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9C41B" w14:textId="3A0DBB3F" w:rsidR="00785CA4" w:rsidRPr="004529C1" w:rsidRDefault="00846499" w:rsidP="005B1399">
      <w:pPr>
        <w:rPr>
          <w:rFonts w:ascii="Arial" w:hAnsi="Arial" w:cs="Arial"/>
        </w:rPr>
      </w:pPr>
      <w:r w:rsidRPr="004529C1">
        <w:rPr>
          <w:rFonts w:ascii="Arial" w:hAnsi="Arial" w:cs="Arial"/>
          <w:noProof/>
        </w:rPr>
        <w:drawing>
          <wp:anchor distT="0" distB="0" distL="114300" distR="114300" simplePos="0" relativeHeight="251660288" behindDoc="1" locked="0" layoutInCell="1" allowOverlap="1" wp14:anchorId="63F23E45" wp14:editId="7206CAD2">
            <wp:simplePos x="0" y="0"/>
            <wp:positionH relativeFrom="margin">
              <wp:align>center</wp:align>
            </wp:positionH>
            <wp:positionV relativeFrom="paragraph">
              <wp:posOffset>3843703</wp:posOffset>
            </wp:positionV>
            <wp:extent cx="6200775" cy="3876675"/>
            <wp:effectExtent l="0" t="0" r="9525" b="9525"/>
            <wp:wrapTight wrapText="bothSides">
              <wp:wrapPolygon edited="0">
                <wp:start x="0" y="0"/>
                <wp:lineTo x="0" y="21547"/>
                <wp:lineTo x="21567" y="21547"/>
                <wp:lineTo x="21567" y="0"/>
                <wp:lineTo x="0" y="0"/>
              </wp:wrapPolygon>
            </wp:wrapTight>
            <wp:docPr id="292010064" name="Picture 1" descr="Early Years Funding: What support is available for Nursery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ly Years Funding: What support is available for Nursery Setting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0775" cy="3876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5CA4" w:rsidRPr="004529C1">
        <w:rPr>
          <w:rFonts w:ascii="Arial" w:hAnsi="Arial" w:cs="Arial"/>
          <w:b/>
          <w:bCs/>
          <w:noProof/>
          <w:sz w:val="96"/>
          <w:szCs w:val="96"/>
        </w:rPr>
        <mc:AlternateContent>
          <mc:Choice Requires="wps">
            <w:drawing>
              <wp:anchor distT="45720" distB="45720" distL="114300" distR="114300" simplePos="0" relativeHeight="251659264" behindDoc="0" locked="0" layoutInCell="1" allowOverlap="1" wp14:anchorId="4F3A0ABC" wp14:editId="740317E3">
                <wp:simplePos x="0" y="0"/>
                <wp:positionH relativeFrom="column">
                  <wp:posOffset>-232410</wp:posOffset>
                </wp:positionH>
                <wp:positionV relativeFrom="paragraph">
                  <wp:posOffset>13335</wp:posOffset>
                </wp:positionV>
                <wp:extent cx="6200775" cy="3698240"/>
                <wp:effectExtent l="0" t="0" r="2857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698240"/>
                        </a:xfrm>
                        <a:prstGeom prst="rect">
                          <a:avLst/>
                        </a:prstGeom>
                        <a:solidFill>
                          <a:schemeClr val="bg2">
                            <a:lumMod val="50000"/>
                          </a:schemeClr>
                        </a:solidFill>
                        <a:ln w="9525">
                          <a:solidFill>
                            <a:schemeClr val="bg2">
                              <a:lumMod val="50000"/>
                            </a:schemeClr>
                          </a:solidFill>
                          <a:miter lim="800000"/>
                          <a:headEnd/>
                          <a:tailEnd/>
                        </a:ln>
                      </wps:spPr>
                      <wps:txbx>
                        <w:txbxContent>
                          <w:p w14:paraId="52A9B657" w14:textId="53C50DCF" w:rsidR="00846499" w:rsidRPr="00846499" w:rsidRDefault="00785CA4" w:rsidP="00785CA4">
                            <w:pPr>
                              <w:rPr>
                                <w:b/>
                                <w:bCs/>
                                <w:color w:val="FFFFFF" w:themeColor="background1"/>
                                <w:sz w:val="96"/>
                                <w:szCs w:val="96"/>
                              </w:rPr>
                            </w:pPr>
                            <w:r w:rsidRPr="00846499">
                              <w:rPr>
                                <w:b/>
                                <w:bCs/>
                                <w:color w:val="FFFFFF" w:themeColor="background1"/>
                                <w:sz w:val="96"/>
                                <w:szCs w:val="96"/>
                              </w:rPr>
                              <w:t>KEY WORKERS HANDBOOK</w:t>
                            </w:r>
                          </w:p>
                          <w:p w14:paraId="26B9EFC4" w14:textId="77777777" w:rsidR="00846499" w:rsidRDefault="00846499" w:rsidP="00785CA4">
                            <w:pPr>
                              <w:rPr>
                                <w:b/>
                                <w:bCs/>
                                <w:color w:val="FFFFFF" w:themeColor="background1"/>
                                <w:sz w:val="52"/>
                                <w:szCs w:val="52"/>
                              </w:rPr>
                            </w:pPr>
                          </w:p>
                          <w:p w14:paraId="1B09EC68" w14:textId="5F464B0C" w:rsidR="00785CA4" w:rsidRPr="00846499" w:rsidRDefault="00785CA4" w:rsidP="00785CA4">
                            <w:pPr>
                              <w:rPr>
                                <w:b/>
                                <w:bCs/>
                                <w:color w:val="FFFFFF" w:themeColor="background1"/>
                                <w:sz w:val="52"/>
                                <w:szCs w:val="52"/>
                              </w:rPr>
                            </w:pPr>
                            <w:r w:rsidRPr="00846499">
                              <w:rPr>
                                <w:b/>
                                <w:bCs/>
                                <w:color w:val="FFFFFF" w:themeColor="background1"/>
                                <w:sz w:val="52"/>
                                <w:szCs w:val="52"/>
                              </w:rPr>
                              <w:t>A GUIDE ON THE IMPORTANCE OF COMMUNICATION DRUING TRANSITION IN THE EARLY YEARS</w:t>
                            </w:r>
                          </w:p>
                          <w:p w14:paraId="36F8FCA5" w14:textId="7F9DF8D5" w:rsidR="00785CA4" w:rsidRDefault="00785C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3A0ABC" id="_x0000_t202" coordsize="21600,21600" o:spt="202" path="m,l,21600r21600,l21600,xe">
                <v:stroke joinstyle="miter"/>
                <v:path gradientshapeok="t" o:connecttype="rect"/>
              </v:shapetype>
              <v:shape id="Text Box 2" o:spid="_x0000_s1026" type="#_x0000_t202" style="position:absolute;margin-left:-18.3pt;margin-top:1.05pt;width:488.25pt;height:291.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" fillcolor="#747070 [1614]" strokecolor="#747070 [1614]">
                <v:textbox>
                  <w:txbxContent>
                    <w:p w14:paraId="52A9B657" w14:textId="53C50DCF" w:rsidR="00846499" w:rsidRPr="00846499" w:rsidRDefault="00785CA4" w:rsidP="00785CA4">
                      <w:pPr>
                        <w:rPr>
                          <w:b/>
                          <w:bCs/>
                          <w:color w:val="FFFFFF" w:themeColor="background1"/>
                          <w:sz w:val="96"/>
                          <w:szCs w:val="96"/>
                        </w:rPr>
                      </w:pPr>
                      <w:r w:rsidRPr="00846499">
                        <w:rPr>
                          <w:b/>
                          <w:bCs/>
                          <w:color w:val="FFFFFF" w:themeColor="background1"/>
                          <w:sz w:val="96"/>
                          <w:szCs w:val="96"/>
                        </w:rPr>
                        <w:t>KEY WORKERS HANDBOOK</w:t>
                      </w:r>
                    </w:p>
                    <w:p w14:paraId="26B9EFC4" w14:textId="77777777" w:rsidR="00846499" w:rsidRDefault="00846499" w:rsidP="00785CA4">
                      <w:pPr>
                        <w:rPr>
                          <w:b/>
                          <w:bCs/>
                          <w:color w:val="FFFFFF" w:themeColor="background1"/>
                          <w:sz w:val="52"/>
                          <w:szCs w:val="52"/>
                        </w:rPr>
                      </w:pPr>
                    </w:p>
                    <w:p w14:paraId="1B09EC68" w14:textId="5F464B0C" w:rsidR="00785CA4" w:rsidRPr="00846499" w:rsidRDefault="00785CA4" w:rsidP="00785CA4">
                      <w:pPr>
                        <w:rPr>
                          <w:b/>
                          <w:bCs/>
                          <w:color w:val="FFFFFF" w:themeColor="background1"/>
                          <w:sz w:val="52"/>
                          <w:szCs w:val="52"/>
                        </w:rPr>
                      </w:pPr>
                      <w:r w:rsidRPr="00846499">
                        <w:rPr>
                          <w:b/>
                          <w:bCs/>
                          <w:color w:val="FFFFFF" w:themeColor="background1"/>
                          <w:sz w:val="52"/>
                          <w:szCs w:val="52"/>
                        </w:rPr>
                        <w:t>A GUIDE ON THE IMPORTANCE OF COMMUNICATION DRUING TRANSITION IN THE EARLY YEARS</w:t>
                      </w:r>
                    </w:p>
                    <w:p w14:paraId="36F8FCA5" w14:textId="7F9DF8D5" w:rsidR="00785CA4" w:rsidRDefault="00785CA4"/>
                  </w:txbxContent>
                </v:textbox>
                <w10:wrap type="square"/>
              </v:shape>
            </w:pict>
          </mc:Fallback>
        </mc:AlternateContent>
      </w:r>
      <w:r w:rsidR="008E1EB1" w:rsidRPr="004529C1">
        <w:rPr>
          <w:rFonts w:ascii="Arial" w:hAnsi="Arial" w:cs="Arial"/>
        </w:rPr>
        <w:t xml:space="preserve"> (</w:t>
      </w:r>
      <w:r w:rsidR="00632845" w:rsidRPr="004529C1">
        <w:rPr>
          <w:rFonts w:ascii="Arial" w:hAnsi="Arial" w:cs="Arial"/>
        </w:rPr>
        <w:t xml:space="preserve">Source: </w:t>
      </w:r>
      <w:r w:rsidR="00346086" w:rsidRPr="004529C1">
        <w:rPr>
          <w:rFonts w:ascii="Arial" w:hAnsi="Arial" w:cs="Arial"/>
        </w:rPr>
        <w:t>TTS, no date)</w:t>
      </w:r>
    </w:p>
    <w:p w14:paraId="177EF803" w14:textId="77777777" w:rsidR="00C83EC6" w:rsidRDefault="00C83EC6" w:rsidP="005B1399"/>
    <w:p w14:paraId="3E547E9C" w14:textId="5ACA9522" w:rsidR="00061111" w:rsidRDefault="00061111" w:rsidP="005B1399">
      <w:pPr>
        <w:rPr>
          <w:sz w:val="16"/>
          <w:szCs w:val="16"/>
        </w:rPr>
      </w:pPr>
      <w:r w:rsidRPr="00061111">
        <w:rPr>
          <w:noProof/>
          <w:sz w:val="16"/>
          <w:szCs w:val="16"/>
        </w:rPr>
        <w:lastRenderedPageBreak/>
        <mc:AlternateContent>
          <mc:Choice Requires="wps">
            <w:drawing>
              <wp:anchor distT="45720" distB="45720" distL="114300" distR="114300" simplePos="0" relativeHeight="251662336" behindDoc="0" locked="0" layoutInCell="1" allowOverlap="1" wp14:anchorId="03C7FB77" wp14:editId="21E2AFBE">
                <wp:simplePos x="0" y="0"/>
                <wp:positionH relativeFrom="margin">
                  <wp:align>left</wp:align>
                </wp:positionH>
                <wp:positionV relativeFrom="paragraph">
                  <wp:posOffset>162</wp:posOffset>
                </wp:positionV>
                <wp:extent cx="5540375" cy="1404620"/>
                <wp:effectExtent l="0" t="0" r="22225" b="23495"/>
                <wp:wrapSquare wrapText="bothSides"/>
                <wp:docPr id="12416999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991" cy="1404620"/>
                        </a:xfrm>
                        <a:prstGeom prst="rect">
                          <a:avLst/>
                        </a:prstGeom>
                        <a:solidFill>
                          <a:schemeClr val="bg2">
                            <a:lumMod val="50000"/>
                          </a:schemeClr>
                        </a:solidFill>
                        <a:ln w="9525">
                          <a:solidFill>
                            <a:schemeClr val="bg2">
                              <a:lumMod val="50000"/>
                            </a:schemeClr>
                          </a:solidFill>
                          <a:miter lim="800000"/>
                          <a:headEnd/>
                          <a:tailEnd/>
                        </a:ln>
                      </wps:spPr>
                      <wps:txbx>
                        <w:txbxContent>
                          <w:p w14:paraId="1FC63540" w14:textId="12D32A3B" w:rsidR="00061111" w:rsidRPr="00061111" w:rsidRDefault="00061111" w:rsidP="00061111">
                            <w:pPr>
                              <w:jc w:val="center"/>
                              <w:rPr>
                                <w:color w:val="FFFFFF" w:themeColor="background1"/>
                                <w:sz w:val="96"/>
                                <w:szCs w:val="96"/>
                              </w:rPr>
                            </w:pPr>
                            <w:r w:rsidRPr="00061111">
                              <w:rPr>
                                <w:color w:val="FFFFFF" w:themeColor="background1"/>
                                <w:sz w:val="96"/>
                                <w:szCs w:val="96"/>
                              </w:rPr>
                              <w:t>C</w:t>
                            </w:r>
                            <w:r w:rsidR="0049342C">
                              <w:rPr>
                                <w:color w:val="FFFFFF" w:themeColor="background1"/>
                                <w:sz w:val="96"/>
                                <w:szCs w:val="96"/>
                              </w:rPr>
                              <w:t>ontents</w:t>
                            </w:r>
                            <w:r w:rsidRPr="00061111">
                              <w:rPr>
                                <w:color w:val="FFFFFF" w:themeColor="background1"/>
                                <w:sz w:val="96"/>
                                <w:szCs w:val="96"/>
                              </w:rPr>
                              <w:t xml:space="preserve"> P</w:t>
                            </w:r>
                            <w:r w:rsidR="0049342C">
                              <w:rPr>
                                <w:color w:val="FFFFFF" w:themeColor="background1"/>
                                <w:sz w:val="96"/>
                                <w:szCs w:val="96"/>
                              </w:rPr>
                              <w:t>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C7FB77" id="_x0000_s1027" type="#_x0000_t202" style="position:absolute;margin-left:0;margin-top:0;width:436.2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" fillcolor="#747070 [1614]" strokecolor="#747070 [1614]">
                <v:textbox style="mso-fit-shape-to-text:t">
                  <w:txbxContent>
                    <w:p w14:paraId="1FC63540" w14:textId="12D32A3B" w:rsidR="00061111" w:rsidRPr="00061111" w:rsidRDefault="00061111" w:rsidP="00061111">
                      <w:pPr>
                        <w:jc w:val="center"/>
                        <w:rPr>
                          <w:color w:val="FFFFFF" w:themeColor="background1"/>
                          <w:sz w:val="96"/>
                          <w:szCs w:val="96"/>
                        </w:rPr>
                      </w:pPr>
                      <w:r w:rsidRPr="00061111">
                        <w:rPr>
                          <w:color w:val="FFFFFF" w:themeColor="background1"/>
                          <w:sz w:val="96"/>
                          <w:szCs w:val="96"/>
                        </w:rPr>
                        <w:t>C</w:t>
                      </w:r>
                      <w:r w:rsidR="0049342C">
                        <w:rPr>
                          <w:color w:val="FFFFFF" w:themeColor="background1"/>
                          <w:sz w:val="96"/>
                          <w:szCs w:val="96"/>
                        </w:rPr>
                        <w:t>ontents</w:t>
                      </w:r>
                      <w:r w:rsidRPr="00061111">
                        <w:rPr>
                          <w:color w:val="FFFFFF" w:themeColor="background1"/>
                          <w:sz w:val="96"/>
                          <w:szCs w:val="96"/>
                        </w:rPr>
                        <w:t xml:space="preserve"> P</w:t>
                      </w:r>
                      <w:r w:rsidR="0049342C">
                        <w:rPr>
                          <w:color w:val="FFFFFF" w:themeColor="background1"/>
                          <w:sz w:val="96"/>
                          <w:szCs w:val="96"/>
                        </w:rPr>
                        <w:t>age</w:t>
                      </w:r>
                    </w:p>
                  </w:txbxContent>
                </v:textbox>
                <w10:wrap type="square" anchorx="margin"/>
              </v:shape>
            </w:pict>
          </mc:Fallback>
        </mc:AlternateContent>
      </w:r>
    </w:p>
    <w:sdt>
      <w:sdtPr>
        <w:rPr>
          <w:rFonts w:asciiTheme="minorHAnsi" w:eastAsiaTheme="minorHAnsi" w:hAnsiTheme="minorHAnsi" w:cstheme="minorBidi"/>
          <w:color w:val="auto"/>
          <w:sz w:val="22"/>
          <w:szCs w:val="22"/>
        </w:rPr>
        <w:id w:val="582499853"/>
        <w:docPartObj>
          <w:docPartGallery w:val="Table of Contents"/>
          <w:docPartUnique/>
        </w:docPartObj>
      </w:sdtPr>
      <w:sdtEndPr>
        <w:rPr>
          <w:b/>
          <w:bCs/>
          <w:noProof/>
        </w:rPr>
      </w:sdtEndPr>
      <w:sdtContent>
        <w:p w14:paraId="0DF43408" w14:textId="7A9FC779" w:rsidR="00061111" w:rsidRPr="005C32C4" w:rsidRDefault="00061111" w:rsidP="00061111">
          <w:pPr>
            <w:pStyle w:val="Heading1"/>
            <w:rPr>
              <w:rFonts w:ascii="Arial" w:hAnsi="Arial" w:cs="Arial"/>
              <w:sz w:val="24"/>
              <w:szCs w:val="24"/>
            </w:rPr>
          </w:pPr>
        </w:p>
        <w:p w14:paraId="0F3E6A70" w14:textId="64EF4AE3" w:rsidR="00322D5D" w:rsidRPr="00E140F0" w:rsidRDefault="00061111">
          <w:pPr>
            <w:pStyle w:val="TOC1"/>
            <w:tabs>
              <w:tab w:val="right" w:leader="dot" w:pos="9016"/>
            </w:tabs>
            <w:rPr>
              <w:rFonts w:ascii="Arial" w:eastAsiaTheme="minorEastAsia" w:hAnsi="Arial" w:cs="Arial"/>
              <w:noProof/>
              <w:kern w:val="2"/>
              <w:lang w:eastAsia="en-GB"/>
              <w14:ligatures w14:val="standardContextual"/>
            </w:rPr>
          </w:pPr>
          <w:r w:rsidRPr="005C32C4">
            <w:rPr>
              <w:rFonts w:ascii="Arial" w:hAnsi="Arial" w:cs="Arial"/>
              <w:sz w:val="24"/>
              <w:szCs w:val="24"/>
            </w:rPr>
            <w:fldChar w:fldCharType="begin"/>
          </w:r>
          <w:r w:rsidRPr="005C32C4">
            <w:rPr>
              <w:rFonts w:ascii="Arial" w:hAnsi="Arial" w:cs="Arial"/>
              <w:sz w:val="24"/>
              <w:szCs w:val="24"/>
            </w:rPr>
            <w:instrText xml:space="preserve"> TOC \o "1-3" \h \z \u </w:instrText>
          </w:r>
          <w:r w:rsidRPr="005C32C4">
            <w:rPr>
              <w:rFonts w:ascii="Arial" w:hAnsi="Arial" w:cs="Arial"/>
              <w:sz w:val="24"/>
              <w:szCs w:val="24"/>
            </w:rPr>
            <w:fldChar w:fldCharType="separate"/>
          </w:r>
          <w:hyperlink w:anchor="_Toc152353948" w:history="1">
            <w:r w:rsidR="00322D5D" w:rsidRPr="00E140F0">
              <w:rPr>
                <w:rStyle w:val="Hyperlink"/>
                <w:rFonts w:ascii="Arial" w:hAnsi="Arial" w:cs="Arial"/>
                <w:noProof/>
              </w:rPr>
              <w:t>Purpose</w:t>
            </w:r>
            <w:r w:rsidR="00322D5D" w:rsidRPr="00E140F0">
              <w:rPr>
                <w:rFonts w:ascii="Arial" w:hAnsi="Arial" w:cs="Arial"/>
                <w:noProof/>
                <w:webHidden/>
              </w:rPr>
              <w:tab/>
            </w:r>
            <w:r w:rsidR="00322D5D" w:rsidRPr="00E140F0">
              <w:rPr>
                <w:rFonts w:ascii="Arial" w:hAnsi="Arial" w:cs="Arial"/>
                <w:noProof/>
                <w:webHidden/>
              </w:rPr>
              <w:fldChar w:fldCharType="begin"/>
            </w:r>
            <w:r w:rsidR="00322D5D" w:rsidRPr="00E140F0">
              <w:rPr>
                <w:rFonts w:ascii="Arial" w:hAnsi="Arial" w:cs="Arial"/>
                <w:noProof/>
                <w:webHidden/>
              </w:rPr>
              <w:instrText xml:space="preserve"> PAGEREF _Toc152353948 \h </w:instrText>
            </w:r>
            <w:r w:rsidR="00322D5D" w:rsidRPr="00E140F0">
              <w:rPr>
                <w:rFonts w:ascii="Arial" w:hAnsi="Arial" w:cs="Arial"/>
                <w:noProof/>
                <w:webHidden/>
              </w:rPr>
            </w:r>
            <w:r w:rsidR="00322D5D" w:rsidRPr="00E140F0">
              <w:rPr>
                <w:rFonts w:ascii="Arial" w:hAnsi="Arial" w:cs="Arial"/>
                <w:noProof/>
                <w:webHidden/>
              </w:rPr>
              <w:fldChar w:fldCharType="separate"/>
            </w:r>
            <w:r w:rsidR="00322D5D" w:rsidRPr="00E140F0">
              <w:rPr>
                <w:rFonts w:ascii="Arial" w:hAnsi="Arial" w:cs="Arial"/>
                <w:noProof/>
                <w:webHidden/>
              </w:rPr>
              <w:t>3</w:t>
            </w:r>
            <w:r w:rsidR="00322D5D" w:rsidRPr="00E140F0">
              <w:rPr>
                <w:rFonts w:ascii="Arial" w:hAnsi="Arial" w:cs="Arial"/>
                <w:noProof/>
                <w:webHidden/>
              </w:rPr>
              <w:fldChar w:fldCharType="end"/>
            </w:r>
          </w:hyperlink>
        </w:p>
        <w:p w14:paraId="6885F279" w14:textId="36EF64A7" w:rsidR="00322D5D" w:rsidRPr="00E140F0" w:rsidRDefault="00322D5D">
          <w:pPr>
            <w:pStyle w:val="TOC1"/>
            <w:tabs>
              <w:tab w:val="right" w:leader="dot" w:pos="9016"/>
            </w:tabs>
            <w:rPr>
              <w:rFonts w:ascii="Arial" w:eastAsiaTheme="minorEastAsia" w:hAnsi="Arial" w:cs="Arial"/>
              <w:noProof/>
              <w:kern w:val="2"/>
              <w:lang w:eastAsia="en-GB"/>
              <w14:ligatures w14:val="standardContextual"/>
            </w:rPr>
          </w:pPr>
          <w:hyperlink w:anchor="_Toc152353949" w:history="1">
            <w:r w:rsidRPr="00E140F0">
              <w:rPr>
                <w:rStyle w:val="Hyperlink"/>
                <w:rFonts w:ascii="Arial" w:hAnsi="Arial" w:cs="Arial"/>
                <w:noProof/>
              </w:rPr>
              <w:t>What is transition, why is it important and how is it linked with child development?</w:t>
            </w:r>
            <w:r w:rsidRPr="00E140F0">
              <w:rPr>
                <w:rFonts w:ascii="Arial" w:hAnsi="Arial" w:cs="Arial"/>
                <w:noProof/>
                <w:webHidden/>
              </w:rPr>
              <w:tab/>
            </w:r>
            <w:r w:rsidRPr="00E140F0">
              <w:rPr>
                <w:rFonts w:ascii="Arial" w:hAnsi="Arial" w:cs="Arial"/>
                <w:noProof/>
                <w:webHidden/>
              </w:rPr>
              <w:fldChar w:fldCharType="begin"/>
            </w:r>
            <w:r w:rsidRPr="00E140F0">
              <w:rPr>
                <w:rFonts w:ascii="Arial" w:hAnsi="Arial" w:cs="Arial"/>
                <w:noProof/>
                <w:webHidden/>
              </w:rPr>
              <w:instrText xml:space="preserve"> PAGEREF _Toc152353949 \h </w:instrText>
            </w:r>
            <w:r w:rsidRPr="00E140F0">
              <w:rPr>
                <w:rFonts w:ascii="Arial" w:hAnsi="Arial" w:cs="Arial"/>
                <w:noProof/>
                <w:webHidden/>
              </w:rPr>
            </w:r>
            <w:r w:rsidRPr="00E140F0">
              <w:rPr>
                <w:rFonts w:ascii="Arial" w:hAnsi="Arial" w:cs="Arial"/>
                <w:noProof/>
                <w:webHidden/>
              </w:rPr>
              <w:fldChar w:fldCharType="separate"/>
            </w:r>
            <w:r w:rsidRPr="00E140F0">
              <w:rPr>
                <w:rFonts w:ascii="Arial" w:hAnsi="Arial" w:cs="Arial"/>
                <w:noProof/>
                <w:webHidden/>
              </w:rPr>
              <w:t>4</w:t>
            </w:r>
            <w:r w:rsidRPr="00E140F0">
              <w:rPr>
                <w:rFonts w:ascii="Arial" w:hAnsi="Arial" w:cs="Arial"/>
                <w:noProof/>
                <w:webHidden/>
              </w:rPr>
              <w:fldChar w:fldCharType="end"/>
            </w:r>
          </w:hyperlink>
        </w:p>
        <w:p w14:paraId="75B3F71A" w14:textId="5ED91277" w:rsidR="00322D5D" w:rsidRPr="00E140F0" w:rsidRDefault="00322D5D">
          <w:pPr>
            <w:pStyle w:val="TOC1"/>
            <w:tabs>
              <w:tab w:val="right" w:leader="dot" w:pos="9016"/>
            </w:tabs>
            <w:rPr>
              <w:rFonts w:ascii="Arial" w:eastAsiaTheme="minorEastAsia" w:hAnsi="Arial" w:cs="Arial"/>
              <w:noProof/>
              <w:kern w:val="2"/>
              <w:lang w:eastAsia="en-GB"/>
              <w14:ligatures w14:val="standardContextual"/>
            </w:rPr>
          </w:pPr>
          <w:hyperlink w:anchor="_Toc152353950" w:history="1">
            <w:r w:rsidRPr="00E140F0">
              <w:rPr>
                <w:rStyle w:val="Hyperlink"/>
                <w:rFonts w:ascii="Arial" w:hAnsi="Arial" w:cs="Arial"/>
                <w:noProof/>
              </w:rPr>
              <w:t>What can key workers do to ensure successful transitions for children?</w:t>
            </w:r>
            <w:r w:rsidRPr="00E140F0">
              <w:rPr>
                <w:rFonts w:ascii="Arial" w:hAnsi="Arial" w:cs="Arial"/>
                <w:noProof/>
                <w:webHidden/>
              </w:rPr>
              <w:tab/>
            </w:r>
            <w:r w:rsidRPr="00E140F0">
              <w:rPr>
                <w:rFonts w:ascii="Arial" w:hAnsi="Arial" w:cs="Arial"/>
                <w:noProof/>
                <w:webHidden/>
              </w:rPr>
              <w:fldChar w:fldCharType="begin"/>
            </w:r>
            <w:r w:rsidRPr="00E140F0">
              <w:rPr>
                <w:rFonts w:ascii="Arial" w:hAnsi="Arial" w:cs="Arial"/>
                <w:noProof/>
                <w:webHidden/>
              </w:rPr>
              <w:instrText xml:space="preserve"> PAGEREF _Toc152353950 \h </w:instrText>
            </w:r>
            <w:r w:rsidRPr="00E140F0">
              <w:rPr>
                <w:rFonts w:ascii="Arial" w:hAnsi="Arial" w:cs="Arial"/>
                <w:noProof/>
                <w:webHidden/>
              </w:rPr>
            </w:r>
            <w:r w:rsidRPr="00E140F0">
              <w:rPr>
                <w:rFonts w:ascii="Arial" w:hAnsi="Arial" w:cs="Arial"/>
                <w:noProof/>
                <w:webHidden/>
              </w:rPr>
              <w:fldChar w:fldCharType="separate"/>
            </w:r>
            <w:r w:rsidRPr="00E140F0">
              <w:rPr>
                <w:rFonts w:ascii="Arial" w:hAnsi="Arial" w:cs="Arial"/>
                <w:noProof/>
                <w:webHidden/>
              </w:rPr>
              <w:t>11</w:t>
            </w:r>
            <w:r w:rsidRPr="00E140F0">
              <w:rPr>
                <w:rFonts w:ascii="Arial" w:hAnsi="Arial" w:cs="Arial"/>
                <w:noProof/>
                <w:webHidden/>
              </w:rPr>
              <w:fldChar w:fldCharType="end"/>
            </w:r>
          </w:hyperlink>
        </w:p>
        <w:p w14:paraId="141B96E9" w14:textId="616E789E" w:rsidR="00322D5D" w:rsidRPr="00E140F0" w:rsidRDefault="00322D5D">
          <w:pPr>
            <w:pStyle w:val="TOC1"/>
            <w:tabs>
              <w:tab w:val="right" w:leader="dot" w:pos="9016"/>
            </w:tabs>
            <w:rPr>
              <w:rFonts w:ascii="Arial" w:eastAsiaTheme="minorEastAsia" w:hAnsi="Arial" w:cs="Arial"/>
              <w:noProof/>
              <w:kern w:val="2"/>
              <w:lang w:eastAsia="en-GB"/>
              <w14:ligatures w14:val="standardContextual"/>
            </w:rPr>
          </w:pPr>
          <w:hyperlink w:anchor="_Toc152353951" w:history="1">
            <w:r w:rsidRPr="00E140F0">
              <w:rPr>
                <w:rStyle w:val="Hyperlink"/>
                <w:rFonts w:ascii="Arial" w:hAnsi="Arial" w:cs="Arial"/>
                <w:noProof/>
              </w:rPr>
              <w:t>How do we know when child has successfully navigated transition?</w:t>
            </w:r>
            <w:r w:rsidRPr="00E140F0">
              <w:rPr>
                <w:rFonts w:ascii="Arial" w:hAnsi="Arial" w:cs="Arial"/>
                <w:noProof/>
                <w:webHidden/>
              </w:rPr>
              <w:tab/>
            </w:r>
            <w:r w:rsidRPr="00E140F0">
              <w:rPr>
                <w:rFonts w:ascii="Arial" w:hAnsi="Arial" w:cs="Arial"/>
                <w:noProof/>
                <w:webHidden/>
              </w:rPr>
              <w:fldChar w:fldCharType="begin"/>
            </w:r>
            <w:r w:rsidRPr="00E140F0">
              <w:rPr>
                <w:rFonts w:ascii="Arial" w:hAnsi="Arial" w:cs="Arial"/>
                <w:noProof/>
                <w:webHidden/>
              </w:rPr>
              <w:instrText xml:space="preserve"> PAGEREF _Toc152353951 \h </w:instrText>
            </w:r>
            <w:r w:rsidRPr="00E140F0">
              <w:rPr>
                <w:rFonts w:ascii="Arial" w:hAnsi="Arial" w:cs="Arial"/>
                <w:noProof/>
                <w:webHidden/>
              </w:rPr>
            </w:r>
            <w:r w:rsidRPr="00E140F0">
              <w:rPr>
                <w:rFonts w:ascii="Arial" w:hAnsi="Arial" w:cs="Arial"/>
                <w:noProof/>
                <w:webHidden/>
              </w:rPr>
              <w:fldChar w:fldCharType="separate"/>
            </w:r>
            <w:r w:rsidRPr="00E140F0">
              <w:rPr>
                <w:rFonts w:ascii="Arial" w:hAnsi="Arial" w:cs="Arial"/>
                <w:noProof/>
                <w:webHidden/>
              </w:rPr>
              <w:t>16</w:t>
            </w:r>
            <w:r w:rsidRPr="00E140F0">
              <w:rPr>
                <w:rFonts w:ascii="Arial" w:hAnsi="Arial" w:cs="Arial"/>
                <w:noProof/>
                <w:webHidden/>
              </w:rPr>
              <w:fldChar w:fldCharType="end"/>
            </w:r>
          </w:hyperlink>
        </w:p>
        <w:p w14:paraId="017922DE" w14:textId="51C61CC5" w:rsidR="00322D5D" w:rsidRPr="00E140F0" w:rsidRDefault="00322D5D">
          <w:pPr>
            <w:pStyle w:val="TOC1"/>
            <w:tabs>
              <w:tab w:val="right" w:leader="dot" w:pos="9016"/>
            </w:tabs>
            <w:rPr>
              <w:rFonts w:ascii="Arial" w:eastAsiaTheme="minorEastAsia" w:hAnsi="Arial" w:cs="Arial"/>
              <w:noProof/>
              <w:kern w:val="2"/>
              <w:lang w:eastAsia="en-GB"/>
              <w14:ligatures w14:val="standardContextual"/>
            </w:rPr>
          </w:pPr>
          <w:hyperlink w:anchor="_Toc152353952" w:history="1">
            <w:r w:rsidRPr="00E140F0">
              <w:rPr>
                <w:rStyle w:val="Hyperlink"/>
                <w:rFonts w:ascii="Arial" w:hAnsi="Arial" w:cs="Arial"/>
                <w:noProof/>
              </w:rPr>
              <w:t>Summary</w:t>
            </w:r>
            <w:r w:rsidRPr="00E140F0">
              <w:rPr>
                <w:rFonts w:ascii="Arial" w:hAnsi="Arial" w:cs="Arial"/>
                <w:noProof/>
                <w:webHidden/>
              </w:rPr>
              <w:tab/>
            </w:r>
            <w:r w:rsidRPr="00E140F0">
              <w:rPr>
                <w:rFonts w:ascii="Arial" w:hAnsi="Arial" w:cs="Arial"/>
                <w:noProof/>
                <w:webHidden/>
              </w:rPr>
              <w:fldChar w:fldCharType="begin"/>
            </w:r>
            <w:r w:rsidRPr="00E140F0">
              <w:rPr>
                <w:rFonts w:ascii="Arial" w:hAnsi="Arial" w:cs="Arial"/>
                <w:noProof/>
                <w:webHidden/>
              </w:rPr>
              <w:instrText xml:space="preserve"> PAGEREF _Toc152353952 \h </w:instrText>
            </w:r>
            <w:r w:rsidRPr="00E140F0">
              <w:rPr>
                <w:rFonts w:ascii="Arial" w:hAnsi="Arial" w:cs="Arial"/>
                <w:noProof/>
                <w:webHidden/>
              </w:rPr>
            </w:r>
            <w:r w:rsidRPr="00E140F0">
              <w:rPr>
                <w:rFonts w:ascii="Arial" w:hAnsi="Arial" w:cs="Arial"/>
                <w:noProof/>
                <w:webHidden/>
              </w:rPr>
              <w:fldChar w:fldCharType="separate"/>
            </w:r>
            <w:r w:rsidRPr="00E140F0">
              <w:rPr>
                <w:rFonts w:ascii="Arial" w:hAnsi="Arial" w:cs="Arial"/>
                <w:noProof/>
                <w:webHidden/>
              </w:rPr>
              <w:t>17</w:t>
            </w:r>
            <w:r w:rsidRPr="00E140F0">
              <w:rPr>
                <w:rFonts w:ascii="Arial" w:hAnsi="Arial" w:cs="Arial"/>
                <w:noProof/>
                <w:webHidden/>
              </w:rPr>
              <w:fldChar w:fldCharType="end"/>
            </w:r>
          </w:hyperlink>
        </w:p>
        <w:p w14:paraId="1F3B574C" w14:textId="4584165E" w:rsidR="00322D5D" w:rsidRPr="00E140F0" w:rsidRDefault="00322D5D">
          <w:pPr>
            <w:pStyle w:val="TOC1"/>
            <w:tabs>
              <w:tab w:val="right" w:leader="dot" w:pos="9016"/>
            </w:tabs>
            <w:rPr>
              <w:rFonts w:ascii="Arial" w:eastAsiaTheme="minorEastAsia" w:hAnsi="Arial" w:cs="Arial"/>
              <w:noProof/>
              <w:kern w:val="2"/>
              <w:lang w:eastAsia="en-GB"/>
              <w14:ligatures w14:val="standardContextual"/>
            </w:rPr>
          </w:pPr>
          <w:hyperlink w:anchor="_Toc152353953" w:history="1">
            <w:r w:rsidRPr="00E140F0">
              <w:rPr>
                <w:rStyle w:val="Hyperlink"/>
                <w:rFonts w:ascii="Arial" w:hAnsi="Arial" w:cs="Arial"/>
                <w:noProof/>
              </w:rPr>
              <w:t>Reference List</w:t>
            </w:r>
            <w:r w:rsidRPr="00E140F0">
              <w:rPr>
                <w:rFonts w:ascii="Arial" w:hAnsi="Arial" w:cs="Arial"/>
                <w:noProof/>
                <w:webHidden/>
              </w:rPr>
              <w:tab/>
            </w:r>
            <w:r w:rsidRPr="00E140F0">
              <w:rPr>
                <w:rFonts w:ascii="Arial" w:hAnsi="Arial" w:cs="Arial"/>
                <w:noProof/>
                <w:webHidden/>
              </w:rPr>
              <w:fldChar w:fldCharType="begin"/>
            </w:r>
            <w:r w:rsidRPr="00E140F0">
              <w:rPr>
                <w:rFonts w:ascii="Arial" w:hAnsi="Arial" w:cs="Arial"/>
                <w:noProof/>
                <w:webHidden/>
              </w:rPr>
              <w:instrText xml:space="preserve"> PAGEREF _Toc152353953 \h </w:instrText>
            </w:r>
            <w:r w:rsidRPr="00E140F0">
              <w:rPr>
                <w:rFonts w:ascii="Arial" w:hAnsi="Arial" w:cs="Arial"/>
                <w:noProof/>
                <w:webHidden/>
              </w:rPr>
            </w:r>
            <w:r w:rsidRPr="00E140F0">
              <w:rPr>
                <w:rFonts w:ascii="Arial" w:hAnsi="Arial" w:cs="Arial"/>
                <w:noProof/>
                <w:webHidden/>
              </w:rPr>
              <w:fldChar w:fldCharType="separate"/>
            </w:r>
            <w:r w:rsidRPr="00E140F0">
              <w:rPr>
                <w:rFonts w:ascii="Arial" w:hAnsi="Arial" w:cs="Arial"/>
                <w:noProof/>
                <w:webHidden/>
              </w:rPr>
              <w:t>18</w:t>
            </w:r>
            <w:r w:rsidRPr="00E140F0">
              <w:rPr>
                <w:rFonts w:ascii="Arial" w:hAnsi="Arial" w:cs="Arial"/>
                <w:noProof/>
                <w:webHidden/>
              </w:rPr>
              <w:fldChar w:fldCharType="end"/>
            </w:r>
          </w:hyperlink>
        </w:p>
        <w:p w14:paraId="6C7CC5E2" w14:textId="4290BE60" w:rsidR="00061111" w:rsidRDefault="00061111">
          <w:r w:rsidRPr="005C32C4">
            <w:rPr>
              <w:rFonts w:ascii="Arial" w:hAnsi="Arial" w:cs="Arial"/>
              <w:noProof/>
              <w:sz w:val="24"/>
              <w:szCs w:val="24"/>
            </w:rPr>
            <w:fldChar w:fldCharType="end"/>
          </w:r>
        </w:p>
      </w:sdtContent>
    </w:sdt>
    <w:p w14:paraId="08EFBB95" w14:textId="1FE10355" w:rsidR="00785CA4" w:rsidRDefault="00B11F7A" w:rsidP="005B1399">
      <w:r>
        <w:rPr>
          <w:noProof/>
        </w:rPr>
        <w:drawing>
          <wp:anchor distT="0" distB="0" distL="114300" distR="114300" simplePos="0" relativeHeight="251663360" behindDoc="1" locked="0" layoutInCell="1" allowOverlap="1" wp14:anchorId="2B1AD4AF" wp14:editId="16499166">
            <wp:simplePos x="0" y="0"/>
            <wp:positionH relativeFrom="margin">
              <wp:align>right</wp:align>
            </wp:positionH>
            <wp:positionV relativeFrom="paragraph">
              <wp:posOffset>201319</wp:posOffset>
            </wp:positionV>
            <wp:extent cx="5731510" cy="2913380"/>
            <wp:effectExtent l="0" t="0" r="2540" b="1270"/>
            <wp:wrapTight wrapText="bothSides">
              <wp:wrapPolygon edited="0">
                <wp:start x="0" y="0"/>
                <wp:lineTo x="0" y="21468"/>
                <wp:lineTo x="21538" y="21468"/>
                <wp:lineTo x="21538" y="0"/>
                <wp:lineTo x="0" y="0"/>
              </wp:wrapPolygon>
            </wp:wrapTight>
            <wp:docPr id="1106000363" name="Picture 2" descr="Intersectionality In The Early Years Setting | by The Black Nursery Manag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sectionality In The Early Years Setting | by The Black Nursery Manager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anchor>
        </w:drawing>
      </w:r>
    </w:p>
    <w:p w14:paraId="5BC953C8" w14:textId="77777777" w:rsidR="00B11F7A" w:rsidRPr="004529C1" w:rsidRDefault="00B11F7A" w:rsidP="00B11F7A">
      <w:pPr>
        <w:pStyle w:val="TOCHeading"/>
        <w:rPr>
          <w:rFonts w:ascii="Arial" w:hAnsi="Arial" w:cs="Arial"/>
          <w:color w:val="auto"/>
          <w:sz w:val="24"/>
          <w:szCs w:val="24"/>
        </w:rPr>
      </w:pPr>
      <w:r w:rsidRPr="004529C1">
        <w:rPr>
          <w:rFonts w:ascii="Arial" w:hAnsi="Arial" w:cs="Arial"/>
          <w:color w:val="auto"/>
          <w:sz w:val="24"/>
          <w:szCs w:val="24"/>
        </w:rPr>
        <w:t>(Source: Medium, 2019)</w:t>
      </w:r>
    </w:p>
    <w:p w14:paraId="20850672" w14:textId="2E786698" w:rsidR="00C969B1" w:rsidRDefault="00C969B1" w:rsidP="005B1399"/>
    <w:p w14:paraId="6D045686" w14:textId="77777777" w:rsidR="00B6095C" w:rsidRDefault="00B6095C" w:rsidP="005B1399"/>
    <w:p w14:paraId="332A27B6" w14:textId="39C1A6D1" w:rsidR="00785CA4" w:rsidRDefault="00785CA4" w:rsidP="005B1399"/>
    <w:p w14:paraId="583BD9B8" w14:textId="77777777" w:rsidR="00B6095C" w:rsidRDefault="00B6095C" w:rsidP="005B1399"/>
    <w:p w14:paraId="75B4A8FC" w14:textId="77777777" w:rsidR="00B11F7A" w:rsidRDefault="00B11F7A" w:rsidP="005B1399"/>
    <w:p w14:paraId="294F6C5B" w14:textId="77777777" w:rsidR="00B11F7A" w:rsidRDefault="00B11F7A" w:rsidP="005B1399"/>
    <w:p w14:paraId="28A09373" w14:textId="77777777" w:rsidR="00B6095C" w:rsidRDefault="00B6095C" w:rsidP="005B1399"/>
    <w:bookmarkStart w:id="0" w:name="_Toc152353948"/>
    <w:p w14:paraId="7F90768E" w14:textId="56D83A64" w:rsidR="005B1399" w:rsidRPr="00C211DB" w:rsidRDefault="00B6095C" w:rsidP="00C211DB">
      <w:pPr>
        <w:pStyle w:val="Heading1"/>
        <w:jc w:val="center"/>
        <w:rPr>
          <w:rFonts w:ascii="Arial" w:hAnsi="Arial" w:cs="Arial"/>
          <w:color w:val="FFFFFF" w:themeColor="background1"/>
          <w:sz w:val="40"/>
          <w:szCs w:val="40"/>
        </w:rPr>
      </w:pPr>
      <w:r w:rsidRPr="00C211DB">
        <w:rPr>
          <w:rFonts w:ascii="Arial" w:hAnsi="Arial" w:cs="Arial"/>
          <w:noProof/>
          <w:color w:val="FFFFFF" w:themeColor="background1"/>
          <w:sz w:val="40"/>
          <w:szCs w:val="40"/>
        </w:rPr>
        <w:lastRenderedPageBreak/>
        <mc:AlternateContent>
          <mc:Choice Requires="wps">
            <w:drawing>
              <wp:anchor distT="0" distB="0" distL="114300" distR="114300" simplePos="0" relativeHeight="251658239" behindDoc="1" locked="0" layoutInCell="1" allowOverlap="1" wp14:anchorId="17845C62" wp14:editId="0BE824DD">
                <wp:simplePos x="0" y="0"/>
                <wp:positionH relativeFrom="margin">
                  <wp:align>right</wp:align>
                </wp:positionH>
                <wp:positionV relativeFrom="paragraph">
                  <wp:posOffset>-157224</wp:posOffset>
                </wp:positionV>
                <wp:extent cx="5704205" cy="586956"/>
                <wp:effectExtent l="0" t="0" r="10795" b="22860"/>
                <wp:wrapNone/>
                <wp:docPr id="1296756585" name="Rectangle 5"/>
                <wp:cNvGraphicFramePr/>
                <a:graphic xmlns:a="http://schemas.openxmlformats.org/drawingml/2006/main">
                  <a:graphicData uri="http://schemas.microsoft.com/office/word/2010/wordprocessingShape">
                    <wps:wsp>
                      <wps:cNvSpPr/>
                      <wps:spPr>
                        <a:xfrm>
                          <a:off x="0" y="0"/>
                          <a:ext cx="5704205" cy="586956"/>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65A24" id="Rectangle 5" o:spid="_x0000_s1026" style="position:absolute;margin-left:397.95pt;margin-top:-12.4pt;width:449.15pt;height:46.2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" fillcolor="#747070 [1614]" strokecolor="#747070 [1614]" strokeweight="1pt">
                <w10:wrap anchorx="margin"/>
              </v:rect>
            </w:pict>
          </mc:Fallback>
        </mc:AlternateContent>
      </w:r>
      <w:r w:rsidR="005B1399" w:rsidRPr="00C211DB">
        <w:rPr>
          <w:rFonts w:ascii="Arial" w:hAnsi="Arial" w:cs="Arial"/>
          <w:color w:val="FFFFFF" w:themeColor="background1"/>
          <w:sz w:val="40"/>
          <w:szCs w:val="40"/>
        </w:rPr>
        <w:t>P</w:t>
      </w:r>
      <w:r w:rsidR="00846499" w:rsidRPr="00C211DB">
        <w:rPr>
          <w:rFonts w:ascii="Arial" w:hAnsi="Arial" w:cs="Arial"/>
          <w:color w:val="FFFFFF" w:themeColor="background1"/>
          <w:sz w:val="40"/>
          <w:szCs w:val="40"/>
        </w:rPr>
        <w:t>urpose</w:t>
      </w:r>
      <w:bookmarkEnd w:id="0"/>
    </w:p>
    <w:p w14:paraId="073B46C7" w14:textId="77777777" w:rsidR="0049342C" w:rsidRPr="00061111" w:rsidRDefault="0049342C" w:rsidP="00061111"/>
    <w:p w14:paraId="2F0C1C41" w14:textId="013D2764" w:rsidR="005E1C67" w:rsidRPr="00B6095C" w:rsidRDefault="005B1399" w:rsidP="00B6095C">
      <w:pPr>
        <w:spacing w:line="360" w:lineRule="auto"/>
        <w:jc w:val="both"/>
        <w:rPr>
          <w:rFonts w:ascii="Arial" w:hAnsi="Arial" w:cs="Arial"/>
          <w:sz w:val="24"/>
          <w:szCs w:val="24"/>
        </w:rPr>
      </w:pPr>
      <w:r w:rsidRPr="00B6095C">
        <w:rPr>
          <w:rFonts w:ascii="Arial" w:hAnsi="Arial" w:cs="Arial"/>
          <w:sz w:val="24"/>
          <w:szCs w:val="24"/>
        </w:rPr>
        <w:t>Th</w:t>
      </w:r>
      <w:r w:rsidR="00C969B1" w:rsidRPr="00B6095C">
        <w:rPr>
          <w:rFonts w:ascii="Arial" w:hAnsi="Arial" w:cs="Arial"/>
          <w:sz w:val="24"/>
          <w:szCs w:val="24"/>
        </w:rPr>
        <w:t xml:space="preserve">is handbook </w:t>
      </w:r>
      <w:r w:rsidR="00061111" w:rsidRPr="00B6095C">
        <w:rPr>
          <w:rFonts w:ascii="Arial" w:hAnsi="Arial" w:cs="Arial"/>
          <w:sz w:val="24"/>
          <w:szCs w:val="24"/>
        </w:rPr>
        <w:t>sets out to</w:t>
      </w:r>
      <w:r w:rsidRPr="00B6095C">
        <w:rPr>
          <w:rFonts w:ascii="Arial" w:hAnsi="Arial" w:cs="Arial"/>
          <w:sz w:val="24"/>
          <w:szCs w:val="24"/>
        </w:rPr>
        <w:t xml:space="preserve"> promote understanding of effective communication for children’s learning and development during transitions. It is aimed at key workers to assist with improved outcomes for children</w:t>
      </w:r>
      <w:r w:rsidR="00C969B1" w:rsidRPr="00B6095C">
        <w:rPr>
          <w:rFonts w:ascii="Arial" w:hAnsi="Arial" w:cs="Arial"/>
          <w:sz w:val="24"/>
          <w:szCs w:val="24"/>
        </w:rPr>
        <w:t>,</w:t>
      </w:r>
      <w:r w:rsidRPr="00B6095C">
        <w:rPr>
          <w:rFonts w:ascii="Arial" w:hAnsi="Arial" w:cs="Arial"/>
          <w:sz w:val="24"/>
          <w:szCs w:val="24"/>
        </w:rPr>
        <w:t xml:space="preserve"> ensuring their </w:t>
      </w:r>
      <w:r w:rsidR="009809E1">
        <w:rPr>
          <w:rFonts w:ascii="Arial" w:hAnsi="Arial" w:cs="Arial"/>
          <w:sz w:val="24"/>
          <w:szCs w:val="24"/>
        </w:rPr>
        <w:t xml:space="preserve">individual </w:t>
      </w:r>
      <w:r w:rsidRPr="00B6095C">
        <w:rPr>
          <w:rFonts w:ascii="Arial" w:hAnsi="Arial" w:cs="Arial"/>
          <w:sz w:val="24"/>
          <w:szCs w:val="24"/>
        </w:rPr>
        <w:t xml:space="preserve">needs </w:t>
      </w:r>
      <w:r w:rsidR="009809E1">
        <w:rPr>
          <w:rFonts w:ascii="Arial" w:hAnsi="Arial" w:cs="Arial"/>
          <w:sz w:val="24"/>
          <w:szCs w:val="24"/>
        </w:rPr>
        <w:t xml:space="preserve">are </w:t>
      </w:r>
      <w:r w:rsidRPr="00B6095C">
        <w:rPr>
          <w:rFonts w:ascii="Arial" w:hAnsi="Arial" w:cs="Arial"/>
          <w:sz w:val="24"/>
          <w:szCs w:val="24"/>
        </w:rPr>
        <w:t>fulfilled to allow smooth transition</w:t>
      </w:r>
      <w:r w:rsidR="0012755D">
        <w:rPr>
          <w:rFonts w:ascii="Arial" w:hAnsi="Arial" w:cs="Arial"/>
          <w:sz w:val="24"/>
          <w:szCs w:val="24"/>
        </w:rPr>
        <w:t>s</w:t>
      </w:r>
      <w:r w:rsidRPr="00B6095C">
        <w:rPr>
          <w:rFonts w:ascii="Arial" w:hAnsi="Arial" w:cs="Arial"/>
          <w:sz w:val="24"/>
          <w:szCs w:val="24"/>
        </w:rPr>
        <w:t xml:space="preserve"> from the home to nursery settings.</w:t>
      </w:r>
    </w:p>
    <w:p w14:paraId="6424F2C8" w14:textId="65793379" w:rsidR="00C969B1" w:rsidRPr="00B6095C" w:rsidRDefault="005B1399" w:rsidP="00B6095C">
      <w:pPr>
        <w:spacing w:line="360" w:lineRule="auto"/>
        <w:jc w:val="both"/>
        <w:rPr>
          <w:rFonts w:ascii="Arial" w:hAnsi="Arial" w:cs="Arial"/>
          <w:sz w:val="24"/>
          <w:szCs w:val="24"/>
        </w:rPr>
      </w:pPr>
      <w:r w:rsidRPr="00B6095C">
        <w:rPr>
          <w:rFonts w:ascii="Arial" w:hAnsi="Arial" w:cs="Arial"/>
          <w:sz w:val="24"/>
          <w:szCs w:val="24"/>
        </w:rPr>
        <w:t>This handbook supports practice by providing guidance, reinforcing the reasoning behind policy and enhancing the reader’s knowledge of relevant frameworks to assist during transition. It will improve quality by providing clarity to the support required of key workers, and ensuring a consistent approach is adopted by all agencies involved, whilst focusing on National Occupational Standards (NOS).</w:t>
      </w:r>
    </w:p>
    <w:p w14:paraId="1AEBE227" w14:textId="23950188" w:rsidR="00C969B1" w:rsidRDefault="00B6095C" w:rsidP="00C83EC6">
      <w:r>
        <w:rPr>
          <w:noProof/>
        </w:rPr>
        <w:drawing>
          <wp:anchor distT="0" distB="0" distL="114300" distR="114300" simplePos="0" relativeHeight="251664384" behindDoc="1" locked="0" layoutInCell="1" allowOverlap="1" wp14:anchorId="2C549147" wp14:editId="0CF2FF12">
            <wp:simplePos x="0" y="0"/>
            <wp:positionH relativeFrom="margin">
              <wp:posOffset>902335</wp:posOffset>
            </wp:positionH>
            <wp:positionV relativeFrom="paragraph">
              <wp:posOffset>14605</wp:posOffset>
            </wp:positionV>
            <wp:extent cx="3811905" cy="1911350"/>
            <wp:effectExtent l="0" t="0" r="0" b="0"/>
            <wp:wrapTight wrapText="bothSides">
              <wp:wrapPolygon edited="0">
                <wp:start x="0" y="0"/>
                <wp:lineTo x="0" y="21313"/>
                <wp:lineTo x="21481" y="21313"/>
                <wp:lineTo x="21481" y="0"/>
                <wp:lineTo x="0" y="0"/>
              </wp:wrapPolygon>
            </wp:wrapTight>
            <wp:docPr id="1273558965" name="Picture 3" descr="Supporting and Understanding Transitions in Early Year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porting and Understanding Transitions in Early Years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1905" cy="191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2C95D" w14:textId="77777777" w:rsidR="00B6095C" w:rsidRDefault="00B6095C" w:rsidP="00C83EC6"/>
    <w:p w14:paraId="5E53B790" w14:textId="77777777" w:rsidR="00B6095C" w:rsidRDefault="00B6095C" w:rsidP="00C83EC6"/>
    <w:p w14:paraId="7B7EBAA9" w14:textId="77777777" w:rsidR="00B6095C" w:rsidRDefault="00B6095C" w:rsidP="00C83EC6"/>
    <w:p w14:paraId="75872111" w14:textId="77777777" w:rsidR="00B6095C" w:rsidRDefault="00B6095C" w:rsidP="00C83EC6"/>
    <w:p w14:paraId="73B0A7EF" w14:textId="77777777" w:rsidR="00B6095C" w:rsidRDefault="00B6095C" w:rsidP="00C83EC6"/>
    <w:p w14:paraId="108C7B3C" w14:textId="77777777" w:rsidR="00B6095C" w:rsidRDefault="00B6095C" w:rsidP="00C83EC6"/>
    <w:p w14:paraId="1C1CD877" w14:textId="68609461" w:rsidR="00C969B1" w:rsidRPr="00B6095C" w:rsidRDefault="00C969B1" w:rsidP="00B6095C">
      <w:pPr>
        <w:spacing w:line="360" w:lineRule="auto"/>
        <w:jc w:val="center"/>
        <w:rPr>
          <w:rFonts w:ascii="Arial" w:hAnsi="Arial" w:cs="Arial"/>
          <w:sz w:val="24"/>
          <w:szCs w:val="24"/>
        </w:rPr>
      </w:pPr>
      <w:r w:rsidRPr="00B6095C">
        <w:rPr>
          <w:rFonts w:ascii="Arial" w:hAnsi="Arial" w:cs="Arial"/>
          <w:sz w:val="24"/>
          <w:szCs w:val="24"/>
        </w:rPr>
        <w:t>(</w:t>
      </w:r>
      <w:r w:rsidR="00632845" w:rsidRPr="00B6095C">
        <w:rPr>
          <w:rFonts w:ascii="Arial" w:hAnsi="Arial" w:cs="Arial"/>
          <w:sz w:val="24"/>
          <w:szCs w:val="24"/>
        </w:rPr>
        <w:t xml:space="preserve">Source: </w:t>
      </w:r>
      <w:r w:rsidRPr="00B6095C">
        <w:rPr>
          <w:rFonts w:ascii="Arial" w:hAnsi="Arial" w:cs="Arial"/>
          <w:sz w:val="24"/>
          <w:szCs w:val="24"/>
        </w:rPr>
        <w:t>Early Years Scotland, 2021)</w:t>
      </w:r>
    </w:p>
    <w:p w14:paraId="3F242294" w14:textId="61719635" w:rsidR="00E76494" w:rsidRPr="00B6095C" w:rsidRDefault="00E76494" w:rsidP="00B6095C">
      <w:pPr>
        <w:spacing w:line="360" w:lineRule="auto"/>
        <w:jc w:val="both"/>
        <w:rPr>
          <w:rFonts w:ascii="Arial" w:hAnsi="Arial" w:cs="Arial"/>
          <w:color w:val="0B0C0C"/>
          <w:sz w:val="24"/>
          <w:szCs w:val="24"/>
          <w:shd w:val="clear" w:color="auto" w:fill="FFFFFF"/>
        </w:rPr>
      </w:pPr>
      <w:r w:rsidRPr="00B6095C">
        <w:rPr>
          <w:rFonts w:ascii="Arial" w:hAnsi="Arial" w:cs="Arial"/>
          <w:color w:val="0B0C0C"/>
          <w:sz w:val="24"/>
          <w:szCs w:val="24"/>
          <w:shd w:val="clear" w:color="auto" w:fill="FFFFFF"/>
        </w:rPr>
        <w:t xml:space="preserve">The NOS aims to assist employers and families within </w:t>
      </w:r>
      <w:r w:rsidR="00517B81">
        <w:rPr>
          <w:rFonts w:ascii="Arial" w:hAnsi="Arial" w:cs="Arial"/>
          <w:color w:val="0B0C0C"/>
          <w:sz w:val="24"/>
          <w:szCs w:val="24"/>
          <w:shd w:val="clear" w:color="auto" w:fill="FFFFFF"/>
        </w:rPr>
        <w:t>a range of</w:t>
      </w:r>
      <w:r w:rsidRPr="00B6095C">
        <w:rPr>
          <w:rFonts w:ascii="Arial" w:hAnsi="Arial" w:cs="Arial"/>
          <w:color w:val="0B0C0C"/>
          <w:sz w:val="24"/>
          <w:szCs w:val="24"/>
          <w:shd w:val="clear" w:color="auto" w:fill="FFFFFF"/>
        </w:rPr>
        <w:t xml:space="preserve"> childcare settings</w:t>
      </w:r>
      <w:r w:rsidR="00B838CC">
        <w:rPr>
          <w:rFonts w:ascii="Arial" w:hAnsi="Arial" w:cs="Arial"/>
          <w:color w:val="0B0C0C"/>
          <w:sz w:val="24"/>
          <w:szCs w:val="24"/>
          <w:shd w:val="clear" w:color="auto" w:fill="FFFFFF"/>
        </w:rPr>
        <w:t xml:space="preserve">, and </w:t>
      </w:r>
      <w:r w:rsidRPr="00B6095C">
        <w:rPr>
          <w:rFonts w:ascii="Arial" w:hAnsi="Arial" w:cs="Arial"/>
          <w:color w:val="0B0C0C"/>
          <w:sz w:val="24"/>
          <w:szCs w:val="24"/>
          <w:shd w:val="clear" w:color="auto" w:fill="FFFFFF"/>
        </w:rPr>
        <w:t>contributes to the provision of high-quality services, enabling individuals and organisations to effectively provide support to assist during the transition process (Care Council for Wales, 2013).</w:t>
      </w:r>
      <w:r w:rsidR="00956C5B">
        <w:rPr>
          <w:rFonts w:ascii="Arial" w:hAnsi="Arial" w:cs="Arial"/>
          <w:color w:val="0B0C0C"/>
          <w:sz w:val="24"/>
          <w:szCs w:val="24"/>
          <w:shd w:val="clear" w:color="auto" w:fill="FFFFFF"/>
        </w:rPr>
        <w:t xml:space="preserve"> </w:t>
      </w:r>
      <w:r w:rsidRPr="00B6095C">
        <w:rPr>
          <w:rFonts w:ascii="Arial" w:hAnsi="Arial" w:cs="Arial"/>
          <w:color w:val="0B0C0C"/>
          <w:sz w:val="24"/>
          <w:szCs w:val="24"/>
          <w:shd w:val="clear" w:color="auto" w:fill="FFFFFF"/>
        </w:rPr>
        <w:t xml:space="preserve">It outlines the requisite </w:t>
      </w:r>
      <w:r w:rsidR="00D74E62">
        <w:rPr>
          <w:rFonts w:ascii="Arial" w:hAnsi="Arial" w:cs="Arial"/>
          <w:color w:val="0B0C0C"/>
          <w:sz w:val="24"/>
          <w:szCs w:val="24"/>
          <w:shd w:val="clear" w:color="auto" w:fill="FFFFFF"/>
        </w:rPr>
        <w:t>skills</w:t>
      </w:r>
      <w:r w:rsidR="00517B81">
        <w:rPr>
          <w:rFonts w:ascii="Arial" w:hAnsi="Arial" w:cs="Arial"/>
          <w:color w:val="0B0C0C"/>
          <w:sz w:val="24"/>
          <w:szCs w:val="24"/>
          <w:shd w:val="clear" w:color="auto" w:fill="FFFFFF"/>
        </w:rPr>
        <w:t xml:space="preserve"> </w:t>
      </w:r>
      <w:r w:rsidRPr="00B6095C">
        <w:rPr>
          <w:rFonts w:ascii="Arial" w:hAnsi="Arial" w:cs="Arial"/>
          <w:color w:val="0B0C0C"/>
          <w:sz w:val="24"/>
          <w:szCs w:val="24"/>
          <w:shd w:val="clear" w:color="auto" w:fill="FFFFFF"/>
        </w:rPr>
        <w:t xml:space="preserve">that an individual must possess </w:t>
      </w:r>
      <w:r w:rsidR="00517B81" w:rsidRPr="00B6095C">
        <w:rPr>
          <w:rFonts w:ascii="Arial" w:hAnsi="Arial" w:cs="Arial"/>
          <w:color w:val="0B0C0C"/>
          <w:sz w:val="24"/>
          <w:szCs w:val="24"/>
          <w:shd w:val="clear" w:color="auto" w:fill="FFFFFF"/>
        </w:rPr>
        <w:t>to</w:t>
      </w:r>
      <w:r w:rsidRPr="00B6095C">
        <w:rPr>
          <w:rFonts w:ascii="Arial" w:hAnsi="Arial" w:cs="Arial"/>
          <w:color w:val="0B0C0C"/>
          <w:sz w:val="24"/>
          <w:szCs w:val="24"/>
          <w:shd w:val="clear" w:color="auto" w:fill="FFFFFF"/>
        </w:rPr>
        <w:t xml:space="preserve"> demonstrate competence in a role and forms basis of continuous professional development (Government, 2014).</w:t>
      </w:r>
    </w:p>
    <w:p w14:paraId="7BBECBBD" w14:textId="63372EE4" w:rsidR="00846499" w:rsidRDefault="00846499"/>
    <w:bookmarkStart w:id="1" w:name="_Toc152353949"/>
    <w:p w14:paraId="53C74AAB" w14:textId="570EC096" w:rsidR="005B1399" w:rsidRPr="0049342C" w:rsidRDefault="00B11F7A" w:rsidP="0049342C">
      <w:pPr>
        <w:pStyle w:val="Heading1"/>
        <w:jc w:val="center"/>
        <w:rPr>
          <w:color w:val="FFFFFF" w:themeColor="background1"/>
          <w:sz w:val="56"/>
          <w:szCs w:val="56"/>
        </w:rPr>
      </w:pPr>
      <w:r w:rsidRPr="0049342C">
        <w:rPr>
          <w:noProof/>
          <w:color w:val="FFFFFF" w:themeColor="background1"/>
          <w:sz w:val="96"/>
          <w:szCs w:val="96"/>
        </w:rPr>
        <w:lastRenderedPageBreak/>
        <mc:AlternateContent>
          <mc:Choice Requires="wps">
            <w:drawing>
              <wp:anchor distT="0" distB="0" distL="114300" distR="114300" simplePos="0" relativeHeight="251667456" behindDoc="1" locked="0" layoutInCell="1" allowOverlap="1" wp14:anchorId="26C02A2A" wp14:editId="4C3B2770">
                <wp:simplePos x="0" y="0"/>
                <wp:positionH relativeFrom="margin">
                  <wp:align>left</wp:align>
                </wp:positionH>
                <wp:positionV relativeFrom="paragraph">
                  <wp:posOffset>-95118</wp:posOffset>
                </wp:positionV>
                <wp:extent cx="5704764" cy="1514902"/>
                <wp:effectExtent l="0" t="0" r="10795" b="28575"/>
                <wp:wrapNone/>
                <wp:docPr id="703899832" name="Rectangle 5"/>
                <wp:cNvGraphicFramePr/>
                <a:graphic xmlns:a="http://schemas.openxmlformats.org/drawingml/2006/main">
                  <a:graphicData uri="http://schemas.microsoft.com/office/word/2010/wordprocessingShape">
                    <wps:wsp>
                      <wps:cNvSpPr/>
                      <wps:spPr>
                        <a:xfrm>
                          <a:off x="0" y="0"/>
                          <a:ext cx="5704764" cy="1514902"/>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BBB4D" id="Rectangle 5" o:spid="_x0000_s1026" style="position:absolute;margin-left:0;margin-top:-7.5pt;width:449.2pt;height:119.3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" fillcolor="#747070 [1614]" strokecolor="#747070 [1614]" strokeweight="1pt">
                <w10:wrap anchorx="margin"/>
              </v:rect>
            </w:pict>
          </mc:Fallback>
        </mc:AlternateContent>
      </w:r>
      <w:r w:rsidR="00846499" w:rsidRPr="0049342C">
        <w:rPr>
          <w:color w:val="FFFFFF" w:themeColor="background1"/>
          <w:sz w:val="56"/>
          <w:szCs w:val="56"/>
        </w:rPr>
        <w:t>W</w:t>
      </w:r>
      <w:r w:rsidR="002B3ABB" w:rsidRPr="0049342C">
        <w:rPr>
          <w:color w:val="FFFFFF" w:themeColor="background1"/>
          <w:sz w:val="56"/>
          <w:szCs w:val="56"/>
        </w:rPr>
        <w:t xml:space="preserve">hat is </w:t>
      </w:r>
      <w:r w:rsidR="00846499" w:rsidRPr="0049342C">
        <w:rPr>
          <w:color w:val="FFFFFF" w:themeColor="background1"/>
          <w:sz w:val="56"/>
          <w:szCs w:val="56"/>
        </w:rPr>
        <w:t xml:space="preserve">transition, </w:t>
      </w:r>
      <w:r w:rsidR="002B3ABB" w:rsidRPr="0049342C">
        <w:rPr>
          <w:color w:val="FFFFFF" w:themeColor="background1"/>
          <w:sz w:val="56"/>
          <w:szCs w:val="56"/>
        </w:rPr>
        <w:t xml:space="preserve">why is it important and how is it linked with </w:t>
      </w:r>
      <w:r w:rsidR="00846499" w:rsidRPr="0049342C">
        <w:rPr>
          <w:color w:val="FFFFFF" w:themeColor="background1"/>
          <w:sz w:val="56"/>
          <w:szCs w:val="56"/>
        </w:rPr>
        <w:t>child development</w:t>
      </w:r>
      <w:r w:rsidR="002B3ABB" w:rsidRPr="0049342C">
        <w:rPr>
          <w:color w:val="FFFFFF" w:themeColor="background1"/>
          <w:sz w:val="56"/>
          <w:szCs w:val="56"/>
        </w:rPr>
        <w:t>?</w:t>
      </w:r>
      <w:bookmarkEnd w:id="1"/>
    </w:p>
    <w:p w14:paraId="3E80A5E3" w14:textId="77777777" w:rsidR="0049342C" w:rsidRDefault="0049342C" w:rsidP="002B3ABB">
      <w:pPr>
        <w:rPr>
          <w:rFonts w:ascii="Roboto" w:hAnsi="Roboto"/>
          <w:color w:val="333333"/>
          <w:shd w:val="clear" w:color="auto" w:fill="FAFAFA"/>
        </w:rPr>
      </w:pPr>
    </w:p>
    <w:p w14:paraId="3C0C69A9" w14:textId="77777777" w:rsidR="00F41A8E" w:rsidRDefault="00F41A8E" w:rsidP="002B3ABB">
      <w:pPr>
        <w:rPr>
          <w:rFonts w:ascii="Roboto" w:hAnsi="Roboto"/>
          <w:color w:val="333333"/>
          <w:shd w:val="clear" w:color="auto" w:fill="FAFAFA"/>
        </w:rPr>
      </w:pPr>
      <w:r>
        <w:rPr>
          <w:noProof/>
        </w:rPr>
        <w:drawing>
          <wp:inline distT="0" distB="0" distL="0" distR="0" wp14:anchorId="2720DDB6" wp14:editId="64E03FEF">
            <wp:extent cx="5704205" cy="2320119"/>
            <wp:effectExtent l="0" t="0" r="0" b="4445"/>
            <wp:docPr id="236607383" name="Picture 6" descr="Parent Guide to the Early Years Foundation Stage - Tops Day Nur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ent Guide to the Early Years Foundation Stage - Tops Day Nurser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9912" cy="2330575"/>
                    </a:xfrm>
                    <a:prstGeom prst="rect">
                      <a:avLst/>
                    </a:prstGeom>
                    <a:noFill/>
                    <a:ln>
                      <a:noFill/>
                    </a:ln>
                  </pic:spPr>
                </pic:pic>
              </a:graphicData>
            </a:graphic>
          </wp:inline>
        </w:drawing>
      </w:r>
    </w:p>
    <w:p w14:paraId="59B2BDEA" w14:textId="77777777" w:rsidR="00034416" w:rsidRPr="00B6095C" w:rsidRDefault="00034416" w:rsidP="00AE1AB7">
      <w:pPr>
        <w:spacing w:line="360" w:lineRule="auto"/>
        <w:jc w:val="center"/>
        <w:rPr>
          <w:rFonts w:ascii="Arial" w:hAnsi="Arial" w:cs="Arial"/>
          <w:sz w:val="24"/>
          <w:szCs w:val="24"/>
        </w:rPr>
      </w:pPr>
      <w:r w:rsidRPr="00B6095C">
        <w:rPr>
          <w:rFonts w:ascii="Arial" w:hAnsi="Arial" w:cs="Arial"/>
          <w:sz w:val="24"/>
          <w:szCs w:val="24"/>
        </w:rPr>
        <w:t>(Source: Tops Days Nurseries, 2019)</w:t>
      </w:r>
    </w:p>
    <w:p w14:paraId="74FC1DFC" w14:textId="70BF664B" w:rsidR="00034416" w:rsidRPr="00B6095C" w:rsidRDefault="00D74E62" w:rsidP="00B6095C">
      <w:pPr>
        <w:spacing w:line="360" w:lineRule="auto"/>
        <w:jc w:val="both"/>
        <w:rPr>
          <w:rFonts w:ascii="Arial" w:hAnsi="Arial" w:cs="Arial"/>
          <w:sz w:val="24"/>
          <w:szCs w:val="24"/>
        </w:rPr>
      </w:pPr>
      <w:r>
        <w:rPr>
          <w:rFonts w:ascii="Arial" w:hAnsi="Arial" w:cs="Arial"/>
          <w:sz w:val="24"/>
          <w:szCs w:val="24"/>
        </w:rPr>
        <w:t>Education Scotland (2023) describes t</w:t>
      </w:r>
      <w:r w:rsidR="00034416" w:rsidRPr="00B6095C">
        <w:rPr>
          <w:rFonts w:ascii="Arial" w:hAnsi="Arial" w:cs="Arial"/>
          <w:sz w:val="24"/>
          <w:szCs w:val="24"/>
        </w:rPr>
        <w:t xml:space="preserve">ransition as the process of moving from one </w:t>
      </w:r>
      <w:r>
        <w:rPr>
          <w:rFonts w:ascii="Arial" w:hAnsi="Arial" w:cs="Arial"/>
          <w:sz w:val="24"/>
          <w:szCs w:val="24"/>
        </w:rPr>
        <w:t>settin</w:t>
      </w:r>
      <w:r w:rsidR="00034416" w:rsidRPr="00B6095C">
        <w:rPr>
          <w:rFonts w:ascii="Arial" w:hAnsi="Arial" w:cs="Arial"/>
          <w:sz w:val="24"/>
          <w:szCs w:val="24"/>
        </w:rPr>
        <w:t>g to another, such as from the home environment to nursery</w:t>
      </w:r>
      <w:r>
        <w:rPr>
          <w:rFonts w:ascii="Arial" w:hAnsi="Arial" w:cs="Arial"/>
          <w:sz w:val="24"/>
          <w:szCs w:val="24"/>
        </w:rPr>
        <w:t xml:space="preserve">. </w:t>
      </w:r>
      <w:r w:rsidRPr="00B6095C">
        <w:rPr>
          <w:rFonts w:ascii="Arial" w:hAnsi="Arial" w:cs="Arial"/>
          <w:sz w:val="24"/>
          <w:szCs w:val="24"/>
        </w:rPr>
        <w:t>Crafter, Maunder and Soulsby</w:t>
      </w:r>
      <w:r>
        <w:rPr>
          <w:rFonts w:ascii="Arial" w:hAnsi="Arial" w:cs="Arial"/>
          <w:sz w:val="24"/>
          <w:szCs w:val="24"/>
        </w:rPr>
        <w:t xml:space="preserve"> (2019) state that they</w:t>
      </w:r>
      <w:r w:rsidR="00034416" w:rsidRPr="00B6095C">
        <w:rPr>
          <w:rFonts w:ascii="Arial" w:hAnsi="Arial" w:cs="Arial"/>
          <w:sz w:val="24"/>
          <w:szCs w:val="24"/>
        </w:rPr>
        <w:t xml:space="preserve"> are viewed as stages associated with age-related norms. However, they can also occur when an individual faces change and challenges in different situations (Crafter, Maunder and Soulsby, 2019).</w:t>
      </w:r>
    </w:p>
    <w:p w14:paraId="01DE80C7" w14:textId="08B6AF2F" w:rsidR="00E76AE1" w:rsidRDefault="00BA376C" w:rsidP="00B6095C">
      <w:pPr>
        <w:spacing w:line="360" w:lineRule="auto"/>
        <w:jc w:val="both"/>
        <w:rPr>
          <w:rFonts w:ascii="Arial" w:hAnsi="Arial" w:cs="Arial"/>
          <w:sz w:val="24"/>
          <w:szCs w:val="24"/>
        </w:rPr>
      </w:pPr>
      <w:r w:rsidRPr="00B6095C">
        <w:rPr>
          <w:rFonts w:ascii="Arial" w:hAnsi="Arial" w:cs="Arial"/>
          <w:sz w:val="24"/>
          <w:szCs w:val="24"/>
        </w:rPr>
        <w:t>Similarly, a</w:t>
      </w:r>
      <w:r w:rsidR="00F34BBA" w:rsidRPr="00B6095C">
        <w:rPr>
          <w:rFonts w:ascii="Arial" w:hAnsi="Arial" w:cs="Arial"/>
          <w:sz w:val="24"/>
          <w:szCs w:val="24"/>
        </w:rPr>
        <w:t>ccording to Queensland Government (2023), transition is a process that unfolds gradually until children establish connections, acquire unfamiliar routines, and experience a profound sense of attachment and inclusion within the unfamiliar environment. These periods can be difficult for children, but with the assistance of parents and key workers, they can be made smoother (Education Scotland, 2023).</w:t>
      </w:r>
      <w:r w:rsidRPr="00B6095C">
        <w:rPr>
          <w:rFonts w:ascii="Arial" w:hAnsi="Arial" w:cs="Arial"/>
          <w:sz w:val="24"/>
          <w:szCs w:val="24"/>
        </w:rPr>
        <w:t xml:space="preserve"> </w:t>
      </w:r>
      <w:r w:rsidR="00E76AE1" w:rsidRPr="00B6095C">
        <w:rPr>
          <w:rFonts w:ascii="Arial" w:hAnsi="Arial" w:cs="Arial"/>
          <w:sz w:val="24"/>
          <w:szCs w:val="24"/>
        </w:rPr>
        <w:t>It is the role of the key worker to work with the child, parents, staff, and other multiagency workers to ensure child-centred approaches</w:t>
      </w:r>
      <w:r w:rsidRPr="00B6095C">
        <w:rPr>
          <w:rFonts w:ascii="Arial" w:hAnsi="Arial" w:cs="Arial"/>
          <w:sz w:val="24"/>
          <w:szCs w:val="24"/>
        </w:rPr>
        <w:t xml:space="preserve"> </w:t>
      </w:r>
      <w:r w:rsidR="00E76AE1" w:rsidRPr="00B6095C">
        <w:rPr>
          <w:rFonts w:ascii="Arial" w:hAnsi="Arial" w:cs="Arial"/>
          <w:sz w:val="24"/>
          <w:szCs w:val="24"/>
        </w:rPr>
        <w:t>that take into consideration the needs of the child whilst working to NOS</w:t>
      </w:r>
      <w:r w:rsidR="00EE5938">
        <w:rPr>
          <w:rFonts w:ascii="Arial" w:hAnsi="Arial" w:cs="Arial"/>
          <w:sz w:val="24"/>
          <w:szCs w:val="24"/>
        </w:rPr>
        <w:t xml:space="preserve"> (HM Government, 2018)</w:t>
      </w:r>
      <w:r w:rsidR="00E76AE1" w:rsidRPr="00B6095C">
        <w:rPr>
          <w:rFonts w:ascii="Arial" w:hAnsi="Arial" w:cs="Arial"/>
          <w:sz w:val="24"/>
          <w:szCs w:val="24"/>
        </w:rPr>
        <w:t>.</w:t>
      </w:r>
    </w:p>
    <w:p w14:paraId="6C33EE60" w14:textId="1208A282" w:rsidR="0001632A" w:rsidRPr="00B6095C" w:rsidRDefault="00B838CC" w:rsidP="00B6095C">
      <w:pPr>
        <w:spacing w:line="360" w:lineRule="auto"/>
        <w:jc w:val="both"/>
        <w:rPr>
          <w:rStyle w:val="Hyperlink"/>
          <w:rFonts w:ascii="Arial" w:hAnsi="Arial" w:cs="Arial"/>
          <w:color w:val="auto"/>
          <w:sz w:val="24"/>
          <w:szCs w:val="24"/>
          <w:u w:val="none"/>
        </w:rPr>
      </w:pPr>
      <w:r>
        <w:rPr>
          <w:rFonts w:ascii="Arial" w:hAnsi="Arial" w:cs="Arial"/>
          <w:sz w:val="24"/>
          <w:szCs w:val="24"/>
        </w:rPr>
        <w:t xml:space="preserve">Queensland </w:t>
      </w:r>
      <w:r w:rsidR="00956C5B">
        <w:rPr>
          <w:rFonts w:ascii="Arial" w:hAnsi="Arial" w:cs="Arial"/>
          <w:sz w:val="24"/>
          <w:szCs w:val="24"/>
        </w:rPr>
        <w:t>G</w:t>
      </w:r>
      <w:r>
        <w:rPr>
          <w:rFonts w:ascii="Arial" w:hAnsi="Arial" w:cs="Arial"/>
          <w:sz w:val="24"/>
          <w:szCs w:val="24"/>
        </w:rPr>
        <w:t>overnment (2023) and Adeona (2021) both claim that s</w:t>
      </w:r>
      <w:r w:rsidR="0001632A" w:rsidRPr="00B6095C">
        <w:rPr>
          <w:rFonts w:ascii="Arial" w:hAnsi="Arial" w:cs="Arial"/>
          <w:sz w:val="24"/>
          <w:szCs w:val="24"/>
        </w:rPr>
        <w:t xml:space="preserve">mooth transitions are important as early childhood experiences that lead to positive </w:t>
      </w:r>
      <w:r w:rsidR="0001632A" w:rsidRPr="00B6095C">
        <w:rPr>
          <w:rFonts w:ascii="Arial" w:hAnsi="Arial" w:cs="Arial"/>
          <w:sz w:val="24"/>
          <w:szCs w:val="24"/>
        </w:rPr>
        <w:lastRenderedPageBreak/>
        <w:t>transitions can have life-long advantages</w:t>
      </w:r>
      <w:r>
        <w:rPr>
          <w:rFonts w:ascii="Arial" w:hAnsi="Arial" w:cs="Arial"/>
          <w:sz w:val="24"/>
          <w:szCs w:val="24"/>
        </w:rPr>
        <w:t xml:space="preserve">, </w:t>
      </w:r>
      <w:r w:rsidR="0001632A" w:rsidRPr="00B6095C">
        <w:rPr>
          <w:rFonts w:ascii="Arial" w:hAnsi="Arial" w:cs="Arial"/>
          <w:sz w:val="24"/>
          <w:szCs w:val="24"/>
        </w:rPr>
        <w:t>allow</w:t>
      </w:r>
      <w:r>
        <w:rPr>
          <w:rFonts w:ascii="Arial" w:hAnsi="Arial" w:cs="Arial"/>
          <w:sz w:val="24"/>
          <w:szCs w:val="24"/>
        </w:rPr>
        <w:t>ing</w:t>
      </w:r>
      <w:r w:rsidR="0001632A" w:rsidRPr="00B6095C">
        <w:rPr>
          <w:rFonts w:ascii="Arial" w:hAnsi="Arial" w:cs="Arial"/>
          <w:sz w:val="24"/>
          <w:szCs w:val="24"/>
        </w:rPr>
        <w:t xml:space="preserve"> children to establish a strong basis for academic </w:t>
      </w:r>
      <w:r>
        <w:rPr>
          <w:rFonts w:ascii="Arial" w:hAnsi="Arial" w:cs="Arial"/>
          <w:sz w:val="24"/>
          <w:szCs w:val="24"/>
        </w:rPr>
        <w:t>success and</w:t>
      </w:r>
      <w:r w:rsidR="0001632A" w:rsidRPr="00B6095C">
        <w:rPr>
          <w:rFonts w:ascii="Arial" w:hAnsi="Arial" w:cs="Arial"/>
          <w:sz w:val="24"/>
          <w:szCs w:val="24"/>
        </w:rPr>
        <w:t xml:space="preserve"> </w:t>
      </w:r>
      <w:r>
        <w:rPr>
          <w:rFonts w:ascii="Arial" w:hAnsi="Arial" w:cs="Arial"/>
          <w:sz w:val="24"/>
          <w:szCs w:val="24"/>
        </w:rPr>
        <w:t>improving their</w:t>
      </w:r>
      <w:r w:rsidR="0001632A" w:rsidRPr="00B6095C">
        <w:rPr>
          <w:rFonts w:ascii="Arial" w:hAnsi="Arial" w:cs="Arial"/>
          <w:sz w:val="24"/>
          <w:szCs w:val="24"/>
        </w:rPr>
        <w:t xml:space="preserve"> development and well-</w:t>
      </w:r>
      <w:r w:rsidR="0001632A" w:rsidRPr="00B6095C">
        <w:rPr>
          <w:rStyle w:val="Hyperlink"/>
          <w:rFonts w:ascii="Arial" w:hAnsi="Arial" w:cs="Arial"/>
          <w:color w:val="auto"/>
          <w:sz w:val="24"/>
          <w:szCs w:val="24"/>
          <w:u w:val="none"/>
        </w:rPr>
        <w:t xml:space="preserve">being. </w:t>
      </w:r>
    </w:p>
    <w:p w14:paraId="2016A6DF" w14:textId="2FA282F7" w:rsidR="0059265D" w:rsidRPr="00B6095C" w:rsidRDefault="0059265D" w:rsidP="00B6095C">
      <w:pPr>
        <w:spacing w:line="360" w:lineRule="auto"/>
        <w:jc w:val="both"/>
        <w:rPr>
          <w:rFonts w:ascii="Arial" w:hAnsi="Arial" w:cs="Arial"/>
          <w:sz w:val="24"/>
          <w:szCs w:val="24"/>
          <w:shd w:val="clear" w:color="auto" w:fill="FFFFFF"/>
        </w:rPr>
      </w:pPr>
      <w:r w:rsidRPr="00B6095C">
        <w:rPr>
          <w:rFonts w:ascii="Arial" w:hAnsi="Arial" w:cs="Arial"/>
          <w:sz w:val="24"/>
          <w:szCs w:val="24"/>
          <w:shd w:val="clear" w:color="auto" w:fill="FFFFFF"/>
        </w:rPr>
        <w:t xml:space="preserve">This is supported by Warren and Harden-Threw (2019), who propose that smooth transitions in the early years are vital </w:t>
      </w:r>
      <w:r w:rsidR="00517B81">
        <w:rPr>
          <w:rFonts w:ascii="Arial" w:hAnsi="Arial" w:cs="Arial"/>
          <w:sz w:val="24"/>
          <w:szCs w:val="24"/>
          <w:shd w:val="clear" w:color="auto" w:fill="FFFFFF"/>
        </w:rPr>
        <w:t>personally and</w:t>
      </w:r>
      <w:r w:rsidRPr="00B6095C">
        <w:rPr>
          <w:rFonts w:ascii="Arial" w:hAnsi="Arial" w:cs="Arial"/>
          <w:sz w:val="24"/>
          <w:szCs w:val="24"/>
          <w:shd w:val="clear" w:color="auto" w:fill="FFFFFF"/>
        </w:rPr>
        <w:t xml:space="preserve"> academically. Birthto5Matters (no date) holds a similar opinion and suggests that managing transitions with sensitivity during the early years allows children to develop positive attitudes towards the various transitions they will encounter throughout their lives.</w:t>
      </w:r>
    </w:p>
    <w:p w14:paraId="420E671F" w14:textId="01DCE4B1" w:rsidR="005068B5" w:rsidRPr="00C211DB" w:rsidRDefault="005068B5" w:rsidP="00B6095C">
      <w:pPr>
        <w:spacing w:line="360" w:lineRule="auto"/>
        <w:jc w:val="both"/>
        <w:rPr>
          <w:rFonts w:ascii="Arial" w:hAnsi="Arial" w:cs="Arial"/>
          <w:sz w:val="24"/>
          <w:szCs w:val="24"/>
        </w:rPr>
      </w:pPr>
      <w:r w:rsidRPr="00B6095C">
        <w:rPr>
          <w:rFonts w:ascii="Arial" w:hAnsi="Arial" w:cs="Arial"/>
          <w:sz w:val="24"/>
          <w:szCs w:val="24"/>
          <w:shd w:val="clear" w:color="auto" w:fill="FFFFFF"/>
        </w:rPr>
        <w:t>According to</w:t>
      </w:r>
      <w:r w:rsidR="00C8217F" w:rsidRPr="00B6095C">
        <w:rPr>
          <w:rFonts w:ascii="Arial" w:hAnsi="Arial" w:cs="Arial"/>
          <w:sz w:val="24"/>
          <w:szCs w:val="24"/>
          <w:shd w:val="clear" w:color="auto" w:fill="FFFFFF"/>
        </w:rPr>
        <w:t xml:space="preserve"> Nursery Story (2021)</w:t>
      </w:r>
      <w:r w:rsidR="00517B81">
        <w:rPr>
          <w:rFonts w:ascii="Arial" w:hAnsi="Arial" w:cs="Arial"/>
          <w:sz w:val="24"/>
          <w:szCs w:val="24"/>
          <w:shd w:val="clear" w:color="auto" w:fill="FFFFFF"/>
        </w:rPr>
        <w:t>,</w:t>
      </w:r>
      <w:r w:rsidRPr="00B6095C">
        <w:rPr>
          <w:rFonts w:ascii="Arial" w:hAnsi="Arial" w:cs="Arial"/>
          <w:sz w:val="24"/>
          <w:szCs w:val="24"/>
          <w:shd w:val="clear" w:color="auto" w:fill="FFFFFF"/>
        </w:rPr>
        <w:t xml:space="preserve"> communication is a vital aspect. Engagement with parents must be prioritised by key work</w:t>
      </w:r>
      <w:r w:rsidR="00BA376C" w:rsidRPr="00B6095C">
        <w:rPr>
          <w:rFonts w:ascii="Arial" w:hAnsi="Arial" w:cs="Arial"/>
          <w:sz w:val="24"/>
          <w:szCs w:val="24"/>
          <w:shd w:val="clear" w:color="auto" w:fill="FFFFFF"/>
        </w:rPr>
        <w:t>er</w:t>
      </w:r>
      <w:r w:rsidRPr="00B6095C">
        <w:rPr>
          <w:rFonts w:ascii="Arial" w:hAnsi="Arial" w:cs="Arial"/>
          <w:sz w:val="24"/>
          <w:szCs w:val="24"/>
          <w:shd w:val="clear" w:color="auto" w:fill="FFFFFF"/>
        </w:rPr>
        <w:t xml:space="preserve">s to ensure partnerships are developed and </w:t>
      </w:r>
      <w:r w:rsidR="0023586D" w:rsidRPr="00B6095C">
        <w:rPr>
          <w:rFonts w:ascii="Arial" w:hAnsi="Arial" w:cs="Arial"/>
          <w:sz w:val="24"/>
          <w:szCs w:val="24"/>
          <w:shd w:val="clear" w:color="auto" w:fill="FFFFFF"/>
        </w:rPr>
        <w:t>maintained</w:t>
      </w:r>
      <w:r w:rsidRPr="00B6095C">
        <w:rPr>
          <w:rFonts w:ascii="Arial" w:hAnsi="Arial" w:cs="Arial"/>
          <w:sz w:val="24"/>
          <w:szCs w:val="24"/>
          <w:shd w:val="clear" w:color="auto" w:fill="FFFFFF"/>
        </w:rPr>
        <w:t xml:space="preserve">, and information </w:t>
      </w:r>
      <w:r w:rsidR="00517B81">
        <w:rPr>
          <w:rFonts w:ascii="Arial" w:hAnsi="Arial" w:cs="Arial"/>
          <w:sz w:val="24"/>
          <w:szCs w:val="24"/>
          <w:shd w:val="clear" w:color="auto" w:fill="FFFFFF"/>
        </w:rPr>
        <w:t xml:space="preserve">is </w:t>
      </w:r>
      <w:r w:rsidRPr="00B6095C">
        <w:rPr>
          <w:rFonts w:ascii="Arial" w:hAnsi="Arial" w:cs="Arial"/>
          <w:sz w:val="24"/>
          <w:szCs w:val="24"/>
          <w:shd w:val="clear" w:color="auto" w:fill="FFFFFF"/>
        </w:rPr>
        <w:t>shared to enhance the development of the child</w:t>
      </w:r>
      <w:r w:rsidR="0023586D" w:rsidRPr="00B6095C">
        <w:rPr>
          <w:rFonts w:ascii="Arial" w:hAnsi="Arial" w:cs="Arial"/>
          <w:sz w:val="24"/>
          <w:szCs w:val="24"/>
          <w:shd w:val="clear" w:color="auto" w:fill="FFFFFF"/>
        </w:rPr>
        <w:t xml:space="preserve"> (Nursery Story, 2021)</w:t>
      </w:r>
      <w:r w:rsidRPr="00B6095C">
        <w:rPr>
          <w:rFonts w:ascii="Arial" w:hAnsi="Arial" w:cs="Arial"/>
          <w:sz w:val="24"/>
          <w:szCs w:val="24"/>
          <w:shd w:val="clear" w:color="auto" w:fill="FFFFFF"/>
        </w:rPr>
        <w:t>.</w:t>
      </w:r>
      <w:r w:rsidR="000B4AA0" w:rsidRPr="00B6095C">
        <w:rPr>
          <w:rFonts w:ascii="Arial" w:hAnsi="Arial" w:cs="Arial"/>
          <w:sz w:val="24"/>
          <w:szCs w:val="24"/>
          <w:shd w:val="clear" w:color="auto" w:fill="FFFFFF"/>
        </w:rPr>
        <w:t xml:space="preserve"> </w:t>
      </w:r>
      <w:r w:rsidR="00C8217F" w:rsidRPr="00B6095C">
        <w:rPr>
          <w:rFonts w:ascii="Arial" w:hAnsi="Arial" w:cs="Arial"/>
          <w:sz w:val="24"/>
          <w:szCs w:val="24"/>
        </w:rPr>
        <w:t xml:space="preserve">Oxfordshire County Council (2017) </w:t>
      </w:r>
      <w:r w:rsidR="0059265D" w:rsidRPr="00B6095C">
        <w:rPr>
          <w:rFonts w:ascii="Arial" w:hAnsi="Arial" w:cs="Arial"/>
          <w:sz w:val="24"/>
          <w:szCs w:val="24"/>
        </w:rPr>
        <w:t xml:space="preserve">also argue that the success of </w:t>
      </w:r>
      <w:r w:rsidR="00517B81">
        <w:rPr>
          <w:rFonts w:ascii="Arial" w:hAnsi="Arial" w:cs="Arial"/>
          <w:sz w:val="24"/>
          <w:szCs w:val="24"/>
        </w:rPr>
        <w:t>smooth</w:t>
      </w:r>
      <w:r w:rsidR="0059265D" w:rsidRPr="00B6095C">
        <w:rPr>
          <w:rFonts w:ascii="Arial" w:hAnsi="Arial" w:cs="Arial"/>
          <w:sz w:val="24"/>
          <w:szCs w:val="24"/>
        </w:rPr>
        <w:t xml:space="preserve"> transitions relies on the dedication of all professionals to establish effective communication channels</w:t>
      </w:r>
      <w:r w:rsidR="00956C5B">
        <w:rPr>
          <w:rFonts w:ascii="Arial" w:hAnsi="Arial" w:cs="Arial"/>
          <w:sz w:val="24"/>
          <w:szCs w:val="24"/>
        </w:rPr>
        <w:t xml:space="preserve"> and </w:t>
      </w:r>
      <w:r w:rsidR="0059265D" w:rsidRPr="00B6095C">
        <w:rPr>
          <w:rFonts w:ascii="Arial" w:hAnsi="Arial" w:cs="Arial"/>
          <w:sz w:val="24"/>
          <w:szCs w:val="24"/>
        </w:rPr>
        <w:t>adopt a collaborative approach (Oxfordshire County Council, 2017).</w:t>
      </w:r>
      <w:r w:rsidR="00C211DB" w:rsidRPr="00C211DB">
        <w:rPr>
          <w:rFonts w:ascii="Arial" w:hAnsi="Arial" w:cs="Arial"/>
          <w:sz w:val="24"/>
          <w:szCs w:val="24"/>
        </w:rPr>
        <w:t xml:space="preserve"> </w:t>
      </w:r>
      <w:r w:rsidR="00C211DB">
        <w:rPr>
          <w:rFonts w:ascii="Arial" w:hAnsi="Arial" w:cs="Arial"/>
          <w:sz w:val="24"/>
          <w:szCs w:val="24"/>
        </w:rPr>
        <w:t>Dockett (2018) also claims that e</w:t>
      </w:r>
      <w:r w:rsidR="00C211DB" w:rsidRPr="00B6095C">
        <w:rPr>
          <w:rFonts w:ascii="Arial" w:hAnsi="Arial" w:cs="Arial"/>
          <w:sz w:val="24"/>
          <w:szCs w:val="24"/>
        </w:rPr>
        <w:t xml:space="preserve">xperts working cooperatively </w:t>
      </w:r>
      <w:r w:rsidR="00C211DB">
        <w:rPr>
          <w:rFonts w:ascii="Arial" w:hAnsi="Arial" w:cs="Arial"/>
          <w:sz w:val="24"/>
          <w:szCs w:val="24"/>
        </w:rPr>
        <w:t xml:space="preserve">ensures the right decisions are made and </w:t>
      </w:r>
      <w:r w:rsidR="00C211DB" w:rsidRPr="00B6095C">
        <w:rPr>
          <w:rFonts w:ascii="Arial" w:hAnsi="Arial" w:cs="Arial"/>
          <w:sz w:val="24"/>
          <w:szCs w:val="24"/>
        </w:rPr>
        <w:t>creat</w:t>
      </w:r>
      <w:r w:rsidR="00C211DB">
        <w:rPr>
          <w:rFonts w:ascii="Arial" w:hAnsi="Arial" w:cs="Arial"/>
          <w:sz w:val="24"/>
          <w:szCs w:val="24"/>
        </w:rPr>
        <w:t>es</w:t>
      </w:r>
      <w:r w:rsidR="00C211DB" w:rsidRPr="00B6095C">
        <w:rPr>
          <w:rFonts w:ascii="Arial" w:hAnsi="Arial" w:cs="Arial"/>
          <w:sz w:val="24"/>
          <w:szCs w:val="24"/>
        </w:rPr>
        <w:t xml:space="preserve"> </w:t>
      </w:r>
      <w:r w:rsidR="00C211DB">
        <w:rPr>
          <w:rFonts w:ascii="Arial" w:hAnsi="Arial" w:cs="Arial"/>
          <w:sz w:val="24"/>
          <w:szCs w:val="24"/>
        </w:rPr>
        <w:t>adequate</w:t>
      </w:r>
      <w:r w:rsidR="00C211DB" w:rsidRPr="00B6095C">
        <w:rPr>
          <w:rFonts w:ascii="Arial" w:hAnsi="Arial" w:cs="Arial"/>
          <w:sz w:val="24"/>
          <w:szCs w:val="24"/>
        </w:rPr>
        <w:t xml:space="preserve"> environments (Dockett, 2018).</w:t>
      </w:r>
    </w:p>
    <w:p w14:paraId="4CB222B9" w14:textId="123E14F9" w:rsidR="00956C5B" w:rsidRDefault="007F3015" w:rsidP="00B6095C">
      <w:pPr>
        <w:spacing w:line="360" w:lineRule="auto"/>
        <w:jc w:val="both"/>
        <w:rPr>
          <w:rFonts w:ascii="Arial" w:hAnsi="Arial" w:cs="Arial"/>
          <w:sz w:val="24"/>
          <w:szCs w:val="24"/>
          <w:shd w:val="clear" w:color="auto" w:fill="FFFFFF"/>
        </w:rPr>
      </w:pPr>
      <w:r w:rsidRPr="00B6095C">
        <w:rPr>
          <w:rFonts w:ascii="Arial" w:hAnsi="Arial" w:cs="Arial"/>
          <w:sz w:val="24"/>
          <w:szCs w:val="24"/>
          <w:shd w:val="clear" w:color="auto" w:fill="FFFFFF"/>
        </w:rPr>
        <w:t>Adeona (2021) claims that s</w:t>
      </w:r>
      <w:r w:rsidR="0059265D" w:rsidRPr="00B6095C">
        <w:rPr>
          <w:rFonts w:ascii="Arial" w:hAnsi="Arial" w:cs="Arial"/>
          <w:sz w:val="24"/>
          <w:szCs w:val="24"/>
          <w:shd w:val="clear" w:color="auto" w:fill="FFFFFF"/>
        </w:rPr>
        <w:t>mooth transitions, based on communication and strong relationships, allow children to thrive and make optimal progress in their growth, development, and learning when they experience a sense of safety, security, and belonging</w:t>
      </w:r>
      <w:r w:rsidRPr="00B6095C">
        <w:rPr>
          <w:rFonts w:ascii="Arial" w:hAnsi="Arial" w:cs="Arial"/>
          <w:sz w:val="24"/>
          <w:szCs w:val="24"/>
          <w:shd w:val="clear" w:color="auto" w:fill="FFFFFF"/>
        </w:rPr>
        <w:t xml:space="preserve">. </w:t>
      </w:r>
      <w:r w:rsidR="0059265D" w:rsidRPr="00B6095C">
        <w:rPr>
          <w:rFonts w:ascii="Arial" w:hAnsi="Arial" w:cs="Arial"/>
          <w:sz w:val="24"/>
          <w:szCs w:val="24"/>
          <w:shd w:val="clear" w:color="auto" w:fill="FFFFFF"/>
        </w:rPr>
        <w:t xml:space="preserve">This builds on </w:t>
      </w:r>
      <w:proofErr w:type="spellStart"/>
      <w:r w:rsidR="0059265D" w:rsidRPr="00B6095C">
        <w:rPr>
          <w:rFonts w:ascii="Arial" w:hAnsi="Arial" w:cs="Arial"/>
          <w:sz w:val="24"/>
          <w:szCs w:val="24"/>
          <w:shd w:val="clear" w:color="auto" w:fill="FFFFFF"/>
        </w:rPr>
        <w:t>Bowbly’s</w:t>
      </w:r>
      <w:proofErr w:type="spellEnd"/>
      <w:r w:rsidR="0059265D" w:rsidRPr="00B6095C">
        <w:rPr>
          <w:rFonts w:ascii="Arial" w:hAnsi="Arial" w:cs="Arial"/>
          <w:sz w:val="24"/>
          <w:szCs w:val="24"/>
          <w:shd w:val="clear" w:color="auto" w:fill="FFFFFF"/>
        </w:rPr>
        <w:t xml:space="preserve"> (1969) attachment theory. According to this theory, individuals have an urge to form connections with their caretakers during childhood, which impacts future attachment patterns and chances of survival (</w:t>
      </w:r>
      <w:proofErr w:type="spellStart"/>
      <w:r w:rsidR="0059265D" w:rsidRPr="00B6095C">
        <w:rPr>
          <w:rFonts w:ascii="Arial" w:hAnsi="Arial" w:cs="Arial"/>
          <w:sz w:val="24"/>
          <w:szCs w:val="24"/>
          <w:shd w:val="clear" w:color="auto" w:fill="FFFFFF"/>
        </w:rPr>
        <w:t>Bowbly</w:t>
      </w:r>
      <w:proofErr w:type="spellEnd"/>
      <w:r w:rsidR="0059265D" w:rsidRPr="00B6095C">
        <w:rPr>
          <w:rFonts w:ascii="Arial" w:hAnsi="Arial" w:cs="Arial"/>
          <w:sz w:val="24"/>
          <w:szCs w:val="24"/>
          <w:shd w:val="clear" w:color="auto" w:fill="FFFFFF"/>
        </w:rPr>
        <w:t xml:space="preserve">, 1969). </w:t>
      </w:r>
      <w:proofErr w:type="spellStart"/>
      <w:r w:rsidRPr="00B6095C">
        <w:rPr>
          <w:rFonts w:ascii="Arial" w:hAnsi="Arial" w:cs="Arial"/>
          <w:sz w:val="24"/>
          <w:szCs w:val="24"/>
          <w:shd w:val="clear" w:color="auto" w:fill="FFFFFF"/>
        </w:rPr>
        <w:t>Bowbly</w:t>
      </w:r>
      <w:proofErr w:type="spellEnd"/>
      <w:r w:rsidRPr="00B6095C">
        <w:rPr>
          <w:rFonts w:ascii="Arial" w:hAnsi="Arial" w:cs="Arial"/>
          <w:sz w:val="24"/>
          <w:szCs w:val="24"/>
          <w:shd w:val="clear" w:color="auto" w:fill="FFFFFF"/>
        </w:rPr>
        <w:t xml:space="preserve"> (1969)</w:t>
      </w:r>
      <w:r w:rsidR="0059265D" w:rsidRPr="00B6095C">
        <w:rPr>
          <w:rFonts w:ascii="Arial" w:hAnsi="Arial" w:cs="Arial"/>
          <w:sz w:val="24"/>
          <w:szCs w:val="24"/>
          <w:shd w:val="clear" w:color="auto" w:fill="FFFFFF"/>
        </w:rPr>
        <w:t xml:space="preserve"> referred to attachment as a long-lasting bond between individuals and claimed that individuals who </w:t>
      </w:r>
      <w:proofErr w:type="gramStart"/>
      <w:r w:rsidR="0059265D" w:rsidRPr="00B6095C">
        <w:rPr>
          <w:rFonts w:ascii="Arial" w:hAnsi="Arial" w:cs="Arial"/>
          <w:sz w:val="24"/>
          <w:szCs w:val="24"/>
          <w:shd w:val="clear" w:color="auto" w:fill="FFFFFF"/>
        </w:rPr>
        <w:t>are able to</w:t>
      </w:r>
      <w:proofErr w:type="gramEnd"/>
      <w:r w:rsidR="0059265D" w:rsidRPr="00B6095C">
        <w:rPr>
          <w:rFonts w:ascii="Arial" w:hAnsi="Arial" w:cs="Arial"/>
          <w:sz w:val="24"/>
          <w:szCs w:val="24"/>
          <w:shd w:val="clear" w:color="auto" w:fill="FFFFFF"/>
        </w:rPr>
        <w:t xml:space="preserve"> form this bond, transition more smoothly to adulthood as they receive greater support and comfort from their caregivers, developing a greater sense of security </w:t>
      </w:r>
      <w:r w:rsidR="00FF7240" w:rsidRPr="00B6095C">
        <w:rPr>
          <w:rFonts w:ascii="Arial" w:hAnsi="Arial" w:cs="Arial"/>
          <w:sz w:val="24"/>
          <w:szCs w:val="24"/>
          <w:shd w:val="clear" w:color="auto" w:fill="FFFFFF"/>
        </w:rPr>
        <w:t>to explore</w:t>
      </w:r>
      <w:r w:rsidR="0059265D" w:rsidRPr="00B6095C">
        <w:rPr>
          <w:rFonts w:ascii="Arial" w:hAnsi="Arial" w:cs="Arial"/>
          <w:sz w:val="24"/>
          <w:szCs w:val="24"/>
          <w:shd w:val="clear" w:color="auto" w:fill="FFFFFF"/>
        </w:rPr>
        <w:t>.</w:t>
      </w:r>
    </w:p>
    <w:p w14:paraId="2BAC39D3" w14:textId="790DCEC2" w:rsidR="00417784" w:rsidRDefault="00C83EC6" w:rsidP="00B6095C">
      <w:pPr>
        <w:spacing w:line="360" w:lineRule="auto"/>
        <w:jc w:val="both"/>
        <w:rPr>
          <w:rFonts w:ascii="Arial" w:hAnsi="Arial" w:cs="Arial"/>
          <w:sz w:val="24"/>
          <w:szCs w:val="24"/>
          <w:shd w:val="clear" w:color="auto" w:fill="FFFFFF"/>
        </w:rPr>
      </w:pPr>
      <w:r w:rsidRPr="00B6095C">
        <w:rPr>
          <w:rFonts w:ascii="Arial" w:hAnsi="Arial" w:cs="Arial"/>
          <w:noProof/>
          <w:sz w:val="24"/>
          <w:szCs w:val="24"/>
        </w:rPr>
        <w:lastRenderedPageBreak/>
        <w:drawing>
          <wp:anchor distT="0" distB="0" distL="114300" distR="114300" simplePos="0" relativeHeight="251681792" behindDoc="1" locked="0" layoutInCell="1" allowOverlap="1" wp14:anchorId="760D8375" wp14:editId="754B7B8F">
            <wp:simplePos x="0" y="0"/>
            <wp:positionH relativeFrom="margin">
              <wp:align>left</wp:align>
            </wp:positionH>
            <wp:positionV relativeFrom="paragraph">
              <wp:posOffset>1331842</wp:posOffset>
            </wp:positionV>
            <wp:extent cx="3510280" cy="2196465"/>
            <wp:effectExtent l="0" t="0" r="0" b="0"/>
            <wp:wrapTight wrapText="bothSides">
              <wp:wrapPolygon edited="0">
                <wp:start x="0" y="0"/>
                <wp:lineTo x="0" y="21356"/>
                <wp:lineTo x="21452" y="21356"/>
                <wp:lineTo x="21452" y="0"/>
                <wp:lineTo x="0" y="0"/>
              </wp:wrapPolygon>
            </wp:wrapTight>
            <wp:docPr id="1239748652" name="Picture 7" descr="Attachment Theory: Bowlby and Ainsworth's Theory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ttachment Theory: Bowlby and Ainsworth's Theory Explain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8193" cy="2201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59265D" w:rsidRPr="00B6095C">
        <w:rPr>
          <w:rFonts w:ascii="Arial" w:hAnsi="Arial" w:cs="Arial"/>
          <w:sz w:val="24"/>
          <w:szCs w:val="24"/>
          <w:shd w:val="clear" w:color="auto" w:fill="FFFFFF"/>
        </w:rPr>
        <w:t>Bowbly</w:t>
      </w:r>
      <w:proofErr w:type="spellEnd"/>
      <w:r w:rsidR="0059265D" w:rsidRPr="00B6095C">
        <w:rPr>
          <w:rFonts w:ascii="Arial" w:hAnsi="Arial" w:cs="Arial"/>
          <w:sz w:val="24"/>
          <w:szCs w:val="24"/>
          <w:shd w:val="clear" w:color="auto" w:fill="FFFFFF"/>
        </w:rPr>
        <w:t xml:space="preserve"> (1969) argued that nurturance and responsiveness was responsible for attachment, and highlighted the importance of comprehending the emotional unease encountered by children when they are separated from their primary caretakers. Unlike Freud (</w:t>
      </w:r>
      <w:r w:rsidR="00F5554A" w:rsidRPr="00B6095C">
        <w:rPr>
          <w:rFonts w:ascii="Arial" w:hAnsi="Arial" w:cs="Arial"/>
          <w:sz w:val="24"/>
          <w:szCs w:val="24"/>
          <w:shd w:val="clear" w:color="auto" w:fill="FFFFFF"/>
        </w:rPr>
        <w:t>1905</w:t>
      </w:r>
      <w:r w:rsidR="0059265D" w:rsidRPr="00B6095C">
        <w:rPr>
          <w:rFonts w:ascii="Arial" w:hAnsi="Arial" w:cs="Arial"/>
          <w:sz w:val="24"/>
          <w:szCs w:val="24"/>
          <w:shd w:val="clear" w:color="auto" w:fill="FFFFFF"/>
        </w:rPr>
        <w:t xml:space="preserve">) who proposed that infants develop a bond with the source of pleasure, </w:t>
      </w:r>
      <w:proofErr w:type="spellStart"/>
      <w:r w:rsidR="0059265D" w:rsidRPr="00B6095C">
        <w:rPr>
          <w:rFonts w:ascii="Arial" w:hAnsi="Arial" w:cs="Arial"/>
          <w:sz w:val="24"/>
          <w:szCs w:val="24"/>
          <w:shd w:val="clear" w:color="auto" w:fill="FFFFFF"/>
        </w:rPr>
        <w:t>Bowbly’s</w:t>
      </w:r>
      <w:proofErr w:type="spellEnd"/>
      <w:r w:rsidR="0059265D" w:rsidRPr="00B6095C">
        <w:rPr>
          <w:rFonts w:ascii="Arial" w:hAnsi="Arial" w:cs="Arial"/>
          <w:sz w:val="24"/>
          <w:szCs w:val="24"/>
          <w:shd w:val="clear" w:color="auto" w:fill="FFFFFF"/>
        </w:rPr>
        <w:t xml:space="preserve"> </w:t>
      </w:r>
      <w:r w:rsidR="007F3015" w:rsidRPr="00B6095C">
        <w:rPr>
          <w:rFonts w:ascii="Arial" w:hAnsi="Arial" w:cs="Arial"/>
          <w:sz w:val="24"/>
          <w:szCs w:val="24"/>
          <w:shd w:val="clear" w:color="auto" w:fill="FFFFFF"/>
        </w:rPr>
        <w:t xml:space="preserve">(1969) </w:t>
      </w:r>
      <w:r w:rsidR="0059265D" w:rsidRPr="00B6095C">
        <w:rPr>
          <w:rFonts w:ascii="Arial" w:hAnsi="Arial" w:cs="Arial"/>
          <w:sz w:val="24"/>
          <w:szCs w:val="24"/>
          <w:shd w:val="clear" w:color="auto" w:fill="FFFFFF"/>
        </w:rPr>
        <w:t xml:space="preserve">theory suggests that attachment is </w:t>
      </w:r>
      <w:r w:rsidR="00196A9E">
        <w:rPr>
          <w:rFonts w:ascii="Arial" w:hAnsi="Arial" w:cs="Arial"/>
          <w:sz w:val="24"/>
          <w:szCs w:val="24"/>
          <w:shd w:val="clear" w:color="auto" w:fill="FFFFFF"/>
        </w:rPr>
        <w:t>made up of</w:t>
      </w:r>
      <w:r w:rsidR="0059265D" w:rsidRPr="00B6095C">
        <w:rPr>
          <w:rFonts w:ascii="Arial" w:hAnsi="Arial" w:cs="Arial"/>
          <w:sz w:val="24"/>
          <w:szCs w:val="24"/>
          <w:shd w:val="clear" w:color="auto" w:fill="FFFFFF"/>
        </w:rPr>
        <w:t xml:space="preserve"> distinct behavioural and motivational patterns. When </w:t>
      </w:r>
      <w:r w:rsidR="00196A9E">
        <w:rPr>
          <w:rFonts w:ascii="Arial" w:hAnsi="Arial" w:cs="Arial"/>
          <w:sz w:val="24"/>
          <w:szCs w:val="24"/>
          <w:shd w:val="clear" w:color="auto" w:fill="FFFFFF"/>
        </w:rPr>
        <w:t>feelings of</w:t>
      </w:r>
      <w:r w:rsidR="007F3015" w:rsidRPr="00B6095C">
        <w:rPr>
          <w:rFonts w:ascii="Arial" w:hAnsi="Arial" w:cs="Arial"/>
          <w:sz w:val="24"/>
          <w:szCs w:val="24"/>
          <w:shd w:val="clear" w:color="auto" w:fill="FFFFFF"/>
        </w:rPr>
        <w:t xml:space="preserve"> anxious</w:t>
      </w:r>
      <w:r w:rsidR="00196A9E">
        <w:rPr>
          <w:rFonts w:ascii="Arial" w:hAnsi="Arial" w:cs="Arial"/>
          <w:sz w:val="24"/>
          <w:szCs w:val="24"/>
          <w:shd w:val="clear" w:color="auto" w:fill="FFFFFF"/>
        </w:rPr>
        <w:t>ness are experienced</w:t>
      </w:r>
      <w:r w:rsidR="0059265D" w:rsidRPr="00B6095C">
        <w:rPr>
          <w:rFonts w:ascii="Arial" w:hAnsi="Arial" w:cs="Arial"/>
          <w:sz w:val="24"/>
          <w:szCs w:val="24"/>
          <w:shd w:val="clear" w:color="auto" w:fill="FFFFFF"/>
        </w:rPr>
        <w:t xml:space="preserve">, they seek </w:t>
      </w:r>
      <w:r w:rsidR="00196A9E">
        <w:rPr>
          <w:rFonts w:ascii="Arial" w:hAnsi="Arial" w:cs="Arial"/>
          <w:sz w:val="24"/>
          <w:szCs w:val="24"/>
          <w:shd w:val="clear" w:color="auto" w:fill="FFFFFF"/>
        </w:rPr>
        <w:t>support from</w:t>
      </w:r>
      <w:r w:rsidR="0059265D" w:rsidRPr="00B6095C">
        <w:rPr>
          <w:rFonts w:ascii="Arial" w:hAnsi="Arial" w:cs="Arial"/>
          <w:sz w:val="24"/>
          <w:szCs w:val="24"/>
          <w:shd w:val="clear" w:color="auto" w:fill="FFFFFF"/>
        </w:rPr>
        <w:t xml:space="preserve"> caregiver</w:t>
      </w:r>
      <w:r w:rsidR="00196A9E">
        <w:rPr>
          <w:rFonts w:ascii="Arial" w:hAnsi="Arial" w:cs="Arial"/>
          <w:sz w:val="24"/>
          <w:szCs w:val="24"/>
          <w:shd w:val="clear" w:color="auto" w:fill="FFFFFF"/>
        </w:rPr>
        <w:t>s</w:t>
      </w:r>
      <w:r w:rsidR="0059265D" w:rsidRPr="00B6095C">
        <w:rPr>
          <w:rFonts w:ascii="Arial" w:hAnsi="Arial" w:cs="Arial"/>
          <w:sz w:val="24"/>
          <w:szCs w:val="24"/>
          <w:shd w:val="clear" w:color="auto" w:fill="FFFFFF"/>
        </w:rPr>
        <w:t xml:space="preserve"> to receive comfort, and this builds the basis for attachment</w:t>
      </w:r>
      <w:r w:rsidR="00956C5B">
        <w:rPr>
          <w:rFonts w:ascii="Arial" w:hAnsi="Arial" w:cs="Arial"/>
          <w:sz w:val="24"/>
          <w:szCs w:val="24"/>
          <w:shd w:val="clear" w:color="auto" w:fill="FFFFFF"/>
        </w:rPr>
        <w:t xml:space="preserve"> </w:t>
      </w:r>
      <w:r w:rsidR="0059265D" w:rsidRPr="00B6095C">
        <w:rPr>
          <w:rFonts w:ascii="Arial" w:hAnsi="Arial" w:cs="Arial"/>
          <w:sz w:val="24"/>
          <w:szCs w:val="24"/>
          <w:shd w:val="clear" w:color="auto" w:fill="FFFFFF"/>
        </w:rPr>
        <w:t>(</w:t>
      </w:r>
      <w:proofErr w:type="spellStart"/>
      <w:r w:rsidR="0059265D" w:rsidRPr="00B6095C">
        <w:rPr>
          <w:rFonts w:ascii="Arial" w:hAnsi="Arial" w:cs="Arial"/>
          <w:sz w:val="24"/>
          <w:szCs w:val="24"/>
          <w:shd w:val="clear" w:color="auto" w:fill="FFFFFF"/>
        </w:rPr>
        <w:t>Bowbly</w:t>
      </w:r>
      <w:proofErr w:type="spellEnd"/>
      <w:r w:rsidR="0059265D" w:rsidRPr="00B6095C">
        <w:rPr>
          <w:rFonts w:ascii="Arial" w:hAnsi="Arial" w:cs="Arial"/>
          <w:sz w:val="24"/>
          <w:szCs w:val="24"/>
          <w:shd w:val="clear" w:color="auto" w:fill="FFFFFF"/>
        </w:rPr>
        <w:t>, 1969).</w:t>
      </w:r>
      <w:r w:rsidRPr="00B6095C">
        <w:rPr>
          <w:rFonts w:ascii="Arial" w:hAnsi="Arial" w:cs="Arial"/>
          <w:sz w:val="24"/>
          <w:szCs w:val="24"/>
          <w:shd w:val="clear" w:color="auto" w:fill="FFFFFF"/>
        </w:rPr>
        <w:t xml:space="preserve"> </w:t>
      </w:r>
    </w:p>
    <w:p w14:paraId="45B5037F" w14:textId="77777777" w:rsidR="00B6095C" w:rsidRPr="00B6095C" w:rsidRDefault="00B6095C" w:rsidP="00B6095C">
      <w:pPr>
        <w:spacing w:line="360" w:lineRule="auto"/>
        <w:jc w:val="both"/>
        <w:rPr>
          <w:rFonts w:ascii="Arial" w:hAnsi="Arial" w:cs="Arial"/>
          <w:sz w:val="24"/>
          <w:szCs w:val="24"/>
          <w:shd w:val="clear" w:color="auto" w:fill="FFFFFF"/>
        </w:rPr>
      </w:pPr>
    </w:p>
    <w:p w14:paraId="092FA732" w14:textId="4E6C4BFE" w:rsidR="00543017" w:rsidRPr="00B6095C" w:rsidRDefault="00543017" w:rsidP="00B6095C">
      <w:pPr>
        <w:spacing w:line="360" w:lineRule="auto"/>
        <w:jc w:val="both"/>
        <w:rPr>
          <w:rFonts w:ascii="Arial" w:hAnsi="Arial" w:cs="Arial"/>
          <w:sz w:val="24"/>
          <w:szCs w:val="24"/>
          <w:shd w:val="clear" w:color="auto" w:fill="FFFFFF"/>
        </w:rPr>
      </w:pPr>
      <w:r w:rsidRPr="00B6095C">
        <w:rPr>
          <w:rFonts w:ascii="Arial" w:hAnsi="Arial" w:cs="Arial"/>
          <w:sz w:val="24"/>
          <w:szCs w:val="24"/>
        </w:rPr>
        <w:t>(Source: Cherry, 2023)</w:t>
      </w:r>
    </w:p>
    <w:p w14:paraId="042DEAA8" w14:textId="7BAA5F17" w:rsidR="00543017" w:rsidRPr="00B6095C" w:rsidRDefault="00543017" w:rsidP="00B6095C">
      <w:pPr>
        <w:spacing w:line="360" w:lineRule="auto"/>
        <w:jc w:val="both"/>
        <w:rPr>
          <w:rFonts w:ascii="Arial" w:hAnsi="Arial" w:cs="Arial"/>
          <w:sz w:val="24"/>
          <w:szCs w:val="24"/>
        </w:rPr>
      </w:pPr>
      <w:r w:rsidRPr="00B6095C">
        <w:rPr>
          <w:rFonts w:ascii="Arial" w:hAnsi="Arial" w:cs="Arial"/>
          <w:sz w:val="24"/>
          <w:szCs w:val="24"/>
        </w:rPr>
        <w:t>Building a</w:t>
      </w:r>
      <w:r w:rsidR="00E105A0">
        <w:rPr>
          <w:rFonts w:ascii="Arial" w:hAnsi="Arial" w:cs="Arial"/>
          <w:sz w:val="24"/>
          <w:szCs w:val="24"/>
        </w:rPr>
        <w:t xml:space="preserve">n </w:t>
      </w:r>
      <w:r w:rsidRPr="00B6095C">
        <w:rPr>
          <w:rFonts w:ascii="Arial" w:hAnsi="Arial" w:cs="Arial"/>
          <w:sz w:val="24"/>
          <w:szCs w:val="24"/>
        </w:rPr>
        <w:t xml:space="preserve">attachment between </w:t>
      </w:r>
      <w:r w:rsidR="007F3015" w:rsidRPr="00B6095C">
        <w:rPr>
          <w:rFonts w:ascii="Arial" w:hAnsi="Arial" w:cs="Arial"/>
          <w:sz w:val="24"/>
          <w:szCs w:val="24"/>
        </w:rPr>
        <w:t>the key worker</w:t>
      </w:r>
      <w:r w:rsidRPr="00B6095C">
        <w:rPr>
          <w:rFonts w:ascii="Arial" w:hAnsi="Arial" w:cs="Arial"/>
          <w:sz w:val="24"/>
          <w:szCs w:val="24"/>
        </w:rPr>
        <w:t xml:space="preserve"> and child is therefore crucial for a </w:t>
      </w:r>
      <w:r w:rsidR="00833334" w:rsidRPr="00B6095C">
        <w:rPr>
          <w:rFonts w:ascii="Arial" w:hAnsi="Arial" w:cs="Arial"/>
          <w:sz w:val="24"/>
          <w:szCs w:val="24"/>
        </w:rPr>
        <w:t>smooth</w:t>
      </w:r>
      <w:r w:rsidRPr="00B6095C">
        <w:rPr>
          <w:rFonts w:ascii="Arial" w:hAnsi="Arial" w:cs="Arial"/>
          <w:sz w:val="24"/>
          <w:szCs w:val="24"/>
        </w:rPr>
        <w:t xml:space="preserve"> transition (PACEY, 2014). Bowlby (1969) emphasised that children with a secure attachment are </w:t>
      </w:r>
      <w:r w:rsidR="00D74E62">
        <w:rPr>
          <w:rFonts w:ascii="Arial" w:hAnsi="Arial" w:cs="Arial"/>
          <w:sz w:val="24"/>
          <w:szCs w:val="24"/>
        </w:rPr>
        <w:t>confident</w:t>
      </w:r>
      <w:r w:rsidRPr="00B6095C">
        <w:rPr>
          <w:rFonts w:ascii="Arial" w:hAnsi="Arial" w:cs="Arial"/>
          <w:sz w:val="24"/>
          <w:szCs w:val="24"/>
        </w:rPr>
        <w:t xml:space="preserve"> and effectively handle alarming situations or seek assistance when needed. Additionally, children with secure attachments are more likely to exhibit </w:t>
      </w:r>
      <w:r w:rsidR="00956C5B">
        <w:rPr>
          <w:rFonts w:ascii="Arial" w:hAnsi="Arial" w:cs="Arial"/>
          <w:sz w:val="24"/>
          <w:szCs w:val="24"/>
        </w:rPr>
        <w:t xml:space="preserve">sensitivity, awareness and </w:t>
      </w:r>
      <w:r w:rsidRPr="00B6095C">
        <w:rPr>
          <w:rFonts w:ascii="Arial" w:hAnsi="Arial" w:cs="Arial"/>
          <w:sz w:val="24"/>
          <w:szCs w:val="24"/>
        </w:rPr>
        <w:t>helpfulness</w:t>
      </w:r>
      <w:r w:rsidR="00956C5B">
        <w:rPr>
          <w:rFonts w:ascii="Arial" w:hAnsi="Arial" w:cs="Arial"/>
          <w:sz w:val="24"/>
          <w:szCs w:val="24"/>
        </w:rPr>
        <w:t xml:space="preserve"> </w:t>
      </w:r>
      <w:r w:rsidRPr="00B6095C">
        <w:rPr>
          <w:rFonts w:ascii="Arial" w:hAnsi="Arial" w:cs="Arial"/>
          <w:sz w:val="24"/>
          <w:szCs w:val="24"/>
        </w:rPr>
        <w:t>(PACEY, 2014). The attachment figure serves as a secure foundation for the child, enabling them to explore their surroundings and providing support when they experience discomfort, distress, fatigue, or hunger (PACEY, 2014).</w:t>
      </w:r>
    </w:p>
    <w:p w14:paraId="708FD910" w14:textId="0D381454" w:rsidR="00543017" w:rsidRPr="00B6095C" w:rsidRDefault="00543017" w:rsidP="00B6095C">
      <w:pPr>
        <w:spacing w:line="360" w:lineRule="auto"/>
        <w:jc w:val="both"/>
        <w:rPr>
          <w:rFonts w:ascii="Arial" w:hAnsi="Arial" w:cs="Arial"/>
          <w:sz w:val="24"/>
          <w:szCs w:val="24"/>
        </w:rPr>
      </w:pPr>
      <w:r w:rsidRPr="00B6095C">
        <w:rPr>
          <w:rFonts w:ascii="Arial" w:hAnsi="Arial" w:cs="Arial"/>
          <w:sz w:val="24"/>
          <w:szCs w:val="24"/>
        </w:rPr>
        <w:t>The Early Years Foundation Stage (EYFS) 2023 holds a similar view and states that it is imperative for children to form secure relationships, which can be achieved by assigning a key person to each child (Department for Education (DoE), 2023).</w:t>
      </w:r>
    </w:p>
    <w:p w14:paraId="59873731" w14:textId="77777777" w:rsidR="00543017" w:rsidRPr="00B6095C" w:rsidRDefault="00543017" w:rsidP="00B6095C">
      <w:pPr>
        <w:spacing w:line="360" w:lineRule="auto"/>
        <w:jc w:val="both"/>
        <w:rPr>
          <w:rFonts w:ascii="Arial" w:hAnsi="Arial" w:cs="Arial"/>
          <w:sz w:val="24"/>
          <w:szCs w:val="24"/>
        </w:rPr>
      </w:pPr>
      <w:r w:rsidRPr="00B6095C">
        <w:rPr>
          <w:rFonts w:ascii="Arial" w:hAnsi="Arial" w:cs="Arial"/>
          <w:noProof/>
          <w:sz w:val="24"/>
          <w:szCs w:val="24"/>
        </w:rPr>
        <w:lastRenderedPageBreak/>
        <w:drawing>
          <wp:anchor distT="0" distB="0" distL="114300" distR="114300" simplePos="0" relativeHeight="251679744" behindDoc="1" locked="0" layoutInCell="1" allowOverlap="1" wp14:anchorId="1DECC3C3" wp14:editId="0661E30D">
            <wp:simplePos x="0" y="0"/>
            <wp:positionH relativeFrom="margin">
              <wp:posOffset>238760</wp:posOffset>
            </wp:positionH>
            <wp:positionV relativeFrom="paragraph">
              <wp:posOffset>0</wp:posOffset>
            </wp:positionV>
            <wp:extent cx="5055870" cy="1911350"/>
            <wp:effectExtent l="0" t="0" r="0" b="0"/>
            <wp:wrapTight wrapText="bothSides">
              <wp:wrapPolygon edited="0">
                <wp:start x="0" y="0"/>
                <wp:lineTo x="0" y="21313"/>
                <wp:lineTo x="21486" y="21313"/>
                <wp:lineTo x="21486" y="0"/>
                <wp:lineTo x="0" y="0"/>
              </wp:wrapPolygon>
            </wp:wrapTight>
            <wp:docPr id="1088296518" name="Picture 8" descr="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yf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587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54FD06" w14:textId="77777777" w:rsidR="00B6095C" w:rsidRDefault="00B6095C" w:rsidP="00B6095C">
      <w:pPr>
        <w:spacing w:line="360" w:lineRule="auto"/>
        <w:jc w:val="both"/>
        <w:rPr>
          <w:rFonts w:ascii="Arial" w:hAnsi="Arial" w:cs="Arial"/>
          <w:sz w:val="24"/>
          <w:szCs w:val="24"/>
        </w:rPr>
      </w:pPr>
    </w:p>
    <w:p w14:paraId="0FD7271E" w14:textId="77777777" w:rsidR="00B6095C" w:rsidRDefault="00B6095C" w:rsidP="00B6095C">
      <w:pPr>
        <w:spacing w:line="360" w:lineRule="auto"/>
        <w:jc w:val="both"/>
        <w:rPr>
          <w:rFonts w:ascii="Arial" w:hAnsi="Arial" w:cs="Arial"/>
          <w:sz w:val="24"/>
          <w:szCs w:val="24"/>
        </w:rPr>
      </w:pPr>
    </w:p>
    <w:p w14:paraId="60ACA475" w14:textId="77777777" w:rsidR="00B6095C" w:rsidRDefault="00B6095C" w:rsidP="00B6095C">
      <w:pPr>
        <w:spacing w:line="360" w:lineRule="auto"/>
        <w:jc w:val="both"/>
        <w:rPr>
          <w:rFonts w:ascii="Arial" w:hAnsi="Arial" w:cs="Arial"/>
          <w:sz w:val="24"/>
          <w:szCs w:val="24"/>
        </w:rPr>
      </w:pPr>
    </w:p>
    <w:p w14:paraId="312AD5D0" w14:textId="77777777" w:rsidR="00B6095C" w:rsidRDefault="00B6095C" w:rsidP="00B6095C">
      <w:pPr>
        <w:spacing w:line="360" w:lineRule="auto"/>
        <w:jc w:val="both"/>
        <w:rPr>
          <w:rFonts w:ascii="Arial" w:hAnsi="Arial" w:cs="Arial"/>
          <w:sz w:val="24"/>
          <w:szCs w:val="24"/>
        </w:rPr>
      </w:pPr>
    </w:p>
    <w:p w14:paraId="335D40B9" w14:textId="5A2DFC09" w:rsidR="00543017" w:rsidRPr="00B6095C" w:rsidRDefault="00543017" w:rsidP="00B6095C">
      <w:pPr>
        <w:spacing w:line="360" w:lineRule="auto"/>
        <w:jc w:val="center"/>
        <w:rPr>
          <w:rFonts w:ascii="Arial" w:hAnsi="Arial" w:cs="Arial"/>
          <w:sz w:val="24"/>
          <w:szCs w:val="24"/>
        </w:rPr>
      </w:pPr>
      <w:r w:rsidRPr="00B6095C">
        <w:rPr>
          <w:rFonts w:ascii="Arial" w:hAnsi="Arial" w:cs="Arial"/>
          <w:sz w:val="24"/>
          <w:szCs w:val="24"/>
        </w:rPr>
        <w:t>(Source: Rainbow Early Years, 2014).</w:t>
      </w:r>
    </w:p>
    <w:p w14:paraId="1B88BE98" w14:textId="77777777" w:rsidR="00543017" w:rsidRPr="00B6095C" w:rsidRDefault="00543017" w:rsidP="00B6095C">
      <w:pPr>
        <w:spacing w:line="360" w:lineRule="auto"/>
        <w:jc w:val="both"/>
        <w:rPr>
          <w:rFonts w:ascii="Arial" w:hAnsi="Arial" w:cs="Arial"/>
          <w:sz w:val="24"/>
          <w:szCs w:val="24"/>
        </w:rPr>
      </w:pPr>
      <w:r w:rsidRPr="00B6095C">
        <w:rPr>
          <w:rFonts w:ascii="Arial" w:hAnsi="Arial" w:cs="Arial"/>
          <w:sz w:val="24"/>
          <w:szCs w:val="24"/>
        </w:rPr>
        <w:t>The key person can customise the child's learning and care to meet their specific requirements and assist parents in guiding their child's development at home (DoE, 2023). In case of any specialised support required, the key person can help families access it through the relevant communication channels (PACEY, 2014). Developing a strong bond with the key person is crucial for young children to feel emotionally secure and settle in the absence of their parents and enhances the chances of children enjoying their time in settings and participating in the activities provided (PACEY, 2014).</w:t>
      </w:r>
    </w:p>
    <w:p w14:paraId="27F9BABB" w14:textId="54DF47A4" w:rsidR="00CC3EC9" w:rsidRPr="00B6095C" w:rsidRDefault="00543017" w:rsidP="00B6095C">
      <w:pPr>
        <w:spacing w:line="360" w:lineRule="auto"/>
        <w:jc w:val="both"/>
        <w:rPr>
          <w:rFonts w:ascii="Arial" w:hAnsi="Arial" w:cs="Arial"/>
          <w:sz w:val="24"/>
          <w:szCs w:val="24"/>
        </w:rPr>
      </w:pPr>
      <w:r w:rsidRPr="00B6095C">
        <w:rPr>
          <w:rFonts w:ascii="Arial" w:hAnsi="Arial" w:cs="Arial"/>
          <w:sz w:val="24"/>
          <w:szCs w:val="24"/>
        </w:rPr>
        <w:t>According to Bowlby</w:t>
      </w:r>
      <w:r w:rsidR="007F3015" w:rsidRPr="00B6095C">
        <w:rPr>
          <w:rFonts w:ascii="Arial" w:hAnsi="Arial" w:cs="Arial"/>
          <w:sz w:val="24"/>
          <w:szCs w:val="24"/>
        </w:rPr>
        <w:t xml:space="preserve"> (1969)</w:t>
      </w:r>
      <w:r w:rsidRPr="00B6095C">
        <w:rPr>
          <w:rFonts w:ascii="Arial" w:hAnsi="Arial" w:cs="Arial"/>
          <w:sz w:val="24"/>
          <w:szCs w:val="24"/>
        </w:rPr>
        <w:t>, the quality of early interactions with caregivers has a significant impact on the development of a child and can have lasting effects on social relationships in adulthood. Children who are consistently provided with support have a higher probability of developing secure attachments (</w:t>
      </w:r>
      <w:proofErr w:type="spellStart"/>
      <w:r w:rsidRPr="00B6095C">
        <w:rPr>
          <w:rFonts w:ascii="Arial" w:hAnsi="Arial" w:cs="Arial"/>
          <w:sz w:val="24"/>
          <w:szCs w:val="24"/>
        </w:rPr>
        <w:t>Bowbly</w:t>
      </w:r>
      <w:proofErr w:type="spellEnd"/>
      <w:r w:rsidRPr="00B6095C">
        <w:rPr>
          <w:rFonts w:ascii="Arial" w:hAnsi="Arial" w:cs="Arial"/>
          <w:sz w:val="24"/>
          <w:szCs w:val="24"/>
        </w:rPr>
        <w:t>, 1969).</w:t>
      </w:r>
      <w:r w:rsidR="007F3015" w:rsidRPr="00B6095C">
        <w:rPr>
          <w:rFonts w:ascii="Arial" w:hAnsi="Arial" w:cs="Arial"/>
          <w:sz w:val="24"/>
          <w:szCs w:val="24"/>
        </w:rPr>
        <w:t xml:space="preserve"> Furthermore, c</w:t>
      </w:r>
      <w:r w:rsidRPr="00B6095C">
        <w:rPr>
          <w:rFonts w:ascii="Arial" w:hAnsi="Arial" w:cs="Arial"/>
          <w:sz w:val="24"/>
          <w:szCs w:val="24"/>
        </w:rPr>
        <w:t>hildren who are exposed to secure attachment</w:t>
      </w:r>
      <w:r w:rsidR="007F3015" w:rsidRPr="00B6095C">
        <w:rPr>
          <w:rFonts w:ascii="Arial" w:hAnsi="Arial" w:cs="Arial"/>
          <w:sz w:val="24"/>
          <w:szCs w:val="24"/>
        </w:rPr>
        <w:t>s</w:t>
      </w:r>
      <w:r w:rsidRPr="00B6095C">
        <w:rPr>
          <w:rFonts w:ascii="Arial" w:hAnsi="Arial" w:cs="Arial"/>
          <w:sz w:val="24"/>
          <w:szCs w:val="24"/>
        </w:rPr>
        <w:t xml:space="preserve"> have clear expectations of </w:t>
      </w:r>
      <w:r w:rsidR="007F3015" w:rsidRPr="00B6095C">
        <w:rPr>
          <w:rFonts w:ascii="Arial" w:hAnsi="Arial" w:cs="Arial"/>
          <w:sz w:val="24"/>
          <w:szCs w:val="24"/>
        </w:rPr>
        <w:t>protection and safety</w:t>
      </w:r>
      <w:r w:rsidRPr="00B6095C">
        <w:rPr>
          <w:rFonts w:ascii="Arial" w:hAnsi="Arial" w:cs="Arial"/>
          <w:sz w:val="24"/>
          <w:szCs w:val="24"/>
        </w:rPr>
        <w:t>, which leads to increased confidence when developing</w:t>
      </w:r>
      <w:r w:rsidR="00833334" w:rsidRPr="00B6095C">
        <w:rPr>
          <w:rFonts w:ascii="Arial" w:hAnsi="Arial" w:cs="Arial"/>
          <w:sz w:val="24"/>
          <w:szCs w:val="24"/>
        </w:rPr>
        <w:t xml:space="preserve"> and exploring</w:t>
      </w:r>
      <w:r w:rsidRPr="00B6095C">
        <w:rPr>
          <w:rFonts w:ascii="Arial" w:hAnsi="Arial" w:cs="Arial"/>
          <w:sz w:val="24"/>
          <w:szCs w:val="24"/>
        </w:rPr>
        <w:t xml:space="preserve"> (National Institute for Health and Care Excellence, 2015). </w:t>
      </w:r>
    </w:p>
    <w:p w14:paraId="25536AA1" w14:textId="64D51F44" w:rsidR="00833334" w:rsidRPr="00B6095C" w:rsidRDefault="00CC3EC9" w:rsidP="00B6095C">
      <w:pPr>
        <w:spacing w:line="360" w:lineRule="auto"/>
        <w:jc w:val="both"/>
        <w:rPr>
          <w:rFonts w:ascii="Arial" w:hAnsi="Arial" w:cs="Arial"/>
          <w:sz w:val="24"/>
          <w:szCs w:val="24"/>
          <w:shd w:val="clear" w:color="auto" w:fill="FFFFFF"/>
        </w:rPr>
      </w:pPr>
      <w:r w:rsidRPr="00B6095C">
        <w:rPr>
          <w:rFonts w:ascii="Arial" w:hAnsi="Arial" w:cs="Arial"/>
          <w:sz w:val="24"/>
          <w:szCs w:val="24"/>
          <w:shd w:val="clear" w:color="auto" w:fill="FFFFFF"/>
        </w:rPr>
        <w:t xml:space="preserve">Freud (1905) </w:t>
      </w:r>
      <w:r w:rsidR="00833334" w:rsidRPr="00B6095C">
        <w:rPr>
          <w:rFonts w:ascii="Arial" w:hAnsi="Arial" w:cs="Arial"/>
          <w:sz w:val="24"/>
          <w:szCs w:val="24"/>
          <w:shd w:val="clear" w:color="auto" w:fill="FFFFFF"/>
        </w:rPr>
        <w:t>also claims</w:t>
      </w:r>
      <w:r w:rsidRPr="00B6095C">
        <w:rPr>
          <w:rFonts w:ascii="Arial" w:hAnsi="Arial" w:cs="Arial"/>
          <w:sz w:val="24"/>
          <w:szCs w:val="24"/>
          <w:shd w:val="clear" w:color="auto" w:fill="FFFFFF"/>
        </w:rPr>
        <w:t xml:space="preserve"> that smooth transitions are important to fulfil children’s potentials. However, unlike Bowlby (1969)</w:t>
      </w:r>
      <w:r w:rsidR="00DA7F4A" w:rsidRPr="00B6095C">
        <w:rPr>
          <w:rFonts w:ascii="Arial" w:hAnsi="Arial" w:cs="Arial"/>
          <w:sz w:val="24"/>
          <w:szCs w:val="24"/>
          <w:shd w:val="clear" w:color="auto" w:fill="FFFFFF"/>
        </w:rPr>
        <w:t xml:space="preserve"> who argues that children have an urge to form connections with caregivers </w:t>
      </w:r>
      <w:proofErr w:type="gramStart"/>
      <w:r w:rsidR="00DA7F4A" w:rsidRPr="00B6095C">
        <w:rPr>
          <w:rFonts w:ascii="Arial" w:hAnsi="Arial" w:cs="Arial"/>
          <w:sz w:val="24"/>
          <w:szCs w:val="24"/>
          <w:shd w:val="clear" w:color="auto" w:fill="FFFFFF"/>
        </w:rPr>
        <w:t>in order to</w:t>
      </w:r>
      <w:proofErr w:type="gramEnd"/>
      <w:r w:rsidR="00DA7F4A" w:rsidRPr="00B6095C">
        <w:rPr>
          <w:rFonts w:ascii="Arial" w:hAnsi="Arial" w:cs="Arial"/>
          <w:sz w:val="24"/>
          <w:szCs w:val="24"/>
          <w:shd w:val="clear" w:color="auto" w:fill="FFFFFF"/>
        </w:rPr>
        <w:t xml:space="preserve"> develop and transition smoothly</w:t>
      </w:r>
      <w:r w:rsidRPr="00B6095C">
        <w:rPr>
          <w:rFonts w:ascii="Arial" w:hAnsi="Arial" w:cs="Arial"/>
          <w:sz w:val="24"/>
          <w:szCs w:val="24"/>
          <w:shd w:val="clear" w:color="auto" w:fill="FFFFFF"/>
        </w:rPr>
        <w:t xml:space="preserve">, Freud’s </w:t>
      </w:r>
      <w:r w:rsidR="00AE275C">
        <w:rPr>
          <w:rFonts w:ascii="Arial" w:hAnsi="Arial" w:cs="Arial"/>
          <w:sz w:val="24"/>
          <w:szCs w:val="24"/>
          <w:shd w:val="clear" w:color="auto" w:fill="FFFFFF"/>
        </w:rPr>
        <w:t xml:space="preserve">(1905) </w:t>
      </w:r>
      <w:r w:rsidRPr="00B6095C">
        <w:rPr>
          <w:rFonts w:ascii="Arial" w:hAnsi="Arial" w:cs="Arial"/>
          <w:sz w:val="24"/>
          <w:szCs w:val="24"/>
          <w:shd w:val="clear" w:color="auto" w:fill="FFFFFF"/>
        </w:rPr>
        <w:t xml:space="preserve">psychosexual theory claims that each stage of child development is linked to </w:t>
      </w:r>
      <w:r w:rsidR="00DA7F4A" w:rsidRPr="00B6095C">
        <w:rPr>
          <w:rFonts w:ascii="Arial" w:hAnsi="Arial" w:cs="Arial"/>
          <w:sz w:val="24"/>
          <w:szCs w:val="24"/>
          <w:shd w:val="clear" w:color="auto" w:fill="FFFFFF"/>
        </w:rPr>
        <w:t xml:space="preserve">a child’s </w:t>
      </w:r>
      <w:r w:rsidRPr="00B6095C">
        <w:rPr>
          <w:rFonts w:ascii="Arial" w:hAnsi="Arial" w:cs="Arial"/>
          <w:sz w:val="24"/>
          <w:szCs w:val="24"/>
          <w:shd w:val="clear" w:color="auto" w:fill="FFFFFF"/>
        </w:rPr>
        <w:t>needs, and these are based on a specific body</w:t>
      </w:r>
      <w:r w:rsidR="00492EFB" w:rsidRPr="00B6095C">
        <w:rPr>
          <w:rFonts w:ascii="Arial" w:hAnsi="Arial" w:cs="Arial"/>
          <w:sz w:val="24"/>
          <w:szCs w:val="24"/>
          <w:shd w:val="clear" w:color="auto" w:fill="FFFFFF"/>
        </w:rPr>
        <w:t xml:space="preserve"> part</w:t>
      </w:r>
      <w:r w:rsidRPr="00B6095C">
        <w:rPr>
          <w:rFonts w:ascii="Arial" w:hAnsi="Arial" w:cs="Arial"/>
          <w:sz w:val="24"/>
          <w:szCs w:val="24"/>
          <w:shd w:val="clear" w:color="auto" w:fill="FFFFFF"/>
        </w:rPr>
        <w:t xml:space="preserve"> </w:t>
      </w:r>
      <w:r w:rsidR="00DA7F4A" w:rsidRPr="00B6095C">
        <w:rPr>
          <w:rFonts w:ascii="Arial" w:hAnsi="Arial" w:cs="Arial"/>
          <w:sz w:val="24"/>
          <w:szCs w:val="24"/>
          <w:shd w:val="clear" w:color="auto" w:fill="FFFFFF"/>
        </w:rPr>
        <w:t>with</w:t>
      </w:r>
      <w:r w:rsidRPr="00B6095C">
        <w:rPr>
          <w:rFonts w:ascii="Arial" w:hAnsi="Arial" w:cs="Arial"/>
          <w:sz w:val="24"/>
          <w:szCs w:val="24"/>
          <w:shd w:val="clear" w:color="auto" w:fill="FFFFFF"/>
        </w:rPr>
        <w:t xml:space="preserve"> sexual root</w:t>
      </w:r>
      <w:r w:rsidR="00AE275C">
        <w:rPr>
          <w:rFonts w:ascii="Arial" w:hAnsi="Arial" w:cs="Arial"/>
          <w:sz w:val="24"/>
          <w:szCs w:val="24"/>
          <w:shd w:val="clear" w:color="auto" w:fill="FFFFFF"/>
        </w:rPr>
        <w:t>s</w:t>
      </w:r>
      <w:r w:rsidRPr="00B6095C">
        <w:rPr>
          <w:rFonts w:ascii="Arial" w:hAnsi="Arial" w:cs="Arial"/>
          <w:sz w:val="24"/>
          <w:szCs w:val="24"/>
          <w:shd w:val="clear" w:color="auto" w:fill="FFFFFF"/>
        </w:rPr>
        <w:t>. For example, he claimed that newborn children gain pleasure</w:t>
      </w:r>
      <w:r w:rsidR="00492EFB" w:rsidRPr="00B6095C">
        <w:rPr>
          <w:rFonts w:ascii="Arial" w:hAnsi="Arial" w:cs="Arial"/>
          <w:sz w:val="24"/>
          <w:szCs w:val="24"/>
          <w:shd w:val="clear" w:color="auto" w:fill="FFFFFF"/>
        </w:rPr>
        <w:t xml:space="preserve"> </w:t>
      </w:r>
      <w:r w:rsidRPr="00B6095C">
        <w:rPr>
          <w:rFonts w:ascii="Arial" w:hAnsi="Arial" w:cs="Arial"/>
          <w:sz w:val="24"/>
          <w:szCs w:val="24"/>
          <w:shd w:val="clear" w:color="auto" w:fill="FFFFFF"/>
        </w:rPr>
        <w:t xml:space="preserve">when receiving milk from their mother (Freud, 1905). His theory suggested that those who can transition smoothly through each of these stages, mature to be successful and calm, and those </w:t>
      </w:r>
      <w:r w:rsidRPr="00B6095C">
        <w:rPr>
          <w:rFonts w:ascii="Arial" w:hAnsi="Arial" w:cs="Arial"/>
          <w:sz w:val="24"/>
          <w:szCs w:val="24"/>
          <w:shd w:val="clear" w:color="auto" w:fill="FFFFFF"/>
        </w:rPr>
        <w:lastRenderedPageBreak/>
        <w:t xml:space="preserve">unable to transition in the same way become fixed on a specific phase (Freud, 1905). </w:t>
      </w:r>
      <w:r w:rsidR="00DA7F4A" w:rsidRPr="00B6095C">
        <w:rPr>
          <w:rFonts w:ascii="Arial" w:hAnsi="Arial" w:cs="Arial"/>
          <w:sz w:val="24"/>
          <w:szCs w:val="24"/>
          <w:shd w:val="clear" w:color="auto" w:fill="FFFFFF"/>
        </w:rPr>
        <w:t xml:space="preserve">For example, if a child’s needs are not met at a particular stage, this </w:t>
      </w:r>
      <w:r w:rsidR="00492EFB" w:rsidRPr="00B6095C">
        <w:rPr>
          <w:rFonts w:ascii="Arial" w:hAnsi="Arial" w:cs="Arial"/>
          <w:sz w:val="24"/>
          <w:szCs w:val="24"/>
          <w:shd w:val="clear" w:color="auto" w:fill="FFFFFF"/>
        </w:rPr>
        <w:t>leads to</w:t>
      </w:r>
      <w:r w:rsidR="00DA7F4A" w:rsidRPr="00B6095C">
        <w:rPr>
          <w:rFonts w:ascii="Arial" w:hAnsi="Arial" w:cs="Arial"/>
          <w:sz w:val="24"/>
          <w:szCs w:val="24"/>
          <w:shd w:val="clear" w:color="auto" w:fill="FFFFFF"/>
        </w:rPr>
        <w:t xml:space="preserve"> frustration (Freud, 1905). Alternatively, </w:t>
      </w:r>
      <w:r w:rsidR="00492EFB" w:rsidRPr="00B6095C">
        <w:rPr>
          <w:rFonts w:ascii="Arial" w:hAnsi="Arial" w:cs="Arial"/>
          <w:sz w:val="24"/>
          <w:szCs w:val="24"/>
          <w:shd w:val="clear" w:color="auto" w:fill="FFFFFF"/>
        </w:rPr>
        <w:t>when a</w:t>
      </w:r>
      <w:r w:rsidR="00DA7F4A" w:rsidRPr="00B6095C">
        <w:rPr>
          <w:rFonts w:ascii="Arial" w:hAnsi="Arial" w:cs="Arial"/>
          <w:sz w:val="24"/>
          <w:szCs w:val="24"/>
          <w:shd w:val="clear" w:color="auto" w:fill="FFFFFF"/>
        </w:rPr>
        <w:t xml:space="preserve"> child’s needs </w:t>
      </w:r>
      <w:r w:rsidR="00492EFB" w:rsidRPr="00B6095C">
        <w:rPr>
          <w:rFonts w:ascii="Arial" w:hAnsi="Arial" w:cs="Arial"/>
          <w:sz w:val="24"/>
          <w:szCs w:val="24"/>
          <w:shd w:val="clear" w:color="auto" w:fill="FFFFFF"/>
        </w:rPr>
        <w:t>are</w:t>
      </w:r>
      <w:r w:rsidR="00DA7F4A" w:rsidRPr="00B6095C">
        <w:rPr>
          <w:rFonts w:ascii="Arial" w:hAnsi="Arial" w:cs="Arial"/>
          <w:sz w:val="24"/>
          <w:szCs w:val="24"/>
          <w:shd w:val="clear" w:color="auto" w:fill="FFFFFF"/>
        </w:rPr>
        <w:t xml:space="preserve"> met, this </w:t>
      </w:r>
      <w:r w:rsidR="00492EFB" w:rsidRPr="00B6095C">
        <w:rPr>
          <w:rFonts w:ascii="Arial" w:hAnsi="Arial" w:cs="Arial"/>
          <w:sz w:val="24"/>
          <w:szCs w:val="24"/>
          <w:shd w:val="clear" w:color="auto" w:fill="FFFFFF"/>
        </w:rPr>
        <w:t>can</w:t>
      </w:r>
      <w:r w:rsidR="00DA7F4A" w:rsidRPr="00B6095C">
        <w:rPr>
          <w:rFonts w:ascii="Arial" w:hAnsi="Arial" w:cs="Arial"/>
          <w:sz w:val="24"/>
          <w:szCs w:val="24"/>
          <w:shd w:val="clear" w:color="auto" w:fill="FFFFFF"/>
        </w:rPr>
        <w:t xml:space="preserve"> cause reluctance to leave the </w:t>
      </w:r>
      <w:r w:rsidR="008D357E" w:rsidRPr="00B6095C">
        <w:rPr>
          <w:rFonts w:ascii="Arial" w:hAnsi="Arial" w:cs="Arial"/>
          <w:sz w:val="24"/>
          <w:szCs w:val="24"/>
          <w:shd w:val="clear" w:color="auto" w:fill="FFFFFF"/>
        </w:rPr>
        <w:t>stage</w:t>
      </w:r>
      <w:r w:rsidR="00DA7F4A" w:rsidRPr="00B6095C">
        <w:rPr>
          <w:rFonts w:ascii="Arial" w:hAnsi="Arial" w:cs="Arial"/>
          <w:sz w:val="24"/>
          <w:szCs w:val="24"/>
          <w:shd w:val="clear" w:color="auto" w:fill="FFFFFF"/>
        </w:rPr>
        <w:t xml:space="preserve"> (Freud, 1905). </w:t>
      </w:r>
      <w:r w:rsidRPr="00B6095C">
        <w:rPr>
          <w:rFonts w:ascii="Arial" w:hAnsi="Arial" w:cs="Arial"/>
          <w:sz w:val="24"/>
          <w:szCs w:val="24"/>
          <w:shd w:val="clear" w:color="auto" w:fill="FFFFFF"/>
        </w:rPr>
        <w:t xml:space="preserve">His theory therefore reinforces the importance of the support provided to children during each of the phases, allowing them to </w:t>
      </w:r>
      <w:r w:rsidR="00492EFB" w:rsidRPr="00B6095C">
        <w:rPr>
          <w:rFonts w:ascii="Arial" w:hAnsi="Arial" w:cs="Arial"/>
          <w:sz w:val="24"/>
          <w:szCs w:val="24"/>
          <w:shd w:val="clear" w:color="auto" w:fill="FFFFFF"/>
        </w:rPr>
        <w:t>experience positive feelings without becoming fixated</w:t>
      </w:r>
      <w:r w:rsidRPr="00B6095C">
        <w:rPr>
          <w:rFonts w:ascii="Arial" w:hAnsi="Arial" w:cs="Arial"/>
          <w:sz w:val="24"/>
          <w:szCs w:val="24"/>
          <w:shd w:val="clear" w:color="auto" w:fill="FFFFFF"/>
        </w:rPr>
        <w:t xml:space="preserve"> </w:t>
      </w:r>
      <w:r w:rsidR="00AE275C">
        <w:rPr>
          <w:rFonts w:ascii="Arial" w:hAnsi="Arial" w:cs="Arial"/>
          <w:sz w:val="24"/>
          <w:szCs w:val="24"/>
          <w:shd w:val="clear" w:color="auto" w:fill="FFFFFF"/>
        </w:rPr>
        <w:t>or</w:t>
      </w:r>
      <w:r w:rsidRPr="00B6095C">
        <w:rPr>
          <w:rFonts w:ascii="Arial" w:hAnsi="Arial" w:cs="Arial"/>
          <w:sz w:val="24"/>
          <w:szCs w:val="24"/>
          <w:shd w:val="clear" w:color="auto" w:fill="FFFFFF"/>
        </w:rPr>
        <w:t xml:space="preserve"> </w:t>
      </w:r>
      <w:r w:rsidR="00492EFB" w:rsidRPr="00B6095C">
        <w:rPr>
          <w:rFonts w:ascii="Arial" w:hAnsi="Arial" w:cs="Arial"/>
          <w:sz w:val="24"/>
          <w:szCs w:val="24"/>
          <w:shd w:val="clear" w:color="auto" w:fill="FFFFFF"/>
        </w:rPr>
        <w:t>impacting their development</w:t>
      </w:r>
      <w:r w:rsidRPr="00B6095C">
        <w:rPr>
          <w:rFonts w:ascii="Arial" w:hAnsi="Arial" w:cs="Arial"/>
          <w:sz w:val="24"/>
          <w:szCs w:val="24"/>
          <w:shd w:val="clear" w:color="auto" w:fill="FFFFFF"/>
        </w:rPr>
        <w:t xml:space="preserve"> (Freud, 1905).</w:t>
      </w:r>
      <w:r w:rsidR="00492EFB" w:rsidRPr="00B6095C">
        <w:rPr>
          <w:rFonts w:ascii="Arial" w:hAnsi="Arial" w:cs="Arial"/>
          <w:sz w:val="24"/>
          <w:szCs w:val="24"/>
          <w:shd w:val="clear" w:color="auto" w:fill="FFFFFF"/>
        </w:rPr>
        <w:t xml:space="preserve"> </w:t>
      </w:r>
    </w:p>
    <w:p w14:paraId="2B8B8E8B" w14:textId="14CC38F2" w:rsidR="00FF7240" w:rsidRPr="00B6095C" w:rsidRDefault="00B6095C" w:rsidP="00B6095C">
      <w:pPr>
        <w:spacing w:line="360" w:lineRule="auto"/>
        <w:jc w:val="both"/>
        <w:rPr>
          <w:rFonts w:ascii="Arial" w:hAnsi="Arial" w:cs="Arial"/>
          <w:sz w:val="24"/>
          <w:szCs w:val="24"/>
        </w:rPr>
      </w:pPr>
      <w:r w:rsidRPr="00B6095C">
        <w:rPr>
          <w:rFonts w:ascii="Arial" w:hAnsi="Arial" w:cs="Arial"/>
          <w:noProof/>
          <w:sz w:val="24"/>
          <w:szCs w:val="24"/>
        </w:rPr>
        <w:drawing>
          <wp:anchor distT="0" distB="0" distL="114300" distR="114300" simplePos="0" relativeHeight="251680768" behindDoc="1" locked="0" layoutInCell="1" allowOverlap="1" wp14:anchorId="1E5F12BC" wp14:editId="7450254A">
            <wp:simplePos x="0" y="0"/>
            <wp:positionH relativeFrom="margin">
              <wp:align>left</wp:align>
            </wp:positionH>
            <wp:positionV relativeFrom="paragraph">
              <wp:posOffset>655320</wp:posOffset>
            </wp:positionV>
            <wp:extent cx="3122930" cy="2469515"/>
            <wp:effectExtent l="0" t="0" r="1270" b="6985"/>
            <wp:wrapTight wrapText="bothSides">
              <wp:wrapPolygon edited="0">
                <wp:start x="0" y="0"/>
                <wp:lineTo x="0" y="21494"/>
                <wp:lineTo x="21477" y="21494"/>
                <wp:lineTo x="21477" y="0"/>
                <wp:lineTo x="0" y="0"/>
              </wp:wrapPolygon>
            </wp:wrapTight>
            <wp:docPr id="892305397" name="Picture 9" descr="Freud's Stages of Human Development: 5 Psychosexual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ud's Stages of Human Development: 5 Psychosexual Stag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8799" cy="2481842"/>
                    </a:xfrm>
                    <a:prstGeom prst="rect">
                      <a:avLst/>
                    </a:prstGeom>
                    <a:noFill/>
                    <a:ln>
                      <a:noFill/>
                    </a:ln>
                  </pic:spPr>
                </pic:pic>
              </a:graphicData>
            </a:graphic>
            <wp14:sizeRelH relativeFrom="page">
              <wp14:pctWidth>0</wp14:pctWidth>
            </wp14:sizeRelH>
            <wp14:sizeRelV relativeFrom="page">
              <wp14:pctHeight>0</wp14:pctHeight>
            </wp14:sizeRelV>
          </wp:anchor>
        </w:drawing>
      </w:r>
      <w:r w:rsidR="00CC3EC9" w:rsidRPr="00B6095C">
        <w:rPr>
          <w:rFonts w:ascii="Arial" w:hAnsi="Arial" w:cs="Arial"/>
          <w:sz w:val="24"/>
          <w:szCs w:val="24"/>
        </w:rPr>
        <w:t xml:space="preserve">Freud (1905) </w:t>
      </w:r>
      <w:r w:rsidR="00833334" w:rsidRPr="00B6095C">
        <w:rPr>
          <w:rFonts w:ascii="Arial" w:hAnsi="Arial" w:cs="Arial"/>
          <w:sz w:val="24"/>
          <w:szCs w:val="24"/>
        </w:rPr>
        <w:t xml:space="preserve">proposed </w:t>
      </w:r>
      <w:r w:rsidR="00CC3EC9" w:rsidRPr="00B6095C">
        <w:rPr>
          <w:rFonts w:ascii="Arial" w:hAnsi="Arial" w:cs="Arial"/>
          <w:sz w:val="24"/>
          <w:szCs w:val="24"/>
        </w:rPr>
        <w:t>that behaviour is affected and shaped by early life encounters</w:t>
      </w:r>
      <w:r w:rsidR="00492EFB" w:rsidRPr="00B6095C">
        <w:rPr>
          <w:rFonts w:ascii="Arial" w:hAnsi="Arial" w:cs="Arial"/>
          <w:sz w:val="24"/>
          <w:szCs w:val="24"/>
        </w:rPr>
        <w:t>, and that c</w:t>
      </w:r>
      <w:r w:rsidR="00CC3EC9" w:rsidRPr="00B6095C">
        <w:rPr>
          <w:rFonts w:ascii="Arial" w:hAnsi="Arial" w:cs="Arial"/>
          <w:sz w:val="24"/>
          <w:szCs w:val="24"/>
        </w:rPr>
        <w:t xml:space="preserve">onflicts arising throughout these stages can exert a lasting impact on an individual's personality and behaviour, allowing </w:t>
      </w:r>
      <w:r w:rsidR="00492EFB" w:rsidRPr="00B6095C">
        <w:rPr>
          <w:rFonts w:ascii="Arial" w:hAnsi="Arial" w:cs="Arial"/>
          <w:sz w:val="24"/>
          <w:szCs w:val="24"/>
        </w:rPr>
        <w:t>them</w:t>
      </w:r>
      <w:r w:rsidR="00CC3EC9" w:rsidRPr="00B6095C">
        <w:rPr>
          <w:rFonts w:ascii="Arial" w:hAnsi="Arial" w:cs="Arial"/>
          <w:sz w:val="24"/>
          <w:szCs w:val="24"/>
        </w:rPr>
        <w:t xml:space="preserve"> to develop a sense of competence (Freud, 1905). Contrary to other child development theories that propose ongoing changes in personality throughout life, Freud's (1905) perspective emphasi</w:t>
      </w:r>
      <w:r w:rsidR="008D357E" w:rsidRPr="00B6095C">
        <w:rPr>
          <w:rFonts w:ascii="Arial" w:hAnsi="Arial" w:cs="Arial"/>
          <w:sz w:val="24"/>
          <w:szCs w:val="24"/>
        </w:rPr>
        <w:t>s</w:t>
      </w:r>
      <w:r w:rsidR="00CC3EC9" w:rsidRPr="00B6095C">
        <w:rPr>
          <w:rFonts w:ascii="Arial" w:hAnsi="Arial" w:cs="Arial"/>
          <w:sz w:val="24"/>
          <w:szCs w:val="24"/>
        </w:rPr>
        <w:t>ed the significance of early experiences in moulding development.</w:t>
      </w:r>
    </w:p>
    <w:p w14:paraId="1FAB418F" w14:textId="77777777" w:rsidR="00B6095C" w:rsidRPr="00B6095C" w:rsidRDefault="00B6095C" w:rsidP="00B6095C">
      <w:pPr>
        <w:spacing w:line="360" w:lineRule="auto"/>
        <w:jc w:val="both"/>
        <w:rPr>
          <w:rFonts w:ascii="Arial" w:hAnsi="Arial" w:cs="Arial"/>
          <w:sz w:val="24"/>
          <w:szCs w:val="24"/>
        </w:rPr>
      </w:pPr>
      <w:r w:rsidRPr="00B6095C">
        <w:rPr>
          <w:rFonts w:ascii="Arial" w:hAnsi="Arial" w:cs="Arial"/>
          <w:sz w:val="24"/>
          <w:szCs w:val="24"/>
        </w:rPr>
        <w:t xml:space="preserve">(Source: </w:t>
      </w:r>
      <w:proofErr w:type="spellStart"/>
      <w:r w:rsidRPr="00B6095C">
        <w:rPr>
          <w:rFonts w:ascii="Arial" w:hAnsi="Arial" w:cs="Arial"/>
          <w:sz w:val="24"/>
          <w:szCs w:val="24"/>
        </w:rPr>
        <w:t>Mcleod</w:t>
      </w:r>
      <w:proofErr w:type="spellEnd"/>
      <w:r w:rsidRPr="00B6095C">
        <w:rPr>
          <w:rFonts w:ascii="Arial" w:hAnsi="Arial" w:cs="Arial"/>
          <w:sz w:val="24"/>
          <w:szCs w:val="24"/>
        </w:rPr>
        <w:t>, 2023).</w:t>
      </w:r>
    </w:p>
    <w:p w14:paraId="4683A485" w14:textId="0ED1D04E" w:rsidR="00543017" w:rsidRPr="00B6095C" w:rsidRDefault="00543017" w:rsidP="00B6095C">
      <w:pPr>
        <w:spacing w:line="360" w:lineRule="auto"/>
        <w:jc w:val="both"/>
        <w:rPr>
          <w:rFonts w:ascii="Arial" w:hAnsi="Arial" w:cs="Arial"/>
          <w:sz w:val="24"/>
          <w:szCs w:val="24"/>
        </w:rPr>
      </w:pPr>
      <w:r w:rsidRPr="00B6095C">
        <w:rPr>
          <w:rFonts w:ascii="Arial" w:hAnsi="Arial" w:cs="Arial"/>
          <w:sz w:val="24"/>
          <w:szCs w:val="24"/>
        </w:rPr>
        <w:t>Th</w:t>
      </w:r>
      <w:r w:rsidR="008D357E" w:rsidRPr="00B6095C">
        <w:rPr>
          <w:rFonts w:ascii="Arial" w:hAnsi="Arial" w:cs="Arial"/>
          <w:sz w:val="24"/>
          <w:szCs w:val="24"/>
        </w:rPr>
        <w:t xml:space="preserve">ese theories </w:t>
      </w:r>
      <w:r w:rsidRPr="00B6095C">
        <w:rPr>
          <w:rFonts w:ascii="Arial" w:hAnsi="Arial" w:cs="Arial"/>
          <w:sz w:val="24"/>
          <w:szCs w:val="24"/>
        </w:rPr>
        <w:t>link</w:t>
      </w:r>
      <w:r w:rsidR="008D357E" w:rsidRPr="00B6095C">
        <w:rPr>
          <w:rFonts w:ascii="Arial" w:hAnsi="Arial" w:cs="Arial"/>
          <w:sz w:val="24"/>
          <w:szCs w:val="24"/>
        </w:rPr>
        <w:t xml:space="preserve"> </w:t>
      </w:r>
      <w:r w:rsidRPr="00B6095C">
        <w:rPr>
          <w:rFonts w:ascii="Arial" w:hAnsi="Arial" w:cs="Arial"/>
          <w:sz w:val="24"/>
          <w:szCs w:val="24"/>
        </w:rPr>
        <w:t xml:space="preserve">with the NOS of developing relationships that promote safeguarding, rights and inclusion, </w:t>
      </w:r>
      <w:r w:rsidR="007F3015" w:rsidRPr="00B6095C">
        <w:rPr>
          <w:rFonts w:ascii="Arial" w:hAnsi="Arial" w:cs="Arial"/>
          <w:sz w:val="24"/>
          <w:szCs w:val="24"/>
        </w:rPr>
        <w:t xml:space="preserve">and </w:t>
      </w:r>
      <w:r w:rsidRPr="00B6095C">
        <w:rPr>
          <w:rFonts w:ascii="Arial" w:hAnsi="Arial" w:cs="Arial"/>
          <w:sz w:val="24"/>
          <w:szCs w:val="24"/>
        </w:rPr>
        <w:t xml:space="preserve">wellbeing. If key workers can </w:t>
      </w:r>
      <w:r w:rsidR="00D74E62">
        <w:rPr>
          <w:rFonts w:ascii="Arial" w:hAnsi="Arial" w:cs="Arial"/>
          <w:sz w:val="24"/>
          <w:szCs w:val="24"/>
        </w:rPr>
        <w:t>promote</w:t>
      </w:r>
      <w:r w:rsidR="00AE275C">
        <w:rPr>
          <w:rFonts w:ascii="Arial" w:hAnsi="Arial" w:cs="Arial"/>
          <w:sz w:val="24"/>
          <w:szCs w:val="24"/>
        </w:rPr>
        <w:t xml:space="preserve"> these</w:t>
      </w:r>
      <w:r w:rsidRPr="00B6095C">
        <w:rPr>
          <w:rFonts w:ascii="Arial" w:hAnsi="Arial" w:cs="Arial"/>
          <w:sz w:val="24"/>
          <w:szCs w:val="24"/>
        </w:rPr>
        <w:t xml:space="preserve"> efficiently by adopting child-centred approaches based on strong relationships and clear communication, children are more likely to feel a sense of security, which has a </w:t>
      </w:r>
      <w:r w:rsidR="00192B90">
        <w:rPr>
          <w:rFonts w:ascii="Arial" w:hAnsi="Arial" w:cs="Arial"/>
          <w:sz w:val="24"/>
          <w:szCs w:val="24"/>
        </w:rPr>
        <w:t>positive effect</w:t>
      </w:r>
      <w:r w:rsidR="00192B90" w:rsidRPr="00B6095C">
        <w:rPr>
          <w:rFonts w:ascii="Arial" w:hAnsi="Arial" w:cs="Arial"/>
          <w:sz w:val="24"/>
          <w:szCs w:val="24"/>
        </w:rPr>
        <w:t xml:space="preserve"> </w:t>
      </w:r>
      <w:r w:rsidRPr="00B6095C">
        <w:rPr>
          <w:rFonts w:ascii="Arial" w:hAnsi="Arial" w:cs="Arial"/>
          <w:sz w:val="24"/>
          <w:szCs w:val="24"/>
        </w:rPr>
        <w:t>on their development and learning, leading to smooth transitions</w:t>
      </w:r>
      <w:r w:rsidR="00EB47E4">
        <w:rPr>
          <w:rFonts w:ascii="Arial" w:hAnsi="Arial" w:cs="Arial"/>
          <w:sz w:val="24"/>
          <w:szCs w:val="24"/>
        </w:rPr>
        <w:t xml:space="preserve"> (Government, 2014).</w:t>
      </w:r>
    </w:p>
    <w:p w14:paraId="0FEDBB23" w14:textId="52566B8F" w:rsidR="00B36304" w:rsidRPr="00B6095C" w:rsidRDefault="00B36304" w:rsidP="00B6095C">
      <w:pPr>
        <w:spacing w:line="360" w:lineRule="auto"/>
        <w:jc w:val="both"/>
        <w:rPr>
          <w:rFonts w:ascii="Arial" w:hAnsi="Arial" w:cs="Arial"/>
          <w:sz w:val="24"/>
          <w:szCs w:val="24"/>
        </w:rPr>
      </w:pPr>
      <w:r w:rsidRPr="00B6095C">
        <w:rPr>
          <w:rFonts w:ascii="Arial" w:hAnsi="Arial" w:cs="Arial"/>
          <w:sz w:val="24"/>
          <w:szCs w:val="24"/>
        </w:rPr>
        <w:t xml:space="preserve">By building strong </w:t>
      </w:r>
      <w:r w:rsidR="00FA3E90" w:rsidRPr="00B6095C">
        <w:rPr>
          <w:rFonts w:ascii="Arial" w:hAnsi="Arial" w:cs="Arial"/>
          <w:sz w:val="24"/>
          <w:szCs w:val="24"/>
        </w:rPr>
        <w:t>relationships</w:t>
      </w:r>
      <w:r w:rsidRPr="00B6095C">
        <w:rPr>
          <w:rFonts w:ascii="Arial" w:hAnsi="Arial" w:cs="Arial"/>
          <w:sz w:val="24"/>
          <w:szCs w:val="24"/>
        </w:rPr>
        <w:t xml:space="preserve"> through </w:t>
      </w:r>
      <w:r w:rsidR="00FA3E90" w:rsidRPr="00B6095C">
        <w:rPr>
          <w:rFonts w:ascii="Arial" w:hAnsi="Arial" w:cs="Arial"/>
          <w:sz w:val="24"/>
          <w:szCs w:val="24"/>
        </w:rPr>
        <w:t>continuous</w:t>
      </w:r>
      <w:r w:rsidRPr="00B6095C">
        <w:rPr>
          <w:rFonts w:ascii="Arial" w:hAnsi="Arial" w:cs="Arial"/>
          <w:sz w:val="24"/>
          <w:szCs w:val="24"/>
        </w:rPr>
        <w:t xml:space="preserve"> communication with children, they </w:t>
      </w:r>
      <w:proofErr w:type="gramStart"/>
      <w:r w:rsidRPr="00B6095C">
        <w:rPr>
          <w:rFonts w:ascii="Arial" w:hAnsi="Arial" w:cs="Arial"/>
          <w:sz w:val="24"/>
          <w:szCs w:val="24"/>
        </w:rPr>
        <w:t>are able to</w:t>
      </w:r>
      <w:proofErr w:type="gramEnd"/>
      <w:r w:rsidRPr="00B6095C">
        <w:rPr>
          <w:rFonts w:ascii="Arial" w:hAnsi="Arial" w:cs="Arial"/>
          <w:sz w:val="24"/>
          <w:szCs w:val="24"/>
        </w:rPr>
        <w:t xml:space="preserve"> develop a foundation for personality development and shape relationships, social expectations as well as attitudes to rejection (</w:t>
      </w:r>
      <w:proofErr w:type="spellStart"/>
      <w:r w:rsidRPr="00B6095C">
        <w:rPr>
          <w:rFonts w:ascii="Arial" w:hAnsi="Arial" w:cs="Arial"/>
          <w:sz w:val="24"/>
          <w:szCs w:val="24"/>
        </w:rPr>
        <w:t>Fonagy</w:t>
      </w:r>
      <w:proofErr w:type="spellEnd"/>
      <w:r w:rsidRPr="00B6095C">
        <w:rPr>
          <w:rFonts w:ascii="Arial" w:hAnsi="Arial" w:cs="Arial"/>
          <w:sz w:val="24"/>
          <w:szCs w:val="24"/>
        </w:rPr>
        <w:t xml:space="preserve"> et al., 2002). Children learn about their role in the relationship through interactions with the key worker, and </w:t>
      </w:r>
      <w:r w:rsidRPr="00B6095C">
        <w:rPr>
          <w:rFonts w:ascii="Arial" w:hAnsi="Arial" w:cs="Arial"/>
          <w:sz w:val="24"/>
          <w:szCs w:val="24"/>
        </w:rPr>
        <w:lastRenderedPageBreak/>
        <w:t>as time goes on</w:t>
      </w:r>
      <w:r w:rsidR="00FA3E90" w:rsidRPr="00B6095C">
        <w:rPr>
          <w:rFonts w:ascii="Arial" w:hAnsi="Arial" w:cs="Arial"/>
          <w:sz w:val="24"/>
          <w:szCs w:val="24"/>
        </w:rPr>
        <w:t>,</w:t>
      </w:r>
      <w:r w:rsidRPr="00B6095C">
        <w:rPr>
          <w:rFonts w:ascii="Arial" w:hAnsi="Arial" w:cs="Arial"/>
          <w:sz w:val="24"/>
          <w:szCs w:val="24"/>
        </w:rPr>
        <w:t xml:space="preserve"> they begin to sense both their own and others’ feelings and differences (</w:t>
      </w:r>
      <w:proofErr w:type="spellStart"/>
      <w:r w:rsidRPr="00B6095C">
        <w:rPr>
          <w:rFonts w:ascii="Arial" w:hAnsi="Arial" w:cs="Arial"/>
          <w:sz w:val="24"/>
          <w:szCs w:val="24"/>
        </w:rPr>
        <w:t>Fonagy</w:t>
      </w:r>
      <w:proofErr w:type="spellEnd"/>
      <w:r w:rsidRPr="00B6095C">
        <w:rPr>
          <w:rFonts w:ascii="Arial" w:hAnsi="Arial" w:cs="Arial"/>
          <w:sz w:val="24"/>
          <w:szCs w:val="24"/>
        </w:rPr>
        <w:t xml:space="preserve"> et al., 2002). </w:t>
      </w:r>
    </w:p>
    <w:p w14:paraId="2E30E4DD" w14:textId="58692FA1" w:rsidR="00B36304" w:rsidRPr="00B6095C" w:rsidRDefault="00B36304" w:rsidP="00B6095C">
      <w:pPr>
        <w:spacing w:line="360" w:lineRule="auto"/>
        <w:jc w:val="both"/>
        <w:rPr>
          <w:rFonts w:ascii="Arial" w:hAnsi="Arial" w:cs="Arial"/>
          <w:sz w:val="24"/>
          <w:szCs w:val="24"/>
        </w:rPr>
      </w:pPr>
      <w:r w:rsidRPr="00B6095C">
        <w:rPr>
          <w:rFonts w:ascii="Arial" w:hAnsi="Arial" w:cs="Arial"/>
          <w:sz w:val="24"/>
          <w:szCs w:val="24"/>
        </w:rPr>
        <w:t xml:space="preserve">Parent et al. (2018) argue that practitioners should be aware of the stresses associated with transition and implement the necessary approaches to reduce these. Not having this knowledge is likely to increase if it is not dealt with in the correct manner (Parent et al., 2018). </w:t>
      </w:r>
    </w:p>
    <w:p w14:paraId="79292828" w14:textId="77777777" w:rsidR="00FA3E90" w:rsidRPr="00B6095C" w:rsidRDefault="00B36304" w:rsidP="00B6095C">
      <w:pPr>
        <w:spacing w:line="360" w:lineRule="auto"/>
        <w:jc w:val="both"/>
        <w:rPr>
          <w:rStyle w:val="Hyperlink"/>
          <w:rFonts w:ascii="Arial" w:hAnsi="Arial" w:cs="Arial"/>
          <w:color w:val="auto"/>
          <w:sz w:val="24"/>
          <w:szCs w:val="24"/>
          <w:u w:val="none"/>
        </w:rPr>
      </w:pPr>
      <w:r w:rsidRPr="00B6095C">
        <w:rPr>
          <w:rFonts w:ascii="Arial" w:hAnsi="Arial" w:cs="Arial"/>
          <w:sz w:val="24"/>
          <w:szCs w:val="24"/>
        </w:rPr>
        <w:t>According to Love et al. (1992)</w:t>
      </w:r>
      <w:r w:rsidR="00FA3E90" w:rsidRPr="00B6095C">
        <w:rPr>
          <w:rFonts w:ascii="Arial" w:hAnsi="Arial" w:cs="Arial"/>
          <w:sz w:val="24"/>
          <w:szCs w:val="24"/>
        </w:rPr>
        <w:t>,</w:t>
      </w:r>
      <w:r w:rsidRPr="00B6095C">
        <w:rPr>
          <w:rFonts w:ascii="Arial" w:hAnsi="Arial" w:cs="Arial"/>
          <w:sz w:val="24"/>
          <w:szCs w:val="24"/>
        </w:rPr>
        <w:t xml:space="preserve"> smooth transitions are based on activities that positively impact children’s development. Patel (no date) highlights the importance of play, stating that it broadens thinking and allows children to acquire creativeness to develop ideas, leading to more successful learning. Key workers should provide the opportunity and support to allow children to commence their own learning (Patel, no date). Similarly, UNICEF (2018) states that play allows children to flourish, build confidence</w:t>
      </w:r>
      <w:r w:rsidR="00FA3E90" w:rsidRPr="00B6095C">
        <w:rPr>
          <w:rFonts w:ascii="Arial" w:hAnsi="Arial" w:cs="Arial"/>
          <w:sz w:val="24"/>
          <w:szCs w:val="24"/>
        </w:rPr>
        <w:t xml:space="preserve"> </w:t>
      </w:r>
      <w:r w:rsidR="00B96B9A" w:rsidRPr="00B6095C">
        <w:rPr>
          <w:rStyle w:val="Hyperlink"/>
          <w:rFonts w:ascii="Arial" w:hAnsi="Arial" w:cs="Arial"/>
          <w:color w:val="auto"/>
          <w:sz w:val="24"/>
          <w:szCs w:val="24"/>
          <w:u w:val="none"/>
        </w:rPr>
        <w:t>and make associations.</w:t>
      </w:r>
    </w:p>
    <w:p w14:paraId="13F35E24" w14:textId="400900B3" w:rsidR="00DA3555" w:rsidRPr="00B6095C" w:rsidRDefault="00FA3E90" w:rsidP="00B6095C">
      <w:pPr>
        <w:spacing w:line="360" w:lineRule="auto"/>
        <w:jc w:val="both"/>
        <w:rPr>
          <w:rStyle w:val="Hyperlink"/>
          <w:rFonts w:ascii="Arial" w:hAnsi="Arial" w:cs="Arial"/>
          <w:color w:val="auto"/>
          <w:sz w:val="24"/>
          <w:szCs w:val="24"/>
          <w:u w:val="none"/>
        </w:rPr>
      </w:pPr>
      <w:r w:rsidRPr="00B6095C">
        <w:rPr>
          <w:rStyle w:val="Hyperlink"/>
          <w:rFonts w:ascii="Arial" w:hAnsi="Arial" w:cs="Arial"/>
          <w:color w:val="auto"/>
          <w:sz w:val="24"/>
          <w:szCs w:val="24"/>
          <w:u w:val="none"/>
        </w:rPr>
        <w:t>Despite</w:t>
      </w:r>
      <w:r w:rsidR="00B96B9A" w:rsidRPr="00B6095C">
        <w:rPr>
          <w:rStyle w:val="Hyperlink"/>
          <w:rFonts w:ascii="Arial" w:hAnsi="Arial" w:cs="Arial"/>
          <w:color w:val="auto"/>
          <w:sz w:val="24"/>
          <w:szCs w:val="24"/>
          <w:u w:val="none"/>
        </w:rPr>
        <w:t xml:space="preserve"> Whitebread et al</w:t>
      </w:r>
      <w:r w:rsidRPr="00B6095C">
        <w:rPr>
          <w:rStyle w:val="Hyperlink"/>
          <w:rFonts w:ascii="Arial" w:hAnsi="Arial" w:cs="Arial"/>
          <w:color w:val="auto"/>
          <w:sz w:val="24"/>
          <w:szCs w:val="24"/>
          <w:u w:val="none"/>
        </w:rPr>
        <w:t>.’s</w:t>
      </w:r>
      <w:r w:rsidR="00B96B9A" w:rsidRPr="00B6095C">
        <w:rPr>
          <w:rStyle w:val="Hyperlink"/>
          <w:rFonts w:ascii="Arial" w:hAnsi="Arial" w:cs="Arial"/>
          <w:color w:val="auto"/>
          <w:sz w:val="24"/>
          <w:szCs w:val="24"/>
          <w:u w:val="none"/>
        </w:rPr>
        <w:t xml:space="preserve"> (2012) </w:t>
      </w:r>
      <w:r w:rsidRPr="00B6095C">
        <w:rPr>
          <w:rStyle w:val="Hyperlink"/>
          <w:rFonts w:ascii="Arial" w:hAnsi="Arial" w:cs="Arial"/>
          <w:color w:val="auto"/>
          <w:sz w:val="24"/>
          <w:szCs w:val="24"/>
          <w:u w:val="none"/>
        </w:rPr>
        <w:t>view</w:t>
      </w:r>
      <w:r w:rsidR="00B96B9A" w:rsidRPr="00B6095C">
        <w:rPr>
          <w:rStyle w:val="Hyperlink"/>
          <w:rFonts w:ascii="Arial" w:hAnsi="Arial" w:cs="Arial"/>
          <w:color w:val="auto"/>
          <w:sz w:val="24"/>
          <w:szCs w:val="24"/>
          <w:u w:val="none"/>
        </w:rPr>
        <w:t xml:space="preserve"> that play is viewed as an unimportant activity with few learning opportunities</w:t>
      </w:r>
      <w:r w:rsidRPr="00B6095C">
        <w:rPr>
          <w:rStyle w:val="Hyperlink"/>
          <w:rFonts w:ascii="Arial" w:hAnsi="Arial" w:cs="Arial"/>
          <w:color w:val="auto"/>
          <w:sz w:val="24"/>
          <w:szCs w:val="24"/>
          <w:u w:val="none"/>
        </w:rPr>
        <w:t xml:space="preserve">, </w:t>
      </w:r>
      <w:r w:rsidR="00B96B9A" w:rsidRPr="00B6095C">
        <w:rPr>
          <w:rStyle w:val="Hyperlink"/>
          <w:rFonts w:ascii="Arial" w:hAnsi="Arial" w:cs="Arial"/>
          <w:color w:val="auto"/>
          <w:sz w:val="24"/>
          <w:szCs w:val="24"/>
          <w:u w:val="none"/>
        </w:rPr>
        <w:t xml:space="preserve">Fisher (2020) </w:t>
      </w:r>
      <w:r w:rsidRPr="00B6095C">
        <w:rPr>
          <w:rStyle w:val="Hyperlink"/>
          <w:rFonts w:ascii="Arial" w:hAnsi="Arial" w:cs="Arial"/>
          <w:color w:val="auto"/>
          <w:sz w:val="24"/>
          <w:szCs w:val="24"/>
          <w:u w:val="none"/>
        </w:rPr>
        <w:t>argues</w:t>
      </w:r>
      <w:r w:rsidR="00B96B9A" w:rsidRPr="00B6095C">
        <w:rPr>
          <w:rStyle w:val="Hyperlink"/>
          <w:rFonts w:ascii="Arial" w:hAnsi="Arial" w:cs="Arial"/>
          <w:color w:val="auto"/>
          <w:sz w:val="24"/>
          <w:szCs w:val="24"/>
          <w:u w:val="none"/>
        </w:rPr>
        <w:t xml:space="preserve"> that learning take</w:t>
      </w:r>
      <w:r w:rsidR="007D3C8A">
        <w:rPr>
          <w:rStyle w:val="Hyperlink"/>
          <w:rFonts w:ascii="Arial" w:hAnsi="Arial" w:cs="Arial"/>
          <w:color w:val="auto"/>
          <w:sz w:val="24"/>
          <w:szCs w:val="24"/>
          <w:u w:val="none"/>
        </w:rPr>
        <w:t>s</w:t>
      </w:r>
      <w:r w:rsidR="00B96B9A" w:rsidRPr="00B6095C">
        <w:rPr>
          <w:rStyle w:val="Hyperlink"/>
          <w:rFonts w:ascii="Arial" w:hAnsi="Arial" w:cs="Arial"/>
          <w:color w:val="auto"/>
          <w:sz w:val="24"/>
          <w:szCs w:val="24"/>
          <w:u w:val="none"/>
        </w:rPr>
        <w:t xml:space="preserve"> place during play, and that children develop transferrable skills required for the wider world</w:t>
      </w:r>
      <w:r w:rsidR="007D3C8A">
        <w:rPr>
          <w:rStyle w:val="Hyperlink"/>
          <w:rFonts w:ascii="Arial" w:hAnsi="Arial" w:cs="Arial"/>
          <w:color w:val="auto"/>
          <w:sz w:val="24"/>
          <w:szCs w:val="24"/>
          <w:u w:val="none"/>
        </w:rPr>
        <w:t>,</w:t>
      </w:r>
      <w:r w:rsidR="00B96B9A" w:rsidRPr="00B6095C">
        <w:rPr>
          <w:rStyle w:val="Hyperlink"/>
          <w:rFonts w:ascii="Arial" w:hAnsi="Arial" w:cs="Arial"/>
          <w:color w:val="auto"/>
          <w:sz w:val="24"/>
          <w:szCs w:val="24"/>
          <w:u w:val="none"/>
        </w:rPr>
        <w:t xml:space="preserve"> and </w:t>
      </w:r>
      <w:r w:rsidRPr="00B6095C">
        <w:rPr>
          <w:rStyle w:val="Hyperlink"/>
          <w:rFonts w:ascii="Arial" w:hAnsi="Arial" w:cs="Arial"/>
          <w:color w:val="auto"/>
          <w:sz w:val="24"/>
          <w:szCs w:val="24"/>
          <w:u w:val="none"/>
        </w:rPr>
        <w:t>therefore</w:t>
      </w:r>
      <w:r w:rsidR="00B96B9A" w:rsidRPr="00B6095C">
        <w:rPr>
          <w:rStyle w:val="Hyperlink"/>
          <w:rFonts w:ascii="Arial" w:hAnsi="Arial" w:cs="Arial"/>
          <w:color w:val="auto"/>
          <w:sz w:val="24"/>
          <w:szCs w:val="24"/>
          <w:u w:val="none"/>
        </w:rPr>
        <w:t xml:space="preserve"> transition should advocate play. Fisher</w:t>
      </w:r>
      <w:r w:rsidR="007130CE" w:rsidRPr="00B6095C">
        <w:rPr>
          <w:rStyle w:val="Hyperlink"/>
          <w:rFonts w:ascii="Arial" w:hAnsi="Arial" w:cs="Arial"/>
          <w:color w:val="auto"/>
          <w:sz w:val="24"/>
          <w:szCs w:val="24"/>
          <w:u w:val="none"/>
        </w:rPr>
        <w:t xml:space="preserve"> (2020)</w:t>
      </w:r>
      <w:r w:rsidR="00B96B9A" w:rsidRPr="00B6095C">
        <w:rPr>
          <w:rStyle w:val="Hyperlink"/>
          <w:rFonts w:ascii="Arial" w:hAnsi="Arial" w:cs="Arial"/>
          <w:color w:val="auto"/>
          <w:sz w:val="24"/>
          <w:szCs w:val="24"/>
          <w:u w:val="none"/>
        </w:rPr>
        <w:t xml:space="preserve"> </w:t>
      </w:r>
      <w:r w:rsidRPr="00B6095C">
        <w:rPr>
          <w:rStyle w:val="Hyperlink"/>
          <w:rFonts w:ascii="Arial" w:hAnsi="Arial" w:cs="Arial"/>
          <w:color w:val="auto"/>
          <w:sz w:val="24"/>
          <w:szCs w:val="24"/>
          <w:u w:val="none"/>
        </w:rPr>
        <w:t xml:space="preserve">focuses on </w:t>
      </w:r>
      <w:r w:rsidR="00B96B9A" w:rsidRPr="00B6095C">
        <w:rPr>
          <w:rStyle w:val="Hyperlink"/>
          <w:rFonts w:ascii="Arial" w:hAnsi="Arial" w:cs="Arial"/>
          <w:color w:val="auto"/>
          <w:sz w:val="24"/>
          <w:szCs w:val="24"/>
          <w:u w:val="none"/>
        </w:rPr>
        <w:t>the importance of child-</w:t>
      </w:r>
      <w:r w:rsidRPr="00B6095C">
        <w:rPr>
          <w:rStyle w:val="Hyperlink"/>
          <w:rFonts w:ascii="Arial" w:hAnsi="Arial" w:cs="Arial"/>
          <w:color w:val="auto"/>
          <w:sz w:val="24"/>
          <w:szCs w:val="24"/>
          <w:u w:val="none"/>
        </w:rPr>
        <w:t>centred</w:t>
      </w:r>
      <w:r w:rsidR="00B96B9A" w:rsidRPr="00B6095C">
        <w:rPr>
          <w:rStyle w:val="Hyperlink"/>
          <w:rFonts w:ascii="Arial" w:hAnsi="Arial" w:cs="Arial"/>
          <w:color w:val="auto"/>
          <w:sz w:val="24"/>
          <w:szCs w:val="24"/>
          <w:u w:val="none"/>
        </w:rPr>
        <w:t xml:space="preserve"> approaches</w:t>
      </w:r>
      <w:r w:rsidRPr="00B6095C">
        <w:rPr>
          <w:rStyle w:val="Hyperlink"/>
          <w:rFonts w:ascii="Arial" w:hAnsi="Arial" w:cs="Arial"/>
          <w:color w:val="auto"/>
          <w:sz w:val="24"/>
          <w:szCs w:val="24"/>
          <w:u w:val="none"/>
        </w:rPr>
        <w:t xml:space="preserve"> in play</w:t>
      </w:r>
      <w:r w:rsidR="00B96B9A" w:rsidRPr="00B6095C">
        <w:rPr>
          <w:rStyle w:val="Hyperlink"/>
          <w:rFonts w:ascii="Arial" w:hAnsi="Arial" w:cs="Arial"/>
          <w:color w:val="auto"/>
          <w:sz w:val="24"/>
          <w:szCs w:val="24"/>
          <w:u w:val="none"/>
        </w:rPr>
        <w:t xml:space="preserve"> </w:t>
      </w:r>
      <w:r w:rsidR="00334F9D" w:rsidRPr="00B6095C">
        <w:rPr>
          <w:rStyle w:val="Hyperlink"/>
          <w:rFonts w:ascii="Arial" w:hAnsi="Arial" w:cs="Arial"/>
          <w:color w:val="auto"/>
          <w:sz w:val="24"/>
          <w:szCs w:val="24"/>
          <w:u w:val="none"/>
        </w:rPr>
        <w:t>and</w:t>
      </w:r>
      <w:r w:rsidR="00B96B9A" w:rsidRPr="00B6095C">
        <w:rPr>
          <w:rStyle w:val="Hyperlink"/>
          <w:rFonts w:ascii="Arial" w:hAnsi="Arial" w:cs="Arial"/>
          <w:color w:val="auto"/>
          <w:sz w:val="24"/>
          <w:szCs w:val="24"/>
          <w:u w:val="none"/>
        </w:rPr>
        <w:t xml:space="preserve"> </w:t>
      </w:r>
      <w:r w:rsidR="00334F9D" w:rsidRPr="00B6095C">
        <w:rPr>
          <w:rStyle w:val="Hyperlink"/>
          <w:rFonts w:ascii="Arial" w:hAnsi="Arial" w:cs="Arial"/>
          <w:color w:val="auto"/>
          <w:sz w:val="24"/>
          <w:szCs w:val="24"/>
          <w:u w:val="none"/>
        </w:rPr>
        <w:t>recognises</w:t>
      </w:r>
      <w:r w:rsidR="00B96B9A" w:rsidRPr="00B6095C">
        <w:rPr>
          <w:rStyle w:val="Hyperlink"/>
          <w:rFonts w:ascii="Arial" w:hAnsi="Arial" w:cs="Arial"/>
          <w:color w:val="auto"/>
          <w:sz w:val="24"/>
          <w:szCs w:val="24"/>
          <w:u w:val="none"/>
        </w:rPr>
        <w:t xml:space="preserve"> that all children may be at different stages of development. Key workers should therefore ensure </w:t>
      </w:r>
      <w:r w:rsidRPr="00B6095C">
        <w:rPr>
          <w:rStyle w:val="Hyperlink"/>
          <w:rFonts w:ascii="Arial" w:hAnsi="Arial" w:cs="Arial"/>
          <w:color w:val="auto"/>
          <w:sz w:val="24"/>
          <w:szCs w:val="24"/>
          <w:u w:val="none"/>
        </w:rPr>
        <w:t xml:space="preserve">individual </w:t>
      </w:r>
      <w:r w:rsidR="00B96B9A" w:rsidRPr="00B6095C">
        <w:rPr>
          <w:rStyle w:val="Hyperlink"/>
          <w:rFonts w:ascii="Arial" w:hAnsi="Arial" w:cs="Arial"/>
          <w:color w:val="auto"/>
          <w:sz w:val="24"/>
          <w:szCs w:val="24"/>
          <w:u w:val="none"/>
        </w:rPr>
        <w:t>needs are met to promote wellbeing</w:t>
      </w:r>
      <w:r w:rsidR="007130CE" w:rsidRPr="00B6095C">
        <w:rPr>
          <w:rStyle w:val="Hyperlink"/>
          <w:rFonts w:ascii="Arial" w:hAnsi="Arial" w:cs="Arial"/>
          <w:color w:val="auto"/>
          <w:sz w:val="24"/>
          <w:szCs w:val="24"/>
          <w:u w:val="none"/>
        </w:rPr>
        <w:t xml:space="preserve"> </w:t>
      </w:r>
      <w:r w:rsidRPr="00B6095C">
        <w:rPr>
          <w:rStyle w:val="Hyperlink"/>
          <w:rFonts w:ascii="Arial" w:hAnsi="Arial" w:cs="Arial"/>
          <w:color w:val="auto"/>
          <w:sz w:val="24"/>
          <w:szCs w:val="24"/>
          <w:u w:val="none"/>
        </w:rPr>
        <w:t>(</w:t>
      </w:r>
      <w:r w:rsidR="007130CE" w:rsidRPr="00B6095C">
        <w:rPr>
          <w:rStyle w:val="Hyperlink"/>
          <w:rFonts w:ascii="Arial" w:hAnsi="Arial" w:cs="Arial"/>
          <w:color w:val="auto"/>
          <w:sz w:val="24"/>
          <w:szCs w:val="24"/>
          <w:u w:val="none"/>
        </w:rPr>
        <w:t>Fishe</w:t>
      </w:r>
      <w:r w:rsidRPr="00B6095C">
        <w:rPr>
          <w:rStyle w:val="Hyperlink"/>
          <w:rFonts w:ascii="Arial" w:hAnsi="Arial" w:cs="Arial"/>
          <w:color w:val="auto"/>
          <w:sz w:val="24"/>
          <w:szCs w:val="24"/>
          <w:u w:val="none"/>
        </w:rPr>
        <w:t xml:space="preserve">r, </w:t>
      </w:r>
      <w:r w:rsidR="007130CE" w:rsidRPr="00B6095C">
        <w:rPr>
          <w:rStyle w:val="Hyperlink"/>
          <w:rFonts w:ascii="Arial" w:hAnsi="Arial" w:cs="Arial"/>
          <w:color w:val="auto"/>
          <w:sz w:val="24"/>
          <w:szCs w:val="24"/>
          <w:u w:val="none"/>
        </w:rPr>
        <w:t>2020)</w:t>
      </w:r>
      <w:r w:rsidR="00B96B9A" w:rsidRPr="00B6095C">
        <w:rPr>
          <w:rStyle w:val="Hyperlink"/>
          <w:rFonts w:ascii="Arial" w:hAnsi="Arial" w:cs="Arial"/>
          <w:color w:val="auto"/>
          <w:sz w:val="24"/>
          <w:szCs w:val="24"/>
          <w:u w:val="none"/>
        </w:rPr>
        <w:t>.</w:t>
      </w:r>
    </w:p>
    <w:p w14:paraId="2F812813" w14:textId="68A0F2E0" w:rsidR="00FF7240" w:rsidRPr="00C211DB" w:rsidRDefault="00B96B9A" w:rsidP="00C211DB">
      <w:pPr>
        <w:spacing w:line="360" w:lineRule="auto"/>
        <w:jc w:val="both"/>
        <w:rPr>
          <w:rFonts w:ascii="Arial" w:hAnsi="Arial" w:cs="Arial"/>
          <w:sz w:val="24"/>
          <w:szCs w:val="24"/>
        </w:rPr>
      </w:pPr>
      <w:r w:rsidRPr="00B6095C">
        <w:rPr>
          <w:rStyle w:val="Hyperlink"/>
          <w:rFonts w:ascii="Arial" w:hAnsi="Arial" w:cs="Arial"/>
          <w:color w:val="auto"/>
          <w:sz w:val="24"/>
          <w:szCs w:val="24"/>
          <w:u w:val="none"/>
        </w:rPr>
        <w:t xml:space="preserve">The EYFS </w:t>
      </w:r>
      <w:r w:rsidR="00334F9D" w:rsidRPr="00B6095C">
        <w:rPr>
          <w:rStyle w:val="Hyperlink"/>
          <w:rFonts w:ascii="Arial" w:hAnsi="Arial" w:cs="Arial"/>
          <w:color w:val="auto"/>
          <w:sz w:val="24"/>
          <w:szCs w:val="24"/>
          <w:u w:val="none"/>
        </w:rPr>
        <w:t>Framework</w:t>
      </w:r>
      <w:r w:rsidRPr="00B6095C">
        <w:rPr>
          <w:rStyle w:val="Hyperlink"/>
          <w:rFonts w:ascii="Arial" w:hAnsi="Arial" w:cs="Arial"/>
          <w:color w:val="auto"/>
          <w:sz w:val="24"/>
          <w:szCs w:val="24"/>
          <w:u w:val="none"/>
        </w:rPr>
        <w:t xml:space="preserve"> </w:t>
      </w:r>
      <w:r w:rsidR="00FA3E90" w:rsidRPr="00B6095C">
        <w:rPr>
          <w:rStyle w:val="Hyperlink"/>
          <w:rFonts w:ascii="Arial" w:hAnsi="Arial" w:cs="Arial"/>
          <w:color w:val="auto"/>
          <w:sz w:val="24"/>
          <w:szCs w:val="24"/>
          <w:u w:val="none"/>
        </w:rPr>
        <w:t xml:space="preserve">also </w:t>
      </w:r>
      <w:r w:rsidRPr="00B6095C">
        <w:rPr>
          <w:rStyle w:val="Hyperlink"/>
          <w:rFonts w:ascii="Arial" w:hAnsi="Arial" w:cs="Arial"/>
          <w:color w:val="auto"/>
          <w:sz w:val="24"/>
          <w:szCs w:val="24"/>
          <w:u w:val="none"/>
        </w:rPr>
        <w:t xml:space="preserve">encourages learning through play, highlighting </w:t>
      </w:r>
      <w:r w:rsidR="00C55E73" w:rsidRPr="00B6095C">
        <w:rPr>
          <w:rStyle w:val="Hyperlink"/>
          <w:rFonts w:ascii="Arial" w:hAnsi="Arial" w:cs="Arial"/>
          <w:color w:val="auto"/>
          <w:sz w:val="24"/>
          <w:szCs w:val="24"/>
          <w:u w:val="none"/>
        </w:rPr>
        <w:t>i</w:t>
      </w:r>
      <w:r w:rsidR="007130CE" w:rsidRPr="00B6095C">
        <w:rPr>
          <w:rStyle w:val="Hyperlink"/>
          <w:rFonts w:ascii="Arial" w:hAnsi="Arial" w:cs="Arial"/>
          <w:color w:val="auto"/>
          <w:sz w:val="24"/>
          <w:szCs w:val="24"/>
          <w:u w:val="none"/>
        </w:rPr>
        <w:t>t</w:t>
      </w:r>
      <w:r w:rsidR="00C55E73" w:rsidRPr="00B6095C">
        <w:rPr>
          <w:rStyle w:val="Hyperlink"/>
          <w:rFonts w:ascii="Arial" w:hAnsi="Arial" w:cs="Arial"/>
          <w:color w:val="auto"/>
          <w:sz w:val="24"/>
          <w:szCs w:val="24"/>
          <w:u w:val="none"/>
        </w:rPr>
        <w:t>s need to build confidence, relationships</w:t>
      </w:r>
      <w:r w:rsidR="007130CE" w:rsidRPr="00B6095C">
        <w:rPr>
          <w:rStyle w:val="Hyperlink"/>
          <w:rFonts w:ascii="Arial" w:hAnsi="Arial" w:cs="Arial"/>
          <w:color w:val="auto"/>
          <w:sz w:val="24"/>
          <w:szCs w:val="24"/>
          <w:u w:val="none"/>
        </w:rPr>
        <w:t xml:space="preserve">, </w:t>
      </w:r>
      <w:r w:rsidR="00C55E73" w:rsidRPr="00B6095C">
        <w:rPr>
          <w:rStyle w:val="Hyperlink"/>
          <w:rFonts w:ascii="Arial" w:hAnsi="Arial" w:cs="Arial"/>
          <w:color w:val="auto"/>
          <w:sz w:val="24"/>
          <w:szCs w:val="24"/>
          <w:u w:val="none"/>
        </w:rPr>
        <w:t>goal setting and problem solving</w:t>
      </w:r>
      <w:r w:rsidR="007130CE" w:rsidRPr="00B6095C">
        <w:rPr>
          <w:rStyle w:val="Hyperlink"/>
          <w:rFonts w:ascii="Arial" w:hAnsi="Arial" w:cs="Arial"/>
          <w:color w:val="auto"/>
          <w:sz w:val="24"/>
          <w:szCs w:val="24"/>
          <w:u w:val="none"/>
        </w:rPr>
        <w:t xml:space="preserve"> (DfE, 2023)</w:t>
      </w:r>
      <w:r w:rsidR="00C55E73" w:rsidRPr="00B6095C">
        <w:rPr>
          <w:rStyle w:val="Hyperlink"/>
          <w:rFonts w:ascii="Arial" w:hAnsi="Arial" w:cs="Arial"/>
          <w:color w:val="auto"/>
          <w:sz w:val="24"/>
          <w:szCs w:val="24"/>
          <w:u w:val="none"/>
        </w:rPr>
        <w:t>.</w:t>
      </w:r>
      <w:r w:rsidRPr="00B6095C">
        <w:rPr>
          <w:rStyle w:val="Hyperlink"/>
          <w:rFonts w:ascii="Arial" w:hAnsi="Arial" w:cs="Arial"/>
          <w:color w:val="auto"/>
          <w:sz w:val="24"/>
          <w:szCs w:val="24"/>
          <w:u w:val="none"/>
        </w:rPr>
        <w:t xml:space="preserve"> </w:t>
      </w:r>
      <w:r w:rsidR="00C55E73" w:rsidRPr="00B6095C">
        <w:rPr>
          <w:rStyle w:val="Hyperlink"/>
          <w:rFonts w:ascii="Arial" w:hAnsi="Arial" w:cs="Arial"/>
          <w:color w:val="auto"/>
          <w:sz w:val="24"/>
          <w:szCs w:val="24"/>
          <w:u w:val="none"/>
        </w:rPr>
        <w:t>Key workers have the responsibility to promote the learning of children, ensuring they are ready for the next phase by carefully planning and communicating with all individuals involved in the process</w:t>
      </w:r>
      <w:r w:rsidR="00AE275C">
        <w:rPr>
          <w:rStyle w:val="Hyperlink"/>
          <w:rFonts w:ascii="Arial" w:hAnsi="Arial" w:cs="Arial"/>
          <w:color w:val="auto"/>
          <w:sz w:val="24"/>
          <w:szCs w:val="24"/>
          <w:u w:val="none"/>
        </w:rPr>
        <w:t xml:space="preserve"> </w:t>
      </w:r>
      <w:r w:rsidR="007130CE" w:rsidRPr="00B6095C">
        <w:rPr>
          <w:rStyle w:val="Hyperlink"/>
          <w:rFonts w:ascii="Arial" w:hAnsi="Arial" w:cs="Arial"/>
          <w:color w:val="auto"/>
          <w:sz w:val="24"/>
          <w:szCs w:val="24"/>
          <w:u w:val="none"/>
        </w:rPr>
        <w:t>(DfE, 2023)</w:t>
      </w:r>
      <w:r w:rsidR="00C55E73" w:rsidRPr="00B6095C">
        <w:rPr>
          <w:rStyle w:val="Hyperlink"/>
          <w:rFonts w:ascii="Arial" w:hAnsi="Arial" w:cs="Arial"/>
          <w:color w:val="auto"/>
          <w:sz w:val="24"/>
          <w:szCs w:val="24"/>
          <w:u w:val="none"/>
        </w:rPr>
        <w:t>.</w:t>
      </w:r>
      <w:r w:rsidR="00FA3E90" w:rsidRPr="00B6095C">
        <w:rPr>
          <w:rStyle w:val="Hyperlink"/>
          <w:rFonts w:ascii="Arial" w:hAnsi="Arial" w:cs="Arial"/>
          <w:color w:val="auto"/>
          <w:sz w:val="24"/>
          <w:szCs w:val="24"/>
          <w:u w:val="none"/>
        </w:rPr>
        <w:t xml:space="preserve"> </w:t>
      </w:r>
      <w:r w:rsidR="00C55E73" w:rsidRPr="00B6095C">
        <w:rPr>
          <w:rStyle w:val="Hyperlink"/>
          <w:rFonts w:ascii="Arial" w:hAnsi="Arial" w:cs="Arial"/>
          <w:color w:val="auto"/>
          <w:sz w:val="24"/>
          <w:szCs w:val="24"/>
          <w:u w:val="none"/>
        </w:rPr>
        <w:t xml:space="preserve">This is based on </w:t>
      </w:r>
      <w:r w:rsidR="00DA3555" w:rsidRPr="00B6095C">
        <w:rPr>
          <w:rFonts w:ascii="Arial" w:hAnsi="Arial" w:cs="Arial"/>
          <w:sz w:val="24"/>
          <w:szCs w:val="24"/>
        </w:rPr>
        <w:t>Vygotsky</w:t>
      </w:r>
      <w:r w:rsidR="00C55E73" w:rsidRPr="00B6095C">
        <w:rPr>
          <w:rFonts w:ascii="Arial" w:hAnsi="Arial" w:cs="Arial"/>
          <w:sz w:val="24"/>
          <w:szCs w:val="24"/>
        </w:rPr>
        <w:t xml:space="preserve">’s </w:t>
      </w:r>
      <w:r w:rsidR="00006F1A" w:rsidRPr="00B6095C">
        <w:rPr>
          <w:rFonts w:ascii="Arial" w:hAnsi="Arial" w:cs="Arial"/>
          <w:sz w:val="24"/>
          <w:szCs w:val="24"/>
        </w:rPr>
        <w:t xml:space="preserve">(1978) </w:t>
      </w:r>
      <w:r w:rsidR="00C55E73" w:rsidRPr="00B6095C">
        <w:rPr>
          <w:rFonts w:ascii="Arial" w:hAnsi="Arial" w:cs="Arial"/>
          <w:sz w:val="24"/>
          <w:szCs w:val="24"/>
        </w:rPr>
        <w:t xml:space="preserve">ideas who suggests that </w:t>
      </w:r>
      <w:r w:rsidR="003A32E3" w:rsidRPr="00B6095C">
        <w:rPr>
          <w:rFonts w:ascii="Arial" w:hAnsi="Arial" w:cs="Arial"/>
          <w:sz w:val="24"/>
          <w:szCs w:val="24"/>
        </w:rPr>
        <w:t>children’s</w:t>
      </w:r>
      <w:r w:rsidR="00C55E73" w:rsidRPr="00B6095C">
        <w:rPr>
          <w:rFonts w:ascii="Arial" w:hAnsi="Arial" w:cs="Arial"/>
          <w:sz w:val="24"/>
          <w:szCs w:val="24"/>
        </w:rPr>
        <w:t xml:space="preserve"> development is linked with play and that it provides children with the skills to develop and stimulate </w:t>
      </w:r>
      <w:r w:rsidR="00F457CB" w:rsidRPr="00B6095C">
        <w:rPr>
          <w:rFonts w:ascii="Arial" w:hAnsi="Arial" w:cs="Arial"/>
          <w:sz w:val="24"/>
          <w:szCs w:val="24"/>
        </w:rPr>
        <w:t>curiosity. They are inspired by this curiosity to engage in critical thinking, problem solving and gaining knowledge</w:t>
      </w:r>
      <w:r w:rsidR="00006F1A" w:rsidRPr="00B6095C">
        <w:rPr>
          <w:rFonts w:ascii="Arial" w:hAnsi="Arial" w:cs="Arial"/>
          <w:sz w:val="24"/>
          <w:szCs w:val="24"/>
        </w:rPr>
        <w:t xml:space="preserve"> (Vygotsky,1978)</w:t>
      </w:r>
      <w:r w:rsidR="00F457CB" w:rsidRPr="00B6095C">
        <w:rPr>
          <w:rFonts w:ascii="Arial" w:hAnsi="Arial" w:cs="Arial"/>
          <w:sz w:val="24"/>
          <w:szCs w:val="24"/>
        </w:rPr>
        <w:t xml:space="preserve">. Key workers have an integral part to play in this process </w:t>
      </w:r>
      <w:r w:rsidR="003A32E3" w:rsidRPr="00B6095C">
        <w:rPr>
          <w:rFonts w:ascii="Arial" w:hAnsi="Arial" w:cs="Arial"/>
          <w:sz w:val="24"/>
          <w:szCs w:val="24"/>
        </w:rPr>
        <w:t xml:space="preserve">and </w:t>
      </w:r>
      <w:r w:rsidR="00F457CB" w:rsidRPr="00B6095C">
        <w:rPr>
          <w:rFonts w:ascii="Arial" w:hAnsi="Arial" w:cs="Arial"/>
          <w:sz w:val="24"/>
          <w:szCs w:val="24"/>
        </w:rPr>
        <w:t xml:space="preserve">have a </w:t>
      </w:r>
      <w:r w:rsidR="00334F9D" w:rsidRPr="00B6095C">
        <w:rPr>
          <w:rFonts w:ascii="Arial" w:hAnsi="Arial" w:cs="Arial"/>
          <w:sz w:val="24"/>
          <w:szCs w:val="24"/>
        </w:rPr>
        <w:t>responsibility</w:t>
      </w:r>
      <w:r w:rsidR="00F457CB" w:rsidRPr="00B6095C">
        <w:rPr>
          <w:rFonts w:ascii="Arial" w:hAnsi="Arial" w:cs="Arial"/>
          <w:sz w:val="24"/>
          <w:szCs w:val="24"/>
        </w:rPr>
        <w:t xml:space="preserve"> to guide children and manage the experiences that encourage and support development</w:t>
      </w:r>
      <w:r w:rsidR="00006F1A" w:rsidRPr="00B6095C">
        <w:rPr>
          <w:rFonts w:ascii="Arial" w:hAnsi="Arial" w:cs="Arial"/>
          <w:sz w:val="24"/>
          <w:szCs w:val="24"/>
        </w:rPr>
        <w:t xml:space="preserve"> (Vygotsky, 1978)</w:t>
      </w:r>
      <w:r w:rsidR="00F457CB" w:rsidRPr="00B6095C">
        <w:rPr>
          <w:rFonts w:ascii="Arial" w:hAnsi="Arial" w:cs="Arial"/>
          <w:sz w:val="24"/>
          <w:szCs w:val="24"/>
        </w:rPr>
        <w:t>.</w:t>
      </w:r>
      <w:r w:rsidR="00CC3EC9" w:rsidRPr="00B6095C">
        <w:rPr>
          <w:rFonts w:ascii="Arial" w:hAnsi="Arial" w:cs="Arial"/>
          <w:sz w:val="24"/>
          <w:szCs w:val="24"/>
        </w:rPr>
        <w:t xml:space="preserve"> </w:t>
      </w:r>
      <w:r w:rsidR="00C211DB">
        <w:rPr>
          <w:rFonts w:ascii="Arial" w:hAnsi="Arial" w:cs="Arial"/>
          <w:sz w:val="24"/>
          <w:szCs w:val="24"/>
        </w:rPr>
        <w:t xml:space="preserve"> P</w:t>
      </w:r>
      <w:r w:rsidR="00F457CB" w:rsidRPr="00B6095C">
        <w:rPr>
          <w:rFonts w:ascii="Arial" w:hAnsi="Arial" w:cs="Arial"/>
          <w:sz w:val="24"/>
          <w:szCs w:val="24"/>
        </w:rPr>
        <w:t>lay</w:t>
      </w:r>
      <w:r w:rsidR="00C211DB">
        <w:rPr>
          <w:rFonts w:ascii="Arial" w:hAnsi="Arial" w:cs="Arial"/>
          <w:sz w:val="24"/>
          <w:szCs w:val="24"/>
        </w:rPr>
        <w:t xml:space="preserve"> also</w:t>
      </w:r>
      <w:r w:rsidR="00F457CB" w:rsidRPr="00B6095C">
        <w:rPr>
          <w:rFonts w:ascii="Arial" w:hAnsi="Arial" w:cs="Arial"/>
          <w:sz w:val="24"/>
          <w:szCs w:val="24"/>
        </w:rPr>
        <w:t xml:space="preserve"> gives children choice and freedom, </w:t>
      </w:r>
      <w:r w:rsidR="00AE275C">
        <w:rPr>
          <w:rFonts w:ascii="Arial" w:hAnsi="Arial" w:cs="Arial"/>
          <w:sz w:val="24"/>
          <w:szCs w:val="24"/>
        </w:rPr>
        <w:t xml:space="preserve">encouraging thought </w:t>
      </w:r>
      <w:r w:rsidR="00AE275C">
        <w:rPr>
          <w:rFonts w:ascii="Arial" w:hAnsi="Arial" w:cs="Arial"/>
          <w:sz w:val="24"/>
          <w:szCs w:val="24"/>
        </w:rPr>
        <w:lastRenderedPageBreak/>
        <w:t>and decisions</w:t>
      </w:r>
      <w:r w:rsidR="00C211DB">
        <w:rPr>
          <w:rFonts w:ascii="Arial" w:hAnsi="Arial" w:cs="Arial"/>
          <w:sz w:val="24"/>
          <w:szCs w:val="24"/>
        </w:rPr>
        <w:t>, allowing children to</w:t>
      </w:r>
      <w:r w:rsidR="00F457CB" w:rsidRPr="00B6095C">
        <w:rPr>
          <w:rFonts w:ascii="Arial" w:hAnsi="Arial" w:cs="Arial"/>
          <w:sz w:val="24"/>
          <w:szCs w:val="24"/>
        </w:rPr>
        <w:t xml:space="preserve"> </w:t>
      </w:r>
      <w:r w:rsidR="00334F9D" w:rsidRPr="00B6095C">
        <w:rPr>
          <w:rFonts w:ascii="Arial" w:hAnsi="Arial" w:cs="Arial"/>
          <w:sz w:val="24"/>
          <w:szCs w:val="24"/>
        </w:rPr>
        <w:t>gain</w:t>
      </w:r>
      <w:r w:rsidR="00F457CB" w:rsidRPr="00B6095C">
        <w:rPr>
          <w:rFonts w:ascii="Arial" w:hAnsi="Arial" w:cs="Arial"/>
          <w:sz w:val="24"/>
          <w:szCs w:val="24"/>
        </w:rPr>
        <w:t xml:space="preserve"> emotional skills and learn how to process different environments</w:t>
      </w:r>
      <w:r w:rsidR="00006F1A" w:rsidRPr="00B6095C">
        <w:rPr>
          <w:rFonts w:ascii="Arial" w:hAnsi="Arial" w:cs="Arial"/>
          <w:sz w:val="24"/>
          <w:szCs w:val="24"/>
        </w:rPr>
        <w:t xml:space="preserve"> (Vygotsky, 1978)</w:t>
      </w:r>
      <w:r w:rsidR="00F457CB" w:rsidRPr="00B6095C">
        <w:rPr>
          <w:rFonts w:ascii="Arial" w:hAnsi="Arial" w:cs="Arial"/>
          <w:sz w:val="24"/>
          <w:szCs w:val="24"/>
        </w:rPr>
        <w:t>.</w:t>
      </w:r>
      <w:r w:rsidR="00CC3EC9" w:rsidRPr="00B6095C">
        <w:rPr>
          <w:rFonts w:ascii="Arial" w:hAnsi="Arial" w:cs="Arial"/>
          <w:sz w:val="24"/>
          <w:szCs w:val="24"/>
        </w:rPr>
        <w:t xml:space="preserve"> It is vital that</w:t>
      </w:r>
      <w:r w:rsidR="00ED1D24" w:rsidRPr="00B6095C">
        <w:rPr>
          <w:rFonts w:ascii="Arial" w:hAnsi="Arial" w:cs="Arial"/>
          <w:sz w:val="24"/>
          <w:szCs w:val="24"/>
        </w:rPr>
        <w:t xml:space="preserve"> key workers </w:t>
      </w:r>
      <w:r w:rsidR="00AE275C">
        <w:rPr>
          <w:rFonts w:ascii="Arial" w:hAnsi="Arial" w:cs="Arial"/>
          <w:sz w:val="24"/>
          <w:szCs w:val="24"/>
        </w:rPr>
        <w:t>promote</w:t>
      </w:r>
      <w:r w:rsidR="00ED1D24" w:rsidRPr="00B6095C">
        <w:rPr>
          <w:rFonts w:ascii="Arial" w:hAnsi="Arial" w:cs="Arial"/>
          <w:sz w:val="24"/>
          <w:szCs w:val="24"/>
        </w:rPr>
        <w:t xml:space="preserve"> participation in activities that encourage exploration, communication, creative and physical play, meeting NOS requirements (NOS, no date)</w:t>
      </w:r>
      <w:r w:rsidR="00CC3EC9" w:rsidRPr="00B6095C">
        <w:rPr>
          <w:rFonts w:ascii="Arial" w:hAnsi="Arial" w:cs="Arial"/>
          <w:sz w:val="24"/>
          <w:szCs w:val="24"/>
        </w:rPr>
        <w:t>.</w:t>
      </w:r>
    </w:p>
    <w:p w14:paraId="40AFB9EC" w14:textId="77777777" w:rsidR="00FF7240" w:rsidRDefault="00FF7240" w:rsidP="00ED1D24"/>
    <w:p w14:paraId="31E5037D" w14:textId="77777777" w:rsidR="00FF7240" w:rsidRDefault="00FF7240" w:rsidP="00ED1D24"/>
    <w:p w14:paraId="1F21CE0D" w14:textId="77777777" w:rsidR="00FF7240" w:rsidRDefault="00FF7240" w:rsidP="00ED1D24"/>
    <w:p w14:paraId="3A99ACBD" w14:textId="77777777" w:rsidR="00FF7240" w:rsidRDefault="00FF7240" w:rsidP="00AE275C"/>
    <w:p w14:paraId="5EFC36C9" w14:textId="77777777" w:rsidR="00FF7240" w:rsidRDefault="00FF7240" w:rsidP="00FF7240"/>
    <w:p w14:paraId="0537CC5C" w14:textId="77777777" w:rsidR="000C5702" w:rsidRDefault="000C5702" w:rsidP="00FF7240"/>
    <w:p w14:paraId="61D23384" w14:textId="77777777" w:rsidR="000C5702" w:rsidRDefault="000C5702" w:rsidP="00FF7240"/>
    <w:p w14:paraId="5C121D96" w14:textId="77777777" w:rsidR="000C5702" w:rsidRDefault="000C5702" w:rsidP="00FF7240"/>
    <w:p w14:paraId="79DA738F" w14:textId="77777777" w:rsidR="000C5702" w:rsidRDefault="000C5702" w:rsidP="00FF7240"/>
    <w:p w14:paraId="4F8E165E" w14:textId="77777777" w:rsidR="000C5702" w:rsidRDefault="000C5702" w:rsidP="00FF7240"/>
    <w:p w14:paraId="0CB0D09C" w14:textId="77777777" w:rsidR="00C211DB" w:rsidRDefault="00C211DB" w:rsidP="00FF7240"/>
    <w:p w14:paraId="14A5BD91" w14:textId="77777777" w:rsidR="00C211DB" w:rsidRDefault="00C211DB" w:rsidP="00FF7240"/>
    <w:p w14:paraId="377376CE" w14:textId="77777777" w:rsidR="00C211DB" w:rsidRDefault="00C211DB" w:rsidP="00FF7240"/>
    <w:p w14:paraId="48D37FE2" w14:textId="77777777" w:rsidR="00C211DB" w:rsidRDefault="00C211DB" w:rsidP="00FF7240"/>
    <w:p w14:paraId="3BC6E320" w14:textId="77777777" w:rsidR="000C5702" w:rsidRDefault="000C5702" w:rsidP="00FF7240"/>
    <w:p w14:paraId="2DD0D4EB" w14:textId="77777777" w:rsidR="000C5702" w:rsidRDefault="000C5702" w:rsidP="00FF7240"/>
    <w:p w14:paraId="04749565" w14:textId="77777777" w:rsidR="000C5702" w:rsidRDefault="000C5702" w:rsidP="00FF7240"/>
    <w:p w14:paraId="5394D1BF" w14:textId="77777777" w:rsidR="000C5702" w:rsidRDefault="000C5702" w:rsidP="00FF7240"/>
    <w:p w14:paraId="01791E05" w14:textId="77777777" w:rsidR="000C5702" w:rsidRDefault="000C5702" w:rsidP="00FF7240"/>
    <w:p w14:paraId="655C4C1F" w14:textId="77777777" w:rsidR="000C5702" w:rsidRDefault="000C5702" w:rsidP="00FF7240"/>
    <w:p w14:paraId="6D391F2F" w14:textId="77777777" w:rsidR="00FF7240" w:rsidRPr="00FF7240" w:rsidRDefault="00FF7240" w:rsidP="00FF7240"/>
    <w:bookmarkStart w:id="2" w:name="_Toc152353950"/>
    <w:p w14:paraId="44710503" w14:textId="2554A063" w:rsidR="005068B5" w:rsidRPr="00AB1B6F" w:rsidRDefault="002C4854" w:rsidP="00FF7240">
      <w:pPr>
        <w:pStyle w:val="Heading1"/>
        <w:jc w:val="center"/>
        <w:rPr>
          <w:color w:val="FFFFFF" w:themeColor="background1"/>
          <w:sz w:val="56"/>
          <w:szCs w:val="56"/>
        </w:rPr>
      </w:pPr>
      <w:r w:rsidRPr="002C4854">
        <w:rPr>
          <w:noProof/>
          <w:color w:val="FFFFFF" w:themeColor="background1"/>
          <w:sz w:val="56"/>
          <w:szCs w:val="56"/>
        </w:rPr>
        <w:lastRenderedPageBreak/>
        <mc:AlternateContent>
          <mc:Choice Requires="wps">
            <w:drawing>
              <wp:anchor distT="0" distB="0" distL="114300" distR="114300" simplePos="0" relativeHeight="251670528" behindDoc="1" locked="0" layoutInCell="1" allowOverlap="1" wp14:anchorId="184E9DF4" wp14:editId="432DDEEC">
                <wp:simplePos x="0" y="0"/>
                <wp:positionH relativeFrom="margin">
                  <wp:align>left</wp:align>
                </wp:positionH>
                <wp:positionV relativeFrom="paragraph">
                  <wp:posOffset>-54590</wp:posOffset>
                </wp:positionV>
                <wp:extent cx="5704205" cy="1009934"/>
                <wp:effectExtent l="0" t="0" r="10795" b="19050"/>
                <wp:wrapNone/>
                <wp:docPr id="413110211" name="Rectangle 5"/>
                <wp:cNvGraphicFramePr/>
                <a:graphic xmlns:a="http://schemas.openxmlformats.org/drawingml/2006/main">
                  <a:graphicData uri="http://schemas.microsoft.com/office/word/2010/wordprocessingShape">
                    <wps:wsp>
                      <wps:cNvSpPr/>
                      <wps:spPr>
                        <a:xfrm>
                          <a:off x="0" y="0"/>
                          <a:ext cx="5704205" cy="1009934"/>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288A7" id="Rectangle 5" o:spid="_x0000_s1026" style="position:absolute;margin-left:0;margin-top:-4.3pt;width:449.15pt;height:79.5pt;z-index:-251645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" fillcolor="#747070 [1614]" strokecolor="#747070 [1614]" strokeweight="1pt">
                <w10:wrap anchorx="margin"/>
              </v:rect>
            </w:pict>
          </mc:Fallback>
        </mc:AlternateContent>
      </w:r>
      <w:r w:rsidR="00061111" w:rsidRPr="002C4854">
        <w:rPr>
          <w:color w:val="FFFFFF" w:themeColor="background1"/>
          <w:sz w:val="56"/>
          <w:szCs w:val="56"/>
        </w:rPr>
        <w:t>What can key workers do to ensure successful transitions for children?</w:t>
      </w:r>
      <w:bookmarkEnd w:id="2"/>
    </w:p>
    <w:p w14:paraId="7C511CF8" w14:textId="7B7A2E0C" w:rsidR="00255E86" w:rsidRPr="005A5777" w:rsidRDefault="00A06851" w:rsidP="005A5777">
      <w:pPr>
        <w:pStyle w:val="NormalWeb"/>
        <w:spacing w:before="300" w:beforeAutospacing="0" w:after="300" w:afterAutospacing="0" w:line="360" w:lineRule="auto"/>
        <w:jc w:val="both"/>
        <w:rPr>
          <w:rFonts w:ascii="Arial" w:hAnsi="Arial" w:cs="Arial"/>
          <w:color w:val="111111"/>
        </w:rPr>
      </w:pPr>
      <w:r w:rsidRPr="005A5777">
        <w:rPr>
          <w:rFonts w:ascii="Arial" w:hAnsi="Arial" w:cs="Arial"/>
          <w:color w:val="111111"/>
        </w:rPr>
        <w:t xml:space="preserve">Patel (no date) </w:t>
      </w:r>
      <w:r w:rsidR="00136DCD" w:rsidRPr="005A5777">
        <w:rPr>
          <w:rFonts w:ascii="Arial" w:hAnsi="Arial" w:cs="Arial"/>
          <w:color w:val="111111"/>
        </w:rPr>
        <w:t>states</w:t>
      </w:r>
      <w:r w:rsidR="00FC53A4" w:rsidRPr="005A5777">
        <w:rPr>
          <w:rFonts w:ascii="Arial" w:hAnsi="Arial" w:cs="Arial"/>
          <w:color w:val="111111"/>
        </w:rPr>
        <w:t xml:space="preserve"> that key workers should encourage and assist with developing behaviour that</w:t>
      </w:r>
      <w:r w:rsidR="00F457CB" w:rsidRPr="005A5777">
        <w:rPr>
          <w:rFonts w:ascii="Arial" w:hAnsi="Arial" w:cs="Arial"/>
          <w:color w:val="111111"/>
        </w:rPr>
        <w:t xml:space="preserve"> </w:t>
      </w:r>
      <w:r w:rsidR="007D3C8A">
        <w:rPr>
          <w:rFonts w:ascii="Arial" w:hAnsi="Arial" w:cs="Arial"/>
          <w:color w:val="111111"/>
        </w:rPr>
        <w:t>children</w:t>
      </w:r>
      <w:r w:rsidR="00C7785A" w:rsidRPr="005A5777">
        <w:rPr>
          <w:rFonts w:ascii="Arial" w:hAnsi="Arial" w:cs="Arial"/>
          <w:color w:val="111111"/>
        </w:rPr>
        <w:t xml:space="preserve"> can </w:t>
      </w:r>
      <w:r w:rsidR="00F457CB" w:rsidRPr="005A5777">
        <w:rPr>
          <w:rFonts w:ascii="Arial" w:hAnsi="Arial" w:cs="Arial"/>
          <w:color w:val="111111"/>
        </w:rPr>
        <w:t xml:space="preserve">relate to </w:t>
      </w:r>
      <w:r w:rsidR="0023038F" w:rsidRPr="005A5777">
        <w:rPr>
          <w:rFonts w:ascii="Arial" w:hAnsi="Arial" w:cs="Arial"/>
          <w:color w:val="111111"/>
        </w:rPr>
        <w:t>through</w:t>
      </w:r>
      <w:r w:rsidR="00C7785A" w:rsidRPr="005A5777">
        <w:rPr>
          <w:rFonts w:ascii="Arial" w:hAnsi="Arial" w:cs="Arial"/>
          <w:color w:val="111111"/>
        </w:rPr>
        <w:t>out</w:t>
      </w:r>
      <w:r w:rsidR="00F457CB" w:rsidRPr="005A5777">
        <w:rPr>
          <w:rFonts w:ascii="Arial" w:hAnsi="Arial" w:cs="Arial"/>
          <w:color w:val="111111"/>
        </w:rPr>
        <w:t xml:space="preserve"> their lives</w:t>
      </w:r>
      <w:r w:rsidR="007D3C8A">
        <w:rPr>
          <w:rFonts w:ascii="Arial" w:hAnsi="Arial" w:cs="Arial"/>
          <w:color w:val="111111"/>
        </w:rPr>
        <w:t xml:space="preserve"> </w:t>
      </w:r>
      <w:r w:rsidR="00136DCD" w:rsidRPr="005A5777">
        <w:rPr>
          <w:rFonts w:ascii="Arial" w:hAnsi="Arial" w:cs="Arial"/>
          <w:color w:val="111111"/>
        </w:rPr>
        <w:t>and argues that s</w:t>
      </w:r>
      <w:r w:rsidR="00FC53A4" w:rsidRPr="005A5777">
        <w:rPr>
          <w:rFonts w:ascii="Arial" w:hAnsi="Arial" w:cs="Arial"/>
          <w:color w:val="111111"/>
        </w:rPr>
        <w:t>mooth transitions lead to easier adjustments for</w:t>
      </w:r>
      <w:r w:rsidR="00EE3E20" w:rsidRPr="005A5777">
        <w:rPr>
          <w:rFonts w:ascii="Arial" w:hAnsi="Arial" w:cs="Arial"/>
          <w:color w:val="111111"/>
        </w:rPr>
        <w:t xml:space="preserve"> both</w:t>
      </w:r>
      <w:r w:rsidR="00FC53A4" w:rsidRPr="005A5777">
        <w:rPr>
          <w:rFonts w:ascii="Arial" w:hAnsi="Arial" w:cs="Arial"/>
          <w:color w:val="111111"/>
        </w:rPr>
        <w:t xml:space="preserve"> children and parents</w:t>
      </w:r>
      <w:r w:rsidR="007D3C8A">
        <w:rPr>
          <w:rFonts w:ascii="Arial" w:hAnsi="Arial" w:cs="Arial"/>
          <w:color w:val="111111"/>
        </w:rPr>
        <w:t>.</w:t>
      </w:r>
    </w:p>
    <w:p w14:paraId="78FF2CBE" w14:textId="77777777" w:rsidR="00034416" w:rsidRPr="00AE275C" w:rsidRDefault="00255E86" w:rsidP="005A5777">
      <w:pPr>
        <w:spacing w:line="360" w:lineRule="auto"/>
        <w:jc w:val="both"/>
        <w:rPr>
          <w:rFonts w:ascii="Arial" w:hAnsi="Arial" w:cs="Arial"/>
          <w:sz w:val="24"/>
          <w:szCs w:val="24"/>
          <w:shd w:val="clear" w:color="auto" w:fill="FFFFFF"/>
        </w:rPr>
      </w:pPr>
      <w:r w:rsidRPr="00AE275C">
        <w:rPr>
          <w:rFonts w:ascii="Arial" w:hAnsi="Arial" w:cs="Arial"/>
          <w:sz w:val="24"/>
          <w:szCs w:val="24"/>
          <w:shd w:val="clear" w:color="auto" w:fill="FFFFFF"/>
        </w:rPr>
        <w:t xml:space="preserve">Moir and Johnson’s (2021) study </w:t>
      </w:r>
      <w:r w:rsidR="00FC53A4" w:rsidRPr="00AE275C">
        <w:rPr>
          <w:rFonts w:ascii="Arial" w:hAnsi="Arial" w:cs="Arial"/>
          <w:sz w:val="24"/>
          <w:szCs w:val="24"/>
          <w:shd w:val="clear" w:color="auto" w:fill="FFFFFF"/>
        </w:rPr>
        <w:t>to understand what is required to promote smooth transitions</w:t>
      </w:r>
      <w:r w:rsidR="004F65E8" w:rsidRPr="00AE275C">
        <w:rPr>
          <w:rFonts w:ascii="Arial" w:hAnsi="Arial" w:cs="Arial"/>
          <w:sz w:val="24"/>
          <w:szCs w:val="24"/>
          <w:shd w:val="clear" w:color="auto" w:fill="FFFFFF"/>
        </w:rPr>
        <w:t xml:space="preserve">, </w:t>
      </w:r>
      <w:r w:rsidRPr="00AE275C">
        <w:rPr>
          <w:rFonts w:ascii="Arial" w:hAnsi="Arial" w:cs="Arial"/>
          <w:sz w:val="24"/>
          <w:szCs w:val="24"/>
          <w:shd w:val="clear" w:color="auto" w:fill="FFFFFF"/>
        </w:rPr>
        <w:t xml:space="preserve">highlights </w:t>
      </w:r>
      <w:r w:rsidR="004F65E8" w:rsidRPr="00AE275C">
        <w:rPr>
          <w:rFonts w:ascii="Arial" w:hAnsi="Arial" w:cs="Arial"/>
          <w:sz w:val="24"/>
          <w:szCs w:val="24"/>
          <w:shd w:val="clear" w:color="auto" w:fill="FFFFFF"/>
        </w:rPr>
        <w:t>the importance of inaugural activities to assist with smooth transitions, and how such planning can reduce anxiety in children and their parents.</w:t>
      </w:r>
    </w:p>
    <w:p w14:paraId="56329CAC" w14:textId="4FB0D6EF" w:rsidR="00817370" w:rsidRDefault="002C4854" w:rsidP="005A5777">
      <w:pPr>
        <w:spacing w:line="360" w:lineRule="auto"/>
        <w:jc w:val="both"/>
        <w:rPr>
          <w:rFonts w:ascii="Arial" w:hAnsi="Arial" w:cs="Arial"/>
          <w:sz w:val="24"/>
          <w:szCs w:val="24"/>
        </w:rPr>
      </w:pPr>
      <w:r w:rsidRPr="005A5777">
        <w:rPr>
          <w:rFonts w:ascii="Arial" w:hAnsi="Arial" w:cs="Arial"/>
          <w:noProof/>
          <w:sz w:val="24"/>
          <w:szCs w:val="24"/>
        </w:rPr>
        <w:drawing>
          <wp:anchor distT="0" distB="0" distL="114300" distR="114300" simplePos="0" relativeHeight="251671552" behindDoc="1" locked="0" layoutInCell="1" allowOverlap="1" wp14:anchorId="0F6B19A8" wp14:editId="06CD0905">
            <wp:simplePos x="0" y="0"/>
            <wp:positionH relativeFrom="margin">
              <wp:align>left</wp:align>
            </wp:positionH>
            <wp:positionV relativeFrom="paragraph">
              <wp:posOffset>2540</wp:posOffset>
            </wp:positionV>
            <wp:extent cx="2476500" cy="1650365"/>
            <wp:effectExtent l="0" t="0" r="0" b="6985"/>
            <wp:wrapTight wrapText="bothSides">
              <wp:wrapPolygon edited="0">
                <wp:start x="0" y="0"/>
                <wp:lineTo x="0" y="21442"/>
                <wp:lineTo x="21434" y="21442"/>
                <wp:lineTo x="21434" y="0"/>
                <wp:lineTo x="0" y="0"/>
              </wp:wrapPolygon>
            </wp:wrapTight>
            <wp:docPr id="1065969518" name="Picture 10" descr="Top Five Tips On Being An Effective Key Person - Early Years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op Five Tips On Being An Effective Key Person - Early Years Care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6500" cy="1650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785A" w:rsidRPr="005A5777">
        <w:rPr>
          <w:rFonts w:ascii="Arial" w:hAnsi="Arial" w:cs="Arial"/>
          <w:sz w:val="24"/>
          <w:szCs w:val="24"/>
        </w:rPr>
        <w:t>According</w:t>
      </w:r>
      <w:r w:rsidR="00034416" w:rsidRPr="005A5777">
        <w:rPr>
          <w:rFonts w:ascii="Arial" w:hAnsi="Arial" w:cs="Arial"/>
          <w:sz w:val="24"/>
          <w:szCs w:val="24"/>
        </w:rPr>
        <w:t xml:space="preserve"> to the Child Welfare Information Gateway (no date) key workers have an integral part to play in smooth transitions, and must work collaboratively with children, parents and other staff to ensure clear communication and </w:t>
      </w:r>
      <w:r w:rsidR="00F9543C" w:rsidRPr="005A5777">
        <w:rPr>
          <w:rFonts w:ascii="Arial" w:hAnsi="Arial" w:cs="Arial"/>
          <w:sz w:val="24"/>
          <w:szCs w:val="24"/>
        </w:rPr>
        <w:t>strong</w:t>
      </w:r>
      <w:r w:rsidR="00034416" w:rsidRPr="005A5777">
        <w:rPr>
          <w:rFonts w:ascii="Arial" w:hAnsi="Arial" w:cs="Arial"/>
          <w:sz w:val="24"/>
          <w:szCs w:val="24"/>
        </w:rPr>
        <w:t xml:space="preserve"> </w:t>
      </w:r>
      <w:r w:rsidR="00817370" w:rsidRPr="005A5777">
        <w:rPr>
          <w:rFonts w:ascii="Arial" w:hAnsi="Arial" w:cs="Arial"/>
          <w:sz w:val="24"/>
          <w:szCs w:val="24"/>
        </w:rPr>
        <w:t>relationships</w:t>
      </w:r>
      <w:r w:rsidR="00817370" w:rsidRPr="00817370">
        <w:rPr>
          <w:rFonts w:ascii="Arial" w:hAnsi="Arial" w:cs="Arial"/>
          <w:sz w:val="24"/>
          <w:szCs w:val="24"/>
        </w:rPr>
        <w:t xml:space="preserve"> </w:t>
      </w:r>
      <w:r w:rsidR="00817370" w:rsidRPr="005A5777">
        <w:rPr>
          <w:rFonts w:ascii="Arial" w:hAnsi="Arial" w:cs="Arial"/>
          <w:sz w:val="24"/>
          <w:szCs w:val="24"/>
        </w:rPr>
        <w:t>which lead to effective nurturing environments.</w:t>
      </w:r>
    </w:p>
    <w:p w14:paraId="7EA11688" w14:textId="37352D70" w:rsidR="00817370" w:rsidRDefault="00817370" w:rsidP="005A5777">
      <w:pPr>
        <w:spacing w:line="360" w:lineRule="auto"/>
        <w:jc w:val="both"/>
        <w:rPr>
          <w:rFonts w:ascii="Arial" w:hAnsi="Arial" w:cs="Arial"/>
          <w:sz w:val="24"/>
          <w:szCs w:val="24"/>
        </w:rPr>
      </w:pPr>
      <w:r w:rsidRPr="005A5777">
        <w:rPr>
          <w:rFonts w:ascii="Arial" w:hAnsi="Arial" w:cs="Arial"/>
          <w:color w:val="212121"/>
          <w:sz w:val="24"/>
          <w:szCs w:val="24"/>
          <w:shd w:val="clear" w:color="auto" w:fill="FFFFFF"/>
        </w:rPr>
        <w:t>(</w:t>
      </w:r>
      <w:r w:rsidR="00AE275C">
        <w:rPr>
          <w:rFonts w:ascii="Arial" w:hAnsi="Arial" w:cs="Arial"/>
          <w:color w:val="212121"/>
          <w:sz w:val="24"/>
          <w:szCs w:val="24"/>
          <w:shd w:val="clear" w:color="auto" w:fill="FFFFFF"/>
        </w:rPr>
        <w:t>S</w:t>
      </w:r>
      <w:r w:rsidRPr="005A5777">
        <w:rPr>
          <w:rFonts w:ascii="Arial" w:hAnsi="Arial" w:cs="Arial"/>
          <w:color w:val="212121"/>
          <w:sz w:val="24"/>
          <w:szCs w:val="24"/>
          <w:shd w:val="clear" w:color="auto" w:fill="FFFFFF"/>
        </w:rPr>
        <w:t>ource: Early Years careers, 2016)</w:t>
      </w:r>
      <w:r w:rsidR="00034416" w:rsidRPr="005A5777">
        <w:rPr>
          <w:rFonts w:ascii="Arial" w:hAnsi="Arial" w:cs="Arial"/>
          <w:sz w:val="24"/>
          <w:szCs w:val="24"/>
        </w:rPr>
        <w:t xml:space="preserve"> </w:t>
      </w:r>
    </w:p>
    <w:p w14:paraId="60814BBD" w14:textId="654CC381" w:rsidR="00626CD7" w:rsidRPr="005A5777" w:rsidRDefault="00F9543C" w:rsidP="005A5777">
      <w:pPr>
        <w:spacing w:line="360" w:lineRule="auto"/>
        <w:jc w:val="both"/>
        <w:rPr>
          <w:rFonts w:ascii="Arial" w:hAnsi="Arial" w:cs="Arial"/>
          <w:sz w:val="24"/>
          <w:szCs w:val="24"/>
        </w:rPr>
      </w:pPr>
      <w:r w:rsidRPr="005A5777">
        <w:rPr>
          <w:rFonts w:ascii="Arial" w:hAnsi="Arial" w:cs="Arial"/>
          <w:sz w:val="24"/>
          <w:szCs w:val="24"/>
        </w:rPr>
        <w:t xml:space="preserve">These are </w:t>
      </w:r>
      <w:r w:rsidR="00034416" w:rsidRPr="005A5777">
        <w:rPr>
          <w:rFonts w:ascii="Arial" w:hAnsi="Arial" w:cs="Arial"/>
          <w:sz w:val="24"/>
          <w:szCs w:val="24"/>
        </w:rPr>
        <w:t xml:space="preserve">environments </w:t>
      </w:r>
      <w:r w:rsidRPr="005A5777">
        <w:rPr>
          <w:rFonts w:ascii="Arial" w:hAnsi="Arial" w:cs="Arial"/>
          <w:sz w:val="24"/>
          <w:szCs w:val="24"/>
        </w:rPr>
        <w:t xml:space="preserve">that </w:t>
      </w:r>
      <w:r w:rsidR="00034416" w:rsidRPr="005A5777">
        <w:rPr>
          <w:rFonts w:ascii="Arial" w:hAnsi="Arial" w:cs="Arial"/>
          <w:sz w:val="24"/>
          <w:szCs w:val="24"/>
        </w:rPr>
        <w:t>promote listening, love, safety and protection, using discipline to set limits and help children feel a sense of safety (Child Welfare Information Gateway, no date)</w:t>
      </w:r>
      <w:r w:rsidRPr="005A5777">
        <w:rPr>
          <w:rFonts w:ascii="Arial" w:hAnsi="Arial" w:cs="Arial"/>
          <w:sz w:val="24"/>
          <w:szCs w:val="24"/>
        </w:rPr>
        <w:t xml:space="preserve">. </w:t>
      </w:r>
      <w:r w:rsidR="00626CD7" w:rsidRPr="005A5777">
        <w:rPr>
          <w:rFonts w:ascii="Arial" w:hAnsi="Arial" w:cs="Arial"/>
          <w:sz w:val="24"/>
          <w:szCs w:val="24"/>
        </w:rPr>
        <w:t xml:space="preserve">This can be achieved by encouraging children to express their feelings </w:t>
      </w:r>
      <w:r w:rsidR="00342075" w:rsidRPr="005A5777">
        <w:rPr>
          <w:rFonts w:ascii="Arial" w:hAnsi="Arial" w:cs="Arial"/>
          <w:sz w:val="24"/>
          <w:szCs w:val="24"/>
        </w:rPr>
        <w:t>and</w:t>
      </w:r>
      <w:r w:rsidR="00626CD7" w:rsidRPr="005A5777">
        <w:rPr>
          <w:rFonts w:ascii="Arial" w:hAnsi="Arial" w:cs="Arial"/>
          <w:sz w:val="24"/>
          <w:szCs w:val="24"/>
        </w:rPr>
        <w:t xml:space="preserve"> ensuring appropriate environments to assist with levels of anxiety</w:t>
      </w:r>
      <w:r w:rsidR="00915F69" w:rsidRPr="005A5777">
        <w:rPr>
          <w:rFonts w:ascii="Arial" w:hAnsi="Arial" w:cs="Arial"/>
          <w:sz w:val="24"/>
          <w:szCs w:val="24"/>
        </w:rPr>
        <w:t xml:space="preserve"> (Hunter, no date)</w:t>
      </w:r>
      <w:r w:rsidR="00626CD7" w:rsidRPr="005A5777">
        <w:rPr>
          <w:rFonts w:ascii="Arial" w:hAnsi="Arial" w:cs="Arial"/>
          <w:sz w:val="24"/>
          <w:szCs w:val="24"/>
        </w:rPr>
        <w:t>.</w:t>
      </w:r>
    </w:p>
    <w:p w14:paraId="5A9E0AD7" w14:textId="7498F4D9" w:rsidR="00581243" w:rsidRPr="005A5777" w:rsidRDefault="00581243" w:rsidP="005A5777">
      <w:pPr>
        <w:spacing w:line="360" w:lineRule="auto"/>
        <w:jc w:val="both"/>
        <w:rPr>
          <w:rFonts w:ascii="Arial" w:hAnsi="Arial" w:cs="Arial"/>
          <w:i/>
          <w:iCs/>
          <w:sz w:val="24"/>
          <w:szCs w:val="24"/>
        </w:rPr>
      </w:pPr>
      <w:r w:rsidRPr="005A5777">
        <w:rPr>
          <w:rFonts w:ascii="Arial" w:hAnsi="Arial" w:cs="Arial"/>
          <w:sz w:val="24"/>
          <w:szCs w:val="24"/>
        </w:rPr>
        <w:t xml:space="preserve">Children face </w:t>
      </w:r>
      <w:r w:rsidR="00192B90">
        <w:rPr>
          <w:rFonts w:ascii="Arial" w:hAnsi="Arial" w:cs="Arial"/>
          <w:sz w:val="24"/>
          <w:szCs w:val="24"/>
        </w:rPr>
        <w:t>transitions</w:t>
      </w:r>
      <w:r w:rsidRPr="005A5777">
        <w:rPr>
          <w:rFonts w:ascii="Arial" w:hAnsi="Arial" w:cs="Arial"/>
          <w:sz w:val="24"/>
          <w:szCs w:val="24"/>
        </w:rPr>
        <w:t xml:space="preserve"> </w:t>
      </w:r>
      <w:r w:rsidR="00C211DB">
        <w:rPr>
          <w:rFonts w:ascii="Arial" w:hAnsi="Arial" w:cs="Arial"/>
          <w:sz w:val="24"/>
          <w:szCs w:val="24"/>
        </w:rPr>
        <w:t>in</w:t>
      </w:r>
      <w:r w:rsidR="00192B90">
        <w:rPr>
          <w:rFonts w:ascii="Arial" w:hAnsi="Arial" w:cs="Arial"/>
          <w:sz w:val="24"/>
          <w:szCs w:val="24"/>
        </w:rPr>
        <w:t xml:space="preserve"> </w:t>
      </w:r>
      <w:r w:rsidRPr="005A5777">
        <w:rPr>
          <w:rFonts w:ascii="Arial" w:hAnsi="Arial" w:cs="Arial"/>
          <w:sz w:val="24"/>
          <w:szCs w:val="24"/>
        </w:rPr>
        <w:t xml:space="preserve">different learning </w:t>
      </w:r>
      <w:r w:rsidR="00192B90">
        <w:rPr>
          <w:rFonts w:ascii="Arial" w:hAnsi="Arial" w:cs="Arial"/>
          <w:sz w:val="24"/>
          <w:szCs w:val="24"/>
        </w:rPr>
        <w:t>environments</w:t>
      </w:r>
      <w:r w:rsidRPr="005A5777">
        <w:rPr>
          <w:rFonts w:ascii="Arial" w:hAnsi="Arial" w:cs="Arial"/>
          <w:sz w:val="24"/>
          <w:szCs w:val="24"/>
        </w:rPr>
        <w:t>, social group</w:t>
      </w:r>
      <w:r w:rsidR="007D3C8A">
        <w:rPr>
          <w:rFonts w:ascii="Arial" w:hAnsi="Arial" w:cs="Arial"/>
          <w:sz w:val="24"/>
          <w:szCs w:val="24"/>
        </w:rPr>
        <w:t xml:space="preserve"> and</w:t>
      </w:r>
      <w:r w:rsidRPr="005A5777">
        <w:rPr>
          <w:rFonts w:ascii="Arial" w:hAnsi="Arial" w:cs="Arial"/>
          <w:sz w:val="24"/>
          <w:szCs w:val="24"/>
        </w:rPr>
        <w:t xml:space="preserve"> roles (Vogler, Crivello and Woodhead, 2008). Their ability to adapt to </w:t>
      </w:r>
      <w:r w:rsidR="00192B90">
        <w:rPr>
          <w:rFonts w:ascii="Arial" w:hAnsi="Arial" w:cs="Arial"/>
          <w:sz w:val="24"/>
          <w:szCs w:val="24"/>
        </w:rPr>
        <w:t>these</w:t>
      </w:r>
      <w:r w:rsidR="0097024E" w:rsidRPr="005A5777">
        <w:rPr>
          <w:rFonts w:ascii="Arial" w:hAnsi="Arial" w:cs="Arial"/>
          <w:sz w:val="24"/>
          <w:szCs w:val="24"/>
        </w:rPr>
        <w:t xml:space="preserve"> environments</w:t>
      </w:r>
      <w:r w:rsidRPr="005A5777">
        <w:rPr>
          <w:rFonts w:ascii="Arial" w:hAnsi="Arial" w:cs="Arial"/>
          <w:sz w:val="24"/>
          <w:szCs w:val="24"/>
        </w:rPr>
        <w:t xml:space="preserve"> affects their sense of identity and is based on the help and support provided by key workers in the nursery setting (Vogler, Crivello and Woodhead, 2008). Vogler, Crivello and Woodhead (2008) argue that multiagency working and cultural interventions lead to improved participation from both parents and children.</w:t>
      </w:r>
    </w:p>
    <w:p w14:paraId="2E837335" w14:textId="23232B48" w:rsidR="00224038" w:rsidRDefault="007D3C8A" w:rsidP="005A5777">
      <w:pPr>
        <w:spacing w:line="360" w:lineRule="auto"/>
        <w:jc w:val="both"/>
        <w:rPr>
          <w:rFonts w:ascii="Arial" w:hAnsi="Arial" w:cs="Arial"/>
          <w:sz w:val="24"/>
          <w:szCs w:val="24"/>
          <w:shd w:val="clear" w:color="auto" w:fill="FFFFFF"/>
        </w:rPr>
      </w:pPr>
      <w:r w:rsidRPr="00EB47E4">
        <w:rPr>
          <w:noProof/>
        </w:rPr>
        <w:lastRenderedPageBreak/>
        <w:drawing>
          <wp:anchor distT="0" distB="0" distL="114300" distR="114300" simplePos="0" relativeHeight="251683840" behindDoc="1" locked="0" layoutInCell="1" allowOverlap="1" wp14:anchorId="5C643772" wp14:editId="11B25969">
            <wp:simplePos x="0" y="0"/>
            <wp:positionH relativeFrom="margin">
              <wp:align>center</wp:align>
            </wp:positionH>
            <wp:positionV relativeFrom="margin">
              <wp:posOffset>2943860</wp:posOffset>
            </wp:positionV>
            <wp:extent cx="2683510" cy="2683510"/>
            <wp:effectExtent l="0" t="0" r="2540" b="2540"/>
            <wp:wrapTight wrapText="bothSides">
              <wp:wrapPolygon edited="0">
                <wp:start x="0" y="0"/>
                <wp:lineTo x="0" y="21467"/>
                <wp:lineTo x="21467" y="21467"/>
                <wp:lineTo x="21467" y="0"/>
                <wp:lineTo x="0" y="0"/>
              </wp:wrapPolygon>
            </wp:wrapTight>
            <wp:docPr id="1920193005" name="Picture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83510" cy="2683510"/>
                    </a:xfrm>
                    <a:prstGeom prst="rect">
                      <a:avLst/>
                    </a:prstGeom>
                    <a:noFill/>
                    <a:ln>
                      <a:noFill/>
                    </a:ln>
                  </pic:spPr>
                </pic:pic>
              </a:graphicData>
            </a:graphic>
          </wp:anchor>
        </w:drawing>
      </w:r>
      <w:r w:rsidR="00581243" w:rsidRPr="00EB47E4">
        <w:rPr>
          <w:rFonts w:ascii="Arial" w:hAnsi="Arial" w:cs="Arial"/>
          <w:sz w:val="24"/>
          <w:szCs w:val="24"/>
          <w:shd w:val="clear" w:color="auto" w:fill="FFFFFF"/>
        </w:rPr>
        <w:t xml:space="preserve">This helps build relationships and allows the child to develop attachments (Vogler, Crivello and Woodhead, 2008). This builds on Maslow’s (1954) theory </w:t>
      </w:r>
      <w:r w:rsidR="00AE275C">
        <w:rPr>
          <w:rFonts w:ascii="Arial" w:hAnsi="Arial" w:cs="Arial"/>
          <w:sz w:val="24"/>
          <w:szCs w:val="24"/>
          <w:shd w:val="clear" w:color="auto" w:fill="FFFFFF"/>
        </w:rPr>
        <w:t>which</w:t>
      </w:r>
      <w:r w:rsidR="00581243" w:rsidRPr="00EB47E4">
        <w:rPr>
          <w:rFonts w:ascii="Arial" w:hAnsi="Arial" w:cs="Arial"/>
          <w:sz w:val="24"/>
          <w:szCs w:val="24"/>
          <w:shd w:val="clear" w:color="auto" w:fill="FFFFFF"/>
        </w:rPr>
        <w:t xml:space="preserve"> suggests that children need to be fed, have safety, sleep and confidence </w:t>
      </w:r>
      <w:proofErr w:type="gramStart"/>
      <w:r w:rsidR="00581243" w:rsidRPr="00EB47E4">
        <w:rPr>
          <w:rFonts w:ascii="Arial" w:hAnsi="Arial" w:cs="Arial"/>
          <w:sz w:val="24"/>
          <w:szCs w:val="24"/>
          <w:shd w:val="clear" w:color="auto" w:fill="FFFFFF"/>
        </w:rPr>
        <w:t>in order to</w:t>
      </w:r>
      <w:proofErr w:type="gramEnd"/>
      <w:r w:rsidR="00581243" w:rsidRPr="00EB47E4">
        <w:rPr>
          <w:rFonts w:ascii="Arial" w:hAnsi="Arial" w:cs="Arial"/>
          <w:sz w:val="24"/>
          <w:szCs w:val="24"/>
          <w:shd w:val="clear" w:color="auto" w:fill="FFFFFF"/>
        </w:rPr>
        <w:t xml:space="preserve"> transition. He claims that physiological, safety, love, esteem and self-actualisation are all needs of human beings (Maslow, 1954). These are organised in a pyramid and is based on the idea that these need to be met before progress can be made up the hierarchy to the more complex needs (Maslow, 1954). This theory suggests that all individuals are more likely to be successful if basic needs are met and allows key workers to identify any gaps in children’s development (University of Reading, no date). Therefore, children who have their basic needs </w:t>
      </w:r>
      <w:r w:rsidRPr="00EB47E4">
        <w:rPr>
          <w:rFonts w:ascii="Arial" w:hAnsi="Arial" w:cs="Arial"/>
          <w:sz w:val="24"/>
          <w:szCs w:val="24"/>
          <w:shd w:val="clear" w:color="auto" w:fill="FFFFFF"/>
        </w:rPr>
        <w:t>can</w:t>
      </w:r>
      <w:r w:rsidR="00581243" w:rsidRPr="00EB47E4">
        <w:rPr>
          <w:rFonts w:ascii="Arial" w:hAnsi="Arial" w:cs="Arial"/>
          <w:sz w:val="24"/>
          <w:szCs w:val="24"/>
          <w:shd w:val="clear" w:color="auto" w:fill="FFFFFF"/>
        </w:rPr>
        <w:t xml:space="preserve"> transition smoothly (University of Reading, no date).</w:t>
      </w:r>
    </w:p>
    <w:p w14:paraId="4D5338E8" w14:textId="77777777" w:rsidR="007D3C8A" w:rsidRDefault="007D3C8A" w:rsidP="005A5777">
      <w:pPr>
        <w:spacing w:line="360" w:lineRule="auto"/>
        <w:jc w:val="both"/>
        <w:rPr>
          <w:rFonts w:ascii="Arial" w:hAnsi="Arial" w:cs="Arial"/>
          <w:sz w:val="24"/>
          <w:szCs w:val="24"/>
          <w:shd w:val="clear" w:color="auto" w:fill="FFFFFF"/>
        </w:rPr>
      </w:pPr>
    </w:p>
    <w:p w14:paraId="358A6088" w14:textId="77777777" w:rsidR="007D3C8A" w:rsidRDefault="007D3C8A" w:rsidP="005A5777">
      <w:pPr>
        <w:spacing w:line="360" w:lineRule="auto"/>
        <w:jc w:val="both"/>
        <w:rPr>
          <w:rFonts w:ascii="Arial" w:hAnsi="Arial" w:cs="Arial"/>
          <w:sz w:val="24"/>
          <w:szCs w:val="24"/>
          <w:shd w:val="clear" w:color="auto" w:fill="FFFFFF"/>
        </w:rPr>
      </w:pPr>
    </w:p>
    <w:p w14:paraId="35BE0516" w14:textId="77777777" w:rsidR="007D3C8A" w:rsidRDefault="007D3C8A" w:rsidP="005A5777">
      <w:pPr>
        <w:spacing w:line="360" w:lineRule="auto"/>
        <w:jc w:val="both"/>
        <w:rPr>
          <w:rFonts w:ascii="Arial" w:hAnsi="Arial" w:cs="Arial"/>
          <w:sz w:val="24"/>
          <w:szCs w:val="24"/>
          <w:shd w:val="clear" w:color="auto" w:fill="FFFFFF"/>
        </w:rPr>
      </w:pPr>
    </w:p>
    <w:p w14:paraId="0D9EAD37" w14:textId="77777777" w:rsidR="007D3C8A" w:rsidRDefault="007D3C8A" w:rsidP="005A5777">
      <w:pPr>
        <w:spacing w:line="360" w:lineRule="auto"/>
        <w:jc w:val="both"/>
        <w:rPr>
          <w:rFonts w:ascii="Arial" w:hAnsi="Arial" w:cs="Arial"/>
          <w:sz w:val="24"/>
          <w:szCs w:val="24"/>
          <w:shd w:val="clear" w:color="auto" w:fill="FFFFFF"/>
        </w:rPr>
      </w:pPr>
    </w:p>
    <w:p w14:paraId="7AA5FB74" w14:textId="77777777" w:rsidR="007D3C8A" w:rsidRDefault="007D3C8A" w:rsidP="005A5777">
      <w:pPr>
        <w:spacing w:line="360" w:lineRule="auto"/>
        <w:jc w:val="both"/>
        <w:rPr>
          <w:rFonts w:ascii="Arial" w:hAnsi="Arial" w:cs="Arial"/>
          <w:sz w:val="24"/>
          <w:szCs w:val="24"/>
          <w:shd w:val="clear" w:color="auto" w:fill="FFFFFF"/>
        </w:rPr>
      </w:pPr>
    </w:p>
    <w:p w14:paraId="1239DB57" w14:textId="77777777" w:rsidR="007D3C8A" w:rsidRDefault="007D3C8A" w:rsidP="005A5777">
      <w:pPr>
        <w:spacing w:line="360" w:lineRule="auto"/>
        <w:jc w:val="both"/>
        <w:rPr>
          <w:rFonts w:ascii="Arial" w:hAnsi="Arial" w:cs="Arial"/>
          <w:sz w:val="24"/>
          <w:szCs w:val="24"/>
          <w:shd w:val="clear" w:color="auto" w:fill="FFFFFF"/>
        </w:rPr>
      </w:pPr>
    </w:p>
    <w:p w14:paraId="2F43426F" w14:textId="77777777" w:rsidR="007D3C8A" w:rsidRDefault="007D3C8A" w:rsidP="005A5777">
      <w:pPr>
        <w:spacing w:line="360" w:lineRule="auto"/>
        <w:jc w:val="both"/>
        <w:rPr>
          <w:rFonts w:ascii="Arial" w:hAnsi="Arial" w:cs="Arial"/>
          <w:sz w:val="24"/>
          <w:szCs w:val="24"/>
          <w:shd w:val="clear" w:color="auto" w:fill="FFFFFF"/>
        </w:rPr>
      </w:pPr>
    </w:p>
    <w:p w14:paraId="542D7849" w14:textId="77777777" w:rsidR="007D3C8A" w:rsidRDefault="007D3C8A" w:rsidP="005A5777">
      <w:pPr>
        <w:spacing w:line="360" w:lineRule="auto"/>
        <w:jc w:val="both"/>
        <w:rPr>
          <w:rFonts w:ascii="Arial" w:hAnsi="Arial" w:cs="Arial"/>
          <w:sz w:val="24"/>
          <w:szCs w:val="24"/>
          <w:shd w:val="clear" w:color="auto" w:fill="FFFFFF"/>
        </w:rPr>
      </w:pPr>
    </w:p>
    <w:p w14:paraId="7AE7263D" w14:textId="77777777" w:rsidR="007D3C8A" w:rsidRPr="00EB47E4" w:rsidRDefault="007D3C8A" w:rsidP="007D3C8A">
      <w:pPr>
        <w:spacing w:line="360" w:lineRule="auto"/>
        <w:jc w:val="center"/>
        <w:rPr>
          <w:rFonts w:ascii="Arial" w:hAnsi="Arial" w:cs="Arial"/>
          <w:sz w:val="24"/>
          <w:szCs w:val="24"/>
          <w:shd w:val="clear" w:color="auto" w:fill="FFFFFF"/>
        </w:rPr>
      </w:pPr>
      <w:r w:rsidRPr="00EB47E4">
        <w:rPr>
          <w:rFonts w:ascii="Arial" w:hAnsi="Arial" w:cs="Arial"/>
          <w:sz w:val="24"/>
          <w:szCs w:val="24"/>
          <w:shd w:val="clear" w:color="auto" w:fill="FFFFFF"/>
        </w:rPr>
        <w:t>(Source: Simply Psychology, 2023)</w:t>
      </w:r>
    </w:p>
    <w:p w14:paraId="169C07E2" w14:textId="77777777" w:rsidR="007D3C8A" w:rsidRDefault="00626CD7" w:rsidP="005A5777">
      <w:pPr>
        <w:spacing w:line="360" w:lineRule="auto"/>
        <w:jc w:val="both"/>
        <w:rPr>
          <w:rStyle w:val="Hyperlink"/>
          <w:rFonts w:ascii="Arial" w:hAnsi="Arial" w:cs="Arial"/>
          <w:color w:val="auto"/>
          <w:sz w:val="24"/>
          <w:szCs w:val="24"/>
          <w:u w:val="none"/>
        </w:rPr>
      </w:pPr>
      <w:r w:rsidRPr="005A5777">
        <w:rPr>
          <w:rFonts w:ascii="Arial" w:hAnsi="Arial" w:cs="Arial"/>
          <w:sz w:val="24"/>
          <w:szCs w:val="24"/>
        </w:rPr>
        <w:t>Strategies have been implemented to facili</w:t>
      </w:r>
      <w:r w:rsidR="00915F69" w:rsidRPr="005A5777">
        <w:rPr>
          <w:rFonts w:ascii="Arial" w:hAnsi="Arial" w:cs="Arial"/>
          <w:sz w:val="24"/>
          <w:szCs w:val="24"/>
        </w:rPr>
        <w:t>tate</w:t>
      </w:r>
      <w:r w:rsidRPr="005A5777">
        <w:rPr>
          <w:rFonts w:ascii="Arial" w:hAnsi="Arial" w:cs="Arial"/>
          <w:sz w:val="24"/>
          <w:szCs w:val="24"/>
        </w:rPr>
        <w:t xml:space="preserve"> </w:t>
      </w:r>
      <w:r w:rsidR="00B36DC0" w:rsidRPr="005A5777">
        <w:rPr>
          <w:rFonts w:ascii="Arial" w:hAnsi="Arial" w:cs="Arial"/>
          <w:sz w:val="24"/>
          <w:szCs w:val="24"/>
        </w:rPr>
        <w:t xml:space="preserve">such environments </w:t>
      </w:r>
      <w:r w:rsidRPr="005A5777">
        <w:rPr>
          <w:rFonts w:ascii="Arial" w:hAnsi="Arial" w:cs="Arial"/>
          <w:sz w:val="24"/>
          <w:szCs w:val="24"/>
        </w:rPr>
        <w:t xml:space="preserve">for children. </w:t>
      </w:r>
      <w:r w:rsidR="00915F69" w:rsidRPr="005A5777">
        <w:rPr>
          <w:rFonts w:ascii="Arial" w:hAnsi="Arial" w:cs="Arial"/>
          <w:sz w:val="24"/>
          <w:szCs w:val="24"/>
        </w:rPr>
        <w:t>According to the DfE (2017)</w:t>
      </w:r>
      <w:r w:rsidR="009809E1">
        <w:rPr>
          <w:rFonts w:ascii="Arial" w:hAnsi="Arial" w:cs="Arial"/>
          <w:sz w:val="24"/>
          <w:szCs w:val="24"/>
        </w:rPr>
        <w:t xml:space="preserve">, </w:t>
      </w:r>
      <w:r w:rsidR="00915F69" w:rsidRPr="005A5777">
        <w:rPr>
          <w:rFonts w:ascii="Arial" w:hAnsi="Arial" w:cs="Arial"/>
          <w:sz w:val="24"/>
          <w:szCs w:val="24"/>
        </w:rPr>
        <w:t>t</w:t>
      </w:r>
      <w:r w:rsidRPr="005A5777">
        <w:rPr>
          <w:rFonts w:ascii="Arial" w:hAnsi="Arial" w:cs="Arial"/>
          <w:sz w:val="24"/>
          <w:szCs w:val="24"/>
        </w:rPr>
        <w:t>he child should be gradually introduced into the setting</w:t>
      </w:r>
      <w:r w:rsidR="00C7785A" w:rsidRPr="005A5777">
        <w:rPr>
          <w:rFonts w:ascii="Arial" w:hAnsi="Arial" w:cs="Arial"/>
          <w:sz w:val="24"/>
          <w:szCs w:val="24"/>
        </w:rPr>
        <w:t xml:space="preserve"> </w:t>
      </w:r>
      <w:r w:rsidRPr="005A5777">
        <w:rPr>
          <w:rFonts w:ascii="Arial" w:hAnsi="Arial" w:cs="Arial"/>
          <w:sz w:val="24"/>
          <w:szCs w:val="24"/>
        </w:rPr>
        <w:t>over time and flexibility should be given to the key worker assigned to the child.</w:t>
      </w:r>
      <w:r w:rsidR="009809E1">
        <w:rPr>
          <w:rFonts w:ascii="Arial" w:hAnsi="Arial" w:cs="Arial"/>
          <w:sz w:val="24"/>
          <w:szCs w:val="24"/>
        </w:rPr>
        <w:t xml:space="preserve"> I</w:t>
      </w:r>
      <w:r w:rsidRPr="005A5777">
        <w:rPr>
          <w:rFonts w:ascii="Arial" w:hAnsi="Arial" w:cs="Arial"/>
          <w:sz w:val="24"/>
          <w:szCs w:val="24"/>
        </w:rPr>
        <w:t xml:space="preserve">f there is a greater bond with a </w:t>
      </w:r>
      <w:r w:rsidR="00C7785A" w:rsidRPr="005A5777">
        <w:rPr>
          <w:rFonts w:ascii="Arial" w:hAnsi="Arial" w:cs="Arial"/>
          <w:sz w:val="24"/>
          <w:szCs w:val="24"/>
        </w:rPr>
        <w:t>particular</w:t>
      </w:r>
      <w:r w:rsidRPr="005A5777">
        <w:rPr>
          <w:rFonts w:ascii="Arial" w:hAnsi="Arial" w:cs="Arial"/>
          <w:sz w:val="24"/>
          <w:szCs w:val="24"/>
        </w:rPr>
        <w:t xml:space="preserve"> key worker, then this person should be allocated the role</w:t>
      </w:r>
      <w:r w:rsidR="00342075" w:rsidRPr="005A5777">
        <w:rPr>
          <w:rFonts w:ascii="Arial" w:hAnsi="Arial" w:cs="Arial"/>
          <w:sz w:val="24"/>
          <w:szCs w:val="24"/>
        </w:rPr>
        <w:t xml:space="preserve"> </w:t>
      </w:r>
      <w:r w:rsidRPr="005A5777">
        <w:rPr>
          <w:rFonts w:ascii="Arial" w:hAnsi="Arial" w:cs="Arial"/>
          <w:sz w:val="24"/>
          <w:szCs w:val="24"/>
        </w:rPr>
        <w:t>for the child</w:t>
      </w:r>
      <w:r w:rsidR="007D3C8A">
        <w:rPr>
          <w:rFonts w:ascii="Arial" w:hAnsi="Arial" w:cs="Arial"/>
          <w:sz w:val="24"/>
          <w:szCs w:val="24"/>
        </w:rPr>
        <w:t xml:space="preserve"> (DfE, 2017)</w:t>
      </w:r>
      <w:r w:rsidR="00BE538F" w:rsidRPr="005A5777">
        <w:rPr>
          <w:rFonts w:ascii="Arial" w:hAnsi="Arial" w:cs="Arial"/>
          <w:sz w:val="24"/>
          <w:szCs w:val="24"/>
        </w:rPr>
        <w:t xml:space="preserve">. Children should </w:t>
      </w:r>
      <w:r w:rsidR="00780CB7" w:rsidRPr="005A5777">
        <w:rPr>
          <w:rFonts w:ascii="Arial" w:hAnsi="Arial" w:cs="Arial"/>
          <w:sz w:val="24"/>
          <w:szCs w:val="24"/>
        </w:rPr>
        <w:t xml:space="preserve">also </w:t>
      </w:r>
      <w:r w:rsidR="00BE538F" w:rsidRPr="005A5777">
        <w:rPr>
          <w:rFonts w:ascii="Arial" w:hAnsi="Arial" w:cs="Arial"/>
          <w:sz w:val="24"/>
          <w:szCs w:val="24"/>
        </w:rPr>
        <w:t>be given the opportunity to visit the new setting</w:t>
      </w:r>
      <w:r w:rsidR="00136DCD" w:rsidRPr="005A5777">
        <w:rPr>
          <w:rFonts w:ascii="Arial" w:hAnsi="Arial" w:cs="Arial"/>
          <w:sz w:val="24"/>
          <w:szCs w:val="24"/>
        </w:rPr>
        <w:t>,</w:t>
      </w:r>
      <w:r w:rsidR="00BE538F" w:rsidRPr="005A5777">
        <w:rPr>
          <w:rFonts w:ascii="Arial" w:hAnsi="Arial" w:cs="Arial"/>
          <w:sz w:val="24"/>
          <w:szCs w:val="24"/>
        </w:rPr>
        <w:t xml:space="preserve"> prior to starting</w:t>
      </w:r>
      <w:r w:rsidR="00915F69" w:rsidRPr="005A5777">
        <w:rPr>
          <w:rFonts w:ascii="Arial" w:hAnsi="Arial" w:cs="Arial"/>
          <w:sz w:val="24"/>
          <w:szCs w:val="24"/>
        </w:rPr>
        <w:t xml:space="preserve"> (DfE, 2017)</w:t>
      </w:r>
      <w:r w:rsidR="00BE538F" w:rsidRPr="005A5777">
        <w:rPr>
          <w:rFonts w:ascii="Arial" w:hAnsi="Arial" w:cs="Arial"/>
          <w:sz w:val="24"/>
          <w:szCs w:val="24"/>
        </w:rPr>
        <w:t>.</w:t>
      </w:r>
      <w:r w:rsidR="00136DCD" w:rsidRPr="005A5777">
        <w:rPr>
          <w:rFonts w:ascii="Arial" w:hAnsi="Arial" w:cs="Arial"/>
          <w:sz w:val="24"/>
          <w:szCs w:val="24"/>
        </w:rPr>
        <w:t xml:space="preserve"> Similarly, </w:t>
      </w:r>
      <w:r w:rsidR="00136DCD" w:rsidRPr="005A5777">
        <w:rPr>
          <w:rStyle w:val="Hyperlink"/>
          <w:rFonts w:ascii="Arial" w:hAnsi="Arial" w:cs="Arial"/>
          <w:color w:val="auto"/>
          <w:sz w:val="24"/>
          <w:szCs w:val="24"/>
          <w:u w:val="none"/>
        </w:rPr>
        <w:t>Birthto5Matters (no date) highlights the importance of children making frequent visits to the setting, stating that they benefit from informal sessions that allow them an insight into the setting at different times.</w:t>
      </w:r>
    </w:p>
    <w:p w14:paraId="591476C1" w14:textId="408DAFBF" w:rsidR="007F41C3" w:rsidRPr="005A5777" w:rsidRDefault="00BE538F" w:rsidP="005A5777">
      <w:pPr>
        <w:spacing w:line="360" w:lineRule="auto"/>
        <w:jc w:val="both"/>
        <w:rPr>
          <w:rFonts w:ascii="Arial" w:hAnsi="Arial" w:cs="Arial"/>
          <w:sz w:val="24"/>
          <w:szCs w:val="24"/>
        </w:rPr>
      </w:pPr>
      <w:r w:rsidRPr="005A5777">
        <w:rPr>
          <w:rFonts w:ascii="Arial" w:hAnsi="Arial" w:cs="Arial"/>
          <w:sz w:val="24"/>
          <w:szCs w:val="24"/>
        </w:rPr>
        <w:lastRenderedPageBreak/>
        <w:t xml:space="preserve">Transition should be based on the child’s specific </w:t>
      </w:r>
      <w:r w:rsidR="00C7785A" w:rsidRPr="005A5777">
        <w:rPr>
          <w:rFonts w:ascii="Arial" w:hAnsi="Arial" w:cs="Arial"/>
          <w:sz w:val="24"/>
          <w:szCs w:val="24"/>
        </w:rPr>
        <w:t>pace</w:t>
      </w:r>
      <w:r w:rsidRPr="005A5777">
        <w:rPr>
          <w:rFonts w:ascii="Arial" w:hAnsi="Arial" w:cs="Arial"/>
          <w:sz w:val="24"/>
          <w:szCs w:val="24"/>
        </w:rPr>
        <w:t xml:space="preserve"> and key workers should remain </w:t>
      </w:r>
      <w:r w:rsidRPr="00EB47E4">
        <w:rPr>
          <w:rFonts w:ascii="Arial" w:hAnsi="Arial" w:cs="Arial"/>
          <w:sz w:val="24"/>
          <w:szCs w:val="24"/>
        </w:rPr>
        <w:t xml:space="preserve">flexible </w:t>
      </w:r>
      <w:r w:rsidR="007F41C3" w:rsidRPr="00EB47E4">
        <w:rPr>
          <w:rStyle w:val="Hyperlink"/>
          <w:rFonts w:ascii="Arial" w:hAnsi="Arial" w:cs="Arial"/>
          <w:color w:val="auto"/>
          <w:sz w:val="24"/>
          <w:szCs w:val="24"/>
          <w:u w:val="none"/>
        </w:rPr>
        <w:t xml:space="preserve">to ensure that the individual needs of the child are met (Birthto5Matters, no date). </w:t>
      </w:r>
      <w:r w:rsidR="005F3447" w:rsidRPr="00EB47E4">
        <w:rPr>
          <w:rStyle w:val="Hyperlink"/>
          <w:rFonts w:ascii="Arial" w:hAnsi="Arial" w:cs="Arial"/>
          <w:color w:val="auto"/>
          <w:sz w:val="24"/>
          <w:szCs w:val="24"/>
          <w:u w:val="none"/>
        </w:rPr>
        <w:t xml:space="preserve">Similarly, Devon County Council (DCC) (2022) state that </w:t>
      </w:r>
      <w:r w:rsidR="009809E1">
        <w:rPr>
          <w:rStyle w:val="Hyperlink"/>
          <w:rFonts w:ascii="Arial" w:hAnsi="Arial" w:cs="Arial"/>
          <w:color w:val="auto"/>
          <w:sz w:val="24"/>
          <w:szCs w:val="24"/>
          <w:u w:val="none"/>
        </w:rPr>
        <w:t>activities</w:t>
      </w:r>
      <w:r w:rsidR="005F3447" w:rsidRPr="00EB47E4">
        <w:rPr>
          <w:rStyle w:val="Hyperlink"/>
          <w:rFonts w:ascii="Arial" w:hAnsi="Arial" w:cs="Arial"/>
          <w:color w:val="auto"/>
          <w:sz w:val="24"/>
          <w:szCs w:val="24"/>
          <w:u w:val="none"/>
        </w:rPr>
        <w:t xml:space="preserve"> undertaken by the key worker must be universal, targeted, and specialist to ensure smooth transition. </w:t>
      </w:r>
      <w:r w:rsidR="007F41C3" w:rsidRPr="005A5777">
        <w:rPr>
          <w:rStyle w:val="Hyperlink"/>
          <w:rFonts w:ascii="Arial" w:hAnsi="Arial" w:cs="Arial"/>
          <w:color w:val="auto"/>
          <w:sz w:val="24"/>
          <w:szCs w:val="24"/>
          <w:u w:val="none"/>
        </w:rPr>
        <w:t>Some children may not experience a smooth transition and experience feelings of stress and confusion</w:t>
      </w:r>
      <w:r w:rsidR="009809E1">
        <w:rPr>
          <w:rStyle w:val="Hyperlink"/>
          <w:rFonts w:ascii="Arial" w:hAnsi="Arial" w:cs="Arial"/>
          <w:color w:val="auto"/>
          <w:sz w:val="24"/>
          <w:szCs w:val="24"/>
          <w:u w:val="none"/>
        </w:rPr>
        <w:t>,</w:t>
      </w:r>
      <w:r w:rsidR="007F41C3" w:rsidRPr="005A5777">
        <w:rPr>
          <w:rStyle w:val="Hyperlink"/>
          <w:rFonts w:ascii="Arial" w:hAnsi="Arial" w:cs="Arial"/>
          <w:color w:val="auto"/>
          <w:sz w:val="24"/>
          <w:szCs w:val="24"/>
          <w:u w:val="none"/>
        </w:rPr>
        <w:t xml:space="preserve"> who will need additional support to gain comfort and ease (Birthto5Matters, no date). </w:t>
      </w:r>
      <w:r w:rsidR="007F41C3" w:rsidRPr="005A5777">
        <w:rPr>
          <w:rFonts w:ascii="Arial" w:hAnsi="Arial" w:cs="Arial"/>
          <w:sz w:val="24"/>
          <w:szCs w:val="24"/>
        </w:rPr>
        <w:t>Key workers need to be attentive to ensure they can easily identify what the child needs to cope with the new setting (</w:t>
      </w:r>
      <w:r w:rsidR="007F41C3" w:rsidRPr="005A5777">
        <w:rPr>
          <w:rStyle w:val="Hyperlink"/>
          <w:rFonts w:ascii="Arial" w:hAnsi="Arial" w:cs="Arial"/>
          <w:color w:val="auto"/>
          <w:sz w:val="24"/>
          <w:szCs w:val="24"/>
          <w:u w:val="none"/>
        </w:rPr>
        <w:t>Birthto5Matters, no date)</w:t>
      </w:r>
      <w:r w:rsidR="007F41C3" w:rsidRPr="005A5777">
        <w:rPr>
          <w:rFonts w:ascii="Arial" w:hAnsi="Arial" w:cs="Arial"/>
          <w:sz w:val="24"/>
          <w:szCs w:val="24"/>
        </w:rPr>
        <w:t>. Routines should be adapted to meet the needs of the child, remembering that a one size fits all approach is ineffective practice (</w:t>
      </w:r>
      <w:r w:rsidR="007F41C3" w:rsidRPr="005A5777">
        <w:rPr>
          <w:rStyle w:val="Hyperlink"/>
          <w:rFonts w:ascii="Arial" w:hAnsi="Arial" w:cs="Arial"/>
          <w:color w:val="auto"/>
          <w:sz w:val="24"/>
          <w:szCs w:val="24"/>
          <w:u w:val="none"/>
        </w:rPr>
        <w:t>Birthto5Matters, no date)</w:t>
      </w:r>
      <w:r w:rsidR="007F41C3" w:rsidRPr="005A5777">
        <w:rPr>
          <w:rFonts w:ascii="Arial" w:hAnsi="Arial" w:cs="Arial"/>
          <w:sz w:val="24"/>
          <w:szCs w:val="24"/>
        </w:rPr>
        <w:t>.</w:t>
      </w:r>
      <w:r w:rsidR="009B2881">
        <w:rPr>
          <w:rFonts w:ascii="Arial" w:hAnsi="Arial" w:cs="Arial"/>
          <w:sz w:val="24"/>
          <w:szCs w:val="24"/>
        </w:rPr>
        <w:t xml:space="preserve"> </w:t>
      </w:r>
      <w:r w:rsidR="009809E1">
        <w:rPr>
          <w:rFonts w:ascii="Arial" w:hAnsi="Arial" w:cs="Arial"/>
          <w:sz w:val="24"/>
          <w:szCs w:val="24"/>
        </w:rPr>
        <w:t>However, r</w:t>
      </w:r>
      <w:r w:rsidR="009B2881">
        <w:rPr>
          <w:rFonts w:ascii="Arial" w:hAnsi="Arial" w:cs="Arial"/>
          <w:sz w:val="24"/>
          <w:szCs w:val="24"/>
        </w:rPr>
        <w:t xml:space="preserve">esearch undertaken by Seiberlich </w:t>
      </w:r>
      <w:r w:rsidR="0068445D">
        <w:rPr>
          <w:rFonts w:ascii="Arial" w:hAnsi="Arial" w:cs="Arial"/>
          <w:sz w:val="24"/>
          <w:szCs w:val="24"/>
        </w:rPr>
        <w:t>(2016) shows that consistent routines lead to improved behaviour and transition within the early years.</w:t>
      </w:r>
      <w:r w:rsidR="007F41C3" w:rsidRPr="005A5777">
        <w:rPr>
          <w:rFonts w:ascii="Arial" w:hAnsi="Arial" w:cs="Arial"/>
          <w:sz w:val="24"/>
          <w:szCs w:val="24"/>
        </w:rPr>
        <w:t xml:space="preserve"> </w:t>
      </w:r>
      <w:r w:rsidR="007F41C3" w:rsidRPr="005A5777">
        <w:rPr>
          <w:rStyle w:val="Hyperlink"/>
          <w:rFonts w:ascii="Arial" w:hAnsi="Arial" w:cs="Arial"/>
          <w:color w:val="auto"/>
          <w:sz w:val="24"/>
          <w:szCs w:val="24"/>
          <w:u w:val="none"/>
        </w:rPr>
        <w:t>Birthto5Matters (no date) explains that having a knowledge of the child’s background, nationality and language also allows the key worker to offer familiar settings and experiences to help with transitions.</w:t>
      </w:r>
    </w:p>
    <w:p w14:paraId="6BC4979B" w14:textId="3A43D83C" w:rsidR="005F3447" w:rsidRPr="005A5777" w:rsidRDefault="00BE538F" w:rsidP="005A5777">
      <w:pPr>
        <w:spacing w:line="360" w:lineRule="auto"/>
        <w:jc w:val="both"/>
        <w:rPr>
          <w:rFonts w:ascii="Arial" w:hAnsi="Arial" w:cs="Arial"/>
          <w:sz w:val="24"/>
          <w:szCs w:val="24"/>
        </w:rPr>
      </w:pPr>
      <w:r w:rsidRPr="005A5777">
        <w:rPr>
          <w:rFonts w:ascii="Arial" w:hAnsi="Arial" w:cs="Arial"/>
          <w:sz w:val="24"/>
          <w:szCs w:val="24"/>
        </w:rPr>
        <w:t xml:space="preserve">It is </w:t>
      </w:r>
      <w:r w:rsidR="00915F69" w:rsidRPr="005A5777">
        <w:rPr>
          <w:rFonts w:ascii="Arial" w:hAnsi="Arial" w:cs="Arial"/>
          <w:sz w:val="24"/>
          <w:szCs w:val="24"/>
        </w:rPr>
        <w:t xml:space="preserve">also </w:t>
      </w:r>
      <w:r w:rsidRPr="005A5777">
        <w:rPr>
          <w:rFonts w:ascii="Arial" w:hAnsi="Arial" w:cs="Arial"/>
          <w:sz w:val="24"/>
          <w:szCs w:val="24"/>
        </w:rPr>
        <w:t>a requirement fo</w:t>
      </w:r>
      <w:r w:rsidR="00342075" w:rsidRPr="005A5777">
        <w:rPr>
          <w:rFonts w:ascii="Arial" w:hAnsi="Arial" w:cs="Arial"/>
          <w:sz w:val="24"/>
          <w:szCs w:val="24"/>
        </w:rPr>
        <w:t>r</w:t>
      </w:r>
      <w:r w:rsidRPr="005A5777">
        <w:rPr>
          <w:rFonts w:ascii="Arial" w:hAnsi="Arial" w:cs="Arial"/>
          <w:sz w:val="24"/>
          <w:szCs w:val="24"/>
        </w:rPr>
        <w:t xml:space="preserve"> key workers to consult parents </w:t>
      </w:r>
      <w:r w:rsidR="00136DCD" w:rsidRPr="005A5777">
        <w:rPr>
          <w:rFonts w:ascii="Arial" w:hAnsi="Arial" w:cs="Arial"/>
          <w:sz w:val="24"/>
          <w:szCs w:val="24"/>
        </w:rPr>
        <w:t>to</w:t>
      </w:r>
      <w:r w:rsidRPr="005A5777">
        <w:rPr>
          <w:rFonts w:ascii="Arial" w:hAnsi="Arial" w:cs="Arial"/>
          <w:sz w:val="24"/>
          <w:szCs w:val="24"/>
        </w:rPr>
        <w:t xml:space="preserve"> keep them updated of processes and share information with relevant agencies effectively during meetings</w:t>
      </w:r>
      <w:r w:rsidR="00915F69" w:rsidRPr="005A5777">
        <w:rPr>
          <w:rFonts w:ascii="Arial" w:hAnsi="Arial" w:cs="Arial"/>
          <w:sz w:val="24"/>
          <w:szCs w:val="24"/>
        </w:rPr>
        <w:t xml:space="preserve"> (DfE, 2017)</w:t>
      </w:r>
      <w:r w:rsidRPr="005A5777">
        <w:rPr>
          <w:rFonts w:ascii="Arial" w:hAnsi="Arial" w:cs="Arial"/>
          <w:sz w:val="24"/>
          <w:szCs w:val="24"/>
        </w:rPr>
        <w:t xml:space="preserve">. </w:t>
      </w:r>
      <w:r w:rsidR="005F3447" w:rsidRPr="005A5777">
        <w:rPr>
          <w:rFonts w:ascii="Arial" w:hAnsi="Arial" w:cs="Arial"/>
          <w:sz w:val="24"/>
          <w:szCs w:val="24"/>
        </w:rPr>
        <w:t>According to Nursery Story (2021), this leads to successful transitions, with strong relationships being formed and inputs from all involved individuals enhancing the support provided.</w:t>
      </w:r>
    </w:p>
    <w:p w14:paraId="4F55DDBB" w14:textId="1FE7D50A" w:rsidR="0068445D" w:rsidRDefault="00BE538F" w:rsidP="005A5777">
      <w:pPr>
        <w:spacing w:line="360" w:lineRule="auto"/>
        <w:jc w:val="both"/>
        <w:rPr>
          <w:rStyle w:val="Hyperlink"/>
          <w:rFonts w:ascii="Arial" w:hAnsi="Arial" w:cs="Arial"/>
          <w:color w:val="auto"/>
          <w:sz w:val="24"/>
          <w:szCs w:val="24"/>
          <w:u w:val="none"/>
        </w:rPr>
      </w:pPr>
      <w:r w:rsidRPr="005A5777">
        <w:rPr>
          <w:rFonts w:ascii="Arial" w:hAnsi="Arial" w:cs="Arial"/>
          <w:sz w:val="24"/>
          <w:szCs w:val="24"/>
        </w:rPr>
        <w:t xml:space="preserve">Effective transition is based on </w:t>
      </w:r>
      <w:r w:rsidR="00342075" w:rsidRPr="005A5777">
        <w:rPr>
          <w:rFonts w:ascii="Arial" w:hAnsi="Arial" w:cs="Arial"/>
          <w:sz w:val="24"/>
          <w:szCs w:val="24"/>
        </w:rPr>
        <w:t>efficient communication</w:t>
      </w:r>
      <w:r w:rsidRPr="005A5777">
        <w:rPr>
          <w:rFonts w:ascii="Arial" w:hAnsi="Arial" w:cs="Arial"/>
          <w:sz w:val="24"/>
          <w:szCs w:val="24"/>
        </w:rPr>
        <w:t xml:space="preserve">, </w:t>
      </w:r>
      <w:proofErr w:type="gramStart"/>
      <w:r w:rsidRPr="005A5777">
        <w:rPr>
          <w:rFonts w:ascii="Arial" w:hAnsi="Arial" w:cs="Arial"/>
          <w:sz w:val="24"/>
          <w:szCs w:val="24"/>
        </w:rPr>
        <w:t>through the use of</w:t>
      </w:r>
      <w:proofErr w:type="gramEnd"/>
      <w:r w:rsidRPr="005A5777">
        <w:rPr>
          <w:rFonts w:ascii="Arial" w:hAnsi="Arial" w:cs="Arial"/>
          <w:sz w:val="24"/>
          <w:szCs w:val="24"/>
        </w:rPr>
        <w:t xml:space="preserve"> </w:t>
      </w:r>
      <w:r w:rsidR="00342075" w:rsidRPr="005A5777">
        <w:rPr>
          <w:rFonts w:ascii="Arial" w:hAnsi="Arial" w:cs="Arial"/>
          <w:sz w:val="24"/>
          <w:szCs w:val="24"/>
        </w:rPr>
        <w:t>reports</w:t>
      </w:r>
      <w:r w:rsidRPr="005A5777">
        <w:rPr>
          <w:rFonts w:ascii="Arial" w:hAnsi="Arial" w:cs="Arial"/>
          <w:sz w:val="24"/>
          <w:szCs w:val="24"/>
        </w:rPr>
        <w:t xml:space="preserve">, </w:t>
      </w:r>
      <w:r w:rsidR="00342075" w:rsidRPr="005A5777">
        <w:rPr>
          <w:rFonts w:ascii="Arial" w:hAnsi="Arial" w:cs="Arial"/>
          <w:sz w:val="24"/>
          <w:szCs w:val="24"/>
        </w:rPr>
        <w:t>visits</w:t>
      </w:r>
      <w:r w:rsidRPr="005A5777">
        <w:rPr>
          <w:rFonts w:ascii="Arial" w:hAnsi="Arial" w:cs="Arial"/>
          <w:sz w:val="24"/>
          <w:szCs w:val="24"/>
        </w:rPr>
        <w:t>, and consultation with parents</w:t>
      </w:r>
      <w:r w:rsidR="00FC315E" w:rsidRPr="005A5777">
        <w:rPr>
          <w:rFonts w:ascii="Arial" w:hAnsi="Arial" w:cs="Arial"/>
          <w:sz w:val="24"/>
          <w:szCs w:val="24"/>
        </w:rPr>
        <w:t xml:space="preserve"> (DfE, 2017)</w:t>
      </w:r>
      <w:r w:rsidRPr="005A5777">
        <w:rPr>
          <w:rFonts w:ascii="Arial" w:hAnsi="Arial" w:cs="Arial"/>
          <w:sz w:val="24"/>
          <w:szCs w:val="24"/>
        </w:rPr>
        <w:t>.</w:t>
      </w:r>
      <w:r w:rsidR="004307BD" w:rsidRPr="005A5777">
        <w:rPr>
          <w:rFonts w:ascii="Arial" w:hAnsi="Arial" w:cs="Arial"/>
          <w:sz w:val="24"/>
          <w:szCs w:val="24"/>
        </w:rPr>
        <w:t xml:space="preserve"> </w:t>
      </w:r>
      <w:r w:rsidR="00581243" w:rsidRPr="005A5777">
        <w:rPr>
          <w:rFonts w:ascii="Arial" w:hAnsi="Arial" w:cs="Arial"/>
          <w:color w:val="000000"/>
          <w:sz w:val="24"/>
          <w:szCs w:val="24"/>
        </w:rPr>
        <w:t xml:space="preserve">Wiltshire Local Officer (no date) </w:t>
      </w:r>
      <w:r w:rsidR="009809E1">
        <w:rPr>
          <w:rFonts w:ascii="Arial" w:hAnsi="Arial" w:cs="Arial"/>
          <w:color w:val="000000"/>
          <w:sz w:val="24"/>
          <w:szCs w:val="24"/>
        </w:rPr>
        <w:t>also</w:t>
      </w:r>
      <w:r w:rsidR="00581243" w:rsidRPr="005A5777">
        <w:rPr>
          <w:rFonts w:ascii="Arial" w:hAnsi="Arial" w:cs="Arial"/>
          <w:color w:val="000000"/>
          <w:sz w:val="24"/>
          <w:szCs w:val="24"/>
        </w:rPr>
        <w:t xml:space="preserve"> claims that effective communication can contribute to creating a shared understanding of children's strengths, needs or interest</w:t>
      </w:r>
      <w:r w:rsidR="0097024E" w:rsidRPr="005A5777">
        <w:rPr>
          <w:rFonts w:ascii="Arial" w:hAnsi="Arial" w:cs="Arial"/>
          <w:color w:val="000000"/>
          <w:sz w:val="24"/>
          <w:szCs w:val="24"/>
        </w:rPr>
        <w:t>s</w:t>
      </w:r>
      <w:r w:rsidR="00581243" w:rsidRPr="005A5777">
        <w:rPr>
          <w:rFonts w:ascii="Arial" w:hAnsi="Arial" w:cs="Arial"/>
          <w:color w:val="000000"/>
          <w:sz w:val="24"/>
          <w:szCs w:val="24"/>
        </w:rPr>
        <w:t xml:space="preserve"> and that </w:t>
      </w:r>
      <w:r w:rsidR="00581243" w:rsidRPr="005A5777">
        <w:rPr>
          <w:rStyle w:val="Hyperlink"/>
          <w:rFonts w:ascii="Arial" w:hAnsi="Arial" w:cs="Arial"/>
          <w:color w:val="auto"/>
          <w:sz w:val="24"/>
          <w:szCs w:val="24"/>
          <w:u w:val="none"/>
        </w:rPr>
        <w:t>key workers should be involved in all decision making (Birthto5Matters, no date).</w:t>
      </w:r>
      <w:r w:rsidR="0068445D">
        <w:rPr>
          <w:rStyle w:val="Hyperlink"/>
          <w:rFonts w:ascii="Arial" w:hAnsi="Arial" w:cs="Arial"/>
          <w:color w:val="auto"/>
          <w:sz w:val="24"/>
          <w:szCs w:val="24"/>
          <w:u w:val="none"/>
        </w:rPr>
        <w:t xml:space="preserve"> </w:t>
      </w:r>
    </w:p>
    <w:p w14:paraId="46D28F59" w14:textId="4BED441F" w:rsidR="00FE446D" w:rsidRDefault="005F3447" w:rsidP="00EB47E4">
      <w:pPr>
        <w:spacing w:line="360" w:lineRule="auto"/>
        <w:jc w:val="both"/>
        <w:rPr>
          <w:rStyle w:val="Hyperlink"/>
          <w:rFonts w:ascii="Arial" w:hAnsi="Arial" w:cs="Arial"/>
          <w:color w:val="auto"/>
          <w:sz w:val="24"/>
          <w:szCs w:val="24"/>
          <w:u w:val="none"/>
        </w:rPr>
      </w:pPr>
      <w:r w:rsidRPr="00EB47E4">
        <w:rPr>
          <w:rStyle w:val="Hyperlink"/>
          <w:rFonts w:ascii="Arial" w:hAnsi="Arial" w:cs="Arial"/>
          <w:color w:val="auto"/>
          <w:sz w:val="24"/>
          <w:szCs w:val="24"/>
          <w:u w:val="none"/>
        </w:rPr>
        <w:t>DCC (2022) highlights the importance of</w:t>
      </w:r>
      <w:r w:rsidR="00F9543C" w:rsidRPr="00EB47E4">
        <w:rPr>
          <w:rStyle w:val="Hyperlink"/>
          <w:rFonts w:ascii="Arial" w:hAnsi="Arial" w:cs="Arial"/>
          <w:color w:val="auto"/>
          <w:sz w:val="24"/>
          <w:szCs w:val="24"/>
          <w:u w:val="none"/>
        </w:rPr>
        <w:t xml:space="preserve"> key workers</w:t>
      </w:r>
      <w:r w:rsidRPr="00EB47E4">
        <w:rPr>
          <w:rStyle w:val="Hyperlink"/>
          <w:rFonts w:ascii="Arial" w:hAnsi="Arial" w:cs="Arial"/>
          <w:color w:val="auto"/>
          <w:sz w:val="24"/>
          <w:szCs w:val="24"/>
          <w:u w:val="none"/>
        </w:rPr>
        <w:t xml:space="preserve"> taking time to get to know the child, discuss the child’s needs with parents and </w:t>
      </w:r>
      <w:r w:rsidR="00F9543C" w:rsidRPr="00EB47E4">
        <w:rPr>
          <w:rStyle w:val="Hyperlink"/>
          <w:rFonts w:ascii="Arial" w:hAnsi="Arial" w:cs="Arial"/>
          <w:color w:val="auto"/>
          <w:sz w:val="24"/>
          <w:szCs w:val="24"/>
          <w:u w:val="none"/>
        </w:rPr>
        <w:t>practitioners</w:t>
      </w:r>
      <w:r w:rsidRPr="00EB47E4">
        <w:rPr>
          <w:rStyle w:val="Hyperlink"/>
          <w:rFonts w:ascii="Arial" w:hAnsi="Arial" w:cs="Arial"/>
          <w:color w:val="auto"/>
          <w:sz w:val="24"/>
          <w:szCs w:val="24"/>
          <w:u w:val="none"/>
        </w:rPr>
        <w:t xml:space="preserve"> to share ideas and offer solutions to ensure familiar routines and environment</w:t>
      </w:r>
      <w:r w:rsidR="009809E1">
        <w:rPr>
          <w:rStyle w:val="Hyperlink"/>
          <w:rFonts w:ascii="Arial" w:hAnsi="Arial" w:cs="Arial"/>
          <w:color w:val="auto"/>
          <w:sz w:val="24"/>
          <w:szCs w:val="24"/>
          <w:u w:val="none"/>
        </w:rPr>
        <w:t>s.</w:t>
      </w:r>
      <w:r w:rsidRPr="00EB47E4">
        <w:rPr>
          <w:rStyle w:val="Hyperlink"/>
          <w:rFonts w:ascii="Arial" w:hAnsi="Arial" w:cs="Arial"/>
          <w:color w:val="auto"/>
          <w:sz w:val="24"/>
          <w:szCs w:val="24"/>
          <w:u w:val="none"/>
        </w:rPr>
        <w:t xml:space="preserve"> </w:t>
      </w:r>
      <w:r w:rsidR="0068445D" w:rsidRPr="00EB47E4">
        <w:rPr>
          <w:rStyle w:val="Hyperlink"/>
          <w:rFonts w:ascii="Arial" w:hAnsi="Arial" w:cs="Arial"/>
          <w:color w:val="auto"/>
          <w:sz w:val="24"/>
          <w:szCs w:val="24"/>
          <w:u w:val="none"/>
        </w:rPr>
        <w:t>Moir and Johnson’s (2021) study con</w:t>
      </w:r>
      <w:r w:rsidR="00FE446D">
        <w:rPr>
          <w:rStyle w:val="Hyperlink"/>
          <w:rFonts w:ascii="Arial" w:hAnsi="Arial" w:cs="Arial"/>
          <w:color w:val="auto"/>
          <w:sz w:val="24"/>
          <w:szCs w:val="24"/>
          <w:u w:val="none"/>
        </w:rPr>
        <w:t>cluded that</w:t>
      </w:r>
      <w:r w:rsidR="00EB47E4">
        <w:rPr>
          <w:rStyle w:val="Hyperlink"/>
          <w:rFonts w:ascii="Arial" w:hAnsi="Arial" w:cs="Arial"/>
          <w:color w:val="auto"/>
          <w:sz w:val="24"/>
          <w:szCs w:val="24"/>
          <w:u w:val="none"/>
        </w:rPr>
        <w:t xml:space="preserve"> </w:t>
      </w:r>
      <w:r w:rsidR="0068445D" w:rsidRPr="00EB47E4">
        <w:rPr>
          <w:rStyle w:val="Hyperlink"/>
          <w:rFonts w:ascii="Arial" w:hAnsi="Arial" w:cs="Arial"/>
          <w:color w:val="auto"/>
          <w:sz w:val="24"/>
          <w:szCs w:val="24"/>
          <w:u w:val="none"/>
        </w:rPr>
        <w:t>multiagency working optimises positive transitions</w:t>
      </w:r>
      <w:r w:rsidR="00FE446D">
        <w:rPr>
          <w:rStyle w:val="Hyperlink"/>
          <w:rFonts w:ascii="Arial" w:hAnsi="Arial" w:cs="Arial"/>
          <w:color w:val="auto"/>
          <w:sz w:val="24"/>
          <w:szCs w:val="24"/>
          <w:u w:val="none"/>
        </w:rPr>
        <w:t>.</w:t>
      </w:r>
    </w:p>
    <w:p w14:paraId="56B05393" w14:textId="03D786DB" w:rsidR="00FE446D" w:rsidRDefault="007D3C8A" w:rsidP="00EB47E4">
      <w:pPr>
        <w:spacing w:line="360" w:lineRule="auto"/>
        <w:jc w:val="both"/>
        <w:rPr>
          <w:rStyle w:val="Hyperlink"/>
          <w:rFonts w:ascii="Arial" w:hAnsi="Arial" w:cs="Arial"/>
          <w:color w:val="auto"/>
          <w:sz w:val="24"/>
          <w:szCs w:val="24"/>
          <w:u w:val="none"/>
        </w:rPr>
      </w:pPr>
      <w:r w:rsidRPr="005A5777">
        <w:rPr>
          <w:rFonts w:ascii="Arial" w:hAnsi="Arial" w:cs="Arial"/>
          <w:noProof/>
          <w:sz w:val="24"/>
          <w:szCs w:val="24"/>
        </w:rPr>
        <w:lastRenderedPageBreak/>
        <w:drawing>
          <wp:anchor distT="0" distB="0" distL="114300" distR="114300" simplePos="0" relativeHeight="251682816" behindDoc="0" locked="0" layoutInCell="1" allowOverlap="1" wp14:anchorId="22C23CE3" wp14:editId="64E42C07">
            <wp:simplePos x="0" y="0"/>
            <wp:positionH relativeFrom="margin">
              <wp:posOffset>1358545</wp:posOffset>
            </wp:positionH>
            <wp:positionV relativeFrom="paragraph">
              <wp:posOffset>6284</wp:posOffset>
            </wp:positionV>
            <wp:extent cx="2873375" cy="1877060"/>
            <wp:effectExtent l="0" t="0" r="3175" b="8890"/>
            <wp:wrapSquare wrapText="bothSides"/>
            <wp:docPr id="526422650" name="Picture 11" descr="Working in partnership | Professional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orking in partnership | Professional Practi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3375" cy="187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A45EB1" w14:textId="77777777" w:rsidR="007D3C8A" w:rsidRDefault="007D3C8A" w:rsidP="007D3C8A">
      <w:pPr>
        <w:spacing w:line="360" w:lineRule="auto"/>
        <w:rPr>
          <w:rFonts w:ascii="Arial" w:hAnsi="Arial" w:cs="Arial"/>
          <w:sz w:val="24"/>
          <w:szCs w:val="24"/>
        </w:rPr>
      </w:pPr>
    </w:p>
    <w:p w14:paraId="78A092E6" w14:textId="77777777" w:rsidR="007D3C8A" w:rsidRDefault="007D3C8A" w:rsidP="007D3C8A">
      <w:pPr>
        <w:spacing w:line="360" w:lineRule="auto"/>
        <w:rPr>
          <w:rFonts w:ascii="Arial" w:hAnsi="Arial" w:cs="Arial"/>
          <w:sz w:val="24"/>
          <w:szCs w:val="24"/>
        </w:rPr>
      </w:pPr>
    </w:p>
    <w:p w14:paraId="37E0365C" w14:textId="77777777" w:rsidR="007D3C8A" w:rsidRDefault="007D3C8A" w:rsidP="007D3C8A">
      <w:pPr>
        <w:spacing w:line="360" w:lineRule="auto"/>
        <w:rPr>
          <w:rFonts w:ascii="Arial" w:hAnsi="Arial" w:cs="Arial"/>
          <w:sz w:val="24"/>
          <w:szCs w:val="24"/>
        </w:rPr>
      </w:pPr>
    </w:p>
    <w:p w14:paraId="0D628285" w14:textId="77777777" w:rsidR="007D3C8A" w:rsidRDefault="007D3C8A" w:rsidP="007D3C8A">
      <w:pPr>
        <w:spacing w:line="360" w:lineRule="auto"/>
        <w:rPr>
          <w:rFonts w:ascii="Arial" w:hAnsi="Arial" w:cs="Arial"/>
          <w:sz w:val="24"/>
          <w:szCs w:val="24"/>
        </w:rPr>
      </w:pPr>
    </w:p>
    <w:p w14:paraId="062CE438" w14:textId="77777777" w:rsidR="007D3C8A" w:rsidRDefault="007D3C8A" w:rsidP="007D3C8A">
      <w:pPr>
        <w:spacing w:line="360" w:lineRule="auto"/>
        <w:rPr>
          <w:rFonts w:ascii="Arial" w:hAnsi="Arial" w:cs="Arial"/>
          <w:sz w:val="24"/>
          <w:szCs w:val="24"/>
        </w:rPr>
      </w:pPr>
    </w:p>
    <w:p w14:paraId="695B4DDE" w14:textId="1735CE02" w:rsidR="00FE446D" w:rsidRDefault="00FE446D" w:rsidP="007D3C8A">
      <w:pPr>
        <w:spacing w:line="360" w:lineRule="auto"/>
        <w:jc w:val="center"/>
        <w:rPr>
          <w:rStyle w:val="Hyperlink"/>
          <w:rFonts w:ascii="Arial" w:hAnsi="Arial" w:cs="Arial"/>
          <w:color w:val="auto"/>
          <w:sz w:val="24"/>
          <w:szCs w:val="24"/>
          <w:u w:val="none"/>
        </w:rPr>
      </w:pPr>
      <w:r w:rsidRPr="005A5777">
        <w:rPr>
          <w:rFonts w:ascii="Arial" w:hAnsi="Arial" w:cs="Arial"/>
          <w:sz w:val="24"/>
          <w:szCs w:val="24"/>
        </w:rPr>
        <w:t>(Source: WJEC, no date)</w:t>
      </w:r>
    </w:p>
    <w:p w14:paraId="4DEBA31C" w14:textId="0EC0238B" w:rsidR="005A5777" w:rsidRPr="005A5777" w:rsidRDefault="00581243" w:rsidP="00FE446D">
      <w:pPr>
        <w:spacing w:line="360" w:lineRule="auto"/>
        <w:jc w:val="both"/>
        <w:rPr>
          <w:rFonts w:ascii="Arial" w:hAnsi="Arial" w:cs="Arial"/>
          <w:sz w:val="24"/>
          <w:szCs w:val="24"/>
        </w:rPr>
      </w:pPr>
      <w:r w:rsidRPr="00EB47E4">
        <w:rPr>
          <w:rFonts w:ascii="Arial" w:hAnsi="Arial" w:cs="Arial"/>
          <w:sz w:val="24"/>
          <w:szCs w:val="24"/>
          <w:shd w:val="clear" w:color="auto" w:fill="FFFFFF"/>
        </w:rPr>
        <w:t>Settings should use a transition document to record the child’s levels of learning and development and to note information about the child’s strengths, difficulties and support needs (DCC, 2022). Similarly, Birthto5Matters (no date) states that r</w:t>
      </w:r>
      <w:r w:rsidRPr="00EB47E4">
        <w:rPr>
          <w:rFonts w:ascii="Arial" w:hAnsi="Arial" w:cs="Arial"/>
          <w:sz w:val="24"/>
          <w:szCs w:val="24"/>
        </w:rPr>
        <w:t>ecords should be made of observations, such as enjoyable moments</w:t>
      </w:r>
      <w:r w:rsidRPr="005A5777">
        <w:rPr>
          <w:rFonts w:ascii="Arial" w:hAnsi="Arial" w:cs="Arial"/>
          <w:sz w:val="24"/>
          <w:szCs w:val="24"/>
        </w:rPr>
        <w:t>, distressed moments, strategies implemented and the impact of these, and should be shared with parents and external agencies to inform decision making.</w:t>
      </w:r>
    </w:p>
    <w:p w14:paraId="73464E3B" w14:textId="27549E2D" w:rsidR="004123CB" w:rsidRPr="00EB47E4" w:rsidRDefault="00B36DC0" w:rsidP="00EB47E4">
      <w:pPr>
        <w:spacing w:line="360" w:lineRule="auto"/>
        <w:jc w:val="both"/>
        <w:rPr>
          <w:rFonts w:ascii="Arial" w:hAnsi="Arial" w:cs="Arial"/>
          <w:sz w:val="24"/>
          <w:szCs w:val="24"/>
          <w:lang w:eastAsia="en-GB"/>
        </w:rPr>
      </w:pPr>
      <w:r w:rsidRPr="00EB47E4">
        <w:rPr>
          <w:rStyle w:val="Hyperlink"/>
          <w:rFonts w:ascii="Arial" w:hAnsi="Arial" w:cs="Arial"/>
          <w:color w:val="auto"/>
          <w:sz w:val="24"/>
          <w:szCs w:val="24"/>
          <w:u w:val="none"/>
        </w:rPr>
        <w:t>W</w:t>
      </w:r>
      <w:r w:rsidR="007F41C3" w:rsidRPr="00EB47E4">
        <w:rPr>
          <w:rStyle w:val="Hyperlink"/>
          <w:rFonts w:ascii="Arial" w:hAnsi="Arial" w:cs="Arial"/>
          <w:color w:val="auto"/>
          <w:sz w:val="24"/>
          <w:szCs w:val="24"/>
          <w:u w:val="none"/>
        </w:rPr>
        <w:t xml:space="preserve">ork carried out by </w:t>
      </w:r>
      <w:r w:rsidRPr="00EB47E4">
        <w:rPr>
          <w:rStyle w:val="Hyperlink"/>
          <w:rFonts w:ascii="Arial" w:hAnsi="Arial" w:cs="Arial"/>
          <w:color w:val="auto"/>
          <w:sz w:val="24"/>
          <w:szCs w:val="24"/>
          <w:u w:val="none"/>
        </w:rPr>
        <w:t>Whalley (2007)</w:t>
      </w:r>
      <w:r w:rsidR="007F41C3" w:rsidRPr="00EB47E4">
        <w:rPr>
          <w:rStyle w:val="Hyperlink"/>
          <w:rFonts w:ascii="Arial" w:hAnsi="Arial" w:cs="Arial"/>
          <w:color w:val="auto"/>
          <w:sz w:val="24"/>
          <w:szCs w:val="24"/>
          <w:u w:val="none"/>
        </w:rPr>
        <w:t xml:space="preserve"> highlights the achievements gained by involving parents in their child’s care and development. </w:t>
      </w:r>
      <w:r w:rsidR="00DE5833" w:rsidRPr="00EB47E4">
        <w:rPr>
          <w:rFonts w:ascii="Arial" w:hAnsi="Arial" w:cs="Arial"/>
          <w:sz w:val="24"/>
          <w:szCs w:val="24"/>
        </w:rPr>
        <w:t xml:space="preserve">Research also shows the importance of continuous and joint training between external agencies, and the continuous communication and sharing of knowledge between these individuals </w:t>
      </w:r>
      <w:r w:rsidR="004123CB" w:rsidRPr="00EB47E4">
        <w:rPr>
          <w:rFonts w:ascii="Arial" w:hAnsi="Arial" w:cs="Arial"/>
          <w:sz w:val="24"/>
          <w:szCs w:val="24"/>
        </w:rPr>
        <w:t>(Karila et al., 2022).</w:t>
      </w:r>
    </w:p>
    <w:p w14:paraId="6E683360" w14:textId="5A94EDA2" w:rsidR="00BE538F" w:rsidRPr="00EB47E4" w:rsidRDefault="00BE538F" w:rsidP="00EB47E4">
      <w:pPr>
        <w:spacing w:line="360" w:lineRule="auto"/>
        <w:jc w:val="both"/>
        <w:rPr>
          <w:rFonts w:ascii="Arial" w:hAnsi="Arial" w:cs="Arial"/>
          <w:sz w:val="24"/>
          <w:szCs w:val="24"/>
        </w:rPr>
      </w:pPr>
      <w:r w:rsidRPr="00EB47E4">
        <w:rPr>
          <w:rFonts w:ascii="Arial" w:hAnsi="Arial" w:cs="Arial"/>
          <w:sz w:val="24"/>
          <w:szCs w:val="24"/>
        </w:rPr>
        <w:t>Key workers should liaise with other nurseries and early years settings to share knowledge and experience on what makes effective transitions</w:t>
      </w:r>
      <w:r w:rsidR="00915F69" w:rsidRPr="00EB47E4">
        <w:rPr>
          <w:rFonts w:ascii="Arial" w:hAnsi="Arial" w:cs="Arial"/>
          <w:sz w:val="24"/>
          <w:szCs w:val="24"/>
        </w:rPr>
        <w:t xml:space="preserve"> (DfE, 2017)</w:t>
      </w:r>
      <w:r w:rsidRPr="00EB47E4">
        <w:rPr>
          <w:rFonts w:ascii="Arial" w:hAnsi="Arial" w:cs="Arial"/>
          <w:sz w:val="24"/>
          <w:szCs w:val="24"/>
        </w:rPr>
        <w:t>.</w:t>
      </w:r>
      <w:r w:rsidR="007F41C3" w:rsidRPr="00EB47E4">
        <w:rPr>
          <w:rFonts w:ascii="Arial" w:hAnsi="Arial" w:cs="Arial"/>
          <w:sz w:val="24"/>
          <w:szCs w:val="24"/>
        </w:rPr>
        <w:t xml:space="preserve"> T</w:t>
      </w:r>
      <w:r w:rsidRPr="00EB47E4">
        <w:rPr>
          <w:rFonts w:ascii="Arial" w:hAnsi="Arial" w:cs="Arial"/>
          <w:sz w:val="24"/>
          <w:szCs w:val="24"/>
        </w:rPr>
        <w:t>he D</w:t>
      </w:r>
      <w:r w:rsidR="00915F69" w:rsidRPr="00EB47E4">
        <w:rPr>
          <w:rFonts w:ascii="Arial" w:hAnsi="Arial" w:cs="Arial"/>
          <w:sz w:val="24"/>
          <w:szCs w:val="24"/>
        </w:rPr>
        <w:t>f</w:t>
      </w:r>
      <w:r w:rsidRPr="00EB47E4">
        <w:rPr>
          <w:rFonts w:ascii="Arial" w:hAnsi="Arial" w:cs="Arial"/>
          <w:sz w:val="24"/>
          <w:szCs w:val="24"/>
        </w:rPr>
        <w:t>E</w:t>
      </w:r>
      <w:r w:rsidR="00915F69" w:rsidRPr="00EB47E4">
        <w:rPr>
          <w:rFonts w:ascii="Arial" w:hAnsi="Arial" w:cs="Arial"/>
          <w:sz w:val="24"/>
          <w:szCs w:val="24"/>
        </w:rPr>
        <w:t xml:space="preserve"> (2017)</w:t>
      </w:r>
      <w:r w:rsidRPr="00EB47E4">
        <w:rPr>
          <w:rFonts w:ascii="Arial" w:hAnsi="Arial" w:cs="Arial"/>
          <w:sz w:val="24"/>
          <w:szCs w:val="24"/>
        </w:rPr>
        <w:t xml:space="preserve"> also claims that activities should be put in place to prepare children for the transition, such as those that promote increased independence </w:t>
      </w:r>
      <w:r w:rsidR="00342075" w:rsidRPr="00EB47E4">
        <w:rPr>
          <w:rFonts w:ascii="Arial" w:hAnsi="Arial" w:cs="Arial"/>
          <w:sz w:val="24"/>
          <w:szCs w:val="24"/>
        </w:rPr>
        <w:t>such as</w:t>
      </w:r>
      <w:r w:rsidRPr="00EB47E4">
        <w:rPr>
          <w:rFonts w:ascii="Arial" w:hAnsi="Arial" w:cs="Arial"/>
          <w:sz w:val="24"/>
          <w:szCs w:val="24"/>
        </w:rPr>
        <w:t xml:space="preserve"> play.</w:t>
      </w:r>
    </w:p>
    <w:p w14:paraId="2029DF55" w14:textId="62FB3B15" w:rsidR="002C4854" w:rsidRDefault="005A5777" w:rsidP="005A5777">
      <w:pPr>
        <w:spacing w:line="360" w:lineRule="auto"/>
        <w:jc w:val="both"/>
        <w:rPr>
          <w:rFonts w:ascii="Arial" w:hAnsi="Arial" w:cs="Arial"/>
          <w:color w:val="000000"/>
          <w:sz w:val="24"/>
          <w:szCs w:val="24"/>
        </w:rPr>
      </w:pPr>
      <w:r w:rsidRPr="005A5777">
        <w:rPr>
          <w:rFonts w:ascii="Arial" w:hAnsi="Arial" w:cs="Arial"/>
          <w:color w:val="000000"/>
          <w:sz w:val="24"/>
          <w:szCs w:val="24"/>
        </w:rPr>
        <w:t>Finally, c</w:t>
      </w:r>
      <w:r w:rsidR="009274E7" w:rsidRPr="005A5777">
        <w:rPr>
          <w:rFonts w:ascii="Arial" w:hAnsi="Arial" w:cs="Arial"/>
          <w:color w:val="000000"/>
          <w:sz w:val="24"/>
          <w:szCs w:val="24"/>
        </w:rPr>
        <w:t>ontinuity of care is another key factor</w:t>
      </w:r>
      <w:r w:rsidR="00D850AF" w:rsidRPr="005A5777">
        <w:rPr>
          <w:rFonts w:ascii="Arial" w:hAnsi="Arial" w:cs="Arial"/>
          <w:color w:val="000000"/>
          <w:sz w:val="24"/>
          <w:szCs w:val="24"/>
        </w:rPr>
        <w:t xml:space="preserve"> </w:t>
      </w:r>
      <w:r w:rsidR="009809E1">
        <w:rPr>
          <w:rFonts w:ascii="Arial" w:hAnsi="Arial" w:cs="Arial"/>
          <w:color w:val="000000"/>
          <w:sz w:val="24"/>
          <w:szCs w:val="24"/>
        </w:rPr>
        <w:t xml:space="preserve">to consider </w:t>
      </w:r>
      <w:r w:rsidR="00D850AF" w:rsidRPr="005A5777">
        <w:rPr>
          <w:rFonts w:ascii="Arial" w:hAnsi="Arial" w:cs="Arial"/>
          <w:color w:val="000000"/>
          <w:sz w:val="24"/>
          <w:szCs w:val="24"/>
        </w:rPr>
        <w:t>(Wiltshire Local Offer, no date)</w:t>
      </w:r>
      <w:r w:rsidR="009274E7" w:rsidRPr="005A5777">
        <w:rPr>
          <w:rFonts w:ascii="Arial" w:hAnsi="Arial" w:cs="Arial"/>
          <w:color w:val="000000"/>
          <w:sz w:val="24"/>
          <w:szCs w:val="24"/>
        </w:rPr>
        <w:t xml:space="preserve">. During the transition process, children who </w:t>
      </w:r>
      <w:r w:rsidR="009809E1">
        <w:rPr>
          <w:rFonts w:ascii="Arial" w:hAnsi="Arial" w:cs="Arial"/>
          <w:color w:val="000000"/>
          <w:sz w:val="24"/>
          <w:szCs w:val="24"/>
        </w:rPr>
        <w:t>benefit</w:t>
      </w:r>
      <w:r w:rsidR="009274E7" w:rsidRPr="005A5777">
        <w:rPr>
          <w:rFonts w:ascii="Arial" w:hAnsi="Arial" w:cs="Arial"/>
          <w:color w:val="000000"/>
          <w:sz w:val="24"/>
          <w:szCs w:val="24"/>
        </w:rPr>
        <w:t xml:space="preserve"> from continuity of care will experience a feeling of safety and confidence</w:t>
      </w:r>
      <w:r w:rsidR="009809E1">
        <w:rPr>
          <w:rFonts w:ascii="Arial" w:hAnsi="Arial" w:cs="Arial"/>
          <w:color w:val="000000"/>
          <w:sz w:val="24"/>
          <w:szCs w:val="24"/>
        </w:rPr>
        <w:t>, meeting Maslow’s (1954) hierarchy of needs and experiencing a smooth transition</w:t>
      </w:r>
      <w:r w:rsidR="00D850AF" w:rsidRPr="005A5777">
        <w:rPr>
          <w:rFonts w:ascii="Arial" w:hAnsi="Arial" w:cs="Arial"/>
          <w:color w:val="000000"/>
          <w:sz w:val="24"/>
          <w:szCs w:val="24"/>
        </w:rPr>
        <w:t xml:space="preserve"> (Wiltshire Local Offer, no date)</w:t>
      </w:r>
      <w:r w:rsidR="009274E7" w:rsidRPr="005A5777">
        <w:rPr>
          <w:rFonts w:ascii="Arial" w:hAnsi="Arial" w:cs="Arial"/>
          <w:color w:val="000000"/>
          <w:sz w:val="24"/>
          <w:szCs w:val="24"/>
        </w:rPr>
        <w:t>.</w:t>
      </w:r>
      <w:r w:rsidR="00C7465E" w:rsidRPr="005A5777">
        <w:rPr>
          <w:rFonts w:ascii="Arial" w:hAnsi="Arial" w:cs="Arial"/>
          <w:color w:val="000000"/>
          <w:sz w:val="24"/>
          <w:szCs w:val="24"/>
        </w:rPr>
        <w:t xml:space="preserve"> </w:t>
      </w:r>
    </w:p>
    <w:p w14:paraId="316CF7B2" w14:textId="57FE5BFE" w:rsidR="00FF69B8" w:rsidRPr="000769E6" w:rsidRDefault="00DE5833" w:rsidP="000769E6">
      <w:pPr>
        <w:spacing w:line="360" w:lineRule="auto"/>
        <w:jc w:val="both"/>
        <w:rPr>
          <w:rFonts w:ascii="Arial" w:hAnsi="Arial" w:cs="Arial"/>
          <w:sz w:val="24"/>
          <w:szCs w:val="24"/>
          <w:shd w:val="clear" w:color="auto" w:fill="FFFFFF"/>
        </w:rPr>
      </w:pPr>
      <w:r w:rsidRPr="000769E6">
        <w:rPr>
          <w:rFonts w:ascii="Arial" w:hAnsi="Arial" w:cs="Arial"/>
          <w:sz w:val="24"/>
          <w:szCs w:val="24"/>
          <w:shd w:val="clear" w:color="auto" w:fill="FFFFFF"/>
        </w:rPr>
        <w:t xml:space="preserve">It is important that key workers remember to take a holistic approach in the early years setting, addressing children’s individual needs and understanding the complexities </w:t>
      </w:r>
      <w:r w:rsidRPr="000769E6">
        <w:rPr>
          <w:rFonts w:ascii="Arial" w:hAnsi="Arial" w:cs="Arial"/>
          <w:sz w:val="24"/>
          <w:szCs w:val="24"/>
          <w:shd w:val="clear" w:color="auto" w:fill="FFFFFF"/>
        </w:rPr>
        <w:lastRenderedPageBreak/>
        <w:t>that can be involved with transition (</w:t>
      </w:r>
      <w:proofErr w:type="spellStart"/>
      <w:r w:rsidRPr="000769E6">
        <w:rPr>
          <w:rFonts w:ascii="Arial" w:hAnsi="Arial" w:cs="Arial"/>
          <w:sz w:val="24"/>
          <w:szCs w:val="24"/>
          <w:shd w:val="clear" w:color="auto" w:fill="FFFFFF"/>
        </w:rPr>
        <w:t>Parenta</w:t>
      </w:r>
      <w:proofErr w:type="spellEnd"/>
      <w:r w:rsidRPr="000769E6">
        <w:rPr>
          <w:rFonts w:ascii="Arial" w:hAnsi="Arial" w:cs="Arial"/>
          <w:sz w:val="24"/>
          <w:szCs w:val="24"/>
          <w:shd w:val="clear" w:color="auto" w:fill="FFFFFF"/>
        </w:rPr>
        <w:t>, 2021)</w:t>
      </w:r>
      <w:r w:rsidR="000769E6" w:rsidRPr="000769E6">
        <w:rPr>
          <w:rFonts w:ascii="Arial" w:hAnsi="Arial" w:cs="Arial"/>
          <w:sz w:val="24"/>
          <w:szCs w:val="24"/>
          <w:shd w:val="clear" w:color="auto" w:fill="FFFFFF"/>
        </w:rPr>
        <w:t xml:space="preserve">. Furthermore, Scottish Social Services Council (no date) claim that not only should key workers take into consideration intellectual aspects, but they should also consider children’s wellbeing when adopting a holistic approach. Key workers should use this information to plan appropriate activities to promote smooth transitions (Leicestershire County Council, no date). </w:t>
      </w:r>
      <w:r w:rsidRPr="000769E6">
        <w:rPr>
          <w:rFonts w:ascii="Arial" w:hAnsi="Arial" w:cs="Arial"/>
          <w:sz w:val="24"/>
          <w:szCs w:val="24"/>
          <w:shd w:val="clear" w:color="auto" w:fill="FFFFFF"/>
        </w:rPr>
        <w:t>This type of approach provides</w:t>
      </w:r>
      <w:r w:rsidR="00C7465E" w:rsidRPr="000769E6">
        <w:rPr>
          <w:rFonts w:ascii="Arial" w:hAnsi="Arial" w:cs="Arial"/>
          <w:sz w:val="24"/>
          <w:szCs w:val="24"/>
          <w:shd w:val="clear" w:color="auto" w:fill="FFFFFF"/>
        </w:rPr>
        <w:t xml:space="preserve"> children </w:t>
      </w:r>
      <w:r w:rsidRPr="000769E6">
        <w:rPr>
          <w:rFonts w:ascii="Arial" w:hAnsi="Arial" w:cs="Arial"/>
          <w:sz w:val="24"/>
          <w:szCs w:val="24"/>
          <w:shd w:val="clear" w:color="auto" w:fill="FFFFFF"/>
        </w:rPr>
        <w:t>with</w:t>
      </w:r>
      <w:r w:rsidR="00C7465E" w:rsidRPr="000769E6">
        <w:rPr>
          <w:rFonts w:ascii="Arial" w:hAnsi="Arial" w:cs="Arial"/>
          <w:sz w:val="24"/>
          <w:szCs w:val="24"/>
          <w:shd w:val="clear" w:color="auto" w:fill="FFFFFF"/>
        </w:rPr>
        <w:t xml:space="preserve"> curiosity and enables them to </w:t>
      </w:r>
      <w:r w:rsidR="000769E6" w:rsidRPr="000769E6">
        <w:rPr>
          <w:rFonts w:ascii="Arial" w:hAnsi="Arial" w:cs="Arial"/>
          <w:sz w:val="24"/>
          <w:szCs w:val="24"/>
          <w:shd w:val="clear" w:color="auto" w:fill="FFFFFF"/>
        </w:rPr>
        <w:t xml:space="preserve">become creative and independent, </w:t>
      </w:r>
      <w:r w:rsidR="00C7465E" w:rsidRPr="000769E6">
        <w:rPr>
          <w:rFonts w:ascii="Arial" w:hAnsi="Arial" w:cs="Arial"/>
          <w:sz w:val="24"/>
          <w:szCs w:val="24"/>
          <w:shd w:val="clear" w:color="auto" w:fill="FFFFFF"/>
        </w:rPr>
        <w:t>result</w:t>
      </w:r>
      <w:r w:rsidR="000769E6">
        <w:rPr>
          <w:rFonts w:ascii="Arial" w:hAnsi="Arial" w:cs="Arial"/>
          <w:sz w:val="24"/>
          <w:szCs w:val="24"/>
          <w:shd w:val="clear" w:color="auto" w:fill="FFFFFF"/>
        </w:rPr>
        <w:t>ing</w:t>
      </w:r>
      <w:r w:rsidR="00C7465E" w:rsidRPr="000769E6">
        <w:rPr>
          <w:rFonts w:ascii="Arial" w:hAnsi="Arial" w:cs="Arial"/>
          <w:sz w:val="24"/>
          <w:szCs w:val="24"/>
          <w:shd w:val="clear" w:color="auto" w:fill="FFFFFF"/>
        </w:rPr>
        <w:t xml:space="preserve"> in </w:t>
      </w:r>
      <w:r w:rsidR="000769E6" w:rsidRPr="000769E6">
        <w:rPr>
          <w:rFonts w:ascii="Arial" w:hAnsi="Arial" w:cs="Arial"/>
          <w:sz w:val="24"/>
          <w:szCs w:val="24"/>
          <w:shd w:val="clear" w:color="auto" w:fill="FFFFFF"/>
        </w:rPr>
        <w:t xml:space="preserve">greater confidence and </w:t>
      </w:r>
      <w:r w:rsidR="000769E6">
        <w:rPr>
          <w:rFonts w:ascii="Arial" w:hAnsi="Arial" w:cs="Arial"/>
          <w:sz w:val="24"/>
          <w:szCs w:val="24"/>
          <w:shd w:val="clear" w:color="auto" w:fill="FFFFFF"/>
        </w:rPr>
        <w:t xml:space="preserve">improved </w:t>
      </w:r>
      <w:r w:rsidR="000769E6" w:rsidRPr="000769E6">
        <w:rPr>
          <w:rFonts w:ascii="Arial" w:hAnsi="Arial" w:cs="Arial"/>
          <w:sz w:val="24"/>
          <w:szCs w:val="24"/>
          <w:shd w:val="clear" w:color="auto" w:fill="FFFFFF"/>
        </w:rPr>
        <w:t>communication skills</w:t>
      </w:r>
      <w:r w:rsidR="00D850AF" w:rsidRPr="000769E6">
        <w:rPr>
          <w:rFonts w:ascii="Arial" w:hAnsi="Arial" w:cs="Arial"/>
          <w:sz w:val="24"/>
          <w:szCs w:val="24"/>
          <w:shd w:val="clear" w:color="auto" w:fill="FFFFFF"/>
        </w:rPr>
        <w:t xml:space="preserve"> (Twinkl, no date)</w:t>
      </w:r>
      <w:r w:rsidR="00C7465E" w:rsidRPr="000769E6">
        <w:rPr>
          <w:rFonts w:ascii="Arial" w:hAnsi="Arial" w:cs="Arial"/>
          <w:sz w:val="24"/>
          <w:szCs w:val="24"/>
          <w:shd w:val="clear" w:color="auto" w:fill="FFFFFF"/>
        </w:rPr>
        <w:t>.</w:t>
      </w:r>
    </w:p>
    <w:p w14:paraId="5C0E14EB" w14:textId="4FE8F548" w:rsidR="00C7465E" w:rsidRDefault="00A16F62" w:rsidP="000769E6">
      <w:pPr>
        <w:rPr>
          <w:rFonts w:ascii="Arial" w:hAnsi="Arial" w:cs="Arial"/>
          <w:color w:val="202124"/>
          <w:sz w:val="30"/>
          <w:szCs w:val="30"/>
          <w:highlight w:val="yellow"/>
          <w:shd w:val="clear" w:color="auto" w:fill="FFFFFF"/>
        </w:rPr>
      </w:pPr>
      <w:r>
        <w:rPr>
          <w:rFonts w:ascii="Arial" w:hAnsi="Arial" w:cs="Arial"/>
          <w:color w:val="202124"/>
          <w:sz w:val="30"/>
          <w:szCs w:val="30"/>
          <w:highlight w:val="yellow"/>
          <w:shd w:val="clear" w:color="auto" w:fill="FFFFFF"/>
        </w:rPr>
        <w:t xml:space="preserve"> </w:t>
      </w:r>
    </w:p>
    <w:p w14:paraId="2DF7FA9D" w14:textId="77777777" w:rsidR="000769E6" w:rsidRDefault="000769E6" w:rsidP="00A16F62">
      <w:pPr>
        <w:rPr>
          <w:shd w:val="clear" w:color="auto" w:fill="FFFFFF"/>
        </w:rPr>
      </w:pPr>
    </w:p>
    <w:p w14:paraId="2467CFD5" w14:textId="77777777" w:rsidR="00E105A0" w:rsidRDefault="00E105A0" w:rsidP="00A16F62">
      <w:pPr>
        <w:rPr>
          <w:shd w:val="clear" w:color="auto" w:fill="FFFFFF"/>
        </w:rPr>
      </w:pPr>
    </w:p>
    <w:p w14:paraId="45C69DBD" w14:textId="77777777" w:rsidR="00E105A0" w:rsidRDefault="00E105A0" w:rsidP="00A16F62">
      <w:pPr>
        <w:rPr>
          <w:shd w:val="clear" w:color="auto" w:fill="FFFFFF"/>
        </w:rPr>
      </w:pPr>
    </w:p>
    <w:p w14:paraId="544A369C" w14:textId="77777777" w:rsidR="00E105A0" w:rsidRDefault="00E105A0" w:rsidP="00A16F62">
      <w:pPr>
        <w:rPr>
          <w:shd w:val="clear" w:color="auto" w:fill="FFFFFF"/>
        </w:rPr>
      </w:pPr>
    </w:p>
    <w:p w14:paraId="65904DF2" w14:textId="77777777" w:rsidR="00E105A0" w:rsidRDefault="00E105A0" w:rsidP="00A16F62">
      <w:pPr>
        <w:rPr>
          <w:shd w:val="clear" w:color="auto" w:fill="FFFFFF"/>
        </w:rPr>
      </w:pPr>
    </w:p>
    <w:p w14:paraId="052194FF" w14:textId="77777777" w:rsidR="00E105A0" w:rsidRDefault="00E105A0" w:rsidP="00A16F62">
      <w:pPr>
        <w:rPr>
          <w:shd w:val="clear" w:color="auto" w:fill="FFFFFF"/>
        </w:rPr>
      </w:pPr>
    </w:p>
    <w:p w14:paraId="4BC1BF9E" w14:textId="77777777" w:rsidR="00E105A0" w:rsidRDefault="00E105A0" w:rsidP="00A16F62">
      <w:pPr>
        <w:rPr>
          <w:shd w:val="clear" w:color="auto" w:fill="FFFFFF"/>
        </w:rPr>
      </w:pPr>
    </w:p>
    <w:p w14:paraId="6913FD01" w14:textId="77777777" w:rsidR="00E105A0" w:rsidRDefault="00E105A0" w:rsidP="00A16F62">
      <w:pPr>
        <w:rPr>
          <w:shd w:val="clear" w:color="auto" w:fill="FFFFFF"/>
        </w:rPr>
      </w:pPr>
    </w:p>
    <w:p w14:paraId="63EBEEAE" w14:textId="77777777" w:rsidR="00E105A0" w:rsidRDefault="00E105A0" w:rsidP="00A16F62">
      <w:pPr>
        <w:rPr>
          <w:shd w:val="clear" w:color="auto" w:fill="FFFFFF"/>
        </w:rPr>
      </w:pPr>
    </w:p>
    <w:p w14:paraId="76152737" w14:textId="77777777" w:rsidR="00E105A0" w:rsidRDefault="00E105A0" w:rsidP="00A16F62">
      <w:pPr>
        <w:rPr>
          <w:shd w:val="clear" w:color="auto" w:fill="FFFFFF"/>
        </w:rPr>
      </w:pPr>
    </w:p>
    <w:p w14:paraId="07BEF24E" w14:textId="77777777" w:rsidR="00E105A0" w:rsidRDefault="00E105A0" w:rsidP="00A16F62">
      <w:pPr>
        <w:rPr>
          <w:shd w:val="clear" w:color="auto" w:fill="FFFFFF"/>
        </w:rPr>
      </w:pPr>
    </w:p>
    <w:p w14:paraId="2EEB03BE" w14:textId="77777777" w:rsidR="00E105A0" w:rsidRDefault="00E105A0" w:rsidP="00A16F62">
      <w:pPr>
        <w:rPr>
          <w:shd w:val="clear" w:color="auto" w:fill="FFFFFF"/>
        </w:rPr>
      </w:pPr>
    </w:p>
    <w:p w14:paraId="2DF40DA9" w14:textId="77777777" w:rsidR="00E105A0" w:rsidRDefault="00E105A0" w:rsidP="00A16F62">
      <w:pPr>
        <w:rPr>
          <w:shd w:val="clear" w:color="auto" w:fill="FFFFFF"/>
        </w:rPr>
      </w:pPr>
    </w:p>
    <w:p w14:paraId="5CC55778" w14:textId="77777777" w:rsidR="00E105A0" w:rsidRDefault="00E105A0" w:rsidP="00A16F62">
      <w:pPr>
        <w:rPr>
          <w:shd w:val="clear" w:color="auto" w:fill="FFFFFF"/>
        </w:rPr>
      </w:pPr>
    </w:p>
    <w:p w14:paraId="14B4924C" w14:textId="77777777" w:rsidR="00E105A0" w:rsidRDefault="00E105A0" w:rsidP="00A16F62">
      <w:pPr>
        <w:rPr>
          <w:shd w:val="clear" w:color="auto" w:fill="FFFFFF"/>
        </w:rPr>
      </w:pPr>
    </w:p>
    <w:bookmarkStart w:id="3" w:name="_Toc152353951"/>
    <w:p w14:paraId="52146999" w14:textId="693DA857" w:rsidR="00FF69B8" w:rsidRDefault="002C4854" w:rsidP="00E71033">
      <w:pPr>
        <w:pStyle w:val="Heading1"/>
        <w:jc w:val="center"/>
        <w:rPr>
          <w:color w:val="FFFFFF" w:themeColor="background1"/>
          <w:sz w:val="72"/>
          <w:szCs w:val="72"/>
        </w:rPr>
      </w:pPr>
      <w:r w:rsidRPr="00E71033">
        <w:rPr>
          <w:noProof/>
          <w:color w:val="FFFFFF" w:themeColor="background1"/>
          <w:sz w:val="72"/>
          <w:szCs w:val="72"/>
        </w:rPr>
        <w:lastRenderedPageBreak/>
        <mc:AlternateContent>
          <mc:Choice Requires="wps">
            <w:drawing>
              <wp:anchor distT="0" distB="0" distL="114300" distR="114300" simplePos="0" relativeHeight="251675648" behindDoc="1" locked="0" layoutInCell="1" allowOverlap="1" wp14:anchorId="41A461A7" wp14:editId="15383533">
                <wp:simplePos x="0" y="0"/>
                <wp:positionH relativeFrom="margin">
                  <wp:align>left</wp:align>
                </wp:positionH>
                <wp:positionV relativeFrom="paragraph">
                  <wp:posOffset>12160</wp:posOffset>
                </wp:positionV>
                <wp:extent cx="5704764" cy="1869743"/>
                <wp:effectExtent l="0" t="0" r="10795" b="16510"/>
                <wp:wrapNone/>
                <wp:docPr id="2114988092" name="Rectangle 5"/>
                <wp:cNvGraphicFramePr/>
                <a:graphic xmlns:a="http://schemas.openxmlformats.org/drawingml/2006/main">
                  <a:graphicData uri="http://schemas.microsoft.com/office/word/2010/wordprocessingShape">
                    <wps:wsp>
                      <wps:cNvSpPr/>
                      <wps:spPr>
                        <a:xfrm>
                          <a:off x="0" y="0"/>
                          <a:ext cx="5704764" cy="1869743"/>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6B0CB" id="Rectangle 5" o:spid="_x0000_s1026" style="position:absolute;margin-left:0;margin-top:.95pt;width:449.2pt;height:147.2pt;z-index:-251640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" fillcolor="#747070 [1614]" strokecolor="#747070 [1614]" strokeweight="1pt">
                <w10:wrap anchorx="margin"/>
              </v:rect>
            </w:pict>
          </mc:Fallback>
        </mc:AlternateContent>
      </w:r>
      <w:r w:rsidR="00846499" w:rsidRPr="00E71033">
        <w:rPr>
          <w:color w:val="FFFFFF" w:themeColor="background1"/>
          <w:sz w:val="72"/>
          <w:szCs w:val="72"/>
        </w:rPr>
        <w:t>H</w:t>
      </w:r>
      <w:r w:rsidR="00FF69B8" w:rsidRPr="00E71033">
        <w:rPr>
          <w:color w:val="FFFFFF" w:themeColor="background1"/>
          <w:sz w:val="72"/>
          <w:szCs w:val="72"/>
        </w:rPr>
        <w:t>ow do we know when child has successfully navigated transition?</w:t>
      </w:r>
      <w:bookmarkEnd w:id="3"/>
    </w:p>
    <w:p w14:paraId="3434D0DE" w14:textId="77777777" w:rsidR="00E71033" w:rsidRPr="00E71033" w:rsidRDefault="00E71033" w:rsidP="00E71033"/>
    <w:p w14:paraId="46FEE9CA" w14:textId="663A30C0" w:rsidR="00224038" w:rsidRPr="00817370" w:rsidRDefault="00C7465E" w:rsidP="00F72008">
      <w:pPr>
        <w:spacing w:line="360" w:lineRule="auto"/>
        <w:jc w:val="both"/>
        <w:rPr>
          <w:rStyle w:val="s1"/>
          <w:rFonts w:ascii="Arial" w:eastAsia="Times New Roman" w:hAnsi="Arial" w:cs="Arial"/>
          <w:sz w:val="24"/>
          <w:szCs w:val="24"/>
          <w:bdr w:val="none" w:sz="0" w:space="0" w:color="auto" w:frame="1"/>
          <w:lang w:eastAsia="en-GB"/>
        </w:rPr>
      </w:pPr>
      <w:r w:rsidRPr="00EB47E4">
        <w:rPr>
          <w:rFonts w:ascii="Arial" w:hAnsi="Arial" w:cs="Arial"/>
          <w:sz w:val="24"/>
          <w:szCs w:val="24"/>
        </w:rPr>
        <w:t>When a child has successfully transitioned, they will develop friendships</w:t>
      </w:r>
      <w:r w:rsidR="004307BD" w:rsidRPr="00EB47E4">
        <w:rPr>
          <w:rFonts w:ascii="Arial" w:hAnsi="Arial" w:cs="Arial"/>
          <w:sz w:val="24"/>
          <w:szCs w:val="24"/>
        </w:rPr>
        <w:t xml:space="preserve">, </w:t>
      </w:r>
      <w:r w:rsidRPr="00EB47E4">
        <w:rPr>
          <w:rFonts w:ascii="Arial" w:hAnsi="Arial" w:cs="Arial"/>
          <w:sz w:val="24"/>
          <w:szCs w:val="24"/>
        </w:rPr>
        <w:t xml:space="preserve">maintain </w:t>
      </w:r>
      <w:r w:rsidR="00B532A7" w:rsidRPr="00EB47E4">
        <w:rPr>
          <w:rFonts w:ascii="Arial" w:hAnsi="Arial" w:cs="Arial"/>
          <w:sz w:val="24"/>
          <w:szCs w:val="24"/>
        </w:rPr>
        <w:t>self-esteem</w:t>
      </w:r>
      <w:r w:rsidRPr="00EB47E4">
        <w:rPr>
          <w:rFonts w:ascii="Arial" w:hAnsi="Arial" w:cs="Arial"/>
          <w:sz w:val="24"/>
          <w:szCs w:val="24"/>
        </w:rPr>
        <w:t xml:space="preserve"> and confidence</w:t>
      </w:r>
      <w:r w:rsidR="008455B3" w:rsidRPr="00EB47E4">
        <w:rPr>
          <w:rFonts w:ascii="Arial" w:hAnsi="Arial" w:cs="Arial"/>
          <w:sz w:val="24"/>
          <w:szCs w:val="24"/>
        </w:rPr>
        <w:t>,</w:t>
      </w:r>
      <w:r w:rsidRPr="00EB47E4">
        <w:rPr>
          <w:rFonts w:ascii="Arial" w:hAnsi="Arial" w:cs="Arial"/>
          <w:sz w:val="24"/>
          <w:szCs w:val="24"/>
        </w:rPr>
        <w:t xml:space="preserve"> show an increased interest in </w:t>
      </w:r>
      <w:r w:rsidR="004307BD" w:rsidRPr="00EB47E4">
        <w:rPr>
          <w:rFonts w:ascii="Arial" w:hAnsi="Arial" w:cs="Arial"/>
          <w:sz w:val="24"/>
          <w:szCs w:val="24"/>
        </w:rPr>
        <w:t>the environment</w:t>
      </w:r>
      <w:r w:rsidRPr="00EB47E4">
        <w:rPr>
          <w:rFonts w:ascii="Arial" w:hAnsi="Arial" w:cs="Arial"/>
          <w:sz w:val="24"/>
          <w:szCs w:val="24"/>
        </w:rPr>
        <w:t>, make a smooth transition into their new routine</w:t>
      </w:r>
      <w:r w:rsidR="004307BD" w:rsidRPr="00EB47E4">
        <w:rPr>
          <w:rFonts w:ascii="Arial" w:hAnsi="Arial" w:cs="Arial"/>
          <w:sz w:val="24"/>
          <w:szCs w:val="24"/>
        </w:rPr>
        <w:t xml:space="preserve"> </w:t>
      </w:r>
      <w:r w:rsidR="008455B3" w:rsidRPr="00EB47E4">
        <w:rPr>
          <w:rFonts w:ascii="Arial" w:hAnsi="Arial" w:cs="Arial"/>
          <w:sz w:val="24"/>
          <w:szCs w:val="24"/>
        </w:rPr>
        <w:t xml:space="preserve">and </w:t>
      </w:r>
      <w:r w:rsidRPr="00EB47E4">
        <w:rPr>
          <w:rFonts w:ascii="Arial" w:hAnsi="Arial" w:cs="Arial"/>
          <w:sz w:val="24"/>
          <w:szCs w:val="24"/>
        </w:rPr>
        <w:t>experience continuity with learning</w:t>
      </w:r>
      <w:r w:rsidR="00A16F62" w:rsidRPr="00EB47E4">
        <w:rPr>
          <w:rFonts w:ascii="Arial" w:hAnsi="Arial" w:cs="Arial"/>
          <w:sz w:val="24"/>
          <w:szCs w:val="24"/>
        </w:rPr>
        <w:t xml:space="preserve"> (Anna Freud, 2021).</w:t>
      </w:r>
      <w:r w:rsidR="00B36DC0" w:rsidRPr="00EB47E4">
        <w:rPr>
          <w:rFonts w:ascii="Arial" w:hAnsi="Arial" w:cs="Arial"/>
          <w:sz w:val="24"/>
          <w:szCs w:val="24"/>
        </w:rPr>
        <w:t xml:space="preserve"> </w:t>
      </w:r>
      <w:r w:rsidRPr="00EB47E4">
        <w:rPr>
          <w:rStyle w:val="s1"/>
          <w:rFonts w:ascii="Arial" w:eastAsia="Times New Roman" w:hAnsi="Arial" w:cs="Arial"/>
          <w:sz w:val="24"/>
          <w:szCs w:val="24"/>
          <w:bdr w:val="none" w:sz="0" w:space="0" w:color="auto" w:frame="1"/>
          <w:lang w:eastAsia="en-GB"/>
        </w:rPr>
        <w:t>Key workers should look out for signs that the child is uncomfortable, such as screaming, withdrawal or an inability to eat</w:t>
      </w:r>
      <w:r w:rsidR="008455B3" w:rsidRPr="00EB47E4">
        <w:rPr>
          <w:rStyle w:val="s1"/>
          <w:rFonts w:ascii="Arial" w:eastAsia="Times New Roman" w:hAnsi="Arial" w:cs="Arial"/>
          <w:sz w:val="24"/>
          <w:szCs w:val="24"/>
          <w:bdr w:val="none" w:sz="0" w:space="0" w:color="auto" w:frame="1"/>
          <w:lang w:eastAsia="en-GB"/>
        </w:rPr>
        <w:t xml:space="preserve"> and</w:t>
      </w:r>
      <w:r w:rsidRPr="00EB47E4">
        <w:rPr>
          <w:rStyle w:val="s1"/>
          <w:rFonts w:ascii="Arial" w:eastAsia="Times New Roman" w:hAnsi="Arial" w:cs="Arial"/>
          <w:sz w:val="24"/>
          <w:szCs w:val="24"/>
          <w:bdr w:val="none" w:sz="0" w:space="0" w:color="auto" w:frame="1"/>
          <w:lang w:eastAsia="en-GB"/>
        </w:rPr>
        <w:t xml:space="preserve"> revise </w:t>
      </w:r>
      <w:r w:rsidR="008455B3" w:rsidRPr="00EB47E4">
        <w:rPr>
          <w:rStyle w:val="s1"/>
          <w:rFonts w:ascii="Arial" w:eastAsia="Times New Roman" w:hAnsi="Arial" w:cs="Arial"/>
          <w:sz w:val="24"/>
          <w:szCs w:val="24"/>
          <w:bdr w:val="none" w:sz="0" w:space="0" w:color="auto" w:frame="1"/>
          <w:lang w:eastAsia="en-GB"/>
        </w:rPr>
        <w:t>their</w:t>
      </w:r>
      <w:r w:rsidRPr="00EB47E4">
        <w:rPr>
          <w:rStyle w:val="s1"/>
          <w:rFonts w:ascii="Arial" w:eastAsia="Times New Roman" w:hAnsi="Arial" w:cs="Arial"/>
          <w:sz w:val="24"/>
          <w:szCs w:val="24"/>
          <w:bdr w:val="none" w:sz="0" w:space="0" w:color="auto" w:frame="1"/>
          <w:lang w:eastAsia="en-GB"/>
        </w:rPr>
        <w:t xml:space="preserve"> plan </w:t>
      </w:r>
      <w:r w:rsidR="008455B3" w:rsidRPr="00EB47E4">
        <w:rPr>
          <w:rStyle w:val="s1"/>
          <w:rFonts w:ascii="Arial" w:eastAsia="Times New Roman" w:hAnsi="Arial" w:cs="Arial"/>
          <w:sz w:val="24"/>
          <w:szCs w:val="24"/>
          <w:bdr w:val="none" w:sz="0" w:space="0" w:color="auto" w:frame="1"/>
          <w:lang w:eastAsia="en-GB"/>
        </w:rPr>
        <w:t>or</w:t>
      </w:r>
      <w:r w:rsidRPr="00EB47E4">
        <w:rPr>
          <w:rStyle w:val="s1"/>
          <w:rFonts w:ascii="Arial" w:eastAsia="Times New Roman" w:hAnsi="Arial" w:cs="Arial"/>
          <w:sz w:val="24"/>
          <w:szCs w:val="24"/>
          <w:bdr w:val="none" w:sz="0" w:space="0" w:color="auto" w:frame="1"/>
          <w:lang w:eastAsia="en-GB"/>
        </w:rPr>
        <w:t xml:space="preserve"> try other approaches if the </w:t>
      </w:r>
      <w:r w:rsidR="008455B3" w:rsidRPr="00EB47E4">
        <w:rPr>
          <w:rStyle w:val="s1"/>
          <w:rFonts w:ascii="Arial" w:eastAsia="Times New Roman" w:hAnsi="Arial" w:cs="Arial"/>
          <w:sz w:val="24"/>
          <w:szCs w:val="24"/>
          <w:bdr w:val="none" w:sz="0" w:space="0" w:color="auto" w:frame="1"/>
          <w:lang w:eastAsia="en-GB"/>
        </w:rPr>
        <w:t>child does not</w:t>
      </w:r>
      <w:r w:rsidRPr="00EB47E4">
        <w:rPr>
          <w:rStyle w:val="s1"/>
          <w:rFonts w:ascii="Arial" w:eastAsia="Times New Roman" w:hAnsi="Arial" w:cs="Arial"/>
          <w:sz w:val="24"/>
          <w:szCs w:val="24"/>
          <w:bdr w:val="none" w:sz="0" w:space="0" w:color="auto" w:frame="1"/>
          <w:lang w:eastAsia="en-GB"/>
        </w:rPr>
        <w:t xml:space="preserve"> show signs of settling</w:t>
      </w:r>
      <w:r w:rsidR="008455B3" w:rsidRPr="00EB47E4">
        <w:rPr>
          <w:rStyle w:val="s1"/>
          <w:rFonts w:ascii="Arial" w:eastAsia="Times New Roman" w:hAnsi="Arial" w:cs="Arial"/>
          <w:sz w:val="24"/>
          <w:szCs w:val="24"/>
          <w:bdr w:val="none" w:sz="0" w:space="0" w:color="auto" w:frame="1"/>
          <w:lang w:eastAsia="en-GB"/>
        </w:rPr>
        <w:t xml:space="preserve"> (First Discoveries, no date)</w:t>
      </w:r>
      <w:r w:rsidRPr="00EB47E4">
        <w:rPr>
          <w:rStyle w:val="s1"/>
          <w:rFonts w:ascii="Arial" w:eastAsia="Times New Roman" w:hAnsi="Arial" w:cs="Arial"/>
          <w:sz w:val="24"/>
          <w:szCs w:val="24"/>
          <w:bdr w:val="none" w:sz="0" w:space="0" w:color="auto" w:frame="1"/>
          <w:lang w:eastAsia="en-GB"/>
        </w:rPr>
        <w:t xml:space="preserve">. </w:t>
      </w:r>
      <w:r w:rsidR="008455B3" w:rsidRPr="00EB47E4">
        <w:rPr>
          <w:rStyle w:val="s1"/>
          <w:rFonts w:ascii="Arial" w:eastAsia="Times New Roman" w:hAnsi="Arial" w:cs="Arial"/>
          <w:sz w:val="24"/>
          <w:szCs w:val="24"/>
          <w:bdr w:val="none" w:sz="0" w:space="0" w:color="auto" w:frame="1"/>
          <w:lang w:eastAsia="en-GB"/>
        </w:rPr>
        <w:t>When a child has settled, they will accept being left at the setting by their parents, develop friendships with children, engage in the activities provided by the key worker and develop a bond and strong relationship with this person (First Discoveries, no date).</w:t>
      </w:r>
      <w:r w:rsidR="007E62C0" w:rsidRPr="00EB47E4">
        <w:rPr>
          <w:rStyle w:val="s1"/>
          <w:rFonts w:ascii="Arial" w:eastAsia="Times New Roman" w:hAnsi="Arial" w:cs="Arial"/>
          <w:sz w:val="24"/>
          <w:szCs w:val="24"/>
          <w:bdr w:val="none" w:sz="0" w:space="0" w:color="auto" w:frame="1"/>
          <w:lang w:eastAsia="en-GB"/>
        </w:rPr>
        <w:t xml:space="preserve"> </w:t>
      </w:r>
    </w:p>
    <w:p w14:paraId="263EBEFF" w14:textId="5B42A130" w:rsidR="00224038" w:rsidRDefault="00224038" w:rsidP="00224038">
      <w:pPr>
        <w:spacing w:line="360" w:lineRule="auto"/>
        <w:jc w:val="center"/>
        <w:rPr>
          <w:rStyle w:val="s1"/>
          <w:rFonts w:ascii="Arial" w:eastAsia="Times New Roman" w:hAnsi="Arial" w:cs="Arial"/>
          <w:color w:val="444444"/>
          <w:sz w:val="24"/>
          <w:szCs w:val="24"/>
          <w:bdr w:val="none" w:sz="0" w:space="0" w:color="auto" w:frame="1"/>
          <w:lang w:eastAsia="en-GB"/>
        </w:rPr>
      </w:pPr>
      <w:r>
        <w:rPr>
          <w:noProof/>
        </w:rPr>
        <w:drawing>
          <wp:inline distT="0" distB="0" distL="0" distR="0" wp14:anchorId="2F20D51E" wp14:editId="7FA72D1F">
            <wp:extent cx="3467594" cy="2314171"/>
            <wp:effectExtent l="0" t="0" r="0" b="0"/>
            <wp:docPr id="503129952" name="Picture 1" descr="5 Top tips for supporting smooth transitions in the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Top tips for supporting smooth transitions in the Early Yea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82662" cy="2324227"/>
                    </a:xfrm>
                    <a:prstGeom prst="rect">
                      <a:avLst/>
                    </a:prstGeom>
                    <a:noFill/>
                    <a:ln>
                      <a:noFill/>
                    </a:ln>
                  </pic:spPr>
                </pic:pic>
              </a:graphicData>
            </a:graphic>
          </wp:inline>
        </w:drawing>
      </w:r>
    </w:p>
    <w:p w14:paraId="29E6C0AB" w14:textId="53128720" w:rsidR="006568C0" w:rsidRDefault="00224038" w:rsidP="00486427">
      <w:pPr>
        <w:spacing w:line="360" w:lineRule="auto"/>
        <w:jc w:val="center"/>
        <w:rPr>
          <w:rStyle w:val="s1"/>
          <w:rFonts w:ascii="Arial" w:eastAsia="Times New Roman" w:hAnsi="Arial" w:cs="Arial"/>
          <w:color w:val="444444"/>
          <w:sz w:val="24"/>
          <w:szCs w:val="24"/>
          <w:bdr w:val="none" w:sz="0" w:space="0" w:color="auto" w:frame="1"/>
          <w:lang w:eastAsia="en-GB"/>
        </w:rPr>
      </w:pPr>
      <w:r>
        <w:rPr>
          <w:rStyle w:val="s1"/>
          <w:rFonts w:ascii="Arial" w:eastAsia="Times New Roman" w:hAnsi="Arial" w:cs="Arial"/>
          <w:color w:val="444444"/>
          <w:sz w:val="24"/>
          <w:szCs w:val="24"/>
          <w:bdr w:val="none" w:sz="0" w:space="0" w:color="auto" w:frame="1"/>
          <w:lang w:eastAsia="en-GB"/>
        </w:rPr>
        <w:t>(Source: HFL Education, 2023)</w:t>
      </w:r>
    </w:p>
    <w:p w14:paraId="7C4005BE" w14:textId="77777777" w:rsidR="004529C1" w:rsidRDefault="004529C1" w:rsidP="00486427">
      <w:pPr>
        <w:spacing w:line="360" w:lineRule="auto"/>
        <w:jc w:val="center"/>
      </w:pPr>
    </w:p>
    <w:bookmarkStart w:id="4" w:name="_Toc152353952"/>
    <w:p w14:paraId="321F55AB" w14:textId="63F0BAF4" w:rsidR="00486427" w:rsidRPr="00C211DB" w:rsidRDefault="00486427" w:rsidP="00486427">
      <w:pPr>
        <w:pStyle w:val="Heading1"/>
        <w:jc w:val="center"/>
        <w:rPr>
          <w:rFonts w:asciiTheme="minorHAnsi" w:hAnsiTheme="minorHAnsi"/>
          <w:color w:val="FFFFFF" w:themeColor="background1"/>
          <w:sz w:val="48"/>
          <w:szCs w:val="48"/>
        </w:rPr>
      </w:pPr>
      <w:r w:rsidRPr="00C211DB">
        <w:rPr>
          <w:noProof/>
          <w:color w:val="FFFFFF" w:themeColor="background1"/>
          <w:sz w:val="48"/>
          <w:szCs w:val="48"/>
        </w:rPr>
        <w:lastRenderedPageBreak/>
        <mc:AlternateContent>
          <mc:Choice Requires="wps">
            <w:drawing>
              <wp:anchor distT="0" distB="0" distL="114300" distR="114300" simplePos="0" relativeHeight="251685888" behindDoc="1" locked="0" layoutInCell="1" allowOverlap="1" wp14:anchorId="1C2C4C51" wp14:editId="040DBE00">
                <wp:simplePos x="0" y="0"/>
                <wp:positionH relativeFrom="margin">
                  <wp:align>left</wp:align>
                </wp:positionH>
                <wp:positionV relativeFrom="paragraph">
                  <wp:posOffset>-165727</wp:posOffset>
                </wp:positionV>
                <wp:extent cx="5704764" cy="676893"/>
                <wp:effectExtent l="0" t="0" r="10795" b="28575"/>
                <wp:wrapNone/>
                <wp:docPr id="260385387" name="Rectangle 5"/>
                <wp:cNvGraphicFramePr/>
                <a:graphic xmlns:a="http://schemas.openxmlformats.org/drawingml/2006/main">
                  <a:graphicData uri="http://schemas.microsoft.com/office/word/2010/wordprocessingShape">
                    <wps:wsp>
                      <wps:cNvSpPr/>
                      <wps:spPr>
                        <a:xfrm>
                          <a:off x="0" y="0"/>
                          <a:ext cx="5704764" cy="676893"/>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E5E6D" id="Rectangle 5" o:spid="_x0000_s1026" style="position:absolute;margin-left:0;margin-top:-13.05pt;width:449.2pt;height:53.3pt;z-index:-251630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" fillcolor="#747070 [1614]" strokecolor="#747070 [1614]" strokeweight="1pt">
                <w10:wrap anchorx="margin"/>
              </v:rect>
            </w:pict>
          </mc:Fallback>
        </mc:AlternateContent>
      </w:r>
      <w:r w:rsidRPr="00C211DB">
        <w:rPr>
          <w:color w:val="FFFFFF" w:themeColor="background1"/>
          <w:sz w:val="48"/>
          <w:szCs w:val="48"/>
        </w:rPr>
        <w:t>Summary</w:t>
      </w:r>
      <w:bookmarkEnd w:id="4"/>
    </w:p>
    <w:p w14:paraId="2C1A9190" w14:textId="77777777" w:rsidR="006568C0" w:rsidRDefault="006568C0" w:rsidP="005068B5">
      <w:pPr>
        <w:rPr>
          <w:rFonts w:ascii="IBM Plex Sans" w:hAnsi="IBM Plex Sans"/>
          <w:color w:val="000000"/>
          <w:shd w:val="clear" w:color="auto" w:fill="F4F5F6"/>
        </w:rPr>
      </w:pPr>
    </w:p>
    <w:p w14:paraId="3C9ABD9E" w14:textId="17EF228B" w:rsidR="007E62C0" w:rsidRDefault="007E62C0" w:rsidP="005068B5">
      <w:pPr>
        <w:rPr>
          <w:rFonts w:ascii="IBM Plex Sans" w:hAnsi="IBM Plex Sans"/>
          <w:color w:val="000000"/>
          <w:shd w:val="clear" w:color="auto" w:fill="F4F5F6"/>
        </w:rPr>
      </w:pPr>
    </w:p>
    <w:p w14:paraId="547D8750" w14:textId="09E198B2" w:rsidR="00700D18" w:rsidRPr="00EB47E4" w:rsidRDefault="007E62C0" w:rsidP="00EB47E4">
      <w:pPr>
        <w:pStyle w:val="ListParagraph"/>
        <w:numPr>
          <w:ilvl w:val="0"/>
          <w:numId w:val="3"/>
        </w:numPr>
        <w:spacing w:line="360" w:lineRule="auto"/>
        <w:jc w:val="both"/>
        <w:rPr>
          <w:rFonts w:ascii="Arial" w:hAnsi="Arial" w:cs="Arial"/>
        </w:rPr>
      </w:pPr>
      <w:r w:rsidRPr="00EB47E4">
        <w:rPr>
          <w:rFonts w:ascii="Arial" w:hAnsi="Arial" w:cs="Arial"/>
        </w:rPr>
        <w:t xml:space="preserve">Smooth transitions are important as they impact the development and learning of children witch </w:t>
      </w:r>
      <w:r w:rsidR="00765186" w:rsidRPr="00EB47E4">
        <w:rPr>
          <w:rFonts w:ascii="Arial" w:hAnsi="Arial" w:cs="Arial"/>
        </w:rPr>
        <w:t>ultimately</w:t>
      </w:r>
      <w:r w:rsidRPr="00EB47E4">
        <w:rPr>
          <w:rFonts w:ascii="Arial" w:hAnsi="Arial" w:cs="Arial"/>
        </w:rPr>
        <w:t xml:space="preserve"> </w:t>
      </w:r>
      <w:r w:rsidR="009E5C57" w:rsidRPr="00EB47E4">
        <w:rPr>
          <w:rFonts w:ascii="Arial" w:hAnsi="Arial" w:cs="Arial"/>
        </w:rPr>
        <w:t>shapes</w:t>
      </w:r>
      <w:r w:rsidRPr="00EB47E4">
        <w:rPr>
          <w:rFonts w:ascii="Arial" w:hAnsi="Arial" w:cs="Arial"/>
        </w:rPr>
        <w:t xml:space="preserve"> </w:t>
      </w:r>
      <w:r w:rsidR="00700D18" w:rsidRPr="00EB47E4">
        <w:rPr>
          <w:rFonts w:ascii="Arial" w:hAnsi="Arial" w:cs="Arial"/>
        </w:rPr>
        <w:t>their</w:t>
      </w:r>
      <w:r w:rsidRPr="00EB47E4">
        <w:rPr>
          <w:rFonts w:ascii="Arial" w:hAnsi="Arial" w:cs="Arial"/>
        </w:rPr>
        <w:t xml:space="preserve"> behaviours and </w:t>
      </w:r>
      <w:r w:rsidR="00765186" w:rsidRPr="00EB47E4">
        <w:rPr>
          <w:rFonts w:ascii="Arial" w:hAnsi="Arial" w:cs="Arial"/>
        </w:rPr>
        <w:t>attitudes</w:t>
      </w:r>
      <w:r w:rsidRPr="00EB47E4">
        <w:rPr>
          <w:rFonts w:ascii="Arial" w:hAnsi="Arial" w:cs="Arial"/>
        </w:rPr>
        <w:t xml:space="preserve"> for the rest of </w:t>
      </w:r>
      <w:r w:rsidR="00700D18" w:rsidRPr="00EB47E4">
        <w:rPr>
          <w:rFonts w:ascii="Arial" w:hAnsi="Arial" w:cs="Arial"/>
        </w:rPr>
        <w:t>their</w:t>
      </w:r>
      <w:r w:rsidRPr="00EB47E4">
        <w:rPr>
          <w:rFonts w:ascii="Arial" w:hAnsi="Arial" w:cs="Arial"/>
        </w:rPr>
        <w:t xml:space="preserve"> </w:t>
      </w:r>
      <w:r w:rsidR="00765186" w:rsidRPr="00EB47E4">
        <w:rPr>
          <w:rFonts w:ascii="Arial" w:hAnsi="Arial" w:cs="Arial"/>
        </w:rPr>
        <w:t>li</w:t>
      </w:r>
      <w:r w:rsidR="009E5C57" w:rsidRPr="00EB47E4">
        <w:rPr>
          <w:rFonts w:ascii="Arial" w:hAnsi="Arial" w:cs="Arial"/>
        </w:rPr>
        <w:t xml:space="preserve">ves </w:t>
      </w:r>
      <w:r w:rsidR="009E5C57" w:rsidRPr="00EB47E4">
        <w:rPr>
          <w:rFonts w:ascii="Arial" w:hAnsi="Arial" w:cs="Arial"/>
          <w:sz w:val="24"/>
          <w:szCs w:val="24"/>
        </w:rPr>
        <w:t>(Queensland Government, 2023)</w:t>
      </w:r>
      <w:r w:rsidR="00700D18" w:rsidRPr="00EB47E4">
        <w:rPr>
          <w:rFonts w:ascii="Arial" w:hAnsi="Arial" w:cs="Arial"/>
        </w:rPr>
        <w:t>.</w:t>
      </w:r>
    </w:p>
    <w:p w14:paraId="1E6720B4" w14:textId="0D10934B" w:rsidR="00700D18" w:rsidRPr="00EB47E4" w:rsidRDefault="00700D18" w:rsidP="00EB47E4">
      <w:pPr>
        <w:pStyle w:val="ListParagraph"/>
        <w:numPr>
          <w:ilvl w:val="0"/>
          <w:numId w:val="3"/>
        </w:numPr>
        <w:spacing w:line="360" w:lineRule="auto"/>
        <w:jc w:val="both"/>
        <w:rPr>
          <w:rFonts w:ascii="Arial" w:hAnsi="Arial" w:cs="Arial"/>
        </w:rPr>
      </w:pPr>
      <w:r w:rsidRPr="00EB47E4">
        <w:rPr>
          <w:rFonts w:ascii="Arial" w:hAnsi="Arial" w:cs="Arial"/>
        </w:rPr>
        <w:t>K</w:t>
      </w:r>
      <w:r w:rsidR="00765186" w:rsidRPr="00EB47E4">
        <w:rPr>
          <w:rFonts w:ascii="Arial" w:hAnsi="Arial" w:cs="Arial"/>
        </w:rPr>
        <w:t xml:space="preserve">ey workers should encourage communication between children, </w:t>
      </w:r>
      <w:r w:rsidRPr="00EB47E4">
        <w:rPr>
          <w:rFonts w:ascii="Arial" w:hAnsi="Arial" w:cs="Arial"/>
        </w:rPr>
        <w:t>parents</w:t>
      </w:r>
      <w:r w:rsidR="00765186" w:rsidRPr="00EB47E4">
        <w:rPr>
          <w:rFonts w:ascii="Arial" w:hAnsi="Arial" w:cs="Arial"/>
        </w:rPr>
        <w:t xml:space="preserve"> and multi-agency workers to form opinions</w:t>
      </w:r>
      <w:r w:rsidR="009E5C57" w:rsidRPr="00EB47E4">
        <w:rPr>
          <w:rFonts w:ascii="Arial" w:hAnsi="Arial" w:cs="Arial"/>
        </w:rPr>
        <w:t>,</w:t>
      </w:r>
      <w:r w:rsidR="00765186" w:rsidRPr="00EB47E4">
        <w:rPr>
          <w:rFonts w:ascii="Arial" w:hAnsi="Arial" w:cs="Arial"/>
        </w:rPr>
        <w:t xml:space="preserve"> and use this to inform decisions</w:t>
      </w:r>
      <w:r w:rsidR="009E5C57" w:rsidRPr="00EB47E4">
        <w:rPr>
          <w:rFonts w:ascii="Arial" w:hAnsi="Arial" w:cs="Arial"/>
        </w:rPr>
        <w:t xml:space="preserve"> </w:t>
      </w:r>
      <w:r w:rsidR="009E5C57" w:rsidRPr="00EB47E4">
        <w:rPr>
          <w:rFonts w:ascii="Arial" w:hAnsi="Arial" w:cs="Arial"/>
          <w:sz w:val="24"/>
          <w:szCs w:val="24"/>
        </w:rPr>
        <w:t>(DfE, 2017).</w:t>
      </w:r>
      <w:r w:rsidRPr="00EB47E4">
        <w:rPr>
          <w:rFonts w:ascii="Arial" w:hAnsi="Arial" w:cs="Arial"/>
        </w:rPr>
        <w:t xml:space="preserve"> K</w:t>
      </w:r>
      <w:r w:rsidR="00765186" w:rsidRPr="00EB47E4">
        <w:rPr>
          <w:rFonts w:ascii="Arial" w:hAnsi="Arial" w:cs="Arial"/>
        </w:rPr>
        <w:t>ey workers should also remain flexible</w:t>
      </w:r>
      <w:r w:rsidR="009E5C57" w:rsidRPr="00EB47E4">
        <w:rPr>
          <w:rFonts w:ascii="Arial" w:hAnsi="Arial" w:cs="Arial"/>
        </w:rPr>
        <w:t>,</w:t>
      </w:r>
      <w:r w:rsidR="00765186" w:rsidRPr="00EB47E4">
        <w:rPr>
          <w:rFonts w:ascii="Arial" w:hAnsi="Arial" w:cs="Arial"/>
        </w:rPr>
        <w:t xml:space="preserve"> observant and open to </w:t>
      </w:r>
      <w:r w:rsidR="009E5C57" w:rsidRPr="00EB47E4">
        <w:rPr>
          <w:rFonts w:ascii="Arial" w:hAnsi="Arial" w:cs="Arial"/>
        </w:rPr>
        <w:t xml:space="preserve">ensure child centred approaches </w:t>
      </w:r>
      <w:r w:rsidR="009E5C57" w:rsidRPr="00EB47E4">
        <w:rPr>
          <w:rFonts w:ascii="Arial" w:hAnsi="Arial" w:cs="Arial"/>
          <w:sz w:val="24"/>
          <w:szCs w:val="24"/>
        </w:rPr>
        <w:t>(DfE, 2017).</w:t>
      </w:r>
    </w:p>
    <w:p w14:paraId="597F3C9D" w14:textId="34822484" w:rsidR="007E62C0" w:rsidRPr="00EB47E4" w:rsidRDefault="00700D18" w:rsidP="00EB47E4">
      <w:pPr>
        <w:pStyle w:val="ListParagraph"/>
        <w:numPr>
          <w:ilvl w:val="0"/>
          <w:numId w:val="3"/>
        </w:numPr>
        <w:spacing w:line="360" w:lineRule="auto"/>
        <w:jc w:val="both"/>
        <w:rPr>
          <w:rFonts w:ascii="Arial" w:hAnsi="Arial" w:cs="Arial"/>
        </w:rPr>
      </w:pPr>
      <w:r w:rsidRPr="00EB47E4">
        <w:rPr>
          <w:rFonts w:ascii="Arial" w:hAnsi="Arial" w:cs="Arial"/>
        </w:rPr>
        <w:t>By</w:t>
      </w:r>
      <w:r w:rsidR="00765186" w:rsidRPr="00EB47E4">
        <w:rPr>
          <w:rFonts w:ascii="Arial" w:hAnsi="Arial" w:cs="Arial"/>
        </w:rPr>
        <w:t xml:space="preserve"> </w:t>
      </w:r>
      <w:r w:rsidRPr="00EB47E4">
        <w:rPr>
          <w:rFonts w:ascii="Arial" w:hAnsi="Arial" w:cs="Arial"/>
        </w:rPr>
        <w:t xml:space="preserve">implementing effective strategies, </w:t>
      </w:r>
      <w:r w:rsidR="00765186" w:rsidRPr="00EB47E4">
        <w:rPr>
          <w:rFonts w:ascii="Arial" w:hAnsi="Arial" w:cs="Arial"/>
        </w:rPr>
        <w:t>children are more likely to have smooth transitions</w:t>
      </w:r>
      <w:r w:rsidRPr="00EB47E4">
        <w:rPr>
          <w:rFonts w:ascii="Arial" w:hAnsi="Arial" w:cs="Arial"/>
        </w:rPr>
        <w:t xml:space="preserve">, </w:t>
      </w:r>
      <w:r w:rsidR="00765186" w:rsidRPr="00EB47E4">
        <w:rPr>
          <w:rFonts w:ascii="Arial" w:hAnsi="Arial" w:cs="Arial"/>
        </w:rPr>
        <w:t>meet Maslow</w:t>
      </w:r>
      <w:r w:rsidRPr="00EB47E4">
        <w:rPr>
          <w:rFonts w:ascii="Arial" w:hAnsi="Arial" w:cs="Arial"/>
        </w:rPr>
        <w:t>’</w:t>
      </w:r>
      <w:r w:rsidR="00765186" w:rsidRPr="00EB47E4">
        <w:rPr>
          <w:rFonts w:ascii="Arial" w:hAnsi="Arial" w:cs="Arial"/>
        </w:rPr>
        <w:t xml:space="preserve">s hierarchy of needs and successfully complete the stages of </w:t>
      </w:r>
      <w:r w:rsidRPr="00EB47E4">
        <w:rPr>
          <w:rFonts w:ascii="Arial" w:hAnsi="Arial" w:cs="Arial"/>
        </w:rPr>
        <w:t>Freud</w:t>
      </w:r>
      <w:r w:rsidR="003533B1" w:rsidRPr="00EB47E4">
        <w:rPr>
          <w:rFonts w:ascii="Arial" w:hAnsi="Arial" w:cs="Arial"/>
        </w:rPr>
        <w:t xml:space="preserve"> (1905)</w:t>
      </w:r>
      <w:r w:rsidR="00765186" w:rsidRPr="00EB47E4">
        <w:rPr>
          <w:rFonts w:ascii="Arial" w:hAnsi="Arial" w:cs="Arial"/>
        </w:rPr>
        <w:t xml:space="preserve"> and </w:t>
      </w:r>
      <w:proofErr w:type="spellStart"/>
      <w:r w:rsidR="00765186" w:rsidRPr="00EB47E4">
        <w:rPr>
          <w:rFonts w:ascii="Arial" w:hAnsi="Arial" w:cs="Arial"/>
        </w:rPr>
        <w:t>Bowbly</w:t>
      </w:r>
      <w:r w:rsidRPr="00EB47E4">
        <w:rPr>
          <w:rFonts w:ascii="Arial" w:hAnsi="Arial" w:cs="Arial"/>
        </w:rPr>
        <w:t>’s</w:t>
      </w:r>
      <w:proofErr w:type="spellEnd"/>
      <w:r w:rsidR="00765186" w:rsidRPr="00EB47E4">
        <w:rPr>
          <w:rFonts w:ascii="Arial" w:hAnsi="Arial" w:cs="Arial"/>
        </w:rPr>
        <w:t xml:space="preserve"> </w:t>
      </w:r>
      <w:r w:rsidR="003533B1" w:rsidRPr="00EB47E4">
        <w:rPr>
          <w:rFonts w:ascii="Arial" w:hAnsi="Arial" w:cs="Arial"/>
        </w:rPr>
        <w:t>(1969)</w:t>
      </w:r>
      <w:r w:rsidR="009E5C57" w:rsidRPr="00EB47E4">
        <w:rPr>
          <w:rFonts w:ascii="Arial" w:hAnsi="Arial" w:cs="Arial"/>
        </w:rPr>
        <w:t xml:space="preserve"> </w:t>
      </w:r>
      <w:r w:rsidR="00765186" w:rsidRPr="00EB47E4">
        <w:rPr>
          <w:rFonts w:ascii="Arial" w:hAnsi="Arial" w:cs="Arial"/>
        </w:rPr>
        <w:t>attachment and psychosexual stages</w:t>
      </w:r>
      <w:r w:rsidRPr="00EB47E4">
        <w:rPr>
          <w:rFonts w:ascii="Arial" w:hAnsi="Arial" w:cs="Arial"/>
        </w:rPr>
        <w:t>.</w:t>
      </w:r>
    </w:p>
    <w:p w14:paraId="55BD8036" w14:textId="2BC294D5" w:rsidR="007E62C0" w:rsidRDefault="007E62C0" w:rsidP="005068B5">
      <w:pPr>
        <w:rPr>
          <w:rFonts w:ascii="IBM Plex Sans" w:hAnsi="IBM Plex Sans"/>
          <w:color w:val="000000"/>
          <w:shd w:val="clear" w:color="auto" w:fill="F4F5F6"/>
        </w:rPr>
      </w:pPr>
    </w:p>
    <w:p w14:paraId="46DC5299" w14:textId="77777777" w:rsidR="005068B5" w:rsidRDefault="005068B5" w:rsidP="005068B5">
      <w:pPr>
        <w:rPr>
          <w:rFonts w:ascii="IBM Plex Sans" w:hAnsi="IBM Plex Sans"/>
          <w:color w:val="000000"/>
          <w:shd w:val="clear" w:color="auto" w:fill="F4F5F6"/>
        </w:rPr>
      </w:pPr>
    </w:p>
    <w:p w14:paraId="0D59A13C" w14:textId="77777777" w:rsidR="005068B5" w:rsidRDefault="005068B5" w:rsidP="005068B5">
      <w:pPr>
        <w:rPr>
          <w:rFonts w:ascii="IBM Plex Sans" w:hAnsi="IBM Plex Sans"/>
          <w:color w:val="000000"/>
          <w:shd w:val="clear" w:color="auto" w:fill="F4F5F6"/>
        </w:rPr>
      </w:pPr>
    </w:p>
    <w:p w14:paraId="428B329E" w14:textId="77777777" w:rsidR="005068B5" w:rsidRDefault="005068B5" w:rsidP="005068B5">
      <w:pPr>
        <w:rPr>
          <w:rFonts w:ascii="IBM Plex Sans" w:hAnsi="IBM Plex Sans"/>
          <w:color w:val="000000"/>
          <w:shd w:val="clear" w:color="auto" w:fill="F4F5F6"/>
        </w:rPr>
      </w:pPr>
    </w:p>
    <w:p w14:paraId="1DD2E189" w14:textId="77777777" w:rsidR="004529C1" w:rsidRDefault="004529C1" w:rsidP="005068B5">
      <w:pPr>
        <w:rPr>
          <w:rFonts w:ascii="IBM Plex Sans" w:hAnsi="IBM Plex Sans"/>
          <w:color w:val="000000"/>
          <w:shd w:val="clear" w:color="auto" w:fill="F4F5F6"/>
        </w:rPr>
      </w:pPr>
    </w:p>
    <w:p w14:paraId="5F0A7583" w14:textId="77777777" w:rsidR="004529C1" w:rsidRDefault="004529C1" w:rsidP="005068B5">
      <w:pPr>
        <w:rPr>
          <w:rFonts w:ascii="IBM Plex Sans" w:hAnsi="IBM Plex Sans"/>
          <w:color w:val="000000"/>
          <w:shd w:val="clear" w:color="auto" w:fill="F4F5F6"/>
        </w:rPr>
      </w:pPr>
    </w:p>
    <w:p w14:paraId="6F5A84BC" w14:textId="77777777" w:rsidR="004529C1" w:rsidRDefault="004529C1" w:rsidP="005068B5">
      <w:pPr>
        <w:rPr>
          <w:rFonts w:ascii="IBM Plex Sans" w:hAnsi="IBM Plex Sans"/>
          <w:color w:val="000000"/>
          <w:shd w:val="clear" w:color="auto" w:fill="F4F5F6"/>
        </w:rPr>
      </w:pPr>
    </w:p>
    <w:p w14:paraId="53703CD4" w14:textId="77777777" w:rsidR="004529C1" w:rsidRDefault="004529C1" w:rsidP="005068B5">
      <w:pPr>
        <w:rPr>
          <w:rFonts w:ascii="IBM Plex Sans" w:hAnsi="IBM Plex Sans"/>
          <w:color w:val="000000"/>
          <w:shd w:val="clear" w:color="auto" w:fill="F4F5F6"/>
        </w:rPr>
      </w:pPr>
    </w:p>
    <w:p w14:paraId="3FDD073A" w14:textId="77777777" w:rsidR="004529C1" w:rsidRDefault="004529C1" w:rsidP="005068B5">
      <w:pPr>
        <w:rPr>
          <w:rFonts w:ascii="IBM Plex Sans" w:hAnsi="IBM Plex Sans"/>
          <w:color w:val="000000"/>
          <w:shd w:val="clear" w:color="auto" w:fill="F4F5F6"/>
        </w:rPr>
      </w:pPr>
    </w:p>
    <w:p w14:paraId="309618EC" w14:textId="77777777" w:rsidR="004529C1" w:rsidRDefault="004529C1" w:rsidP="005068B5">
      <w:pPr>
        <w:rPr>
          <w:rFonts w:ascii="IBM Plex Sans" w:hAnsi="IBM Plex Sans"/>
          <w:color w:val="000000"/>
          <w:shd w:val="clear" w:color="auto" w:fill="F4F5F6"/>
        </w:rPr>
      </w:pPr>
    </w:p>
    <w:p w14:paraId="7D90580B" w14:textId="77777777" w:rsidR="004529C1" w:rsidRDefault="004529C1" w:rsidP="005068B5">
      <w:pPr>
        <w:rPr>
          <w:rFonts w:ascii="IBM Plex Sans" w:hAnsi="IBM Plex Sans"/>
          <w:color w:val="000000"/>
          <w:shd w:val="clear" w:color="auto" w:fill="F4F5F6"/>
        </w:rPr>
      </w:pPr>
    </w:p>
    <w:p w14:paraId="68893C9A" w14:textId="77777777" w:rsidR="004529C1" w:rsidRDefault="004529C1" w:rsidP="005068B5">
      <w:pPr>
        <w:rPr>
          <w:rFonts w:ascii="IBM Plex Sans" w:hAnsi="IBM Plex Sans"/>
          <w:color w:val="000000"/>
          <w:shd w:val="clear" w:color="auto" w:fill="F4F5F6"/>
        </w:rPr>
      </w:pPr>
    </w:p>
    <w:p w14:paraId="7B5741CB" w14:textId="77777777" w:rsidR="004529C1" w:rsidRDefault="004529C1" w:rsidP="005068B5">
      <w:pPr>
        <w:rPr>
          <w:rFonts w:ascii="IBM Plex Sans" w:hAnsi="IBM Plex Sans"/>
          <w:color w:val="000000"/>
          <w:shd w:val="clear" w:color="auto" w:fill="F4F5F6"/>
        </w:rPr>
      </w:pPr>
    </w:p>
    <w:p w14:paraId="2B023EED" w14:textId="77777777" w:rsidR="004529C1" w:rsidRDefault="004529C1" w:rsidP="005068B5">
      <w:pPr>
        <w:rPr>
          <w:rFonts w:ascii="IBM Plex Sans" w:hAnsi="IBM Plex Sans"/>
          <w:color w:val="000000"/>
          <w:shd w:val="clear" w:color="auto" w:fill="F4F5F6"/>
        </w:rPr>
      </w:pPr>
    </w:p>
    <w:p w14:paraId="554D800F" w14:textId="77777777" w:rsidR="004529C1" w:rsidRDefault="004529C1" w:rsidP="005068B5">
      <w:pPr>
        <w:rPr>
          <w:rFonts w:ascii="IBM Plex Sans" w:hAnsi="IBM Plex Sans"/>
          <w:color w:val="000000"/>
          <w:shd w:val="clear" w:color="auto" w:fill="F4F5F6"/>
        </w:rPr>
      </w:pPr>
    </w:p>
    <w:p w14:paraId="665EBE3D" w14:textId="77777777" w:rsidR="004529C1" w:rsidRDefault="004529C1" w:rsidP="005068B5">
      <w:pPr>
        <w:rPr>
          <w:rFonts w:ascii="IBM Plex Sans" w:hAnsi="IBM Plex Sans"/>
          <w:color w:val="000000"/>
          <w:shd w:val="clear" w:color="auto" w:fill="F4F5F6"/>
        </w:rPr>
      </w:pPr>
    </w:p>
    <w:p w14:paraId="7121BD99" w14:textId="77777777" w:rsidR="005068B5" w:rsidRDefault="005068B5" w:rsidP="005068B5">
      <w:pPr>
        <w:rPr>
          <w:rFonts w:ascii="IBM Plex Sans" w:hAnsi="IBM Plex Sans"/>
          <w:color w:val="000000"/>
          <w:shd w:val="clear" w:color="auto" w:fill="F4F5F6"/>
        </w:rPr>
      </w:pPr>
    </w:p>
    <w:p w14:paraId="67226545" w14:textId="77777777" w:rsidR="00E50BA9" w:rsidRDefault="00E50BA9" w:rsidP="00AD1A16">
      <w:pPr>
        <w:pStyle w:val="Heading1"/>
        <w:rPr>
          <w:rFonts w:ascii="Arial" w:hAnsi="Arial" w:cs="Arial"/>
          <w:color w:val="auto"/>
          <w:sz w:val="24"/>
          <w:szCs w:val="24"/>
          <w:u w:val="single"/>
        </w:rPr>
      </w:pPr>
      <w:bookmarkStart w:id="5" w:name="_Toc152353953"/>
      <w:r w:rsidRPr="00AD1A16">
        <w:rPr>
          <w:rFonts w:ascii="Arial" w:hAnsi="Arial" w:cs="Arial"/>
          <w:color w:val="auto"/>
          <w:sz w:val="24"/>
          <w:szCs w:val="24"/>
          <w:u w:val="single"/>
        </w:rPr>
        <w:lastRenderedPageBreak/>
        <w:t>Reference List</w:t>
      </w:r>
      <w:bookmarkEnd w:id="5"/>
    </w:p>
    <w:p w14:paraId="4027F100" w14:textId="77777777" w:rsidR="00AD1A16" w:rsidRPr="00AD1A16" w:rsidRDefault="00AD1A16" w:rsidP="00AD1A16"/>
    <w:p w14:paraId="2D93F550"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Adeona (2021) The</w:t>
      </w:r>
      <w:r w:rsidRPr="00546E27">
        <w:rPr>
          <w:rFonts w:ascii="Arial" w:hAnsi="Arial" w:cs="Arial"/>
          <w:i/>
          <w:iCs/>
          <w:sz w:val="24"/>
          <w:szCs w:val="24"/>
        </w:rPr>
        <w:t xml:space="preserve"> Importance of Transitions in Early Childhood. </w:t>
      </w:r>
      <w:r w:rsidRPr="00546E27">
        <w:rPr>
          <w:rFonts w:ascii="Arial" w:hAnsi="Arial" w:cs="Arial"/>
          <w:sz w:val="24"/>
          <w:szCs w:val="24"/>
        </w:rPr>
        <w:t xml:space="preserve">Available at: </w:t>
      </w:r>
      <w:hyperlink r:id="rId19" w:history="1">
        <w:r w:rsidRPr="00546E27">
          <w:rPr>
            <w:rStyle w:val="Hyperlink"/>
            <w:rFonts w:ascii="Arial" w:hAnsi="Arial" w:cs="Arial"/>
            <w:color w:val="auto"/>
            <w:sz w:val="24"/>
            <w:szCs w:val="24"/>
          </w:rPr>
          <w:t>https://adeona.com.au/the-importance-of-transitions-in-early-childhood/</w:t>
        </w:r>
      </w:hyperlink>
      <w:r w:rsidRPr="00546E27">
        <w:rPr>
          <w:rFonts w:ascii="Arial" w:hAnsi="Arial" w:cs="Arial"/>
          <w:sz w:val="24"/>
          <w:szCs w:val="24"/>
        </w:rPr>
        <w:t xml:space="preserve"> (Accessed: 23 November 2023).</w:t>
      </w:r>
    </w:p>
    <w:p w14:paraId="2036D176"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Anna Freud (2021) </w:t>
      </w:r>
      <w:r w:rsidRPr="00546E27">
        <w:rPr>
          <w:rFonts w:ascii="Arial" w:hAnsi="Arial" w:cs="Arial"/>
          <w:i/>
          <w:iCs/>
          <w:sz w:val="24"/>
          <w:szCs w:val="24"/>
        </w:rPr>
        <w:t xml:space="preserve">Supporting children's transition to secondary school. </w:t>
      </w:r>
      <w:r w:rsidRPr="00546E27">
        <w:rPr>
          <w:rFonts w:ascii="Arial" w:hAnsi="Arial" w:cs="Arial"/>
          <w:sz w:val="24"/>
          <w:szCs w:val="24"/>
        </w:rPr>
        <w:t xml:space="preserve">Available at: </w:t>
      </w:r>
      <w:hyperlink r:id="rId20" w:history="1">
        <w:r w:rsidRPr="00546E27">
          <w:rPr>
            <w:rStyle w:val="Hyperlink"/>
            <w:rFonts w:ascii="Arial" w:hAnsi="Arial" w:cs="Arial"/>
            <w:color w:val="auto"/>
            <w:sz w:val="24"/>
            <w:szCs w:val="24"/>
          </w:rPr>
          <w:t>https://www.startnowcornwall.org.uk/documents/supporting-children-through-secondary-transition-final.pdf</w:t>
        </w:r>
      </w:hyperlink>
      <w:r w:rsidRPr="00546E27">
        <w:rPr>
          <w:rFonts w:ascii="Arial" w:hAnsi="Arial" w:cs="Arial"/>
          <w:sz w:val="24"/>
          <w:szCs w:val="24"/>
        </w:rPr>
        <w:t xml:space="preserve"> (Accessed: 26 November 2023).</w:t>
      </w:r>
    </w:p>
    <w:p w14:paraId="720E55B6" w14:textId="77777777" w:rsidR="00E50BA9" w:rsidRPr="00546E27" w:rsidRDefault="00E50BA9" w:rsidP="00E50BA9">
      <w:pPr>
        <w:jc w:val="both"/>
        <w:rPr>
          <w:rFonts w:ascii="Arial" w:hAnsi="Arial" w:cs="Arial"/>
          <w:sz w:val="24"/>
          <w:szCs w:val="24"/>
        </w:rPr>
      </w:pPr>
      <w:r w:rsidRPr="00546E27">
        <w:rPr>
          <w:rStyle w:val="Hyperlink"/>
          <w:rFonts w:ascii="Arial" w:hAnsi="Arial" w:cs="Arial"/>
          <w:color w:val="auto"/>
          <w:sz w:val="24"/>
          <w:szCs w:val="24"/>
          <w:u w:val="none"/>
        </w:rPr>
        <w:t xml:space="preserve">Birthto5Matters (no date) </w:t>
      </w:r>
      <w:r w:rsidRPr="00546E27">
        <w:rPr>
          <w:rFonts w:ascii="Arial" w:hAnsi="Arial" w:cs="Arial"/>
          <w:i/>
          <w:iCs/>
          <w:sz w:val="24"/>
          <w:szCs w:val="24"/>
        </w:rPr>
        <w:t xml:space="preserve">All About…transitions. </w:t>
      </w:r>
      <w:r w:rsidRPr="00546E27">
        <w:rPr>
          <w:rFonts w:ascii="Arial" w:hAnsi="Arial" w:cs="Arial"/>
          <w:sz w:val="24"/>
          <w:szCs w:val="24"/>
        </w:rPr>
        <w:t xml:space="preserve">Available at: </w:t>
      </w:r>
      <w:hyperlink r:id="rId21" w:history="1">
        <w:r w:rsidRPr="00546E27">
          <w:rPr>
            <w:rStyle w:val="Hyperlink"/>
            <w:rFonts w:ascii="Arial" w:hAnsi="Arial" w:cs="Arial"/>
            <w:color w:val="auto"/>
            <w:sz w:val="24"/>
            <w:szCs w:val="24"/>
          </w:rPr>
          <w:t>https://birthto5matters.org.uk/wp-content/uploads/2021/03/All-about...-transitions.pdf</w:t>
        </w:r>
      </w:hyperlink>
      <w:r w:rsidRPr="00546E27">
        <w:rPr>
          <w:rFonts w:ascii="Arial" w:hAnsi="Arial" w:cs="Arial"/>
          <w:sz w:val="24"/>
          <w:szCs w:val="24"/>
        </w:rPr>
        <w:t xml:space="preserve"> (Accessed: 26 November 2023).</w:t>
      </w:r>
    </w:p>
    <w:p w14:paraId="2AFB09A6" w14:textId="77777777" w:rsidR="00E50BA9" w:rsidRPr="00546E27" w:rsidRDefault="00E50BA9" w:rsidP="00E50BA9">
      <w:pPr>
        <w:jc w:val="both"/>
        <w:rPr>
          <w:rFonts w:ascii="Arial" w:hAnsi="Arial" w:cs="Arial"/>
          <w:b/>
          <w:bCs/>
          <w:sz w:val="24"/>
          <w:szCs w:val="24"/>
        </w:rPr>
      </w:pPr>
      <w:r w:rsidRPr="00546E27">
        <w:rPr>
          <w:rFonts w:ascii="Arial" w:hAnsi="Arial" w:cs="Arial"/>
          <w:sz w:val="24"/>
          <w:szCs w:val="24"/>
        </w:rPr>
        <w:t>Birthto5Matters (no date)</w:t>
      </w:r>
      <w:r w:rsidRPr="00546E27">
        <w:t xml:space="preserve"> </w:t>
      </w:r>
      <w:r w:rsidRPr="00546E27">
        <w:rPr>
          <w:rFonts w:ascii="Arial" w:hAnsi="Arial" w:cs="Arial"/>
          <w:i/>
          <w:iCs/>
          <w:sz w:val="24"/>
          <w:szCs w:val="24"/>
        </w:rPr>
        <w:t xml:space="preserve">Transitions. </w:t>
      </w:r>
      <w:r w:rsidRPr="00546E27">
        <w:rPr>
          <w:rFonts w:ascii="Arial" w:hAnsi="Arial" w:cs="Arial"/>
          <w:sz w:val="24"/>
          <w:szCs w:val="24"/>
        </w:rPr>
        <w:t xml:space="preserve">Available at: </w:t>
      </w:r>
      <w:hyperlink r:id="rId22" w:anchor=":~:text=EYFS%20to%20KS1.-,High%20quality%20transitions%20recognise%20the%20importance%20of%20feeling%20%E2%80%9Cknown%E2%80%9D.,up%20children's%20individual%20learning%20journeys" w:history="1">
        <w:r w:rsidRPr="00546E27">
          <w:rPr>
            <w:rStyle w:val="Hyperlink"/>
            <w:rFonts w:ascii="Arial" w:hAnsi="Arial" w:cs="Arial"/>
            <w:color w:val="auto"/>
            <w:sz w:val="24"/>
            <w:szCs w:val="24"/>
          </w:rPr>
          <w:t>https://birthto5matters.org.uk/transitions/#:~:text=EYFS%20to%20KS1.-,High%20quality%20transitions%20recognise%20the%20importance%20of%20feeling%20%E2%80%9Cknown%E2%80%9D.,up%20children's%20individual%20learning%20journeys</w:t>
        </w:r>
      </w:hyperlink>
      <w:r w:rsidRPr="00546E27">
        <w:rPr>
          <w:rFonts w:ascii="Arial" w:hAnsi="Arial" w:cs="Arial"/>
          <w:sz w:val="24"/>
          <w:szCs w:val="24"/>
        </w:rPr>
        <w:t>. (Accessed: 22 November 2023).</w:t>
      </w:r>
    </w:p>
    <w:p w14:paraId="7BADF9BF" w14:textId="77777777" w:rsidR="00E50BA9" w:rsidRPr="00546E27" w:rsidRDefault="00E50BA9" w:rsidP="00E50BA9">
      <w:pPr>
        <w:rPr>
          <w:rFonts w:ascii="Arial" w:hAnsi="Arial" w:cs="Arial"/>
          <w:sz w:val="24"/>
          <w:szCs w:val="24"/>
        </w:rPr>
      </w:pPr>
      <w:r w:rsidRPr="00546E27">
        <w:rPr>
          <w:rFonts w:ascii="Arial" w:hAnsi="Arial" w:cs="Arial"/>
          <w:sz w:val="24"/>
          <w:szCs w:val="24"/>
        </w:rPr>
        <w:t>Bowlby, J. (1969). </w:t>
      </w:r>
      <w:r w:rsidRPr="00546E27">
        <w:rPr>
          <w:rFonts w:ascii="Arial" w:hAnsi="Arial" w:cs="Arial"/>
          <w:i/>
          <w:iCs/>
          <w:sz w:val="24"/>
          <w:szCs w:val="24"/>
        </w:rPr>
        <w:t>Attachment</w:t>
      </w:r>
      <w:r w:rsidRPr="00546E27">
        <w:rPr>
          <w:rFonts w:ascii="Arial" w:hAnsi="Arial" w:cs="Arial"/>
          <w:sz w:val="24"/>
          <w:szCs w:val="24"/>
        </w:rPr>
        <w:t>. New York: Basic Books.</w:t>
      </w:r>
    </w:p>
    <w:p w14:paraId="5C53096C"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Care Council for Wales (2013)</w:t>
      </w:r>
      <w:r w:rsidRPr="00546E27">
        <w:t xml:space="preserve"> </w:t>
      </w:r>
      <w:r w:rsidRPr="00546E27">
        <w:rPr>
          <w:rFonts w:ascii="Arial" w:hAnsi="Arial" w:cs="Arial"/>
          <w:i/>
          <w:iCs/>
          <w:sz w:val="24"/>
          <w:szCs w:val="24"/>
        </w:rPr>
        <w:t xml:space="preserve">National Occupational Standards. </w:t>
      </w:r>
      <w:r w:rsidRPr="00546E27">
        <w:rPr>
          <w:rFonts w:ascii="Arial" w:hAnsi="Arial" w:cs="Arial"/>
          <w:sz w:val="24"/>
          <w:szCs w:val="24"/>
        </w:rPr>
        <w:t xml:space="preserve">Available at: </w:t>
      </w:r>
      <w:hyperlink r:id="rId23" w:history="1">
        <w:r w:rsidRPr="00546E27">
          <w:rPr>
            <w:rStyle w:val="Hyperlink"/>
            <w:rFonts w:ascii="Arial" w:hAnsi="Arial" w:cs="Arial"/>
            <w:color w:val="auto"/>
            <w:sz w:val="24"/>
            <w:szCs w:val="24"/>
          </w:rPr>
          <w:t>https://socialcare.wales/cms-assets/documents/NOS-Guide-for-social-care-early-years-and-childcare.pdf</w:t>
        </w:r>
      </w:hyperlink>
      <w:r w:rsidRPr="00546E27">
        <w:rPr>
          <w:rFonts w:ascii="Arial" w:hAnsi="Arial" w:cs="Arial"/>
          <w:sz w:val="24"/>
          <w:szCs w:val="24"/>
        </w:rPr>
        <w:t xml:space="preserve"> (Accessed: 22 November 2023).</w:t>
      </w:r>
    </w:p>
    <w:p w14:paraId="49F65077" w14:textId="7444D1AD" w:rsidR="00E50BA9" w:rsidRPr="00AD1A16" w:rsidRDefault="00E50BA9" w:rsidP="00AD1A16">
      <w:pPr>
        <w:rPr>
          <w:rFonts w:ascii="Arial" w:hAnsi="Arial" w:cs="Arial"/>
          <w:sz w:val="24"/>
          <w:szCs w:val="24"/>
        </w:rPr>
      </w:pPr>
      <w:r w:rsidRPr="00AD1A16">
        <w:rPr>
          <w:rFonts w:ascii="Arial" w:hAnsi="Arial" w:cs="Arial"/>
          <w:sz w:val="24"/>
          <w:szCs w:val="24"/>
        </w:rPr>
        <w:t xml:space="preserve">Cherry, K. (2023) </w:t>
      </w:r>
      <w:r w:rsidRPr="00AD1A16">
        <w:rPr>
          <w:rFonts w:ascii="Arial" w:hAnsi="Arial" w:cs="Arial"/>
          <w:i/>
          <w:iCs/>
          <w:sz w:val="24"/>
          <w:szCs w:val="24"/>
        </w:rPr>
        <w:t xml:space="preserve">What Is Attachment Theory? The Importance of Early Emotional Bonds. </w:t>
      </w:r>
      <w:r w:rsidRPr="00AD1A16">
        <w:rPr>
          <w:rFonts w:ascii="Arial" w:hAnsi="Arial" w:cs="Arial"/>
          <w:sz w:val="24"/>
          <w:szCs w:val="24"/>
        </w:rPr>
        <w:t xml:space="preserve">Available at: </w:t>
      </w:r>
      <w:hyperlink r:id="rId24" w:history="1">
        <w:r w:rsidRPr="00AD1A16">
          <w:rPr>
            <w:rStyle w:val="Hyperlink"/>
            <w:rFonts w:ascii="Arial" w:hAnsi="Arial" w:cs="Arial"/>
            <w:color w:val="auto"/>
            <w:sz w:val="24"/>
            <w:szCs w:val="24"/>
          </w:rPr>
          <w:t>https://www.verywellmind.com/thmb/oUNEbs0cvMEXWHcBjCaF408b2Kg=/1500x0/filters:no_upscale():max_bytes(150000):strip_icc()/what-is-attachment-theory-2795337-5c521affc9e77c0001859c1d.png</w:t>
        </w:r>
      </w:hyperlink>
      <w:r w:rsidRPr="00AD1A16">
        <w:rPr>
          <w:rFonts w:ascii="Arial" w:hAnsi="Arial" w:cs="Arial"/>
          <w:sz w:val="24"/>
          <w:szCs w:val="24"/>
        </w:rPr>
        <w:t xml:space="preserve"> (Accessed:25 November 2023).</w:t>
      </w:r>
    </w:p>
    <w:p w14:paraId="0979C046"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Child Welfare Information Gateway (no date) </w:t>
      </w:r>
      <w:r w:rsidRPr="00546E27">
        <w:rPr>
          <w:rFonts w:ascii="Arial" w:hAnsi="Arial" w:cs="Arial"/>
          <w:i/>
          <w:iCs/>
          <w:sz w:val="24"/>
          <w:szCs w:val="24"/>
        </w:rPr>
        <w:t xml:space="preserve">Nurturing Environments. </w:t>
      </w:r>
      <w:r w:rsidRPr="00546E27">
        <w:rPr>
          <w:rFonts w:ascii="Arial" w:hAnsi="Arial" w:cs="Arial"/>
          <w:sz w:val="24"/>
          <w:szCs w:val="24"/>
        </w:rPr>
        <w:t xml:space="preserve">Available at: </w:t>
      </w:r>
      <w:hyperlink r:id="rId25" w:history="1">
        <w:r w:rsidRPr="00546E27">
          <w:rPr>
            <w:rStyle w:val="Hyperlink"/>
            <w:rFonts w:ascii="Arial" w:hAnsi="Arial" w:cs="Arial"/>
            <w:color w:val="auto"/>
            <w:sz w:val="24"/>
            <w:szCs w:val="24"/>
          </w:rPr>
          <w:t>https://www.childwelfare.gov/pubPDFs/SilentRealities_21.pdf</w:t>
        </w:r>
      </w:hyperlink>
      <w:r w:rsidRPr="00546E27">
        <w:rPr>
          <w:rFonts w:ascii="Arial" w:hAnsi="Arial" w:cs="Arial"/>
          <w:sz w:val="24"/>
          <w:szCs w:val="24"/>
        </w:rPr>
        <w:t xml:space="preserve"> (Accessed: 26 November 2023).</w:t>
      </w:r>
    </w:p>
    <w:p w14:paraId="1ED1E525" w14:textId="77777777" w:rsidR="00E50BA9" w:rsidRPr="00546E27" w:rsidRDefault="00E50BA9" w:rsidP="00E50BA9">
      <w:pPr>
        <w:jc w:val="both"/>
        <w:rPr>
          <w:rFonts w:ascii="Arial" w:hAnsi="Arial" w:cs="Arial"/>
          <w:sz w:val="24"/>
          <w:szCs w:val="24"/>
        </w:rPr>
      </w:pPr>
      <w:bookmarkStart w:id="6" w:name="_Hlk151658663"/>
      <w:r w:rsidRPr="00546E27">
        <w:rPr>
          <w:rFonts w:ascii="Arial" w:hAnsi="Arial" w:cs="Arial"/>
          <w:sz w:val="24"/>
          <w:szCs w:val="24"/>
        </w:rPr>
        <w:t>Crafter, S., Maunder, R. and Soulsby, L. (2019)</w:t>
      </w:r>
      <w:r w:rsidRPr="00546E27">
        <w:rPr>
          <w:rStyle w:val="Emphasis"/>
          <w:rFonts w:ascii="Arial" w:hAnsi="Arial" w:cs="Arial"/>
          <w:sz w:val="24"/>
          <w:szCs w:val="24"/>
        </w:rPr>
        <w:t xml:space="preserve"> Developmental transitions: Exploring stability and change through the lifespan. Available at: </w:t>
      </w:r>
      <w:hyperlink r:id="rId26" w:history="1">
        <w:r w:rsidRPr="00546E27">
          <w:rPr>
            <w:rStyle w:val="Hyperlink"/>
            <w:rFonts w:ascii="Arial" w:hAnsi="Arial" w:cs="Arial"/>
            <w:color w:val="auto"/>
            <w:sz w:val="24"/>
            <w:szCs w:val="24"/>
          </w:rPr>
          <w:t>https://www.routledge.com/Developmental-Transitions-Understanding-changes-and-adaptations-through/Crafter-Maunder-Soulsby/p/book/9781138650534</w:t>
        </w:r>
      </w:hyperlink>
      <w:r w:rsidRPr="00546E27">
        <w:rPr>
          <w:rStyle w:val="Emphasis"/>
          <w:rFonts w:ascii="Arial" w:hAnsi="Arial" w:cs="Arial"/>
          <w:sz w:val="24"/>
          <w:szCs w:val="24"/>
        </w:rPr>
        <w:t xml:space="preserve"> (Accessed: 23 November 2023).</w:t>
      </w:r>
    </w:p>
    <w:bookmarkEnd w:id="6"/>
    <w:p w14:paraId="75507A41" w14:textId="77777777" w:rsidR="00E50BA9" w:rsidRPr="00546E27" w:rsidRDefault="00E50BA9" w:rsidP="00E50BA9">
      <w:pPr>
        <w:jc w:val="both"/>
        <w:rPr>
          <w:rFonts w:ascii="Arial" w:hAnsi="Arial" w:cs="Arial"/>
          <w:sz w:val="24"/>
          <w:szCs w:val="24"/>
          <w:lang w:eastAsia="en-GB"/>
        </w:rPr>
      </w:pPr>
      <w:r w:rsidRPr="00546E27">
        <w:rPr>
          <w:rFonts w:ascii="Arial" w:hAnsi="Arial" w:cs="Arial"/>
          <w:sz w:val="24"/>
          <w:szCs w:val="24"/>
          <w:lang w:eastAsia="en-GB"/>
        </w:rPr>
        <w:t xml:space="preserve">Department for Education (2017) </w:t>
      </w:r>
      <w:r w:rsidRPr="00546E27">
        <w:rPr>
          <w:rFonts w:ascii="Arial" w:hAnsi="Arial" w:cs="Arial"/>
          <w:i/>
          <w:iCs/>
          <w:sz w:val="24"/>
          <w:szCs w:val="24"/>
          <w:lang w:eastAsia="en-GB"/>
        </w:rPr>
        <w:t>Study of Early Education and Development: Good practice in Early</w:t>
      </w:r>
      <w:r w:rsidRPr="00546E27">
        <w:rPr>
          <w:rFonts w:ascii="Arial" w:hAnsi="Arial" w:cs="Arial"/>
          <w:sz w:val="24"/>
          <w:szCs w:val="24"/>
          <w:lang w:eastAsia="en-GB"/>
        </w:rPr>
        <w:t xml:space="preserve"> Education. Available at: </w:t>
      </w:r>
      <w:hyperlink r:id="rId27" w:history="1">
        <w:r w:rsidRPr="00546E27">
          <w:rPr>
            <w:rStyle w:val="Hyperlink"/>
            <w:rFonts w:ascii="Arial" w:hAnsi="Arial" w:cs="Arial"/>
            <w:color w:val="auto"/>
            <w:sz w:val="24"/>
            <w:szCs w:val="24"/>
            <w:lang w:eastAsia="en-GB"/>
          </w:rPr>
          <w:t>https://assets.publishing.service.gov.uk/media/5a8061f4ed915d74e622e223/SEED__Good_Practice_in_Early_Education_-_RR553.pdf</w:t>
        </w:r>
      </w:hyperlink>
      <w:r w:rsidRPr="00546E27">
        <w:rPr>
          <w:rFonts w:ascii="Arial" w:hAnsi="Arial" w:cs="Arial"/>
          <w:sz w:val="24"/>
          <w:szCs w:val="24"/>
          <w:lang w:eastAsia="en-GB"/>
        </w:rPr>
        <w:t xml:space="preserve"> (Accessed 29 November 2023).</w:t>
      </w:r>
    </w:p>
    <w:p w14:paraId="2B6F0A33" w14:textId="77777777" w:rsidR="00E50BA9" w:rsidRPr="00546E27" w:rsidRDefault="00E50BA9" w:rsidP="00E50BA9">
      <w:pPr>
        <w:pStyle w:val="comp"/>
        <w:shd w:val="clear" w:color="auto" w:fill="FFFFFF"/>
        <w:jc w:val="both"/>
        <w:textAlignment w:val="baseline"/>
        <w:rPr>
          <w:rFonts w:ascii="Arial" w:hAnsi="Arial" w:cs="Arial"/>
          <w:shd w:val="clear" w:color="auto" w:fill="F4F5F6"/>
        </w:rPr>
      </w:pPr>
      <w:r w:rsidRPr="00546E27">
        <w:rPr>
          <w:rFonts w:ascii="Arial" w:hAnsi="Arial" w:cs="Arial"/>
        </w:rPr>
        <w:t>Department for Education (2023)</w:t>
      </w:r>
      <w:r w:rsidRPr="00546E27">
        <w:rPr>
          <w:rFonts w:ascii="Arial" w:hAnsi="Arial" w:cs="Arial"/>
          <w:shd w:val="clear" w:color="auto" w:fill="F4F5F6"/>
        </w:rPr>
        <w:t xml:space="preserve"> </w:t>
      </w:r>
      <w:r w:rsidRPr="00546E27">
        <w:rPr>
          <w:rFonts w:ascii="Arial" w:hAnsi="Arial" w:cs="Arial"/>
          <w:i/>
          <w:iCs/>
        </w:rPr>
        <w:t xml:space="preserve">Statutory framework for the early </w:t>
      </w:r>
      <w:proofErr w:type="gramStart"/>
      <w:r w:rsidRPr="00546E27">
        <w:rPr>
          <w:rFonts w:ascii="Arial" w:hAnsi="Arial" w:cs="Arial"/>
          <w:i/>
          <w:iCs/>
        </w:rPr>
        <w:t>years</w:t>
      </w:r>
      <w:proofErr w:type="gramEnd"/>
      <w:r w:rsidRPr="00546E27">
        <w:rPr>
          <w:rFonts w:ascii="Arial" w:hAnsi="Arial" w:cs="Arial"/>
          <w:i/>
          <w:iCs/>
        </w:rPr>
        <w:t xml:space="preserve"> foundation stage. </w:t>
      </w:r>
      <w:r w:rsidRPr="00546E27">
        <w:rPr>
          <w:rFonts w:ascii="Arial" w:hAnsi="Arial" w:cs="Arial"/>
        </w:rPr>
        <w:t xml:space="preserve">Available at: </w:t>
      </w:r>
      <w:hyperlink r:id="rId28" w:history="1">
        <w:r w:rsidRPr="00546E27">
          <w:rPr>
            <w:rStyle w:val="Hyperlink"/>
            <w:rFonts w:ascii="Arial" w:hAnsi="Arial" w:cs="Arial"/>
            <w:color w:val="auto"/>
          </w:rPr>
          <w:t>https://assets.publishing.service.gov.uk/government/uploads/system/uploads/attachment_data/file/1170108/EYFS_framework_from_September_2023.pdf</w:t>
        </w:r>
      </w:hyperlink>
      <w:r w:rsidRPr="00546E27">
        <w:rPr>
          <w:rFonts w:ascii="Arial" w:hAnsi="Arial" w:cs="Arial"/>
        </w:rPr>
        <w:t xml:space="preserve"> (Accessed: 25 November 2023).</w:t>
      </w:r>
    </w:p>
    <w:p w14:paraId="5DE7004C" w14:textId="77777777" w:rsidR="00E50BA9" w:rsidRPr="00546E27" w:rsidRDefault="00E50BA9" w:rsidP="00E50BA9">
      <w:pPr>
        <w:jc w:val="both"/>
        <w:rPr>
          <w:rFonts w:ascii="Arial" w:hAnsi="Arial" w:cs="Arial"/>
          <w:sz w:val="24"/>
          <w:szCs w:val="24"/>
        </w:rPr>
      </w:pPr>
      <w:r w:rsidRPr="00546E27">
        <w:rPr>
          <w:rFonts w:ascii="Arial" w:eastAsia="Times New Roman" w:hAnsi="Arial" w:cs="Arial"/>
          <w:sz w:val="24"/>
          <w:szCs w:val="24"/>
          <w:lang w:eastAsia="en-GB"/>
        </w:rPr>
        <w:t>Devon County Council (2022)</w:t>
      </w:r>
      <w:r w:rsidRPr="00546E27">
        <w:rPr>
          <w:rFonts w:ascii="Arial" w:eastAsia="Times New Roman" w:hAnsi="Arial" w:cs="Arial"/>
          <w:b/>
          <w:bCs/>
          <w:sz w:val="24"/>
          <w:szCs w:val="24"/>
          <w:lang w:eastAsia="en-GB"/>
        </w:rPr>
        <w:t xml:space="preserve"> </w:t>
      </w:r>
      <w:r w:rsidRPr="00546E27">
        <w:rPr>
          <w:rFonts w:ascii="Arial" w:hAnsi="Arial" w:cs="Arial"/>
          <w:i/>
          <w:iCs/>
          <w:sz w:val="24"/>
          <w:szCs w:val="24"/>
        </w:rPr>
        <w:t xml:space="preserve">Transition in the early years: Guidance for schools and settings. </w:t>
      </w:r>
      <w:r w:rsidRPr="00546E27">
        <w:rPr>
          <w:rFonts w:ascii="Arial" w:hAnsi="Arial" w:cs="Arial"/>
          <w:sz w:val="24"/>
          <w:szCs w:val="24"/>
        </w:rPr>
        <w:t xml:space="preserve">Available at: </w:t>
      </w:r>
      <w:hyperlink r:id="rId29" w:history="1">
        <w:r w:rsidRPr="00546E27">
          <w:rPr>
            <w:rStyle w:val="Hyperlink"/>
            <w:rFonts w:ascii="Arial" w:hAnsi="Arial" w:cs="Arial"/>
            <w:color w:val="auto"/>
            <w:sz w:val="24"/>
            <w:szCs w:val="24"/>
          </w:rPr>
          <w:t>https://www.devon.gov.uk/support-schools-settings/inclusion/transition/transition-in-the-early-years/</w:t>
        </w:r>
      </w:hyperlink>
      <w:r w:rsidRPr="00546E27">
        <w:rPr>
          <w:rFonts w:ascii="Arial" w:hAnsi="Arial" w:cs="Arial"/>
          <w:sz w:val="24"/>
          <w:szCs w:val="24"/>
        </w:rPr>
        <w:t xml:space="preserve"> (Accessed: 26 November 2023).</w:t>
      </w:r>
    </w:p>
    <w:p w14:paraId="02033F2D"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Dockett, S. (2018). ‘Transition to school: Professional collaborations’, Australian Educational Leader, 40(2). Available at:</w:t>
      </w:r>
      <w:r w:rsidRPr="00E50BA9">
        <w:t xml:space="preserve"> </w:t>
      </w:r>
      <w:hyperlink r:id="rId30" w:history="1">
        <w:r w:rsidRPr="00546E27">
          <w:rPr>
            <w:rStyle w:val="Hyperlink"/>
            <w:rFonts w:ascii="Arial" w:hAnsi="Arial" w:cs="Arial"/>
            <w:color w:val="auto"/>
            <w:sz w:val="24"/>
            <w:szCs w:val="24"/>
          </w:rPr>
          <w:t>Transition to school: Professional collaborations | Australian Educational Leader (informit.org)</w:t>
        </w:r>
      </w:hyperlink>
      <w:r w:rsidRPr="00546E27">
        <w:rPr>
          <w:rFonts w:ascii="Arial" w:hAnsi="Arial" w:cs="Arial"/>
          <w:sz w:val="24"/>
          <w:szCs w:val="24"/>
        </w:rPr>
        <w:t xml:space="preserve"> (Accessed: 25 November 2023).</w:t>
      </w:r>
    </w:p>
    <w:p w14:paraId="519B5379" w14:textId="77777777" w:rsidR="00E50BA9" w:rsidRPr="00AD1A16" w:rsidRDefault="00E50BA9" w:rsidP="00AD1A16">
      <w:pPr>
        <w:rPr>
          <w:rFonts w:ascii="Arial" w:hAnsi="Arial" w:cs="Arial"/>
          <w:sz w:val="24"/>
          <w:szCs w:val="24"/>
        </w:rPr>
      </w:pPr>
      <w:r w:rsidRPr="00AD1A16">
        <w:rPr>
          <w:rFonts w:ascii="Arial" w:hAnsi="Arial" w:cs="Arial"/>
          <w:sz w:val="24"/>
          <w:szCs w:val="24"/>
          <w:shd w:val="clear" w:color="auto" w:fill="FFFFFF"/>
        </w:rPr>
        <w:t xml:space="preserve">Early Years Careers (2016) </w:t>
      </w:r>
      <w:r w:rsidRPr="00AD1A16">
        <w:rPr>
          <w:rFonts w:ascii="Arial" w:hAnsi="Arial" w:cs="Arial"/>
          <w:i/>
          <w:iCs/>
          <w:sz w:val="24"/>
          <w:szCs w:val="24"/>
        </w:rPr>
        <w:t xml:space="preserve">Is passion enough to work childcare? </w:t>
      </w:r>
      <w:r w:rsidRPr="00AD1A16">
        <w:rPr>
          <w:rFonts w:ascii="Arial" w:hAnsi="Arial" w:cs="Arial"/>
          <w:sz w:val="24"/>
          <w:szCs w:val="24"/>
        </w:rPr>
        <w:t xml:space="preserve">Available at: </w:t>
      </w:r>
      <w:hyperlink r:id="rId31" w:history="1">
        <w:r w:rsidRPr="00AD1A16">
          <w:rPr>
            <w:rStyle w:val="Hyperlink"/>
            <w:rFonts w:ascii="Arial" w:hAnsi="Arial" w:cs="Arial"/>
            <w:color w:val="auto"/>
            <w:sz w:val="24"/>
            <w:szCs w:val="24"/>
          </w:rPr>
          <w:t>https://www.earlyyearscareers.com/eyc/latest-news/is-passion-enough-to-work-childcare/</w:t>
        </w:r>
      </w:hyperlink>
      <w:r w:rsidRPr="00AD1A16">
        <w:rPr>
          <w:rFonts w:ascii="Arial" w:hAnsi="Arial" w:cs="Arial"/>
          <w:sz w:val="24"/>
          <w:szCs w:val="24"/>
        </w:rPr>
        <w:t xml:space="preserve"> (Accessed: 26 November 2023).</w:t>
      </w:r>
    </w:p>
    <w:p w14:paraId="4EDE36A7" w14:textId="77777777" w:rsidR="00E50BA9" w:rsidRPr="00546E27" w:rsidRDefault="00E50BA9" w:rsidP="00E50BA9">
      <w:pPr>
        <w:jc w:val="both"/>
        <w:rPr>
          <w:rFonts w:ascii="Arial" w:hAnsi="Arial" w:cs="Arial"/>
          <w:sz w:val="24"/>
          <w:szCs w:val="24"/>
        </w:rPr>
      </w:pPr>
      <w:bookmarkStart w:id="7" w:name="_Hlk151884677"/>
      <w:r w:rsidRPr="00546E27">
        <w:rPr>
          <w:rFonts w:ascii="Arial" w:hAnsi="Arial" w:cs="Arial"/>
          <w:sz w:val="24"/>
          <w:szCs w:val="24"/>
        </w:rPr>
        <w:t xml:space="preserve">Early Years Scotland (2021) </w:t>
      </w:r>
      <w:r w:rsidRPr="00546E27">
        <w:rPr>
          <w:rFonts w:ascii="Arial" w:hAnsi="Arial" w:cs="Arial"/>
          <w:i/>
          <w:iCs/>
          <w:sz w:val="24"/>
          <w:szCs w:val="24"/>
        </w:rPr>
        <w:t xml:space="preserve">Supporting and Understanding Transitions in Early Years. </w:t>
      </w:r>
      <w:r w:rsidRPr="00546E27">
        <w:rPr>
          <w:rFonts w:ascii="Arial" w:hAnsi="Arial" w:cs="Arial"/>
          <w:sz w:val="24"/>
          <w:szCs w:val="24"/>
        </w:rPr>
        <w:t xml:space="preserve">Available at: </w:t>
      </w:r>
      <w:hyperlink r:id="rId32" w:history="1">
        <w:r w:rsidRPr="00546E27">
          <w:rPr>
            <w:rStyle w:val="Hyperlink"/>
            <w:rFonts w:ascii="Arial" w:hAnsi="Arial" w:cs="Arial"/>
            <w:color w:val="auto"/>
            <w:sz w:val="24"/>
            <w:szCs w:val="24"/>
          </w:rPr>
          <w:t>https://i.ytimg.com/vi/dH-WbTGMJaY/maxresdefault.jpg</w:t>
        </w:r>
      </w:hyperlink>
      <w:r w:rsidRPr="00546E27">
        <w:rPr>
          <w:rFonts w:ascii="Arial" w:hAnsi="Arial" w:cs="Arial"/>
          <w:sz w:val="24"/>
          <w:szCs w:val="24"/>
        </w:rPr>
        <w:t xml:space="preserve"> (Accessed: 23 November 2023).</w:t>
      </w:r>
    </w:p>
    <w:p w14:paraId="3DE39283"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Education Scotland (2023)</w:t>
      </w:r>
      <w:r w:rsidRPr="00E50BA9">
        <w:t xml:space="preserve"> </w:t>
      </w:r>
      <w:r w:rsidRPr="00546E27">
        <w:rPr>
          <w:rFonts w:ascii="Arial" w:hAnsi="Arial" w:cs="Arial"/>
          <w:i/>
          <w:iCs/>
          <w:sz w:val="24"/>
          <w:szCs w:val="24"/>
        </w:rPr>
        <w:t xml:space="preserve">What are transitions? </w:t>
      </w:r>
      <w:r w:rsidRPr="00546E27">
        <w:rPr>
          <w:rFonts w:ascii="Arial" w:hAnsi="Arial" w:cs="Arial"/>
          <w:sz w:val="24"/>
          <w:szCs w:val="24"/>
        </w:rPr>
        <w:t xml:space="preserve">Available at: </w:t>
      </w:r>
      <w:hyperlink r:id="rId33" w:anchor=":~:text=%E2%80%8BTransitions%20are%20the%20moves,to%20further%20education%20and%20beyond" w:history="1">
        <w:r w:rsidRPr="00546E27">
          <w:rPr>
            <w:rStyle w:val="Hyperlink"/>
            <w:rFonts w:ascii="Arial" w:hAnsi="Arial" w:cs="Arial"/>
            <w:color w:val="auto"/>
            <w:sz w:val="24"/>
            <w:szCs w:val="24"/>
          </w:rPr>
          <w:t>https://education.gov.scot/parentzone/my-child/transitions/what-are-transitions/#:~:text=%E2%80%8BTransitions%20are%20the%20moves,to%20further%20education%20and%20beyond</w:t>
        </w:r>
      </w:hyperlink>
      <w:r w:rsidRPr="00546E27">
        <w:rPr>
          <w:rFonts w:ascii="Arial" w:hAnsi="Arial" w:cs="Arial"/>
          <w:sz w:val="24"/>
          <w:szCs w:val="24"/>
        </w:rPr>
        <w:t>. (Accessed: 22 November 2023).</w:t>
      </w:r>
    </w:p>
    <w:p w14:paraId="5E78905E" w14:textId="77777777" w:rsidR="00E50BA9" w:rsidRPr="00AD1A16" w:rsidRDefault="00E50BA9" w:rsidP="00AD1A16">
      <w:pPr>
        <w:rPr>
          <w:rStyle w:val="s1"/>
          <w:rFonts w:ascii="Arial" w:eastAsia="Times New Roman" w:hAnsi="Arial" w:cs="Arial"/>
          <w:sz w:val="24"/>
          <w:szCs w:val="24"/>
          <w:bdr w:val="none" w:sz="0" w:space="0" w:color="auto" w:frame="1"/>
          <w:lang w:eastAsia="en-GB"/>
        </w:rPr>
      </w:pPr>
      <w:r w:rsidRPr="00AD1A16">
        <w:rPr>
          <w:rStyle w:val="s1"/>
          <w:rFonts w:ascii="Arial" w:eastAsia="Times New Roman" w:hAnsi="Arial" w:cs="Arial"/>
          <w:sz w:val="24"/>
          <w:szCs w:val="24"/>
          <w:bdr w:val="none" w:sz="0" w:space="0" w:color="auto" w:frame="1"/>
          <w:lang w:eastAsia="en-GB"/>
        </w:rPr>
        <w:t xml:space="preserve">First Discoveries (no date) </w:t>
      </w:r>
      <w:r w:rsidRPr="00AD1A16">
        <w:rPr>
          <w:rFonts w:ascii="Arial" w:hAnsi="Arial" w:cs="Arial"/>
          <w:i/>
          <w:iCs/>
          <w:sz w:val="24"/>
          <w:szCs w:val="24"/>
        </w:rPr>
        <w:t xml:space="preserve">How to Help Young Children Settle </w:t>
      </w:r>
      <w:proofErr w:type="gramStart"/>
      <w:r w:rsidRPr="00AD1A16">
        <w:rPr>
          <w:rFonts w:ascii="Arial" w:hAnsi="Arial" w:cs="Arial"/>
          <w:i/>
          <w:iCs/>
          <w:sz w:val="24"/>
          <w:szCs w:val="24"/>
        </w:rPr>
        <w:t>Into</w:t>
      </w:r>
      <w:proofErr w:type="gramEnd"/>
      <w:r w:rsidRPr="00AD1A16">
        <w:rPr>
          <w:rFonts w:ascii="Arial" w:hAnsi="Arial" w:cs="Arial"/>
          <w:i/>
          <w:iCs/>
          <w:sz w:val="24"/>
          <w:szCs w:val="24"/>
        </w:rPr>
        <w:t xml:space="preserve"> a New Nursery.</w:t>
      </w:r>
      <w:r w:rsidRPr="00AD1A16">
        <w:rPr>
          <w:rFonts w:ascii="Arial" w:hAnsi="Arial" w:cs="Arial"/>
          <w:b/>
          <w:bCs/>
          <w:sz w:val="24"/>
          <w:szCs w:val="24"/>
        </w:rPr>
        <w:t xml:space="preserve"> </w:t>
      </w:r>
      <w:r w:rsidRPr="00AD1A16">
        <w:rPr>
          <w:rStyle w:val="s1"/>
          <w:rFonts w:ascii="Arial" w:eastAsia="Times New Roman" w:hAnsi="Arial" w:cs="Arial"/>
          <w:sz w:val="24"/>
          <w:szCs w:val="24"/>
          <w:bdr w:val="none" w:sz="0" w:space="0" w:color="auto" w:frame="1"/>
          <w:lang w:eastAsia="en-GB"/>
        </w:rPr>
        <w:t xml:space="preserve">Available at: </w:t>
      </w:r>
      <w:hyperlink r:id="rId34" w:history="1">
        <w:r w:rsidRPr="00AD1A16">
          <w:rPr>
            <w:rStyle w:val="Hyperlink"/>
            <w:rFonts w:ascii="Arial" w:eastAsia="Times New Roman" w:hAnsi="Arial" w:cs="Arial"/>
            <w:color w:val="auto"/>
            <w:sz w:val="24"/>
            <w:szCs w:val="24"/>
            <w:bdr w:val="none" w:sz="0" w:space="0" w:color="auto" w:frame="1"/>
            <w:lang w:eastAsia="en-GB"/>
          </w:rPr>
          <w:t>https://www.firstdiscoverers.co.uk/new-nursery-settle/</w:t>
        </w:r>
      </w:hyperlink>
      <w:r w:rsidRPr="00AD1A16">
        <w:rPr>
          <w:rStyle w:val="s1"/>
          <w:rFonts w:ascii="Arial" w:eastAsia="Times New Roman" w:hAnsi="Arial" w:cs="Arial"/>
          <w:sz w:val="24"/>
          <w:szCs w:val="24"/>
          <w:bdr w:val="none" w:sz="0" w:space="0" w:color="auto" w:frame="1"/>
          <w:lang w:eastAsia="en-GB"/>
        </w:rPr>
        <w:t xml:space="preserve"> (Accessed 26 November 2023).</w:t>
      </w:r>
    </w:p>
    <w:p w14:paraId="52474BC0" w14:textId="77777777" w:rsidR="00E50BA9" w:rsidRPr="00546E27" w:rsidRDefault="00E50BA9" w:rsidP="00E50BA9">
      <w:pPr>
        <w:jc w:val="both"/>
        <w:rPr>
          <w:rFonts w:ascii="Arial" w:hAnsi="Arial" w:cs="Arial"/>
          <w:sz w:val="24"/>
          <w:szCs w:val="24"/>
          <w:shd w:val="clear" w:color="auto" w:fill="FFFFFF"/>
        </w:rPr>
      </w:pPr>
      <w:proofErr w:type="spellStart"/>
      <w:r w:rsidRPr="00546E27">
        <w:rPr>
          <w:rFonts w:ascii="Arial" w:hAnsi="Arial" w:cs="Arial"/>
          <w:sz w:val="24"/>
          <w:szCs w:val="24"/>
          <w:shd w:val="clear" w:color="auto" w:fill="FFFFFF"/>
        </w:rPr>
        <w:t>Fonagy</w:t>
      </w:r>
      <w:proofErr w:type="spellEnd"/>
      <w:r w:rsidRPr="00546E27">
        <w:rPr>
          <w:rFonts w:ascii="Arial" w:hAnsi="Arial" w:cs="Arial"/>
          <w:sz w:val="24"/>
          <w:szCs w:val="24"/>
          <w:shd w:val="clear" w:color="auto" w:fill="FFFFFF"/>
        </w:rPr>
        <w:t>, P., Gergely, G., Jurist, E., and Target, M. (2002) </w:t>
      </w:r>
      <w:r w:rsidRPr="00546E27">
        <w:rPr>
          <w:rStyle w:val="ref-journal"/>
          <w:rFonts w:ascii="Arial" w:hAnsi="Arial" w:cs="Arial"/>
          <w:i/>
          <w:iCs/>
          <w:sz w:val="24"/>
          <w:szCs w:val="24"/>
          <w:shd w:val="clear" w:color="auto" w:fill="FFFFFF"/>
        </w:rPr>
        <w:t>Affect Regulation, Mentalization, and the Development of the Self</w:t>
      </w:r>
      <w:r w:rsidRPr="00546E27">
        <w:rPr>
          <w:rStyle w:val="ref-journal"/>
          <w:rFonts w:ascii="Arial" w:hAnsi="Arial" w:cs="Arial"/>
          <w:sz w:val="24"/>
          <w:szCs w:val="24"/>
          <w:shd w:val="clear" w:color="auto" w:fill="FFFFFF"/>
        </w:rPr>
        <w:t>.</w:t>
      </w:r>
      <w:r w:rsidRPr="00546E27">
        <w:rPr>
          <w:rFonts w:ascii="Arial" w:hAnsi="Arial" w:cs="Arial"/>
          <w:sz w:val="24"/>
          <w:szCs w:val="24"/>
          <w:shd w:val="clear" w:color="auto" w:fill="FFFFFF"/>
        </w:rPr>
        <w:t> New York: Other Press.</w:t>
      </w:r>
    </w:p>
    <w:p w14:paraId="1431EA48" w14:textId="77777777" w:rsidR="00E50BA9" w:rsidRPr="00546E27" w:rsidRDefault="00E50BA9" w:rsidP="00E50BA9">
      <w:pPr>
        <w:jc w:val="both"/>
        <w:rPr>
          <w:rFonts w:ascii="Arial" w:hAnsi="Arial" w:cs="Arial"/>
          <w:sz w:val="24"/>
          <w:szCs w:val="24"/>
          <w:lang w:eastAsia="en-GB"/>
        </w:rPr>
      </w:pPr>
      <w:r w:rsidRPr="00546E27">
        <w:rPr>
          <w:rFonts w:ascii="Arial" w:hAnsi="Arial" w:cs="Arial"/>
          <w:sz w:val="24"/>
          <w:szCs w:val="24"/>
          <w:lang w:eastAsia="en-GB"/>
        </w:rPr>
        <w:t xml:space="preserve">Freud, S. (1905) </w:t>
      </w:r>
      <w:r w:rsidRPr="00546E27">
        <w:rPr>
          <w:rFonts w:ascii="Arial" w:hAnsi="Arial" w:cs="Arial"/>
          <w:i/>
          <w:iCs/>
          <w:sz w:val="24"/>
          <w:szCs w:val="24"/>
          <w:lang w:eastAsia="en-GB"/>
        </w:rPr>
        <w:t>On Sexuality:</w:t>
      </w:r>
      <w:r w:rsidRPr="00546E27">
        <w:rPr>
          <w:rFonts w:ascii="Arial" w:hAnsi="Arial" w:cs="Arial"/>
          <w:sz w:val="24"/>
          <w:szCs w:val="24"/>
          <w:lang w:eastAsia="en-GB"/>
        </w:rPr>
        <w:t xml:space="preserve"> </w:t>
      </w:r>
      <w:r w:rsidRPr="00546E27">
        <w:rPr>
          <w:rFonts w:ascii="Arial" w:hAnsi="Arial" w:cs="Arial"/>
          <w:i/>
          <w:iCs/>
          <w:sz w:val="24"/>
          <w:szCs w:val="24"/>
          <w:lang w:eastAsia="en-GB"/>
        </w:rPr>
        <w:t xml:space="preserve">Three Essays on the Theory of Sexuality. </w:t>
      </w:r>
      <w:r w:rsidRPr="00546E27">
        <w:rPr>
          <w:rFonts w:ascii="Arial" w:hAnsi="Arial" w:cs="Arial"/>
          <w:sz w:val="24"/>
          <w:szCs w:val="24"/>
          <w:lang w:eastAsia="en-GB"/>
        </w:rPr>
        <w:t>Penguin.</w:t>
      </w:r>
    </w:p>
    <w:p w14:paraId="3AE35360" w14:textId="670AB2A6" w:rsidR="00E50BA9" w:rsidRPr="00546E27" w:rsidRDefault="00E50BA9" w:rsidP="00AD1A16">
      <w:pPr>
        <w:rPr>
          <w:rFonts w:ascii="Arial" w:hAnsi="Arial" w:cs="Arial"/>
          <w:sz w:val="24"/>
          <w:szCs w:val="24"/>
        </w:rPr>
      </w:pPr>
      <w:r w:rsidRPr="00AD1A16">
        <w:rPr>
          <w:rFonts w:ascii="Arial" w:hAnsi="Arial" w:cs="Arial"/>
          <w:sz w:val="24"/>
          <w:szCs w:val="24"/>
          <w:shd w:val="clear" w:color="auto" w:fill="FFFFFF"/>
        </w:rPr>
        <w:t xml:space="preserve">Government (2014) </w:t>
      </w:r>
      <w:r w:rsidRPr="00AD1A16">
        <w:rPr>
          <w:rFonts w:ascii="Arial" w:hAnsi="Arial" w:cs="Arial"/>
          <w:i/>
          <w:iCs/>
          <w:sz w:val="24"/>
          <w:szCs w:val="24"/>
        </w:rPr>
        <w:t xml:space="preserve">National Occupational Standards (NOS). </w:t>
      </w:r>
      <w:r w:rsidRPr="00AD1A16">
        <w:rPr>
          <w:rFonts w:ascii="Arial" w:hAnsi="Arial" w:cs="Arial"/>
          <w:sz w:val="24"/>
          <w:szCs w:val="24"/>
        </w:rPr>
        <w:t xml:space="preserve">Available at: </w:t>
      </w:r>
      <w:hyperlink r:id="rId35" w:history="1">
        <w:r w:rsidRPr="00AD1A16">
          <w:rPr>
            <w:rStyle w:val="Hyperlink"/>
            <w:rFonts w:ascii="Arial" w:hAnsi="Arial" w:cs="Arial"/>
            <w:color w:val="auto"/>
            <w:sz w:val="24"/>
            <w:szCs w:val="24"/>
          </w:rPr>
          <w:t>https://www.gov.uk/government/publications/national-occupational-standards</w:t>
        </w:r>
      </w:hyperlink>
      <w:r w:rsidRPr="00AD1A16">
        <w:rPr>
          <w:rFonts w:ascii="Arial" w:hAnsi="Arial" w:cs="Arial"/>
          <w:sz w:val="24"/>
          <w:szCs w:val="24"/>
        </w:rPr>
        <w:t xml:space="preserve"> (Accessed: 22 November 2023).</w:t>
      </w:r>
    </w:p>
    <w:p w14:paraId="3E026C2E" w14:textId="77777777" w:rsidR="00E50BA9" w:rsidRPr="00546E27" w:rsidRDefault="00E50BA9" w:rsidP="00E50BA9">
      <w:pPr>
        <w:jc w:val="both"/>
        <w:rPr>
          <w:rFonts w:ascii="Arial" w:hAnsi="Arial" w:cs="Arial"/>
          <w:sz w:val="24"/>
          <w:szCs w:val="24"/>
        </w:rPr>
      </w:pPr>
      <w:r w:rsidRPr="00546E27">
        <w:rPr>
          <w:rStyle w:val="s1"/>
          <w:rFonts w:ascii="Arial" w:eastAsia="Times New Roman" w:hAnsi="Arial" w:cs="Arial"/>
          <w:sz w:val="24"/>
          <w:szCs w:val="24"/>
          <w:bdr w:val="none" w:sz="0" w:space="0" w:color="auto" w:frame="1"/>
          <w:lang w:eastAsia="en-GB"/>
        </w:rPr>
        <w:t xml:space="preserve">HFL Education (2023) </w:t>
      </w:r>
      <w:r w:rsidRPr="00546E27">
        <w:rPr>
          <w:rFonts w:ascii="Arial" w:hAnsi="Arial" w:cs="Arial"/>
          <w:i/>
          <w:iCs/>
          <w:sz w:val="24"/>
          <w:szCs w:val="24"/>
        </w:rPr>
        <w:t xml:space="preserve">5 Top tips for supporting smooth transitions in the Early Years. </w:t>
      </w:r>
      <w:r w:rsidRPr="00546E27">
        <w:rPr>
          <w:rFonts w:ascii="Arial" w:hAnsi="Arial" w:cs="Arial"/>
          <w:sz w:val="24"/>
          <w:szCs w:val="24"/>
        </w:rPr>
        <w:t xml:space="preserve">Available at: </w:t>
      </w:r>
      <w:hyperlink r:id="rId36" w:history="1">
        <w:r w:rsidRPr="00546E27">
          <w:rPr>
            <w:rStyle w:val="Hyperlink"/>
            <w:rFonts w:ascii="Arial" w:hAnsi="Arial" w:cs="Arial"/>
            <w:color w:val="auto"/>
            <w:sz w:val="24"/>
            <w:szCs w:val="24"/>
          </w:rPr>
          <w:t>https://www.hfleducation.org/blog/5-top-tips-supporting-smooth-transitions-early-years</w:t>
        </w:r>
      </w:hyperlink>
      <w:r w:rsidRPr="00546E27">
        <w:rPr>
          <w:rFonts w:ascii="Arial" w:hAnsi="Arial" w:cs="Arial"/>
          <w:sz w:val="24"/>
          <w:szCs w:val="24"/>
        </w:rPr>
        <w:t xml:space="preserve"> (Accessed: 28 November 2023).</w:t>
      </w:r>
    </w:p>
    <w:p w14:paraId="7DFD0689" w14:textId="77777777" w:rsidR="00E50BA9" w:rsidRPr="00546E27" w:rsidRDefault="00E50BA9" w:rsidP="00E50BA9">
      <w:pPr>
        <w:spacing w:line="360" w:lineRule="auto"/>
        <w:jc w:val="both"/>
        <w:rPr>
          <w:rFonts w:ascii="Arial" w:hAnsi="Arial" w:cs="Arial"/>
          <w:sz w:val="24"/>
          <w:szCs w:val="24"/>
        </w:rPr>
      </w:pPr>
      <w:r w:rsidRPr="00546E27">
        <w:rPr>
          <w:rFonts w:ascii="Arial" w:hAnsi="Arial" w:cs="Arial"/>
          <w:sz w:val="24"/>
          <w:szCs w:val="24"/>
        </w:rPr>
        <w:t xml:space="preserve">HM Government (2018) </w:t>
      </w:r>
      <w:r w:rsidRPr="00546E27">
        <w:rPr>
          <w:rFonts w:ascii="Arial" w:hAnsi="Arial" w:cs="Arial"/>
          <w:i/>
          <w:iCs/>
          <w:sz w:val="24"/>
          <w:szCs w:val="24"/>
        </w:rPr>
        <w:t xml:space="preserve">Working Together to Safeguard Children. </w:t>
      </w:r>
      <w:r w:rsidRPr="00546E27">
        <w:rPr>
          <w:rFonts w:ascii="Arial" w:hAnsi="Arial" w:cs="Arial"/>
          <w:sz w:val="24"/>
          <w:szCs w:val="24"/>
        </w:rPr>
        <w:t xml:space="preserve">Available at: </w:t>
      </w:r>
      <w:hyperlink r:id="rId37" w:history="1">
        <w:r w:rsidRPr="00546E27">
          <w:rPr>
            <w:rStyle w:val="Hyperlink"/>
            <w:rFonts w:ascii="Arial" w:hAnsi="Arial" w:cs="Arial"/>
            <w:color w:val="auto"/>
            <w:sz w:val="24"/>
            <w:szCs w:val="24"/>
          </w:rPr>
          <w:t>https://assets.publishing.service.gov.uk/media/5fd0a8e78fa8f54d5d6555f9/Working_together_to_safeguard_children_inter_agency_guidance.pdf</w:t>
        </w:r>
      </w:hyperlink>
      <w:r w:rsidRPr="00546E27">
        <w:rPr>
          <w:rFonts w:ascii="Arial" w:hAnsi="Arial" w:cs="Arial"/>
          <w:sz w:val="24"/>
          <w:szCs w:val="24"/>
        </w:rPr>
        <w:t xml:space="preserve"> (Accessed: 29</w:t>
      </w:r>
      <w:r w:rsidRPr="00546E27">
        <w:rPr>
          <w:rFonts w:ascii="Arial" w:hAnsi="Arial" w:cs="Arial"/>
          <w:sz w:val="24"/>
          <w:szCs w:val="24"/>
          <w:vertAlign w:val="superscript"/>
        </w:rPr>
        <w:t xml:space="preserve"> </w:t>
      </w:r>
      <w:r w:rsidRPr="00546E27">
        <w:rPr>
          <w:rFonts w:ascii="Arial" w:hAnsi="Arial" w:cs="Arial"/>
          <w:sz w:val="24"/>
          <w:szCs w:val="24"/>
        </w:rPr>
        <w:t>November 2023).</w:t>
      </w:r>
    </w:p>
    <w:p w14:paraId="6EF0B033"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lastRenderedPageBreak/>
        <w:t xml:space="preserve">Hunter, C. (no date) </w:t>
      </w:r>
      <w:r w:rsidRPr="00546E27">
        <w:rPr>
          <w:rFonts w:ascii="Arial" w:hAnsi="Arial" w:cs="Arial"/>
          <w:i/>
          <w:iCs/>
          <w:sz w:val="24"/>
          <w:szCs w:val="24"/>
        </w:rPr>
        <w:t xml:space="preserve">Examples of nurturing – How to create a supportive environment in Early Years. </w:t>
      </w:r>
      <w:r w:rsidRPr="00546E27">
        <w:rPr>
          <w:rFonts w:ascii="Arial" w:hAnsi="Arial" w:cs="Arial"/>
          <w:sz w:val="24"/>
          <w:szCs w:val="24"/>
        </w:rPr>
        <w:t xml:space="preserve">Available at: </w:t>
      </w:r>
      <w:hyperlink r:id="rId38" w:anchor=":~:text=Using%20the%20environment,is%20looked%20after%20and%20valued" w:history="1">
        <w:r w:rsidRPr="00546E27">
          <w:rPr>
            <w:rStyle w:val="Hyperlink"/>
            <w:rFonts w:ascii="Arial" w:hAnsi="Arial" w:cs="Arial"/>
            <w:color w:val="auto"/>
            <w:sz w:val="24"/>
            <w:szCs w:val="24"/>
          </w:rPr>
          <w:t>https://www.teachearlyyears.com/learning-and-development/view/nurturing-environments#:~:text=Using%20the%20environment,is%20looked%20after%20and%20valued</w:t>
        </w:r>
      </w:hyperlink>
      <w:r w:rsidRPr="00546E27">
        <w:rPr>
          <w:rFonts w:ascii="Arial" w:hAnsi="Arial" w:cs="Arial"/>
          <w:sz w:val="24"/>
          <w:szCs w:val="24"/>
        </w:rPr>
        <w:t>. (Accessed: 26 November 2023).</w:t>
      </w:r>
    </w:p>
    <w:p w14:paraId="22A48D3D"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Karila, K., </w:t>
      </w:r>
      <w:proofErr w:type="spellStart"/>
      <w:r w:rsidRPr="00546E27">
        <w:rPr>
          <w:rFonts w:ascii="Arial" w:hAnsi="Arial" w:cs="Arial"/>
          <w:sz w:val="24"/>
          <w:szCs w:val="24"/>
        </w:rPr>
        <w:t>Sharmahd</w:t>
      </w:r>
      <w:proofErr w:type="spellEnd"/>
      <w:r w:rsidRPr="00546E27">
        <w:rPr>
          <w:rFonts w:ascii="Arial" w:hAnsi="Arial" w:cs="Arial"/>
          <w:sz w:val="24"/>
          <w:szCs w:val="24"/>
        </w:rPr>
        <w:t>, N., Balduzzi, L. and Mlinar, M. (2022)</w:t>
      </w:r>
      <w:r w:rsidRPr="00546E27">
        <w:rPr>
          <w:rFonts w:ascii="Arial" w:hAnsi="Arial" w:cs="Arial"/>
          <w:i/>
          <w:iCs/>
          <w:sz w:val="24"/>
          <w:szCs w:val="24"/>
        </w:rPr>
        <w:t xml:space="preserve"> Initial training as a significant forum to build professional competences for smooth and inclusive early years’ transitions</w:t>
      </w:r>
      <w:r w:rsidRPr="00546E27">
        <w:rPr>
          <w:rFonts w:ascii="Arial" w:hAnsi="Arial" w:cs="Arial"/>
          <w:sz w:val="24"/>
          <w:szCs w:val="24"/>
        </w:rPr>
        <w:t xml:space="preserve">. Available at: </w:t>
      </w:r>
      <w:hyperlink r:id="rId39" w:history="1">
        <w:r w:rsidRPr="00546E27">
          <w:rPr>
            <w:rStyle w:val="Hyperlink"/>
            <w:rFonts w:ascii="Arial" w:hAnsi="Arial" w:cs="Arial"/>
            <w:color w:val="auto"/>
            <w:sz w:val="24"/>
            <w:szCs w:val="24"/>
          </w:rPr>
          <w:t>https://www.issa.nl/sites/default/files/u794/Cross-country-report.pdf</w:t>
        </w:r>
      </w:hyperlink>
      <w:r w:rsidRPr="00546E27">
        <w:rPr>
          <w:rFonts w:ascii="Arial" w:hAnsi="Arial" w:cs="Arial"/>
          <w:sz w:val="24"/>
          <w:szCs w:val="24"/>
        </w:rPr>
        <w:t xml:space="preserve"> (Accessed: 29 November 2023).</w:t>
      </w:r>
    </w:p>
    <w:p w14:paraId="1DCB289E" w14:textId="77777777" w:rsidR="00E50BA9" w:rsidRPr="00546E27" w:rsidRDefault="00E50BA9" w:rsidP="00E50BA9">
      <w:pPr>
        <w:jc w:val="both"/>
        <w:rPr>
          <w:rFonts w:ascii="Arial" w:hAnsi="Arial" w:cs="Arial"/>
          <w:sz w:val="24"/>
          <w:szCs w:val="24"/>
          <w:highlight w:val="yellow"/>
        </w:rPr>
      </w:pPr>
      <w:r w:rsidRPr="00546E27">
        <w:rPr>
          <w:rFonts w:ascii="Arial" w:hAnsi="Arial" w:cs="Arial"/>
          <w:sz w:val="24"/>
          <w:szCs w:val="24"/>
        </w:rPr>
        <w:t xml:space="preserve">Leicestershire County Council (no date) </w:t>
      </w:r>
      <w:r w:rsidRPr="00546E27">
        <w:rPr>
          <w:rFonts w:ascii="Arial" w:hAnsi="Arial" w:cs="Arial"/>
          <w:i/>
          <w:iCs/>
          <w:sz w:val="24"/>
          <w:szCs w:val="24"/>
        </w:rPr>
        <w:t xml:space="preserve">Children’s Starting Points – a holistic approach. </w:t>
      </w:r>
      <w:r w:rsidRPr="00546E27">
        <w:rPr>
          <w:rFonts w:ascii="Arial" w:hAnsi="Arial" w:cs="Arial"/>
          <w:sz w:val="24"/>
          <w:szCs w:val="24"/>
        </w:rPr>
        <w:t xml:space="preserve">Available at: </w:t>
      </w:r>
      <w:hyperlink r:id="rId40" w:history="1">
        <w:r w:rsidRPr="00546E27">
          <w:rPr>
            <w:rStyle w:val="Hyperlink"/>
            <w:rFonts w:ascii="Arial" w:hAnsi="Arial" w:cs="Arial"/>
            <w:color w:val="auto"/>
            <w:sz w:val="24"/>
            <w:szCs w:val="24"/>
          </w:rPr>
          <w:t>https://resources.leicestershire.gov.uk/sites/resource/files/field/pdf/2022/3/11/children-starting-points-a-holistic-approach.pdf</w:t>
        </w:r>
      </w:hyperlink>
      <w:r w:rsidRPr="00546E27">
        <w:rPr>
          <w:rFonts w:ascii="Arial" w:hAnsi="Arial" w:cs="Arial"/>
          <w:sz w:val="24"/>
          <w:szCs w:val="24"/>
        </w:rPr>
        <w:t xml:space="preserve"> (Accessed: 26 November 2023).</w:t>
      </w:r>
    </w:p>
    <w:p w14:paraId="15E1E581"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Love, J. M., Logue, M. E., Trudeau, J. V., and Thayer, K. (1992) Transitions to Kindergarten in American Schools. Portsmouth: US Department of Education.</w:t>
      </w:r>
    </w:p>
    <w:p w14:paraId="162E50DF" w14:textId="77777777" w:rsidR="00E50BA9" w:rsidRPr="00546E27" w:rsidRDefault="00E50BA9" w:rsidP="00E50BA9">
      <w:pPr>
        <w:jc w:val="both"/>
        <w:rPr>
          <w:rFonts w:ascii="Arial" w:hAnsi="Arial" w:cs="Arial"/>
          <w:sz w:val="24"/>
          <w:szCs w:val="24"/>
          <w:shd w:val="clear" w:color="auto" w:fill="F4F5F6"/>
        </w:rPr>
      </w:pPr>
      <w:r w:rsidRPr="00546E27">
        <w:rPr>
          <w:rFonts w:ascii="Arial" w:hAnsi="Arial" w:cs="Arial"/>
          <w:sz w:val="24"/>
          <w:szCs w:val="24"/>
          <w:shd w:val="clear" w:color="auto" w:fill="FFFFFF"/>
        </w:rPr>
        <w:t>Maslow, A. (1954) </w:t>
      </w:r>
      <w:r w:rsidRPr="00546E27">
        <w:rPr>
          <w:rStyle w:val="Emphasis"/>
          <w:rFonts w:ascii="Arial" w:hAnsi="Arial" w:cs="Arial"/>
          <w:sz w:val="24"/>
          <w:szCs w:val="24"/>
          <w:shd w:val="clear" w:color="auto" w:fill="FFFFFF"/>
        </w:rPr>
        <w:t>Motivation and personality</w:t>
      </w:r>
      <w:r w:rsidRPr="00546E27">
        <w:rPr>
          <w:rFonts w:ascii="Arial" w:hAnsi="Arial" w:cs="Arial"/>
          <w:sz w:val="24"/>
          <w:szCs w:val="24"/>
          <w:shd w:val="clear" w:color="auto" w:fill="FFFFFF"/>
        </w:rPr>
        <w:t>. New York: Harper and Row.</w:t>
      </w:r>
    </w:p>
    <w:p w14:paraId="09E127AC" w14:textId="77777777" w:rsidR="00E50BA9" w:rsidRPr="00546E27" w:rsidRDefault="00E50BA9" w:rsidP="00E50BA9">
      <w:pPr>
        <w:jc w:val="both"/>
        <w:rPr>
          <w:rFonts w:ascii="Arial" w:hAnsi="Arial" w:cs="Arial"/>
          <w:sz w:val="24"/>
          <w:szCs w:val="24"/>
        </w:rPr>
      </w:pPr>
      <w:proofErr w:type="spellStart"/>
      <w:r w:rsidRPr="00546E27">
        <w:rPr>
          <w:rFonts w:ascii="Arial" w:hAnsi="Arial" w:cs="Arial"/>
          <w:sz w:val="24"/>
          <w:szCs w:val="24"/>
        </w:rPr>
        <w:t>Mcleod</w:t>
      </w:r>
      <w:proofErr w:type="spellEnd"/>
      <w:r w:rsidRPr="00546E27">
        <w:rPr>
          <w:rFonts w:ascii="Arial" w:hAnsi="Arial" w:cs="Arial"/>
          <w:sz w:val="24"/>
          <w:szCs w:val="24"/>
        </w:rPr>
        <w:t xml:space="preserve">, S. (2023) </w:t>
      </w:r>
      <w:r w:rsidRPr="00546E27">
        <w:rPr>
          <w:rFonts w:ascii="Arial" w:hAnsi="Arial" w:cs="Arial"/>
          <w:i/>
          <w:iCs/>
          <w:sz w:val="24"/>
          <w:szCs w:val="24"/>
        </w:rPr>
        <w:t xml:space="preserve">Freud’s Psychosexual Theory And 5 Stages </w:t>
      </w:r>
      <w:proofErr w:type="gramStart"/>
      <w:r w:rsidRPr="00546E27">
        <w:rPr>
          <w:rFonts w:ascii="Arial" w:hAnsi="Arial" w:cs="Arial"/>
          <w:i/>
          <w:iCs/>
          <w:sz w:val="24"/>
          <w:szCs w:val="24"/>
        </w:rPr>
        <w:t>Of</w:t>
      </w:r>
      <w:proofErr w:type="gramEnd"/>
      <w:r w:rsidRPr="00546E27">
        <w:rPr>
          <w:rFonts w:ascii="Arial" w:hAnsi="Arial" w:cs="Arial"/>
          <w:i/>
          <w:iCs/>
          <w:sz w:val="24"/>
          <w:szCs w:val="24"/>
        </w:rPr>
        <w:t xml:space="preserve"> Human Development. </w:t>
      </w:r>
      <w:r w:rsidRPr="00546E27">
        <w:rPr>
          <w:rFonts w:ascii="Arial" w:hAnsi="Arial" w:cs="Arial"/>
          <w:sz w:val="24"/>
          <w:szCs w:val="24"/>
        </w:rPr>
        <w:t xml:space="preserve">Available at: </w:t>
      </w:r>
      <w:hyperlink r:id="rId41" w:history="1">
        <w:r w:rsidRPr="00546E27">
          <w:rPr>
            <w:rStyle w:val="Hyperlink"/>
            <w:rFonts w:ascii="Arial" w:hAnsi="Arial" w:cs="Arial"/>
            <w:color w:val="auto"/>
            <w:sz w:val="24"/>
            <w:szCs w:val="24"/>
          </w:rPr>
          <w:t>https://www.simplypsychology.org/wp-content/uploads/freud-psychosexual-stages.png</w:t>
        </w:r>
      </w:hyperlink>
      <w:r w:rsidRPr="00546E27">
        <w:rPr>
          <w:rFonts w:ascii="Arial" w:hAnsi="Arial" w:cs="Arial"/>
          <w:sz w:val="24"/>
          <w:szCs w:val="24"/>
        </w:rPr>
        <w:t xml:space="preserve"> (Accessed: 26 November 2023).</w:t>
      </w:r>
    </w:p>
    <w:p w14:paraId="1DBBAEDA" w14:textId="77777777" w:rsidR="00E50BA9" w:rsidRPr="00546E27" w:rsidRDefault="00E50BA9" w:rsidP="00E50BA9">
      <w:pPr>
        <w:jc w:val="both"/>
        <w:rPr>
          <w:rFonts w:ascii="Arial" w:hAnsi="Arial" w:cs="Arial"/>
          <w:sz w:val="24"/>
          <w:szCs w:val="24"/>
          <w:lang w:val="en-US"/>
        </w:rPr>
      </w:pPr>
      <w:r w:rsidRPr="00546E27">
        <w:rPr>
          <w:rFonts w:ascii="Arial" w:hAnsi="Arial" w:cs="Arial"/>
          <w:sz w:val="24"/>
          <w:szCs w:val="24"/>
          <w:lang w:val="en-US"/>
        </w:rPr>
        <w:t xml:space="preserve">Medium (2019) </w:t>
      </w:r>
      <w:r w:rsidRPr="00546E27">
        <w:rPr>
          <w:rStyle w:val="Strong"/>
          <w:rFonts w:ascii="Arial" w:hAnsi="Arial" w:cs="Arial"/>
          <w:b w:val="0"/>
          <w:bCs w:val="0"/>
          <w:spacing w:val="-1"/>
          <w:sz w:val="24"/>
          <w:szCs w:val="24"/>
          <w:shd w:val="clear" w:color="auto" w:fill="FFFFFF"/>
        </w:rPr>
        <w:t xml:space="preserve">Intersectionality </w:t>
      </w:r>
      <w:proofErr w:type="gramStart"/>
      <w:r w:rsidRPr="00546E27">
        <w:rPr>
          <w:rStyle w:val="Strong"/>
          <w:rFonts w:ascii="Arial" w:hAnsi="Arial" w:cs="Arial"/>
          <w:b w:val="0"/>
          <w:bCs w:val="0"/>
          <w:spacing w:val="-1"/>
          <w:sz w:val="24"/>
          <w:szCs w:val="24"/>
          <w:shd w:val="clear" w:color="auto" w:fill="FFFFFF"/>
        </w:rPr>
        <w:t>In</w:t>
      </w:r>
      <w:proofErr w:type="gramEnd"/>
      <w:r w:rsidRPr="00546E27">
        <w:rPr>
          <w:rStyle w:val="Strong"/>
          <w:rFonts w:ascii="Arial" w:hAnsi="Arial" w:cs="Arial"/>
          <w:b w:val="0"/>
          <w:bCs w:val="0"/>
          <w:spacing w:val="-1"/>
          <w:sz w:val="24"/>
          <w:szCs w:val="24"/>
          <w:shd w:val="clear" w:color="auto" w:fill="FFFFFF"/>
        </w:rPr>
        <w:t xml:space="preserve"> The Early Years Setting. </w:t>
      </w:r>
      <w:bookmarkStart w:id="8" w:name="_Hlk151656942"/>
      <w:r w:rsidRPr="00546E27">
        <w:rPr>
          <w:rStyle w:val="Strong"/>
          <w:rFonts w:ascii="Arial" w:hAnsi="Arial" w:cs="Arial"/>
          <w:b w:val="0"/>
          <w:bCs w:val="0"/>
          <w:spacing w:val="-1"/>
          <w:sz w:val="24"/>
          <w:szCs w:val="24"/>
          <w:shd w:val="clear" w:color="auto" w:fill="FFFFFF"/>
        </w:rPr>
        <w:t>Available at:</w:t>
      </w:r>
      <w:r w:rsidRPr="00546E27">
        <w:rPr>
          <w:rStyle w:val="Strong"/>
          <w:rFonts w:ascii="Arial" w:hAnsi="Arial" w:cs="Arial"/>
          <w:spacing w:val="-1"/>
          <w:sz w:val="24"/>
          <w:szCs w:val="24"/>
          <w:shd w:val="clear" w:color="auto" w:fill="FFFFFF"/>
        </w:rPr>
        <w:t xml:space="preserve"> </w:t>
      </w:r>
      <w:hyperlink r:id="rId42" w:history="1">
        <w:r w:rsidRPr="00546E27">
          <w:rPr>
            <w:rStyle w:val="Hyperlink"/>
            <w:rFonts w:ascii="Arial" w:hAnsi="Arial" w:cs="Arial"/>
            <w:color w:val="auto"/>
            <w:spacing w:val="-1"/>
            <w:sz w:val="24"/>
            <w:szCs w:val="24"/>
            <w:shd w:val="clear" w:color="auto" w:fill="FFFFFF"/>
          </w:rPr>
          <w:t>https://medium.com/@theblacknurserymanager/in-any-early-years-setting-the-richness-of-the-experiences-that-the-children-have-with-regards-to-f3b029d7eae7</w:t>
        </w:r>
      </w:hyperlink>
      <w:r w:rsidRPr="00546E27">
        <w:rPr>
          <w:rStyle w:val="Strong"/>
          <w:rFonts w:ascii="Arial" w:hAnsi="Arial" w:cs="Arial"/>
          <w:spacing w:val="-1"/>
          <w:sz w:val="24"/>
          <w:szCs w:val="24"/>
          <w:shd w:val="clear" w:color="auto" w:fill="FFFFFF"/>
        </w:rPr>
        <w:t xml:space="preserve"> </w:t>
      </w:r>
      <w:r w:rsidRPr="00546E27">
        <w:rPr>
          <w:rStyle w:val="Strong"/>
          <w:rFonts w:ascii="Arial" w:hAnsi="Arial" w:cs="Arial"/>
          <w:b w:val="0"/>
          <w:bCs w:val="0"/>
          <w:spacing w:val="-1"/>
          <w:sz w:val="24"/>
          <w:szCs w:val="24"/>
          <w:shd w:val="clear" w:color="auto" w:fill="FFFFFF"/>
        </w:rPr>
        <w:t>(Accessed: 23 November 2023).</w:t>
      </w:r>
      <w:bookmarkEnd w:id="8"/>
    </w:p>
    <w:p w14:paraId="442FB1F8" w14:textId="77777777" w:rsidR="00E50BA9" w:rsidRPr="00546E27" w:rsidRDefault="00E50BA9" w:rsidP="00E50BA9">
      <w:pPr>
        <w:jc w:val="both"/>
        <w:rPr>
          <w:rFonts w:ascii="Arial" w:hAnsi="Arial" w:cs="Arial"/>
          <w:sz w:val="24"/>
          <w:szCs w:val="24"/>
          <w:shd w:val="clear" w:color="auto" w:fill="FFFFFF"/>
        </w:rPr>
      </w:pPr>
      <w:r w:rsidRPr="00546E27">
        <w:rPr>
          <w:rFonts w:ascii="Arial" w:hAnsi="Arial" w:cs="Arial"/>
          <w:sz w:val="24"/>
          <w:szCs w:val="24"/>
        </w:rPr>
        <w:t>Moir, T. and Johnson, J. (2021) ‘</w:t>
      </w:r>
      <w:r w:rsidRPr="00546E27">
        <w:rPr>
          <w:rFonts w:ascii="Arial" w:hAnsi="Arial" w:cs="Arial"/>
          <w:sz w:val="24"/>
          <w:szCs w:val="24"/>
          <w:shd w:val="clear" w:color="auto" w:fill="FFFFFF"/>
        </w:rPr>
        <w:t xml:space="preserve">Ensuring Quality Transitions From Early Years' Establishments Into Primary Schools: Putting Research Into Practice’, </w:t>
      </w:r>
      <w:r w:rsidRPr="00546E27">
        <w:rPr>
          <w:rFonts w:ascii="Arial" w:hAnsi="Arial" w:cs="Arial"/>
          <w:i/>
          <w:iCs/>
          <w:sz w:val="24"/>
          <w:szCs w:val="24"/>
          <w:shd w:val="clear" w:color="auto" w:fill="FFFFFF"/>
        </w:rPr>
        <w:t xml:space="preserve">Front </w:t>
      </w:r>
      <w:proofErr w:type="spellStart"/>
      <w:r w:rsidRPr="00546E27">
        <w:rPr>
          <w:rFonts w:ascii="Arial" w:hAnsi="Arial" w:cs="Arial"/>
          <w:i/>
          <w:iCs/>
          <w:sz w:val="24"/>
          <w:szCs w:val="24"/>
          <w:shd w:val="clear" w:color="auto" w:fill="FFFFFF"/>
        </w:rPr>
        <w:t>Psychol</w:t>
      </w:r>
      <w:proofErr w:type="spellEnd"/>
      <w:r w:rsidRPr="00546E27">
        <w:rPr>
          <w:rFonts w:ascii="Arial" w:hAnsi="Arial" w:cs="Arial"/>
          <w:sz w:val="24"/>
          <w:szCs w:val="24"/>
          <w:shd w:val="clear" w:color="auto" w:fill="FFFFFF"/>
        </w:rPr>
        <w:t xml:space="preserve">, 23. Available at: </w:t>
      </w:r>
      <w:hyperlink r:id="rId43" w:history="1">
        <w:r w:rsidRPr="00546E27">
          <w:rPr>
            <w:rStyle w:val="Hyperlink"/>
            <w:rFonts w:ascii="Arial" w:hAnsi="Arial" w:cs="Arial"/>
            <w:color w:val="auto"/>
            <w:sz w:val="24"/>
            <w:szCs w:val="24"/>
            <w:shd w:val="clear" w:color="auto" w:fill="FFFFFF"/>
          </w:rPr>
          <w:t>https://www.ncbi.nlm.nih.gov/pmc/articles/PMC8490665/</w:t>
        </w:r>
      </w:hyperlink>
      <w:r w:rsidRPr="00546E27">
        <w:rPr>
          <w:rFonts w:ascii="Arial" w:hAnsi="Arial" w:cs="Arial"/>
          <w:sz w:val="24"/>
          <w:szCs w:val="24"/>
          <w:shd w:val="clear" w:color="auto" w:fill="FFFFFF"/>
        </w:rPr>
        <w:t xml:space="preserve"> (Accessed: 26 November 2023).</w:t>
      </w:r>
    </w:p>
    <w:p w14:paraId="74CB4996" w14:textId="77777777" w:rsidR="00E50BA9" w:rsidRPr="00AD1A16" w:rsidRDefault="00E50BA9" w:rsidP="00AD1A16">
      <w:pPr>
        <w:rPr>
          <w:rStyle w:val="bkciteavail"/>
          <w:rFonts w:ascii="Arial" w:hAnsi="Arial" w:cs="Arial"/>
          <w:sz w:val="24"/>
          <w:szCs w:val="24"/>
          <w:shd w:val="clear" w:color="auto" w:fill="FFFFFF"/>
        </w:rPr>
      </w:pPr>
      <w:r w:rsidRPr="00AD1A16">
        <w:rPr>
          <w:rFonts w:ascii="Arial" w:hAnsi="Arial" w:cs="Arial"/>
          <w:sz w:val="24"/>
          <w:szCs w:val="24"/>
          <w:shd w:val="clear" w:color="auto" w:fill="FFFFFF"/>
        </w:rPr>
        <w:t xml:space="preserve">National </w:t>
      </w:r>
      <w:proofErr w:type="spellStart"/>
      <w:r w:rsidRPr="00AD1A16">
        <w:rPr>
          <w:rFonts w:ascii="Arial" w:hAnsi="Arial" w:cs="Arial"/>
          <w:sz w:val="24"/>
          <w:szCs w:val="24"/>
          <w:shd w:val="clear" w:color="auto" w:fill="FFFFFF"/>
        </w:rPr>
        <w:t>Instture</w:t>
      </w:r>
      <w:proofErr w:type="spellEnd"/>
      <w:r w:rsidRPr="00AD1A16">
        <w:rPr>
          <w:rFonts w:ascii="Arial" w:hAnsi="Arial" w:cs="Arial"/>
          <w:sz w:val="24"/>
          <w:szCs w:val="24"/>
          <w:shd w:val="clear" w:color="auto" w:fill="FFFFFF"/>
        </w:rPr>
        <w:t xml:space="preserve"> for Health and Care Excellence (NICE) (2015) </w:t>
      </w:r>
      <w:r w:rsidRPr="00AD1A16">
        <w:rPr>
          <w:rFonts w:ascii="Arial" w:hAnsi="Arial" w:cs="Arial"/>
          <w:sz w:val="24"/>
          <w:szCs w:val="24"/>
        </w:rPr>
        <w:t>Children's Attachment: Attachment in Children and Young People Who Are Adopted from Care, in Care or at High Risk of Going into Care.</w:t>
      </w:r>
      <w:r w:rsidRPr="00AD1A16">
        <w:rPr>
          <w:rFonts w:ascii="Arial" w:hAnsi="Arial" w:cs="Arial"/>
          <w:sz w:val="24"/>
          <w:szCs w:val="24"/>
          <w:shd w:val="clear" w:color="auto" w:fill="FFFFFF"/>
        </w:rPr>
        <w:t xml:space="preserve"> London: NICE. </w:t>
      </w:r>
      <w:r w:rsidRPr="00AD1A16">
        <w:rPr>
          <w:rStyle w:val="bkciteavail"/>
          <w:rFonts w:ascii="Arial" w:hAnsi="Arial" w:cs="Arial"/>
          <w:sz w:val="24"/>
          <w:szCs w:val="24"/>
          <w:shd w:val="clear" w:color="auto" w:fill="FFFFFF"/>
        </w:rPr>
        <w:t xml:space="preserve">Available at: </w:t>
      </w:r>
      <w:hyperlink r:id="rId44" w:history="1">
        <w:r w:rsidRPr="00AD1A16">
          <w:rPr>
            <w:rStyle w:val="Hyperlink"/>
            <w:rFonts w:ascii="Arial" w:hAnsi="Arial" w:cs="Arial"/>
            <w:color w:val="auto"/>
            <w:sz w:val="24"/>
            <w:szCs w:val="24"/>
            <w:shd w:val="clear" w:color="auto" w:fill="FFFFFF"/>
          </w:rPr>
          <w:t>https://www.ncbi.nlm.nih.gov/books/NBK356196/</w:t>
        </w:r>
      </w:hyperlink>
      <w:r w:rsidRPr="00AD1A16">
        <w:rPr>
          <w:rStyle w:val="bkciteavail"/>
          <w:rFonts w:ascii="Arial" w:hAnsi="Arial" w:cs="Arial"/>
          <w:sz w:val="24"/>
          <w:szCs w:val="24"/>
          <w:shd w:val="clear" w:color="auto" w:fill="FFFFFF"/>
        </w:rPr>
        <w:t xml:space="preserve"> (Accessed: 25 November 2023).</w:t>
      </w:r>
    </w:p>
    <w:p w14:paraId="35D2FF2C"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NOS (no date) </w:t>
      </w:r>
      <w:r w:rsidRPr="00546E27">
        <w:rPr>
          <w:rFonts w:ascii="Arial" w:hAnsi="Arial" w:cs="Arial"/>
          <w:i/>
          <w:iCs/>
          <w:sz w:val="24"/>
          <w:szCs w:val="24"/>
        </w:rPr>
        <w:t xml:space="preserve">Support children’s play and learning. </w:t>
      </w:r>
      <w:r w:rsidRPr="00546E27">
        <w:rPr>
          <w:rFonts w:ascii="Arial" w:hAnsi="Arial" w:cs="Arial"/>
          <w:sz w:val="24"/>
          <w:szCs w:val="24"/>
        </w:rPr>
        <w:t xml:space="preserve">Available at: </w:t>
      </w:r>
      <w:hyperlink r:id="rId45" w:history="1">
        <w:r w:rsidRPr="00546E27">
          <w:rPr>
            <w:rStyle w:val="Hyperlink"/>
            <w:rFonts w:ascii="Arial" w:hAnsi="Arial" w:cs="Arial"/>
            <w:color w:val="auto"/>
            <w:sz w:val="24"/>
            <w:szCs w:val="24"/>
          </w:rPr>
          <w:t>https://www.ukstandards.org.uk/PublishedNos-old/TDASTL10.pdf</w:t>
        </w:r>
      </w:hyperlink>
      <w:r w:rsidRPr="00546E27">
        <w:rPr>
          <w:rFonts w:ascii="Arial" w:hAnsi="Arial" w:cs="Arial"/>
          <w:sz w:val="24"/>
          <w:szCs w:val="24"/>
        </w:rPr>
        <w:t xml:space="preserve"> (Accessed: 26 November 2023).</w:t>
      </w:r>
    </w:p>
    <w:p w14:paraId="7A94023D" w14:textId="77777777" w:rsidR="00E50BA9" w:rsidRPr="00546E27" w:rsidRDefault="00E50BA9" w:rsidP="00E50BA9">
      <w:pPr>
        <w:jc w:val="both"/>
        <w:rPr>
          <w:rFonts w:ascii="Arial" w:hAnsi="Arial" w:cs="Arial"/>
          <w:sz w:val="24"/>
          <w:szCs w:val="24"/>
        </w:rPr>
      </w:pPr>
      <w:r w:rsidRPr="00546E27">
        <w:rPr>
          <w:rFonts w:ascii="Arial" w:hAnsi="Arial" w:cs="Arial"/>
          <w:sz w:val="24"/>
          <w:szCs w:val="24"/>
          <w:shd w:val="clear" w:color="auto" w:fill="FFFFFF"/>
        </w:rPr>
        <w:t xml:space="preserve">Nursery Story (2021) </w:t>
      </w:r>
      <w:r w:rsidRPr="00546E27">
        <w:rPr>
          <w:rFonts w:ascii="Arial" w:hAnsi="Arial" w:cs="Arial"/>
          <w:i/>
          <w:iCs/>
          <w:sz w:val="24"/>
          <w:szCs w:val="24"/>
        </w:rPr>
        <w:t xml:space="preserve">Supporting Children and Parents with Transitions. </w:t>
      </w:r>
      <w:r w:rsidRPr="00546E27">
        <w:rPr>
          <w:rFonts w:ascii="Arial" w:hAnsi="Arial" w:cs="Arial"/>
          <w:sz w:val="24"/>
          <w:szCs w:val="24"/>
        </w:rPr>
        <w:t xml:space="preserve">Available at: </w:t>
      </w:r>
      <w:hyperlink r:id="rId46" w:history="1">
        <w:r w:rsidRPr="00546E27">
          <w:rPr>
            <w:rStyle w:val="Hyperlink"/>
            <w:rFonts w:ascii="Arial" w:hAnsi="Arial" w:cs="Arial"/>
            <w:color w:val="auto"/>
            <w:sz w:val="24"/>
            <w:szCs w:val="24"/>
          </w:rPr>
          <w:t>https://nurserystory.co.uk/resource-centre/supporting-children-and-parents-with-transitions/</w:t>
        </w:r>
      </w:hyperlink>
      <w:r w:rsidRPr="00546E27">
        <w:rPr>
          <w:rFonts w:ascii="Arial" w:hAnsi="Arial" w:cs="Arial"/>
          <w:sz w:val="24"/>
          <w:szCs w:val="24"/>
        </w:rPr>
        <w:t xml:space="preserve"> (Accessed: 22 November 2023).</w:t>
      </w:r>
    </w:p>
    <w:p w14:paraId="1B26D466"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Oxfordshire County Council (2017) </w:t>
      </w:r>
      <w:r w:rsidRPr="00546E27">
        <w:rPr>
          <w:rFonts w:ascii="Arial" w:hAnsi="Arial" w:cs="Arial"/>
          <w:i/>
          <w:iCs/>
          <w:sz w:val="24"/>
          <w:szCs w:val="24"/>
        </w:rPr>
        <w:t xml:space="preserve">Smooth Transitions in the Early Years: A Good Practice Guide. </w:t>
      </w:r>
      <w:r w:rsidRPr="00546E27">
        <w:rPr>
          <w:rFonts w:ascii="Arial" w:hAnsi="Arial" w:cs="Arial"/>
          <w:sz w:val="24"/>
          <w:szCs w:val="24"/>
        </w:rPr>
        <w:t xml:space="preserve">Available at: </w:t>
      </w:r>
      <w:hyperlink r:id="rId47" w:history="1">
        <w:r w:rsidRPr="00546E27">
          <w:rPr>
            <w:rStyle w:val="Hyperlink"/>
            <w:rFonts w:ascii="Arial" w:hAnsi="Arial" w:cs="Arial"/>
            <w:color w:val="auto"/>
            <w:sz w:val="24"/>
            <w:szCs w:val="24"/>
          </w:rPr>
          <w:t>https://www2.oxfordshire.gov.uk/cms/sites/default/files/folders/documents/childreneducationandfamilies/informationforchildcareproviders/Toolkit/goodpractice/EYTransitionPack.pdf</w:t>
        </w:r>
      </w:hyperlink>
      <w:r w:rsidRPr="00546E27">
        <w:rPr>
          <w:rFonts w:ascii="Arial" w:hAnsi="Arial" w:cs="Arial"/>
          <w:sz w:val="24"/>
          <w:szCs w:val="24"/>
        </w:rPr>
        <w:t xml:space="preserve"> (Accessed: 22 November 2023).</w:t>
      </w:r>
    </w:p>
    <w:p w14:paraId="3BAF18CF"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PACEY (2014) </w:t>
      </w:r>
      <w:r w:rsidRPr="00546E27">
        <w:rPr>
          <w:rFonts w:ascii="Arial" w:hAnsi="Arial" w:cs="Arial"/>
          <w:i/>
          <w:iCs/>
          <w:sz w:val="24"/>
          <w:szCs w:val="24"/>
        </w:rPr>
        <w:t>A guide to help you think about how you can support the transitions and settling in processes that the children in your care experience.</w:t>
      </w:r>
      <w:r w:rsidRPr="00546E27">
        <w:rPr>
          <w:rFonts w:ascii="Arial" w:hAnsi="Arial" w:cs="Arial"/>
          <w:sz w:val="24"/>
          <w:szCs w:val="24"/>
        </w:rPr>
        <w:t xml:space="preserve"> Available at: </w:t>
      </w:r>
      <w:hyperlink r:id="rId48" w:history="1">
        <w:r w:rsidRPr="00546E27">
          <w:rPr>
            <w:rStyle w:val="Hyperlink"/>
            <w:rFonts w:ascii="Arial" w:hAnsi="Arial" w:cs="Arial"/>
            <w:color w:val="auto"/>
            <w:sz w:val="24"/>
            <w:szCs w:val="24"/>
          </w:rPr>
          <w:t>https://www.pacey.org.uk/Pacey/media/Website-files/school%20ready/PG10-transitions-and-settling-in.pdf</w:t>
        </w:r>
      </w:hyperlink>
      <w:r w:rsidRPr="00546E27">
        <w:rPr>
          <w:rFonts w:ascii="Arial" w:hAnsi="Arial" w:cs="Arial"/>
          <w:sz w:val="24"/>
          <w:szCs w:val="24"/>
        </w:rPr>
        <w:t xml:space="preserve"> (Accessed: 22 November 2023).</w:t>
      </w:r>
    </w:p>
    <w:p w14:paraId="4757892D"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Parent, S., Lupien, S., </w:t>
      </w:r>
      <w:proofErr w:type="spellStart"/>
      <w:r w:rsidRPr="00546E27">
        <w:rPr>
          <w:rFonts w:ascii="Arial" w:hAnsi="Arial" w:cs="Arial"/>
          <w:sz w:val="24"/>
          <w:szCs w:val="24"/>
        </w:rPr>
        <w:t>Herba</w:t>
      </w:r>
      <w:proofErr w:type="spellEnd"/>
      <w:r w:rsidRPr="00546E27">
        <w:rPr>
          <w:rFonts w:ascii="Arial" w:hAnsi="Arial" w:cs="Arial"/>
          <w:sz w:val="24"/>
          <w:szCs w:val="24"/>
        </w:rPr>
        <w:t xml:space="preserve">, C. M., </w:t>
      </w:r>
      <w:proofErr w:type="spellStart"/>
      <w:r w:rsidRPr="00546E27">
        <w:rPr>
          <w:rFonts w:ascii="Arial" w:hAnsi="Arial" w:cs="Arial"/>
          <w:sz w:val="24"/>
          <w:szCs w:val="24"/>
        </w:rPr>
        <w:t>Dupéré</w:t>
      </w:r>
      <w:proofErr w:type="spellEnd"/>
      <w:r w:rsidRPr="00546E27">
        <w:rPr>
          <w:rFonts w:ascii="Arial" w:hAnsi="Arial" w:cs="Arial"/>
          <w:sz w:val="24"/>
          <w:szCs w:val="24"/>
        </w:rPr>
        <w:t>, V., Gunnar, M. R., and Séguin, J. R. (2018) ‘Children’s cortisol response to the transition from preschool to formal schooling: a review’, Psych neuroendocrinology, 99, 196–205. Available at: DOI: 10.1016/j.psyneuen.2018.09.013 (Accessed: 25 November 2023).</w:t>
      </w:r>
    </w:p>
    <w:p w14:paraId="35AFFFF4" w14:textId="45CA4A59" w:rsidR="00E50BA9" w:rsidRPr="00546E27" w:rsidRDefault="00E50BA9" w:rsidP="00AD1A16">
      <w:pPr>
        <w:rPr>
          <w:rFonts w:ascii="Arial" w:hAnsi="Arial" w:cs="Arial"/>
          <w:sz w:val="24"/>
          <w:szCs w:val="24"/>
        </w:rPr>
      </w:pPr>
      <w:proofErr w:type="spellStart"/>
      <w:r w:rsidRPr="00AD1A16">
        <w:rPr>
          <w:rFonts w:ascii="Arial" w:hAnsi="Arial" w:cs="Arial"/>
          <w:sz w:val="24"/>
          <w:szCs w:val="24"/>
          <w:shd w:val="clear" w:color="auto" w:fill="FFFFFF"/>
        </w:rPr>
        <w:t>Parenta</w:t>
      </w:r>
      <w:proofErr w:type="spellEnd"/>
      <w:r w:rsidRPr="00AD1A16">
        <w:rPr>
          <w:rFonts w:ascii="Arial" w:hAnsi="Arial" w:cs="Arial"/>
          <w:sz w:val="24"/>
          <w:szCs w:val="24"/>
          <w:shd w:val="clear" w:color="auto" w:fill="FFFFFF"/>
        </w:rPr>
        <w:t xml:space="preserve"> (2021) </w:t>
      </w:r>
      <w:r w:rsidRPr="00AD1A16">
        <w:rPr>
          <w:rFonts w:ascii="Arial" w:hAnsi="Arial" w:cs="Arial"/>
          <w:i/>
          <w:iCs/>
          <w:sz w:val="24"/>
          <w:szCs w:val="24"/>
        </w:rPr>
        <w:t xml:space="preserve">Embracing a holistic approach to SEND. </w:t>
      </w:r>
      <w:r w:rsidRPr="00AD1A16">
        <w:rPr>
          <w:rFonts w:ascii="Arial" w:hAnsi="Arial" w:cs="Arial"/>
          <w:sz w:val="24"/>
          <w:szCs w:val="24"/>
        </w:rPr>
        <w:t xml:space="preserve">Available at: </w:t>
      </w:r>
      <w:hyperlink r:id="rId49" w:history="1">
        <w:r w:rsidRPr="00AD1A16">
          <w:rPr>
            <w:rStyle w:val="Hyperlink"/>
            <w:rFonts w:ascii="Arial" w:hAnsi="Arial" w:cs="Arial"/>
            <w:color w:val="auto"/>
            <w:sz w:val="24"/>
            <w:szCs w:val="24"/>
          </w:rPr>
          <w:t>https://www.parenta.com/2021/08/01/a-holistic-approach-to-send/</w:t>
        </w:r>
      </w:hyperlink>
      <w:r w:rsidRPr="00AD1A16">
        <w:rPr>
          <w:rFonts w:ascii="Arial" w:hAnsi="Arial" w:cs="Arial"/>
          <w:sz w:val="24"/>
          <w:szCs w:val="24"/>
        </w:rPr>
        <w:t xml:space="preserve"> (Accessed: 28 November 2023).</w:t>
      </w:r>
    </w:p>
    <w:p w14:paraId="3BFB0949"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Patel (no date) </w:t>
      </w:r>
      <w:r w:rsidRPr="00546E27">
        <w:rPr>
          <w:rFonts w:ascii="Arial" w:hAnsi="Arial" w:cs="Arial"/>
          <w:i/>
          <w:iCs/>
          <w:sz w:val="24"/>
          <w:szCs w:val="24"/>
        </w:rPr>
        <w:t xml:space="preserve">Transitions in early years – Ideas for supporting children and families. </w:t>
      </w:r>
      <w:r w:rsidRPr="00546E27">
        <w:rPr>
          <w:rFonts w:ascii="Arial" w:hAnsi="Arial" w:cs="Arial"/>
          <w:sz w:val="24"/>
          <w:szCs w:val="24"/>
        </w:rPr>
        <w:t xml:space="preserve">Available at: </w:t>
      </w:r>
      <w:hyperlink r:id="rId50" w:history="1">
        <w:r w:rsidRPr="00546E27">
          <w:rPr>
            <w:rStyle w:val="Hyperlink"/>
            <w:rFonts w:ascii="Arial" w:hAnsi="Arial" w:cs="Arial"/>
            <w:color w:val="auto"/>
            <w:sz w:val="24"/>
            <w:szCs w:val="24"/>
          </w:rPr>
          <w:t>https://www.teachearlyyears.com/a-unique-child/view/supporting-transitions-in-the-early-years</w:t>
        </w:r>
      </w:hyperlink>
      <w:r w:rsidRPr="00546E27">
        <w:rPr>
          <w:rFonts w:ascii="Arial" w:hAnsi="Arial" w:cs="Arial"/>
          <w:sz w:val="24"/>
          <w:szCs w:val="24"/>
        </w:rPr>
        <w:t xml:space="preserve"> (Accessed: 22 November 2023).</w:t>
      </w:r>
    </w:p>
    <w:p w14:paraId="28A00099"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Queensland Government (2023) </w:t>
      </w:r>
      <w:r w:rsidRPr="00546E27">
        <w:rPr>
          <w:rFonts w:ascii="Arial" w:hAnsi="Arial" w:cs="Arial"/>
          <w:i/>
          <w:iCs/>
          <w:sz w:val="24"/>
          <w:szCs w:val="24"/>
        </w:rPr>
        <w:t>Transitions in the early years</w:t>
      </w:r>
      <w:r w:rsidRPr="00546E27">
        <w:rPr>
          <w:rFonts w:ascii="Arial" w:hAnsi="Arial" w:cs="Arial"/>
          <w:sz w:val="24"/>
          <w:szCs w:val="24"/>
        </w:rPr>
        <w:t xml:space="preserve">. Available at: </w:t>
      </w:r>
      <w:hyperlink r:id="rId51" w:history="1">
        <w:r w:rsidRPr="00546E27">
          <w:rPr>
            <w:rStyle w:val="Hyperlink"/>
            <w:rFonts w:ascii="Arial" w:hAnsi="Arial" w:cs="Arial"/>
            <w:color w:val="auto"/>
            <w:sz w:val="24"/>
            <w:szCs w:val="24"/>
          </w:rPr>
          <w:t>https://earlychildhood.qld.gov.au/early-years/transitions</w:t>
        </w:r>
      </w:hyperlink>
      <w:r w:rsidRPr="00546E27">
        <w:rPr>
          <w:rFonts w:ascii="Arial" w:hAnsi="Arial" w:cs="Arial"/>
          <w:sz w:val="24"/>
          <w:szCs w:val="24"/>
        </w:rPr>
        <w:t xml:space="preserve"> (Accessed: 22 November 2023).</w:t>
      </w:r>
    </w:p>
    <w:p w14:paraId="1D43C793" w14:textId="77777777" w:rsidR="00E50BA9" w:rsidRPr="00546E27" w:rsidRDefault="00E50BA9" w:rsidP="00E50BA9">
      <w:pPr>
        <w:jc w:val="both"/>
        <w:rPr>
          <w:rFonts w:ascii="Arial" w:hAnsi="Arial" w:cs="Arial"/>
          <w:b/>
          <w:bCs/>
          <w:sz w:val="24"/>
          <w:szCs w:val="24"/>
        </w:rPr>
      </w:pPr>
      <w:r w:rsidRPr="00546E27">
        <w:rPr>
          <w:rFonts w:ascii="Arial" w:hAnsi="Arial" w:cs="Arial"/>
          <w:sz w:val="24"/>
          <w:szCs w:val="24"/>
        </w:rPr>
        <w:t xml:space="preserve">Rainbow Early Years (2014) </w:t>
      </w:r>
      <w:r w:rsidRPr="00546E27">
        <w:rPr>
          <w:rFonts w:ascii="Arial" w:hAnsi="Arial" w:cs="Arial"/>
          <w:i/>
          <w:iCs/>
          <w:sz w:val="24"/>
          <w:szCs w:val="24"/>
        </w:rPr>
        <w:t>EYFS....</w:t>
      </w:r>
      <w:r w:rsidRPr="00546E27">
        <w:rPr>
          <w:rFonts w:ascii="Arial" w:hAnsi="Arial" w:cs="Arial"/>
          <w:sz w:val="24"/>
          <w:szCs w:val="24"/>
        </w:rPr>
        <w:t xml:space="preserve"> Available at: </w:t>
      </w:r>
      <w:hyperlink r:id="rId52" w:history="1">
        <w:r w:rsidRPr="00546E27">
          <w:rPr>
            <w:rStyle w:val="Hyperlink"/>
            <w:rFonts w:ascii="Arial" w:hAnsi="Arial" w:cs="Arial"/>
            <w:color w:val="auto"/>
            <w:sz w:val="24"/>
            <w:szCs w:val="24"/>
          </w:rPr>
          <w:t>https://www.google.co.uk/url?sa=i&amp;url=http%3A%2F%2Frainbowearlyyears.co.uk%2Feyfs.htm&amp;psig=AOvVaw04c7yEKuqKbDYUaTvl-UKc&amp;ust=1700591203950000&amp;source=images&amp;cd=vfe&amp;opi=89978449&amp;ved=0CBAQjRxqFwoTCMDu84Ga04IDFQAAAAAdAAAAABAD</w:t>
        </w:r>
      </w:hyperlink>
      <w:r w:rsidRPr="00546E27">
        <w:rPr>
          <w:rFonts w:ascii="Arial" w:hAnsi="Arial" w:cs="Arial"/>
          <w:sz w:val="24"/>
          <w:szCs w:val="24"/>
        </w:rPr>
        <w:t xml:space="preserve"> (Accessed: 25 November 2023).</w:t>
      </w:r>
    </w:p>
    <w:p w14:paraId="4C4C0BA6" w14:textId="77777777" w:rsidR="00E50BA9" w:rsidRPr="00546E27" w:rsidRDefault="00E50BA9" w:rsidP="00E50BA9">
      <w:pPr>
        <w:jc w:val="both"/>
        <w:rPr>
          <w:rFonts w:ascii="Arial" w:hAnsi="Arial" w:cs="Arial"/>
          <w:sz w:val="24"/>
          <w:szCs w:val="24"/>
          <w:shd w:val="clear" w:color="auto" w:fill="FFFFFF"/>
        </w:rPr>
      </w:pPr>
      <w:r w:rsidRPr="00546E27">
        <w:rPr>
          <w:rFonts w:ascii="Arial" w:hAnsi="Arial" w:cs="Arial"/>
          <w:sz w:val="24"/>
          <w:szCs w:val="24"/>
          <w:shd w:val="clear" w:color="auto" w:fill="FFFFFF"/>
        </w:rPr>
        <w:t xml:space="preserve">Scottish Social Services Council (no date) </w:t>
      </w:r>
      <w:r w:rsidRPr="00546E27">
        <w:rPr>
          <w:rFonts w:ascii="Arial" w:hAnsi="Arial" w:cs="Arial"/>
          <w:i/>
          <w:iCs/>
          <w:sz w:val="24"/>
          <w:szCs w:val="24"/>
          <w:shd w:val="clear" w:color="auto" w:fill="FFFFFF"/>
        </w:rPr>
        <w:t xml:space="preserve">Holistic view of child development and learning. </w:t>
      </w:r>
      <w:r w:rsidRPr="00546E27">
        <w:rPr>
          <w:rFonts w:ascii="Arial" w:hAnsi="Arial" w:cs="Arial"/>
          <w:sz w:val="24"/>
          <w:szCs w:val="24"/>
          <w:shd w:val="clear" w:color="auto" w:fill="FFFFFF"/>
        </w:rPr>
        <w:t xml:space="preserve">Available at: </w:t>
      </w:r>
      <w:hyperlink r:id="rId53" w:anchor=":~:text=Holistic%20approaches%20to%20child%20development,as%20cognitive%20aspects%20of%20learning" w:history="1">
        <w:r w:rsidRPr="00546E27">
          <w:rPr>
            <w:rStyle w:val="Hyperlink"/>
            <w:rFonts w:ascii="Arial" w:hAnsi="Arial" w:cs="Arial"/>
            <w:color w:val="auto"/>
            <w:sz w:val="24"/>
            <w:szCs w:val="24"/>
            <w:shd w:val="clear" w:color="auto" w:fill="FFFFFF"/>
          </w:rPr>
          <w:t>https://learn.sssc.uk.com/apps/development/chapter-3/#:~:text=Holistic%20approaches%20to%20child%20development,as%20cognitive%20aspects%20of%20learning</w:t>
        </w:r>
      </w:hyperlink>
      <w:r w:rsidRPr="00546E27">
        <w:rPr>
          <w:rFonts w:ascii="Arial" w:hAnsi="Arial" w:cs="Arial"/>
          <w:sz w:val="24"/>
          <w:szCs w:val="24"/>
          <w:shd w:val="clear" w:color="auto" w:fill="FFFFFF"/>
        </w:rPr>
        <w:t>. (Accessed: 26 November 2023).</w:t>
      </w:r>
    </w:p>
    <w:p w14:paraId="1C67B074"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Seiberlich, L. (2016) ‘The Effects that Consistent Routines have on Transitions’, </w:t>
      </w:r>
      <w:proofErr w:type="gramStart"/>
      <w:r w:rsidRPr="00546E27">
        <w:rPr>
          <w:rFonts w:ascii="Arial" w:hAnsi="Arial" w:cs="Arial"/>
          <w:i/>
          <w:iCs/>
          <w:sz w:val="24"/>
          <w:szCs w:val="24"/>
        </w:rPr>
        <w:t>Masters of Arts</w:t>
      </w:r>
      <w:proofErr w:type="gramEnd"/>
      <w:r w:rsidRPr="00546E27">
        <w:rPr>
          <w:rFonts w:ascii="Arial" w:hAnsi="Arial" w:cs="Arial"/>
          <w:i/>
          <w:iCs/>
          <w:sz w:val="24"/>
          <w:szCs w:val="24"/>
        </w:rPr>
        <w:t xml:space="preserve"> in Education Action Research Papers. </w:t>
      </w:r>
      <w:r w:rsidRPr="00546E27">
        <w:rPr>
          <w:rFonts w:ascii="Arial" w:hAnsi="Arial" w:cs="Arial"/>
          <w:sz w:val="24"/>
          <w:szCs w:val="24"/>
        </w:rPr>
        <w:t xml:space="preserve">Available at: </w:t>
      </w:r>
      <w:hyperlink r:id="rId54" w:history="1">
        <w:r w:rsidRPr="00546E27">
          <w:rPr>
            <w:rStyle w:val="Hyperlink"/>
            <w:rFonts w:ascii="Arial" w:hAnsi="Arial" w:cs="Arial"/>
            <w:color w:val="auto"/>
            <w:sz w:val="24"/>
            <w:szCs w:val="24"/>
          </w:rPr>
          <w:t>https://sophia.stkate.edu/maed/142/</w:t>
        </w:r>
      </w:hyperlink>
      <w:r w:rsidRPr="00546E27">
        <w:rPr>
          <w:rFonts w:ascii="Arial" w:hAnsi="Arial" w:cs="Arial"/>
          <w:sz w:val="24"/>
          <w:szCs w:val="24"/>
        </w:rPr>
        <w:t xml:space="preserve"> (Accessed: 29 November 2023).</w:t>
      </w:r>
    </w:p>
    <w:p w14:paraId="50E9211D"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Simply Psychology (2023) </w:t>
      </w:r>
      <w:r w:rsidRPr="00546E27">
        <w:rPr>
          <w:rFonts w:ascii="Arial" w:hAnsi="Arial" w:cs="Arial"/>
          <w:i/>
          <w:iCs/>
          <w:sz w:val="24"/>
          <w:szCs w:val="24"/>
        </w:rPr>
        <w:t xml:space="preserve">Maslow’s Hierarchy </w:t>
      </w:r>
      <w:proofErr w:type="gramStart"/>
      <w:r w:rsidRPr="00546E27">
        <w:rPr>
          <w:rFonts w:ascii="Arial" w:hAnsi="Arial" w:cs="Arial"/>
          <w:i/>
          <w:iCs/>
          <w:sz w:val="24"/>
          <w:szCs w:val="24"/>
        </w:rPr>
        <w:t>Of</w:t>
      </w:r>
      <w:proofErr w:type="gramEnd"/>
      <w:r w:rsidRPr="00546E27">
        <w:rPr>
          <w:rFonts w:ascii="Arial" w:hAnsi="Arial" w:cs="Arial"/>
          <w:i/>
          <w:iCs/>
          <w:sz w:val="24"/>
          <w:szCs w:val="24"/>
        </w:rPr>
        <w:t xml:space="preserve"> Needs. </w:t>
      </w:r>
      <w:r w:rsidRPr="00546E27">
        <w:rPr>
          <w:rFonts w:ascii="Arial" w:hAnsi="Arial" w:cs="Arial"/>
          <w:sz w:val="24"/>
          <w:szCs w:val="24"/>
        </w:rPr>
        <w:t xml:space="preserve">Available at: </w:t>
      </w:r>
      <w:hyperlink r:id="rId55" w:history="1">
        <w:r w:rsidRPr="00546E27">
          <w:rPr>
            <w:rStyle w:val="Hyperlink"/>
            <w:rFonts w:ascii="Arial" w:hAnsi="Arial" w:cs="Arial"/>
            <w:color w:val="auto"/>
            <w:sz w:val="24"/>
            <w:szCs w:val="24"/>
          </w:rPr>
          <w:t>https://www.simplypsychology.org/maslow.html</w:t>
        </w:r>
      </w:hyperlink>
      <w:r w:rsidRPr="00546E27">
        <w:rPr>
          <w:rFonts w:ascii="Arial" w:hAnsi="Arial" w:cs="Arial"/>
          <w:sz w:val="24"/>
          <w:szCs w:val="24"/>
        </w:rPr>
        <w:t xml:space="preserve"> (Accessed: 28 November 2023).</w:t>
      </w:r>
    </w:p>
    <w:p w14:paraId="43C369CD" w14:textId="5BB51AB3" w:rsidR="00E50BA9" w:rsidRPr="00546E27" w:rsidRDefault="00E50BA9" w:rsidP="004529C1">
      <w:pPr>
        <w:rPr>
          <w:rFonts w:ascii="Arial" w:hAnsi="Arial" w:cs="Arial"/>
          <w:sz w:val="24"/>
          <w:szCs w:val="24"/>
        </w:rPr>
      </w:pPr>
      <w:r w:rsidRPr="00AD1A16">
        <w:rPr>
          <w:rFonts w:ascii="Arial" w:hAnsi="Arial" w:cs="Arial"/>
          <w:sz w:val="24"/>
          <w:szCs w:val="24"/>
        </w:rPr>
        <w:t>Tops Days Nurseries (2019)</w:t>
      </w:r>
      <w:r w:rsidRPr="00AD1A16">
        <w:rPr>
          <w:rFonts w:ascii="Arial" w:hAnsi="Arial" w:cs="Arial"/>
          <w:sz w:val="24"/>
          <w:szCs w:val="24"/>
          <w:shd w:val="clear" w:color="auto" w:fill="FAFAFA"/>
        </w:rPr>
        <w:t xml:space="preserve"> </w:t>
      </w:r>
      <w:r w:rsidRPr="00AD1A16">
        <w:rPr>
          <w:rFonts w:ascii="Arial" w:hAnsi="Arial" w:cs="Arial"/>
          <w:i/>
          <w:iCs/>
          <w:sz w:val="24"/>
          <w:szCs w:val="24"/>
        </w:rPr>
        <w:t xml:space="preserve">Parent Guide to the Early Years Foundation Stage. </w:t>
      </w:r>
      <w:r w:rsidRPr="00AD1A16">
        <w:rPr>
          <w:rFonts w:ascii="Arial" w:hAnsi="Arial" w:cs="Arial"/>
          <w:sz w:val="24"/>
          <w:szCs w:val="24"/>
        </w:rPr>
        <w:t xml:space="preserve">Available at: </w:t>
      </w:r>
      <w:hyperlink r:id="rId56" w:history="1">
        <w:r w:rsidRPr="00AD1A16">
          <w:rPr>
            <w:rStyle w:val="Hyperlink"/>
            <w:rFonts w:ascii="Arial" w:hAnsi="Arial" w:cs="Arial"/>
            <w:color w:val="auto"/>
            <w:spacing w:val="-15"/>
            <w:sz w:val="24"/>
            <w:szCs w:val="24"/>
          </w:rPr>
          <w:t>https://www.topsdaynurseries.co.uk/parent-guide-early-years-foundation-stage/</w:t>
        </w:r>
      </w:hyperlink>
      <w:r w:rsidRPr="00AD1A16">
        <w:rPr>
          <w:rFonts w:ascii="Arial" w:hAnsi="Arial" w:cs="Arial"/>
          <w:sz w:val="24"/>
          <w:szCs w:val="24"/>
        </w:rPr>
        <w:t xml:space="preserve"> (Accessed: 26 November 2023).</w:t>
      </w:r>
    </w:p>
    <w:p w14:paraId="3ABEC21A"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lastRenderedPageBreak/>
        <w:t xml:space="preserve">TTS (no date) </w:t>
      </w:r>
      <w:r w:rsidRPr="00546E27">
        <w:rPr>
          <w:rFonts w:ascii="Arial" w:hAnsi="Arial" w:cs="Arial"/>
          <w:i/>
          <w:iCs/>
          <w:spacing w:val="-5"/>
          <w:sz w:val="24"/>
          <w:szCs w:val="24"/>
        </w:rPr>
        <w:t xml:space="preserve">Early Years Funding: What support is available for Nursery </w:t>
      </w:r>
      <w:proofErr w:type="gramStart"/>
      <w:r w:rsidRPr="00546E27">
        <w:rPr>
          <w:rFonts w:ascii="Arial" w:hAnsi="Arial" w:cs="Arial"/>
          <w:i/>
          <w:iCs/>
          <w:spacing w:val="-5"/>
          <w:sz w:val="24"/>
          <w:szCs w:val="24"/>
        </w:rPr>
        <w:t>Settings?.</w:t>
      </w:r>
      <w:proofErr w:type="gramEnd"/>
      <w:r w:rsidRPr="00546E27">
        <w:rPr>
          <w:rFonts w:ascii="Arial" w:hAnsi="Arial" w:cs="Arial"/>
          <w:i/>
          <w:iCs/>
          <w:spacing w:val="-5"/>
          <w:sz w:val="24"/>
          <w:szCs w:val="24"/>
        </w:rPr>
        <w:t xml:space="preserve"> </w:t>
      </w:r>
      <w:r w:rsidRPr="00546E27">
        <w:rPr>
          <w:rFonts w:ascii="Arial" w:hAnsi="Arial" w:cs="Arial"/>
          <w:spacing w:val="-5"/>
          <w:sz w:val="24"/>
          <w:szCs w:val="24"/>
        </w:rPr>
        <w:t>Available at:</w:t>
      </w:r>
      <w:r w:rsidRPr="00546E27">
        <w:rPr>
          <w:rFonts w:ascii="Arial" w:hAnsi="Arial" w:cs="Arial"/>
          <w:b/>
          <w:bCs/>
          <w:spacing w:val="-5"/>
          <w:sz w:val="24"/>
          <w:szCs w:val="24"/>
        </w:rPr>
        <w:t xml:space="preserve"> </w:t>
      </w:r>
      <w:hyperlink r:id="rId57" w:history="1">
        <w:r w:rsidRPr="00546E27">
          <w:rPr>
            <w:rStyle w:val="Hyperlink"/>
            <w:rFonts w:ascii="Arial" w:hAnsi="Arial" w:cs="Arial"/>
            <w:color w:val="auto"/>
            <w:sz w:val="24"/>
            <w:szCs w:val="24"/>
          </w:rPr>
          <w:t>https://worldofeducation.tts-group.co.uk/early-years-funding-what-support-is-available-for-nursery-settings/</w:t>
        </w:r>
      </w:hyperlink>
      <w:r w:rsidRPr="00546E27">
        <w:rPr>
          <w:rFonts w:ascii="Arial" w:hAnsi="Arial" w:cs="Arial"/>
          <w:sz w:val="24"/>
          <w:szCs w:val="24"/>
        </w:rPr>
        <w:t xml:space="preserve"> (Accessed: 22 November 2023).</w:t>
      </w:r>
      <w:hyperlink r:id="rId58" w:history="1"/>
    </w:p>
    <w:p w14:paraId="4329371D" w14:textId="77777777" w:rsidR="00E50BA9" w:rsidRPr="00AD1A16" w:rsidRDefault="00E50BA9" w:rsidP="00AD1A16">
      <w:pPr>
        <w:rPr>
          <w:rStyle w:val="Hyperlink"/>
          <w:rFonts w:ascii="Arial" w:hAnsi="Arial" w:cs="Arial"/>
          <w:color w:val="auto"/>
          <w:sz w:val="24"/>
          <w:szCs w:val="24"/>
          <w:u w:val="none"/>
        </w:rPr>
      </w:pPr>
      <w:r w:rsidRPr="00AD1A16">
        <w:rPr>
          <w:rStyle w:val="Hyperlink"/>
          <w:rFonts w:ascii="Arial" w:eastAsiaTheme="majorEastAsia" w:hAnsi="Arial" w:cs="Arial"/>
          <w:color w:val="auto"/>
          <w:sz w:val="24"/>
          <w:szCs w:val="24"/>
          <w:u w:val="none"/>
        </w:rPr>
        <w:t xml:space="preserve">Twinkl (no date) </w:t>
      </w:r>
      <w:r w:rsidRPr="00AD1A16">
        <w:rPr>
          <w:rFonts w:ascii="Arial" w:hAnsi="Arial" w:cs="Arial"/>
          <w:i/>
          <w:iCs/>
          <w:sz w:val="24"/>
          <w:szCs w:val="24"/>
        </w:rPr>
        <w:t>Holistic Development (EYFS).</w:t>
      </w:r>
      <w:r w:rsidRPr="00AD1A16">
        <w:rPr>
          <w:rFonts w:ascii="Arial" w:hAnsi="Arial" w:cs="Arial"/>
          <w:b/>
          <w:bCs/>
          <w:i/>
          <w:iCs/>
          <w:sz w:val="24"/>
          <w:szCs w:val="24"/>
        </w:rPr>
        <w:t xml:space="preserve"> </w:t>
      </w:r>
      <w:r w:rsidRPr="00AD1A16">
        <w:rPr>
          <w:rStyle w:val="Hyperlink"/>
          <w:rFonts w:ascii="Arial" w:hAnsi="Arial" w:cs="Arial"/>
          <w:color w:val="auto"/>
          <w:sz w:val="24"/>
          <w:szCs w:val="24"/>
          <w:u w:val="none"/>
        </w:rPr>
        <w:t xml:space="preserve">Available at: </w:t>
      </w:r>
      <w:hyperlink r:id="rId59" w:anchor=":~:text=A%20Holistic%20Development%20approach%20in%20EYFS%20motivates%20children%20to%20learn,social%20skills%2C%20and%20greater%20confidence" w:history="1">
        <w:r w:rsidRPr="00AD1A16">
          <w:rPr>
            <w:rStyle w:val="Hyperlink"/>
            <w:rFonts w:ascii="Arial" w:hAnsi="Arial" w:cs="Arial"/>
            <w:color w:val="auto"/>
            <w:sz w:val="24"/>
            <w:szCs w:val="24"/>
          </w:rPr>
          <w:t>https://www.twinkl.co.uk/teaching-wiki/holistic-development-eyfs#:~:text=A%20Holistic%20Development%20approach%20in%20EYFS%20motivates%20children%20to%20learn,social%20skills%2C%20and%20greater%20confidence</w:t>
        </w:r>
      </w:hyperlink>
      <w:r w:rsidRPr="00AD1A16">
        <w:rPr>
          <w:rStyle w:val="Hyperlink"/>
          <w:rFonts w:ascii="Arial" w:eastAsiaTheme="majorEastAsia" w:hAnsi="Arial" w:cs="Arial"/>
          <w:color w:val="auto"/>
          <w:sz w:val="24"/>
          <w:szCs w:val="24"/>
          <w:u w:val="none"/>
        </w:rPr>
        <w:t>. (Accessed: 26 November 2023).</w:t>
      </w:r>
    </w:p>
    <w:p w14:paraId="1F341AF2" w14:textId="77777777" w:rsidR="00E50BA9" w:rsidRPr="00546E27" w:rsidRDefault="00E50BA9" w:rsidP="00AD1A16">
      <w:pPr>
        <w:rPr>
          <w:rStyle w:val="Hyperlink"/>
          <w:rFonts w:ascii="Arial" w:hAnsi="Arial" w:cs="Arial"/>
          <w:color w:val="auto"/>
          <w:sz w:val="24"/>
          <w:szCs w:val="24"/>
          <w:u w:val="none"/>
        </w:rPr>
      </w:pPr>
      <w:r w:rsidRPr="00546E27">
        <w:rPr>
          <w:rStyle w:val="Hyperlink"/>
          <w:rFonts w:ascii="Arial" w:hAnsi="Arial" w:cs="Arial"/>
          <w:color w:val="auto"/>
          <w:sz w:val="24"/>
          <w:szCs w:val="24"/>
          <w:u w:val="none"/>
        </w:rPr>
        <w:t xml:space="preserve">UNICEF (2018) </w:t>
      </w:r>
      <w:r w:rsidRPr="00546E27">
        <w:rPr>
          <w:rStyle w:val="Hyperlink"/>
          <w:rFonts w:ascii="Arial" w:hAnsi="Arial" w:cs="Arial"/>
          <w:i/>
          <w:iCs/>
          <w:color w:val="auto"/>
          <w:sz w:val="24"/>
          <w:szCs w:val="24"/>
          <w:u w:val="none"/>
        </w:rPr>
        <w:t xml:space="preserve">Learning Through Play. </w:t>
      </w:r>
      <w:r w:rsidRPr="00546E27">
        <w:rPr>
          <w:rStyle w:val="Hyperlink"/>
          <w:rFonts w:ascii="Arial" w:hAnsi="Arial" w:cs="Arial"/>
          <w:color w:val="auto"/>
          <w:sz w:val="24"/>
          <w:szCs w:val="24"/>
          <w:u w:val="none"/>
        </w:rPr>
        <w:t xml:space="preserve">Available at: </w:t>
      </w:r>
      <w:hyperlink r:id="rId60" w:history="1">
        <w:r w:rsidRPr="00546E27">
          <w:rPr>
            <w:rStyle w:val="Hyperlink"/>
            <w:rFonts w:ascii="Arial" w:hAnsi="Arial" w:cs="Arial"/>
            <w:color w:val="auto"/>
            <w:sz w:val="24"/>
            <w:szCs w:val="24"/>
          </w:rPr>
          <w:t>https://www.unicef.org/sites/default/files/2018-12/UNICEF-Lego-Foundation-Learning-through-Play.pdf</w:t>
        </w:r>
      </w:hyperlink>
      <w:r w:rsidRPr="00546E27">
        <w:rPr>
          <w:rStyle w:val="Hyperlink"/>
          <w:rFonts w:ascii="Arial" w:hAnsi="Arial" w:cs="Arial"/>
          <w:color w:val="auto"/>
          <w:sz w:val="24"/>
          <w:szCs w:val="24"/>
          <w:u w:val="none"/>
        </w:rPr>
        <w:t xml:space="preserve"> (Accessed: 25 November 2023).</w:t>
      </w:r>
    </w:p>
    <w:p w14:paraId="2CFA6D5D" w14:textId="77777777" w:rsidR="00E50BA9" w:rsidRPr="00546E27" w:rsidRDefault="00E50BA9" w:rsidP="00E50BA9">
      <w:pPr>
        <w:jc w:val="both"/>
        <w:rPr>
          <w:rFonts w:ascii="Arial" w:hAnsi="Arial" w:cs="Arial"/>
          <w:sz w:val="24"/>
          <w:szCs w:val="24"/>
        </w:rPr>
      </w:pPr>
      <w:r w:rsidRPr="00546E27">
        <w:rPr>
          <w:rStyle w:val="Hyperlink"/>
          <w:rFonts w:ascii="Arial" w:eastAsiaTheme="majorEastAsia" w:hAnsi="Arial" w:cs="Arial"/>
          <w:color w:val="auto"/>
          <w:sz w:val="24"/>
          <w:szCs w:val="24"/>
          <w:u w:val="none"/>
        </w:rPr>
        <w:t xml:space="preserve">University of Reading (no date) </w:t>
      </w:r>
      <w:r w:rsidRPr="00546E27">
        <w:rPr>
          <w:rFonts w:ascii="Arial" w:hAnsi="Arial" w:cs="Arial"/>
          <w:i/>
          <w:iCs/>
          <w:sz w:val="24"/>
          <w:szCs w:val="24"/>
        </w:rPr>
        <w:t xml:space="preserve">Maslow’s hierarchy of needs. </w:t>
      </w:r>
      <w:r w:rsidRPr="00546E27">
        <w:rPr>
          <w:rFonts w:ascii="Arial" w:hAnsi="Arial" w:cs="Arial"/>
          <w:sz w:val="24"/>
          <w:szCs w:val="24"/>
        </w:rPr>
        <w:t xml:space="preserve">Available at: </w:t>
      </w:r>
      <w:hyperlink r:id="rId61" w:anchor=":~:text=Abraham%20Maslow%20was%20an%20American,the%20shape%20of%20a%20pyramid" w:history="1">
        <w:r w:rsidRPr="00546E27">
          <w:rPr>
            <w:rStyle w:val="Hyperlink"/>
            <w:rFonts w:ascii="Arial" w:hAnsi="Arial" w:cs="Arial"/>
            <w:color w:val="auto"/>
            <w:sz w:val="24"/>
            <w:szCs w:val="24"/>
          </w:rPr>
          <w:t>https://www.futurelearn.com/info/courses/supporting-learning-primary/0/steps/58666#:~:text=Abraham%20Maslow%20was%20an%20American,the%20shape%20of%20a%20pyramid</w:t>
        </w:r>
      </w:hyperlink>
      <w:r w:rsidRPr="00546E27">
        <w:rPr>
          <w:rFonts w:ascii="Arial" w:hAnsi="Arial" w:cs="Arial"/>
          <w:sz w:val="24"/>
          <w:szCs w:val="24"/>
        </w:rPr>
        <w:t>. (Accessed: 26 November 2023).</w:t>
      </w:r>
    </w:p>
    <w:p w14:paraId="1E424C26" w14:textId="77777777" w:rsidR="00E50BA9" w:rsidRPr="00546E27" w:rsidRDefault="00E50BA9" w:rsidP="00E50BA9">
      <w:pPr>
        <w:jc w:val="both"/>
        <w:rPr>
          <w:rFonts w:ascii="Arial" w:hAnsi="Arial" w:cs="Arial"/>
          <w:i/>
          <w:iCs/>
          <w:sz w:val="24"/>
          <w:szCs w:val="24"/>
        </w:rPr>
      </w:pPr>
      <w:r w:rsidRPr="00546E27">
        <w:rPr>
          <w:rFonts w:ascii="Arial" w:hAnsi="Arial" w:cs="Arial"/>
          <w:sz w:val="24"/>
          <w:szCs w:val="24"/>
        </w:rPr>
        <w:t>Vogler, P., Crivello, G. and Woodhead, M. (2008)</w:t>
      </w:r>
      <w:r w:rsidRPr="00546E27">
        <w:rPr>
          <w:rFonts w:ascii="Arial" w:hAnsi="Arial" w:cs="Arial"/>
          <w:i/>
          <w:iCs/>
          <w:sz w:val="24"/>
          <w:szCs w:val="24"/>
        </w:rPr>
        <w:t xml:space="preserve"> Early childhood transitions research: A review of concepts, theory, and practice. </w:t>
      </w:r>
      <w:r w:rsidRPr="00546E27">
        <w:rPr>
          <w:rFonts w:ascii="Arial" w:hAnsi="Arial" w:cs="Arial"/>
          <w:sz w:val="24"/>
          <w:szCs w:val="24"/>
        </w:rPr>
        <w:t>The Netherlands: Bernard van Leer Foundation.</w:t>
      </w:r>
    </w:p>
    <w:p w14:paraId="70700C98" w14:textId="782228B0" w:rsidR="00E50BA9" w:rsidRPr="00546E27" w:rsidRDefault="00E50BA9" w:rsidP="00E50BA9">
      <w:pPr>
        <w:jc w:val="both"/>
        <w:rPr>
          <w:rFonts w:ascii="Arial" w:hAnsi="Arial" w:cs="Arial"/>
          <w:sz w:val="24"/>
          <w:szCs w:val="24"/>
        </w:rPr>
      </w:pPr>
      <w:r w:rsidRPr="00546E27">
        <w:rPr>
          <w:rFonts w:ascii="Arial" w:hAnsi="Arial" w:cs="Arial"/>
          <w:sz w:val="24"/>
          <w:szCs w:val="24"/>
        </w:rPr>
        <w:t>Vygotsky, L. (1978)</w:t>
      </w:r>
      <w:r w:rsidR="00AD1A16">
        <w:rPr>
          <w:rFonts w:ascii="Arial" w:hAnsi="Arial" w:cs="Arial"/>
          <w:sz w:val="24"/>
          <w:szCs w:val="24"/>
        </w:rPr>
        <w:t xml:space="preserve"> </w:t>
      </w:r>
      <w:r w:rsidRPr="00546E27">
        <w:rPr>
          <w:rFonts w:ascii="Arial" w:hAnsi="Arial" w:cs="Arial"/>
          <w:sz w:val="24"/>
          <w:szCs w:val="24"/>
        </w:rPr>
        <w:t>Mind in society: The development of higher psychological processes. Cambridge: Harvard University Press.</w:t>
      </w:r>
    </w:p>
    <w:p w14:paraId="15A0054E" w14:textId="77777777" w:rsidR="00E50BA9" w:rsidRPr="00546E27" w:rsidRDefault="00E50BA9" w:rsidP="00AD1A16">
      <w:pPr>
        <w:rPr>
          <w:rStyle w:val="Hyperlink"/>
          <w:rFonts w:ascii="Arial" w:hAnsi="Arial" w:cs="Arial"/>
          <w:color w:val="auto"/>
          <w:sz w:val="24"/>
          <w:szCs w:val="24"/>
          <w:u w:val="none"/>
        </w:rPr>
      </w:pPr>
      <w:r w:rsidRPr="00546E27">
        <w:rPr>
          <w:rStyle w:val="Hyperlink"/>
          <w:rFonts w:ascii="Arial" w:hAnsi="Arial" w:cs="Arial"/>
          <w:color w:val="auto"/>
          <w:sz w:val="24"/>
          <w:szCs w:val="24"/>
          <w:u w:val="none"/>
        </w:rPr>
        <w:t xml:space="preserve">Warren, J., and Harden-Thew, K. (2019) ‘Transitions outside the mainstream: Stories of children and their families’, </w:t>
      </w:r>
      <w:r w:rsidRPr="00546E27">
        <w:rPr>
          <w:rStyle w:val="Hyperlink"/>
          <w:rFonts w:ascii="Arial" w:hAnsi="Arial" w:cs="Arial"/>
          <w:i/>
          <w:iCs/>
          <w:color w:val="auto"/>
          <w:sz w:val="24"/>
          <w:szCs w:val="24"/>
          <w:u w:val="none"/>
        </w:rPr>
        <w:t>Australasian Journal of Early Childhood,</w:t>
      </w:r>
      <w:r w:rsidRPr="00546E27">
        <w:rPr>
          <w:rStyle w:val="Hyperlink"/>
          <w:rFonts w:ascii="Arial" w:hAnsi="Arial" w:cs="Arial"/>
          <w:color w:val="auto"/>
          <w:sz w:val="24"/>
          <w:szCs w:val="24"/>
          <w:u w:val="none"/>
        </w:rPr>
        <w:t xml:space="preserve"> 44(1). Available at: </w:t>
      </w:r>
      <w:hyperlink r:id="rId62" w:anchor=":~:text=Transition%20has%20become%20focal%20point,et%20al.%2C%202008" w:history="1">
        <w:r w:rsidRPr="00546E27">
          <w:rPr>
            <w:rStyle w:val="Hyperlink"/>
            <w:rFonts w:ascii="Arial" w:hAnsi="Arial" w:cs="Arial"/>
            <w:color w:val="auto"/>
            <w:sz w:val="24"/>
            <w:szCs w:val="24"/>
          </w:rPr>
          <w:t>https://journals.sagepub.com/doi/10.1177/1836939119841458#:~:text=Transition%20has%20become%20focal%20point,et%20al.%2C%202008</w:t>
        </w:r>
      </w:hyperlink>
      <w:r w:rsidRPr="00546E27">
        <w:rPr>
          <w:rStyle w:val="Hyperlink"/>
          <w:rFonts w:ascii="Arial" w:hAnsi="Arial" w:cs="Arial"/>
          <w:color w:val="auto"/>
          <w:sz w:val="24"/>
          <w:szCs w:val="24"/>
          <w:u w:val="none"/>
        </w:rPr>
        <w:t xml:space="preserve"> (Accessed: 23 November 2023).</w:t>
      </w:r>
    </w:p>
    <w:p w14:paraId="36F82BF9" w14:textId="77777777" w:rsidR="00E50BA9" w:rsidRPr="00546E27" w:rsidRDefault="00E50BA9" w:rsidP="00AD1A16">
      <w:pPr>
        <w:rPr>
          <w:rStyle w:val="Hyperlink"/>
          <w:rFonts w:ascii="Arial" w:hAnsi="Arial" w:cs="Arial"/>
          <w:color w:val="auto"/>
          <w:sz w:val="24"/>
          <w:szCs w:val="24"/>
          <w:u w:val="none"/>
        </w:rPr>
      </w:pPr>
      <w:r w:rsidRPr="00546E27">
        <w:rPr>
          <w:rStyle w:val="Hyperlink"/>
          <w:rFonts w:ascii="Arial" w:hAnsi="Arial" w:cs="Arial"/>
          <w:color w:val="auto"/>
          <w:sz w:val="24"/>
          <w:szCs w:val="24"/>
          <w:u w:val="none"/>
        </w:rPr>
        <w:t xml:space="preserve">Whalley, M. (2007) </w:t>
      </w:r>
      <w:r w:rsidRPr="00546E27">
        <w:rPr>
          <w:rStyle w:val="Hyperlink"/>
          <w:rFonts w:ascii="Arial" w:hAnsi="Arial" w:cs="Arial"/>
          <w:i/>
          <w:iCs/>
          <w:color w:val="auto"/>
          <w:sz w:val="24"/>
          <w:szCs w:val="24"/>
          <w:u w:val="none"/>
        </w:rPr>
        <w:t xml:space="preserve">Involving Parents in their Children’s Learning. </w:t>
      </w:r>
      <w:r w:rsidRPr="00546E27">
        <w:rPr>
          <w:rStyle w:val="Hyperlink"/>
          <w:rFonts w:ascii="Arial" w:hAnsi="Arial" w:cs="Arial"/>
          <w:color w:val="auto"/>
          <w:sz w:val="24"/>
          <w:szCs w:val="24"/>
          <w:u w:val="none"/>
        </w:rPr>
        <w:t>Great Britain: SAGE.</w:t>
      </w:r>
    </w:p>
    <w:bookmarkEnd w:id="7"/>
    <w:p w14:paraId="606EC516" w14:textId="2A2C3FD8" w:rsidR="00E50BA9" w:rsidRPr="00546E27" w:rsidRDefault="00E50BA9" w:rsidP="00AD1A16">
      <w:pPr>
        <w:rPr>
          <w:rFonts w:ascii="Arial" w:hAnsi="Arial" w:cs="Arial"/>
          <w:sz w:val="24"/>
          <w:szCs w:val="24"/>
        </w:rPr>
      </w:pPr>
      <w:r w:rsidRPr="00AD1A16">
        <w:rPr>
          <w:rFonts w:ascii="Arial" w:hAnsi="Arial" w:cs="Arial"/>
          <w:sz w:val="24"/>
          <w:szCs w:val="24"/>
        </w:rPr>
        <w:t xml:space="preserve">Wiltshire Local Offer (no date) </w:t>
      </w:r>
      <w:r w:rsidRPr="00AD1A16">
        <w:rPr>
          <w:rFonts w:ascii="Arial" w:hAnsi="Arial" w:cs="Arial"/>
          <w:i/>
          <w:iCs/>
          <w:sz w:val="24"/>
          <w:szCs w:val="24"/>
        </w:rPr>
        <w:t xml:space="preserve">Smooth Early Years Transitions: Tips for Parents and Educators. </w:t>
      </w:r>
      <w:r w:rsidRPr="00AD1A16">
        <w:rPr>
          <w:rFonts w:ascii="Arial" w:hAnsi="Arial" w:cs="Arial"/>
          <w:sz w:val="24"/>
          <w:szCs w:val="24"/>
        </w:rPr>
        <w:t xml:space="preserve">Available at: </w:t>
      </w:r>
      <w:hyperlink r:id="rId63" w:history="1">
        <w:r w:rsidRPr="00AD1A16">
          <w:rPr>
            <w:rStyle w:val="Hyperlink"/>
            <w:rFonts w:ascii="Arial" w:hAnsi="Arial" w:cs="Arial"/>
            <w:color w:val="auto"/>
            <w:sz w:val="24"/>
            <w:szCs w:val="24"/>
          </w:rPr>
          <w:t>https://wiltshirelocaloffer.org.uk/early-years-transitions/</w:t>
        </w:r>
      </w:hyperlink>
      <w:r w:rsidRPr="00AD1A16">
        <w:rPr>
          <w:rFonts w:ascii="Arial" w:hAnsi="Arial" w:cs="Arial"/>
          <w:sz w:val="24"/>
          <w:szCs w:val="24"/>
        </w:rPr>
        <w:t xml:space="preserve"> (Accessed: 26 November 2023).</w:t>
      </w:r>
    </w:p>
    <w:p w14:paraId="148BCBBD" w14:textId="77777777" w:rsidR="00E50BA9" w:rsidRPr="00546E27" w:rsidRDefault="00E50BA9" w:rsidP="00E50BA9">
      <w:pPr>
        <w:jc w:val="both"/>
        <w:rPr>
          <w:rFonts w:ascii="Arial" w:hAnsi="Arial" w:cs="Arial"/>
          <w:sz w:val="24"/>
          <w:szCs w:val="24"/>
        </w:rPr>
      </w:pPr>
      <w:r w:rsidRPr="00546E27">
        <w:rPr>
          <w:rFonts w:ascii="Arial" w:hAnsi="Arial" w:cs="Arial"/>
          <w:sz w:val="24"/>
          <w:szCs w:val="24"/>
        </w:rPr>
        <w:t xml:space="preserve">WJEC (no date) </w:t>
      </w:r>
      <w:r w:rsidRPr="00546E27">
        <w:rPr>
          <w:rFonts w:ascii="Arial" w:hAnsi="Arial" w:cs="Arial"/>
          <w:i/>
          <w:iCs/>
          <w:sz w:val="24"/>
          <w:szCs w:val="24"/>
        </w:rPr>
        <w:t>Working in Partnership with others.</w:t>
      </w:r>
      <w:r w:rsidRPr="00546E27">
        <w:rPr>
          <w:rFonts w:ascii="Arial" w:hAnsi="Arial" w:cs="Arial"/>
          <w:sz w:val="24"/>
          <w:szCs w:val="24"/>
        </w:rPr>
        <w:t xml:space="preserve"> Available at: </w:t>
      </w:r>
      <w:hyperlink r:id="rId64" w:history="1">
        <w:r w:rsidRPr="00546E27">
          <w:rPr>
            <w:rStyle w:val="Hyperlink"/>
            <w:rFonts w:ascii="Arial" w:hAnsi="Arial" w:cs="Arial"/>
            <w:color w:val="auto"/>
            <w:sz w:val="24"/>
            <w:szCs w:val="24"/>
          </w:rPr>
          <w:t>http://resource.download.wjec.co.uk.s3-eu-west-1.amazonaws.com/vtc/2018-19/hsc18-19_3-3/_multi-lang/unit02/01-principles-of-partnership-importance-of-multi-agency-working.html</w:t>
        </w:r>
      </w:hyperlink>
      <w:r w:rsidRPr="00546E27">
        <w:rPr>
          <w:rFonts w:ascii="Arial" w:hAnsi="Arial" w:cs="Arial"/>
          <w:sz w:val="24"/>
          <w:szCs w:val="24"/>
        </w:rPr>
        <w:t xml:space="preserve"> (Accessed: 26 November 2023).</w:t>
      </w:r>
    </w:p>
    <w:p w14:paraId="36738D7F" w14:textId="77777777" w:rsidR="005068B5" w:rsidRDefault="005068B5" w:rsidP="005068B5">
      <w:pPr>
        <w:rPr>
          <w:rFonts w:ascii="IBM Plex Sans" w:hAnsi="IBM Plex Sans"/>
          <w:color w:val="000000"/>
          <w:shd w:val="clear" w:color="auto" w:fill="F4F5F6"/>
        </w:rPr>
      </w:pPr>
    </w:p>
    <w:p w14:paraId="0A07FECE" w14:textId="77777777" w:rsidR="005068B5" w:rsidRDefault="005068B5" w:rsidP="005068B5">
      <w:pPr>
        <w:rPr>
          <w:rFonts w:ascii="IBM Plex Sans" w:hAnsi="IBM Plex Sans"/>
          <w:color w:val="000000"/>
          <w:shd w:val="clear" w:color="auto" w:fill="F4F5F6"/>
        </w:rPr>
      </w:pPr>
    </w:p>
    <w:p w14:paraId="4014A264" w14:textId="77777777" w:rsidR="005068B5" w:rsidRDefault="005068B5"/>
    <w:p w14:paraId="3554B1E2" w14:textId="424BA077" w:rsidR="005068B5" w:rsidRDefault="005068B5"/>
    <w:sectPr w:rsidR="005068B5">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CA1A3" w14:textId="77777777" w:rsidR="00751D81" w:rsidRDefault="00751D81" w:rsidP="00D542A4">
      <w:pPr>
        <w:spacing w:after="0" w:line="240" w:lineRule="auto"/>
      </w:pPr>
      <w:r>
        <w:separator/>
      </w:r>
    </w:p>
  </w:endnote>
  <w:endnote w:type="continuationSeparator" w:id="0">
    <w:p w14:paraId="6CEFA9AD" w14:textId="77777777" w:rsidR="00751D81" w:rsidRDefault="00751D81" w:rsidP="00D54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IBM Plex Sans">
    <w:charset w:val="00"/>
    <w:family w:val="swiss"/>
    <w:pitch w:val="variable"/>
    <w:sig w:usb0="A00002EF" w:usb1="5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77843"/>
      <w:docPartObj>
        <w:docPartGallery w:val="Page Numbers (Bottom of Page)"/>
        <w:docPartUnique/>
      </w:docPartObj>
    </w:sdtPr>
    <w:sdtEndPr>
      <w:rPr>
        <w:noProof/>
      </w:rPr>
    </w:sdtEndPr>
    <w:sdtContent>
      <w:p w14:paraId="40944B2E" w14:textId="77777777" w:rsidR="00956C5B" w:rsidRDefault="00D542A4">
        <w:pPr>
          <w:pStyle w:val="Footer"/>
          <w:rPr>
            <w:noProof/>
          </w:rPr>
        </w:pPr>
        <w:r>
          <w:fldChar w:fldCharType="begin"/>
        </w:r>
        <w:r>
          <w:instrText xml:space="preserve"> PAGE   \* MERGEFORMAT </w:instrText>
        </w:r>
        <w:r>
          <w:fldChar w:fldCharType="separate"/>
        </w:r>
        <w:r>
          <w:rPr>
            <w:noProof/>
          </w:rPr>
          <w:t>2</w:t>
        </w:r>
        <w:r>
          <w:rPr>
            <w:noProof/>
          </w:rPr>
          <w:fldChar w:fldCharType="end"/>
        </w:r>
      </w:p>
      <w:p w14:paraId="5C9B0A83" w14:textId="0ACAB48E" w:rsidR="00956C5B" w:rsidRDefault="00956C5B">
        <w:pPr>
          <w:pStyle w:val="Footer"/>
          <w:rPr>
            <w:noProof/>
          </w:rPr>
        </w:pPr>
        <w:r>
          <w:rPr>
            <w:noProof/>
          </w:rPr>
          <w:t>Student number: 2316355</w:t>
        </w:r>
      </w:p>
      <w:p w14:paraId="121715B4" w14:textId="36AFBFD4" w:rsidR="00D542A4" w:rsidRDefault="00956C5B">
        <w:pPr>
          <w:pStyle w:val="Footer"/>
        </w:pPr>
        <w:r>
          <w:rPr>
            <w:noProof/>
          </w:rPr>
          <w:t>ECEY4001</w:t>
        </w:r>
        <w:r w:rsidR="00BB3A86">
          <w:rPr>
            <w:noProof/>
          </w:rPr>
          <w:t>/C</w:t>
        </w:r>
      </w:p>
    </w:sdtContent>
  </w:sdt>
  <w:p w14:paraId="7854A9FF" w14:textId="77777777" w:rsidR="00D542A4" w:rsidRDefault="00D54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61120" w14:textId="77777777" w:rsidR="00751D81" w:rsidRDefault="00751D81" w:rsidP="00D542A4">
      <w:pPr>
        <w:spacing w:after="0" w:line="240" w:lineRule="auto"/>
      </w:pPr>
      <w:r>
        <w:separator/>
      </w:r>
    </w:p>
  </w:footnote>
  <w:footnote w:type="continuationSeparator" w:id="0">
    <w:p w14:paraId="1C4D4D0B" w14:textId="77777777" w:rsidR="00751D81" w:rsidRDefault="00751D81" w:rsidP="00D54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247DC"/>
    <w:multiLevelType w:val="hybridMultilevel"/>
    <w:tmpl w:val="228A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55522"/>
    <w:multiLevelType w:val="multilevel"/>
    <w:tmpl w:val="A526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B11331"/>
    <w:multiLevelType w:val="hybridMultilevel"/>
    <w:tmpl w:val="DD4C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645430">
    <w:abstractNumId w:val="0"/>
  </w:num>
  <w:num w:numId="2" w16cid:durableId="2129621867">
    <w:abstractNumId w:val="1"/>
  </w:num>
  <w:num w:numId="3" w16cid:durableId="2041390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C4"/>
    <w:rsid w:val="0000294D"/>
    <w:rsid w:val="00006F1A"/>
    <w:rsid w:val="0001632A"/>
    <w:rsid w:val="00034416"/>
    <w:rsid w:val="00061111"/>
    <w:rsid w:val="00062E27"/>
    <w:rsid w:val="000769E6"/>
    <w:rsid w:val="000B4975"/>
    <w:rsid w:val="000B4AA0"/>
    <w:rsid w:val="000C5702"/>
    <w:rsid w:val="0012755D"/>
    <w:rsid w:val="00136DCD"/>
    <w:rsid w:val="00143829"/>
    <w:rsid w:val="00192B90"/>
    <w:rsid w:val="00196A9E"/>
    <w:rsid w:val="002118C0"/>
    <w:rsid w:val="00224038"/>
    <w:rsid w:val="0023038F"/>
    <w:rsid w:val="0023586D"/>
    <w:rsid w:val="002450A9"/>
    <w:rsid w:val="00255E86"/>
    <w:rsid w:val="002A7BD8"/>
    <w:rsid w:val="002B3ABB"/>
    <w:rsid w:val="002C3DC4"/>
    <w:rsid w:val="002C4854"/>
    <w:rsid w:val="00322D5D"/>
    <w:rsid w:val="00334F9D"/>
    <w:rsid w:val="00342075"/>
    <w:rsid w:val="00346086"/>
    <w:rsid w:val="003533B1"/>
    <w:rsid w:val="00396CCE"/>
    <w:rsid w:val="003A32E3"/>
    <w:rsid w:val="003E009F"/>
    <w:rsid w:val="004123CB"/>
    <w:rsid w:val="00417784"/>
    <w:rsid w:val="004307BD"/>
    <w:rsid w:val="004529C1"/>
    <w:rsid w:val="004723E9"/>
    <w:rsid w:val="00486427"/>
    <w:rsid w:val="00492EFB"/>
    <w:rsid w:val="0049342C"/>
    <w:rsid w:val="004972D9"/>
    <w:rsid w:val="004C0435"/>
    <w:rsid w:val="004F65E8"/>
    <w:rsid w:val="005068B5"/>
    <w:rsid w:val="00517B81"/>
    <w:rsid w:val="00543017"/>
    <w:rsid w:val="00581243"/>
    <w:rsid w:val="0059265D"/>
    <w:rsid w:val="005A5777"/>
    <w:rsid w:val="005B1399"/>
    <w:rsid w:val="005C1C16"/>
    <w:rsid w:val="005C32C4"/>
    <w:rsid w:val="005E105A"/>
    <w:rsid w:val="005E1C67"/>
    <w:rsid w:val="005E29FC"/>
    <w:rsid w:val="005F3447"/>
    <w:rsid w:val="005F4B5D"/>
    <w:rsid w:val="00607CB3"/>
    <w:rsid w:val="00626CD7"/>
    <w:rsid w:val="00632845"/>
    <w:rsid w:val="006568C0"/>
    <w:rsid w:val="0068445D"/>
    <w:rsid w:val="00700D18"/>
    <w:rsid w:val="007130CE"/>
    <w:rsid w:val="00751D81"/>
    <w:rsid w:val="00765186"/>
    <w:rsid w:val="00780CB7"/>
    <w:rsid w:val="00785CA4"/>
    <w:rsid w:val="007D3C8A"/>
    <w:rsid w:val="007E469A"/>
    <w:rsid w:val="007E62C0"/>
    <w:rsid w:val="007F3015"/>
    <w:rsid w:val="007F41C3"/>
    <w:rsid w:val="00817370"/>
    <w:rsid w:val="00833334"/>
    <w:rsid w:val="008455B3"/>
    <w:rsid w:val="00846499"/>
    <w:rsid w:val="008D19AB"/>
    <w:rsid w:val="008D357E"/>
    <w:rsid w:val="008E1EB1"/>
    <w:rsid w:val="00915F69"/>
    <w:rsid w:val="009274E7"/>
    <w:rsid w:val="00956C5B"/>
    <w:rsid w:val="00962258"/>
    <w:rsid w:val="0097024E"/>
    <w:rsid w:val="009809E1"/>
    <w:rsid w:val="009B2881"/>
    <w:rsid w:val="009E5C57"/>
    <w:rsid w:val="00A06851"/>
    <w:rsid w:val="00A16F62"/>
    <w:rsid w:val="00A32E59"/>
    <w:rsid w:val="00A43360"/>
    <w:rsid w:val="00AB1B6F"/>
    <w:rsid w:val="00AC38D2"/>
    <w:rsid w:val="00AD1A16"/>
    <w:rsid w:val="00AE1AB7"/>
    <w:rsid w:val="00AE275C"/>
    <w:rsid w:val="00B11F7A"/>
    <w:rsid w:val="00B36304"/>
    <w:rsid w:val="00B36DC0"/>
    <w:rsid w:val="00B532A7"/>
    <w:rsid w:val="00B6095C"/>
    <w:rsid w:val="00B838CC"/>
    <w:rsid w:val="00B96B9A"/>
    <w:rsid w:val="00BA376C"/>
    <w:rsid w:val="00BB3A86"/>
    <w:rsid w:val="00BE538F"/>
    <w:rsid w:val="00C211DB"/>
    <w:rsid w:val="00C3447A"/>
    <w:rsid w:val="00C55E73"/>
    <w:rsid w:val="00C6194D"/>
    <w:rsid w:val="00C63DFD"/>
    <w:rsid w:val="00C7465E"/>
    <w:rsid w:val="00C7785A"/>
    <w:rsid w:val="00C8217F"/>
    <w:rsid w:val="00C83EC6"/>
    <w:rsid w:val="00C969B1"/>
    <w:rsid w:val="00CA2952"/>
    <w:rsid w:val="00CC3EC9"/>
    <w:rsid w:val="00D07B77"/>
    <w:rsid w:val="00D23699"/>
    <w:rsid w:val="00D24D04"/>
    <w:rsid w:val="00D37142"/>
    <w:rsid w:val="00D542A4"/>
    <w:rsid w:val="00D73235"/>
    <w:rsid w:val="00D74E62"/>
    <w:rsid w:val="00D850AF"/>
    <w:rsid w:val="00DA3555"/>
    <w:rsid w:val="00DA7F4A"/>
    <w:rsid w:val="00DB01A0"/>
    <w:rsid w:val="00DE5833"/>
    <w:rsid w:val="00DE7777"/>
    <w:rsid w:val="00E105A0"/>
    <w:rsid w:val="00E140F0"/>
    <w:rsid w:val="00E425D8"/>
    <w:rsid w:val="00E4309C"/>
    <w:rsid w:val="00E46B1B"/>
    <w:rsid w:val="00E50BA9"/>
    <w:rsid w:val="00E66D1B"/>
    <w:rsid w:val="00E71033"/>
    <w:rsid w:val="00E76494"/>
    <w:rsid w:val="00E76AE1"/>
    <w:rsid w:val="00EB47E4"/>
    <w:rsid w:val="00ED0571"/>
    <w:rsid w:val="00ED1D24"/>
    <w:rsid w:val="00EE3E20"/>
    <w:rsid w:val="00EE5938"/>
    <w:rsid w:val="00EF5B46"/>
    <w:rsid w:val="00F10E22"/>
    <w:rsid w:val="00F34BBA"/>
    <w:rsid w:val="00F41A8E"/>
    <w:rsid w:val="00F457CB"/>
    <w:rsid w:val="00F5554A"/>
    <w:rsid w:val="00F72008"/>
    <w:rsid w:val="00F9543C"/>
    <w:rsid w:val="00F97D40"/>
    <w:rsid w:val="00FA3E90"/>
    <w:rsid w:val="00FC315E"/>
    <w:rsid w:val="00FC53A4"/>
    <w:rsid w:val="00FE446D"/>
    <w:rsid w:val="00FF69B8"/>
    <w:rsid w:val="00FF7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CE23"/>
  <w15:chartTrackingRefBased/>
  <w15:docId w15:val="{D03674DE-8EB2-4928-A20E-3575FC05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399"/>
  </w:style>
  <w:style w:type="paragraph" w:styleId="Heading1">
    <w:name w:val="heading 1"/>
    <w:basedOn w:val="Normal"/>
    <w:next w:val="Normal"/>
    <w:link w:val="Heading1Char"/>
    <w:uiPriority w:val="9"/>
    <w:qFormat/>
    <w:rsid w:val="008464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C38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450A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399"/>
    <w:rPr>
      <w:color w:val="0000FF"/>
      <w:u w:val="single"/>
    </w:rPr>
  </w:style>
  <w:style w:type="paragraph" w:styleId="NormalWeb">
    <w:name w:val="Normal (Web)"/>
    <w:basedOn w:val="Normal"/>
    <w:uiPriority w:val="99"/>
    <w:unhideWhenUsed/>
    <w:rsid w:val="002B3A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15">
    <w:name w:val="mb15"/>
    <w:basedOn w:val="Normal"/>
    <w:rsid w:val="005068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5068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068B5"/>
    <w:rPr>
      <w:i/>
      <w:iCs/>
    </w:rPr>
  </w:style>
  <w:style w:type="character" w:styleId="FollowedHyperlink">
    <w:name w:val="FollowedHyperlink"/>
    <w:basedOn w:val="DefaultParagraphFont"/>
    <w:uiPriority w:val="99"/>
    <w:semiHidden/>
    <w:unhideWhenUsed/>
    <w:rsid w:val="005068B5"/>
    <w:rPr>
      <w:color w:val="954F72" w:themeColor="followedHyperlink"/>
      <w:u w:val="single"/>
    </w:rPr>
  </w:style>
  <w:style w:type="character" w:customStyle="1" w:styleId="glossary-link">
    <w:name w:val="glossary-link"/>
    <w:basedOn w:val="DefaultParagraphFont"/>
    <w:rsid w:val="00DA3555"/>
  </w:style>
  <w:style w:type="character" w:customStyle="1" w:styleId="glossary-tooltip-text">
    <w:name w:val="glossary-tooltip-text"/>
    <w:basedOn w:val="DefaultParagraphFont"/>
    <w:rsid w:val="00DA3555"/>
  </w:style>
  <w:style w:type="paragraph" w:styleId="ListParagraph">
    <w:name w:val="List Paragraph"/>
    <w:basedOn w:val="Normal"/>
    <w:uiPriority w:val="34"/>
    <w:qFormat/>
    <w:rsid w:val="002450A9"/>
    <w:pPr>
      <w:ind w:left="720"/>
      <w:contextualSpacing/>
    </w:pPr>
  </w:style>
  <w:style w:type="character" w:customStyle="1" w:styleId="Heading3Char">
    <w:name w:val="Heading 3 Char"/>
    <w:basedOn w:val="DefaultParagraphFont"/>
    <w:link w:val="Heading3"/>
    <w:uiPriority w:val="9"/>
    <w:rsid w:val="002450A9"/>
    <w:rPr>
      <w:rFonts w:ascii="Times New Roman" w:eastAsia="Times New Roman" w:hAnsi="Times New Roman" w:cs="Times New Roman"/>
      <w:b/>
      <w:bCs/>
      <w:sz w:val="27"/>
      <w:szCs w:val="27"/>
      <w:lang w:eastAsia="en-GB"/>
    </w:rPr>
  </w:style>
  <w:style w:type="paragraph" w:customStyle="1" w:styleId="p3">
    <w:name w:val="p3"/>
    <w:basedOn w:val="Normal"/>
    <w:rsid w:val="00FF69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FF69B8"/>
  </w:style>
  <w:style w:type="paragraph" w:customStyle="1" w:styleId="li3">
    <w:name w:val="li3"/>
    <w:basedOn w:val="Normal"/>
    <w:rsid w:val="00FF69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46499"/>
    <w:rPr>
      <w:color w:val="605E5C"/>
      <w:shd w:val="clear" w:color="auto" w:fill="E1DFDD"/>
    </w:rPr>
  </w:style>
  <w:style w:type="character" w:customStyle="1" w:styleId="Heading1Char">
    <w:name w:val="Heading 1 Char"/>
    <w:basedOn w:val="DefaultParagraphFont"/>
    <w:link w:val="Heading1"/>
    <w:uiPriority w:val="9"/>
    <w:rsid w:val="0084649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46499"/>
    <w:pPr>
      <w:outlineLvl w:val="9"/>
    </w:pPr>
    <w:rPr>
      <w:lang w:val="en-US"/>
    </w:rPr>
  </w:style>
  <w:style w:type="paragraph" w:styleId="TOC1">
    <w:name w:val="toc 1"/>
    <w:basedOn w:val="Normal"/>
    <w:next w:val="Normal"/>
    <w:autoRedefine/>
    <w:uiPriority w:val="39"/>
    <w:unhideWhenUsed/>
    <w:rsid w:val="00061111"/>
    <w:pPr>
      <w:spacing w:after="100"/>
    </w:pPr>
  </w:style>
  <w:style w:type="character" w:styleId="Strong">
    <w:name w:val="Strong"/>
    <w:basedOn w:val="DefaultParagraphFont"/>
    <w:uiPriority w:val="22"/>
    <w:qFormat/>
    <w:rsid w:val="005E1C67"/>
    <w:rPr>
      <w:b/>
      <w:bCs/>
    </w:rPr>
  </w:style>
  <w:style w:type="character" w:customStyle="1" w:styleId="g-brd-bottom--dotted">
    <w:name w:val="g-brd-bottom--dotted"/>
    <w:basedOn w:val="DefaultParagraphFont"/>
    <w:rsid w:val="002118C0"/>
  </w:style>
  <w:style w:type="character" w:customStyle="1" w:styleId="bkciteavail">
    <w:name w:val="bk_cite_avail"/>
    <w:basedOn w:val="DefaultParagraphFont"/>
    <w:rsid w:val="00AC38D2"/>
  </w:style>
  <w:style w:type="character" w:customStyle="1" w:styleId="Heading2Char">
    <w:name w:val="Heading 2 Char"/>
    <w:basedOn w:val="DefaultParagraphFont"/>
    <w:link w:val="Heading2"/>
    <w:uiPriority w:val="9"/>
    <w:rsid w:val="00AC38D2"/>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D54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2A4"/>
  </w:style>
  <w:style w:type="paragraph" w:styleId="Footer">
    <w:name w:val="footer"/>
    <w:basedOn w:val="Normal"/>
    <w:link w:val="FooterChar"/>
    <w:uiPriority w:val="99"/>
    <w:unhideWhenUsed/>
    <w:rsid w:val="00D54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2A4"/>
  </w:style>
  <w:style w:type="character" w:customStyle="1" w:styleId="ref-journal">
    <w:name w:val="ref-journal"/>
    <w:basedOn w:val="DefaultParagraphFont"/>
    <w:rsid w:val="00E50BA9"/>
  </w:style>
  <w:style w:type="paragraph" w:styleId="TOC2">
    <w:name w:val="toc 2"/>
    <w:basedOn w:val="Normal"/>
    <w:next w:val="Normal"/>
    <w:autoRedefine/>
    <w:uiPriority w:val="39"/>
    <w:unhideWhenUsed/>
    <w:rsid w:val="00AD1A1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64132">
      <w:bodyDiv w:val="1"/>
      <w:marLeft w:val="0"/>
      <w:marRight w:val="0"/>
      <w:marTop w:val="0"/>
      <w:marBottom w:val="0"/>
      <w:divBdr>
        <w:top w:val="none" w:sz="0" w:space="0" w:color="auto"/>
        <w:left w:val="none" w:sz="0" w:space="0" w:color="auto"/>
        <w:bottom w:val="none" w:sz="0" w:space="0" w:color="auto"/>
        <w:right w:val="none" w:sz="0" w:space="0" w:color="auto"/>
      </w:divBdr>
    </w:div>
    <w:div w:id="142548034">
      <w:bodyDiv w:val="1"/>
      <w:marLeft w:val="0"/>
      <w:marRight w:val="0"/>
      <w:marTop w:val="0"/>
      <w:marBottom w:val="0"/>
      <w:divBdr>
        <w:top w:val="none" w:sz="0" w:space="0" w:color="auto"/>
        <w:left w:val="none" w:sz="0" w:space="0" w:color="auto"/>
        <w:bottom w:val="none" w:sz="0" w:space="0" w:color="auto"/>
        <w:right w:val="none" w:sz="0" w:space="0" w:color="auto"/>
      </w:divBdr>
    </w:div>
    <w:div w:id="144594257">
      <w:bodyDiv w:val="1"/>
      <w:marLeft w:val="0"/>
      <w:marRight w:val="0"/>
      <w:marTop w:val="0"/>
      <w:marBottom w:val="0"/>
      <w:divBdr>
        <w:top w:val="none" w:sz="0" w:space="0" w:color="auto"/>
        <w:left w:val="none" w:sz="0" w:space="0" w:color="auto"/>
        <w:bottom w:val="none" w:sz="0" w:space="0" w:color="auto"/>
        <w:right w:val="none" w:sz="0" w:space="0" w:color="auto"/>
      </w:divBdr>
    </w:div>
    <w:div w:id="184830744">
      <w:bodyDiv w:val="1"/>
      <w:marLeft w:val="0"/>
      <w:marRight w:val="0"/>
      <w:marTop w:val="0"/>
      <w:marBottom w:val="0"/>
      <w:divBdr>
        <w:top w:val="none" w:sz="0" w:space="0" w:color="auto"/>
        <w:left w:val="none" w:sz="0" w:space="0" w:color="auto"/>
        <w:bottom w:val="none" w:sz="0" w:space="0" w:color="auto"/>
        <w:right w:val="none" w:sz="0" w:space="0" w:color="auto"/>
      </w:divBdr>
    </w:div>
    <w:div w:id="265115588">
      <w:bodyDiv w:val="1"/>
      <w:marLeft w:val="0"/>
      <w:marRight w:val="0"/>
      <w:marTop w:val="0"/>
      <w:marBottom w:val="0"/>
      <w:divBdr>
        <w:top w:val="none" w:sz="0" w:space="0" w:color="auto"/>
        <w:left w:val="none" w:sz="0" w:space="0" w:color="auto"/>
        <w:bottom w:val="none" w:sz="0" w:space="0" w:color="auto"/>
        <w:right w:val="none" w:sz="0" w:space="0" w:color="auto"/>
      </w:divBdr>
    </w:div>
    <w:div w:id="275716422">
      <w:bodyDiv w:val="1"/>
      <w:marLeft w:val="0"/>
      <w:marRight w:val="0"/>
      <w:marTop w:val="0"/>
      <w:marBottom w:val="0"/>
      <w:divBdr>
        <w:top w:val="none" w:sz="0" w:space="0" w:color="auto"/>
        <w:left w:val="none" w:sz="0" w:space="0" w:color="auto"/>
        <w:bottom w:val="none" w:sz="0" w:space="0" w:color="auto"/>
        <w:right w:val="none" w:sz="0" w:space="0" w:color="auto"/>
      </w:divBdr>
    </w:div>
    <w:div w:id="336151556">
      <w:bodyDiv w:val="1"/>
      <w:marLeft w:val="0"/>
      <w:marRight w:val="0"/>
      <w:marTop w:val="0"/>
      <w:marBottom w:val="0"/>
      <w:divBdr>
        <w:top w:val="none" w:sz="0" w:space="0" w:color="auto"/>
        <w:left w:val="none" w:sz="0" w:space="0" w:color="auto"/>
        <w:bottom w:val="none" w:sz="0" w:space="0" w:color="auto"/>
        <w:right w:val="none" w:sz="0" w:space="0" w:color="auto"/>
      </w:divBdr>
    </w:div>
    <w:div w:id="770780018">
      <w:bodyDiv w:val="1"/>
      <w:marLeft w:val="0"/>
      <w:marRight w:val="0"/>
      <w:marTop w:val="0"/>
      <w:marBottom w:val="0"/>
      <w:divBdr>
        <w:top w:val="none" w:sz="0" w:space="0" w:color="auto"/>
        <w:left w:val="none" w:sz="0" w:space="0" w:color="auto"/>
        <w:bottom w:val="none" w:sz="0" w:space="0" w:color="auto"/>
        <w:right w:val="none" w:sz="0" w:space="0" w:color="auto"/>
      </w:divBdr>
    </w:div>
    <w:div w:id="893853883">
      <w:bodyDiv w:val="1"/>
      <w:marLeft w:val="0"/>
      <w:marRight w:val="0"/>
      <w:marTop w:val="0"/>
      <w:marBottom w:val="0"/>
      <w:divBdr>
        <w:top w:val="none" w:sz="0" w:space="0" w:color="auto"/>
        <w:left w:val="none" w:sz="0" w:space="0" w:color="auto"/>
        <w:bottom w:val="none" w:sz="0" w:space="0" w:color="auto"/>
        <w:right w:val="none" w:sz="0" w:space="0" w:color="auto"/>
      </w:divBdr>
    </w:div>
    <w:div w:id="920137578">
      <w:bodyDiv w:val="1"/>
      <w:marLeft w:val="0"/>
      <w:marRight w:val="0"/>
      <w:marTop w:val="0"/>
      <w:marBottom w:val="0"/>
      <w:divBdr>
        <w:top w:val="none" w:sz="0" w:space="0" w:color="auto"/>
        <w:left w:val="none" w:sz="0" w:space="0" w:color="auto"/>
        <w:bottom w:val="none" w:sz="0" w:space="0" w:color="auto"/>
        <w:right w:val="none" w:sz="0" w:space="0" w:color="auto"/>
      </w:divBdr>
    </w:div>
    <w:div w:id="1002395119">
      <w:bodyDiv w:val="1"/>
      <w:marLeft w:val="0"/>
      <w:marRight w:val="0"/>
      <w:marTop w:val="0"/>
      <w:marBottom w:val="0"/>
      <w:divBdr>
        <w:top w:val="none" w:sz="0" w:space="0" w:color="auto"/>
        <w:left w:val="none" w:sz="0" w:space="0" w:color="auto"/>
        <w:bottom w:val="none" w:sz="0" w:space="0" w:color="auto"/>
        <w:right w:val="none" w:sz="0" w:space="0" w:color="auto"/>
      </w:divBdr>
    </w:div>
    <w:div w:id="1049963461">
      <w:bodyDiv w:val="1"/>
      <w:marLeft w:val="0"/>
      <w:marRight w:val="0"/>
      <w:marTop w:val="0"/>
      <w:marBottom w:val="0"/>
      <w:divBdr>
        <w:top w:val="none" w:sz="0" w:space="0" w:color="auto"/>
        <w:left w:val="none" w:sz="0" w:space="0" w:color="auto"/>
        <w:bottom w:val="none" w:sz="0" w:space="0" w:color="auto"/>
        <w:right w:val="none" w:sz="0" w:space="0" w:color="auto"/>
      </w:divBdr>
    </w:div>
    <w:div w:id="1055545926">
      <w:bodyDiv w:val="1"/>
      <w:marLeft w:val="0"/>
      <w:marRight w:val="0"/>
      <w:marTop w:val="0"/>
      <w:marBottom w:val="0"/>
      <w:divBdr>
        <w:top w:val="none" w:sz="0" w:space="0" w:color="auto"/>
        <w:left w:val="none" w:sz="0" w:space="0" w:color="auto"/>
        <w:bottom w:val="none" w:sz="0" w:space="0" w:color="auto"/>
        <w:right w:val="none" w:sz="0" w:space="0" w:color="auto"/>
      </w:divBdr>
    </w:div>
    <w:div w:id="1455254107">
      <w:bodyDiv w:val="1"/>
      <w:marLeft w:val="0"/>
      <w:marRight w:val="0"/>
      <w:marTop w:val="0"/>
      <w:marBottom w:val="0"/>
      <w:divBdr>
        <w:top w:val="none" w:sz="0" w:space="0" w:color="auto"/>
        <w:left w:val="none" w:sz="0" w:space="0" w:color="auto"/>
        <w:bottom w:val="none" w:sz="0" w:space="0" w:color="auto"/>
        <w:right w:val="none" w:sz="0" w:space="0" w:color="auto"/>
      </w:divBdr>
    </w:div>
    <w:div w:id="1724061630">
      <w:bodyDiv w:val="1"/>
      <w:marLeft w:val="0"/>
      <w:marRight w:val="0"/>
      <w:marTop w:val="0"/>
      <w:marBottom w:val="0"/>
      <w:divBdr>
        <w:top w:val="none" w:sz="0" w:space="0" w:color="auto"/>
        <w:left w:val="none" w:sz="0" w:space="0" w:color="auto"/>
        <w:bottom w:val="none" w:sz="0" w:space="0" w:color="auto"/>
        <w:right w:val="none" w:sz="0" w:space="0" w:color="auto"/>
      </w:divBdr>
    </w:div>
    <w:div w:id="1731004826">
      <w:bodyDiv w:val="1"/>
      <w:marLeft w:val="0"/>
      <w:marRight w:val="0"/>
      <w:marTop w:val="0"/>
      <w:marBottom w:val="0"/>
      <w:divBdr>
        <w:top w:val="none" w:sz="0" w:space="0" w:color="auto"/>
        <w:left w:val="none" w:sz="0" w:space="0" w:color="auto"/>
        <w:bottom w:val="none" w:sz="0" w:space="0" w:color="auto"/>
        <w:right w:val="none" w:sz="0" w:space="0" w:color="auto"/>
      </w:divBdr>
    </w:div>
    <w:div w:id="1782144994">
      <w:bodyDiv w:val="1"/>
      <w:marLeft w:val="0"/>
      <w:marRight w:val="0"/>
      <w:marTop w:val="0"/>
      <w:marBottom w:val="0"/>
      <w:divBdr>
        <w:top w:val="none" w:sz="0" w:space="0" w:color="auto"/>
        <w:left w:val="none" w:sz="0" w:space="0" w:color="auto"/>
        <w:bottom w:val="none" w:sz="0" w:space="0" w:color="auto"/>
        <w:right w:val="none" w:sz="0" w:space="0" w:color="auto"/>
      </w:divBdr>
    </w:div>
    <w:div w:id="1840121480">
      <w:bodyDiv w:val="1"/>
      <w:marLeft w:val="0"/>
      <w:marRight w:val="0"/>
      <w:marTop w:val="0"/>
      <w:marBottom w:val="0"/>
      <w:divBdr>
        <w:top w:val="none" w:sz="0" w:space="0" w:color="auto"/>
        <w:left w:val="none" w:sz="0" w:space="0" w:color="auto"/>
        <w:bottom w:val="none" w:sz="0" w:space="0" w:color="auto"/>
        <w:right w:val="none" w:sz="0" w:space="0" w:color="auto"/>
      </w:divBdr>
    </w:div>
    <w:div w:id="1945723244">
      <w:bodyDiv w:val="1"/>
      <w:marLeft w:val="0"/>
      <w:marRight w:val="0"/>
      <w:marTop w:val="0"/>
      <w:marBottom w:val="0"/>
      <w:divBdr>
        <w:top w:val="none" w:sz="0" w:space="0" w:color="auto"/>
        <w:left w:val="none" w:sz="0" w:space="0" w:color="auto"/>
        <w:bottom w:val="none" w:sz="0" w:space="0" w:color="auto"/>
        <w:right w:val="none" w:sz="0" w:space="0" w:color="auto"/>
      </w:divBdr>
    </w:div>
    <w:div w:id="2003308896">
      <w:bodyDiv w:val="1"/>
      <w:marLeft w:val="0"/>
      <w:marRight w:val="0"/>
      <w:marTop w:val="0"/>
      <w:marBottom w:val="0"/>
      <w:divBdr>
        <w:top w:val="none" w:sz="0" w:space="0" w:color="auto"/>
        <w:left w:val="none" w:sz="0" w:space="0" w:color="auto"/>
        <w:bottom w:val="none" w:sz="0" w:space="0" w:color="auto"/>
        <w:right w:val="none" w:sz="0" w:space="0" w:color="auto"/>
      </w:divBdr>
    </w:div>
    <w:div w:id="210187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routledge.com/Developmental-Transitions-Understanding-changes-and-adaptations-through/Crafter-Maunder-Soulsby/p/book/9781138650534" TargetMode="External"/><Relationship Id="rId39" Type="http://schemas.openxmlformats.org/officeDocument/2006/relationships/hyperlink" Target="https://www.issa.nl/sites/default/files/u794/Cross-country-report.pdf" TargetMode="External"/><Relationship Id="rId21" Type="http://schemas.openxmlformats.org/officeDocument/2006/relationships/hyperlink" Target="https://birthto5matters.org.uk/wp-content/uploads/2021/03/All-about...-transitions.pdf" TargetMode="External"/><Relationship Id="rId34" Type="http://schemas.openxmlformats.org/officeDocument/2006/relationships/hyperlink" Target="https://www.firstdiscoverers.co.uk/new-nursery-settle/" TargetMode="External"/><Relationship Id="rId42" Type="http://schemas.openxmlformats.org/officeDocument/2006/relationships/hyperlink" Target="https://medium.com/@theblacknurserymanager/in-any-early-years-setting-the-richness-of-the-experiences-that-the-children-have-with-regards-to-f3b029d7eae7" TargetMode="External"/><Relationship Id="rId47" Type="http://schemas.openxmlformats.org/officeDocument/2006/relationships/hyperlink" Target="https://www2.oxfordshire.gov.uk/cms/sites/default/files/folders/documents/childreneducationandfamilies/informationforchildcareproviders/Toolkit/goodpractice/EYTransitionPack.pdf" TargetMode="External"/><Relationship Id="rId50" Type="http://schemas.openxmlformats.org/officeDocument/2006/relationships/hyperlink" Target="https://www.teachearlyyears.com/a-unique-child/view/supporting-transitions-in-the-early-years" TargetMode="External"/><Relationship Id="rId55" Type="http://schemas.openxmlformats.org/officeDocument/2006/relationships/hyperlink" Target="https://www.simplypsychology.org/maslow.html" TargetMode="External"/><Relationship Id="rId63" Type="http://schemas.openxmlformats.org/officeDocument/2006/relationships/hyperlink" Target="https://wiltshirelocaloffer.org.uk/early-years-transi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devon.gov.uk/support-schools-settings/inclusion/transition/transition-in-the-early-yea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verywellmind.com/thmb/oUNEbs0cvMEXWHcBjCaF408b2Kg=/1500x0/filters:no_upscale():max_bytes(150000):strip_icc()/what-is-attachment-theory-2795337-5c521affc9e77c0001859c1d.png" TargetMode="External"/><Relationship Id="rId32" Type="http://schemas.openxmlformats.org/officeDocument/2006/relationships/hyperlink" Target="https://i.ytimg.com/vi/dH-WbTGMJaY/maxresdefault.jpg" TargetMode="External"/><Relationship Id="rId37" Type="http://schemas.openxmlformats.org/officeDocument/2006/relationships/hyperlink" Target="https://assets.publishing.service.gov.uk/media/5fd0a8e78fa8f54d5d6555f9/Working_together_to_safeguard_children_inter_agency_guidance.pdf" TargetMode="External"/><Relationship Id="rId40" Type="http://schemas.openxmlformats.org/officeDocument/2006/relationships/hyperlink" Target="https://resources.leicestershire.gov.uk/sites/resource/files/field/pdf/2022/3/11/children-starting-points-a-holistic-approach.pdf" TargetMode="External"/><Relationship Id="rId45" Type="http://schemas.openxmlformats.org/officeDocument/2006/relationships/hyperlink" Target="https://www.ukstandards.org.uk/PublishedNos-old/TDASTL10.pdf" TargetMode="External"/><Relationship Id="rId53" Type="http://schemas.openxmlformats.org/officeDocument/2006/relationships/hyperlink" Target="https://learn.sssc.uk.com/apps/development/chapter-3/" TargetMode="External"/><Relationship Id="rId58" Type="http://schemas.openxmlformats.org/officeDocument/2006/relationships/hyperlink" Target="https://www.google.co.uk/url?sa=i&amp;url=https%3A%2F%2Fworldofeducation.tts-group.co.uk%2Fearly-years-funding-what-support-is-available-for-nursery-settings%2F&amp;psig=AOvVaw2QcE-nPW2e2Od14enRDObv&amp;ust=1700589079134000&amp;source=images&amp;cd=vfe&amp;opi=89978449&amp;ved=0CBAQjRxqFwoTCPC84tqS04IDFQAAAAAdAAAAABAD"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socialcare.wales/cms-assets/documents/NOS-Guide-for-social-care-early-years-and-childcare.pdf" TargetMode="External"/><Relationship Id="rId28" Type="http://schemas.openxmlformats.org/officeDocument/2006/relationships/hyperlink" Target="https://assets.publishing.service.gov.uk/government/uploads/system/uploads/attachment_data/file/1170108/EYFS_framework_from_September_2023.pdf" TargetMode="External"/><Relationship Id="rId36" Type="http://schemas.openxmlformats.org/officeDocument/2006/relationships/hyperlink" Target="https://www.hfleducation.org/blog/5-top-tips-supporting-smooth-transitions-early-years" TargetMode="External"/><Relationship Id="rId49" Type="http://schemas.openxmlformats.org/officeDocument/2006/relationships/hyperlink" Target="https://www.parenta.com/2021/08/01/a-holistic-approach-to-send/" TargetMode="External"/><Relationship Id="rId57" Type="http://schemas.openxmlformats.org/officeDocument/2006/relationships/hyperlink" Target="https://worldofeducation.tts-group.co.uk/early-years-funding-what-support-is-available-for-nursery-settings/" TargetMode="External"/><Relationship Id="rId61" Type="http://schemas.openxmlformats.org/officeDocument/2006/relationships/hyperlink" Target="https://www.futurelearn.com/info/courses/supporting-learning-primary/0/steps/58666" TargetMode="External"/><Relationship Id="rId10" Type="http://schemas.openxmlformats.org/officeDocument/2006/relationships/image" Target="media/image3.jpeg"/><Relationship Id="rId19" Type="http://schemas.openxmlformats.org/officeDocument/2006/relationships/hyperlink" Target="https://adeona.com.au/the-importance-of-transitions-in-early-childhood/" TargetMode="External"/><Relationship Id="rId31" Type="http://schemas.openxmlformats.org/officeDocument/2006/relationships/hyperlink" Target="https://www.earlyyearscareers.com/eyc/latest-news/is-passion-enough-to-work-childcare/" TargetMode="External"/><Relationship Id="rId44" Type="http://schemas.openxmlformats.org/officeDocument/2006/relationships/hyperlink" Target="https://www.ncbi.nlm.nih.gov/books/NBK356196/" TargetMode="External"/><Relationship Id="rId52" Type="http://schemas.openxmlformats.org/officeDocument/2006/relationships/hyperlink" Target="https://www.google.co.uk/url?sa=i&amp;url=http%3A%2F%2Frainbowearlyyears.co.uk%2Feyfs.htm&amp;psig=AOvVaw04c7yEKuqKbDYUaTvl-UKc&amp;ust=1700591203950000&amp;source=images&amp;cd=vfe&amp;opi=89978449&amp;ved=0CBAQjRxqFwoTCMDu84Ga04IDFQAAAAAdAAAAABAD" TargetMode="External"/><Relationship Id="rId60" Type="http://schemas.openxmlformats.org/officeDocument/2006/relationships/hyperlink" Target="https://www.unicef.org/sites/default/files/2018-12/UNICEF-Lego-Foundation-Learning-through-Play.pdf"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birthto5matters.org.uk/transitions/" TargetMode="External"/><Relationship Id="rId27" Type="http://schemas.openxmlformats.org/officeDocument/2006/relationships/hyperlink" Target="https://assets.publishing.service.gov.uk/media/5a8061f4ed915d74e622e223/SEED__Good_Practice_in_Early_Education_-_RR553.pdf" TargetMode="External"/><Relationship Id="rId30" Type="http://schemas.openxmlformats.org/officeDocument/2006/relationships/hyperlink" Target="https://search.informit.org/doi/abs/10.3316/ielapa.732343059902094" TargetMode="External"/><Relationship Id="rId35" Type="http://schemas.openxmlformats.org/officeDocument/2006/relationships/hyperlink" Target="https://www.gov.uk/government/publications/national-occupational-standards" TargetMode="External"/><Relationship Id="rId43" Type="http://schemas.openxmlformats.org/officeDocument/2006/relationships/hyperlink" Target="https://www.ncbi.nlm.nih.gov/pmc/articles/PMC8490665/" TargetMode="External"/><Relationship Id="rId48" Type="http://schemas.openxmlformats.org/officeDocument/2006/relationships/hyperlink" Target="https://www.pacey.org.uk/Pacey/media/Website-files/school%20ready/PG10-transitions-and-settling-in.pdf" TargetMode="External"/><Relationship Id="rId56" Type="http://schemas.openxmlformats.org/officeDocument/2006/relationships/hyperlink" Target="https://www.topsdaynurseries.co.uk/parent-guide-early-years-foundation-stage/" TargetMode="External"/><Relationship Id="rId64" Type="http://schemas.openxmlformats.org/officeDocument/2006/relationships/hyperlink" Target="http://resource.download.wjec.co.uk.s3-eu-west-1.amazonaws.com/vtc/2018-19/hsc18-19_3-3/_multi-lang/unit02/01-principles-of-partnership-importance-of-multi-agency-working.html" TargetMode="External"/><Relationship Id="rId8" Type="http://schemas.openxmlformats.org/officeDocument/2006/relationships/image" Target="media/image1.jpeg"/><Relationship Id="rId51" Type="http://schemas.openxmlformats.org/officeDocument/2006/relationships/hyperlink" Target="https://earlychildhood.qld.gov.au/early-years/transition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childwelfare.gov/pubPDFs/SilentRealities_21.pdf" TargetMode="External"/><Relationship Id="rId33" Type="http://schemas.openxmlformats.org/officeDocument/2006/relationships/hyperlink" Target="https://education.gov.scot/parentzone/my-child/transitions/what-are-transitions/" TargetMode="External"/><Relationship Id="rId38" Type="http://schemas.openxmlformats.org/officeDocument/2006/relationships/hyperlink" Target="https://www.teachearlyyears.com/learning-and-development/view/nurturing-environments" TargetMode="External"/><Relationship Id="rId46" Type="http://schemas.openxmlformats.org/officeDocument/2006/relationships/hyperlink" Target="https://nurserystory.co.uk/resource-centre/supporting-children-and-parents-with-transitions/" TargetMode="External"/><Relationship Id="rId59" Type="http://schemas.openxmlformats.org/officeDocument/2006/relationships/hyperlink" Target="https://www.twinkl.co.uk/teaching-wiki/holistic-development-eyfs" TargetMode="External"/><Relationship Id="rId67" Type="http://schemas.openxmlformats.org/officeDocument/2006/relationships/theme" Target="theme/theme1.xml"/><Relationship Id="rId20" Type="http://schemas.openxmlformats.org/officeDocument/2006/relationships/hyperlink" Target="https://www.startnowcornwall.org.uk/documents/supporting-children-through-secondary-transition-final.pdf" TargetMode="External"/><Relationship Id="rId41" Type="http://schemas.openxmlformats.org/officeDocument/2006/relationships/hyperlink" Target="https://www.simplypsychology.org/wp-content/uploads/freud-psychosexual-stages.png" TargetMode="External"/><Relationship Id="rId54" Type="http://schemas.openxmlformats.org/officeDocument/2006/relationships/hyperlink" Target="https://sophia.stkate.edu/maed/142/" TargetMode="External"/><Relationship Id="rId62" Type="http://schemas.openxmlformats.org/officeDocument/2006/relationships/hyperlink" Target="https://journals.sagepub.com/doi/10.1177/1836939119841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78392-CE57-401E-91A4-3248E1DDB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10840</TotalTime>
  <Pages>23</Pages>
  <Words>6060</Words>
  <Characters>34546</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59</cp:revision>
  <dcterms:created xsi:type="dcterms:W3CDTF">2023-11-14T16:39:00Z</dcterms:created>
  <dcterms:modified xsi:type="dcterms:W3CDTF">2023-12-01T20:17:00Z</dcterms:modified>
</cp:coreProperties>
</file>