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E239D" w14:textId="007C9D1A" w:rsidR="007102DC" w:rsidRPr="0057722D" w:rsidRDefault="007102DC" w:rsidP="007102DC">
      <w:pPr>
        <w:rPr>
          <w:rFonts w:ascii="Arial" w:hAnsi="Arial" w:cs="Arial"/>
          <w:b/>
          <w:bCs/>
          <w:sz w:val="32"/>
          <w:szCs w:val="32"/>
        </w:rPr>
      </w:pPr>
      <w:r w:rsidRPr="0057722D">
        <w:rPr>
          <w:rFonts w:ascii="Arial" w:hAnsi="Arial" w:cs="Arial"/>
          <w:b/>
          <w:bCs/>
          <w:sz w:val="32"/>
          <w:szCs w:val="32"/>
        </w:rPr>
        <w:t xml:space="preserve">Identify a strategy to implement SDG3  and critically evaluate it. </w:t>
      </w:r>
    </w:p>
    <w:p w14:paraId="66ACF205" w14:textId="47A3A179" w:rsidR="0098179C" w:rsidRPr="007102DC" w:rsidRDefault="007102DC">
      <w:pPr>
        <w:rPr>
          <w:rFonts w:ascii="Arial" w:hAnsi="Arial" w:cs="Arial"/>
          <w:b/>
          <w:bCs/>
          <w:color w:val="7030A0"/>
          <w:sz w:val="28"/>
          <w:szCs w:val="28"/>
          <w:u w:val="single"/>
        </w:rPr>
      </w:pPr>
      <w:r w:rsidRPr="007102DC">
        <w:rPr>
          <w:rFonts w:ascii="Arial" w:hAnsi="Arial" w:cs="Arial"/>
          <w:b/>
          <w:bCs/>
          <w:color w:val="7030A0"/>
          <w:sz w:val="28"/>
          <w:szCs w:val="28"/>
        </w:rPr>
        <w:t xml:space="preserve">Strategy 1: </w:t>
      </w:r>
      <w:r w:rsidRPr="007102DC">
        <w:rPr>
          <w:rFonts w:ascii="Arial" w:hAnsi="Arial" w:cs="Arial"/>
          <w:b/>
          <w:bCs/>
          <w:color w:val="7030A0"/>
          <w:sz w:val="28"/>
          <w:szCs w:val="28"/>
          <w:u w:val="single"/>
        </w:rPr>
        <w:t>National Childhood Obesity Strategy</w:t>
      </w:r>
    </w:p>
    <w:p w14:paraId="7C54B513" w14:textId="6663A932" w:rsidR="007102DC" w:rsidRDefault="007102DC" w:rsidP="007102DC">
      <w:pPr>
        <w:jc w:val="both"/>
        <w:rPr>
          <w:rFonts w:ascii="Arial" w:hAnsi="Arial" w:cs="Arial"/>
        </w:rPr>
      </w:pPr>
      <w:r w:rsidRPr="007102DC">
        <w:rPr>
          <w:rFonts w:ascii="Arial" w:hAnsi="Arial" w:cs="Arial"/>
        </w:rPr>
        <w:t>The National Childhood Obesity Strategy aims to address the growing issue of childhood obesity in the UK by promoting healthier diets, increased physical activity, and greater awareness of the health risks associated with obesity.</w:t>
      </w:r>
    </w:p>
    <w:p w14:paraId="32645464" w14:textId="77777777" w:rsidR="007102DC" w:rsidRPr="007102DC" w:rsidRDefault="007102DC" w:rsidP="007102DC">
      <w:pPr>
        <w:jc w:val="both"/>
        <w:rPr>
          <w:rFonts w:ascii="Arial" w:hAnsi="Arial" w:cs="Arial"/>
          <w:b/>
          <w:bCs/>
          <w:color w:val="7030A0"/>
          <w:sz w:val="28"/>
          <w:szCs w:val="28"/>
          <w:u w:val="single"/>
        </w:rPr>
      </w:pPr>
      <w:r w:rsidRPr="007102DC">
        <w:rPr>
          <w:rFonts w:ascii="Arial" w:hAnsi="Arial" w:cs="Arial"/>
          <w:b/>
          <w:bCs/>
          <w:color w:val="7030A0"/>
          <w:sz w:val="28"/>
          <w:szCs w:val="28"/>
          <w:u w:val="single"/>
        </w:rPr>
        <w:t>Critical Evaluation</w:t>
      </w:r>
    </w:p>
    <w:p w14:paraId="4E065FC9" w14:textId="77777777" w:rsidR="007102DC" w:rsidRPr="007102DC" w:rsidRDefault="007102DC" w:rsidP="007102DC">
      <w:pPr>
        <w:jc w:val="both"/>
        <w:rPr>
          <w:rFonts w:ascii="Arial" w:hAnsi="Arial" w:cs="Arial"/>
          <w:b/>
          <w:bCs/>
          <w:color w:val="0070C0"/>
          <w:sz w:val="28"/>
          <w:szCs w:val="28"/>
        </w:rPr>
      </w:pPr>
      <w:r w:rsidRPr="007102DC">
        <w:rPr>
          <w:rFonts w:ascii="Arial" w:hAnsi="Arial" w:cs="Arial"/>
          <w:b/>
          <w:bCs/>
          <w:color w:val="0070C0"/>
          <w:sz w:val="28"/>
          <w:szCs w:val="28"/>
        </w:rPr>
        <w:t>Benefits</w:t>
      </w:r>
    </w:p>
    <w:p w14:paraId="4A6A9556" w14:textId="77777777" w:rsidR="007102DC" w:rsidRPr="007102DC" w:rsidRDefault="007102DC" w:rsidP="007102DC">
      <w:pPr>
        <w:pStyle w:val="ListParagraph"/>
        <w:numPr>
          <w:ilvl w:val="0"/>
          <w:numId w:val="1"/>
        </w:numPr>
        <w:jc w:val="both"/>
        <w:rPr>
          <w:rFonts w:ascii="Arial" w:hAnsi="Arial" w:cs="Arial"/>
        </w:rPr>
      </w:pPr>
      <w:r w:rsidRPr="007102DC">
        <w:rPr>
          <w:rFonts w:ascii="Arial" w:hAnsi="Arial" w:cs="Arial"/>
          <w:color w:val="0070C0"/>
        </w:rPr>
        <w:t>Preventive Focus:</w:t>
      </w:r>
      <w:r w:rsidRPr="007102DC">
        <w:rPr>
          <w:rFonts w:ascii="Arial" w:hAnsi="Arial" w:cs="Arial"/>
        </w:rPr>
        <w:t xml:space="preserve"> This strategy focuses on preventing obesity-related health issues, aligning with SDG 3's emphasis on preventing illnesses and promoting well-being.</w:t>
      </w:r>
    </w:p>
    <w:p w14:paraId="4C68A64F" w14:textId="124DB6CD" w:rsidR="007102DC" w:rsidRPr="007102DC" w:rsidRDefault="007102DC" w:rsidP="007102DC">
      <w:pPr>
        <w:pStyle w:val="ListParagraph"/>
        <w:numPr>
          <w:ilvl w:val="0"/>
          <w:numId w:val="1"/>
        </w:numPr>
        <w:jc w:val="both"/>
        <w:rPr>
          <w:rFonts w:ascii="Arial" w:hAnsi="Arial" w:cs="Arial"/>
        </w:rPr>
      </w:pPr>
      <w:r w:rsidRPr="007102DC">
        <w:rPr>
          <w:rFonts w:ascii="Arial" w:hAnsi="Arial" w:cs="Arial"/>
          <w:color w:val="0070C0"/>
        </w:rPr>
        <w:t xml:space="preserve">Early Intervention: </w:t>
      </w:r>
      <w:r w:rsidRPr="007102DC">
        <w:rPr>
          <w:rFonts w:ascii="Arial" w:hAnsi="Arial" w:cs="Arial"/>
        </w:rPr>
        <w:t>Targeting childhood obesity contributes to long-term health improvements and reduces the burden on healthcare services.</w:t>
      </w:r>
    </w:p>
    <w:p w14:paraId="375C4C88" w14:textId="77777777" w:rsidR="007102DC" w:rsidRDefault="007102DC" w:rsidP="007102DC">
      <w:pPr>
        <w:pStyle w:val="ListParagraph"/>
        <w:numPr>
          <w:ilvl w:val="0"/>
          <w:numId w:val="1"/>
        </w:numPr>
        <w:jc w:val="both"/>
        <w:rPr>
          <w:rFonts w:ascii="Arial" w:hAnsi="Arial" w:cs="Arial"/>
        </w:rPr>
      </w:pPr>
      <w:r w:rsidRPr="007102DC">
        <w:rPr>
          <w:rFonts w:ascii="Arial" w:hAnsi="Arial" w:cs="Arial"/>
          <w:color w:val="0070C0"/>
        </w:rPr>
        <w:t xml:space="preserve">Education and Awareness: </w:t>
      </w:r>
      <w:r w:rsidRPr="007102DC">
        <w:rPr>
          <w:rFonts w:ascii="Arial" w:hAnsi="Arial" w:cs="Arial"/>
        </w:rPr>
        <w:t>Promoting healthier lifestyles through education and awareness campaigns helps individuals make informed choices.</w:t>
      </w:r>
    </w:p>
    <w:p w14:paraId="40EDEBAC" w14:textId="77777777" w:rsidR="0057722D" w:rsidRPr="007102DC" w:rsidRDefault="0057722D" w:rsidP="0057722D">
      <w:pPr>
        <w:pStyle w:val="ListParagraph"/>
        <w:jc w:val="both"/>
        <w:rPr>
          <w:rFonts w:ascii="Arial" w:hAnsi="Arial" w:cs="Arial"/>
        </w:rPr>
      </w:pPr>
    </w:p>
    <w:p w14:paraId="06E1E42E" w14:textId="340E1BD8" w:rsidR="007102DC" w:rsidRPr="007102DC" w:rsidRDefault="007102DC" w:rsidP="007102DC">
      <w:pPr>
        <w:jc w:val="both"/>
        <w:rPr>
          <w:rFonts w:ascii="Arial" w:hAnsi="Arial" w:cs="Arial"/>
          <w:b/>
          <w:bCs/>
          <w:color w:val="FF0000"/>
          <w:sz w:val="28"/>
          <w:szCs w:val="28"/>
        </w:rPr>
      </w:pPr>
      <w:r w:rsidRPr="007102DC">
        <w:rPr>
          <w:rFonts w:ascii="Arial" w:hAnsi="Arial" w:cs="Arial"/>
          <w:b/>
          <w:bCs/>
          <w:color w:val="FF0000"/>
          <w:sz w:val="28"/>
          <w:szCs w:val="28"/>
        </w:rPr>
        <w:t>Challenges and Considerations:</w:t>
      </w:r>
    </w:p>
    <w:p w14:paraId="1FF6FBB1" w14:textId="1C4EFD6B" w:rsidR="007102DC" w:rsidRPr="007102DC" w:rsidRDefault="007102DC" w:rsidP="007102DC">
      <w:pPr>
        <w:pStyle w:val="ListParagraph"/>
        <w:numPr>
          <w:ilvl w:val="0"/>
          <w:numId w:val="2"/>
        </w:numPr>
        <w:jc w:val="both"/>
        <w:rPr>
          <w:rFonts w:ascii="Arial" w:hAnsi="Arial" w:cs="Arial"/>
        </w:rPr>
      </w:pPr>
      <w:r w:rsidRPr="007102DC">
        <w:rPr>
          <w:rFonts w:ascii="Arial" w:hAnsi="Arial" w:cs="Arial"/>
          <w:color w:val="FF0000"/>
        </w:rPr>
        <w:t>Behavioural Change:</w:t>
      </w:r>
      <w:r w:rsidRPr="007102DC">
        <w:rPr>
          <w:rFonts w:ascii="Arial" w:hAnsi="Arial" w:cs="Arial"/>
        </w:rPr>
        <w:t xml:space="preserve"> Changing dietary and exercise habits is challenging and requires sustained efforts, especially within families and communities.</w:t>
      </w:r>
    </w:p>
    <w:p w14:paraId="612284B9" w14:textId="77777777" w:rsidR="007102DC" w:rsidRPr="007102DC" w:rsidRDefault="007102DC" w:rsidP="007102DC">
      <w:pPr>
        <w:pStyle w:val="ListParagraph"/>
        <w:numPr>
          <w:ilvl w:val="0"/>
          <w:numId w:val="2"/>
        </w:numPr>
        <w:jc w:val="both"/>
        <w:rPr>
          <w:rFonts w:ascii="Arial" w:hAnsi="Arial" w:cs="Arial"/>
        </w:rPr>
      </w:pPr>
      <w:r w:rsidRPr="007102DC">
        <w:rPr>
          <w:rFonts w:ascii="Arial" w:hAnsi="Arial" w:cs="Arial"/>
          <w:color w:val="FF0000"/>
        </w:rPr>
        <w:t xml:space="preserve">Equity: </w:t>
      </w:r>
      <w:r w:rsidRPr="007102DC">
        <w:rPr>
          <w:rFonts w:ascii="Arial" w:hAnsi="Arial" w:cs="Arial"/>
        </w:rPr>
        <w:t>Ensuring that vulnerable and marginalized communities have access to resources and support is critical to addressing obesity disparities.</w:t>
      </w:r>
    </w:p>
    <w:p w14:paraId="6B4FDB04" w14:textId="2831BD61" w:rsidR="007102DC" w:rsidRDefault="007102DC" w:rsidP="007102DC">
      <w:pPr>
        <w:pStyle w:val="ListParagraph"/>
        <w:numPr>
          <w:ilvl w:val="0"/>
          <w:numId w:val="2"/>
        </w:numPr>
        <w:jc w:val="both"/>
        <w:rPr>
          <w:rFonts w:ascii="Arial" w:hAnsi="Arial" w:cs="Arial"/>
        </w:rPr>
      </w:pPr>
      <w:r w:rsidRPr="007102DC">
        <w:rPr>
          <w:rFonts w:ascii="Arial" w:hAnsi="Arial" w:cs="Arial"/>
          <w:color w:val="FF0000"/>
        </w:rPr>
        <w:t>Policy Impact:</w:t>
      </w:r>
      <w:r w:rsidRPr="007102DC">
        <w:rPr>
          <w:rFonts w:ascii="Arial" w:hAnsi="Arial" w:cs="Arial"/>
        </w:rPr>
        <w:t xml:space="preserve"> The effectiveness of the strategy depends on the implementation of policies, including regulations on food marketing and labelling.</w:t>
      </w:r>
    </w:p>
    <w:p w14:paraId="20EABC93" w14:textId="77777777" w:rsidR="0057722D" w:rsidRDefault="0057722D" w:rsidP="0057722D">
      <w:pPr>
        <w:pStyle w:val="ListParagraph"/>
        <w:jc w:val="both"/>
        <w:rPr>
          <w:rFonts w:ascii="Arial" w:hAnsi="Arial" w:cs="Arial"/>
        </w:rPr>
      </w:pPr>
    </w:p>
    <w:p w14:paraId="06E1B16E" w14:textId="1B608A14" w:rsidR="007102DC" w:rsidRDefault="007102DC" w:rsidP="007102DC">
      <w:pPr>
        <w:jc w:val="both"/>
        <w:rPr>
          <w:rFonts w:ascii="Arial" w:hAnsi="Arial" w:cs="Arial"/>
        </w:rPr>
      </w:pPr>
      <w:r w:rsidRPr="007102DC">
        <w:rPr>
          <w:rFonts w:ascii="Arial" w:hAnsi="Arial" w:cs="Arial"/>
        </w:rPr>
        <w:t>In summary, the National Childhood Obesity Strategy plays a vital role in implementing SDG 3 by addressing childhood obesity and promoting healthier lifestyles. Its preventive focus, early intervention, and emphasis on education and awareness align with the goal's objectives. Nonetheless, addressing behavioural change, ensuring equity in access to resources, and effectively implementing policies to regulate food marketing and label</w:t>
      </w:r>
      <w:r>
        <w:rPr>
          <w:rFonts w:ascii="Arial" w:hAnsi="Arial" w:cs="Arial"/>
        </w:rPr>
        <w:t>l</w:t>
      </w:r>
      <w:r w:rsidRPr="007102DC">
        <w:rPr>
          <w:rFonts w:ascii="Arial" w:hAnsi="Arial" w:cs="Arial"/>
        </w:rPr>
        <w:t>ing are critical aspects that must be addressed for the strategy's success.</w:t>
      </w:r>
    </w:p>
    <w:p w14:paraId="3FC6F207" w14:textId="77777777" w:rsidR="0057722D" w:rsidRDefault="0057722D" w:rsidP="007102DC">
      <w:pPr>
        <w:jc w:val="both"/>
        <w:rPr>
          <w:rFonts w:ascii="Arial" w:hAnsi="Arial" w:cs="Arial"/>
        </w:rPr>
      </w:pPr>
    </w:p>
    <w:p w14:paraId="02D65E02" w14:textId="77777777" w:rsidR="0057722D" w:rsidRDefault="0057722D" w:rsidP="007102DC">
      <w:pPr>
        <w:jc w:val="both"/>
        <w:rPr>
          <w:rFonts w:ascii="Arial" w:hAnsi="Arial" w:cs="Arial"/>
        </w:rPr>
      </w:pPr>
    </w:p>
    <w:p w14:paraId="7C698BBA" w14:textId="77777777" w:rsidR="0057722D" w:rsidRDefault="0057722D" w:rsidP="007102DC">
      <w:pPr>
        <w:jc w:val="both"/>
        <w:rPr>
          <w:rFonts w:ascii="Arial" w:hAnsi="Arial" w:cs="Arial"/>
        </w:rPr>
      </w:pPr>
    </w:p>
    <w:p w14:paraId="570B4129" w14:textId="77777777" w:rsidR="0057722D" w:rsidRDefault="0057722D" w:rsidP="007102DC">
      <w:pPr>
        <w:jc w:val="both"/>
        <w:rPr>
          <w:rFonts w:ascii="Arial" w:hAnsi="Arial" w:cs="Arial"/>
        </w:rPr>
      </w:pPr>
    </w:p>
    <w:p w14:paraId="6C67A0FF" w14:textId="77777777" w:rsidR="0057722D" w:rsidRDefault="0057722D" w:rsidP="007102DC">
      <w:pPr>
        <w:jc w:val="both"/>
        <w:rPr>
          <w:rFonts w:ascii="Arial" w:hAnsi="Arial" w:cs="Arial"/>
        </w:rPr>
      </w:pPr>
    </w:p>
    <w:p w14:paraId="31FDEA80" w14:textId="77777777" w:rsidR="0057722D" w:rsidRDefault="007102DC" w:rsidP="0057722D">
      <w:pPr>
        <w:jc w:val="both"/>
        <w:rPr>
          <w:rFonts w:ascii="Arial" w:hAnsi="Arial" w:cs="Arial"/>
          <w:b/>
          <w:bCs/>
          <w:color w:val="7030A0"/>
          <w:sz w:val="28"/>
          <w:szCs w:val="28"/>
          <w:u w:val="single"/>
        </w:rPr>
      </w:pPr>
      <w:r w:rsidRPr="007102DC">
        <w:rPr>
          <w:rFonts w:ascii="Arial" w:hAnsi="Arial" w:cs="Arial"/>
          <w:b/>
          <w:bCs/>
          <w:color w:val="7030A0"/>
          <w:sz w:val="28"/>
          <w:szCs w:val="28"/>
        </w:rPr>
        <w:t xml:space="preserve">Strategy </w:t>
      </w:r>
      <w:r>
        <w:rPr>
          <w:rFonts w:ascii="Arial" w:hAnsi="Arial" w:cs="Arial"/>
          <w:b/>
          <w:bCs/>
          <w:color w:val="7030A0"/>
          <w:sz w:val="28"/>
          <w:szCs w:val="28"/>
        </w:rPr>
        <w:t>2</w:t>
      </w:r>
      <w:r w:rsidRPr="007102DC">
        <w:rPr>
          <w:rFonts w:ascii="Arial" w:hAnsi="Arial" w:cs="Arial"/>
          <w:b/>
          <w:bCs/>
          <w:color w:val="7030A0"/>
          <w:sz w:val="28"/>
          <w:szCs w:val="28"/>
        </w:rPr>
        <w:t>:</w:t>
      </w:r>
      <w:r>
        <w:rPr>
          <w:rFonts w:ascii="Arial" w:hAnsi="Arial" w:cs="Arial"/>
          <w:b/>
          <w:bCs/>
          <w:color w:val="7030A0"/>
          <w:sz w:val="28"/>
          <w:szCs w:val="28"/>
        </w:rPr>
        <w:t xml:space="preserve"> </w:t>
      </w:r>
      <w:r w:rsidRPr="007102DC">
        <w:rPr>
          <w:rFonts w:ascii="Arial" w:hAnsi="Arial" w:cs="Arial"/>
          <w:b/>
          <w:bCs/>
          <w:color w:val="7030A0"/>
          <w:sz w:val="28"/>
          <w:szCs w:val="28"/>
          <w:u w:val="single"/>
        </w:rPr>
        <w:t>NHS Expansion and Investment</w:t>
      </w:r>
    </w:p>
    <w:p w14:paraId="7B55DDB5" w14:textId="0C18E460" w:rsidR="007102DC" w:rsidRPr="0057722D" w:rsidRDefault="007102DC" w:rsidP="0057722D">
      <w:pPr>
        <w:jc w:val="both"/>
        <w:rPr>
          <w:rFonts w:ascii="Arial" w:hAnsi="Arial" w:cs="Arial"/>
          <w:b/>
          <w:bCs/>
          <w:color w:val="7030A0"/>
          <w:sz w:val="28"/>
          <w:szCs w:val="28"/>
          <w:u w:val="single"/>
        </w:rPr>
      </w:pPr>
      <w:r w:rsidRPr="007102DC">
        <w:rPr>
          <w:rFonts w:ascii="Arial" w:hAnsi="Arial" w:cs="Arial"/>
        </w:rPr>
        <w:t>Expanding and investing in the NHS is a key strategy to implement SDG 3 in the UK. This involves increasing healthcare capacity, improving infrastructure, and enhancing access to quality healthcare services for all citizens.</w:t>
      </w:r>
    </w:p>
    <w:p w14:paraId="6CB74C0D" w14:textId="77777777" w:rsidR="007102DC" w:rsidRPr="007102DC" w:rsidRDefault="007102DC" w:rsidP="007102DC">
      <w:pPr>
        <w:jc w:val="both"/>
        <w:rPr>
          <w:rFonts w:ascii="Arial" w:hAnsi="Arial" w:cs="Arial"/>
          <w:b/>
          <w:bCs/>
          <w:color w:val="7030A0"/>
          <w:sz w:val="28"/>
          <w:szCs w:val="28"/>
          <w:u w:val="single"/>
        </w:rPr>
      </w:pPr>
      <w:r w:rsidRPr="007102DC">
        <w:rPr>
          <w:rFonts w:ascii="Arial" w:hAnsi="Arial" w:cs="Arial"/>
          <w:b/>
          <w:bCs/>
          <w:color w:val="7030A0"/>
          <w:sz w:val="28"/>
          <w:szCs w:val="28"/>
          <w:u w:val="single"/>
        </w:rPr>
        <w:t>Critical Evaluation</w:t>
      </w:r>
    </w:p>
    <w:p w14:paraId="4EED791F" w14:textId="77777777" w:rsidR="007102DC" w:rsidRPr="007102DC" w:rsidRDefault="007102DC" w:rsidP="007102DC">
      <w:pPr>
        <w:jc w:val="both"/>
        <w:rPr>
          <w:rFonts w:ascii="Arial" w:hAnsi="Arial" w:cs="Arial"/>
          <w:b/>
          <w:bCs/>
          <w:color w:val="0070C0"/>
          <w:sz w:val="28"/>
          <w:szCs w:val="28"/>
        </w:rPr>
      </w:pPr>
      <w:r w:rsidRPr="007102DC">
        <w:rPr>
          <w:rFonts w:ascii="Arial" w:hAnsi="Arial" w:cs="Arial"/>
          <w:b/>
          <w:bCs/>
          <w:color w:val="0070C0"/>
          <w:sz w:val="28"/>
          <w:szCs w:val="28"/>
        </w:rPr>
        <w:t>Benefits</w:t>
      </w:r>
    </w:p>
    <w:p w14:paraId="314EBA69" w14:textId="77777777" w:rsidR="007102DC" w:rsidRPr="007102DC" w:rsidRDefault="007102DC" w:rsidP="007102DC">
      <w:pPr>
        <w:pStyle w:val="ListParagraph"/>
        <w:numPr>
          <w:ilvl w:val="0"/>
          <w:numId w:val="3"/>
        </w:numPr>
        <w:jc w:val="both"/>
        <w:rPr>
          <w:rFonts w:ascii="Arial" w:hAnsi="Arial" w:cs="Arial"/>
        </w:rPr>
      </w:pPr>
      <w:r w:rsidRPr="007102DC">
        <w:rPr>
          <w:rFonts w:ascii="Arial" w:hAnsi="Arial" w:cs="Arial"/>
          <w:color w:val="0070C0"/>
        </w:rPr>
        <w:t xml:space="preserve">Universal Access: </w:t>
      </w:r>
      <w:r w:rsidRPr="007102DC">
        <w:rPr>
          <w:rFonts w:ascii="Arial" w:hAnsi="Arial" w:cs="Arial"/>
        </w:rPr>
        <w:t>The NHS provides universal access to healthcare services, aligning with the goal of leaving no one behind and ensuring healthy lives for all.</w:t>
      </w:r>
    </w:p>
    <w:p w14:paraId="4CEEF613" w14:textId="77777777" w:rsidR="007102DC" w:rsidRPr="007102DC" w:rsidRDefault="007102DC" w:rsidP="007102DC">
      <w:pPr>
        <w:pStyle w:val="ListParagraph"/>
        <w:numPr>
          <w:ilvl w:val="0"/>
          <w:numId w:val="3"/>
        </w:numPr>
        <w:jc w:val="both"/>
        <w:rPr>
          <w:rFonts w:ascii="Arial" w:hAnsi="Arial" w:cs="Arial"/>
        </w:rPr>
      </w:pPr>
      <w:r w:rsidRPr="0057722D">
        <w:rPr>
          <w:rFonts w:ascii="Arial" w:hAnsi="Arial" w:cs="Arial"/>
          <w:color w:val="0070C0"/>
        </w:rPr>
        <w:t>Preventive Care:</w:t>
      </w:r>
      <w:r w:rsidRPr="007102DC">
        <w:rPr>
          <w:rFonts w:ascii="Arial" w:hAnsi="Arial" w:cs="Arial"/>
        </w:rPr>
        <w:t xml:space="preserve"> The NHS emphasizes preventive care, helping reduce the burden of diseases and improve overall well-being.</w:t>
      </w:r>
    </w:p>
    <w:p w14:paraId="2257F142" w14:textId="77777777" w:rsidR="007102DC" w:rsidRPr="007102DC" w:rsidRDefault="007102DC" w:rsidP="007102DC">
      <w:pPr>
        <w:pStyle w:val="ListParagraph"/>
        <w:numPr>
          <w:ilvl w:val="0"/>
          <w:numId w:val="3"/>
        </w:numPr>
        <w:jc w:val="both"/>
        <w:rPr>
          <w:rFonts w:ascii="Arial" w:hAnsi="Arial" w:cs="Arial"/>
        </w:rPr>
      </w:pPr>
      <w:r w:rsidRPr="0057722D">
        <w:rPr>
          <w:rFonts w:ascii="Arial" w:hAnsi="Arial" w:cs="Arial"/>
          <w:color w:val="0070C0"/>
        </w:rPr>
        <w:t xml:space="preserve">Emergency Response: </w:t>
      </w:r>
      <w:r w:rsidRPr="007102DC">
        <w:rPr>
          <w:rFonts w:ascii="Arial" w:hAnsi="Arial" w:cs="Arial"/>
        </w:rPr>
        <w:t>It plays a crucial role in responding to health emergencies, as seen during the COVID-19 pandemic.</w:t>
      </w:r>
    </w:p>
    <w:p w14:paraId="008DDE1E" w14:textId="77777777" w:rsidR="007102DC" w:rsidRDefault="007102DC" w:rsidP="007102DC">
      <w:pPr>
        <w:pStyle w:val="ListParagraph"/>
        <w:numPr>
          <w:ilvl w:val="0"/>
          <w:numId w:val="3"/>
        </w:numPr>
        <w:jc w:val="both"/>
        <w:rPr>
          <w:rFonts w:ascii="Arial" w:hAnsi="Arial" w:cs="Arial"/>
        </w:rPr>
      </w:pPr>
      <w:r w:rsidRPr="0057722D">
        <w:rPr>
          <w:rFonts w:ascii="Arial" w:hAnsi="Arial" w:cs="Arial"/>
          <w:color w:val="0070C0"/>
        </w:rPr>
        <w:t xml:space="preserve">Integrated Care: </w:t>
      </w:r>
      <w:r w:rsidRPr="007102DC">
        <w:rPr>
          <w:rFonts w:ascii="Arial" w:hAnsi="Arial" w:cs="Arial"/>
        </w:rPr>
        <w:t>The NHS promotes integrated care, focusing on both physical and mental health, which aligns with SDG 3's emphasis on well-being.</w:t>
      </w:r>
    </w:p>
    <w:p w14:paraId="07D233CB" w14:textId="77777777" w:rsidR="0057722D" w:rsidRPr="007102DC" w:rsidRDefault="0057722D" w:rsidP="0057722D">
      <w:pPr>
        <w:pStyle w:val="ListParagraph"/>
        <w:jc w:val="both"/>
        <w:rPr>
          <w:rFonts w:ascii="Arial" w:hAnsi="Arial" w:cs="Arial"/>
        </w:rPr>
      </w:pPr>
    </w:p>
    <w:p w14:paraId="4BAB1113" w14:textId="77777777" w:rsidR="007102DC" w:rsidRPr="007102DC" w:rsidRDefault="007102DC" w:rsidP="007102DC">
      <w:pPr>
        <w:jc w:val="both"/>
        <w:rPr>
          <w:rFonts w:ascii="Arial" w:hAnsi="Arial" w:cs="Arial"/>
          <w:b/>
          <w:bCs/>
          <w:color w:val="FF0000"/>
          <w:sz w:val="28"/>
          <w:szCs w:val="28"/>
        </w:rPr>
      </w:pPr>
      <w:r w:rsidRPr="007102DC">
        <w:rPr>
          <w:rFonts w:ascii="Arial" w:hAnsi="Arial" w:cs="Arial"/>
          <w:b/>
          <w:bCs/>
          <w:color w:val="FF0000"/>
          <w:sz w:val="28"/>
          <w:szCs w:val="28"/>
        </w:rPr>
        <w:t>Challenges and Considerations:</w:t>
      </w:r>
    </w:p>
    <w:p w14:paraId="286B4A98" w14:textId="77777777" w:rsidR="007102DC" w:rsidRPr="0057722D" w:rsidRDefault="007102DC" w:rsidP="0057722D">
      <w:pPr>
        <w:pStyle w:val="ListParagraph"/>
        <w:numPr>
          <w:ilvl w:val="0"/>
          <w:numId w:val="4"/>
        </w:numPr>
        <w:jc w:val="both"/>
        <w:rPr>
          <w:rFonts w:ascii="Arial" w:hAnsi="Arial" w:cs="Arial"/>
        </w:rPr>
      </w:pPr>
      <w:r w:rsidRPr="0057722D">
        <w:rPr>
          <w:rFonts w:ascii="Arial" w:hAnsi="Arial" w:cs="Arial"/>
          <w:color w:val="FF0000"/>
        </w:rPr>
        <w:t>Resource Allocation:</w:t>
      </w:r>
      <w:r w:rsidRPr="0057722D">
        <w:rPr>
          <w:rFonts w:ascii="Arial" w:hAnsi="Arial" w:cs="Arial"/>
        </w:rPr>
        <w:t xml:space="preserve"> Adequate funding and resource allocation are necessary to meet the growing healthcare demands, which can be challenging given budget constraints.</w:t>
      </w:r>
    </w:p>
    <w:p w14:paraId="65674EEB" w14:textId="77777777" w:rsidR="007102DC" w:rsidRPr="0057722D" w:rsidRDefault="007102DC" w:rsidP="0057722D">
      <w:pPr>
        <w:pStyle w:val="ListParagraph"/>
        <w:numPr>
          <w:ilvl w:val="0"/>
          <w:numId w:val="4"/>
        </w:numPr>
        <w:jc w:val="both"/>
        <w:rPr>
          <w:rFonts w:ascii="Arial" w:hAnsi="Arial" w:cs="Arial"/>
        </w:rPr>
      </w:pPr>
      <w:r w:rsidRPr="0057722D">
        <w:rPr>
          <w:rFonts w:ascii="Arial" w:hAnsi="Arial" w:cs="Arial"/>
          <w:color w:val="FF0000"/>
        </w:rPr>
        <w:t xml:space="preserve">Health Inequalities: </w:t>
      </w:r>
      <w:r w:rsidRPr="0057722D">
        <w:rPr>
          <w:rFonts w:ascii="Arial" w:hAnsi="Arial" w:cs="Arial"/>
        </w:rPr>
        <w:t>Addressing health inequalities within the UK, including disparities in access and health outcomes, is a complex and ongoing challenge.</w:t>
      </w:r>
    </w:p>
    <w:p w14:paraId="6CC6F43E" w14:textId="59E7EF90" w:rsidR="007102DC" w:rsidRPr="0057722D" w:rsidRDefault="007102DC" w:rsidP="0057722D">
      <w:pPr>
        <w:pStyle w:val="ListParagraph"/>
        <w:numPr>
          <w:ilvl w:val="0"/>
          <w:numId w:val="4"/>
        </w:numPr>
        <w:jc w:val="both"/>
        <w:rPr>
          <w:rFonts w:ascii="Arial" w:hAnsi="Arial" w:cs="Arial"/>
        </w:rPr>
      </w:pPr>
      <w:r w:rsidRPr="0057722D">
        <w:rPr>
          <w:rFonts w:ascii="Arial" w:hAnsi="Arial" w:cs="Arial"/>
          <w:color w:val="FF0000"/>
        </w:rPr>
        <w:t xml:space="preserve">Workforce Sustainability: </w:t>
      </w:r>
      <w:r w:rsidRPr="0057722D">
        <w:rPr>
          <w:rFonts w:ascii="Arial" w:hAnsi="Arial" w:cs="Arial"/>
        </w:rPr>
        <w:t>Ensuring a sufficient and sustainable healthcare workforce is crucial, particularly as healthcare demands continue to increase.</w:t>
      </w:r>
    </w:p>
    <w:p w14:paraId="4A7DD631" w14:textId="6834DDB0" w:rsidR="0057722D" w:rsidRDefault="007102DC" w:rsidP="0057722D">
      <w:pPr>
        <w:pStyle w:val="ListParagraph"/>
        <w:numPr>
          <w:ilvl w:val="0"/>
          <w:numId w:val="4"/>
        </w:numPr>
        <w:jc w:val="both"/>
        <w:rPr>
          <w:rFonts w:ascii="Arial" w:hAnsi="Arial" w:cs="Arial"/>
        </w:rPr>
      </w:pPr>
      <w:r w:rsidRPr="0057722D">
        <w:rPr>
          <w:rFonts w:ascii="Arial" w:hAnsi="Arial" w:cs="Arial"/>
          <w:color w:val="FF0000"/>
        </w:rPr>
        <w:t>Technology Integration:</w:t>
      </w:r>
      <w:r w:rsidRPr="0057722D">
        <w:rPr>
          <w:rFonts w:ascii="Arial" w:hAnsi="Arial" w:cs="Arial"/>
        </w:rPr>
        <w:t xml:space="preserve"> Embracing and integrating technology to enhance healthcare delivery and data management is essential but requires significant investment and adaptation.</w:t>
      </w:r>
    </w:p>
    <w:p w14:paraId="07D56F19" w14:textId="37EA308A" w:rsidR="0057722D" w:rsidRDefault="0057722D" w:rsidP="0057722D">
      <w:pPr>
        <w:jc w:val="both"/>
        <w:rPr>
          <w:rFonts w:ascii="Arial" w:hAnsi="Arial" w:cs="Arial"/>
        </w:rPr>
      </w:pPr>
      <w:r w:rsidRPr="0057722D">
        <w:rPr>
          <w:rFonts w:ascii="Arial" w:hAnsi="Arial" w:cs="Arial"/>
        </w:rPr>
        <w:t xml:space="preserve">In conclusion, expanding and investing in the </w:t>
      </w:r>
      <w:r>
        <w:rPr>
          <w:rFonts w:ascii="Arial" w:hAnsi="Arial" w:cs="Arial"/>
        </w:rPr>
        <w:t xml:space="preserve">NHS </w:t>
      </w:r>
      <w:r w:rsidRPr="0057722D">
        <w:rPr>
          <w:rFonts w:ascii="Arial" w:hAnsi="Arial" w:cs="Arial"/>
        </w:rPr>
        <w:t>is a pivotal strategy to implement SDG 3 in the UK. The NHS's universal access, preventive care, and integrated approach align perfectly with the goal's focus on ensuring healthy lives and promoting well-being for all. However, challenges regarding resource allocation, health inequalities, workforce sustainability, and technology integration must be addressed comprehensively to maximi</w:t>
      </w:r>
      <w:r>
        <w:rPr>
          <w:rFonts w:ascii="Arial" w:hAnsi="Arial" w:cs="Arial"/>
        </w:rPr>
        <w:t>s</w:t>
      </w:r>
      <w:r w:rsidRPr="0057722D">
        <w:rPr>
          <w:rFonts w:ascii="Arial" w:hAnsi="Arial" w:cs="Arial"/>
        </w:rPr>
        <w:t>e the impact of this strategy and fulfil the promise of accessible and quality healthcare for all.</w:t>
      </w:r>
    </w:p>
    <w:p w14:paraId="12F9AF8A" w14:textId="0FD00E76" w:rsidR="0057722D" w:rsidRDefault="0057722D" w:rsidP="0057722D">
      <w:pPr>
        <w:jc w:val="both"/>
        <w:rPr>
          <w:rFonts w:ascii="Arial" w:hAnsi="Arial" w:cs="Arial"/>
          <w:b/>
          <w:bCs/>
          <w:color w:val="7030A0"/>
          <w:sz w:val="28"/>
          <w:szCs w:val="28"/>
          <w:u w:val="single"/>
        </w:rPr>
      </w:pPr>
      <w:r w:rsidRPr="007102DC">
        <w:rPr>
          <w:rFonts w:ascii="Arial" w:hAnsi="Arial" w:cs="Arial"/>
          <w:b/>
          <w:bCs/>
          <w:color w:val="7030A0"/>
          <w:sz w:val="28"/>
          <w:szCs w:val="28"/>
        </w:rPr>
        <w:lastRenderedPageBreak/>
        <w:t xml:space="preserve">Strategy </w:t>
      </w:r>
      <w:r>
        <w:rPr>
          <w:rFonts w:ascii="Arial" w:hAnsi="Arial" w:cs="Arial"/>
          <w:b/>
          <w:bCs/>
          <w:color w:val="7030A0"/>
          <w:sz w:val="28"/>
          <w:szCs w:val="28"/>
        </w:rPr>
        <w:t>3</w:t>
      </w:r>
      <w:r w:rsidRPr="007102DC">
        <w:rPr>
          <w:rFonts w:ascii="Arial" w:hAnsi="Arial" w:cs="Arial"/>
          <w:b/>
          <w:bCs/>
          <w:color w:val="7030A0"/>
          <w:sz w:val="28"/>
          <w:szCs w:val="28"/>
        </w:rPr>
        <w:t>:</w:t>
      </w:r>
      <w:r>
        <w:rPr>
          <w:rFonts w:ascii="Arial" w:hAnsi="Arial" w:cs="Arial"/>
          <w:b/>
          <w:bCs/>
          <w:color w:val="7030A0"/>
          <w:sz w:val="28"/>
          <w:szCs w:val="28"/>
        </w:rPr>
        <w:t xml:space="preserve"> </w:t>
      </w:r>
      <w:r w:rsidRPr="0057722D">
        <w:rPr>
          <w:rFonts w:ascii="Arial" w:hAnsi="Arial" w:cs="Arial"/>
          <w:b/>
          <w:bCs/>
          <w:color w:val="7030A0"/>
          <w:sz w:val="28"/>
          <w:szCs w:val="28"/>
          <w:u w:val="single"/>
        </w:rPr>
        <w:t>Mental Health Services Expansion</w:t>
      </w:r>
    </w:p>
    <w:p w14:paraId="719D7848" w14:textId="3BC789BA" w:rsidR="0057722D" w:rsidRPr="0057722D" w:rsidRDefault="0057722D" w:rsidP="0057722D">
      <w:pPr>
        <w:rPr>
          <w:rFonts w:ascii="Arial" w:hAnsi="Arial" w:cs="Arial"/>
          <w:szCs w:val="24"/>
        </w:rPr>
      </w:pPr>
      <w:r w:rsidRPr="0057722D">
        <w:rPr>
          <w:rFonts w:ascii="Arial" w:hAnsi="Arial" w:cs="Arial"/>
          <w:szCs w:val="24"/>
        </w:rPr>
        <w:t>Expanding mental health services is essential to address the growing mental health crisis in the UK. This strategy involves increasing access to mental health care, reducing stigma, and improving support for individuals experiencing mental health issues.</w:t>
      </w:r>
    </w:p>
    <w:p w14:paraId="14B98168" w14:textId="77777777" w:rsidR="0057722D" w:rsidRPr="007102DC" w:rsidRDefault="0057722D" w:rsidP="0057722D">
      <w:pPr>
        <w:jc w:val="both"/>
        <w:rPr>
          <w:rFonts w:ascii="Arial" w:hAnsi="Arial" w:cs="Arial"/>
          <w:b/>
          <w:bCs/>
          <w:color w:val="7030A0"/>
          <w:sz w:val="28"/>
          <w:szCs w:val="28"/>
          <w:u w:val="single"/>
        </w:rPr>
      </w:pPr>
      <w:r w:rsidRPr="007102DC">
        <w:rPr>
          <w:rFonts w:ascii="Arial" w:hAnsi="Arial" w:cs="Arial"/>
          <w:b/>
          <w:bCs/>
          <w:color w:val="7030A0"/>
          <w:sz w:val="28"/>
          <w:szCs w:val="28"/>
          <w:u w:val="single"/>
        </w:rPr>
        <w:t>Critical Evaluation</w:t>
      </w:r>
    </w:p>
    <w:p w14:paraId="2BA61E51" w14:textId="77777777" w:rsidR="0057722D" w:rsidRPr="007102DC" w:rsidRDefault="0057722D" w:rsidP="0057722D">
      <w:pPr>
        <w:jc w:val="both"/>
        <w:rPr>
          <w:rFonts w:ascii="Arial" w:hAnsi="Arial" w:cs="Arial"/>
          <w:b/>
          <w:bCs/>
          <w:color w:val="0070C0"/>
          <w:sz w:val="28"/>
          <w:szCs w:val="28"/>
        </w:rPr>
      </w:pPr>
      <w:r w:rsidRPr="007102DC">
        <w:rPr>
          <w:rFonts w:ascii="Arial" w:hAnsi="Arial" w:cs="Arial"/>
          <w:b/>
          <w:bCs/>
          <w:color w:val="0070C0"/>
          <w:sz w:val="28"/>
          <w:szCs w:val="28"/>
        </w:rPr>
        <w:t>Benefits</w:t>
      </w:r>
    </w:p>
    <w:p w14:paraId="404EAB72" w14:textId="1B3B5F00" w:rsidR="0057722D" w:rsidRPr="0057722D" w:rsidRDefault="0057722D" w:rsidP="0057722D">
      <w:pPr>
        <w:pStyle w:val="ListParagraph"/>
        <w:numPr>
          <w:ilvl w:val="0"/>
          <w:numId w:val="5"/>
        </w:numPr>
        <w:jc w:val="both"/>
        <w:rPr>
          <w:rFonts w:ascii="Arial" w:hAnsi="Arial" w:cs="Arial"/>
        </w:rPr>
      </w:pPr>
      <w:r w:rsidRPr="0057722D">
        <w:rPr>
          <w:rFonts w:ascii="Arial" w:hAnsi="Arial" w:cs="Arial"/>
          <w:color w:val="0070C0"/>
        </w:rPr>
        <w:t>Mental Well-being:</w:t>
      </w:r>
      <w:r w:rsidRPr="0057722D">
        <w:rPr>
          <w:rFonts w:ascii="Arial" w:hAnsi="Arial" w:cs="Arial"/>
        </w:rPr>
        <w:t xml:space="preserve"> Addressing mental health aligns with SDG 3's focus on overall well-being, as mental health is inseparable from physical health.</w:t>
      </w:r>
    </w:p>
    <w:p w14:paraId="0C936F60" w14:textId="4FB84BE8" w:rsidR="0057722D" w:rsidRPr="0057722D" w:rsidRDefault="0057722D" w:rsidP="0057722D">
      <w:pPr>
        <w:pStyle w:val="ListParagraph"/>
        <w:numPr>
          <w:ilvl w:val="0"/>
          <w:numId w:val="5"/>
        </w:numPr>
        <w:jc w:val="both"/>
        <w:rPr>
          <w:rFonts w:ascii="Arial" w:hAnsi="Arial" w:cs="Arial"/>
        </w:rPr>
      </w:pPr>
      <w:r w:rsidRPr="0057722D">
        <w:rPr>
          <w:rFonts w:ascii="Arial" w:hAnsi="Arial" w:cs="Arial"/>
          <w:color w:val="0070C0"/>
        </w:rPr>
        <w:t xml:space="preserve">Early Intervention: </w:t>
      </w:r>
      <w:r w:rsidRPr="0057722D">
        <w:rPr>
          <w:rFonts w:ascii="Arial" w:hAnsi="Arial" w:cs="Arial"/>
        </w:rPr>
        <w:t>Timely mental health care can prevent more severe issues, improving overall health outcomes.</w:t>
      </w:r>
    </w:p>
    <w:p w14:paraId="0506DB0F" w14:textId="6C44D301" w:rsidR="0057722D" w:rsidRPr="0057722D" w:rsidRDefault="0057722D" w:rsidP="0057722D">
      <w:pPr>
        <w:pStyle w:val="ListParagraph"/>
        <w:numPr>
          <w:ilvl w:val="0"/>
          <w:numId w:val="5"/>
        </w:numPr>
        <w:jc w:val="both"/>
        <w:rPr>
          <w:rFonts w:ascii="Arial" w:hAnsi="Arial" w:cs="Arial"/>
        </w:rPr>
      </w:pPr>
      <w:r w:rsidRPr="0057722D">
        <w:rPr>
          <w:rFonts w:ascii="Arial" w:hAnsi="Arial" w:cs="Arial"/>
          <w:color w:val="0070C0"/>
        </w:rPr>
        <w:t>Stigma Reduction:</w:t>
      </w:r>
      <w:r w:rsidRPr="0057722D">
        <w:rPr>
          <w:rFonts w:ascii="Arial" w:hAnsi="Arial" w:cs="Arial"/>
        </w:rPr>
        <w:t xml:space="preserve"> Initiatives to reduce mental health stigma encourage individuals to seek help, reducing the burden of untreated mental health conditions.</w:t>
      </w:r>
    </w:p>
    <w:p w14:paraId="379759B4" w14:textId="77777777" w:rsidR="0057722D" w:rsidRPr="0057722D" w:rsidRDefault="0057722D" w:rsidP="0057722D">
      <w:pPr>
        <w:jc w:val="both"/>
        <w:rPr>
          <w:rFonts w:ascii="Arial" w:hAnsi="Arial" w:cs="Arial"/>
        </w:rPr>
      </w:pPr>
    </w:p>
    <w:p w14:paraId="0D6A807B" w14:textId="275FB165" w:rsidR="0057722D" w:rsidRPr="0057722D" w:rsidRDefault="0057722D" w:rsidP="0057722D">
      <w:pPr>
        <w:jc w:val="both"/>
        <w:rPr>
          <w:rFonts w:ascii="Arial" w:hAnsi="Arial" w:cs="Arial"/>
          <w:b/>
          <w:bCs/>
          <w:color w:val="FF0000"/>
          <w:sz w:val="28"/>
          <w:szCs w:val="28"/>
        </w:rPr>
      </w:pPr>
      <w:r w:rsidRPr="0057722D">
        <w:rPr>
          <w:rFonts w:ascii="Arial" w:hAnsi="Arial" w:cs="Arial"/>
          <w:b/>
          <w:bCs/>
          <w:color w:val="FF0000"/>
          <w:sz w:val="28"/>
          <w:szCs w:val="28"/>
        </w:rPr>
        <w:t>Challenges and Considerations:</w:t>
      </w:r>
    </w:p>
    <w:p w14:paraId="3FB4B7BC" w14:textId="3A17CAAB" w:rsidR="0057722D" w:rsidRPr="0057722D" w:rsidRDefault="0057722D" w:rsidP="0057722D">
      <w:pPr>
        <w:pStyle w:val="ListParagraph"/>
        <w:numPr>
          <w:ilvl w:val="0"/>
          <w:numId w:val="6"/>
        </w:numPr>
        <w:jc w:val="both"/>
        <w:rPr>
          <w:rFonts w:ascii="Arial" w:hAnsi="Arial" w:cs="Arial"/>
        </w:rPr>
      </w:pPr>
      <w:r w:rsidRPr="0057722D">
        <w:rPr>
          <w:rFonts w:ascii="Arial" w:hAnsi="Arial" w:cs="Arial"/>
          <w:color w:val="FF0000"/>
        </w:rPr>
        <w:t xml:space="preserve">Resource Allocation: </w:t>
      </w:r>
      <w:r w:rsidRPr="0057722D">
        <w:rPr>
          <w:rFonts w:ascii="Arial" w:hAnsi="Arial" w:cs="Arial"/>
        </w:rPr>
        <w:t>Adequate funding and resources are needed to expand mental health services and ensure their sustainability.</w:t>
      </w:r>
    </w:p>
    <w:p w14:paraId="0AF29556" w14:textId="3DC6D85D" w:rsidR="0057722D" w:rsidRPr="0057722D" w:rsidRDefault="0057722D" w:rsidP="0057722D">
      <w:pPr>
        <w:pStyle w:val="ListParagraph"/>
        <w:numPr>
          <w:ilvl w:val="0"/>
          <w:numId w:val="6"/>
        </w:numPr>
        <w:jc w:val="both"/>
        <w:rPr>
          <w:rFonts w:ascii="Arial" w:hAnsi="Arial" w:cs="Arial"/>
        </w:rPr>
      </w:pPr>
      <w:r w:rsidRPr="0057722D">
        <w:rPr>
          <w:rFonts w:ascii="Arial" w:hAnsi="Arial" w:cs="Arial"/>
          <w:color w:val="FF0000"/>
        </w:rPr>
        <w:t xml:space="preserve">Workforce Shortages: </w:t>
      </w:r>
      <w:r w:rsidRPr="0057722D">
        <w:rPr>
          <w:rFonts w:ascii="Arial" w:hAnsi="Arial" w:cs="Arial"/>
        </w:rPr>
        <w:t>There is a shortage of mental health professionals, making it challenging to meet the increasing demand for services.</w:t>
      </w:r>
    </w:p>
    <w:p w14:paraId="3D020A0B" w14:textId="1757B805" w:rsidR="0057722D" w:rsidRDefault="0057722D" w:rsidP="0057722D">
      <w:pPr>
        <w:pStyle w:val="ListParagraph"/>
        <w:numPr>
          <w:ilvl w:val="0"/>
          <w:numId w:val="6"/>
        </w:numPr>
        <w:jc w:val="both"/>
        <w:rPr>
          <w:rFonts w:ascii="Arial" w:hAnsi="Arial" w:cs="Arial"/>
        </w:rPr>
      </w:pPr>
      <w:r w:rsidRPr="0057722D">
        <w:rPr>
          <w:rFonts w:ascii="Arial" w:hAnsi="Arial" w:cs="Arial"/>
          <w:color w:val="FF0000"/>
        </w:rPr>
        <w:t xml:space="preserve">Integration: </w:t>
      </w:r>
      <w:r w:rsidRPr="0057722D">
        <w:rPr>
          <w:rFonts w:ascii="Arial" w:hAnsi="Arial" w:cs="Arial"/>
        </w:rPr>
        <w:t>Integrating mental health services into the broader healthcare system is essential but can be complex.</w:t>
      </w:r>
    </w:p>
    <w:p w14:paraId="5081D9C2" w14:textId="77777777" w:rsidR="0057722D" w:rsidRDefault="0057722D" w:rsidP="0057722D">
      <w:pPr>
        <w:pStyle w:val="ListParagraph"/>
        <w:jc w:val="both"/>
        <w:rPr>
          <w:rFonts w:ascii="Arial" w:hAnsi="Arial" w:cs="Arial"/>
        </w:rPr>
      </w:pPr>
    </w:p>
    <w:p w14:paraId="19A60F54" w14:textId="77777777" w:rsidR="0057722D" w:rsidRPr="0057722D" w:rsidRDefault="0057722D" w:rsidP="0057722D">
      <w:pPr>
        <w:ind w:left="360"/>
        <w:jc w:val="both"/>
        <w:rPr>
          <w:rFonts w:ascii="Arial" w:hAnsi="Arial" w:cs="Arial"/>
        </w:rPr>
      </w:pPr>
      <w:r w:rsidRPr="0057722D">
        <w:rPr>
          <w:rFonts w:ascii="Arial" w:hAnsi="Arial" w:cs="Arial"/>
        </w:rPr>
        <w:t>In conclusion, the expansion of mental health services is an indispensable strategy for implementing SDG 3, considering the inseparable link between mental and physical health. The focus on mental well-being, early intervention, and stigma reduction resonates with the goal's emphasis on holistic well-being. However, resource allocation, workforce shortages, and effective integration of mental health services into the broader healthcare system are significant challenges that require concerted efforts to ensure that mental health support is accessible and effective for all in the UK.</w:t>
      </w:r>
    </w:p>
    <w:p w14:paraId="12A6D9C4" w14:textId="77777777" w:rsidR="0057722D" w:rsidRPr="0057722D" w:rsidRDefault="0057722D" w:rsidP="0057722D">
      <w:pPr>
        <w:ind w:left="360"/>
        <w:jc w:val="both"/>
        <w:rPr>
          <w:rFonts w:ascii="Arial" w:hAnsi="Arial" w:cs="Arial"/>
        </w:rPr>
      </w:pPr>
    </w:p>
    <w:p w14:paraId="25FCFC49" w14:textId="77777777" w:rsidR="0057722D" w:rsidRPr="0057722D" w:rsidRDefault="0057722D" w:rsidP="0057722D">
      <w:pPr>
        <w:ind w:left="360"/>
        <w:jc w:val="both"/>
        <w:rPr>
          <w:rFonts w:ascii="Arial" w:hAnsi="Arial" w:cs="Arial"/>
        </w:rPr>
      </w:pPr>
    </w:p>
    <w:p w14:paraId="75674C51" w14:textId="77777777" w:rsidR="0057722D" w:rsidRPr="0057722D" w:rsidRDefault="0057722D" w:rsidP="0057722D">
      <w:pPr>
        <w:ind w:left="360"/>
        <w:jc w:val="both"/>
        <w:rPr>
          <w:rFonts w:ascii="Arial" w:hAnsi="Arial" w:cs="Arial"/>
        </w:rPr>
      </w:pPr>
    </w:p>
    <w:p w14:paraId="6E14C4C7" w14:textId="77777777" w:rsidR="0057722D" w:rsidRPr="0057722D" w:rsidRDefault="0057722D" w:rsidP="0057722D">
      <w:pPr>
        <w:ind w:left="360"/>
        <w:jc w:val="both"/>
        <w:rPr>
          <w:rFonts w:ascii="Arial" w:hAnsi="Arial" w:cs="Arial"/>
        </w:rPr>
      </w:pPr>
    </w:p>
    <w:sectPr w:rsidR="0057722D" w:rsidRPr="0057722D" w:rsidSect="0057722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A69A5"/>
    <w:multiLevelType w:val="hybridMultilevel"/>
    <w:tmpl w:val="6FA46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165E6"/>
    <w:multiLevelType w:val="hybridMultilevel"/>
    <w:tmpl w:val="D8F2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E6333"/>
    <w:multiLevelType w:val="hybridMultilevel"/>
    <w:tmpl w:val="D3027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748BB"/>
    <w:multiLevelType w:val="hybridMultilevel"/>
    <w:tmpl w:val="E8B27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617B41"/>
    <w:multiLevelType w:val="hybridMultilevel"/>
    <w:tmpl w:val="6F1E3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D45F5"/>
    <w:multiLevelType w:val="hybridMultilevel"/>
    <w:tmpl w:val="F4924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627986">
    <w:abstractNumId w:val="2"/>
  </w:num>
  <w:num w:numId="2" w16cid:durableId="1912807777">
    <w:abstractNumId w:val="3"/>
  </w:num>
  <w:num w:numId="3" w16cid:durableId="1120219873">
    <w:abstractNumId w:val="0"/>
  </w:num>
  <w:num w:numId="4" w16cid:durableId="1941528140">
    <w:abstractNumId w:val="4"/>
  </w:num>
  <w:num w:numId="5" w16cid:durableId="1897665523">
    <w:abstractNumId w:val="5"/>
  </w:num>
  <w:num w:numId="6" w16cid:durableId="2131899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2DC"/>
    <w:rsid w:val="000114AF"/>
    <w:rsid w:val="000208B6"/>
    <w:rsid w:val="00034BB2"/>
    <w:rsid w:val="00055A99"/>
    <w:rsid w:val="000607A9"/>
    <w:rsid w:val="0007793B"/>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366CC8"/>
    <w:rsid w:val="003F410C"/>
    <w:rsid w:val="0040533D"/>
    <w:rsid w:val="00414F1F"/>
    <w:rsid w:val="00456289"/>
    <w:rsid w:val="00466FAD"/>
    <w:rsid w:val="0047793A"/>
    <w:rsid w:val="00494FD7"/>
    <w:rsid w:val="004B781C"/>
    <w:rsid w:val="004F7D39"/>
    <w:rsid w:val="0057722D"/>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102DC"/>
    <w:rsid w:val="0073495F"/>
    <w:rsid w:val="00751806"/>
    <w:rsid w:val="007A7DB7"/>
    <w:rsid w:val="007F68FB"/>
    <w:rsid w:val="0082701A"/>
    <w:rsid w:val="00844DF8"/>
    <w:rsid w:val="00861535"/>
    <w:rsid w:val="00863478"/>
    <w:rsid w:val="00880B59"/>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6A4D"/>
    <w:rsid w:val="00B66D80"/>
    <w:rsid w:val="00B761C0"/>
    <w:rsid w:val="00B818CE"/>
    <w:rsid w:val="00B95E92"/>
    <w:rsid w:val="00BB2D4A"/>
    <w:rsid w:val="00BD5D89"/>
    <w:rsid w:val="00BE243F"/>
    <w:rsid w:val="00BF7357"/>
    <w:rsid w:val="00C21A36"/>
    <w:rsid w:val="00C44761"/>
    <w:rsid w:val="00CA37AA"/>
    <w:rsid w:val="00CA771C"/>
    <w:rsid w:val="00CD476B"/>
    <w:rsid w:val="00CF181E"/>
    <w:rsid w:val="00D00BD3"/>
    <w:rsid w:val="00D05411"/>
    <w:rsid w:val="00D33704"/>
    <w:rsid w:val="00D64A76"/>
    <w:rsid w:val="00DD4005"/>
    <w:rsid w:val="00DF04A9"/>
    <w:rsid w:val="00E0389F"/>
    <w:rsid w:val="00E239EE"/>
    <w:rsid w:val="00E7764E"/>
    <w:rsid w:val="00EA1173"/>
    <w:rsid w:val="00EA2F6A"/>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8A46E"/>
  <w15:chartTrackingRefBased/>
  <w15:docId w15:val="{9B16EEE9-BB1F-4029-BDBF-72990CAB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2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2025-06-02T15:10:00Z</dcterms:created>
  <dcterms:modified xsi:type="dcterms:W3CDTF">2025-06-02T15:10:00Z</dcterms:modified>
</cp:coreProperties>
</file>