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402116B" w14:textId="77777777" w:rsidR="00ED5185" w:rsidRPr="00ED5185" w:rsidRDefault="00ED5185" w:rsidP="00ED5185">
      <w:pPr>
        <w:rPr>
          <w:b/>
          <w:bCs/>
          <w:u w:val="single"/>
        </w:rPr>
      </w:pPr>
      <w:r w:rsidRPr="00ED5185">
        <w:rPr>
          <w:b/>
          <w:bCs/>
          <w:u w:val="single"/>
        </w:rPr>
        <w:t xml:space="preserve">Reference List </w:t>
      </w:r>
    </w:p>
    <w:p w14:paraId="773BD2B7" w14:textId="77777777" w:rsidR="00ED5185" w:rsidRDefault="00ED5185" w:rsidP="00ED5185">
      <w:pPr>
        <w:pStyle w:val="ListParagraph"/>
        <w:numPr>
          <w:ilvl w:val="0"/>
          <w:numId w:val="1"/>
        </w:numPr>
        <w:spacing w:line="360" w:lineRule="auto"/>
      </w:pPr>
      <w:r>
        <w:t xml:space="preserve">Bandura, Albert. (1965) `Vicarious Processes: A case of No Trial Learning,’ </w:t>
      </w:r>
      <w:r w:rsidRPr="00ED5185">
        <w:rPr>
          <w:i/>
          <w:iCs/>
        </w:rPr>
        <w:t>Advances in Experimental Social Psychology,</w:t>
      </w:r>
      <w:r>
        <w:t xml:space="preserve"> 2, pp 1 – 55. Available at: https:// doi.org/10.1016/s0065-2601(08)60102-1. </w:t>
      </w:r>
    </w:p>
    <w:p w14:paraId="4D0FB3D6" w14:textId="77777777" w:rsidR="00ED5185" w:rsidRDefault="00ED5185" w:rsidP="00ED5185">
      <w:pPr>
        <w:pStyle w:val="ListParagraph"/>
        <w:numPr>
          <w:ilvl w:val="0"/>
          <w:numId w:val="1"/>
        </w:numPr>
        <w:spacing w:line="360" w:lineRule="auto"/>
      </w:pPr>
      <w:r>
        <w:t xml:space="preserve">Carr, J.H. and Shephard, R.B. (1999) Neurological Rehabilitation: </w:t>
      </w:r>
      <w:r w:rsidRPr="00ED5185">
        <w:rPr>
          <w:i/>
          <w:iCs/>
        </w:rPr>
        <w:t>Optimizing Motor Performance</w:t>
      </w:r>
      <w:r>
        <w:t>. 1</w:t>
      </w:r>
      <w:r w:rsidRPr="00ED5185">
        <w:rPr>
          <w:vertAlign w:val="superscript"/>
        </w:rPr>
        <w:t>st</w:t>
      </w:r>
      <w:r>
        <w:t xml:space="preserve"> </w:t>
      </w:r>
      <w:proofErr w:type="spellStart"/>
      <w:r>
        <w:t>edn</w:t>
      </w:r>
      <w:proofErr w:type="spellEnd"/>
      <w:r>
        <w:t xml:space="preserve">. Oxford : Butterworth – Heinemann. </w:t>
      </w:r>
    </w:p>
    <w:p w14:paraId="6E72EE3C" w14:textId="77777777" w:rsidR="00ED5185" w:rsidRDefault="00ED5185" w:rsidP="00ED5185">
      <w:pPr>
        <w:pStyle w:val="ListParagraph"/>
        <w:numPr>
          <w:ilvl w:val="0"/>
          <w:numId w:val="1"/>
        </w:numPr>
        <w:spacing w:line="360" w:lineRule="auto"/>
      </w:pPr>
      <w:r>
        <w:t xml:space="preserve">Hickmann, E. Richter, P and Schlieter, H. (2022) ‘All together now – patient engagement, patient empowerment, and associated terms in personal healthcare’, </w:t>
      </w:r>
      <w:r w:rsidRPr="00ED5185">
        <w:rPr>
          <w:i/>
          <w:iCs/>
        </w:rPr>
        <w:t xml:space="preserve">BMC Health Services Research, 22 (1). Available at </w:t>
      </w:r>
      <w:r>
        <w:t xml:space="preserve"> </w:t>
      </w:r>
      <w:r w:rsidRPr="00822424">
        <w:t>https://pmc.ncbi.nlm.nih.gov/articles/PMC9440506/</w:t>
      </w:r>
      <w:r>
        <w:t xml:space="preserve">  </w:t>
      </w:r>
    </w:p>
    <w:p w14:paraId="67E4E94E" w14:textId="77777777" w:rsidR="00ED5185" w:rsidRDefault="00ED5185"/>
    <w:sectPr w:rsidR="00ED518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5F74124"/>
    <w:multiLevelType w:val="hybridMultilevel"/>
    <w:tmpl w:val="AC3043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7940820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185"/>
    <w:rsid w:val="003909F1"/>
    <w:rsid w:val="004A5EB1"/>
    <w:rsid w:val="00834F71"/>
    <w:rsid w:val="00ED51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F98F89"/>
  <w15:chartTrackingRefBased/>
  <w15:docId w15:val="{C060AB60-557D-44D2-A445-0BD2DA6F02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D5185"/>
  </w:style>
  <w:style w:type="paragraph" w:styleId="Heading1">
    <w:name w:val="heading 1"/>
    <w:basedOn w:val="Normal"/>
    <w:next w:val="Normal"/>
    <w:link w:val="Heading1Char"/>
    <w:uiPriority w:val="9"/>
    <w:qFormat/>
    <w:rsid w:val="00ED518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D518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D518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D518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D518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D518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D518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D518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D518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D518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D518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D518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D518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D518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D518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D518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D518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D518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D518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D518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D518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D518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D518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D518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D518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D518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D518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D518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D518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c9a6731c-53d6-464c-b253-c810b90fd6a8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E862E6E60497C4680C5AB25B02F4E10" ma:contentTypeVersion="13" ma:contentTypeDescription="Create a new document." ma:contentTypeScope="" ma:versionID="2f847f3fa13779dce839d06ffefaf8dc">
  <xsd:schema xmlns:xsd="http://www.w3.org/2001/XMLSchema" xmlns:xs="http://www.w3.org/2001/XMLSchema" xmlns:p="http://schemas.microsoft.com/office/2006/metadata/properties" xmlns:ns3="c9a6731c-53d6-464c-b253-c810b90fd6a8" xmlns:ns4="7eb3d039-33b6-4495-9bc2-698ff4d5488a" targetNamespace="http://schemas.microsoft.com/office/2006/metadata/properties" ma:root="true" ma:fieldsID="dd6d2fab6b9007e48d686c7f9868c434" ns3:_="" ns4:_="">
    <xsd:import namespace="c9a6731c-53d6-464c-b253-c810b90fd6a8"/>
    <xsd:import namespace="7eb3d039-33b6-4495-9bc2-698ff4d5488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SearchProperties" minOccurs="0"/>
                <xsd:element ref="ns3:MediaServiceDateTaken" minOccurs="0"/>
                <xsd:element ref="ns3:_activity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9a6731c-53d6-464c-b253-c810b90fd6a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9" nillable="true" ma:displayName="MediaServiceSystemTags" ma:hidden="true" ma:internalName="MediaServiceSystemTags" ma:readOnly="true">
      <xsd:simpleType>
        <xsd:restriction base="dms:Note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eb3d039-33b6-4495-9bc2-698ff4d5488a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863D7FB-157E-4DC6-967F-0EB6353649FA}">
  <ds:schemaRefs>
    <ds:schemaRef ds:uri="http://purl.org/dc/dcmitype/"/>
    <ds:schemaRef ds:uri="http://schemas.microsoft.com/office/2006/documentManagement/types"/>
    <ds:schemaRef ds:uri="http://purl.org/dc/elements/1.1/"/>
    <ds:schemaRef ds:uri="c9a6731c-53d6-464c-b253-c810b90fd6a8"/>
    <ds:schemaRef ds:uri="http://schemas.openxmlformats.org/package/2006/metadata/core-properties"/>
    <ds:schemaRef ds:uri="http://purl.org/dc/terms/"/>
    <ds:schemaRef ds:uri="http://schemas.microsoft.com/office/infopath/2007/PartnerControls"/>
    <ds:schemaRef ds:uri="7eb3d039-33b6-4495-9bc2-698ff4d5488a"/>
    <ds:schemaRef ds:uri="http://schemas.microsoft.com/office/2006/metadata/properties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2524B034-B064-4F0F-8740-5F8594A2AB0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013731D-62AB-499A-8FEA-9067EE962A4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9a6731c-53d6-464c-b253-c810b90fd6a8"/>
    <ds:schemaRef ds:uri="7eb3d039-33b6-4495-9bc2-698ff4d5488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91</Words>
  <Characters>523</Characters>
  <Application>Microsoft Office Word</Application>
  <DocSecurity>0</DocSecurity>
  <Lines>4</Lines>
  <Paragraphs>1</Paragraphs>
  <ScaleCrop>false</ScaleCrop>
  <Company>Cardiff and Vale UHB</Company>
  <LinksUpToDate>false</LinksUpToDate>
  <CharactersWithSpaces>613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Mcculloch (Cardiff and Vale UHB - Nutrition And Dietetics)</dc:creator>
  <cp:keywords/>
  <dc:description/>
  <cp:lastModifiedBy>Natalie Mcculloch (Cardiff and Vale UHB - Nutrition And Dietetics)</cp:lastModifiedBy>
  <cp:revision>2</cp:revision>
  <dcterms:created xsi:type="dcterms:W3CDTF">2026-04-21T13:39:00Z</dcterms:created>
  <dcterms:modified xsi:type="dcterms:W3CDTF">2026-04-21T13:39:00Z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0x010100FE862E6E60497C4680C5AB25B02F4E10</vt:lpwstr>
  </property>
</Properties>
</file>