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800A5" w14:textId="77777777" w:rsidR="00502D38" w:rsidRDefault="00502D38" w:rsidP="00F8065B">
      <w:pPr>
        <w:spacing w:after="0" w:line="360" w:lineRule="auto"/>
        <w:jc w:val="both"/>
        <w:rPr>
          <w:rFonts w:ascii="Times New Roman" w:hAnsi="Times New Roman" w:cs="Times New Roman"/>
          <w:b/>
          <w:color w:val="000000" w:themeColor="text1"/>
          <w:sz w:val="24"/>
          <w:szCs w:val="24"/>
        </w:rPr>
      </w:pPr>
    </w:p>
    <w:p w14:paraId="42AD9DE5" w14:textId="77777777" w:rsidR="00502D38" w:rsidRPr="00C93432" w:rsidRDefault="00502D38" w:rsidP="00502D38">
      <w:pPr>
        <w:spacing w:line="480" w:lineRule="auto"/>
        <w:rPr>
          <w:rFonts w:ascii="Times New Roman" w:hAnsi="Times New Roman" w:cs="Times New Roman"/>
          <w:sz w:val="24"/>
          <w:szCs w:val="24"/>
        </w:rPr>
      </w:pPr>
      <w:r w:rsidRPr="00C93432">
        <w:rPr>
          <w:rFonts w:ascii="Times New Roman" w:hAnsi="Times New Roman" w:cs="Times New Roman"/>
          <w:b/>
          <w:sz w:val="24"/>
          <w:szCs w:val="24"/>
        </w:rPr>
        <w:t xml:space="preserve">Student name: </w:t>
      </w:r>
      <w:r w:rsidRPr="00C93432">
        <w:rPr>
          <w:rFonts w:ascii="Times New Roman" w:hAnsi="Times New Roman" w:cs="Times New Roman"/>
          <w:sz w:val="24"/>
          <w:szCs w:val="24"/>
        </w:rPr>
        <w:t>Rahell Miah</w:t>
      </w:r>
      <w:r w:rsidRPr="00C93432">
        <w:rPr>
          <w:rFonts w:ascii="Times New Roman" w:hAnsi="Times New Roman" w:cs="Times New Roman"/>
          <w:sz w:val="24"/>
          <w:szCs w:val="24"/>
        </w:rPr>
        <w:tab/>
      </w:r>
      <w:r>
        <w:rPr>
          <w:rFonts w:ascii="Times New Roman" w:hAnsi="Times New Roman" w:cs="Times New Roman"/>
          <w:b/>
          <w:sz w:val="24"/>
          <w:szCs w:val="24"/>
        </w:rPr>
        <w:tab/>
      </w:r>
      <w:r w:rsidRPr="00C93432">
        <w:rPr>
          <w:rFonts w:ascii="Times New Roman" w:hAnsi="Times New Roman" w:cs="Times New Roman"/>
          <w:b/>
          <w:sz w:val="24"/>
          <w:szCs w:val="24"/>
        </w:rPr>
        <w:t xml:space="preserve">Student Number: </w:t>
      </w:r>
      <w:r w:rsidRPr="00C93432">
        <w:rPr>
          <w:rFonts w:ascii="Times New Roman" w:hAnsi="Times New Roman" w:cs="Times New Roman"/>
          <w:sz w:val="24"/>
          <w:szCs w:val="24"/>
        </w:rPr>
        <w:t>2013129</w:t>
      </w:r>
    </w:p>
    <w:p w14:paraId="198F3FDF" w14:textId="77777777" w:rsidR="00502D38" w:rsidRPr="00C93432" w:rsidRDefault="00502D38" w:rsidP="00502D38">
      <w:pPr>
        <w:spacing w:line="480" w:lineRule="auto"/>
        <w:rPr>
          <w:rFonts w:ascii="Times New Roman" w:hAnsi="Times New Roman" w:cs="Times New Roman"/>
          <w:b/>
          <w:sz w:val="24"/>
          <w:szCs w:val="24"/>
        </w:rPr>
      </w:pPr>
      <w:r w:rsidRPr="00C93432">
        <w:rPr>
          <w:rFonts w:ascii="Times New Roman" w:hAnsi="Times New Roman" w:cs="Times New Roman"/>
          <w:b/>
          <w:sz w:val="24"/>
          <w:szCs w:val="24"/>
        </w:rPr>
        <w:t xml:space="preserve">Course: </w:t>
      </w:r>
      <w:r w:rsidRPr="00C93432">
        <w:rPr>
          <w:rFonts w:ascii="Times New Roman" w:hAnsi="Times New Roman" w:cs="Times New Roman"/>
          <w:sz w:val="24"/>
          <w:szCs w:val="24"/>
        </w:rPr>
        <w:t>BA International Hotel Management / CertHE International Hotel Management</w:t>
      </w:r>
    </w:p>
    <w:p w14:paraId="27921425" w14:textId="3B7001A8" w:rsidR="00502D38" w:rsidRPr="00C93432" w:rsidRDefault="00502D38" w:rsidP="00502D38">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Module: </w:t>
      </w:r>
      <w:r>
        <w:rPr>
          <w:rFonts w:ascii="Calibri" w:hAnsi="Calibri" w:cs="Arial"/>
          <w:b/>
        </w:rPr>
        <w:t>Financial Management for the Hotel Industry</w:t>
      </w:r>
      <w:r w:rsidRPr="00C93432">
        <w:rPr>
          <w:rFonts w:ascii="Times New Roman" w:hAnsi="Times New Roman" w:cs="Times New Roman"/>
          <w:b/>
          <w:sz w:val="24"/>
          <w:szCs w:val="24"/>
        </w:rPr>
        <w:tab/>
      </w:r>
      <w:r w:rsidR="005F64F5">
        <w:rPr>
          <w:rFonts w:ascii="Times New Roman" w:hAnsi="Times New Roman" w:cs="Times New Roman"/>
          <w:b/>
          <w:sz w:val="24"/>
          <w:szCs w:val="24"/>
        </w:rPr>
        <w:t xml:space="preserve"> BMIH5007</w:t>
      </w:r>
      <w:r w:rsidRPr="00C93432">
        <w:rPr>
          <w:rFonts w:ascii="Times New Roman" w:hAnsi="Times New Roman" w:cs="Times New Roman"/>
          <w:b/>
          <w:sz w:val="24"/>
          <w:szCs w:val="24"/>
        </w:rPr>
        <w:tab/>
        <w:t xml:space="preserve">Assignment Title: </w:t>
      </w:r>
      <w:r w:rsidR="00C8183A">
        <w:rPr>
          <w:rFonts w:ascii="Times New Roman" w:hAnsi="Times New Roman" w:cs="Times New Roman"/>
          <w:sz w:val="24"/>
          <w:szCs w:val="24"/>
        </w:rPr>
        <w:t xml:space="preserve">Continental Hotel Budget Planner </w:t>
      </w:r>
      <w:r w:rsidRPr="00C93432">
        <w:rPr>
          <w:rFonts w:ascii="Times New Roman" w:hAnsi="Times New Roman" w:cs="Times New Roman"/>
          <w:b/>
          <w:sz w:val="24"/>
          <w:szCs w:val="24"/>
        </w:rPr>
        <w:tab/>
      </w:r>
      <w:r w:rsidRPr="00C93432">
        <w:rPr>
          <w:rFonts w:ascii="Times New Roman" w:hAnsi="Times New Roman" w:cs="Times New Roman"/>
          <w:b/>
          <w:sz w:val="24"/>
          <w:szCs w:val="24"/>
        </w:rPr>
        <w:tab/>
        <w:t xml:space="preserve">Lecturer: </w:t>
      </w:r>
      <w:r w:rsidR="00C8183A">
        <w:rPr>
          <w:rFonts w:ascii="Times New Roman" w:hAnsi="Times New Roman" w:cs="Times New Roman"/>
          <w:b/>
          <w:sz w:val="24"/>
          <w:szCs w:val="24"/>
        </w:rPr>
        <w:t xml:space="preserve">Dale Clarke </w:t>
      </w:r>
    </w:p>
    <w:p w14:paraId="2A1BA9E2" w14:textId="77777777" w:rsidR="00502D38" w:rsidRDefault="00502D38" w:rsidP="00F8065B">
      <w:pPr>
        <w:spacing w:after="0" w:line="360" w:lineRule="auto"/>
        <w:jc w:val="both"/>
        <w:rPr>
          <w:rFonts w:ascii="Times New Roman" w:hAnsi="Times New Roman" w:cs="Times New Roman"/>
          <w:b/>
          <w:color w:val="000000" w:themeColor="text1"/>
          <w:sz w:val="24"/>
          <w:szCs w:val="24"/>
        </w:rPr>
      </w:pPr>
    </w:p>
    <w:p w14:paraId="0250FFCC" w14:textId="77777777" w:rsidR="00502D38" w:rsidRDefault="00502D38" w:rsidP="00F8065B">
      <w:pPr>
        <w:spacing w:after="0" w:line="360" w:lineRule="auto"/>
        <w:jc w:val="both"/>
        <w:rPr>
          <w:rFonts w:ascii="Times New Roman" w:hAnsi="Times New Roman" w:cs="Times New Roman"/>
          <w:b/>
          <w:color w:val="000000" w:themeColor="text1"/>
          <w:sz w:val="24"/>
          <w:szCs w:val="24"/>
        </w:rPr>
      </w:pPr>
    </w:p>
    <w:p w14:paraId="7871ED87" w14:textId="77777777" w:rsidR="00502D38" w:rsidRDefault="00502D38" w:rsidP="00F8065B">
      <w:pPr>
        <w:spacing w:after="0" w:line="360" w:lineRule="auto"/>
        <w:jc w:val="both"/>
        <w:rPr>
          <w:rFonts w:ascii="Times New Roman" w:hAnsi="Times New Roman" w:cs="Times New Roman"/>
          <w:b/>
          <w:color w:val="000000" w:themeColor="text1"/>
          <w:sz w:val="24"/>
          <w:szCs w:val="24"/>
        </w:rPr>
      </w:pPr>
    </w:p>
    <w:p w14:paraId="45B24BA1" w14:textId="77777777" w:rsidR="00502D38" w:rsidRDefault="00502D38" w:rsidP="00F8065B">
      <w:pPr>
        <w:spacing w:after="0" w:line="360" w:lineRule="auto"/>
        <w:jc w:val="both"/>
        <w:rPr>
          <w:rFonts w:ascii="Times New Roman" w:hAnsi="Times New Roman" w:cs="Times New Roman"/>
          <w:b/>
          <w:color w:val="000000" w:themeColor="text1"/>
          <w:sz w:val="24"/>
          <w:szCs w:val="24"/>
        </w:rPr>
      </w:pPr>
    </w:p>
    <w:p w14:paraId="640C4C82" w14:textId="77777777" w:rsidR="00502D38" w:rsidRDefault="00502D38" w:rsidP="00502D38">
      <w:pPr>
        <w:rPr>
          <w:rFonts w:ascii="Arial" w:hAnsi="Arial" w:cs="Arial"/>
          <w:b/>
          <w:sz w:val="24"/>
          <w:szCs w:val="24"/>
        </w:rPr>
      </w:pPr>
      <w:r>
        <w:rPr>
          <w:rFonts w:ascii="Arial" w:hAnsi="Arial" w:cs="Arial"/>
          <w:b/>
          <w:sz w:val="24"/>
          <w:szCs w:val="24"/>
        </w:rPr>
        <w:t>Task 1</w:t>
      </w:r>
    </w:p>
    <w:p w14:paraId="46DFFC14" w14:textId="77777777" w:rsidR="00502D38" w:rsidRDefault="00502D38" w:rsidP="00502D38">
      <w:pPr>
        <w:rPr>
          <w:rFonts w:ascii="Arial" w:hAnsi="Arial" w:cs="Arial"/>
          <w:b/>
          <w:sz w:val="24"/>
          <w:szCs w:val="24"/>
        </w:rPr>
      </w:pPr>
    </w:p>
    <w:p w14:paraId="19D677D7" w14:textId="77777777" w:rsidR="008703C4" w:rsidRPr="00502D38" w:rsidRDefault="00502D38" w:rsidP="00502D38">
      <w:pPr>
        <w:rPr>
          <w:rFonts w:ascii="Arial" w:hAnsi="Arial" w:cs="Arial"/>
          <w:sz w:val="24"/>
          <w:szCs w:val="24"/>
        </w:rPr>
      </w:pPr>
      <w:r>
        <w:rPr>
          <w:rFonts w:ascii="Arial" w:hAnsi="Arial" w:cs="Arial"/>
          <w:b/>
          <w:sz w:val="24"/>
          <w:szCs w:val="24"/>
        </w:rPr>
        <w:t xml:space="preserve">The Continental Hotel Budget Planner </w:t>
      </w:r>
      <w:r w:rsidRPr="00502D38">
        <w:rPr>
          <w:rFonts w:ascii="Arial" w:hAnsi="Arial" w:cs="Arial"/>
          <w:sz w:val="24"/>
          <w:szCs w:val="24"/>
        </w:rPr>
        <w:t>– please see separate</w:t>
      </w:r>
      <w:r>
        <w:rPr>
          <w:rFonts w:ascii="Arial" w:hAnsi="Arial" w:cs="Arial"/>
          <w:sz w:val="24"/>
          <w:szCs w:val="24"/>
        </w:rPr>
        <w:t xml:space="preserve"> file</w:t>
      </w:r>
    </w:p>
    <w:p w14:paraId="53C02E26"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0EB746BE"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28219FD2"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2CFD08FE" w14:textId="77777777" w:rsidR="008703C4" w:rsidRDefault="00502D38" w:rsidP="00F8065B">
      <w:pPr>
        <w:spacing w:after="0"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Task 2 </w:t>
      </w:r>
    </w:p>
    <w:p w14:paraId="024EB99D" w14:textId="77777777" w:rsidR="008703C4" w:rsidRPr="008703C4" w:rsidRDefault="008703C4" w:rsidP="008703C4">
      <w:pPr>
        <w:pStyle w:val="ListParagraph"/>
        <w:spacing w:after="0" w:line="360" w:lineRule="auto"/>
        <w:ind w:left="360"/>
        <w:jc w:val="both"/>
        <w:rPr>
          <w:rFonts w:ascii="Times New Roman" w:hAnsi="Times New Roman" w:cs="Times New Roman"/>
          <w:color w:val="000000" w:themeColor="text1"/>
          <w:sz w:val="24"/>
          <w:szCs w:val="24"/>
        </w:rPr>
      </w:pPr>
    </w:p>
    <w:p w14:paraId="21337E80" w14:textId="77777777" w:rsidR="008703C4" w:rsidRPr="008703C4" w:rsidRDefault="008703C4" w:rsidP="008703C4">
      <w:pPr>
        <w:pStyle w:val="ListParagraph"/>
        <w:numPr>
          <w:ilvl w:val="0"/>
          <w:numId w:val="14"/>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Introduction</w:t>
      </w:r>
    </w:p>
    <w:p w14:paraId="4F88AC66" w14:textId="77777777" w:rsidR="00B12DEA" w:rsidRDefault="00B12DEA" w:rsidP="008703C4">
      <w:pPr>
        <w:spacing w:after="0" w:line="360" w:lineRule="auto"/>
        <w:jc w:val="both"/>
        <w:rPr>
          <w:rFonts w:ascii="Times New Roman" w:hAnsi="Times New Roman" w:cs="Times New Roman"/>
          <w:color w:val="000000" w:themeColor="text1"/>
          <w:sz w:val="24"/>
          <w:szCs w:val="24"/>
        </w:rPr>
      </w:pPr>
      <w:r w:rsidRPr="008703C4">
        <w:rPr>
          <w:rFonts w:ascii="Times New Roman" w:hAnsi="Times New Roman" w:cs="Times New Roman"/>
          <w:color w:val="000000" w:themeColor="text1"/>
          <w:sz w:val="24"/>
          <w:szCs w:val="24"/>
        </w:rPr>
        <w:t xml:space="preserve">A budget is </w:t>
      </w:r>
      <w:r w:rsidR="0081544D" w:rsidRPr="008703C4">
        <w:rPr>
          <w:rFonts w:ascii="Times New Roman" w:hAnsi="Times New Roman" w:cs="Times New Roman"/>
          <w:color w:val="000000" w:themeColor="text1"/>
          <w:sz w:val="24"/>
          <w:szCs w:val="24"/>
        </w:rPr>
        <w:t>the</w:t>
      </w:r>
      <w:r w:rsidRPr="008703C4">
        <w:rPr>
          <w:rFonts w:ascii="Times New Roman" w:hAnsi="Times New Roman" w:cs="Times New Roman"/>
          <w:color w:val="000000" w:themeColor="text1"/>
          <w:sz w:val="24"/>
          <w:szCs w:val="24"/>
        </w:rPr>
        <w:t xml:space="preserve"> </w:t>
      </w:r>
      <w:r w:rsidR="0081544D" w:rsidRPr="008703C4">
        <w:rPr>
          <w:rFonts w:ascii="Times New Roman" w:hAnsi="Times New Roman" w:cs="Times New Roman"/>
          <w:color w:val="000000" w:themeColor="text1"/>
          <w:sz w:val="24"/>
          <w:szCs w:val="24"/>
        </w:rPr>
        <w:t xml:space="preserve">catalogue </w:t>
      </w:r>
      <w:r w:rsidRPr="008703C4">
        <w:rPr>
          <w:rFonts w:ascii="Times New Roman" w:hAnsi="Times New Roman" w:cs="Times New Roman"/>
          <w:color w:val="000000" w:themeColor="text1"/>
          <w:sz w:val="24"/>
          <w:szCs w:val="24"/>
        </w:rPr>
        <w:t xml:space="preserve">of all </w:t>
      </w:r>
      <w:r w:rsidR="0081544D" w:rsidRPr="008703C4">
        <w:rPr>
          <w:rFonts w:ascii="Times New Roman" w:hAnsi="Times New Roman" w:cs="Times New Roman"/>
          <w:color w:val="000000" w:themeColor="text1"/>
          <w:sz w:val="24"/>
          <w:szCs w:val="24"/>
        </w:rPr>
        <w:t xml:space="preserve">the </w:t>
      </w:r>
      <w:r w:rsidRPr="008703C4">
        <w:rPr>
          <w:rFonts w:ascii="Times New Roman" w:hAnsi="Times New Roman" w:cs="Times New Roman"/>
          <w:color w:val="000000" w:themeColor="text1"/>
          <w:sz w:val="24"/>
          <w:szCs w:val="24"/>
        </w:rPr>
        <w:t>expenses and income which is a saving and expenditure plan. The budgeting process is an important part of management and has worked well for companies to achieve planning, control and collaboration. This includes the development and implementation of the organization's broad short- and long-term financial goals, objectives, and plans. One of the most important methods of financial in</w:t>
      </w:r>
      <w:r w:rsidR="001436F0" w:rsidRPr="008703C4">
        <w:rPr>
          <w:rFonts w:ascii="Times New Roman" w:hAnsi="Times New Roman" w:cs="Times New Roman"/>
          <w:color w:val="000000" w:themeColor="text1"/>
          <w:sz w:val="24"/>
          <w:szCs w:val="24"/>
        </w:rPr>
        <w:t>vesting is zero-based budgeting</w:t>
      </w:r>
      <w:r w:rsidR="00F8065B" w:rsidRPr="008703C4">
        <w:rPr>
          <w:rFonts w:ascii="Times New Roman" w:hAnsi="Times New Roman" w:cs="Times New Roman"/>
          <w:color w:val="000000" w:themeColor="text1"/>
          <w:sz w:val="24"/>
          <w:szCs w:val="24"/>
        </w:rPr>
        <w:t xml:space="preserve"> (Schulze, 1988)</w:t>
      </w:r>
      <w:r w:rsidRPr="008703C4">
        <w:rPr>
          <w:rFonts w:ascii="Times New Roman" w:hAnsi="Times New Roman" w:cs="Times New Roman"/>
          <w:color w:val="000000" w:themeColor="text1"/>
          <w:sz w:val="24"/>
          <w:szCs w:val="24"/>
        </w:rPr>
        <w:t xml:space="preserve">. </w:t>
      </w:r>
    </w:p>
    <w:p w14:paraId="494AA2DD" w14:textId="77777777" w:rsidR="00502D38" w:rsidRPr="008703C4" w:rsidRDefault="00502D38" w:rsidP="008703C4">
      <w:pPr>
        <w:spacing w:after="0" w:line="360" w:lineRule="auto"/>
        <w:jc w:val="both"/>
        <w:rPr>
          <w:rFonts w:ascii="Times New Roman" w:hAnsi="Times New Roman" w:cs="Times New Roman"/>
          <w:color w:val="000000" w:themeColor="text1"/>
          <w:sz w:val="24"/>
          <w:szCs w:val="24"/>
        </w:rPr>
      </w:pPr>
    </w:p>
    <w:p w14:paraId="4F56E202" w14:textId="77777777" w:rsidR="001436F0" w:rsidRPr="00F8065B" w:rsidRDefault="00170628" w:rsidP="00F8065B">
      <w:pPr>
        <w:pStyle w:val="NormalWeb"/>
        <w:shd w:val="clear" w:color="auto" w:fill="FFFFFF"/>
        <w:spacing w:before="0" w:beforeAutospacing="0" w:after="0" w:afterAutospacing="0" w:line="360" w:lineRule="auto"/>
        <w:jc w:val="both"/>
        <w:textAlignment w:val="baseline"/>
        <w:rPr>
          <w:color w:val="000000" w:themeColor="text1"/>
        </w:rPr>
      </w:pPr>
      <w:r w:rsidRPr="00F8065B">
        <w:rPr>
          <w:b/>
          <w:color w:val="000000" w:themeColor="text1"/>
        </w:rPr>
        <w:t>Concept of Zero Based Budgeting</w:t>
      </w:r>
    </w:p>
    <w:p w14:paraId="53294BE1" w14:textId="77777777" w:rsidR="00B12DEA" w:rsidRDefault="0081544D" w:rsidP="00F8065B">
      <w:p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Zero-Based Budgeting</w:t>
      </w:r>
      <w:r w:rsidR="00170628" w:rsidRPr="00F8065B">
        <w:rPr>
          <w:rFonts w:ascii="Times New Roman" w:hAnsi="Times New Roman" w:cs="Times New Roman"/>
          <w:color w:val="000000" w:themeColor="text1"/>
          <w:sz w:val="24"/>
          <w:szCs w:val="24"/>
        </w:rPr>
        <w:t xml:space="preserve"> is a financial approach that requires a clear focus on planning the total spending for each new business opportunity. It is different from the usual </w:t>
      </w:r>
      <w:r w:rsidR="001436F0" w:rsidRPr="00F8065B">
        <w:rPr>
          <w:rFonts w:ascii="Times New Roman" w:hAnsi="Times New Roman" w:cs="Times New Roman"/>
          <w:color w:val="000000" w:themeColor="text1"/>
          <w:sz w:val="24"/>
          <w:szCs w:val="24"/>
        </w:rPr>
        <w:t>traditional</w:t>
      </w:r>
      <w:r w:rsidR="00170628" w:rsidRPr="00F8065B">
        <w:rPr>
          <w:rFonts w:ascii="Times New Roman" w:hAnsi="Times New Roman" w:cs="Times New Roman"/>
          <w:color w:val="000000" w:themeColor="text1"/>
          <w:sz w:val="24"/>
          <w:szCs w:val="24"/>
        </w:rPr>
        <w:t xml:space="preserve"> methods </w:t>
      </w:r>
      <w:r w:rsidR="00170628" w:rsidRPr="00F8065B">
        <w:rPr>
          <w:rFonts w:ascii="Times New Roman" w:hAnsi="Times New Roman" w:cs="Times New Roman"/>
          <w:color w:val="000000" w:themeColor="text1"/>
          <w:sz w:val="24"/>
          <w:szCs w:val="24"/>
        </w:rPr>
        <w:lastRenderedPageBreak/>
        <w:t>which may require you to post only the required amount beyond the previous amount of time</w:t>
      </w:r>
      <w:r w:rsidR="00F8065B" w:rsidRPr="00F8065B">
        <w:rPr>
          <w:rFonts w:ascii="Times New Roman" w:hAnsi="Times New Roman" w:cs="Times New Roman"/>
          <w:color w:val="000000" w:themeColor="text1"/>
          <w:sz w:val="24"/>
          <w:szCs w:val="24"/>
        </w:rPr>
        <w:t xml:space="preserve"> (Pyhrr, 1977)</w:t>
      </w:r>
      <w:r w:rsidR="00170628" w:rsidRPr="00F8065B">
        <w:rPr>
          <w:rFonts w:ascii="Times New Roman" w:hAnsi="Times New Roman" w:cs="Times New Roman"/>
          <w:color w:val="000000" w:themeColor="text1"/>
          <w:sz w:val="24"/>
          <w:szCs w:val="24"/>
        </w:rPr>
        <w:t xml:space="preserve">. </w:t>
      </w:r>
    </w:p>
    <w:p w14:paraId="7250D8D1" w14:textId="77777777" w:rsidR="00502D38" w:rsidRPr="00F8065B" w:rsidRDefault="00502D38" w:rsidP="00F8065B">
      <w:pPr>
        <w:spacing w:after="0" w:line="360" w:lineRule="auto"/>
        <w:jc w:val="both"/>
        <w:rPr>
          <w:rFonts w:ascii="Times New Roman" w:hAnsi="Times New Roman" w:cs="Times New Roman"/>
          <w:color w:val="000000" w:themeColor="text1"/>
          <w:sz w:val="24"/>
          <w:szCs w:val="24"/>
        </w:rPr>
      </w:pPr>
    </w:p>
    <w:p w14:paraId="229AC137" w14:textId="77777777" w:rsidR="001436F0" w:rsidRPr="00F8065B" w:rsidRDefault="00B12DEA" w:rsidP="00F8065B">
      <w:pPr>
        <w:pStyle w:val="NormalWeb"/>
        <w:shd w:val="clear" w:color="auto" w:fill="FFFFFF"/>
        <w:spacing w:before="0" w:beforeAutospacing="0" w:after="0" w:afterAutospacing="0" w:line="360" w:lineRule="auto"/>
        <w:jc w:val="both"/>
        <w:textAlignment w:val="baseline"/>
        <w:rPr>
          <w:b/>
          <w:color w:val="000000" w:themeColor="text1"/>
        </w:rPr>
      </w:pPr>
      <w:r w:rsidRPr="00F8065B">
        <w:rPr>
          <w:b/>
          <w:color w:val="000000" w:themeColor="text1"/>
        </w:rPr>
        <w:t>Important Characteristic of ZBB</w:t>
      </w:r>
    </w:p>
    <w:p w14:paraId="25F3150D" w14:textId="77777777" w:rsidR="00B12DEA" w:rsidRPr="00F8065B" w:rsidRDefault="00990596" w:rsidP="00F8065B">
      <w:pPr>
        <w:pStyle w:val="NormalWeb"/>
        <w:numPr>
          <w:ilvl w:val="0"/>
          <w:numId w:val="13"/>
        </w:numPr>
        <w:shd w:val="clear" w:color="auto" w:fill="FFFFFF"/>
        <w:spacing w:before="0" w:beforeAutospacing="0" w:after="0" w:afterAutospacing="0" w:line="360" w:lineRule="auto"/>
        <w:jc w:val="both"/>
        <w:textAlignment w:val="baseline"/>
        <w:rPr>
          <w:color w:val="000000" w:themeColor="text1"/>
        </w:rPr>
      </w:pPr>
      <w:r w:rsidRPr="00F8065B">
        <w:rPr>
          <w:color w:val="000000" w:themeColor="text1"/>
        </w:rPr>
        <w:t>All activities are</w:t>
      </w:r>
      <w:r w:rsidR="00B12DEA" w:rsidRPr="00F8065B">
        <w:rPr>
          <w:color w:val="000000" w:themeColor="text1"/>
        </w:rPr>
        <w:t xml:space="preserve"> carried out fairly and efficiently before allocating resources.</w:t>
      </w:r>
    </w:p>
    <w:p w14:paraId="797B64CB" w14:textId="77777777" w:rsidR="00B12DEA" w:rsidRPr="00F8065B" w:rsidRDefault="00B12DEA" w:rsidP="00F8065B">
      <w:pPr>
        <w:pStyle w:val="NormalWeb"/>
        <w:numPr>
          <w:ilvl w:val="0"/>
          <w:numId w:val="13"/>
        </w:numPr>
        <w:shd w:val="clear" w:color="auto" w:fill="FFFFFF"/>
        <w:spacing w:before="0" w:beforeAutospacing="0" w:after="0" w:afterAutospacing="0" w:line="360" w:lineRule="auto"/>
        <w:jc w:val="both"/>
        <w:textAlignment w:val="baseline"/>
        <w:rPr>
          <w:color w:val="000000" w:themeColor="text1"/>
        </w:rPr>
      </w:pPr>
      <w:r w:rsidRPr="00F8065B">
        <w:rPr>
          <w:color w:val="000000" w:themeColor="text1"/>
        </w:rPr>
        <w:t xml:space="preserve">All market estimates must start at zero, highlighting all detailed application costs. </w:t>
      </w:r>
      <w:r w:rsidR="00502D38" w:rsidRPr="00F8065B">
        <w:rPr>
          <w:color w:val="000000" w:themeColor="text1"/>
        </w:rPr>
        <w:t>The zero base</w:t>
      </w:r>
      <w:r w:rsidR="00502D38">
        <w:rPr>
          <w:color w:val="000000" w:themeColor="text1"/>
        </w:rPr>
        <w:t>d</w:t>
      </w:r>
      <w:r w:rsidR="00502D38" w:rsidRPr="00F8065B">
        <w:rPr>
          <w:color w:val="000000" w:themeColor="text1"/>
        </w:rPr>
        <w:t xml:space="preserve"> is not independent of the increase or decrease in the total estimate.</w:t>
      </w:r>
    </w:p>
    <w:p w14:paraId="0DD6AE1E" w14:textId="77777777" w:rsidR="00B12DEA" w:rsidRPr="00F8065B" w:rsidRDefault="00B12DEA" w:rsidP="00F8065B">
      <w:pPr>
        <w:pStyle w:val="NormalWeb"/>
        <w:numPr>
          <w:ilvl w:val="0"/>
          <w:numId w:val="13"/>
        </w:numPr>
        <w:shd w:val="clear" w:color="auto" w:fill="FFFFFF"/>
        <w:spacing w:before="0" w:beforeAutospacing="0" w:after="0" w:afterAutospacing="0" w:line="360" w:lineRule="auto"/>
        <w:jc w:val="both"/>
        <w:textAlignment w:val="baseline"/>
        <w:rPr>
          <w:color w:val="000000" w:themeColor="text1"/>
        </w:rPr>
      </w:pPr>
      <w:r w:rsidRPr="00F8065B">
        <w:rPr>
          <w:color w:val="000000" w:themeColor="text1"/>
        </w:rPr>
        <w:t xml:space="preserve">There must be a combination of all activities in the </w:t>
      </w:r>
      <w:r w:rsidR="001436F0" w:rsidRPr="00F8065B">
        <w:rPr>
          <w:color w:val="000000" w:themeColor="text1"/>
        </w:rPr>
        <w:t xml:space="preserve">decision </w:t>
      </w:r>
      <w:r w:rsidRPr="00F8065B">
        <w:rPr>
          <w:color w:val="000000" w:themeColor="text1"/>
        </w:rPr>
        <w:t>package and focus on each of the company's overall business goals.</w:t>
      </w:r>
    </w:p>
    <w:p w14:paraId="7FE27DCD" w14:textId="77777777" w:rsidR="00F8065B" w:rsidRPr="00F8065B" w:rsidRDefault="00B12DEA" w:rsidP="00F8065B">
      <w:pPr>
        <w:pStyle w:val="NormalWeb"/>
        <w:numPr>
          <w:ilvl w:val="0"/>
          <w:numId w:val="13"/>
        </w:numPr>
        <w:shd w:val="clear" w:color="auto" w:fill="FFFFFF"/>
        <w:spacing w:before="0" w:beforeAutospacing="0" w:after="0" w:afterAutospacing="0" w:line="360" w:lineRule="auto"/>
        <w:jc w:val="both"/>
        <w:textAlignment w:val="baseline"/>
        <w:rPr>
          <w:color w:val="000000" w:themeColor="text1"/>
        </w:rPr>
      </w:pPr>
      <w:r w:rsidRPr="00F8065B">
        <w:rPr>
          <w:color w:val="000000" w:themeColor="text1"/>
        </w:rPr>
        <w:t xml:space="preserve">Ensure </w:t>
      </w:r>
      <w:r w:rsidR="001436F0" w:rsidRPr="00F8065B">
        <w:rPr>
          <w:color w:val="000000" w:themeColor="text1"/>
        </w:rPr>
        <w:t xml:space="preserve">decision </w:t>
      </w:r>
      <w:r w:rsidRPr="00F8065B">
        <w:rPr>
          <w:color w:val="000000" w:themeColor="text1"/>
        </w:rPr>
        <w:t xml:space="preserve">packages are listed in </w:t>
      </w:r>
      <w:r w:rsidR="0081544D" w:rsidRPr="00F8065B">
        <w:rPr>
          <w:color w:val="000000" w:themeColor="text1"/>
        </w:rPr>
        <w:t xml:space="preserve">the </w:t>
      </w:r>
      <w:r w:rsidRPr="00F8065B">
        <w:rPr>
          <w:color w:val="000000" w:themeColor="text1"/>
        </w:rPr>
        <w:t xml:space="preserve">order of importance. </w:t>
      </w:r>
    </w:p>
    <w:p w14:paraId="2F011790" w14:textId="77777777" w:rsidR="00B12DEA" w:rsidRDefault="0081544D" w:rsidP="00F8065B">
      <w:pPr>
        <w:pStyle w:val="NormalWeb"/>
        <w:numPr>
          <w:ilvl w:val="0"/>
          <w:numId w:val="13"/>
        </w:numPr>
        <w:shd w:val="clear" w:color="auto" w:fill="FFFFFF"/>
        <w:spacing w:before="0" w:beforeAutospacing="0" w:after="0" w:afterAutospacing="0" w:line="360" w:lineRule="auto"/>
        <w:jc w:val="both"/>
        <w:textAlignment w:val="baseline"/>
        <w:rPr>
          <w:color w:val="000000" w:themeColor="text1"/>
        </w:rPr>
      </w:pPr>
      <w:r w:rsidRPr="00F8065B">
        <w:rPr>
          <w:color w:val="000000" w:themeColor="text1"/>
        </w:rPr>
        <w:t xml:space="preserve">ZBB is an approach </w:t>
      </w:r>
      <w:r w:rsidR="00B12DEA" w:rsidRPr="00F8065B">
        <w:rPr>
          <w:color w:val="000000" w:themeColor="text1"/>
        </w:rPr>
        <w:t xml:space="preserve">that </w:t>
      </w:r>
      <w:r w:rsidRPr="00F8065B">
        <w:rPr>
          <w:color w:val="000000" w:themeColor="text1"/>
        </w:rPr>
        <w:t>assists to</w:t>
      </w:r>
      <w:r w:rsidR="00B12DEA" w:rsidRPr="00F8065B">
        <w:rPr>
          <w:color w:val="000000" w:themeColor="text1"/>
        </w:rPr>
        <w:t xml:space="preserve"> improve </w:t>
      </w:r>
      <w:r w:rsidRPr="00F8065B">
        <w:rPr>
          <w:color w:val="000000" w:themeColor="text1"/>
        </w:rPr>
        <w:t xml:space="preserve">decision-making and </w:t>
      </w:r>
      <w:r w:rsidR="00B12DEA" w:rsidRPr="00F8065B">
        <w:rPr>
          <w:color w:val="000000" w:themeColor="text1"/>
        </w:rPr>
        <w:t xml:space="preserve">business planning. In other words, it </w:t>
      </w:r>
      <w:r w:rsidRPr="00F8065B">
        <w:rPr>
          <w:color w:val="000000" w:themeColor="text1"/>
        </w:rPr>
        <w:t xml:space="preserve">backs </w:t>
      </w:r>
      <w:r w:rsidR="00B12DEA" w:rsidRPr="00F8065B">
        <w:rPr>
          <w:color w:val="000000" w:themeColor="text1"/>
        </w:rPr>
        <w:t>the working procedure of estimation process that a company would still be aware of</w:t>
      </w:r>
      <w:r w:rsidR="00F8065B" w:rsidRPr="00F8065B">
        <w:rPr>
          <w:color w:val="000000" w:themeColor="text1"/>
        </w:rPr>
        <w:t xml:space="preserve"> (Pyhrr, 1970)</w:t>
      </w:r>
      <w:r w:rsidR="00B12DEA" w:rsidRPr="00F8065B">
        <w:rPr>
          <w:color w:val="000000" w:themeColor="text1"/>
        </w:rPr>
        <w:t>.</w:t>
      </w:r>
    </w:p>
    <w:p w14:paraId="57F1ACFA" w14:textId="77777777" w:rsidR="00502D38" w:rsidRPr="00F8065B" w:rsidRDefault="00502D38" w:rsidP="00502D38">
      <w:pPr>
        <w:pStyle w:val="NormalWeb"/>
        <w:shd w:val="clear" w:color="auto" w:fill="FFFFFF"/>
        <w:spacing w:before="0" w:beforeAutospacing="0" w:after="0" w:afterAutospacing="0" w:line="360" w:lineRule="auto"/>
        <w:ind w:left="720"/>
        <w:jc w:val="both"/>
        <w:textAlignment w:val="baseline"/>
        <w:rPr>
          <w:color w:val="000000" w:themeColor="text1"/>
        </w:rPr>
      </w:pPr>
    </w:p>
    <w:p w14:paraId="6D85DF77" w14:textId="77777777" w:rsidR="004364EC" w:rsidRPr="008703C4" w:rsidRDefault="00F62E16" w:rsidP="008703C4">
      <w:pPr>
        <w:pStyle w:val="ListParagraph"/>
        <w:numPr>
          <w:ilvl w:val="0"/>
          <w:numId w:val="14"/>
        </w:numPr>
        <w:spacing w:after="0" w:line="360" w:lineRule="auto"/>
        <w:jc w:val="both"/>
        <w:rPr>
          <w:rFonts w:ascii="Times New Roman" w:hAnsi="Times New Roman" w:cs="Times New Roman"/>
          <w:b/>
          <w:color w:val="000000" w:themeColor="text1"/>
          <w:sz w:val="24"/>
          <w:szCs w:val="24"/>
        </w:rPr>
      </w:pPr>
      <w:r w:rsidRPr="008703C4">
        <w:rPr>
          <w:rFonts w:ascii="Times New Roman" w:hAnsi="Times New Roman" w:cs="Times New Roman"/>
          <w:b/>
          <w:color w:val="000000" w:themeColor="text1"/>
          <w:sz w:val="24"/>
          <w:szCs w:val="24"/>
        </w:rPr>
        <w:t>A</w:t>
      </w:r>
      <w:r w:rsidR="00961B6D" w:rsidRPr="008703C4">
        <w:rPr>
          <w:rFonts w:ascii="Times New Roman" w:hAnsi="Times New Roman" w:cs="Times New Roman"/>
          <w:b/>
          <w:color w:val="000000" w:themeColor="text1"/>
          <w:sz w:val="24"/>
          <w:szCs w:val="24"/>
        </w:rPr>
        <w:t xml:space="preserve">dvantages </w:t>
      </w:r>
      <w:r w:rsidRPr="008703C4">
        <w:rPr>
          <w:rFonts w:ascii="Times New Roman" w:hAnsi="Times New Roman" w:cs="Times New Roman"/>
          <w:b/>
          <w:color w:val="000000" w:themeColor="text1"/>
          <w:sz w:val="24"/>
          <w:szCs w:val="24"/>
        </w:rPr>
        <w:t xml:space="preserve">of </w:t>
      </w:r>
      <w:r w:rsidR="00961B6D" w:rsidRPr="008703C4">
        <w:rPr>
          <w:rFonts w:ascii="Times New Roman" w:hAnsi="Times New Roman" w:cs="Times New Roman"/>
          <w:b/>
          <w:color w:val="000000" w:themeColor="text1"/>
          <w:sz w:val="24"/>
          <w:szCs w:val="24"/>
        </w:rPr>
        <w:t xml:space="preserve">zero-base budgeting over traditional based </w:t>
      </w:r>
    </w:p>
    <w:p w14:paraId="43DAC09B" w14:textId="77777777" w:rsidR="004364EC" w:rsidRPr="00F8065B" w:rsidRDefault="008C5C73" w:rsidP="00F8065B">
      <w:p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ZBB is a financial system that splits money based on performance and demand over a historical budget. At ZBB, </w:t>
      </w:r>
      <w:r w:rsidR="00EF36E9" w:rsidRPr="00F8065B">
        <w:rPr>
          <w:rFonts w:ascii="Times New Roman" w:hAnsi="Times New Roman" w:cs="Times New Roman"/>
          <w:color w:val="000000" w:themeColor="text1"/>
          <w:sz w:val="24"/>
          <w:szCs w:val="24"/>
        </w:rPr>
        <w:t>f</w:t>
      </w:r>
      <w:r w:rsidRPr="00F8065B">
        <w:rPr>
          <w:rFonts w:ascii="Times New Roman" w:hAnsi="Times New Roman" w:cs="Times New Roman"/>
          <w:color w:val="000000" w:themeColor="text1"/>
          <w:sz w:val="24"/>
          <w:szCs w:val="24"/>
        </w:rPr>
        <w:t xml:space="preserve">inance Officers are required to review all services and expenses at the start of each financial cycle and ensure that all elements are financially viable. </w:t>
      </w:r>
      <w:r w:rsidR="00EF36E9" w:rsidRPr="00F8065B">
        <w:rPr>
          <w:rFonts w:ascii="Times New Roman" w:hAnsi="Times New Roman" w:cs="Times New Roman"/>
          <w:color w:val="000000" w:themeColor="text1"/>
          <w:sz w:val="24"/>
          <w:szCs w:val="24"/>
        </w:rPr>
        <w:t>Companies</w:t>
      </w:r>
      <w:r w:rsidRPr="00F8065B">
        <w:rPr>
          <w:rFonts w:ascii="Times New Roman" w:hAnsi="Times New Roman" w:cs="Times New Roman"/>
          <w:color w:val="000000" w:themeColor="text1"/>
          <w:sz w:val="24"/>
          <w:szCs w:val="24"/>
        </w:rPr>
        <w:t xml:space="preserve"> can use ZBB for all types of expenses. operating costs; sales, general budgeting and management; business expenses; different product distributions; or the value of the goods. If successful, ZBB radically rescues and frees the organization fro</w:t>
      </w:r>
      <w:r w:rsidR="00EF36E9" w:rsidRPr="00F8065B">
        <w:rPr>
          <w:rFonts w:ascii="Times New Roman" w:hAnsi="Times New Roman" w:cs="Times New Roman"/>
          <w:color w:val="000000" w:themeColor="text1"/>
          <w:sz w:val="24"/>
          <w:szCs w:val="24"/>
        </w:rPr>
        <w:t>m its facilities and processes and f</w:t>
      </w:r>
      <w:r w:rsidRPr="00F8065B">
        <w:rPr>
          <w:rFonts w:ascii="Times New Roman" w:hAnsi="Times New Roman" w:cs="Times New Roman"/>
          <w:color w:val="000000" w:themeColor="text1"/>
          <w:sz w:val="24"/>
          <w:szCs w:val="24"/>
        </w:rPr>
        <w:t>ailure to do so can result in significant costs to your organization</w:t>
      </w:r>
      <w:r w:rsidR="00F8065B" w:rsidRPr="00F8065B">
        <w:rPr>
          <w:rFonts w:ascii="Times New Roman" w:hAnsi="Times New Roman" w:cs="Times New Roman"/>
          <w:color w:val="000000" w:themeColor="text1"/>
          <w:sz w:val="24"/>
          <w:szCs w:val="24"/>
        </w:rPr>
        <w:t xml:space="preserve"> (Mueller, 1981)</w:t>
      </w:r>
      <w:r w:rsidRPr="00F8065B">
        <w:rPr>
          <w:rFonts w:ascii="Times New Roman" w:hAnsi="Times New Roman" w:cs="Times New Roman"/>
          <w:color w:val="000000" w:themeColor="text1"/>
          <w:sz w:val="24"/>
          <w:szCs w:val="24"/>
        </w:rPr>
        <w:t>.</w:t>
      </w:r>
    </w:p>
    <w:p w14:paraId="3A1BD533" w14:textId="77777777" w:rsidR="00DE6AB0" w:rsidRDefault="0081544D" w:rsidP="00502D38">
      <w:pPr>
        <w:spacing w:after="0" w:line="360" w:lineRule="auto"/>
        <w:ind w:firstLine="720"/>
        <w:jc w:val="both"/>
        <w:rPr>
          <w:rFonts w:ascii="Times New Roman" w:eastAsia="Times New Roman" w:hAnsi="Times New Roman" w:cs="Times New Roman"/>
          <w:color w:val="000000" w:themeColor="text1"/>
          <w:sz w:val="24"/>
          <w:szCs w:val="24"/>
        </w:rPr>
      </w:pPr>
      <w:r w:rsidRPr="00F8065B">
        <w:rPr>
          <w:rFonts w:ascii="Times New Roman" w:eastAsia="Times New Roman" w:hAnsi="Times New Roman" w:cs="Times New Roman"/>
          <w:color w:val="000000" w:themeColor="text1"/>
          <w:sz w:val="24"/>
          <w:szCs w:val="24"/>
        </w:rPr>
        <w:t xml:space="preserve">ZBB is an approach </w:t>
      </w:r>
      <w:r w:rsidR="00DE6AB0" w:rsidRPr="00F8065B">
        <w:rPr>
          <w:rFonts w:ascii="Times New Roman" w:eastAsia="Times New Roman" w:hAnsi="Times New Roman" w:cs="Times New Roman"/>
          <w:color w:val="000000" w:themeColor="text1"/>
          <w:sz w:val="24"/>
          <w:szCs w:val="24"/>
        </w:rPr>
        <w:t xml:space="preserve">of </w:t>
      </w:r>
      <w:r w:rsidRPr="00F8065B">
        <w:rPr>
          <w:rFonts w:ascii="Times New Roman" w:eastAsia="Times New Roman" w:hAnsi="Times New Roman" w:cs="Times New Roman"/>
          <w:color w:val="000000" w:themeColor="text1"/>
          <w:sz w:val="24"/>
          <w:szCs w:val="24"/>
        </w:rPr>
        <w:t xml:space="preserve">the </w:t>
      </w:r>
      <w:r w:rsidR="00DE6AB0" w:rsidRPr="00F8065B">
        <w:rPr>
          <w:rFonts w:ascii="Times New Roman" w:eastAsia="Times New Roman" w:hAnsi="Times New Roman" w:cs="Times New Roman"/>
          <w:color w:val="000000" w:themeColor="text1"/>
          <w:sz w:val="24"/>
          <w:szCs w:val="24"/>
        </w:rPr>
        <w:t xml:space="preserve">budgeting in </w:t>
      </w:r>
      <w:r w:rsidRPr="00F8065B">
        <w:rPr>
          <w:rFonts w:ascii="Times New Roman" w:eastAsia="Times New Roman" w:hAnsi="Times New Roman" w:cs="Times New Roman"/>
          <w:color w:val="000000" w:themeColor="text1"/>
          <w:sz w:val="24"/>
          <w:szCs w:val="24"/>
        </w:rPr>
        <w:t>that</w:t>
      </w:r>
      <w:r w:rsidR="00DE6AB0" w:rsidRPr="00F8065B">
        <w:rPr>
          <w:rFonts w:ascii="Times New Roman" w:eastAsia="Times New Roman" w:hAnsi="Times New Roman" w:cs="Times New Roman"/>
          <w:color w:val="000000" w:themeColor="text1"/>
          <w:sz w:val="24"/>
          <w:szCs w:val="24"/>
        </w:rPr>
        <w:t xml:space="preserve"> current year budgets are planned from scratch. In other words, it considers the base to be zero. Old and new industry trends are ranked according to their importance. As a result, resources are allocated to each project regardless of past investment or performance.</w:t>
      </w:r>
      <w:r w:rsidR="00990596" w:rsidRPr="00F8065B">
        <w:rPr>
          <w:rFonts w:ascii="Times New Roman" w:eastAsia="Times New Roman" w:hAnsi="Times New Roman" w:cs="Times New Roman"/>
          <w:color w:val="000000" w:themeColor="text1"/>
          <w:sz w:val="24"/>
          <w:szCs w:val="24"/>
        </w:rPr>
        <w:t xml:space="preserve"> </w:t>
      </w:r>
      <w:r w:rsidR="00DE6AB0" w:rsidRPr="00F8065B">
        <w:rPr>
          <w:rFonts w:ascii="Times New Roman" w:eastAsia="Times New Roman" w:hAnsi="Times New Roman" w:cs="Times New Roman"/>
          <w:color w:val="000000" w:themeColor="text1"/>
          <w:sz w:val="24"/>
          <w:szCs w:val="24"/>
        </w:rPr>
        <w:t xml:space="preserve">The traditional budget is a means of improving the budget on the basis </w:t>
      </w:r>
      <w:r w:rsidRPr="00F8065B">
        <w:rPr>
          <w:rFonts w:ascii="Times New Roman" w:eastAsia="Times New Roman" w:hAnsi="Times New Roman" w:cs="Times New Roman"/>
          <w:color w:val="000000" w:themeColor="text1"/>
          <w:sz w:val="24"/>
          <w:szCs w:val="24"/>
        </w:rPr>
        <w:t>last year’s</w:t>
      </w:r>
      <w:r w:rsidR="00DE6AB0" w:rsidRPr="00F8065B">
        <w:rPr>
          <w:rFonts w:ascii="Times New Roman" w:eastAsia="Times New Roman" w:hAnsi="Times New Roman" w:cs="Times New Roman"/>
          <w:color w:val="000000" w:themeColor="text1"/>
          <w:sz w:val="24"/>
          <w:szCs w:val="24"/>
        </w:rPr>
        <w:t xml:space="preserve"> budget</w:t>
      </w:r>
      <w:r w:rsidRPr="00F8065B">
        <w:rPr>
          <w:rFonts w:ascii="Times New Roman" w:eastAsia="Times New Roman" w:hAnsi="Times New Roman" w:cs="Times New Roman"/>
          <w:color w:val="000000" w:themeColor="text1"/>
          <w:sz w:val="24"/>
          <w:szCs w:val="24"/>
        </w:rPr>
        <w:t>. The future</w:t>
      </w:r>
      <w:r w:rsidR="00DE6AB0" w:rsidRPr="00F8065B">
        <w:rPr>
          <w:rFonts w:ascii="Times New Roman" w:eastAsia="Times New Roman" w:hAnsi="Times New Roman" w:cs="Times New Roman"/>
          <w:color w:val="000000" w:themeColor="text1"/>
          <w:sz w:val="24"/>
          <w:szCs w:val="24"/>
        </w:rPr>
        <w:t xml:space="preserve"> year's budget is </w:t>
      </w:r>
      <w:r w:rsidRPr="00F8065B">
        <w:rPr>
          <w:rFonts w:ascii="Times New Roman" w:eastAsia="Times New Roman" w:hAnsi="Times New Roman" w:cs="Times New Roman"/>
          <w:color w:val="000000" w:themeColor="text1"/>
          <w:sz w:val="24"/>
          <w:szCs w:val="24"/>
        </w:rPr>
        <w:t xml:space="preserve">organized </w:t>
      </w:r>
      <w:r w:rsidR="00DE6AB0" w:rsidRPr="00F8065B">
        <w:rPr>
          <w:rFonts w:ascii="Times New Roman" w:eastAsia="Times New Roman" w:hAnsi="Times New Roman" w:cs="Times New Roman"/>
          <w:color w:val="000000" w:themeColor="text1"/>
          <w:sz w:val="24"/>
          <w:szCs w:val="24"/>
        </w:rPr>
        <w:t>by modifying last year's budget by adjusting costs in terms of inflation, consumer demand and market dynamics. When planning the existing budget, income and expenses become part of this year's budget, while the annual budget exceeds it</w:t>
      </w:r>
      <w:r w:rsidR="00F8065B" w:rsidRPr="00F8065B">
        <w:rPr>
          <w:rFonts w:ascii="Times New Roman" w:eastAsia="Times New Roman" w:hAnsi="Times New Roman" w:cs="Times New Roman"/>
          <w:color w:val="000000" w:themeColor="text1"/>
          <w:sz w:val="24"/>
          <w:szCs w:val="24"/>
        </w:rPr>
        <w:t xml:space="preserve"> </w:t>
      </w:r>
      <w:r w:rsidR="00F8065B" w:rsidRPr="00F8065B">
        <w:rPr>
          <w:rFonts w:ascii="Times New Roman" w:hAnsi="Times New Roman" w:cs="Times New Roman"/>
          <w:color w:val="000000" w:themeColor="text1"/>
          <w:sz w:val="24"/>
          <w:szCs w:val="24"/>
        </w:rPr>
        <w:t>(Moore, 1980)</w:t>
      </w:r>
      <w:r w:rsidR="00DE6AB0" w:rsidRPr="00F8065B">
        <w:rPr>
          <w:rFonts w:ascii="Times New Roman" w:eastAsia="Times New Roman" w:hAnsi="Times New Roman" w:cs="Times New Roman"/>
          <w:color w:val="000000" w:themeColor="text1"/>
          <w:sz w:val="24"/>
          <w:szCs w:val="24"/>
        </w:rPr>
        <w:t>.</w:t>
      </w:r>
    </w:p>
    <w:p w14:paraId="58CEC5AA" w14:textId="77777777" w:rsidR="00502D38" w:rsidRPr="00F8065B" w:rsidRDefault="00502D38" w:rsidP="00502D38">
      <w:pPr>
        <w:spacing w:after="0" w:line="360" w:lineRule="auto"/>
        <w:ind w:firstLine="720"/>
        <w:jc w:val="both"/>
        <w:rPr>
          <w:rFonts w:ascii="Times New Roman" w:hAnsi="Times New Roman" w:cs="Times New Roman"/>
          <w:color w:val="000000" w:themeColor="text1"/>
          <w:sz w:val="24"/>
          <w:szCs w:val="24"/>
        </w:rPr>
      </w:pPr>
    </w:p>
    <w:p w14:paraId="0F81F72F" w14:textId="77777777" w:rsidR="00DE6AB0" w:rsidRPr="00F8065B" w:rsidRDefault="00DE6AB0" w:rsidP="00F8065B">
      <w:pPr>
        <w:shd w:val="clear" w:color="auto" w:fill="FFFFFF"/>
        <w:spacing w:after="0" w:line="360" w:lineRule="auto"/>
        <w:jc w:val="both"/>
        <w:outlineLvl w:val="2"/>
        <w:rPr>
          <w:rFonts w:ascii="Times New Roman" w:eastAsia="Times New Roman" w:hAnsi="Times New Roman" w:cs="Times New Roman"/>
          <w:b/>
          <w:color w:val="000000" w:themeColor="text1"/>
          <w:sz w:val="24"/>
          <w:szCs w:val="24"/>
        </w:rPr>
      </w:pPr>
      <w:r w:rsidRPr="00F8065B">
        <w:rPr>
          <w:rFonts w:ascii="Times New Roman" w:eastAsia="Times New Roman" w:hAnsi="Times New Roman" w:cs="Times New Roman"/>
          <w:b/>
          <w:color w:val="000000" w:themeColor="text1"/>
          <w:sz w:val="24"/>
          <w:szCs w:val="24"/>
        </w:rPr>
        <w:lastRenderedPageBreak/>
        <w:t>Justification of Data</w:t>
      </w:r>
    </w:p>
    <w:p w14:paraId="07F4732F" w14:textId="77777777" w:rsidR="00DE6AB0" w:rsidRDefault="0081544D" w:rsidP="00F8065B">
      <w:pPr>
        <w:spacing w:after="0" w:line="360" w:lineRule="auto"/>
        <w:jc w:val="both"/>
        <w:rPr>
          <w:rFonts w:ascii="Times New Roman" w:eastAsia="Times New Roman" w:hAnsi="Times New Roman" w:cs="Times New Roman"/>
          <w:color w:val="000000" w:themeColor="text1"/>
          <w:sz w:val="24"/>
          <w:szCs w:val="24"/>
        </w:rPr>
      </w:pPr>
      <w:r w:rsidRPr="00F8065B">
        <w:rPr>
          <w:rFonts w:ascii="Times New Roman" w:eastAsia="Times New Roman" w:hAnsi="Times New Roman" w:cs="Times New Roman"/>
          <w:color w:val="000000" w:themeColor="text1"/>
          <w:sz w:val="24"/>
          <w:szCs w:val="24"/>
        </w:rPr>
        <w:t>ZBB</w:t>
      </w:r>
      <w:r w:rsidR="00DE6AB0" w:rsidRPr="00F8065B">
        <w:rPr>
          <w:rFonts w:ascii="Times New Roman" w:eastAsia="Times New Roman" w:hAnsi="Times New Roman" w:cs="Times New Roman"/>
          <w:color w:val="000000" w:themeColor="text1"/>
          <w:sz w:val="24"/>
          <w:szCs w:val="24"/>
        </w:rPr>
        <w:t xml:space="preserve"> is done using such a zero base because there is historic</w:t>
      </w:r>
      <w:r w:rsidR="00EF36E9" w:rsidRPr="00F8065B">
        <w:rPr>
          <w:rFonts w:ascii="Times New Roman" w:eastAsia="Times New Roman" w:hAnsi="Times New Roman" w:cs="Times New Roman"/>
          <w:color w:val="000000" w:themeColor="text1"/>
          <w:sz w:val="24"/>
          <w:szCs w:val="24"/>
        </w:rPr>
        <w:t>al</w:t>
      </w:r>
      <w:r w:rsidR="00DE6AB0" w:rsidRPr="00F8065B">
        <w:rPr>
          <w:rFonts w:ascii="Times New Roman" w:eastAsia="Times New Roman" w:hAnsi="Times New Roman" w:cs="Times New Roman"/>
          <w:color w:val="000000" w:themeColor="text1"/>
          <w:sz w:val="24"/>
          <w:szCs w:val="24"/>
        </w:rPr>
        <w:t xml:space="preserve"> data</w:t>
      </w:r>
      <w:r w:rsidR="00EF36E9" w:rsidRPr="00F8065B">
        <w:rPr>
          <w:rFonts w:ascii="Times New Roman" w:eastAsia="Times New Roman" w:hAnsi="Times New Roman" w:cs="Times New Roman"/>
          <w:color w:val="000000" w:themeColor="text1"/>
          <w:sz w:val="24"/>
          <w:szCs w:val="24"/>
        </w:rPr>
        <w:t xml:space="preserve"> used</w:t>
      </w:r>
      <w:r w:rsidR="00DE6AB0" w:rsidRPr="00F8065B">
        <w:rPr>
          <w:rFonts w:ascii="Times New Roman" w:eastAsia="Times New Roman" w:hAnsi="Times New Roman" w:cs="Times New Roman"/>
          <w:color w:val="000000" w:themeColor="text1"/>
          <w:sz w:val="24"/>
          <w:szCs w:val="24"/>
        </w:rPr>
        <w:t>. All income elements</w:t>
      </w:r>
      <w:r w:rsidR="00EF36E9" w:rsidRPr="00F8065B">
        <w:rPr>
          <w:rFonts w:ascii="Times New Roman" w:eastAsia="Times New Roman" w:hAnsi="Times New Roman" w:cs="Times New Roman"/>
          <w:color w:val="000000" w:themeColor="text1"/>
          <w:sz w:val="24"/>
          <w:szCs w:val="24"/>
        </w:rPr>
        <w:t xml:space="preserve"> are included and t</w:t>
      </w:r>
      <w:r w:rsidR="00DE6AB0" w:rsidRPr="00F8065B">
        <w:rPr>
          <w:rFonts w:ascii="Times New Roman" w:eastAsia="Times New Roman" w:hAnsi="Times New Roman" w:cs="Times New Roman"/>
          <w:color w:val="000000" w:themeColor="text1"/>
          <w:sz w:val="24"/>
          <w:szCs w:val="24"/>
        </w:rPr>
        <w:t xml:space="preserve">herefore, new expenses or income combined with old expenses or income </w:t>
      </w:r>
      <w:r w:rsidR="00EF36E9" w:rsidRPr="00F8065B">
        <w:rPr>
          <w:rFonts w:ascii="Times New Roman" w:eastAsia="Times New Roman" w:hAnsi="Times New Roman" w:cs="Times New Roman"/>
          <w:color w:val="000000" w:themeColor="text1"/>
          <w:sz w:val="24"/>
          <w:szCs w:val="24"/>
        </w:rPr>
        <w:t>is developed</w:t>
      </w:r>
      <w:r w:rsidR="00DE6AB0" w:rsidRPr="00F8065B">
        <w:rPr>
          <w:rFonts w:ascii="Times New Roman" w:eastAsia="Times New Roman" w:hAnsi="Times New Roman" w:cs="Times New Roman"/>
          <w:color w:val="000000" w:themeColor="text1"/>
          <w:sz w:val="24"/>
          <w:szCs w:val="24"/>
        </w:rPr>
        <w:t xml:space="preserve">. When </w:t>
      </w:r>
      <w:r w:rsidR="00EF36E9" w:rsidRPr="00F8065B">
        <w:rPr>
          <w:rFonts w:ascii="Times New Roman" w:eastAsia="Times New Roman" w:hAnsi="Times New Roman" w:cs="Times New Roman"/>
          <w:color w:val="000000" w:themeColor="text1"/>
          <w:sz w:val="24"/>
          <w:szCs w:val="24"/>
        </w:rPr>
        <w:t>using a traditional budgeting</w:t>
      </w:r>
      <w:r w:rsidR="00DE6AB0" w:rsidRPr="00F8065B">
        <w:rPr>
          <w:rFonts w:ascii="Times New Roman" w:eastAsia="Times New Roman" w:hAnsi="Times New Roman" w:cs="Times New Roman"/>
          <w:color w:val="000000" w:themeColor="text1"/>
          <w:sz w:val="24"/>
          <w:szCs w:val="24"/>
        </w:rPr>
        <w:t xml:space="preserve">, </w:t>
      </w:r>
      <w:r w:rsidR="00EF36E9" w:rsidRPr="00F8065B">
        <w:rPr>
          <w:rFonts w:ascii="Times New Roman" w:eastAsia="Times New Roman" w:hAnsi="Times New Roman" w:cs="Times New Roman"/>
          <w:color w:val="000000" w:themeColor="text1"/>
          <w:sz w:val="24"/>
          <w:szCs w:val="24"/>
        </w:rPr>
        <w:t>there is</w:t>
      </w:r>
      <w:r w:rsidR="00DE6AB0" w:rsidRPr="00F8065B">
        <w:rPr>
          <w:rFonts w:ascii="Times New Roman" w:eastAsia="Times New Roman" w:hAnsi="Times New Roman" w:cs="Times New Roman"/>
          <w:color w:val="000000" w:themeColor="text1"/>
          <w:sz w:val="24"/>
          <w:szCs w:val="24"/>
        </w:rPr>
        <w:t xml:space="preserve"> only need to focus on anything </w:t>
      </w:r>
      <w:r w:rsidR="00EF36E9" w:rsidRPr="00F8065B">
        <w:rPr>
          <w:rFonts w:ascii="Times New Roman" w:eastAsia="Times New Roman" w:hAnsi="Times New Roman" w:cs="Times New Roman"/>
          <w:color w:val="000000" w:themeColor="text1"/>
          <w:sz w:val="24"/>
          <w:szCs w:val="24"/>
        </w:rPr>
        <w:t>beyond last year's investment and t</w:t>
      </w:r>
      <w:r w:rsidR="00DE6AB0" w:rsidRPr="00F8065B">
        <w:rPr>
          <w:rFonts w:ascii="Times New Roman" w:eastAsia="Times New Roman" w:hAnsi="Times New Roman" w:cs="Times New Roman"/>
          <w:color w:val="000000" w:themeColor="text1"/>
          <w:sz w:val="24"/>
          <w:szCs w:val="24"/>
        </w:rPr>
        <w:t>hus, only subsequent changes are explained, nothing more</w:t>
      </w:r>
      <w:r w:rsidR="00F8065B" w:rsidRPr="00F8065B">
        <w:rPr>
          <w:rFonts w:ascii="Times New Roman" w:eastAsia="Times New Roman" w:hAnsi="Times New Roman" w:cs="Times New Roman"/>
          <w:color w:val="000000" w:themeColor="text1"/>
          <w:sz w:val="24"/>
          <w:szCs w:val="24"/>
        </w:rPr>
        <w:t xml:space="preserve"> </w:t>
      </w:r>
      <w:r w:rsidR="00F8065B" w:rsidRPr="00F8065B">
        <w:rPr>
          <w:rFonts w:ascii="Times New Roman" w:hAnsi="Times New Roman" w:cs="Times New Roman"/>
          <w:color w:val="000000" w:themeColor="text1"/>
          <w:sz w:val="24"/>
          <w:szCs w:val="24"/>
        </w:rPr>
        <w:t>(Hentschke, 1978)</w:t>
      </w:r>
      <w:r w:rsidR="00DE6AB0" w:rsidRPr="00F8065B">
        <w:rPr>
          <w:rFonts w:ascii="Times New Roman" w:eastAsia="Times New Roman" w:hAnsi="Times New Roman" w:cs="Times New Roman"/>
          <w:color w:val="000000" w:themeColor="text1"/>
          <w:sz w:val="24"/>
          <w:szCs w:val="24"/>
        </w:rPr>
        <w:t>.</w:t>
      </w:r>
    </w:p>
    <w:p w14:paraId="47F392E3" w14:textId="77777777" w:rsidR="00502D38" w:rsidRPr="00F8065B" w:rsidRDefault="00502D38" w:rsidP="00F8065B">
      <w:pPr>
        <w:spacing w:after="0" w:line="360" w:lineRule="auto"/>
        <w:jc w:val="both"/>
        <w:rPr>
          <w:rFonts w:ascii="Times New Roman" w:hAnsi="Times New Roman" w:cs="Times New Roman"/>
          <w:color w:val="000000" w:themeColor="text1"/>
          <w:sz w:val="24"/>
          <w:szCs w:val="24"/>
        </w:rPr>
      </w:pPr>
    </w:p>
    <w:p w14:paraId="6656ECDF" w14:textId="77777777" w:rsidR="00DE6AB0" w:rsidRPr="00F8065B" w:rsidRDefault="00DE6AB0" w:rsidP="00F8065B">
      <w:pPr>
        <w:shd w:val="clear" w:color="auto" w:fill="FFFFFF"/>
        <w:spacing w:after="0" w:line="360" w:lineRule="auto"/>
        <w:jc w:val="both"/>
        <w:outlineLvl w:val="2"/>
        <w:rPr>
          <w:rFonts w:ascii="Times New Roman" w:eastAsia="Times New Roman" w:hAnsi="Times New Roman" w:cs="Times New Roman"/>
          <w:b/>
          <w:color w:val="000000" w:themeColor="text1"/>
          <w:sz w:val="24"/>
          <w:szCs w:val="24"/>
        </w:rPr>
      </w:pPr>
      <w:r w:rsidRPr="00F8065B">
        <w:rPr>
          <w:rFonts w:ascii="Times New Roman" w:eastAsia="Times New Roman" w:hAnsi="Times New Roman" w:cs="Times New Roman"/>
          <w:b/>
          <w:color w:val="000000" w:themeColor="text1"/>
          <w:sz w:val="24"/>
          <w:szCs w:val="24"/>
        </w:rPr>
        <w:t>Base for Budgeting</w:t>
      </w:r>
    </w:p>
    <w:p w14:paraId="2FCA221F" w14:textId="77777777" w:rsidR="00DE6AB0" w:rsidRDefault="00DE6AB0" w:rsidP="00F8065B">
      <w:pPr>
        <w:spacing w:after="0" w:line="360" w:lineRule="auto"/>
        <w:jc w:val="both"/>
        <w:rPr>
          <w:rFonts w:ascii="Times New Roman" w:eastAsia="Times New Roman" w:hAnsi="Times New Roman" w:cs="Times New Roman"/>
          <w:color w:val="000000" w:themeColor="text1"/>
          <w:sz w:val="24"/>
          <w:szCs w:val="24"/>
        </w:rPr>
      </w:pPr>
      <w:r w:rsidRPr="00F8065B">
        <w:rPr>
          <w:rFonts w:ascii="Times New Roman" w:eastAsia="Times New Roman" w:hAnsi="Times New Roman" w:cs="Times New Roman"/>
          <w:color w:val="000000" w:themeColor="text1"/>
          <w:sz w:val="24"/>
          <w:szCs w:val="24"/>
        </w:rPr>
        <w:t xml:space="preserve">The zero-cost expense is set to zero (excluding the previous year's budget). A new budget is prepared from scratch for each financial period. </w:t>
      </w:r>
      <w:r w:rsidR="0081544D" w:rsidRPr="00F8065B">
        <w:rPr>
          <w:rFonts w:ascii="Times New Roman" w:eastAsia="Times New Roman" w:hAnsi="Times New Roman" w:cs="Times New Roman"/>
          <w:color w:val="000000" w:themeColor="text1"/>
          <w:sz w:val="24"/>
          <w:szCs w:val="24"/>
        </w:rPr>
        <w:t>While</w:t>
      </w:r>
      <w:r w:rsidRPr="00F8065B">
        <w:rPr>
          <w:rFonts w:ascii="Times New Roman" w:eastAsia="Times New Roman" w:hAnsi="Times New Roman" w:cs="Times New Roman"/>
          <w:color w:val="000000" w:themeColor="text1"/>
          <w:sz w:val="24"/>
          <w:szCs w:val="24"/>
        </w:rPr>
        <w:t>,</w:t>
      </w:r>
      <w:r w:rsidR="00EF36E9" w:rsidRPr="00F8065B">
        <w:rPr>
          <w:rFonts w:ascii="Times New Roman" w:eastAsia="Times New Roman" w:hAnsi="Times New Roman" w:cs="Times New Roman"/>
          <w:color w:val="000000" w:themeColor="text1"/>
          <w:sz w:val="24"/>
          <w:szCs w:val="24"/>
        </w:rPr>
        <w:t xml:space="preserve"> in</w:t>
      </w:r>
      <w:r w:rsidR="0081544D" w:rsidRPr="00F8065B">
        <w:rPr>
          <w:rFonts w:ascii="Times New Roman" w:eastAsia="Times New Roman" w:hAnsi="Times New Roman" w:cs="Times New Roman"/>
          <w:color w:val="000000" w:themeColor="text1"/>
          <w:sz w:val="24"/>
          <w:szCs w:val="24"/>
        </w:rPr>
        <w:t xml:space="preserve"> the</w:t>
      </w:r>
      <w:r w:rsidR="00EF36E9" w:rsidRPr="00F8065B">
        <w:rPr>
          <w:rFonts w:ascii="Times New Roman" w:eastAsia="Times New Roman" w:hAnsi="Times New Roman" w:cs="Times New Roman"/>
          <w:color w:val="000000" w:themeColor="text1"/>
          <w:sz w:val="24"/>
          <w:szCs w:val="24"/>
        </w:rPr>
        <w:t xml:space="preserve"> traditional budgeting</w:t>
      </w:r>
      <w:r w:rsidRPr="00F8065B">
        <w:rPr>
          <w:rFonts w:ascii="Times New Roman" w:eastAsia="Times New Roman" w:hAnsi="Times New Roman" w:cs="Times New Roman"/>
          <w:color w:val="000000" w:themeColor="text1"/>
          <w:sz w:val="24"/>
          <w:szCs w:val="24"/>
        </w:rPr>
        <w:t xml:space="preserve"> regular expenses constitute this year's </w:t>
      </w:r>
      <w:r w:rsidR="00EF36E9" w:rsidRPr="00F8065B">
        <w:rPr>
          <w:rFonts w:ascii="Times New Roman" w:eastAsia="Times New Roman" w:hAnsi="Times New Roman" w:cs="Times New Roman"/>
          <w:color w:val="000000" w:themeColor="text1"/>
          <w:sz w:val="24"/>
          <w:szCs w:val="24"/>
        </w:rPr>
        <w:t xml:space="preserve">budget like last year's budget and </w:t>
      </w:r>
      <w:r w:rsidR="0081544D" w:rsidRPr="00F8065B">
        <w:rPr>
          <w:rFonts w:ascii="Times New Roman" w:eastAsia="Times New Roman" w:hAnsi="Times New Roman" w:cs="Times New Roman"/>
          <w:color w:val="000000" w:themeColor="text1"/>
          <w:sz w:val="24"/>
          <w:szCs w:val="24"/>
        </w:rPr>
        <w:t>this is a</w:t>
      </w:r>
      <w:r w:rsidRPr="00F8065B">
        <w:rPr>
          <w:rFonts w:ascii="Times New Roman" w:eastAsia="Times New Roman" w:hAnsi="Times New Roman" w:cs="Times New Roman"/>
          <w:color w:val="000000" w:themeColor="text1"/>
          <w:sz w:val="24"/>
          <w:szCs w:val="24"/>
        </w:rPr>
        <w:t xml:space="preserve"> main constraint</w:t>
      </w:r>
      <w:r w:rsidR="00F8065B" w:rsidRPr="00F8065B">
        <w:rPr>
          <w:rFonts w:ascii="Times New Roman" w:eastAsia="Times New Roman" w:hAnsi="Times New Roman" w:cs="Times New Roman"/>
          <w:color w:val="000000" w:themeColor="text1"/>
          <w:sz w:val="24"/>
          <w:szCs w:val="24"/>
        </w:rPr>
        <w:t xml:space="preserve"> </w:t>
      </w:r>
      <w:r w:rsidR="00F8065B" w:rsidRPr="00F8065B">
        <w:rPr>
          <w:rFonts w:ascii="Times New Roman" w:hAnsi="Times New Roman" w:cs="Times New Roman"/>
          <w:color w:val="000000" w:themeColor="text1"/>
          <w:sz w:val="24"/>
          <w:szCs w:val="24"/>
        </w:rPr>
        <w:t>(Sherlekar &amp; Dean 1980)</w:t>
      </w:r>
      <w:r w:rsidRPr="00F8065B">
        <w:rPr>
          <w:rFonts w:ascii="Times New Roman" w:eastAsia="Times New Roman" w:hAnsi="Times New Roman" w:cs="Times New Roman"/>
          <w:color w:val="000000" w:themeColor="text1"/>
          <w:sz w:val="24"/>
          <w:szCs w:val="24"/>
        </w:rPr>
        <w:t xml:space="preserve">. </w:t>
      </w:r>
    </w:p>
    <w:p w14:paraId="788BC371" w14:textId="77777777" w:rsidR="00502D38" w:rsidRPr="00F8065B" w:rsidRDefault="00502D38" w:rsidP="00F8065B">
      <w:pPr>
        <w:spacing w:after="0" w:line="360" w:lineRule="auto"/>
        <w:jc w:val="both"/>
        <w:rPr>
          <w:rFonts w:ascii="Times New Roman" w:hAnsi="Times New Roman" w:cs="Times New Roman"/>
          <w:color w:val="000000" w:themeColor="text1"/>
          <w:sz w:val="24"/>
          <w:szCs w:val="24"/>
        </w:rPr>
      </w:pPr>
    </w:p>
    <w:p w14:paraId="24D5D17F" w14:textId="77777777" w:rsidR="00DE6AB0" w:rsidRPr="00F8065B" w:rsidRDefault="00DE6AB0" w:rsidP="00F8065B">
      <w:pPr>
        <w:shd w:val="clear" w:color="auto" w:fill="FFFFFF"/>
        <w:spacing w:after="0" w:line="360" w:lineRule="auto"/>
        <w:jc w:val="both"/>
        <w:rPr>
          <w:rFonts w:ascii="Times New Roman" w:eastAsia="Times New Roman" w:hAnsi="Times New Roman" w:cs="Times New Roman"/>
          <w:b/>
          <w:color w:val="000000" w:themeColor="text1"/>
          <w:sz w:val="24"/>
          <w:szCs w:val="24"/>
        </w:rPr>
      </w:pPr>
      <w:r w:rsidRPr="00F8065B">
        <w:rPr>
          <w:rFonts w:ascii="Times New Roman" w:eastAsia="Times New Roman" w:hAnsi="Times New Roman" w:cs="Times New Roman"/>
          <w:b/>
          <w:color w:val="000000" w:themeColor="text1"/>
          <w:sz w:val="24"/>
          <w:szCs w:val="24"/>
        </w:rPr>
        <w:t>Ease of Modification of Budget Components</w:t>
      </w:r>
    </w:p>
    <w:p w14:paraId="39D2A9F6" w14:textId="77777777" w:rsidR="00DE6AB0" w:rsidRDefault="00DE6AB0" w:rsidP="00F8065B">
      <w:pPr>
        <w:spacing w:after="0" w:line="360" w:lineRule="auto"/>
        <w:jc w:val="both"/>
        <w:rPr>
          <w:rFonts w:ascii="Times New Roman" w:eastAsia="Times New Roman" w:hAnsi="Times New Roman" w:cs="Times New Roman"/>
          <w:color w:val="000000" w:themeColor="text1"/>
          <w:sz w:val="24"/>
          <w:szCs w:val="24"/>
        </w:rPr>
      </w:pPr>
      <w:r w:rsidRPr="00F8065B">
        <w:rPr>
          <w:rFonts w:ascii="Times New Roman" w:eastAsia="Times New Roman" w:hAnsi="Times New Roman" w:cs="Times New Roman"/>
          <w:color w:val="000000" w:themeColor="text1"/>
          <w:sz w:val="24"/>
          <w:szCs w:val="24"/>
        </w:rPr>
        <w:t xml:space="preserve">In the case of </w:t>
      </w:r>
      <w:r w:rsidR="0081544D" w:rsidRPr="00F8065B">
        <w:rPr>
          <w:rFonts w:ascii="Times New Roman" w:eastAsia="Times New Roman" w:hAnsi="Times New Roman" w:cs="Times New Roman"/>
          <w:color w:val="000000" w:themeColor="text1"/>
          <w:sz w:val="24"/>
          <w:szCs w:val="24"/>
        </w:rPr>
        <w:t>ZBB</w:t>
      </w:r>
      <w:r w:rsidRPr="00F8065B">
        <w:rPr>
          <w:rFonts w:ascii="Times New Roman" w:eastAsia="Times New Roman" w:hAnsi="Times New Roman" w:cs="Times New Roman"/>
          <w:color w:val="000000" w:themeColor="text1"/>
          <w:sz w:val="24"/>
          <w:szCs w:val="24"/>
        </w:rPr>
        <w:t xml:space="preserve">, it is easy to remove existing assets or add </w:t>
      </w:r>
      <w:r w:rsidR="0081544D" w:rsidRPr="00F8065B">
        <w:rPr>
          <w:rFonts w:ascii="Times New Roman" w:eastAsia="Times New Roman" w:hAnsi="Times New Roman" w:cs="Times New Roman"/>
          <w:color w:val="000000" w:themeColor="text1"/>
          <w:sz w:val="24"/>
          <w:szCs w:val="24"/>
        </w:rPr>
        <w:t xml:space="preserve">new ones to the current budget, as it starts from scratch and </w:t>
      </w:r>
      <w:r w:rsidRPr="00F8065B">
        <w:rPr>
          <w:rFonts w:ascii="Times New Roman" w:eastAsia="Times New Roman" w:hAnsi="Times New Roman" w:cs="Times New Roman"/>
          <w:color w:val="000000" w:themeColor="text1"/>
          <w:sz w:val="24"/>
          <w:szCs w:val="24"/>
        </w:rPr>
        <w:t xml:space="preserve">is more flexible. </w:t>
      </w:r>
      <w:r w:rsidR="00EF36E9" w:rsidRPr="00F8065B">
        <w:rPr>
          <w:rFonts w:ascii="Times New Roman" w:eastAsia="Times New Roman" w:hAnsi="Times New Roman" w:cs="Times New Roman"/>
          <w:color w:val="000000" w:themeColor="text1"/>
          <w:sz w:val="24"/>
          <w:szCs w:val="24"/>
        </w:rPr>
        <w:t>But i</w:t>
      </w:r>
      <w:r w:rsidRPr="00F8065B">
        <w:rPr>
          <w:rFonts w:ascii="Times New Roman" w:eastAsia="Times New Roman" w:hAnsi="Times New Roman" w:cs="Times New Roman"/>
          <w:color w:val="000000" w:themeColor="text1"/>
          <w:sz w:val="24"/>
          <w:szCs w:val="24"/>
        </w:rPr>
        <w:t xml:space="preserve">n the traditional budget, it is difficult to </w:t>
      </w:r>
      <w:r w:rsidR="00EF36E9" w:rsidRPr="00F8065B">
        <w:rPr>
          <w:rFonts w:ascii="Times New Roman" w:eastAsia="Times New Roman" w:hAnsi="Times New Roman" w:cs="Times New Roman"/>
          <w:color w:val="000000" w:themeColor="text1"/>
          <w:sz w:val="24"/>
          <w:szCs w:val="24"/>
        </w:rPr>
        <w:t xml:space="preserve">change the financial equipment as the </w:t>
      </w:r>
      <w:r w:rsidRPr="00F8065B">
        <w:rPr>
          <w:rFonts w:ascii="Times New Roman" w:eastAsia="Times New Roman" w:hAnsi="Times New Roman" w:cs="Times New Roman"/>
          <w:color w:val="000000" w:themeColor="text1"/>
          <w:sz w:val="24"/>
          <w:szCs w:val="24"/>
        </w:rPr>
        <w:t>financial statements from one year to the next are not the same. Financial assets change based on m</w:t>
      </w:r>
      <w:r w:rsidR="00EF36E9" w:rsidRPr="00F8065B">
        <w:rPr>
          <w:rFonts w:ascii="Times New Roman" w:eastAsia="Times New Roman" w:hAnsi="Times New Roman" w:cs="Times New Roman"/>
          <w:color w:val="000000" w:themeColor="text1"/>
          <w:sz w:val="24"/>
          <w:szCs w:val="24"/>
        </w:rPr>
        <w:t>arket and business objectives s</w:t>
      </w:r>
      <w:r w:rsidRPr="00F8065B">
        <w:rPr>
          <w:rFonts w:ascii="Times New Roman" w:eastAsia="Times New Roman" w:hAnsi="Times New Roman" w:cs="Times New Roman"/>
          <w:color w:val="000000" w:themeColor="text1"/>
          <w:sz w:val="24"/>
          <w:szCs w:val="24"/>
        </w:rPr>
        <w:t>ince expenses are always based on last year's investments, the company does not have to use the same amount of capital that was us</w:t>
      </w:r>
      <w:r w:rsidR="0081544D" w:rsidRPr="00F8065B">
        <w:rPr>
          <w:rFonts w:ascii="Times New Roman" w:eastAsia="Times New Roman" w:hAnsi="Times New Roman" w:cs="Times New Roman"/>
          <w:color w:val="000000" w:themeColor="text1"/>
          <w:sz w:val="24"/>
          <w:szCs w:val="24"/>
        </w:rPr>
        <w:t xml:space="preserve">ed for last year's investments making it </w:t>
      </w:r>
      <w:r w:rsidRPr="00F8065B">
        <w:rPr>
          <w:rFonts w:ascii="Times New Roman" w:eastAsia="Times New Roman" w:hAnsi="Times New Roman" w:cs="Times New Roman"/>
          <w:color w:val="000000" w:themeColor="text1"/>
          <w:sz w:val="24"/>
          <w:szCs w:val="24"/>
        </w:rPr>
        <w:t>difficult to replace or remove existing products or add new ones to current budget</w:t>
      </w:r>
      <w:r w:rsidR="00F63264" w:rsidRPr="00F8065B">
        <w:rPr>
          <w:rFonts w:ascii="Times New Roman" w:eastAsia="Times New Roman" w:hAnsi="Times New Roman" w:cs="Times New Roman"/>
          <w:color w:val="000000" w:themeColor="text1"/>
          <w:sz w:val="24"/>
          <w:szCs w:val="24"/>
        </w:rPr>
        <w:t xml:space="preserve"> </w:t>
      </w:r>
      <w:r w:rsidR="00F63264" w:rsidRPr="00F8065B">
        <w:rPr>
          <w:rFonts w:ascii="Times New Roman" w:hAnsi="Times New Roman" w:cs="Times New Roman"/>
          <w:color w:val="000000" w:themeColor="text1"/>
          <w:sz w:val="24"/>
          <w:szCs w:val="24"/>
        </w:rPr>
        <w:t>(Boyd, 1982)</w:t>
      </w:r>
      <w:r w:rsidRPr="00F8065B">
        <w:rPr>
          <w:rFonts w:ascii="Times New Roman" w:eastAsia="Times New Roman" w:hAnsi="Times New Roman" w:cs="Times New Roman"/>
          <w:color w:val="000000" w:themeColor="text1"/>
          <w:sz w:val="24"/>
          <w:szCs w:val="24"/>
        </w:rPr>
        <w:t xml:space="preserve">. </w:t>
      </w:r>
    </w:p>
    <w:p w14:paraId="61CF1E61" w14:textId="77777777" w:rsidR="00502D38" w:rsidRPr="00F8065B" w:rsidRDefault="00502D38" w:rsidP="00F8065B">
      <w:pPr>
        <w:spacing w:after="0" w:line="360" w:lineRule="auto"/>
        <w:jc w:val="both"/>
        <w:rPr>
          <w:rFonts w:ascii="Times New Roman" w:hAnsi="Times New Roman" w:cs="Times New Roman"/>
          <w:color w:val="000000" w:themeColor="text1"/>
          <w:sz w:val="24"/>
          <w:szCs w:val="24"/>
        </w:rPr>
      </w:pPr>
    </w:p>
    <w:p w14:paraId="61CD4B2C" w14:textId="77777777" w:rsidR="00DE6AB0" w:rsidRPr="00F8065B" w:rsidRDefault="00DE6AB0" w:rsidP="00F8065B">
      <w:pPr>
        <w:shd w:val="clear" w:color="auto" w:fill="FFFFFF"/>
        <w:spacing w:after="0" w:line="360" w:lineRule="auto"/>
        <w:jc w:val="both"/>
        <w:outlineLvl w:val="2"/>
        <w:rPr>
          <w:rFonts w:ascii="Times New Roman" w:eastAsia="Times New Roman" w:hAnsi="Times New Roman" w:cs="Times New Roman"/>
          <w:b/>
          <w:color w:val="000000" w:themeColor="text1"/>
          <w:sz w:val="24"/>
          <w:szCs w:val="24"/>
        </w:rPr>
      </w:pPr>
      <w:r w:rsidRPr="00F8065B">
        <w:rPr>
          <w:rFonts w:ascii="Times New Roman" w:eastAsia="Times New Roman" w:hAnsi="Times New Roman" w:cs="Times New Roman"/>
          <w:b/>
          <w:color w:val="000000" w:themeColor="text1"/>
          <w:sz w:val="24"/>
          <w:szCs w:val="24"/>
        </w:rPr>
        <w:t>Allocation of Resources</w:t>
      </w:r>
    </w:p>
    <w:p w14:paraId="1BC9D252" w14:textId="77777777" w:rsidR="00DE6AB0" w:rsidRDefault="00DE6AB0" w:rsidP="00F8065B">
      <w:pPr>
        <w:spacing w:after="0" w:line="360" w:lineRule="auto"/>
        <w:jc w:val="both"/>
        <w:rPr>
          <w:rFonts w:ascii="Times New Roman" w:eastAsia="Times New Roman" w:hAnsi="Times New Roman" w:cs="Times New Roman"/>
          <w:color w:val="000000" w:themeColor="text1"/>
          <w:sz w:val="24"/>
          <w:szCs w:val="24"/>
        </w:rPr>
      </w:pPr>
      <w:r w:rsidRPr="00F8065B">
        <w:rPr>
          <w:rFonts w:ascii="Times New Roman" w:eastAsia="Times New Roman" w:hAnsi="Times New Roman" w:cs="Times New Roman"/>
          <w:color w:val="000000" w:themeColor="text1"/>
          <w:sz w:val="24"/>
          <w:szCs w:val="24"/>
        </w:rPr>
        <w:t xml:space="preserve">The most </w:t>
      </w:r>
      <w:r w:rsidR="00EF36E9" w:rsidRPr="00F8065B">
        <w:rPr>
          <w:rFonts w:ascii="Times New Roman" w:eastAsia="Times New Roman" w:hAnsi="Times New Roman" w:cs="Times New Roman"/>
          <w:color w:val="000000" w:themeColor="text1"/>
          <w:sz w:val="24"/>
          <w:szCs w:val="24"/>
        </w:rPr>
        <w:t xml:space="preserve">hardworking task </w:t>
      </w:r>
      <w:r w:rsidRPr="00F8065B">
        <w:rPr>
          <w:rFonts w:ascii="Times New Roman" w:eastAsia="Times New Roman" w:hAnsi="Times New Roman" w:cs="Times New Roman"/>
          <w:color w:val="000000" w:themeColor="text1"/>
          <w:sz w:val="24"/>
          <w:szCs w:val="24"/>
        </w:rPr>
        <w:t xml:space="preserve">is to </w:t>
      </w:r>
      <w:r w:rsidR="00EF36E9" w:rsidRPr="00F8065B">
        <w:rPr>
          <w:rFonts w:ascii="Times New Roman" w:eastAsia="Times New Roman" w:hAnsi="Times New Roman" w:cs="Times New Roman"/>
          <w:color w:val="000000" w:themeColor="text1"/>
          <w:sz w:val="24"/>
          <w:szCs w:val="24"/>
        </w:rPr>
        <w:t>do</w:t>
      </w:r>
      <w:r w:rsidRPr="00F8065B">
        <w:rPr>
          <w:rFonts w:ascii="Times New Roman" w:eastAsia="Times New Roman" w:hAnsi="Times New Roman" w:cs="Times New Roman"/>
          <w:color w:val="000000" w:themeColor="text1"/>
          <w:sz w:val="24"/>
          <w:szCs w:val="24"/>
        </w:rPr>
        <w:t xml:space="preserve"> a lot of work for a valuable activity in the organization</w:t>
      </w:r>
      <w:r w:rsidR="00EF36E9" w:rsidRPr="00F8065B">
        <w:rPr>
          <w:rFonts w:ascii="Times New Roman" w:eastAsia="Times New Roman" w:hAnsi="Times New Roman" w:cs="Times New Roman"/>
          <w:color w:val="000000" w:themeColor="text1"/>
          <w:sz w:val="24"/>
          <w:szCs w:val="24"/>
        </w:rPr>
        <w:t xml:space="preserve"> while preparing zero based budgeting</w:t>
      </w:r>
      <w:r w:rsidRPr="00F8065B">
        <w:rPr>
          <w:rFonts w:ascii="Times New Roman" w:eastAsia="Times New Roman" w:hAnsi="Times New Roman" w:cs="Times New Roman"/>
          <w:color w:val="000000" w:themeColor="text1"/>
          <w:sz w:val="24"/>
          <w:szCs w:val="24"/>
        </w:rPr>
        <w:t xml:space="preserve">. The operations that generate revenue and important for business survival, has the top preference. As a result, in zero expenses, management can focus on key decisions. The </w:t>
      </w:r>
      <w:r w:rsidR="00EF36E9" w:rsidRPr="00F8065B">
        <w:rPr>
          <w:rFonts w:ascii="Times New Roman" w:eastAsia="Times New Roman" w:hAnsi="Times New Roman" w:cs="Times New Roman"/>
          <w:color w:val="000000" w:themeColor="text1"/>
          <w:sz w:val="24"/>
          <w:szCs w:val="24"/>
        </w:rPr>
        <w:t>traditional</w:t>
      </w:r>
      <w:r w:rsidRPr="00F8065B">
        <w:rPr>
          <w:rFonts w:ascii="Times New Roman" w:eastAsia="Times New Roman" w:hAnsi="Times New Roman" w:cs="Times New Roman"/>
          <w:color w:val="000000" w:themeColor="text1"/>
          <w:sz w:val="24"/>
          <w:szCs w:val="24"/>
        </w:rPr>
        <w:t xml:space="preserve"> budget </w:t>
      </w:r>
      <w:r w:rsidR="00EF36E9" w:rsidRPr="00F8065B">
        <w:rPr>
          <w:rFonts w:ascii="Times New Roman" w:eastAsia="Times New Roman" w:hAnsi="Times New Roman" w:cs="Times New Roman"/>
          <w:color w:val="000000" w:themeColor="text1"/>
          <w:sz w:val="24"/>
          <w:szCs w:val="24"/>
        </w:rPr>
        <w:t>doesn’t consider</w:t>
      </w:r>
      <w:r w:rsidRPr="00F8065B">
        <w:rPr>
          <w:rFonts w:ascii="Times New Roman" w:eastAsia="Times New Roman" w:hAnsi="Times New Roman" w:cs="Times New Roman"/>
          <w:color w:val="000000" w:themeColor="text1"/>
          <w:sz w:val="24"/>
          <w:szCs w:val="24"/>
        </w:rPr>
        <w:t xml:space="preserve"> the importance of the company and last year's share residues are used to determine inflation</w:t>
      </w:r>
      <w:r w:rsidR="00F63264" w:rsidRPr="00F8065B">
        <w:rPr>
          <w:rFonts w:ascii="Times New Roman" w:eastAsia="Times New Roman" w:hAnsi="Times New Roman" w:cs="Times New Roman"/>
          <w:color w:val="000000" w:themeColor="text1"/>
          <w:sz w:val="24"/>
          <w:szCs w:val="24"/>
        </w:rPr>
        <w:t xml:space="preserve"> </w:t>
      </w:r>
      <w:r w:rsidR="00F63264" w:rsidRPr="00F8065B">
        <w:rPr>
          <w:rFonts w:ascii="Times New Roman" w:hAnsi="Times New Roman" w:cs="Times New Roman"/>
          <w:color w:val="000000" w:themeColor="text1"/>
          <w:sz w:val="24"/>
          <w:szCs w:val="24"/>
        </w:rPr>
        <w:t>(Wetherbe, &amp; Montanari, 1981)</w:t>
      </w:r>
      <w:r w:rsidRPr="00F8065B">
        <w:rPr>
          <w:rFonts w:ascii="Times New Roman" w:eastAsia="Times New Roman" w:hAnsi="Times New Roman" w:cs="Times New Roman"/>
          <w:color w:val="000000" w:themeColor="text1"/>
          <w:sz w:val="24"/>
          <w:szCs w:val="24"/>
        </w:rPr>
        <w:t>.</w:t>
      </w:r>
    </w:p>
    <w:p w14:paraId="28964684" w14:textId="77777777" w:rsidR="00502D38" w:rsidRDefault="00502D38" w:rsidP="00F8065B">
      <w:pPr>
        <w:spacing w:after="0" w:line="360" w:lineRule="auto"/>
        <w:jc w:val="both"/>
        <w:rPr>
          <w:rFonts w:ascii="Times New Roman" w:eastAsia="Times New Roman" w:hAnsi="Times New Roman" w:cs="Times New Roman"/>
          <w:color w:val="000000" w:themeColor="text1"/>
          <w:sz w:val="24"/>
          <w:szCs w:val="24"/>
        </w:rPr>
      </w:pPr>
    </w:p>
    <w:p w14:paraId="281C0EAC" w14:textId="77777777" w:rsidR="00502D38" w:rsidRDefault="00502D38" w:rsidP="00F8065B">
      <w:pPr>
        <w:spacing w:after="0" w:line="360" w:lineRule="auto"/>
        <w:jc w:val="both"/>
        <w:rPr>
          <w:rFonts w:ascii="Times New Roman" w:eastAsia="Times New Roman" w:hAnsi="Times New Roman" w:cs="Times New Roman"/>
          <w:color w:val="000000" w:themeColor="text1"/>
          <w:sz w:val="24"/>
          <w:szCs w:val="24"/>
        </w:rPr>
      </w:pPr>
    </w:p>
    <w:p w14:paraId="576B925B" w14:textId="77777777" w:rsidR="00502D38" w:rsidRPr="00F8065B" w:rsidRDefault="00502D38" w:rsidP="00F8065B">
      <w:pPr>
        <w:spacing w:after="0" w:line="360" w:lineRule="auto"/>
        <w:jc w:val="both"/>
        <w:rPr>
          <w:rFonts w:ascii="Times New Roman" w:hAnsi="Times New Roman" w:cs="Times New Roman"/>
          <w:color w:val="000000" w:themeColor="text1"/>
          <w:sz w:val="24"/>
          <w:szCs w:val="24"/>
        </w:rPr>
      </w:pPr>
    </w:p>
    <w:p w14:paraId="54DA9DE6" w14:textId="77777777" w:rsidR="00990596" w:rsidRPr="00F8065B" w:rsidRDefault="00990596" w:rsidP="008703C4">
      <w:pPr>
        <w:pStyle w:val="NormalWeb"/>
        <w:numPr>
          <w:ilvl w:val="0"/>
          <w:numId w:val="14"/>
        </w:numPr>
        <w:shd w:val="clear" w:color="auto" w:fill="FFFFFF"/>
        <w:spacing w:before="0" w:beforeAutospacing="0" w:after="0" w:afterAutospacing="0" w:line="360" w:lineRule="auto"/>
        <w:jc w:val="both"/>
        <w:textAlignment w:val="baseline"/>
        <w:rPr>
          <w:b/>
          <w:color w:val="000000" w:themeColor="text1"/>
        </w:rPr>
      </w:pPr>
      <w:r w:rsidRPr="00F8065B">
        <w:rPr>
          <w:b/>
          <w:color w:val="000000" w:themeColor="text1"/>
        </w:rPr>
        <w:lastRenderedPageBreak/>
        <w:t>Implementation of Zero based Budgeting</w:t>
      </w:r>
    </w:p>
    <w:p w14:paraId="61E86F86" w14:textId="77777777" w:rsidR="00990596" w:rsidRPr="00F8065B" w:rsidRDefault="00990596" w:rsidP="00F8065B">
      <w:pPr>
        <w:pStyle w:val="NormalWeb"/>
        <w:shd w:val="clear" w:color="auto" w:fill="FFFFFF"/>
        <w:spacing w:before="0" w:beforeAutospacing="0" w:after="0" w:afterAutospacing="0" w:line="360" w:lineRule="auto"/>
        <w:jc w:val="both"/>
        <w:textAlignment w:val="baseline"/>
        <w:rPr>
          <w:color w:val="000000" w:themeColor="text1"/>
        </w:rPr>
      </w:pPr>
      <w:r w:rsidRPr="00F8065B">
        <w:rPr>
          <w:color w:val="000000" w:themeColor="text1"/>
        </w:rPr>
        <w:t xml:space="preserve">The zero-based budgeting approach will be implemented practically in the future following the below steps  </w:t>
      </w:r>
    </w:p>
    <w:p w14:paraId="2D0B41E5" w14:textId="77777777" w:rsidR="00990596" w:rsidRPr="00F8065B" w:rsidRDefault="00990596" w:rsidP="00F8065B">
      <w:pPr>
        <w:pStyle w:val="NormalWeb"/>
        <w:shd w:val="clear" w:color="auto" w:fill="FFFFFF"/>
        <w:spacing w:before="0" w:beforeAutospacing="0" w:after="0" w:afterAutospacing="0" w:line="360" w:lineRule="auto"/>
        <w:jc w:val="both"/>
        <w:textAlignment w:val="baseline"/>
        <w:rPr>
          <w:b/>
          <w:color w:val="000000" w:themeColor="text1"/>
        </w:rPr>
      </w:pPr>
      <w:r w:rsidRPr="00F8065B">
        <w:rPr>
          <w:b/>
          <w:color w:val="000000" w:themeColor="text1"/>
        </w:rPr>
        <w:t>Establishing objectives and goals</w:t>
      </w:r>
    </w:p>
    <w:p w14:paraId="23EBBC58" w14:textId="77777777" w:rsidR="00990596" w:rsidRDefault="00990596" w:rsidP="00F8065B">
      <w:p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In a zero-based budget, all levels of management will be involved in the financial planning process. For senior management, it is their responsibility to effectively communicate the goals and objectives of the organization to all levels of management to initiate the financial planning process</w:t>
      </w:r>
      <w:r w:rsidR="00F63264" w:rsidRPr="00F8065B">
        <w:rPr>
          <w:rFonts w:ascii="Times New Roman" w:hAnsi="Times New Roman" w:cs="Times New Roman"/>
          <w:color w:val="000000" w:themeColor="text1"/>
          <w:sz w:val="24"/>
          <w:szCs w:val="24"/>
        </w:rPr>
        <w:t xml:space="preserve"> (Ahmed, 2007)</w:t>
      </w:r>
      <w:r w:rsidRPr="00F8065B">
        <w:rPr>
          <w:rFonts w:ascii="Times New Roman" w:hAnsi="Times New Roman" w:cs="Times New Roman"/>
          <w:color w:val="000000" w:themeColor="text1"/>
          <w:sz w:val="24"/>
          <w:szCs w:val="24"/>
        </w:rPr>
        <w:t>. Following this communication, the lower level of management will communicate with the higher level of management which services they consider important for the result and engage with senior leaders by providing own perspective on organizational goals and objectives. As a result, senior executives began to emerge and strong communication and information will be generated by senior and lower executives. Early involvement of senior managers in the planning process will help ensure that senior managers ensure that the allocation of funds is in line with the organizations goals and objectives</w:t>
      </w:r>
      <w:r w:rsidR="00F63264" w:rsidRPr="00F8065B">
        <w:rPr>
          <w:rFonts w:ascii="Times New Roman" w:hAnsi="Times New Roman" w:cs="Times New Roman"/>
          <w:color w:val="000000" w:themeColor="text1"/>
          <w:sz w:val="24"/>
          <w:szCs w:val="24"/>
        </w:rPr>
        <w:t xml:space="preserve"> (Tyer, 1977)</w:t>
      </w:r>
      <w:r w:rsidRPr="00F8065B">
        <w:rPr>
          <w:rFonts w:ascii="Times New Roman" w:hAnsi="Times New Roman" w:cs="Times New Roman"/>
          <w:color w:val="000000" w:themeColor="text1"/>
          <w:sz w:val="24"/>
          <w:szCs w:val="24"/>
        </w:rPr>
        <w:t>.</w:t>
      </w:r>
    </w:p>
    <w:p w14:paraId="25A540C1" w14:textId="77777777" w:rsidR="00502D38" w:rsidRPr="00F8065B" w:rsidRDefault="00502D38" w:rsidP="00F8065B">
      <w:pPr>
        <w:spacing w:after="0" w:line="360" w:lineRule="auto"/>
        <w:jc w:val="both"/>
        <w:rPr>
          <w:rFonts w:ascii="Times New Roman" w:hAnsi="Times New Roman" w:cs="Times New Roman"/>
          <w:color w:val="000000" w:themeColor="text1"/>
          <w:sz w:val="24"/>
          <w:szCs w:val="24"/>
        </w:rPr>
      </w:pPr>
    </w:p>
    <w:p w14:paraId="4FB1FC36" w14:textId="77777777" w:rsidR="00990596" w:rsidRPr="00F8065B" w:rsidRDefault="00990596" w:rsidP="00F8065B">
      <w:pPr>
        <w:pStyle w:val="NormalWeb"/>
        <w:shd w:val="clear" w:color="auto" w:fill="FFFFFF"/>
        <w:spacing w:before="0" w:beforeAutospacing="0" w:after="0" w:afterAutospacing="0" w:line="360" w:lineRule="auto"/>
        <w:jc w:val="both"/>
        <w:textAlignment w:val="baseline"/>
        <w:rPr>
          <w:b/>
          <w:color w:val="000000" w:themeColor="text1"/>
        </w:rPr>
      </w:pPr>
      <w:r w:rsidRPr="00F8065B">
        <w:rPr>
          <w:b/>
          <w:color w:val="000000" w:themeColor="text1"/>
        </w:rPr>
        <w:t>Identifying decision units</w:t>
      </w:r>
    </w:p>
    <w:p w14:paraId="7A25841F" w14:textId="77777777" w:rsidR="00990596" w:rsidRDefault="00990596" w:rsidP="00F8065B">
      <w:p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Perhaps the most important step in the ZBB process is the need to identify decisions or activities that are recognized as independent and do not overlap with other activities. This means that it can be a program or an activity, an organization and a payment institution but organization has to be aware of the risk of over division in making of decisions units. The result of this over division is too much information and takes too long, posing a risk to organizations that need to revisit their decisions more often than necessary</w:t>
      </w:r>
      <w:r w:rsidR="00F63264" w:rsidRPr="00F8065B">
        <w:rPr>
          <w:rFonts w:ascii="Times New Roman" w:hAnsi="Times New Roman" w:cs="Times New Roman"/>
          <w:color w:val="000000" w:themeColor="text1"/>
          <w:sz w:val="24"/>
          <w:szCs w:val="24"/>
        </w:rPr>
        <w:t xml:space="preserve"> (Sarant, 1978)</w:t>
      </w:r>
      <w:r w:rsidRPr="00F8065B">
        <w:rPr>
          <w:rFonts w:ascii="Times New Roman" w:hAnsi="Times New Roman" w:cs="Times New Roman"/>
          <w:color w:val="000000" w:themeColor="text1"/>
          <w:sz w:val="24"/>
          <w:szCs w:val="24"/>
        </w:rPr>
        <w:t>.  As is always the case, the decision units will be accountable for operating budget and affects the accuracy of business operations and design. The role and description of individual decision units will be used as an important tool to guide managers. Program statements and mission may act as an invaluable tool in supervising the managers that how to divide a company into individual decision units efficiently</w:t>
      </w:r>
      <w:r w:rsidR="00F63264" w:rsidRPr="00F8065B">
        <w:rPr>
          <w:rFonts w:ascii="Times New Roman" w:hAnsi="Times New Roman" w:cs="Times New Roman"/>
          <w:color w:val="000000" w:themeColor="text1"/>
          <w:sz w:val="24"/>
          <w:szCs w:val="24"/>
        </w:rPr>
        <w:t xml:space="preserve"> (Shelby, 2013)</w:t>
      </w:r>
      <w:r w:rsidRPr="00F8065B">
        <w:rPr>
          <w:rFonts w:ascii="Times New Roman" w:hAnsi="Times New Roman" w:cs="Times New Roman"/>
          <w:color w:val="000000" w:themeColor="text1"/>
          <w:sz w:val="24"/>
          <w:szCs w:val="24"/>
        </w:rPr>
        <w:t>.</w:t>
      </w:r>
    </w:p>
    <w:p w14:paraId="0C4A97AB" w14:textId="77777777" w:rsidR="00502D38" w:rsidRPr="00F8065B" w:rsidRDefault="00502D38" w:rsidP="00F8065B">
      <w:pPr>
        <w:spacing w:after="0" w:line="360" w:lineRule="auto"/>
        <w:jc w:val="both"/>
        <w:rPr>
          <w:rFonts w:ascii="Times New Roman" w:hAnsi="Times New Roman" w:cs="Times New Roman"/>
          <w:color w:val="000000" w:themeColor="text1"/>
          <w:sz w:val="24"/>
          <w:szCs w:val="24"/>
        </w:rPr>
      </w:pPr>
    </w:p>
    <w:p w14:paraId="24A93F15" w14:textId="77777777" w:rsidR="00990596" w:rsidRPr="00F8065B" w:rsidRDefault="00990596" w:rsidP="00F8065B">
      <w:pPr>
        <w:pStyle w:val="NormalWeb"/>
        <w:shd w:val="clear" w:color="auto" w:fill="FFFFFF"/>
        <w:spacing w:before="0" w:beforeAutospacing="0" w:after="0" w:afterAutospacing="0" w:line="360" w:lineRule="auto"/>
        <w:jc w:val="both"/>
        <w:textAlignment w:val="baseline"/>
        <w:rPr>
          <w:b/>
          <w:color w:val="000000" w:themeColor="text1"/>
        </w:rPr>
      </w:pPr>
      <w:r w:rsidRPr="00F8065B">
        <w:rPr>
          <w:b/>
          <w:color w:val="000000" w:themeColor="text1"/>
        </w:rPr>
        <w:t xml:space="preserve">Development of decision packages </w:t>
      </w:r>
    </w:p>
    <w:p w14:paraId="0BE5D8CE" w14:textId="77777777" w:rsidR="00990596" w:rsidRDefault="00990596" w:rsidP="00F8065B">
      <w:p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Decision packages are essential to the ZBB system, it is a document that identifies and describes the operation of each courtroom. This is the kind of administration that can determine whether to </w:t>
      </w:r>
      <w:r w:rsidRPr="00F8065B">
        <w:rPr>
          <w:rFonts w:ascii="Times New Roman" w:hAnsi="Times New Roman" w:cs="Times New Roman"/>
          <w:color w:val="000000" w:themeColor="text1"/>
          <w:sz w:val="24"/>
          <w:szCs w:val="24"/>
        </w:rPr>
        <w:lastRenderedPageBreak/>
        <w:t>approve a decision room by measuring it, comparing its levels with other competing decisions for finances, and providing funding</w:t>
      </w:r>
      <w:r w:rsidR="00F63264" w:rsidRPr="00F8065B">
        <w:rPr>
          <w:rFonts w:ascii="Times New Roman" w:hAnsi="Times New Roman" w:cs="Times New Roman"/>
          <w:color w:val="000000" w:themeColor="text1"/>
          <w:sz w:val="24"/>
          <w:szCs w:val="24"/>
        </w:rPr>
        <w:t xml:space="preserve"> (Austin &amp; Cheek, 1979)</w:t>
      </w:r>
      <w:r w:rsidRPr="00F8065B">
        <w:rPr>
          <w:rFonts w:ascii="Times New Roman" w:hAnsi="Times New Roman" w:cs="Times New Roman"/>
          <w:color w:val="000000" w:themeColor="text1"/>
          <w:sz w:val="24"/>
          <w:szCs w:val="24"/>
        </w:rPr>
        <w:t>. Two unique decision packages are important for ZBB and can act as a control measure. First, because it prepares the first package of activities, a group of facilitators is directly involved in the process. Second, the package provides detailed information about the core of the organization</w:t>
      </w:r>
      <w:r w:rsidR="00F63264" w:rsidRPr="00F8065B">
        <w:rPr>
          <w:rFonts w:ascii="Times New Roman" w:hAnsi="Times New Roman" w:cs="Times New Roman"/>
          <w:color w:val="000000" w:themeColor="text1"/>
          <w:sz w:val="24"/>
          <w:szCs w:val="24"/>
        </w:rPr>
        <w:t xml:space="preserve"> (Ibrahim et al., 2017)</w:t>
      </w:r>
      <w:r w:rsidRPr="00F8065B">
        <w:rPr>
          <w:rFonts w:ascii="Times New Roman" w:hAnsi="Times New Roman" w:cs="Times New Roman"/>
          <w:color w:val="000000" w:themeColor="text1"/>
          <w:sz w:val="24"/>
          <w:szCs w:val="24"/>
        </w:rPr>
        <w:t>.</w:t>
      </w:r>
    </w:p>
    <w:p w14:paraId="0BBB17F4" w14:textId="77777777" w:rsidR="00502D38" w:rsidRPr="00F8065B" w:rsidRDefault="00502D38" w:rsidP="00F8065B">
      <w:pPr>
        <w:spacing w:after="0" w:line="360" w:lineRule="auto"/>
        <w:jc w:val="both"/>
        <w:rPr>
          <w:rFonts w:ascii="Times New Roman" w:hAnsi="Times New Roman" w:cs="Times New Roman"/>
          <w:color w:val="000000" w:themeColor="text1"/>
          <w:sz w:val="24"/>
          <w:szCs w:val="24"/>
        </w:rPr>
      </w:pPr>
    </w:p>
    <w:p w14:paraId="23929933" w14:textId="77777777" w:rsidR="00990596" w:rsidRPr="00F8065B" w:rsidRDefault="00990596" w:rsidP="00F8065B">
      <w:pPr>
        <w:pStyle w:val="NormalWeb"/>
        <w:shd w:val="clear" w:color="auto" w:fill="FFFFFF"/>
        <w:spacing w:before="0" w:beforeAutospacing="0" w:after="0" w:afterAutospacing="0" w:line="360" w:lineRule="auto"/>
        <w:jc w:val="both"/>
        <w:textAlignment w:val="baseline"/>
        <w:rPr>
          <w:b/>
          <w:color w:val="000000" w:themeColor="text1"/>
        </w:rPr>
      </w:pPr>
      <w:r w:rsidRPr="00F8065B">
        <w:rPr>
          <w:b/>
          <w:color w:val="000000" w:themeColor="text1"/>
        </w:rPr>
        <w:t xml:space="preserve">Preparing detailed budgets </w:t>
      </w:r>
    </w:p>
    <w:p w14:paraId="4A0BFDC9" w14:textId="77777777" w:rsidR="00990596" w:rsidRDefault="00990596" w:rsidP="00F8065B">
      <w:p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This phase of zero-cost budgeting is a continuation of the past financial records. According to the ranking process, the money will be divided into decision packages that score high enough in the ranking. These expenses will be subject to legal review and modification prior to the allocation of funds</w:t>
      </w:r>
      <w:r w:rsidR="00F63264" w:rsidRPr="00F8065B">
        <w:rPr>
          <w:rFonts w:ascii="Times New Roman" w:hAnsi="Times New Roman" w:cs="Times New Roman"/>
          <w:color w:val="000000" w:themeColor="text1"/>
          <w:sz w:val="24"/>
          <w:szCs w:val="24"/>
        </w:rPr>
        <w:t xml:space="preserve"> (Versel, 1978)</w:t>
      </w:r>
      <w:r w:rsidRPr="00F8065B">
        <w:rPr>
          <w:rFonts w:ascii="Times New Roman" w:hAnsi="Times New Roman" w:cs="Times New Roman"/>
          <w:color w:val="000000" w:themeColor="text1"/>
          <w:sz w:val="24"/>
          <w:szCs w:val="24"/>
        </w:rPr>
        <w:t>. If there is a large difference between the appropriate resources and the available resources, the appropriate resources will be determined based on the importance of each decision package. If the deduction is in a specific area, the agency can identify the decision package and reduce the budget if necessary. Budget decisions are approved for each program and organization. Decision sets indicate the appropriate level of activities that must be completed for each program and organization. This helps the agency monitor the budget and operating results for the year</w:t>
      </w:r>
      <w:r w:rsidR="00F8065B" w:rsidRPr="00F8065B">
        <w:rPr>
          <w:rFonts w:ascii="Times New Roman" w:hAnsi="Times New Roman" w:cs="Times New Roman"/>
          <w:color w:val="000000" w:themeColor="text1"/>
          <w:sz w:val="24"/>
          <w:szCs w:val="24"/>
        </w:rPr>
        <w:t xml:space="preserve"> (Draper &amp; Pitsvada, 1980)</w:t>
      </w:r>
      <w:r w:rsidRPr="00F8065B">
        <w:rPr>
          <w:rFonts w:ascii="Times New Roman" w:hAnsi="Times New Roman" w:cs="Times New Roman"/>
          <w:color w:val="000000" w:themeColor="text1"/>
          <w:sz w:val="24"/>
          <w:szCs w:val="24"/>
        </w:rPr>
        <w:t xml:space="preserve">. </w:t>
      </w:r>
    </w:p>
    <w:p w14:paraId="4913F411" w14:textId="77777777" w:rsidR="00502D38" w:rsidRPr="00F8065B" w:rsidRDefault="00502D38" w:rsidP="00F8065B">
      <w:pPr>
        <w:spacing w:after="0" w:line="360" w:lineRule="auto"/>
        <w:jc w:val="both"/>
        <w:rPr>
          <w:rFonts w:ascii="Times New Roman" w:hAnsi="Times New Roman" w:cs="Times New Roman"/>
          <w:color w:val="000000" w:themeColor="text1"/>
          <w:sz w:val="24"/>
          <w:szCs w:val="24"/>
        </w:rPr>
      </w:pPr>
    </w:p>
    <w:p w14:paraId="1D87072C" w14:textId="77777777" w:rsidR="00990596" w:rsidRPr="00F8065B" w:rsidRDefault="00990596" w:rsidP="00F8065B">
      <w:pPr>
        <w:pStyle w:val="NormalWeb"/>
        <w:shd w:val="clear" w:color="auto" w:fill="FFFFFF"/>
        <w:spacing w:before="0" w:beforeAutospacing="0" w:after="0" w:afterAutospacing="0" w:line="360" w:lineRule="auto"/>
        <w:jc w:val="both"/>
        <w:textAlignment w:val="baseline"/>
        <w:rPr>
          <w:b/>
          <w:color w:val="000000" w:themeColor="text1"/>
        </w:rPr>
      </w:pPr>
      <w:r w:rsidRPr="00F8065B">
        <w:rPr>
          <w:color w:val="000000" w:themeColor="text1"/>
        </w:rPr>
        <w:t>‘</w:t>
      </w:r>
      <w:r w:rsidRPr="00F8065B">
        <w:rPr>
          <w:b/>
          <w:color w:val="000000" w:themeColor="text1"/>
        </w:rPr>
        <w:t xml:space="preserve">Performance evaluation </w:t>
      </w:r>
    </w:p>
    <w:p w14:paraId="602AD20A" w14:textId="77777777" w:rsidR="00990596" w:rsidRPr="00F8065B" w:rsidRDefault="00990596" w:rsidP="00B3388C">
      <w:pPr>
        <w:spacing w:after="0" w:line="360" w:lineRule="auto"/>
        <w:jc w:val="both"/>
        <w:rPr>
          <w:color w:val="000000" w:themeColor="text1"/>
        </w:rPr>
      </w:pPr>
      <w:r w:rsidRPr="00F8065B">
        <w:rPr>
          <w:rFonts w:ascii="Times New Roman" w:hAnsi="Times New Roman" w:cs="Times New Roman"/>
          <w:color w:val="000000" w:themeColor="text1"/>
          <w:sz w:val="24"/>
          <w:szCs w:val="24"/>
        </w:rPr>
        <w:t xml:space="preserve">The evaluation process will be used to assess and review the </w:t>
      </w:r>
      <w:r w:rsidR="00B3388C">
        <w:rPr>
          <w:rFonts w:ascii="Times New Roman" w:hAnsi="Times New Roman" w:cs="Times New Roman"/>
          <w:color w:val="000000" w:themeColor="text1"/>
          <w:sz w:val="24"/>
          <w:szCs w:val="24"/>
        </w:rPr>
        <w:t xml:space="preserve">budgeting </w:t>
      </w:r>
      <w:r w:rsidRPr="00F8065B">
        <w:rPr>
          <w:rFonts w:ascii="Times New Roman" w:hAnsi="Times New Roman" w:cs="Times New Roman"/>
          <w:color w:val="000000" w:themeColor="text1"/>
          <w:sz w:val="24"/>
          <w:szCs w:val="24"/>
        </w:rPr>
        <w:t xml:space="preserve">services </w:t>
      </w:r>
      <w:r w:rsidR="00B3388C">
        <w:rPr>
          <w:rFonts w:ascii="Times New Roman" w:hAnsi="Times New Roman" w:cs="Times New Roman"/>
          <w:color w:val="000000" w:themeColor="text1"/>
          <w:sz w:val="24"/>
          <w:szCs w:val="24"/>
        </w:rPr>
        <w:t xml:space="preserve">that are </w:t>
      </w:r>
      <w:r w:rsidRPr="00F8065B">
        <w:rPr>
          <w:rFonts w:ascii="Times New Roman" w:hAnsi="Times New Roman" w:cs="Times New Roman"/>
          <w:color w:val="000000" w:themeColor="text1"/>
          <w:sz w:val="24"/>
          <w:szCs w:val="24"/>
        </w:rPr>
        <w:t xml:space="preserve">delivered and the </w:t>
      </w:r>
      <w:r w:rsidR="00B3388C">
        <w:rPr>
          <w:rFonts w:ascii="Times New Roman" w:hAnsi="Times New Roman" w:cs="Times New Roman"/>
          <w:color w:val="000000" w:themeColor="text1"/>
          <w:sz w:val="24"/>
          <w:szCs w:val="24"/>
        </w:rPr>
        <w:t>output obtained with this approach</w:t>
      </w:r>
      <w:r w:rsidRPr="00F8065B">
        <w:rPr>
          <w:rFonts w:ascii="Times New Roman" w:hAnsi="Times New Roman" w:cs="Times New Roman"/>
          <w:color w:val="000000" w:themeColor="text1"/>
          <w:sz w:val="24"/>
          <w:szCs w:val="24"/>
        </w:rPr>
        <w:t>. It will reassess the</w:t>
      </w:r>
      <w:r w:rsidR="00B3388C">
        <w:rPr>
          <w:rFonts w:ascii="Times New Roman" w:hAnsi="Times New Roman" w:cs="Times New Roman"/>
          <w:color w:val="000000" w:themeColor="text1"/>
          <w:sz w:val="24"/>
          <w:szCs w:val="24"/>
        </w:rPr>
        <w:t xml:space="preserve"> aims and</w:t>
      </w:r>
      <w:r w:rsidRPr="00F8065B">
        <w:rPr>
          <w:rFonts w:ascii="Times New Roman" w:hAnsi="Times New Roman" w:cs="Times New Roman"/>
          <w:color w:val="000000" w:themeColor="text1"/>
          <w:sz w:val="24"/>
          <w:szCs w:val="24"/>
        </w:rPr>
        <w:t xml:space="preserve"> objectives of the </w:t>
      </w:r>
      <w:r w:rsidR="00B3388C">
        <w:rPr>
          <w:rFonts w:ascii="Times New Roman" w:hAnsi="Times New Roman" w:cs="Times New Roman"/>
          <w:color w:val="000000" w:themeColor="text1"/>
          <w:sz w:val="24"/>
          <w:szCs w:val="24"/>
        </w:rPr>
        <w:t>ZBB approach</w:t>
      </w:r>
      <w:r w:rsidRPr="00F8065B">
        <w:rPr>
          <w:rFonts w:ascii="Times New Roman" w:hAnsi="Times New Roman" w:cs="Times New Roman"/>
          <w:color w:val="000000" w:themeColor="text1"/>
          <w:sz w:val="24"/>
          <w:szCs w:val="24"/>
        </w:rPr>
        <w:t xml:space="preserve"> </w:t>
      </w:r>
      <w:r w:rsidR="00B3388C">
        <w:rPr>
          <w:rFonts w:ascii="Times New Roman" w:hAnsi="Times New Roman" w:cs="Times New Roman"/>
          <w:color w:val="000000" w:themeColor="text1"/>
          <w:sz w:val="24"/>
          <w:szCs w:val="24"/>
        </w:rPr>
        <w:t>to audit the</w:t>
      </w:r>
      <w:r w:rsidRPr="00F8065B">
        <w:rPr>
          <w:rFonts w:ascii="Times New Roman" w:hAnsi="Times New Roman" w:cs="Times New Roman"/>
          <w:color w:val="000000" w:themeColor="text1"/>
          <w:sz w:val="24"/>
          <w:szCs w:val="24"/>
        </w:rPr>
        <w:t xml:space="preserve"> performance </w:t>
      </w:r>
      <w:r w:rsidR="00B3388C">
        <w:rPr>
          <w:rFonts w:ascii="Times New Roman" w:hAnsi="Times New Roman" w:cs="Times New Roman"/>
          <w:color w:val="000000" w:themeColor="text1"/>
          <w:sz w:val="24"/>
          <w:szCs w:val="24"/>
        </w:rPr>
        <w:t>in terms</w:t>
      </w:r>
      <w:r w:rsidRPr="00F8065B">
        <w:rPr>
          <w:rFonts w:ascii="Times New Roman" w:hAnsi="Times New Roman" w:cs="Times New Roman"/>
          <w:color w:val="000000" w:themeColor="text1"/>
          <w:sz w:val="24"/>
          <w:szCs w:val="24"/>
        </w:rPr>
        <w:t xml:space="preserve"> of </w:t>
      </w:r>
      <w:r w:rsidR="00B3388C" w:rsidRPr="00F8065B">
        <w:rPr>
          <w:rFonts w:ascii="Times New Roman" w:hAnsi="Times New Roman" w:cs="Times New Roman"/>
          <w:color w:val="000000" w:themeColor="text1"/>
          <w:sz w:val="24"/>
          <w:szCs w:val="24"/>
        </w:rPr>
        <w:t xml:space="preserve">effectiveness and </w:t>
      </w:r>
      <w:r w:rsidRPr="00F8065B">
        <w:rPr>
          <w:rFonts w:ascii="Times New Roman" w:hAnsi="Times New Roman" w:cs="Times New Roman"/>
          <w:color w:val="000000" w:themeColor="text1"/>
          <w:sz w:val="24"/>
          <w:szCs w:val="24"/>
        </w:rPr>
        <w:t xml:space="preserve">efficiency </w:t>
      </w:r>
      <w:r w:rsidR="00F8065B" w:rsidRPr="00F8065B">
        <w:rPr>
          <w:rFonts w:ascii="Times New Roman" w:hAnsi="Times New Roman" w:cs="Times New Roman"/>
          <w:color w:val="000000" w:themeColor="text1"/>
          <w:sz w:val="24"/>
          <w:szCs w:val="24"/>
        </w:rPr>
        <w:t>(Minmier &amp; Hermanson, 1976)</w:t>
      </w:r>
      <w:r w:rsidRPr="00F8065B">
        <w:rPr>
          <w:rFonts w:ascii="Times New Roman" w:hAnsi="Times New Roman" w:cs="Times New Roman"/>
          <w:color w:val="000000" w:themeColor="text1"/>
          <w:sz w:val="24"/>
          <w:szCs w:val="24"/>
        </w:rPr>
        <w:t xml:space="preserve">. </w:t>
      </w:r>
    </w:p>
    <w:p w14:paraId="65C8A62B" w14:textId="77777777" w:rsidR="00990596" w:rsidRPr="00F8065B" w:rsidRDefault="00990596" w:rsidP="00F8065B">
      <w:pPr>
        <w:pStyle w:val="NormalWeb"/>
        <w:shd w:val="clear" w:color="auto" w:fill="FFFFFF"/>
        <w:spacing w:before="0" w:beforeAutospacing="0" w:after="0" w:afterAutospacing="0" w:line="360" w:lineRule="auto"/>
        <w:jc w:val="both"/>
        <w:textAlignment w:val="baseline"/>
        <w:rPr>
          <w:color w:val="000000" w:themeColor="text1"/>
        </w:rPr>
      </w:pPr>
      <w:r w:rsidRPr="00F8065B">
        <w:rPr>
          <w:color w:val="000000" w:themeColor="text1"/>
        </w:rPr>
        <w:t xml:space="preserve">Stonich (1977) suggests the following methods for evaluating performance of zero-based budgeting: </w:t>
      </w:r>
    </w:p>
    <w:p w14:paraId="5D9BA5F9" w14:textId="77777777" w:rsidR="00990596" w:rsidRPr="00F8065B" w:rsidRDefault="00990596" w:rsidP="00F8065B">
      <w:pPr>
        <w:pStyle w:val="NormalWeb"/>
        <w:numPr>
          <w:ilvl w:val="0"/>
          <w:numId w:val="5"/>
        </w:numPr>
        <w:shd w:val="clear" w:color="auto" w:fill="FFFFFF"/>
        <w:spacing w:before="0" w:beforeAutospacing="0" w:after="0" w:afterAutospacing="0" w:line="360" w:lineRule="auto"/>
        <w:jc w:val="both"/>
        <w:textAlignment w:val="baseline"/>
        <w:rPr>
          <w:color w:val="000000" w:themeColor="text1"/>
        </w:rPr>
      </w:pPr>
      <w:r w:rsidRPr="00F8065B">
        <w:rPr>
          <w:color w:val="000000" w:themeColor="text1"/>
        </w:rPr>
        <w:t>Monthly financial review of decision-making and grade levels. It is a financial comparison of actual investment and expenditure and focus only on retail costs.</w:t>
      </w:r>
    </w:p>
    <w:p w14:paraId="373B1FF1" w14:textId="77777777" w:rsidR="00990596" w:rsidRPr="00F8065B" w:rsidRDefault="00990596" w:rsidP="00F8065B">
      <w:pPr>
        <w:pStyle w:val="NormalWeb"/>
        <w:numPr>
          <w:ilvl w:val="0"/>
          <w:numId w:val="5"/>
        </w:numPr>
        <w:shd w:val="clear" w:color="auto" w:fill="FFFFFF"/>
        <w:spacing w:before="0" w:beforeAutospacing="0" w:after="0" w:afterAutospacing="0" w:line="360" w:lineRule="auto"/>
        <w:jc w:val="both"/>
        <w:textAlignment w:val="baseline"/>
        <w:rPr>
          <w:color w:val="000000" w:themeColor="text1"/>
        </w:rPr>
      </w:pPr>
      <w:r w:rsidRPr="00F8065B">
        <w:rPr>
          <w:color w:val="000000" w:themeColor="text1"/>
        </w:rPr>
        <w:t>Review quarterly results for each decision room and grade level. Validation of output against demand is crucial for full system utilization and use performance metrics as the basis of this measurement.</w:t>
      </w:r>
    </w:p>
    <w:p w14:paraId="72453C43" w14:textId="77777777" w:rsidR="00990596" w:rsidRDefault="00990596" w:rsidP="00F8065B">
      <w:pPr>
        <w:pStyle w:val="NormalWeb"/>
        <w:numPr>
          <w:ilvl w:val="0"/>
          <w:numId w:val="5"/>
        </w:numPr>
        <w:shd w:val="clear" w:color="auto" w:fill="FFFFFF"/>
        <w:spacing w:before="0" w:beforeAutospacing="0" w:after="0" w:afterAutospacing="0" w:line="360" w:lineRule="auto"/>
        <w:jc w:val="both"/>
        <w:textAlignment w:val="baseline"/>
        <w:rPr>
          <w:color w:val="000000" w:themeColor="text1"/>
        </w:rPr>
      </w:pPr>
      <w:r w:rsidRPr="00F8065B">
        <w:rPr>
          <w:color w:val="000000" w:themeColor="text1"/>
        </w:rPr>
        <w:lastRenderedPageBreak/>
        <w:t>Quarterly (or ad hoc) budgets and financial reforms should be done for both organizations and decisions units</w:t>
      </w:r>
    </w:p>
    <w:p w14:paraId="6525BCC4" w14:textId="77777777" w:rsidR="00502D38" w:rsidRPr="00F8065B" w:rsidRDefault="00502D38" w:rsidP="00502D38">
      <w:pPr>
        <w:pStyle w:val="NormalWeb"/>
        <w:shd w:val="clear" w:color="auto" w:fill="FFFFFF"/>
        <w:spacing w:before="0" w:beforeAutospacing="0" w:after="0" w:afterAutospacing="0" w:line="360" w:lineRule="auto"/>
        <w:ind w:left="720"/>
        <w:jc w:val="both"/>
        <w:textAlignment w:val="baseline"/>
        <w:rPr>
          <w:color w:val="000000" w:themeColor="text1"/>
        </w:rPr>
      </w:pPr>
    </w:p>
    <w:p w14:paraId="73C790BA" w14:textId="77777777" w:rsidR="00F62E16" w:rsidRPr="00F8065B" w:rsidRDefault="00F62E16" w:rsidP="00F8065B">
      <w:pPr>
        <w:pStyle w:val="NormalWeb"/>
        <w:shd w:val="clear" w:color="auto" w:fill="FFFFFF"/>
        <w:spacing w:before="0" w:beforeAutospacing="0" w:after="0" w:afterAutospacing="0" w:line="360" w:lineRule="auto"/>
        <w:jc w:val="both"/>
        <w:textAlignment w:val="baseline"/>
        <w:rPr>
          <w:color w:val="000000" w:themeColor="text1"/>
        </w:rPr>
      </w:pPr>
      <w:r w:rsidRPr="00F8065B">
        <w:rPr>
          <w:b/>
          <w:color w:val="000000" w:themeColor="text1"/>
        </w:rPr>
        <w:t>Conclusion</w:t>
      </w:r>
    </w:p>
    <w:p w14:paraId="4A08347E" w14:textId="77777777" w:rsidR="00F62E16" w:rsidRPr="00F8065B" w:rsidRDefault="00F62E16" w:rsidP="00F8065B">
      <w:pPr>
        <w:spacing w:after="0" w:line="360" w:lineRule="auto"/>
        <w:jc w:val="both"/>
        <w:rPr>
          <w:rFonts w:ascii="Times New Roman" w:hAnsi="Times New Roman" w:cs="Times New Roman"/>
          <w:color w:val="000000" w:themeColor="text1"/>
          <w:sz w:val="24"/>
          <w:szCs w:val="24"/>
        </w:rPr>
      </w:pPr>
      <w:r w:rsidRPr="00F8065B">
        <w:rPr>
          <w:rFonts w:ascii="Times New Roman" w:eastAsia="Times New Roman" w:hAnsi="Times New Roman" w:cs="Times New Roman"/>
          <w:color w:val="000000" w:themeColor="text1"/>
          <w:sz w:val="24"/>
          <w:szCs w:val="24"/>
        </w:rPr>
        <w:t>ZBB can save a lot of time, money and data. However, it does provide a way to solve the organization's financial problems, which allows the organization to better allocate resources. A combination of currency exchanges and ZBBs, or other financial services that divide the work of creating new capital on each cycle, is a way to engage in zero-cost spending</w:t>
      </w:r>
      <w:r w:rsidR="00F8065B" w:rsidRPr="00F8065B">
        <w:rPr>
          <w:rFonts w:ascii="Times New Roman" w:eastAsia="Times New Roman" w:hAnsi="Times New Roman" w:cs="Times New Roman"/>
          <w:color w:val="000000" w:themeColor="text1"/>
          <w:sz w:val="24"/>
          <w:szCs w:val="24"/>
        </w:rPr>
        <w:t xml:space="preserve"> </w:t>
      </w:r>
      <w:r w:rsidR="00F8065B" w:rsidRPr="00F8065B">
        <w:rPr>
          <w:rFonts w:ascii="Times New Roman" w:hAnsi="Times New Roman" w:cs="Times New Roman"/>
          <w:color w:val="000000" w:themeColor="text1"/>
          <w:sz w:val="24"/>
          <w:szCs w:val="24"/>
        </w:rPr>
        <w:t>(Reed, 1985)</w:t>
      </w:r>
      <w:r w:rsidRPr="00F8065B">
        <w:rPr>
          <w:rFonts w:ascii="Times New Roman" w:eastAsia="Times New Roman" w:hAnsi="Times New Roman" w:cs="Times New Roman"/>
          <w:color w:val="000000" w:themeColor="text1"/>
          <w:sz w:val="24"/>
          <w:szCs w:val="24"/>
        </w:rPr>
        <w:t>.</w:t>
      </w:r>
    </w:p>
    <w:p w14:paraId="37D2A89B" w14:textId="77777777" w:rsidR="00F62E16" w:rsidRPr="00F8065B" w:rsidRDefault="00F62E16" w:rsidP="00F8065B">
      <w:pPr>
        <w:shd w:val="clear" w:color="auto" w:fill="FFFFFF"/>
        <w:spacing w:after="0" w:line="360" w:lineRule="auto"/>
        <w:jc w:val="both"/>
        <w:rPr>
          <w:rFonts w:ascii="Times New Roman" w:eastAsia="Times New Roman" w:hAnsi="Times New Roman" w:cs="Times New Roman"/>
          <w:color w:val="000000" w:themeColor="text1"/>
          <w:sz w:val="24"/>
          <w:szCs w:val="24"/>
        </w:rPr>
      </w:pPr>
    </w:p>
    <w:p w14:paraId="279B0C31" w14:textId="77777777" w:rsidR="00990596" w:rsidRPr="00F8065B" w:rsidRDefault="00990596" w:rsidP="00F8065B">
      <w:pPr>
        <w:spacing w:after="0" w:line="360" w:lineRule="auto"/>
        <w:jc w:val="both"/>
        <w:rPr>
          <w:rFonts w:ascii="Times New Roman" w:hAnsi="Times New Roman" w:cs="Times New Roman"/>
          <w:b/>
          <w:color w:val="000000" w:themeColor="text1"/>
          <w:sz w:val="24"/>
          <w:szCs w:val="24"/>
        </w:rPr>
      </w:pPr>
    </w:p>
    <w:p w14:paraId="022F6B07" w14:textId="77777777" w:rsidR="00990596" w:rsidRPr="00F8065B" w:rsidRDefault="00990596" w:rsidP="00F8065B">
      <w:pPr>
        <w:spacing w:after="0" w:line="360" w:lineRule="auto"/>
        <w:jc w:val="both"/>
        <w:rPr>
          <w:rFonts w:ascii="Times New Roman" w:hAnsi="Times New Roman" w:cs="Times New Roman"/>
          <w:b/>
          <w:color w:val="000000" w:themeColor="text1"/>
          <w:sz w:val="24"/>
          <w:szCs w:val="24"/>
        </w:rPr>
      </w:pPr>
    </w:p>
    <w:p w14:paraId="702999FF" w14:textId="77777777" w:rsidR="00990596" w:rsidRPr="00F8065B" w:rsidRDefault="00990596" w:rsidP="00F8065B">
      <w:pPr>
        <w:spacing w:after="0" w:line="360" w:lineRule="auto"/>
        <w:jc w:val="both"/>
        <w:rPr>
          <w:rFonts w:ascii="Times New Roman" w:hAnsi="Times New Roman" w:cs="Times New Roman"/>
          <w:b/>
          <w:color w:val="000000" w:themeColor="text1"/>
          <w:sz w:val="24"/>
          <w:szCs w:val="24"/>
        </w:rPr>
      </w:pPr>
    </w:p>
    <w:p w14:paraId="0705BD29" w14:textId="77777777" w:rsidR="00990596" w:rsidRPr="00F8065B" w:rsidRDefault="00990596" w:rsidP="00F8065B">
      <w:pPr>
        <w:spacing w:after="0" w:line="360" w:lineRule="auto"/>
        <w:jc w:val="both"/>
        <w:rPr>
          <w:rFonts w:ascii="Times New Roman" w:hAnsi="Times New Roman" w:cs="Times New Roman"/>
          <w:b/>
          <w:color w:val="000000" w:themeColor="text1"/>
          <w:sz w:val="24"/>
          <w:szCs w:val="24"/>
        </w:rPr>
      </w:pPr>
    </w:p>
    <w:p w14:paraId="02367922" w14:textId="77777777" w:rsidR="00990596" w:rsidRPr="00F8065B" w:rsidRDefault="00990596" w:rsidP="00F8065B">
      <w:pPr>
        <w:spacing w:after="0" w:line="360" w:lineRule="auto"/>
        <w:jc w:val="both"/>
        <w:rPr>
          <w:rFonts w:ascii="Times New Roman" w:hAnsi="Times New Roman" w:cs="Times New Roman"/>
          <w:b/>
          <w:color w:val="000000" w:themeColor="text1"/>
          <w:sz w:val="24"/>
          <w:szCs w:val="24"/>
        </w:rPr>
      </w:pPr>
    </w:p>
    <w:p w14:paraId="7ED1B968" w14:textId="77777777" w:rsidR="00990596" w:rsidRPr="00F8065B" w:rsidRDefault="00990596" w:rsidP="00F8065B">
      <w:pPr>
        <w:spacing w:after="0" w:line="360" w:lineRule="auto"/>
        <w:jc w:val="both"/>
        <w:rPr>
          <w:rFonts w:ascii="Times New Roman" w:hAnsi="Times New Roman" w:cs="Times New Roman"/>
          <w:b/>
          <w:color w:val="000000" w:themeColor="text1"/>
          <w:sz w:val="24"/>
          <w:szCs w:val="24"/>
        </w:rPr>
      </w:pPr>
    </w:p>
    <w:p w14:paraId="4EC2C37E" w14:textId="77777777" w:rsidR="00F8065B" w:rsidRDefault="00F8065B" w:rsidP="00F8065B">
      <w:pPr>
        <w:spacing w:after="0" w:line="360" w:lineRule="auto"/>
        <w:jc w:val="both"/>
        <w:rPr>
          <w:rFonts w:ascii="Times New Roman" w:hAnsi="Times New Roman" w:cs="Times New Roman"/>
          <w:b/>
          <w:color w:val="000000" w:themeColor="text1"/>
          <w:sz w:val="24"/>
          <w:szCs w:val="24"/>
        </w:rPr>
      </w:pPr>
    </w:p>
    <w:p w14:paraId="20D29B28" w14:textId="77777777" w:rsidR="00F8065B" w:rsidRDefault="00F8065B" w:rsidP="00F8065B">
      <w:pPr>
        <w:spacing w:after="0" w:line="360" w:lineRule="auto"/>
        <w:jc w:val="both"/>
        <w:rPr>
          <w:rFonts w:ascii="Times New Roman" w:hAnsi="Times New Roman" w:cs="Times New Roman"/>
          <w:b/>
          <w:color w:val="000000" w:themeColor="text1"/>
          <w:sz w:val="24"/>
          <w:szCs w:val="24"/>
        </w:rPr>
      </w:pPr>
    </w:p>
    <w:p w14:paraId="4A9713F7" w14:textId="77777777" w:rsidR="00F8065B" w:rsidRDefault="00F8065B" w:rsidP="00F8065B">
      <w:pPr>
        <w:spacing w:after="0" w:line="360" w:lineRule="auto"/>
        <w:jc w:val="both"/>
        <w:rPr>
          <w:rFonts w:ascii="Times New Roman" w:hAnsi="Times New Roman" w:cs="Times New Roman"/>
          <w:b/>
          <w:color w:val="000000" w:themeColor="text1"/>
          <w:sz w:val="24"/>
          <w:szCs w:val="24"/>
        </w:rPr>
      </w:pPr>
    </w:p>
    <w:p w14:paraId="20E5BAAE" w14:textId="77777777" w:rsidR="00F8065B" w:rsidRDefault="00F8065B" w:rsidP="00F8065B">
      <w:pPr>
        <w:spacing w:after="0" w:line="360" w:lineRule="auto"/>
        <w:jc w:val="both"/>
        <w:rPr>
          <w:rFonts w:ascii="Times New Roman" w:hAnsi="Times New Roman" w:cs="Times New Roman"/>
          <w:b/>
          <w:color w:val="000000" w:themeColor="text1"/>
          <w:sz w:val="24"/>
          <w:szCs w:val="24"/>
        </w:rPr>
      </w:pPr>
    </w:p>
    <w:p w14:paraId="283777C9" w14:textId="77777777" w:rsidR="00F8065B" w:rsidRDefault="00F8065B" w:rsidP="00F8065B">
      <w:pPr>
        <w:spacing w:after="0" w:line="360" w:lineRule="auto"/>
        <w:jc w:val="both"/>
        <w:rPr>
          <w:rFonts w:ascii="Times New Roman" w:hAnsi="Times New Roman" w:cs="Times New Roman"/>
          <w:b/>
          <w:color w:val="000000" w:themeColor="text1"/>
          <w:sz w:val="24"/>
          <w:szCs w:val="24"/>
        </w:rPr>
      </w:pPr>
    </w:p>
    <w:p w14:paraId="72FB13F0" w14:textId="77777777" w:rsidR="00F8065B" w:rsidRDefault="00F8065B" w:rsidP="00F8065B">
      <w:pPr>
        <w:spacing w:after="0" w:line="360" w:lineRule="auto"/>
        <w:jc w:val="both"/>
        <w:rPr>
          <w:rFonts w:ascii="Times New Roman" w:hAnsi="Times New Roman" w:cs="Times New Roman"/>
          <w:b/>
          <w:color w:val="000000" w:themeColor="text1"/>
          <w:sz w:val="24"/>
          <w:szCs w:val="24"/>
        </w:rPr>
      </w:pPr>
    </w:p>
    <w:p w14:paraId="2538C7B0" w14:textId="77777777" w:rsidR="00F8065B" w:rsidRDefault="00F8065B" w:rsidP="00F8065B">
      <w:pPr>
        <w:spacing w:after="0" w:line="360" w:lineRule="auto"/>
        <w:jc w:val="both"/>
        <w:rPr>
          <w:rFonts w:ascii="Times New Roman" w:hAnsi="Times New Roman" w:cs="Times New Roman"/>
          <w:b/>
          <w:color w:val="000000" w:themeColor="text1"/>
          <w:sz w:val="24"/>
          <w:szCs w:val="24"/>
        </w:rPr>
      </w:pPr>
    </w:p>
    <w:p w14:paraId="0E517B30" w14:textId="77777777" w:rsidR="00F8065B" w:rsidRDefault="00F8065B" w:rsidP="00F8065B">
      <w:pPr>
        <w:spacing w:after="0" w:line="360" w:lineRule="auto"/>
        <w:jc w:val="both"/>
        <w:rPr>
          <w:rFonts w:ascii="Times New Roman" w:hAnsi="Times New Roman" w:cs="Times New Roman"/>
          <w:b/>
          <w:color w:val="000000" w:themeColor="text1"/>
          <w:sz w:val="24"/>
          <w:szCs w:val="24"/>
        </w:rPr>
      </w:pPr>
    </w:p>
    <w:p w14:paraId="66EFA884" w14:textId="77777777" w:rsidR="00F8065B" w:rsidRDefault="00F8065B" w:rsidP="00F8065B">
      <w:pPr>
        <w:spacing w:after="0" w:line="360" w:lineRule="auto"/>
        <w:jc w:val="both"/>
        <w:rPr>
          <w:rFonts w:ascii="Times New Roman" w:hAnsi="Times New Roman" w:cs="Times New Roman"/>
          <w:b/>
          <w:color w:val="000000" w:themeColor="text1"/>
          <w:sz w:val="24"/>
          <w:szCs w:val="24"/>
        </w:rPr>
      </w:pPr>
    </w:p>
    <w:p w14:paraId="1320C61E" w14:textId="77777777" w:rsidR="00F8065B" w:rsidRDefault="00F8065B" w:rsidP="00F8065B">
      <w:pPr>
        <w:spacing w:after="0" w:line="360" w:lineRule="auto"/>
        <w:jc w:val="both"/>
        <w:rPr>
          <w:rFonts w:ascii="Times New Roman" w:hAnsi="Times New Roman" w:cs="Times New Roman"/>
          <w:b/>
          <w:color w:val="000000" w:themeColor="text1"/>
          <w:sz w:val="24"/>
          <w:szCs w:val="24"/>
        </w:rPr>
      </w:pPr>
    </w:p>
    <w:p w14:paraId="6B5D3188" w14:textId="77777777" w:rsidR="00F8065B" w:rsidRDefault="00F8065B" w:rsidP="00F8065B">
      <w:pPr>
        <w:spacing w:after="0" w:line="360" w:lineRule="auto"/>
        <w:jc w:val="both"/>
        <w:rPr>
          <w:rFonts w:ascii="Times New Roman" w:hAnsi="Times New Roman" w:cs="Times New Roman"/>
          <w:b/>
          <w:color w:val="000000" w:themeColor="text1"/>
          <w:sz w:val="24"/>
          <w:szCs w:val="24"/>
        </w:rPr>
      </w:pPr>
    </w:p>
    <w:p w14:paraId="714216EE"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0F76914A"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52B07BDA"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578C4E55"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3CA6018C" w14:textId="77777777" w:rsidR="00F8065B" w:rsidRDefault="00F8065B" w:rsidP="00F8065B">
      <w:pPr>
        <w:spacing w:after="0" w:line="360" w:lineRule="auto"/>
        <w:jc w:val="both"/>
        <w:rPr>
          <w:rFonts w:ascii="Times New Roman" w:hAnsi="Times New Roman" w:cs="Times New Roman"/>
          <w:b/>
          <w:color w:val="000000" w:themeColor="text1"/>
          <w:sz w:val="24"/>
          <w:szCs w:val="24"/>
        </w:rPr>
      </w:pPr>
    </w:p>
    <w:p w14:paraId="47963C90"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699E3EF2"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76E1B38F"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4BB2797F"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18EBE36B"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2C803107" w14:textId="77777777" w:rsidR="008703C4" w:rsidRDefault="008703C4" w:rsidP="00F8065B">
      <w:pPr>
        <w:spacing w:after="0" w:line="360" w:lineRule="auto"/>
        <w:jc w:val="both"/>
        <w:rPr>
          <w:rFonts w:ascii="Times New Roman" w:hAnsi="Times New Roman" w:cs="Times New Roman"/>
          <w:b/>
          <w:color w:val="000000" w:themeColor="text1"/>
          <w:sz w:val="24"/>
          <w:szCs w:val="24"/>
        </w:rPr>
      </w:pPr>
    </w:p>
    <w:p w14:paraId="4CE59303" w14:textId="77777777" w:rsidR="00ED1F4B" w:rsidRPr="00F8065B" w:rsidRDefault="003E6C25" w:rsidP="00F8065B">
      <w:pPr>
        <w:spacing w:after="0" w:line="360" w:lineRule="auto"/>
        <w:jc w:val="both"/>
        <w:rPr>
          <w:rFonts w:ascii="Times New Roman" w:hAnsi="Times New Roman" w:cs="Times New Roman"/>
          <w:b/>
          <w:color w:val="000000" w:themeColor="text1"/>
          <w:sz w:val="24"/>
          <w:szCs w:val="24"/>
        </w:rPr>
      </w:pPr>
      <w:r w:rsidRPr="00F8065B">
        <w:rPr>
          <w:rFonts w:ascii="Times New Roman" w:hAnsi="Times New Roman" w:cs="Times New Roman"/>
          <w:b/>
          <w:color w:val="000000" w:themeColor="text1"/>
          <w:sz w:val="24"/>
          <w:szCs w:val="24"/>
        </w:rPr>
        <w:t xml:space="preserve">References </w:t>
      </w:r>
    </w:p>
    <w:p w14:paraId="1E45C025" w14:textId="77777777" w:rsidR="00990596" w:rsidRPr="00F8065B" w:rsidRDefault="00990596"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Ahmed, A.</w:t>
      </w:r>
      <w:r w:rsidR="003A345D" w:rsidRPr="00F8065B">
        <w:rPr>
          <w:rFonts w:ascii="Times New Roman" w:hAnsi="Times New Roman" w:cs="Times New Roman"/>
          <w:color w:val="000000" w:themeColor="text1"/>
          <w:sz w:val="24"/>
          <w:szCs w:val="24"/>
        </w:rPr>
        <w:t xml:space="preserve">A. (2007). Zero-Base Budgeting: Employee Perception and Attitudes in Brunei Public Sector Organizations. </w:t>
      </w:r>
      <w:r w:rsidR="003A345D" w:rsidRPr="00F8065B">
        <w:rPr>
          <w:rFonts w:ascii="Times New Roman" w:hAnsi="Times New Roman" w:cs="Times New Roman"/>
          <w:i/>
          <w:color w:val="000000" w:themeColor="text1"/>
          <w:sz w:val="24"/>
          <w:szCs w:val="24"/>
        </w:rPr>
        <w:t>Journal of Economics and Administration</w:t>
      </w:r>
      <w:r w:rsidRPr="00F8065B">
        <w:rPr>
          <w:rFonts w:ascii="Times New Roman" w:hAnsi="Times New Roman" w:cs="Times New Roman"/>
          <w:i/>
          <w:color w:val="000000" w:themeColor="text1"/>
          <w:sz w:val="24"/>
          <w:szCs w:val="24"/>
        </w:rPr>
        <w:t>.</w:t>
      </w:r>
      <w:r w:rsidR="003A345D" w:rsidRPr="00F8065B">
        <w:rPr>
          <w:rFonts w:ascii="Times New Roman" w:hAnsi="Times New Roman" w:cs="Times New Roman"/>
          <w:color w:val="000000" w:themeColor="text1"/>
          <w:sz w:val="24"/>
          <w:szCs w:val="24"/>
        </w:rPr>
        <w:t xml:space="preserve"> 21(1), 3-14. </w:t>
      </w:r>
    </w:p>
    <w:p w14:paraId="74E90E0D" w14:textId="77777777" w:rsidR="003A345D" w:rsidRPr="00F8065B" w:rsidRDefault="00990596"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Austin, L.A., &amp; Cheek, L.</w:t>
      </w:r>
      <w:r w:rsidR="003A345D" w:rsidRPr="00F8065B">
        <w:rPr>
          <w:rFonts w:ascii="Times New Roman" w:hAnsi="Times New Roman" w:cs="Times New Roman"/>
          <w:color w:val="000000" w:themeColor="text1"/>
          <w:sz w:val="24"/>
          <w:szCs w:val="24"/>
        </w:rPr>
        <w:t xml:space="preserve">M. (1979). Zero-Base Budgeting: A Decision Package Manual. New York: AMACOM. </w:t>
      </w:r>
    </w:p>
    <w:p w14:paraId="2BCCF4EC"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Boyd, W. L. (1982). Zero-Base Budgeting: The Texas Experience. </w:t>
      </w:r>
      <w:r w:rsidRPr="00F8065B">
        <w:rPr>
          <w:rFonts w:ascii="Times New Roman" w:hAnsi="Times New Roman" w:cs="Times New Roman"/>
          <w:i/>
          <w:color w:val="000000" w:themeColor="text1"/>
          <w:sz w:val="24"/>
          <w:szCs w:val="24"/>
        </w:rPr>
        <w:t>The Journal of Higher Education</w:t>
      </w:r>
      <w:r w:rsidR="00990596" w:rsidRPr="00F8065B">
        <w:rPr>
          <w:rFonts w:ascii="Times New Roman" w:hAnsi="Times New Roman" w:cs="Times New Roman"/>
          <w:i/>
          <w:color w:val="000000" w:themeColor="text1"/>
          <w:sz w:val="24"/>
          <w:szCs w:val="24"/>
        </w:rPr>
        <w:t>.</w:t>
      </w:r>
      <w:r w:rsidRPr="00F8065B">
        <w:rPr>
          <w:rFonts w:ascii="Times New Roman" w:hAnsi="Times New Roman" w:cs="Times New Roman"/>
          <w:color w:val="000000" w:themeColor="text1"/>
          <w:sz w:val="24"/>
          <w:szCs w:val="24"/>
        </w:rPr>
        <w:t xml:space="preserve"> 53(4), 429-438. https://doi. org/10.2307/1981608 </w:t>
      </w:r>
    </w:p>
    <w:p w14:paraId="70DCC04C"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Draper, F., &amp; Pitsvada, B. (1980). Zero-Base Budgeting for Public Programs. Washington, D.C.: University Press of America. </w:t>
      </w:r>
    </w:p>
    <w:p w14:paraId="5FCA1726"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Hentschke, G. (1978). Evaluating Zero-base Budgeting in the Light of Earlier Budget Reform. </w:t>
      </w:r>
      <w:r w:rsidRPr="00F8065B">
        <w:rPr>
          <w:rFonts w:ascii="Times New Roman" w:hAnsi="Times New Roman" w:cs="Times New Roman"/>
          <w:i/>
          <w:color w:val="000000" w:themeColor="text1"/>
          <w:sz w:val="24"/>
          <w:szCs w:val="24"/>
        </w:rPr>
        <w:t>Journal of Education Finance</w:t>
      </w:r>
      <w:r w:rsidR="00990596" w:rsidRPr="00F8065B">
        <w:rPr>
          <w:rFonts w:ascii="Times New Roman" w:hAnsi="Times New Roman" w:cs="Times New Roman"/>
          <w:i/>
          <w:color w:val="000000" w:themeColor="text1"/>
          <w:sz w:val="24"/>
          <w:szCs w:val="24"/>
        </w:rPr>
        <w:t>.</w:t>
      </w:r>
      <w:r w:rsidRPr="00F8065B">
        <w:rPr>
          <w:rFonts w:ascii="Times New Roman" w:hAnsi="Times New Roman" w:cs="Times New Roman"/>
          <w:color w:val="000000" w:themeColor="text1"/>
          <w:sz w:val="24"/>
          <w:szCs w:val="24"/>
        </w:rPr>
        <w:t xml:space="preserve"> 4(2), 234- 247. Retrieved from https://www. jstor.org/stable/40703188 </w:t>
      </w:r>
    </w:p>
    <w:p w14:paraId="66E6EA3D"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Ibrahim, M., Ashigar, A., Bello, M. B., &amp; Mumuda, A. U. (2017). Zero-Based Budgeting is a Panacea to Fiscal Distress: Do the Perceived Benefits Significantly Influence its Adoption in Borno State? </w:t>
      </w:r>
      <w:r w:rsidRPr="00F8065B">
        <w:rPr>
          <w:rFonts w:ascii="Times New Roman" w:hAnsi="Times New Roman" w:cs="Times New Roman"/>
          <w:i/>
          <w:color w:val="000000" w:themeColor="text1"/>
          <w:sz w:val="24"/>
          <w:szCs w:val="24"/>
        </w:rPr>
        <w:t>Saudi Journal of Business and Management Studies</w:t>
      </w:r>
      <w:r w:rsidR="00990596" w:rsidRPr="00F8065B">
        <w:rPr>
          <w:rFonts w:ascii="Times New Roman" w:hAnsi="Times New Roman" w:cs="Times New Roman"/>
          <w:i/>
          <w:color w:val="000000" w:themeColor="text1"/>
          <w:sz w:val="24"/>
          <w:szCs w:val="24"/>
        </w:rPr>
        <w:t>.</w:t>
      </w:r>
      <w:r w:rsidRPr="00F8065B">
        <w:rPr>
          <w:rFonts w:ascii="Times New Roman" w:hAnsi="Times New Roman" w:cs="Times New Roman"/>
          <w:color w:val="000000" w:themeColor="text1"/>
          <w:sz w:val="24"/>
          <w:szCs w:val="24"/>
        </w:rPr>
        <w:t xml:space="preserve"> 2(10), 943-950. https://doi.org/10.21276/ sjbms.2017.2.10.11 </w:t>
      </w:r>
    </w:p>
    <w:p w14:paraId="43B51368"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Knight, H. C. (1979). The Zero-Base Budgeting Process: A Practical Guide to Evaluation, Implementation, and Use. Ontario: The Society of Management Accountants of Canada. </w:t>
      </w:r>
    </w:p>
    <w:p w14:paraId="14B6502E"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Minmier, G. S., &amp; Hermanson, R. H. (1976). A Look at Zero-Base Budgeting – The Georgia Experience. </w:t>
      </w:r>
      <w:r w:rsidRPr="00F8065B">
        <w:rPr>
          <w:rFonts w:ascii="Times New Roman" w:hAnsi="Times New Roman" w:cs="Times New Roman"/>
          <w:i/>
          <w:color w:val="000000" w:themeColor="text1"/>
          <w:sz w:val="24"/>
          <w:szCs w:val="24"/>
        </w:rPr>
        <w:t>Atlanta Economic Review</w:t>
      </w:r>
      <w:r w:rsidR="00990596" w:rsidRPr="00F8065B">
        <w:rPr>
          <w:rFonts w:ascii="Times New Roman" w:hAnsi="Times New Roman" w:cs="Times New Roman"/>
          <w:i/>
          <w:color w:val="000000" w:themeColor="text1"/>
          <w:sz w:val="24"/>
          <w:szCs w:val="24"/>
        </w:rPr>
        <w:t>.</w:t>
      </w:r>
      <w:r w:rsidRPr="00F8065B">
        <w:rPr>
          <w:rFonts w:ascii="Times New Roman" w:hAnsi="Times New Roman" w:cs="Times New Roman"/>
          <w:color w:val="000000" w:themeColor="text1"/>
          <w:sz w:val="24"/>
          <w:szCs w:val="24"/>
        </w:rPr>
        <w:t xml:space="preserve"> 26(4), 5-12. </w:t>
      </w:r>
    </w:p>
    <w:p w14:paraId="312EAE8F"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Moore, P. (1980). Zero-Base Budgeting in American Cities. </w:t>
      </w:r>
      <w:r w:rsidR="00990596" w:rsidRPr="00F8065B">
        <w:rPr>
          <w:rFonts w:ascii="Times New Roman" w:hAnsi="Times New Roman" w:cs="Times New Roman"/>
          <w:i/>
          <w:color w:val="000000" w:themeColor="text1"/>
          <w:sz w:val="24"/>
          <w:szCs w:val="24"/>
        </w:rPr>
        <w:t>Public Administration Review.</w:t>
      </w:r>
      <w:r w:rsidRPr="00F8065B">
        <w:rPr>
          <w:rFonts w:ascii="Times New Roman" w:hAnsi="Times New Roman" w:cs="Times New Roman"/>
          <w:color w:val="000000" w:themeColor="text1"/>
          <w:sz w:val="24"/>
          <w:szCs w:val="24"/>
        </w:rPr>
        <w:t xml:space="preserve"> 40(3), 253-258. https://doi. org/10.2307/975379 </w:t>
      </w:r>
    </w:p>
    <w:p w14:paraId="66EB601D"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lastRenderedPageBreak/>
        <w:t xml:space="preserve">Mueller, K. J. (1981). Zero-Base Budgeting in Local Government. Washington: University Press of America. </w:t>
      </w:r>
    </w:p>
    <w:p w14:paraId="6ED33344"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Pyhrr, P. A. (1970). Zero-Base Budgeting. </w:t>
      </w:r>
      <w:r w:rsidRPr="00F8065B">
        <w:rPr>
          <w:rFonts w:ascii="Times New Roman" w:hAnsi="Times New Roman" w:cs="Times New Roman"/>
          <w:i/>
          <w:color w:val="000000" w:themeColor="text1"/>
          <w:sz w:val="24"/>
          <w:szCs w:val="24"/>
        </w:rPr>
        <w:t>Harvard Business Review</w:t>
      </w:r>
      <w:r w:rsidR="00990596" w:rsidRPr="00F8065B">
        <w:rPr>
          <w:rFonts w:ascii="Times New Roman" w:hAnsi="Times New Roman" w:cs="Times New Roman"/>
          <w:i/>
          <w:color w:val="000000" w:themeColor="text1"/>
          <w:sz w:val="24"/>
          <w:szCs w:val="24"/>
        </w:rPr>
        <w:t>.</w:t>
      </w:r>
      <w:r w:rsidRPr="00F8065B">
        <w:rPr>
          <w:rFonts w:ascii="Times New Roman" w:hAnsi="Times New Roman" w:cs="Times New Roman"/>
          <w:color w:val="000000" w:themeColor="text1"/>
          <w:sz w:val="24"/>
          <w:szCs w:val="24"/>
        </w:rPr>
        <w:t xml:space="preserve"> 48(1), 111-120. </w:t>
      </w:r>
    </w:p>
    <w:p w14:paraId="3762A5C6" w14:textId="77777777" w:rsidR="00990596"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Pyhrr, P. A. (1977). The Zero-Base Approach to Governmental Budgeting. </w:t>
      </w:r>
      <w:r w:rsidRPr="00F8065B">
        <w:rPr>
          <w:rFonts w:ascii="Times New Roman" w:hAnsi="Times New Roman" w:cs="Times New Roman"/>
          <w:i/>
          <w:color w:val="000000" w:themeColor="text1"/>
          <w:sz w:val="24"/>
          <w:szCs w:val="24"/>
        </w:rPr>
        <w:t>Public Administration Review</w:t>
      </w:r>
      <w:r w:rsidRPr="00F8065B">
        <w:rPr>
          <w:rFonts w:ascii="Times New Roman" w:hAnsi="Times New Roman" w:cs="Times New Roman"/>
          <w:color w:val="000000" w:themeColor="text1"/>
          <w:sz w:val="24"/>
          <w:szCs w:val="24"/>
        </w:rPr>
        <w:t>, 37(1), 1-8. https://doi. org/10.2307/974503</w:t>
      </w:r>
    </w:p>
    <w:p w14:paraId="5E7E7053"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Reed, S. A. (1985). The Impact of Budgetary Roles Upon Perspectives. Public Budgeting and Finance, 5(1), 83-96. https://doi. org/10.1111/1540-5850.00674 </w:t>
      </w:r>
    </w:p>
    <w:p w14:paraId="33A8005D"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Sarant, P. (1978). Zero-Base Budgeting in the Public Sector. Addison-Wesley Publishing Company. </w:t>
      </w:r>
    </w:p>
    <w:p w14:paraId="4F22ABF4"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Schulze, W. C. (1988). Zero-Based Budgeting as a Planning and Budgeting Tool for Information Systems. </w:t>
      </w:r>
      <w:r w:rsidRPr="00F8065B">
        <w:rPr>
          <w:rFonts w:ascii="Times New Roman" w:hAnsi="Times New Roman" w:cs="Times New Roman"/>
          <w:i/>
          <w:color w:val="000000" w:themeColor="text1"/>
          <w:sz w:val="24"/>
          <w:szCs w:val="24"/>
        </w:rPr>
        <w:t>Journal of Information Management</w:t>
      </w:r>
      <w:r w:rsidR="00990596" w:rsidRPr="00F8065B">
        <w:rPr>
          <w:rFonts w:ascii="Times New Roman" w:hAnsi="Times New Roman" w:cs="Times New Roman"/>
          <w:i/>
          <w:color w:val="000000" w:themeColor="text1"/>
          <w:sz w:val="24"/>
          <w:szCs w:val="24"/>
        </w:rPr>
        <w:t>.</w:t>
      </w:r>
      <w:r w:rsidRPr="00F8065B">
        <w:rPr>
          <w:rFonts w:ascii="Times New Roman" w:hAnsi="Times New Roman" w:cs="Times New Roman"/>
          <w:color w:val="000000" w:themeColor="text1"/>
          <w:sz w:val="24"/>
          <w:szCs w:val="24"/>
        </w:rPr>
        <w:t xml:space="preserve"> 9(1), 1-6. Retrieved from http://aus.idm.oclc.org/ login?url=https://search.proquest. com/docview/203352961?accoun tid=16946 </w:t>
      </w:r>
    </w:p>
    <w:p w14:paraId="002B8404"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Shelby, R. (2013). Zero-base Budgeting for the 21st Century Public Administrators (FRC Report No. 260). Fiscal Research Center, Georgia State University. Retrieved from https://cslf.gsu.edu/ files/2014/06/zero-base_budgeting_for_the_21st_century_public_administrator.pdf </w:t>
      </w:r>
    </w:p>
    <w:p w14:paraId="20742ECC"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Sherlekar, V. S., &amp; Dean, B. V. (1980). An Evaluation of the Initial Year of Zero-Base Budgeting in the Federal Government. </w:t>
      </w:r>
      <w:r w:rsidRPr="00F8065B">
        <w:rPr>
          <w:rFonts w:ascii="Times New Roman" w:hAnsi="Times New Roman" w:cs="Times New Roman"/>
          <w:i/>
          <w:color w:val="000000" w:themeColor="text1"/>
          <w:sz w:val="24"/>
          <w:szCs w:val="24"/>
        </w:rPr>
        <w:t>Management Science</w:t>
      </w:r>
      <w:r w:rsidR="00990596" w:rsidRPr="00F8065B">
        <w:rPr>
          <w:rFonts w:ascii="Times New Roman" w:hAnsi="Times New Roman" w:cs="Times New Roman"/>
          <w:i/>
          <w:color w:val="000000" w:themeColor="text1"/>
          <w:sz w:val="24"/>
          <w:szCs w:val="24"/>
        </w:rPr>
        <w:t>.</w:t>
      </w:r>
      <w:r w:rsidRPr="00F8065B">
        <w:rPr>
          <w:rFonts w:ascii="Times New Roman" w:hAnsi="Times New Roman" w:cs="Times New Roman"/>
          <w:color w:val="000000" w:themeColor="text1"/>
          <w:sz w:val="24"/>
          <w:szCs w:val="24"/>
        </w:rPr>
        <w:t xml:space="preserve"> 26(8), 750-772. https://doi.org/10.1287/ mnsc.26.8.750 </w:t>
      </w:r>
    </w:p>
    <w:p w14:paraId="24341B6F"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Stonich, P. J. (1977). Zero-Base Planning and Budgeting. Illinois: Irwin Publisher. </w:t>
      </w:r>
    </w:p>
    <w:p w14:paraId="7E0D3295" w14:textId="77777777" w:rsidR="003A345D"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Tyer, C. B. (1977). Zero-Base Budgeting: A Critical Analysis. </w:t>
      </w:r>
      <w:r w:rsidRPr="00F8065B">
        <w:rPr>
          <w:rFonts w:ascii="Times New Roman" w:hAnsi="Times New Roman" w:cs="Times New Roman"/>
          <w:i/>
          <w:color w:val="000000" w:themeColor="text1"/>
          <w:sz w:val="24"/>
          <w:szCs w:val="24"/>
        </w:rPr>
        <w:t>Southern Review of Public Administration</w:t>
      </w:r>
      <w:r w:rsidR="00990596" w:rsidRPr="00F8065B">
        <w:rPr>
          <w:rFonts w:ascii="Times New Roman" w:hAnsi="Times New Roman" w:cs="Times New Roman"/>
          <w:i/>
          <w:color w:val="000000" w:themeColor="text1"/>
          <w:sz w:val="24"/>
          <w:szCs w:val="24"/>
        </w:rPr>
        <w:t>.</w:t>
      </w:r>
      <w:r w:rsidRPr="00F8065B">
        <w:rPr>
          <w:rFonts w:ascii="Times New Roman" w:hAnsi="Times New Roman" w:cs="Times New Roman"/>
          <w:color w:val="000000" w:themeColor="text1"/>
          <w:sz w:val="24"/>
          <w:szCs w:val="24"/>
        </w:rPr>
        <w:t xml:space="preserve"> 1(1), 88-107. Retrieved from https:/www.jstor.org/stable/43865891 </w:t>
      </w:r>
    </w:p>
    <w:p w14:paraId="5B5A8659" w14:textId="77777777" w:rsidR="00990596"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Versel, M. J. (1978). Zero-Base Budgeting: Setting Priorities through the Ranking Process. </w:t>
      </w:r>
      <w:r w:rsidR="00990596" w:rsidRPr="00F8065B">
        <w:rPr>
          <w:rFonts w:ascii="Times New Roman" w:hAnsi="Times New Roman" w:cs="Times New Roman"/>
          <w:i/>
          <w:color w:val="000000" w:themeColor="text1"/>
          <w:sz w:val="24"/>
          <w:szCs w:val="24"/>
        </w:rPr>
        <w:t>Public Administration Review.</w:t>
      </w:r>
      <w:r w:rsidRPr="00F8065B">
        <w:rPr>
          <w:rFonts w:ascii="Times New Roman" w:hAnsi="Times New Roman" w:cs="Times New Roman"/>
          <w:color w:val="000000" w:themeColor="text1"/>
          <w:sz w:val="24"/>
          <w:szCs w:val="24"/>
        </w:rPr>
        <w:t xml:space="preserve"> 38(6), 524-527. https://doi. org/10.2307/976032</w:t>
      </w:r>
    </w:p>
    <w:p w14:paraId="3AE0E6DD" w14:textId="77777777" w:rsidR="003E6C25" w:rsidRPr="00F8065B" w:rsidRDefault="003A345D" w:rsidP="00F8065B">
      <w:pPr>
        <w:pStyle w:val="ListParagraph"/>
        <w:numPr>
          <w:ilvl w:val="0"/>
          <w:numId w:val="9"/>
        </w:numPr>
        <w:spacing w:after="0" w:line="360" w:lineRule="auto"/>
        <w:jc w:val="both"/>
        <w:rPr>
          <w:rFonts w:ascii="Times New Roman" w:hAnsi="Times New Roman" w:cs="Times New Roman"/>
          <w:color w:val="000000" w:themeColor="text1"/>
          <w:sz w:val="24"/>
          <w:szCs w:val="24"/>
        </w:rPr>
      </w:pPr>
      <w:r w:rsidRPr="00F8065B">
        <w:rPr>
          <w:rFonts w:ascii="Times New Roman" w:hAnsi="Times New Roman" w:cs="Times New Roman"/>
          <w:color w:val="000000" w:themeColor="text1"/>
          <w:sz w:val="24"/>
          <w:szCs w:val="24"/>
        </w:rPr>
        <w:t xml:space="preserve">Wetherbe, J. C., &amp; Montanari, J. R. (1981). Zero Based Budgeting in the Planning Process. </w:t>
      </w:r>
      <w:r w:rsidR="00990596" w:rsidRPr="00F8065B">
        <w:rPr>
          <w:rFonts w:ascii="Times New Roman" w:hAnsi="Times New Roman" w:cs="Times New Roman"/>
          <w:i/>
          <w:color w:val="000000" w:themeColor="text1"/>
          <w:sz w:val="24"/>
          <w:szCs w:val="24"/>
        </w:rPr>
        <w:t xml:space="preserve">Strategic Management Journal. </w:t>
      </w:r>
      <w:r w:rsidRPr="00F8065B">
        <w:rPr>
          <w:rFonts w:ascii="Times New Roman" w:hAnsi="Times New Roman" w:cs="Times New Roman"/>
          <w:color w:val="000000" w:themeColor="text1"/>
          <w:sz w:val="24"/>
          <w:szCs w:val="24"/>
        </w:rPr>
        <w:t>2(1), 1-14. https://doi.org/10.1002/ smj.4250020102</w:t>
      </w:r>
    </w:p>
    <w:sectPr w:rsidR="003E6C25" w:rsidRPr="00F806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248C0"/>
    <w:multiLevelType w:val="hybridMultilevel"/>
    <w:tmpl w:val="77C2CB54"/>
    <w:lvl w:ilvl="0" w:tplc="558C3B1E">
      <w:start w:val="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E77ECC"/>
    <w:multiLevelType w:val="hybridMultilevel"/>
    <w:tmpl w:val="5DDC47FE"/>
    <w:lvl w:ilvl="0" w:tplc="E92E0CF4">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D36328"/>
    <w:multiLevelType w:val="hybridMultilevel"/>
    <w:tmpl w:val="8EAE2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FF7319"/>
    <w:multiLevelType w:val="hybridMultilevel"/>
    <w:tmpl w:val="CDA6F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DA64E4"/>
    <w:multiLevelType w:val="hybridMultilevel"/>
    <w:tmpl w:val="712AE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CA1590"/>
    <w:multiLevelType w:val="hybridMultilevel"/>
    <w:tmpl w:val="3466A9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6A6360"/>
    <w:multiLevelType w:val="hybridMultilevel"/>
    <w:tmpl w:val="71EE1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085075"/>
    <w:multiLevelType w:val="hybridMultilevel"/>
    <w:tmpl w:val="DDEC5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5A526F"/>
    <w:multiLevelType w:val="hybridMultilevel"/>
    <w:tmpl w:val="6F522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69700E"/>
    <w:multiLevelType w:val="hybridMultilevel"/>
    <w:tmpl w:val="87C0494A"/>
    <w:lvl w:ilvl="0" w:tplc="8D9E50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515C59"/>
    <w:multiLevelType w:val="hybridMultilevel"/>
    <w:tmpl w:val="F2788756"/>
    <w:lvl w:ilvl="0" w:tplc="A976B75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59357B5"/>
    <w:multiLevelType w:val="hybridMultilevel"/>
    <w:tmpl w:val="BEAE9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1E1360"/>
    <w:multiLevelType w:val="hybridMultilevel"/>
    <w:tmpl w:val="EC8C42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BA12CA"/>
    <w:multiLevelType w:val="hybridMultilevel"/>
    <w:tmpl w:val="2A764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6"/>
  </w:num>
  <w:num w:numId="4">
    <w:abstractNumId w:val="11"/>
  </w:num>
  <w:num w:numId="5">
    <w:abstractNumId w:val="3"/>
  </w:num>
  <w:num w:numId="6">
    <w:abstractNumId w:val="5"/>
  </w:num>
  <w:num w:numId="7">
    <w:abstractNumId w:val="2"/>
  </w:num>
  <w:num w:numId="8">
    <w:abstractNumId w:val="4"/>
  </w:num>
  <w:num w:numId="9">
    <w:abstractNumId w:val="12"/>
  </w:num>
  <w:num w:numId="10">
    <w:abstractNumId w:val="8"/>
  </w:num>
  <w:num w:numId="11">
    <w:abstractNumId w:val="7"/>
  </w:num>
  <w:num w:numId="12">
    <w:abstractNumId w:val="0"/>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1B6D"/>
    <w:rsid w:val="000E1BC5"/>
    <w:rsid w:val="001436F0"/>
    <w:rsid w:val="00170628"/>
    <w:rsid w:val="002E7D83"/>
    <w:rsid w:val="0031076C"/>
    <w:rsid w:val="003A345D"/>
    <w:rsid w:val="003E6C25"/>
    <w:rsid w:val="004364EC"/>
    <w:rsid w:val="004440B2"/>
    <w:rsid w:val="00502D38"/>
    <w:rsid w:val="005D1186"/>
    <w:rsid w:val="005F64F5"/>
    <w:rsid w:val="00651F1B"/>
    <w:rsid w:val="0081544D"/>
    <w:rsid w:val="008703C4"/>
    <w:rsid w:val="008C5C73"/>
    <w:rsid w:val="00961B6D"/>
    <w:rsid w:val="00990596"/>
    <w:rsid w:val="00AC6069"/>
    <w:rsid w:val="00B12DEA"/>
    <w:rsid w:val="00B3388C"/>
    <w:rsid w:val="00C8183A"/>
    <w:rsid w:val="00DE6AB0"/>
    <w:rsid w:val="00E77E8E"/>
    <w:rsid w:val="00ED1F4B"/>
    <w:rsid w:val="00EF36E9"/>
    <w:rsid w:val="00F62E16"/>
    <w:rsid w:val="00F63264"/>
    <w:rsid w:val="00F80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574BD"/>
  <w15:docId w15:val="{2C94579F-B778-470D-9B1F-781F2129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E6AB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F1B"/>
    <w:pPr>
      <w:ind w:left="720"/>
      <w:contextualSpacing/>
    </w:pPr>
  </w:style>
  <w:style w:type="paragraph" w:styleId="NormalWeb">
    <w:name w:val="Normal (Web)"/>
    <w:basedOn w:val="Normal"/>
    <w:uiPriority w:val="99"/>
    <w:unhideWhenUsed/>
    <w:rsid w:val="00B12DE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E6AB0"/>
    <w:rPr>
      <w:color w:val="0000FF"/>
      <w:u w:val="single"/>
    </w:rPr>
  </w:style>
  <w:style w:type="paragraph" w:customStyle="1" w:styleId="has-text-align-left">
    <w:name w:val="has-text-align-left"/>
    <w:basedOn w:val="Normal"/>
    <w:rsid w:val="00DE6A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DE6AB0"/>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785220">
      <w:bodyDiv w:val="1"/>
      <w:marLeft w:val="0"/>
      <w:marRight w:val="0"/>
      <w:marTop w:val="0"/>
      <w:marBottom w:val="0"/>
      <w:divBdr>
        <w:top w:val="none" w:sz="0" w:space="0" w:color="auto"/>
        <w:left w:val="none" w:sz="0" w:space="0" w:color="auto"/>
        <w:bottom w:val="none" w:sz="0" w:space="0" w:color="auto"/>
        <w:right w:val="none" w:sz="0" w:space="0" w:color="auto"/>
      </w:divBdr>
      <w:divsChild>
        <w:div w:id="1970014986">
          <w:marLeft w:val="0"/>
          <w:marRight w:val="0"/>
          <w:marTop w:val="120"/>
          <w:marBottom w:val="120"/>
          <w:divBdr>
            <w:top w:val="none" w:sz="0" w:space="0" w:color="auto"/>
            <w:left w:val="none" w:sz="0" w:space="0" w:color="auto"/>
            <w:bottom w:val="none" w:sz="0" w:space="0" w:color="auto"/>
            <w:right w:val="none" w:sz="0" w:space="0" w:color="auto"/>
          </w:divBdr>
        </w:div>
      </w:divsChild>
    </w:div>
    <w:div w:id="529955014">
      <w:bodyDiv w:val="1"/>
      <w:marLeft w:val="0"/>
      <w:marRight w:val="0"/>
      <w:marTop w:val="0"/>
      <w:marBottom w:val="0"/>
      <w:divBdr>
        <w:top w:val="none" w:sz="0" w:space="0" w:color="auto"/>
        <w:left w:val="none" w:sz="0" w:space="0" w:color="auto"/>
        <w:bottom w:val="none" w:sz="0" w:space="0" w:color="auto"/>
        <w:right w:val="none" w:sz="0" w:space="0" w:color="auto"/>
      </w:divBdr>
    </w:div>
    <w:div w:id="1292830850">
      <w:bodyDiv w:val="1"/>
      <w:marLeft w:val="0"/>
      <w:marRight w:val="0"/>
      <w:marTop w:val="0"/>
      <w:marBottom w:val="0"/>
      <w:divBdr>
        <w:top w:val="none" w:sz="0" w:space="0" w:color="auto"/>
        <w:left w:val="none" w:sz="0" w:space="0" w:color="auto"/>
        <w:bottom w:val="none" w:sz="0" w:space="0" w:color="auto"/>
        <w:right w:val="none" w:sz="0" w:space="0" w:color="auto"/>
      </w:divBdr>
    </w:div>
    <w:div w:id="1562254343">
      <w:bodyDiv w:val="1"/>
      <w:marLeft w:val="0"/>
      <w:marRight w:val="0"/>
      <w:marTop w:val="0"/>
      <w:marBottom w:val="0"/>
      <w:divBdr>
        <w:top w:val="none" w:sz="0" w:space="0" w:color="auto"/>
        <w:left w:val="none" w:sz="0" w:space="0" w:color="auto"/>
        <w:bottom w:val="none" w:sz="0" w:space="0" w:color="auto"/>
        <w:right w:val="none" w:sz="0" w:space="0" w:color="auto"/>
      </w:divBdr>
    </w:div>
    <w:div w:id="1848862775">
      <w:bodyDiv w:val="1"/>
      <w:marLeft w:val="0"/>
      <w:marRight w:val="0"/>
      <w:marTop w:val="0"/>
      <w:marBottom w:val="0"/>
      <w:divBdr>
        <w:top w:val="none" w:sz="0" w:space="0" w:color="auto"/>
        <w:left w:val="none" w:sz="0" w:space="0" w:color="auto"/>
        <w:bottom w:val="none" w:sz="0" w:space="0" w:color="auto"/>
        <w:right w:val="none" w:sz="0" w:space="0" w:color="auto"/>
      </w:divBdr>
    </w:div>
    <w:div w:id="185272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2033</Words>
  <Characters>11591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Rahell Miah (2013129)</cp:lastModifiedBy>
  <cp:revision>2</cp:revision>
  <dcterms:created xsi:type="dcterms:W3CDTF">2022-03-22T07:12:00Z</dcterms:created>
  <dcterms:modified xsi:type="dcterms:W3CDTF">2022-03-22T07:12:00Z</dcterms:modified>
</cp:coreProperties>
</file>