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31FA187F" wp14:paraId="2C078E63" wp14:textId="1E2230B6">
      <w:pPr>
        <w:pStyle w:val="Normal"/>
      </w:pPr>
      <w:r w:rsidR="26E4CF82">
        <w:rPr/>
        <w:t>Student: Cornel Iurea</w:t>
      </w:r>
    </w:p>
    <w:p w:rsidR="26E4CF82" w:rsidP="31FA187F" w:rsidRDefault="26E4CF82" w14:paraId="71270FF0" w14:textId="40F47762">
      <w:pPr>
        <w:pStyle w:val="Normal"/>
      </w:pPr>
      <w:r w:rsidR="26E4CF82">
        <w:rPr/>
        <w:t>Student ID: 1817181</w:t>
      </w:r>
    </w:p>
    <w:p w:rsidR="31FA187F" w:rsidP="31FA187F" w:rsidRDefault="31FA187F" w14:paraId="06C5538A" w14:textId="3BD6577F">
      <w:pPr>
        <w:pStyle w:val="Normal"/>
      </w:pPr>
    </w:p>
    <w:p w:rsidR="31FA187F" w:rsidP="31FA187F" w:rsidRDefault="31FA187F" w14:paraId="6A5E80BC" w14:textId="41C41302">
      <w:pPr>
        <w:pStyle w:val="Normal"/>
      </w:pPr>
    </w:p>
    <w:p w:rsidR="31FA187F" w:rsidP="31FA187F" w:rsidRDefault="31FA187F" w14:paraId="56D6C561" w14:textId="44C3FF74">
      <w:pPr>
        <w:pStyle w:val="Normal"/>
      </w:pPr>
    </w:p>
    <w:p w:rsidR="26E4CF82" w:rsidP="31FA187F" w:rsidRDefault="26E4CF82" w14:paraId="0C4BE3F8" w14:textId="5A315C3B">
      <w:pPr>
        <w:pStyle w:val="Normal"/>
      </w:pPr>
      <w:r w:rsidR="26E4CF82">
        <w:drawing>
          <wp:inline wp14:editId="4405960B" wp14:anchorId="62953E01">
            <wp:extent cx="5943600" cy="3314700"/>
            <wp:effectExtent l="0" t="0" r="0" b="0"/>
            <wp:docPr id="13989438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862d73059343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E4CF82" w:rsidP="31FA187F" w:rsidRDefault="26E4CF82" w14:paraId="45AE1AEE" w14:textId="17590E9A">
      <w:pPr>
        <w:pStyle w:val="Normal"/>
      </w:pPr>
      <w:r w:rsidR="26E4CF82">
        <w:drawing>
          <wp:inline wp14:editId="2C15C02B" wp14:anchorId="47CEC23B">
            <wp:extent cx="5943600" cy="3305175"/>
            <wp:effectExtent l="0" t="0" r="0" b="0"/>
            <wp:docPr id="205963201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f82e8946fb94b6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6E4CF82">
        <w:drawing>
          <wp:inline wp14:editId="244E4E4C" wp14:anchorId="618B7BBF">
            <wp:extent cx="5943600" cy="3314700"/>
            <wp:effectExtent l="0" t="0" r="0" b="0"/>
            <wp:docPr id="14075846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35c189a0fe648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E4CF82" w:rsidP="31FA187F" w:rsidRDefault="26E4CF82" w14:paraId="18F0F4A2" w14:textId="079A91A6">
      <w:pPr>
        <w:pStyle w:val="Normal"/>
      </w:pPr>
      <w:r w:rsidR="26E4CF82">
        <w:drawing>
          <wp:inline wp14:editId="11B93D45" wp14:anchorId="014C458E">
            <wp:extent cx="5943600" cy="3371850"/>
            <wp:effectExtent l="0" t="0" r="0" b="0"/>
            <wp:docPr id="13973031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6cabfcfffe4f0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E4CF82" w:rsidP="31FA187F" w:rsidRDefault="26E4CF82" w14:paraId="78E13C9B" w14:textId="60DF120A">
      <w:pPr>
        <w:pStyle w:val="Normal"/>
      </w:pPr>
      <w:r w:rsidR="26E4CF82">
        <w:drawing>
          <wp:inline wp14:editId="404079B9" wp14:anchorId="3101DC79">
            <wp:extent cx="5943600" cy="3343275"/>
            <wp:effectExtent l="0" t="0" r="0" b="0"/>
            <wp:docPr id="2166552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33250433274f6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6E4CF82" w:rsidP="31FA187F" w:rsidRDefault="26E4CF82" w14:paraId="6AA5D492" w14:textId="5711FC4C">
      <w:pPr>
        <w:pStyle w:val="Normal"/>
      </w:pPr>
      <w:r w:rsidR="26E4CF82">
        <w:drawing>
          <wp:inline wp14:editId="3BE78EEE" wp14:anchorId="7EABDEC9">
            <wp:extent cx="5943600" cy="3305175"/>
            <wp:effectExtent l="0" t="0" r="0" b="0"/>
            <wp:docPr id="93163119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e5a006ad3ba404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4DBF2C3">
        <w:drawing>
          <wp:inline wp14:editId="67FD5D8B" wp14:anchorId="145BEE6F">
            <wp:extent cx="5943600" cy="3352800"/>
            <wp:effectExtent l="0" t="0" r="0" b="0"/>
            <wp:docPr id="21399832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84f6423f1cf44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4DBF2C3" w:rsidP="31FA187F" w:rsidRDefault="04DBF2C3" w14:paraId="007D0AF4" w14:textId="7F204AF8">
      <w:pPr>
        <w:pStyle w:val="Normal"/>
      </w:pPr>
      <w:r w:rsidR="04DBF2C3">
        <w:drawing>
          <wp:inline wp14:editId="06BD4A6D" wp14:anchorId="69C6EAC6">
            <wp:extent cx="5943600" cy="3333750"/>
            <wp:effectExtent l="0" t="0" r="0" b="0"/>
            <wp:docPr id="12003973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b9cadcd469d4bf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4DBF2C3">
        <w:drawing>
          <wp:inline wp14:editId="36446604" wp14:anchorId="13B3E333">
            <wp:extent cx="5943600" cy="3352800"/>
            <wp:effectExtent l="0" t="0" r="0" b="0"/>
            <wp:docPr id="14298027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8e6f28a756b46d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4DBF2C3">
        <w:drawing>
          <wp:inline wp14:editId="68CC1A4D" wp14:anchorId="1E797BC8">
            <wp:extent cx="5943600" cy="3314700"/>
            <wp:effectExtent l="0" t="0" r="0" b="0"/>
            <wp:docPr id="11397004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6e84bf84974c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14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CA593E" w:rsidP="31FA187F" w:rsidRDefault="11CA593E" w14:paraId="53D6C775" w14:textId="28A4834C">
      <w:pPr>
        <w:pStyle w:val="Normal"/>
      </w:pPr>
      <w:r w:rsidR="11CA593E">
        <w:drawing>
          <wp:inline wp14:editId="3093DB10" wp14:anchorId="26E693C4">
            <wp:extent cx="5943600" cy="3324225"/>
            <wp:effectExtent l="0" t="0" r="0" b="0"/>
            <wp:docPr id="14932824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4d167d13d6b4e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CA593E" w:rsidP="31FA187F" w:rsidRDefault="11CA593E" w14:paraId="5B1B0D48" w14:textId="458EEEE7">
      <w:pPr>
        <w:pStyle w:val="Normal"/>
      </w:pPr>
      <w:r w:rsidR="11CA593E">
        <w:drawing>
          <wp:inline wp14:editId="1D2F3781" wp14:anchorId="41CFDF85">
            <wp:extent cx="5943600" cy="3362325"/>
            <wp:effectExtent l="0" t="0" r="0" b="0"/>
            <wp:docPr id="8573933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6b80e81b01c4bd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1CA593E" w:rsidP="31FA187F" w:rsidRDefault="11CA593E" w14:paraId="2C032DA6" w14:textId="493ADF61">
      <w:pPr>
        <w:pStyle w:val="Normal"/>
      </w:pPr>
      <w:r w:rsidR="11CA593E">
        <w:drawing>
          <wp:inline wp14:editId="2B7B4BB3" wp14:anchorId="5FD554D7">
            <wp:extent cx="5943600" cy="3324225"/>
            <wp:effectExtent l="0" t="0" r="0" b="0"/>
            <wp:docPr id="16356107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ac37a5a3f0944a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1FA187F" w:rsidP="31FA187F" w:rsidRDefault="31FA187F" w14:paraId="0C9F6E6C" w14:textId="180E8705">
      <w:pPr>
        <w:pStyle w:val="Normal"/>
      </w:pPr>
    </w:p>
    <w:p w:rsidR="31FA187F" w:rsidP="31FA187F" w:rsidRDefault="31FA187F" w14:paraId="4B47FE81" w14:textId="1D517439">
      <w:pPr>
        <w:pStyle w:val="Normal"/>
      </w:pPr>
    </w:p>
    <w:p w:rsidR="31FA187F" w:rsidP="31FA187F" w:rsidRDefault="31FA187F" w14:paraId="53FFDB26" w14:textId="673994CF">
      <w:pPr>
        <w:pStyle w:val="Normal"/>
      </w:pPr>
    </w:p>
    <w:p w:rsidR="11CA593E" w:rsidP="31FA187F" w:rsidRDefault="11CA593E" w14:paraId="3508A8B3" w14:textId="6ADA8A34">
      <w:pPr>
        <w:pStyle w:val="Normal"/>
      </w:pPr>
      <w:r w:rsidR="11CA593E">
        <w:rPr/>
        <w:t>References</w:t>
      </w:r>
    </w:p>
    <w:p w:rsidR="31FA187F" w:rsidP="31FA187F" w:rsidRDefault="31FA187F" w14:paraId="1EC60B61" w14:textId="7A5ED829">
      <w:pPr>
        <w:pStyle w:val="Normal"/>
      </w:pPr>
    </w:p>
    <w:p w:rsidR="31FA187F" w:rsidP="31FA187F" w:rsidRDefault="31FA187F" w14:paraId="30B512D9" w14:textId="2E36BE80">
      <w:pPr>
        <w:pStyle w:val="Normal"/>
      </w:pPr>
    </w:p>
    <w:p w:rsidR="11CA593E" w:rsidP="31FA187F" w:rsidRDefault="11CA593E" w14:paraId="59AFD66A" w14:textId="118429BA">
      <w:pPr>
        <w:pStyle w:val="Normal"/>
      </w:pPr>
      <w:r w:rsidR="11CA593E">
        <w:rPr/>
        <w:t xml:space="preserve">Alrawadieh, Z., Alrawadieh, Z. and Cetin, G., (2021). Digital transformation and revenue management: Evidence from the hotel industry. Tourism Economics, 27(2), pp.328-345. </w:t>
      </w:r>
    </w:p>
    <w:p w:rsidR="11CA593E" w:rsidP="31FA187F" w:rsidRDefault="11CA593E" w14:paraId="4444A001" w14:textId="4B055939">
      <w:pPr>
        <w:pStyle w:val="Normal"/>
      </w:pPr>
      <w:r w:rsidR="11CA593E">
        <w:rPr/>
        <w:t xml:space="preserve">Alsaad, A., (2023). The dual effect of anthropomorphism on customers’ decisions to use artificial intelligence devices in hotel services. Journal of Hospitality Marketing &amp; Management, 32(8), pp.1048-1076. </w:t>
      </w:r>
    </w:p>
    <w:p w:rsidR="11CA593E" w:rsidP="31FA187F" w:rsidRDefault="11CA593E" w14:paraId="02DA4B4F" w14:textId="6A2E9320">
      <w:pPr>
        <w:pStyle w:val="Normal"/>
      </w:pPr>
      <w:r w:rsidR="11CA593E">
        <w:rPr/>
        <w:t xml:space="preserve">Bharwani, S. and Mathews, D., (2021). Techno-business strategies for enhancing guest experience in luxury hotels: a managerial perspective. Worldwide Hospitality and Tourism Themes, 13(2), pp.168-185. </w:t>
      </w:r>
    </w:p>
    <w:p w:rsidR="11CA593E" w:rsidP="31FA187F" w:rsidRDefault="11CA593E" w14:paraId="40FE063C" w14:textId="19E32985">
      <w:pPr>
        <w:pStyle w:val="Normal"/>
      </w:pPr>
      <w:r w:rsidR="11CA593E">
        <w:rPr/>
        <w:t xml:space="preserve">Bianco, S., Bernard, S. and Singal, M., (2023). The impact of sustainability certifications on performance and competitive action in hotels. International Journal of Hospitality Management, 108, p.103379. </w:t>
      </w:r>
    </w:p>
    <w:p w:rsidR="11CA593E" w:rsidP="31FA187F" w:rsidRDefault="11CA593E" w14:paraId="513E8E39" w14:textId="2899BA74">
      <w:pPr>
        <w:pStyle w:val="Normal"/>
      </w:pPr>
      <w:r w:rsidR="11CA593E">
        <w:rPr/>
        <w:t xml:space="preserve">Bigne, E., and Maturana, P. (2023). Does Virtual Reality Trigger Visits and Booking Holiday Travel Packages? Cornell Hospitality Quarterly, 64(2), 226–245 </w:t>
      </w:r>
    </w:p>
    <w:p w:rsidR="11CA593E" w:rsidP="31FA187F" w:rsidRDefault="11CA593E" w14:paraId="2FBB08D9" w14:textId="205E660C">
      <w:pPr>
        <w:pStyle w:val="Normal"/>
      </w:pPr>
      <w:r w:rsidR="11CA593E">
        <w:rPr/>
        <w:t xml:space="preserve">Bravo, R., Catalán, S. and Pina, J.M., (2023). The impact of gamified loyalty programmes on customer engagement behaviours. A hotel industry application. Journal of Hospitality and Tourism Technology, 14(5), pp.925-940. </w:t>
      </w:r>
    </w:p>
    <w:p w:rsidR="11CA593E" w:rsidP="31FA187F" w:rsidRDefault="11CA593E" w14:paraId="51E6588F" w14:textId="4D794555">
      <w:pPr>
        <w:pStyle w:val="Normal"/>
      </w:pPr>
      <w:r w:rsidR="11CA593E">
        <w:rPr/>
        <w:t>Buhalis, D. and Moldavska, I., (2021). In-room voice-based AI digital assistants transforming on-site hotel services and guests’ experiences. In Information and Communication Technologies in Tourism 2021: Proceedings of the ENTER 2021 eTourism Conference, January 19–22, 2021 (pp. 30-44). Springer International Publishing.</w:t>
      </w:r>
    </w:p>
    <w:p w:rsidR="11CA593E" w:rsidP="31FA187F" w:rsidRDefault="11CA593E" w14:paraId="526A844A" w14:textId="437B4F82">
      <w:pPr>
        <w:pStyle w:val="Normal"/>
      </w:pPr>
      <w:r w:rsidR="11CA593E">
        <w:rPr/>
        <w:t xml:space="preserve">Erdem, A. and Barakazı, M., (2023). Innovative Technology Applications in Hotel Businesses. In Digital Transformation of the Hotel Industry: Theories, Practices, and Global Challenges (pp. 17-36). Cham: Springer International Publishing.  </w:t>
      </w:r>
    </w:p>
    <w:p w:rsidR="11CA593E" w:rsidP="31FA187F" w:rsidRDefault="11CA593E" w14:paraId="4A91F3AD" w14:textId="1160669A">
      <w:pPr>
        <w:pStyle w:val="Normal"/>
      </w:pPr>
      <w:r w:rsidR="11CA593E">
        <w:rPr/>
        <w:t xml:space="preserve">Ezzaouia, I. and Bulchand-Gidumal, J., (2020). The impact of information technology adoption on hotel performance: Evidence from a developing country. Journal of Quality Assurance in Hospitality &amp; Tourism, 24(5), pp.688-710.  </w:t>
      </w:r>
    </w:p>
    <w:p w:rsidR="11CA593E" w:rsidP="31FA187F" w:rsidRDefault="11CA593E" w14:paraId="24A1C9E2" w14:textId="435D0CE3">
      <w:pPr>
        <w:pStyle w:val="Normal"/>
      </w:pPr>
      <w:r w:rsidR="11CA593E">
        <w:rPr/>
        <w:t xml:space="preserve">Granström, D.E.A.S., Pronk, A.M. and Criscione-Naylor, N., (2023). Robotic Services in the Hotel Industry: An Examination of Henn Na Hotels. International Journal of Gaming, Hospitality and Tourism, 3(1).  </w:t>
      </w:r>
    </w:p>
    <w:p w:rsidR="11CA593E" w:rsidP="31FA187F" w:rsidRDefault="11CA593E" w14:paraId="3C3A1E5E" w14:textId="5AB21963">
      <w:pPr>
        <w:pStyle w:val="Normal"/>
      </w:pPr>
      <w:r w:rsidR="11CA593E">
        <w:rPr/>
        <w:t xml:space="preserve">Huang, Y.C., Chang, L.L., Yu, C.P. and Chen, J., (2019). Examining an extended technology acceptance model with experience construct on hotel consumers’ adoption of mobile applications. Journal of Hospitality Marketing &amp; Management, 28(8), pp.957-980.  </w:t>
      </w:r>
    </w:p>
    <w:p w:rsidR="11CA593E" w:rsidP="31FA187F" w:rsidRDefault="11CA593E" w14:paraId="2960269B" w14:textId="0FEAC177">
      <w:pPr>
        <w:pStyle w:val="Normal"/>
      </w:pPr>
      <w:r w:rsidR="11CA593E">
        <w:rPr/>
        <w:t xml:space="preserve">Hussain, S., Singh, A.M., Mohanty, P. and Gavinolla, M.R., (2023). Next generation employability and career sustainability in the hospitality industry 5.0. Worldwide Hospitality and Tourism Themes, 15(3), pp.308-321.  </w:t>
      </w:r>
    </w:p>
    <w:p w:rsidR="11CA593E" w:rsidP="31FA187F" w:rsidRDefault="11CA593E" w14:paraId="238A4AC2" w14:textId="4CAD6D2C">
      <w:pPr>
        <w:pStyle w:val="Normal"/>
      </w:pPr>
      <w:r w:rsidR="11CA593E">
        <w:rPr/>
        <w:t xml:space="preserve">Ivanov, S., and Webster, C. (2023). Restaurants and robots: Public preferences for robot food and beverage services. Journal of Tourism Futures, 9(2), 229–239.    </w:t>
      </w:r>
    </w:p>
    <w:p w:rsidR="11CA593E" w:rsidP="31FA187F" w:rsidRDefault="11CA593E" w14:paraId="6537C0D5" w14:textId="01C43C8A">
      <w:pPr>
        <w:pStyle w:val="Normal"/>
      </w:pPr>
      <w:r w:rsidR="11CA593E">
        <w:rPr/>
        <w:t xml:space="preserve">Kim, J.J. and Han, H., (2022). Hotel service innovation with smart technologies: exploring consumers’ readiness and behaviors. Sustainability, 14(10), p.5746. </w:t>
      </w:r>
    </w:p>
    <w:p w:rsidR="11CA593E" w:rsidP="31FA187F" w:rsidRDefault="11CA593E" w14:paraId="008A2159" w14:textId="08A006E9">
      <w:pPr>
        <w:pStyle w:val="Normal"/>
      </w:pPr>
      <w:r w:rsidR="11CA593E">
        <w:rPr/>
        <w:t xml:space="preserve">Kwan, L.H., Chia, S.J., Khor, R., Wong, T.H., Xulin, Y. and Zhao, C.X., (2017). Factors Affecting Hotel Visitors' Usage of Guest Empowerment Technology (GET). In Handbook of Research on Leveraging Consumer Psychology for Effective Customer Engagement (pp. 138-153). IGI Global. </w:t>
      </w:r>
    </w:p>
    <w:p w:rsidR="11CA593E" w:rsidP="31FA187F" w:rsidRDefault="11CA593E" w14:paraId="601F85A1" w14:textId="4E2E96C2">
      <w:pPr>
        <w:pStyle w:val="Normal"/>
      </w:pPr>
      <w:r w:rsidR="11CA593E">
        <w:rPr/>
        <w:t>Law, R., Sun, S. and Chan, I.C.C., (2020). Hotel technology: A perspective article. Tourism Review, 75(1), pp.286-289.</w:t>
      </w:r>
    </w:p>
    <w:p w:rsidR="11CA593E" w:rsidP="31FA187F" w:rsidRDefault="11CA593E" w14:paraId="1A74F83B" w14:textId="7232FEFE">
      <w:pPr>
        <w:pStyle w:val="Normal"/>
      </w:pPr>
      <w:r w:rsidR="11CA593E">
        <w:rPr/>
        <w:t xml:space="preserve">Mittra, S. and Khamkar, P.R., (2021). To Understand Customers Perception towards Hotel Amenities, Services Quality and Online Reviews while Booking Hotels. ANWESH: International Journal of Management &amp; Information Technology, 6(1). </w:t>
      </w:r>
    </w:p>
    <w:p w:rsidR="11CA593E" w:rsidP="31FA187F" w:rsidRDefault="11CA593E" w14:paraId="0553462C" w14:textId="24B1884F">
      <w:pPr>
        <w:pStyle w:val="Normal"/>
      </w:pPr>
      <w:r w:rsidR="11CA593E">
        <w:rPr/>
        <w:t xml:space="preserve">Morosan, C., (2019). Disclosing facial images to create a consumer’s profile: A privacy calculus perspective of hotel facial recognition systems. International Journal of Contemporary Hospitality Management, 31(8), pp.3149-3172. </w:t>
      </w:r>
    </w:p>
    <w:p w:rsidR="11CA593E" w:rsidP="31FA187F" w:rsidRDefault="11CA593E" w14:paraId="3611B90D" w14:textId="6077F65C">
      <w:pPr>
        <w:pStyle w:val="Normal"/>
      </w:pPr>
      <w:r w:rsidR="11CA593E">
        <w:rPr/>
        <w:t xml:space="preserve">Morosan, C., and Dursun-Cengizci, A. (2024). Letting AI make decisions for me: an empirical examination of hotel guests’ acceptance of technology agency. International Journal of Contemporary Hospitality Management, 36(3), 946-974. </w:t>
      </w:r>
    </w:p>
    <w:p w:rsidR="11CA593E" w:rsidP="31FA187F" w:rsidRDefault="11CA593E" w14:paraId="664201A4" w14:textId="18ED09FA">
      <w:pPr>
        <w:pStyle w:val="Normal"/>
      </w:pPr>
      <w:r w:rsidR="11CA593E">
        <w:rPr/>
        <w:t xml:space="preserve">Parapanos, D. and Michopoulou, E. (2023) ‘Innovative Mobile Technology in Hotels and the Use of Gamification’, Tourism Planning &amp; Development, 20(2), pp. 162–187. </w:t>
      </w:r>
    </w:p>
    <w:p w:rsidR="11CA593E" w:rsidP="31FA187F" w:rsidRDefault="11CA593E" w14:paraId="54A8DFB7" w14:textId="7F88EF0E">
      <w:pPr>
        <w:pStyle w:val="Normal"/>
      </w:pPr>
      <w:r w:rsidR="11CA593E">
        <w:rPr/>
        <w:t xml:space="preserve">Ruan, W.Q., Zhang, S.N., Liu, C.H. and Li, Y.Q., (2020). A new path for building hotel brand equity: the impacts of technological competence and service innovation implementation through perceived value and trust. Journal of Hospitality Marketing &amp; Management, 29(8), pp.911-933. </w:t>
      </w:r>
    </w:p>
    <w:p w:rsidR="11CA593E" w:rsidP="31FA187F" w:rsidRDefault="11CA593E" w14:paraId="1E600D82" w14:textId="0FDCE467">
      <w:pPr>
        <w:pStyle w:val="Normal"/>
      </w:pPr>
      <w:r w:rsidR="11CA593E">
        <w:rPr/>
        <w:t xml:space="preserve">Selem, K.M., Khalid, R., Raza, M. and Islam, M.S., (2023). We need digital inquiries before arrival! Key drivers of hotel customers’ willingness to pay premium. Journal of Quality Assurance in Hospitality &amp; Tourism, pp.1-23. </w:t>
      </w:r>
    </w:p>
    <w:p w:rsidR="11CA593E" w:rsidP="31FA187F" w:rsidRDefault="11CA593E" w14:paraId="7000A49A" w14:textId="26673CD8">
      <w:pPr>
        <w:pStyle w:val="Normal"/>
      </w:pPr>
      <w:r w:rsidR="11CA593E">
        <w:rPr/>
        <w:t>Shin, H. and Kang, J., (2020). Reducing perceived health risk to attract hotel customers in the COVID-19 pandemic era: Focused on technology innovation for social distancing and cleanliness. International Journal of Hospitality Management, 91, p.102664.</w:t>
      </w:r>
    </w:p>
    <w:p w:rsidR="11CA593E" w:rsidP="31FA187F" w:rsidRDefault="11CA593E" w14:paraId="33E719F1" w14:textId="0381C6B6">
      <w:pPr>
        <w:pStyle w:val="Normal"/>
      </w:pPr>
      <w:r w:rsidR="11CA593E">
        <w:rPr/>
        <w:t xml:space="preserve">Shin, H., Perdue, R.R. and Kang, J., (2019). Front desk technology innovation in hotels: A managerial perspective. Tourism Management, 74, pp.310-318. </w:t>
      </w:r>
    </w:p>
    <w:p w:rsidR="11CA593E" w:rsidP="31FA187F" w:rsidRDefault="11CA593E" w14:paraId="4A7BD502" w14:textId="60418BCE">
      <w:pPr>
        <w:pStyle w:val="Normal"/>
      </w:pPr>
      <w:r w:rsidR="11CA593E">
        <w:rPr/>
        <w:t xml:space="preserve">Slow Travel Stockholm (2014) Stockholm sounds app, Slow Travel Stockholm. Available at: https://www.slowtravelstockholm.com/resources-practicalities/stockholm-soundrome/ (Accessed: 08 May 2024). </w:t>
      </w:r>
    </w:p>
    <w:p w:rsidR="11CA593E" w:rsidP="31FA187F" w:rsidRDefault="11CA593E" w14:paraId="493E9223" w14:textId="47444E66">
      <w:pPr>
        <w:pStyle w:val="Normal"/>
      </w:pPr>
      <w:r w:rsidR="11CA593E">
        <w:rPr/>
        <w:t xml:space="preserve">Sunny, S., Patrick, L. and Rob, L., (2019). Impact of cultural values on technology acceptance and technology readiness. International Journal of Hospitality Management, 77, pp.89-96. </w:t>
      </w:r>
    </w:p>
    <w:p w:rsidR="11CA593E" w:rsidP="31FA187F" w:rsidRDefault="11CA593E" w14:paraId="5DED9859" w14:textId="09A7ED70">
      <w:pPr>
        <w:pStyle w:val="Normal"/>
      </w:pPr>
      <w:r w:rsidR="11CA593E">
        <w:rPr/>
        <w:t xml:space="preserve">Swacha, J. (2019). Architecture of a dispersed gamification system for tourist attractions. Information (Basel), 10(1), p. 33. </w:t>
      </w:r>
    </w:p>
    <w:p w:rsidR="11CA593E" w:rsidP="31FA187F" w:rsidRDefault="11CA593E" w14:paraId="49DCE89B" w14:textId="434046AF">
      <w:pPr>
        <w:pStyle w:val="Normal"/>
      </w:pPr>
      <w:r w:rsidR="11CA593E">
        <w:rPr/>
        <w:t xml:space="preserve">Verma, V. and Thakur, S., (2022). The rise of the era of technological amenities and their adoption in the hotel industry. World Review of Science, Technology and Sustainable Development, 18(3-4), pp.379-397. </w:t>
      </w:r>
    </w:p>
    <w:p w:rsidR="11CA593E" w:rsidP="31FA187F" w:rsidRDefault="11CA593E" w14:paraId="6D8E649E" w14:textId="278A5FA5">
      <w:pPr>
        <w:pStyle w:val="Normal"/>
      </w:pPr>
      <w:r w:rsidR="11CA593E">
        <w:rPr/>
        <w:t xml:space="preserve">Yee, Y.W. (2019) Robots at your service: Your face is the room key in Alibaba’s Futuristic Flyzoo Hotel, The Straits Times. Available at: https://www.straitstimes.com/tech/your-face-is-the-room-key-in-this-hotel-hangzhous-futuristic-flyzoo-hotel-and-other-smart (Accessed: 07 May 2024). </w:t>
      </w:r>
    </w:p>
    <w:p w:rsidR="11CA593E" w:rsidP="31FA187F" w:rsidRDefault="11CA593E" w14:paraId="6B64167D" w14:textId="70DBD432">
      <w:pPr>
        <w:pStyle w:val="Normal"/>
      </w:pPr>
      <w:r w:rsidR="11CA593E">
        <w:rPr/>
        <w:t>Wu, H.C. and Cheng, C.C., (2018). Relationships between technology attachment, experiential relationship quality, experiential risk and experiential sharing intentions in a smart hotel. Journal of Hospitality and Tourism Management, 37, pp.42-58.</w:t>
      </w:r>
    </w:p>
    <w:p w:rsidR="31FA187F" w:rsidP="31FA187F" w:rsidRDefault="31FA187F" w14:paraId="1441F658" w14:textId="1EBEB2FA">
      <w:pPr>
        <w:pStyle w:val="Normal"/>
      </w:pPr>
    </w:p>
    <w:p w:rsidR="31FA187F" w:rsidP="31FA187F" w:rsidRDefault="31FA187F" w14:paraId="7B7FCB4D" w14:textId="2199853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44ED42"/>
    <w:rsid w:val="00894692"/>
    <w:rsid w:val="04DBF2C3"/>
    <w:rsid w:val="07930B6C"/>
    <w:rsid w:val="11CA593E"/>
    <w:rsid w:val="1A597C21"/>
    <w:rsid w:val="1E044AE7"/>
    <w:rsid w:val="24000E32"/>
    <w:rsid w:val="26E4CF82"/>
    <w:rsid w:val="2789949E"/>
    <w:rsid w:val="31FA187F"/>
    <w:rsid w:val="3395BD7C"/>
    <w:rsid w:val="4278DAC2"/>
    <w:rsid w:val="479210B3"/>
    <w:rsid w:val="5A7C8D4B"/>
    <w:rsid w:val="5B44ED42"/>
    <w:rsid w:val="61470E3A"/>
    <w:rsid w:val="61D646AB"/>
    <w:rsid w:val="6BB79B88"/>
    <w:rsid w:val="725599EA"/>
    <w:rsid w:val="78D54079"/>
    <w:rsid w:val="7DA316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44ED42"/>
  <w15:chartTrackingRefBased/>
  <w15:docId w15:val="{5C9F5B76-2FD2-4DFC-BB6E-48F71D8B65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41862d7305934373" /><Relationship Type="http://schemas.openxmlformats.org/officeDocument/2006/relationships/image" Target="/media/image2.png" Id="Rcf82e8946fb94b6e" /><Relationship Type="http://schemas.openxmlformats.org/officeDocument/2006/relationships/image" Target="/media/image3.png" Id="R235c189a0fe64833" /><Relationship Type="http://schemas.openxmlformats.org/officeDocument/2006/relationships/image" Target="/media/image4.png" Id="Rac6cabfcfffe4f05" /><Relationship Type="http://schemas.openxmlformats.org/officeDocument/2006/relationships/image" Target="/media/image5.png" Id="Rb133250433274f6b" /><Relationship Type="http://schemas.openxmlformats.org/officeDocument/2006/relationships/image" Target="/media/image6.png" Id="R4e5a006ad3ba4043" /><Relationship Type="http://schemas.openxmlformats.org/officeDocument/2006/relationships/image" Target="/media/image7.png" Id="R384f6423f1cf44fc" /><Relationship Type="http://schemas.openxmlformats.org/officeDocument/2006/relationships/image" Target="/media/image8.png" Id="Rdb9cadcd469d4bf4" /><Relationship Type="http://schemas.openxmlformats.org/officeDocument/2006/relationships/image" Target="/media/image9.png" Id="R18e6f28a756b46d7" /><Relationship Type="http://schemas.openxmlformats.org/officeDocument/2006/relationships/image" Target="/media/imagea.png" Id="Rf16e84bf84974c7a" /><Relationship Type="http://schemas.openxmlformats.org/officeDocument/2006/relationships/image" Target="/media/imageb.png" Id="R14d167d13d6b4ef3" /><Relationship Type="http://schemas.openxmlformats.org/officeDocument/2006/relationships/image" Target="/media/imagec.png" Id="Rf6b80e81b01c4bdd" /><Relationship Type="http://schemas.openxmlformats.org/officeDocument/2006/relationships/image" Target="/media/imaged.png" Id="R2ac37a5a3f0944a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2024-05-26T19:21:12Z</dcterms:created>
  <dcterms:modified xsi:type="dcterms:W3CDTF">2024-05-26T19:34:01Z</dcterms:modified>
</cp:coreProperties>
</file>