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CF95F8" w14:textId="77777777" w:rsidR="00B33CBE" w:rsidRDefault="00B33CBE" w:rsidP="00B33CBE">
      <w:pPr>
        <w:jc w:val="center"/>
        <w:rPr>
          <w:b/>
          <w:bCs/>
        </w:rPr>
      </w:pPr>
    </w:p>
    <w:p w14:paraId="461DE73C" w14:textId="77777777" w:rsidR="00B33CBE" w:rsidRDefault="00B33CBE" w:rsidP="00B33CBE">
      <w:pPr>
        <w:jc w:val="center"/>
        <w:rPr>
          <w:b/>
          <w:bCs/>
        </w:rPr>
      </w:pPr>
    </w:p>
    <w:p w14:paraId="2BCFA432" w14:textId="77777777" w:rsidR="00B33CBE" w:rsidRDefault="00B33CBE" w:rsidP="00B33CBE">
      <w:pPr>
        <w:jc w:val="center"/>
        <w:rPr>
          <w:b/>
          <w:bCs/>
        </w:rPr>
      </w:pPr>
    </w:p>
    <w:p w14:paraId="0377813B" w14:textId="77777777" w:rsidR="00B33CBE" w:rsidRDefault="00B33CBE" w:rsidP="00B33CBE">
      <w:pPr>
        <w:jc w:val="center"/>
        <w:rPr>
          <w:b/>
          <w:bCs/>
        </w:rPr>
      </w:pPr>
    </w:p>
    <w:p w14:paraId="563FAAF0" w14:textId="77777777" w:rsidR="00B33CBE" w:rsidRDefault="00B33CBE" w:rsidP="00B33CBE">
      <w:pPr>
        <w:jc w:val="center"/>
        <w:rPr>
          <w:b/>
          <w:bCs/>
        </w:rPr>
      </w:pPr>
    </w:p>
    <w:p w14:paraId="5A9091AC" w14:textId="47F48DBF" w:rsidR="00B33CBE" w:rsidRPr="00B33CBE" w:rsidRDefault="00B33CBE" w:rsidP="00B33CBE">
      <w:pPr>
        <w:jc w:val="center"/>
        <w:rPr>
          <w:b/>
          <w:bCs/>
        </w:rPr>
      </w:pPr>
      <w:r w:rsidRPr="00B33CBE">
        <w:rPr>
          <w:b/>
          <w:bCs/>
        </w:rPr>
        <w:t>Student name:</w:t>
      </w:r>
      <w:r w:rsidR="001753D6">
        <w:rPr>
          <w:b/>
          <w:bCs/>
        </w:rPr>
        <w:t xml:space="preserve">Andreea Catalina Mecic </w:t>
      </w:r>
    </w:p>
    <w:p w14:paraId="3930FDAC" w14:textId="4E8E7831" w:rsidR="00B33CBE" w:rsidRDefault="00B33CBE" w:rsidP="00B33CBE">
      <w:pPr>
        <w:jc w:val="center"/>
        <w:rPr>
          <w:b/>
          <w:bCs/>
        </w:rPr>
      </w:pPr>
      <w:r w:rsidRPr="00B33CBE">
        <w:rPr>
          <w:b/>
          <w:bCs/>
        </w:rPr>
        <w:t>Student ID number:</w:t>
      </w:r>
      <w:r w:rsidR="00FC2C3E">
        <w:rPr>
          <w:b/>
          <w:bCs/>
        </w:rPr>
        <w:t>2215573</w:t>
      </w:r>
    </w:p>
    <w:p w14:paraId="36DDF066" w14:textId="395C18AF" w:rsidR="00DC0DE7" w:rsidRPr="00B33CBE" w:rsidRDefault="00DC0DE7" w:rsidP="00B33CBE">
      <w:pPr>
        <w:jc w:val="center"/>
        <w:rPr>
          <w:b/>
          <w:bCs/>
        </w:rPr>
      </w:pPr>
      <w:r>
        <w:rPr>
          <w:b/>
          <w:bCs/>
        </w:rPr>
        <w:t xml:space="preserve">Lecturer: Tristan Hawkins </w:t>
      </w:r>
    </w:p>
    <w:p w14:paraId="0566B1C4" w14:textId="5429AE12" w:rsidR="00B33CBE" w:rsidRPr="00B33CBE" w:rsidRDefault="00B33CBE" w:rsidP="00B33CBE">
      <w:pPr>
        <w:jc w:val="center"/>
        <w:rPr>
          <w:b/>
          <w:bCs/>
        </w:rPr>
      </w:pPr>
      <w:r w:rsidRPr="00B33CBE">
        <w:rPr>
          <w:b/>
          <w:bCs/>
        </w:rPr>
        <w:t>Programme: BA International Hotel Management</w:t>
      </w:r>
    </w:p>
    <w:p w14:paraId="5369BEE7" w14:textId="5E07CBBE" w:rsidR="00B33CBE" w:rsidRDefault="00B33CBE" w:rsidP="00B33CBE">
      <w:pPr>
        <w:jc w:val="center"/>
        <w:rPr>
          <w:b/>
          <w:bCs/>
        </w:rPr>
      </w:pPr>
      <w:r w:rsidRPr="00B33CBE">
        <w:rPr>
          <w:b/>
          <w:bCs/>
        </w:rPr>
        <w:t>Module: Financial Management for the Hotel Industry</w:t>
      </w:r>
    </w:p>
    <w:p w14:paraId="79758255" w14:textId="5E7ADB4F" w:rsidR="00D6241F" w:rsidRPr="00B33CBE" w:rsidRDefault="00D6241F" w:rsidP="00B33CBE">
      <w:pPr>
        <w:jc w:val="center"/>
        <w:rPr>
          <w:b/>
          <w:bCs/>
        </w:rPr>
      </w:pPr>
      <w:r>
        <w:rPr>
          <w:b/>
          <w:bCs/>
        </w:rPr>
        <w:t xml:space="preserve">Assessment 2: Case study </w:t>
      </w:r>
    </w:p>
    <w:p w14:paraId="3AC3058B" w14:textId="7E355496" w:rsidR="00B33CBE" w:rsidRDefault="00B33CBE" w:rsidP="00B33CBE">
      <w:pPr>
        <w:jc w:val="center"/>
        <w:rPr>
          <w:b/>
          <w:bCs/>
        </w:rPr>
      </w:pPr>
      <w:r w:rsidRPr="00B33CBE">
        <w:rPr>
          <w:b/>
          <w:bCs/>
        </w:rPr>
        <w:t>Module code: BMIH5007</w:t>
      </w:r>
    </w:p>
    <w:p w14:paraId="5EFAF254" w14:textId="77777777" w:rsidR="00B33CBE" w:rsidRDefault="00B33CBE">
      <w:pPr>
        <w:spacing w:line="259" w:lineRule="auto"/>
        <w:jc w:val="left"/>
        <w:rPr>
          <w:b/>
          <w:bCs/>
        </w:rPr>
      </w:pPr>
      <w:r>
        <w:rPr>
          <w:b/>
          <w:bCs/>
        </w:rPr>
        <w:br w:type="page"/>
      </w:r>
    </w:p>
    <w:sdt>
      <w:sdtPr>
        <w:id w:val="-1763908694"/>
        <w:docPartObj>
          <w:docPartGallery w:val="Table of Contents"/>
          <w:docPartUnique/>
        </w:docPartObj>
      </w:sdtPr>
      <w:sdtEndPr>
        <w:rPr>
          <w:b/>
          <w:bCs/>
        </w:rPr>
      </w:sdtEndPr>
      <w:sdtContent>
        <w:p w14:paraId="5C6CC57E" w14:textId="7AFCB312" w:rsidR="00B33CBE" w:rsidRDefault="00B33CBE" w:rsidP="00D7575A">
          <w:pPr>
            <w:jc w:val="center"/>
          </w:pPr>
          <w:r>
            <w:t>Table of Contents</w:t>
          </w:r>
        </w:p>
        <w:p w14:paraId="3603A01E" w14:textId="77777777" w:rsidR="00F73A2D" w:rsidRDefault="00B33CBE">
          <w:pPr>
            <w:pStyle w:val="Cuprins1"/>
            <w:tabs>
              <w:tab w:val="left" w:pos="440"/>
              <w:tab w:val="right" w:leader="dot" w:pos="9350"/>
            </w:tabs>
            <w:rPr>
              <w:rFonts w:asciiTheme="minorHAnsi" w:eastAsiaTheme="minorEastAsia" w:hAnsiTheme="minorHAnsi" w:cstheme="minorBidi"/>
              <w:noProof/>
              <w:kern w:val="0"/>
              <w:sz w:val="22"/>
              <w:szCs w:val="22"/>
              <w14:ligatures w14:val="none"/>
            </w:rPr>
          </w:pPr>
          <w:r>
            <w:fldChar w:fldCharType="begin"/>
          </w:r>
          <w:r>
            <w:instrText xml:space="preserve"> TOC \o "1-3" \h \z \u </w:instrText>
          </w:r>
          <w:r>
            <w:fldChar w:fldCharType="separate"/>
          </w:r>
          <w:hyperlink w:anchor="_Toc159927758" w:history="1">
            <w:r w:rsidR="00F73A2D" w:rsidRPr="00782F52">
              <w:rPr>
                <w:rStyle w:val="Hyperlink"/>
                <w:noProof/>
              </w:rPr>
              <w:t>1</w:t>
            </w:r>
            <w:r w:rsidR="00F73A2D">
              <w:rPr>
                <w:rFonts w:asciiTheme="minorHAnsi" w:eastAsiaTheme="minorEastAsia" w:hAnsiTheme="minorHAnsi" w:cstheme="minorBidi"/>
                <w:noProof/>
                <w:kern w:val="0"/>
                <w:sz w:val="22"/>
                <w:szCs w:val="22"/>
                <w14:ligatures w14:val="none"/>
              </w:rPr>
              <w:tab/>
            </w:r>
            <w:r w:rsidR="00F73A2D" w:rsidRPr="00782F52">
              <w:rPr>
                <w:rStyle w:val="Hyperlink"/>
                <w:noProof/>
              </w:rPr>
              <w:t>Introduction</w:t>
            </w:r>
            <w:r w:rsidR="00F73A2D">
              <w:rPr>
                <w:noProof/>
                <w:webHidden/>
              </w:rPr>
              <w:tab/>
            </w:r>
            <w:r w:rsidR="00F73A2D">
              <w:rPr>
                <w:noProof/>
                <w:webHidden/>
              </w:rPr>
              <w:fldChar w:fldCharType="begin"/>
            </w:r>
            <w:r w:rsidR="00F73A2D">
              <w:rPr>
                <w:noProof/>
                <w:webHidden/>
              </w:rPr>
              <w:instrText xml:space="preserve"> PAGEREF _Toc159927758 \h </w:instrText>
            </w:r>
            <w:r w:rsidR="00F73A2D">
              <w:rPr>
                <w:noProof/>
                <w:webHidden/>
              </w:rPr>
            </w:r>
            <w:r w:rsidR="00F73A2D">
              <w:rPr>
                <w:noProof/>
                <w:webHidden/>
              </w:rPr>
              <w:fldChar w:fldCharType="separate"/>
            </w:r>
            <w:r w:rsidR="00F73A2D">
              <w:rPr>
                <w:noProof/>
                <w:webHidden/>
              </w:rPr>
              <w:t>3</w:t>
            </w:r>
            <w:r w:rsidR="00F73A2D">
              <w:rPr>
                <w:noProof/>
                <w:webHidden/>
              </w:rPr>
              <w:fldChar w:fldCharType="end"/>
            </w:r>
          </w:hyperlink>
        </w:p>
        <w:p w14:paraId="442268B4" w14:textId="77777777" w:rsidR="00F73A2D" w:rsidRDefault="00A25E99">
          <w:pPr>
            <w:pStyle w:val="Cuprins1"/>
            <w:tabs>
              <w:tab w:val="left" w:pos="440"/>
              <w:tab w:val="right" w:leader="dot" w:pos="9350"/>
            </w:tabs>
            <w:rPr>
              <w:rFonts w:asciiTheme="minorHAnsi" w:eastAsiaTheme="minorEastAsia" w:hAnsiTheme="minorHAnsi" w:cstheme="minorBidi"/>
              <w:noProof/>
              <w:kern w:val="0"/>
              <w:sz w:val="22"/>
              <w:szCs w:val="22"/>
              <w14:ligatures w14:val="none"/>
            </w:rPr>
          </w:pPr>
          <w:hyperlink w:anchor="_Toc159927759" w:history="1">
            <w:r w:rsidR="00F73A2D" w:rsidRPr="00782F52">
              <w:rPr>
                <w:rStyle w:val="Hyperlink"/>
                <w:noProof/>
              </w:rPr>
              <w:t>2</w:t>
            </w:r>
            <w:r w:rsidR="00F73A2D">
              <w:rPr>
                <w:rFonts w:asciiTheme="minorHAnsi" w:eastAsiaTheme="minorEastAsia" w:hAnsiTheme="minorHAnsi" w:cstheme="minorBidi"/>
                <w:noProof/>
                <w:kern w:val="0"/>
                <w:sz w:val="22"/>
                <w:szCs w:val="22"/>
                <w14:ligatures w14:val="none"/>
              </w:rPr>
              <w:tab/>
            </w:r>
            <w:r w:rsidR="00F73A2D" w:rsidRPr="00782F52">
              <w:rPr>
                <w:rStyle w:val="Hyperlink"/>
                <w:noProof/>
              </w:rPr>
              <w:t>Scope and Objectives</w:t>
            </w:r>
            <w:r w:rsidR="00F73A2D">
              <w:rPr>
                <w:noProof/>
                <w:webHidden/>
              </w:rPr>
              <w:tab/>
            </w:r>
            <w:r w:rsidR="00F73A2D">
              <w:rPr>
                <w:noProof/>
                <w:webHidden/>
              </w:rPr>
              <w:fldChar w:fldCharType="begin"/>
            </w:r>
            <w:r w:rsidR="00F73A2D">
              <w:rPr>
                <w:noProof/>
                <w:webHidden/>
              </w:rPr>
              <w:instrText xml:space="preserve"> PAGEREF _Toc159927759 \h </w:instrText>
            </w:r>
            <w:r w:rsidR="00F73A2D">
              <w:rPr>
                <w:noProof/>
                <w:webHidden/>
              </w:rPr>
            </w:r>
            <w:r w:rsidR="00F73A2D">
              <w:rPr>
                <w:noProof/>
                <w:webHidden/>
              </w:rPr>
              <w:fldChar w:fldCharType="separate"/>
            </w:r>
            <w:r w:rsidR="00F73A2D">
              <w:rPr>
                <w:noProof/>
                <w:webHidden/>
              </w:rPr>
              <w:t>3</w:t>
            </w:r>
            <w:r w:rsidR="00F73A2D">
              <w:rPr>
                <w:noProof/>
                <w:webHidden/>
              </w:rPr>
              <w:fldChar w:fldCharType="end"/>
            </w:r>
          </w:hyperlink>
        </w:p>
        <w:p w14:paraId="77179801" w14:textId="77777777" w:rsidR="00F73A2D" w:rsidRDefault="00A25E99">
          <w:pPr>
            <w:pStyle w:val="Cuprins1"/>
            <w:tabs>
              <w:tab w:val="left" w:pos="440"/>
              <w:tab w:val="right" w:leader="dot" w:pos="9350"/>
            </w:tabs>
            <w:rPr>
              <w:rFonts w:asciiTheme="minorHAnsi" w:eastAsiaTheme="minorEastAsia" w:hAnsiTheme="minorHAnsi" w:cstheme="minorBidi"/>
              <w:noProof/>
              <w:kern w:val="0"/>
              <w:sz w:val="22"/>
              <w:szCs w:val="22"/>
              <w14:ligatures w14:val="none"/>
            </w:rPr>
          </w:pPr>
          <w:hyperlink w:anchor="_Toc159927760" w:history="1">
            <w:r w:rsidR="00F73A2D" w:rsidRPr="00782F52">
              <w:rPr>
                <w:rStyle w:val="Hyperlink"/>
                <w:noProof/>
              </w:rPr>
              <w:t>3</w:t>
            </w:r>
            <w:r w:rsidR="00F73A2D">
              <w:rPr>
                <w:rFonts w:asciiTheme="minorHAnsi" w:eastAsiaTheme="minorEastAsia" w:hAnsiTheme="minorHAnsi" w:cstheme="minorBidi"/>
                <w:noProof/>
                <w:kern w:val="0"/>
                <w:sz w:val="22"/>
                <w:szCs w:val="22"/>
                <w14:ligatures w14:val="none"/>
              </w:rPr>
              <w:tab/>
            </w:r>
            <w:r w:rsidR="00F73A2D" w:rsidRPr="00782F52">
              <w:rPr>
                <w:rStyle w:val="Hyperlink"/>
                <w:noProof/>
              </w:rPr>
              <w:t>Financial Performance Analysis</w:t>
            </w:r>
            <w:r w:rsidR="00F73A2D">
              <w:rPr>
                <w:noProof/>
                <w:webHidden/>
              </w:rPr>
              <w:tab/>
            </w:r>
            <w:r w:rsidR="00F73A2D">
              <w:rPr>
                <w:noProof/>
                <w:webHidden/>
              </w:rPr>
              <w:fldChar w:fldCharType="begin"/>
            </w:r>
            <w:r w:rsidR="00F73A2D">
              <w:rPr>
                <w:noProof/>
                <w:webHidden/>
              </w:rPr>
              <w:instrText xml:space="preserve"> PAGEREF _Toc159927760 \h </w:instrText>
            </w:r>
            <w:r w:rsidR="00F73A2D">
              <w:rPr>
                <w:noProof/>
                <w:webHidden/>
              </w:rPr>
            </w:r>
            <w:r w:rsidR="00F73A2D">
              <w:rPr>
                <w:noProof/>
                <w:webHidden/>
              </w:rPr>
              <w:fldChar w:fldCharType="separate"/>
            </w:r>
            <w:r w:rsidR="00F73A2D">
              <w:rPr>
                <w:noProof/>
                <w:webHidden/>
              </w:rPr>
              <w:t>3</w:t>
            </w:r>
            <w:r w:rsidR="00F73A2D">
              <w:rPr>
                <w:noProof/>
                <w:webHidden/>
              </w:rPr>
              <w:fldChar w:fldCharType="end"/>
            </w:r>
          </w:hyperlink>
        </w:p>
        <w:p w14:paraId="5F2F5DAA" w14:textId="77777777" w:rsidR="00F73A2D" w:rsidRDefault="00A25E99">
          <w:pPr>
            <w:pStyle w:val="Cuprins1"/>
            <w:tabs>
              <w:tab w:val="left" w:pos="440"/>
              <w:tab w:val="right" w:leader="dot" w:pos="9350"/>
            </w:tabs>
            <w:rPr>
              <w:rFonts w:asciiTheme="minorHAnsi" w:eastAsiaTheme="minorEastAsia" w:hAnsiTheme="minorHAnsi" w:cstheme="minorBidi"/>
              <w:noProof/>
              <w:kern w:val="0"/>
              <w:sz w:val="22"/>
              <w:szCs w:val="22"/>
              <w14:ligatures w14:val="none"/>
            </w:rPr>
          </w:pPr>
          <w:hyperlink w:anchor="_Toc159927761" w:history="1">
            <w:r w:rsidR="00F73A2D" w:rsidRPr="00782F52">
              <w:rPr>
                <w:rStyle w:val="Hyperlink"/>
                <w:noProof/>
              </w:rPr>
              <w:t>4</w:t>
            </w:r>
            <w:r w:rsidR="00F73A2D">
              <w:rPr>
                <w:rFonts w:asciiTheme="minorHAnsi" w:eastAsiaTheme="minorEastAsia" w:hAnsiTheme="minorHAnsi" w:cstheme="minorBidi"/>
                <w:noProof/>
                <w:kern w:val="0"/>
                <w:sz w:val="22"/>
                <w:szCs w:val="22"/>
                <w14:ligatures w14:val="none"/>
              </w:rPr>
              <w:tab/>
            </w:r>
            <w:r w:rsidR="00F73A2D" w:rsidRPr="00782F52">
              <w:rPr>
                <w:rStyle w:val="Hyperlink"/>
                <w:noProof/>
              </w:rPr>
              <w:t>Financial Projection</w:t>
            </w:r>
            <w:r w:rsidR="00F73A2D">
              <w:rPr>
                <w:noProof/>
                <w:webHidden/>
              </w:rPr>
              <w:tab/>
            </w:r>
            <w:r w:rsidR="00F73A2D">
              <w:rPr>
                <w:noProof/>
                <w:webHidden/>
              </w:rPr>
              <w:fldChar w:fldCharType="begin"/>
            </w:r>
            <w:r w:rsidR="00F73A2D">
              <w:rPr>
                <w:noProof/>
                <w:webHidden/>
              </w:rPr>
              <w:instrText xml:space="preserve"> PAGEREF _Toc159927761 \h </w:instrText>
            </w:r>
            <w:r w:rsidR="00F73A2D">
              <w:rPr>
                <w:noProof/>
                <w:webHidden/>
              </w:rPr>
            </w:r>
            <w:r w:rsidR="00F73A2D">
              <w:rPr>
                <w:noProof/>
                <w:webHidden/>
              </w:rPr>
              <w:fldChar w:fldCharType="separate"/>
            </w:r>
            <w:r w:rsidR="00F73A2D">
              <w:rPr>
                <w:noProof/>
                <w:webHidden/>
              </w:rPr>
              <w:t>4</w:t>
            </w:r>
            <w:r w:rsidR="00F73A2D">
              <w:rPr>
                <w:noProof/>
                <w:webHidden/>
              </w:rPr>
              <w:fldChar w:fldCharType="end"/>
            </w:r>
          </w:hyperlink>
        </w:p>
        <w:p w14:paraId="372933FA" w14:textId="77777777" w:rsidR="00F73A2D" w:rsidRDefault="00A25E99">
          <w:pPr>
            <w:pStyle w:val="Cuprins1"/>
            <w:tabs>
              <w:tab w:val="left" w:pos="440"/>
              <w:tab w:val="right" w:leader="dot" w:pos="9350"/>
            </w:tabs>
            <w:rPr>
              <w:rFonts w:asciiTheme="minorHAnsi" w:eastAsiaTheme="minorEastAsia" w:hAnsiTheme="minorHAnsi" w:cstheme="minorBidi"/>
              <w:noProof/>
              <w:kern w:val="0"/>
              <w:sz w:val="22"/>
              <w:szCs w:val="22"/>
              <w14:ligatures w14:val="none"/>
            </w:rPr>
          </w:pPr>
          <w:hyperlink w:anchor="_Toc159927762" w:history="1">
            <w:r w:rsidR="00F73A2D" w:rsidRPr="00782F52">
              <w:rPr>
                <w:rStyle w:val="Hyperlink"/>
                <w:noProof/>
              </w:rPr>
              <w:t>5</w:t>
            </w:r>
            <w:r w:rsidR="00F73A2D">
              <w:rPr>
                <w:rFonts w:asciiTheme="minorHAnsi" w:eastAsiaTheme="minorEastAsia" w:hAnsiTheme="minorHAnsi" w:cstheme="minorBidi"/>
                <w:noProof/>
                <w:kern w:val="0"/>
                <w:sz w:val="22"/>
                <w:szCs w:val="22"/>
                <w14:ligatures w14:val="none"/>
              </w:rPr>
              <w:tab/>
            </w:r>
            <w:r w:rsidR="00F73A2D" w:rsidRPr="00782F52">
              <w:rPr>
                <w:rStyle w:val="Hyperlink"/>
                <w:noProof/>
              </w:rPr>
              <w:t>Turnaround Strategy Development</w:t>
            </w:r>
            <w:r w:rsidR="00F73A2D">
              <w:rPr>
                <w:noProof/>
                <w:webHidden/>
              </w:rPr>
              <w:tab/>
            </w:r>
            <w:r w:rsidR="00F73A2D">
              <w:rPr>
                <w:noProof/>
                <w:webHidden/>
              </w:rPr>
              <w:fldChar w:fldCharType="begin"/>
            </w:r>
            <w:r w:rsidR="00F73A2D">
              <w:rPr>
                <w:noProof/>
                <w:webHidden/>
              </w:rPr>
              <w:instrText xml:space="preserve"> PAGEREF _Toc159927762 \h </w:instrText>
            </w:r>
            <w:r w:rsidR="00F73A2D">
              <w:rPr>
                <w:noProof/>
                <w:webHidden/>
              </w:rPr>
            </w:r>
            <w:r w:rsidR="00F73A2D">
              <w:rPr>
                <w:noProof/>
                <w:webHidden/>
              </w:rPr>
              <w:fldChar w:fldCharType="separate"/>
            </w:r>
            <w:r w:rsidR="00F73A2D">
              <w:rPr>
                <w:noProof/>
                <w:webHidden/>
              </w:rPr>
              <w:t>5</w:t>
            </w:r>
            <w:r w:rsidR="00F73A2D">
              <w:rPr>
                <w:noProof/>
                <w:webHidden/>
              </w:rPr>
              <w:fldChar w:fldCharType="end"/>
            </w:r>
          </w:hyperlink>
        </w:p>
        <w:p w14:paraId="42BBC2E8" w14:textId="77777777" w:rsidR="00F73A2D" w:rsidRDefault="00A25E99">
          <w:pPr>
            <w:pStyle w:val="Cuprins1"/>
            <w:tabs>
              <w:tab w:val="left" w:pos="440"/>
              <w:tab w:val="right" w:leader="dot" w:pos="9350"/>
            </w:tabs>
            <w:rPr>
              <w:rFonts w:asciiTheme="minorHAnsi" w:eastAsiaTheme="minorEastAsia" w:hAnsiTheme="minorHAnsi" w:cstheme="minorBidi"/>
              <w:noProof/>
              <w:kern w:val="0"/>
              <w:sz w:val="22"/>
              <w:szCs w:val="22"/>
              <w14:ligatures w14:val="none"/>
            </w:rPr>
          </w:pPr>
          <w:hyperlink w:anchor="_Toc159927763" w:history="1">
            <w:r w:rsidR="00F73A2D" w:rsidRPr="00782F52">
              <w:rPr>
                <w:rStyle w:val="Hyperlink"/>
                <w:noProof/>
              </w:rPr>
              <w:t>6</w:t>
            </w:r>
            <w:r w:rsidR="00F73A2D">
              <w:rPr>
                <w:rFonts w:asciiTheme="minorHAnsi" w:eastAsiaTheme="minorEastAsia" w:hAnsiTheme="minorHAnsi" w:cstheme="minorBidi"/>
                <w:noProof/>
                <w:kern w:val="0"/>
                <w:sz w:val="22"/>
                <w:szCs w:val="22"/>
                <w14:ligatures w14:val="none"/>
              </w:rPr>
              <w:tab/>
            </w:r>
            <w:r w:rsidR="00F73A2D" w:rsidRPr="00782F52">
              <w:rPr>
                <w:rStyle w:val="Hyperlink"/>
                <w:noProof/>
                <w:lang w:val="en-GB"/>
              </w:rPr>
              <w:t>Operational Improvements</w:t>
            </w:r>
            <w:r w:rsidR="00F73A2D">
              <w:rPr>
                <w:noProof/>
                <w:webHidden/>
              </w:rPr>
              <w:tab/>
            </w:r>
            <w:r w:rsidR="00F73A2D">
              <w:rPr>
                <w:noProof/>
                <w:webHidden/>
              </w:rPr>
              <w:fldChar w:fldCharType="begin"/>
            </w:r>
            <w:r w:rsidR="00F73A2D">
              <w:rPr>
                <w:noProof/>
                <w:webHidden/>
              </w:rPr>
              <w:instrText xml:space="preserve"> PAGEREF _Toc159927763 \h </w:instrText>
            </w:r>
            <w:r w:rsidR="00F73A2D">
              <w:rPr>
                <w:noProof/>
                <w:webHidden/>
              </w:rPr>
            </w:r>
            <w:r w:rsidR="00F73A2D">
              <w:rPr>
                <w:noProof/>
                <w:webHidden/>
              </w:rPr>
              <w:fldChar w:fldCharType="separate"/>
            </w:r>
            <w:r w:rsidR="00F73A2D">
              <w:rPr>
                <w:noProof/>
                <w:webHidden/>
              </w:rPr>
              <w:t>5</w:t>
            </w:r>
            <w:r w:rsidR="00F73A2D">
              <w:rPr>
                <w:noProof/>
                <w:webHidden/>
              </w:rPr>
              <w:fldChar w:fldCharType="end"/>
            </w:r>
          </w:hyperlink>
        </w:p>
        <w:p w14:paraId="383103E4" w14:textId="77777777" w:rsidR="00F73A2D" w:rsidRDefault="00A25E99">
          <w:pPr>
            <w:pStyle w:val="Cuprins1"/>
            <w:tabs>
              <w:tab w:val="left" w:pos="440"/>
              <w:tab w:val="right" w:leader="dot" w:pos="9350"/>
            </w:tabs>
            <w:rPr>
              <w:rFonts w:asciiTheme="minorHAnsi" w:eastAsiaTheme="minorEastAsia" w:hAnsiTheme="minorHAnsi" w:cstheme="minorBidi"/>
              <w:noProof/>
              <w:kern w:val="0"/>
              <w:sz w:val="22"/>
              <w:szCs w:val="22"/>
              <w14:ligatures w14:val="none"/>
            </w:rPr>
          </w:pPr>
          <w:hyperlink w:anchor="_Toc159927764" w:history="1">
            <w:r w:rsidR="00F73A2D" w:rsidRPr="00782F52">
              <w:rPr>
                <w:rStyle w:val="Hyperlink"/>
                <w:noProof/>
              </w:rPr>
              <w:t>7</w:t>
            </w:r>
            <w:r w:rsidR="00F73A2D">
              <w:rPr>
                <w:rFonts w:asciiTheme="minorHAnsi" w:eastAsiaTheme="minorEastAsia" w:hAnsiTheme="minorHAnsi" w:cstheme="minorBidi"/>
                <w:noProof/>
                <w:kern w:val="0"/>
                <w:sz w:val="22"/>
                <w:szCs w:val="22"/>
                <w14:ligatures w14:val="none"/>
              </w:rPr>
              <w:tab/>
            </w:r>
            <w:r w:rsidR="00F73A2D" w:rsidRPr="00782F52">
              <w:rPr>
                <w:rStyle w:val="Hyperlink"/>
                <w:noProof/>
              </w:rPr>
              <w:t>Key Financial</w:t>
            </w:r>
            <w:r w:rsidR="00F73A2D">
              <w:rPr>
                <w:noProof/>
                <w:webHidden/>
              </w:rPr>
              <w:tab/>
            </w:r>
            <w:r w:rsidR="00F73A2D">
              <w:rPr>
                <w:noProof/>
                <w:webHidden/>
              </w:rPr>
              <w:fldChar w:fldCharType="begin"/>
            </w:r>
            <w:r w:rsidR="00F73A2D">
              <w:rPr>
                <w:noProof/>
                <w:webHidden/>
              </w:rPr>
              <w:instrText xml:space="preserve"> PAGEREF _Toc159927764 \h </w:instrText>
            </w:r>
            <w:r w:rsidR="00F73A2D">
              <w:rPr>
                <w:noProof/>
                <w:webHidden/>
              </w:rPr>
            </w:r>
            <w:r w:rsidR="00F73A2D">
              <w:rPr>
                <w:noProof/>
                <w:webHidden/>
              </w:rPr>
              <w:fldChar w:fldCharType="separate"/>
            </w:r>
            <w:r w:rsidR="00F73A2D">
              <w:rPr>
                <w:noProof/>
                <w:webHidden/>
              </w:rPr>
              <w:t>6</w:t>
            </w:r>
            <w:r w:rsidR="00F73A2D">
              <w:rPr>
                <w:noProof/>
                <w:webHidden/>
              </w:rPr>
              <w:fldChar w:fldCharType="end"/>
            </w:r>
          </w:hyperlink>
        </w:p>
        <w:p w14:paraId="4B6F11DA" w14:textId="77777777" w:rsidR="00F73A2D" w:rsidRDefault="00A25E99">
          <w:pPr>
            <w:pStyle w:val="Cuprins1"/>
            <w:tabs>
              <w:tab w:val="left" w:pos="440"/>
              <w:tab w:val="right" w:leader="dot" w:pos="9350"/>
            </w:tabs>
            <w:rPr>
              <w:rFonts w:asciiTheme="minorHAnsi" w:eastAsiaTheme="minorEastAsia" w:hAnsiTheme="minorHAnsi" w:cstheme="minorBidi"/>
              <w:noProof/>
              <w:kern w:val="0"/>
              <w:sz w:val="22"/>
              <w:szCs w:val="22"/>
              <w14:ligatures w14:val="none"/>
            </w:rPr>
          </w:pPr>
          <w:hyperlink w:anchor="_Toc159927765" w:history="1">
            <w:r w:rsidR="00F73A2D" w:rsidRPr="00782F52">
              <w:rPr>
                <w:rStyle w:val="Hyperlink"/>
                <w:noProof/>
              </w:rPr>
              <w:t>8</w:t>
            </w:r>
            <w:r w:rsidR="00F73A2D">
              <w:rPr>
                <w:rFonts w:asciiTheme="minorHAnsi" w:eastAsiaTheme="minorEastAsia" w:hAnsiTheme="minorHAnsi" w:cstheme="minorBidi"/>
                <w:noProof/>
                <w:kern w:val="0"/>
                <w:sz w:val="22"/>
                <w:szCs w:val="22"/>
                <w14:ligatures w14:val="none"/>
              </w:rPr>
              <w:tab/>
            </w:r>
            <w:r w:rsidR="00F73A2D" w:rsidRPr="00782F52">
              <w:rPr>
                <w:rStyle w:val="Hyperlink"/>
                <w:noProof/>
              </w:rPr>
              <w:t>SWOT Analysis</w:t>
            </w:r>
            <w:r w:rsidR="00F73A2D">
              <w:rPr>
                <w:noProof/>
                <w:webHidden/>
              </w:rPr>
              <w:tab/>
            </w:r>
            <w:r w:rsidR="00F73A2D">
              <w:rPr>
                <w:noProof/>
                <w:webHidden/>
              </w:rPr>
              <w:fldChar w:fldCharType="begin"/>
            </w:r>
            <w:r w:rsidR="00F73A2D">
              <w:rPr>
                <w:noProof/>
                <w:webHidden/>
              </w:rPr>
              <w:instrText xml:space="preserve"> PAGEREF _Toc159927765 \h </w:instrText>
            </w:r>
            <w:r w:rsidR="00F73A2D">
              <w:rPr>
                <w:noProof/>
                <w:webHidden/>
              </w:rPr>
            </w:r>
            <w:r w:rsidR="00F73A2D">
              <w:rPr>
                <w:noProof/>
                <w:webHidden/>
              </w:rPr>
              <w:fldChar w:fldCharType="separate"/>
            </w:r>
            <w:r w:rsidR="00F73A2D">
              <w:rPr>
                <w:noProof/>
                <w:webHidden/>
              </w:rPr>
              <w:t>6</w:t>
            </w:r>
            <w:r w:rsidR="00F73A2D">
              <w:rPr>
                <w:noProof/>
                <w:webHidden/>
              </w:rPr>
              <w:fldChar w:fldCharType="end"/>
            </w:r>
          </w:hyperlink>
        </w:p>
        <w:p w14:paraId="7F0CB1BB" w14:textId="77777777" w:rsidR="00F73A2D" w:rsidRDefault="00A25E99">
          <w:pPr>
            <w:pStyle w:val="Cuprins1"/>
            <w:tabs>
              <w:tab w:val="left" w:pos="440"/>
              <w:tab w:val="right" w:leader="dot" w:pos="9350"/>
            </w:tabs>
            <w:rPr>
              <w:rFonts w:asciiTheme="minorHAnsi" w:eastAsiaTheme="minorEastAsia" w:hAnsiTheme="minorHAnsi" w:cstheme="minorBidi"/>
              <w:noProof/>
              <w:kern w:val="0"/>
              <w:sz w:val="22"/>
              <w:szCs w:val="22"/>
              <w14:ligatures w14:val="none"/>
            </w:rPr>
          </w:pPr>
          <w:hyperlink w:anchor="_Toc159927766" w:history="1">
            <w:r w:rsidR="00F73A2D" w:rsidRPr="00782F52">
              <w:rPr>
                <w:rStyle w:val="Hyperlink"/>
                <w:noProof/>
              </w:rPr>
              <w:t>9</w:t>
            </w:r>
            <w:r w:rsidR="00F73A2D">
              <w:rPr>
                <w:rFonts w:asciiTheme="minorHAnsi" w:eastAsiaTheme="minorEastAsia" w:hAnsiTheme="minorHAnsi" w:cstheme="minorBidi"/>
                <w:noProof/>
                <w:kern w:val="0"/>
                <w:sz w:val="22"/>
                <w:szCs w:val="22"/>
                <w14:ligatures w14:val="none"/>
              </w:rPr>
              <w:tab/>
            </w:r>
            <w:r w:rsidR="00F73A2D" w:rsidRPr="00782F52">
              <w:rPr>
                <w:rStyle w:val="Hyperlink"/>
                <w:noProof/>
              </w:rPr>
              <w:t>Risk Assessment</w:t>
            </w:r>
            <w:r w:rsidR="00F73A2D">
              <w:rPr>
                <w:noProof/>
                <w:webHidden/>
              </w:rPr>
              <w:tab/>
            </w:r>
            <w:r w:rsidR="00F73A2D">
              <w:rPr>
                <w:noProof/>
                <w:webHidden/>
              </w:rPr>
              <w:fldChar w:fldCharType="begin"/>
            </w:r>
            <w:r w:rsidR="00F73A2D">
              <w:rPr>
                <w:noProof/>
                <w:webHidden/>
              </w:rPr>
              <w:instrText xml:space="preserve"> PAGEREF _Toc159927766 \h </w:instrText>
            </w:r>
            <w:r w:rsidR="00F73A2D">
              <w:rPr>
                <w:noProof/>
                <w:webHidden/>
              </w:rPr>
            </w:r>
            <w:r w:rsidR="00F73A2D">
              <w:rPr>
                <w:noProof/>
                <w:webHidden/>
              </w:rPr>
              <w:fldChar w:fldCharType="separate"/>
            </w:r>
            <w:r w:rsidR="00F73A2D">
              <w:rPr>
                <w:noProof/>
                <w:webHidden/>
              </w:rPr>
              <w:t>8</w:t>
            </w:r>
            <w:r w:rsidR="00F73A2D">
              <w:rPr>
                <w:noProof/>
                <w:webHidden/>
              </w:rPr>
              <w:fldChar w:fldCharType="end"/>
            </w:r>
          </w:hyperlink>
        </w:p>
        <w:p w14:paraId="250B5576" w14:textId="77777777" w:rsidR="00F73A2D" w:rsidRDefault="00A25E99">
          <w:pPr>
            <w:pStyle w:val="Cuprins1"/>
            <w:tabs>
              <w:tab w:val="left" w:pos="660"/>
              <w:tab w:val="right" w:leader="dot" w:pos="9350"/>
            </w:tabs>
            <w:rPr>
              <w:rFonts w:asciiTheme="minorHAnsi" w:eastAsiaTheme="minorEastAsia" w:hAnsiTheme="minorHAnsi" w:cstheme="minorBidi"/>
              <w:noProof/>
              <w:kern w:val="0"/>
              <w:sz w:val="22"/>
              <w:szCs w:val="22"/>
              <w14:ligatures w14:val="none"/>
            </w:rPr>
          </w:pPr>
          <w:hyperlink w:anchor="_Toc159927767" w:history="1">
            <w:r w:rsidR="00F73A2D" w:rsidRPr="00782F52">
              <w:rPr>
                <w:rStyle w:val="Hyperlink"/>
                <w:noProof/>
              </w:rPr>
              <w:t>10</w:t>
            </w:r>
            <w:r w:rsidR="00F73A2D">
              <w:rPr>
                <w:rFonts w:asciiTheme="minorHAnsi" w:eastAsiaTheme="minorEastAsia" w:hAnsiTheme="minorHAnsi" w:cstheme="minorBidi"/>
                <w:noProof/>
                <w:kern w:val="0"/>
                <w:sz w:val="22"/>
                <w:szCs w:val="22"/>
                <w14:ligatures w14:val="none"/>
              </w:rPr>
              <w:tab/>
            </w:r>
            <w:r w:rsidR="00F73A2D" w:rsidRPr="00782F52">
              <w:rPr>
                <w:rStyle w:val="Hyperlink"/>
                <w:noProof/>
              </w:rPr>
              <w:t>Conclusion</w:t>
            </w:r>
            <w:r w:rsidR="00F73A2D">
              <w:rPr>
                <w:noProof/>
                <w:webHidden/>
              </w:rPr>
              <w:tab/>
            </w:r>
            <w:r w:rsidR="00F73A2D">
              <w:rPr>
                <w:noProof/>
                <w:webHidden/>
              </w:rPr>
              <w:fldChar w:fldCharType="begin"/>
            </w:r>
            <w:r w:rsidR="00F73A2D">
              <w:rPr>
                <w:noProof/>
                <w:webHidden/>
              </w:rPr>
              <w:instrText xml:space="preserve"> PAGEREF _Toc159927767 \h </w:instrText>
            </w:r>
            <w:r w:rsidR="00F73A2D">
              <w:rPr>
                <w:noProof/>
                <w:webHidden/>
              </w:rPr>
            </w:r>
            <w:r w:rsidR="00F73A2D">
              <w:rPr>
                <w:noProof/>
                <w:webHidden/>
              </w:rPr>
              <w:fldChar w:fldCharType="separate"/>
            </w:r>
            <w:r w:rsidR="00F73A2D">
              <w:rPr>
                <w:noProof/>
                <w:webHidden/>
              </w:rPr>
              <w:t>9</w:t>
            </w:r>
            <w:r w:rsidR="00F73A2D">
              <w:rPr>
                <w:noProof/>
                <w:webHidden/>
              </w:rPr>
              <w:fldChar w:fldCharType="end"/>
            </w:r>
          </w:hyperlink>
        </w:p>
        <w:p w14:paraId="3EDA5387" w14:textId="77777777" w:rsidR="00F73A2D" w:rsidRDefault="00A25E99">
          <w:pPr>
            <w:pStyle w:val="Cuprins1"/>
            <w:tabs>
              <w:tab w:val="left" w:pos="660"/>
              <w:tab w:val="right" w:leader="dot" w:pos="9350"/>
            </w:tabs>
            <w:rPr>
              <w:rFonts w:asciiTheme="minorHAnsi" w:eastAsiaTheme="minorEastAsia" w:hAnsiTheme="minorHAnsi" w:cstheme="minorBidi"/>
              <w:noProof/>
              <w:kern w:val="0"/>
              <w:sz w:val="22"/>
              <w:szCs w:val="22"/>
              <w14:ligatures w14:val="none"/>
            </w:rPr>
          </w:pPr>
          <w:hyperlink w:anchor="_Toc159927768" w:history="1">
            <w:r w:rsidR="00F73A2D" w:rsidRPr="00782F52">
              <w:rPr>
                <w:rStyle w:val="Hyperlink"/>
                <w:noProof/>
              </w:rPr>
              <w:t>11</w:t>
            </w:r>
            <w:r w:rsidR="00F73A2D">
              <w:rPr>
                <w:rFonts w:asciiTheme="minorHAnsi" w:eastAsiaTheme="minorEastAsia" w:hAnsiTheme="minorHAnsi" w:cstheme="minorBidi"/>
                <w:noProof/>
                <w:kern w:val="0"/>
                <w:sz w:val="22"/>
                <w:szCs w:val="22"/>
                <w14:ligatures w14:val="none"/>
              </w:rPr>
              <w:tab/>
            </w:r>
            <w:r w:rsidR="00F73A2D" w:rsidRPr="00782F52">
              <w:rPr>
                <w:rStyle w:val="Hyperlink"/>
                <w:noProof/>
              </w:rPr>
              <w:t>Reference</w:t>
            </w:r>
            <w:r w:rsidR="00F73A2D">
              <w:rPr>
                <w:noProof/>
                <w:webHidden/>
              </w:rPr>
              <w:tab/>
            </w:r>
            <w:r w:rsidR="00F73A2D">
              <w:rPr>
                <w:noProof/>
                <w:webHidden/>
              </w:rPr>
              <w:fldChar w:fldCharType="begin"/>
            </w:r>
            <w:r w:rsidR="00F73A2D">
              <w:rPr>
                <w:noProof/>
                <w:webHidden/>
              </w:rPr>
              <w:instrText xml:space="preserve"> PAGEREF _Toc159927768 \h </w:instrText>
            </w:r>
            <w:r w:rsidR="00F73A2D">
              <w:rPr>
                <w:noProof/>
                <w:webHidden/>
              </w:rPr>
            </w:r>
            <w:r w:rsidR="00F73A2D">
              <w:rPr>
                <w:noProof/>
                <w:webHidden/>
              </w:rPr>
              <w:fldChar w:fldCharType="separate"/>
            </w:r>
            <w:r w:rsidR="00F73A2D">
              <w:rPr>
                <w:noProof/>
                <w:webHidden/>
              </w:rPr>
              <w:t>10</w:t>
            </w:r>
            <w:r w:rsidR="00F73A2D">
              <w:rPr>
                <w:noProof/>
                <w:webHidden/>
              </w:rPr>
              <w:fldChar w:fldCharType="end"/>
            </w:r>
          </w:hyperlink>
        </w:p>
        <w:p w14:paraId="53E16C9B" w14:textId="49D99738" w:rsidR="00B33CBE" w:rsidRDefault="00B33CBE">
          <w:r>
            <w:rPr>
              <w:b/>
              <w:bCs/>
            </w:rPr>
            <w:fldChar w:fldCharType="end"/>
          </w:r>
        </w:p>
      </w:sdtContent>
    </w:sdt>
    <w:p w14:paraId="49488579" w14:textId="2B66FEE8" w:rsidR="00B33CBE" w:rsidRDefault="00B33CBE">
      <w:pPr>
        <w:spacing w:line="259" w:lineRule="auto"/>
        <w:jc w:val="left"/>
        <w:rPr>
          <w:b/>
          <w:bCs/>
        </w:rPr>
      </w:pPr>
      <w:r>
        <w:rPr>
          <w:b/>
          <w:bCs/>
        </w:rPr>
        <w:br w:type="page"/>
      </w:r>
    </w:p>
    <w:p w14:paraId="294DD00B" w14:textId="076BBDCD" w:rsidR="00AE6AC6" w:rsidRDefault="00B33CBE" w:rsidP="00F73A2D">
      <w:pPr>
        <w:pStyle w:val="Titlu1"/>
      </w:pPr>
      <w:bookmarkStart w:id="0" w:name="_Toc159927758"/>
      <w:r>
        <w:t>Introduction</w:t>
      </w:r>
      <w:bookmarkEnd w:id="0"/>
    </w:p>
    <w:p w14:paraId="29C0AF9E" w14:textId="58479FFD" w:rsidR="007B5D47" w:rsidRDefault="007B5D47" w:rsidP="005370D1">
      <w:r>
        <w:t>Guests in search of an aesthetically pleasing coastal sanctuary have frequented Seacrest Lodge for a considerable duration. Previous seasons' declining rental income and satisfaction ratings caused the proprietor concern. The proprietor of the lodge is concerned about its long-term viability and its capacity to accommodate the changing demands of competitors and guests. The study concentrates on the complex financing of the property and the industry's adaptation. In an effort to reestablish itself as a preeminent option, The Seacrest Lodge is conducting an analysis of its present state and the profound consequences of its activities.</w:t>
      </w:r>
    </w:p>
    <w:p w14:paraId="058E6D4D" w14:textId="441563E2" w:rsidR="00263541" w:rsidRPr="00263541" w:rsidRDefault="00263541" w:rsidP="00263541">
      <w:pPr>
        <w:pStyle w:val="Titlu1"/>
      </w:pPr>
      <w:bookmarkStart w:id="1" w:name="_Toc159927759"/>
      <w:r w:rsidRPr="00263541">
        <w:t>Scope and Objectives</w:t>
      </w:r>
      <w:bookmarkEnd w:id="1"/>
    </w:p>
    <w:p w14:paraId="71085712" w14:textId="77777777" w:rsidR="00272991" w:rsidRDefault="002D4411" w:rsidP="003775A1">
      <w:pPr>
        <w:pStyle w:val="Listparagraf"/>
        <w:numPr>
          <w:ilvl w:val="0"/>
          <w:numId w:val="12"/>
        </w:numPr>
      </w:pPr>
      <w:r>
        <w:t>This is a close look at The Seacrest Lodge's financial records from the last three years to find trends, set KPIs, and figure out what went wrong with its slide.</w:t>
      </w:r>
    </w:p>
    <w:p w14:paraId="67331BD2" w14:textId="77777777" w:rsidR="00272991" w:rsidRDefault="002D4411" w:rsidP="003775A1">
      <w:pPr>
        <w:pStyle w:val="Listparagraf"/>
        <w:numPr>
          <w:ilvl w:val="0"/>
          <w:numId w:val="12"/>
        </w:numPr>
      </w:pPr>
      <w:r>
        <w:t xml:space="preserve">Figure out why the decline happened by looking at all the real-world and economic factors that have changed income, rental rates, and customer happiness. </w:t>
      </w:r>
    </w:p>
    <w:p w14:paraId="329990CC" w14:textId="7A9F6485" w:rsidR="005F2B06" w:rsidRPr="003775A1" w:rsidRDefault="00272991" w:rsidP="003775A1">
      <w:pPr>
        <w:pStyle w:val="Listparagraf"/>
        <w:numPr>
          <w:ilvl w:val="0"/>
          <w:numId w:val="12"/>
        </w:numPr>
        <w:rPr>
          <w:lang w:val="en-GB"/>
        </w:rPr>
      </w:pPr>
      <w:r>
        <w:t>M</w:t>
      </w:r>
      <w:r w:rsidR="002D4411">
        <w:t>ake a detailed plan for how to fix things. This includes coming up with a plan to get The Seacrest Lodge's finances back on track, make it a famous lodge again, and keep the money coming in.</w:t>
      </w:r>
    </w:p>
    <w:p w14:paraId="4BE58C5D" w14:textId="00C06644" w:rsidR="00B33CBE" w:rsidRDefault="00263541" w:rsidP="00263541">
      <w:pPr>
        <w:pStyle w:val="Titlu1"/>
      </w:pPr>
      <w:bookmarkStart w:id="2" w:name="_Toc159927760"/>
      <w:r w:rsidRPr="00263541">
        <w:t>Financial Performance Analysis</w:t>
      </w:r>
      <w:bookmarkEnd w:id="2"/>
    </w:p>
    <w:p w14:paraId="2285D336" w14:textId="77777777" w:rsidR="003775A1" w:rsidRDefault="002D4411" w:rsidP="00263541">
      <w:r>
        <w:t xml:space="preserve">There seems to be something fishy going on with The Seacrest Lodge's funds, as shown by their income statement for 2021–2023. Because running costs went up, net income changed a lot, and sales went down over time, from £1,200,000 in 2021 to £950,000 in 2023. In 2023, a net loss of £150,000 showed that a big turning point had been reached. This part will look at the reasons why sales went down, running costs went up, and net income went over a certain level so that you can judge these numbers. </w:t>
      </w:r>
    </w:p>
    <w:p w14:paraId="5743FD15" w14:textId="4015E901" w:rsidR="003775A1" w:rsidRDefault="002D4411" w:rsidP="003775A1">
      <w:pPr>
        <w:pStyle w:val="Listparagraf"/>
        <w:numPr>
          <w:ilvl w:val="0"/>
          <w:numId w:val="13"/>
        </w:numPr>
      </w:pPr>
      <w:r>
        <w:t xml:space="preserve">Trends in Revenue: Looking at the lodge's income over three years to see if there are any trends, yearly changes, or other factors that affect its earnings. </w:t>
      </w:r>
    </w:p>
    <w:p w14:paraId="0CFBF506" w14:textId="283006FA" w:rsidR="003775A1" w:rsidRDefault="002D4411" w:rsidP="003775A1">
      <w:pPr>
        <w:pStyle w:val="Listparagraf"/>
        <w:numPr>
          <w:ilvl w:val="0"/>
          <w:numId w:val="13"/>
        </w:numPr>
      </w:pPr>
      <w:r>
        <w:t xml:space="preserve">The Effect of Running Expenses: </w:t>
      </w:r>
      <w:r w:rsidR="003C093F">
        <w:t>F</w:t>
      </w:r>
      <w:r>
        <w:t>iguring out why operating costs are going up, looking at how costs are structured, and figuring out how these things affect overall profits</w:t>
      </w:r>
      <w:r w:rsidR="00D74B16">
        <w:t xml:space="preserve"> (</w:t>
      </w:r>
      <w:r w:rsidR="00D74B16" w:rsidRPr="00F029D9">
        <w:t>Dzhandzhugazova</w:t>
      </w:r>
      <w:r w:rsidR="00D74B16">
        <w:t xml:space="preserve"> et al., 2016)</w:t>
      </w:r>
      <w:r>
        <w:t xml:space="preserve">. </w:t>
      </w:r>
    </w:p>
    <w:p w14:paraId="75E534DB" w14:textId="566C1F5C" w:rsidR="002D4411" w:rsidRDefault="002D4411" w:rsidP="003775A1">
      <w:pPr>
        <w:pStyle w:val="Listparagraf"/>
        <w:numPr>
          <w:ilvl w:val="0"/>
          <w:numId w:val="13"/>
        </w:numPr>
      </w:pPr>
      <w:r>
        <w:t xml:space="preserve">Changes in Net Income: Looking into the reasons for the big change in net income in 2023, figuring out what that means for the lodge's financial security, and figuring out what needs to be fixed right away. </w:t>
      </w:r>
    </w:p>
    <w:p w14:paraId="0EC1D9B7" w14:textId="77777777" w:rsidR="0017365E" w:rsidRDefault="0017365E" w:rsidP="0017365E">
      <w:pPr>
        <w:pStyle w:val="Listparagraf"/>
      </w:pPr>
    </w:p>
    <w:p w14:paraId="5F45FC2A" w14:textId="77777777" w:rsidR="003775A1" w:rsidRDefault="00263541" w:rsidP="002D4411">
      <w:pPr>
        <w:rPr>
          <w:b/>
          <w:bCs/>
          <w:lang w:val="en-GB"/>
        </w:rPr>
      </w:pPr>
      <w:r w:rsidRPr="00263541">
        <w:rPr>
          <w:b/>
          <w:bCs/>
          <w:lang w:val="en-GB"/>
        </w:rPr>
        <w:t>Balance Sheet Examination</w:t>
      </w:r>
    </w:p>
    <w:p w14:paraId="1B3692E1" w14:textId="75F2ADD9" w:rsidR="002D4411" w:rsidRDefault="002D4411" w:rsidP="003775A1">
      <w:pPr>
        <w:rPr>
          <w:lang w:val="en-GB"/>
        </w:rPr>
      </w:pPr>
      <w:r w:rsidRPr="002D4411">
        <w:rPr>
          <w:lang w:val="en-GB"/>
        </w:rPr>
        <w:t xml:space="preserve">The lodge's stock, bills, and assets are all listed on the balance sheet. </w:t>
      </w:r>
      <w:r w:rsidR="003775A1" w:rsidRPr="002D4411">
        <w:rPr>
          <w:lang w:val="en-GB"/>
        </w:rPr>
        <w:t>A</w:t>
      </w:r>
      <w:r w:rsidRPr="002D4411">
        <w:rPr>
          <w:lang w:val="en-GB"/>
        </w:rPr>
        <w:t xml:space="preserve"> study of the differences will be done to figure out what the changes mean for The Seacrest Lodge's general financial health.</w:t>
      </w:r>
      <w:r w:rsidR="003775A1">
        <w:rPr>
          <w:lang w:val="en-GB"/>
        </w:rPr>
        <w:t xml:space="preserve"> </w:t>
      </w:r>
      <w:r w:rsidRPr="002D4411">
        <w:rPr>
          <w:lang w:val="en-GB"/>
        </w:rPr>
        <w:t>To figure out how assets, debts, and equity have changed over the last three years, the first step is to look at how cash and cash substitutes, accounts receivable, property and equipment, accounts due, long-term debt, and equity have changed.</w:t>
      </w:r>
      <w:r w:rsidR="003775A1">
        <w:rPr>
          <w:lang w:val="en-GB"/>
        </w:rPr>
        <w:t xml:space="preserve"> By</w:t>
      </w:r>
      <w:r w:rsidR="00737782">
        <w:rPr>
          <w:lang w:val="en-GB"/>
        </w:rPr>
        <w:t xml:space="preserve"> </w:t>
      </w:r>
      <w:r w:rsidRPr="002D4411">
        <w:rPr>
          <w:lang w:val="en-GB"/>
        </w:rPr>
        <w:t>looking at the changes in the balance sheet to get a full picture of the lodge's finances and figure out what needs to be done strategically to get things better.</w:t>
      </w:r>
    </w:p>
    <w:p w14:paraId="53A3DAF0" w14:textId="77777777" w:rsidR="0017365E" w:rsidRPr="00263541" w:rsidRDefault="0017365E" w:rsidP="003775A1">
      <w:pPr>
        <w:rPr>
          <w:lang w:val="en-GB"/>
        </w:rPr>
      </w:pPr>
    </w:p>
    <w:p w14:paraId="64E1DB2C" w14:textId="3457A13F" w:rsidR="004855A7" w:rsidRDefault="004855A7" w:rsidP="00263541">
      <w:pPr>
        <w:pStyle w:val="Titlu1"/>
      </w:pPr>
      <w:bookmarkStart w:id="3" w:name="_Toc159927761"/>
      <w:r>
        <w:t>Financial Projection</w:t>
      </w:r>
      <w:bookmarkEnd w:id="3"/>
    </w:p>
    <w:p w14:paraId="3FB8C2A3" w14:textId="7DFE5B5D" w:rsidR="004855A7" w:rsidRDefault="004855A7" w:rsidP="004855A7">
      <w:pPr>
        <w:pStyle w:val="Legend"/>
        <w:keepNext/>
      </w:pPr>
      <w:r>
        <w:t xml:space="preserve">Table </w:t>
      </w:r>
      <w:r w:rsidR="00A25E99">
        <w:fldChar w:fldCharType="begin"/>
      </w:r>
      <w:r w:rsidR="00A25E99">
        <w:instrText xml:space="preserve"> SEQ Table \* ARABIC </w:instrText>
      </w:r>
      <w:r w:rsidR="00A25E99">
        <w:fldChar w:fldCharType="separate"/>
      </w:r>
      <w:r>
        <w:rPr>
          <w:noProof/>
        </w:rPr>
        <w:t>1</w:t>
      </w:r>
      <w:r w:rsidR="00A25E99">
        <w:rPr>
          <w:noProof/>
        </w:rPr>
        <w:fldChar w:fldCharType="end"/>
      </w:r>
      <w:r>
        <w:rPr>
          <w:lang w:val="en-GB"/>
        </w:rPr>
        <w:t>Income Statement</w:t>
      </w:r>
    </w:p>
    <w:tbl>
      <w:tblPr>
        <w:tblStyle w:val="Tabelprimar1"/>
        <w:tblW w:w="10380" w:type="dxa"/>
        <w:tblLook w:val="04A0" w:firstRow="1" w:lastRow="0" w:firstColumn="1" w:lastColumn="0" w:noHBand="0" w:noVBand="1"/>
      </w:tblPr>
      <w:tblGrid>
        <w:gridCol w:w="3834"/>
        <w:gridCol w:w="2182"/>
        <w:gridCol w:w="2182"/>
        <w:gridCol w:w="2182"/>
      </w:tblGrid>
      <w:tr w:rsidR="004855A7" w:rsidRPr="0017365E" w14:paraId="62A31CA7" w14:textId="77777777" w:rsidTr="006E451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517B60D" w14:textId="77777777" w:rsidR="004855A7" w:rsidRPr="0017365E" w:rsidRDefault="004855A7" w:rsidP="006E4512">
            <w:pPr>
              <w:jc w:val="center"/>
              <w:rPr>
                <w:rFonts w:eastAsia="Times New Roman"/>
                <w:color w:val="0D0D0D"/>
                <w:kern w:val="0"/>
                <w:lang w:val="en-GB" w:eastAsia="en-GB"/>
                <w14:ligatures w14:val="none"/>
              </w:rPr>
            </w:pPr>
            <w:r w:rsidRPr="0017365E">
              <w:rPr>
                <w:rFonts w:eastAsia="Times New Roman"/>
                <w:color w:val="0D0D0D"/>
                <w:kern w:val="0"/>
                <w:lang w:val="en-GB" w:eastAsia="en-GB"/>
                <w14:ligatures w14:val="none"/>
              </w:rPr>
              <w:t>Item</w:t>
            </w:r>
          </w:p>
        </w:tc>
        <w:tc>
          <w:tcPr>
            <w:tcW w:w="0" w:type="auto"/>
            <w:hideMark/>
          </w:tcPr>
          <w:p w14:paraId="09B006BD" w14:textId="77777777" w:rsidR="004855A7" w:rsidRPr="0017365E" w:rsidRDefault="004855A7" w:rsidP="006E4512">
            <w:pPr>
              <w:jc w:val="center"/>
              <w:cnfStyle w:val="100000000000" w:firstRow="1" w:lastRow="0" w:firstColumn="0" w:lastColumn="0" w:oddVBand="0" w:evenVBand="0" w:oddHBand="0" w:evenHBand="0" w:firstRowFirstColumn="0" w:firstRowLastColumn="0" w:lastRowFirstColumn="0" w:lastRowLastColumn="0"/>
              <w:rPr>
                <w:rFonts w:eastAsia="Times New Roman"/>
                <w:color w:val="0D0D0D"/>
                <w:kern w:val="0"/>
                <w:lang w:val="en-GB" w:eastAsia="en-GB"/>
                <w14:ligatures w14:val="none"/>
              </w:rPr>
            </w:pPr>
            <w:r w:rsidRPr="0017365E">
              <w:rPr>
                <w:rFonts w:eastAsia="Times New Roman"/>
                <w:color w:val="0D0D0D"/>
                <w:kern w:val="0"/>
                <w:lang w:val="en-GB" w:eastAsia="en-GB"/>
                <w14:ligatures w14:val="none"/>
              </w:rPr>
              <w:t>2021</w:t>
            </w:r>
          </w:p>
        </w:tc>
        <w:tc>
          <w:tcPr>
            <w:tcW w:w="0" w:type="auto"/>
            <w:hideMark/>
          </w:tcPr>
          <w:p w14:paraId="40FF375C" w14:textId="77777777" w:rsidR="004855A7" w:rsidRPr="0017365E" w:rsidRDefault="004855A7" w:rsidP="006E4512">
            <w:pPr>
              <w:jc w:val="center"/>
              <w:cnfStyle w:val="100000000000" w:firstRow="1" w:lastRow="0" w:firstColumn="0" w:lastColumn="0" w:oddVBand="0" w:evenVBand="0" w:oddHBand="0" w:evenHBand="0" w:firstRowFirstColumn="0" w:firstRowLastColumn="0" w:lastRowFirstColumn="0" w:lastRowLastColumn="0"/>
              <w:rPr>
                <w:rFonts w:eastAsia="Times New Roman"/>
                <w:color w:val="0D0D0D"/>
                <w:kern w:val="0"/>
                <w:lang w:val="en-GB" w:eastAsia="en-GB"/>
                <w14:ligatures w14:val="none"/>
              </w:rPr>
            </w:pPr>
            <w:r w:rsidRPr="0017365E">
              <w:rPr>
                <w:rFonts w:eastAsia="Times New Roman"/>
                <w:color w:val="0D0D0D"/>
                <w:kern w:val="0"/>
                <w:lang w:val="en-GB" w:eastAsia="en-GB"/>
                <w14:ligatures w14:val="none"/>
              </w:rPr>
              <w:t>2022</w:t>
            </w:r>
          </w:p>
        </w:tc>
        <w:tc>
          <w:tcPr>
            <w:tcW w:w="0" w:type="auto"/>
            <w:hideMark/>
          </w:tcPr>
          <w:p w14:paraId="19FB8ED4" w14:textId="77777777" w:rsidR="004855A7" w:rsidRPr="0017365E" w:rsidRDefault="004855A7" w:rsidP="006E4512">
            <w:pPr>
              <w:jc w:val="center"/>
              <w:cnfStyle w:val="100000000000" w:firstRow="1" w:lastRow="0" w:firstColumn="0" w:lastColumn="0" w:oddVBand="0" w:evenVBand="0" w:oddHBand="0" w:evenHBand="0" w:firstRowFirstColumn="0" w:firstRowLastColumn="0" w:lastRowFirstColumn="0" w:lastRowLastColumn="0"/>
              <w:rPr>
                <w:rFonts w:eastAsia="Times New Roman"/>
                <w:color w:val="0D0D0D"/>
                <w:kern w:val="0"/>
                <w:lang w:val="en-GB" w:eastAsia="en-GB"/>
                <w14:ligatures w14:val="none"/>
              </w:rPr>
            </w:pPr>
            <w:r w:rsidRPr="0017365E">
              <w:rPr>
                <w:rFonts w:eastAsia="Times New Roman"/>
                <w:color w:val="0D0D0D"/>
                <w:kern w:val="0"/>
                <w:lang w:val="en-GB" w:eastAsia="en-GB"/>
                <w14:ligatures w14:val="none"/>
              </w:rPr>
              <w:t>2023</w:t>
            </w:r>
          </w:p>
        </w:tc>
      </w:tr>
      <w:tr w:rsidR="004855A7" w:rsidRPr="0017365E" w14:paraId="38184CF9" w14:textId="77777777" w:rsidTr="006E451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68F1101" w14:textId="77777777" w:rsidR="004855A7" w:rsidRPr="0017365E" w:rsidRDefault="004855A7" w:rsidP="006E4512">
            <w:pPr>
              <w:jc w:val="left"/>
              <w:rPr>
                <w:rFonts w:eastAsia="Times New Roman"/>
                <w:color w:val="0D0D0D"/>
                <w:kern w:val="0"/>
                <w:lang w:val="en-GB" w:eastAsia="en-GB"/>
                <w14:ligatures w14:val="none"/>
              </w:rPr>
            </w:pPr>
            <w:r w:rsidRPr="0017365E">
              <w:rPr>
                <w:rFonts w:eastAsia="Times New Roman"/>
                <w:color w:val="0D0D0D"/>
                <w:kern w:val="0"/>
                <w:lang w:val="en-GB" w:eastAsia="en-GB"/>
                <w14:ligatures w14:val="none"/>
              </w:rPr>
              <w:t>Revenue</w:t>
            </w:r>
          </w:p>
        </w:tc>
        <w:tc>
          <w:tcPr>
            <w:tcW w:w="0" w:type="auto"/>
            <w:hideMark/>
          </w:tcPr>
          <w:p w14:paraId="598C2123" w14:textId="77777777" w:rsidR="004855A7" w:rsidRPr="0017365E" w:rsidRDefault="004855A7" w:rsidP="006E4512">
            <w:pPr>
              <w:jc w:val="left"/>
              <w:cnfStyle w:val="000000100000" w:firstRow="0" w:lastRow="0" w:firstColumn="0" w:lastColumn="0" w:oddVBand="0" w:evenVBand="0" w:oddHBand="1" w:evenHBand="0" w:firstRowFirstColumn="0" w:firstRowLastColumn="0" w:lastRowFirstColumn="0" w:lastRowLastColumn="0"/>
              <w:rPr>
                <w:rFonts w:eastAsia="Times New Roman"/>
                <w:color w:val="0D0D0D"/>
                <w:kern w:val="0"/>
                <w:lang w:val="en-GB" w:eastAsia="en-GB"/>
                <w14:ligatures w14:val="none"/>
              </w:rPr>
            </w:pPr>
            <w:r w:rsidRPr="0017365E">
              <w:rPr>
                <w:rFonts w:eastAsia="Times New Roman"/>
                <w:color w:val="0D0D0D"/>
                <w:kern w:val="0"/>
                <w:lang w:val="en-GB" w:eastAsia="en-GB"/>
                <w14:ligatures w14:val="none"/>
              </w:rPr>
              <w:t>£1,200,000</w:t>
            </w:r>
          </w:p>
        </w:tc>
        <w:tc>
          <w:tcPr>
            <w:tcW w:w="0" w:type="auto"/>
            <w:hideMark/>
          </w:tcPr>
          <w:p w14:paraId="6FE02A62" w14:textId="77777777" w:rsidR="004855A7" w:rsidRPr="0017365E" w:rsidRDefault="004855A7" w:rsidP="006E4512">
            <w:pPr>
              <w:jc w:val="left"/>
              <w:cnfStyle w:val="000000100000" w:firstRow="0" w:lastRow="0" w:firstColumn="0" w:lastColumn="0" w:oddVBand="0" w:evenVBand="0" w:oddHBand="1" w:evenHBand="0" w:firstRowFirstColumn="0" w:firstRowLastColumn="0" w:lastRowFirstColumn="0" w:lastRowLastColumn="0"/>
              <w:rPr>
                <w:rFonts w:eastAsia="Times New Roman"/>
                <w:color w:val="0D0D0D"/>
                <w:kern w:val="0"/>
                <w:lang w:val="en-GB" w:eastAsia="en-GB"/>
                <w14:ligatures w14:val="none"/>
              </w:rPr>
            </w:pPr>
            <w:r w:rsidRPr="0017365E">
              <w:rPr>
                <w:rFonts w:eastAsia="Times New Roman"/>
                <w:color w:val="0D0D0D"/>
                <w:kern w:val="0"/>
                <w:lang w:val="en-GB" w:eastAsia="en-GB"/>
                <w14:ligatures w14:val="none"/>
              </w:rPr>
              <w:t>£1,100,000</w:t>
            </w:r>
          </w:p>
        </w:tc>
        <w:tc>
          <w:tcPr>
            <w:tcW w:w="0" w:type="auto"/>
            <w:hideMark/>
          </w:tcPr>
          <w:p w14:paraId="05C6D64F" w14:textId="77777777" w:rsidR="004855A7" w:rsidRPr="0017365E" w:rsidRDefault="004855A7" w:rsidP="006E4512">
            <w:pPr>
              <w:jc w:val="left"/>
              <w:cnfStyle w:val="000000100000" w:firstRow="0" w:lastRow="0" w:firstColumn="0" w:lastColumn="0" w:oddVBand="0" w:evenVBand="0" w:oddHBand="1" w:evenHBand="0" w:firstRowFirstColumn="0" w:firstRowLastColumn="0" w:lastRowFirstColumn="0" w:lastRowLastColumn="0"/>
              <w:rPr>
                <w:rFonts w:eastAsia="Times New Roman"/>
                <w:color w:val="0D0D0D"/>
                <w:kern w:val="0"/>
                <w:lang w:val="en-GB" w:eastAsia="en-GB"/>
                <w14:ligatures w14:val="none"/>
              </w:rPr>
            </w:pPr>
            <w:r w:rsidRPr="0017365E">
              <w:rPr>
                <w:rFonts w:eastAsia="Times New Roman"/>
                <w:color w:val="0D0D0D"/>
                <w:kern w:val="0"/>
                <w:lang w:val="en-GB" w:eastAsia="en-GB"/>
                <w14:ligatures w14:val="none"/>
              </w:rPr>
              <w:t>£950,000</w:t>
            </w:r>
          </w:p>
        </w:tc>
      </w:tr>
      <w:tr w:rsidR="004855A7" w:rsidRPr="0017365E" w14:paraId="35FE8CAE" w14:textId="77777777" w:rsidTr="006E4512">
        <w:tc>
          <w:tcPr>
            <w:cnfStyle w:val="001000000000" w:firstRow="0" w:lastRow="0" w:firstColumn="1" w:lastColumn="0" w:oddVBand="0" w:evenVBand="0" w:oddHBand="0" w:evenHBand="0" w:firstRowFirstColumn="0" w:firstRowLastColumn="0" w:lastRowFirstColumn="0" w:lastRowLastColumn="0"/>
            <w:tcW w:w="0" w:type="auto"/>
            <w:hideMark/>
          </w:tcPr>
          <w:p w14:paraId="174DAFBF" w14:textId="77777777" w:rsidR="004855A7" w:rsidRPr="0017365E" w:rsidRDefault="004855A7" w:rsidP="006E4512">
            <w:pPr>
              <w:jc w:val="left"/>
              <w:rPr>
                <w:rFonts w:eastAsia="Times New Roman"/>
                <w:color w:val="0D0D0D"/>
                <w:kern w:val="0"/>
                <w:lang w:val="en-GB" w:eastAsia="en-GB"/>
                <w14:ligatures w14:val="none"/>
              </w:rPr>
            </w:pPr>
            <w:r w:rsidRPr="0017365E">
              <w:rPr>
                <w:rFonts w:eastAsia="Times New Roman"/>
                <w:color w:val="0D0D0D"/>
                <w:kern w:val="0"/>
                <w:lang w:val="en-GB" w:eastAsia="en-GB"/>
                <w14:ligatures w14:val="none"/>
              </w:rPr>
              <w:t>Operating Expenses</w:t>
            </w:r>
          </w:p>
        </w:tc>
        <w:tc>
          <w:tcPr>
            <w:tcW w:w="0" w:type="auto"/>
            <w:hideMark/>
          </w:tcPr>
          <w:p w14:paraId="1A5BEA36" w14:textId="77777777" w:rsidR="004855A7" w:rsidRPr="0017365E" w:rsidRDefault="004855A7" w:rsidP="006E4512">
            <w:pPr>
              <w:jc w:val="left"/>
              <w:cnfStyle w:val="000000000000" w:firstRow="0" w:lastRow="0" w:firstColumn="0" w:lastColumn="0" w:oddVBand="0" w:evenVBand="0" w:oddHBand="0" w:evenHBand="0" w:firstRowFirstColumn="0" w:firstRowLastColumn="0" w:lastRowFirstColumn="0" w:lastRowLastColumn="0"/>
              <w:rPr>
                <w:rFonts w:eastAsia="Times New Roman"/>
                <w:color w:val="0D0D0D"/>
                <w:kern w:val="0"/>
                <w:lang w:val="en-GB" w:eastAsia="en-GB"/>
                <w14:ligatures w14:val="none"/>
              </w:rPr>
            </w:pPr>
            <w:r w:rsidRPr="0017365E">
              <w:rPr>
                <w:rFonts w:eastAsia="Times New Roman"/>
                <w:color w:val="0D0D0D"/>
                <w:kern w:val="0"/>
                <w:lang w:val="en-GB" w:eastAsia="en-GB"/>
                <w14:ligatures w14:val="none"/>
              </w:rPr>
              <w:t>£900,000</w:t>
            </w:r>
          </w:p>
        </w:tc>
        <w:tc>
          <w:tcPr>
            <w:tcW w:w="0" w:type="auto"/>
            <w:hideMark/>
          </w:tcPr>
          <w:p w14:paraId="5334D975" w14:textId="77777777" w:rsidR="004855A7" w:rsidRPr="0017365E" w:rsidRDefault="004855A7" w:rsidP="006E4512">
            <w:pPr>
              <w:jc w:val="left"/>
              <w:cnfStyle w:val="000000000000" w:firstRow="0" w:lastRow="0" w:firstColumn="0" w:lastColumn="0" w:oddVBand="0" w:evenVBand="0" w:oddHBand="0" w:evenHBand="0" w:firstRowFirstColumn="0" w:firstRowLastColumn="0" w:lastRowFirstColumn="0" w:lastRowLastColumn="0"/>
              <w:rPr>
                <w:rFonts w:eastAsia="Times New Roman"/>
                <w:color w:val="0D0D0D"/>
                <w:kern w:val="0"/>
                <w:lang w:val="en-GB" w:eastAsia="en-GB"/>
                <w14:ligatures w14:val="none"/>
              </w:rPr>
            </w:pPr>
            <w:r w:rsidRPr="0017365E">
              <w:rPr>
                <w:rFonts w:eastAsia="Times New Roman"/>
                <w:color w:val="0D0D0D"/>
                <w:kern w:val="0"/>
                <w:lang w:val="en-GB" w:eastAsia="en-GB"/>
                <w14:ligatures w14:val="none"/>
              </w:rPr>
              <w:t>£950,000</w:t>
            </w:r>
          </w:p>
        </w:tc>
        <w:tc>
          <w:tcPr>
            <w:tcW w:w="0" w:type="auto"/>
            <w:hideMark/>
          </w:tcPr>
          <w:p w14:paraId="2D872E0E" w14:textId="77777777" w:rsidR="004855A7" w:rsidRPr="0017365E" w:rsidRDefault="004855A7" w:rsidP="006E4512">
            <w:pPr>
              <w:jc w:val="left"/>
              <w:cnfStyle w:val="000000000000" w:firstRow="0" w:lastRow="0" w:firstColumn="0" w:lastColumn="0" w:oddVBand="0" w:evenVBand="0" w:oddHBand="0" w:evenHBand="0" w:firstRowFirstColumn="0" w:firstRowLastColumn="0" w:lastRowFirstColumn="0" w:lastRowLastColumn="0"/>
              <w:rPr>
                <w:rFonts w:eastAsia="Times New Roman"/>
                <w:color w:val="0D0D0D"/>
                <w:kern w:val="0"/>
                <w:lang w:val="en-GB" w:eastAsia="en-GB"/>
                <w14:ligatures w14:val="none"/>
              </w:rPr>
            </w:pPr>
            <w:r w:rsidRPr="0017365E">
              <w:rPr>
                <w:rFonts w:eastAsia="Times New Roman"/>
                <w:color w:val="0D0D0D"/>
                <w:kern w:val="0"/>
                <w:lang w:val="en-GB" w:eastAsia="en-GB"/>
                <w14:ligatures w14:val="none"/>
              </w:rPr>
              <w:t>£1,100,000</w:t>
            </w:r>
          </w:p>
        </w:tc>
      </w:tr>
      <w:tr w:rsidR="004855A7" w:rsidRPr="0017365E" w14:paraId="3F6301DF" w14:textId="77777777" w:rsidTr="006E451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167AE88" w14:textId="77777777" w:rsidR="004855A7" w:rsidRPr="0017365E" w:rsidRDefault="004855A7" w:rsidP="006E4512">
            <w:pPr>
              <w:jc w:val="left"/>
              <w:rPr>
                <w:rFonts w:eastAsia="Times New Roman"/>
                <w:color w:val="0D0D0D"/>
                <w:kern w:val="0"/>
                <w:lang w:val="en-GB" w:eastAsia="en-GB"/>
                <w14:ligatures w14:val="none"/>
              </w:rPr>
            </w:pPr>
            <w:r w:rsidRPr="0017365E">
              <w:rPr>
                <w:rFonts w:eastAsia="Times New Roman"/>
                <w:color w:val="0D0D0D"/>
                <w:kern w:val="0"/>
                <w:lang w:val="en-GB" w:eastAsia="en-GB"/>
                <w14:ligatures w14:val="none"/>
              </w:rPr>
              <w:t>Net Income</w:t>
            </w:r>
          </w:p>
        </w:tc>
        <w:tc>
          <w:tcPr>
            <w:tcW w:w="0" w:type="auto"/>
            <w:hideMark/>
          </w:tcPr>
          <w:p w14:paraId="019F372E" w14:textId="77777777" w:rsidR="004855A7" w:rsidRPr="0017365E" w:rsidRDefault="004855A7" w:rsidP="006E4512">
            <w:pPr>
              <w:jc w:val="left"/>
              <w:cnfStyle w:val="000000100000" w:firstRow="0" w:lastRow="0" w:firstColumn="0" w:lastColumn="0" w:oddVBand="0" w:evenVBand="0" w:oddHBand="1" w:evenHBand="0" w:firstRowFirstColumn="0" w:firstRowLastColumn="0" w:lastRowFirstColumn="0" w:lastRowLastColumn="0"/>
              <w:rPr>
                <w:rFonts w:eastAsia="Times New Roman"/>
                <w:color w:val="0D0D0D"/>
                <w:kern w:val="0"/>
                <w:lang w:val="en-GB" w:eastAsia="en-GB"/>
                <w14:ligatures w14:val="none"/>
              </w:rPr>
            </w:pPr>
            <w:r w:rsidRPr="0017365E">
              <w:rPr>
                <w:rFonts w:eastAsia="Times New Roman"/>
                <w:color w:val="0D0D0D"/>
                <w:kern w:val="0"/>
                <w:lang w:val="en-GB" w:eastAsia="en-GB"/>
                <w14:ligatures w14:val="none"/>
              </w:rPr>
              <w:t>£300,000</w:t>
            </w:r>
          </w:p>
        </w:tc>
        <w:tc>
          <w:tcPr>
            <w:tcW w:w="0" w:type="auto"/>
            <w:hideMark/>
          </w:tcPr>
          <w:p w14:paraId="541493C9" w14:textId="77777777" w:rsidR="004855A7" w:rsidRPr="0017365E" w:rsidRDefault="004855A7" w:rsidP="006E4512">
            <w:pPr>
              <w:jc w:val="left"/>
              <w:cnfStyle w:val="000000100000" w:firstRow="0" w:lastRow="0" w:firstColumn="0" w:lastColumn="0" w:oddVBand="0" w:evenVBand="0" w:oddHBand="1" w:evenHBand="0" w:firstRowFirstColumn="0" w:firstRowLastColumn="0" w:lastRowFirstColumn="0" w:lastRowLastColumn="0"/>
              <w:rPr>
                <w:rFonts w:eastAsia="Times New Roman"/>
                <w:color w:val="0D0D0D"/>
                <w:kern w:val="0"/>
                <w:lang w:val="en-GB" w:eastAsia="en-GB"/>
                <w14:ligatures w14:val="none"/>
              </w:rPr>
            </w:pPr>
            <w:r w:rsidRPr="0017365E">
              <w:rPr>
                <w:rFonts w:eastAsia="Times New Roman"/>
                <w:color w:val="0D0D0D"/>
                <w:kern w:val="0"/>
                <w:lang w:val="en-GB" w:eastAsia="en-GB"/>
                <w14:ligatures w14:val="none"/>
              </w:rPr>
              <w:t>£150,000</w:t>
            </w:r>
          </w:p>
        </w:tc>
        <w:tc>
          <w:tcPr>
            <w:tcW w:w="0" w:type="auto"/>
            <w:hideMark/>
          </w:tcPr>
          <w:p w14:paraId="34767493" w14:textId="77777777" w:rsidR="004855A7" w:rsidRPr="0017365E" w:rsidRDefault="004855A7" w:rsidP="006E4512">
            <w:pPr>
              <w:jc w:val="left"/>
              <w:cnfStyle w:val="000000100000" w:firstRow="0" w:lastRow="0" w:firstColumn="0" w:lastColumn="0" w:oddVBand="0" w:evenVBand="0" w:oddHBand="1" w:evenHBand="0" w:firstRowFirstColumn="0" w:firstRowLastColumn="0" w:lastRowFirstColumn="0" w:lastRowLastColumn="0"/>
              <w:rPr>
                <w:rFonts w:eastAsia="Times New Roman"/>
                <w:color w:val="0D0D0D"/>
                <w:kern w:val="0"/>
                <w:lang w:val="en-GB" w:eastAsia="en-GB"/>
                <w14:ligatures w14:val="none"/>
              </w:rPr>
            </w:pPr>
            <w:r w:rsidRPr="0017365E">
              <w:rPr>
                <w:rFonts w:eastAsia="Times New Roman"/>
                <w:color w:val="0D0D0D"/>
                <w:kern w:val="0"/>
                <w:lang w:val="en-GB" w:eastAsia="en-GB"/>
                <w14:ligatures w14:val="none"/>
              </w:rPr>
              <w:t>-£150,000</w:t>
            </w:r>
          </w:p>
        </w:tc>
      </w:tr>
    </w:tbl>
    <w:p w14:paraId="2A6C61CE" w14:textId="77777777" w:rsidR="004855A7" w:rsidRDefault="004855A7" w:rsidP="004855A7"/>
    <w:p w14:paraId="3FF8793C" w14:textId="7C62A670" w:rsidR="004855A7" w:rsidRDefault="004855A7" w:rsidP="004855A7">
      <w:pPr>
        <w:pStyle w:val="Legend"/>
        <w:keepNext/>
      </w:pPr>
      <w:r>
        <w:t xml:space="preserve">Table </w:t>
      </w:r>
      <w:r w:rsidR="00A25E99">
        <w:fldChar w:fldCharType="begin"/>
      </w:r>
      <w:r w:rsidR="00A25E99">
        <w:instrText xml:space="preserve"> SEQ Table \* ARABIC </w:instrText>
      </w:r>
      <w:r w:rsidR="00A25E99">
        <w:fldChar w:fldCharType="separate"/>
      </w:r>
      <w:r>
        <w:rPr>
          <w:noProof/>
        </w:rPr>
        <w:t>2</w:t>
      </w:r>
      <w:r w:rsidR="00A25E99">
        <w:rPr>
          <w:noProof/>
        </w:rPr>
        <w:fldChar w:fldCharType="end"/>
      </w:r>
      <w:r>
        <w:rPr>
          <w:lang w:val="en-GB"/>
        </w:rPr>
        <w:t>Balance Sheet</w:t>
      </w:r>
    </w:p>
    <w:tbl>
      <w:tblPr>
        <w:tblStyle w:val="Tabelprimar2"/>
        <w:tblW w:w="10380" w:type="dxa"/>
        <w:tblLook w:val="04A0" w:firstRow="1" w:lastRow="0" w:firstColumn="1" w:lastColumn="0" w:noHBand="0" w:noVBand="1"/>
      </w:tblPr>
      <w:tblGrid>
        <w:gridCol w:w="4338"/>
        <w:gridCol w:w="2014"/>
        <w:gridCol w:w="2014"/>
        <w:gridCol w:w="2014"/>
      </w:tblGrid>
      <w:tr w:rsidR="004855A7" w:rsidRPr="0017365E" w14:paraId="51E896B6" w14:textId="77777777" w:rsidTr="006E451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8132CAA" w14:textId="77777777" w:rsidR="004855A7" w:rsidRPr="0017365E" w:rsidRDefault="004855A7" w:rsidP="006E4512">
            <w:pPr>
              <w:jc w:val="center"/>
              <w:rPr>
                <w:rFonts w:eastAsia="Times New Roman"/>
                <w:color w:val="0D0D0D"/>
                <w:kern w:val="0"/>
                <w:lang w:val="en-GB" w:eastAsia="en-GB"/>
                <w14:ligatures w14:val="none"/>
              </w:rPr>
            </w:pPr>
            <w:r w:rsidRPr="0017365E">
              <w:rPr>
                <w:rFonts w:eastAsia="Times New Roman"/>
                <w:color w:val="0D0D0D"/>
                <w:kern w:val="0"/>
                <w:lang w:val="en-GB" w:eastAsia="en-GB"/>
                <w14:ligatures w14:val="none"/>
              </w:rPr>
              <w:t>Asset/Liability</w:t>
            </w:r>
          </w:p>
        </w:tc>
        <w:tc>
          <w:tcPr>
            <w:tcW w:w="0" w:type="auto"/>
            <w:hideMark/>
          </w:tcPr>
          <w:p w14:paraId="72A54B9F" w14:textId="77777777" w:rsidR="004855A7" w:rsidRPr="0017365E" w:rsidRDefault="004855A7" w:rsidP="006E4512">
            <w:pPr>
              <w:jc w:val="center"/>
              <w:cnfStyle w:val="100000000000" w:firstRow="1" w:lastRow="0" w:firstColumn="0" w:lastColumn="0" w:oddVBand="0" w:evenVBand="0" w:oddHBand="0" w:evenHBand="0" w:firstRowFirstColumn="0" w:firstRowLastColumn="0" w:lastRowFirstColumn="0" w:lastRowLastColumn="0"/>
              <w:rPr>
                <w:rFonts w:eastAsia="Times New Roman"/>
                <w:color w:val="0D0D0D"/>
                <w:kern w:val="0"/>
                <w:lang w:val="en-GB" w:eastAsia="en-GB"/>
                <w14:ligatures w14:val="none"/>
              </w:rPr>
            </w:pPr>
            <w:r w:rsidRPr="0017365E">
              <w:rPr>
                <w:rFonts w:eastAsia="Times New Roman"/>
                <w:color w:val="0D0D0D"/>
                <w:kern w:val="0"/>
                <w:lang w:val="en-GB" w:eastAsia="en-GB"/>
                <w14:ligatures w14:val="none"/>
              </w:rPr>
              <w:t>2021</w:t>
            </w:r>
          </w:p>
        </w:tc>
        <w:tc>
          <w:tcPr>
            <w:tcW w:w="0" w:type="auto"/>
            <w:hideMark/>
          </w:tcPr>
          <w:p w14:paraId="4A53191C" w14:textId="77777777" w:rsidR="004855A7" w:rsidRPr="0017365E" w:rsidRDefault="004855A7" w:rsidP="006E4512">
            <w:pPr>
              <w:jc w:val="center"/>
              <w:cnfStyle w:val="100000000000" w:firstRow="1" w:lastRow="0" w:firstColumn="0" w:lastColumn="0" w:oddVBand="0" w:evenVBand="0" w:oddHBand="0" w:evenHBand="0" w:firstRowFirstColumn="0" w:firstRowLastColumn="0" w:lastRowFirstColumn="0" w:lastRowLastColumn="0"/>
              <w:rPr>
                <w:rFonts w:eastAsia="Times New Roman"/>
                <w:color w:val="0D0D0D"/>
                <w:kern w:val="0"/>
                <w:lang w:val="en-GB" w:eastAsia="en-GB"/>
                <w14:ligatures w14:val="none"/>
              </w:rPr>
            </w:pPr>
            <w:r w:rsidRPr="0017365E">
              <w:rPr>
                <w:rFonts w:eastAsia="Times New Roman"/>
                <w:color w:val="0D0D0D"/>
                <w:kern w:val="0"/>
                <w:lang w:val="en-GB" w:eastAsia="en-GB"/>
                <w14:ligatures w14:val="none"/>
              </w:rPr>
              <w:t>2022</w:t>
            </w:r>
          </w:p>
        </w:tc>
        <w:tc>
          <w:tcPr>
            <w:tcW w:w="0" w:type="auto"/>
            <w:hideMark/>
          </w:tcPr>
          <w:p w14:paraId="70F714DF" w14:textId="77777777" w:rsidR="004855A7" w:rsidRPr="0017365E" w:rsidRDefault="004855A7" w:rsidP="006E4512">
            <w:pPr>
              <w:jc w:val="center"/>
              <w:cnfStyle w:val="100000000000" w:firstRow="1" w:lastRow="0" w:firstColumn="0" w:lastColumn="0" w:oddVBand="0" w:evenVBand="0" w:oddHBand="0" w:evenHBand="0" w:firstRowFirstColumn="0" w:firstRowLastColumn="0" w:lastRowFirstColumn="0" w:lastRowLastColumn="0"/>
              <w:rPr>
                <w:rFonts w:eastAsia="Times New Roman"/>
                <w:color w:val="0D0D0D"/>
                <w:kern w:val="0"/>
                <w:lang w:val="en-GB" w:eastAsia="en-GB"/>
                <w14:ligatures w14:val="none"/>
              </w:rPr>
            </w:pPr>
            <w:r w:rsidRPr="0017365E">
              <w:rPr>
                <w:rFonts w:eastAsia="Times New Roman"/>
                <w:color w:val="0D0D0D"/>
                <w:kern w:val="0"/>
                <w:lang w:val="en-GB" w:eastAsia="en-GB"/>
                <w14:ligatures w14:val="none"/>
              </w:rPr>
              <w:t>2023</w:t>
            </w:r>
          </w:p>
        </w:tc>
      </w:tr>
      <w:tr w:rsidR="004855A7" w:rsidRPr="0017365E" w14:paraId="26351885" w14:textId="77777777" w:rsidTr="006E451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2EAACF1" w14:textId="77777777" w:rsidR="004855A7" w:rsidRPr="0017365E" w:rsidRDefault="004855A7" w:rsidP="006E4512">
            <w:pPr>
              <w:jc w:val="left"/>
              <w:rPr>
                <w:rFonts w:eastAsia="Times New Roman"/>
                <w:b w:val="0"/>
                <w:bCs w:val="0"/>
                <w:color w:val="0D0D0D"/>
                <w:kern w:val="0"/>
                <w:lang w:val="en-GB" w:eastAsia="en-GB"/>
                <w14:ligatures w14:val="none"/>
              </w:rPr>
            </w:pPr>
            <w:r w:rsidRPr="0017365E">
              <w:rPr>
                <w:rFonts w:eastAsia="Times New Roman"/>
                <w:b w:val="0"/>
                <w:bCs w:val="0"/>
                <w:color w:val="0D0D0D"/>
                <w:kern w:val="0"/>
                <w:lang w:val="en-GB" w:eastAsia="en-GB"/>
                <w14:ligatures w14:val="none"/>
              </w:rPr>
              <w:t>Cash and Equivalents</w:t>
            </w:r>
          </w:p>
        </w:tc>
        <w:tc>
          <w:tcPr>
            <w:tcW w:w="0" w:type="auto"/>
            <w:hideMark/>
          </w:tcPr>
          <w:p w14:paraId="5FF977CF" w14:textId="77777777" w:rsidR="004855A7" w:rsidRPr="0017365E" w:rsidRDefault="004855A7" w:rsidP="006E4512">
            <w:pPr>
              <w:jc w:val="left"/>
              <w:cnfStyle w:val="000000100000" w:firstRow="0" w:lastRow="0" w:firstColumn="0" w:lastColumn="0" w:oddVBand="0" w:evenVBand="0" w:oddHBand="1" w:evenHBand="0" w:firstRowFirstColumn="0" w:firstRowLastColumn="0" w:lastRowFirstColumn="0" w:lastRowLastColumn="0"/>
              <w:rPr>
                <w:rFonts w:eastAsia="Times New Roman"/>
                <w:color w:val="0D0D0D"/>
                <w:kern w:val="0"/>
                <w:lang w:val="en-GB" w:eastAsia="en-GB"/>
                <w14:ligatures w14:val="none"/>
              </w:rPr>
            </w:pPr>
            <w:r w:rsidRPr="0017365E">
              <w:rPr>
                <w:rFonts w:eastAsia="Times New Roman"/>
                <w:color w:val="0D0D0D"/>
                <w:kern w:val="0"/>
                <w:lang w:val="en-GB" w:eastAsia="en-GB"/>
                <w14:ligatures w14:val="none"/>
              </w:rPr>
              <w:t>£100,000</w:t>
            </w:r>
          </w:p>
        </w:tc>
        <w:tc>
          <w:tcPr>
            <w:tcW w:w="0" w:type="auto"/>
            <w:hideMark/>
          </w:tcPr>
          <w:p w14:paraId="00762D60" w14:textId="77777777" w:rsidR="004855A7" w:rsidRPr="0017365E" w:rsidRDefault="004855A7" w:rsidP="006E4512">
            <w:pPr>
              <w:jc w:val="left"/>
              <w:cnfStyle w:val="000000100000" w:firstRow="0" w:lastRow="0" w:firstColumn="0" w:lastColumn="0" w:oddVBand="0" w:evenVBand="0" w:oddHBand="1" w:evenHBand="0" w:firstRowFirstColumn="0" w:firstRowLastColumn="0" w:lastRowFirstColumn="0" w:lastRowLastColumn="0"/>
              <w:rPr>
                <w:rFonts w:eastAsia="Times New Roman"/>
                <w:color w:val="0D0D0D"/>
                <w:kern w:val="0"/>
                <w:lang w:val="en-GB" w:eastAsia="en-GB"/>
                <w14:ligatures w14:val="none"/>
              </w:rPr>
            </w:pPr>
            <w:r w:rsidRPr="0017365E">
              <w:rPr>
                <w:rFonts w:eastAsia="Times New Roman"/>
                <w:color w:val="0D0D0D"/>
                <w:kern w:val="0"/>
                <w:lang w:val="en-GB" w:eastAsia="en-GB"/>
                <w14:ligatures w14:val="none"/>
              </w:rPr>
              <w:t>£80,000</w:t>
            </w:r>
          </w:p>
        </w:tc>
        <w:tc>
          <w:tcPr>
            <w:tcW w:w="0" w:type="auto"/>
            <w:hideMark/>
          </w:tcPr>
          <w:p w14:paraId="50B761F0" w14:textId="77777777" w:rsidR="004855A7" w:rsidRPr="0017365E" w:rsidRDefault="004855A7" w:rsidP="006E4512">
            <w:pPr>
              <w:jc w:val="left"/>
              <w:cnfStyle w:val="000000100000" w:firstRow="0" w:lastRow="0" w:firstColumn="0" w:lastColumn="0" w:oddVBand="0" w:evenVBand="0" w:oddHBand="1" w:evenHBand="0" w:firstRowFirstColumn="0" w:firstRowLastColumn="0" w:lastRowFirstColumn="0" w:lastRowLastColumn="0"/>
              <w:rPr>
                <w:rFonts w:eastAsia="Times New Roman"/>
                <w:color w:val="0D0D0D"/>
                <w:kern w:val="0"/>
                <w:lang w:val="en-GB" w:eastAsia="en-GB"/>
                <w14:ligatures w14:val="none"/>
              </w:rPr>
            </w:pPr>
            <w:r w:rsidRPr="0017365E">
              <w:rPr>
                <w:rFonts w:eastAsia="Times New Roman"/>
                <w:color w:val="0D0D0D"/>
                <w:kern w:val="0"/>
                <w:lang w:val="en-GB" w:eastAsia="en-GB"/>
                <w14:ligatures w14:val="none"/>
              </w:rPr>
              <w:t>£20,000</w:t>
            </w:r>
          </w:p>
        </w:tc>
      </w:tr>
      <w:tr w:rsidR="004855A7" w:rsidRPr="0017365E" w14:paraId="109943B8" w14:textId="77777777" w:rsidTr="006E4512">
        <w:tc>
          <w:tcPr>
            <w:cnfStyle w:val="001000000000" w:firstRow="0" w:lastRow="0" w:firstColumn="1" w:lastColumn="0" w:oddVBand="0" w:evenVBand="0" w:oddHBand="0" w:evenHBand="0" w:firstRowFirstColumn="0" w:firstRowLastColumn="0" w:lastRowFirstColumn="0" w:lastRowLastColumn="0"/>
            <w:tcW w:w="0" w:type="auto"/>
            <w:hideMark/>
          </w:tcPr>
          <w:p w14:paraId="5DFA6D92" w14:textId="77777777" w:rsidR="004855A7" w:rsidRPr="0017365E" w:rsidRDefault="004855A7" w:rsidP="006E4512">
            <w:pPr>
              <w:jc w:val="left"/>
              <w:rPr>
                <w:rFonts w:eastAsia="Times New Roman"/>
                <w:color w:val="0D0D0D"/>
                <w:kern w:val="0"/>
                <w:lang w:val="en-GB" w:eastAsia="en-GB"/>
                <w14:ligatures w14:val="none"/>
              </w:rPr>
            </w:pPr>
            <w:r w:rsidRPr="0017365E">
              <w:rPr>
                <w:rFonts w:eastAsia="Times New Roman"/>
                <w:color w:val="0D0D0D"/>
                <w:kern w:val="0"/>
                <w:lang w:val="en-GB" w:eastAsia="en-GB"/>
                <w14:ligatures w14:val="none"/>
              </w:rPr>
              <w:t>Accounts Receivable</w:t>
            </w:r>
          </w:p>
        </w:tc>
        <w:tc>
          <w:tcPr>
            <w:tcW w:w="0" w:type="auto"/>
            <w:hideMark/>
          </w:tcPr>
          <w:p w14:paraId="6B4A7046" w14:textId="77777777" w:rsidR="004855A7" w:rsidRPr="0017365E" w:rsidRDefault="004855A7" w:rsidP="006E4512">
            <w:pPr>
              <w:jc w:val="left"/>
              <w:cnfStyle w:val="000000000000" w:firstRow="0" w:lastRow="0" w:firstColumn="0" w:lastColumn="0" w:oddVBand="0" w:evenVBand="0" w:oddHBand="0" w:evenHBand="0" w:firstRowFirstColumn="0" w:firstRowLastColumn="0" w:lastRowFirstColumn="0" w:lastRowLastColumn="0"/>
              <w:rPr>
                <w:rFonts w:eastAsia="Times New Roman"/>
                <w:color w:val="0D0D0D"/>
                <w:kern w:val="0"/>
                <w:lang w:val="en-GB" w:eastAsia="en-GB"/>
                <w14:ligatures w14:val="none"/>
              </w:rPr>
            </w:pPr>
            <w:r w:rsidRPr="0017365E">
              <w:rPr>
                <w:rFonts w:eastAsia="Times New Roman"/>
                <w:color w:val="0D0D0D"/>
                <w:kern w:val="0"/>
                <w:lang w:val="en-GB" w:eastAsia="en-GB"/>
                <w14:ligatures w14:val="none"/>
              </w:rPr>
              <w:t>£50,000</w:t>
            </w:r>
          </w:p>
        </w:tc>
        <w:tc>
          <w:tcPr>
            <w:tcW w:w="0" w:type="auto"/>
            <w:hideMark/>
          </w:tcPr>
          <w:p w14:paraId="21C21F66" w14:textId="77777777" w:rsidR="004855A7" w:rsidRPr="0017365E" w:rsidRDefault="004855A7" w:rsidP="006E4512">
            <w:pPr>
              <w:jc w:val="left"/>
              <w:cnfStyle w:val="000000000000" w:firstRow="0" w:lastRow="0" w:firstColumn="0" w:lastColumn="0" w:oddVBand="0" w:evenVBand="0" w:oddHBand="0" w:evenHBand="0" w:firstRowFirstColumn="0" w:firstRowLastColumn="0" w:lastRowFirstColumn="0" w:lastRowLastColumn="0"/>
              <w:rPr>
                <w:rFonts w:eastAsia="Times New Roman"/>
                <w:color w:val="0D0D0D"/>
                <w:kern w:val="0"/>
                <w:lang w:val="en-GB" w:eastAsia="en-GB"/>
                <w14:ligatures w14:val="none"/>
              </w:rPr>
            </w:pPr>
            <w:r w:rsidRPr="0017365E">
              <w:rPr>
                <w:rFonts w:eastAsia="Times New Roman"/>
                <w:color w:val="0D0D0D"/>
                <w:kern w:val="0"/>
                <w:lang w:val="en-GB" w:eastAsia="en-GB"/>
                <w14:ligatures w14:val="none"/>
              </w:rPr>
              <w:t>£40,000</w:t>
            </w:r>
          </w:p>
        </w:tc>
        <w:tc>
          <w:tcPr>
            <w:tcW w:w="0" w:type="auto"/>
            <w:hideMark/>
          </w:tcPr>
          <w:p w14:paraId="2F3B4A2C" w14:textId="77777777" w:rsidR="004855A7" w:rsidRPr="0017365E" w:rsidRDefault="004855A7" w:rsidP="006E4512">
            <w:pPr>
              <w:jc w:val="left"/>
              <w:cnfStyle w:val="000000000000" w:firstRow="0" w:lastRow="0" w:firstColumn="0" w:lastColumn="0" w:oddVBand="0" w:evenVBand="0" w:oddHBand="0" w:evenHBand="0" w:firstRowFirstColumn="0" w:firstRowLastColumn="0" w:lastRowFirstColumn="0" w:lastRowLastColumn="0"/>
              <w:rPr>
                <w:rFonts w:eastAsia="Times New Roman"/>
                <w:color w:val="0D0D0D"/>
                <w:kern w:val="0"/>
                <w:lang w:val="en-GB" w:eastAsia="en-GB"/>
                <w14:ligatures w14:val="none"/>
              </w:rPr>
            </w:pPr>
            <w:r w:rsidRPr="0017365E">
              <w:rPr>
                <w:rFonts w:eastAsia="Times New Roman"/>
                <w:color w:val="0D0D0D"/>
                <w:kern w:val="0"/>
                <w:lang w:val="en-GB" w:eastAsia="en-GB"/>
                <w14:ligatures w14:val="none"/>
              </w:rPr>
              <w:t>£30,000</w:t>
            </w:r>
          </w:p>
        </w:tc>
      </w:tr>
      <w:tr w:rsidR="004855A7" w:rsidRPr="0017365E" w14:paraId="13655276" w14:textId="77777777" w:rsidTr="006E451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2C79321" w14:textId="77777777" w:rsidR="004855A7" w:rsidRPr="0017365E" w:rsidRDefault="004855A7" w:rsidP="006E4512">
            <w:pPr>
              <w:jc w:val="left"/>
              <w:rPr>
                <w:rFonts w:eastAsia="Times New Roman"/>
                <w:color w:val="0D0D0D"/>
                <w:kern w:val="0"/>
                <w:lang w:val="en-GB" w:eastAsia="en-GB"/>
                <w14:ligatures w14:val="none"/>
              </w:rPr>
            </w:pPr>
            <w:r w:rsidRPr="0017365E">
              <w:rPr>
                <w:rFonts w:eastAsia="Times New Roman"/>
                <w:color w:val="0D0D0D"/>
                <w:kern w:val="0"/>
                <w:lang w:val="en-GB" w:eastAsia="en-GB"/>
                <w14:ligatures w14:val="none"/>
              </w:rPr>
              <w:t>Property and Equipment</w:t>
            </w:r>
          </w:p>
        </w:tc>
        <w:tc>
          <w:tcPr>
            <w:tcW w:w="0" w:type="auto"/>
            <w:hideMark/>
          </w:tcPr>
          <w:p w14:paraId="1D64360D" w14:textId="77777777" w:rsidR="004855A7" w:rsidRPr="0017365E" w:rsidRDefault="004855A7" w:rsidP="006E4512">
            <w:pPr>
              <w:jc w:val="left"/>
              <w:cnfStyle w:val="000000100000" w:firstRow="0" w:lastRow="0" w:firstColumn="0" w:lastColumn="0" w:oddVBand="0" w:evenVBand="0" w:oddHBand="1" w:evenHBand="0" w:firstRowFirstColumn="0" w:firstRowLastColumn="0" w:lastRowFirstColumn="0" w:lastRowLastColumn="0"/>
              <w:rPr>
                <w:rFonts w:eastAsia="Times New Roman"/>
                <w:color w:val="0D0D0D"/>
                <w:kern w:val="0"/>
                <w:lang w:val="en-GB" w:eastAsia="en-GB"/>
                <w14:ligatures w14:val="none"/>
              </w:rPr>
            </w:pPr>
            <w:r w:rsidRPr="0017365E">
              <w:rPr>
                <w:rFonts w:eastAsia="Times New Roman"/>
                <w:color w:val="0D0D0D"/>
                <w:kern w:val="0"/>
                <w:lang w:val="en-GB" w:eastAsia="en-GB"/>
                <w14:ligatures w14:val="none"/>
              </w:rPr>
              <w:t>£2,000,000</w:t>
            </w:r>
          </w:p>
        </w:tc>
        <w:tc>
          <w:tcPr>
            <w:tcW w:w="0" w:type="auto"/>
            <w:hideMark/>
          </w:tcPr>
          <w:p w14:paraId="287A5B21" w14:textId="77777777" w:rsidR="004855A7" w:rsidRPr="0017365E" w:rsidRDefault="004855A7" w:rsidP="006E4512">
            <w:pPr>
              <w:jc w:val="left"/>
              <w:cnfStyle w:val="000000100000" w:firstRow="0" w:lastRow="0" w:firstColumn="0" w:lastColumn="0" w:oddVBand="0" w:evenVBand="0" w:oddHBand="1" w:evenHBand="0" w:firstRowFirstColumn="0" w:firstRowLastColumn="0" w:lastRowFirstColumn="0" w:lastRowLastColumn="0"/>
              <w:rPr>
                <w:rFonts w:eastAsia="Times New Roman"/>
                <w:color w:val="0D0D0D"/>
                <w:kern w:val="0"/>
                <w:lang w:val="en-GB" w:eastAsia="en-GB"/>
                <w14:ligatures w14:val="none"/>
              </w:rPr>
            </w:pPr>
            <w:r w:rsidRPr="0017365E">
              <w:rPr>
                <w:rFonts w:eastAsia="Times New Roman"/>
                <w:color w:val="0D0D0D"/>
                <w:kern w:val="0"/>
                <w:lang w:val="en-GB" w:eastAsia="en-GB"/>
                <w14:ligatures w14:val="none"/>
              </w:rPr>
              <w:t>£2,000,000</w:t>
            </w:r>
          </w:p>
        </w:tc>
        <w:tc>
          <w:tcPr>
            <w:tcW w:w="0" w:type="auto"/>
            <w:hideMark/>
          </w:tcPr>
          <w:p w14:paraId="7906C29F" w14:textId="77777777" w:rsidR="004855A7" w:rsidRPr="0017365E" w:rsidRDefault="004855A7" w:rsidP="006E4512">
            <w:pPr>
              <w:jc w:val="left"/>
              <w:cnfStyle w:val="000000100000" w:firstRow="0" w:lastRow="0" w:firstColumn="0" w:lastColumn="0" w:oddVBand="0" w:evenVBand="0" w:oddHBand="1" w:evenHBand="0" w:firstRowFirstColumn="0" w:firstRowLastColumn="0" w:lastRowFirstColumn="0" w:lastRowLastColumn="0"/>
              <w:rPr>
                <w:rFonts w:eastAsia="Times New Roman"/>
                <w:color w:val="0D0D0D"/>
                <w:kern w:val="0"/>
                <w:lang w:val="en-GB" w:eastAsia="en-GB"/>
                <w14:ligatures w14:val="none"/>
              </w:rPr>
            </w:pPr>
            <w:r w:rsidRPr="0017365E">
              <w:rPr>
                <w:rFonts w:eastAsia="Times New Roman"/>
                <w:color w:val="0D0D0D"/>
                <w:kern w:val="0"/>
                <w:lang w:val="en-GB" w:eastAsia="en-GB"/>
                <w14:ligatures w14:val="none"/>
              </w:rPr>
              <w:t>£1,800,000</w:t>
            </w:r>
          </w:p>
        </w:tc>
      </w:tr>
      <w:tr w:rsidR="004855A7" w:rsidRPr="0017365E" w14:paraId="6AE10C6D" w14:textId="77777777" w:rsidTr="006E4512">
        <w:tc>
          <w:tcPr>
            <w:cnfStyle w:val="001000000000" w:firstRow="0" w:lastRow="0" w:firstColumn="1" w:lastColumn="0" w:oddVBand="0" w:evenVBand="0" w:oddHBand="0" w:evenHBand="0" w:firstRowFirstColumn="0" w:firstRowLastColumn="0" w:lastRowFirstColumn="0" w:lastRowLastColumn="0"/>
            <w:tcW w:w="0" w:type="auto"/>
            <w:hideMark/>
          </w:tcPr>
          <w:p w14:paraId="311946B8" w14:textId="77777777" w:rsidR="004855A7" w:rsidRPr="0017365E" w:rsidRDefault="004855A7" w:rsidP="006E4512">
            <w:pPr>
              <w:jc w:val="left"/>
              <w:rPr>
                <w:rFonts w:eastAsia="Times New Roman"/>
                <w:color w:val="0D0D0D"/>
                <w:kern w:val="0"/>
                <w:lang w:val="en-GB" w:eastAsia="en-GB"/>
                <w14:ligatures w14:val="none"/>
              </w:rPr>
            </w:pPr>
            <w:r w:rsidRPr="0017365E">
              <w:rPr>
                <w:rFonts w:eastAsia="Times New Roman"/>
                <w:color w:val="0D0D0D"/>
                <w:kern w:val="0"/>
                <w:lang w:val="en-GB" w:eastAsia="en-GB"/>
                <w14:ligatures w14:val="none"/>
              </w:rPr>
              <w:t>Total Assets</w:t>
            </w:r>
          </w:p>
        </w:tc>
        <w:tc>
          <w:tcPr>
            <w:tcW w:w="0" w:type="auto"/>
            <w:hideMark/>
          </w:tcPr>
          <w:p w14:paraId="31BAD01E" w14:textId="77777777" w:rsidR="004855A7" w:rsidRPr="0017365E" w:rsidRDefault="004855A7" w:rsidP="006E4512">
            <w:pPr>
              <w:jc w:val="left"/>
              <w:cnfStyle w:val="000000000000" w:firstRow="0" w:lastRow="0" w:firstColumn="0" w:lastColumn="0" w:oddVBand="0" w:evenVBand="0" w:oddHBand="0" w:evenHBand="0" w:firstRowFirstColumn="0" w:firstRowLastColumn="0" w:lastRowFirstColumn="0" w:lastRowLastColumn="0"/>
              <w:rPr>
                <w:rFonts w:eastAsia="Times New Roman"/>
                <w:color w:val="0D0D0D"/>
                <w:kern w:val="0"/>
                <w:lang w:val="en-GB" w:eastAsia="en-GB"/>
                <w14:ligatures w14:val="none"/>
              </w:rPr>
            </w:pPr>
            <w:r w:rsidRPr="0017365E">
              <w:rPr>
                <w:rFonts w:eastAsia="Times New Roman"/>
                <w:color w:val="0D0D0D"/>
                <w:kern w:val="0"/>
                <w:lang w:val="en-GB" w:eastAsia="en-GB"/>
                <w14:ligatures w14:val="none"/>
              </w:rPr>
              <w:t>£2,150,000</w:t>
            </w:r>
          </w:p>
        </w:tc>
        <w:tc>
          <w:tcPr>
            <w:tcW w:w="0" w:type="auto"/>
            <w:hideMark/>
          </w:tcPr>
          <w:p w14:paraId="66CEEF7B" w14:textId="77777777" w:rsidR="004855A7" w:rsidRPr="0017365E" w:rsidRDefault="004855A7" w:rsidP="006E4512">
            <w:pPr>
              <w:jc w:val="left"/>
              <w:cnfStyle w:val="000000000000" w:firstRow="0" w:lastRow="0" w:firstColumn="0" w:lastColumn="0" w:oddVBand="0" w:evenVBand="0" w:oddHBand="0" w:evenHBand="0" w:firstRowFirstColumn="0" w:firstRowLastColumn="0" w:lastRowFirstColumn="0" w:lastRowLastColumn="0"/>
              <w:rPr>
                <w:rFonts w:eastAsia="Times New Roman"/>
                <w:color w:val="0D0D0D"/>
                <w:kern w:val="0"/>
                <w:lang w:val="en-GB" w:eastAsia="en-GB"/>
                <w14:ligatures w14:val="none"/>
              </w:rPr>
            </w:pPr>
            <w:r w:rsidRPr="0017365E">
              <w:rPr>
                <w:rFonts w:eastAsia="Times New Roman"/>
                <w:color w:val="0D0D0D"/>
                <w:kern w:val="0"/>
                <w:lang w:val="en-GB" w:eastAsia="en-GB"/>
                <w14:ligatures w14:val="none"/>
              </w:rPr>
              <w:t>£2,120,000</w:t>
            </w:r>
          </w:p>
        </w:tc>
        <w:tc>
          <w:tcPr>
            <w:tcW w:w="0" w:type="auto"/>
            <w:hideMark/>
          </w:tcPr>
          <w:p w14:paraId="2BC620B2" w14:textId="77777777" w:rsidR="004855A7" w:rsidRPr="0017365E" w:rsidRDefault="004855A7" w:rsidP="006E4512">
            <w:pPr>
              <w:jc w:val="left"/>
              <w:cnfStyle w:val="000000000000" w:firstRow="0" w:lastRow="0" w:firstColumn="0" w:lastColumn="0" w:oddVBand="0" w:evenVBand="0" w:oddHBand="0" w:evenHBand="0" w:firstRowFirstColumn="0" w:firstRowLastColumn="0" w:lastRowFirstColumn="0" w:lastRowLastColumn="0"/>
              <w:rPr>
                <w:rFonts w:eastAsia="Times New Roman"/>
                <w:color w:val="0D0D0D"/>
                <w:kern w:val="0"/>
                <w:lang w:val="en-GB" w:eastAsia="en-GB"/>
                <w14:ligatures w14:val="none"/>
              </w:rPr>
            </w:pPr>
            <w:r w:rsidRPr="0017365E">
              <w:rPr>
                <w:rFonts w:eastAsia="Times New Roman"/>
                <w:color w:val="0D0D0D"/>
                <w:kern w:val="0"/>
                <w:lang w:val="en-GB" w:eastAsia="en-GB"/>
                <w14:ligatures w14:val="none"/>
              </w:rPr>
              <w:t>£1,850,000</w:t>
            </w:r>
          </w:p>
        </w:tc>
      </w:tr>
      <w:tr w:rsidR="004855A7" w:rsidRPr="0017365E" w14:paraId="30570365" w14:textId="77777777" w:rsidTr="006E451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6A6A18A" w14:textId="77777777" w:rsidR="004855A7" w:rsidRPr="0017365E" w:rsidRDefault="004855A7" w:rsidP="006E4512">
            <w:pPr>
              <w:jc w:val="left"/>
              <w:rPr>
                <w:rFonts w:eastAsia="Times New Roman"/>
                <w:color w:val="0D0D0D"/>
                <w:kern w:val="0"/>
                <w:lang w:val="en-GB" w:eastAsia="en-GB"/>
                <w14:ligatures w14:val="none"/>
              </w:rPr>
            </w:pPr>
            <w:r w:rsidRPr="0017365E">
              <w:rPr>
                <w:rFonts w:eastAsia="Times New Roman"/>
                <w:color w:val="0D0D0D"/>
                <w:kern w:val="0"/>
                <w:lang w:val="en-GB" w:eastAsia="en-GB"/>
                <w14:ligatures w14:val="none"/>
              </w:rPr>
              <w:t>Accounts Payable</w:t>
            </w:r>
          </w:p>
        </w:tc>
        <w:tc>
          <w:tcPr>
            <w:tcW w:w="0" w:type="auto"/>
            <w:hideMark/>
          </w:tcPr>
          <w:p w14:paraId="5190135B" w14:textId="77777777" w:rsidR="004855A7" w:rsidRPr="0017365E" w:rsidRDefault="004855A7" w:rsidP="006E4512">
            <w:pPr>
              <w:jc w:val="left"/>
              <w:cnfStyle w:val="000000100000" w:firstRow="0" w:lastRow="0" w:firstColumn="0" w:lastColumn="0" w:oddVBand="0" w:evenVBand="0" w:oddHBand="1" w:evenHBand="0" w:firstRowFirstColumn="0" w:firstRowLastColumn="0" w:lastRowFirstColumn="0" w:lastRowLastColumn="0"/>
              <w:rPr>
                <w:rFonts w:eastAsia="Times New Roman"/>
                <w:color w:val="0D0D0D"/>
                <w:kern w:val="0"/>
                <w:lang w:val="en-GB" w:eastAsia="en-GB"/>
                <w14:ligatures w14:val="none"/>
              </w:rPr>
            </w:pPr>
            <w:r w:rsidRPr="0017365E">
              <w:rPr>
                <w:rFonts w:eastAsia="Times New Roman"/>
                <w:color w:val="0D0D0D"/>
                <w:kern w:val="0"/>
                <w:lang w:val="en-GB" w:eastAsia="en-GB"/>
                <w14:ligatures w14:val="none"/>
              </w:rPr>
              <w:t>£30,000</w:t>
            </w:r>
          </w:p>
        </w:tc>
        <w:tc>
          <w:tcPr>
            <w:tcW w:w="0" w:type="auto"/>
            <w:hideMark/>
          </w:tcPr>
          <w:p w14:paraId="1F437D4D" w14:textId="77777777" w:rsidR="004855A7" w:rsidRPr="0017365E" w:rsidRDefault="004855A7" w:rsidP="006E4512">
            <w:pPr>
              <w:jc w:val="left"/>
              <w:cnfStyle w:val="000000100000" w:firstRow="0" w:lastRow="0" w:firstColumn="0" w:lastColumn="0" w:oddVBand="0" w:evenVBand="0" w:oddHBand="1" w:evenHBand="0" w:firstRowFirstColumn="0" w:firstRowLastColumn="0" w:lastRowFirstColumn="0" w:lastRowLastColumn="0"/>
              <w:rPr>
                <w:rFonts w:eastAsia="Times New Roman"/>
                <w:color w:val="0D0D0D"/>
                <w:kern w:val="0"/>
                <w:lang w:val="en-GB" w:eastAsia="en-GB"/>
                <w14:ligatures w14:val="none"/>
              </w:rPr>
            </w:pPr>
            <w:r w:rsidRPr="0017365E">
              <w:rPr>
                <w:rFonts w:eastAsia="Times New Roman"/>
                <w:color w:val="0D0D0D"/>
                <w:kern w:val="0"/>
                <w:lang w:val="en-GB" w:eastAsia="en-GB"/>
                <w14:ligatures w14:val="none"/>
              </w:rPr>
              <w:t>£40,000</w:t>
            </w:r>
          </w:p>
        </w:tc>
        <w:tc>
          <w:tcPr>
            <w:tcW w:w="0" w:type="auto"/>
            <w:hideMark/>
          </w:tcPr>
          <w:p w14:paraId="7B2AB462" w14:textId="77777777" w:rsidR="004855A7" w:rsidRPr="0017365E" w:rsidRDefault="004855A7" w:rsidP="006E4512">
            <w:pPr>
              <w:jc w:val="left"/>
              <w:cnfStyle w:val="000000100000" w:firstRow="0" w:lastRow="0" w:firstColumn="0" w:lastColumn="0" w:oddVBand="0" w:evenVBand="0" w:oddHBand="1" w:evenHBand="0" w:firstRowFirstColumn="0" w:firstRowLastColumn="0" w:lastRowFirstColumn="0" w:lastRowLastColumn="0"/>
              <w:rPr>
                <w:rFonts w:eastAsia="Times New Roman"/>
                <w:color w:val="0D0D0D"/>
                <w:kern w:val="0"/>
                <w:lang w:val="en-GB" w:eastAsia="en-GB"/>
                <w14:ligatures w14:val="none"/>
              </w:rPr>
            </w:pPr>
            <w:r w:rsidRPr="0017365E">
              <w:rPr>
                <w:rFonts w:eastAsia="Times New Roman"/>
                <w:color w:val="0D0D0D"/>
                <w:kern w:val="0"/>
                <w:lang w:val="en-GB" w:eastAsia="en-GB"/>
                <w14:ligatures w14:val="none"/>
              </w:rPr>
              <w:t>£50,000</w:t>
            </w:r>
          </w:p>
        </w:tc>
      </w:tr>
      <w:tr w:rsidR="004855A7" w:rsidRPr="0017365E" w14:paraId="650D5634" w14:textId="77777777" w:rsidTr="006E4512">
        <w:tc>
          <w:tcPr>
            <w:cnfStyle w:val="001000000000" w:firstRow="0" w:lastRow="0" w:firstColumn="1" w:lastColumn="0" w:oddVBand="0" w:evenVBand="0" w:oddHBand="0" w:evenHBand="0" w:firstRowFirstColumn="0" w:firstRowLastColumn="0" w:lastRowFirstColumn="0" w:lastRowLastColumn="0"/>
            <w:tcW w:w="0" w:type="auto"/>
            <w:hideMark/>
          </w:tcPr>
          <w:p w14:paraId="152A13D5" w14:textId="77777777" w:rsidR="004855A7" w:rsidRPr="0017365E" w:rsidRDefault="004855A7" w:rsidP="006E4512">
            <w:pPr>
              <w:jc w:val="left"/>
              <w:rPr>
                <w:rFonts w:eastAsia="Times New Roman"/>
                <w:color w:val="0D0D0D"/>
                <w:kern w:val="0"/>
                <w:lang w:val="en-GB" w:eastAsia="en-GB"/>
                <w14:ligatures w14:val="none"/>
              </w:rPr>
            </w:pPr>
            <w:r w:rsidRPr="0017365E">
              <w:rPr>
                <w:rFonts w:eastAsia="Times New Roman"/>
                <w:color w:val="0D0D0D"/>
                <w:kern w:val="0"/>
                <w:lang w:val="en-GB" w:eastAsia="en-GB"/>
                <w14:ligatures w14:val="none"/>
              </w:rPr>
              <w:t>Long-term Debt</w:t>
            </w:r>
          </w:p>
        </w:tc>
        <w:tc>
          <w:tcPr>
            <w:tcW w:w="0" w:type="auto"/>
            <w:hideMark/>
          </w:tcPr>
          <w:p w14:paraId="0A479990" w14:textId="77777777" w:rsidR="004855A7" w:rsidRPr="0017365E" w:rsidRDefault="004855A7" w:rsidP="006E4512">
            <w:pPr>
              <w:jc w:val="left"/>
              <w:cnfStyle w:val="000000000000" w:firstRow="0" w:lastRow="0" w:firstColumn="0" w:lastColumn="0" w:oddVBand="0" w:evenVBand="0" w:oddHBand="0" w:evenHBand="0" w:firstRowFirstColumn="0" w:firstRowLastColumn="0" w:lastRowFirstColumn="0" w:lastRowLastColumn="0"/>
              <w:rPr>
                <w:rFonts w:eastAsia="Times New Roman"/>
                <w:color w:val="0D0D0D"/>
                <w:kern w:val="0"/>
                <w:lang w:val="en-GB" w:eastAsia="en-GB"/>
                <w14:ligatures w14:val="none"/>
              </w:rPr>
            </w:pPr>
            <w:r w:rsidRPr="0017365E">
              <w:rPr>
                <w:rFonts w:eastAsia="Times New Roman"/>
                <w:color w:val="0D0D0D"/>
                <w:kern w:val="0"/>
                <w:lang w:val="en-GB" w:eastAsia="en-GB"/>
                <w14:ligatures w14:val="none"/>
              </w:rPr>
              <w:t>£1,500,000</w:t>
            </w:r>
          </w:p>
        </w:tc>
        <w:tc>
          <w:tcPr>
            <w:tcW w:w="0" w:type="auto"/>
            <w:hideMark/>
          </w:tcPr>
          <w:p w14:paraId="77DAF237" w14:textId="77777777" w:rsidR="004855A7" w:rsidRPr="0017365E" w:rsidRDefault="004855A7" w:rsidP="006E4512">
            <w:pPr>
              <w:jc w:val="left"/>
              <w:cnfStyle w:val="000000000000" w:firstRow="0" w:lastRow="0" w:firstColumn="0" w:lastColumn="0" w:oddVBand="0" w:evenVBand="0" w:oddHBand="0" w:evenHBand="0" w:firstRowFirstColumn="0" w:firstRowLastColumn="0" w:lastRowFirstColumn="0" w:lastRowLastColumn="0"/>
              <w:rPr>
                <w:rFonts w:eastAsia="Times New Roman"/>
                <w:color w:val="0D0D0D"/>
                <w:kern w:val="0"/>
                <w:lang w:val="en-GB" w:eastAsia="en-GB"/>
                <w14:ligatures w14:val="none"/>
              </w:rPr>
            </w:pPr>
            <w:r w:rsidRPr="0017365E">
              <w:rPr>
                <w:rFonts w:eastAsia="Times New Roman"/>
                <w:color w:val="0D0D0D"/>
                <w:kern w:val="0"/>
                <w:lang w:val="en-GB" w:eastAsia="en-GB"/>
                <w14:ligatures w14:val="none"/>
              </w:rPr>
              <w:t>£1,500,000</w:t>
            </w:r>
          </w:p>
        </w:tc>
        <w:tc>
          <w:tcPr>
            <w:tcW w:w="0" w:type="auto"/>
            <w:hideMark/>
          </w:tcPr>
          <w:p w14:paraId="258B1E12" w14:textId="77777777" w:rsidR="004855A7" w:rsidRPr="0017365E" w:rsidRDefault="004855A7" w:rsidP="006E4512">
            <w:pPr>
              <w:jc w:val="left"/>
              <w:cnfStyle w:val="000000000000" w:firstRow="0" w:lastRow="0" w:firstColumn="0" w:lastColumn="0" w:oddVBand="0" w:evenVBand="0" w:oddHBand="0" w:evenHBand="0" w:firstRowFirstColumn="0" w:firstRowLastColumn="0" w:lastRowFirstColumn="0" w:lastRowLastColumn="0"/>
              <w:rPr>
                <w:rFonts w:eastAsia="Times New Roman"/>
                <w:color w:val="0D0D0D"/>
                <w:kern w:val="0"/>
                <w:lang w:val="en-GB" w:eastAsia="en-GB"/>
                <w14:ligatures w14:val="none"/>
              </w:rPr>
            </w:pPr>
            <w:r w:rsidRPr="0017365E">
              <w:rPr>
                <w:rFonts w:eastAsia="Times New Roman"/>
                <w:color w:val="0D0D0D"/>
                <w:kern w:val="0"/>
                <w:lang w:val="en-GB" w:eastAsia="en-GB"/>
                <w14:ligatures w14:val="none"/>
              </w:rPr>
              <w:t>£1,500,000</w:t>
            </w:r>
          </w:p>
        </w:tc>
      </w:tr>
      <w:tr w:rsidR="004855A7" w:rsidRPr="0017365E" w14:paraId="5389CFFC" w14:textId="77777777" w:rsidTr="006E451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BB0F589" w14:textId="77777777" w:rsidR="004855A7" w:rsidRPr="0017365E" w:rsidRDefault="004855A7" w:rsidP="006E4512">
            <w:pPr>
              <w:jc w:val="left"/>
              <w:rPr>
                <w:rFonts w:eastAsia="Times New Roman"/>
                <w:color w:val="0D0D0D"/>
                <w:kern w:val="0"/>
                <w:lang w:val="en-GB" w:eastAsia="en-GB"/>
                <w14:ligatures w14:val="none"/>
              </w:rPr>
            </w:pPr>
            <w:r w:rsidRPr="0017365E">
              <w:rPr>
                <w:rFonts w:eastAsia="Times New Roman"/>
                <w:color w:val="0D0D0D"/>
                <w:kern w:val="0"/>
                <w:lang w:val="en-GB" w:eastAsia="en-GB"/>
                <w14:ligatures w14:val="none"/>
              </w:rPr>
              <w:t>Total Liabilities</w:t>
            </w:r>
          </w:p>
        </w:tc>
        <w:tc>
          <w:tcPr>
            <w:tcW w:w="0" w:type="auto"/>
            <w:hideMark/>
          </w:tcPr>
          <w:p w14:paraId="5EC87125" w14:textId="77777777" w:rsidR="004855A7" w:rsidRPr="0017365E" w:rsidRDefault="004855A7" w:rsidP="006E4512">
            <w:pPr>
              <w:jc w:val="left"/>
              <w:cnfStyle w:val="000000100000" w:firstRow="0" w:lastRow="0" w:firstColumn="0" w:lastColumn="0" w:oddVBand="0" w:evenVBand="0" w:oddHBand="1" w:evenHBand="0" w:firstRowFirstColumn="0" w:firstRowLastColumn="0" w:lastRowFirstColumn="0" w:lastRowLastColumn="0"/>
              <w:rPr>
                <w:rFonts w:eastAsia="Times New Roman"/>
                <w:color w:val="0D0D0D"/>
                <w:kern w:val="0"/>
                <w:lang w:val="en-GB" w:eastAsia="en-GB"/>
                <w14:ligatures w14:val="none"/>
              </w:rPr>
            </w:pPr>
            <w:r w:rsidRPr="0017365E">
              <w:rPr>
                <w:rFonts w:eastAsia="Times New Roman"/>
                <w:color w:val="0D0D0D"/>
                <w:kern w:val="0"/>
                <w:lang w:val="en-GB" w:eastAsia="en-GB"/>
                <w14:ligatures w14:val="none"/>
              </w:rPr>
              <w:t>£1,530,000</w:t>
            </w:r>
          </w:p>
        </w:tc>
        <w:tc>
          <w:tcPr>
            <w:tcW w:w="0" w:type="auto"/>
            <w:hideMark/>
          </w:tcPr>
          <w:p w14:paraId="4AA97341" w14:textId="77777777" w:rsidR="004855A7" w:rsidRPr="0017365E" w:rsidRDefault="004855A7" w:rsidP="006E4512">
            <w:pPr>
              <w:jc w:val="left"/>
              <w:cnfStyle w:val="000000100000" w:firstRow="0" w:lastRow="0" w:firstColumn="0" w:lastColumn="0" w:oddVBand="0" w:evenVBand="0" w:oddHBand="1" w:evenHBand="0" w:firstRowFirstColumn="0" w:firstRowLastColumn="0" w:lastRowFirstColumn="0" w:lastRowLastColumn="0"/>
              <w:rPr>
                <w:rFonts w:eastAsia="Times New Roman"/>
                <w:color w:val="0D0D0D"/>
                <w:kern w:val="0"/>
                <w:lang w:val="en-GB" w:eastAsia="en-GB"/>
                <w14:ligatures w14:val="none"/>
              </w:rPr>
            </w:pPr>
            <w:r w:rsidRPr="0017365E">
              <w:rPr>
                <w:rFonts w:eastAsia="Times New Roman"/>
                <w:color w:val="0D0D0D"/>
                <w:kern w:val="0"/>
                <w:lang w:val="en-GB" w:eastAsia="en-GB"/>
                <w14:ligatures w14:val="none"/>
              </w:rPr>
              <w:t>£1,540,000</w:t>
            </w:r>
          </w:p>
        </w:tc>
        <w:tc>
          <w:tcPr>
            <w:tcW w:w="0" w:type="auto"/>
            <w:hideMark/>
          </w:tcPr>
          <w:p w14:paraId="61B76425" w14:textId="77777777" w:rsidR="004855A7" w:rsidRPr="0017365E" w:rsidRDefault="004855A7" w:rsidP="006E4512">
            <w:pPr>
              <w:jc w:val="left"/>
              <w:cnfStyle w:val="000000100000" w:firstRow="0" w:lastRow="0" w:firstColumn="0" w:lastColumn="0" w:oddVBand="0" w:evenVBand="0" w:oddHBand="1" w:evenHBand="0" w:firstRowFirstColumn="0" w:firstRowLastColumn="0" w:lastRowFirstColumn="0" w:lastRowLastColumn="0"/>
              <w:rPr>
                <w:rFonts w:eastAsia="Times New Roman"/>
                <w:color w:val="0D0D0D"/>
                <w:kern w:val="0"/>
                <w:lang w:val="en-GB" w:eastAsia="en-GB"/>
                <w14:ligatures w14:val="none"/>
              </w:rPr>
            </w:pPr>
            <w:r w:rsidRPr="0017365E">
              <w:rPr>
                <w:rFonts w:eastAsia="Times New Roman"/>
                <w:color w:val="0D0D0D"/>
                <w:kern w:val="0"/>
                <w:lang w:val="en-GB" w:eastAsia="en-GB"/>
                <w14:ligatures w14:val="none"/>
              </w:rPr>
              <w:t>£1,550,000</w:t>
            </w:r>
          </w:p>
        </w:tc>
      </w:tr>
      <w:tr w:rsidR="004855A7" w:rsidRPr="0017365E" w14:paraId="3FE68D50" w14:textId="77777777" w:rsidTr="006E4512">
        <w:tc>
          <w:tcPr>
            <w:cnfStyle w:val="001000000000" w:firstRow="0" w:lastRow="0" w:firstColumn="1" w:lastColumn="0" w:oddVBand="0" w:evenVBand="0" w:oddHBand="0" w:evenHBand="0" w:firstRowFirstColumn="0" w:firstRowLastColumn="0" w:lastRowFirstColumn="0" w:lastRowLastColumn="0"/>
            <w:tcW w:w="0" w:type="auto"/>
            <w:hideMark/>
          </w:tcPr>
          <w:p w14:paraId="68FCC9A4" w14:textId="77777777" w:rsidR="004855A7" w:rsidRPr="0017365E" w:rsidRDefault="004855A7" w:rsidP="006E4512">
            <w:pPr>
              <w:jc w:val="left"/>
              <w:rPr>
                <w:rFonts w:eastAsia="Times New Roman"/>
                <w:color w:val="0D0D0D"/>
                <w:kern w:val="0"/>
                <w:lang w:val="en-GB" w:eastAsia="en-GB"/>
                <w14:ligatures w14:val="none"/>
              </w:rPr>
            </w:pPr>
            <w:r w:rsidRPr="0017365E">
              <w:rPr>
                <w:rFonts w:eastAsia="Times New Roman"/>
                <w:color w:val="0D0D0D"/>
                <w:kern w:val="0"/>
                <w:lang w:val="en-GB" w:eastAsia="en-GB"/>
                <w14:ligatures w14:val="none"/>
              </w:rPr>
              <w:t>Equity</w:t>
            </w:r>
          </w:p>
        </w:tc>
        <w:tc>
          <w:tcPr>
            <w:tcW w:w="0" w:type="auto"/>
            <w:hideMark/>
          </w:tcPr>
          <w:p w14:paraId="44D08347" w14:textId="77777777" w:rsidR="004855A7" w:rsidRPr="0017365E" w:rsidRDefault="004855A7" w:rsidP="006E4512">
            <w:pPr>
              <w:jc w:val="left"/>
              <w:cnfStyle w:val="000000000000" w:firstRow="0" w:lastRow="0" w:firstColumn="0" w:lastColumn="0" w:oddVBand="0" w:evenVBand="0" w:oddHBand="0" w:evenHBand="0" w:firstRowFirstColumn="0" w:firstRowLastColumn="0" w:lastRowFirstColumn="0" w:lastRowLastColumn="0"/>
              <w:rPr>
                <w:rFonts w:eastAsia="Times New Roman"/>
                <w:color w:val="0D0D0D"/>
                <w:kern w:val="0"/>
                <w:lang w:val="en-GB" w:eastAsia="en-GB"/>
                <w14:ligatures w14:val="none"/>
              </w:rPr>
            </w:pPr>
            <w:r w:rsidRPr="0017365E">
              <w:rPr>
                <w:rFonts w:eastAsia="Times New Roman"/>
                <w:color w:val="0D0D0D"/>
                <w:kern w:val="0"/>
                <w:lang w:val="en-GB" w:eastAsia="en-GB"/>
                <w14:ligatures w14:val="none"/>
              </w:rPr>
              <w:t>£620,000</w:t>
            </w:r>
          </w:p>
        </w:tc>
        <w:tc>
          <w:tcPr>
            <w:tcW w:w="0" w:type="auto"/>
            <w:hideMark/>
          </w:tcPr>
          <w:p w14:paraId="0E490773" w14:textId="77777777" w:rsidR="004855A7" w:rsidRPr="0017365E" w:rsidRDefault="004855A7" w:rsidP="006E4512">
            <w:pPr>
              <w:jc w:val="left"/>
              <w:cnfStyle w:val="000000000000" w:firstRow="0" w:lastRow="0" w:firstColumn="0" w:lastColumn="0" w:oddVBand="0" w:evenVBand="0" w:oddHBand="0" w:evenHBand="0" w:firstRowFirstColumn="0" w:firstRowLastColumn="0" w:lastRowFirstColumn="0" w:lastRowLastColumn="0"/>
              <w:rPr>
                <w:rFonts w:eastAsia="Times New Roman"/>
                <w:color w:val="0D0D0D"/>
                <w:kern w:val="0"/>
                <w:lang w:val="en-GB" w:eastAsia="en-GB"/>
                <w14:ligatures w14:val="none"/>
              </w:rPr>
            </w:pPr>
            <w:r w:rsidRPr="0017365E">
              <w:rPr>
                <w:rFonts w:eastAsia="Times New Roman"/>
                <w:color w:val="0D0D0D"/>
                <w:kern w:val="0"/>
                <w:lang w:val="en-GB" w:eastAsia="en-GB"/>
                <w14:ligatures w14:val="none"/>
              </w:rPr>
              <w:t>£580,000</w:t>
            </w:r>
          </w:p>
        </w:tc>
        <w:tc>
          <w:tcPr>
            <w:tcW w:w="0" w:type="auto"/>
            <w:hideMark/>
          </w:tcPr>
          <w:p w14:paraId="22AF7349" w14:textId="77777777" w:rsidR="004855A7" w:rsidRPr="0017365E" w:rsidRDefault="004855A7" w:rsidP="006E4512">
            <w:pPr>
              <w:jc w:val="left"/>
              <w:cnfStyle w:val="000000000000" w:firstRow="0" w:lastRow="0" w:firstColumn="0" w:lastColumn="0" w:oddVBand="0" w:evenVBand="0" w:oddHBand="0" w:evenHBand="0" w:firstRowFirstColumn="0" w:firstRowLastColumn="0" w:lastRowFirstColumn="0" w:lastRowLastColumn="0"/>
              <w:rPr>
                <w:rFonts w:eastAsia="Times New Roman"/>
                <w:color w:val="0D0D0D"/>
                <w:kern w:val="0"/>
                <w:lang w:val="en-GB" w:eastAsia="en-GB"/>
                <w14:ligatures w14:val="none"/>
              </w:rPr>
            </w:pPr>
            <w:r w:rsidRPr="0017365E">
              <w:rPr>
                <w:rFonts w:eastAsia="Times New Roman"/>
                <w:color w:val="0D0D0D"/>
                <w:kern w:val="0"/>
                <w:lang w:val="en-GB" w:eastAsia="en-GB"/>
                <w14:ligatures w14:val="none"/>
              </w:rPr>
              <w:t>£300,000</w:t>
            </w:r>
          </w:p>
        </w:tc>
      </w:tr>
    </w:tbl>
    <w:p w14:paraId="422D1F36" w14:textId="77777777" w:rsidR="004855A7" w:rsidRPr="004855A7" w:rsidRDefault="004855A7" w:rsidP="004855A7"/>
    <w:p w14:paraId="56665476" w14:textId="5D4CC301" w:rsidR="00263541" w:rsidRDefault="00263541" w:rsidP="00263541">
      <w:pPr>
        <w:pStyle w:val="Titlu1"/>
      </w:pPr>
      <w:bookmarkStart w:id="4" w:name="_Toc159927762"/>
      <w:r>
        <w:t>Turnaround Strategy Development</w:t>
      </w:r>
      <w:bookmarkEnd w:id="4"/>
    </w:p>
    <w:p w14:paraId="2E08E2FC" w14:textId="69A85DF1" w:rsidR="00737782" w:rsidRDefault="002D4411" w:rsidP="00737782">
      <w:pPr>
        <w:pStyle w:val="Listparagraf"/>
        <w:numPr>
          <w:ilvl w:val="0"/>
          <w:numId w:val="18"/>
        </w:numPr>
        <w:rPr>
          <w:lang w:val="en-GB"/>
        </w:rPr>
      </w:pPr>
      <w:r w:rsidRPr="00737782">
        <w:rPr>
          <w:lang w:val="en-GB"/>
        </w:rPr>
        <w:t xml:space="preserve">Raising </w:t>
      </w:r>
      <w:r w:rsidR="003C093F">
        <w:rPr>
          <w:lang w:val="en-GB"/>
        </w:rPr>
        <w:t>the</w:t>
      </w:r>
      <w:r w:rsidRPr="00737782">
        <w:rPr>
          <w:lang w:val="en-GB"/>
        </w:rPr>
        <w:t xml:space="preserve"> Game in the Market: </w:t>
      </w:r>
    </w:p>
    <w:p w14:paraId="15F5369D" w14:textId="517D414E" w:rsidR="002D4411" w:rsidRPr="00737782" w:rsidRDefault="002D4411" w:rsidP="00737782">
      <w:pPr>
        <w:rPr>
          <w:lang w:val="en-GB"/>
        </w:rPr>
      </w:pPr>
      <w:r w:rsidRPr="00737782">
        <w:rPr>
          <w:lang w:val="en-GB"/>
        </w:rPr>
        <w:t xml:space="preserve">Setting The Seacrest Lodge Apart from the Competition via Distinct Branding and/or Strategic Advertising. </w:t>
      </w:r>
      <w:r w:rsidR="00737782">
        <w:rPr>
          <w:lang w:val="en-GB"/>
        </w:rPr>
        <w:t>By</w:t>
      </w:r>
      <w:r w:rsidRPr="00737782">
        <w:rPr>
          <w:lang w:val="en-GB"/>
        </w:rPr>
        <w:t xml:space="preserve"> </w:t>
      </w:r>
      <w:r w:rsidR="00737782">
        <w:rPr>
          <w:lang w:val="en-GB"/>
        </w:rPr>
        <w:t>l</w:t>
      </w:r>
      <w:r w:rsidRPr="00737782">
        <w:rPr>
          <w:lang w:val="en-GB"/>
        </w:rPr>
        <w:t>ooking into possible joint projects or partnerships with businesses in the area to improve the experiences of visitors and bring in more business</w:t>
      </w:r>
      <w:r w:rsidR="00F73A2D">
        <w:rPr>
          <w:lang w:val="en-GB"/>
        </w:rPr>
        <w:t xml:space="preserve"> </w:t>
      </w:r>
      <w:r w:rsidR="00F73A2D">
        <w:t>(</w:t>
      </w:r>
      <w:r w:rsidR="00F73A2D" w:rsidRPr="00F029D9">
        <w:t>Rahimi and Kozak</w:t>
      </w:r>
      <w:r w:rsidR="00F73A2D">
        <w:t>, 2017)</w:t>
      </w:r>
      <w:r w:rsidRPr="00737782">
        <w:rPr>
          <w:lang w:val="en-GB"/>
        </w:rPr>
        <w:t>.</w:t>
      </w:r>
    </w:p>
    <w:p w14:paraId="3FAA0B5D" w14:textId="77777777" w:rsidR="00737782" w:rsidRPr="00737782" w:rsidRDefault="00263541" w:rsidP="00737782">
      <w:pPr>
        <w:pStyle w:val="Listparagraf"/>
        <w:numPr>
          <w:ilvl w:val="0"/>
          <w:numId w:val="18"/>
        </w:numPr>
      </w:pPr>
      <w:r w:rsidRPr="00737782">
        <w:rPr>
          <w:lang w:val="en-GB"/>
        </w:rPr>
        <w:t xml:space="preserve">Financial Restructuring: </w:t>
      </w:r>
    </w:p>
    <w:p w14:paraId="7B47E9FE" w14:textId="7FEE4281" w:rsidR="002D4411" w:rsidRPr="00737782" w:rsidRDefault="002D4411" w:rsidP="00737782">
      <w:r w:rsidRPr="00737782">
        <w:t>The banking system needs to be reorganised so that it can continue to work and grow over time.</w:t>
      </w:r>
      <w:r w:rsidR="00737782">
        <w:t xml:space="preserve"> </w:t>
      </w:r>
      <w:r w:rsidRPr="00737782">
        <w:t xml:space="preserve">Cost rationalisation means looking at each bill in great detail to find ways to save money without lowering quality. </w:t>
      </w:r>
      <w:r w:rsidR="00737782">
        <w:t>By l</w:t>
      </w:r>
      <w:r w:rsidRPr="00737782">
        <w:t xml:space="preserve">ooking at ways to get better terms in seller contracts. </w:t>
      </w:r>
      <w:r w:rsidRPr="00737782">
        <w:br/>
      </w:r>
      <w:r w:rsidR="00737782">
        <w:t>Moreover by</w:t>
      </w:r>
      <w:r w:rsidRPr="00737782">
        <w:t xml:space="preserve"> </w:t>
      </w:r>
      <w:r w:rsidR="00737782">
        <w:t>discovering</w:t>
      </w:r>
      <w:r w:rsidRPr="00737782">
        <w:t xml:space="preserve"> into other ways to make money, like starting a business, making partnerships, or holding events</w:t>
      </w:r>
      <w:r w:rsidR="00F73A2D">
        <w:t xml:space="preserve"> (</w:t>
      </w:r>
      <w:r w:rsidR="00F73A2D" w:rsidRPr="00F029D9">
        <w:t>Page</w:t>
      </w:r>
      <w:r w:rsidR="00F73A2D">
        <w:t xml:space="preserve"> et al., 2017)</w:t>
      </w:r>
      <w:r w:rsidRPr="00737782">
        <w:t xml:space="preserve">. </w:t>
      </w:r>
      <w:r w:rsidR="00737782">
        <w:t xml:space="preserve"> Lastly, t</w:t>
      </w:r>
      <w:r w:rsidRPr="00737782">
        <w:t xml:space="preserve">hinking about how to change debt to make payments easier. </w:t>
      </w:r>
    </w:p>
    <w:p w14:paraId="2F4C5B0F" w14:textId="77777777" w:rsidR="00737782" w:rsidRPr="00737782" w:rsidRDefault="00263541" w:rsidP="007513B9">
      <w:pPr>
        <w:pStyle w:val="Titlu1"/>
      </w:pPr>
      <w:bookmarkStart w:id="5" w:name="_Toc159927763"/>
      <w:r w:rsidRPr="00737782">
        <w:rPr>
          <w:lang w:val="en-GB"/>
        </w:rPr>
        <w:t>Operational Improvements</w:t>
      </w:r>
      <w:bookmarkEnd w:id="5"/>
    </w:p>
    <w:p w14:paraId="7194DE12" w14:textId="14F5A875" w:rsidR="003775A1" w:rsidRDefault="00CA7F52" w:rsidP="00737782">
      <w:r>
        <w:t xml:space="preserve">1. Improvements </w:t>
      </w:r>
      <w:r w:rsidR="003775A1">
        <w:t xml:space="preserve">to amenities and services: </w:t>
      </w:r>
    </w:p>
    <w:p w14:paraId="3D54AD5B" w14:textId="7EA94940" w:rsidR="003775A1" w:rsidRDefault="00CA7F52" w:rsidP="003775A1">
      <w:pPr>
        <w:pStyle w:val="Listparagraf"/>
        <w:numPr>
          <w:ilvl w:val="0"/>
          <w:numId w:val="15"/>
        </w:numPr>
      </w:pPr>
      <w:r>
        <w:t xml:space="preserve">Building </w:t>
      </w:r>
      <w:r w:rsidR="003775A1">
        <w:t xml:space="preserve">improvements: Spending money on upgrades to make buildings look more modern and nice to look at care training means teaching employees what they need to know to give better care. </w:t>
      </w:r>
    </w:p>
    <w:p w14:paraId="17F8C9E2" w14:textId="05081C97" w:rsidR="003775A1" w:rsidRDefault="003775A1" w:rsidP="003775A1">
      <w:r>
        <w:t xml:space="preserve">2. </w:t>
      </w:r>
      <w:r w:rsidR="00CA7F52">
        <w:t xml:space="preserve">Adapting </w:t>
      </w:r>
      <w:r>
        <w:t xml:space="preserve">to changing customer preferences: </w:t>
      </w:r>
    </w:p>
    <w:p w14:paraId="7873AC69" w14:textId="0249C200" w:rsidR="003775A1" w:rsidRDefault="003775A1" w:rsidP="003775A1">
      <w:pPr>
        <w:pStyle w:val="Listparagraf"/>
        <w:numPr>
          <w:ilvl w:val="0"/>
          <w:numId w:val="15"/>
        </w:numPr>
      </w:pPr>
      <w:r>
        <w:t>Setting up ways to collect and analyse visitor feedback: to make the service better over time, ways should be found to collect and analyse visitor feedback</w:t>
      </w:r>
      <w:r w:rsidR="002B4178">
        <w:t xml:space="preserve"> (</w:t>
      </w:r>
      <w:r w:rsidR="002B4178" w:rsidRPr="00520DE8">
        <w:t>Franco</w:t>
      </w:r>
      <w:r w:rsidR="002B4178">
        <w:t xml:space="preserve"> et al., 2020)</w:t>
      </w:r>
      <w:r>
        <w:t xml:space="preserve">. </w:t>
      </w:r>
    </w:p>
    <w:p w14:paraId="7C23AE29" w14:textId="2B6FB1DF" w:rsidR="005F2B06" w:rsidRDefault="00D74B16" w:rsidP="003775A1">
      <w:pPr>
        <w:pStyle w:val="Listparagraf"/>
        <w:numPr>
          <w:ilvl w:val="0"/>
          <w:numId w:val="15"/>
        </w:numPr>
      </w:pPr>
      <w:r>
        <w:t>Using and integrating</w:t>
      </w:r>
      <w:r w:rsidR="003775A1">
        <w:t xml:space="preserve"> technology to make things easier for visitors and make the experience better for them. </w:t>
      </w:r>
      <w:r>
        <w:t xml:space="preserve">They </w:t>
      </w:r>
      <w:r w:rsidR="00CA7F52">
        <w:t xml:space="preserve"> </w:t>
      </w:r>
      <w:r w:rsidR="003775A1">
        <w:t xml:space="preserve">want to keep the seacrest lodge's finances </w:t>
      </w:r>
      <w:r w:rsidR="00CA7F52">
        <w:t>stable and set it apart in the competitive coastal market by putting in place a full plan that adapts to the changing tastes of modern guests</w:t>
      </w:r>
      <w:r>
        <w:t xml:space="preserve"> (</w:t>
      </w:r>
      <w:r w:rsidRPr="00F029D9">
        <w:t>Salazar</w:t>
      </w:r>
      <w:r>
        <w:t>, 2018)</w:t>
      </w:r>
      <w:r w:rsidR="00CA7F52">
        <w:t>.</w:t>
      </w:r>
    </w:p>
    <w:p w14:paraId="1AA089AA" w14:textId="21EC925C" w:rsidR="00185BB5" w:rsidRDefault="00185BB5" w:rsidP="00C345CA">
      <w:pPr>
        <w:pStyle w:val="Titlu1"/>
      </w:pPr>
      <w:bookmarkStart w:id="6" w:name="_Toc159927764"/>
      <w:r>
        <w:t>Key Financial</w:t>
      </w:r>
      <w:bookmarkEnd w:id="6"/>
      <w:r>
        <w:t xml:space="preserve"> </w:t>
      </w:r>
      <w:r w:rsidR="00FC40CD">
        <w:t>Projections</w:t>
      </w:r>
    </w:p>
    <w:p w14:paraId="0BB7A612" w14:textId="3BE27C89" w:rsidR="00FC40CD" w:rsidRPr="00FC40CD" w:rsidRDefault="00FC40CD" w:rsidP="00C345CA">
      <w:pPr>
        <w:pStyle w:val="Titlu2"/>
        <w:rPr>
          <w:rFonts w:ascii="Times New Roman" w:hAnsi="Times New Roman" w:cs="Times New Roman"/>
          <w:b/>
          <w:color w:val="000000" w:themeColor="text1"/>
          <w:sz w:val="24"/>
        </w:rPr>
      </w:pPr>
      <w:r w:rsidRPr="00FC40CD">
        <w:rPr>
          <w:rFonts w:ascii="Times New Roman" w:hAnsi="Times New Roman" w:cs="Times New Roman"/>
          <w:b/>
          <w:color w:val="000000" w:themeColor="text1"/>
          <w:sz w:val="24"/>
        </w:rPr>
        <w:t>Income Statement</w:t>
      </w:r>
    </w:p>
    <w:tbl>
      <w:tblPr>
        <w:tblStyle w:val="Tabelgril"/>
        <w:tblW w:w="9895" w:type="dxa"/>
        <w:tblLook w:val="04A0" w:firstRow="1" w:lastRow="0" w:firstColumn="1" w:lastColumn="0" w:noHBand="0" w:noVBand="1"/>
      </w:tblPr>
      <w:tblGrid>
        <w:gridCol w:w="3877"/>
        <w:gridCol w:w="1558"/>
        <w:gridCol w:w="1558"/>
        <w:gridCol w:w="1558"/>
        <w:gridCol w:w="1344"/>
      </w:tblGrid>
      <w:tr w:rsidR="00741D5E" w:rsidRPr="00324D19" w14:paraId="68C4830E" w14:textId="1527306D" w:rsidTr="00741D5E">
        <w:trPr>
          <w:trHeight w:val="378"/>
        </w:trPr>
        <w:tc>
          <w:tcPr>
            <w:tcW w:w="3877" w:type="dxa"/>
            <w:shd w:val="clear" w:color="auto" w:fill="auto"/>
            <w:noWrap/>
            <w:hideMark/>
          </w:tcPr>
          <w:p w14:paraId="4DED7F11" w14:textId="77777777" w:rsidR="00741D5E" w:rsidRPr="00324D19" w:rsidRDefault="00741D5E" w:rsidP="00C345CA">
            <w:pPr>
              <w:rPr>
                <w:rFonts w:ascii="Times New Roman" w:hAnsi="Times New Roman" w:cs="Times New Roman"/>
                <w:b/>
                <w:bCs/>
              </w:rPr>
            </w:pPr>
            <w:r w:rsidRPr="00324D19">
              <w:rPr>
                <w:rFonts w:ascii="Times New Roman" w:hAnsi="Times New Roman" w:cs="Times New Roman"/>
                <w:b/>
                <w:bCs/>
              </w:rPr>
              <w:t>Income Statement</w:t>
            </w:r>
          </w:p>
        </w:tc>
        <w:tc>
          <w:tcPr>
            <w:tcW w:w="1558" w:type="dxa"/>
            <w:shd w:val="clear" w:color="auto" w:fill="auto"/>
            <w:hideMark/>
          </w:tcPr>
          <w:p w14:paraId="2B3098AD" w14:textId="77777777" w:rsidR="00741D5E" w:rsidRPr="00324D19" w:rsidRDefault="00741D5E" w:rsidP="00C345CA">
            <w:pPr>
              <w:rPr>
                <w:rFonts w:ascii="Times New Roman" w:hAnsi="Times New Roman" w:cs="Times New Roman"/>
                <w:b/>
                <w:bCs/>
              </w:rPr>
            </w:pPr>
            <w:r w:rsidRPr="00324D19">
              <w:rPr>
                <w:rFonts w:ascii="Times New Roman" w:hAnsi="Times New Roman" w:cs="Times New Roman"/>
                <w:b/>
                <w:bCs/>
              </w:rPr>
              <w:t>2024</w:t>
            </w:r>
          </w:p>
        </w:tc>
        <w:tc>
          <w:tcPr>
            <w:tcW w:w="1558" w:type="dxa"/>
            <w:shd w:val="clear" w:color="auto" w:fill="auto"/>
            <w:hideMark/>
          </w:tcPr>
          <w:p w14:paraId="025DF51A" w14:textId="77777777" w:rsidR="00741D5E" w:rsidRPr="00324D19" w:rsidRDefault="00741D5E" w:rsidP="00C345CA">
            <w:pPr>
              <w:rPr>
                <w:rFonts w:ascii="Times New Roman" w:hAnsi="Times New Roman" w:cs="Times New Roman"/>
                <w:b/>
                <w:bCs/>
              </w:rPr>
            </w:pPr>
            <w:r w:rsidRPr="00324D19">
              <w:rPr>
                <w:rFonts w:ascii="Times New Roman" w:hAnsi="Times New Roman" w:cs="Times New Roman"/>
                <w:b/>
                <w:bCs/>
              </w:rPr>
              <w:t>2025</w:t>
            </w:r>
          </w:p>
        </w:tc>
        <w:tc>
          <w:tcPr>
            <w:tcW w:w="1558" w:type="dxa"/>
            <w:shd w:val="clear" w:color="auto" w:fill="auto"/>
            <w:hideMark/>
          </w:tcPr>
          <w:p w14:paraId="69908829" w14:textId="77777777" w:rsidR="00741D5E" w:rsidRPr="00324D19" w:rsidRDefault="00741D5E" w:rsidP="00C345CA">
            <w:pPr>
              <w:rPr>
                <w:rFonts w:ascii="Times New Roman" w:hAnsi="Times New Roman" w:cs="Times New Roman"/>
                <w:b/>
                <w:bCs/>
              </w:rPr>
            </w:pPr>
            <w:r w:rsidRPr="00324D19">
              <w:rPr>
                <w:rFonts w:ascii="Times New Roman" w:hAnsi="Times New Roman" w:cs="Times New Roman"/>
                <w:b/>
                <w:bCs/>
              </w:rPr>
              <w:t>2026</w:t>
            </w:r>
          </w:p>
        </w:tc>
        <w:tc>
          <w:tcPr>
            <w:tcW w:w="1344" w:type="dxa"/>
          </w:tcPr>
          <w:p w14:paraId="1B7983DE" w14:textId="2CDEA53F" w:rsidR="00741D5E" w:rsidRPr="00324D19" w:rsidRDefault="00741D5E" w:rsidP="00C345CA">
            <w:pPr>
              <w:rPr>
                <w:rFonts w:ascii="Times New Roman" w:hAnsi="Times New Roman" w:cs="Times New Roman"/>
                <w:b/>
                <w:bCs/>
              </w:rPr>
            </w:pPr>
            <w:r>
              <w:rPr>
                <w:rFonts w:ascii="Times New Roman" w:hAnsi="Times New Roman" w:cs="Times New Roman"/>
                <w:b/>
                <w:bCs/>
              </w:rPr>
              <w:t>2027</w:t>
            </w:r>
          </w:p>
        </w:tc>
      </w:tr>
      <w:tr w:rsidR="00741D5E" w:rsidRPr="00324D19" w14:paraId="004A31F9" w14:textId="1FC48CF4" w:rsidTr="00741D5E">
        <w:trPr>
          <w:trHeight w:val="358"/>
        </w:trPr>
        <w:tc>
          <w:tcPr>
            <w:tcW w:w="3877" w:type="dxa"/>
            <w:hideMark/>
          </w:tcPr>
          <w:p w14:paraId="55E4B216" w14:textId="77777777" w:rsidR="00741D5E" w:rsidRPr="00324D19" w:rsidRDefault="00741D5E" w:rsidP="00C345CA">
            <w:pPr>
              <w:rPr>
                <w:rFonts w:ascii="Times New Roman" w:hAnsi="Times New Roman" w:cs="Times New Roman"/>
              </w:rPr>
            </w:pPr>
            <w:r w:rsidRPr="00324D19">
              <w:rPr>
                <w:rFonts w:ascii="Times New Roman" w:hAnsi="Times New Roman" w:cs="Times New Roman"/>
              </w:rPr>
              <w:t>Revenue (Actual)</w:t>
            </w:r>
          </w:p>
        </w:tc>
        <w:tc>
          <w:tcPr>
            <w:tcW w:w="1558" w:type="dxa"/>
            <w:hideMark/>
          </w:tcPr>
          <w:p w14:paraId="4190D573" w14:textId="77777777" w:rsidR="00741D5E" w:rsidRPr="00324D19" w:rsidRDefault="00741D5E" w:rsidP="00C345CA">
            <w:pPr>
              <w:rPr>
                <w:rFonts w:ascii="Times New Roman" w:hAnsi="Times New Roman" w:cs="Times New Roman"/>
              </w:rPr>
            </w:pPr>
          </w:p>
        </w:tc>
        <w:tc>
          <w:tcPr>
            <w:tcW w:w="1558" w:type="dxa"/>
            <w:hideMark/>
          </w:tcPr>
          <w:p w14:paraId="6C598659" w14:textId="77777777" w:rsidR="00741D5E" w:rsidRPr="00324D19" w:rsidRDefault="00741D5E" w:rsidP="00C345CA">
            <w:pPr>
              <w:rPr>
                <w:rFonts w:ascii="Times New Roman" w:hAnsi="Times New Roman" w:cs="Times New Roman"/>
              </w:rPr>
            </w:pPr>
          </w:p>
        </w:tc>
        <w:tc>
          <w:tcPr>
            <w:tcW w:w="1558" w:type="dxa"/>
            <w:hideMark/>
          </w:tcPr>
          <w:p w14:paraId="418401E9" w14:textId="77777777" w:rsidR="00741D5E" w:rsidRPr="00324D19" w:rsidRDefault="00741D5E" w:rsidP="00C345CA">
            <w:pPr>
              <w:rPr>
                <w:rFonts w:ascii="Times New Roman" w:hAnsi="Times New Roman" w:cs="Times New Roman"/>
              </w:rPr>
            </w:pPr>
          </w:p>
        </w:tc>
        <w:tc>
          <w:tcPr>
            <w:tcW w:w="1344" w:type="dxa"/>
          </w:tcPr>
          <w:p w14:paraId="5260340C" w14:textId="77777777" w:rsidR="00741D5E" w:rsidRPr="00324D19" w:rsidRDefault="00741D5E" w:rsidP="00C345CA">
            <w:pPr>
              <w:rPr>
                <w:rFonts w:ascii="Times New Roman" w:hAnsi="Times New Roman" w:cs="Times New Roman"/>
              </w:rPr>
            </w:pPr>
          </w:p>
        </w:tc>
      </w:tr>
      <w:tr w:rsidR="00741D5E" w:rsidRPr="00324D19" w14:paraId="3D8CEF3A" w14:textId="4FB98E2B" w:rsidTr="00741D5E">
        <w:trPr>
          <w:trHeight w:val="358"/>
        </w:trPr>
        <w:tc>
          <w:tcPr>
            <w:tcW w:w="3877" w:type="dxa"/>
            <w:hideMark/>
          </w:tcPr>
          <w:p w14:paraId="396BC745" w14:textId="77777777" w:rsidR="00741D5E" w:rsidRPr="00324D19" w:rsidRDefault="00741D5E" w:rsidP="00C345CA">
            <w:pPr>
              <w:rPr>
                <w:rFonts w:ascii="Times New Roman" w:hAnsi="Times New Roman" w:cs="Times New Roman"/>
              </w:rPr>
            </w:pPr>
            <w:r w:rsidRPr="00324D19">
              <w:rPr>
                <w:rFonts w:ascii="Times New Roman" w:hAnsi="Times New Roman" w:cs="Times New Roman"/>
              </w:rPr>
              <w:t>Growth</w:t>
            </w:r>
          </w:p>
        </w:tc>
        <w:tc>
          <w:tcPr>
            <w:tcW w:w="1558" w:type="dxa"/>
            <w:hideMark/>
          </w:tcPr>
          <w:p w14:paraId="76C8632D" w14:textId="294E1E83" w:rsidR="00741D5E" w:rsidRPr="00324D19" w:rsidRDefault="00741D5E" w:rsidP="00C345CA">
            <w:pPr>
              <w:rPr>
                <w:rFonts w:ascii="Times New Roman" w:hAnsi="Times New Roman" w:cs="Times New Roman"/>
              </w:rPr>
            </w:pPr>
            <w:r>
              <w:rPr>
                <w:rFonts w:ascii="Times New Roman" w:hAnsi="Times New Roman" w:cs="Times New Roman"/>
              </w:rPr>
              <w:t>10</w:t>
            </w:r>
            <w:r w:rsidRPr="00324D19">
              <w:rPr>
                <w:rFonts w:ascii="Times New Roman" w:hAnsi="Times New Roman" w:cs="Times New Roman"/>
              </w:rPr>
              <w:t>%</w:t>
            </w:r>
          </w:p>
        </w:tc>
        <w:tc>
          <w:tcPr>
            <w:tcW w:w="1558" w:type="dxa"/>
            <w:hideMark/>
          </w:tcPr>
          <w:p w14:paraId="0091BE05" w14:textId="23F54120" w:rsidR="00741D5E" w:rsidRPr="00324D19" w:rsidRDefault="00741D5E" w:rsidP="00C345CA">
            <w:pPr>
              <w:rPr>
                <w:rFonts w:ascii="Times New Roman" w:hAnsi="Times New Roman" w:cs="Times New Roman"/>
              </w:rPr>
            </w:pPr>
            <w:r>
              <w:rPr>
                <w:rFonts w:ascii="Times New Roman" w:hAnsi="Times New Roman" w:cs="Times New Roman"/>
              </w:rPr>
              <w:t>12</w:t>
            </w:r>
            <w:r w:rsidRPr="00324D19">
              <w:rPr>
                <w:rFonts w:ascii="Times New Roman" w:hAnsi="Times New Roman" w:cs="Times New Roman"/>
              </w:rPr>
              <w:t>%</w:t>
            </w:r>
          </w:p>
        </w:tc>
        <w:tc>
          <w:tcPr>
            <w:tcW w:w="1558" w:type="dxa"/>
            <w:hideMark/>
          </w:tcPr>
          <w:p w14:paraId="72338547" w14:textId="4A806738" w:rsidR="00741D5E" w:rsidRPr="00324D19" w:rsidRDefault="00741D5E" w:rsidP="00C345CA">
            <w:pPr>
              <w:rPr>
                <w:rFonts w:ascii="Times New Roman" w:hAnsi="Times New Roman" w:cs="Times New Roman"/>
              </w:rPr>
            </w:pPr>
            <w:r>
              <w:rPr>
                <w:rFonts w:ascii="Times New Roman" w:hAnsi="Times New Roman" w:cs="Times New Roman"/>
              </w:rPr>
              <w:t>15</w:t>
            </w:r>
            <w:r w:rsidRPr="00324D19">
              <w:rPr>
                <w:rFonts w:ascii="Times New Roman" w:hAnsi="Times New Roman" w:cs="Times New Roman"/>
              </w:rPr>
              <w:t>%</w:t>
            </w:r>
          </w:p>
        </w:tc>
        <w:tc>
          <w:tcPr>
            <w:tcW w:w="1344" w:type="dxa"/>
          </w:tcPr>
          <w:p w14:paraId="1C8FF159" w14:textId="5042C6A6" w:rsidR="00741D5E" w:rsidRPr="00324D19" w:rsidRDefault="00741D5E" w:rsidP="00C345CA">
            <w:pPr>
              <w:rPr>
                <w:rFonts w:ascii="Times New Roman" w:hAnsi="Times New Roman" w:cs="Times New Roman"/>
              </w:rPr>
            </w:pPr>
            <w:r>
              <w:rPr>
                <w:rFonts w:ascii="Times New Roman" w:hAnsi="Times New Roman" w:cs="Times New Roman"/>
              </w:rPr>
              <w:t>20%</w:t>
            </w:r>
          </w:p>
        </w:tc>
      </w:tr>
      <w:tr w:rsidR="00741D5E" w:rsidRPr="00324D19" w14:paraId="5717781B" w14:textId="592AA21F" w:rsidTr="00741D5E">
        <w:trPr>
          <w:trHeight w:val="358"/>
        </w:trPr>
        <w:tc>
          <w:tcPr>
            <w:tcW w:w="3877" w:type="dxa"/>
            <w:hideMark/>
          </w:tcPr>
          <w:p w14:paraId="62C261CE" w14:textId="77777777" w:rsidR="00741D5E" w:rsidRPr="00324D19" w:rsidRDefault="00741D5E" w:rsidP="00C345CA">
            <w:pPr>
              <w:rPr>
                <w:rFonts w:ascii="Times New Roman" w:hAnsi="Times New Roman" w:cs="Times New Roman"/>
              </w:rPr>
            </w:pPr>
            <w:r w:rsidRPr="00324D19">
              <w:rPr>
                <w:rFonts w:ascii="Times New Roman" w:hAnsi="Times New Roman" w:cs="Times New Roman"/>
              </w:rPr>
              <w:t>Revenue (Projected)</w:t>
            </w:r>
          </w:p>
        </w:tc>
        <w:tc>
          <w:tcPr>
            <w:tcW w:w="1558" w:type="dxa"/>
            <w:hideMark/>
          </w:tcPr>
          <w:p w14:paraId="562EFE97" w14:textId="3A28A49A" w:rsidR="00741D5E" w:rsidRPr="00324D19" w:rsidRDefault="00741D5E" w:rsidP="00C345CA">
            <w:pPr>
              <w:rPr>
                <w:rFonts w:ascii="Times New Roman" w:hAnsi="Times New Roman" w:cs="Times New Roman"/>
              </w:rPr>
            </w:pPr>
            <w:r>
              <w:rPr>
                <w:rFonts w:ascii="Times New Roman" w:hAnsi="Times New Roman" w:cs="Times New Roman"/>
              </w:rPr>
              <w:t>£1,045</w:t>
            </w:r>
            <w:r w:rsidRPr="00324D19">
              <w:rPr>
                <w:rFonts w:ascii="Times New Roman" w:hAnsi="Times New Roman" w:cs="Times New Roman"/>
              </w:rPr>
              <w:t>,000</w:t>
            </w:r>
          </w:p>
        </w:tc>
        <w:tc>
          <w:tcPr>
            <w:tcW w:w="1558" w:type="dxa"/>
            <w:hideMark/>
          </w:tcPr>
          <w:p w14:paraId="63E9D021" w14:textId="144E8198" w:rsidR="00741D5E" w:rsidRPr="00324D19" w:rsidRDefault="00BB57A1" w:rsidP="00C345CA">
            <w:pPr>
              <w:rPr>
                <w:rFonts w:ascii="Times New Roman" w:hAnsi="Times New Roman" w:cs="Times New Roman"/>
              </w:rPr>
            </w:pPr>
            <w:r>
              <w:rPr>
                <w:rFonts w:ascii="Times New Roman" w:hAnsi="Times New Roman" w:cs="Times New Roman"/>
              </w:rPr>
              <w:t>£1,170,40</w:t>
            </w:r>
            <w:r w:rsidR="00741D5E" w:rsidRPr="00324D19">
              <w:rPr>
                <w:rFonts w:ascii="Times New Roman" w:hAnsi="Times New Roman" w:cs="Times New Roman"/>
              </w:rPr>
              <w:t>0</w:t>
            </w:r>
          </w:p>
        </w:tc>
        <w:tc>
          <w:tcPr>
            <w:tcW w:w="1558" w:type="dxa"/>
            <w:hideMark/>
          </w:tcPr>
          <w:p w14:paraId="1BE263B3" w14:textId="2B7B0EA9" w:rsidR="00741D5E" w:rsidRPr="00324D19" w:rsidRDefault="00BB57A1" w:rsidP="00C345CA">
            <w:pPr>
              <w:rPr>
                <w:rFonts w:ascii="Times New Roman" w:hAnsi="Times New Roman" w:cs="Times New Roman"/>
              </w:rPr>
            </w:pPr>
            <w:r>
              <w:rPr>
                <w:rFonts w:ascii="Times New Roman" w:hAnsi="Times New Roman" w:cs="Times New Roman"/>
              </w:rPr>
              <w:t>£1,345,9</w:t>
            </w:r>
            <w:r w:rsidR="00741D5E" w:rsidRPr="00324D19">
              <w:rPr>
                <w:rFonts w:ascii="Times New Roman" w:hAnsi="Times New Roman" w:cs="Times New Roman"/>
              </w:rPr>
              <w:t>60</w:t>
            </w:r>
          </w:p>
        </w:tc>
        <w:tc>
          <w:tcPr>
            <w:tcW w:w="1344" w:type="dxa"/>
          </w:tcPr>
          <w:p w14:paraId="539A6158" w14:textId="36C6298E" w:rsidR="00741D5E" w:rsidRPr="00324D19" w:rsidRDefault="00BB57A1" w:rsidP="00C345CA">
            <w:pPr>
              <w:rPr>
                <w:rFonts w:ascii="Times New Roman" w:hAnsi="Times New Roman" w:cs="Times New Roman"/>
              </w:rPr>
            </w:pPr>
            <w:r>
              <w:rPr>
                <w:rFonts w:ascii="Times New Roman" w:hAnsi="Times New Roman" w:cs="Times New Roman"/>
              </w:rPr>
              <w:t>£1,615,152</w:t>
            </w:r>
          </w:p>
        </w:tc>
      </w:tr>
      <w:tr w:rsidR="00741D5E" w:rsidRPr="00324D19" w14:paraId="6592D26E" w14:textId="2105BF6A" w:rsidTr="00741D5E">
        <w:trPr>
          <w:trHeight w:val="358"/>
        </w:trPr>
        <w:tc>
          <w:tcPr>
            <w:tcW w:w="3877" w:type="dxa"/>
            <w:hideMark/>
          </w:tcPr>
          <w:p w14:paraId="2548EE98" w14:textId="77777777" w:rsidR="00741D5E" w:rsidRPr="00324D19" w:rsidRDefault="00741D5E" w:rsidP="00C345CA">
            <w:pPr>
              <w:rPr>
                <w:rFonts w:ascii="Times New Roman" w:hAnsi="Times New Roman" w:cs="Times New Roman"/>
              </w:rPr>
            </w:pPr>
            <w:r w:rsidRPr="00324D19">
              <w:rPr>
                <w:rFonts w:ascii="Times New Roman" w:hAnsi="Times New Roman" w:cs="Times New Roman"/>
              </w:rPr>
              <w:t>Add:</w:t>
            </w:r>
          </w:p>
        </w:tc>
        <w:tc>
          <w:tcPr>
            <w:tcW w:w="1558" w:type="dxa"/>
            <w:hideMark/>
          </w:tcPr>
          <w:p w14:paraId="79F60F90" w14:textId="77777777" w:rsidR="00741D5E" w:rsidRPr="00324D19" w:rsidRDefault="00741D5E" w:rsidP="00C345CA">
            <w:pPr>
              <w:rPr>
                <w:rFonts w:ascii="Times New Roman" w:hAnsi="Times New Roman" w:cs="Times New Roman"/>
              </w:rPr>
            </w:pPr>
          </w:p>
        </w:tc>
        <w:tc>
          <w:tcPr>
            <w:tcW w:w="1558" w:type="dxa"/>
            <w:hideMark/>
          </w:tcPr>
          <w:p w14:paraId="6FBFF90D" w14:textId="77777777" w:rsidR="00741D5E" w:rsidRPr="00324D19" w:rsidRDefault="00741D5E" w:rsidP="00C345CA">
            <w:pPr>
              <w:rPr>
                <w:rFonts w:ascii="Times New Roman" w:hAnsi="Times New Roman" w:cs="Times New Roman"/>
              </w:rPr>
            </w:pPr>
          </w:p>
        </w:tc>
        <w:tc>
          <w:tcPr>
            <w:tcW w:w="1558" w:type="dxa"/>
            <w:hideMark/>
          </w:tcPr>
          <w:p w14:paraId="32C25DBC" w14:textId="77777777" w:rsidR="00741D5E" w:rsidRPr="00324D19" w:rsidRDefault="00741D5E" w:rsidP="00C345CA">
            <w:pPr>
              <w:rPr>
                <w:rFonts w:ascii="Times New Roman" w:hAnsi="Times New Roman" w:cs="Times New Roman"/>
              </w:rPr>
            </w:pPr>
          </w:p>
        </w:tc>
        <w:tc>
          <w:tcPr>
            <w:tcW w:w="1344" w:type="dxa"/>
          </w:tcPr>
          <w:p w14:paraId="748D0D83" w14:textId="77777777" w:rsidR="00741D5E" w:rsidRPr="00324D19" w:rsidRDefault="00741D5E" w:rsidP="00C345CA">
            <w:pPr>
              <w:rPr>
                <w:rFonts w:ascii="Times New Roman" w:hAnsi="Times New Roman" w:cs="Times New Roman"/>
              </w:rPr>
            </w:pPr>
          </w:p>
        </w:tc>
      </w:tr>
      <w:tr w:rsidR="00741D5E" w:rsidRPr="00324D19" w14:paraId="54C0EC5D" w14:textId="624C49C8" w:rsidTr="00741D5E">
        <w:trPr>
          <w:trHeight w:val="358"/>
        </w:trPr>
        <w:tc>
          <w:tcPr>
            <w:tcW w:w="3877" w:type="dxa"/>
            <w:hideMark/>
          </w:tcPr>
          <w:p w14:paraId="4C9FBDB2" w14:textId="77777777" w:rsidR="00741D5E" w:rsidRPr="00324D19" w:rsidRDefault="00741D5E" w:rsidP="00C345CA">
            <w:pPr>
              <w:rPr>
                <w:rFonts w:ascii="Times New Roman" w:hAnsi="Times New Roman" w:cs="Times New Roman"/>
              </w:rPr>
            </w:pPr>
            <w:r w:rsidRPr="00324D19">
              <w:rPr>
                <w:rFonts w:ascii="Times New Roman" w:hAnsi="Times New Roman" w:cs="Times New Roman"/>
              </w:rPr>
              <w:t>Staff Training and Development</w:t>
            </w:r>
          </w:p>
        </w:tc>
        <w:tc>
          <w:tcPr>
            <w:tcW w:w="1558" w:type="dxa"/>
            <w:hideMark/>
          </w:tcPr>
          <w:p w14:paraId="273D398C" w14:textId="714D5585" w:rsidR="00741D5E" w:rsidRPr="00324D19" w:rsidRDefault="00741D5E" w:rsidP="00C345CA">
            <w:pPr>
              <w:rPr>
                <w:rFonts w:ascii="Times New Roman" w:hAnsi="Times New Roman" w:cs="Times New Roman"/>
              </w:rPr>
            </w:pPr>
            <w:r w:rsidRPr="00324D19">
              <w:rPr>
                <w:rFonts w:ascii="Times New Roman" w:hAnsi="Times New Roman" w:cs="Times New Roman"/>
              </w:rPr>
              <w:t>£</w:t>
            </w:r>
            <w:r w:rsidR="00EC0F2A">
              <w:rPr>
                <w:rFonts w:ascii="Times New Roman" w:hAnsi="Times New Roman" w:cs="Times New Roman"/>
              </w:rPr>
              <w:t>1</w:t>
            </w:r>
            <w:r w:rsidRPr="00324D19">
              <w:rPr>
                <w:rFonts w:ascii="Times New Roman" w:hAnsi="Times New Roman" w:cs="Times New Roman"/>
              </w:rPr>
              <w:t>5,000</w:t>
            </w:r>
          </w:p>
        </w:tc>
        <w:tc>
          <w:tcPr>
            <w:tcW w:w="1558" w:type="dxa"/>
            <w:hideMark/>
          </w:tcPr>
          <w:p w14:paraId="72D56834" w14:textId="77777777" w:rsidR="00741D5E" w:rsidRPr="00324D19" w:rsidRDefault="00741D5E" w:rsidP="00C345CA">
            <w:pPr>
              <w:rPr>
                <w:rFonts w:ascii="Times New Roman" w:hAnsi="Times New Roman" w:cs="Times New Roman"/>
              </w:rPr>
            </w:pPr>
          </w:p>
        </w:tc>
        <w:tc>
          <w:tcPr>
            <w:tcW w:w="1558" w:type="dxa"/>
            <w:hideMark/>
          </w:tcPr>
          <w:p w14:paraId="000B8383" w14:textId="77777777" w:rsidR="00741D5E" w:rsidRPr="00324D19" w:rsidRDefault="00741D5E" w:rsidP="00C345CA">
            <w:pPr>
              <w:rPr>
                <w:rFonts w:ascii="Times New Roman" w:hAnsi="Times New Roman" w:cs="Times New Roman"/>
              </w:rPr>
            </w:pPr>
          </w:p>
        </w:tc>
        <w:tc>
          <w:tcPr>
            <w:tcW w:w="1344" w:type="dxa"/>
          </w:tcPr>
          <w:p w14:paraId="23B76CC7" w14:textId="77777777" w:rsidR="00741D5E" w:rsidRPr="00324D19" w:rsidRDefault="00741D5E" w:rsidP="00C345CA">
            <w:pPr>
              <w:rPr>
                <w:rFonts w:ascii="Times New Roman" w:hAnsi="Times New Roman" w:cs="Times New Roman"/>
              </w:rPr>
            </w:pPr>
          </w:p>
        </w:tc>
      </w:tr>
      <w:tr w:rsidR="00741D5E" w:rsidRPr="00324D19" w14:paraId="3FC0CD04" w14:textId="4ED4D014" w:rsidTr="00741D5E">
        <w:trPr>
          <w:trHeight w:val="358"/>
        </w:trPr>
        <w:tc>
          <w:tcPr>
            <w:tcW w:w="3877" w:type="dxa"/>
            <w:hideMark/>
          </w:tcPr>
          <w:p w14:paraId="08389956" w14:textId="77777777" w:rsidR="00741D5E" w:rsidRPr="00324D19" w:rsidRDefault="00741D5E" w:rsidP="00C345CA">
            <w:pPr>
              <w:rPr>
                <w:rFonts w:ascii="Times New Roman" w:hAnsi="Times New Roman" w:cs="Times New Roman"/>
              </w:rPr>
            </w:pPr>
            <w:r w:rsidRPr="00324D19">
              <w:rPr>
                <w:rFonts w:ascii="Times New Roman" w:hAnsi="Times New Roman" w:cs="Times New Roman"/>
              </w:rPr>
              <w:t>Interest Payment</w:t>
            </w:r>
          </w:p>
        </w:tc>
        <w:tc>
          <w:tcPr>
            <w:tcW w:w="1558" w:type="dxa"/>
            <w:hideMark/>
          </w:tcPr>
          <w:p w14:paraId="7E5F286B" w14:textId="77777777" w:rsidR="00741D5E" w:rsidRPr="00324D19" w:rsidRDefault="00741D5E" w:rsidP="00C345CA">
            <w:pPr>
              <w:rPr>
                <w:rFonts w:ascii="Times New Roman" w:hAnsi="Times New Roman" w:cs="Times New Roman"/>
              </w:rPr>
            </w:pPr>
            <w:r w:rsidRPr="00324D19">
              <w:rPr>
                <w:rFonts w:ascii="Times New Roman" w:hAnsi="Times New Roman" w:cs="Times New Roman"/>
              </w:rPr>
              <w:t>£10,000</w:t>
            </w:r>
          </w:p>
        </w:tc>
        <w:tc>
          <w:tcPr>
            <w:tcW w:w="1558" w:type="dxa"/>
            <w:hideMark/>
          </w:tcPr>
          <w:p w14:paraId="239E8935" w14:textId="77777777" w:rsidR="00741D5E" w:rsidRPr="00324D19" w:rsidRDefault="00741D5E" w:rsidP="00C345CA">
            <w:pPr>
              <w:rPr>
                <w:rFonts w:ascii="Times New Roman" w:hAnsi="Times New Roman" w:cs="Times New Roman"/>
              </w:rPr>
            </w:pPr>
            <w:r w:rsidRPr="00324D19">
              <w:rPr>
                <w:rFonts w:ascii="Times New Roman" w:hAnsi="Times New Roman" w:cs="Times New Roman"/>
              </w:rPr>
              <w:t>£10,000</w:t>
            </w:r>
          </w:p>
        </w:tc>
        <w:tc>
          <w:tcPr>
            <w:tcW w:w="1558" w:type="dxa"/>
            <w:hideMark/>
          </w:tcPr>
          <w:p w14:paraId="1402854E" w14:textId="77777777" w:rsidR="00741D5E" w:rsidRPr="00324D19" w:rsidRDefault="00741D5E" w:rsidP="00C345CA">
            <w:pPr>
              <w:rPr>
                <w:rFonts w:ascii="Times New Roman" w:hAnsi="Times New Roman" w:cs="Times New Roman"/>
              </w:rPr>
            </w:pPr>
            <w:r w:rsidRPr="00324D19">
              <w:rPr>
                <w:rFonts w:ascii="Times New Roman" w:hAnsi="Times New Roman" w:cs="Times New Roman"/>
              </w:rPr>
              <w:t>£10,000</w:t>
            </w:r>
          </w:p>
        </w:tc>
        <w:tc>
          <w:tcPr>
            <w:tcW w:w="1344" w:type="dxa"/>
          </w:tcPr>
          <w:p w14:paraId="553F7B89" w14:textId="0B7E4B9B" w:rsidR="00741D5E" w:rsidRPr="00324D19" w:rsidRDefault="00EC0F2A" w:rsidP="00C345CA">
            <w:pPr>
              <w:rPr>
                <w:rFonts w:ascii="Times New Roman" w:hAnsi="Times New Roman" w:cs="Times New Roman"/>
              </w:rPr>
            </w:pPr>
            <w:r w:rsidRPr="00324D19">
              <w:rPr>
                <w:rFonts w:ascii="Times New Roman" w:hAnsi="Times New Roman" w:cs="Times New Roman"/>
              </w:rPr>
              <w:t>£10,000</w:t>
            </w:r>
          </w:p>
        </w:tc>
      </w:tr>
      <w:tr w:rsidR="00741D5E" w:rsidRPr="00324D19" w14:paraId="75F28458" w14:textId="7F7322AA" w:rsidTr="00741D5E">
        <w:trPr>
          <w:trHeight w:val="358"/>
        </w:trPr>
        <w:tc>
          <w:tcPr>
            <w:tcW w:w="3877" w:type="dxa"/>
            <w:hideMark/>
          </w:tcPr>
          <w:p w14:paraId="6285D776" w14:textId="77777777" w:rsidR="00741D5E" w:rsidRPr="00324D19" w:rsidRDefault="00741D5E" w:rsidP="00C345CA">
            <w:pPr>
              <w:rPr>
                <w:rFonts w:ascii="Times New Roman" w:hAnsi="Times New Roman" w:cs="Times New Roman"/>
              </w:rPr>
            </w:pPr>
            <w:r w:rsidRPr="00324D19">
              <w:rPr>
                <w:rFonts w:ascii="Times New Roman" w:hAnsi="Times New Roman" w:cs="Times New Roman"/>
              </w:rPr>
              <w:t>Project Other Increase</w:t>
            </w:r>
          </w:p>
        </w:tc>
        <w:tc>
          <w:tcPr>
            <w:tcW w:w="1558" w:type="dxa"/>
            <w:hideMark/>
          </w:tcPr>
          <w:p w14:paraId="43A7AEDF" w14:textId="0C959A1C" w:rsidR="00741D5E" w:rsidRPr="00324D19" w:rsidRDefault="00EC0F2A" w:rsidP="00C345CA">
            <w:pPr>
              <w:rPr>
                <w:rFonts w:ascii="Times New Roman" w:hAnsi="Times New Roman" w:cs="Times New Roman"/>
              </w:rPr>
            </w:pPr>
            <w:r>
              <w:rPr>
                <w:rFonts w:ascii="Times New Roman" w:hAnsi="Times New Roman" w:cs="Times New Roman"/>
              </w:rPr>
              <w:t>£45</w:t>
            </w:r>
            <w:r w:rsidR="00741D5E" w:rsidRPr="00324D19">
              <w:rPr>
                <w:rFonts w:ascii="Times New Roman" w:hAnsi="Times New Roman" w:cs="Times New Roman"/>
              </w:rPr>
              <w:t>,000</w:t>
            </w:r>
          </w:p>
        </w:tc>
        <w:tc>
          <w:tcPr>
            <w:tcW w:w="1558" w:type="dxa"/>
            <w:hideMark/>
          </w:tcPr>
          <w:p w14:paraId="12EC7529" w14:textId="6AA98694" w:rsidR="00741D5E" w:rsidRPr="00324D19" w:rsidRDefault="00EC0F2A" w:rsidP="00C345CA">
            <w:pPr>
              <w:rPr>
                <w:rFonts w:ascii="Times New Roman" w:hAnsi="Times New Roman" w:cs="Times New Roman"/>
              </w:rPr>
            </w:pPr>
            <w:r>
              <w:rPr>
                <w:rFonts w:ascii="Times New Roman" w:hAnsi="Times New Roman" w:cs="Times New Roman"/>
              </w:rPr>
              <w:t>£45</w:t>
            </w:r>
            <w:r w:rsidR="00741D5E" w:rsidRPr="00324D19">
              <w:rPr>
                <w:rFonts w:ascii="Times New Roman" w:hAnsi="Times New Roman" w:cs="Times New Roman"/>
              </w:rPr>
              <w:t>,000</w:t>
            </w:r>
          </w:p>
        </w:tc>
        <w:tc>
          <w:tcPr>
            <w:tcW w:w="1558" w:type="dxa"/>
            <w:hideMark/>
          </w:tcPr>
          <w:p w14:paraId="145758B3" w14:textId="5C5E5721" w:rsidR="00741D5E" w:rsidRPr="00324D19" w:rsidRDefault="00EC0F2A" w:rsidP="00C345CA">
            <w:pPr>
              <w:rPr>
                <w:rFonts w:ascii="Times New Roman" w:hAnsi="Times New Roman" w:cs="Times New Roman"/>
              </w:rPr>
            </w:pPr>
            <w:r>
              <w:rPr>
                <w:rFonts w:ascii="Times New Roman" w:hAnsi="Times New Roman" w:cs="Times New Roman"/>
              </w:rPr>
              <w:t>£45</w:t>
            </w:r>
            <w:r w:rsidR="00741D5E" w:rsidRPr="00324D19">
              <w:rPr>
                <w:rFonts w:ascii="Times New Roman" w:hAnsi="Times New Roman" w:cs="Times New Roman"/>
              </w:rPr>
              <w:t>,000</w:t>
            </w:r>
          </w:p>
        </w:tc>
        <w:tc>
          <w:tcPr>
            <w:tcW w:w="1344" w:type="dxa"/>
          </w:tcPr>
          <w:p w14:paraId="7F05C32C" w14:textId="634558F4" w:rsidR="00741D5E" w:rsidRPr="00324D19" w:rsidRDefault="00EC0F2A" w:rsidP="00C345CA">
            <w:pPr>
              <w:rPr>
                <w:rFonts w:ascii="Times New Roman" w:hAnsi="Times New Roman" w:cs="Times New Roman"/>
              </w:rPr>
            </w:pPr>
            <w:r>
              <w:rPr>
                <w:rFonts w:ascii="Times New Roman" w:hAnsi="Times New Roman" w:cs="Times New Roman"/>
              </w:rPr>
              <w:t>£45</w:t>
            </w:r>
            <w:r w:rsidRPr="00324D19">
              <w:rPr>
                <w:rFonts w:ascii="Times New Roman" w:hAnsi="Times New Roman" w:cs="Times New Roman"/>
              </w:rPr>
              <w:t>,000</w:t>
            </w:r>
          </w:p>
        </w:tc>
      </w:tr>
      <w:tr w:rsidR="00741D5E" w:rsidRPr="00324D19" w14:paraId="5DE17AE5" w14:textId="1B1D7316" w:rsidTr="00741D5E">
        <w:trPr>
          <w:trHeight w:val="358"/>
        </w:trPr>
        <w:tc>
          <w:tcPr>
            <w:tcW w:w="3877" w:type="dxa"/>
            <w:hideMark/>
          </w:tcPr>
          <w:p w14:paraId="73CC2272" w14:textId="77777777" w:rsidR="00741D5E" w:rsidRPr="00324D19" w:rsidRDefault="00741D5E" w:rsidP="00C345CA">
            <w:pPr>
              <w:rPr>
                <w:rFonts w:ascii="Times New Roman" w:hAnsi="Times New Roman" w:cs="Times New Roman"/>
              </w:rPr>
            </w:pPr>
            <w:r w:rsidRPr="00324D19">
              <w:rPr>
                <w:rFonts w:ascii="Times New Roman" w:hAnsi="Times New Roman" w:cs="Times New Roman"/>
              </w:rPr>
              <w:t>Operating Expenses (Projected)</w:t>
            </w:r>
          </w:p>
        </w:tc>
        <w:tc>
          <w:tcPr>
            <w:tcW w:w="1558" w:type="dxa"/>
            <w:hideMark/>
          </w:tcPr>
          <w:p w14:paraId="795260A1" w14:textId="6E1FAF3F" w:rsidR="00741D5E" w:rsidRPr="00324D19" w:rsidRDefault="00EC0F2A" w:rsidP="00C345CA">
            <w:pPr>
              <w:rPr>
                <w:rFonts w:ascii="Times New Roman" w:hAnsi="Times New Roman" w:cs="Times New Roman"/>
              </w:rPr>
            </w:pPr>
            <w:r>
              <w:rPr>
                <w:rFonts w:ascii="Times New Roman" w:hAnsi="Times New Roman" w:cs="Times New Roman"/>
              </w:rPr>
              <w:t>£1,078</w:t>
            </w:r>
            <w:r w:rsidR="00741D5E" w:rsidRPr="00324D19">
              <w:rPr>
                <w:rFonts w:ascii="Times New Roman" w:hAnsi="Times New Roman" w:cs="Times New Roman"/>
              </w:rPr>
              <w:t>,000</w:t>
            </w:r>
          </w:p>
        </w:tc>
        <w:tc>
          <w:tcPr>
            <w:tcW w:w="1558" w:type="dxa"/>
            <w:hideMark/>
          </w:tcPr>
          <w:p w14:paraId="6851EC02" w14:textId="2283EA80" w:rsidR="00741D5E" w:rsidRPr="00324D19" w:rsidRDefault="00316C6A" w:rsidP="00C345CA">
            <w:pPr>
              <w:rPr>
                <w:rFonts w:ascii="Times New Roman" w:hAnsi="Times New Roman" w:cs="Times New Roman"/>
              </w:rPr>
            </w:pPr>
            <w:r>
              <w:rPr>
                <w:rFonts w:ascii="Times New Roman" w:hAnsi="Times New Roman" w:cs="Times New Roman"/>
              </w:rPr>
              <w:t>£1,024,2</w:t>
            </w:r>
            <w:r w:rsidR="00741D5E" w:rsidRPr="00324D19">
              <w:rPr>
                <w:rFonts w:ascii="Times New Roman" w:hAnsi="Times New Roman" w:cs="Times New Roman"/>
              </w:rPr>
              <w:t>00</w:t>
            </w:r>
          </w:p>
        </w:tc>
        <w:tc>
          <w:tcPr>
            <w:tcW w:w="1558" w:type="dxa"/>
            <w:hideMark/>
          </w:tcPr>
          <w:p w14:paraId="29D7FBBE" w14:textId="0028C667" w:rsidR="00741D5E" w:rsidRPr="00324D19" w:rsidRDefault="00741D5E" w:rsidP="00C345CA">
            <w:pPr>
              <w:rPr>
                <w:rFonts w:ascii="Times New Roman" w:hAnsi="Times New Roman" w:cs="Times New Roman"/>
              </w:rPr>
            </w:pPr>
            <w:r w:rsidRPr="00324D19">
              <w:rPr>
                <w:rFonts w:ascii="Times New Roman" w:hAnsi="Times New Roman" w:cs="Times New Roman"/>
              </w:rPr>
              <w:t>£</w:t>
            </w:r>
            <w:r w:rsidR="00316C6A">
              <w:rPr>
                <w:rFonts w:ascii="Times New Roman" w:hAnsi="Times New Roman" w:cs="Times New Roman"/>
              </w:rPr>
              <w:t>921,690</w:t>
            </w:r>
          </w:p>
        </w:tc>
        <w:tc>
          <w:tcPr>
            <w:tcW w:w="1344" w:type="dxa"/>
          </w:tcPr>
          <w:p w14:paraId="53D4CF75" w14:textId="27B87217" w:rsidR="00741D5E" w:rsidRPr="00324D19" w:rsidRDefault="00316C6A" w:rsidP="00C345CA">
            <w:pPr>
              <w:rPr>
                <w:rFonts w:ascii="Times New Roman" w:hAnsi="Times New Roman" w:cs="Times New Roman"/>
              </w:rPr>
            </w:pPr>
            <w:r w:rsidRPr="00324D19">
              <w:rPr>
                <w:rFonts w:ascii="Times New Roman" w:hAnsi="Times New Roman" w:cs="Times New Roman"/>
              </w:rPr>
              <w:t>£</w:t>
            </w:r>
            <w:r>
              <w:rPr>
                <w:rFonts w:ascii="Times New Roman" w:hAnsi="Times New Roman" w:cs="Times New Roman"/>
              </w:rPr>
              <w:t>810,080</w:t>
            </w:r>
          </w:p>
        </w:tc>
      </w:tr>
      <w:tr w:rsidR="00741D5E" w:rsidRPr="00324D19" w14:paraId="768F2C4D" w14:textId="2627ABC0" w:rsidTr="00741D5E">
        <w:trPr>
          <w:trHeight w:val="358"/>
        </w:trPr>
        <w:tc>
          <w:tcPr>
            <w:tcW w:w="3877" w:type="dxa"/>
            <w:hideMark/>
          </w:tcPr>
          <w:p w14:paraId="2E3478FC" w14:textId="77777777" w:rsidR="00741D5E" w:rsidRPr="00324D19" w:rsidRDefault="00741D5E" w:rsidP="00C345CA">
            <w:pPr>
              <w:rPr>
                <w:rFonts w:ascii="Times New Roman" w:hAnsi="Times New Roman" w:cs="Times New Roman"/>
              </w:rPr>
            </w:pPr>
            <w:r w:rsidRPr="00324D19">
              <w:rPr>
                <w:rFonts w:ascii="Times New Roman" w:hAnsi="Times New Roman" w:cs="Times New Roman"/>
              </w:rPr>
              <w:t>Gross Profit</w:t>
            </w:r>
          </w:p>
        </w:tc>
        <w:tc>
          <w:tcPr>
            <w:tcW w:w="1558" w:type="dxa"/>
            <w:hideMark/>
          </w:tcPr>
          <w:p w14:paraId="2E123490" w14:textId="19E30F74" w:rsidR="00741D5E" w:rsidRPr="00324D19" w:rsidRDefault="00741D5E" w:rsidP="00C345CA">
            <w:pPr>
              <w:rPr>
                <w:rFonts w:ascii="Times New Roman" w:hAnsi="Times New Roman" w:cs="Times New Roman"/>
              </w:rPr>
            </w:pPr>
            <w:r w:rsidRPr="00324D19">
              <w:rPr>
                <w:rFonts w:ascii="Times New Roman" w:hAnsi="Times New Roman" w:cs="Times New Roman"/>
              </w:rPr>
              <w:t>-£</w:t>
            </w:r>
            <w:r w:rsidR="00316C6A">
              <w:rPr>
                <w:rFonts w:ascii="Times New Roman" w:hAnsi="Times New Roman" w:cs="Times New Roman"/>
              </w:rPr>
              <w:t>33,000</w:t>
            </w:r>
          </w:p>
        </w:tc>
        <w:tc>
          <w:tcPr>
            <w:tcW w:w="1558" w:type="dxa"/>
            <w:hideMark/>
          </w:tcPr>
          <w:p w14:paraId="0B774A10" w14:textId="3940030A" w:rsidR="00741D5E" w:rsidRPr="00324D19" w:rsidRDefault="00741D5E" w:rsidP="00C345CA">
            <w:pPr>
              <w:rPr>
                <w:rFonts w:ascii="Times New Roman" w:hAnsi="Times New Roman" w:cs="Times New Roman"/>
              </w:rPr>
            </w:pPr>
            <w:r w:rsidRPr="00324D19">
              <w:rPr>
                <w:rFonts w:ascii="Times New Roman" w:hAnsi="Times New Roman" w:cs="Times New Roman"/>
              </w:rPr>
              <w:t>£</w:t>
            </w:r>
            <w:r w:rsidR="005D251B">
              <w:rPr>
                <w:rFonts w:ascii="Times New Roman" w:hAnsi="Times New Roman" w:cs="Times New Roman"/>
              </w:rPr>
              <w:t>146,200</w:t>
            </w:r>
          </w:p>
        </w:tc>
        <w:tc>
          <w:tcPr>
            <w:tcW w:w="1558" w:type="dxa"/>
            <w:hideMark/>
          </w:tcPr>
          <w:p w14:paraId="7A6101CE" w14:textId="78A098CB" w:rsidR="00741D5E" w:rsidRPr="00324D19" w:rsidRDefault="00741D5E" w:rsidP="00C345CA">
            <w:pPr>
              <w:rPr>
                <w:rFonts w:ascii="Times New Roman" w:hAnsi="Times New Roman" w:cs="Times New Roman"/>
              </w:rPr>
            </w:pPr>
            <w:r w:rsidRPr="00324D19">
              <w:rPr>
                <w:rFonts w:ascii="Times New Roman" w:hAnsi="Times New Roman" w:cs="Times New Roman"/>
              </w:rPr>
              <w:t>£</w:t>
            </w:r>
            <w:r w:rsidR="005D251B">
              <w:rPr>
                <w:rFonts w:ascii="Times New Roman" w:hAnsi="Times New Roman" w:cs="Times New Roman"/>
              </w:rPr>
              <w:t>424,270</w:t>
            </w:r>
          </w:p>
        </w:tc>
        <w:tc>
          <w:tcPr>
            <w:tcW w:w="1344" w:type="dxa"/>
          </w:tcPr>
          <w:p w14:paraId="5AF49BF9" w14:textId="2ABDB4B5" w:rsidR="00741D5E" w:rsidRPr="00324D19" w:rsidRDefault="005D251B" w:rsidP="00C345CA">
            <w:pPr>
              <w:rPr>
                <w:rFonts w:ascii="Times New Roman" w:hAnsi="Times New Roman" w:cs="Times New Roman"/>
              </w:rPr>
            </w:pPr>
            <w:r w:rsidRPr="00324D19">
              <w:rPr>
                <w:rFonts w:ascii="Times New Roman" w:hAnsi="Times New Roman" w:cs="Times New Roman"/>
              </w:rPr>
              <w:t>£</w:t>
            </w:r>
            <w:r>
              <w:rPr>
                <w:rFonts w:ascii="Times New Roman" w:hAnsi="Times New Roman" w:cs="Times New Roman"/>
              </w:rPr>
              <w:t>805,072</w:t>
            </w:r>
          </w:p>
        </w:tc>
      </w:tr>
      <w:tr w:rsidR="00741D5E" w:rsidRPr="00324D19" w14:paraId="3D2A915F" w14:textId="75107446" w:rsidTr="00741D5E">
        <w:trPr>
          <w:trHeight w:val="358"/>
        </w:trPr>
        <w:tc>
          <w:tcPr>
            <w:tcW w:w="3877" w:type="dxa"/>
            <w:hideMark/>
          </w:tcPr>
          <w:p w14:paraId="6DA37889" w14:textId="77777777" w:rsidR="00741D5E" w:rsidRPr="00324D19" w:rsidRDefault="00741D5E" w:rsidP="00C345CA">
            <w:pPr>
              <w:rPr>
                <w:rFonts w:ascii="Times New Roman" w:hAnsi="Times New Roman" w:cs="Times New Roman"/>
              </w:rPr>
            </w:pPr>
            <w:r w:rsidRPr="00324D19">
              <w:rPr>
                <w:rFonts w:ascii="Times New Roman" w:hAnsi="Times New Roman" w:cs="Times New Roman"/>
              </w:rPr>
              <w:t>Net Profit / (Loss)</w:t>
            </w:r>
          </w:p>
        </w:tc>
        <w:tc>
          <w:tcPr>
            <w:tcW w:w="1558" w:type="dxa"/>
            <w:hideMark/>
          </w:tcPr>
          <w:p w14:paraId="335415A2" w14:textId="0C30BA15" w:rsidR="00741D5E" w:rsidRPr="00324D19" w:rsidRDefault="00741D5E" w:rsidP="00C345CA">
            <w:pPr>
              <w:rPr>
                <w:rFonts w:ascii="Times New Roman" w:hAnsi="Times New Roman" w:cs="Times New Roman"/>
              </w:rPr>
            </w:pPr>
            <w:r w:rsidRPr="00324D19">
              <w:rPr>
                <w:rFonts w:ascii="Times New Roman" w:hAnsi="Times New Roman" w:cs="Times New Roman"/>
              </w:rPr>
              <w:t>-£</w:t>
            </w:r>
            <w:r w:rsidR="00DB3FA4">
              <w:rPr>
                <w:rFonts w:ascii="Times New Roman" w:hAnsi="Times New Roman" w:cs="Times New Roman"/>
              </w:rPr>
              <w:t>13,000</w:t>
            </w:r>
          </w:p>
        </w:tc>
        <w:tc>
          <w:tcPr>
            <w:tcW w:w="1558" w:type="dxa"/>
            <w:hideMark/>
          </w:tcPr>
          <w:p w14:paraId="3BCEB70D" w14:textId="309031C7" w:rsidR="00741D5E" w:rsidRPr="00324D19" w:rsidRDefault="00741D5E" w:rsidP="00C345CA">
            <w:pPr>
              <w:rPr>
                <w:rFonts w:ascii="Times New Roman" w:hAnsi="Times New Roman" w:cs="Times New Roman"/>
              </w:rPr>
            </w:pPr>
            <w:r w:rsidRPr="00324D19">
              <w:rPr>
                <w:rFonts w:ascii="Times New Roman" w:hAnsi="Times New Roman" w:cs="Times New Roman"/>
              </w:rPr>
              <w:t>£</w:t>
            </w:r>
            <w:r w:rsidR="00DB3FA4">
              <w:rPr>
                <w:rFonts w:ascii="Times New Roman" w:hAnsi="Times New Roman" w:cs="Times New Roman"/>
              </w:rPr>
              <w:t>181,200</w:t>
            </w:r>
          </w:p>
        </w:tc>
        <w:tc>
          <w:tcPr>
            <w:tcW w:w="1558" w:type="dxa"/>
            <w:hideMark/>
          </w:tcPr>
          <w:p w14:paraId="04514757" w14:textId="426E59E4" w:rsidR="00741D5E" w:rsidRPr="00324D19" w:rsidRDefault="00741D5E" w:rsidP="00C345CA">
            <w:pPr>
              <w:rPr>
                <w:rFonts w:ascii="Times New Roman" w:hAnsi="Times New Roman" w:cs="Times New Roman"/>
              </w:rPr>
            </w:pPr>
            <w:r w:rsidRPr="00324D19">
              <w:rPr>
                <w:rFonts w:ascii="Times New Roman" w:hAnsi="Times New Roman" w:cs="Times New Roman"/>
              </w:rPr>
              <w:t>£</w:t>
            </w:r>
            <w:r w:rsidR="00DB3FA4">
              <w:rPr>
                <w:rFonts w:ascii="Times New Roman" w:hAnsi="Times New Roman" w:cs="Times New Roman"/>
              </w:rPr>
              <w:t>459,270</w:t>
            </w:r>
          </w:p>
        </w:tc>
        <w:tc>
          <w:tcPr>
            <w:tcW w:w="1344" w:type="dxa"/>
          </w:tcPr>
          <w:p w14:paraId="134992F3" w14:textId="1E90ACEA" w:rsidR="00741D5E" w:rsidRPr="00324D19" w:rsidRDefault="005E07B2" w:rsidP="00C345CA">
            <w:pPr>
              <w:rPr>
                <w:rFonts w:ascii="Times New Roman" w:hAnsi="Times New Roman" w:cs="Times New Roman"/>
              </w:rPr>
            </w:pPr>
            <w:r w:rsidRPr="00324D19">
              <w:rPr>
                <w:rFonts w:ascii="Times New Roman" w:hAnsi="Times New Roman" w:cs="Times New Roman"/>
              </w:rPr>
              <w:t>£</w:t>
            </w:r>
            <w:r>
              <w:rPr>
                <w:rFonts w:ascii="Times New Roman" w:hAnsi="Times New Roman" w:cs="Times New Roman"/>
              </w:rPr>
              <w:t>840,072</w:t>
            </w:r>
          </w:p>
        </w:tc>
      </w:tr>
      <w:tr w:rsidR="00741D5E" w:rsidRPr="00324D19" w14:paraId="1E79C4D9" w14:textId="08972EF3" w:rsidTr="00741D5E">
        <w:trPr>
          <w:trHeight w:val="358"/>
        </w:trPr>
        <w:tc>
          <w:tcPr>
            <w:tcW w:w="3877" w:type="dxa"/>
            <w:hideMark/>
          </w:tcPr>
          <w:p w14:paraId="2517CF44" w14:textId="77777777" w:rsidR="00741D5E" w:rsidRPr="00324D19" w:rsidRDefault="00741D5E" w:rsidP="00C345CA">
            <w:pPr>
              <w:rPr>
                <w:rFonts w:ascii="Times New Roman" w:hAnsi="Times New Roman" w:cs="Times New Roman"/>
              </w:rPr>
            </w:pPr>
            <w:r w:rsidRPr="00324D19">
              <w:rPr>
                <w:rFonts w:ascii="Times New Roman" w:hAnsi="Times New Roman" w:cs="Times New Roman"/>
              </w:rPr>
              <w:t>Net Profit Margin</w:t>
            </w:r>
          </w:p>
        </w:tc>
        <w:tc>
          <w:tcPr>
            <w:tcW w:w="1558" w:type="dxa"/>
            <w:noWrap/>
            <w:hideMark/>
          </w:tcPr>
          <w:p w14:paraId="1D7730CF" w14:textId="3FCE8B7F" w:rsidR="00741D5E" w:rsidRPr="00324D19" w:rsidRDefault="005E07B2" w:rsidP="00C345CA">
            <w:pPr>
              <w:rPr>
                <w:rFonts w:ascii="Times New Roman" w:hAnsi="Times New Roman" w:cs="Times New Roman"/>
              </w:rPr>
            </w:pPr>
            <w:r>
              <w:rPr>
                <w:rFonts w:ascii="Times New Roman" w:hAnsi="Times New Roman" w:cs="Times New Roman"/>
              </w:rPr>
              <w:t>-1.24</w:t>
            </w:r>
            <w:r w:rsidR="00741D5E" w:rsidRPr="00324D19">
              <w:rPr>
                <w:rFonts w:ascii="Times New Roman" w:hAnsi="Times New Roman" w:cs="Times New Roman"/>
              </w:rPr>
              <w:t>%</w:t>
            </w:r>
          </w:p>
        </w:tc>
        <w:tc>
          <w:tcPr>
            <w:tcW w:w="1558" w:type="dxa"/>
            <w:noWrap/>
            <w:hideMark/>
          </w:tcPr>
          <w:p w14:paraId="00982528" w14:textId="3B4B502A" w:rsidR="00741D5E" w:rsidRPr="00324D19" w:rsidRDefault="004B3BAB" w:rsidP="00C345CA">
            <w:pPr>
              <w:rPr>
                <w:rFonts w:ascii="Times New Roman" w:hAnsi="Times New Roman" w:cs="Times New Roman"/>
              </w:rPr>
            </w:pPr>
            <w:r>
              <w:rPr>
                <w:rFonts w:ascii="Times New Roman" w:hAnsi="Times New Roman" w:cs="Times New Roman"/>
              </w:rPr>
              <w:t>15.48</w:t>
            </w:r>
            <w:r w:rsidR="00741D5E" w:rsidRPr="00324D19">
              <w:rPr>
                <w:rFonts w:ascii="Times New Roman" w:hAnsi="Times New Roman" w:cs="Times New Roman"/>
              </w:rPr>
              <w:t>%</w:t>
            </w:r>
          </w:p>
        </w:tc>
        <w:tc>
          <w:tcPr>
            <w:tcW w:w="1558" w:type="dxa"/>
            <w:noWrap/>
            <w:hideMark/>
          </w:tcPr>
          <w:p w14:paraId="67D62C99" w14:textId="65F6E3F0" w:rsidR="00741D5E" w:rsidRPr="00324D19" w:rsidRDefault="004B3BAB" w:rsidP="00C345CA">
            <w:pPr>
              <w:rPr>
                <w:rFonts w:ascii="Times New Roman" w:hAnsi="Times New Roman" w:cs="Times New Roman"/>
              </w:rPr>
            </w:pPr>
            <w:r>
              <w:rPr>
                <w:rFonts w:ascii="Times New Roman" w:hAnsi="Times New Roman" w:cs="Times New Roman"/>
              </w:rPr>
              <w:t>34.12</w:t>
            </w:r>
            <w:r w:rsidR="00741D5E" w:rsidRPr="00324D19">
              <w:rPr>
                <w:rFonts w:ascii="Times New Roman" w:hAnsi="Times New Roman" w:cs="Times New Roman"/>
              </w:rPr>
              <w:t>%</w:t>
            </w:r>
          </w:p>
        </w:tc>
        <w:tc>
          <w:tcPr>
            <w:tcW w:w="1344" w:type="dxa"/>
          </w:tcPr>
          <w:p w14:paraId="2AF0DC5F" w14:textId="2A607FA0" w:rsidR="00741D5E" w:rsidRPr="00324D19" w:rsidRDefault="004B3BAB" w:rsidP="00C345CA">
            <w:pPr>
              <w:rPr>
                <w:rFonts w:ascii="Times New Roman" w:hAnsi="Times New Roman" w:cs="Times New Roman"/>
              </w:rPr>
            </w:pPr>
            <w:r>
              <w:rPr>
                <w:rFonts w:ascii="Times New Roman" w:hAnsi="Times New Roman" w:cs="Times New Roman"/>
              </w:rPr>
              <w:t>52.01%</w:t>
            </w:r>
          </w:p>
        </w:tc>
      </w:tr>
    </w:tbl>
    <w:p w14:paraId="7AD06956" w14:textId="530CD7F1" w:rsidR="00FC40CD" w:rsidRDefault="00FC40CD" w:rsidP="00C345CA"/>
    <w:p w14:paraId="2EC528F2" w14:textId="6D846AA7" w:rsidR="004B3BAB" w:rsidRPr="004B3BAB" w:rsidRDefault="004B3BAB" w:rsidP="00C345CA">
      <w:pPr>
        <w:pStyle w:val="Titlu2"/>
        <w:rPr>
          <w:rFonts w:ascii="Times New Roman" w:hAnsi="Times New Roman" w:cs="Times New Roman"/>
          <w:b/>
          <w:color w:val="000000" w:themeColor="text1"/>
          <w:sz w:val="24"/>
        </w:rPr>
      </w:pPr>
      <w:r w:rsidRPr="004B3BAB">
        <w:rPr>
          <w:rFonts w:ascii="Times New Roman" w:hAnsi="Times New Roman" w:cs="Times New Roman"/>
          <w:b/>
          <w:color w:val="000000" w:themeColor="text1"/>
          <w:sz w:val="24"/>
        </w:rPr>
        <w:t>Balance Sheet</w:t>
      </w:r>
    </w:p>
    <w:tbl>
      <w:tblPr>
        <w:tblStyle w:val="Tabelgril"/>
        <w:tblW w:w="10252" w:type="dxa"/>
        <w:tblLayout w:type="fixed"/>
        <w:tblLook w:val="0000" w:firstRow="0" w:lastRow="0" w:firstColumn="0" w:lastColumn="0" w:noHBand="0" w:noVBand="0"/>
      </w:tblPr>
      <w:tblGrid>
        <w:gridCol w:w="2926"/>
        <w:gridCol w:w="1728"/>
        <w:gridCol w:w="1960"/>
        <w:gridCol w:w="1819"/>
        <w:gridCol w:w="1819"/>
      </w:tblGrid>
      <w:tr w:rsidR="00DA60E2" w:rsidRPr="00324D19" w14:paraId="2755D841" w14:textId="15ADC680" w:rsidTr="00DA60E2">
        <w:trPr>
          <w:trHeight w:val="378"/>
        </w:trPr>
        <w:tc>
          <w:tcPr>
            <w:tcW w:w="2926" w:type="dxa"/>
            <w:shd w:val="clear" w:color="auto" w:fill="auto"/>
          </w:tcPr>
          <w:p w14:paraId="3049C342" w14:textId="77777777" w:rsidR="00DA60E2" w:rsidRPr="00324D19" w:rsidRDefault="00DA60E2" w:rsidP="00C345CA">
            <w:pPr>
              <w:spacing w:after="160"/>
              <w:rPr>
                <w:rFonts w:ascii="Times New Roman" w:hAnsi="Times New Roman" w:cs="Times New Roman"/>
                <w:b/>
                <w:bCs/>
              </w:rPr>
            </w:pPr>
            <w:r w:rsidRPr="00324D19">
              <w:rPr>
                <w:rFonts w:ascii="Times New Roman" w:hAnsi="Times New Roman" w:cs="Times New Roman"/>
                <w:b/>
                <w:bCs/>
              </w:rPr>
              <w:t>Balance Sheet</w:t>
            </w:r>
          </w:p>
        </w:tc>
        <w:tc>
          <w:tcPr>
            <w:tcW w:w="1728" w:type="dxa"/>
            <w:shd w:val="clear" w:color="auto" w:fill="auto"/>
          </w:tcPr>
          <w:p w14:paraId="18D49977" w14:textId="77777777" w:rsidR="00DA60E2" w:rsidRPr="00324D19" w:rsidRDefault="00DA60E2" w:rsidP="00C345CA">
            <w:pPr>
              <w:spacing w:after="160"/>
              <w:rPr>
                <w:rFonts w:ascii="Times New Roman" w:hAnsi="Times New Roman" w:cs="Times New Roman"/>
                <w:b/>
                <w:bCs/>
              </w:rPr>
            </w:pPr>
            <w:r w:rsidRPr="00324D19">
              <w:rPr>
                <w:rFonts w:ascii="Times New Roman" w:hAnsi="Times New Roman" w:cs="Times New Roman"/>
                <w:b/>
                <w:bCs/>
              </w:rPr>
              <w:t>2024</w:t>
            </w:r>
          </w:p>
        </w:tc>
        <w:tc>
          <w:tcPr>
            <w:tcW w:w="1960" w:type="dxa"/>
            <w:shd w:val="clear" w:color="auto" w:fill="auto"/>
          </w:tcPr>
          <w:p w14:paraId="2F101F95" w14:textId="77777777" w:rsidR="00DA60E2" w:rsidRPr="00324D19" w:rsidRDefault="00DA60E2" w:rsidP="00C345CA">
            <w:pPr>
              <w:spacing w:after="160"/>
              <w:rPr>
                <w:rFonts w:ascii="Times New Roman" w:hAnsi="Times New Roman" w:cs="Times New Roman"/>
                <w:b/>
                <w:bCs/>
              </w:rPr>
            </w:pPr>
            <w:r w:rsidRPr="00324D19">
              <w:rPr>
                <w:rFonts w:ascii="Times New Roman" w:hAnsi="Times New Roman" w:cs="Times New Roman"/>
                <w:b/>
                <w:bCs/>
              </w:rPr>
              <w:t>2025</w:t>
            </w:r>
          </w:p>
        </w:tc>
        <w:tc>
          <w:tcPr>
            <w:tcW w:w="1819" w:type="dxa"/>
            <w:shd w:val="clear" w:color="auto" w:fill="auto"/>
          </w:tcPr>
          <w:p w14:paraId="18985732" w14:textId="77777777" w:rsidR="00DA60E2" w:rsidRPr="00324D19" w:rsidRDefault="00DA60E2" w:rsidP="00C345CA">
            <w:pPr>
              <w:spacing w:after="160"/>
              <w:rPr>
                <w:rFonts w:ascii="Times New Roman" w:hAnsi="Times New Roman" w:cs="Times New Roman"/>
                <w:b/>
                <w:bCs/>
              </w:rPr>
            </w:pPr>
            <w:r w:rsidRPr="00324D19">
              <w:rPr>
                <w:rFonts w:ascii="Times New Roman" w:hAnsi="Times New Roman" w:cs="Times New Roman"/>
                <w:b/>
                <w:bCs/>
              </w:rPr>
              <w:t>2026</w:t>
            </w:r>
          </w:p>
        </w:tc>
        <w:tc>
          <w:tcPr>
            <w:tcW w:w="1819" w:type="dxa"/>
          </w:tcPr>
          <w:p w14:paraId="46A4D37F" w14:textId="473E0CED" w:rsidR="00DA60E2" w:rsidRPr="00324D19" w:rsidRDefault="00DA60E2" w:rsidP="00C345CA">
            <w:pPr>
              <w:rPr>
                <w:rFonts w:ascii="Times New Roman" w:hAnsi="Times New Roman" w:cs="Times New Roman"/>
                <w:b/>
                <w:bCs/>
              </w:rPr>
            </w:pPr>
            <w:r>
              <w:rPr>
                <w:rFonts w:ascii="Times New Roman" w:hAnsi="Times New Roman" w:cs="Times New Roman"/>
                <w:b/>
                <w:bCs/>
              </w:rPr>
              <w:t>2027</w:t>
            </w:r>
          </w:p>
        </w:tc>
      </w:tr>
      <w:tr w:rsidR="00DA60E2" w:rsidRPr="00324D19" w14:paraId="5B755B7B" w14:textId="3C52956A" w:rsidTr="00DA60E2">
        <w:trPr>
          <w:trHeight w:val="357"/>
        </w:trPr>
        <w:tc>
          <w:tcPr>
            <w:tcW w:w="2926" w:type="dxa"/>
          </w:tcPr>
          <w:p w14:paraId="23560D35" w14:textId="77777777" w:rsidR="00DA60E2" w:rsidRPr="00324D19" w:rsidRDefault="00DA60E2" w:rsidP="00C345CA">
            <w:pPr>
              <w:spacing w:after="160"/>
              <w:rPr>
                <w:rFonts w:ascii="Times New Roman" w:hAnsi="Times New Roman" w:cs="Times New Roman"/>
              </w:rPr>
            </w:pPr>
            <w:r w:rsidRPr="00324D19">
              <w:rPr>
                <w:rFonts w:ascii="Times New Roman" w:hAnsi="Times New Roman" w:cs="Times New Roman"/>
              </w:rPr>
              <w:t>Total Assets</w:t>
            </w:r>
          </w:p>
        </w:tc>
        <w:tc>
          <w:tcPr>
            <w:tcW w:w="1728" w:type="dxa"/>
          </w:tcPr>
          <w:p w14:paraId="37456AB1" w14:textId="43253CDB" w:rsidR="00DA60E2" w:rsidRPr="00324D19" w:rsidRDefault="00DA60E2" w:rsidP="00C345CA">
            <w:pPr>
              <w:spacing w:after="160"/>
              <w:rPr>
                <w:rFonts w:ascii="Times New Roman" w:hAnsi="Times New Roman" w:cs="Times New Roman"/>
              </w:rPr>
            </w:pPr>
            <w:r w:rsidRPr="00324D19">
              <w:rPr>
                <w:rFonts w:ascii="Times New Roman" w:hAnsi="Times New Roman" w:cs="Times New Roman"/>
              </w:rPr>
              <w:t>£</w:t>
            </w:r>
            <w:r w:rsidR="00D03063">
              <w:rPr>
                <w:rFonts w:ascii="Times New Roman" w:hAnsi="Times New Roman" w:cs="Times New Roman"/>
              </w:rPr>
              <w:t>2,100</w:t>
            </w:r>
            <w:r w:rsidRPr="00324D19">
              <w:rPr>
                <w:rFonts w:ascii="Times New Roman" w:hAnsi="Times New Roman" w:cs="Times New Roman"/>
              </w:rPr>
              <w:t>,000</w:t>
            </w:r>
          </w:p>
        </w:tc>
        <w:tc>
          <w:tcPr>
            <w:tcW w:w="1960" w:type="dxa"/>
          </w:tcPr>
          <w:p w14:paraId="7D1AEA3B" w14:textId="5CA8B26B" w:rsidR="00DA60E2" w:rsidRPr="00324D19" w:rsidRDefault="00DA60E2" w:rsidP="00C345CA">
            <w:pPr>
              <w:spacing w:after="160"/>
              <w:rPr>
                <w:rFonts w:ascii="Times New Roman" w:hAnsi="Times New Roman" w:cs="Times New Roman"/>
              </w:rPr>
            </w:pPr>
            <w:r w:rsidRPr="00324D19">
              <w:rPr>
                <w:rFonts w:ascii="Times New Roman" w:hAnsi="Times New Roman" w:cs="Times New Roman"/>
              </w:rPr>
              <w:t>£</w:t>
            </w:r>
            <w:r w:rsidR="005526D2">
              <w:rPr>
                <w:rFonts w:ascii="Times New Roman" w:hAnsi="Times New Roman" w:cs="Times New Roman"/>
              </w:rPr>
              <w:t>2,200</w:t>
            </w:r>
            <w:r w:rsidRPr="00324D19">
              <w:rPr>
                <w:rFonts w:ascii="Times New Roman" w:hAnsi="Times New Roman" w:cs="Times New Roman"/>
              </w:rPr>
              <w:t>,000</w:t>
            </w:r>
          </w:p>
        </w:tc>
        <w:tc>
          <w:tcPr>
            <w:tcW w:w="1819" w:type="dxa"/>
          </w:tcPr>
          <w:p w14:paraId="0C98C2C9" w14:textId="67EA914B" w:rsidR="00DA60E2" w:rsidRPr="00324D19" w:rsidRDefault="005526D2" w:rsidP="00C345CA">
            <w:pPr>
              <w:spacing w:after="160"/>
              <w:rPr>
                <w:rFonts w:ascii="Times New Roman" w:hAnsi="Times New Roman" w:cs="Times New Roman"/>
              </w:rPr>
            </w:pPr>
            <w:r>
              <w:rPr>
                <w:rFonts w:ascii="Times New Roman" w:hAnsi="Times New Roman" w:cs="Times New Roman"/>
              </w:rPr>
              <w:t>£2,225</w:t>
            </w:r>
            <w:r w:rsidR="00DA60E2" w:rsidRPr="00324D19">
              <w:rPr>
                <w:rFonts w:ascii="Times New Roman" w:hAnsi="Times New Roman" w:cs="Times New Roman"/>
              </w:rPr>
              <w:t>,000</w:t>
            </w:r>
          </w:p>
        </w:tc>
        <w:tc>
          <w:tcPr>
            <w:tcW w:w="1819" w:type="dxa"/>
          </w:tcPr>
          <w:p w14:paraId="473ADB06" w14:textId="55F43343" w:rsidR="00DA60E2" w:rsidRPr="00324D19" w:rsidRDefault="005526D2" w:rsidP="00C345CA">
            <w:pPr>
              <w:rPr>
                <w:rFonts w:ascii="Times New Roman" w:hAnsi="Times New Roman" w:cs="Times New Roman"/>
              </w:rPr>
            </w:pPr>
            <w:r>
              <w:rPr>
                <w:rFonts w:ascii="Times New Roman" w:hAnsi="Times New Roman" w:cs="Times New Roman"/>
              </w:rPr>
              <w:t>£2,295</w:t>
            </w:r>
            <w:r w:rsidRPr="00324D19">
              <w:rPr>
                <w:rFonts w:ascii="Times New Roman" w:hAnsi="Times New Roman" w:cs="Times New Roman"/>
              </w:rPr>
              <w:t>,000</w:t>
            </w:r>
          </w:p>
        </w:tc>
      </w:tr>
      <w:tr w:rsidR="00DA60E2" w:rsidRPr="00324D19" w14:paraId="7A574FDD" w14:textId="37F15504" w:rsidTr="00DA60E2">
        <w:trPr>
          <w:trHeight w:val="357"/>
        </w:trPr>
        <w:tc>
          <w:tcPr>
            <w:tcW w:w="2926" w:type="dxa"/>
          </w:tcPr>
          <w:p w14:paraId="40435BF2" w14:textId="77777777" w:rsidR="00DA60E2" w:rsidRPr="00324D19" w:rsidRDefault="00DA60E2" w:rsidP="00C345CA">
            <w:pPr>
              <w:spacing w:after="160"/>
              <w:rPr>
                <w:rFonts w:ascii="Times New Roman" w:hAnsi="Times New Roman" w:cs="Times New Roman"/>
              </w:rPr>
            </w:pPr>
            <w:r w:rsidRPr="00324D19">
              <w:rPr>
                <w:rFonts w:ascii="Times New Roman" w:hAnsi="Times New Roman" w:cs="Times New Roman"/>
              </w:rPr>
              <w:t>Current Assets</w:t>
            </w:r>
          </w:p>
        </w:tc>
        <w:tc>
          <w:tcPr>
            <w:tcW w:w="1728" w:type="dxa"/>
          </w:tcPr>
          <w:p w14:paraId="732B19B8" w14:textId="08150582" w:rsidR="00DA60E2" w:rsidRPr="00324D19" w:rsidRDefault="00DA60E2" w:rsidP="00C345CA">
            <w:pPr>
              <w:spacing w:after="160"/>
              <w:rPr>
                <w:rFonts w:ascii="Times New Roman" w:hAnsi="Times New Roman" w:cs="Times New Roman"/>
              </w:rPr>
            </w:pPr>
            <w:r w:rsidRPr="00324D19">
              <w:rPr>
                <w:rFonts w:ascii="Times New Roman" w:hAnsi="Times New Roman" w:cs="Times New Roman"/>
              </w:rPr>
              <w:t>£</w:t>
            </w:r>
            <w:r w:rsidR="00D03063">
              <w:rPr>
                <w:rFonts w:ascii="Times New Roman" w:hAnsi="Times New Roman" w:cs="Times New Roman"/>
              </w:rPr>
              <w:t>25</w:t>
            </w:r>
            <w:r w:rsidRPr="00324D19">
              <w:rPr>
                <w:rFonts w:ascii="Times New Roman" w:hAnsi="Times New Roman" w:cs="Times New Roman"/>
              </w:rPr>
              <w:t>0,000</w:t>
            </w:r>
          </w:p>
        </w:tc>
        <w:tc>
          <w:tcPr>
            <w:tcW w:w="1960" w:type="dxa"/>
          </w:tcPr>
          <w:p w14:paraId="57869AA2" w14:textId="34A89BB8" w:rsidR="00DA60E2" w:rsidRPr="00324D19" w:rsidRDefault="00DA60E2" w:rsidP="00C345CA">
            <w:pPr>
              <w:spacing w:after="160"/>
              <w:rPr>
                <w:rFonts w:ascii="Times New Roman" w:hAnsi="Times New Roman" w:cs="Times New Roman"/>
              </w:rPr>
            </w:pPr>
            <w:r w:rsidRPr="00324D19">
              <w:rPr>
                <w:rFonts w:ascii="Times New Roman" w:hAnsi="Times New Roman" w:cs="Times New Roman"/>
              </w:rPr>
              <w:t>£</w:t>
            </w:r>
            <w:r w:rsidR="00D03063">
              <w:rPr>
                <w:rFonts w:ascii="Times New Roman" w:hAnsi="Times New Roman" w:cs="Times New Roman"/>
              </w:rPr>
              <w:t>350</w:t>
            </w:r>
            <w:r w:rsidRPr="00324D19">
              <w:rPr>
                <w:rFonts w:ascii="Times New Roman" w:hAnsi="Times New Roman" w:cs="Times New Roman"/>
              </w:rPr>
              <w:t>,000</w:t>
            </w:r>
          </w:p>
        </w:tc>
        <w:tc>
          <w:tcPr>
            <w:tcW w:w="1819" w:type="dxa"/>
          </w:tcPr>
          <w:p w14:paraId="61E71D2E" w14:textId="2EF0F5DC" w:rsidR="00DA60E2" w:rsidRPr="00324D19" w:rsidRDefault="00DA60E2" w:rsidP="00C345CA">
            <w:pPr>
              <w:spacing w:after="160"/>
              <w:rPr>
                <w:rFonts w:ascii="Times New Roman" w:hAnsi="Times New Roman" w:cs="Times New Roman"/>
              </w:rPr>
            </w:pPr>
            <w:r w:rsidRPr="00324D19">
              <w:rPr>
                <w:rFonts w:ascii="Times New Roman" w:hAnsi="Times New Roman" w:cs="Times New Roman"/>
              </w:rPr>
              <w:t>£</w:t>
            </w:r>
            <w:r w:rsidR="00D03063">
              <w:rPr>
                <w:rFonts w:ascii="Times New Roman" w:hAnsi="Times New Roman" w:cs="Times New Roman"/>
              </w:rPr>
              <w:t>3</w:t>
            </w:r>
            <w:r w:rsidRPr="00324D19">
              <w:rPr>
                <w:rFonts w:ascii="Times New Roman" w:hAnsi="Times New Roman" w:cs="Times New Roman"/>
              </w:rPr>
              <w:t>75,000</w:t>
            </w:r>
          </w:p>
        </w:tc>
        <w:tc>
          <w:tcPr>
            <w:tcW w:w="1819" w:type="dxa"/>
          </w:tcPr>
          <w:p w14:paraId="40573A24" w14:textId="6B7F0F94" w:rsidR="00DA60E2" w:rsidRPr="00324D19" w:rsidRDefault="00D03063" w:rsidP="00C345CA">
            <w:pPr>
              <w:rPr>
                <w:rFonts w:ascii="Times New Roman" w:hAnsi="Times New Roman" w:cs="Times New Roman"/>
              </w:rPr>
            </w:pPr>
            <w:r w:rsidRPr="00324D19">
              <w:rPr>
                <w:rFonts w:ascii="Times New Roman" w:hAnsi="Times New Roman" w:cs="Times New Roman"/>
              </w:rPr>
              <w:t>£</w:t>
            </w:r>
            <w:r>
              <w:rPr>
                <w:rFonts w:ascii="Times New Roman" w:hAnsi="Times New Roman" w:cs="Times New Roman"/>
              </w:rPr>
              <w:t>415</w:t>
            </w:r>
            <w:r w:rsidRPr="00324D19">
              <w:rPr>
                <w:rFonts w:ascii="Times New Roman" w:hAnsi="Times New Roman" w:cs="Times New Roman"/>
              </w:rPr>
              <w:t>,000</w:t>
            </w:r>
          </w:p>
        </w:tc>
      </w:tr>
      <w:tr w:rsidR="00DA60E2" w:rsidRPr="00324D19" w14:paraId="12A089CF" w14:textId="6D5E600D" w:rsidTr="00DA60E2">
        <w:trPr>
          <w:trHeight w:val="357"/>
        </w:trPr>
        <w:tc>
          <w:tcPr>
            <w:tcW w:w="2926" w:type="dxa"/>
          </w:tcPr>
          <w:p w14:paraId="029FCF8B" w14:textId="77777777" w:rsidR="00DA60E2" w:rsidRPr="00324D19" w:rsidRDefault="00DA60E2" w:rsidP="00C345CA">
            <w:pPr>
              <w:spacing w:after="160"/>
              <w:rPr>
                <w:rFonts w:ascii="Times New Roman" w:hAnsi="Times New Roman" w:cs="Times New Roman"/>
              </w:rPr>
            </w:pPr>
            <w:r w:rsidRPr="00324D19">
              <w:rPr>
                <w:rFonts w:ascii="Times New Roman" w:hAnsi="Times New Roman" w:cs="Times New Roman"/>
              </w:rPr>
              <w:t>Property &amp; Equipment</w:t>
            </w:r>
          </w:p>
        </w:tc>
        <w:tc>
          <w:tcPr>
            <w:tcW w:w="1728" w:type="dxa"/>
          </w:tcPr>
          <w:p w14:paraId="47E9BD85" w14:textId="7AB79FFB" w:rsidR="00DA60E2" w:rsidRPr="00324D19" w:rsidRDefault="00DA60E2" w:rsidP="00C345CA">
            <w:pPr>
              <w:spacing w:after="160"/>
              <w:rPr>
                <w:rFonts w:ascii="Times New Roman" w:hAnsi="Times New Roman" w:cs="Times New Roman"/>
              </w:rPr>
            </w:pPr>
            <w:r w:rsidRPr="00324D19">
              <w:rPr>
                <w:rFonts w:ascii="Times New Roman" w:hAnsi="Times New Roman" w:cs="Times New Roman"/>
              </w:rPr>
              <w:t>£</w:t>
            </w:r>
            <w:r>
              <w:rPr>
                <w:rFonts w:ascii="Times New Roman" w:hAnsi="Times New Roman" w:cs="Times New Roman"/>
              </w:rPr>
              <w:t>1,800,000</w:t>
            </w:r>
          </w:p>
        </w:tc>
        <w:tc>
          <w:tcPr>
            <w:tcW w:w="1960" w:type="dxa"/>
          </w:tcPr>
          <w:p w14:paraId="6D186FBB" w14:textId="08E32F44" w:rsidR="00DA60E2" w:rsidRPr="00324D19" w:rsidRDefault="00DA60E2" w:rsidP="00C345CA">
            <w:pPr>
              <w:spacing w:after="160"/>
              <w:rPr>
                <w:rFonts w:ascii="Times New Roman" w:hAnsi="Times New Roman" w:cs="Times New Roman"/>
              </w:rPr>
            </w:pPr>
            <w:r w:rsidRPr="00324D19">
              <w:rPr>
                <w:rFonts w:ascii="Times New Roman" w:hAnsi="Times New Roman" w:cs="Times New Roman"/>
              </w:rPr>
              <w:t>£1,</w:t>
            </w:r>
            <w:r>
              <w:rPr>
                <w:rFonts w:ascii="Times New Roman" w:hAnsi="Times New Roman" w:cs="Times New Roman"/>
              </w:rPr>
              <w:t>80</w:t>
            </w:r>
            <w:r w:rsidRPr="00324D19">
              <w:rPr>
                <w:rFonts w:ascii="Times New Roman" w:hAnsi="Times New Roman" w:cs="Times New Roman"/>
              </w:rPr>
              <w:t>0,000</w:t>
            </w:r>
          </w:p>
        </w:tc>
        <w:tc>
          <w:tcPr>
            <w:tcW w:w="1819" w:type="dxa"/>
          </w:tcPr>
          <w:p w14:paraId="5D8356A9" w14:textId="546BB562" w:rsidR="00DA60E2" w:rsidRPr="00324D19" w:rsidRDefault="00DA60E2" w:rsidP="00C345CA">
            <w:pPr>
              <w:spacing w:after="160"/>
              <w:rPr>
                <w:rFonts w:ascii="Times New Roman" w:hAnsi="Times New Roman" w:cs="Times New Roman"/>
              </w:rPr>
            </w:pPr>
            <w:r w:rsidRPr="00324D19">
              <w:rPr>
                <w:rFonts w:ascii="Times New Roman" w:hAnsi="Times New Roman" w:cs="Times New Roman"/>
              </w:rPr>
              <w:t>£1,</w:t>
            </w:r>
            <w:r>
              <w:rPr>
                <w:rFonts w:ascii="Times New Roman" w:hAnsi="Times New Roman" w:cs="Times New Roman"/>
              </w:rPr>
              <w:t>80</w:t>
            </w:r>
            <w:r w:rsidRPr="00324D19">
              <w:rPr>
                <w:rFonts w:ascii="Times New Roman" w:hAnsi="Times New Roman" w:cs="Times New Roman"/>
              </w:rPr>
              <w:t>0,000</w:t>
            </w:r>
          </w:p>
        </w:tc>
        <w:tc>
          <w:tcPr>
            <w:tcW w:w="1819" w:type="dxa"/>
          </w:tcPr>
          <w:p w14:paraId="5897BEEB" w14:textId="0BC6104E" w:rsidR="00DA60E2" w:rsidRPr="00324D19" w:rsidRDefault="00DA60E2" w:rsidP="00C345CA">
            <w:pPr>
              <w:rPr>
                <w:rFonts w:ascii="Times New Roman" w:hAnsi="Times New Roman" w:cs="Times New Roman"/>
              </w:rPr>
            </w:pPr>
            <w:r w:rsidRPr="00324D19">
              <w:rPr>
                <w:rFonts w:ascii="Times New Roman" w:hAnsi="Times New Roman" w:cs="Times New Roman"/>
              </w:rPr>
              <w:t>£1,</w:t>
            </w:r>
            <w:r>
              <w:rPr>
                <w:rFonts w:ascii="Times New Roman" w:hAnsi="Times New Roman" w:cs="Times New Roman"/>
              </w:rPr>
              <w:t>80</w:t>
            </w:r>
            <w:r w:rsidRPr="00324D19">
              <w:rPr>
                <w:rFonts w:ascii="Times New Roman" w:hAnsi="Times New Roman" w:cs="Times New Roman"/>
              </w:rPr>
              <w:t>0,000</w:t>
            </w:r>
          </w:p>
        </w:tc>
      </w:tr>
      <w:tr w:rsidR="00DA60E2" w:rsidRPr="00324D19" w14:paraId="6C61ED74" w14:textId="5084224C" w:rsidTr="00DA60E2">
        <w:trPr>
          <w:trHeight w:val="736"/>
        </w:trPr>
        <w:tc>
          <w:tcPr>
            <w:tcW w:w="2926" w:type="dxa"/>
          </w:tcPr>
          <w:p w14:paraId="33D379B4" w14:textId="77777777" w:rsidR="00DA60E2" w:rsidRPr="00324D19" w:rsidRDefault="00DA60E2" w:rsidP="00C345CA">
            <w:pPr>
              <w:spacing w:after="160"/>
              <w:rPr>
                <w:rFonts w:ascii="Times New Roman" w:hAnsi="Times New Roman" w:cs="Times New Roman"/>
              </w:rPr>
            </w:pPr>
            <w:r w:rsidRPr="00324D19">
              <w:rPr>
                <w:rFonts w:ascii="Times New Roman" w:hAnsi="Times New Roman" w:cs="Times New Roman"/>
              </w:rPr>
              <w:t>Other  Non - current Assets</w:t>
            </w:r>
          </w:p>
        </w:tc>
        <w:tc>
          <w:tcPr>
            <w:tcW w:w="1728" w:type="dxa"/>
          </w:tcPr>
          <w:p w14:paraId="52F0CE5F" w14:textId="77777777" w:rsidR="00DA60E2" w:rsidRPr="00324D19" w:rsidRDefault="00DA60E2" w:rsidP="00C345CA">
            <w:pPr>
              <w:spacing w:after="160"/>
              <w:rPr>
                <w:rFonts w:ascii="Times New Roman" w:hAnsi="Times New Roman" w:cs="Times New Roman"/>
              </w:rPr>
            </w:pPr>
            <w:r w:rsidRPr="00324D19">
              <w:rPr>
                <w:rFonts w:ascii="Times New Roman" w:hAnsi="Times New Roman" w:cs="Times New Roman"/>
              </w:rPr>
              <w:t>£50,000</w:t>
            </w:r>
          </w:p>
        </w:tc>
        <w:tc>
          <w:tcPr>
            <w:tcW w:w="1960" w:type="dxa"/>
          </w:tcPr>
          <w:p w14:paraId="7B2A067F" w14:textId="77777777" w:rsidR="00DA60E2" w:rsidRPr="00324D19" w:rsidRDefault="00DA60E2" w:rsidP="00C345CA">
            <w:pPr>
              <w:spacing w:after="160"/>
              <w:rPr>
                <w:rFonts w:ascii="Times New Roman" w:hAnsi="Times New Roman" w:cs="Times New Roman"/>
              </w:rPr>
            </w:pPr>
            <w:r w:rsidRPr="00324D19">
              <w:rPr>
                <w:rFonts w:ascii="Times New Roman" w:hAnsi="Times New Roman" w:cs="Times New Roman"/>
              </w:rPr>
              <w:t>£50,000</w:t>
            </w:r>
          </w:p>
        </w:tc>
        <w:tc>
          <w:tcPr>
            <w:tcW w:w="1819" w:type="dxa"/>
          </w:tcPr>
          <w:p w14:paraId="16483D3C" w14:textId="77777777" w:rsidR="00DA60E2" w:rsidRPr="00324D19" w:rsidRDefault="00DA60E2" w:rsidP="00C345CA">
            <w:pPr>
              <w:spacing w:after="160"/>
              <w:rPr>
                <w:rFonts w:ascii="Times New Roman" w:hAnsi="Times New Roman" w:cs="Times New Roman"/>
              </w:rPr>
            </w:pPr>
            <w:r w:rsidRPr="00324D19">
              <w:rPr>
                <w:rFonts w:ascii="Times New Roman" w:hAnsi="Times New Roman" w:cs="Times New Roman"/>
              </w:rPr>
              <w:t>£50,000</w:t>
            </w:r>
          </w:p>
        </w:tc>
        <w:tc>
          <w:tcPr>
            <w:tcW w:w="1819" w:type="dxa"/>
          </w:tcPr>
          <w:p w14:paraId="7824B125" w14:textId="46844780" w:rsidR="00DA60E2" w:rsidRPr="00324D19" w:rsidRDefault="00D03063" w:rsidP="00C345CA">
            <w:pPr>
              <w:rPr>
                <w:rFonts w:ascii="Times New Roman" w:hAnsi="Times New Roman" w:cs="Times New Roman"/>
              </w:rPr>
            </w:pPr>
            <w:r w:rsidRPr="00324D19">
              <w:rPr>
                <w:rFonts w:ascii="Times New Roman" w:hAnsi="Times New Roman" w:cs="Times New Roman"/>
              </w:rPr>
              <w:t>£50,000</w:t>
            </w:r>
          </w:p>
        </w:tc>
      </w:tr>
      <w:tr w:rsidR="00DA60E2" w:rsidRPr="00324D19" w14:paraId="1EADF844" w14:textId="32ACDC17" w:rsidTr="00DA60E2">
        <w:trPr>
          <w:trHeight w:val="357"/>
        </w:trPr>
        <w:tc>
          <w:tcPr>
            <w:tcW w:w="2926" w:type="dxa"/>
          </w:tcPr>
          <w:p w14:paraId="03DF6000" w14:textId="77777777" w:rsidR="00DA60E2" w:rsidRPr="00324D19" w:rsidRDefault="00DA60E2" w:rsidP="00C345CA">
            <w:pPr>
              <w:spacing w:after="160"/>
              <w:rPr>
                <w:rFonts w:ascii="Times New Roman" w:hAnsi="Times New Roman" w:cs="Times New Roman"/>
              </w:rPr>
            </w:pPr>
            <w:r w:rsidRPr="00324D19">
              <w:rPr>
                <w:rFonts w:ascii="Times New Roman" w:hAnsi="Times New Roman" w:cs="Times New Roman"/>
              </w:rPr>
              <w:t>Total Liabilities</w:t>
            </w:r>
          </w:p>
        </w:tc>
        <w:tc>
          <w:tcPr>
            <w:tcW w:w="1728" w:type="dxa"/>
          </w:tcPr>
          <w:p w14:paraId="2B727FFF" w14:textId="77777777" w:rsidR="00DA60E2" w:rsidRPr="00324D19" w:rsidRDefault="00DA60E2" w:rsidP="00C345CA">
            <w:pPr>
              <w:spacing w:after="160"/>
              <w:rPr>
                <w:rFonts w:ascii="Times New Roman" w:hAnsi="Times New Roman" w:cs="Times New Roman"/>
              </w:rPr>
            </w:pPr>
            <w:r w:rsidRPr="00324D19">
              <w:rPr>
                <w:rFonts w:ascii="Times New Roman" w:hAnsi="Times New Roman" w:cs="Times New Roman"/>
              </w:rPr>
              <w:t>£1,560,000</w:t>
            </w:r>
          </w:p>
        </w:tc>
        <w:tc>
          <w:tcPr>
            <w:tcW w:w="1960" w:type="dxa"/>
          </w:tcPr>
          <w:p w14:paraId="62A5229D" w14:textId="471EE30A" w:rsidR="00DA60E2" w:rsidRPr="00324D19" w:rsidRDefault="00F01204" w:rsidP="00C345CA">
            <w:pPr>
              <w:spacing w:after="160"/>
              <w:rPr>
                <w:rFonts w:ascii="Times New Roman" w:hAnsi="Times New Roman" w:cs="Times New Roman"/>
              </w:rPr>
            </w:pPr>
            <w:r>
              <w:rPr>
                <w:rFonts w:ascii="Times New Roman" w:hAnsi="Times New Roman" w:cs="Times New Roman"/>
              </w:rPr>
              <w:t>£1,3</w:t>
            </w:r>
            <w:r w:rsidR="00DA60E2" w:rsidRPr="00324D19">
              <w:rPr>
                <w:rFonts w:ascii="Times New Roman" w:hAnsi="Times New Roman" w:cs="Times New Roman"/>
              </w:rPr>
              <w:t>48,000</w:t>
            </w:r>
          </w:p>
        </w:tc>
        <w:tc>
          <w:tcPr>
            <w:tcW w:w="1819" w:type="dxa"/>
          </w:tcPr>
          <w:p w14:paraId="742DDE16" w14:textId="584FA49E" w:rsidR="00DA60E2" w:rsidRPr="00324D19" w:rsidRDefault="00F01204" w:rsidP="00C345CA">
            <w:pPr>
              <w:spacing w:after="160"/>
              <w:rPr>
                <w:rFonts w:ascii="Times New Roman" w:hAnsi="Times New Roman" w:cs="Times New Roman"/>
              </w:rPr>
            </w:pPr>
            <w:r>
              <w:rPr>
                <w:rFonts w:ascii="Times New Roman" w:hAnsi="Times New Roman" w:cs="Times New Roman"/>
              </w:rPr>
              <w:t>£1,3</w:t>
            </w:r>
            <w:r w:rsidR="00DA60E2" w:rsidRPr="00324D19">
              <w:rPr>
                <w:rFonts w:ascii="Times New Roman" w:hAnsi="Times New Roman" w:cs="Times New Roman"/>
              </w:rPr>
              <w:t>40,000</w:t>
            </w:r>
          </w:p>
        </w:tc>
        <w:tc>
          <w:tcPr>
            <w:tcW w:w="1819" w:type="dxa"/>
          </w:tcPr>
          <w:p w14:paraId="2C843DBE" w14:textId="04D27B5A" w:rsidR="00DA60E2" w:rsidRPr="00324D19" w:rsidRDefault="00F01204" w:rsidP="00C345CA">
            <w:pPr>
              <w:rPr>
                <w:rFonts w:ascii="Times New Roman" w:hAnsi="Times New Roman" w:cs="Times New Roman"/>
              </w:rPr>
            </w:pPr>
            <w:r>
              <w:rPr>
                <w:rFonts w:ascii="Times New Roman" w:hAnsi="Times New Roman" w:cs="Times New Roman"/>
              </w:rPr>
              <w:t>£1,115</w:t>
            </w:r>
            <w:r w:rsidRPr="00324D19">
              <w:rPr>
                <w:rFonts w:ascii="Times New Roman" w:hAnsi="Times New Roman" w:cs="Times New Roman"/>
              </w:rPr>
              <w:t>,000</w:t>
            </w:r>
          </w:p>
        </w:tc>
      </w:tr>
      <w:tr w:rsidR="00DA60E2" w:rsidRPr="00324D19" w14:paraId="3A9910B7" w14:textId="68415E43" w:rsidTr="00DA60E2">
        <w:trPr>
          <w:trHeight w:val="357"/>
        </w:trPr>
        <w:tc>
          <w:tcPr>
            <w:tcW w:w="2926" w:type="dxa"/>
          </w:tcPr>
          <w:p w14:paraId="131A0F5D" w14:textId="77777777" w:rsidR="00DA60E2" w:rsidRPr="00324D19" w:rsidRDefault="00DA60E2" w:rsidP="00C345CA">
            <w:pPr>
              <w:spacing w:after="160"/>
              <w:rPr>
                <w:rFonts w:ascii="Times New Roman" w:hAnsi="Times New Roman" w:cs="Times New Roman"/>
              </w:rPr>
            </w:pPr>
            <w:r w:rsidRPr="00324D19">
              <w:rPr>
                <w:rFonts w:ascii="Times New Roman" w:hAnsi="Times New Roman" w:cs="Times New Roman"/>
              </w:rPr>
              <w:t>- Current Liabilities</w:t>
            </w:r>
          </w:p>
        </w:tc>
        <w:tc>
          <w:tcPr>
            <w:tcW w:w="1728" w:type="dxa"/>
          </w:tcPr>
          <w:p w14:paraId="69CC2146" w14:textId="77777777" w:rsidR="00DA60E2" w:rsidRPr="00324D19" w:rsidRDefault="00DA60E2" w:rsidP="00C345CA">
            <w:pPr>
              <w:spacing w:after="160"/>
              <w:rPr>
                <w:rFonts w:ascii="Times New Roman" w:hAnsi="Times New Roman" w:cs="Times New Roman"/>
              </w:rPr>
            </w:pPr>
            <w:r w:rsidRPr="00324D19">
              <w:rPr>
                <w:rFonts w:ascii="Times New Roman" w:hAnsi="Times New Roman" w:cs="Times New Roman"/>
              </w:rPr>
              <w:t>£60,000</w:t>
            </w:r>
          </w:p>
        </w:tc>
        <w:tc>
          <w:tcPr>
            <w:tcW w:w="1960" w:type="dxa"/>
          </w:tcPr>
          <w:p w14:paraId="57256700" w14:textId="77777777" w:rsidR="00DA60E2" w:rsidRPr="00324D19" w:rsidRDefault="00DA60E2" w:rsidP="00C345CA">
            <w:pPr>
              <w:spacing w:after="160"/>
              <w:rPr>
                <w:rFonts w:ascii="Times New Roman" w:hAnsi="Times New Roman" w:cs="Times New Roman"/>
              </w:rPr>
            </w:pPr>
            <w:r w:rsidRPr="00324D19">
              <w:rPr>
                <w:rFonts w:ascii="Times New Roman" w:hAnsi="Times New Roman" w:cs="Times New Roman"/>
              </w:rPr>
              <w:t>£48,000</w:t>
            </w:r>
          </w:p>
        </w:tc>
        <w:tc>
          <w:tcPr>
            <w:tcW w:w="1819" w:type="dxa"/>
          </w:tcPr>
          <w:p w14:paraId="50ED4C68" w14:textId="77777777" w:rsidR="00DA60E2" w:rsidRPr="00324D19" w:rsidRDefault="00DA60E2" w:rsidP="00C345CA">
            <w:pPr>
              <w:spacing w:after="160"/>
              <w:rPr>
                <w:rFonts w:ascii="Times New Roman" w:hAnsi="Times New Roman" w:cs="Times New Roman"/>
              </w:rPr>
            </w:pPr>
            <w:r w:rsidRPr="00324D19">
              <w:rPr>
                <w:rFonts w:ascii="Times New Roman" w:hAnsi="Times New Roman" w:cs="Times New Roman"/>
              </w:rPr>
              <w:t>£40,000</w:t>
            </w:r>
          </w:p>
        </w:tc>
        <w:tc>
          <w:tcPr>
            <w:tcW w:w="1819" w:type="dxa"/>
          </w:tcPr>
          <w:p w14:paraId="2ECA320B" w14:textId="0279FC68" w:rsidR="00DA60E2" w:rsidRPr="00324D19" w:rsidRDefault="00F01204" w:rsidP="00C345CA">
            <w:pPr>
              <w:rPr>
                <w:rFonts w:ascii="Times New Roman" w:hAnsi="Times New Roman" w:cs="Times New Roman"/>
              </w:rPr>
            </w:pPr>
            <w:r>
              <w:rPr>
                <w:rFonts w:ascii="Times New Roman" w:hAnsi="Times New Roman" w:cs="Times New Roman"/>
              </w:rPr>
              <w:t>£15</w:t>
            </w:r>
            <w:r w:rsidRPr="00324D19">
              <w:rPr>
                <w:rFonts w:ascii="Times New Roman" w:hAnsi="Times New Roman" w:cs="Times New Roman"/>
              </w:rPr>
              <w:t>,000</w:t>
            </w:r>
          </w:p>
        </w:tc>
      </w:tr>
      <w:tr w:rsidR="005526D2" w:rsidRPr="00324D19" w14:paraId="01D040EC" w14:textId="1DEE9395" w:rsidTr="00DA60E2">
        <w:trPr>
          <w:trHeight w:val="357"/>
        </w:trPr>
        <w:tc>
          <w:tcPr>
            <w:tcW w:w="2926" w:type="dxa"/>
          </w:tcPr>
          <w:p w14:paraId="1D231BA4" w14:textId="77777777" w:rsidR="005526D2" w:rsidRPr="00324D19" w:rsidRDefault="005526D2" w:rsidP="00C345CA">
            <w:pPr>
              <w:spacing w:after="160"/>
              <w:rPr>
                <w:rFonts w:ascii="Times New Roman" w:hAnsi="Times New Roman" w:cs="Times New Roman"/>
              </w:rPr>
            </w:pPr>
            <w:r w:rsidRPr="00324D19">
              <w:rPr>
                <w:rFonts w:ascii="Times New Roman" w:hAnsi="Times New Roman" w:cs="Times New Roman"/>
              </w:rPr>
              <w:t>- Long-term financing</w:t>
            </w:r>
          </w:p>
        </w:tc>
        <w:tc>
          <w:tcPr>
            <w:tcW w:w="1728" w:type="dxa"/>
          </w:tcPr>
          <w:p w14:paraId="66E83047" w14:textId="77777777" w:rsidR="005526D2" w:rsidRPr="00324D19" w:rsidRDefault="005526D2" w:rsidP="00C345CA">
            <w:pPr>
              <w:spacing w:after="160"/>
              <w:rPr>
                <w:rFonts w:ascii="Times New Roman" w:hAnsi="Times New Roman" w:cs="Times New Roman"/>
              </w:rPr>
            </w:pPr>
            <w:r w:rsidRPr="00324D19">
              <w:rPr>
                <w:rFonts w:ascii="Times New Roman" w:hAnsi="Times New Roman" w:cs="Times New Roman"/>
              </w:rPr>
              <w:t>£1,500,000</w:t>
            </w:r>
          </w:p>
        </w:tc>
        <w:tc>
          <w:tcPr>
            <w:tcW w:w="1960" w:type="dxa"/>
          </w:tcPr>
          <w:p w14:paraId="7490FB7E" w14:textId="7C945E52" w:rsidR="005526D2" w:rsidRPr="00324D19" w:rsidRDefault="005526D2" w:rsidP="00C345CA">
            <w:pPr>
              <w:spacing w:after="160"/>
              <w:rPr>
                <w:rFonts w:ascii="Times New Roman" w:hAnsi="Times New Roman" w:cs="Times New Roman"/>
              </w:rPr>
            </w:pPr>
            <w:r>
              <w:rPr>
                <w:rFonts w:ascii="Times New Roman" w:hAnsi="Times New Roman" w:cs="Times New Roman"/>
              </w:rPr>
              <w:t>£1,3</w:t>
            </w:r>
            <w:r w:rsidRPr="00324D19">
              <w:rPr>
                <w:rFonts w:ascii="Times New Roman" w:hAnsi="Times New Roman" w:cs="Times New Roman"/>
              </w:rPr>
              <w:t>00,000</w:t>
            </w:r>
          </w:p>
        </w:tc>
        <w:tc>
          <w:tcPr>
            <w:tcW w:w="1819" w:type="dxa"/>
          </w:tcPr>
          <w:p w14:paraId="790CF998" w14:textId="2D9D81C5" w:rsidR="005526D2" w:rsidRPr="00324D19" w:rsidRDefault="005526D2" w:rsidP="00C345CA">
            <w:pPr>
              <w:spacing w:after="160"/>
              <w:rPr>
                <w:rFonts w:ascii="Times New Roman" w:hAnsi="Times New Roman" w:cs="Times New Roman"/>
              </w:rPr>
            </w:pPr>
            <w:r>
              <w:rPr>
                <w:rFonts w:ascii="Times New Roman" w:hAnsi="Times New Roman" w:cs="Times New Roman"/>
              </w:rPr>
              <w:t>£1,3</w:t>
            </w:r>
            <w:r w:rsidRPr="00324D19">
              <w:rPr>
                <w:rFonts w:ascii="Times New Roman" w:hAnsi="Times New Roman" w:cs="Times New Roman"/>
              </w:rPr>
              <w:t>00,000</w:t>
            </w:r>
          </w:p>
        </w:tc>
        <w:tc>
          <w:tcPr>
            <w:tcW w:w="1819" w:type="dxa"/>
          </w:tcPr>
          <w:p w14:paraId="64A08ED2" w14:textId="1E7B77AC" w:rsidR="005526D2" w:rsidRPr="00324D19" w:rsidRDefault="005526D2" w:rsidP="00C345CA">
            <w:pPr>
              <w:rPr>
                <w:rFonts w:ascii="Times New Roman" w:hAnsi="Times New Roman" w:cs="Times New Roman"/>
              </w:rPr>
            </w:pPr>
            <w:r>
              <w:rPr>
                <w:rFonts w:ascii="Times New Roman" w:hAnsi="Times New Roman" w:cs="Times New Roman"/>
              </w:rPr>
              <w:t>£1,1</w:t>
            </w:r>
            <w:r w:rsidRPr="00324D19">
              <w:rPr>
                <w:rFonts w:ascii="Times New Roman" w:hAnsi="Times New Roman" w:cs="Times New Roman"/>
              </w:rPr>
              <w:t>00,000</w:t>
            </w:r>
          </w:p>
        </w:tc>
      </w:tr>
      <w:tr w:rsidR="005526D2" w:rsidRPr="00324D19" w14:paraId="31F4B72E" w14:textId="7E940A5E" w:rsidTr="00DA60E2">
        <w:trPr>
          <w:trHeight w:val="357"/>
        </w:trPr>
        <w:tc>
          <w:tcPr>
            <w:tcW w:w="2926" w:type="dxa"/>
          </w:tcPr>
          <w:p w14:paraId="2D574539" w14:textId="77777777" w:rsidR="005526D2" w:rsidRPr="00324D19" w:rsidRDefault="005526D2" w:rsidP="00C345CA">
            <w:pPr>
              <w:spacing w:after="160"/>
              <w:rPr>
                <w:rFonts w:ascii="Times New Roman" w:hAnsi="Times New Roman" w:cs="Times New Roman"/>
              </w:rPr>
            </w:pPr>
            <w:r w:rsidRPr="00324D19">
              <w:rPr>
                <w:rFonts w:ascii="Times New Roman" w:hAnsi="Times New Roman" w:cs="Times New Roman"/>
              </w:rPr>
              <w:t>Equity</w:t>
            </w:r>
          </w:p>
        </w:tc>
        <w:tc>
          <w:tcPr>
            <w:tcW w:w="1728" w:type="dxa"/>
          </w:tcPr>
          <w:p w14:paraId="08076AFD" w14:textId="77777777" w:rsidR="005526D2" w:rsidRPr="00324D19" w:rsidRDefault="005526D2" w:rsidP="00C345CA">
            <w:pPr>
              <w:spacing w:after="160"/>
              <w:rPr>
                <w:rFonts w:ascii="Times New Roman" w:hAnsi="Times New Roman" w:cs="Times New Roman"/>
              </w:rPr>
            </w:pPr>
            <w:r w:rsidRPr="00324D19">
              <w:rPr>
                <w:rFonts w:ascii="Times New Roman" w:hAnsi="Times New Roman" w:cs="Times New Roman"/>
              </w:rPr>
              <w:t>£300,000</w:t>
            </w:r>
          </w:p>
        </w:tc>
        <w:tc>
          <w:tcPr>
            <w:tcW w:w="1960" w:type="dxa"/>
          </w:tcPr>
          <w:p w14:paraId="1FA016C5" w14:textId="77777777" w:rsidR="005526D2" w:rsidRPr="00324D19" w:rsidRDefault="005526D2" w:rsidP="00C345CA">
            <w:pPr>
              <w:spacing w:after="160"/>
              <w:rPr>
                <w:rFonts w:ascii="Times New Roman" w:hAnsi="Times New Roman" w:cs="Times New Roman"/>
              </w:rPr>
            </w:pPr>
            <w:r w:rsidRPr="00324D19">
              <w:rPr>
                <w:rFonts w:ascii="Times New Roman" w:hAnsi="Times New Roman" w:cs="Times New Roman"/>
              </w:rPr>
              <w:t>£355,000</w:t>
            </w:r>
          </w:p>
        </w:tc>
        <w:tc>
          <w:tcPr>
            <w:tcW w:w="1819" w:type="dxa"/>
          </w:tcPr>
          <w:p w14:paraId="5B965982" w14:textId="77777777" w:rsidR="005526D2" w:rsidRPr="00324D19" w:rsidRDefault="005526D2" w:rsidP="00C345CA">
            <w:pPr>
              <w:spacing w:after="160"/>
              <w:rPr>
                <w:rFonts w:ascii="Times New Roman" w:hAnsi="Times New Roman" w:cs="Times New Roman"/>
              </w:rPr>
            </w:pPr>
            <w:r w:rsidRPr="00324D19">
              <w:rPr>
                <w:rFonts w:ascii="Times New Roman" w:hAnsi="Times New Roman" w:cs="Times New Roman"/>
              </w:rPr>
              <w:t>£405,000</w:t>
            </w:r>
          </w:p>
        </w:tc>
        <w:tc>
          <w:tcPr>
            <w:tcW w:w="1819" w:type="dxa"/>
          </w:tcPr>
          <w:p w14:paraId="105EB090" w14:textId="5A5C6EA4" w:rsidR="005526D2" w:rsidRPr="00324D19" w:rsidRDefault="00F01204" w:rsidP="00C345CA">
            <w:pPr>
              <w:rPr>
                <w:rFonts w:ascii="Times New Roman" w:hAnsi="Times New Roman" w:cs="Times New Roman"/>
              </w:rPr>
            </w:pPr>
            <w:r>
              <w:rPr>
                <w:rFonts w:ascii="Times New Roman" w:hAnsi="Times New Roman" w:cs="Times New Roman"/>
              </w:rPr>
              <w:t>£600</w:t>
            </w:r>
            <w:r w:rsidRPr="00324D19">
              <w:rPr>
                <w:rFonts w:ascii="Times New Roman" w:hAnsi="Times New Roman" w:cs="Times New Roman"/>
              </w:rPr>
              <w:t>,000</w:t>
            </w:r>
          </w:p>
        </w:tc>
      </w:tr>
    </w:tbl>
    <w:p w14:paraId="4AE32591" w14:textId="19D2CBFE" w:rsidR="00185BB5" w:rsidRDefault="00185BB5" w:rsidP="00C345CA"/>
    <w:p w14:paraId="07EFD729" w14:textId="3BF80CE8" w:rsidR="00F01204" w:rsidRDefault="00F01204" w:rsidP="00C345CA">
      <w:pPr>
        <w:pStyle w:val="Titlu2"/>
        <w:rPr>
          <w:rFonts w:ascii="Times New Roman" w:hAnsi="Times New Roman" w:cs="Times New Roman"/>
          <w:b/>
          <w:color w:val="000000" w:themeColor="text1"/>
          <w:sz w:val="24"/>
        </w:rPr>
      </w:pPr>
      <w:r w:rsidRPr="00F01204">
        <w:rPr>
          <w:rFonts w:ascii="Times New Roman" w:hAnsi="Times New Roman" w:cs="Times New Roman"/>
          <w:b/>
          <w:color w:val="000000" w:themeColor="text1"/>
          <w:sz w:val="24"/>
        </w:rPr>
        <w:t>Cash Flow</w:t>
      </w:r>
    </w:p>
    <w:tbl>
      <w:tblPr>
        <w:tblStyle w:val="Tabelgril"/>
        <w:tblW w:w="10079" w:type="dxa"/>
        <w:tblLayout w:type="fixed"/>
        <w:tblLook w:val="0000" w:firstRow="0" w:lastRow="0" w:firstColumn="0" w:lastColumn="0" w:noHBand="0" w:noVBand="0"/>
      </w:tblPr>
      <w:tblGrid>
        <w:gridCol w:w="3931"/>
        <w:gridCol w:w="1462"/>
        <w:gridCol w:w="1574"/>
        <w:gridCol w:w="1556"/>
        <w:gridCol w:w="1556"/>
      </w:tblGrid>
      <w:tr w:rsidR="00B539E1" w:rsidRPr="00324D19" w14:paraId="3E3D7A20" w14:textId="76939749" w:rsidTr="00B539E1">
        <w:trPr>
          <w:trHeight w:val="744"/>
        </w:trPr>
        <w:tc>
          <w:tcPr>
            <w:tcW w:w="3931" w:type="dxa"/>
            <w:shd w:val="clear" w:color="auto" w:fill="auto"/>
          </w:tcPr>
          <w:p w14:paraId="27771EEC" w14:textId="77777777" w:rsidR="00B539E1" w:rsidRPr="00324D19" w:rsidRDefault="00B539E1" w:rsidP="00C345CA">
            <w:pPr>
              <w:spacing w:after="160"/>
              <w:rPr>
                <w:rFonts w:ascii="Times New Roman" w:hAnsi="Times New Roman" w:cs="Times New Roman"/>
                <w:b/>
                <w:bCs/>
              </w:rPr>
            </w:pPr>
            <w:r w:rsidRPr="00324D19">
              <w:rPr>
                <w:rFonts w:ascii="Times New Roman" w:hAnsi="Times New Roman" w:cs="Times New Roman"/>
                <w:b/>
                <w:bCs/>
              </w:rPr>
              <w:t>Cash Flow Analysis</w:t>
            </w:r>
          </w:p>
        </w:tc>
        <w:tc>
          <w:tcPr>
            <w:tcW w:w="1462" w:type="dxa"/>
            <w:shd w:val="clear" w:color="auto" w:fill="auto"/>
          </w:tcPr>
          <w:p w14:paraId="1FEA0CCB" w14:textId="77777777" w:rsidR="00B539E1" w:rsidRPr="00324D19" w:rsidRDefault="00B539E1" w:rsidP="00C345CA">
            <w:pPr>
              <w:spacing w:after="160"/>
              <w:rPr>
                <w:rFonts w:ascii="Times New Roman" w:hAnsi="Times New Roman" w:cs="Times New Roman"/>
                <w:b/>
                <w:bCs/>
              </w:rPr>
            </w:pPr>
            <w:r w:rsidRPr="00324D19">
              <w:rPr>
                <w:rFonts w:ascii="Times New Roman" w:hAnsi="Times New Roman" w:cs="Times New Roman"/>
                <w:b/>
                <w:bCs/>
              </w:rPr>
              <w:t>2024</w:t>
            </w:r>
          </w:p>
        </w:tc>
        <w:tc>
          <w:tcPr>
            <w:tcW w:w="1574" w:type="dxa"/>
            <w:shd w:val="clear" w:color="auto" w:fill="auto"/>
          </w:tcPr>
          <w:p w14:paraId="70F97F0A" w14:textId="77777777" w:rsidR="00B539E1" w:rsidRPr="00324D19" w:rsidRDefault="00B539E1" w:rsidP="00C345CA">
            <w:pPr>
              <w:spacing w:after="160"/>
              <w:rPr>
                <w:rFonts w:ascii="Times New Roman" w:hAnsi="Times New Roman" w:cs="Times New Roman"/>
                <w:b/>
                <w:bCs/>
              </w:rPr>
            </w:pPr>
            <w:r w:rsidRPr="00324D19">
              <w:rPr>
                <w:rFonts w:ascii="Times New Roman" w:hAnsi="Times New Roman" w:cs="Times New Roman"/>
                <w:b/>
                <w:bCs/>
              </w:rPr>
              <w:t>2025</w:t>
            </w:r>
          </w:p>
        </w:tc>
        <w:tc>
          <w:tcPr>
            <w:tcW w:w="1556" w:type="dxa"/>
            <w:shd w:val="clear" w:color="auto" w:fill="auto"/>
          </w:tcPr>
          <w:p w14:paraId="2E8BA4C9" w14:textId="77777777" w:rsidR="00B539E1" w:rsidRPr="00324D19" w:rsidRDefault="00B539E1" w:rsidP="00C345CA">
            <w:pPr>
              <w:spacing w:after="160"/>
              <w:rPr>
                <w:rFonts w:ascii="Times New Roman" w:hAnsi="Times New Roman" w:cs="Times New Roman"/>
                <w:b/>
                <w:bCs/>
              </w:rPr>
            </w:pPr>
            <w:r w:rsidRPr="00324D19">
              <w:rPr>
                <w:rFonts w:ascii="Times New Roman" w:hAnsi="Times New Roman" w:cs="Times New Roman"/>
                <w:b/>
                <w:bCs/>
              </w:rPr>
              <w:t>2026</w:t>
            </w:r>
          </w:p>
        </w:tc>
        <w:tc>
          <w:tcPr>
            <w:tcW w:w="1556" w:type="dxa"/>
          </w:tcPr>
          <w:p w14:paraId="171FB459" w14:textId="01343B81" w:rsidR="00B539E1" w:rsidRPr="00324D19" w:rsidRDefault="00B539E1" w:rsidP="00C345CA">
            <w:pPr>
              <w:rPr>
                <w:rFonts w:ascii="Times New Roman" w:hAnsi="Times New Roman" w:cs="Times New Roman"/>
                <w:b/>
                <w:bCs/>
              </w:rPr>
            </w:pPr>
            <w:r>
              <w:rPr>
                <w:rFonts w:ascii="Times New Roman" w:hAnsi="Times New Roman" w:cs="Times New Roman"/>
                <w:b/>
                <w:bCs/>
              </w:rPr>
              <w:t>2027</w:t>
            </w:r>
          </w:p>
        </w:tc>
      </w:tr>
      <w:tr w:rsidR="00B539E1" w:rsidRPr="00324D19" w14:paraId="15739612" w14:textId="3656724E" w:rsidTr="00B539E1">
        <w:trPr>
          <w:trHeight w:val="707"/>
        </w:trPr>
        <w:tc>
          <w:tcPr>
            <w:tcW w:w="3931" w:type="dxa"/>
          </w:tcPr>
          <w:p w14:paraId="578305ED" w14:textId="77777777" w:rsidR="00B539E1" w:rsidRPr="00324D19" w:rsidRDefault="00B539E1" w:rsidP="00C345CA">
            <w:pPr>
              <w:spacing w:after="160"/>
              <w:rPr>
                <w:rFonts w:ascii="Times New Roman" w:hAnsi="Times New Roman" w:cs="Times New Roman"/>
              </w:rPr>
            </w:pPr>
            <w:r w:rsidRPr="00324D19">
              <w:rPr>
                <w:rFonts w:ascii="Times New Roman" w:hAnsi="Times New Roman" w:cs="Times New Roman"/>
              </w:rPr>
              <w:t>Net Cash Flow from Operations</w:t>
            </w:r>
          </w:p>
        </w:tc>
        <w:tc>
          <w:tcPr>
            <w:tcW w:w="1462" w:type="dxa"/>
          </w:tcPr>
          <w:p w14:paraId="588728F1" w14:textId="490D24F3" w:rsidR="00B539E1" w:rsidRPr="00324D19" w:rsidRDefault="00B539E1" w:rsidP="00C345CA">
            <w:pPr>
              <w:spacing w:after="160"/>
              <w:rPr>
                <w:rFonts w:ascii="Times New Roman" w:hAnsi="Times New Roman" w:cs="Times New Roman"/>
              </w:rPr>
            </w:pPr>
            <w:r w:rsidRPr="00324D19">
              <w:rPr>
                <w:rFonts w:ascii="Times New Roman" w:hAnsi="Times New Roman" w:cs="Times New Roman"/>
              </w:rPr>
              <w:t>£</w:t>
            </w:r>
            <w:r>
              <w:rPr>
                <w:rFonts w:ascii="Times New Roman" w:hAnsi="Times New Roman" w:cs="Times New Roman"/>
              </w:rPr>
              <w:t>4</w:t>
            </w:r>
            <w:r w:rsidRPr="00324D19">
              <w:rPr>
                <w:rFonts w:ascii="Times New Roman" w:hAnsi="Times New Roman" w:cs="Times New Roman"/>
              </w:rPr>
              <w:t>0,000</w:t>
            </w:r>
          </w:p>
        </w:tc>
        <w:tc>
          <w:tcPr>
            <w:tcW w:w="1574" w:type="dxa"/>
          </w:tcPr>
          <w:p w14:paraId="543A8934" w14:textId="7B60F303" w:rsidR="00B539E1" w:rsidRPr="00324D19" w:rsidRDefault="00B539E1" w:rsidP="00C345CA">
            <w:pPr>
              <w:spacing w:after="160"/>
              <w:rPr>
                <w:rFonts w:ascii="Times New Roman" w:hAnsi="Times New Roman" w:cs="Times New Roman"/>
              </w:rPr>
            </w:pPr>
            <w:r w:rsidRPr="00324D19">
              <w:rPr>
                <w:rFonts w:ascii="Times New Roman" w:hAnsi="Times New Roman" w:cs="Times New Roman"/>
              </w:rPr>
              <w:t>£</w:t>
            </w:r>
            <w:r>
              <w:rPr>
                <w:rFonts w:ascii="Times New Roman" w:hAnsi="Times New Roman" w:cs="Times New Roman"/>
              </w:rPr>
              <w:t>72</w:t>
            </w:r>
            <w:r w:rsidRPr="00324D19">
              <w:rPr>
                <w:rFonts w:ascii="Times New Roman" w:hAnsi="Times New Roman" w:cs="Times New Roman"/>
              </w:rPr>
              <w:t>,000</w:t>
            </w:r>
          </w:p>
        </w:tc>
        <w:tc>
          <w:tcPr>
            <w:tcW w:w="1556" w:type="dxa"/>
          </w:tcPr>
          <w:p w14:paraId="64AE800E" w14:textId="544DEFA4" w:rsidR="00B539E1" w:rsidRPr="00324D19" w:rsidRDefault="00B539E1" w:rsidP="00C345CA">
            <w:pPr>
              <w:spacing w:after="160"/>
              <w:rPr>
                <w:rFonts w:ascii="Times New Roman" w:hAnsi="Times New Roman" w:cs="Times New Roman"/>
              </w:rPr>
            </w:pPr>
            <w:r>
              <w:rPr>
                <w:rFonts w:ascii="Times New Roman" w:hAnsi="Times New Roman" w:cs="Times New Roman"/>
              </w:rPr>
              <w:t>£150</w:t>
            </w:r>
            <w:r w:rsidRPr="00324D19">
              <w:rPr>
                <w:rFonts w:ascii="Times New Roman" w:hAnsi="Times New Roman" w:cs="Times New Roman"/>
              </w:rPr>
              <w:t>,000</w:t>
            </w:r>
          </w:p>
        </w:tc>
        <w:tc>
          <w:tcPr>
            <w:tcW w:w="1556" w:type="dxa"/>
          </w:tcPr>
          <w:p w14:paraId="2D6BE81D" w14:textId="46D6086F" w:rsidR="00B539E1" w:rsidRPr="00324D19" w:rsidRDefault="00B539E1" w:rsidP="00C345CA">
            <w:pPr>
              <w:rPr>
                <w:rFonts w:ascii="Times New Roman" w:hAnsi="Times New Roman" w:cs="Times New Roman"/>
              </w:rPr>
            </w:pPr>
            <w:r>
              <w:rPr>
                <w:rFonts w:ascii="Times New Roman" w:hAnsi="Times New Roman" w:cs="Times New Roman"/>
              </w:rPr>
              <w:t>£360</w:t>
            </w:r>
            <w:r w:rsidRPr="00324D19">
              <w:rPr>
                <w:rFonts w:ascii="Times New Roman" w:hAnsi="Times New Roman" w:cs="Times New Roman"/>
              </w:rPr>
              <w:t>,000</w:t>
            </w:r>
          </w:p>
        </w:tc>
      </w:tr>
      <w:tr w:rsidR="00B539E1" w:rsidRPr="00324D19" w14:paraId="6F11F988" w14:textId="1FB468D8" w:rsidTr="00B539E1">
        <w:trPr>
          <w:trHeight w:val="707"/>
        </w:trPr>
        <w:tc>
          <w:tcPr>
            <w:tcW w:w="3931" w:type="dxa"/>
          </w:tcPr>
          <w:p w14:paraId="0E50E31E" w14:textId="77777777" w:rsidR="00B539E1" w:rsidRPr="00324D19" w:rsidRDefault="00B539E1" w:rsidP="00C345CA">
            <w:pPr>
              <w:spacing w:after="160"/>
              <w:rPr>
                <w:rFonts w:ascii="Times New Roman" w:hAnsi="Times New Roman" w:cs="Times New Roman"/>
              </w:rPr>
            </w:pPr>
            <w:r w:rsidRPr="00324D19">
              <w:rPr>
                <w:rFonts w:ascii="Times New Roman" w:hAnsi="Times New Roman" w:cs="Times New Roman"/>
              </w:rPr>
              <w:t>Capital Expenditures</w:t>
            </w:r>
          </w:p>
        </w:tc>
        <w:tc>
          <w:tcPr>
            <w:tcW w:w="1462" w:type="dxa"/>
          </w:tcPr>
          <w:p w14:paraId="5025C0AD" w14:textId="32E4BAD3" w:rsidR="00B539E1" w:rsidRPr="00324D19" w:rsidRDefault="00B539E1" w:rsidP="00C345CA">
            <w:pPr>
              <w:spacing w:after="160"/>
              <w:rPr>
                <w:rFonts w:ascii="Times New Roman" w:hAnsi="Times New Roman" w:cs="Times New Roman"/>
              </w:rPr>
            </w:pPr>
            <w:r>
              <w:rPr>
                <w:rFonts w:ascii="Times New Roman" w:hAnsi="Times New Roman" w:cs="Times New Roman"/>
              </w:rPr>
              <w:t>£25</w:t>
            </w:r>
            <w:r w:rsidRPr="00324D19">
              <w:rPr>
                <w:rFonts w:ascii="Times New Roman" w:hAnsi="Times New Roman" w:cs="Times New Roman"/>
              </w:rPr>
              <w:t>0,000</w:t>
            </w:r>
          </w:p>
        </w:tc>
        <w:tc>
          <w:tcPr>
            <w:tcW w:w="1574" w:type="dxa"/>
          </w:tcPr>
          <w:p w14:paraId="535D9153" w14:textId="77777777" w:rsidR="00B539E1" w:rsidRPr="00324D19" w:rsidRDefault="00B539E1" w:rsidP="00C345CA">
            <w:pPr>
              <w:spacing w:after="160"/>
              <w:rPr>
                <w:rFonts w:ascii="Times New Roman" w:hAnsi="Times New Roman" w:cs="Times New Roman"/>
              </w:rPr>
            </w:pPr>
          </w:p>
        </w:tc>
        <w:tc>
          <w:tcPr>
            <w:tcW w:w="1556" w:type="dxa"/>
          </w:tcPr>
          <w:p w14:paraId="479D0D3F" w14:textId="77777777" w:rsidR="00B539E1" w:rsidRPr="00324D19" w:rsidRDefault="00B539E1" w:rsidP="00C345CA">
            <w:pPr>
              <w:spacing w:after="160"/>
              <w:rPr>
                <w:rFonts w:ascii="Times New Roman" w:hAnsi="Times New Roman" w:cs="Times New Roman"/>
              </w:rPr>
            </w:pPr>
          </w:p>
        </w:tc>
        <w:tc>
          <w:tcPr>
            <w:tcW w:w="1556" w:type="dxa"/>
          </w:tcPr>
          <w:p w14:paraId="6726E4CF" w14:textId="77777777" w:rsidR="00B539E1" w:rsidRPr="00324D19" w:rsidRDefault="00B539E1" w:rsidP="00C345CA">
            <w:pPr>
              <w:rPr>
                <w:rFonts w:ascii="Times New Roman" w:hAnsi="Times New Roman" w:cs="Times New Roman"/>
              </w:rPr>
            </w:pPr>
          </w:p>
        </w:tc>
      </w:tr>
      <w:tr w:rsidR="00B539E1" w:rsidRPr="00324D19" w14:paraId="3E771554" w14:textId="5A24B7D5" w:rsidTr="00B539E1">
        <w:trPr>
          <w:trHeight w:val="707"/>
        </w:trPr>
        <w:tc>
          <w:tcPr>
            <w:tcW w:w="3931" w:type="dxa"/>
          </w:tcPr>
          <w:p w14:paraId="1F9ED9D5" w14:textId="77777777" w:rsidR="00B539E1" w:rsidRPr="00324D19" w:rsidRDefault="00B539E1" w:rsidP="00C345CA">
            <w:pPr>
              <w:spacing w:after="160"/>
              <w:rPr>
                <w:rFonts w:ascii="Times New Roman" w:hAnsi="Times New Roman" w:cs="Times New Roman"/>
              </w:rPr>
            </w:pPr>
            <w:r w:rsidRPr="00324D19">
              <w:rPr>
                <w:rFonts w:ascii="Times New Roman" w:hAnsi="Times New Roman" w:cs="Times New Roman"/>
              </w:rPr>
              <w:t>Long Term Loan</w:t>
            </w:r>
          </w:p>
        </w:tc>
        <w:tc>
          <w:tcPr>
            <w:tcW w:w="1462" w:type="dxa"/>
          </w:tcPr>
          <w:p w14:paraId="2C178AEF" w14:textId="77777777" w:rsidR="00B539E1" w:rsidRPr="00324D19" w:rsidRDefault="00B539E1" w:rsidP="00C345CA">
            <w:pPr>
              <w:spacing w:after="160"/>
              <w:rPr>
                <w:rFonts w:ascii="Times New Roman" w:hAnsi="Times New Roman" w:cs="Times New Roman"/>
              </w:rPr>
            </w:pPr>
            <w:r w:rsidRPr="00324D19">
              <w:rPr>
                <w:rFonts w:ascii="Times New Roman" w:hAnsi="Times New Roman" w:cs="Times New Roman"/>
              </w:rPr>
              <w:t>£100,000</w:t>
            </w:r>
          </w:p>
        </w:tc>
        <w:tc>
          <w:tcPr>
            <w:tcW w:w="1574" w:type="dxa"/>
          </w:tcPr>
          <w:p w14:paraId="1E39C267" w14:textId="77777777" w:rsidR="00B539E1" w:rsidRPr="00324D19" w:rsidRDefault="00B539E1" w:rsidP="00C345CA">
            <w:pPr>
              <w:spacing w:after="160"/>
              <w:rPr>
                <w:rFonts w:ascii="Times New Roman" w:hAnsi="Times New Roman" w:cs="Times New Roman"/>
              </w:rPr>
            </w:pPr>
          </w:p>
        </w:tc>
        <w:tc>
          <w:tcPr>
            <w:tcW w:w="1556" w:type="dxa"/>
          </w:tcPr>
          <w:p w14:paraId="28E39926" w14:textId="77777777" w:rsidR="00B539E1" w:rsidRPr="00324D19" w:rsidRDefault="00B539E1" w:rsidP="00C345CA">
            <w:pPr>
              <w:spacing w:after="160"/>
              <w:rPr>
                <w:rFonts w:ascii="Times New Roman" w:hAnsi="Times New Roman" w:cs="Times New Roman"/>
              </w:rPr>
            </w:pPr>
          </w:p>
        </w:tc>
        <w:tc>
          <w:tcPr>
            <w:tcW w:w="1556" w:type="dxa"/>
          </w:tcPr>
          <w:p w14:paraId="4DAD5007" w14:textId="77777777" w:rsidR="00B539E1" w:rsidRPr="00324D19" w:rsidRDefault="00B539E1" w:rsidP="00C345CA">
            <w:pPr>
              <w:rPr>
                <w:rFonts w:ascii="Times New Roman" w:hAnsi="Times New Roman" w:cs="Times New Roman"/>
              </w:rPr>
            </w:pPr>
          </w:p>
        </w:tc>
      </w:tr>
      <w:tr w:rsidR="00B539E1" w:rsidRPr="00324D19" w14:paraId="6AFFB6AA" w14:textId="0CE3FABB" w:rsidTr="00B539E1">
        <w:trPr>
          <w:trHeight w:val="707"/>
        </w:trPr>
        <w:tc>
          <w:tcPr>
            <w:tcW w:w="3931" w:type="dxa"/>
          </w:tcPr>
          <w:p w14:paraId="797A1F23" w14:textId="77777777" w:rsidR="00B539E1" w:rsidRPr="00324D19" w:rsidRDefault="00B539E1" w:rsidP="00C345CA">
            <w:pPr>
              <w:spacing w:after="160"/>
              <w:rPr>
                <w:rFonts w:ascii="Times New Roman" w:hAnsi="Times New Roman" w:cs="Times New Roman"/>
              </w:rPr>
            </w:pPr>
            <w:r w:rsidRPr="00324D19">
              <w:rPr>
                <w:rFonts w:ascii="Times New Roman" w:hAnsi="Times New Roman" w:cs="Times New Roman"/>
              </w:rPr>
              <w:t>Net Profit / (Loss)</w:t>
            </w:r>
          </w:p>
        </w:tc>
        <w:tc>
          <w:tcPr>
            <w:tcW w:w="1462" w:type="dxa"/>
          </w:tcPr>
          <w:p w14:paraId="5D0989EF" w14:textId="1DA5EEAB" w:rsidR="00B539E1" w:rsidRPr="00324D19" w:rsidRDefault="00B539E1" w:rsidP="00C345CA">
            <w:pPr>
              <w:spacing w:after="160"/>
              <w:rPr>
                <w:rFonts w:ascii="Times New Roman" w:hAnsi="Times New Roman" w:cs="Times New Roman"/>
              </w:rPr>
            </w:pPr>
            <w:r>
              <w:rPr>
                <w:rFonts w:ascii="Times New Roman" w:hAnsi="Times New Roman" w:cs="Times New Roman"/>
              </w:rPr>
              <w:t>£-1</w:t>
            </w:r>
            <w:r w:rsidRPr="00324D19">
              <w:rPr>
                <w:rFonts w:ascii="Times New Roman" w:hAnsi="Times New Roman" w:cs="Times New Roman"/>
              </w:rPr>
              <w:t>3,000</w:t>
            </w:r>
          </w:p>
        </w:tc>
        <w:tc>
          <w:tcPr>
            <w:tcW w:w="1574" w:type="dxa"/>
          </w:tcPr>
          <w:p w14:paraId="51FD785B" w14:textId="72848439" w:rsidR="00B539E1" w:rsidRPr="00324D19" w:rsidRDefault="00C345CA" w:rsidP="00C345CA">
            <w:pPr>
              <w:spacing w:after="160"/>
              <w:rPr>
                <w:rFonts w:ascii="Times New Roman" w:hAnsi="Times New Roman" w:cs="Times New Roman"/>
              </w:rPr>
            </w:pPr>
            <w:r>
              <w:rPr>
                <w:rFonts w:ascii="Times New Roman" w:hAnsi="Times New Roman" w:cs="Times New Roman"/>
              </w:rPr>
              <w:t>£181,20</w:t>
            </w:r>
            <w:r w:rsidR="00B539E1" w:rsidRPr="00324D19">
              <w:rPr>
                <w:rFonts w:ascii="Times New Roman" w:hAnsi="Times New Roman" w:cs="Times New Roman"/>
              </w:rPr>
              <w:t>0</w:t>
            </w:r>
          </w:p>
        </w:tc>
        <w:tc>
          <w:tcPr>
            <w:tcW w:w="1556" w:type="dxa"/>
          </w:tcPr>
          <w:p w14:paraId="03FF0F6F" w14:textId="2396B61E" w:rsidR="00B539E1" w:rsidRPr="00324D19" w:rsidRDefault="00B539E1" w:rsidP="00C345CA">
            <w:pPr>
              <w:spacing w:after="160"/>
              <w:rPr>
                <w:rFonts w:ascii="Times New Roman" w:hAnsi="Times New Roman" w:cs="Times New Roman"/>
              </w:rPr>
            </w:pPr>
            <w:r w:rsidRPr="00324D19">
              <w:rPr>
                <w:rFonts w:ascii="Times New Roman" w:hAnsi="Times New Roman" w:cs="Times New Roman"/>
              </w:rPr>
              <w:t>£</w:t>
            </w:r>
            <w:r w:rsidR="00C345CA">
              <w:rPr>
                <w:rFonts w:ascii="Times New Roman" w:hAnsi="Times New Roman" w:cs="Times New Roman"/>
              </w:rPr>
              <w:t>459,270</w:t>
            </w:r>
          </w:p>
        </w:tc>
        <w:tc>
          <w:tcPr>
            <w:tcW w:w="1556" w:type="dxa"/>
          </w:tcPr>
          <w:p w14:paraId="211697C6" w14:textId="01EC813C" w:rsidR="00B539E1" w:rsidRPr="00324D19" w:rsidRDefault="00C345CA" w:rsidP="00C345CA">
            <w:pPr>
              <w:rPr>
                <w:rFonts w:ascii="Times New Roman" w:hAnsi="Times New Roman" w:cs="Times New Roman"/>
              </w:rPr>
            </w:pPr>
            <w:r w:rsidRPr="00324D19">
              <w:rPr>
                <w:rFonts w:ascii="Times New Roman" w:hAnsi="Times New Roman" w:cs="Times New Roman"/>
              </w:rPr>
              <w:t>£</w:t>
            </w:r>
            <w:r>
              <w:rPr>
                <w:rFonts w:ascii="Times New Roman" w:hAnsi="Times New Roman" w:cs="Times New Roman"/>
              </w:rPr>
              <w:t>840,072</w:t>
            </w:r>
          </w:p>
        </w:tc>
      </w:tr>
      <w:tr w:rsidR="00B539E1" w:rsidRPr="00324D19" w14:paraId="49909152" w14:textId="7AC95779" w:rsidTr="00B539E1">
        <w:trPr>
          <w:trHeight w:val="707"/>
        </w:trPr>
        <w:tc>
          <w:tcPr>
            <w:tcW w:w="3931" w:type="dxa"/>
          </w:tcPr>
          <w:p w14:paraId="6F0F9170" w14:textId="77777777" w:rsidR="00B539E1" w:rsidRPr="00324D19" w:rsidRDefault="00B539E1" w:rsidP="00C345CA">
            <w:pPr>
              <w:spacing w:after="160"/>
              <w:rPr>
                <w:rFonts w:ascii="Times New Roman" w:hAnsi="Times New Roman" w:cs="Times New Roman"/>
              </w:rPr>
            </w:pPr>
            <w:r w:rsidRPr="00324D19">
              <w:rPr>
                <w:rFonts w:ascii="Times New Roman" w:hAnsi="Times New Roman" w:cs="Times New Roman"/>
              </w:rPr>
              <w:t>Net Cash Flow (Change in Cash Balance)</w:t>
            </w:r>
          </w:p>
        </w:tc>
        <w:tc>
          <w:tcPr>
            <w:tcW w:w="1462" w:type="dxa"/>
          </w:tcPr>
          <w:p w14:paraId="434B754A" w14:textId="0E6514CA" w:rsidR="00B539E1" w:rsidRPr="00324D19" w:rsidRDefault="00B539E1" w:rsidP="00C345CA">
            <w:pPr>
              <w:spacing w:after="160"/>
              <w:rPr>
                <w:rFonts w:ascii="Times New Roman" w:hAnsi="Times New Roman" w:cs="Times New Roman"/>
              </w:rPr>
            </w:pPr>
            <w:r>
              <w:rPr>
                <w:rFonts w:ascii="Times New Roman" w:hAnsi="Times New Roman" w:cs="Times New Roman"/>
              </w:rPr>
              <w:t>-£27</w:t>
            </w:r>
            <w:r w:rsidRPr="00324D19">
              <w:rPr>
                <w:rFonts w:ascii="Times New Roman" w:hAnsi="Times New Roman" w:cs="Times New Roman"/>
              </w:rPr>
              <w:t>,000</w:t>
            </w:r>
          </w:p>
        </w:tc>
        <w:tc>
          <w:tcPr>
            <w:tcW w:w="1574" w:type="dxa"/>
          </w:tcPr>
          <w:p w14:paraId="40DF7E9C" w14:textId="213B95D3" w:rsidR="00B539E1" w:rsidRPr="00324D19" w:rsidRDefault="00B539E1" w:rsidP="00C345CA">
            <w:pPr>
              <w:spacing w:after="160"/>
              <w:rPr>
                <w:rFonts w:ascii="Times New Roman" w:hAnsi="Times New Roman" w:cs="Times New Roman"/>
              </w:rPr>
            </w:pPr>
            <w:r w:rsidRPr="00324D19">
              <w:rPr>
                <w:rFonts w:ascii="Times New Roman" w:hAnsi="Times New Roman" w:cs="Times New Roman"/>
              </w:rPr>
              <w:t>£</w:t>
            </w:r>
            <w:r w:rsidR="00C345CA">
              <w:rPr>
                <w:rFonts w:ascii="Times New Roman" w:hAnsi="Times New Roman" w:cs="Times New Roman"/>
              </w:rPr>
              <w:t>253,200</w:t>
            </w:r>
          </w:p>
        </w:tc>
        <w:tc>
          <w:tcPr>
            <w:tcW w:w="1556" w:type="dxa"/>
          </w:tcPr>
          <w:p w14:paraId="590901A2" w14:textId="4E6AF61E" w:rsidR="00B539E1" w:rsidRPr="00324D19" w:rsidRDefault="00B539E1" w:rsidP="00C345CA">
            <w:pPr>
              <w:spacing w:after="160"/>
              <w:rPr>
                <w:rFonts w:ascii="Times New Roman" w:hAnsi="Times New Roman" w:cs="Times New Roman"/>
              </w:rPr>
            </w:pPr>
            <w:r w:rsidRPr="00324D19">
              <w:rPr>
                <w:rFonts w:ascii="Times New Roman" w:hAnsi="Times New Roman" w:cs="Times New Roman"/>
              </w:rPr>
              <w:t>£</w:t>
            </w:r>
            <w:r w:rsidR="00C345CA">
              <w:rPr>
                <w:rFonts w:ascii="Times New Roman" w:hAnsi="Times New Roman" w:cs="Times New Roman"/>
              </w:rPr>
              <w:t>609,270</w:t>
            </w:r>
          </w:p>
        </w:tc>
        <w:tc>
          <w:tcPr>
            <w:tcW w:w="1556" w:type="dxa"/>
          </w:tcPr>
          <w:p w14:paraId="192DC747" w14:textId="2B239C86" w:rsidR="00B539E1" w:rsidRPr="00324D19" w:rsidRDefault="00C345CA" w:rsidP="00C345CA">
            <w:pPr>
              <w:rPr>
                <w:rFonts w:ascii="Times New Roman" w:hAnsi="Times New Roman" w:cs="Times New Roman"/>
              </w:rPr>
            </w:pPr>
            <w:r w:rsidRPr="00324D19">
              <w:rPr>
                <w:rFonts w:ascii="Times New Roman" w:hAnsi="Times New Roman" w:cs="Times New Roman"/>
              </w:rPr>
              <w:t>£</w:t>
            </w:r>
            <w:r>
              <w:rPr>
                <w:rFonts w:ascii="Times New Roman" w:hAnsi="Times New Roman" w:cs="Times New Roman"/>
              </w:rPr>
              <w:t>1,200,072</w:t>
            </w:r>
          </w:p>
        </w:tc>
      </w:tr>
    </w:tbl>
    <w:p w14:paraId="3613E944" w14:textId="77777777" w:rsidR="00F01204" w:rsidRPr="00F01204" w:rsidRDefault="00F01204" w:rsidP="00C345CA"/>
    <w:p w14:paraId="454DDEF9" w14:textId="0E2C88F4" w:rsidR="001F7B48" w:rsidRDefault="001F7B48" w:rsidP="00F01101">
      <w:pPr>
        <w:pStyle w:val="Titlu1"/>
      </w:pPr>
      <w:bookmarkStart w:id="7" w:name="_Toc159927765"/>
      <w:r>
        <w:t>SWOT Analysis</w:t>
      </w:r>
      <w:bookmarkEnd w:id="7"/>
    </w:p>
    <w:tbl>
      <w:tblPr>
        <w:tblStyle w:val="Tabelprimar2"/>
        <w:tblW w:w="0" w:type="auto"/>
        <w:tblLook w:val="04A0" w:firstRow="1" w:lastRow="0" w:firstColumn="1" w:lastColumn="0" w:noHBand="0" w:noVBand="1"/>
      </w:tblPr>
      <w:tblGrid>
        <w:gridCol w:w="9350"/>
      </w:tblGrid>
      <w:tr w:rsidR="001F7B48" w14:paraId="48FCB6A2" w14:textId="77777777" w:rsidTr="001F7B4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6765D72D" w14:textId="2CA82250" w:rsidR="001F7B48" w:rsidRDefault="001F7B48" w:rsidP="001F7B48">
            <w:r w:rsidRPr="00494836">
              <w:t>Strengths:</w:t>
            </w:r>
          </w:p>
        </w:tc>
      </w:tr>
      <w:tr w:rsidR="001F7B48" w14:paraId="11A19BDD" w14:textId="77777777" w:rsidTr="001F7B4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3760A4DE" w14:textId="71954DB7" w:rsidR="001F7B48" w:rsidRPr="003542EC" w:rsidRDefault="001F7B48" w:rsidP="001F7B48">
            <w:pPr>
              <w:rPr>
                <w:b w:val="0"/>
                <w:bCs w:val="0"/>
                <w:i/>
                <w:iCs/>
              </w:rPr>
            </w:pPr>
            <w:r w:rsidRPr="003542EC">
              <w:rPr>
                <w:b w:val="0"/>
                <w:bCs w:val="0"/>
                <w:i/>
                <w:iCs/>
              </w:rPr>
              <w:t>Established Brand: The Seacrest Lodge boasts a well-established brand, a historical symbol of premier hospitality in its scenic coastal location</w:t>
            </w:r>
            <w:r w:rsidR="004673A1" w:rsidRPr="003542EC">
              <w:rPr>
                <w:b w:val="0"/>
                <w:bCs w:val="0"/>
                <w:i/>
                <w:iCs/>
              </w:rPr>
              <w:t xml:space="preserve"> (</w:t>
            </w:r>
            <w:r w:rsidR="004673A1" w:rsidRPr="004673A1">
              <w:rPr>
                <w:b w:val="0"/>
                <w:bCs w:val="0"/>
                <w:lang w:val="en-GB"/>
              </w:rPr>
              <w:t>Juhász-Dóra</w:t>
            </w:r>
            <w:r w:rsidR="004673A1" w:rsidRPr="003542EC">
              <w:rPr>
                <w:b w:val="0"/>
                <w:bCs w:val="0"/>
                <w:lang w:val="en-GB"/>
              </w:rPr>
              <w:t>, 2015)</w:t>
            </w:r>
            <w:r w:rsidRPr="003542EC">
              <w:rPr>
                <w:b w:val="0"/>
                <w:bCs w:val="0"/>
                <w:i/>
                <w:iCs/>
              </w:rPr>
              <w:t>.</w:t>
            </w:r>
          </w:p>
        </w:tc>
      </w:tr>
      <w:tr w:rsidR="001F7B48" w14:paraId="088C2030" w14:textId="77777777" w:rsidTr="001F7B48">
        <w:tc>
          <w:tcPr>
            <w:cnfStyle w:val="001000000000" w:firstRow="0" w:lastRow="0" w:firstColumn="1" w:lastColumn="0" w:oddVBand="0" w:evenVBand="0" w:oddHBand="0" w:evenHBand="0" w:firstRowFirstColumn="0" w:firstRowLastColumn="0" w:lastRowFirstColumn="0" w:lastRowLastColumn="0"/>
            <w:tcW w:w="9350" w:type="dxa"/>
          </w:tcPr>
          <w:p w14:paraId="16C7C2E2" w14:textId="169037CD" w:rsidR="001F7B48" w:rsidRPr="003542EC" w:rsidRDefault="001F7B48" w:rsidP="001F7B48">
            <w:pPr>
              <w:rPr>
                <w:b w:val="0"/>
                <w:bCs w:val="0"/>
                <w:i/>
                <w:iCs/>
              </w:rPr>
            </w:pPr>
            <w:r w:rsidRPr="003542EC">
              <w:rPr>
                <w:b w:val="0"/>
                <w:bCs w:val="0"/>
                <w:i/>
                <w:iCs/>
              </w:rPr>
              <w:t>Scenic Coastline Location: The lodge's geographical positioning along a picturesque coastline remains a distinct advantage, offering guests a unique and appealing experience</w:t>
            </w:r>
            <w:r w:rsidR="003542EC" w:rsidRPr="003542EC">
              <w:rPr>
                <w:b w:val="0"/>
                <w:bCs w:val="0"/>
                <w:i/>
                <w:iCs/>
              </w:rPr>
              <w:t xml:space="preserve"> (</w:t>
            </w:r>
            <w:r w:rsidR="003542EC" w:rsidRPr="004673A1">
              <w:rPr>
                <w:b w:val="0"/>
                <w:bCs w:val="0"/>
                <w:lang w:val="en-GB"/>
              </w:rPr>
              <w:t>Martín-Rios and Ciobanu</w:t>
            </w:r>
            <w:r w:rsidR="003542EC" w:rsidRPr="003542EC">
              <w:rPr>
                <w:b w:val="0"/>
                <w:bCs w:val="0"/>
                <w:lang w:val="en-GB"/>
              </w:rPr>
              <w:t>, 2019)</w:t>
            </w:r>
            <w:r w:rsidRPr="003542EC">
              <w:rPr>
                <w:b w:val="0"/>
                <w:bCs w:val="0"/>
                <w:i/>
                <w:iCs/>
              </w:rPr>
              <w:t>.</w:t>
            </w:r>
          </w:p>
        </w:tc>
      </w:tr>
      <w:tr w:rsidR="001F7B48" w14:paraId="04A3D66A" w14:textId="77777777" w:rsidTr="001F7B4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3C32D1B5" w14:textId="73356585" w:rsidR="001F7B48" w:rsidRPr="00611E0E" w:rsidRDefault="001F7B48" w:rsidP="001F7B48">
            <w:pPr>
              <w:rPr>
                <w:b w:val="0"/>
                <w:bCs w:val="0"/>
                <w:i/>
                <w:iCs/>
              </w:rPr>
            </w:pPr>
            <w:r w:rsidRPr="00611E0E">
              <w:rPr>
                <w:b w:val="0"/>
                <w:bCs w:val="0"/>
                <w:i/>
                <w:iCs/>
              </w:rPr>
              <w:t>Experienced Staff: The presence of an experienced and knowledgeable staff contributes to the overall competency of the lodge in delivering quality services to guests</w:t>
            </w:r>
            <w:r w:rsidR="00611E0E" w:rsidRPr="00611E0E">
              <w:rPr>
                <w:b w:val="0"/>
                <w:bCs w:val="0"/>
                <w:i/>
                <w:iCs/>
              </w:rPr>
              <w:t xml:space="preserve"> (</w:t>
            </w:r>
            <w:r w:rsidR="00611E0E" w:rsidRPr="004673A1">
              <w:rPr>
                <w:b w:val="0"/>
                <w:bCs w:val="0"/>
                <w:lang w:val="en-GB"/>
              </w:rPr>
              <w:t>Levchenko</w:t>
            </w:r>
            <w:r w:rsidR="00611E0E" w:rsidRPr="00611E0E">
              <w:rPr>
                <w:b w:val="0"/>
                <w:bCs w:val="0"/>
                <w:lang w:val="en-GB"/>
              </w:rPr>
              <w:t xml:space="preserve"> et al., 2019)</w:t>
            </w:r>
            <w:r w:rsidRPr="00611E0E">
              <w:rPr>
                <w:b w:val="0"/>
                <w:bCs w:val="0"/>
                <w:i/>
                <w:iCs/>
              </w:rPr>
              <w:t>.</w:t>
            </w:r>
          </w:p>
        </w:tc>
      </w:tr>
      <w:tr w:rsidR="001F7B48" w14:paraId="23350117" w14:textId="77777777" w:rsidTr="001F7B48">
        <w:tc>
          <w:tcPr>
            <w:cnfStyle w:val="001000000000" w:firstRow="0" w:lastRow="0" w:firstColumn="1" w:lastColumn="0" w:oddVBand="0" w:evenVBand="0" w:oddHBand="0" w:evenHBand="0" w:firstRowFirstColumn="0" w:firstRowLastColumn="0" w:lastRowFirstColumn="0" w:lastRowLastColumn="0"/>
            <w:tcW w:w="9350" w:type="dxa"/>
          </w:tcPr>
          <w:p w14:paraId="606BD0C5" w14:textId="20740F58" w:rsidR="001F7B48" w:rsidRPr="001F7B48" w:rsidRDefault="001F7B48" w:rsidP="001F7B48">
            <w:pPr>
              <w:rPr>
                <w:b w:val="0"/>
                <w:bCs w:val="0"/>
                <w:i/>
                <w:iCs/>
              </w:rPr>
            </w:pPr>
            <w:r w:rsidRPr="001F7B48">
              <w:rPr>
                <w:b w:val="0"/>
                <w:bCs w:val="0"/>
                <w:i/>
                <w:iCs/>
              </w:rPr>
              <w:t>Historically Profitable: The lodge has a history of profitability, indicating potential for recovery and resilience in its business operations</w:t>
            </w:r>
            <w:r w:rsidR="00611E0E">
              <w:rPr>
                <w:b w:val="0"/>
                <w:bCs w:val="0"/>
                <w:i/>
                <w:iCs/>
              </w:rPr>
              <w:t xml:space="preserve"> </w:t>
            </w:r>
            <w:r w:rsidR="00611E0E" w:rsidRPr="00611E0E">
              <w:rPr>
                <w:b w:val="0"/>
                <w:bCs w:val="0"/>
                <w:i/>
                <w:iCs/>
              </w:rPr>
              <w:t>(</w:t>
            </w:r>
            <w:r w:rsidR="00611E0E" w:rsidRPr="004673A1">
              <w:rPr>
                <w:b w:val="0"/>
                <w:bCs w:val="0"/>
                <w:lang w:val="en-GB"/>
              </w:rPr>
              <w:t>Yazici</w:t>
            </w:r>
            <w:r w:rsidR="00611E0E" w:rsidRPr="00611E0E">
              <w:rPr>
                <w:b w:val="0"/>
                <w:bCs w:val="0"/>
                <w:lang w:val="en-GB"/>
              </w:rPr>
              <w:t xml:space="preserve"> et al., 2016)</w:t>
            </w:r>
            <w:r w:rsidRPr="00611E0E">
              <w:rPr>
                <w:b w:val="0"/>
                <w:bCs w:val="0"/>
                <w:i/>
                <w:iCs/>
              </w:rPr>
              <w:t>.</w:t>
            </w:r>
          </w:p>
        </w:tc>
      </w:tr>
    </w:tbl>
    <w:p w14:paraId="4445B9E4" w14:textId="77777777" w:rsidR="001F7B48" w:rsidRDefault="001F7B48" w:rsidP="001F7B48"/>
    <w:tbl>
      <w:tblPr>
        <w:tblStyle w:val="Tabelprimar2"/>
        <w:tblW w:w="0" w:type="auto"/>
        <w:tblLook w:val="04A0" w:firstRow="1" w:lastRow="0" w:firstColumn="1" w:lastColumn="0" w:noHBand="0" w:noVBand="1"/>
      </w:tblPr>
      <w:tblGrid>
        <w:gridCol w:w="9350"/>
      </w:tblGrid>
      <w:tr w:rsidR="001F7B48" w14:paraId="11A7C9CE" w14:textId="77777777" w:rsidTr="00D5137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0E2DE49B" w14:textId="14DDAFF4" w:rsidR="001F7B48" w:rsidRDefault="001F7B48" w:rsidP="001F7B48">
            <w:r w:rsidRPr="009D3D8C">
              <w:t>Weaknesses:</w:t>
            </w:r>
          </w:p>
        </w:tc>
      </w:tr>
      <w:tr w:rsidR="001F7B48" w14:paraId="441B6747" w14:textId="77777777" w:rsidTr="00D513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43699239" w14:textId="7407FA30" w:rsidR="001F7B48" w:rsidRPr="003542EC" w:rsidRDefault="001F7B48" w:rsidP="001F7B48">
            <w:pPr>
              <w:rPr>
                <w:b w:val="0"/>
                <w:bCs w:val="0"/>
                <w:i/>
                <w:iCs/>
              </w:rPr>
            </w:pPr>
            <w:r w:rsidRPr="003542EC">
              <w:rPr>
                <w:b w:val="0"/>
                <w:bCs w:val="0"/>
                <w:i/>
                <w:iCs/>
              </w:rPr>
              <w:t>Declining Service Quality: Customer reviews indicate a decline in service quality, signaling internal operational challenges that need immediate attention and resolution</w:t>
            </w:r>
            <w:r w:rsidR="003542EC" w:rsidRPr="003542EC">
              <w:rPr>
                <w:b w:val="0"/>
                <w:bCs w:val="0"/>
                <w:i/>
                <w:iCs/>
              </w:rPr>
              <w:t xml:space="preserve"> (</w:t>
            </w:r>
            <w:r w:rsidR="003542EC" w:rsidRPr="004673A1">
              <w:rPr>
                <w:b w:val="0"/>
                <w:bCs w:val="0"/>
                <w:lang w:val="en-GB"/>
              </w:rPr>
              <w:t>Goffi</w:t>
            </w:r>
            <w:r w:rsidR="003542EC" w:rsidRPr="003542EC">
              <w:rPr>
                <w:b w:val="0"/>
                <w:bCs w:val="0"/>
                <w:lang w:val="en-GB"/>
              </w:rPr>
              <w:t xml:space="preserve"> et al., 2022)</w:t>
            </w:r>
            <w:r w:rsidRPr="003542EC">
              <w:rPr>
                <w:b w:val="0"/>
                <w:bCs w:val="0"/>
                <w:i/>
                <w:iCs/>
              </w:rPr>
              <w:t>.</w:t>
            </w:r>
          </w:p>
        </w:tc>
      </w:tr>
      <w:tr w:rsidR="001F7B48" w14:paraId="78C24846" w14:textId="77777777" w:rsidTr="00D51372">
        <w:tc>
          <w:tcPr>
            <w:cnfStyle w:val="001000000000" w:firstRow="0" w:lastRow="0" w:firstColumn="1" w:lastColumn="0" w:oddVBand="0" w:evenVBand="0" w:oddHBand="0" w:evenHBand="0" w:firstRowFirstColumn="0" w:firstRowLastColumn="0" w:lastRowFirstColumn="0" w:lastRowLastColumn="0"/>
            <w:tcW w:w="9350" w:type="dxa"/>
          </w:tcPr>
          <w:p w14:paraId="068D60AC" w14:textId="47F19FED" w:rsidR="001F7B48" w:rsidRPr="003542EC" w:rsidRDefault="001F7B48" w:rsidP="001F7B48">
            <w:pPr>
              <w:rPr>
                <w:b w:val="0"/>
                <w:bCs w:val="0"/>
                <w:i/>
                <w:iCs/>
              </w:rPr>
            </w:pPr>
            <w:r w:rsidRPr="003542EC">
              <w:rPr>
                <w:b w:val="0"/>
                <w:bCs w:val="0"/>
                <w:i/>
                <w:iCs/>
              </w:rPr>
              <w:t>Outdated Amenities: The lodge's amenities have become outdated, failing to meet the evolving preferences of modern customers. This poses a risk of losing customer interest and loyalty</w:t>
            </w:r>
            <w:r w:rsidR="004673A1" w:rsidRPr="003542EC">
              <w:rPr>
                <w:b w:val="0"/>
                <w:bCs w:val="0"/>
                <w:i/>
                <w:iCs/>
              </w:rPr>
              <w:t xml:space="preserve"> (</w:t>
            </w:r>
            <w:r w:rsidR="004673A1" w:rsidRPr="004673A1">
              <w:rPr>
                <w:b w:val="0"/>
                <w:bCs w:val="0"/>
                <w:lang w:val="en-GB"/>
              </w:rPr>
              <w:t>Martín-Rios and Ciobanu</w:t>
            </w:r>
            <w:r w:rsidR="004673A1" w:rsidRPr="003542EC">
              <w:rPr>
                <w:b w:val="0"/>
                <w:bCs w:val="0"/>
                <w:lang w:val="en-GB"/>
              </w:rPr>
              <w:t>, 2019)</w:t>
            </w:r>
            <w:r w:rsidRPr="003542EC">
              <w:rPr>
                <w:b w:val="0"/>
                <w:bCs w:val="0"/>
                <w:i/>
                <w:iCs/>
              </w:rPr>
              <w:t>.</w:t>
            </w:r>
          </w:p>
        </w:tc>
      </w:tr>
      <w:tr w:rsidR="001F7B48" w14:paraId="7338033B" w14:textId="77777777" w:rsidTr="00D513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2BAEFD4B" w14:textId="461D188A" w:rsidR="001F7B48" w:rsidRPr="003542EC" w:rsidRDefault="001F7B48" w:rsidP="001F7B48">
            <w:pPr>
              <w:rPr>
                <w:b w:val="0"/>
                <w:bCs w:val="0"/>
                <w:i/>
                <w:iCs/>
              </w:rPr>
            </w:pPr>
            <w:r w:rsidRPr="003542EC">
              <w:rPr>
                <w:b w:val="0"/>
                <w:bCs w:val="0"/>
                <w:i/>
                <w:iCs/>
              </w:rPr>
              <w:t>High Long-Term Debt: The lodge is burdened with high long-term debt, impacting its financial flexibility and sustainability. This demands a strategic approach to debt management</w:t>
            </w:r>
            <w:r w:rsidR="004673A1" w:rsidRPr="003542EC">
              <w:rPr>
                <w:b w:val="0"/>
                <w:bCs w:val="0"/>
                <w:i/>
                <w:iCs/>
              </w:rPr>
              <w:t xml:space="preserve"> (</w:t>
            </w:r>
            <w:r w:rsidR="004673A1" w:rsidRPr="004673A1">
              <w:rPr>
                <w:b w:val="0"/>
                <w:bCs w:val="0"/>
                <w:lang w:val="en-GB"/>
              </w:rPr>
              <w:t>Novozhilova</w:t>
            </w:r>
            <w:r w:rsidR="004673A1" w:rsidRPr="003542EC">
              <w:rPr>
                <w:b w:val="0"/>
                <w:bCs w:val="0"/>
                <w:lang w:val="en-GB"/>
              </w:rPr>
              <w:t xml:space="preserve"> et al., 2018)</w:t>
            </w:r>
            <w:r w:rsidRPr="003542EC">
              <w:rPr>
                <w:b w:val="0"/>
                <w:bCs w:val="0"/>
                <w:i/>
                <w:iCs/>
              </w:rPr>
              <w:t>.</w:t>
            </w:r>
          </w:p>
        </w:tc>
      </w:tr>
      <w:tr w:rsidR="001F7B48" w14:paraId="6D389027" w14:textId="77777777" w:rsidTr="00D51372">
        <w:tc>
          <w:tcPr>
            <w:cnfStyle w:val="001000000000" w:firstRow="0" w:lastRow="0" w:firstColumn="1" w:lastColumn="0" w:oddVBand="0" w:evenVBand="0" w:oddHBand="0" w:evenHBand="0" w:firstRowFirstColumn="0" w:firstRowLastColumn="0" w:lastRowFirstColumn="0" w:lastRowLastColumn="0"/>
            <w:tcW w:w="9350" w:type="dxa"/>
          </w:tcPr>
          <w:p w14:paraId="7AFD948B" w14:textId="7042F738" w:rsidR="001F7B48" w:rsidRPr="003542EC" w:rsidRDefault="001F7B48" w:rsidP="001F7B48">
            <w:pPr>
              <w:rPr>
                <w:b w:val="0"/>
                <w:bCs w:val="0"/>
                <w:i/>
                <w:iCs/>
              </w:rPr>
            </w:pPr>
            <w:r w:rsidRPr="003542EC">
              <w:rPr>
                <w:b w:val="0"/>
                <w:bCs w:val="0"/>
                <w:i/>
                <w:iCs/>
              </w:rPr>
              <w:t>Decreasing Room Rates and Occupancy: Average room rates and occupancy rates have seen a consistent decline, directly impacting revenue. Identifying and addressing the root causes of this decline is imperative</w:t>
            </w:r>
            <w:r w:rsidR="004673A1" w:rsidRPr="003542EC">
              <w:rPr>
                <w:b w:val="0"/>
                <w:bCs w:val="0"/>
                <w:i/>
                <w:iCs/>
              </w:rPr>
              <w:t xml:space="preserve"> (</w:t>
            </w:r>
            <w:r w:rsidR="004673A1" w:rsidRPr="004673A1">
              <w:rPr>
                <w:b w:val="0"/>
                <w:bCs w:val="0"/>
                <w:lang w:val="en-GB"/>
              </w:rPr>
              <w:t>Nikolskaya</w:t>
            </w:r>
            <w:r w:rsidR="004673A1" w:rsidRPr="003542EC">
              <w:rPr>
                <w:b w:val="0"/>
                <w:bCs w:val="0"/>
                <w:lang w:val="en-GB"/>
              </w:rPr>
              <w:t xml:space="preserve"> et al., 2020)</w:t>
            </w:r>
            <w:r w:rsidRPr="003542EC">
              <w:rPr>
                <w:b w:val="0"/>
                <w:bCs w:val="0"/>
                <w:i/>
                <w:iCs/>
              </w:rPr>
              <w:t>.</w:t>
            </w:r>
          </w:p>
        </w:tc>
      </w:tr>
    </w:tbl>
    <w:p w14:paraId="0EAFED43" w14:textId="77777777" w:rsidR="001F7B48" w:rsidRDefault="001F7B48" w:rsidP="001F7B48"/>
    <w:tbl>
      <w:tblPr>
        <w:tblStyle w:val="Tabelprimar2"/>
        <w:tblW w:w="0" w:type="auto"/>
        <w:tblLook w:val="04A0" w:firstRow="1" w:lastRow="0" w:firstColumn="1" w:lastColumn="0" w:noHBand="0" w:noVBand="1"/>
      </w:tblPr>
      <w:tblGrid>
        <w:gridCol w:w="9350"/>
      </w:tblGrid>
      <w:tr w:rsidR="001F7B48" w14:paraId="4B33EA65" w14:textId="77777777" w:rsidTr="00D5137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13F222F6" w14:textId="00777520" w:rsidR="001F7B48" w:rsidRDefault="001F7B48" w:rsidP="001F7B48">
            <w:r w:rsidRPr="003F2228">
              <w:t>Opportunities:</w:t>
            </w:r>
          </w:p>
        </w:tc>
      </w:tr>
      <w:tr w:rsidR="001F7B48" w14:paraId="486EE4D4" w14:textId="77777777" w:rsidTr="00D513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79E7B099" w14:textId="5AD80B9C" w:rsidR="001F7B48" w:rsidRPr="003542EC" w:rsidRDefault="001F7B48" w:rsidP="001F7B48">
            <w:pPr>
              <w:rPr>
                <w:b w:val="0"/>
                <w:bCs w:val="0"/>
                <w:i/>
                <w:iCs/>
              </w:rPr>
            </w:pPr>
            <w:r w:rsidRPr="003542EC">
              <w:rPr>
                <w:b w:val="0"/>
                <w:bCs w:val="0"/>
                <w:i/>
                <w:iCs/>
              </w:rPr>
              <w:t>Renovation and Modernization: Investing in the renovation and modernization of facilities can rejuvenate the lodge's appeal, attracting new and returning customers</w:t>
            </w:r>
            <w:r w:rsidR="002B4178" w:rsidRPr="003542EC">
              <w:rPr>
                <w:b w:val="0"/>
                <w:bCs w:val="0"/>
                <w:i/>
                <w:iCs/>
              </w:rPr>
              <w:t xml:space="preserve"> (</w:t>
            </w:r>
            <w:r w:rsidR="002B4178" w:rsidRPr="003542EC">
              <w:rPr>
                <w:b w:val="0"/>
                <w:bCs w:val="0"/>
              </w:rPr>
              <w:t>Pawar et al., 2019)</w:t>
            </w:r>
            <w:r w:rsidRPr="003542EC">
              <w:rPr>
                <w:b w:val="0"/>
                <w:bCs w:val="0"/>
                <w:i/>
                <w:iCs/>
              </w:rPr>
              <w:t>.</w:t>
            </w:r>
          </w:p>
        </w:tc>
      </w:tr>
      <w:tr w:rsidR="001F7B48" w14:paraId="460EA3C2" w14:textId="77777777" w:rsidTr="00D51372">
        <w:tc>
          <w:tcPr>
            <w:cnfStyle w:val="001000000000" w:firstRow="0" w:lastRow="0" w:firstColumn="1" w:lastColumn="0" w:oddVBand="0" w:evenVBand="0" w:oddHBand="0" w:evenHBand="0" w:firstRowFirstColumn="0" w:firstRowLastColumn="0" w:lastRowFirstColumn="0" w:lastRowLastColumn="0"/>
            <w:tcW w:w="9350" w:type="dxa"/>
          </w:tcPr>
          <w:p w14:paraId="3A93757A" w14:textId="76DA7EFA" w:rsidR="001F7B48" w:rsidRPr="003542EC" w:rsidRDefault="001F7B48" w:rsidP="001F7B48">
            <w:pPr>
              <w:rPr>
                <w:b w:val="0"/>
                <w:bCs w:val="0"/>
                <w:i/>
                <w:iCs/>
              </w:rPr>
            </w:pPr>
            <w:r w:rsidRPr="003542EC">
              <w:rPr>
                <w:b w:val="0"/>
                <w:bCs w:val="0"/>
                <w:i/>
                <w:iCs/>
              </w:rPr>
              <w:t>Marketing and Repositioning: Strategic marketing efforts can reposition the lodge in the market, highlighting its unique offerings and differentiating it from competitors</w:t>
            </w:r>
            <w:r w:rsidR="004673A1" w:rsidRPr="003542EC">
              <w:rPr>
                <w:b w:val="0"/>
                <w:bCs w:val="0"/>
                <w:i/>
                <w:iCs/>
              </w:rPr>
              <w:t xml:space="preserve"> (</w:t>
            </w:r>
            <w:r w:rsidR="004673A1" w:rsidRPr="004673A1">
              <w:rPr>
                <w:b w:val="0"/>
                <w:bCs w:val="0"/>
                <w:lang w:val="en-GB"/>
              </w:rPr>
              <w:t>Kadirova</w:t>
            </w:r>
            <w:r w:rsidR="004673A1" w:rsidRPr="003542EC">
              <w:rPr>
                <w:b w:val="0"/>
                <w:bCs w:val="0"/>
                <w:lang w:val="en-GB"/>
              </w:rPr>
              <w:t>, 2022)</w:t>
            </w:r>
            <w:r w:rsidRPr="003542EC">
              <w:rPr>
                <w:b w:val="0"/>
                <w:bCs w:val="0"/>
                <w:i/>
                <w:iCs/>
              </w:rPr>
              <w:t>.</w:t>
            </w:r>
          </w:p>
        </w:tc>
      </w:tr>
      <w:tr w:rsidR="001F7B48" w14:paraId="3C93BD1F" w14:textId="77777777" w:rsidTr="00D513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251BF506" w14:textId="1F582807" w:rsidR="001F7B48" w:rsidRPr="003542EC" w:rsidRDefault="001F7B48" w:rsidP="001F7B48">
            <w:pPr>
              <w:rPr>
                <w:b w:val="0"/>
                <w:bCs w:val="0"/>
                <w:i/>
                <w:iCs/>
              </w:rPr>
            </w:pPr>
            <w:r w:rsidRPr="003542EC">
              <w:rPr>
                <w:b w:val="0"/>
                <w:bCs w:val="0"/>
                <w:i/>
                <w:iCs/>
              </w:rPr>
              <w:t>Diversification of Services: Exploring additional services or partnerships with local businesses can enhance the overall guest experience and attract a broader customer base</w:t>
            </w:r>
            <w:r w:rsidR="004673A1" w:rsidRPr="003542EC">
              <w:rPr>
                <w:b w:val="0"/>
                <w:bCs w:val="0"/>
                <w:i/>
                <w:iCs/>
              </w:rPr>
              <w:t xml:space="preserve"> (</w:t>
            </w:r>
            <w:r w:rsidR="004673A1" w:rsidRPr="004673A1">
              <w:rPr>
                <w:b w:val="0"/>
                <w:bCs w:val="0"/>
                <w:lang w:val="en-GB"/>
              </w:rPr>
              <w:t>Evans</w:t>
            </w:r>
            <w:r w:rsidR="003542EC" w:rsidRPr="003542EC">
              <w:rPr>
                <w:b w:val="0"/>
                <w:bCs w:val="0"/>
                <w:lang w:val="en-GB"/>
              </w:rPr>
              <w:t>, 2019)</w:t>
            </w:r>
          </w:p>
        </w:tc>
      </w:tr>
      <w:tr w:rsidR="001F7B48" w14:paraId="4A122797" w14:textId="77777777" w:rsidTr="00D51372">
        <w:tc>
          <w:tcPr>
            <w:cnfStyle w:val="001000000000" w:firstRow="0" w:lastRow="0" w:firstColumn="1" w:lastColumn="0" w:oddVBand="0" w:evenVBand="0" w:oddHBand="0" w:evenHBand="0" w:firstRowFirstColumn="0" w:firstRowLastColumn="0" w:lastRowFirstColumn="0" w:lastRowLastColumn="0"/>
            <w:tcW w:w="9350" w:type="dxa"/>
          </w:tcPr>
          <w:p w14:paraId="1B7A9E28" w14:textId="3DDD0803" w:rsidR="001F7B48" w:rsidRPr="003542EC" w:rsidRDefault="001F7B48" w:rsidP="001F7B48">
            <w:pPr>
              <w:rPr>
                <w:b w:val="0"/>
                <w:bCs w:val="0"/>
                <w:i/>
                <w:iCs/>
              </w:rPr>
            </w:pPr>
            <w:r w:rsidRPr="003542EC">
              <w:rPr>
                <w:b w:val="0"/>
                <w:bCs w:val="0"/>
                <w:i/>
                <w:iCs/>
              </w:rPr>
              <w:t>Innovative Customer Loyalty Programs: Introducing innovative loyalty programs can foster customer retention, encouraging repeat business</w:t>
            </w:r>
            <w:r w:rsidR="002B4178" w:rsidRPr="003542EC">
              <w:rPr>
                <w:b w:val="0"/>
                <w:bCs w:val="0"/>
                <w:i/>
                <w:iCs/>
              </w:rPr>
              <w:t xml:space="preserve"> (</w:t>
            </w:r>
            <w:r w:rsidR="002B4178" w:rsidRPr="003542EC">
              <w:rPr>
                <w:b w:val="0"/>
                <w:bCs w:val="0"/>
              </w:rPr>
              <w:t>De Feis and Grunewald, 2022)</w:t>
            </w:r>
            <w:r w:rsidRPr="003542EC">
              <w:rPr>
                <w:b w:val="0"/>
                <w:bCs w:val="0"/>
                <w:i/>
                <w:iCs/>
              </w:rPr>
              <w:t>.</w:t>
            </w:r>
          </w:p>
        </w:tc>
      </w:tr>
      <w:tr w:rsidR="001F7B48" w14:paraId="6676E9B3" w14:textId="77777777" w:rsidTr="00D513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3585BB80" w14:textId="0FE244B0" w:rsidR="001F7B48" w:rsidRDefault="001F7B48" w:rsidP="001F7B48"/>
        </w:tc>
      </w:tr>
      <w:tr w:rsidR="001F7B48" w14:paraId="74B1B314" w14:textId="77777777" w:rsidTr="001F7B48">
        <w:tc>
          <w:tcPr>
            <w:cnfStyle w:val="001000000000" w:firstRow="0" w:lastRow="0" w:firstColumn="1" w:lastColumn="0" w:oddVBand="0" w:evenVBand="0" w:oddHBand="0" w:evenHBand="0" w:firstRowFirstColumn="0" w:firstRowLastColumn="0" w:lastRowFirstColumn="0" w:lastRowLastColumn="0"/>
            <w:tcW w:w="9350" w:type="dxa"/>
          </w:tcPr>
          <w:p w14:paraId="7AF06DD0" w14:textId="6A233A0F" w:rsidR="001F7B48" w:rsidRDefault="001F7B48" w:rsidP="001F7B48">
            <w:r w:rsidRPr="004C43F0">
              <w:t>Threats:</w:t>
            </w:r>
          </w:p>
        </w:tc>
      </w:tr>
      <w:tr w:rsidR="001F7B48" w14:paraId="1B6CFDBA" w14:textId="77777777" w:rsidTr="001F7B4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40DA8D56" w14:textId="4453B40A" w:rsidR="001F7B48" w:rsidRPr="003542EC" w:rsidRDefault="001F7B48" w:rsidP="001F7B48">
            <w:pPr>
              <w:rPr>
                <w:b w:val="0"/>
                <w:bCs w:val="0"/>
                <w:i/>
                <w:iCs/>
              </w:rPr>
            </w:pPr>
            <w:r w:rsidRPr="003542EC">
              <w:rPr>
                <w:b w:val="0"/>
                <w:bCs w:val="0"/>
                <w:i/>
                <w:iCs/>
              </w:rPr>
              <w:t>Intense Market Competition: The coastal market is highly competitive with newer, more modern resorts. The lodge must differentiate itself to withstand competition</w:t>
            </w:r>
            <w:r w:rsidR="002B4178" w:rsidRPr="003542EC">
              <w:rPr>
                <w:b w:val="0"/>
                <w:bCs w:val="0"/>
                <w:i/>
                <w:iCs/>
              </w:rPr>
              <w:t xml:space="preserve"> (</w:t>
            </w:r>
            <w:r w:rsidR="002B4178" w:rsidRPr="003542EC">
              <w:rPr>
                <w:b w:val="0"/>
                <w:bCs w:val="0"/>
              </w:rPr>
              <w:t>Moulton, 2019)</w:t>
            </w:r>
            <w:r w:rsidRPr="003542EC">
              <w:rPr>
                <w:b w:val="0"/>
                <w:bCs w:val="0"/>
                <w:i/>
                <w:iCs/>
              </w:rPr>
              <w:t>.</w:t>
            </w:r>
          </w:p>
        </w:tc>
      </w:tr>
      <w:tr w:rsidR="001F7B48" w14:paraId="4481787B" w14:textId="77777777" w:rsidTr="001F7B48">
        <w:tc>
          <w:tcPr>
            <w:cnfStyle w:val="001000000000" w:firstRow="0" w:lastRow="0" w:firstColumn="1" w:lastColumn="0" w:oddVBand="0" w:evenVBand="0" w:oddHBand="0" w:evenHBand="0" w:firstRowFirstColumn="0" w:firstRowLastColumn="0" w:lastRowFirstColumn="0" w:lastRowLastColumn="0"/>
            <w:tcW w:w="9350" w:type="dxa"/>
          </w:tcPr>
          <w:p w14:paraId="1F4566B2" w14:textId="00770C25" w:rsidR="001F7B48" w:rsidRPr="003542EC" w:rsidRDefault="001F7B48" w:rsidP="001F7B48">
            <w:pPr>
              <w:rPr>
                <w:b w:val="0"/>
                <w:bCs w:val="0"/>
                <w:i/>
                <w:iCs/>
              </w:rPr>
            </w:pPr>
            <w:r w:rsidRPr="003542EC">
              <w:rPr>
                <w:b w:val="0"/>
                <w:bCs w:val="0"/>
                <w:i/>
                <w:iCs/>
              </w:rPr>
              <w:t>Shifting Customer Preferences: Evolving customer preferences pose a threat. Adapting to and anticipating these changes is crucial to staying relevant</w:t>
            </w:r>
            <w:r w:rsidR="002B4178" w:rsidRPr="003542EC">
              <w:rPr>
                <w:b w:val="0"/>
                <w:bCs w:val="0"/>
                <w:i/>
                <w:iCs/>
              </w:rPr>
              <w:t xml:space="preserve"> (</w:t>
            </w:r>
            <w:r w:rsidR="002B4178" w:rsidRPr="003542EC">
              <w:rPr>
                <w:b w:val="0"/>
                <w:bCs w:val="0"/>
              </w:rPr>
              <w:t>Hayes et al., 2021)</w:t>
            </w:r>
            <w:r w:rsidRPr="003542EC">
              <w:rPr>
                <w:b w:val="0"/>
                <w:bCs w:val="0"/>
                <w:i/>
                <w:iCs/>
              </w:rPr>
              <w:t>.</w:t>
            </w:r>
          </w:p>
        </w:tc>
      </w:tr>
      <w:tr w:rsidR="001F7B48" w14:paraId="6A83CF02" w14:textId="77777777" w:rsidTr="001F7B4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098FBE4A" w14:textId="573AC018" w:rsidR="001F7B48" w:rsidRPr="003542EC" w:rsidRDefault="001F7B48" w:rsidP="001F7B48">
            <w:pPr>
              <w:rPr>
                <w:b w:val="0"/>
                <w:bCs w:val="0"/>
                <w:i/>
                <w:iCs/>
              </w:rPr>
            </w:pPr>
            <w:r w:rsidRPr="003542EC">
              <w:rPr>
                <w:b w:val="0"/>
                <w:bCs w:val="0"/>
                <w:i/>
                <w:iCs/>
              </w:rPr>
              <w:t>Economic Downturn: Economic uncertainties can impact consumer spending on vacations. Implementing cost-effective strategies is vital during economic downturns</w:t>
            </w:r>
            <w:r w:rsidR="004673A1" w:rsidRPr="003542EC">
              <w:rPr>
                <w:b w:val="0"/>
                <w:bCs w:val="0"/>
                <w:i/>
                <w:iCs/>
              </w:rPr>
              <w:t xml:space="preserve"> (</w:t>
            </w:r>
            <w:r w:rsidR="004673A1" w:rsidRPr="004673A1">
              <w:rPr>
                <w:b w:val="0"/>
                <w:bCs w:val="0"/>
                <w:lang w:val="en-GB"/>
              </w:rPr>
              <w:t>Westdijk</w:t>
            </w:r>
            <w:r w:rsidR="004673A1" w:rsidRPr="003542EC">
              <w:rPr>
                <w:b w:val="0"/>
                <w:bCs w:val="0"/>
                <w:lang w:val="en-GB"/>
              </w:rPr>
              <w:t xml:space="preserve"> 2017)</w:t>
            </w:r>
            <w:r w:rsidRPr="003542EC">
              <w:rPr>
                <w:b w:val="0"/>
                <w:bCs w:val="0"/>
                <w:i/>
                <w:iCs/>
              </w:rPr>
              <w:t>.</w:t>
            </w:r>
          </w:p>
        </w:tc>
      </w:tr>
      <w:tr w:rsidR="001F7B48" w14:paraId="04162B59" w14:textId="77777777" w:rsidTr="001F7B48">
        <w:tc>
          <w:tcPr>
            <w:cnfStyle w:val="001000000000" w:firstRow="0" w:lastRow="0" w:firstColumn="1" w:lastColumn="0" w:oddVBand="0" w:evenVBand="0" w:oddHBand="0" w:evenHBand="0" w:firstRowFirstColumn="0" w:firstRowLastColumn="0" w:lastRowFirstColumn="0" w:lastRowLastColumn="0"/>
            <w:tcW w:w="9350" w:type="dxa"/>
          </w:tcPr>
          <w:p w14:paraId="55359807" w14:textId="63BDF671" w:rsidR="001F7B48" w:rsidRPr="003542EC" w:rsidRDefault="001F7B48" w:rsidP="001F7B48">
            <w:pPr>
              <w:rPr>
                <w:b w:val="0"/>
                <w:bCs w:val="0"/>
                <w:i/>
                <w:iCs/>
              </w:rPr>
            </w:pPr>
            <w:r w:rsidRPr="003542EC">
              <w:rPr>
                <w:b w:val="0"/>
                <w:bCs w:val="0"/>
                <w:i/>
                <w:iCs/>
              </w:rPr>
              <w:t>Negative Customer Reviews: Continued negative reviews can damage the lodge's reputation. Addressing service quality promptly is essential to mitigate this threat</w:t>
            </w:r>
            <w:r w:rsidR="002B4178" w:rsidRPr="003542EC">
              <w:rPr>
                <w:b w:val="0"/>
                <w:bCs w:val="0"/>
                <w:i/>
                <w:iCs/>
              </w:rPr>
              <w:t xml:space="preserve"> (</w:t>
            </w:r>
            <w:r w:rsidR="002B4178" w:rsidRPr="003542EC">
              <w:rPr>
                <w:b w:val="0"/>
                <w:bCs w:val="0"/>
              </w:rPr>
              <w:t>Burgess,</w:t>
            </w:r>
            <w:r w:rsidR="002B4178" w:rsidRPr="003542EC">
              <w:rPr>
                <w:b w:val="0"/>
                <w:bCs w:val="0"/>
                <w:i/>
                <w:iCs/>
              </w:rPr>
              <w:t xml:space="preserve"> 2017).</w:t>
            </w:r>
          </w:p>
        </w:tc>
      </w:tr>
    </w:tbl>
    <w:p w14:paraId="46CBCFDD" w14:textId="09A432E2" w:rsidR="001F7B48" w:rsidRPr="001F7B48" w:rsidRDefault="001F7B48" w:rsidP="001F7B48"/>
    <w:p w14:paraId="6839BCF4" w14:textId="5B14BAC4" w:rsidR="00F01101" w:rsidRDefault="00F01101" w:rsidP="00F01101">
      <w:pPr>
        <w:pStyle w:val="Titlu1"/>
      </w:pPr>
      <w:bookmarkStart w:id="8" w:name="_Toc159927766"/>
      <w:r>
        <w:t>Risk Assessment</w:t>
      </w:r>
      <w:bookmarkEnd w:id="8"/>
    </w:p>
    <w:tbl>
      <w:tblPr>
        <w:tblStyle w:val="Tabelsimplu4"/>
        <w:tblW w:w="10380" w:type="dxa"/>
        <w:tblLook w:val="04A0" w:firstRow="1" w:lastRow="0" w:firstColumn="1" w:lastColumn="0" w:noHBand="0" w:noVBand="1"/>
      </w:tblPr>
      <w:tblGrid>
        <w:gridCol w:w="2207"/>
        <w:gridCol w:w="1953"/>
        <w:gridCol w:w="1789"/>
        <w:gridCol w:w="4431"/>
      </w:tblGrid>
      <w:tr w:rsidR="00F01101" w:rsidRPr="00F01101" w14:paraId="70199159" w14:textId="77777777" w:rsidTr="00C0150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9FA2AEB" w14:textId="26920EAA" w:rsidR="00F01101" w:rsidRPr="00F01101" w:rsidRDefault="00C01501" w:rsidP="00C01501">
            <w:pPr>
              <w:jc w:val="center"/>
              <w:rPr>
                <w:rFonts w:eastAsia="Times New Roman"/>
                <w:color w:val="0D0D0D"/>
                <w:kern w:val="0"/>
                <w:lang w:val="en-GB" w:eastAsia="en-GB"/>
                <w14:ligatures w14:val="none"/>
              </w:rPr>
            </w:pPr>
            <w:r w:rsidRPr="00C01501">
              <w:rPr>
                <w:rFonts w:eastAsia="Times New Roman"/>
                <w:color w:val="0D0D0D"/>
                <w:kern w:val="0"/>
                <w:lang w:val="en-GB" w:eastAsia="en-GB"/>
                <w14:ligatures w14:val="none"/>
              </w:rPr>
              <w:t>R</w:t>
            </w:r>
            <w:r w:rsidR="00F01101" w:rsidRPr="00F01101">
              <w:rPr>
                <w:rFonts w:eastAsia="Times New Roman"/>
                <w:color w:val="0D0D0D"/>
                <w:kern w:val="0"/>
                <w:lang w:val="en-GB" w:eastAsia="en-GB"/>
                <w14:ligatures w14:val="none"/>
              </w:rPr>
              <w:t>isk Factor</w:t>
            </w:r>
          </w:p>
        </w:tc>
        <w:tc>
          <w:tcPr>
            <w:tcW w:w="0" w:type="auto"/>
            <w:hideMark/>
          </w:tcPr>
          <w:p w14:paraId="3D4D5B3A" w14:textId="77777777" w:rsidR="00F01101" w:rsidRPr="00F01101" w:rsidRDefault="00F01101" w:rsidP="00C01501">
            <w:pPr>
              <w:jc w:val="center"/>
              <w:cnfStyle w:val="100000000000" w:firstRow="1" w:lastRow="0" w:firstColumn="0" w:lastColumn="0" w:oddVBand="0" w:evenVBand="0" w:oddHBand="0" w:evenHBand="0" w:firstRowFirstColumn="0" w:firstRowLastColumn="0" w:lastRowFirstColumn="0" w:lastRowLastColumn="0"/>
              <w:rPr>
                <w:rFonts w:eastAsia="Times New Roman"/>
                <w:color w:val="0D0D0D"/>
                <w:kern w:val="0"/>
                <w:lang w:val="en-GB" w:eastAsia="en-GB"/>
                <w14:ligatures w14:val="none"/>
              </w:rPr>
            </w:pPr>
            <w:r w:rsidRPr="00F01101">
              <w:rPr>
                <w:rFonts w:eastAsia="Times New Roman"/>
                <w:color w:val="0D0D0D"/>
                <w:kern w:val="0"/>
                <w:lang w:val="en-GB" w:eastAsia="en-GB"/>
                <w14:ligatures w14:val="none"/>
              </w:rPr>
              <w:t>Potential Impact</w:t>
            </w:r>
          </w:p>
        </w:tc>
        <w:tc>
          <w:tcPr>
            <w:tcW w:w="0" w:type="auto"/>
            <w:hideMark/>
          </w:tcPr>
          <w:p w14:paraId="5BB1A273" w14:textId="77777777" w:rsidR="00F01101" w:rsidRPr="00F01101" w:rsidRDefault="00F01101" w:rsidP="00C01501">
            <w:pPr>
              <w:jc w:val="center"/>
              <w:cnfStyle w:val="100000000000" w:firstRow="1" w:lastRow="0" w:firstColumn="0" w:lastColumn="0" w:oddVBand="0" w:evenVBand="0" w:oddHBand="0" w:evenHBand="0" w:firstRowFirstColumn="0" w:firstRowLastColumn="0" w:lastRowFirstColumn="0" w:lastRowLastColumn="0"/>
              <w:rPr>
                <w:rFonts w:eastAsia="Times New Roman"/>
                <w:color w:val="0D0D0D"/>
                <w:kern w:val="0"/>
                <w:lang w:val="en-GB" w:eastAsia="en-GB"/>
                <w14:ligatures w14:val="none"/>
              </w:rPr>
            </w:pPr>
            <w:r w:rsidRPr="00F01101">
              <w:rPr>
                <w:rFonts w:eastAsia="Times New Roman"/>
                <w:color w:val="0D0D0D"/>
                <w:kern w:val="0"/>
                <w:lang w:val="en-GB" w:eastAsia="en-GB"/>
                <w14:ligatures w14:val="none"/>
              </w:rPr>
              <w:t>Likelihood of Occurrence</w:t>
            </w:r>
          </w:p>
        </w:tc>
        <w:tc>
          <w:tcPr>
            <w:tcW w:w="0" w:type="auto"/>
            <w:hideMark/>
          </w:tcPr>
          <w:p w14:paraId="48B20293" w14:textId="77777777" w:rsidR="00F01101" w:rsidRPr="00F01101" w:rsidRDefault="00F01101" w:rsidP="00C01501">
            <w:pPr>
              <w:jc w:val="center"/>
              <w:cnfStyle w:val="100000000000" w:firstRow="1" w:lastRow="0" w:firstColumn="0" w:lastColumn="0" w:oddVBand="0" w:evenVBand="0" w:oddHBand="0" w:evenHBand="0" w:firstRowFirstColumn="0" w:firstRowLastColumn="0" w:lastRowFirstColumn="0" w:lastRowLastColumn="0"/>
              <w:rPr>
                <w:rFonts w:eastAsia="Times New Roman"/>
                <w:color w:val="0D0D0D"/>
                <w:kern w:val="0"/>
                <w:lang w:val="en-GB" w:eastAsia="en-GB"/>
                <w14:ligatures w14:val="none"/>
              </w:rPr>
            </w:pPr>
            <w:r w:rsidRPr="00F01101">
              <w:rPr>
                <w:rFonts w:eastAsia="Times New Roman"/>
                <w:color w:val="0D0D0D"/>
                <w:kern w:val="0"/>
                <w:lang w:val="en-GB" w:eastAsia="en-GB"/>
                <w14:ligatures w14:val="none"/>
              </w:rPr>
              <w:t>Mitigation Strategy</w:t>
            </w:r>
          </w:p>
        </w:tc>
      </w:tr>
      <w:tr w:rsidR="00C01501" w:rsidRPr="00F01101" w14:paraId="671A15E6" w14:textId="77777777" w:rsidTr="00C015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FE9FC45" w14:textId="77777777" w:rsidR="00F01101" w:rsidRPr="00F01101" w:rsidRDefault="00F01101" w:rsidP="00C01501">
            <w:pPr>
              <w:jc w:val="left"/>
              <w:rPr>
                <w:rFonts w:eastAsia="Times New Roman"/>
                <w:color w:val="0D0D0D"/>
                <w:kern w:val="0"/>
                <w:lang w:val="en-GB" w:eastAsia="en-GB"/>
                <w14:ligatures w14:val="none"/>
              </w:rPr>
            </w:pPr>
            <w:r w:rsidRPr="00F01101">
              <w:rPr>
                <w:rFonts w:eastAsia="Times New Roman"/>
                <w:color w:val="0D0D0D"/>
                <w:kern w:val="0"/>
                <w:lang w:val="en-GB" w:eastAsia="en-GB"/>
                <w14:ligatures w14:val="none"/>
              </w:rPr>
              <w:t>Intense Market Competition</w:t>
            </w:r>
          </w:p>
        </w:tc>
        <w:tc>
          <w:tcPr>
            <w:tcW w:w="0" w:type="auto"/>
            <w:hideMark/>
          </w:tcPr>
          <w:p w14:paraId="6E7F9D22" w14:textId="77777777" w:rsidR="00F01101" w:rsidRPr="00F01101" w:rsidRDefault="00F01101" w:rsidP="00C01501">
            <w:pPr>
              <w:jc w:val="left"/>
              <w:cnfStyle w:val="000000100000" w:firstRow="0" w:lastRow="0" w:firstColumn="0" w:lastColumn="0" w:oddVBand="0" w:evenVBand="0" w:oddHBand="1" w:evenHBand="0" w:firstRowFirstColumn="0" w:firstRowLastColumn="0" w:lastRowFirstColumn="0" w:lastRowLastColumn="0"/>
              <w:rPr>
                <w:rFonts w:eastAsia="Times New Roman"/>
                <w:color w:val="0D0D0D"/>
                <w:kern w:val="0"/>
                <w:lang w:val="en-GB" w:eastAsia="en-GB"/>
                <w14:ligatures w14:val="none"/>
              </w:rPr>
            </w:pPr>
            <w:r w:rsidRPr="00F01101">
              <w:rPr>
                <w:rFonts w:eastAsia="Times New Roman"/>
                <w:color w:val="0D0D0D"/>
                <w:kern w:val="0"/>
                <w:lang w:val="en-GB" w:eastAsia="en-GB"/>
                <w14:ligatures w14:val="none"/>
              </w:rPr>
              <w:t>Decline in Revenue and Occupancy</w:t>
            </w:r>
          </w:p>
        </w:tc>
        <w:tc>
          <w:tcPr>
            <w:tcW w:w="0" w:type="auto"/>
            <w:shd w:val="clear" w:color="auto" w:fill="FF0000"/>
            <w:hideMark/>
          </w:tcPr>
          <w:p w14:paraId="30BC18CA" w14:textId="77777777" w:rsidR="00F01101" w:rsidRPr="00F01101" w:rsidRDefault="00F01101" w:rsidP="00C01501">
            <w:pPr>
              <w:jc w:val="left"/>
              <w:cnfStyle w:val="000000100000" w:firstRow="0" w:lastRow="0" w:firstColumn="0" w:lastColumn="0" w:oddVBand="0" w:evenVBand="0" w:oddHBand="1" w:evenHBand="0" w:firstRowFirstColumn="0" w:firstRowLastColumn="0" w:lastRowFirstColumn="0" w:lastRowLastColumn="0"/>
              <w:rPr>
                <w:rFonts w:eastAsia="Times New Roman"/>
                <w:color w:val="0D0D0D"/>
                <w:kern w:val="0"/>
                <w:lang w:val="en-GB" w:eastAsia="en-GB"/>
                <w14:ligatures w14:val="none"/>
              </w:rPr>
            </w:pPr>
            <w:r w:rsidRPr="00F01101">
              <w:rPr>
                <w:rFonts w:eastAsia="Times New Roman"/>
                <w:color w:val="0D0D0D"/>
                <w:kern w:val="0"/>
                <w:lang w:val="en-GB" w:eastAsia="en-GB"/>
                <w14:ligatures w14:val="none"/>
              </w:rPr>
              <w:t>High</w:t>
            </w:r>
          </w:p>
        </w:tc>
        <w:tc>
          <w:tcPr>
            <w:tcW w:w="0" w:type="auto"/>
            <w:hideMark/>
          </w:tcPr>
          <w:p w14:paraId="3B0FC58A" w14:textId="77777777" w:rsidR="00F01101" w:rsidRPr="00F01101" w:rsidRDefault="00F01101" w:rsidP="00C01501">
            <w:pPr>
              <w:jc w:val="left"/>
              <w:cnfStyle w:val="000000100000" w:firstRow="0" w:lastRow="0" w:firstColumn="0" w:lastColumn="0" w:oddVBand="0" w:evenVBand="0" w:oddHBand="1" w:evenHBand="0" w:firstRowFirstColumn="0" w:firstRowLastColumn="0" w:lastRowFirstColumn="0" w:lastRowLastColumn="0"/>
              <w:rPr>
                <w:rFonts w:eastAsia="Times New Roman"/>
                <w:color w:val="0D0D0D"/>
                <w:kern w:val="0"/>
                <w:lang w:val="en-GB" w:eastAsia="en-GB"/>
                <w14:ligatures w14:val="none"/>
              </w:rPr>
            </w:pPr>
            <w:r w:rsidRPr="00F01101">
              <w:rPr>
                <w:rFonts w:eastAsia="Times New Roman"/>
                <w:color w:val="0D0D0D"/>
                <w:kern w:val="0"/>
                <w:lang w:val="en-GB" w:eastAsia="en-GB"/>
                <w14:ligatures w14:val="none"/>
              </w:rPr>
              <w:t>Conduct a thorough market analysis and identify unique selling points. Develop targeted marketing strategies to attract customers.</w:t>
            </w:r>
          </w:p>
        </w:tc>
      </w:tr>
      <w:tr w:rsidR="00F01101" w:rsidRPr="00F01101" w14:paraId="14B93883" w14:textId="77777777" w:rsidTr="00C01501">
        <w:tc>
          <w:tcPr>
            <w:cnfStyle w:val="001000000000" w:firstRow="0" w:lastRow="0" w:firstColumn="1" w:lastColumn="0" w:oddVBand="0" w:evenVBand="0" w:oddHBand="0" w:evenHBand="0" w:firstRowFirstColumn="0" w:firstRowLastColumn="0" w:lastRowFirstColumn="0" w:lastRowLastColumn="0"/>
            <w:tcW w:w="0" w:type="auto"/>
            <w:hideMark/>
          </w:tcPr>
          <w:p w14:paraId="6EC6FF6E" w14:textId="77777777" w:rsidR="00F01101" w:rsidRPr="00F01101" w:rsidRDefault="00F01101" w:rsidP="00C01501">
            <w:pPr>
              <w:jc w:val="left"/>
              <w:rPr>
                <w:rFonts w:eastAsia="Times New Roman"/>
                <w:color w:val="0D0D0D"/>
                <w:kern w:val="0"/>
                <w:lang w:val="en-GB" w:eastAsia="en-GB"/>
                <w14:ligatures w14:val="none"/>
              </w:rPr>
            </w:pPr>
            <w:r w:rsidRPr="00F01101">
              <w:rPr>
                <w:rFonts w:eastAsia="Times New Roman"/>
                <w:color w:val="0D0D0D"/>
                <w:kern w:val="0"/>
                <w:lang w:val="en-GB" w:eastAsia="en-GB"/>
                <w14:ligatures w14:val="none"/>
              </w:rPr>
              <w:t>Shifting Customer Preferences</w:t>
            </w:r>
          </w:p>
        </w:tc>
        <w:tc>
          <w:tcPr>
            <w:tcW w:w="0" w:type="auto"/>
            <w:hideMark/>
          </w:tcPr>
          <w:p w14:paraId="634207DC" w14:textId="77777777" w:rsidR="00F01101" w:rsidRPr="00F01101" w:rsidRDefault="00F01101" w:rsidP="00C01501">
            <w:pPr>
              <w:jc w:val="left"/>
              <w:cnfStyle w:val="000000000000" w:firstRow="0" w:lastRow="0" w:firstColumn="0" w:lastColumn="0" w:oddVBand="0" w:evenVBand="0" w:oddHBand="0" w:evenHBand="0" w:firstRowFirstColumn="0" w:firstRowLastColumn="0" w:lastRowFirstColumn="0" w:lastRowLastColumn="0"/>
              <w:rPr>
                <w:rFonts w:eastAsia="Times New Roman"/>
                <w:color w:val="0D0D0D"/>
                <w:kern w:val="0"/>
                <w:lang w:val="en-GB" w:eastAsia="en-GB"/>
                <w14:ligatures w14:val="none"/>
              </w:rPr>
            </w:pPr>
            <w:r w:rsidRPr="00F01101">
              <w:rPr>
                <w:rFonts w:eastAsia="Times New Roman"/>
                <w:color w:val="0D0D0D"/>
                <w:kern w:val="0"/>
                <w:lang w:val="en-GB" w:eastAsia="en-GB"/>
                <w14:ligatures w14:val="none"/>
              </w:rPr>
              <w:t>Decrease in Customer Satisfaction</w:t>
            </w:r>
          </w:p>
        </w:tc>
        <w:tc>
          <w:tcPr>
            <w:tcW w:w="0" w:type="auto"/>
            <w:shd w:val="clear" w:color="auto" w:fill="FFFF00"/>
            <w:hideMark/>
          </w:tcPr>
          <w:p w14:paraId="77346826" w14:textId="77777777" w:rsidR="00F01101" w:rsidRPr="00F01101" w:rsidRDefault="00F01101" w:rsidP="00C01501">
            <w:pPr>
              <w:jc w:val="left"/>
              <w:cnfStyle w:val="000000000000" w:firstRow="0" w:lastRow="0" w:firstColumn="0" w:lastColumn="0" w:oddVBand="0" w:evenVBand="0" w:oddHBand="0" w:evenHBand="0" w:firstRowFirstColumn="0" w:firstRowLastColumn="0" w:lastRowFirstColumn="0" w:lastRowLastColumn="0"/>
              <w:rPr>
                <w:rFonts w:eastAsia="Times New Roman"/>
                <w:color w:val="0D0D0D"/>
                <w:kern w:val="0"/>
                <w:lang w:val="en-GB" w:eastAsia="en-GB"/>
                <w14:ligatures w14:val="none"/>
              </w:rPr>
            </w:pPr>
            <w:r w:rsidRPr="00F01101">
              <w:rPr>
                <w:rFonts w:eastAsia="Times New Roman"/>
                <w:color w:val="0D0D0D"/>
                <w:kern w:val="0"/>
                <w:lang w:val="en-GB" w:eastAsia="en-GB"/>
                <w14:ligatures w14:val="none"/>
              </w:rPr>
              <w:t>Moderate</w:t>
            </w:r>
          </w:p>
        </w:tc>
        <w:tc>
          <w:tcPr>
            <w:tcW w:w="0" w:type="auto"/>
            <w:hideMark/>
          </w:tcPr>
          <w:p w14:paraId="308C62DB" w14:textId="77777777" w:rsidR="00F01101" w:rsidRPr="00F01101" w:rsidRDefault="00F01101" w:rsidP="00C01501">
            <w:pPr>
              <w:jc w:val="left"/>
              <w:cnfStyle w:val="000000000000" w:firstRow="0" w:lastRow="0" w:firstColumn="0" w:lastColumn="0" w:oddVBand="0" w:evenVBand="0" w:oddHBand="0" w:evenHBand="0" w:firstRowFirstColumn="0" w:firstRowLastColumn="0" w:lastRowFirstColumn="0" w:lastRowLastColumn="0"/>
              <w:rPr>
                <w:rFonts w:eastAsia="Times New Roman"/>
                <w:color w:val="0D0D0D"/>
                <w:kern w:val="0"/>
                <w:lang w:val="en-GB" w:eastAsia="en-GB"/>
                <w14:ligatures w14:val="none"/>
              </w:rPr>
            </w:pPr>
            <w:r w:rsidRPr="00F01101">
              <w:rPr>
                <w:rFonts w:eastAsia="Times New Roman"/>
                <w:color w:val="0D0D0D"/>
                <w:kern w:val="0"/>
                <w:lang w:val="en-GB" w:eastAsia="en-GB"/>
                <w14:ligatures w14:val="none"/>
              </w:rPr>
              <w:t>Regularly survey customers to understand preferences. Invest in amenities and services aligning with current trends.</w:t>
            </w:r>
          </w:p>
        </w:tc>
      </w:tr>
      <w:tr w:rsidR="00C01501" w:rsidRPr="00F01101" w14:paraId="08772888" w14:textId="77777777" w:rsidTr="00C015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0B9C1F9" w14:textId="77777777" w:rsidR="00F01101" w:rsidRPr="00F01101" w:rsidRDefault="00F01101" w:rsidP="00C01501">
            <w:pPr>
              <w:jc w:val="left"/>
              <w:rPr>
                <w:rFonts w:eastAsia="Times New Roman"/>
                <w:color w:val="0D0D0D"/>
                <w:kern w:val="0"/>
                <w:lang w:val="en-GB" w:eastAsia="en-GB"/>
                <w14:ligatures w14:val="none"/>
              </w:rPr>
            </w:pPr>
            <w:r w:rsidRPr="00F01101">
              <w:rPr>
                <w:rFonts w:eastAsia="Times New Roman"/>
                <w:color w:val="0D0D0D"/>
                <w:kern w:val="0"/>
                <w:lang w:val="en-GB" w:eastAsia="en-GB"/>
                <w14:ligatures w14:val="none"/>
              </w:rPr>
              <w:t>Negative Customer Reviews</w:t>
            </w:r>
          </w:p>
        </w:tc>
        <w:tc>
          <w:tcPr>
            <w:tcW w:w="0" w:type="auto"/>
            <w:hideMark/>
          </w:tcPr>
          <w:p w14:paraId="115332C5" w14:textId="77777777" w:rsidR="00F01101" w:rsidRPr="00F01101" w:rsidRDefault="00F01101" w:rsidP="00C01501">
            <w:pPr>
              <w:jc w:val="left"/>
              <w:cnfStyle w:val="000000100000" w:firstRow="0" w:lastRow="0" w:firstColumn="0" w:lastColumn="0" w:oddVBand="0" w:evenVBand="0" w:oddHBand="1" w:evenHBand="0" w:firstRowFirstColumn="0" w:firstRowLastColumn="0" w:lastRowFirstColumn="0" w:lastRowLastColumn="0"/>
              <w:rPr>
                <w:rFonts w:eastAsia="Times New Roman"/>
                <w:color w:val="0D0D0D"/>
                <w:kern w:val="0"/>
                <w:lang w:val="en-GB" w:eastAsia="en-GB"/>
                <w14:ligatures w14:val="none"/>
              </w:rPr>
            </w:pPr>
            <w:r w:rsidRPr="00F01101">
              <w:rPr>
                <w:rFonts w:eastAsia="Times New Roman"/>
                <w:color w:val="0D0D0D"/>
                <w:kern w:val="0"/>
                <w:lang w:val="en-GB" w:eastAsia="en-GB"/>
                <w14:ligatures w14:val="none"/>
              </w:rPr>
              <w:t>Damage to Reputation</w:t>
            </w:r>
          </w:p>
        </w:tc>
        <w:tc>
          <w:tcPr>
            <w:tcW w:w="0" w:type="auto"/>
            <w:shd w:val="clear" w:color="auto" w:fill="FF0000"/>
            <w:hideMark/>
          </w:tcPr>
          <w:p w14:paraId="3FCF63B8" w14:textId="77777777" w:rsidR="00F01101" w:rsidRPr="00F01101" w:rsidRDefault="00F01101" w:rsidP="00C01501">
            <w:pPr>
              <w:jc w:val="left"/>
              <w:cnfStyle w:val="000000100000" w:firstRow="0" w:lastRow="0" w:firstColumn="0" w:lastColumn="0" w:oddVBand="0" w:evenVBand="0" w:oddHBand="1" w:evenHBand="0" w:firstRowFirstColumn="0" w:firstRowLastColumn="0" w:lastRowFirstColumn="0" w:lastRowLastColumn="0"/>
              <w:rPr>
                <w:rFonts w:eastAsia="Times New Roman"/>
                <w:color w:val="0D0D0D"/>
                <w:kern w:val="0"/>
                <w:lang w:val="en-GB" w:eastAsia="en-GB"/>
                <w14:ligatures w14:val="none"/>
              </w:rPr>
            </w:pPr>
            <w:r w:rsidRPr="00F01101">
              <w:rPr>
                <w:rFonts w:eastAsia="Times New Roman"/>
                <w:color w:val="0D0D0D"/>
                <w:kern w:val="0"/>
                <w:lang w:val="en-GB" w:eastAsia="en-GB"/>
                <w14:ligatures w14:val="none"/>
              </w:rPr>
              <w:t>High</w:t>
            </w:r>
          </w:p>
        </w:tc>
        <w:tc>
          <w:tcPr>
            <w:tcW w:w="0" w:type="auto"/>
            <w:hideMark/>
          </w:tcPr>
          <w:p w14:paraId="12314D82" w14:textId="77777777" w:rsidR="00F01101" w:rsidRPr="00F01101" w:rsidRDefault="00F01101" w:rsidP="00C01501">
            <w:pPr>
              <w:jc w:val="left"/>
              <w:cnfStyle w:val="000000100000" w:firstRow="0" w:lastRow="0" w:firstColumn="0" w:lastColumn="0" w:oddVBand="0" w:evenVBand="0" w:oddHBand="1" w:evenHBand="0" w:firstRowFirstColumn="0" w:firstRowLastColumn="0" w:lastRowFirstColumn="0" w:lastRowLastColumn="0"/>
              <w:rPr>
                <w:rFonts w:eastAsia="Times New Roman"/>
                <w:color w:val="0D0D0D"/>
                <w:kern w:val="0"/>
                <w:lang w:val="en-GB" w:eastAsia="en-GB"/>
                <w14:ligatures w14:val="none"/>
              </w:rPr>
            </w:pPr>
            <w:r w:rsidRPr="00F01101">
              <w:rPr>
                <w:rFonts w:eastAsia="Times New Roman"/>
                <w:color w:val="0D0D0D"/>
                <w:kern w:val="0"/>
                <w:lang w:val="en-GB" w:eastAsia="en-GB"/>
                <w14:ligatures w14:val="none"/>
              </w:rPr>
              <w:t>Implement a customer feedback system and address issues promptly. Invest in staff training to enhance service quality.</w:t>
            </w:r>
          </w:p>
        </w:tc>
      </w:tr>
      <w:tr w:rsidR="00F01101" w:rsidRPr="00F01101" w14:paraId="0190C69F" w14:textId="77777777" w:rsidTr="00C01501">
        <w:tc>
          <w:tcPr>
            <w:cnfStyle w:val="001000000000" w:firstRow="0" w:lastRow="0" w:firstColumn="1" w:lastColumn="0" w:oddVBand="0" w:evenVBand="0" w:oddHBand="0" w:evenHBand="0" w:firstRowFirstColumn="0" w:firstRowLastColumn="0" w:lastRowFirstColumn="0" w:lastRowLastColumn="0"/>
            <w:tcW w:w="0" w:type="auto"/>
            <w:hideMark/>
          </w:tcPr>
          <w:p w14:paraId="5E5A94A3" w14:textId="77777777" w:rsidR="00F01101" w:rsidRPr="00F01101" w:rsidRDefault="00F01101" w:rsidP="00C01501">
            <w:pPr>
              <w:jc w:val="left"/>
              <w:rPr>
                <w:rFonts w:eastAsia="Times New Roman"/>
                <w:color w:val="0D0D0D"/>
                <w:kern w:val="0"/>
                <w:lang w:val="en-GB" w:eastAsia="en-GB"/>
                <w14:ligatures w14:val="none"/>
              </w:rPr>
            </w:pPr>
            <w:r w:rsidRPr="00F01101">
              <w:rPr>
                <w:rFonts w:eastAsia="Times New Roman"/>
                <w:color w:val="0D0D0D"/>
                <w:kern w:val="0"/>
                <w:lang w:val="en-GB" w:eastAsia="en-GB"/>
                <w14:ligatures w14:val="none"/>
              </w:rPr>
              <w:t>Outdated Amenities</w:t>
            </w:r>
          </w:p>
        </w:tc>
        <w:tc>
          <w:tcPr>
            <w:tcW w:w="0" w:type="auto"/>
            <w:hideMark/>
          </w:tcPr>
          <w:p w14:paraId="54052A00" w14:textId="77777777" w:rsidR="00F01101" w:rsidRPr="00F01101" w:rsidRDefault="00F01101" w:rsidP="00C01501">
            <w:pPr>
              <w:jc w:val="left"/>
              <w:cnfStyle w:val="000000000000" w:firstRow="0" w:lastRow="0" w:firstColumn="0" w:lastColumn="0" w:oddVBand="0" w:evenVBand="0" w:oddHBand="0" w:evenHBand="0" w:firstRowFirstColumn="0" w:firstRowLastColumn="0" w:lastRowFirstColumn="0" w:lastRowLastColumn="0"/>
              <w:rPr>
                <w:rFonts w:eastAsia="Times New Roman"/>
                <w:color w:val="0D0D0D"/>
                <w:kern w:val="0"/>
                <w:lang w:val="en-GB" w:eastAsia="en-GB"/>
                <w14:ligatures w14:val="none"/>
              </w:rPr>
            </w:pPr>
            <w:r w:rsidRPr="00F01101">
              <w:rPr>
                <w:rFonts w:eastAsia="Times New Roman"/>
                <w:color w:val="0D0D0D"/>
                <w:kern w:val="0"/>
                <w:lang w:val="en-GB" w:eastAsia="en-GB"/>
                <w14:ligatures w14:val="none"/>
              </w:rPr>
              <w:t>Decrease in Customer Attraction</w:t>
            </w:r>
          </w:p>
        </w:tc>
        <w:tc>
          <w:tcPr>
            <w:tcW w:w="0" w:type="auto"/>
            <w:shd w:val="clear" w:color="auto" w:fill="FF0000"/>
            <w:hideMark/>
          </w:tcPr>
          <w:p w14:paraId="65291458" w14:textId="77777777" w:rsidR="00F01101" w:rsidRPr="00F01101" w:rsidRDefault="00F01101" w:rsidP="00C01501">
            <w:pPr>
              <w:jc w:val="left"/>
              <w:cnfStyle w:val="000000000000" w:firstRow="0" w:lastRow="0" w:firstColumn="0" w:lastColumn="0" w:oddVBand="0" w:evenVBand="0" w:oddHBand="0" w:evenHBand="0" w:firstRowFirstColumn="0" w:firstRowLastColumn="0" w:lastRowFirstColumn="0" w:lastRowLastColumn="0"/>
              <w:rPr>
                <w:rFonts w:eastAsia="Times New Roman"/>
                <w:color w:val="0D0D0D"/>
                <w:kern w:val="0"/>
                <w:lang w:val="en-GB" w:eastAsia="en-GB"/>
                <w14:ligatures w14:val="none"/>
              </w:rPr>
            </w:pPr>
            <w:r w:rsidRPr="00F01101">
              <w:rPr>
                <w:rFonts w:eastAsia="Times New Roman"/>
                <w:color w:val="0D0D0D"/>
                <w:kern w:val="0"/>
                <w:lang w:val="en-GB" w:eastAsia="en-GB"/>
                <w14:ligatures w14:val="none"/>
              </w:rPr>
              <w:t>High</w:t>
            </w:r>
          </w:p>
        </w:tc>
        <w:tc>
          <w:tcPr>
            <w:tcW w:w="0" w:type="auto"/>
            <w:hideMark/>
          </w:tcPr>
          <w:p w14:paraId="73FE65B5" w14:textId="77777777" w:rsidR="00F01101" w:rsidRPr="00F01101" w:rsidRDefault="00F01101" w:rsidP="00C01501">
            <w:pPr>
              <w:jc w:val="left"/>
              <w:cnfStyle w:val="000000000000" w:firstRow="0" w:lastRow="0" w:firstColumn="0" w:lastColumn="0" w:oddVBand="0" w:evenVBand="0" w:oddHBand="0" w:evenHBand="0" w:firstRowFirstColumn="0" w:firstRowLastColumn="0" w:lastRowFirstColumn="0" w:lastRowLastColumn="0"/>
              <w:rPr>
                <w:rFonts w:eastAsia="Times New Roman"/>
                <w:color w:val="0D0D0D"/>
                <w:kern w:val="0"/>
                <w:lang w:val="en-GB" w:eastAsia="en-GB"/>
                <w14:ligatures w14:val="none"/>
              </w:rPr>
            </w:pPr>
            <w:r w:rsidRPr="00F01101">
              <w:rPr>
                <w:rFonts w:eastAsia="Times New Roman"/>
                <w:color w:val="0D0D0D"/>
                <w:kern w:val="0"/>
                <w:lang w:val="en-GB" w:eastAsia="en-GB"/>
                <w14:ligatures w14:val="none"/>
              </w:rPr>
              <w:t>Plan and execute a renovation or improvement program to modernize facilities.</w:t>
            </w:r>
          </w:p>
        </w:tc>
      </w:tr>
      <w:tr w:rsidR="00C01501" w:rsidRPr="00F01101" w14:paraId="04220842" w14:textId="77777777" w:rsidTr="00C015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A206A99" w14:textId="77777777" w:rsidR="00F01101" w:rsidRPr="00F01101" w:rsidRDefault="00F01101" w:rsidP="00C01501">
            <w:pPr>
              <w:jc w:val="left"/>
              <w:rPr>
                <w:rFonts w:eastAsia="Times New Roman"/>
                <w:color w:val="0D0D0D"/>
                <w:kern w:val="0"/>
                <w:lang w:val="en-GB" w:eastAsia="en-GB"/>
                <w14:ligatures w14:val="none"/>
              </w:rPr>
            </w:pPr>
            <w:r w:rsidRPr="00F01101">
              <w:rPr>
                <w:rFonts w:eastAsia="Times New Roman"/>
                <w:color w:val="0D0D0D"/>
                <w:kern w:val="0"/>
                <w:lang w:val="en-GB" w:eastAsia="en-GB"/>
                <w14:ligatures w14:val="none"/>
              </w:rPr>
              <w:t>Economic Downturn</w:t>
            </w:r>
          </w:p>
        </w:tc>
        <w:tc>
          <w:tcPr>
            <w:tcW w:w="0" w:type="auto"/>
            <w:hideMark/>
          </w:tcPr>
          <w:p w14:paraId="38A64933" w14:textId="77777777" w:rsidR="00F01101" w:rsidRPr="00F01101" w:rsidRDefault="00F01101" w:rsidP="00C01501">
            <w:pPr>
              <w:jc w:val="left"/>
              <w:cnfStyle w:val="000000100000" w:firstRow="0" w:lastRow="0" w:firstColumn="0" w:lastColumn="0" w:oddVBand="0" w:evenVBand="0" w:oddHBand="1" w:evenHBand="0" w:firstRowFirstColumn="0" w:firstRowLastColumn="0" w:lastRowFirstColumn="0" w:lastRowLastColumn="0"/>
              <w:rPr>
                <w:rFonts w:eastAsia="Times New Roman"/>
                <w:color w:val="0D0D0D"/>
                <w:kern w:val="0"/>
                <w:lang w:val="en-GB" w:eastAsia="en-GB"/>
                <w14:ligatures w14:val="none"/>
              </w:rPr>
            </w:pPr>
            <w:r w:rsidRPr="00F01101">
              <w:rPr>
                <w:rFonts w:eastAsia="Times New Roman"/>
                <w:color w:val="0D0D0D"/>
                <w:kern w:val="0"/>
                <w:lang w:val="en-GB" w:eastAsia="en-GB"/>
                <w14:ligatures w14:val="none"/>
              </w:rPr>
              <w:t>Impact on Revenue and Profit</w:t>
            </w:r>
          </w:p>
        </w:tc>
        <w:tc>
          <w:tcPr>
            <w:tcW w:w="0" w:type="auto"/>
            <w:shd w:val="clear" w:color="auto" w:fill="FFFF00"/>
            <w:hideMark/>
          </w:tcPr>
          <w:p w14:paraId="5E52F1CB" w14:textId="77777777" w:rsidR="00F01101" w:rsidRPr="00F01101" w:rsidRDefault="00F01101" w:rsidP="00C01501">
            <w:pPr>
              <w:jc w:val="left"/>
              <w:cnfStyle w:val="000000100000" w:firstRow="0" w:lastRow="0" w:firstColumn="0" w:lastColumn="0" w:oddVBand="0" w:evenVBand="0" w:oddHBand="1" w:evenHBand="0" w:firstRowFirstColumn="0" w:firstRowLastColumn="0" w:lastRowFirstColumn="0" w:lastRowLastColumn="0"/>
              <w:rPr>
                <w:rFonts w:eastAsia="Times New Roman"/>
                <w:color w:val="0D0D0D"/>
                <w:kern w:val="0"/>
                <w:lang w:val="en-GB" w:eastAsia="en-GB"/>
                <w14:ligatures w14:val="none"/>
              </w:rPr>
            </w:pPr>
            <w:r w:rsidRPr="00F01101">
              <w:rPr>
                <w:rFonts w:eastAsia="Times New Roman"/>
                <w:color w:val="0D0D0D"/>
                <w:kern w:val="0"/>
                <w:lang w:val="en-GB" w:eastAsia="en-GB"/>
                <w14:ligatures w14:val="none"/>
              </w:rPr>
              <w:t>Moderate</w:t>
            </w:r>
          </w:p>
        </w:tc>
        <w:tc>
          <w:tcPr>
            <w:tcW w:w="0" w:type="auto"/>
            <w:hideMark/>
          </w:tcPr>
          <w:p w14:paraId="2F12ED30" w14:textId="77777777" w:rsidR="00F01101" w:rsidRPr="00F01101" w:rsidRDefault="00F01101" w:rsidP="00C01501">
            <w:pPr>
              <w:jc w:val="left"/>
              <w:cnfStyle w:val="000000100000" w:firstRow="0" w:lastRow="0" w:firstColumn="0" w:lastColumn="0" w:oddVBand="0" w:evenVBand="0" w:oddHBand="1" w:evenHBand="0" w:firstRowFirstColumn="0" w:firstRowLastColumn="0" w:lastRowFirstColumn="0" w:lastRowLastColumn="0"/>
              <w:rPr>
                <w:rFonts w:eastAsia="Times New Roman"/>
                <w:color w:val="0D0D0D"/>
                <w:kern w:val="0"/>
                <w:lang w:val="en-GB" w:eastAsia="en-GB"/>
                <w14:ligatures w14:val="none"/>
              </w:rPr>
            </w:pPr>
            <w:r w:rsidRPr="00F01101">
              <w:rPr>
                <w:rFonts w:eastAsia="Times New Roman"/>
                <w:color w:val="0D0D0D"/>
                <w:kern w:val="0"/>
                <w:lang w:val="en-GB" w:eastAsia="en-GB"/>
                <w14:ligatures w14:val="none"/>
              </w:rPr>
              <w:t>Diversify revenue streams, implement cost-cutting measures, and establish financial reserves.</w:t>
            </w:r>
          </w:p>
        </w:tc>
      </w:tr>
      <w:tr w:rsidR="00F01101" w:rsidRPr="00F01101" w14:paraId="2D77EFBB" w14:textId="77777777" w:rsidTr="00C01501">
        <w:tc>
          <w:tcPr>
            <w:cnfStyle w:val="001000000000" w:firstRow="0" w:lastRow="0" w:firstColumn="1" w:lastColumn="0" w:oddVBand="0" w:evenVBand="0" w:oddHBand="0" w:evenHBand="0" w:firstRowFirstColumn="0" w:firstRowLastColumn="0" w:lastRowFirstColumn="0" w:lastRowLastColumn="0"/>
            <w:tcW w:w="0" w:type="auto"/>
            <w:hideMark/>
          </w:tcPr>
          <w:p w14:paraId="28A379D6" w14:textId="77777777" w:rsidR="00F01101" w:rsidRPr="00F01101" w:rsidRDefault="00F01101" w:rsidP="00C01501">
            <w:pPr>
              <w:jc w:val="left"/>
              <w:rPr>
                <w:rFonts w:eastAsia="Times New Roman"/>
                <w:color w:val="0D0D0D"/>
                <w:kern w:val="0"/>
                <w:lang w:val="en-GB" w:eastAsia="en-GB"/>
                <w14:ligatures w14:val="none"/>
              </w:rPr>
            </w:pPr>
            <w:r w:rsidRPr="00F01101">
              <w:rPr>
                <w:rFonts w:eastAsia="Times New Roman"/>
                <w:color w:val="0D0D0D"/>
                <w:kern w:val="0"/>
                <w:lang w:val="en-GB" w:eastAsia="en-GB"/>
                <w14:ligatures w14:val="none"/>
              </w:rPr>
              <w:t>Decline in Average Room Rate (ARR)</w:t>
            </w:r>
          </w:p>
        </w:tc>
        <w:tc>
          <w:tcPr>
            <w:tcW w:w="0" w:type="auto"/>
            <w:hideMark/>
          </w:tcPr>
          <w:p w14:paraId="2285C084" w14:textId="77777777" w:rsidR="00F01101" w:rsidRPr="00F01101" w:rsidRDefault="00F01101" w:rsidP="00C01501">
            <w:pPr>
              <w:jc w:val="left"/>
              <w:cnfStyle w:val="000000000000" w:firstRow="0" w:lastRow="0" w:firstColumn="0" w:lastColumn="0" w:oddVBand="0" w:evenVBand="0" w:oddHBand="0" w:evenHBand="0" w:firstRowFirstColumn="0" w:firstRowLastColumn="0" w:lastRowFirstColumn="0" w:lastRowLastColumn="0"/>
              <w:rPr>
                <w:rFonts w:eastAsia="Times New Roman"/>
                <w:color w:val="0D0D0D"/>
                <w:kern w:val="0"/>
                <w:lang w:val="en-GB" w:eastAsia="en-GB"/>
                <w14:ligatures w14:val="none"/>
              </w:rPr>
            </w:pPr>
            <w:r w:rsidRPr="00F01101">
              <w:rPr>
                <w:rFonts w:eastAsia="Times New Roman"/>
                <w:color w:val="0D0D0D"/>
                <w:kern w:val="0"/>
                <w:lang w:val="en-GB" w:eastAsia="en-GB"/>
                <w14:ligatures w14:val="none"/>
              </w:rPr>
              <w:t>Reduction in Revenue</w:t>
            </w:r>
          </w:p>
        </w:tc>
        <w:tc>
          <w:tcPr>
            <w:tcW w:w="0" w:type="auto"/>
            <w:shd w:val="clear" w:color="auto" w:fill="FF0000"/>
            <w:hideMark/>
          </w:tcPr>
          <w:p w14:paraId="00373D28" w14:textId="77777777" w:rsidR="00F01101" w:rsidRPr="00F01101" w:rsidRDefault="00F01101" w:rsidP="00C01501">
            <w:pPr>
              <w:jc w:val="left"/>
              <w:cnfStyle w:val="000000000000" w:firstRow="0" w:lastRow="0" w:firstColumn="0" w:lastColumn="0" w:oddVBand="0" w:evenVBand="0" w:oddHBand="0" w:evenHBand="0" w:firstRowFirstColumn="0" w:firstRowLastColumn="0" w:lastRowFirstColumn="0" w:lastRowLastColumn="0"/>
              <w:rPr>
                <w:rFonts w:eastAsia="Times New Roman"/>
                <w:color w:val="0D0D0D"/>
                <w:kern w:val="0"/>
                <w:lang w:val="en-GB" w:eastAsia="en-GB"/>
                <w14:ligatures w14:val="none"/>
              </w:rPr>
            </w:pPr>
            <w:r w:rsidRPr="00F01101">
              <w:rPr>
                <w:rFonts w:eastAsia="Times New Roman"/>
                <w:color w:val="0D0D0D"/>
                <w:kern w:val="0"/>
                <w:lang w:val="en-GB" w:eastAsia="en-GB"/>
                <w14:ligatures w14:val="none"/>
              </w:rPr>
              <w:t>High</w:t>
            </w:r>
          </w:p>
        </w:tc>
        <w:tc>
          <w:tcPr>
            <w:tcW w:w="0" w:type="auto"/>
            <w:hideMark/>
          </w:tcPr>
          <w:p w14:paraId="6231D9A8" w14:textId="77777777" w:rsidR="00F01101" w:rsidRPr="00F01101" w:rsidRDefault="00F01101" w:rsidP="00C01501">
            <w:pPr>
              <w:jc w:val="left"/>
              <w:cnfStyle w:val="000000000000" w:firstRow="0" w:lastRow="0" w:firstColumn="0" w:lastColumn="0" w:oddVBand="0" w:evenVBand="0" w:oddHBand="0" w:evenHBand="0" w:firstRowFirstColumn="0" w:firstRowLastColumn="0" w:lastRowFirstColumn="0" w:lastRowLastColumn="0"/>
              <w:rPr>
                <w:rFonts w:eastAsia="Times New Roman"/>
                <w:color w:val="0D0D0D"/>
                <w:kern w:val="0"/>
                <w:lang w:val="en-GB" w:eastAsia="en-GB"/>
                <w14:ligatures w14:val="none"/>
              </w:rPr>
            </w:pPr>
            <w:r w:rsidRPr="00F01101">
              <w:rPr>
                <w:rFonts w:eastAsia="Times New Roman"/>
                <w:color w:val="0D0D0D"/>
                <w:kern w:val="0"/>
                <w:lang w:val="en-GB" w:eastAsia="en-GB"/>
                <w14:ligatures w14:val="none"/>
              </w:rPr>
              <w:t>Evaluate pricing strategies, offer promotions, and enhance the overall guest experience to justify room rates.</w:t>
            </w:r>
          </w:p>
        </w:tc>
      </w:tr>
      <w:tr w:rsidR="00C01501" w:rsidRPr="00F01101" w14:paraId="5265E34A" w14:textId="77777777" w:rsidTr="00C015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D3497CC" w14:textId="77777777" w:rsidR="00F01101" w:rsidRPr="00F01101" w:rsidRDefault="00F01101" w:rsidP="00C01501">
            <w:pPr>
              <w:jc w:val="left"/>
              <w:rPr>
                <w:rFonts w:eastAsia="Times New Roman"/>
                <w:color w:val="0D0D0D"/>
                <w:kern w:val="0"/>
                <w:lang w:val="en-GB" w:eastAsia="en-GB"/>
                <w14:ligatures w14:val="none"/>
              </w:rPr>
            </w:pPr>
            <w:r w:rsidRPr="00F01101">
              <w:rPr>
                <w:rFonts w:eastAsia="Times New Roman"/>
                <w:color w:val="0D0D0D"/>
                <w:kern w:val="0"/>
                <w:lang w:val="en-GB" w:eastAsia="en-GB"/>
                <w14:ligatures w14:val="none"/>
              </w:rPr>
              <w:t>Decreasing Occupancy Rates</w:t>
            </w:r>
          </w:p>
        </w:tc>
        <w:tc>
          <w:tcPr>
            <w:tcW w:w="0" w:type="auto"/>
            <w:hideMark/>
          </w:tcPr>
          <w:p w14:paraId="15B05629" w14:textId="77777777" w:rsidR="00F01101" w:rsidRPr="00F01101" w:rsidRDefault="00F01101" w:rsidP="00C01501">
            <w:pPr>
              <w:jc w:val="left"/>
              <w:cnfStyle w:val="000000100000" w:firstRow="0" w:lastRow="0" w:firstColumn="0" w:lastColumn="0" w:oddVBand="0" w:evenVBand="0" w:oddHBand="1" w:evenHBand="0" w:firstRowFirstColumn="0" w:firstRowLastColumn="0" w:lastRowFirstColumn="0" w:lastRowLastColumn="0"/>
              <w:rPr>
                <w:rFonts w:eastAsia="Times New Roman"/>
                <w:color w:val="0D0D0D"/>
                <w:kern w:val="0"/>
                <w:lang w:val="en-GB" w:eastAsia="en-GB"/>
                <w14:ligatures w14:val="none"/>
              </w:rPr>
            </w:pPr>
            <w:r w:rsidRPr="00F01101">
              <w:rPr>
                <w:rFonts w:eastAsia="Times New Roman"/>
                <w:color w:val="0D0D0D"/>
                <w:kern w:val="0"/>
                <w:lang w:val="en-GB" w:eastAsia="en-GB"/>
                <w14:ligatures w14:val="none"/>
              </w:rPr>
              <w:t>Reduced Revenue</w:t>
            </w:r>
          </w:p>
        </w:tc>
        <w:tc>
          <w:tcPr>
            <w:tcW w:w="0" w:type="auto"/>
            <w:shd w:val="clear" w:color="auto" w:fill="FF0000"/>
            <w:hideMark/>
          </w:tcPr>
          <w:p w14:paraId="28E62FD9" w14:textId="77777777" w:rsidR="00F01101" w:rsidRPr="00F01101" w:rsidRDefault="00F01101" w:rsidP="00C01501">
            <w:pPr>
              <w:jc w:val="left"/>
              <w:cnfStyle w:val="000000100000" w:firstRow="0" w:lastRow="0" w:firstColumn="0" w:lastColumn="0" w:oddVBand="0" w:evenVBand="0" w:oddHBand="1" w:evenHBand="0" w:firstRowFirstColumn="0" w:firstRowLastColumn="0" w:lastRowFirstColumn="0" w:lastRowLastColumn="0"/>
              <w:rPr>
                <w:rFonts w:eastAsia="Times New Roman"/>
                <w:color w:val="0D0D0D"/>
                <w:kern w:val="0"/>
                <w:lang w:val="en-GB" w:eastAsia="en-GB"/>
                <w14:ligatures w14:val="none"/>
              </w:rPr>
            </w:pPr>
            <w:r w:rsidRPr="00F01101">
              <w:rPr>
                <w:rFonts w:eastAsia="Times New Roman"/>
                <w:color w:val="0D0D0D"/>
                <w:kern w:val="0"/>
                <w:lang w:val="en-GB" w:eastAsia="en-GB"/>
                <w14:ligatures w14:val="none"/>
              </w:rPr>
              <w:t>High</w:t>
            </w:r>
          </w:p>
        </w:tc>
        <w:tc>
          <w:tcPr>
            <w:tcW w:w="0" w:type="auto"/>
            <w:hideMark/>
          </w:tcPr>
          <w:p w14:paraId="21C66037" w14:textId="77777777" w:rsidR="00F01101" w:rsidRPr="00F01101" w:rsidRDefault="00F01101" w:rsidP="00C01501">
            <w:pPr>
              <w:jc w:val="left"/>
              <w:cnfStyle w:val="000000100000" w:firstRow="0" w:lastRow="0" w:firstColumn="0" w:lastColumn="0" w:oddVBand="0" w:evenVBand="0" w:oddHBand="1" w:evenHBand="0" w:firstRowFirstColumn="0" w:firstRowLastColumn="0" w:lastRowFirstColumn="0" w:lastRowLastColumn="0"/>
              <w:rPr>
                <w:rFonts w:eastAsia="Times New Roman"/>
                <w:color w:val="0D0D0D"/>
                <w:kern w:val="0"/>
                <w:lang w:val="en-GB" w:eastAsia="en-GB"/>
                <w14:ligatures w14:val="none"/>
              </w:rPr>
            </w:pPr>
            <w:r w:rsidRPr="00F01101">
              <w:rPr>
                <w:rFonts w:eastAsia="Times New Roman"/>
                <w:color w:val="0D0D0D"/>
                <w:kern w:val="0"/>
                <w:lang w:val="en-GB" w:eastAsia="en-GB"/>
                <w14:ligatures w14:val="none"/>
              </w:rPr>
              <w:t>Implement targeted marketing campaigns, loyalty programs, and optimize pricing to boost occupancy rates.</w:t>
            </w:r>
          </w:p>
        </w:tc>
      </w:tr>
      <w:tr w:rsidR="00F01101" w:rsidRPr="00F01101" w14:paraId="4D08FE0E" w14:textId="77777777" w:rsidTr="00C01501">
        <w:tc>
          <w:tcPr>
            <w:cnfStyle w:val="001000000000" w:firstRow="0" w:lastRow="0" w:firstColumn="1" w:lastColumn="0" w:oddVBand="0" w:evenVBand="0" w:oddHBand="0" w:evenHBand="0" w:firstRowFirstColumn="0" w:firstRowLastColumn="0" w:lastRowFirstColumn="0" w:lastRowLastColumn="0"/>
            <w:tcW w:w="0" w:type="auto"/>
            <w:hideMark/>
          </w:tcPr>
          <w:p w14:paraId="29CD6866" w14:textId="77777777" w:rsidR="00F01101" w:rsidRPr="00F01101" w:rsidRDefault="00F01101" w:rsidP="00C01501">
            <w:pPr>
              <w:jc w:val="left"/>
              <w:rPr>
                <w:rFonts w:eastAsia="Times New Roman"/>
                <w:color w:val="0D0D0D"/>
                <w:kern w:val="0"/>
                <w:lang w:val="en-GB" w:eastAsia="en-GB"/>
                <w14:ligatures w14:val="none"/>
              </w:rPr>
            </w:pPr>
            <w:r w:rsidRPr="00F01101">
              <w:rPr>
                <w:rFonts w:eastAsia="Times New Roman"/>
                <w:color w:val="0D0D0D"/>
                <w:kern w:val="0"/>
                <w:lang w:val="en-GB" w:eastAsia="en-GB"/>
                <w14:ligatures w14:val="none"/>
              </w:rPr>
              <w:t>High Long-term Debt</w:t>
            </w:r>
          </w:p>
        </w:tc>
        <w:tc>
          <w:tcPr>
            <w:tcW w:w="0" w:type="auto"/>
            <w:hideMark/>
          </w:tcPr>
          <w:p w14:paraId="482AD4B7" w14:textId="77777777" w:rsidR="00F01101" w:rsidRPr="00F01101" w:rsidRDefault="00F01101" w:rsidP="00C01501">
            <w:pPr>
              <w:jc w:val="left"/>
              <w:cnfStyle w:val="000000000000" w:firstRow="0" w:lastRow="0" w:firstColumn="0" w:lastColumn="0" w:oddVBand="0" w:evenVBand="0" w:oddHBand="0" w:evenHBand="0" w:firstRowFirstColumn="0" w:firstRowLastColumn="0" w:lastRowFirstColumn="0" w:lastRowLastColumn="0"/>
              <w:rPr>
                <w:rFonts w:eastAsia="Times New Roman"/>
                <w:color w:val="0D0D0D"/>
                <w:kern w:val="0"/>
                <w:lang w:val="en-GB" w:eastAsia="en-GB"/>
                <w14:ligatures w14:val="none"/>
              </w:rPr>
            </w:pPr>
            <w:r w:rsidRPr="00F01101">
              <w:rPr>
                <w:rFonts w:eastAsia="Times New Roman"/>
                <w:color w:val="0D0D0D"/>
                <w:kern w:val="0"/>
                <w:lang w:val="en-GB" w:eastAsia="en-GB"/>
                <w14:ligatures w14:val="none"/>
              </w:rPr>
              <w:t>Financial Strain</w:t>
            </w:r>
          </w:p>
        </w:tc>
        <w:tc>
          <w:tcPr>
            <w:tcW w:w="0" w:type="auto"/>
            <w:shd w:val="clear" w:color="auto" w:fill="FFFF00"/>
            <w:hideMark/>
          </w:tcPr>
          <w:p w14:paraId="2E2F4B25" w14:textId="77777777" w:rsidR="00F01101" w:rsidRPr="00F01101" w:rsidRDefault="00F01101" w:rsidP="00C01501">
            <w:pPr>
              <w:jc w:val="left"/>
              <w:cnfStyle w:val="000000000000" w:firstRow="0" w:lastRow="0" w:firstColumn="0" w:lastColumn="0" w:oddVBand="0" w:evenVBand="0" w:oddHBand="0" w:evenHBand="0" w:firstRowFirstColumn="0" w:firstRowLastColumn="0" w:lastRowFirstColumn="0" w:lastRowLastColumn="0"/>
              <w:rPr>
                <w:rFonts w:eastAsia="Times New Roman"/>
                <w:color w:val="0D0D0D"/>
                <w:kern w:val="0"/>
                <w:lang w:val="en-GB" w:eastAsia="en-GB"/>
                <w14:ligatures w14:val="none"/>
              </w:rPr>
            </w:pPr>
            <w:r w:rsidRPr="00F01101">
              <w:rPr>
                <w:rFonts w:eastAsia="Times New Roman"/>
                <w:color w:val="0D0D0D"/>
                <w:kern w:val="0"/>
                <w:lang w:val="en-GB" w:eastAsia="en-GB"/>
                <w14:ligatures w14:val="none"/>
              </w:rPr>
              <w:t>Moderate</w:t>
            </w:r>
          </w:p>
        </w:tc>
        <w:tc>
          <w:tcPr>
            <w:tcW w:w="0" w:type="auto"/>
            <w:hideMark/>
          </w:tcPr>
          <w:p w14:paraId="67629C09" w14:textId="77777777" w:rsidR="00F01101" w:rsidRPr="00F01101" w:rsidRDefault="00F01101" w:rsidP="00C01501">
            <w:pPr>
              <w:jc w:val="left"/>
              <w:cnfStyle w:val="000000000000" w:firstRow="0" w:lastRow="0" w:firstColumn="0" w:lastColumn="0" w:oddVBand="0" w:evenVBand="0" w:oddHBand="0" w:evenHBand="0" w:firstRowFirstColumn="0" w:firstRowLastColumn="0" w:lastRowFirstColumn="0" w:lastRowLastColumn="0"/>
              <w:rPr>
                <w:rFonts w:eastAsia="Times New Roman"/>
                <w:color w:val="0D0D0D"/>
                <w:kern w:val="0"/>
                <w:lang w:val="en-GB" w:eastAsia="en-GB"/>
                <w14:ligatures w14:val="none"/>
              </w:rPr>
            </w:pPr>
            <w:r w:rsidRPr="00F01101">
              <w:rPr>
                <w:rFonts w:eastAsia="Times New Roman"/>
                <w:color w:val="0D0D0D"/>
                <w:kern w:val="0"/>
                <w:lang w:val="en-GB" w:eastAsia="en-GB"/>
                <w14:ligatures w14:val="none"/>
              </w:rPr>
              <w:t>Negotiate with creditors for better terms, explore debt restructuring options, and focus on debt reduction strategies.</w:t>
            </w:r>
          </w:p>
        </w:tc>
      </w:tr>
      <w:tr w:rsidR="00C01501" w:rsidRPr="00F01101" w14:paraId="1CF9D612" w14:textId="77777777" w:rsidTr="00C015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D07316E" w14:textId="77777777" w:rsidR="00F01101" w:rsidRPr="00F01101" w:rsidRDefault="00F01101" w:rsidP="00C01501">
            <w:pPr>
              <w:jc w:val="left"/>
              <w:rPr>
                <w:rFonts w:eastAsia="Times New Roman"/>
                <w:color w:val="0D0D0D"/>
                <w:kern w:val="0"/>
                <w:lang w:val="en-GB" w:eastAsia="en-GB"/>
                <w14:ligatures w14:val="none"/>
              </w:rPr>
            </w:pPr>
            <w:r w:rsidRPr="00F01101">
              <w:rPr>
                <w:rFonts w:eastAsia="Times New Roman"/>
                <w:color w:val="0D0D0D"/>
                <w:kern w:val="0"/>
                <w:lang w:val="en-GB" w:eastAsia="en-GB"/>
                <w14:ligatures w14:val="none"/>
              </w:rPr>
              <w:t>Property Value Depreciation</w:t>
            </w:r>
          </w:p>
        </w:tc>
        <w:tc>
          <w:tcPr>
            <w:tcW w:w="0" w:type="auto"/>
            <w:hideMark/>
          </w:tcPr>
          <w:p w14:paraId="48003AB4" w14:textId="77777777" w:rsidR="00F01101" w:rsidRPr="00F01101" w:rsidRDefault="00F01101" w:rsidP="00C01501">
            <w:pPr>
              <w:jc w:val="left"/>
              <w:cnfStyle w:val="000000100000" w:firstRow="0" w:lastRow="0" w:firstColumn="0" w:lastColumn="0" w:oddVBand="0" w:evenVBand="0" w:oddHBand="1" w:evenHBand="0" w:firstRowFirstColumn="0" w:firstRowLastColumn="0" w:lastRowFirstColumn="0" w:lastRowLastColumn="0"/>
              <w:rPr>
                <w:rFonts w:eastAsia="Times New Roman"/>
                <w:color w:val="0D0D0D"/>
                <w:kern w:val="0"/>
                <w:lang w:val="en-GB" w:eastAsia="en-GB"/>
                <w14:ligatures w14:val="none"/>
              </w:rPr>
            </w:pPr>
            <w:r w:rsidRPr="00F01101">
              <w:rPr>
                <w:rFonts w:eastAsia="Times New Roman"/>
                <w:color w:val="0D0D0D"/>
                <w:kern w:val="0"/>
                <w:lang w:val="en-GB" w:eastAsia="en-GB"/>
                <w14:ligatures w14:val="none"/>
              </w:rPr>
              <w:t>Impact on Asset Value</w:t>
            </w:r>
          </w:p>
        </w:tc>
        <w:tc>
          <w:tcPr>
            <w:tcW w:w="0" w:type="auto"/>
            <w:shd w:val="clear" w:color="auto" w:fill="FFFF00"/>
            <w:hideMark/>
          </w:tcPr>
          <w:p w14:paraId="4BD8DB0A" w14:textId="77777777" w:rsidR="00F01101" w:rsidRPr="00F01101" w:rsidRDefault="00F01101" w:rsidP="00C01501">
            <w:pPr>
              <w:jc w:val="left"/>
              <w:cnfStyle w:val="000000100000" w:firstRow="0" w:lastRow="0" w:firstColumn="0" w:lastColumn="0" w:oddVBand="0" w:evenVBand="0" w:oddHBand="1" w:evenHBand="0" w:firstRowFirstColumn="0" w:firstRowLastColumn="0" w:lastRowFirstColumn="0" w:lastRowLastColumn="0"/>
              <w:rPr>
                <w:rFonts w:eastAsia="Times New Roman"/>
                <w:color w:val="0D0D0D"/>
                <w:kern w:val="0"/>
                <w:lang w:val="en-GB" w:eastAsia="en-GB"/>
                <w14:ligatures w14:val="none"/>
              </w:rPr>
            </w:pPr>
            <w:r w:rsidRPr="00F01101">
              <w:rPr>
                <w:rFonts w:eastAsia="Times New Roman"/>
                <w:color w:val="0D0D0D"/>
                <w:kern w:val="0"/>
                <w:lang w:val="en-GB" w:eastAsia="en-GB"/>
                <w14:ligatures w14:val="none"/>
              </w:rPr>
              <w:t>Moderate</w:t>
            </w:r>
          </w:p>
        </w:tc>
        <w:tc>
          <w:tcPr>
            <w:tcW w:w="0" w:type="auto"/>
            <w:hideMark/>
          </w:tcPr>
          <w:p w14:paraId="5957EBB1" w14:textId="77777777" w:rsidR="00F01101" w:rsidRPr="00F01101" w:rsidRDefault="00F01101" w:rsidP="00C01501">
            <w:pPr>
              <w:jc w:val="left"/>
              <w:cnfStyle w:val="000000100000" w:firstRow="0" w:lastRow="0" w:firstColumn="0" w:lastColumn="0" w:oddVBand="0" w:evenVBand="0" w:oddHBand="1" w:evenHBand="0" w:firstRowFirstColumn="0" w:firstRowLastColumn="0" w:lastRowFirstColumn="0" w:lastRowLastColumn="0"/>
              <w:rPr>
                <w:rFonts w:eastAsia="Times New Roman"/>
                <w:color w:val="0D0D0D"/>
                <w:kern w:val="0"/>
                <w:lang w:val="en-GB" w:eastAsia="en-GB"/>
                <w14:ligatures w14:val="none"/>
              </w:rPr>
            </w:pPr>
            <w:r w:rsidRPr="00F01101">
              <w:rPr>
                <w:rFonts w:eastAsia="Times New Roman"/>
                <w:color w:val="0D0D0D"/>
                <w:kern w:val="0"/>
                <w:lang w:val="en-GB" w:eastAsia="en-GB"/>
                <w14:ligatures w14:val="none"/>
              </w:rPr>
              <w:t>Regularly assess property conditions and invest in maintenance and renovations to maintain or enhance asset value.</w:t>
            </w:r>
          </w:p>
        </w:tc>
      </w:tr>
    </w:tbl>
    <w:p w14:paraId="4B69D1A3" w14:textId="77777777" w:rsidR="00F01101" w:rsidRPr="00F01101" w:rsidRDefault="00F01101" w:rsidP="00F01101"/>
    <w:p w14:paraId="7625F670" w14:textId="155FE7FE" w:rsidR="00263541" w:rsidRDefault="00263541" w:rsidP="00263541">
      <w:pPr>
        <w:pStyle w:val="Titlu1"/>
      </w:pPr>
      <w:bookmarkStart w:id="9" w:name="_Toc159927767"/>
      <w:r>
        <w:t>Conclusion</w:t>
      </w:r>
      <w:bookmarkEnd w:id="9"/>
    </w:p>
    <w:p w14:paraId="04F9040E" w14:textId="12B579EF" w:rsidR="00263541" w:rsidRDefault="00CA7F52" w:rsidP="00CA7F52">
      <w:r w:rsidRPr="00CA7F52">
        <w:t>The Seacrest Lodge needs to make smart choices right now if it wants to stop losing money and get its image back in the competitive coastal market. This essay gives a multifaceted plan for turning things around that is based on a thorough study of financial results, market trends, and customer comments. The Seacrest Lodge needs to fix its money problems, make customers happier, and become more competitive in the market if it wants to keep doing well. If the lodge wants to become a top holiday spot again and meet the changing needs of savvy tourists, it needs to take care of both short- and long-term goals while keeping a close eye on its growth.</w:t>
      </w:r>
      <w:r w:rsidR="00F029D9">
        <w:br w:type="page"/>
      </w:r>
    </w:p>
    <w:p w14:paraId="6A14C620" w14:textId="76729912" w:rsidR="00F029D9" w:rsidRDefault="00F029D9" w:rsidP="00F029D9">
      <w:pPr>
        <w:pStyle w:val="Titlu1"/>
      </w:pPr>
      <w:bookmarkStart w:id="10" w:name="_Toc159927768"/>
      <w:r>
        <w:t>Reference</w:t>
      </w:r>
      <w:bookmarkEnd w:id="10"/>
    </w:p>
    <w:p w14:paraId="0CEA18BC" w14:textId="31DFD3AF" w:rsidR="00F029D9" w:rsidRDefault="00F029D9" w:rsidP="00F029D9">
      <w:pPr>
        <w:ind w:left="720" w:hanging="720"/>
      </w:pPr>
      <w:r w:rsidRPr="00F029D9">
        <w:t>Salazar, A., 2018. Hospitality trends: Opportunities and challenges. </w:t>
      </w:r>
      <w:r w:rsidRPr="00F029D9">
        <w:rPr>
          <w:i/>
          <w:iCs/>
        </w:rPr>
        <w:t>Worldwide Hospitality and Tourism Themes</w:t>
      </w:r>
      <w:r w:rsidRPr="00F029D9">
        <w:t>, </w:t>
      </w:r>
      <w:r w:rsidRPr="00F029D9">
        <w:rPr>
          <w:i/>
          <w:iCs/>
        </w:rPr>
        <w:t>10</w:t>
      </w:r>
      <w:r w:rsidRPr="00F029D9">
        <w:t>(6), pp.674-679.</w:t>
      </w:r>
    </w:p>
    <w:p w14:paraId="1A8D58B1" w14:textId="1952FBBE" w:rsidR="00F029D9" w:rsidRDefault="00F029D9" w:rsidP="00F029D9">
      <w:pPr>
        <w:ind w:left="720" w:hanging="720"/>
      </w:pPr>
      <w:r w:rsidRPr="00F029D9">
        <w:t>Dzhandzhugazova, E.A., Blinova, E.A., Orlova, L.N. and Romanova, M.M., 2016. Innovations in hospitality industry. </w:t>
      </w:r>
      <w:r w:rsidRPr="00F029D9">
        <w:rPr>
          <w:i/>
          <w:iCs/>
        </w:rPr>
        <w:t>International Journal of Environmental and Science Education</w:t>
      </w:r>
      <w:r w:rsidRPr="00F029D9">
        <w:t>, </w:t>
      </w:r>
      <w:r w:rsidRPr="00F029D9">
        <w:rPr>
          <w:i/>
          <w:iCs/>
        </w:rPr>
        <w:t>11</w:t>
      </w:r>
      <w:r w:rsidRPr="00F029D9">
        <w:t>(17), pp.10387-10400.</w:t>
      </w:r>
    </w:p>
    <w:p w14:paraId="196101B8" w14:textId="19FC6A2E" w:rsidR="00F029D9" w:rsidRDefault="00F029D9" w:rsidP="00F029D9">
      <w:pPr>
        <w:ind w:left="720" w:hanging="720"/>
      </w:pPr>
      <w:r w:rsidRPr="00F029D9">
        <w:t>Page, S.J., Hartwell, H., Johns, N., Fyall, A., Ladkin, A. and Hemingway, A., 2017. Case study: Wellness, tourism and small business development in a UK coastal resort: Public engagement in practice. </w:t>
      </w:r>
      <w:r w:rsidRPr="00F029D9">
        <w:rPr>
          <w:i/>
          <w:iCs/>
        </w:rPr>
        <w:t>Tourism Management</w:t>
      </w:r>
      <w:r w:rsidRPr="00F029D9">
        <w:t>, </w:t>
      </w:r>
      <w:r w:rsidRPr="00F029D9">
        <w:rPr>
          <w:i/>
          <w:iCs/>
        </w:rPr>
        <w:t>60</w:t>
      </w:r>
      <w:r w:rsidRPr="00F029D9">
        <w:t>, pp.466-477.</w:t>
      </w:r>
    </w:p>
    <w:p w14:paraId="265FE028" w14:textId="6F3B7DAA" w:rsidR="00F029D9" w:rsidRDefault="00F029D9" w:rsidP="00F029D9">
      <w:pPr>
        <w:ind w:left="720" w:hanging="720"/>
      </w:pPr>
      <w:r w:rsidRPr="00F029D9">
        <w:t>Rahimi, R. and Kozak, M., 2017. Impact of customer relationship management on customer satisfaction: The case of a budget hotel chain. </w:t>
      </w:r>
      <w:r w:rsidRPr="00F029D9">
        <w:rPr>
          <w:i/>
          <w:iCs/>
        </w:rPr>
        <w:t>Journal of travel &amp; tourism marketing</w:t>
      </w:r>
      <w:r w:rsidRPr="00F029D9">
        <w:t>, </w:t>
      </w:r>
      <w:r w:rsidRPr="00F029D9">
        <w:rPr>
          <w:i/>
          <w:iCs/>
        </w:rPr>
        <w:t>34</w:t>
      </w:r>
      <w:r w:rsidRPr="00F029D9">
        <w:t>(1), pp.40-51.</w:t>
      </w:r>
    </w:p>
    <w:p w14:paraId="4017BD87" w14:textId="143AD52A" w:rsidR="00F029D9" w:rsidRDefault="001F7B48" w:rsidP="001F7B48">
      <w:pPr>
        <w:ind w:left="720" w:hanging="720"/>
      </w:pPr>
      <w:r w:rsidRPr="001F7B48">
        <w:t>Pawar, A., Gholap, R. and Sheel, A., 2019. Journal of Hospitality Financial Management. </w:t>
      </w:r>
      <w:r w:rsidRPr="001F7B48">
        <w:rPr>
          <w:i/>
          <w:iCs/>
        </w:rPr>
        <w:t>THE JOURNAL OF HOSPITALITY FINANCIAL MANAGEMENT</w:t>
      </w:r>
      <w:r w:rsidRPr="001F7B48">
        <w:t>, </w:t>
      </w:r>
      <w:r w:rsidRPr="001F7B48">
        <w:rPr>
          <w:i/>
          <w:iCs/>
        </w:rPr>
        <w:t>27</w:t>
      </w:r>
      <w:r w:rsidRPr="001F7B48">
        <w:t>(1), pp.16-26.</w:t>
      </w:r>
    </w:p>
    <w:p w14:paraId="69A42753" w14:textId="2B40DA38" w:rsidR="001F7B48" w:rsidRDefault="001F7B48" w:rsidP="001F7B48">
      <w:pPr>
        <w:ind w:left="720" w:hanging="720"/>
      </w:pPr>
      <w:r w:rsidRPr="001F7B48">
        <w:t>Moulton, P., 2019. Celebrating Hospitality Finance and Accounting Research. </w:t>
      </w:r>
      <w:r w:rsidRPr="001F7B48">
        <w:rPr>
          <w:i/>
          <w:iCs/>
        </w:rPr>
        <w:t>Cornell Hospitality Quarterly</w:t>
      </w:r>
      <w:r w:rsidRPr="001F7B48">
        <w:t>, </w:t>
      </w:r>
      <w:r w:rsidRPr="001F7B48">
        <w:rPr>
          <w:i/>
          <w:iCs/>
        </w:rPr>
        <w:t>60</w:t>
      </w:r>
      <w:r w:rsidRPr="001F7B48">
        <w:t>(1), pp.4-4.</w:t>
      </w:r>
    </w:p>
    <w:p w14:paraId="2A067089" w14:textId="776D55A8" w:rsidR="001F7B48" w:rsidRDefault="001F7B48" w:rsidP="001F7B48">
      <w:pPr>
        <w:ind w:left="720" w:hanging="720"/>
      </w:pPr>
      <w:r w:rsidRPr="001F7B48">
        <w:t>De Feis, G.L. and Grunewald, D., 2022. Integrated case for COVID-19: hospitality management, finance, marketing, strategy, and sustainability–“Good ‘Ol Camp Teddy amidst the COVID pandemic”. </w:t>
      </w:r>
      <w:r w:rsidRPr="001F7B48">
        <w:rPr>
          <w:i/>
          <w:iCs/>
        </w:rPr>
        <w:t>The CASE Journal</w:t>
      </w:r>
      <w:r w:rsidRPr="001F7B48">
        <w:t>, </w:t>
      </w:r>
      <w:r w:rsidRPr="001F7B48">
        <w:rPr>
          <w:i/>
          <w:iCs/>
        </w:rPr>
        <w:t>18</w:t>
      </w:r>
      <w:r w:rsidRPr="001F7B48">
        <w:t>(5), pp.688-708.</w:t>
      </w:r>
    </w:p>
    <w:p w14:paraId="3FA0F509" w14:textId="3E8E653F" w:rsidR="001F7B48" w:rsidRDefault="001F7B48" w:rsidP="001F7B48">
      <w:pPr>
        <w:ind w:left="720" w:hanging="720"/>
      </w:pPr>
      <w:r w:rsidRPr="001F7B48">
        <w:t>Burgess, C., 2017. Managerial competencies for UK Hotel Financial Controllers: are they hospitality managers or accountants?. </w:t>
      </w:r>
      <w:r w:rsidRPr="001F7B48">
        <w:rPr>
          <w:i/>
          <w:iCs/>
        </w:rPr>
        <w:t>The Journal of Hospitality Financial Management</w:t>
      </w:r>
      <w:r w:rsidRPr="001F7B48">
        <w:t>, </w:t>
      </w:r>
      <w:r w:rsidRPr="001F7B48">
        <w:rPr>
          <w:i/>
          <w:iCs/>
        </w:rPr>
        <w:t>25</w:t>
      </w:r>
      <w:r w:rsidRPr="001F7B48">
        <w:t>(1), pp.27-43.</w:t>
      </w:r>
    </w:p>
    <w:p w14:paraId="1E4864B0" w14:textId="3623EB6E" w:rsidR="001F7B48" w:rsidRDefault="00520DE8" w:rsidP="00520DE8">
      <w:pPr>
        <w:ind w:left="720" w:hanging="720"/>
      </w:pPr>
      <w:r w:rsidRPr="00520DE8">
        <w:t>Franco, S., Caroli, M.G., Cappa, F. and Del Chiappa, G., 2020. Are you good enough? CSR, quality management and corporate financial performance in the hospitality industry. </w:t>
      </w:r>
      <w:r w:rsidRPr="00520DE8">
        <w:rPr>
          <w:i/>
          <w:iCs/>
        </w:rPr>
        <w:t>International Journal of Hospitality Management</w:t>
      </w:r>
      <w:r w:rsidRPr="00520DE8">
        <w:t>, </w:t>
      </w:r>
      <w:r w:rsidRPr="00520DE8">
        <w:rPr>
          <w:i/>
          <w:iCs/>
        </w:rPr>
        <w:t>88</w:t>
      </w:r>
      <w:r w:rsidRPr="00520DE8">
        <w:t>, p.102395.</w:t>
      </w:r>
    </w:p>
    <w:p w14:paraId="2E5A63FF" w14:textId="5D9168C4" w:rsidR="00520DE8" w:rsidRDefault="00520DE8" w:rsidP="00520DE8">
      <w:pPr>
        <w:ind w:left="720" w:hanging="720"/>
      </w:pPr>
      <w:r w:rsidRPr="00520DE8">
        <w:t>Hayes, D.K., Hayes, J.D. and Hayes, P.A., 2021. </w:t>
      </w:r>
      <w:r w:rsidRPr="00520DE8">
        <w:rPr>
          <w:i/>
          <w:iCs/>
        </w:rPr>
        <w:t>Revenue management for the hospitality industry</w:t>
      </w:r>
      <w:r w:rsidRPr="00520DE8">
        <w:t>. John Wiley &amp; Sons.</w:t>
      </w:r>
    </w:p>
    <w:p w14:paraId="34101D6E" w14:textId="77777777" w:rsidR="004673A1" w:rsidRPr="004673A1" w:rsidRDefault="004673A1" w:rsidP="004673A1">
      <w:pPr>
        <w:ind w:left="720" w:hanging="720"/>
        <w:rPr>
          <w:lang w:val="en-GB"/>
        </w:rPr>
      </w:pPr>
      <w:r w:rsidRPr="004673A1">
        <w:rPr>
          <w:lang w:val="en-GB"/>
        </w:rPr>
        <w:t>Juhász-Dóra, K., 2015. Hotel competitiveness measurement methods. Knowledge Horizons. Economics, 7(3), p.94.</w:t>
      </w:r>
    </w:p>
    <w:p w14:paraId="6945CBC4" w14:textId="77777777" w:rsidR="004673A1" w:rsidRPr="004673A1" w:rsidRDefault="004673A1" w:rsidP="004673A1">
      <w:pPr>
        <w:ind w:left="720" w:hanging="720"/>
        <w:rPr>
          <w:lang w:val="en-GB"/>
        </w:rPr>
      </w:pPr>
      <w:r w:rsidRPr="004673A1">
        <w:rPr>
          <w:lang w:val="en-GB"/>
        </w:rPr>
        <w:t>Novozhilova, A., Korolkova, S., Shovgenina, Y. and Shovgenin, A., 2018. Pragmatics of translating tourism discourse texts. In SHS Web of Conferences (Vol. 50, p. 01121). EDP Sciences.</w:t>
      </w:r>
    </w:p>
    <w:p w14:paraId="35A710FF" w14:textId="77777777" w:rsidR="004673A1" w:rsidRPr="004673A1" w:rsidRDefault="004673A1" w:rsidP="004673A1">
      <w:pPr>
        <w:ind w:left="720" w:hanging="720"/>
        <w:rPr>
          <w:lang w:val="en-GB"/>
        </w:rPr>
      </w:pPr>
      <w:r w:rsidRPr="004673A1">
        <w:rPr>
          <w:lang w:val="en-GB"/>
        </w:rPr>
        <w:t>Kadirova, D.X., 2022. Lexical Features of Terms Related to Tourism and Technology in English and Uzbek. Journal of Positive School Psychology, pp.5675-5683.</w:t>
      </w:r>
    </w:p>
    <w:p w14:paraId="6543C49A" w14:textId="77777777" w:rsidR="004673A1" w:rsidRPr="004673A1" w:rsidRDefault="004673A1" w:rsidP="004673A1">
      <w:pPr>
        <w:ind w:left="720" w:hanging="720"/>
        <w:rPr>
          <w:lang w:val="en-GB"/>
        </w:rPr>
      </w:pPr>
      <w:r w:rsidRPr="004673A1">
        <w:rPr>
          <w:lang w:val="en-GB"/>
        </w:rPr>
        <w:t>Westdijk, M., 2017. Corinthia Hotel St. George's Bay: Placement Report Marketing Department. NHTV University of Applied Sciences.</w:t>
      </w:r>
    </w:p>
    <w:p w14:paraId="73DA2A19" w14:textId="77777777" w:rsidR="004673A1" w:rsidRPr="004673A1" w:rsidRDefault="004673A1" w:rsidP="004673A1">
      <w:pPr>
        <w:ind w:left="720" w:hanging="720"/>
        <w:rPr>
          <w:lang w:val="en-GB"/>
        </w:rPr>
      </w:pPr>
      <w:r w:rsidRPr="004673A1">
        <w:rPr>
          <w:lang w:val="en-GB"/>
        </w:rPr>
        <w:t>Evans, N.G., 2019. Strategic management for tourism, hospitality and events. Routledge.</w:t>
      </w:r>
    </w:p>
    <w:p w14:paraId="138DFF57" w14:textId="77777777" w:rsidR="004673A1" w:rsidRPr="004673A1" w:rsidRDefault="004673A1" w:rsidP="004673A1">
      <w:pPr>
        <w:ind w:left="720" w:hanging="720"/>
        <w:rPr>
          <w:lang w:val="en-GB"/>
        </w:rPr>
      </w:pPr>
      <w:r w:rsidRPr="004673A1">
        <w:rPr>
          <w:lang w:val="en-GB"/>
        </w:rPr>
        <w:t>Nikolskaya, E.Y., Romanova, M.M., Pasko, O.V., Uspenskaya, M.E. and Saadulaeva, T.A., 2020. Formulation of development strategy for tourism and hospitality industry. International Journal of Management (IJM), 11(3), pp.467-474.</w:t>
      </w:r>
    </w:p>
    <w:p w14:paraId="498962A1" w14:textId="77777777" w:rsidR="004673A1" w:rsidRPr="004673A1" w:rsidRDefault="004673A1" w:rsidP="004673A1">
      <w:pPr>
        <w:ind w:left="720" w:hanging="720"/>
        <w:rPr>
          <w:lang w:val="en-GB"/>
        </w:rPr>
      </w:pPr>
      <w:r w:rsidRPr="004673A1">
        <w:rPr>
          <w:lang w:val="en-GB"/>
        </w:rPr>
        <w:t>Martín-Rios, C. and Ciobanu, T., 2019. Hospitality innovation strategies: An analysis of success factors and challenges. Tourism Management, 70, pp.218-229.</w:t>
      </w:r>
    </w:p>
    <w:p w14:paraId="3077A330" w14:textId="77777777" w:rsidR="004673A1" w:rsidRPr="004673A1" w:rsidRDefault="004673A1" w:rsidP="004673A1">
      <w:pPr>
        <w:ind w:left="720" w:hanging="720"/>
        <w:rPr>
          <w:lang w:val="en-GB"/>
        </w:rPr>
      </w:pPr>
      <w:r w:rsidRPr="004673A1">
        <w:rPr>
          <w:lang w:val="en-GB"/>
        </w:rPr>
        <w:t>Goffi, G., Masiero, L. and Pencarelli, T., 2022. Corporate social responsibility and performances of firms operating in the tourism and hospitality industry. </w:t>
      </w:r>
      <w:r w:rsidRPr="004673A1">
        <w:rPr>
          <w:i/>
          <w:iCs/>
          <w:lang w:val="en-GB"/>
        </w:rPr>
        <w:t>The TQM Journal</w:t>
      </w:r>
      <w:r w:rsidRPr="004673A1">
        <w:rPr>
          <w:lang w:val="en-GB"/>
        </w:rPr>
        <w:t>, </w:t>
      </w:r>
      <w:r w:rsidRPr="004673A1">
        <w:rPr>
          <w:i/>
          <w:iCs/>
          <w:lang w:val="en-GB"/>
        </w:rPr>
        <w:t>34</w:t>
      </w:r>
      <w:r w:rsidRPr="004673A1">
        <w:rPr>
          <w:lang w:val="en-GB"/>
        </w:rPr>
        <w:t>(6), pp.1626-1647.</w:t>
      </w:r>
    </w:p>
    <w:p w14:paraId="6B3BD221" w14:textId="77777777" w:rsidR="004673A1" w:rsidRPr="004673A1" w:rsidRDefault="004673A1" w:rsidP="004673A1">
      <w:pPr>
        <w:ind w:left="720" w:hanging="720"/>
        <w:rPr>
          <w:lang w:val="en-GB"/>
        </w:rPr>
      </w:pPr>
      <w:r w:rsidRPr="004673A1">
        <w:rPr>
          <w:lang w:val="en-GB"/>
        </w:rPr>
        <w:t>Yazici, S., Köseoglu, M.A. and Okumus, F., 2016. Identification of growth factors for small firms: evidence from hotel companies on an island. </w:t>
      </w:r>
      <w:r w:rsidRPr="004673A1">
        <w:rPr>
          <w:i/>
          <w:iCs/>
          <w:lang w:val="en-GB"/>
        </w:rPr>
        <w:t>Journal of organizational change management</w:t>
      </w:r>
      <w:r w:rsidRPr="004673A1">
        <w:rPr>
          <w:lang w:val="en-GB"/>
        </w:rPr>
        <w:t>, </w:t>
      </w:r>
      <w:r w:rsidRPr="004673A1">
        <w:rPr>
          <w:i/>
          <w:iCs/>
          <w:lang w:val="en-GB"/>
        </w:rPr>
        <w:t>29</w:t>
      </w:r>
      <w:r w:rsidRPr="004673A1">
        <w:rPr>
          <w:lang w:val="en-GB"/>
        </w:rPr>
        <w:t>(6), pp.994-1029.</w:t>
      </w:r>
    </w:p>
    <w:p w14:paraId="365B6F24" w14:textId="77777777" w:rsidR="004673A1" w:rsidRPr="004673A1" w:rsidRDefault="004673A1" w:rsidP="004673A1">
      <w:pPr>
        <w:ind w:left="720" w:hanging="720"/>
        <w:rPr>
          <w:lang w:val="en-GB"/>
        </w:rPr>
      </w:pPr>
      <w:r w:rsidRPr="004673A1">
        <w:rPr>
          <w:lang w:val="en-GB"/>
        </w:rPr>
        <w:t>Levchenko, T.P., Koryagina, E.V., Rassokhina, T.V., Shabalina, N.V. and Lebedeva, O.Y., 2019. A project-based approach to ensuring the competitiveness of a region’s tourism-recreation complex. </w:t>
      </w:r>
      <w:r w:rsidRPr="004673A1">
        <w:rPr>
          <w:i/>
          <w:iCs/>
          <w:lang w:val="en-GB"/>
        </w:rPr>
        <w:t>Journal of Environmental Management and Tourism</w:t>
      </w:r>
      <w:r w:rsidRPr="004673A1">
        <w:rPr>
          <w:lang w:val="en-GB"/>
        </w:rPr>
        <w:t>, </w:t>
      </w:r>
      <w:r w:rsidRPr="004673A1">
        <w:rPr>
          <w:i/>
          <w:iCs/>
          <w:lang w:val="en-GB"/>
        </w:rPr>
        <w:t>9</w:t>
      </w:r>
      <w:r w:rsidRPr="004673A1">
        <w:rPr>
          <w:lang w:val="en-GB"/>
        </w:rPr>
        <w:t>(8), pp.1706-1711.</w:t>
      </w:r>
    </w:p>
    <w:p w14:paraId="013F3915" w14:textId="77777777" w:rsidR="004673A1" w:rsidRPr="00F029D9" w:rsidRDefault="004673A1" w:rsidP="00520DE8">
      <w:pPr>
        <w:ind w:left="720" w:hanging="720"/>
      </w:pPr>
    </w:p>
    <w:sectPr w:rsidR="004673A1" w:rsidRPr="00F029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A26DC8" w14:textId="77777777" w:rsidR="00A54792" w:rsidRDefault="00A54792" w:rsidP="0017365E">
      <w:pPr>
        <w:spacing w:after="0" w:line="240" w:lineRule="auto"/>
      </w:pPr>
      <w:r>
        <w:separator/>
      </w:r>
    </w:p>
  </w:endnote>
  <w:endnote w:type="continuationSeparator" w:id="0">
    <w:p w14:paraId="2EE60CC8" w14:textId="77777777" w:rsidR="00A54792" w:rsidRDefault="00A54792" w:rsidP="001736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95651A" w14:textId="77777777" w:rsidR="00A54792" w:rsidRDefault="00A54792" w:rsidP="0017365E">
      <w:pPr>
        <w:spacing w:after="0" w:line="240" w:lineRule="auto"/>
      </w:pPr>
      <w:r>
        <w:separator/>
      </w:r>
    </w:p>
  </w:footnote>
  <w:footnote w:type="continuationSeparator" w:id="0">
    <w:p w14:paraId="32A63833" w14:textId="77777777" w:rsidR="00A54792" w:rsidRDefault="00A54792" w:rsidP="001736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6D1926"/>
    <w:multiLevelType w:val="multilevel"/>
    <w:tmpl w:val="FEF21B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C75AD7"/>
    <w:multiLevelType w:val="hybridMultilevel"/>
    <w:tmpl w:val="557851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3C4C71"/>
    <w:multiLevelType w:val="multilevel"/>
    <w:tmpl w:val="C674E3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26446CD"/>
    <w:multiLevelType w:val="multilevel"/>
    <w:tmpl w:val="E4927B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5453DCA"/>
    <w:multiLevelType w:val="multilevel"/>
    <w:tmpl w:val="665E90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9DE0C43"/>
    <w:multiLevelType w:val="hybridMultilevel"/>
    <w:tmpl w:val="1416CE7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CA6DA4"/>
    <w:multiLevelType w:val="multilevel"/>
    <w:tmpl w:val="D33A16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CCF5B76"/>
    <w:multiLevelType w:val="multilevel"/>
    <w:tmpl w:val="F81257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FE548C6"/>
    <w:multiLevelType w:val="hybridMultilevel"/>
    <w:tmpl w:val="CECAAAB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8CF2F0A"/>
    <w:multiLevelType w:val="multilevel"/>
    <w:tmpl w:val="04090025"/>
    <w:lvl w:ilvl="0">
      <w:start w:val="1"/>
      <w:numFmt w:val="decimal"/>
      <w:pStyle w:val="Titlu1"/>
      <w:lvlText w:val="%1"/>
      <w:lvlJc w:val="left"/>
      <w:pPr>
        <w:ind w:left="432" w:hanging="432"/>
      </w:pPr>
    </w:lvl>
    <w:lvl w:ilvl="1">
      <w:start w:val="1"/>
      <w:numFmt w:val="decimal"/>
      <w:pStyle w:val="Titlu2"/>
      <w:lvlText w:val="%1.%2"/>
      <w:lvlJc w:val="left"/>
      <w:pPr>
        <w:ind w:left="576" w:hanging="576"/>
      </w:pPr>
    </w:lvl>
    <w:lvl w:ilvl="2">
      <w:start w:val="1"/>
      <w:numFmt w:val="decimal"/>
      <w:pStyle w:val="Titlu3"/>
      <w:lvlText w:val="%1.%2.%3"/>
      <w:lvlJc w:val="left"/>
      <w:pPr>
        <w:ind w:left="720" w:hanging="720"/>
      </w:pPr>
    </w:lvl>
    <w:lvl w:ilvl="3">
      <w:start w:val="1"/>
      <w:numFmt w:val="decimal"/>
      <w:pStyle w:val="Titlu4"/>
      <w:lvlText w:val="%1.%2.%3.%4"/>
      <w:lvlJc w:val="left"/>
      <w:pPr>
        <w:ind w:left="864" w:hanging="864"/>
      </w:pPr>
    </w:lvl>
    <w:lvl w:ilvl="4">
      <w:start w:val="1"/>
      <w:numFmt w:val="decimal"/>
      <w:pStyle w:val="Titlu5"/>
      <w:lvlText w:val="%1.%2.%3.%4.%5"/>
      <w:lvlJc w:val="left"/>
      <w:pPr>
        <w:ind w:left="1008" w:hanging="1008"/>
      </w:pPr>
    </w:lvl>
    <w:lvl w:ilvl="5">
      <w:start w:val="1"/>
      <w:numFmt w:val="decimal"/>
      <w:pStyle w:val="Titlu6"/>
      <w:lvlText w:val="%1.%2.%3.%4.%5.%6"/>
      <w:lvlJc w:val="left"/>
      <w:pPr>
        <w:ind w:left="1152" w:hanging="1152"/>
      </w:pPr>
    </w:lvl>
    <w:lvl w:ilvl="6">
      <w:start w:val="1"/>
      <w:numFmt w:val="decimal"/>
      <w:pStyle w:val="Titlu7"/>
      <w:lvlText w:val="%1.%2.%3.%4.%5.%6.%7"/>
      <w:lvlJc w:val="left"/>
      <w:pPr>
        <w:ind w:left="1296" w:hanging="1296"/>
      </w:pPr>
    </w:lvl>
    <w:lvl w:ilvl="7">
      <w:start w:val="1"/>
      <w:numFmt w:val="decimal"/>
      <w:pStyle w:val="Titlu8"/>
      <w:lvlText w:val="%1.%2.%3.%4.%5.%6.%7.%8"/>
      <w:lvlJc w:val="left"/>
      <w:pPr>
        <w:ind w:left="1440" w:hanging="1440"/>
      </w:pPr>
    </w:lvl>
    <w:lvl w:ilvl="8">
      <w:start w:val="1"/>
      <w:numFmt w:val="decimal"/>
      <w:pStyle w:val="Titlu9"/>
      <w:lvlText w:val="%1.%2.%3.%4.%5.%6.%7.%8.%9"/>
      <w:lvlJc w:val="left"/>
      <w:pPr>
        <w:ind w:left="1584" w:hanging="1584"/>
      </w:pPr>
    </w:lvl>
  </w:abstractNum>
  <w:abstractNum w:abstractNumId="10" w15:restartNumberingAfterBreak="0">
    <w:nsid w:val="39E66A7D"/>
    <w:multiLevelType w:val="multilevel"/>
    <w:tmpl w:val="15F600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90858B0"/>
    <w:multiLevelType w:val="hybridMultilevel"/>
    <w:tmpl w:val="56185B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BE17E03"/>
    <w:multiLevelType w:val="hybridMultilevel"/>
    <w:tmpl w:val="02D4D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99D0946"/>
    <w:multiLevelType w:val="multilevel"/>
    <w:tmpl w:val="DC7C3B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C6B2143"/>
    <w:multiLevelType w:val="hybridMultilevel"/>
    <w:tmpl w:val="7660CA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F205F83"/>
    <w:multiLevelType w:val="multilevel"/>
    <w:tmpl w:val="FD3A29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C4B2F49"/>
    <w:multiLevelType w:val="hybridMultilevel"/>
    <w:tmpl w:val="DB34FE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D0445A4"/>
    <w:multiLevelType w:val="hybridMultilevel"/>
    <w:tmpl w:val="9EDE3AB2"/>
    <w:lvl w:ilvl="0" w:tplc="71229D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66569874">
    <w:abstractNumId w:val="9"/>
  </w:num>
  <w:num w:numId="2" w16cid:durableId="2128969034">
    <w:abstractNumId w:val="6"/>
  </w:num>
  <w:num w:numId="3" w16cid:durableId="120807900">
    <w:abstractNumId w:val="3"/>
  </w:num>
  <w:num w:numId="4" w16cid:durableId="1758938120">
    <w:abstractNumId w:val="13"/>
  </w:num>
  <w:num w:numId="5" w16cid:durableId="648024217">
    <w:abstractNumId w:val="7"/>
  </w:num>
  <w:num w:numId="6" w16cid:durableId="936061412">
    <w:abstractNumId w:val="10"/>
  </w:num>
  <w:num w:numId="7" w16cid:durableId="1927037126">
    <w:abstractNumId w:val="2"/>
  </w:num>
  <w:num w:numId="8" w16cid:durableId="496193675">
    <w:abstractNumId w:val="4"/>
  </w:num>
  <w:num w:numId="9" w16cid:durableId="1271818791">
    <w:abstractNumId w:val="15"/>
  </w:num>
  <w:num w:numId="10" w16cid:durableId="103766760">
    <w:abstractNumId w:val="0"/>
  </w:num>
  <w:num w:numId="11" w16cid:durableId="524249626">
    <w:abstractNumId w:val="17"/>
  </w:num>
  <w:num w:numId="12" w16cid:durableId="1780490430">
    <w:abstractNumId w:val="11"/>
  </w:num>
  <w:num w:numId="13" w16cid:durableId="739329400">
    <w:abstractNumId w:val="1"/>
  </w:num>
  <w:num w:numId="14" w16cid:durableId="1040663736">
    <w:abstractNumId w:val="12"/>
  </w:num>
  <w:num w:numId="15" w16cid:durableId="158204034">
    <w:abstractNumId w:val="16"/>
  </w:num>
  <w:num w:numId="16" w16cid:durableId="1553417554">
    <w:abstractNumId w:val="8"/>
  </w:num>
  <w:num w:numId="17" w16cid:durableId="22168574">
    <w:abstractNumId w:val="5"/>
  </w:num>
  <w:num w:numId="18" w16cid:durableId="477116533">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33CBE"/>
    <w:rsid w:val="00165483"/>
    <w:rsid w:val="0017365E"/>
    <w:rsid w:val="001753D6"/>
    <w:rsid w:val="00185BB5"/>
    <w:rsid w:val="001C62C6"/>
    <w:rsid w:val="001F7B48"/>
    <w:rsid w:val="00200944"/>
    <w:rsid w:val="00263541"/>
    <w:rsid w:val="00272991"/>
    <w:rsid w:val="002B4178"/>
    <w:rsid w:val="002D4411"/>
    <w:rsid w:val="00316C6A"/>
    <w:rsid w:val="003542EC"/>
    <w:rsid w:val="003775A1"/>
    <w:rsid w:val="003C093F"/>
    <w:rsid w:val="004673A1"/>
    <w:rsid w:val="004855A7"/>
    <w:rsid w:val="004B3BAB"/>
    <w:rsid w:val="00520DE8"/>
    <w:rsid w:val="005370D1"/>
    <w:rsid w:val="005526D2"/>
    <w:rsid w:val="005D251B"/>
    <w:rsid w:val="005E07B2"/>
    <w:rsid w:val="005F2B06"/>
    <w:rsid w:val="00611E0E"/>
    <w:rsid w:val="00737782"/>
    <w:rsid w:val="00741D5E"/>
    <w:rsid w:val="007B5D47"/>
    <w:rsid w:val="00811CA4"/>
    <w:rsid w:val="008335A3"/>
    <w:rsid w:val="00876E39"/>
    <w:rsid w:val="009775A9"/>
    <w:rsid w:val="00A152AE"/>
    <w:rsid w:val="00A54792"/>
    <w:rsid w:val="00AA6B54"/>
    <w:rsid w:val="00AE6AC6"/>
    <w:rsid w:val="00B3150E"/>
    <w:rsid w:val="00B33CBE"/>
    <w:rsid w:val="00B539E1"/>
    <w:rsid w:val="00BB57A1"/>
    <w:rsid w:val="00C01501"/>
    <w:rsid w:val="00C345CA"/>
    <w:rsid w:val="00C81764"/>
    <w:rsid w:val="00CA7F52"/>
    <w:rsid w:val="00CB5EE0"/>
    <w:rsid w:val="00D03063"/>
    <w:rsid w:val="00D6241F"/>
    <w:rsid w:val="00D671F3"/>
    <w:rsid w:val="00D74B16"/>
    <w:rsid w:val="00D7575A"/>
    <w:rsid w:val="00DA60E2"/>
    <w:rsid w:val="00DB3FA4"/>
    <w:rsid w:val="00DC0DE7"/>
    <w:rsid w:val="00EC0F2A"/>
    <w:rsid w:val="00F01101"/>
    <w:rsid w:val="00F01204"/>
    <w:rsid w:val="00F029D9"/>
    <w:rsid w:val="00F4549C"/>
    <w:rsid w:val="00F73A2D"/>
    <w:rsid w:val="00FA4F2A"/>
    <w:rsid w:val="00FC2C3E"/>
    <w:rsid w:val="00FC40CD"/>
    <w:rsid w:val="00FD7FA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AD78FDB"/>
  <w15:chartTrackingRefBased/>
  <w15:docId w15:val="{CFB8E2E0-6878-4AC1-8511-1D6A3041B6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3CBE"/>
    <w:pPr>
      <w:spacing w:line="360" w:lineRule="auto"/>
      <w:jc w:val="both"/>
    </w:pPr>
    <w:rPr>
      <w:rFonts w:asciiTheme="majorBidi" w:hAnsiTheme="majorBidi" w:cstheme="majorBidi"/>
      <w:sz w:val="24"/>
      <w:szCs w:val="24"/>
    </w:rPr>
  </w:style>
  <w:style w:type="paragraph" w:styleId="Titlu1">
    <w:name w:val="heading 1"/>
    <w:basedOn w:val="Listparagraf"/>
    <w:next w:val="Normal"/>
    <w:link w:val="Titlu1Caracter"/>
    <w:uiPriority w:val="9"/>
    <w:qFormat/>
    <w:rsid w:val="00B33CBE"/>
    <w:pPr>
      <w:numPr>
        <w:numId w:val="1"/>
      </w:numPr>
      <w:outlineLvl w:val="0"/>
    </w:pPr>
    <w:rPr>
      <w:b/>
      <w:bCs/>
    </w:rPr>
  </w:style>
  <w:style w:type="paragraph" w:styleId="Titlu2">
    <w:name w:val="heading 2"/>
    <w:basedOn w:val="Normal"/>
    <w:next w:val="Normal"/>
    <w:link w:val="Titlu2Caracter"/>
    <w:uiPriority w:val="9"/>
    <w:unhideWhenUsed/>
    <w:qFormat/>
    <w:rsid w:val="00B33CBE"/>
    <w:pPr>
      <w:keepNext/>
      <w:keepLines/>
      <w:numPr>
        <w:ilvl w:val="1"/>
        <w:numId w:val="1"/>
      </w:numPr>
      <w:spacing w:before="160" w:after="80"/>
      <w:outlineLvl w:val="1"/>
    </w:pPr>
    <w:rPr>
      <w:rFonts w:asciiTheme="majorHAnsi" w:eastAsiaTheme="majorEastAsia" w:hAnsiTheme="majorHAnsi"/>
      <w:color w:val="2E74B5" w:themeColor="accent1" w:themeShade="BF"/>
      <w:sz w:val="32"/>
      <w:szCs w:val="32"/>
    </w:rPr>
  </w:style>
  <w:style w:type="paragraph" w:styleId="Titlu3">
    <w:name w:val="heading 3"/>
    <w:basedOn w:val="Normal"/>
    <w:next w:val="Normal"/>
    <w:link w:val="Titlu3Caracter"/>
    <w:uiPriority w:val="9"/>
    <w:semiHidden/>
    <w:unhideWhenUsed/>
    <w:qFormat/>
    <w:rsid w:val="00B33CBE"/>
    <w:pPr>
      <w:keepNext/>
      <w:keepLines/>
      <w:numPr>
        <w:ilvl w:val="2"/>
        <w:numId w:val="1"/>
      </w:numPr>
      <w:spacing w:before="160" w:after="80"/>
      <w:outlineLvl w:val="2"/>
    </w:pPr>
    <w:rPr>
      <w:rFonts w:eastAsiaTheme="majorEastAsia"/>
      <w:color w:val="2E74B5" w:themeColor="accent1" w:themeShade="BF"/>
      <w:sz w:val="28"/>
      <w:szCs w:val="28"/>
    </w:rPr>
  </w:style>
  <w:style w:type="paragraph" w:styleId="Titlu4">
    <w:name w:val="heading 4"/>
    <w:basedOn w:val="Normal"/>
    <w:next w:val="Normal"/>
    <w:link w:val="Titlu4Caracter"/>
    <w:uiPriority w:val="9"/>
    <w:semiHidden/>
    <w:unhideWhenUsed/>
    <w:qFormat/>
    <w:rsid w:val="00B33CBE"/>
    <w:pPr>
      <w:keepNext/>
      <w:keepLines/>
      <w:numPr>
        <w:ilvl w:val="3"/>
        <w:numId w:val="1"/>
      </w:numPr>
      <w:spacing w:before="80" w:after="40"/>
      <w:outlineLvl w:val="3"/>
    </w:pPr>
    <w:rPr>
      <w:rFonts w:eastAsiaTheme="majorEastAsia"/>
      <w:i/>
      <w:iCs/>
      <w:color w:val="2E74B5" w:themeColor="accent1" w:themeShade="BF"/>
    </w:rPr>
  </w:style>
  <w:style w:type="paragraph" w:styleId="Titlu5">
    <w:name w:val="heading 5"/>
    <w:basedOn w:val="Normal"/>
    <w:next w:val="Normal"/>
    <w:link w:val="Titlu5Caracter"/>
    <w:uiPriority w:val="9"/>
    <w:semiHidden/>
    <w:unhideWhenUsed/>
    <w:qFormat/>
    <w:rsid w:val="00B33CBE"/>
    <w:pPr>
      <w:keepNext/>
      <w:keepLines/>
      <w:numPr>
        <w:ilvl w:val="4"/>
        <w:numId w:val="1"/>
      </w:numPr>
      <w:spacing w:before="80" w:after="40"/>
      <w:outlineLvl w:val="4"/>
    </w:pPr>
    <w:rPr>
      <w:rFonts w:eastAsiaTheme="majorEastAsia"/>
      <w:color w:val="2E74B5" w:themeColor="accent1" w:themeShade="BF"/>
    </w:rPr>
  </w:style>
  <w:style w:type="paragraph" w:styleId="Titlu6">
    <w:name w:val="heading 6"/>
    <w:basedOn w:val="Normal"/>
    <w:next w:val="Normal"/>
    <w:link w:val="Titlu6Caracter"/>
    <w:uiPriority w:val="9"/>
    <w:semiHidden/>
    <w:unhideWhenUsed/>
    <w:qFormat/>
    <w:rsid w:val="00B33CBE"/>
    <w:pPr>
      <w:keepNext/>
      <w:keepLines/>
      <w:numPr>
        <w:ilvl w:val="5"/>
        <w:numId w:val="1"/>
      </w:numPr>
      <w:spacing w:before="40" w:after="0"/>
      <w:outlineLvl w:val="5"/>
    </w:pPr>
    <w:rPr>
      <w:rFonts w:eastAsiaTheme="majorEastAsia"/>
      <w:i/>
      <w:iCs/>
      <w:color w:val="595959" w:themeColor="text1" w:themeTint="A6"/>
    </w:rPr>
  </w:style>
  <w:style w:type="paragraph" w:styleId="Titlu7">
    <w:name w:val="heading 7"/>
    <w:basedOn w:val="Normal"/>
    <w:next w:val="Normal"/>
    <w:link w:val="Titlu7Caracter"/>
    <w:uiPriority w:val="9"/>
    <w:semiHidden/>
    <w:unhideWhenUsed/>
    <w:qFormat/>
    <w:rsid w:val="00B33CBE"/>
    <w:pPr>
      <w:keepNext/>
      <w:keepLines/>
      <w:numPr>
        <w:ilvl w:val="6"/>
        <w:numId w:val="1"/>
      </w:numPr>
      <w:spacing w:before="40" w:after="0"/>
      <w:outlineLvl w:val="6"/>
    </w:pPr>
    <w:rPr>
      <w:rFonts w:eastAsiaTheme="majorEastAsia"/>
      <w:color w:val="595959" w:themeColor="text1" w:themeTint="A6"/>
    </w:rPr>
  </w:style>
  <w:style w:type="paragraph" w:styleId="Titlu8">
    <w:name w:val="heading 8"/>
    <w:basedOn w:val="Normal"/>
    <w:next w:val="Normal"/>
    <w:link w:val="Titlu8Caracter"/>
    <w:uiPriority w:val="9"/>
    <w:semiHidden/>
    <w:unhideWhenUsed/>
    <w:qFormat/>
    <w:rsid w:val="00B33CBE"/>
    <w:pPr>
      <w:keepNext/>
      <w:keepLines/>
      <w:numPr>
        <w:ilvl w:val="7"/>
        <w:numId w:val="1"/>
      </w:numPr>
      <w:spacing w:after="0"/>
      <w:outlineLvl w:val="7"/>
    </w:pPr>
    <w:rPr>
      <w:rFonts w:eastAsiaTheme="majorEastAsia"/>
      <w:i/>
      <w:iCs/>
      <w:color w:val="272727" w:themeColor="text1" w:themeTint="D8"/>
    </w:rPr>
  </w:style>
  <w:style w:type="paragraph" w:styleId="Titlu9">
    <w:name w:val="heading 9"/>
    <w:basedOn w:val="Normal"/>
    <w:next w:val="Normal"/>
    <w:link w:val="Titlu9Caracter"/>
    <w:uiPriority w:val="9"/>
    <w:semiHidden/>
    <w:unhideWhenUsed/>
    <w:qFormat/>
    <w:rsid w:val="00B33CBE"/>
    <w:pPr>
      <w:keepNext/>
      <w:keepLines/>
      <w:numPr>
        <w:ilvl w:val="8"/>
        <w:numId w:val="1"/>
      </w:numPr>
      <w:spacing w:after="0"/>
      <w:outlineLvl w:val="8"/>
    </w:pPr>
    <w:rPr>
      <w:rFonts w:eastAsiaTheme="majorEastAsia"/>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B33CBE"/>
    <w:rPr>
      <w:rFonts w:asciiTheme="majorBidi" w:hAnsiTheme="majorBidi" w:cstheme="majorBidi"/>
      <w:b/>
      <w:bCs/>
      <w:sz w:val="24"/>
      <w:szCs w:val="24"/>
    </w:rPr>
  </w:style>
  <w:style w:type="character" w:customStyle="1" w:styleId="Titlu2Caracter">
    <w:name w:val="Titlu 2 Caracter"/>
    <w:basedOn w:val="Fontdeparagrafimplicit"/>
    <w:link w:val="Titlu2"/>
    <w:uiPriority w:val="9"/>
    <w:rsid w:val="00B33CBE"/>
    <w:rPr>
      <w:rFonts w:asciiTheme="majorHAnsi" w:eastAsiaTheme="majorEastAsia" w:hAnsiTheme="majorHAnsi" w:cstheme="majorBidi"/>
      <w:color w:val="2E74B5" w:themeColor="accent1" w:themeShade="BF"/>
      <w:sz w:val="32"/>
      <w:szCs w:val="32"/>
    </w:rPr>
  </w:style>
  <w:style w:type="character" w:customStyle="1" w:styleId="Titlu3Caracter">
    <w:name w:val="Titlu 3 Caracter"/>
    <w:basedOn w:val="Fontdeparagrafimplicit"/>
    <w:link w:val="Titlu3"/>
    <w:uiPriority w:val="9"/>
    <w:semiHidden/>
    <w:rsid w:val="00B33CBE"/>
    <w:rPr>
      <w:rFonts w:eastAsiaTheme="majorEastAsia" w:cstheme="majorBidi"/>
      <w:color w:val="2E74B5" w:themeColor="accent1" w:themeShade="BF"/>
      <w:sz w:val="28"/>
      <w:szCs w:val="28"/>
    </w:rPr>
  </w:style>
  <w:style w:type="character" w:customStyle="1" w:styleId="Titlu4Caracter">
    <w:name w:val="Titlu 4 Caracter"/>
    <w:basedOn w:val="Fontdeparagrafimplicit"/>
    <w:link w:val="Titlu4"/>
    <w:uiPriority w:val="9"/>
    <w:semiHidden/>
    <w:rsid w:val="00B33CBE"/>
    <w:rPr>
      <w:rFonts w:eastAsiaTheme="majorEastAsia" w:cstheme="majorBidi"/>
      <w:i/>
      <w:iCs/>
      <w:color w:val="2E74B5" w:themeColor="accent1" w:themeShade="BF"/>
    </w:rPr>
  </w:style>
  <w:style w:type="character" w:customStyle="1" w:styleId="Titlu5Caracter">
    <w:name w:val="Titlu 5 Caracter"/>
    <w:basedOn w:val="Fontdeparagrafimplicit"/>
    <w:link w:val="Titlu5"/>
    <w:uiPriority w:val="9"/>
    <w:semiHidden/>
    <w:rsid w:val="00B33CBE"/>
    <w:rPr>
      <w:rFonts w:eastAsiaTheme="majorEastAsia" w:cstheme="majorBidi"/>
      <w:color w:val="2E74B5" w:themeColor="accent1" w:themeShade="BF"/>
    </w:rPr>
  </w:style>
  <w:style w:type="character" w:customStyle="1" w:styleId="Titlu6Caracter">
    <w:name w:val="Titlu 6 Caracter"/>
    <w:basedOn w:val="Fontdeparagrafimplicit"/>
    <w:link w:val="Titlu6"/>
    <w:uiPriority w:val="9"/>
    <w:semiHidden/>
    <w:rsid w:val="00B33CBE"/>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B33CBE"/>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B33CBE"/>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B33CBE"/>
    <w:rPr>
      <w:rFonts w:eastAsiaTheme="majorEastAsia" w:cstheme="majorBidi"/>
      <w:color w:val="272727" w:themeColor="text1" w:themeTint="D8"/>
    </w:rPr>
  </w:style>
  <w:style w:type="paragraph" w:styleId="Titlu">
    <w:name w:val="Title"/>
    <w:basedOn w:val="Normal"/>
    <w:next w:val="Normal"/>
    <w:link w:val="TitluCaracter"/>
    <w:uiPriority w:val="10"/>
    <w:qFormat/>
    <w:rsid w:val="00B33CBE"/>
    <w:pPr>
      <w:spacing w:after="80" w:line="240" w:lineRule="auto"/>
      <w:contextualSpacing/>
    </w:pPr>
    <w:rPr>
      <w:rFonts w:asciiTheme="majorHAnsi" w:eastAsiaTheme="majorEastAsia" w:hAnsiTheme="majorHAnsi"/>
      <w:spacing w:val="-10"/>
      <w:kern w:val="28"/>
      <w:sz w:val="56"/>
      <w:szCs w:val="56"/>
    </w:rPr>
  </w:style>
  <w:style w:type="character" w:customStyle="1" w:styleId="TitluCaracter">
    <w:name w:val="Titlu Caracter"/>
    <w:basedOn w:val="Fontdeparagrafimplicit"/>
    <w:link w:val="Titlu"/>
    <w:uiPriority w:val="10"/>
    <w:rsid w:val="00B33CBE"/>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B33CBE"/>
    <w:pPr>
      <w:numPr>
        <w:ilvl w:val="1"/>
      </w:numPr>
    </w:pPr>
    <w:rPr>
      <w:rFonts w:eastAsiaTheme="majorEastAsia"/>
      <w:color w:val="595959" w:themeColor="text1" w:themeTint="A6"/>
      <w:spacing w:val="15"/>
      <w:sz w:val="28"/>
      <w:szCs w:val="28"/>
    </w:rPr>
  </w:style>
  <w:style w:type="character" w:customStyle="1" w:styleId="SubtitluCaracter">
    <w:name w:val="Subtitlu Caracter"/>
    <w:basedOn w:val="Fontdeparagrafimplicit"/>
    <w:link w:val="Subtitlu"/>
    <w:uiPriority w:val="11"/>
    <w:rsid w:val="00B33CBE"/>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B33CBE"/>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B33CBE"/>
    <w:rPr>
      <w:i/>
      <w:iCs/>
      <w:color w:val="404040" w:themeColor="text1" w:themeTint="BF"/>
    </w:rPr>
  </w:style>
  <w:style w:type="paragraph" w:styleId="Listparagraf">
    <w:name w:val="List Paragraph"/>
    <w:basedOn w:val="Normal"/>
    <w:uiPriority w:val="34"/>
    <w:qFormat/>
    <w:rsid w:val="00B33CBE"/>
    <w:pPr>
      <w:ind w:left="720"/>
      <w:contextualSpacing/>
    </w:pPr>
  </w:style>
  <w:style w:type="character" w:styleId="Accentuareintens">
    <w:name w:val="Intense Emphasis"/>
    <w:basedOn w:val="Fontdeparagrafimplicit"/>
    <w:uiPriority w:val="21"/>
    <w:qFormat/>
    <w:rsid w:val="00B33CBE"/>
    <w:rPr>
      <w:i/>
      <w:iCs/>
      <w:color w:val="2E74B5" w:themeColor="accent1" w:themeShade="BF"/>
    </w:rPr>
  </w:style>
  <w:style w:type="paragraph" w:styleId="Citatintens">
    <w:name w:val="Intense Quote"/>
    <w:basedOn w:val="Normal"/>
    <w:next w:val="Normal"/>
    <w:link w:val="CitatintensCaracter"/>
    <w:uiPriority w:val="30"/>
    <w:qFormat/>
    <w:rsid w:val="00B33CBE"/>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CitatintensCaracter">
    <w:name w:val="Citat intens Caracter"/>
    <w:basedOn w:val="Fontdeparagrafimplicit"/>
    <w:link w:val="Citatintens"/>
    <w:uiPriority w:val="30"/>
    <w:rsid w:val="00B33CBE"/>
    <w:rPr>
      <w:i/>
      <w:iCs/>
      <w:color w:val="2E74B5" w:themeColor="accent1" w:themeShade="BF"/>
    </w:rPr>
  </w:style>
  <w:style w:type="character" w:styleId="Referireintens">
    <w:name w:val="Intense Reference"/>
    <w:basedOn w:val="Fontdeparagrafimplicit"/>
    <w:uiPriority w:val="32"/>
    <w:qFormat/>
    <w:rsid w:val="00B33CBE"/>
    <w:rPr>
      <w:b/>
      <w:bCs/>
      <w:smallCaps/>
      <w:color w:val="2E74B5" w:themeColor="accent1" w:themeShade="BF"/>
      <w:spacing w:val="5"/>
    </w:rPr>
  </w:style>
  <w:style w:type="paragraph" w:styleId="Titlucuprins">
    <w:name w:val="TOC Heading"/>
    <w:basedOn w:val="Titlu1"/>
    <w:next w:val="Normal"/>
    <w:uiPriority w:val="39"/>
    <w:unhideWhenUsed/>
    <w:qFormat/>
    <w:rsid w:val="00B33CBE"/>
    <w:pPr>
      <w:spacing w:before="240" w:after="0" w:line="259" w:lineRule="auto"/>
      <w:jc w:val="left"/>
      <w:outlineLvl w:val="9"/>
    </w:pPr>
    <w:rPr>
      <w:kern w:val="0"/>
      <w:sz w:val="32"/>
      <w:szCs w:val="32"/>
      <w:lang w:val="en-GB" w:eastAsia="en-GB"/>
    </w:rPr>
  </w:style>
  <w:style w:type="paragraph" w:styleId="Cuprins1">
    <w:name w:val="toc 1"/>
    <w:basedOn w:val="Normal"/>
    <w:next w:val="Normal"/>
    <w:autoRedefine/>
    <w:uiPriority w:val="39"/>
    <w:unhideWhenUsed/>
    <w:rsid w:val="005F2B06"/>
    <w:pPr>
      <w:spacing w:after="100"/>
    </w:pPr>
  </w:style>
  <w:style w:type="character" w:styleId="Hyperlink">
    <w:name w:val="Hyperlink"/>
    <w:basedOn w:val="Fontdeparagrafimplicit"/>
    <w:uiPriority w:val="99"/>
    <w:unhideWhenUsed/>
    <w:rsid w:val="005F2B06"/>
    <w:rPr>
      <w:color w:val="0563C1" w:themeColor="hyperlink"/>
      <w:u w:val="single"/>
    </w:rPr>
  </w:style>
  <w:style w:type="paragraph" w:styleId="Antet">
    <w:name w:val="header"/>
    <w:basedOn w:val="Normal"/>
    <w:link w:val="AntetCaracter"/>
    <w:uiPriority w:val="99"/>
    <w:unhideWhenUsed/>
    <w:rsid w:val="0017365E"/>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17365E"/>
    <w:rPr>
      <w:rFonts w:asciiTheme="majorBidi" w:hAnsiTheme="majorBidi" w:cstheme="majorBidi"/>
      <w:sz w:val="24"/>
      <w:szCs w:val="24"/>
    </w:rPr>
  </w:style>
  <w:style w:type="paragraph" w:styleId="Subsol">
    <w:name w:val="footer"/>
    <w:basedOn w:val="Normal"/>
    <w:link w:val="SubsolCaracter"/>
    <w:uiPriority w:val="99"/>
    <w:unhideWhenUsed/>
    <w:rsid w:val="0017365E"/>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17365E"/>
    <w:rPr>
      <w:rFonts w:asciiTheme="majorBidi" w:hAnsiTheme="majorBidi" w:cstheme="majorBidi"/>
      <w:sz w:val="24"/>
      <w:szCs w:val="24"/>
    </w:rPr>
  </w:style>
  <w:style w:type="table" w:styleId="Tabelprimar1">
    <w:name w:val="Plain Table 1"/>
    <w:basedOn w:val="TabelNormal"/>
    <w:uiPriority w:val="41"/>
    <w:rsid w:val="0017365E"/>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elgrilLuminos">
    <w:name w:val="Grid Table Light"/>
    <w:basedOn w:val="TabelNormal"/>
    <w:uiPriority w:val="40"/>
    <w:rsid w:val="0017365E"/>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elprimar2">
    <w:name w:val="Plain Table 2"/>
    <w:basedOn w:val="TabelNormal"/>
    <w:uiPriority w:val="42"/>
    <w:rsid w:val="0017365E"/>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Tabelsimplu4">
    <w:name w:val="Plain Table 4"/>
    <w:basedOn w:val="TabelNormal"/>
    <w:uiPriority w:val="44"/>
    <w:rsid w:val="00C01501"/>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elgril">
    <w:name w:val="Table Grid"/>
    <w:basedOn w:val="TabelNormal"/>
    <w:uiPriority w:val="39"/>
    <w:rsid w:val="001F7B4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egend">
    <w:name w:val="caption"/>
    <w:basedOn w:val="Normal"/>
    <w:next w:val="Normal"/>
    <w:uiPriority w:val="35"/>
    <w:unhideWhenUsed/>
    <w:qFormat/>
    <w:rsid w:val="004855A7"/>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367914">
      <w:bodyDiv w:val="1"/>
      <w:marLeft w:val="0"/>
      <w:marRight w:val="0"/>
      <w:marTop w:val="0"/>
      <w:marBottom w:val="0"/>
      <w:divBdr>
        <w:top w:val="none" w:sz="0" w:space="0" w:color="auto"/>
        <w:left w:val="none" w:sz="0" w:space="0" w:color="auto"/>
        <w:bottom w:val="none" w:sz="0" w:space="0" w:color="auto"/>
        <w:right w:val="none" w:sz="0" w:space="0" w:color="auto"/>
      </w:divBdr>
    </w:div>
    <w:div w:id="219560985">
      <w:bodyDiv w:val="1"/>
      <w:marLeft w:val="0"/>
      <w:marRight w:val="0"/>
      <w:marTop w:val="0"/>
      <w:marBottom w:val="0"/>
      <w:divBdr>
        <w:top w:val="none" w:sz="0" w:space="0" w:color="auto"/>
        <w:left w:val="none" w:sz="0" w:space="0" w:color="auto"/>
        <w:bottom w:val="none" w:sz="0" w:space="0" w:color="auto"/>
        <w:right w:val="none" w:sz="0" w:space="0" w:color="auto"/>
      </w:divBdr>
    </w:div>
    <w:div w:id="288826931">
      <w:bodyDiv w:val="1"/>
      <w:marLeft w:val="0"/>
      <w:marRight w:val="0"/>
      <w:marTop w:val="0"/>
      <w:marBottom w:val="0"/>
      <w:divBdr>
        <w:top w:val="none" w:sz="0" w:space="0" w:color="auto"/>
        <w:left w:val="none" w:sz="0" w:space="0" w:color="auto"/>
        <w:bottom w:val="none" w:sz="0" w:space="0" w:color="auto"/>
        <w:right w:val="none" w:sz="0" w:space="0" w:color="auto"/>
      </w:divBdr>
    </w:div>
    <w:div w:id="420221275">
      <w:bodyDiv w:val="1"/>
      <w:marLeft w:val="0"/>
      <w:marRight w:val="0"/>
      <w:marTop w:val="0"/>
      <w:marBottom w:val="0"/>
      <w:divBdr>
        <w:top w:val="none" w:sz="0" w:space="0" w:color="auto"/>
        <w:left w:val="none" w:sz="0" w:space="0" w:color="auto"/>
        <w:bottom w:val="none" w:sz="0" w:space="0" w:color="auto"/>
        <w:right w:val="none" w:sz="0" w:space="0" w:color="auto"/>
      </w:divBdr>
    </w:div>
    <w:div w:id="618996355">
      <w:bodyDiv w:val="1"/>
      <w:marLeft w:val="0"/>
      <w:marRight w:val="0"/>
      <w:marTop w:val="0"/>
      <w:marBottom w:val="0"/>
      <w:divBdr>
        <w:top w:val="none" w:sz="0" w:space="0" w:color="auto"/>
        <w:left w:val="none" w:sz="0" w:space="0" w:color="auto"/>
        <w:bottom w:val="none" w:sz="0" w:space="0" w:color="auto"/>
        <w:right w:val="none" w:sz="0" w:space="0" w:color="auto"/>
      </w:divBdr>
    </w:div>
    <w:div w:id="627857156">
      <w:bodyDiv w:val="1"/>
      <w:marLeft w:val="0"/>
      <w:marRight w:val="0"/>
      <w:marTop w:val="0"/>
      <w:marBottom w:val="0"/>
      <w:divBdr>
        <w:top w:val="none" w:sz="0" w:space="0" w:color="auto"/>
        <w:left w:val="none" w:sz="0" w:space="0" w:color="auto"/>
        <w:bottom w:val="none" w:sz="0" w:space="0" w:color="auto"/>
        <w:right w:val="none" w:sz="0" w:space="0" w:color="auto"/>
      </w:divBdr>
    </w:div>
    <w:div w:id="962927734">
      <w:bodyDiv w:val="1"/>
      <w:marLeft w:val="0"/>
      <w:marRight w:val="0"/>
      <w:marTop w:val="0"/>
      <w:marBottom w:val="0"/>
      <w:divBdr>
        <w:top w:val="none" w:sz="0" w:space="0" w:color="auto"/>
        <w:left w:val="none" w:sz="0" w:space="0" w:color="auto"/>
        <w:bottom w:val="none" w:sz="0" w:space="0" w:color="auto"/>
        <w:right w:val="none" w:sz="0" w:space="0" w:color="auto"/>
      </w:divBdr>
    </w:div>
    <w:div w:id="1026172240">
      <w:bodyDiv w:val="1"/>
      <w:marLeft w:val="0"/>
      <w:marRight w:val="0"/>
      <w:marTop w:val="0"/>
      <w:marBottom w:val="0"/>
      <w:divBdr>
        <w:top w:val="none" w:sz="0" w:space="0" w:color="auto"/>
        <w:left w:val="none" w:sz="0" w:space="0" w:color="auto"/>
        <w:bottom w:val="none" w:sz="0" w:space="0" w:color="auto"/>
        <w:right w:val="none" w:sz="0" w:space="0" w:color="auto"/>
      </w:divBdr>
    </w:div>
    <w:div w:id="1520702948">
      <w:bodyDiv w:val="1"/>
      <w:marLeft w:val="0"/>
      <w:marRight w:val="0"/>
      <w:marTop w:val="0"/>
      <w:marBottom w:val="0"/>
      <w:divBdr>
        <w:top w:val="none" w:sz="0" w:space="0" w:color="auto"/>
        <w:left w:val="none" w:sz="0" w:space="0" w:color="auto"/>
        <w:bottom w:val="none" w:sz="0" w:space="0" w:color="auto"/>
        <w:right w:val="none" w:sz="0" w:space="0" w:color="auto"/>
      </w:divBdr>
    </w:div>
    <w:div w:id="1606886936">
      <w:bodyDiv w:val="1"/>
      <w:marLeft w:val="0"/>
      <w:marRight w:val="0"/>
      <w:marTop w:val="0"/>
      <w:marBottom w:val="0"/>
      <w:divBdr>
        <w:top w:val="none" w:sz="0" w:space="0" w:color="auto"/>
        <w:left w:val="none" w:sz="0" w:space="0" w:color="auto"/>
        <w:bottom w:val="none" w:sz="0" w:space="0" w:color="auto"/>
        <w:right w:val="none" w:sz="0" w:space="0" w:color="auto"/>
      </w:divBdr>
    </w:div>
    <w:div w:id="1826972032">
      <w:bodyDiv w:val="1"/>
      <w:marLeft w:val="0"/>
      <w:marRight w:val="0"/>
      <w:marTop w:val="0"/>
      <w:marBottom w:val="0"/>
      <w:divBdr>
        <w:top w:val="none" w:sz="0" w:space="0" w:color="auto"/>
        <w:left w:val="none" w:sz="0" w:space="0" w:color="auto"/>
        <w:bottom w:val="none" w:sz="0" w:space="0" w:color="auto"/>
        <w:right w:val="none" w:sz="0" w:space="0" w:color="auto"/>
      </w:divBdr>
    </w:div>
    <w:div w:id="1863587843">
      <w:bodyDiv w:val="1"/>
      <w:marLeft w:val="0"/>
      <w:marRight w:val="0"/>
      <w:marTop w:val="0"/>
      <w:marBottom w:val="0"/>
      <w:divBdr>
        <w:top w:val="none" w:sz="0" w:space="0" w:color="auto"/>
        <w:left w:val="none" w:sz="0" w:space="0" w:color="auto"/>
        <w:bottom w:val="none" w:sz="0" w:space="0" w:color="auto"/>
        <w:right w:val="none" w:sz="0" w:space="0" w:color="auto"/>
      </w:divBdr>
      <w:divsChild>
        <w:div w:id="971860371">
          <w:marLeft w:val="0"/>
          <w:marRight w:val="0"/>
          <w:marTop w:val="0"/>
          <w:marBottom w:val="0"/>
          <w:divBdr>
            <w:top w:val="single" w:sz="2" w:space="0" w:color="E3E3E3"/>
            <w:left w:val="single" w:sz="2" w:space="0" w:color="E3E3E3"/>
            <w:bottom w:val="single" w:sz="2" w:space="0" w:color="E3E3E3"/>
            <w:right w:val="single" w:sz="2" w:space="0" w:color="E3E3E3"/>
          </w:divBdr>
          <w:divsChild>
            <w:div w:id="2091199082">
              <w:marLeft w:val="0"/>
              <w:marRight w:val="0"/>
              <w:marTop w:val="100"/>
              <w:marBottom w:val="100"/>
              <w:divBdr>
                <w:top w:val="single" w:sz="2" w:space="0" w:color="E3E3E3"/>
                <w:left w:val="single" w:sz="2" w:space="0" w:color="E3E3E3"/>
                <w:bottom w:val="single" w:sz="2" w:space="0" w:color="E3E3E3"/>
                <w:right w:val="single" w:sz="2" w:space="0" w:color="E3E3E3"/>
              </w:divBdr>
              <w:divsChild>
                <w:div w:id="1735355232">
                  <w:marLeft w:val="0"/>
                  <w:marRight w:val="0"/>
                  <w:marTop w:val="0"/>
                  <w:marBottom w:val="0"/>
                  <w:divBdr>
                    <w:top w:val="single" w:sz="2" w:space="0" w:color="E3E3E3"/>
                    <w:left w:val="single" w:sz="2" w:space="0" w:color="E3E3E3"/>
                    <w:bottom w:val="single" w:sz="2" w:space="0" w:color="E3E3E3"/>
                    <w:right w:val="single" w:sz="2" w:space="0" w:color="E3E3E3"/>
                  </w:divBdr>
                  <w:divsChild>
                    <w:div w:id="1579634232">
                      <w:marLeft w:val="0"/>
                      <w:marRight w:val="0"/>
                      <w:marTop w:val="0"/>
                      <w:marBottom w:val="0"/>
                      <w:divBdr>
                        <w:top w:val="single" w:sz="2" w:space="0" w:color="E3E3E3"/>
                        <w:left w:val="single" w:sz="2" w:space="0" w:color="E3E3E3"/>
                        <w:bottom w:val="single" w:sz="2" w:space="0" w:color="E3E3E3"/>
                        <w:right w:val="single" w:sz="2" w:space="0" w:color="E3E3E3"/>
                      </w:divBdr>
                      <w:divsChild>
                        <w:div w:id="1640185039">
                          <w:marLeft w:val="0"/>
                          <w:marRight w:val="0"/>
                          <w:marTop w:val="0"/>
                          <w:marBottom w:val="0"/>
                          <w:divBdr>
                            <w:top w:val="single" w:sz="2" w:space="0" w:color="E3E3E3"/>
                            <w:left w:val="single" w:sz="2" w:space="0" w:color="E3E3E3"/>
                            <w:bottom w:val="single" w:sz="2" w:space="0" w:color="E3E3E3"/>
                            <w:right w:val="single" w:sz="2" w:space="0" w:color="E3E3E3"/>
                          </w:divBdr>
                          <w:divsChild>
                            <w:div w:id="1635257908">
                              <w:marLeft w:val="0"/>
                              <w:marRight w:val="0"/>
                              <w:marTop w:val="0"/>
                              <w:marBottom w:val="0"/>
                              <w:divBdr>
                                <w:top w:val="single" w:sz="2" w:space="0" w:color="E3E3E3"/>
                                <w:left w:val="single" w:sz="2" w:space="0" w:color="E3E3E3"/>
                                <w:bottom w:val="single" w:sz="2" w:space="0" w:color="E3E3E3"/>
                                <w:right w:val="single" w:sz="2" w:space="0" w:color="E3E3E3"/>
                              </w:divBdr>
                              <w:divsChild>
                                <w:div w:id="124350194">
                                  <w:marLeft w:val="0"/>
                                  <w:marRight w:val="0"/>
                                  <w:marTop w:val="0"/>
                                  <w:marBottom w:val="0"/>
                                  <w:divBdr>
                                    <w:top w:val="single" w:sz="2" w:space="0" w:color="E3E3E3"/>
                                    <w:left w:val="single" w:sz="2" w:space="0" w:color="E3E3E3"/>
                                    <w:bottom w:val="single" w:sz="2" w:space="0" w:color="E3E3E3"/>
                                    <w:right w:val="single" w:sz="2" w:space="0" w:color="E3E3E3"/>
                                  </w:divBdr>
                                  <w:divsChild>
                                    <w:div w:id="211905938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915624280">
      <w:bodyDiv w:val="1"/>
      <w:marLeft w:val="0"/>
      <w:marRight w:val="0"/>
      <w:marTop w:val="0"/>
      <w:marBottom w:val="0"/>
      <w:divBdr>
        <w:top w:val="none" w:sz="0" w:space="0" w:color="auto"/>
        <w:left w:val="none" w:sz="0" w:space="0" w:color="auto"/>
        <w:bottom w:val="none" w:sz="0" w:space="0" w:color="auto"/>
        <w:right w:val="none" w:sz="0" w:space="0" w:color="auto"/>
      </w:divBdr>
    </w:div>
    <w:div w:id="1973290763">
      <w:bodyDiv w:val="1"/>
      <w:marLeft w:val="0"/>
      <w:marRight w:val="0"/>
      <w:marTop w:val="0"/>
      <w:marBottom w:val="0"/>
      <w:divBdr>
        <w:top w:val="none" w:sz="0" w:space="0" w:color="auto"/>
        <w:left w:val="none" w:sz="0" w:space="0" w:color="auto"/>
        <w:bottom w:val="none" w:sz="0" w:space="0" w:color="auto"/>
        <w:right w:val="none" w:sz="0" w:space="0" w:color="auto"/>
      </w:divBdr>
    </w:div>
    <w:div w:id="19934381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4" Type="http://schemas.openxmlformats.org/officeDocument/2006/relationships/settings" Target="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6E853C-6E30-4483-9035-3458BC98D30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2293</Words>
  <Characters>14511</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danish936 danish936</dc:creator>
  <cp:keywords/>
  <dc:description/>
  <cp:lastModifiedBy>mecic florin</cp:lastModifiedBy>
  <cp:revision>2</cp:revision>
  <dcterms:created xsi:type="dcterms:W3CDTF">2024-02-29T14:42:00Z</dcterms:created>
  <dcterms:modified xsi:type="dcterms:W3CDTF">2024-02-29T14:42:00Z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8a79ee62-1368-427a-b3c7-e79bd3c5cbd5</vt:lpwstr>
  </property>
</Properties>
</file>