
<file path=[Content_Types].xml><?xml version="1.0" encoding="utf-8"?>
<Types xmlns="http://schemas.openxmlformats.org/package/2006/content-types">
  <Default Extension="xml" ContentType="application/xml"/>
  <Default Extension="xlsx" ContentType="application/vnd.openxmlformats-officedocument.spreadsheetml.sheet"/>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hart2.xml" ContentType="application/vnd.openxmlformats-officedocument.drawingml.chart+xml"/>
  <Override PartName="/word/charts/colors1.xml" ContentType="application/vnd.ms-office.chartcolorstyle+xml"/>
  <Override PartName="/word/charts/colors2.xml" ContentType="application/vnd.ms-office.chartcolorstyle+xml"/>
  <Override PartName="/word/charts/style1.xml" ContentType="application/vnd.ms-office.chartstyle+xml"/>
  <Override PartName="/word/charts/style2.xml" ContentType="application/vnd.ms-office.chartstyl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625"/>
          <w:tab w:val="center" w:pos="4680"/>
        </w:tabs>
        <w:spacing w:after="200"/>
        <w:jc w:val="center"/>
        <w:rPr>
          <w:rFonts w:eastAsia="Calibri" w:cs="Times New Roman"/>
          <w:b/>
          <w:sz w:val="40"/>
          <w:szCs w:val="40"/>
        </w:rPr>
      </w:pPr>
    </w:p>
    <w:p>
      <w:pPr>
        <w:tabs>
          <w:tab w:val="left" w:pos="625"/>
          <w:tab w:val="center" w:pos="4680"/>
        </w:tabs>
        <w:spacing w:after="200"/>
        <w:jc w:val="center"/>
        <w:rPr>
          <w:rFonts w:eastAsia="Calibri" w:cs="Times New Roman"/>
          <w:b/>
          <w:sz w:val="40"/>
          <w:szCs w:val="40"/>
        </w:rPr>
      </w:pPr>
    </w:p>
    <w:p>
      <w:pPr>
        <w:tabs>
          <w:tab w:val="left" w:pos="625"/>
          <w:tab w:val="center" w:pos="4680"/>
        </w:tabs>
        <w:spacing w:after="200"/>
        <w:ind w:firstLine="1401" w:firstLineChars="350"/>
        <w:jc w:val="both"/>
        <w:rPr>
          <w:rFonts w:eastAsia="Calibri" w:cs="Times New Roman"/>
          <w:b/>
          <w:sz w:val="40"/>
          <w:szCs w:val="40"/>
        </w:rPr>
      </w:pPr>
      <w:r>
        <w:rPr>
          <w:rFonts w:eastAsia="Calibri" w:cs="Times New Roman"/>
          <w:b/>
          <w:sz w:val="40"/>
          <w:szCs w:val="40"/>
        </w:rPr>
        <w:t>Digital Skills and Research Methods</w:t>
      </w:r>
    </w:p>
    <w:p>
      <w:pPr>
        <w:spacing w:after="200"/>
        <w:ind w:firstLine="2601" w:firstLineChars="650"/>
        <w:jc w:val="both"/>
        <w:rPr>
          <w:rFonts w:hint="default" w:eastAsia="Calibri" w:cs="Times New Roman"/>
          <w:b/>
          <w:sz w:val="40"/>
          <w:szCs w:val="40"/>
          <w:lang w:val="en-GB"/>
        </w:rPr>
      </w:pPr>
      <w:bookmarkStart w:id="15" w:name="_GoBack"/>
      <w:bookmarkEnd w:id="15"/>
      <w:r>
        <w:rPr>
          <w:rFonts w:hint="default" w:eastAsia="Calibri" w:cs="Times New Roman"/>
          <w:b/>
          <w:sz w:val="40"/>
          <w:szCs w:val="40"/>
          <w:lang w:val="en-GB"/>
        </w:rPr>
        <w:t>Assignment Term 2</w:t>
      </w:r>
    </w:p>
    <w:p>
      <w:pPr>
        <w:spacing w:after="200"/>
        <w:ind w:left="1440"/>
        <w:jc w:val="both"/>
        <w:rPr>
          <w:rFonts w:eastAsia="Calibri" w:cs="Times New Roman"/>
          <w:b/>
          <w:sz w:val="40"/>
          <w:szCs w:val="40"/>
        </w:rPr>
      </w:pPr>
    </w:p>
    <w:p>
      <w:pPr>
        <w:spacing w:after="200"/>
        <w:ind w:firstLine="2400" w:firstLineChars="750"/>
        <w:jc w:val="both"/>
        <w:rPr>
          <w:rFonts w:hint="default" w:eastAsia="Calibri" w:cs="Times New Roman"/>
          <w:sz w:val="32"/>
          <w:szCs w:val="32"/>
          <w:lang w:val="en-GB"/>
        </w:rPr>
      </w:pPr>
      <w:r>
        <w:rPr>
          <w:rFonts w:eastAsia="Calibri" w:cs="Times New Roman"/>
          <w:sz w:val="32"/>
          <w:szCs w:val="32"/>
        </w:rPr>
        <w:t xml:space="preserve">Student </w:t>
      </w:r>
      <w:r>
        <w:rPr>
          <w:rFonts w:hint="default" w:eastAsia="Calibri" w:cs="Times New Roman"/>
          <w:sz w:val="32"/>
          <w:szCs w:val="32"/>
          <w:lang w:val="en-GB"/>
        </w:rPr>
        <w:t>: Corneliu Ionut Baba</w:t>
      </w:r>
    </w:p>
    <w:p>
      <w:pPr>
        <w:spacing w:after="200"/>
        <w:ind w:firstLine="1760" w:firstLineChars="550"/>
        <w:jc w:val="both"/>
        <w:rPr>
          <w:rFonts w:hint="default" w:eastAsia="Calibri" w:cs="Times New Roman"/>
          <w:sz w:val="32"/>
          <w:szCs w:val="32"/>
          <w:lang w:val="en-GB"/>
        </w:rPr>
      </w:pPr>
      <w:r>
        <w:rPr>
          <w:rFonts w:hint="default" w:eastAsia="Calibri" w:cs="Times New Roman"/>
          <w:sz w:val="32"/>
          <w:szCs w:val="32"/>
          <w:lang w:val="en-GB"/>
        </w:rPr>
        <w:t xml:space="preserve">               Student ID : 1906079</w:t>
      </w:r>
    </w:p>
    <w:p>
      <w:pPr>
        <w:spacing w:after="200"/>
        <w:ind w:firstLine="1760" w:firstLineChars="550"/>
        <w:jc w:val="both"/>
        <w:rPr>
          <w:rFonts w:hint="default" w:eastAsia="Calibri" w:cs="Times New Roman"/>
          <w:sz w:val="32"/>
          <w:szCs w:val="32"/>
          <w:lang w:val="en-GB"/>
        </w:rPr>
      </w:pPr>
      <w:r>
        <w:rPr>
          <w:rFonts w:hint="default" w:eastAsia="Calibri" w:cs="Times New Roman"/>
          <w:sz w:val="32"/>
          <w:szCs w:val="32"/>
          <w:lang w:val="en-GB"/>
        </w:rPr>
        <w:t xml:space="preserve">        Lecturer : Anupam Mazumdar</w:t>
      </w:r>
    </w:p>
    <w:p>
      <w:pPr>
        <w:jc w:val="center"/>
        <w:rPr>
          <w:b/>
          <w:bCs/>
        </w:rPr>
      </w:pPr>
    </w:p>
    <w:p>
      <w:pPr>
        <w:spacing w:line="259" w:lineRule="auto"/>
        <w:rPr>
          <w:b/>
          <w:bCs/>
        </w:rPr>
      </w:pPr>
      <w:r>
        <w:rPr>
          <w:b/>
          <w:bCs/>
        </w:rPr>
        <w:br w:type="page"/>
      </w:r>
    </w:p>
    <w:sdt>
      <w:sdtPr>
        <w:rPr>
          <w:rFonts w:ascii="Times New Roman" w:hAnsi="Times New Roman" w:eastAsiaTheme="minorHAnsi" w:cstheme="minorBidi"/>
          <w:color w:val="auto"/>
          <w:sz w:val="24"/>
          <w:szCs w:val="22"/>
        </w:rPr>
        <w:id w:val="588660664"/>
        <w:docPartObj>
          <w:docPartGallery w:val="Table of Contents"/>
          <w:docPartUnique/>
        </w:docPartObj>
      </w:sdtPr>
      <w:sdtEndPr>
        <w:rPr>
          <w:rFonts w:ascii="Times New Roman" w:hAnsi="Times New Roman" w:eastAsiaTheme="minorHAnsi" w:cstheme="minorBidi"/>
          <w:b/>
          <w:bCs/>
          <w:color w:val="auto"/>
          <w:sz w:val="24"/>
          <w:szCs w:val="22"/>
        </w:rPr>
      </w:sdtEndPr>
      <w:sdtContent>
        <w:p>
          <w:pPr>
            <w:pStyle w:val="12"/>
          </w:pPr>
          <w:r>
            <w:t>Contents</w:t>
          </w:r>
        </w:p>
        <w:p>
          <w:pPr>
            <w:pStyle w:val="4"/>
            <w:tabs>
              <w:tab w:val="right" w:leader="dot" w:pos="9350"/>
            </w:tabs>
            <w:rPr>
              <w:rFonts w:asciiTheme="minorHAnsi" w:hAnsiTheme="minorHAnsi" w:eastAsiaTheme="minorEastAsia"/>
              <w:sz w:val="22"/>
            </w:rPr>
          </w:pPr>
          <w:r>
            <w:fldChar w:fldCharType="begin"/>
          </w:r>
          <w:r>
            <w:instrText xml:space="preserve"> TOC \o "1-3" \h \z \u </w:instrText>
          </w:r>
          <w:r>
            <w:fldChar w:fldCharType="separate"/>
          </w:r>
          <w:r>
            <w:fldChar w:fldCharType="begin"/>
          </w:r>
          <w:r>
            <w:instrText xml:space="preserve"> HYPERLINK \l "_Toc39182426" </w:instrText>
          </w:r>
          <w:r>
            <w:fldChar w:fldCharType="separate"/>
          </w:r>
          <w:r>
            <w:rPr>
              <w:rStyle w:val="7"/>
            </w:rPr>
            <w:t>Introduction: -</w:t>
          </w:r>
          <w:r>
            <w:tab/>
          </w:r>
          <w:r>
            <w:fldChar w:fldCharType="begin"/>
          </w:r>
          <w:r>
            <w:instrText xml:space="preserve"> PAGEREF _Toc39182426 \h </w:instrText>
          </w:r>
          <w:r>
            <w:fldChar w:fldCharType="separate"/>
          </w:r>
          <w:r>
            <w:t>3</w:t>
          </w:r>
          <w:r>
            <w:fldChar w:fldCharType="end"/>
          </w:r>
          <w:r>
            <w:fldChar w:fldCharType="end"/>
          </w:r>
        </w:p>
        <w:p>
          <w:pPr>
            <w:pStyle w:val="4"/>
            <w:tabs>
              <w:tab w:val="right" w:leader="dot" w:pos="9350"/>
            </w:tabs>
            <w:rPr>
              <w:rFonts w:asciiTheme="minorHAnsi" w:hAnsiTheme="minorHAnsi" w:eastAsiaTheme="minorEastAsia"/>
              <w:sz w:val="22"/>
            </w:rPr>
          </w:pPr>
          <w:r>
            <w:fldChar w:fldCharType="begin"/>
          </w:r>
          <w:r>
            <w:instrText xml:space="preserve"> HYPERLINK \l "_Toc39182427" </w:instrText>
          </w:r>
          <w:r>
            <w:fldChar w:fldCharType="separate"/>
          </w:r>
          <w:r>
            <w:rPr>
              <w:rStyle w:val="7"/>
            </w:rPr>
            <w:t>Rationale: -</w:t>
          </w:r>
          <w:r>
            <w:tab/>
          </w:r>
          <w:r>
            <w:fldChar w:fldCharType="begin"/>
          </w:r>
          <w:r>
            <w:instrText xml:space="preserve"> PAGEREF _Toc39182427 \h </w:instrText>
          </w:r>
          <w:r>
            <w:fldChar w:fldCharType="separate"/>
          </w:r>
          <w:r>
            <w:t>3</w:t>
          </w:r>
          <w:r>
            <w:fldChar w:fldCharType="end"/>
          </w:r>
          <w:r>
            <w:fldChar w:fldCharType="end"/>
          </w:r>
        </w:p>
        <w:p>
          <w:pPr>
            <w:pStyle w:val="4"/>
            <w:tabs>
              <w:tab w:val="right" w:leader="dot" w:pos="9350"/>
            </w:tabs>
            <w:rPr>
              <w:rFonts w:asciiTheme="minorHAnsi" w:hAnsiTheme="minorHAnsi" w:eastAsiaTheme="minorEastAsia"/>
              <w:sz w:val="22"/>
            </w:rPr>
          </w:pPr>
          <w:r>
            <w:fldChar w:fldCharType="begin"/>
          </w:r>
          <w:r>
            <w:instrText xml:space="preserve"> HYPERLINK \l "_Toc39182428" </w:instrText>
          </w:r>
          <w:r>
            <w:fldChar w:fldCharType="separate"/>
          </w:r>
          <w:r>
            <w:rPr>
              <w:rStyle w:val="7"/>
            </w:rPr>
            <w:t>Objectives: -</w:t>
          </w:r>
          <w:r>
            <w:tab/>
          </w:r>
          <w:r>
            <w:fldChar w:fldCharType="begin"/>
          </w:r>
          <w:r>
            <w:instrText xml:space="preserve"> PAGEREF _Toc39182428 \h </w:instrText>
          </w:r>
          <w:r>
            <w:fldChar w:fldCharType="separate"/>
          </w:r>
          <w:r>
            <w:t>4</w:t>
          </w:r>
          <w:r>
            <w:fldChar w:fldCharType="end"/>
          </w:r>
          <w:r>
            <w:fldChar w:fldCharType="end"/>
          </w:r>
        </w:p>
        <w:p>
          <w:pPr>
            <w:pStyle w:val="4"/>
            <w:tabs>
              <w:tab w:val="right" w:leader="dot" w:pos="9350"/>
            </w:tabs>
            <w:rPr>
              <w:rFonts w:asciiTheme="minorHAnsi" w:hAnsiTheme="minorHAnsi" w:eastAsiaTheme="minorEastAsia"/>
              <w:sz w:val="22"/>
            </w:rPr>
          </w:pPr>
          <w:r>
            <w:fldChar w:fldCharType="begin"/>
          </w:r>
          <w:r>
            <w:instrText xml:space="preserve"> HYPERLINK \l "_Toc39182429" </w:instrText>
          </w:r>
          <w:r>
            <w:fldChar w:fldCharType="separate"/>
          </w:r>
          <w:r>
            <w:rPr>
              <w:rStyle w:val="7"/>
            </w:rPr>
            <w:t>Literature review: -</w:t>
          </w:r>
          <w:r>
            <w:tab/>
          </w:r>
          <w:r>
            <w:fldChar w:fldCharType="begin"/>
          </w:r>
          <w:r>
            <w:instrText xml:space="preserve"> PAGEREF _Toc39182429 \h </w:instrText>
          </w:r>
          <w:r>
            <w:fldChar w:fldCharType="separate"/>
          </w:r>
          <w:r>
            <w:t>4</w:t>
          </w:r>
          <w:r>
            <w:fldChar w:fldCharType="end"/>
          </w:r>
          <w:r>
            <w:fldChar w:fldCharType="end"/>
          </w:r>
        </w:p>
        <w:p>
          <w:pPr>
            <w:pStyle w:val="4"/>
            <w:tabs>
              <w:tab w:val="right" w:leader="dot" w:pos="9350"/>
            </w:tabs>
            <w:rPr>
              <w:rFonts w:asciiTheme="minorHAnsi" w:hAnsiTheme="minorHAnsi" w:eastAsiaTheme="minorEastAsia"/>
              <w:sz w:val="22"/>
            </w:rPr>
          </w:pPr>
          <w:r>
            <w:fldChar w:fldCharType="begin"/>
          </w:r>
          <w:r>
            <w:instrText xml:space="preserve"> HYPERLINK \l "_Toc39182430" </w:instrText>
          </w:r>
          <w:r>
            <w:fldChar w:fldCharType="separate"/>
          </w:r>
          <w:r>
            <w:rPr>
              <w:rStyle w:val="7"/>
            </w:rPr>
            <w:t>Methodology: -</w:t>
          </w:r>
          <w:r>
            <w:tab/>
          </w:r>
          <w:r>
            <w:fldChar w:fldCharType="begin"/>
          </w:r>
          <w:r>
            <w:instrText xml:space="preserve"> PAGEREF _Toc39182430 \h </w:instrText>
          </w:r>
          <w:r>
            <w:fldChar w:fldCharType="separate"/>
          </w:r>
          <w:r>
            <w:t>5</w:t>
          </w:r>
          <w:r>
            <w:fldChar w:fldCharType="end"/>
          </w:r>
          <w:r>
            <w:fldChar w:fldCharType="end"/>
          </w:r>
        </w:p>
        <w:p>
          <w:pPr>
            <w:pStyle w:val="4"/>
            <w:tabs>
              <w:tab w:val="right" w:leader="dot" w:pos="9350"/>
            </w:tabs>
            <w:rPr>
              <w:rFonts w:asciiTheme="minorHAnsi" w:hAnsiTheme="minorHAnsi" w:eastAsiaTheme="minorEastAsia"/>
              <w:sz w:val="22"/>
            </w:rPr>
          </w:pPr>
          <w:r>
            <w:fldChar w:fldCharType="begin"/>
          </w:r>
          <w:r>
            <w:instrText xml:space="preserve"> HYPERLINK \l "_Toc39182431" </w:instrText>
          </w:r>
          <w:r>
            <w:fldChar w:fldCharType="separate"/>
          </w:r>
          <w:r>
            <w:rPr>
              <w:rStyle w:val="7"/>
            </w:rPr>
            <w:t>Primary Data Analysis: -</w:t>
          </w:r>
          <w:r>
            <w:tab/>
          </w:r>
          <w:r>
            <w:fldChar w:fldCharType="begin"/>
          </w:r>
          <w:r>
            <w:instrText xml:space="preserve"> PAGEREF _Toc39182431 \h </w:instrText>
          </w:r>
          <w:r>
            <w:fldChar w:fldCharType="separate"/>
          </w:r>
          <w:r>
            <w:t>6</w:t>
          </w:r>
          <w:r>
            <w:fldChar w:fldCharType="end"/>
          </w:r>
          <w:r>
            <w:fldChar w:fldCharType="end"/>
          </w:r>
        </w:p>
        <w:p>
          <w:pPr>
            <w:pStyle w:val="5"/>
            <w:tabs>
              <w:tab w:val="right" w:leader="dot" w:pos="9350"/>
            </w:tabs>
            <w:rPr>
              <w:rFonts w:asciiTheme="minorHAnsi" w:hAnsiTheme="minorHAnsi" w:eastAsiaTheme="minorEastAsia"/>
              <w:sz w:val="22"/>
            </w:rPr>
          </w:pPr>
          <w:r>
            <w:fldChar w:fldCharType="begin"/>
          </w:r>
          <w:r>
            <w:instrText xml:space="preserve"> HYPERLINK \l "_Toc39182432" </w:instrText>
          </w:r>
          <w:r>
            <w:fldChar w:fldCharType="separate"/>
          </w:r>
          <w:r>
            <w:rPr>
              <w:rStyle w:val="7"/>
            </w:rPr>
            <w:t>Analysis of questionnaire: -</w:t>
          </w:r>
          <w:r>
            <w:tab/>
          </w:r>
          <w:r>
            <w:fldChar w:fldCharType="begin"/>
          </w:r>
          <w:r>
            <w:instrText xml:space="preserve"> PAGEREF _Toc39182432 \h </w:instrText>
          </w:r>
          <w:r>
            <w:fldChar w:fldCharType="separate"/>
          </w:r>
          <w:r>
            <w:t>6</w:t>
          </w:r>
          <w:r>
            <w:fldChar w:fldCharType="end"/>
          </w:r>
          <w:r>
            <w:fldChar w:fldCharType="end"/>
          </w:r>
        </w:p>
        <w:p>
          <w:pPr>
            <w:pStyle w:val="5"/>
            <w:tabs>
              <w:tab w:val="right" w:leader="dot" w:pos="9350"/>
            </w:tabs>
            <w:rPr>
              <w:rFonts w:asciiTheme="minorHAnsi" w:hAnsiTheme="minorHAnsi" w:eastAsiaTheme="minorEastAsia"/>
              <w:sz w:val="22"/>
            </w:rPr>
          </w:pPr>
          <w:r>
            <w:fldChar w:fldCharType="begin"/>
          </w:r>
          <w:r>
            <w:instrText xml:space="preserve"> HYPERLINK \l "_Toc39182433" </w:instrText>
          </w:r>
          <w:r>
            <w:fldChar w:fldCharType="separate"/>
          </w:r>
          <w:r>
            <w:rPr>
              <w:rStyle w:val="7"/>
            </w:rPr>
            <w:t>Analysis of interview: -</w:t>
          </w:r>
          <w:r>
            <w:tab/>
          </w:r>
          <w:r>
            <w:fldChar w:fldCharType="begin"/>
          </w:r>
          <w:r>
            <w:instrText xml:space="preserve"> PAGEREF _Toc39182433 \h </w:instrText>
          </w:r>
          <w:r>
            <w:fldChar w:fldCharType="separate"/>
          </w:r>
          <w:r>
            <w:t>7</w:t>
          </w:r>
          <w:r>
            <w:fldChar w:fldCharType="end"/>
          </w:r>
          <w:r>
            <w:fldChar w:fldCharType="end"/>
          </w:r>
        </w:p>
        <w:p>
          <w:pPr>
            <w:pStyle w:val="4"/>
            <w:tabs>
              <w:tab w:val="right" w:leader="dot" w:pos="9350"/>
            </w:tabs>
            <w:rPr>
              <w:rFonts w:asciiTheme="minorHAnsi" w:hAnsiTheme="minorHAnsi" w:eastAsiaTheme="minorEastAsia"/>
              <w:sz w:val="22"/>
            </w:rPr>
          </w:pPr>
          <w:r>
            <w:fldChar w:fldCharType="begin"/>
          </w:r>
          <w:r>
            <w:instrText xml:space="preserve"> HYPERLINK \l "_Toc39182434" </w:instrText>
          </w:r>
          <w:r>
            <w:fldChar w:fldCharType="separate"/>
          </w:r>
          <w:r>
            <w:rPr>
              <w:rStyle w:val="7"/>
            </w:rPr>
            <w:t>Secondary Data Analysis: -</w:t>
          </w:r>
          <w:r>
            <w:tab/>
          </w:r>
          <w:r>
            <w:fldChar w:fldCharType="begin"/>
          </w:r>
          <w:r>
            <w:instrText xml:space="preserve"> PAGEREF _Toc39182434 \h </w:instrText>
          </w:r>
          <w:r>
            <w:fldChar w:fldCharType="separate"/>
          </w:r>
          <w:r>
            <w:t>8</w:t>
          </w:r>
          <w:r>
            <w:fldChar w:fldCharType="end"/>
          </w:r>
          <w:r>
            <w:fldChar w:fldCharType="end"/>
          </w:r>
        </w:p>
        <w:p>
          <w:pPr>
            <w:pStyle w:val="4"/>
            <w:tabs>
              <w:tab w:val="right" w:leader="dot" w:pos="9350"/>
            </w:tabs>
            <w:rPr>
              <w:rFonts w:asciiTheme="minorHAnsi" w:hAnsiTheme="minorHAnsi" w:eastAsiaTheme="minorEastAsia"/>
              <w:sz w:val="22"/>
            </w:rPr>
          </w:pPr>
          <w:r>
            <w:fldChar w:fldCharType="begin"/>
          </w:r>
          <w:r>
            <w:instrText xml:space="preserve"> HYPERLINK \l "_Toc39182435" </w:instrText>
          </w:r>
          <w:r>
            <w:fldChar w:fldCharType="separate"/>
          </w:r>
          <w:r>
            <w:rPr>
              <w:rStyle w:val="7"/>
            </w:rPr>
            <w:t>Findings: -</w:t>
          </w:r>
          <w:r>
            <w:tab/>
          </w:r>
          <w:r>
            <w:fldChar w:fldCharType="begin"/>
          </w:r>
          <w:r>
            <w:instrText xml:space="preserve"> PAGEREF _Toc39182435 \h </w:instrText>
          </w:r>
          <w:r>
            <w:fldChar w:fldCharType="separate"/>
          </w:r>
          <w:r>
            <w:t>8</w:t>
          </w:r>
          <w:r>
            <w:fldChar w:fldCharType="end"/>
          </w:r>
          <w:r>
            <w:fldChar w:fldCharType="end"/>
          </w:r>
        </w:p>
        <w:p>
          <w:pPr>
            <w:pStyle w:val="4"/>
            <w:tabs>
              <w:tab w:val="right" w:leader="dot" w:pos="9350"/>
            </w:tabs>
            <w:rPr>
              <w:rFonts w:asciiTheme="minorHAnsi" w:hAnsiTheme="minorHAnsi" w:eastAsiaTheme="minorEastAsia"/>
              <w:sz w:val="22"/>
            </w:rPr>
          </w:pPr>
          <w:r>
            <w:fldChar w:fldCharType="begin"/>
          </w:r>
          <w:r>
            <w:instrText xml:space="preserve"> HYPERLINK \l "_Toc39182436" </w:instrText>
          </w:r>
          <w:r>
            <w:fldChar w:fldCharType="separate"/>
          </w:r>
          <w:r>
            <w:rPr>
              <w:rStyle w:val="7"/>
            </w:rPr>
            <w:t>Limitations of the VLEs:</w:t>
          </w:r>
          <w:r>
            <w:tab/>
          </w:r>
          <w:r>
            <w:fldChar w:fldCharType="begin"/>
          </w:r>
          <w:r>
            <w:instrText xml:space="preserve"> PAGEREF _Toc39182436 \h </w:instrText>
          </w:r>
          <w:r>
            <w:fldChar w:fldCharType="separate"/>
          </w:r>
          <w:r>
            <w:t>9</w:t>
          </w:r>
          <w:r>
            <w:fldChar w:fldCharType="end"/>
          </w:r>
          <w:r>
            <w:fldChar w:fldCharType="end"/>
          </w:r>
        </w:p>
        <w:p>
          <w:pPr>
            <w:pStyle w:val="4"/>
            <w:tabs>
              <w:tab w:val="right" w:leader="dot" w:pos="9350"/>
            </w:tabs>
            <w:rPr>
              <w:rFonts w:asciiTheme="minorHAnsi" w:hAnsiTheme="minorHAnsi" w:eastAsiaTheme="minorEastAsia"/>
              <w:sz w:val="22"/>
            </w:rPr>
          </w:pPr>
          <w:r>
            <w:fldChar w:fldCharType="begin"/>
          </w:r>
          <w:r>
            <w:instrText xml:space="preserve"> HYPERLINK \l "_Toc39182437" </w:instrText>
          </w:r>
          <w:r>
            <w:fldChar w:fldCharType="separate"/>
          </w:r>
          <w:r>
            <w:rPr>
              <w:rStyle w:val="7"/>
            </w:rPr>
            <w:t>Recommendation:</w:t>
          </w:r>
          <w:r>
            <w:rPr>
              <w:rStyle w:val="7"/>
              <w:rFonts w:hint="default"/>
              <w:lang w:val="en-GB"/>
            </w:rPr>
            <w:t>.</w:t>
          </w:r>
          <w:r>
            <w:rPr>
              <w:rStyle w:val="7"/>
            </w:rPr>
            <w:t xml:space="preserve"> -</w:t>
          </w:r>
          <w:r>
            <w:tab/>
          </w:r>
          <w:r>
            <w:fldChar w:fldCharType="begin"/>
          </w:r>
          <w:r>
            <w:instrText xml:space="preserve"> PAGEREF _Toc39182437 \h </w:instrText>
          </w:r>
          <w:r>
            <w:fldChar w:fldCharType="separate"/>
          </w:r>
          <w:r>
            <w:t>9</w:t>
          </w:r>
          <w:r>
            <w:fldChar w:fldCharType="end"/>
          </w:r>
          <w:r>
            <w:fldChar w:fldCharType="end"/>
          </w:r>
        </w:p>
        <w:p>
          <w:pPr>
            <w:pStyle w:val="4"/>
            <w:tabs>
              <w:tab w:val="right" w:leader="dot" w:pos="9350"/>
            </w:tabs>
            <w:rPr>
              <w:rFonts w:asciiTheme="minorHAnsi" w:hAnsiTheme="minorHAnsi" w:eastAsiaTheme="minorEastAsia"/>
              <w:sz w:val="22"/>
            </w:rPr>
          </w:pPr>
          <w:r>
            <w:fldChar w:fldCharType="begin"/>
          </w:r>
          <w:r>
            <w:instrText xml:space="preserve"> HYPERLINK \l "_Toc39182438" </w:instrText>
          </w:r>
          <w:r>
            <w:fldChar w:fldCharType="separate"/>
          </w:r>
          <w:r>
            <w:rPr>
              <w:rStyle w:val="7"/>
            </w:rPr>
            <w:t>Conclusion: -</w:t>
          </w:r>
          <w:r>
            <w:tab/>
          </w:r>
          <w:r>
            <w:fldChar w:fldCharType="begin"/>
          </w:r>
          <w:r>
            <w:instrText xml:space="preserve"> PAGEREF _Toc39182438 \h </w:instrText>
          </w:r>
          <w:r>
            <w:fldChar w:fldCharType="separate"/>
          </w:r>
          <w:r>
            <w:t>10</w:t>
          </w:r>
          <w:r>
            <w:fldChar w:fldCharType="end"/>
          </w:r>
          <w:r>
            <w:fldChar w:fldCharType="end"/>
          </w:r>
        </w:p>
        <w:p>
          <w:pPr>
            <w:pStyle w:val="4"/>
            <w:tabs>
              <w:tab w:val="right" w:leader="dot" w:pos="9350"/>
            </w:tabs>
            <w:rPr>
              <w:rFonts w:asciiTheme="minorHAnsi" w:hAnsiTheme="minorHAnsi" w:eastAsiaTheme="minorEastAsia"/>
              <w:sz w:val="22"/>
            </w:rPr>
          </w:pPr>
          <w:r>
            <w:fldChar w:fldCharType="begin"/>
          </w:r>
          <w:r>
            <w:instrText xml:space="preserve"> HYPERLINK \l "_Toc39182439" </w:instrText>
          </w:r>
          <w:r>
            <w:fldChar w:fldCharType="separate"/>
          </w:r>
          <w:r>
            <w:rPr>
              <w:rStyle w:val="7"/>
            </w:rPr>
            <w:t>References: -</w:t>
          </w:r>
          <w:r>
            <w:tab/>
          </w:r>
          <w:r>
            <w:fldChar w:fldCharType="begin"/>
          </w:r>
          <w:r>
            <w:instrText xml:space="preserve"> PAGEREF _Toc39182439 \h </w:instrText>
          </w:r>
          <w:r>
            <w:fldChar w:fldCharType="separate"/>
          </w:r>
          <w:r>
            <w:t>11</w:t>
          </w:r>
          <w:r>
            <w:fldChar w:fldCharType="end"/>
          </w:r>
          <w:r>
            <w:fldChar w:fldCharType="end"/>
          </w:r>
        </w:p>
        <w:p>
          <w:pPr>
            <w:pStyle w:val="4"/>
            <w:tabs>
              <w:tab w:val="right" w:leader="dot" w:pos="9350"/>
            </w:tabs>
            <w:rPr>
              <w:rFonts w:asciiTheme="minorHAnsi" w:hAnsiTheme="minorHAnsi" w:eastAsiaTheme="minorEastAsia"/>
              <w:sz w:val="22"/>
            </w:rPr>
          </w:pPr>
          <w:r>
            <w:fldChar w:fldCharType="begin"/>
          </w:r>
          <w:r>
            <w:instrText xml:space="preserve"> HYPERLINK \l "_Toc39182440" </w:instrText>
          </w:r>
          <w:r>
            <w:fldChar w:fldCharType="separate"/>
          </w:r>
          <w:r>
            <w:rPr>
              <w:rStyle w:val="7"/>
            </w:rPr>
            <w:t>Appendix: -</w:t>
          </w:r>
          <w:r>
            <w:tab/>
          </w:r>
          <w:r>
            <w:fldChar w:fldCharType="begin"/>
          </w:r>
          <w:r>
            <w:instrText xml:space="preserve"> PAGEREF _Toc39182440 \h </w:instrText>
          </w:r>
          <w:r>
            <w:fldChar w:fldCharType="separate"/>
          </w:r>
          <w:r>
            <w:t>12</w:t>
          </w:r>
          <w:r>
            <w:fldChar w:fldCharType="end"/>
          </w:r>
          <w:r>
            <w:fldChar w:fldCharType="end"/>
          </w:r>
        </w:p>
        <w:p>
          <w:r>
            <w:rPr>
              <w:b/>
              <w:bCs/>
            </w:rPr>
            <w:fldChar w:fldCharType="end"/>
          </w:r>
        </w:p>
      </w:sdtContent>
    </w:sdt>
    <w:p>
      <w:pPr>
        <w:jc w:val="center"/>
        <w:rPr>
          <w:b/>
          <w:bCs/>
        </w:rPr>
      </w:pPr>
    </w:p>
    <w:p>
      <w:pPr>
        <w:jc w:val="center"/>
        <w:rPr>
          <w:b/>
          <w:bCs/>
        </w:rPr>
      </w:pPr>
    </w:p>
    <w:p>
      <w:pPr>
        <w:jc w:val="center"/>
        <w:rPr>
          <w:b/>
          <w:bCs/>
        </w:rPr>
      </w:pPr>
    </w:p>
    <w:p>
      <w:pPr>
        <w:jc w:val="center"/>
        <w:rPr>
          <w:b/>
          <w:bCs/>
        </w:rPr>
      </w:pPr>
    </w:p>
    <w:p>
      <w:pPr>
        <w:rPr>
          <w:b/>
          <w:bCs/>
        </w:rPr>
      </w:pPr>
    </w:p>
    <w:p>
      <w:pPr>
        <w:rPr>
          <w:b/>
          <w:bCs/>
        </w:rPr>
      </w:pPr>
    </w:p>
    <w:p>
      <w:pPr>
        <w:rPr>
          <w:b/>
          <w:bCs/>
        </w:rPr>
      </w:pPr>
    </w:p>
    <w:p>
      <w:pPr>
        <w:jc w:val="center"/>
        <w:rPr>
          <w:b/>
          <w:bCs/>
          <w:sz w:val="28"/>
          <w:szCs w:val="28"/>
        </w:rPr>
      </w:pPr>
      <w:r>
        <w:rPr>
          <w:b/>
          <w:bCs/>
          <w:sz w:val="28"/>
          <w:szCs w:val="28"/>
        </w:rPr>
        <w:t>Title: - The impact of Virtual Learning Environment (VLE) on students.</w:t>
      </w:r>
    </w:p>
    <w:p>
      <w:pPr>
        <w:jc w:val="center"/>
        <w:rPr>
          <w:b/>
          <w:bCs/>
        </w:rPr>
      </w:pPr>
    </w:p>
    <w:p>
      <w:pPr>
        <w:jc w:val="both"/>
        <w:rPr>
          <w:rStyle w:val="10"/>
        </w:rPr>
      </w:pPr>
      <w:bookmarkStart w:id="0" w:name="_Toc39182426"/>
      <w:r>
        <w:rPr>
          <w:rStyle w:val="10"/>
        </w:rPr>
        <w:t>Introduction: -</w:t>
      </w:r>
      <w:bookmarkEnd w:id="0"/>
    </w:p>
    <w:p>
      <w:pPr>
        <w:jc w:val="both"/>
        <w:rPr>
          <w:bCs/>
        </w:rPr>
      </w:pPr>
      <w:r>
        <w:rPr>
          <w:bCs/>
        </w:rPr>
        <w:drawing>
          <wp:anchor distT="0" distB="0" distL="114300" distR="114300" simplePos="0" relativeHeight="251660288" behindDoc="0" locked="0" layoutInCell="1" allowOverlap="1">
            <wp:simplePos x="0" y="0"/>
            <wp:positionH relativeFrom="margin">
              <wp:posOffset>3200400</wp:posOffset>
            </wp:positionH>
            <wp:positionV relativeFrom="paragraph">
              <wp:posOffset>1257300</wp:posOffset>
            </wp:positionV>
            <wp:extent cx="3343275" cy="2495550"/>
            <wp:effectExtent l="0" t="0" r="9525" b="0"/>
            <wp:wrapThrough wrapText="bothSides">
              <wp:wrapPolygon>
                <wp:start x="0" y="0"/>
                <wp:lineTo x="0" y="21435"/>
                <wp:lineTo x="21538" y="21435"/>
                <wp:lineTo x="21538"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4">
                      <a:extLst>
                        <a:ext uri="{28A0092B-C50C-407E-A947-70E740481C1C}">
                          <a14:useLocalDpi xmlns:a14="http://schemas.microsoft.com/office/drawing/2010/main" val="0"/>
                        </a:ext>
                      </a:extLst>
                    </a:blip>
                    <a:stretch>
                      <a:fillRect/>
                    </a:stretch>
                  </pic:blipFill>
                  <pic:spPr>
                    <a:xfrm>
                      <a:off x="0" y="0"/>
                      <a:ext cx="3343275" cy="2495550"/>
                    </a:xfrm>
                    <a:prstGeom prst="rect">
                      <a:avLst/>
                    </a:prstGeom>
                  </pic:spPr>
                </pic:pic>
              </a:graphicData>
            </a:graphic>
          </wp:anchor>
        </w:drawing>
      </w:r>
      <w:r>
        <w:rPr>
          <w:bCs/>
        </w:rPr>
        <w:t>Technology has changed our lifestyle. Like many other parts of our lifestyle have been changed with the help of the initiatives taken by different great men. It’s very much related to our present world’s changed order system having classes through online taking help of different online software. Their different invention has made our life more comfortable. Like these or education system has also changed a lot.</w:t>
      </w:r>
      <w:r>
        <w:rPr>
          <w:bCs/>
          <w:color w:val="FF0000"/>
        </w:rPr>
        <w:t xml:space="preserve"> </w:t>
      </w:r>
      <w:r>
        <w:rPr>
          <w:bCs/>
        </w:rPr>
        <w:t>Virtual Learning Environment</w:t>
      </w:r>
      <w:r>
        <w:rPr>
          <w:b/>
          <w:bCs/>
        </w:rPr>
        <w:t xml:space="preserve"> (</w:t>
      </w:r>
      <w:r>
        <w:rPr>
          <w:bCs/>
        </w:rPr>
        <w:t>VLEs) is a way of delivering lectures from the teachers and students can take part in the sessions thus it makes a virtual class room that can engage student’s interaction ( Al Qudah, 2014). Here people shows their spontaneous response of asking questions or sharing ideas. Nowadays, every schools, colleges and universities are trying to make the class lecture more interesting to the student with the use of technology.</w:t>
      </w:r>
    </w:p>
    <w:p>
      <w:pPr>
        <w:jc w:val="both"/>
        <w:rPr>
          <w:bCs/>
        </w:rPr>
      </w:pPr>
    </w:p>
    <w:p>
      <w:pPr>
        <w:jc w:val="both"/>
        <w:rPr>
          <w:bCs/>
        </w:rPr>
      </w:pPr>
      <w:bookmarkStart w:id="1" w:name="_Toc39182427"/>
      <w:r>
        <w:rPr>
          <w:rStyle w:val="10"/>
        </w:rPr>
        <w:t>Rationale: -</w:t>
      </w:r>
      <w:bookmarkEnd w:id="1"/>
      <w:r>
        <w:rPr>
          <w:bCs/>
        </w:rPr>
        <w:t xml:space="preserve"> In the age of this information and communication technology many devices have been discovered to help people to make everything easier. Education sector is not behind these. Technology has forced us to think about the effectiveness of this systems. </w:t>
      </w:r>
    </w:p>
    <w:p>
      <w:pPr>
        <w:jc w:val="both"/>
        <w:rPr>
          <w:bCs/>
        </w:rPr>
      </w:pPr>
      <w:r>
        <w:rPr>
          <w:bCs/>
        </w:rPr>
        <w:t>Human being always tried to make their life easier with time to time with new inventions. Human being has thirst to control these world according to their wish. They try to know the fact and reason behind every natural activity. Thus man have reached to a lot to their destination. To keep themselves updated many educational institutes are trying to make class easier and interesting to their students. In this journey the use of technology has created a new environment the Virtual Learning Environment (Hayati and Hashemy, 2013). So we need to know a lot about these in details. If we want to make it more advantageous and comfortable then we need to know its yet drawbacks or limitations. From this need this research has been initiated.</w:t>
      </w:r>
    </w:p>
    <w:p>
      <w:pPr>
        <w:jc w:val="both"/>
        <w:rPr>
          <w:bCs/>
        </w:rPr>
      </w:pPr>
    </w:p>
    <w:p>
      <w:pPr>
        <w:jc w:val="both"/>
        <w:rPr>
          <w:rStyle w:val="10"/>
        </w:rPr>
      </w:pPr>
      <w:bookmarkStart w:id="2" w:name="_Toc39182428"/>
      <w:r>
        <w:rPr>
          <w:rStyle w:val="10"/>
        </w:rPr>
        <w:t>Objectives: -</w:t>
      </w:r>
      <w:bookmarkEnd w:id="2"/>
    </w:p>
    <w:p>
      <w:pPr>
        <w:jc w:val="both"/>
        <w:rPr>
          <w:bCs/>
        </w:rPr>
      </w:pPr>
      <w:r>
        <w:rPr>
          <w:bCs/>
        </w:rPr>
        <w:t>This research tried to explore the convenience of virtual learning in terms of gaining the maximum attendance and increasing their efficiency. This efficiency mostly depends on their engagement in participatory education system. Their participation will lead to the increases of the academic performance. Here we will focus on what and how these all can be ensured. The effectiveness of virtual learning in securing the personal information shared with in an app taken into consideration. To explain the effectiveness of technology like Virtual Learning Environment</w:t>
      </w:r>
      <w:r>
        <w:rPr>
          <w:b/>
          <w:bCs/>
        </w:rPr>
        <w:t xml:space="preserve"> (</w:t>
      </w:r>
      <w:r>
        <w:rPr>
          <w:bCs/>
        </w:rPr>
        <w:t>VLEs) to make learning easier, to motivate, and to provide proper education to the remote places beyond the campus of schools, colleges or universities (Nickoson, Sheridan and Kirsch, 2012).</w:t>
      </w:r>
    </w:p>
    <w:p>
      <w:pPr>
        <w:jc w:val="both"/>
        <w:rPr>
          <w:bCs/>
        </w:rPr>
      </w:pPr>
    </w:p>
    <w:p>
      <w:pPr>
        <w:jc w:val="both"/>
        <w:rPr>
          <w:rStyle w:val="10"/>
        </w:rPr>
      </w:pPr>
      <w:bookmarkStart w:id="3" w:name="_Toc39182429"/>
      <w:r>
        <w:rPr>
          <w:rStyle w:val="10"/>
        </w:rPr>
        <w:t>Literature review: -</w:t>
      </w:r>
      <w:bookmarkEnd w:id="3"/>
      <w:r>
        <w:rPr>
          <w:rStyle w:val="10"/>
        </w:rPr>
        <w:t xml:space="preserve"> </w:t>
      </w:r>
    </w:p>
    <w:p>
      <w:pPr>
        <w:jc w:val="both"/>
        <w:rPr>
          <w:bCs/>
        </w:rPr>
      </w:pPr>
      <w:r>
        <w:rPr>
          <w:bCs/>
        </w:rPr>
        <w:t>To build up a strong theoretical aspect I have gone for the different published studies that have helped me to make this report more authentic and acceptable. To conceptualize the VLE systems from different perspective and to understands its role in engaging teacher and students simply in overall education systems I have taken help of the writing of different writers.</w:t>
      </w:r>
    </w:p>
    <w:p>
      <w:pPr>
        <w:jc w:val="both"/>
        <w:rPr>
          <w:bCs/>
        </w:rPr>
      </w:pPr>
      <w:r>
        <w:rPr>
          <w:bCs/>
        </w:rPr>
        <w:drawing>
          <wp:anchor distT="0" distB="0" distL="114300" distR="114300" simplePos="0" relativeHeight="251661312" behindDoc="0" locked="0" layoutInCell="1" allowOverlap="1">
            <wp:simplePos x="0" y="0"/>
            <wp:positionH relativeFrom="page">
              <wp:posOffset>4181475</wp:posOffset>
            </wp:positionH>
            <wp:positionV relativeFrom="paragraph">
              <wp:posOffset>937895</wp:posOffset>
            </wp:positionV>
            <wp:extent cx="3533775" cy="2600325"/>
            <wp:effectExtent l="0" t="0" r="0" b="0"/>
            <wp:wrapThrough wrapText="bothSides">
              <wp:wrapPolygon>
                <wp:start x="6754" y="316"/>
                <wp:lineTo x="6288" y="3165"/>
                <wp:lineTo x="5822" y="3481"/>
                <wp:lineTo x="5822" y="4431"/>
                <wp:lineTo x="6870" y="5697"/>
                <wp:lineTo x="5706" y="5697"/>
                <wp:lineTo x="5589" y="6646"/>
                <wp:lineTo x="6171" y="8229"/>
                <wp:lineTo x="5706" y="8545"/>
                <wp:lineTo x="5706" y="9495"/>
                <wp:lineTo x="6754" y="10760"/>
                <wp:lineTo x="6754" y="11077"/>
                <wp:lineTo x="10130" y="13292"/>
                <wp:lineTo x="9082" y="13767"/>
                <wp:lineTo x="8966" y="15191"/>
                <wp:lineTo x="9665" y="15824"/>
                <wp:lineTo x="8733" y="18356"/>
                <wp:lineTo x="7103" y="18514"/>
                <wp:lineTo x="6987" y="19780"/>
                <wp:lineTo x="7219" y="20730"/>
                <wp:lineTo x="16535" y="20730"/>
                <wp:lineTo x="16768" y="19147"/>
                <wp:lineTo x="16302" y="18514"/>
                <wp:lineTo x="14672" y="18356"/>
                <wp:lineTo x="13740" y="15824"/>
                <wp:lineTo x="14439" y="15191"/>
                <wp:lineTo x="14206" y="13767"/>
                <wp:lineTo x="13274" y="13292"/>
                <wp:lineTo x="16768" y="11077"/>
                <wp:lineTo x="16768" y="10760"/>
                <wp:lineTo x="17816" y="9653"/>
                <wp:lineTo x="17932" y="8703"/>
                <wp:lineTo x="17233" y="8229"/>
                <wp:lineTo x="17932" y="6646"/>
                <wp:lineTo x="17816" y="5855"/>
                <wp:lineTo x="16768" y="5697"/>
                <wp:lineTo x="17816" y="4589"/>
                <wp:lineTo x="17932" y="3798"/>
                <wp:lineTo x="17350" y="3165"/>
                <wp:lineTo x="16768" y="316"/>
                <wp:lineTo x="6754" y="316"/>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3533775" cy="2600325"/>
                    </a:xfrm>
                    <a:prstGeom prst="rect">
                      <a:avLst/>
                    </a:prstGeom>
                  </pic:spPr>
                </pic:pic>
              </a:graphicData>
            </a:graphic>
          </wp:anchor>
        </w:drawing>
      </w:r>
      <w:r>
        <w:rPr>
          <w:b/>
          <w:bCs/>
        </w:rPr>
        <w:t>Virtual learning environments and learning in digital age:</w:t>
      </w:r>
      <w:r>
        <w:rPr>
          <w:bCs/>
        </w:rPr>
        <w:t xml:space="preserve"> -  Herrera Mosquera (2017), said that this digitalized world has initiated computerized control system in most sector of our life. It has been able with the wide expansion of Information and communication technology. It is so obvious that the inclusion of computer in the education has changed the outlook of the students to the technological instruments. </w:t>
      </w:r>
    </w:p>
    <w:p>
      <w:pPr>
        <w:jc w:val="both"/>
        <w:rPr>
          <w:bCs/>
        </w:rPr>
      </w:pPr>
      <w:r>
        <w:rPr>
          <w:bCs/>
        </w:rPr>
        <w:t>Vargas Martin, Garcia-Ruiz and Edwards, (2011) said that from both side the teachers and learner must be capable to use the technology in their desire perspective. The teacher has great role to make them competition in using the technology for their learning purposes mostly instead of taking it just interesting. They argued for a new literacy in the technological instruments. In this globalized world every moment we can know what is happening in the whole world. So the use of computer in the education systems is really a surprising and blessing for us.</w:t>
      </w:r>
    </w:p>
    <w:p>
      <w:pPr>
        <w:jc w:val="both"/>
        <w:rPr>
          <w:bCs/>
        </w:rPr>
      </w:pPr>
      <w:r>
        <w:rPr>
          <w:bCs/>
        </w:rPr>
        <w:t>Van Deursen, (2016) has argued for a dimension that the several social websites (Facebook, twitter, whatsApp) have made people more prone to us this means for their regular communication instead of traditional social communication and interaction. This trend also impacted to their education systems and ultimately leads to this new digital education system. In this sense they are using both the facility of the modern technology and the excitement of the students. Such they are both getting benefitted of the Virtual Learning Environment.</w:t>
      </w:r>
    </w:p>
    <w:p>
      <w:pPr>
        <w:jc w:val="both"/>
        <w:rPr>
          <w:bCs/>
        </w:rPr>
      </w:pPr>
      <w:r>
        <w:rPr>
          <w:bCs/>
        </w:rPr>
        <w:t>KALAYCI, (2015) has mentioned two types of VLE system where one software system is paid from the educational institution or other may be free of cost.</w:t>
      </w:r>
    </w:p>
    <w:p>
      <w:pPr>
        <w:jc w:val="both"/>
        <w:rPr>
          <w:bCs/>
        </w:rPr>
      </w:pPr>
    </w:p>
    <w:p>
      <w:pPr>
        <w:jc w:val="both"/>
        <w:rPr>
          <w:rStyle w:val="10"/>
        </w:rPr>
      </w:pPr>
      <w:bookmarkStart w:id="4" w:name="_Toc39182430"/>
      <w:r>
        <w:rPr>
          <w:rStyle w:val="10"/>
        </w:rPr>
        <w:t>Methodology: -</w:t>
      </w:r>
      <w:bookmarkEnd w:id="4"/>
    </w:p>
    <w:p>
      <w:pPr>
        <w:jc w:val="both"/>
        <w:rPr>
          <w:bCs/>
        </w:rPr>
      </w:pPr>
      <w:r>
        <w:rPr>
          <w:bCs/>
        </w:rPr>
        <w:t>To complete this research, I have taken help of both kind of sources of information primary and secondary. This is qualitative of research where I have tried to gather the student’s opinion on The impact of Virtual Learning Environment (VLE)</w:t>
      </w:r>
      <w:r>
        <w:rPr>
          <w:b/>
          <w:bCs/>
        </w:rPr>
        <w:t xml:space="preserve"> t</w:t>
      </w:r>
      <w:r>
        <w:rPr>
          <w:bCs/>
        </w:rPr>
        <w:t>o know their feeling and their actual advantages and disadvantages. In primary data collection I have used two methods one is interview and another is providing them with questionnaires. In questionnaire there were two types of questionnaire one is close ended and another is open ended. Through These all procedures I have tried to know the actual environment that has some distinguishing impact on students. That will help us to explain all student’s demands</w:t>
      </w:r>
      <w:r>
        <w:t xml:space="preserve"> </w:t>
      </w:r>
      <w:r>
        <w:rPr>
          <w:bCs/>
        </w:rPr>
        <w:t>(Fowler, 2014). After all this is going to contribute some information in the field of Virtual Learning Environment.</w:t>
      </w:r>
    </w:p>
    <w:p>
      <w:pPr>
        <w:pStyle w:val="2"/>
      </w:pPr>
      <w:bookmarkStart w:id="5" w:name="_Toc39182431"/>
      <w:r>
        <w:t>Primary Data Analysis: -</w:t>
      </w:r>
      <w:bookmarkEnd w:id="5"/>
      <w:r>
        <w:t xml:space="preserve"> </w:t>
      </w:r>
    </w:p>
    <w:p>
      <w:r>
        <w:rPr>
          <w:b/>
        </w:rPr>
        <w:t>Number of respondents: -</w:t>
      </w:r>
      <w:r>
        <w:t xml:space="preserve"> We have divided our responded into two groups 1) Teacher and 2) Students. 30 teachers were provided questionnaire and 10 were interviewed. 130 students answered our questionnaire and 10 students took part in interview session.</w:t>
      </w:r>
    </w:p>
    <w:p>
      <w:pPr>
        <w:pStyle w:val="3"/>
      </w:pPr>
      <w:bookmarkStart w:id="6" w:name="_Toc39182432"/>
      <w:r>
        <w:t>Analysis of questionnaire: -</w:t>
      </w:r>
      <w:bookmarkEnd w:id="6"/>
    </w:p>
    <w:p>
      <w:pPr>
        <w:pStyle w:val="9"/>
        <w:numPr>
          <w:ilvl w:val="0"/>
          <w:numId w:val="1"/>
        </w:numPr>
        <w:jc w:val="both"/>
        <w:rPr>
          <w:bCs/>
        </w:rPr>
      </w:pPr>
      <w:r>
        <w:rPr>
          <w:bCs/>
        </w:rPr>
        <w:drawing>
          <wp:anchor distT="0" distB="0" distL="114300" distR="114300" simplePos="0" relativeHeight="251658240" behindDoc="0" locked="0" layoutInCell="1" allowOverlap="1">
            <wp:simplePos x="0" y="0"/>
            <wp:positionH relativeFrom="margin">
              <wp:posOffset>1247775</wp:posOffset>
            </wp:positionH>
            <wp:positionV relativeFrom="paragraph">
              <wp:posOffset>231140</wp:posOffset>
            </wp:positionV>
            <wp:extent cx="3083560" cy="2124075"/>
            <wp:effectExtent l="0" t="0" r="2540" b="9525"/>
            <wp:wrapThrough wrapText="bothSides">
              <wp:wrapPolygon>
                <wp:start x="0" y="0"/>
                <wp:lineTo x="0" y="21503"/>
                <wp:lineTo x="21484" y="21503"/>
                <wp:lineTo x="21484" y="0"/>
                <wp:lineTo x="0" y="0"/>
              </wp:wrapPolygon>
            </wp:wrapThrough>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anchor>
        </w:drawing>
      </w:r>
      <w:r>
        <w:rPr>
          <w:bCs/>
        </w:rPr>
        <w:t>How you are going to describe the use of technology in your education systems?</w:t>
      </w:r>
    </w:p>
    <w:p>
      <w:pPr>
        <w:jc w:val="both"/>
        <w:rPr>
          <w:bCs/>
        </w:rPr>
      </w:pPr>
    </w:p>
    <w:p>
      <w:pPr>
        <w:jc w:val="both"/>
        <w:rPr>
          <w:bCs/>
        </w:rPr>
      </w:pPr>
    </w:p>
    <w:p>
      <w:pPr>
        <w:jc w:val="both"/>
        <w:rPr>
          <w:bCs/>
        </w:rPr>
      </w:pPr>
    </w:p>
    <w:p>
      <w:pPr>
        <w:jc w:val="both"/>
        <w:rPr>
          <w:bCs/>
        </w:rPr>
      </w:pPr>
    </w:p>
    <w:p>
      <w:pPr>
        <w:jc w:val="both"/>
        <w:rPr>
          <w:bCs/>
        </w:rPr>
      </w:pPr>
    </w:p>
    <w:p>
      <w:pPr>
        <w:jc w:val="both"/>
        <w:rPr>
          <w:bCs/>
        </w:rPr>
      </w:pPr>
      <w:r>
        <w:rPr>
          <w:bCs/>
        </w:rPr>
        <w:t xml:space="preserve">                                     </w:t>
      </w:r>
    </w:p>
    <w:p>
      <w:pPr>
        <w:jc w:val="both"/>
        <w:rPr>
          <w:bCs/>
        </w:rPr>
      </w:pPr>
      <w:r>
        <w:rPr>
          <w:bCs/>
        </w:rPr>
        <w:t xml:space="preserve">                              Figure 1: - The use of technology in education systems</w:t>
      </w:r>
    </w:p>
    <w:p>
      <w:pPr>
        <w:jc w:val="both"/>
        <w:rPr>
          <w:bCs/>
        </w:rPr>
      </w:pPr>
      <w:r>
        <w:rPr>
          <w:bCs/>
        </w:rPr>
        <w:t>In answering this question student have shown their mixed reactions 77% students have said that new technology is useful in learning and understanding the complicated things, 9% have said nothing and last 14% have said about different problems such as waste of time, difficulty in connecting to the internet.</w:t>
      </w:r>
    </w:p>
    <w:p>
      <w:pPr>
        <w:pStyle w:val="9"/>
        <w:numPr>
          <w:ilvl w:val="0"/>
          <w:numId w:val="1"/>
        </w:numPr>
        <w:jc w:val="both"/>
        <w:rPr>
          <w:bCs/>
        </w:rPr>
      </w:pPr>
      <w:r>
        <w:rPr>
          <w:bCs/>
        </w:rPr>
        <w:drawing>
          <wp:anchor distT="0" distB="0" distL="114300" distR="114300" simplePos="0" relativeHeight="251659264" behindDoc="0" locked="0" layoutInCell="1" allowOverlap="1">
            <wp:simplePos x="0" y="0"/>
            <wp:positionH relativeFrom="margin">
              <wp:posOffset>1104900</wp:posOffset>
            </wp:positionH>
            <wp:positionV relativeFrom="paragraph">
              <wp:posOffset>250825</wp:posOffset>
            </wp:positionV>
            <wp:extent cx="3495040" cy="2428875"/>
            <wp:effectExtent l="0" t="0" r="10160" b="9525"/>
            <wp:wrapThrough wrapText="bothSides">
              <wp:wrapPolygon>
                <wp:start x="0" y="0"/>
                <wp:lineTo x="0" y="21515"/>
                <wp:lineTo x="21545" y="21515"/>
                <wp:lineTo x="21545" y="0"/>
                <wp:lineTo x="0" y="0"/>
              </wp:wrapPolygon>
            </wp:wrapThrough>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anchor>
        </w:drawing>
      </w:r>
      <w:r>
        <w:rPr>
          <w:bCs/>
        </w:rPr>
        <w:t>How you will rate the experience with the VLE?</w:t>
      </w:r>
    </w:p>
    <w:p>
      <w:pPr>
        <w:jc w:val="both"/>
        <w:rPr>
          <w:bCs/>
        </w:rPr>
      </w:pPr>
    </w:p>
    <w:p>
      <w:pPr>
        <w:jc w:val="both"/>
        <w:rPr>
          <w:bCs/>
        </w:rPr>
      </w:pPr>
    </w:p>
    <w:p>
      <w:pPr>
        <w:jc w:val="both"/>
        <w:rPr>
          <w:bCs/>
        </w:rPr>
      </w:pPr>
    </w:p>
    <w:p>
      <w:pPr>
        <w:jc w:val="both"/>
        <w:rPr>
          <w:bCs/>
        </w:rPr>
      </w:pPr>
    </w:p>
    <w:p>
      <w:pPr>
        <w:jc w:val="both"/>
        <w:rPr>
          <w:bCs/>
        </w:rPr>
      </w:pPr>
    </w:p>
    <w:p>
      <w:pPr>
        <w:jc w:val="both"/>
        <w:rPr>
          <w:bCs/>
        </w:rPr>
      </w:pPr>
    </w:p>
    <w:p>
      <w:pPr>
        <w:jc w:val="both"/>
        <w:rPr>
          <w:bCs/>
        </w:rPr>
      </w:pPr>
      <w:r>
        <w:rPr>
          <w:bCs/>
        </w:rPr>
        <w:t xml:space="preserve">                                    </w:t>
      </w:r>
    </w:p>
    <w:p>
      <w:pPr>
        <w:jc w:val="both"/>
        <w:rPr>
          <w:bCs/>
        </w:rPr>
      </w:pPr>
      <w:r>
        <w:rPr>
          <w:bCs/>
        </w:rPr>
        <w:t xml:space="preserve">                                 Figure 2: -  The rate of experience with the VLE</w:t>
      </w:r>
    </w:p>
    <w:p>
      <w:pPr>
        <w:jc w:val="both"/>
        <w:rPr>
          <w:bCs/>
        </w:rPr>
      </w:pPr>
      <w:r>
        <w:rPr>
          <w:bCs/>
        </w:rPr>
        <w:t>In describing these figure, we can say that about 79% shown their satisfaction about overall systems and 5% have remain neutral and another 16% have shown their anxiety for different mismanagement.</w:t>
      </w:r>
    </w:p>
    <w:p>
      <w:pPr>
        <w:jc w:val="both"/>
        <w:rPr>
          <w:bCs/>
        </w:rPr>
      </w:pPr>
    </w:p>
    <w:p>
      <w:pPr>
        <w:pStyle w:val="9"/>
        <w:numPr>
          <w:ilvl w:val="0"/>
          <w:numId w:val="1"/>
        </w:numPr>
        <w:jc w:val="both"/>
        <w:rPr>
          <w:bCs/>
        </w:rPr>
      </w:pPr>
      <w:r>
        <w:rPr>
          <w:bCs/>
        </w:rPr>
        <w:t xml:space="preserve">  What recommendations you want to share with us that can improve the process?</w:t>
      </w:r>
    </w:p>
    <w:p>
      <w:pPr>
        <w:jc w:val="both"/>
        <w:rPr>
          <w:bCs/>
        </w:rPr>
      </w:pPr>
      <w:r>
        <w:rPr>
          <w:bCs/>
        </w:rPr>
        <w:t>This was open ended question asked to both teacher and students to know about their needs in future days that can make the way more convenient to all. I have collected many recommendations from them like they asked for broadband internet connection, making required devices available at lowest prices with the help of the university, arranging seminar on virtual education and so on.</w:t>
      </w:r>
    </w:p>
    <w:p>
      <w:pPr>
        <w:jc w:val="both"/>
        <w:rPr>
          <w:bCs/>
        </w:rPr>
      </w:pPr>
    </w:p>
    <w:p>
      <w:pPr>
        <w:jc w:val="both"/>
        <w:rPr>
          <w:b/>
          <w:bCs/>
        </w:rPr>
      </w:pPr>
      <w:bookmarkStart w:id="7" w:name="_Toc39182433"/>
      <w:r>
        <w:rPr>
          <w:rStyle w:val="11"/>
        </w:rPr>
        <w:t>Analysis of interview: -</w:t>
      </w:r>
      <w:bookmarkEnd w:id="7"/>
      <w:r>
        <w:rPr>
          <w:b/>
          <w:bCs/>
        </w:rPr>
        <w:t xml:space="preserve"> </w:t>
      </w:r>
      <w:r>
        <w:rPr>
          <w:bCs/>
        </w:rPr>
        <w:t>Interview was taken from the both sides teacher and the students with different question.</w:t>
      </w:r>
    </w:p>
    <w:p>
      <w:pPr>
        <w:rPr>
          <w:b/>
        </w:rPr>
      </w:pPr>
      <w:r>
        <w:rPr>
          <w:b/>
        </w:rPr>
        <w:t>Teachers Narratives</w:t>
      </w:r>
    </w:p>
    <w:p>
      <w:pPr>
        <w:jc w:val="both"/>
        <w:rPr>
          <w:bCs/>
        </w:rPr>
      </w:pPr>
      <w:r>
        <w:rPr>
          <w:bCs/>
        </w:rPr>
        <w:t>We have seen mixed reaction among the teacher having both the positive and negative attitudes. Some senior professors are to some extent reluctant to use this systems, but mostly are in the favor that it can be an amazing way of delivering speech and sharing different complicated thing easily with the help of modern technology.</w:t>
      </w:r>
    </w:p>
    <w:p>
      <w:pPr>
        <w:rPr>
          <w:b/>
        </w:rPr>
      </w:pPr>
      <w:r>
        <w:rPr>
          <w:b/>
        </w:rPr>
        <w:t>The opinions of the students</w:t>
      </w:r>
    </w:p>
    <w:p>
      <w:pPr>
        <w:jc w:val="both"/>
        <w:rPr>
          <w:bCs/>
        </w:rPr>
      </w:pPr>
      <w:r>
        <w:rPr>
          <w:bCs/>
        </w:rPr>
        <w:t>To know details about how they are benefitted with the modern technology in their education systems</w:t>
      </w:r>
      <w:r>
        <w:rPr>
          <w:b/>
          <w:bCs/>
        </w:rPr>
        <w:t xml:space="preserve"> </w:t>
      </w:r>
      <w:r>
        <w:rPr>
          <w:bCs/>
        </w:rPr>
        <w:t>I asked several question to 10 students such as what benefits and obstacles they have found. 89% of them shared their excitement being able to use the technology in their education systems but 11% have shared their anxiety and apprehension of not being able to use these technologies because of not having necessary tools.</w:t>
      </w:r>
    </w:p>
    <w:p>
      <w:pPr>
        <w:jc w:val="both"/>
        <w:rPr>
          <w:bCs/>
        </w:rPr>
      </w:pPr>
      <w:bookmarkStart w:id="8" w:name="_Toc39182434"/>
      <w:r>
        <w:rPr>
          <w:rStyle w:val="10"/>
        </w:rPr>
        <w:t>Secondary Data Analysis: -</w:t>
      </w:r>
      <w:bookmarkEnd w:id="8"/>
      <w:r>
        <w:t xml:space="preserve"> </w:t>
      </w:r>
      <w:r>
        <w:rPr>
          <w:bCs/>
        </w:rPr>
        <w:t>Secondary sources of data are those things published before like different books, published research articles in renowned magazines. This help us to accumulate others thinking’s and their findings in the same field (Creswell and Plano Clark, 2018)</w:t>
      </w:r>
    </w:p>
    <w:p>
      <w:pPr>
        <w:jc w:val="both"/>
        <w:rPr>
          <w:bCs/>
        </w:rPr>
      </w:pPr>
      <w:r>
        <w:rPr>
          <w:bCs/>
        </w:rPr>
        <w:t>.</w:t>
      </w:r>
    </w:p>
    <w:p>
      <w:pPr>
        <w:jc w:val="both"/>
        <w:rPr>
          <w:bCs/>
        </w:rPr>
      </w:pPr>
      <w:bookmarkStart w:id="9" w:name="_Toc39182435"/>
      <w:r>
        <w:rPr>
          <w:rStyle w:val="10"/>
        </w:rPr>
        <w:t>Findings: -</w:t>
      </w:r>
      <w:bookmarkEnd w:id="9"/>
      <w:r>
        <w:rPr>
          <w:bCs/>
        </w:rPr>
        <w:t xml:space="preserve"> </w:t>
      </w:r>
    </w:p>
    <w:p>
      <w:pPr>
        <w:jc w:val="both"/>
        <w:rPr>
          <w:bCs/>
        </w:rPr>
      </w:pPr>
      <w:r>
        <w:rPr>
          <w:bCs/>
        </w:rPr>
        <w:t>Our primary data collection shows already it has been able to gain popularity among different groups of people. They all have said that they are benefitted with the systems. It has also a failure that many teachers are not comfortable wither the system as they cannot make their class more meaningful as they want. They said that VLEs is more institution led in a formal place rather than a teacher led that why many teachers cannot get fully connected or engaged with their all facilities that they can provide in physically presence class room.</w:t>
      </w:r>
    </w:p>
    <w:p>
      <w:pPr>
        <w:jc w:val="both"/>
        <w:rPr>
          <w:rStyle w:val="10"/>
          <w:rFonts w:ascii="Times New Roman" w:hAnsi="Times New Roman" w:eastAsiaTheme="minorHAnsi" w:cstheme="minorBidi"/>
          <w:bCs/>
          <w:color w:val="auto"/>
          <w:sz w:val="24"/>
          <w:szCs w:val="22"/>
        </w:rPr>
      </w:pPr>
      <w:r>
        <w:rPr>
          <w:bCs/>
        </w:rPr>
        <w:t>The Virtual Learning environment as a way of managing the learning of different courses through modern tools with the support of software based education system that allows the teacher to deliver his/her lecture via a virtual environment connected to the internet. This environment can be called as virtual meeting places for teachers and their students in their flexible time and from their flexible places. Some have mentioned that VLEs as attractive and engaging in nature to those students who are unwilling to the university regularly as they can take part from their respective home (Keppell, Souter, Riddle and Tynan, 2014). But some also mentioned that this is not able to stimulate the inner side of the students as it has failed to create a vibrant educations system that is only possible with the face to face education systems. After all, having some limitations, it is beneficial to both teacher and students providing these services.</w:t>
      </w:r>
    </w:p>
    <w:p>
      <w:pPr>
        <w:jc w:val="both"/>
        <w:rPr>
          <w:b/>
          <w:bCs/>
        </w:rPr>
      </w:pPr>
      <w:bookmarkStart w:id="10" w:name="_Toc39182436"/>
      <w:r>
        <w:rPr>
          <w:rStyle w:val="10"/>
        </w:rPr>
        <w:t>Limitations of the VLEs:</w:t>
      </w:r>
      <w:bookmarkEnd w:id="10"/>
      <w:r>
        <w:rPr>
          <w:b/>
          <w:bCs/>
        </w:rPr>
        <w:t xml:space="preserve"> - </w:t>
      </w:r>
    </w:p>
    <w:p>
      <w:pPr>
        <w:jc w:val="both"/>
        <w:rPr>
          <w:bCs/>
        </w:rPr>
      </w:pPr>
      <w:r>
        <w:rPr>
          <w:bCs/>
        </w:rPr>
        <w:t>To participate in the VLEs education system students can use the departmental la when teacher is from abroad or outside the campus or teacher is his/her department or other comfortable places and all other students are their own residence. In this both cases exact number of computer and a strong internet connection is needed without any interruption. Shortages of computer in the departmental lab and weak internet connection outside the campus area causes interruption of their education that limits their excitement and poor perception on the use of educational technology.</w:t>
      </w:r>
      <w:r>
        <w:t xml:space="preserve"> </w:t>
      </w:r>
      <w:r>
        <w:rPr>
          <w:bCs/>
        </w:rPr>
        <w:t>(Panconesi and Guida, 2017).</w:t>
      </w:r>
    </w:p>
    <w:p>
      <w:pPr>
        <w:jc w:val="both"/>
        <w:rPr>
          <w:bCs/>
        </w:rPr>
      </w:pPr>
    </w:p>
    <w:p>
      <w:pPr>
        <w:jc w:val="both"/>
        <w:rPr>
          <w:b/>
          <w:bCs/>
        </w:rPr>
      </w:pPr>
      <w:bookmarkStart w:id="11" w:name="_Toc39182437"/>
      <w:r>
        <w:rPr>
          <w:rStyle w:val="10"/>
        </w:rPr>
        <w:t>Recommendation: -</w:t>
      </w:r>
      <w:bookmarkEnd w:id="11"/>
      <w:r>
        <w:rPr>
          <w:b/>
          <w:bCs/>
        </w:rPr>
        <w:t xml:space="preserve"> </w:t>
      </w:r>
    </w:p>
    <w:p>
      <w:pPr>
        <w:jc w:val="both"/>
        <w:rPr>
          <w:bCs/>
        </w:rPr>
      </w:pPr>
      <w:r>
        <w:rPr>
          <w:bCs/>
        </w:rPr>
        <w:t>The new generation children and youth are blessed with digital technologies so they think differently from the adults of the society. The students like to be trendy and updated by using the modern technologies in all sphere of their life. So arrangement of training and motivation seminar need to be ensured for the low interested teacher that will focus how inevitable are these technologies in the present education systems. The more investment on this aspect from the university administration can make the academic community benefitted (The impact of student activity in a virtual learning ..., n.d.).</w:t>
      </w:r>
    </w:p>
    <w:p>
      <w:pPr>
        <w:jc w:val="both"/>
        <w:rPr>
          <w:rStyle w:val="10"/>
        </w:rPr>
      </w:pPr>
    </w:p>
    <w:p>
      <w:pPr>
        <w:jc w:val="both"/>
        <w:rPr>
          <w:rStyle w:val="10"/>
        </w:rPr>
      </w:pPr>
    </w:p>
    <w:p>
      <w:pPr>
        <w:jc w:val="both"/>
        <w:rPr>
          <w:rStyle w:val="10"/>
        </w:rPr>
      </w:pPr>
    </w:p>
    <w:p>
      <w:pPr>
        <w:jc w:val="both"/>
        <w:rPr>
          <w:rStyle w:val="10"/>
        </w:rPr>
      </w:pPr>
    </w:p>
    <w:p>
      <w:pPr>
        <w:jc w:val="both"/>
        <w:rPr>
          <w:rStyle w:val="10"/>
        </w:rPr>
      </w:pPr>
    </w:p>
    <w:p>
      <w:pPr>
        <w:jc w:val="both"/>
        <w:rPr>
          <w:bCs/>
        </w:rPr>
      </w:pPr>
      <w:bookmarkStart w:id="12" w:name="_Toc39182438"/>
      <w:r>
        <w:rPr>
          <w:rStyle w:val="10"/>
        </w:rPr>
        <w:t>Conclusion: -</w:t>
      </w:r>
      <w:bookmarkEnd w:id="12"/>
      <w:r>
        <w:rPr>
          <w:bCs/>
        </w:rPr>
        <w:t xml:space="preserve"> </w:t>
      </w:r>
    </w:p>
    <w:p>
      <w:pPr>
        <w:jc w:val="both"/>
        <w:rPr>
          <w:bCs/>
        </w:rPr>
      </w:pPr>
      <w:r>
        <w:rPr>
          <w:bCs/>
        </w:rPr>
        <w:t>Virtual Learning Environment (VLE)</w:t>
      </w:r>
      <w:r>
        <w:rPr>
          <w:b/>
          <w:bCs/>
        </w:rPr>
        <w:t xml:space="preserve"> </w:t>
      </w:r>
      <w:r>
        <w:rPr>
          <w:bCs/>
        </w:rPr>
        <w:t>has both the success and challenges in ensuring the students attendance, their engagement in learning process, enhancement in academic performance. After having many challenges in ensuring their academic performance and at the same time we need to think about their efficiency in preparing them for their aimed carrier. Overcoming the existing challenges and limitations we can fully enjoy the beauty of modern technology as blessing in this changed world order.</w:t>
      </w:r>
    </w:p>
    <w:p>
      <w:pPr>
        <w:jc w:val="both"/>
        <w:rPr>
          <w:bCs/>
        </w:rPr>
      </w:pPr>
    </w:p>
    <w:p>
      <w:pPr>
        <w:jc w:val="both"/>
        <w:rPr>
          <w:bCs/>
        </w:rPr>
      </w:pPr>
    </w:p>
    <w:p>
      <w:pPr>
        <w:jc w:val="both"/>
        <w:rPr>
          <w:bCs/>
        </w:rPr>
      </w:pPr>
    </w:p>
    <w:p>
      <w:pPr>
        <w:jc w:val="both"/>
        <w:rPr>
          <w:bCs/>
        </w:rPr>
      </w:pPr>
    </w:p>
    <w:p>
      <w:pPr>
        <w:jc w:val="both"/>
        <w:rPr>
          <w:bCs/>
        </w:rPr>
      </w:pPr>
    </w:p>
    <w:p>
      <w:pPr>
        <w:jc w:val="both"/>
        <w:rPr>
          <w:bCs/>
        </w:rPr>
      </w:pPr>
    </w:p>
    <w:p>
      <w:pPr>
        <w:jc w:val="both"/>
        <w:rPr>
          <w:bCs/>
        </w:rPr>
      </w:pPr>
    </w:p>
    <w:p>
      <w:pPr>
        <w:jc w:val="both"/>
        <w:rPr>
          <w:bCs/>
        </w:rPr>
      </w:pPr>
    </w:p>
    <w:p>
      <w:pPr>
        <w:jc w:val="both"/>
        <w:rPr>
          <w:bCs/>
        </w:rPr>
      </w:pPr>
    </w:p>
    <w:p>
      <w:pPr>
        <w:jc w:val="both"/>
        <w:rPr>
          <w:bCs/>
        </w:rPr>
      </w:pPr>
    </w:p>
    <w:p>
      <w:pPr>
        <w:jc w:val="both"/>
        <w:rPr>
          <w:bCs/>
        </w:rPr>
      </w:pPr>
    </w:p>
    <w:p>
      <w:pPr>
        <w:jc w:val="both"/>
        <w:rPr>
          <w:bCs/>
        </w:rPr>
      </w:pPr>
    </w:p>
    <w:p>
      <w:pPr>
        <w:jc w:val="both"/>
        <w:rPr>
          <w:bCs/>
        </w:rPr>
      </w:pPr>
    </w:p>
    <w:p>
      <w:pPr>
        <w:jc w:val="both"/>
        <w:rPr>
          <w:bCs/>
        </w:rPr>
      </w:pPr>
    </w:p>
    <w:p>
      <w:pPr>
        <w:jc w:val="both"/>
        <w:rPr>
          <w:bCs/>
        </w:rPr>
      </w:pPr>
    </w:p>
    <w:p>
      <w:pPr>
        <w:jc w:val="both"/>
        <w:rPr>
          <w:bCs/>
        </w:rPr>
      </w:pPr>
    </w:p>
    <w:p>
      <w:pPr>
        <w:pStyle w:val="2"/>
      </w:pPr>
      <w:bookmarkStart w:id="13" w:name="_Toc39182439"/>
      <w:r>
        <w:t>References: -</w:t>
      </w:r>
      <w:bookmarkEnd w:id="13"/>
    </w:p>
    <w:p>
      <w:r>
        <w:t>Al Qudah, A., 2014. Models and Frameworks for a Successful Virtual Learning Environment (VLE) Implementation. </w:t>
      </w:r>
      <w:r>
        <w:rPr>
          <w:i/>
          <w:iCs/>
        </w:rPr>
        <w:t>American Journal of Software Engineering and Applications</w:t>
      </w:r>
      <w:r>
        <w:t>, 3(4), p.33.</w:t>
      </w:r>
    </w:p>
    <w:p>
      <w:r>
        <w:t>Creswell, J. and Plano Clark, V., 2018. </w:t>
      </w:r>
      <w:r>
        <w:rPr>
          <w:i/>
          <w:iCs/>
        </w:rPr>
        <w:t>Designing And Conducting Mixed Methods Research</w:t>
      </w:r>
      <w:r>
        <w:t>. Los Angeles: SAGE.</w:t>
      </w:r>
    </w:p>
    <w:p>
      <w:r>
        <w:t>Fowler, F., 2014. </w:t>
      </w:r>
      <w:r>
        <w:rPr>
          <w:i/>
          <w:iCs/>
        </w:rPr>
        <w:t>Survey Research Methods</w:t>
      </w:r>
      <w:r>
        <w:t>. London: Sage Publication.</w:t>
      </w:r>
    </w:p>
    <w:p>
      <w:r>
        <w:t>Hayati, D. and Hashemy, S., 2013. Communication Technologies and Virtual Learning Environment (VLE) in Teaching Literature. </w:t>
      </w:r>
      <w:r>
        <w:rPr>
          <w:i/>
          <w:iCs/>
        </w:rPr>
        <w:t>International Journal of Innovation, Management and Technology</w:t>
      </w:r>
      <w:r>
        <w:t>.</w:t>
      </w:r>
    </w:p>
    <w:p>
      <w:r>
        <w:t>Herrera Mosquera, L., 2017. Impact of Implementing a Virtual Learning Environment (VLE) in the EFL Classroom. </w:t>
      </w:r>
      <w:r>
        <w:rPr>
          <w:i/>
          <w:iCs/>
        </w:rPr>
        <w:t>Íkala, Revista de Lenguaje y Cultura</w:t>
      </w:r>
      <w:r>
        <w:t>, 22(3), pp.479-498.</w:t>
      </w:r>
    </w:p>
    <w:p>
      <w:r>
        <w:t>KALAYCI, S., 2015. Students’ Attitudes Towards Collaborative Tools In A Virtual Learning Environment. </w:t>
      </w:r>
      <w:r>
        <w:rPr>
          <w:i/>
          <w:iCs/>
        </w:rPr>
        <w:t>EDUCATIONAL PROCESS: INTERNATIONAL JOURNAL</w:t>
      </w:r>
      <w:r>
        <w:t>, 4(1-2), pp.71-86.</w:t>
      </w:r>
    </w:p>
    <w:p>
      <w:r>
        <w:t>Keppell, M., Souter, K., Riddle, M. and Tynan, B., 2014. </w:t>
      </w:r>
      <w:r>
        <w:rPr>
          <w:i/>
          <w:iCs/>
        </w:rPr>
        <w:t>Physical And Virtual Learning Spaces In Higher Education</w:t>
      </w:r>
      <w:r>
        <w:t>. Hershey: IGI Global.</w:t>
      </w:r>
    </w:p>
    <w:p>
      <w:r>
        <w:t>n.d. </w:t>
      </w:r>
      <w:r>
        <w:rPr>
          <w:i/>
          <w:iCs/>
        </w:rPr>
        <w:t>The Impact Of Student Activity In A Virtual Learning ...</w:t>
      </w:r>
      <w:r>
        <w:t>. [online] Available at: &lt;https://journals.sagepub.com/doi/10.1177/1469787412452985&gt; [Accessed 2020].</w:t>
      </w:r>
    </w:p>
    <w:p>
      <w:r>
        <w:t>Nickoson, L., Sheridan, M. and Kirsch, G., 2012. </w:t>
      </w:r>
      <w:r>
        <w:rPr>
          <w:i/>
          <w:iCs/>
        </w:rPr>
        <w:t>Writing Studies Research In Practice</w:t>
      </w:r>
      <w:r>
        <w:t>. Carbondale, Ill: Southern Illinois University Press.</w:t>
      </w:r>
    </w:p>
    <w:p>
      <w:r>
        <w:t>Panconesi, G. and Guida, M., 2017. </w:t>
      </w:r>
      <w:r>
        <w:rPr>
          <w:i/>
          <w:iCs/>
        </w:rPr>
        <w:t>Handbook Of Research On Collaborative Teaching Practice In Virtual Learning Environments</w:t>
      </w:r>
      <w:r>
        <w:t>. Hershey, PA: IGI Golbal.</w:t>
      </w:r>
    </w:p>
    <w:p>
      <w:r>
        <w:t>Van Deursen, A., 2016. </w:t>
      </w:r>
      <w:r>
        <w:rPr>
          <w:i/>
          <w:iCs/>
        </w:rPr>
        <w:t>Digital Skills</w:t>
      </w:r>
      <w:r>
        <w:t>. [Place of publication not identified]: Palgrave Macmillan.</w:t>
      </w:r>
    </w:p>
    <w:p>
      <w:r>
        <w:t>Vargas Martin, M., Garcia-Ruiz, M. and Edwards, A., 2011. </w:t>
      </w:r>
      <w:r>
        <w:rPr>
          <w:i/>
          <w:iCs/>
        </w:rPr>
        <w:t>Technology For Facilitating Humanity And Combating Social Deviations</w:t>
      </w:r>
      <w:r>
        <w:t>. Hershey, Pa.: IGI Global.</w:t>
      </w:r>
    </w:p>
    <w:p/>
    <w:p>
      <w:pPr>
        <w:pStyle w:val="2"/>
      </w:pPr>
      <w:bookmarkStart w:id="14" w:name="_Toc39182440"/>
      <w:r>
        <w:t>Appendix: -</w:t>
      </w:r>
      <w:bookmarkEnd w:id="14"/>
      <w:r>
        <w:t xml:space="preserve"> </w:t>
      </w:r>
    </w:p>
    <w:p>
      <w:r>
        <w:t>Questionnaire: -</w:t>
      </w:r>
    </w:p>
    <w:p>
      <w:pPr>
        <w:pStyle w:val="9"/>
        <w:numPr>
          <w:ilvl w:val="0"/>
          <w:numId w:val="2"/>
        </w:numPr>
        <w:jc w:val="both"/>
        <w:rPr>
          <w:bCs/>
        </w:rPr>
      </w:pPr>
      <w:r>
        <w:rPr>
          <w:bCs/>
        </w:rPr>
        <w:t>How you are going to describe the use of technology in your education systems?</w:t>
      </w:r>
    </w:p>
    <w:p>
      <w:pPr>
        <w:pStyle w:val="9"/>
        <w:numPr>
          <w:ilvl w:val="0"/>
          <w:numId w:val="3"/>
        </w:numPr>
        <w:jc w:val="both"/>
        <w:rPr>
          <w:bCs/>
        </w:rPr>
      </w:pPr>
      <w:r>
        <w:rPr>
          <w:bCs/>
        </w:rPr>
        <w:t>Impacts Positively b) No Clear Idea c) Impacts Negatively</w:t>
      </w:r>
    </w:p>
    <w:p>
      <w:pPr>
        <w:pStyle w:val="9"/>
        <w:numPr>
          <w:ilvl w:val="0"/>
          <w:numId w:val="2"/>
        </w:numPr>
        <w:jc w:val="both"/>
        <w:rPr>
          <w:bCs/>
        </w:rPr>
      </w:pPr>
      <w:r>
        <w:rPr>
          <w:bCs/>
        </w:rPr>
        <w:t>Your opinion on holding virtual learning in higher educational environment</w:t>
      </w:r>
    </w:p>
    <w:p>
      <w:pPr>
        <w:pStyle w:val="9"/>
        <w:numPr>
          <w:ilvl w:val="0"/>
          <w:numId w:val="4"/>
        </w:numPr>
        <w:jc w:val="both"/>
        <w:rPr>
          <w:bCs/>
        </w:rPr>
      </w:pPr>
      <w:r>
        <w:rPr>
          <w:bCs/>
        </w:rPr>
        <w:t>Agree b) not sure c) disagree</w:t>
      </w:r>
    </w:p>
    <w:p>
      <w:pPr>
        <w:pStyle w:val="9"/>
        <w:numPr>
          <w:ilvl w:val="0"/>
          <w:numId w:val="2"/>
        </w:numPr>
        <w:jc w:val="both"/>
        <w:rPr>
          <w:bCs/>
        </w:rPr>
      </w:pPr>
      <w:r>
        <w:rPr>
          <w:bCs/>
        </w:rPr>
        <w:t>How you will rate the experience with the VLE?</w:t>
      </w:r>
    </w:p>
    <w:p>
      <w:pPr>
        <w:pStyle w:val="9"/>
        <w:numPr>
          <w:ilvl w:val="0"/>
          <w:numId w:val="5"/>
        </w:numPr>
        <w:jc w:val="both"/>
        <w:rPr>
          <w:bCs/>
        </w:rPr>
      </w:pPr>
      <w:r>
        <w:rPr>
          <w:bCs/>
        </w:rPr>
        <w:t>Satisfactory b) neutral c) Dissatisfactory</w:t>
      </w:r>
    </w:p>
    <w:p>
      <w:pPr>
        <w:pStyle w:val="9"/>
        <w:numPr>
          <w:ilvl w:val="0"/>
          <w:numId w:val="2"/>
        </w:numPr>
        <w:jc w:val="both"/>
        <w:rPr>
          <w:bCs/>
        </w:rPr>
      </w:pPr>
      <w:r>
        <w:rPr>
          <w:bCs/>
        </w:rPr>
        <w:t>Is there any setting for Virtual learning environment in your own campus?</w:t>
      </w:r>
    </w:p>
    <w:p>
      <w:pPr>
        <w:pStyle w:val="9"/>
        <w:numPr>
          <w:ilvl w:val="0"/>
          <w:numId w:val="6"/>
        </w:numPr>
        <w:jc w:val="both"/>
        <w:rPr>
          <w:bCs/>
        </w:rPr>
      </w:pPr>
      <w:r>
        <w:rPr>
          <w:bCs/>
        </w:rPr>
        <w:t>Yes   b) no</w:t>
      </w:r>
    </w:p>
    <w:p>
      <w:pPr>
        <w:pStyle w:val="9"/>
        <w:numPr>
          <w:ilvl w:val="0"/>
          <w:numId w:val="2"/>
        </w:numPr>
        <w:jc w:val="both"/>
        <w:rPr>
          <w:bCs/>
        </w:rPr>
      </w:pPr>
      <w:r>
        <w:rPr>
          <w:bCs/>
        </w:rPr>
        <w:t>Will to motivate others for joining in virtual class room?</w:t>
      </w:r>
    </w:p>
    <w:p>
      <w:pPr>
        <w:pStyle w:val="9"/>
        <w:numPr>
          <w:ilvl w:val="0"/>
          <w:numId w:val="7"/>
        </w:numPr>
        <w:jc w:val="both"/>
        <w:rPr>
          <w:bCs/>
        </w:rPr>
      </w:pPr>
      <w:r>
        <w:rPr>
          <w:bCs/>
        </w:rPr>
        <w:t>Yes  b) not sure  c) No</w:t>
      </w:r>
    </w:p>
    <w:p>
      <w:pPr>
        <w:pStyle w:val="9"/>
        <w:numPr>
          <w:ilvl w:val="0"/>
          <w:numId w:val="2"/>
        </w:numPr>
        <w:jc w:val="both"/>
        <w:rPr>
          <w:bCs/>
        </w:rPr>
      </w:pPr>
      <w:r>
        <w:rPr>
          <w:bCs/>
        </w:rPr>
        <w:t>Is it possible to evaluate the interaction between teacher and students in virtual class room?</w:t>
      </w:r>
    </w:p>
    <w:p>
      <w:pPr>
        <w:pStyle w:val="9"/>
        <w:numPr>
          <w:ilvl w:val="0"/>
          <w:numId w:val="8"/>
        </w:numPr>
        <w:jc w:val="both"/>
        <w:rPr>
          <w:bCs/>
        </w:rPr>
      </w:pPr>
      <w:r>
        <w:rPr>
          <w:bCs/>
        </w:rPr>
        <w:t>Yes b) no opinion c) No</w:t>
      </w:r>
    </w:p>
    <w:sectPr>
      <w:pgSz w:w="12240" w:h="15840"/>
      <w:pgMar w:top="1440" w:right="1440" w:bottom="144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AFF" w:usb1="C0007843"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AFF" w:usb1="C0007843" w:usb2="00000009" w:usb3="00000000" w:csb0="400001FF" w:csb1="FFFF0000"/>
  </w:font>
  <w:font w:name="Calibri">
    <w:panose1 w:val="020F0502020204030204"/>
    <w:charset w:val="86"/>
    <w:family w:val="swiss"/>
    <w:pitch w:val="default"/>
    <w:sig w:usb0="E00002FF" w:usb1="4000ACFF" w:usb2="00000001" w:usb3="00000000" w:csb0="2000019F" w:csb1="00000000"/>
  </w:font>
  <w:font w:name="Calibri">
    <w:panose1 w:val="020F0502020204030204"/>
    <w:charset w:val="86"/>
    <w:family w:val="swiss"/>
    <w:pitch w:val="default"/>
    <w:sig w:usb0="E00002FF" w:usb1="4000ACFF" w:usb2="00000001" w:usb3="00000000" w:csb0="2000019F" w:csb1="00000000"/>
  </w:font>
  <w:font w:name="Calibri">
    <w:panose1 w:val="020F0502020204030204"/>
    <w:charset w:val="00"/>
    <w:family w:val="auto"/>
    <w:pitch w:val="default"/>
    <w:sig w:usb0="E00002FF" w:usb1="4000ACFF" w:usb2="00000001" w:usb3="00000000" w:csb0="2000019F" w:csb1="00000000"/>
  </w:font>
  <w:font w:name="Calibri Light">
    <w:panose1 w:val="020F0302020204030204"/>
    <w:charset w:val="00"/>
    <w:family w:val="swiss"/>
    <w:pitch w:val="default"/>
    <w:sig w:usb0="A00002EF" w:usb1="4000207B" w:usb2="00000000" w:usb3="00000000" w:csb0="2000019F" w:csb1="00000000"/>
  </w:font>
  <w:font w:name="等线 Light">
    <w:altName w:val="Euphorigenic"/>
    <w:panose1 w:val="00000000000000000000"/>
    <w:charset w:val="00"/>
    <w:family w:val="auto"/>
    <w:pitch w:val="default"/>
    <w:sig w:usb0="00000000" w:usb1="00000000" w:usb2="00000000" w:usb3="00000000" w:csb0="00000000" w:csb1="00000000"/>
  </w:font>
  <w:font w:name="等线">
    <w:altName w:val="Microsoft YaHei"/>
    <w:panose1 w:val="00000000000000000000"/>
    <w:charset w:val="00"/>
    <w:family w:val="auto"/>
    <w:pitch w:val="default"/>
    <w:sig w:usb0="000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161066"/>
    <w:multiLevelType w:val="multilevel"/>
    <w:tmpl w:val="0A161066"/>
    <w:lvl w:ilvl="0" w:tentative="0">
      <w:start w:val="1"/>
      <w:numFmt w:val="decimal"/>
      <w:lvlText w:val="%1."/>
      <w:lvlJc w:val="left"/>
      <w:pPr>
        <w:ind w:left="36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0C543631"/>
    <w:multiLevelType w:val="multilevel"/>
    <w:tmpl w:val="0C543631"/>
    <w:lvl w:ilvl="0" w:tentative="0">
      <w:start w:val="1"/>
      <w:numFmt w:val="lowerLetter"/>
      <w:lvlText w:val="%1)"/>
      <w:lvlJc w:val="left"/>
      <w:pPr>
        <w:ind w:left="1080" w:hanging="360"/>
      </w:pPr>
      <w:rPr>
        <w:rFonts w:hint="default"/>
      </w:rPr>
    </w:lvl>
    <w:lvl w:ilvl="1" w:tentative="0">
      <w:start w:val="1"/>
      <w:numFmt w:val="lowerLetter"/>
      <w:lvlText w:val="%2."/>
      <w:lvlJc w:val="left"/>
      <w:pPr>
        <w:ind w:left="1800" w:hanging="360"/>
      </w:pPr>
    </w:lvl>
    <w:lvl w:ilvl="2" w:tentative="0">
      <w:start w:val="1"/>
      <w:numFmt w:val="lowerRoman"/>
      <w:lvlText w:val="%3."/>
      <w:lvlJc w:val="right"/>
      <w:pPr>
        <w:ind w:left="2520" w:hanging="180"/>
      </w:pPr>
    </w:lvl>
    <w:lvl w:ilvl="3" w:tentative="0">
      <w:start w:val="1"/>
      <w:numFmt w:val="decimal"/>
      <w:lvlText w:val="%4."/>
      <w:lvlJc w:val="left"/>
      <w:pPr>
        <w:ind w:left="3240" w:hanging="360"/>
      </w:pPr>
    </w:lvl>
    <w:lvl w:ilvl="4" w:tentative="0">
      <w:start w:val="1"/>
      <w:numFmt w:val="lowerLetter"/>
      <w:lvlText w:val="%5."/>
      <w:lvlJc w:val="left"/>
      <w:pPr>
        <w:ind w:left="3960" w:hanging="360"/>
      </w:pPr>
    </w:lvl>
    <w:lvl w:ilvl="5" w:tentative="0">
      <w:start w:val="1"/>
      <w:numFmt w:val="lowerRoman"/>
      <w:lvlText w:val="%6."/>
      <w:lvlJc w:val="right"/>
      <w:pPr>
        <w:ind w:left="4680" w:hanging="180"/>
      </w:pPr>
    </w:lvl>
    <w:lvl w:ilvl="6" w:tentative="0">
      <w:start w:val="1"/>
      <w:numFmt w:val="decimal"/>
      <w:lvlText w:val="%7."/>
      <w:lvlJc w:val="left"/>
      <w:pPr>
        <w:ind w:left="5400" w:hanging="360"/>
      </w:pPr>
    </w:lvl>
    <w:lvl w:ilvl="7" w:tentative="0">
      <w:start w:val="1"/>
      <w:numFmt w:val="lowerLetter"/>
      <w:lvlText w:val="%8."/>
      <w:lvlJc w:val="left"/>
      <w:pPr>
        <w:ind w:left="6120" w:hanging="360"/>
      </w:pPr>
    </w:lvl>
    <w:lvl w:ilvl="8" w:tentative="0">
      <w:start w:val="1"/>
      <w:numFmt w:val="lowerRoman"/>
      <w:lvlText w:val="%9."/>
      <w:lvlJc w:val="right"/>
      <w:pPr>
        <w:ind w:left="6840" w:hanging="180"/>
      </w:pPr>
    </w:lvl>
  </w:abstractNum>
  <w:abstractNum w:abstractNumId="2">
    <w:nsid w:val="269262C3"/>
    <w:multiLevelType w:val="multilevel"/>
    <w:tmpl w:val="269262C3"/>
    <w:lvl w:ilvl="0" w:tentative="0">
      <w:start w:val="1"/>
      <w:numFmt w:val="lowerLetter"/>
      <w:lvlText w:val="%1)"/>
      <w:lvlJc w:val="left"/>
      <w:pPr>
        <w:ind w:left="1080" w:hanging="360"/>
      </w:pPr>
      <w:rPr>
        <w:rFonts w:hint="default"/>
      </w:rPr>
    </w:lvl>
    <w:lvl w:ilvl="1" w:tentative="0">
      <w:start w:val="1"/>
      <w:numFmt w:val="lowerLetter"/>
      <w:lvlText w:val="%2."/>
      <w:lvlJc w:val="left"/>
      <w:pPr>
        <w:ind w:left="1800" w:hanging="360"/>
      </w:pPr>
    </w:lvl>
    <w:lvl w:ilvl="2" w:tentative="0">
      <w:start w:val="1"/>
      <w:numFmt w:val="lowerRoman"/>
      <w:lvlText w:val="%3."/>
      <w:lvlJc w:val="right"/>
      <w:pPr>
        <w:ind w:left="2520" w:hanging="180"/>
      </w:pPr>
    </w:lvl>
    <w:lvl w:ilvl="3" w:tentative="0">
      <w:start w:val="1"/>
      <w:numFmt w:val="decimal"/>
      <w:lvlText w:val="%4."/>
      <w:lvlJc w:val="left"/>
      <w:pPr>
        <w:ind w:left="3240" w:hanging="360"/>
      </w:pPr>
    </w:lvl>
    <w:lvl w:ilvl="4" w:tentative="0">
      <w:start w:val="1"/>
      <w:numFmt w:val="lowerLetter"/>
      <w:lvlText w:val="%5."/>
      <w:lvlJc w:val="left"/>
      <w:pPr>
        <w:ind w:left="3960" w:hanging="360"/>
      </w:pPr>
    </w:lvl>
    <w:lvl w:ilvl="5" w:tentative="0">
      <w:start w:val="1"/>
      <w:numFmt w:val="lowerRoman"/>
      <w:lvlText w:val="%6."/>
      <w:lvlJc w:val="right"/>
      <w:pPr>
        <w:ind w:left="4680" w:hanging="180"/>
      </w:pPr>
    </w:lvl>
    <w:lvl w:ilvl="6" w:tentative="0">
      <w:start w:val="1"/>
      <w:numFmt w:val="decimal"/>
      <w:lvlText w:val="%7."/>
      <w:lvlJc w:val="left"/>
      <w:pPr>
        <w:ind w:left="5400" w:hanging="360"/>
      </w:pPr>
    </w:lvl>
    <w:lvl w:ilvl="7" w:tentative="0">
      <w:start w:val="1"/>
      <w:numFmt w:val="lowerLetter"/>
      <w:lvlText w:val="%8."/>
      <w:lvlJc w:val="left"/>
      <w:pPr>
        <w:ind w:left="6120" w:hanging="360"/>
      </w:pPr>
    </w:lvl>
    <w:lvl w:ilvl="8" w:tentative="0">
      <w:start w:val="1"/>
      <w:numFmt w:val="lowerRoman"/>
      <w:lvlText w:val="%9."/>
      <w:lvlJc w:val="right"/>
      <w:pPr>
        <w:ind w:left="6840" w:hanging="180"/>
      </w:pPr>
    </w:lvl>
  </w:abstractNum>
  <w:abstractNum w:abstractNumId="3">
    <w:nsid w:val="31095B1D"/>
    <w:multiLevelType w:val="multilevel"/>
    <w:tmpl w:val="31095B1D"/>
    <w:lvl w:ilvl="0" w:tentative="0">
      <w:start w:val="1"/>
      <w:numFmt w:val="lowerLetter"/>
      <w:lvlText w:val="%1)"/>
      <w:lvlJc w:val="left"/>
      <w:pPr>
        <w:ind w:left="1080" w:hanging="360"/>
      </w:pPr>
      <w:rPr>
        <w:rFonts w:hint="default"/>
      </w:rPr>
    </w:lvl>
    <w:lvl w:ilvl="1" w:tentative="0">
      <w:start w:val="1"/>
      <w:numFmt w:val="lowerLetter"/>
      <w:lvlText w:val="%2."/>
      <w:lvlJc w:val="left"/>
      <w:pPr>
        <w:ind w:left="1800" w:hanging="360"/>
      </w:pPr>
    </w:lvl>
    <w:lvl w:ilvl="2" w:tentative="0">
      <w:start w:val="1"/>
      <w:numFmt w:val="lowerRoman"/>
      <w:lvlText w:val="%3."/>
      <w:lvlJc w:val="right"/>
      <w:pPr>
        <w:ind w:left="2520" w:hanging="180"/>
      </w:pPr>
    </w:lvl>
    <w:lvl w:ilvl="3" w:tentative="0">
      <w:start w:val="1"/>
      <w:numFmt w:val="decimal"/>
      <w:lvlText w:val="%4."/>
      <w:lvlJc w:val="left"/>
      <w:pPr>
        <w:ind w:left="3240" w:hanging="360"/>
      </w:pPr>
    </w:lvl>
    <w:lvl w:ilvl="4" w:tentative="0">
      <w:start w:val="1"/>
      <w:numFmt w:val="lowerLetter"/>
      <w:lvlText w:val="%5."/>
      <w:lvlJc w:val="left"/>
      <w:pPr>
        <w:ind w:left="3960" w:hanging="360"/>
      </w:pPr>
    </w:lvl>
    <w:lvl w:ilvl="5" w:tentative="0">
      <w:start w:val="1"/>
      <w:numFmt w:val="lowerRoman"/>
      <w:lvlText w:val="%6."/>
      <w:lvlJc w:val="right"/>
      <w:pPr>
        <w:ind w:left="4680" w:hanging="180"/>
      </w:pPr>
    </w:lvl>
    <w:lvl w:ilvl="6" w:tentative="0">
      <w:start w:val="1"/>
      <w:numFmt w:val="decimal"/>
      <w:lvlText w:val="%7."/>
      <w:lvlJc w:val="left"/>
      <w:pPr>
        <w:ind w:left="5400" w:hanging="360"/>
      </w:pPr>
    </w:lvl>
    <w:lvl w:ilvl="7" w:tentative="0">
      <w:start w:val="1"/>
      <w:numFmt w:val="lowerLetter"/>
      <w:lvlText w:val="%8."/>
      <w:lvlJc w:val="left"/>
      <w:pPr>
        <w:ind w:left="6120" w:hanging="360"/>
      </w:pPr>
    </w:lvl>
    <w:lvl w:ilvl="8" w:tentative="0">
      <w:start w:val="1"/>
      <w:numFmt w:val="lowerRoman"/>
      <w:lvlText w:val="%9."/>
      <w:lvlJc w:val="right"/>
      <w:pPr>
        <w:ind w:left="6840" w:hanging="180"/>
      </w:pPr>
    </w:lvl>
  </w:abstractNum>
  <w:abstractNum w:abstractNumId="4">
    <w:nsid w:val="58FD2F18"/>
    <w:multiLevelType w:val="multilevel"/>
    <w:tmpl w:val="58FD2F18"/>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5">
    <w:nsid w:val="5B853A20"/>
    <w:multiLevelType w:val="multilevel"/>
    <w:tmpl w:val="5B853A20"/>
    <w:lvl w:ilvl="0" w:tentative="0">
      <w:start w:val="1"/>
      <w:numFmt w:val="lowerLetter"/>
      <w:lvlText w:val="%1)"/>
      <w:lvlJc w:val="left"/>
      <w:pPr>
        <w:ind w:left="1080" w:hanging="360"/>
      </w:pPr>
      <w:rPr>
        <w:rFonts w:hint="default"/>
      </w:rPr>
    </w:lvl>
    <w:lvl w:ilvl="1" w:tentative="0">
      <w:start w:val="1"/>
      <w:numFmt w:val="lowerLetter"/>
      <w:lvlText w:val="%2."/>
      <w:lvlJc w:val="left"/>
      <w:pPr>
        <w:ind w:left="1800" w:hanging="360"/>
      </w:pPr>
    </w:lvl>
    <w:lvl w:ilvl="2" w:tentative="0">
      <w:start w:val="1"/>
      <w:numFmt w:val="lowerRoman"/>
      <w:lvlText w:val="%3."/>
      <w:lvlJc w:val="right"/>
      <w:pPr>
        <w:ind w:left="2520" w:hanging="180"/>
      </w:pPr>
    </w:lvl>
    <w:lvl w:ilvl="3" w:tentative="0">
      <w:start w:val="1"/>
      <w:numFmt w:val="decimal"/>
      <w:lvlText w:val="%4."/>
      <w:lvlJc w:val="left"/>
      <w:pPr>
        <w:ind w:left="3240" w:hanging="360"/>
      </w:pPr>
    </w:lvl>
    <w:lvl w:ilvl="4" w:tentative="0">
      <w:start w:val="1"/>
      <w:numFmt w:val="lowerLetter"/>
      <w:lvlText w:val="%5."/>
      <w:lvlJc w:val="left"/>
      <w:pPr>
        <w:ind w:left="3960" w:hanging="360"/>
      </w:pPr>
    </w:lvl>
    <w:lvl w:ilvl="5" w:tentative="0">
      <w:start w:val="1"/>
      <w:numFmt w:val="lowerRoman"/>
      <w:lvlText w:val="%6."/>
      <w:lvlJc w:val="right"/>
      <w:pPr>
        <w:ind w:left="4680" w:hanging="180"/>
      </w:pPr>
    </w:lvl>
    <w:lvl w:ilvl="6" w:tentative="0">
      <w:start w:val="1"/>
      <w:numFmt w:val="decimal"/>
      <w:lvlText w:val="%7."/>
      <w:lvlJc w:val="left"/>
      <w:pPr>
        <w:ind w:left="5400" w:hanging="360"/>
      </w:pPr>
    </w:lvl>
    <w:lvl w:ilvl="7" w:tentative="0">
      <w:start w:val="1"/>
      <w:numFmt w:val="lowerLetter"/>
      <w:lvlText w:val="%8."/>
      <w:lvlJc w:val="left"/>
      <w:pPr>
        <w:ind w:left="6120" w:hanging="360"/>
      </w:pPr>
    </w:lvl>
    <w:lvl w:ilvl="8" w:tentative="0">
      <w:start w:val="1"/>
      <w:numFmt w:val="lowerRoman"/>
      <w:lvlText w:val="%9."/>
      <w:lvlJc w:val="right"/>
      <w:pPr>
        <w:ind w:left="6840" w:hanging="180"/>
      </w:pPr>
    </w:lvl>
  </w:abstractNum>
  <w:abstractNum w:abstractNumId="6">
    <w:nsid w:val="68734157"/>
    <w:multiLevelType w:val="multilevel"/>
    <w:tmpl w:val="68734157"/>
    <w:lvl w:ilvl="0" w:tentative="0">
      <w:start w:val="1"/>
      <w:numFmt w:val="lowerLetter"/>
      <w:lvlText w:val="%1)"/>
      <w:lvlJc w:val="left"/>
      <w:pPr>
        <w:ind w:left="1080" w:hanging="360"/>
      </w:pPr>
      <w:rPr>
        <w:rFonts w:hint="default"/>
      </w:rPr>
    </w:lvl>
    <w:lvl w:ilvl="1" w:tentative="0">
      <w:start w:val="1"/>
      <w:numFmt w:val="lowerLetter"/>
      <w:lvlText w:val="%2."/>
      <w:lvlJc w:val="left"/>
      <w:pPr>
        <w:ind w:left="1800" w:hanging="360"/>
      </w:pPr>
    </w:lvl>
    <w:lvl w:ilvl="2" w:tentative="0">
      <w:start w:val="1"/>
      <w:numFmt w:val="lowerRoman"/>
      <w:lvlText w:val="%3."/>
      <w:lvlJc w:val="right"/>
      <w:pPr>
        <w:ind w:left="2520" w:hanging="180"/>
      </w:pPr>
    </w:lvl>
    <w:lvl w:ilvl="3" w:tentative="0">
      <w:start w:val="1"/>
      <w:numFmt w:val="decimal"/>
      <w:lvlText w:val="%4."/>
      <w:lvlJc w:val="left"/>
      <w:pPr>
        <w:ind w:left="3240" w:hanging="360"/>
      </w:pPr>
    </w:lvl>
    <w:lvl w:ilvl="4" w:tentative="0">
      <w:start w:val="1"/>
      <w:numFmt w:val="lowerLetter"/>
      <w:lvlText w:val="%5."/>
      <w:lvlJc w:val="left"/>
      <w:pPr>
        <w:ind w:left="3960" w:hanging="360"/>
      </w:pPr>
    </w:lvl>
    <w:lvl w:ilvl="5" w:tentative="0">
      <w:start w:val="1"/>
      <w:numFmt w:val="lowerRoman"/>
      <w:lvlText w:val="%6."/>
      <w:lvlJc w:val="right"/>
      <w:pPr>
        <w:ind w:left="4680" w:hanging="180"/>
      </w:pPr>
    </w:lvl>
    <w:lvl w:ilvl="6" w:tentative="0">
      <w:start w:val="1"/>
      <w:numFmt w:val="decimal"/>
      <w:lvlText w:val="%7."/>
      <w:lvlJc w:val="left"/>
      <w:pPr>
        <w:ind w:left="5400" w:hanging="360"/>
      </w:pPr>
    </w:lvl>
    <w:lvl w:ilvl="7" w:tentative="0">
      <w:start w:val="1"/>
      <w:numFmt w:val="lowerLetter"/>
      <w:lvlText w:val="%8."/>
      <w:lvlJc w:val="left"/>
      <w:pPr>
        <w:ind w:left="6120" w:hanging="360"/>
      </w:pPr>
    </w:lvl>
    <w:lvl w:ilvl="8" w:tentative="0">
      <w:start w:val="1"/>
      <w:numFmt w:val="lowerRoman"/>
      <w:lvlText w:val="%9."/>
      <w:lvlJc w:val="right"/>
      <w:pPr>
        <w:ind w:left="6840" w:hanging="180"/>
      </w:pPr>
    </w:lvl>
  </w:abstractNum>
  <w:abstractNum w:abstractNumId="7">
    <w:nsid w:val="78CD17AD"/>
    <w:multiLevelType w:val="multilevel"/>
    <w:tmpl w:val="78CD17AD"/>
    <w:lvl w:ilvl="0" w:tentative="0">
      <w:start w:val="1"/>
      <w:numFmt w:val="lowerLetter"/>
      <w:lvlText w:val="%1)"/>
      <w:lvlJc w:val="left"/>
      <w:pPr>
        <w:ind w:left="1080" w:hanging="360"/>
      </w:pPr>
      <w:rPr>
        <w:rFonts w:hint="default"/>
      </w:rPr>
    </w:lvl>
    <w:lvl w:ilvl="1" w:tentative="0">
      <w:start w:val="1"/>
      <w:numFmt w:val="lowerLetter"/>
      <w:lvlText w:val="%2."/>
      <w:lvlJc w:val="left"/>
      <w:pPr>
        <w:ind w:left="1800" w:hanging="360"/>
      </w:pPr>
    </w:lvl>
    <w:lvl w:ilvl="2" w:tentative="0">
      <w:start w:val="1"/>
      <w:numFmt w:val="lowerRoman"/>
      <w:lvlText w:val="%3."/>
      <w:lvlJc w:val="right"/>
      <w:pPr>
        <w:ind w:left="2520" w:hanging="180"/>
      </w:pPr>
    </w:lvl>
    <w:lvl w:ilvl="3" w:tentative="0">
      <w:start w:val="1"/>
      <w:numFmt w:val="decimal"/>
      <w:lvlText w:val="%4."/>
      <w:lvlJc w:val="left"/>
      <w:pPr>
        <w:ind w:left="3240" w:hanging="360"/>
      </w:pPr>
    </w:lvl>
    <w:lvl w:ilvl="4" w:tentative="0">
      <w:start w:val="1"/>
      <w:numFmt w:val="lowerLetter"/>
      <w:lvlText w:val="%5."/>
      <w:lvlJc w:val="left"/>
      <w:pPr>
        <w:ind w:left="3960" w:hanging="360"/>
      </w:pPr>
    </w:lvl>
    <w:lvl w:ilvl="5" w:tentative="0">
      <w:start w:val="1"/>
      <w:numFmt w:val="lowerRoman"/>
      <w:lvlText w:val="%6."/>
      <w:lvlJc w:val="right"/>
      <w:pPr>
        <w:ind w:left="4680" w:hanging="180"/>
      </w:pPr>
    </w:lvl>
    <w:lvl w:ilvl="6" w:tentative="0">
      <w:start w:val="1"/>
      <w:numFmt w:val="decimal"/>
      <w:lvlText w:val="%7."/>
      <w:lvlJc w:val="left"/>
      <w:pPr>
        <w:ind w:left="5400" w:hanging="360"/>
      </w:pPr>
    </w:lvl>
    <w:lvl w:ilvl="7" w:tentative="0">
      <w:start w:val="1"/>
      <w:numFmt w:val="lowerLetter"/>
      <w:lvlText w:val="%8."/>
      <w:lvlJc w:val="left"/>
      <w:pPr>
        <w:ind w:left="6120" w:hanging="360"/>
      </w:pPr>
    </w:lvl>
    <w:lvl w:ilvl="8" w:tentative="0">
      <w:start w:val="1"/>
      <w:numFmt w:val="lowerRoman"/>
      <w:lvlText w:val="%9."/>
      <w:lvlJc w:val="right"/>
      <w:pPr>
        <w:ind w:left="6840" w:hanging="180"/>
      </w:pPr>
    </w:lvl>
  </w:abstractNum>
  <w:num w:numId="1">
    <w:abstractNumId w:val="0"/>
  </w:num>
  <w:num w:numId="2">
    <w:abstractNumId w:val="4"/>
  </w:num>
  <w:num w:numId="3">
    <w:abstractNumId w:val="3"/>
  </w:num>
  <w:num w:numId="4">
    <w:abstractNumId w:val="6"/>
  </w:num>
  <w:num w:numId="5">
    <w:abstractNumId w:val="1"/>
  </w:num>
  <w:num w:numId="6">
    <w:abstractNumId w:val="7"/>
  </w:num>
  <w:num w:numId="7">
    <w:abstractNumId w:val="2"/>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0"/>
  <w:doNotDisplayPageBoundaries w:val="1"/>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78DD"/>
    <w:rsid w:val="00036100"/>
    <w:rsid w:val="00047A05"/>
    <w:rsid w:val="000924A4"/>
    <w:rsid w:val="000A6230"/>
    <w:rsid w:val="00142C90"/>
    <w:rsid w:val="00182A2B"/>
    <w:rsid w:val="001947A1"/>
    <w:rsid w:val="001F00C5"/>
    <w:rsid w:val="001F222A"/>
    <w:rsid w:val="001F6460"/>
    <w:rsid w:val="00207751"/>
    <w:rsid w:val="00253084"/>
    <w:rsid w:val="002603C7"/>
    <w:rsid w:val="0026562B"/>
    <w:rsid w:val="00265DAF"/>
    <w:rsid w:val="002C05A3"/>
    <w:rsid w:val="00350A8C"/>
    <w:rsid w:val="003730E6"/>
    <w:rsid w:val="00377FA2"/>
    <w:rsid w:val="00385D9D"/>
    <w:rsid w:val="003C67EA"/>
    <w:rsid w:val="003D7ED6"/>
    <w:rsid w:val="003E02E5"/>
    <w:rsid w:val="00405459"/>
    <w:rsid w:val="0042723C"/>
    <w:rsid w:val="004B20D0"/>
    <w:rsid w:val="004D6BE3"/>
    <w:rsid w:val="00510191"/>
    <w:rsid w:val="005B2060"/>
    <w:rsid w:val="005E3715"/>
    <w:rsid w:val="00607328"/>
    <w:rsid w:val="006205D8"/>
    <w:rsid w:val="0067005D"/>
    <w:rsid w:val="006C6B87"/>
    <w:rsid w:val="00723D5C"/>
    <w:rsid w:val="00726237"/>
    <w:rsid w:val="00743778"/>
    <w:rsid w:val="00747B31"/>
    <w:rsid w:val="00760EDC"/>
    <w:rsid w:val="00785224"/>
    <w:rsid w:val="00794797"/>
    <w:rsid w:val="007A2406"/>
    <w:rsid w:val="007D69CE"/>
    <w:rsid w:val="00801976"/>
    <w:rsid w:val="0080607F"/>
    <w:rsid w:val="00806482"/>
    <w:rsid w:val="008514CB"/>
    <w:rsid w:val="0086578F"/>
    <w:rsid w:val="008A297C"/>
    <w:rsid w:val="008C400D"/>
    <w:rsid w:val="00912581"/>
    <w:rsid w:val="00991C8B"/>
    <w:rsid w:val="009A7071"/>
    <w:rsid w:val="009A7D68"/>
    <w:rsid w:val="009C327E"/>
    <w:rsid w:val="009F331D"/>
    <w:rsid w:val="00A2707F"/>
    <w:rsid w:val="00A42550"/>
    <w:rsid w:val="00A810F1"/>
    <w:rsid w:val="00A92D88"/>
    <w:rsid w:val="00A96AD5"/>
    <w:rsid w:val="00AE6642"/>
    <w:rsid w:val="00B64C83"/>
    <w:rsid w:val="00B73C9D"/>
    <w:rsid w:val="00B77946"/>
    <w:rsid w:val="00B91026"/>
    <w:rsid w:val="00C06D2C"/>
    <w:rsid w:val="00C236F5"/>
    <w:rsid w:val="00C3201E"/>
    <w:rsid w:val="00C66A45"/>
    <w:rsid w:val="00C92DF0"/>
    <w:rsid w:val="00CA78DD"/>
    <w:rsid w:val="00CB3967"/>
    <w:rsid w:val="00CC0595"/>
    <w:rsid w:val="00CC10F5"/>
    <w:rsid w:val="00CC2145"/>
    <w:rsid w:val="00CE4696"/>
    <w:rsid w:val="00D83BB2"/>
    <w:rsid w:val="00DB5AA8"/>
    <w:rsid w:val="00DC49C9"/>
    <w:rsid w:val="00DE3552"/>
    <w:rsid w:val="00DE3574"/>
    <w:rsid w:val="00DF0D44"/>
    <w:rsid w:val="00DF6ED1"/>
    <w:rsid w:val="00E02119"/>
    <w:rsid w:val="00E33516"/>
    <w:rsid w:val="00E356CA"/>
    <w:rsid w:val="00E7758C"/>
    <w:rsid w:val="00F1231E"/>
    <w:rsid w:val="00F20B5D"/>
    <w:rsid w:val="00F22AD3"/>
    <w:rsid w:val="00F416C3"/>
    <w:rsid w:val="00F44807"/>
    <w:rsid w:val="00F62A7C"/>
    <w:rsid w:val="00FB0B23"/>
    <w:rsid w:val="00FE1660"/>
    <w:rsid w:val="00FE62B0"/>
    <w:rsid w:val="00FF54AE"/>
    <w:rsid w:val="0F5F3BF9"/>
    <w:rsid w:val="114A4E2D"/>
    <w:rsid w:val="647E2353"/>
    <w:rsid w:val="70F94C29"/>
    <w:rsid w:val="75AD002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pPr>
    <w:rPr>
      <w:rFonts w:ascii="Times New Roman" w:hAnsi="Times New Roman" w:eastAsiaTheme="minorHAnsi" w:cstheme="minorBidi"/>
      <w:sz w:val="24"/>
      <w:szCs w:val="22"/>
      <w:lang w:val="en-US" w:eastAsia="en-US" w:bidi="ar-SA"/>
    </w:rPr>
  </w:style>
  <w:style w:type="paragraph" w:styleId="2">
    <w:name w:val="heading 1"/>
    <w:basedOn w:val="1"/>
    <w:next w:val="1"/>
    <w:link w:val="10"/>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11"/>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character" w:default="1" w:styleId="6">
    <w:name w:val="Default Paragraph Font"/>
    <w:unhideWhenUsed/>
    <w:qFormat/>
    <w:uiPriority w:val="1"/>
  </w:style>
  <w:style w:type="table" w:default="1" w:styleId="8">
    <w:name w:val="Normal Table"/>
    <w:semiHidden/>
    <w:unhideWhenUsed/>
    <w:qFormat/>
    <w:uiPriority w:val="99"/>
    <w:tblPr>
      <w:tblLayout w:type="fixed"/>
      <w:tblCellMar>
        <w:top w:w="0" w:type="dxa"/>
        <w:left w:w="108" w:type="dxa"/>
        <w:bottom w:w="0" w:type="dxa"/>
        <w:right w:w="108" w:type="dxa"/>
      </w:tblCellMar>
    </w:tblPr>
  </w:style>
  <w:style w:type="paragraph" w:styleId="4">
    <w:name w:val="toc 1"/>
    <w:basedOn w:val="1"/>
    <w:next w:val="1"/>
    <w:unhideWhenUsed/>
    <w:qFormat/>
    <w:uiPriority w:val="39"/>
    <w:pPr>
      <w:spacing w:after="100"/>
    </w:pPr>
  </w:style>
  <w:style w:type="paragraph" w:styleId="5">
    <w:name w:val="toc 2"/>
    <w:basedOn w:val="1"/>
    <w:next w:val="1"/>
    <w:unhideWhenUsed/>
    <w:qFormat/>
    <w:uiPriority w:val="39"/>
    <w:pPr>
      <w:spacing w:after="100"/>
      <w:ind w:left="240"/>
    </w:pPr>
  </w:style>
  <w:style w:type="character" w:styleId="7">
    <w:name w:val="Hyperlink"/>
    <w:basedOn w:val="6"/>
    <w:unhideWhenUsed/>
    <w:qFormat/>
    <w:uiPriority w:val="99"/>
    <w:rPr>
      <w:color w:val="0563C1" w:themeColor="hyperlink"/>
      <w:u w:val="single"/>
      <w14:textFill>
        <w14:solidFill>
          <w14:schemeClr w14:val="hlink"/>
        </w14:solidFill>
      </w14:textFill>
    </w:rPr>
  </w:style>
  <w:style w:type="paragraph" w:styleId="9">
    <w:name w:val="List Paragraph"/>
    <w:basedOn w:val="1"/>
    <w:qFormat/>
    <w:uiPriority w:val="34"/>
    <w:pPr>
      <w:ind w:left="720"/>
      <w:contextualSpacing/>
    </w:pPr>
  </w:style>
  <w:style w:type="character" w:customStyle="1" w:styleId="10">
    <w:name w:val="Heading 1 Char"/>
    <w:basedOn w:val="6"/>
    <w:link w:val="2"/>
    <w:qFormat/>
    <w:uiPriority w:val="9"/>
    <w:rPr>
      <w:rFonts w:asciiTheme="majorHAnsi" w:hAnsiTheme="majorHAnsi" w:eastAsiaTheme="majorEastAsia" w:cstheme="majorBidi"/>
      <w:color w:val="2E75B6" w:themeColor="accent1" w:themeShade="BF"/>
      <w:sz w:val="32"/>
      <w:szCs w:val="32"/>
    </w:rPr>
  </w:style>
  <w:style w:type="character" w:customStyle="1" w:styleId="11">
    <w:name w:val="Heading 2 Char"/>
    <w:basedOn w:val="6"/>
    <w:link w:val="3"/>
    <w:qFormat/>
    <w:uiPriority w:val="9"/>
    <w:rPr>
      <w:rFonts w:asciiTheme="majorHAnsi" w:hAnsiTheme="majorHAnsi" w:eastAsiaTheme="majorEastAsia" w:cstheme="majorBidi"/>
      <w:color w:val="2E75B6" w:themeColor="accent1" w:themeShade="BF"/>
      <w:sz w:val="26"/>
      <w:szCs w:val="26"/>
    </w:rPr>
  </w:style>
  <w:style w:type="paragraph" w:customStyle="1" w:styleId="12">
    <w:name w:val="TOC Heading"/>
    <w:basedOn w:val="2"/>
    <w:next w:val="1"/>
    <w:unhideWhenUsed/>
    <w:qFormat/>
    <w:uiPriority w:val="39"/>
    <w:pPr>
      <w:spacing w:line="259" w:lineRule="auto"/>
      <w:outlineLvl w:val="9"/>
    </w:p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chart" Target="charts/chart2.xml"/><Relationship Id="rId6" Type="http://schemas.openxmlformats.org/officeDocument/2006/relationships/chart" Target="charts/chart1.xml"/><Relationship Id="rId5" Type="http://schemas.openxmlformats.org/officeDocument/2006/relationships/image" Target="media/image2.pn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2.xml"/><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package" Target="../embeddings/Workbook1.xlsx"/></Relationships>
</file>

<file path=word/charts/_rels/chart2.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package" Target="../embeddings/Workbook2.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lang="en-GB" sz="1400" b="0" i="0" u="none" strike="noStrike" kern="1200" spc="0" baseline="0">
              <a:solidFill>
                <a:schemeClr val="tx1">
                  <a:lumMod val="65000"/>
                  <a:lumOff val="35000"/>
                </a:schemeClr>
              </a:solidFill>
              <a:latin typeface="+mn-lt"/>
              <a:ea typeface="+mn-ea"/>
              <a:cs typeface="+mn-cs"/>
            </a:defRPr>
          </a:pPr>
        </a:p>
      </c:txPr>
    </c:title>
    <c:autoTitleDeleted val="0"/>
    <c:plotArea>
      <c:layout/>
      <c:pieChart>
        <c:varyColors val="1"/>
        <c:ser>
          <c:idx val="0"/>
          <c:order val="0"/>
          <c:tx>
            <c:strRef>
              <c:f>Sheet1!$B$1</c:f>
              <c:strCache>
                <c:ptCount val="1"/>
                <c:pt idx="0">
                  <c:v>Response</c:v>
                </c:pt>
              </c:strCache>
            </c:strRef>
          </c:tx>
          <c:spPr/>
          <c:explosion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lang="en-GB" sz="900" b="0" i="0" u="none" strike="noStrike" kern="1200" baseline="0">
                    <a:solidFill>
                      <a:schemeClr val="tx1">
                        <a:lumMod val="75000"/>
                        <a:lumOff val="25000"/>
                      </a:schemeClr>
                    </a:solidFill>
                    <a:latin typeface="+mn-lt"/>
                    <a:ea typeface="+mn-ea"/>
                    <a:cs typeface="+mn-cs"/>
                  </a:defRPr>
                </a:pPr>
              </a:p>
            </c:txPr>
            <c:dLblPos val="bestFit"/>
            <c:showLegendKey val="0"/>
            <c:showVal val="1"/>
            <c:showCatName val="0"/>
            <c:showSerName val="0"/>
            <c:showPercent val="0"/>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Sheet1!$A$2:$A$5</c:f>
              <c:strCache>
                <c:ptCount val="3"/>
                <c:pt idx="0">
                  <c:v>Impacts positively</c:v>
                </c:pt>
                <c:pt idx="1">
                  <c:v>No clear idea</c:v>
                </c:pt>
                <c:pt idx="2">
                  <c:v>It impacts negatively</c:v>
                </c:pt>
              </c:strCache>
            </c:strRef>
          </c:cat>
          <c:val>
            <c:numRef>
              <c:f>Sheet1!$B$2:$B$5</c:f>
              <c:numCache>
                <c:formatCode>0%</c:formatCode>
                <c:ptCount val="4"/>
                <c:pt idx="0">
                  <c:v>0.77</c:v>
                </c:pt>
                <c:pt idx="1">
                  <c:v>0.09</c:v>
                </c:pt>
                <c:pt idx="2">
                  <c:v>0.14</c:v>
                </c:pt>
              </c:numCache>
            </c:numRef>
          </c:val>
        </c:ser>
        <c:dLbls>
          <c:showLegendKey val="0"/>
          <c:showVal val="1"/>
          <c:showCatName val="0"/>
          <c:showSerName val="0"/>
          <c:showPercent val="0"/>
          <c:showBubbleSize val="0"/>
          <c:showLeaderLines val="1"/>
        </c:dLbls>
        <c:firstSliceAng val="0"/>
      </c:pieChart>
      <c:spPr>
        <a:noFill/>
        <a:ln>
          <a:noFill/>
        </a:ln>
        <a:effectLst/>
      </c:spPr>
    </c:plotArea>
    <c:legend>
      <c:legendPos val="b"/>
      <c:legendEntry>
        <c:idx val="3"/>
        <c:delete val="1"/>
      </c:legendEntry>
      <c:layout/>
      <c:overlay val="0"/>
      <c:spPr>
        <a:noFill/>
        <a:ln>
          <a:noFill/>
        </a:ln>
        <a:effectLst/>
      </c:spPr>
      <c:txPr>
        <a:bodyPr rot="0" spcFirstLastPara="1" vertOverflow="ellipsis" vert="horz" wrap="square" anchor="ctr" anchorCtr="1"/>
        <a:lstStyle/>
        <a:p>
          <a:pPr>
            <a:defRPr lang="en-GB"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en-GB"/>
      </a:pPr>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280611558170613"/>
          <c:y val="0.0346532662418333"/>
          <c:w val="0.719388441829387"/>
          <c:h val="0.422050224794456"/>
        </c:manualLayout>
      </c:layout>
      <c:barChart>
        <c:barDir val="col"/>
        <c:grouping val="stack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GB" sz="900" b="0" i="0" u="none" strike="noStrike" kern="1200" baseline="0">
                    <a:solidFill>
                      <a:schemeClr val="dk1">
                        <a:lumMod val="75000"/>
                        <a:lumOff val="25000"/>
                      </a:schemeClr>
                    </a:solidFill>
                    <a:latin typeface="+mn-lt"/>
                    <a:ea typeface="+mn-ea"/>
                    <a:cs typeface="+mn-cs"/>
                  </a:defRPr>
                </a:pPr>
              </a:p>
            </c:txPr>
            <c:dLblPos val="ct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dk1">
                          <a:lumMod val="35000"/>
                          <a:lumOff val="65000"/>
                        </a:schemeClr>
                      </a:solidFill>
                      <a:round/>
                    </a:ln>
                    <a:effectLst/>
                  </c:spPr>
                </c15:leaderLines>
              </c:ext>
            </c:extLst>
          </c:dLbls>
          <c:cat>
            <c:strRef>
              <c:f>Sheet1!$A$2:$A$5</c:f>
              <c:strCache>
                <c:ptCount val="3"/>
                <c:pt idx="0">
                  <c:v>Satisfactory</c:v>
                </c:pt>
                <c:pt idx="1">
                  <c:v>Neutral</c:v>
                </c:pt>
                <c:pt idx="2">
                  <c:v>Dissatisfactory</c:v>
                </c:pt>
              </c:strCache>
            </c:strRef>
          </c:cat>
          <c:val>
            <c:numRef>
              <c:f>Sheet1!$B$2:$B$5</c:f>
              <c:numCache>
                <c:formatCode>0%</c:formatCode>
                <c:ptCount val="4"/>
                <c:pt idx="0">
                  <c:v>0.79</c:v>
                </c:pt>
                <c:pt idx="1">
                  <c:v>0.05</c:v>
                </c:pt>
                <c:pt idx="2">
                  <c:v>0.16</c:v>
                </c:pt>
              </c:numCache>
            </c:numRef>
          </c:val>
        </c:ser>
        <c:dLbls>
          <c:showLegendKey val="0"/>
          <c:showVal val="1"/>
          <c:showCatName val="0"/>
          <c:showSerName val="0"/>
          <c:showPercent val="0"/>
          <c:showBubbleSize val="0"/>
        </c:dLbls>
        <c:gapWidth val="150"/>
        <c:overlap val="100"/>
        <c:axId val="378018352"/>
        <c:axId val="378019008"/>
      </c:barChart>
      <c:catAx>
        <c:axId val="378018352"/>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lang="en-GB" sz="900" b="0" i="0" u="none" strike="noStrike" kern="1200" cap="none" spc="0" normalizeH="0" baseline="0">
                <a:solidFill>
                  <a:schemeClr val="dk1">
                    <a:lumMod val="65000"/>
                    <a:lumOff val="35000"/>
                  </a:schemeClr>
                </a:solidFill>
                <a:latin typeface="+mn-lt"/>
                <a:ea typeface="+mn-ea"/>
                <a:cs typeface="+mn-cs"/>
              </a:defRPr>
            </a:pPr>
          </a:p>
        </c:txPr>
        <c:crossAx val="378019008"/>
        <c:crosses val="autoZero"/>
        <c:auto val="1"/>
        <c:lblAlgn val="ctr"/>
        <c:lblOffset val="100"/>
        <c:noMultiLvlLbl val="0"/>
      </c:catAx>
      <c:valAx>
        <c:axId val="378019008"/>
        <c:scaling>
          <c:orientation val="minMax"/>
        </c:scaling>
        <c:delete val="0"/>
        <c:axPos val="l"/>
        <c:majorGridlines>
          <c:spPr>
            <a:ln w="9525" cap="flat" cmpd="sng" algn="ctr">
              <a:solidFill>
                <a:schemeClr val="dk1">
                  <a:lumMod val="15000"/>
                  <a:lumOff val="85000"/>
                </a:schemeClr>
              </a:solidFill>
              <a:round/>
            </a:ln>
            <a:effectLst/>
          </c:spPr>
        </c:majorGridlines>
        <c:numFmt formatCode="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lang="en-GB" sz="900" b="0" i="0" u="none" strike="noStrike" kern="1200" baseline="0">
                <a:solidFill>
                  <a:schemeClr val="dk1">
                    <a:lumMod val="65000"/>
                    <a:lumOff val="35000"/>
                  </a:schemeClr>
                </a:solidFill>
                <a:latin typeface="+mn-lt"/>
                <a:ea typeface="+mn-ea"/>
                <a:cs typeface="+mn-cs"/>
              </a:defRPr>
            </a:pPr>
          </a:p>
        </c:txPr>
        <c:crossAx val="378018352"/>
        <c:crosses val="autoZero"/>
        <c:crossBetween val="between"/>
      </c:valAx>
      <c:spPr>
        <a:pattFill prst="ltDnDiag">
          <a:fgClr>
            <a:schemeClr val="dk1">
              <a:lumMod val="15000"/>
              <a:lumOff val="85000"/>
            </a:schemeClr>
          </a:fgClr>
          <a:bgClr>
            <a:schemeClr val="lt1"/>
          </a:bgClr>
        </a:pattFill>
        <a:ln>
          <a:noFill/>
        </a:ln>
        <a:effectLst/>
      </c:spPr>
    </c:plotArea>
    <c:legend>
      <c:legendPos val="b"/>
      <c:layout/>
      <c:overlay val="0"/>
      <c:spPr>
        <a:noFill/>
        <a:ln>
          <a:noFill/>
        </a:ln>
        <a:effectLst/>
      </c:spPr>
      <c:txPr>
        <a:bodyPr rot="0" spcFirstLastPara="1" vertOverflow="ellipsis" vert="horz" wrap="square" anchor="ctr" anchorCtr="1"/>
        <a:lstStyle/>
        <a:p>
          <a:pPr>
            <a:defRPr lang="en-GB" sz="900" b="0" i="0" u="none" strike="noStrike" kern="1200" baseline="0">
              <a:solidFill>
                <a:schemeClr val="dk1">
                  <a:lumMod val="65000"/>
                  <a:lumOff val="35000"/>
                </a:schemeClr>
              </a:solidFill>
              <a:latin typeface="+mn-lt"/>
              <a:ea typeface="+mn-ea"/>
              <a:cs typeface="+mn-cs"/>
            </a:defRPr>
          </a:pPr>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lang="en-GB"/>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03">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BF7020BF-87B6-4001-843F-292FEB45E622}">
  <ds:schemaRefs/>
</ds:datastoreItem>
</file>

<file path=docProps/app.xml><?xml version="1.0" encoding="utf-8"?>
<Properties xmlns="http://schemas.openxmlformats.org/officeDocument/2006/extended-properties" xmlns:vt="http://schemas.openxmlformats.org/officeDocument/2006/docPropsVTypes">
  <Template>Normal</Template>
  <Pages>12</Pages>
  <Words>2317</Words>
  <Characters>13210</Characters>
  <Lines>110</Lines>
  <Paragraphs>30</Paragraphs>
  <TotalTime>2</TotalTime>
  <ScaleCrop>false</ScaleCrop>
  <LinksUpToDate>false</LinksUpToDate>
  <CharactersWithSpaces>15497</CharactersWithSpaces>
  <Application>WPS Office_11.2.0.8668_F1E327BC-269C-435d-A152-05C5408002CA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2020-04-28T10:33:00Z</dcterms:created>
  <dc:creator>Abusayed Shipon</dc:creator>
  <cp:lastModifiedBy>cornelius</cp:lastModifiedBy>
  <dcterms:modified xsi:type="dcterms:W3CDTF">2020-05-03T23:24:25Z</dcterms:modified>
  <cp:revision>80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2057-11.2.0.8668</vt:lpwstr>
  </property>
</Properties>
</file>