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180D" w:rsidRDefault="00A6180D" w:rsidP="00A6180D">
      <w:pPr>
        <w:pStyle w:val="Title"/>
        <w:jc w:val="center"/>
      </w:pPr>
      <w:r>
        <w:t>Critical Appraisal of the Manufacturing process of Cockpit Floor</w:t>
      </w:r>
    </w:p>
    <w:p w:rsidR="0010674D" w:rsidRPr="0010674D" w:rsidRDefault="00A6180D" w:rsidP="00921868">
      <w:pPr>
        <w:jc w:val="center"/>
      </w:pPr>
      <w:r>
        <w:t>Advanced Processes and Materials – Dr Rachel Alexander</w:t>
      </w:r>
    </w:p>
    <w:p w:rsidR="00A6180D" w:rsidRDefault="00AB716B" w:rsidP="0010674D">
      <w:pPr>
        <w:pStyle w:val="Heading2"/>
      </w:pPr>
      <w:r>
        <w:t>Introduction</w:t>
      </w:r>
    </w:p>
    <w:p w:rsidR="0010674D" w:rsidRDefault="0010674D" w:rsidP="0010674D">
      <w:pPr>
        <w:jc w:val="both"/>
      </w:pPr>
      <w:r>
        <w:t xml:space="preserve">As a result of advances in modern machining, one can replace traditional manufacturing processes with contemporary methods of manufacture. Technological developments have made manufacturers revaluate their choices of processes, improving; competitiveness, output, improved capability, machining times, efficiency, accuracy and more. Traditional Machining Processes conventionally have a tool in contact with the work piece directly which incurs limitations, including extreme tool wear depending on the hardness of the material </w:t>
      </w:r>
      <w:sdt>
        <w:sdtPr>
          <w:id w:val="101767528"/>
          <w:citation/>
        </w:sdtPr>
        <w:sdtEndPr/>
        <w:sdtContent>
          <w:r>
            <w:fldChar w:fldCharType="begin"/>
          </w:r>
          <w:r>
            <w:instrText xml:space="preserve">CITATION Pro17 \l 2057 </w:instrText>
          </w:r>
          <w:r>
            <w:fldChar w:fldCharType="separate"/>
          </w:r>
          <w:r w:rsidR="0080176E">
            <w:rPr>
              <w:noProof/>
            </w:rPr>
            <w:t>(Process, 2017)</w:t>
          </w:r>
          <w:r>
            <w:fldChar w:fldCharType="end"/>
          </w:r>
        </w:sdtContent>
      </w:sdt>
      <w:r>
        <w:t>. This is due to the macroscopic plastic deformation which amount to chips on the work piece surface released by shear deformation</w:t>
      </w:r>
      <w:sdt>
        <w:sdtPr>
          <w:id w:val="178401065"/>
          <w:citation/>
        </w:sdtPr>
        <w:sdtEndPr/>
        <w:sdtContent>
          <w:r>
            <w:fldChar w:fldCharType="begin"/>
          </w:r>
          <w:r>
            <w:instrText xml:space="preserve">CITATION KHA09 \l 2057 </w:instrText>
          </w:r>
          <w:r>
            <w:fldChar w:fldCharType="separate"/>
          </w:r>
          <w:r w:rsidR="0080176E">
            <w:rPr>
              <w:noProof/>
            </w:rPr>
            <w:t xml:space="preserve"> (Kharagpur, 2009)</w:t>
          </w:r>
          <w:r>
            <w:fldChar w:fldCharType="end"/>
          </w:r>
        </w:sdtContent>
      </w:sdt>
      <w:r>
        <w:t xml:space="preserve">. It is important to classify and differentiate Non-Traditional Processes (NTP) and Traditional Processes. NTP use energy harnessed from other sources including mechanical, electromechanical, electrothermal and chemical means. </w:t>
      </w:r>
    </w:p>
    <w:p w:rsidR="00A6180D" w:rsidRDefault="00A6180D" w:rsidP="00A6180D">
      <w:r>
        <w:t>A company wishes to reassess the manufacturing process of its cockpit floor. A figure of the structure is shown below:</w:t>
      </w:r>
    </w:p>
    <w:p w:rsidR="00A6180D" w:rsidRDefault="0010674D" w:rsidP="00A6180D">
      <w:pPr>
        <w:keepNext/>
        <w:jc w:val="center"/>
      </w:pPr>
      <w:r>
        <w:rPr>
          <w:noProof/>
          <w:lang w:eastAsia="en-GB"/>
        </w:rPr>
        <w:drawing>
          <wp:inline distT="0" distB="0" distL="0" distR="0" wp14:anchorId="1EC4716E" wp14:editId="5B24A1AA">
            <wp:extent cx="2667000" cy="1628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667000" cy="1628775"/>
                    </a:xfrm>
                    <a:prstGeom prst="rect">
                      <a:avLst/>
                    </a:prstGeom>
                  </pic:spPr>
                </pic:pic>
              </a:graphicData>
            </a:graphic>
          </wp:inline>
        </w:drawing>
      </w:r>
    </w:p>
    <w:p w:rsidR="00A6180D" w:rsidRDefault="00A6180D" w:rsidP="00A6180D">
      <w:pPr>
        <w:pStyle w:val="Caption"/>
        <w:jc w:val="center"/>
      </w:pPr>
      <w:bookmarkStart w:id="0" w:name="_Toc529377962"/>
      <w:r>
        <w:t xml:space="preserve">Figure </w:t>
      </w:r>
      <w:r w:rsidR="00490FEC">
        <w:rPr>
          <w:noProof/>
        </w:rPr>
        <w:fldChar w:fldCharType="begin"/>
      </w:r>
      <w:r w:rsidR="00490FEC">
        <w:rPr>
          <w:noProof/>
        </w:rPr>
        <w:instrText xml:space="preserve"> SEQ Figure \* ARABIC </w:instrText>
      </w:r>
      <w:r w:rsidR="00490FEC">
        <w:rPr>
          <w:noProof/>
        </w:rPr>
        <w:fldChar w:fldCharType="separate"/>
      </w:r>
      <w:r w:rsidR="00AB16A1">
        <w:rPr>
          <w:noProof/>
        </w:rPr>
        <w:t>1</w:t>
      </w:r>
      <w:r w:rsidR="00490FEC">
        <w:rPr>
          <w:noProof/>
        </w:rPr>
        <w:fldChar w:fldCharType="end"/>
      </w:r>
      <w:r>
        <w:t>: Aluminium cockpit floor</w:t>
      </w:r>
      <w:bookmarkEnd w:id="0"/>
      <w:r>
        <w:t xml:space="preserve"> </w:t>
      </w:r>
      <w:r w:rsidR="00F379AD">
        <w:t>–</w:t>
      </w:r>
      <w:r>
        <w:t xml:space="preserve"> </w:t>
      </w:r>
      <w:r w:rsidR="00F379AD">
        <w:t>Alexander R 2018</w:t>
      </w:r>
    </w:p>
    <w:p w:rsidR="00F379AD" w:rsidRDefault="00F379AD" w:rsidP="00F379AD">
      <w:r>
        <w:t xml:space="preserve">Analysing the photograph, it is evident that the criteria for the manufacturing process </w:t>
      </w:r>
      <w:r w:rsidR="0010674D">
        <w:t xml:space="preserve">to suffice the company </w:t>
      </w:r>
      <w:r>
        <w:t>are as</w:t>
      </w:r>
      <w:r w:rsidR="00DF5DFF">
        <w:t xml:space="preserve"> these points as</w:t>
      </w:r>
      <w:r>
        <w:t xml:space="preserve"> follows</w:t>
      </w:r>
      <w:r w:rsidR="0010674D">
        <w:t xml:space="preserve"> as advised by the brief: </w:t>
      </w:r>
    </w:p>
    <w:p w:rsidR="00E33BCF" w:rsidRDefault="00EE45FC" w:rsidP="0010674D">
      <w:pPr>
        <w:pStyle w:val="ListParagraph"/>
        <w:numPr>
          <w:ilvl w:val="0"/>
          <w:numId w:val="3"/>
        </w:numPr>
      </w:pPr>
      <w:r>
        <w:t xml:space="preserve">Must </w:t>
      </w:r>
      <w:r w:rsidR="0010674D">
        <w:t>create fin features, fillets and holes which replicate the part geometry in Figure 1 (Excluding replicating the rivets)</w:t>
      </w:r>
    </w:p>
    <w:p w:rsidR="0010674D" w:rsidRDefault="0010674D" w:rsidP="0010674D">
      <w:pPr>
        <w:pStyle w:val="ListParagraph"/>
        <w:numPr>
          <w:ilvl w:val="0"/>
          <w:numId w:val="3"/>
        </w:numPr>
      </w:pPr>
      <w:r>
        <w:t>Be a comparatively modern manufacturing process to CNC machining</w:t>
      </w:r>
    </w:p>
    <w:p w:rsidR="0010674D" w:rsidRDefault="0010674D" w:rsidP="0010674D">
      <w:pPr>
        <w:pStyle w:val="ListParagraph"/>
        <w:numPr>
          <w:ilvl w:val="0"/>
          <w:numId w:val="3"/>
        </w:numPr>
      </w:pPr>
      <w:r>
        <w:t>Capable of machining products at high volume for the company to expand</w:t>
      </w:r>
    </w:p>
    <w:p w:rsidR="0010674D" w:rsidRDefault="0010674D" w:rsidP="0010674D">
      <w:pPr>
        <w:pStyle w:val="ListParagraph"/>
        <w:numPr>
          <w:ilvl w:val="0"/>
          <w:numId w:val="3"/>
        </w:numPr>
      </w:pPr>
      <w:r>
        <w:t>Improved surface quality to CNC machining</w:t>
      </w:r>
    </w:p>
    <w:p w:rsidR="0010674D" w:rsidRDefault="0010674D" w:rsidP="0010674D">
      <w:pPr>
        <w:pStyle w:val="ListParagraph"/>
        <w:numPr>
          <w:ilvl w:val="0"/>
          <w:numId w:val="3"/>
        </w:numPr>
      </w:pPr>
      <w:r>
        <w:t>Must be non-traditional and appropriate for its size (50.8 x 33 x 2.5cm)</w:t>
      </w:r>
    </w:p>
    <w:p w:rsidR="0010674D" w:rsidRDefault="0010674D" w:rsidP="0010674D">
      <w:pPr>
        <w:pStyle w:val="ListParagraph"/>
        <w:numPr>
          <w:ilvl w:val="0"/>
          <w:numId w:val="3"/>
        </w:numPr>
      </w:pPr>
      <w:r>
        <w:t>Tolerance of +/-0.0127cm</w:t>
      </w:r>
    </w:p>
    <w:p w:rsidR="00353388" w:rsidRDefault="00A87CCB" w:rsidP="0010674D">
      <w:pPr>
        <w:pStyle w:val="ListParagraph"/>
        <w:numPr>
          <w:ilvl w:val="0"/>
          <w:numId w:val="3"/>
        </w:numPr>
      </w:pPr>
      <w:r>
        <w:t>Suitable for</w:t>
      </w:r>
      <w:r w:rsidR="00353388">
        <w:t xml:space="preserve"> Aluminium</w:t>
      </w:r>
    </w:p>
    <w:p w:rsidR="00921868" w:rsidRDefault="00921868" w:rsidP="00921868"/>
    <w:p w:rsidR="00921868" w:rsidRDefault="00921868" w:rsidP="00921868"/>
    <w:p w:rsidR="0010674D" w:rsidRDefault="0010674D" w:rsidP="0010674D">
      <w:pPr>
        <w:pStyle w:val="Heading2"/>
      </w:pPr>
      <w:r>
        <w:lastRenderedPageBreak/>
        <w:t>Identifying processes</w:t>
      </w:r>
    </w:p>
    <w:p w:rsidR="0010674D" w:rsidRDefault="0010674D" w:rsidP="00983291">
      <w:pPr>
        <w:jc w:val="both"/>
      </w:pPr>
      <w:r>
        <w:t xml:space="preserve">For the purposes of the report, the traditional CNC machining method of manufacturing will be appraised alongside a subtractive and additive NTP for a comprehensive selection. Direct Metal Laser Sintering (DMLS) and Abrasive Water Jet Machining (AWJM) are the chosen additive and subtractive processes respectively. As the two types use distinctive variant classes of energy (Laser and Water with abrasive), machining characteristics will be individually dissimilar from CNC machining. </w:t>
      </w:r>
    </w:p>
    <w:p w:rsidR="0010674D" w:rsidRDefault="00411A3E" w:rsidP="0010674D">
      <w:pPr>
        <w:pStyle w:val="Heading2"/>
      </w:pPr>
      <w:r>
        <w:t xml:space="preserve">Abrasive </w:t>
      </w:r>
      <w:r w:rsidR="0010674D">
        <w:t>Water Jet Machining (AWJM)</w:t>
      </w:r>
    </w:p>
    <w:p w:rsidR="00841F65" w:rsidRDefault="0010674D" w:rsidP="00983291">
      <w:pPr>
        <w:jc w:val="both"/>
      </w:pPr>
      <w:r>
        <w:t>Abrasive laden water is pumped at very high velocity</w:t>
      </w:r>
      <w:r w:rsidR="008D5FE3">
        <w:t xml:space="preserve"> (1000m/s </w:t>
      </w:r>
      <w:sdt>
        <w:sdtPr>
          <w:id w:val="-1310629609"/>
          <w:citation/>
        </w:sdtPr>
        <w:sdtEndPr/>
        <w:sdtContent>
          <w:r w:rsidR="008D5FE3">
            <w:fldChar w:fldCharType="begin"/>
          </w:r>
          <w:r w:rsidR="008D5FE3">
            <w:instrText xml:space="preserve"> CITATION Kum17 \l 2057 </w:instrText>
          </w:r>
          <w:r w:rsidR="008D5FE3">
            <w:fldChar w:fldCharType="separate"/>
          </w:r>
          <w:r w:rsidR="0080176E">
            <w:rPr>
              <w:noProof/>
            </w:rPr>
            <w:t>(Kumar &amp; Technology, 2017)</w:t>
          </w:r>
          <w:r w:rsidR="008D5FE3">
            <w:fldChar w:fldCharType="end"/>
          </w:r>
        </w:sdtContent>
      </w:sdt>
      <w:r w:rsidR="008D5FE3">
        <w:t>)</w:t>
      </w:r>
      <w:r>
        <w:t xml:space="preserve"> and pressure </w:t>
      </w:r>
      <w:r w:rsidR="000D2D3F">
        <w:t xml:space="preserve">(2500-4000 bar) </w:t>
      </w:r>
      <w:r>
        <w:t>through a narrow nozzle to create a cutting beam</w:t>
      </w:r>
      <w:r w:rsidR="008D5FE3">
        <w:t xml:space="preserve"> to impinge</w:t>
      </w:r>
      <w:r w:rsidR="00B25E0D">
        <w:t xml:space="preserve"> the work surface</w:t>
      </w:r>
      <w:r>
        <w:t xml:space="preserve">. </w:t>
      </w:r>
      <w:r w:rsidR="000D2D3F">
        <w:t xml:space="preserve">The abrasive used in this </w:t>
      </w:r>
      <w:r w:rsidR="00175AE9">
        <w:t xml:space="preserve">instance </w:t>
      </w:r>
      <w:r w:rsidR="000D2D3F">
        <w:t>will be garnet</w:t>
      </w:r>
      <w:r w:rsidR="00175AE9">
        <w:t xml:space="preserve"> (Mesh size 80 at 7.5 Mohs). </w:t>
      </w:r>
      <w:r w:rsidR="009073AD">
        <w:t>The potential head of water is changed to velocity by passing through a hard (typically sapphire) nozzle of 0.2-0.4mm thanks to Bernoulli’s principle, with relatively no losses.</w:t>
      </w:r>
      <w:r w:rsidR="00175AE9">
        <w:t xml:space="preserve"> These statistics come from a </w:t>
      </w:r>
      <w:r w:rsidR="00175AE9" w:rsidRPr="00175AE9">
        <w:t>WJ 4080</w:t>
      </w:r>
      <w:r w:rsidR="00175AE9">
        <w:t xml:space="preserve"> </w:t>
      </w:r>
      <w:sdt>
        <w:sdtPr>
          <w:id w:val="679171007"/>
          <w:citation/>
        </w:sdtPr>
        <w:sdtEndPr/>
        <w:sdtContent>
          <w:r w:rsidR="00FF014A">
            <w:fldChar w:fldCharType="begin"/>
          </w:r>
          <w:r w:rsidR="00FF014A">
            <w:instrText xml:space="preserve"> CITATION Kha05 \l 2057 </w:instrText>
          </w:r>
          <w:r w:rsidR="00FF014A">
            <w:fldChar w:fldCharType="separate"/>
          </w:r>
          <w:r w:rsidR="0080176E">
            <w:rPr>
              <w:noProof/>
            </w:rPr>
            <w:t>(Khan, Munajat, &amp; Tajudin, 2005)</w:t>
          </w:r>
          <w:r w:rsidR="00FF014A">
            <w:fldChar w:fldCharType="end"/>
          </w:r>
        </w:sdtContent>
      </w:sdt>
      <w:r w:rsidR="00FF014A">
        <w:t xml:space="preserve"> </w:t>
      </w:r>
      <w:r w:rsidR="00175AE9">
        <w:t xml:space="preserve">with a </w:t>
      </w:r>
      <w:r w:rsidR="00FF014A">
        <w:t>standoff</w:t>
      </w:r>
      <w:r w:rsidR="00175AE9">
        <w:t xml:space="preserve"> distance from 1mm to 5</w:t>
      </w:r>
      <w:r w:rsidR="00FF014A">
        <w:t>mm.</w:t>
      </w:r>
      <w:r w:rsidR="009073AD">
        <w:t xml:space="preserve"> </w:t>
      </w:r>
      <w:r w:rsidR="00411A3E">
        <w:t>From experimental results, this process’</w:t>
      </w:r>
      <w:r w:rsidR="00841F65">
        <w:t xml:space="preserve"> advantageous characteristics for the </w:t>
      </w:r>
      <w:r w:rsidR="009073AD">
        <w:t xml:space="preserve">machining of the </w:t>
      </w:r>
      <w:r w:rsidR="00841F65">
        <w:t>cockpit floor application are as follows:</w:t>
      </w:r>
    </w:p>
    <w:p w:rsidR="00841F65" w:rsidRDefault="00841F65" w:rsidP="00841F65">
      <w:pPr>
        <w:pStyle w:val="ListParagraph"/>
        <w:numPr>
          <w:ilvl w:val="0"/>
          <w:numId w:val="4"/>
        </w:numPr>
      </w:pPr>
      <w:r>
        <w:t>Can machine thick plates</w:t>
      </w:r>
      <w:r w:rsidR="008D5FE3">
        <w:t>, depth of cut 1-25mm</w:t>
      </w:r>
      <w:sdt>
        <w:sdtPr>
          <w:id w:val="-1443840755"/>
          <w:citation/>
        </w:sdtPr>
        <w:sdtEndPr/>
        <w:sdtContent>
          <w:r w:rsidR="008D5FE3">
            <w:fldChar w:fldCharType="begin"/>
          </w:r>
          <w:r w:rsidR="008D5FE3">
            <w:instrText xml:space="preserve"> CITATION Kum17 \l 2057 </w:instrText>
          </w:r>
          <w:r w:rsidR="008D5FE3">
            <w:fldChar w:fldCharType="separate"/>
          </w:r>
          <w:r w:rsidR="0080176E">
            <w:rPr>
              <w:noProof/>
            </w:rPr>
            <w:t xml:space="preserve"> (Kumar &amp; Technology, 2017)</w:t>
          </w:r>
          <w:r w:rsidR="008D5FE3">
            <w:fldChar w:fldCharType="end"/>
          </w:r>
        </w:sdtContent>
      </w:sdt>
      <w:r w:rsidR="002646F5">
        <w:t xml:space="preserve"> (satisfies point 5)</w:t>
      </w:r>
    </w:p>
    <w:p w:rsidR="00841F65" w:rsidRDefault="009073AD" w:rsidP="00841F65">
      <w:pPr>
        <w:pStyle w:val="ListParagraph"/>
        <w:numPr>
          <w:ilvl w:val="0"/>
          <w:numId w:val="4"/>
        </w:numPr>
      </w:pPr>
      <w:r>
        <w:t>Machine any 2d features</w:t>
      </w:r>
      <w:r w:rsidR="002646F5">
        <w:t xml:space="preserve"> (satisfies point 1)</w:t>
      </w:r>
    </w:p>
    <w:p w:rsidR="00175AE9" w:rsidRDefault="00175AE9" w:rsidP="00841F65">
      <w:pPr>
        <w:pStyle w:val="ListParagraph"/>
        <w:numPr>
          <w:ilvl w:val="0"/>
          <w:numId w:val="4"/>
        </w:numPr>
      </w:pPr>
      <w:r>
        <w:t>Chemically inert</w:t>
      </w:r>
    </w:p>
    <w:p w:rsidR="00175AE9" w:rsidRDefault="00411A3E" w:rsidP="00841F65">
      <w:pPr>
        <w:pStyle w:val="ListParagraph"/>
        <w:numPr>
          <w:ilvl w:val="0"/>
          <w:numId w:val="4"/>
        </w:numPr>
      </w:pPr>
      <w:r>
        <w:t>Capable of high volume, rapid product turnout (satisfies point 3)</w:t>
      </w:r>
    </w:p>
    <w:p w:rsidR="00411A3E" w:rsidRDefault="00411A3E" w:rsidP="00841F65">
      <w:pPr>
        <w:pStyle w:val="ListParagraph"/>
        <w:numPr>
          <w:ilvl w:val="0"/>
          <w:numId w:val="4"/>
        </w:numPr>
      </w:pPr>
      <w:r>
        <w:t>Tolerances of +/-0.</w:t>
      </w:r>
      <w:r w:rsidR="00C94CBD">
        <w:t>2</w:t>
      </w:r>
      <w:r>
        <w:t xml:space="preserve">5mm </w:t>
      </w:r>
      <w:r w:rsidR="00C94CBD">
        <w:t>up to 50mm</w:t>
      </w:r>
      <w:r w:rsidR="00983291">
        <w:t xml:space="preserve"> </w:t>
      </w:r>
      <w:sdt>
        <w:sdtPr>
          <w:id w:val="1108553892"/>
          <w:citation/>
        </w:sdtPr>
        <w:sdtEndPr/>
        <w:sdtContent>
          <w:r w:rsidR="00983291">
            <w:fldChar w:fldCharType="begin"/>
          </w:r>
          <w:r w:rsidR="00983291">
            <w:instrText xml:space="preserve"> CITATION Hyd18 \l 2057 </w:instrText>
          </w:r>
          <w:r w:rsidR="00983291">
            <w:fldChar w:fldCharType="separate"/>
          </w:r>
          <w:r w:rsidR="0080176E">
            <w:rPr>
              <w:noProof/>
            </w:rPr>
            <w:t>(Hydromar, 2018)</w:t>
          </w:r>
          <w:r w:rsidR="00983291">
            <w:fldChar w:fldCharType="end"/>
          </w:r>
        </w:sdtContent>
      </w:sdt>
    </w:p>
    <w:p w:rsidR="00D62E41" w:rsidRDefault="00D62E41" w:rsidP="00841F65">
      <w:pPr>
        <w:pStyle w:val="ListParagraph"/>
        <w:numPr>
          <w:ilvl w:val="0"/>
          <w:numId w:val="4"/>
        </w:numPr>
      </w:pPr>
      <w:r>
        <w:t xml:space="preserve">Maximum bed size of 4 x 2m </w:t>
      </w:r>
      <w:sdt>
        <w:sdtPr>
          <w:id w:val="1981111517"/>
          <w:citation/>
        </w:sdtPr>
        <w:sdtEndPr/>
        <w:sdtContent>
          <w:r>
            <w:fldChar w:fldCharType="begin"/>
          </w:r>
          <w:r>
            <w:instrText xml:space="preserve"> CITATION Hyd18 \l 2057 </w:instrText>
          </w:r>
          <w:r>
            <w:fldChar w:fldCharType="separate"/>
          </w:r>
          <w:r w:rsidR="0080176E">
            <w:rPr>
              <w:noProof/>
            </w:rPr>
            <w:t>(Hydromar, 2018)</w:t>
          </w:r>
          <w:r>
            <w:fldChar w:fldCharType="end"/>
          </w:r>
        </w:sdtContent>
      </w:sdt>
    </w:p>
    <w:p w:rsidR="00AE032E" w:rsidRPr="002248C3" w:rsidRDefault="0080176E" w:rsidP="002248C3">
      <w:pPr>
        <w:pStyle w:val="ListParagraph"/>
        <w:numPr>
          <w:ilvl w:val="0"/>
          <w:numId w:val="4"/>
        </w:numPr>
      </w:pPr>
      <w:r>
        <w:rPr>
          <w:noProof/>
        </w:rPr>
        <mc:AlternateContent>
          <mc:Choice Requires="wps">
            <w:drawing>
              <wp:anchor distT="0" distB="0" distL="114300" distR="114300" simplePos="0" relativeHeight="251661312" behindDoc="0" locked="0" layoutInCell="1" allowOverlap="1" wp14:anchorId="1ABC90E2" wp14:editId="4F0EDEA8">
                <wp:simplePos x="0" y="0"/>
                <wp:positionH relativeFrom="column">
                  <wp:posOffset>-628650</wp:posOffset>
                </wp:positionH>
                <wp:positionV relativeFrom="paragraph">
                  <wp:posOffset>2760345</wp:posOffset>
                </wp:positionV>
                <wp:extent cx="352425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3524250" cy="635"/>
                        </a:xfrm>
                        <a:prstGeom prst="rect">
                          <a:avLst/>
                        </a:prstGeom>
                        <a:solidFill>
                          <a:prstClr val="white"/>
                        </a:solidFill>
                        <a:ln>
                          <a:noFill/>
                        </a:ln>
                      </wps:spPr>
                      <wps:txbx>
                        <w:txbxContent>
                          <w:p w:rsidR="0080176E" w:rsidRPr="00B13190" w:rsidRDefault="0080176E" w:rsidP="0080176E">
                            <w:pPr>
                              <w:pStyle w:val="Caption"/>
                              <w:rPr>
                                <w:noProof/>
                              </w:rPr>
                            </w:pPr>
                            <w:r>
                              <w:t xml:space="preserve">Figure </w:t>
                            </w:r>
                            <w:r>
                              <w:fldChar w:fldCharType="begin"/>
                            </w:r>
                            <w:r>
                              <w:instrText xml:space="preserve"> SEQ Figure \* ARABIC </w:instrText>
                            </w:r>
                            <w:r>
                              <w:fldChar w:fldCharType="separate"/>
                            </w:r>
                            <w:r w:rsidR="00AB16A1">
                              <w:rPr>
                                <w:noProof/>
                              </w:rPr>
                              <w:t>2</w:t>
                            </w:r>
                            <w:r>
                              <w:fldChar w:fldCharType="end"/>
                            </w:r>
                            <w:r>
                              <w:t xml:space="preserve">: </w:t>
                            </w:r>
                            <w:r w:rsidRPr="005003E2">
                              <w:t>AWJM Schematic - Hussain G</w:t>
                            </w:r>
                            <w:r w:rsidR="00E37795">
                              <w:t xml:space="preserve"> </w:t>
                            </w:r>
                            <w:r w:rsidRPr="005003E2">
                              <w:t>Process parameters and machining characteristics</w:t>
                            </w:r>
                            <w:r w:rsidR="005A00E7">
                              <w:t xml:space="preserve"> </w:t>
                            </w:r>
                            <w:r w:rsidR="005A00E7" w:rsidRPr="005003E2">
                              <w:t>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ABC90E2" id="_x0000_t202" coordsize="21600,21600" o:spt="202" path="m,l,21600r21600,l21600,xe">
                <v:stroke joinstyle="miter"/>
                <v:path gradientshapeok="t" o:connecttype="rect"/>
              </v:shapetype>
              <v:shape id="Text Box 5" o:spid="_x0000_s1026" type="#_x0000_t202" style="position:absolute;left:0;text-align:left;margin-left:-49.5pt;margin-top:217.35pt;width:277.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" stroked="f">
                <v:textbox style="mso-fit-shape-to-text:t" inset="0,0,0,0">
                  <w:txbxContent>
                    <w:p w:rsidR="0080176E" w:rsidRPr="00B13190" w:rsidRDefault="0080176E" w:rsidP="0080176E">
                      <w:pPr>
                        <w:pStyle w:val="Caption"/>
                        <w:rPr>
                          <w:noProof/>
                        </w:rPr>
                      </w:pPr>
                      <w:r>
                        <w:t xml:space="preserve">Figure </w:t>
                      </w:r>
                      <w:r>
                        <w:fldChar w:fldCharType="begin"/>
                      </w:r>
                      <w:r>
                        <w:instrText xml:space="preserve"> SEQ Figure \* ARABIC </w:instrText>
                      </w:r>
                      <w:r>
                        <w:fldChar w:fldCharType="separate"/>
                      </w:r>
                      <w:r w:rsidR="00AB16A1">
                        <w:rPr>
                          <w:noProof/>
                        </w:rPr>
                        <w:t>2</w:t>
                      </w:r>
                      <w:r>
                        <w:fldChar w:fldCharType="end"/>
                      </w:r>
                      <w:r>
                        <w:t xml:space="preserve">: </w:t>
                      </w:r>
                      <w:r w:rsidRPr="005003E2">
                        <w:t>AWJM Schematic - Hussain G</w:t>
                      </w:r>
                      <w:r w:rsidR="00E37795">
                        <w:t xml:space="preserve"> </w:t>
                      </w:r>
                      <w:r w:rsidRPr="005003E2">
                        <w:t>Process parameters and machining characteristics</w:t>
                      </w:r>
                      <w:r w:rsidR="005A00E7">
                        <w:t xml:space="preserve"> </w:t>
                      </w:r>
                      <w:r w:rsidR="005A00E7" w:rsidRPr="005003E2">
                        <w:t>2013</w:t>
                      </w:r>
                    </w:p>
                  </w:txbxContent>
                </v:textbox>
                <w10:wrap type="topAndBottom"/>
              </v:shape>
            </w:pict>
          </mc:Fallback>
        </mc:AlternateContent>
      </w:r>
      <w:r w:rsidR="008D5FE3">
        <w:t>Cutting rate of 51-460mm/min</w:t>
      </w:r>
      <w:r w:rsidR="00A42AFC">
        <w:t xml:space="preserve"> MRR</w:t>
      </w:r>
      <w:r w:rsidR="008D5FE3">
        <w:t xml:space="preserve"> </w:t>
      </w:r>
      <w:sdt>
        <w:sdtPr>
          <w:id w:val="1097595675"/>
          <w:citation/>
        </w:sdtPr>
        <w:sdtEndPr/>
        <w:sdtContent>
          <w:r w:rsidR="008D5FE3">
            <w:fldChar w:fldCharType="begin"/>
          </w:r>
          <w:r w:rsidR="008D5FE3">
            <w:instrText xml:space="preserve"> CITATION Kum17 \l 2057 </w:instrText>
          </w:r>
          <w:r w:rsidR="008D5FE3">
            <w:fldChar w:fldCharType="separate"/>
          </w:r>
          <w:r>
            <w:rPr>
              <w:noProof/>
            </w:rPr>
            <w:t>(Kumar &amp; Technology, 2017)</w:t>
          </w:r>
          <w:r w:rsidR="008D5FE3">
            <w:fldChar w:fldCharType="end"/>
          </w:r>
        </w:sdtContent>
      </w:sdt>
      <w:r w:rsidR="00B955A1">
        <w:rPr>
          <w:noProof/>
        </w:rPr>
        <w:drawing>
          <wp:anchor distT="0" distB="0" distL="114300" distR="114300" simplePos="0" relativeHeight="251662336" behindDoc="0" locked="0" layoutInCell="1" allowOverlap="1" wp14:anchorId="207EC7DE">
            <wp:simplePos x="0" y="0"/>
            <wp:positionH relativeFrom="column">
              <wp:posOffset>3633387</wp:posOffset>
            </wp:positionH>
            <wp:positionV relativeFrom="paragraph">
              <wp:posOffset>629285</wp:posOffset>
            </wp:positionV>
            <wp:extent cx="2324100" cy="1800225"/>
            <wp:effectExtent l="0" t="0" r="0"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324100" cy="1800225"/>
                    </a:xfrm>
                    <a:prstGeom prst="rect">
                      <a:avLst/>
                    </a:prstGeom>
                  </pic:spPr>
                </pic:pic>
              </a:graphicData>
            </a:graphic>
            <wp14:sizeRelH relativeFrom="page">
              <wp14:pctWidth>0</wp14:pctWidth>
            </wp14:sizeRelH>
            <wp14:sizeRelV relativeFrom="page">
              <wp14:pctHeight>0</wp14:pctHeight>
            </wp14:sizeRelV>
          </wp:anchor>
        </w:drawing>
      </w:r>
      <w:r w:rsidR="00B955A1">
        <w:rPr>
          <w:noProof/>
        </w:rPr>
        <mc:AlternateContent>
          <mc:Choice Requires="wps">
            <w:drawing>
              <wp:anchor distT="0" distB="0" distL="114300" distR="114300" simplePos="0" relativeHeight="251664384" behindDoc="0" locked="0" layoutInCell="1" allowOverlap="1" wp14:anchorId="5B5F61A4" wp14:editId="7531AFF5">
                <wp:simplePos x="0" y="0"/>
                <wp:positionH relativeFrom="column">
                  <wp:posOffset>3632200</wp:posOffset>
                </wp:positionH>
                <wp:positionV relativeFrom="paragraph">
                  <wp:posOffset>2572937</wp:posOffset>
                </wp:positionV>
                <wp:extent cx="232410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324100" cy="635"/>
                        </a:xfrm>
                        <a:prstGeom prst="rect">
                          <a:avLst/>
                        </a:prstGeom>
                        <a:solidFill>
                          <a:prstClr val="white"/>
                        </a:solidFill>
                        <a:ln>
                          <a:noFill/>
                        </a:ln>
                      </wps:spPr>
                      <wps:txbx>
                        <w:txbxContent>
                          <w:p w:rsidR="002A1461" w:rsidRPr="008763B8" w:rsidRDefault="002A1461" w:rsidP="002A1461">
                            <w:pPr>
                              <w:pStyle w:val="Caption"/>
                              <w:rPr>
                                <w:noProof/>
                              </w:rPr>
                            </w:pPr>
                            <w:r>
                              <w:t xml:space="preserve">Figure </w:t>
                            </w:r>
                            <w:r>
                              <w:fldChar w:fldCharType="begin"/>
                            </w:r>
                            <w:r>
                              <w:instrText xml:space="preserve"> SEQ Figure \* ARABIC </w:instrText>
                            </w:r>
                            <w:r>
                              <w:fldChar w:fldCharType="separate"/>
                            </w:r>
                            <w:r w:rsidR="00AB16A1">
                              <w:rPr>
                                <w:noProof/>
                              </w:rPr>
                              <w:t>3</w:t>
                            </w:r>
                            <w:r>
                              <w:fldChar w:fldCharType="end"/>
                            </w:r>
                            <w:r>
                              <w:t>: Variation in MRR with change in abrasive flow rate for increasing grain size</w:t>
                            </w:r>
                            <w:r w:rsidR="00E37795">
                              <w:t xml:space="preserve"> – Mistri N 2017</w:t>
                            </w:r>
                            <w:r w:rsidR="00C77F19">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5F61A4" id="Text Box 8" o:spid="_x0000_s1027" type="#_x0000_t202" style="position:absolute;left:0;text-align:left;margin-left:286pt;margin-top:202.6pt;width:183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" stroked="f">
                <v:textbox style="mso-fit-shape-to-text:t" inset="0,0,0,0">
                  <w:txbxContent>
                    <w:p w:rsidR="002A1461" w:rsidRPr="008763B8" w:rsidRDefault="002A1461" w:rsidP="002A1461">
                      <w:pPr>
                        <w:pStyle w:val="Caption"/>
                        <w:rPr>
                          <w:noProof/>
                        </w:rPr>
                      </w:pPr>
                      <w:r>
                        <w:t xml:space="preserve">Figure </w:t>
                      </w:r>
                      <w:r>
                        <w:fldChar w:fldCharType="begin"/>
                      </w:r>
                      <w:r>
                        <w:instrText xml:space="preserve"> SEQ Figure \* ARABIC </w:instrText>
                      </w:r>
                      <w:r>
                        <w:fldChar w:fldCharType="separate"/>
                      </w:r>
                      <w:r w:rsidR="00AB16A1">
                        <w:rPr>
                          <w:noProof/>
                        </w:rPr>
                        <w:t>3</w:t>
                      </w:r>
                      <w:r>
                        <w:fldChar w:fldCharType="end"/>
                      </w:r>
                      <w:r>
                        <w:t>: Variation in MRR with change in abrasive flow rate for increasing grain size</w:t>
                      </w:r>
                      <w:r w:rsidR="00E37795">
                        <w:t xml:space="preserve"> – Mistri N 2017</w:t>
                      </w:r>
                      <w:r w:rsidR="00C77F19">
                        <w:t xml:space="preserve"> </w:t>
                      </w:r>
                    </w:p>
                  </w:txbxContent>
                </v:textbox>
                <w10:wrap type="square"/>
              </v:shape>
            </w:pict>
          </mc:Fallback>
        </mc:AlternateContent>
      </w:r>
      <w:r w:rsidR="002A1461" w:rsidRPr="0010674D">
        <w:rPr>
          <w:noProof/>
          <w:lang w:eastAsia="en-GB"/>
        </w:rPr>
        <w:drawing>
          <wp:anchor distT="0" distB="0" distL="114300" distR="114300" simplePos="0" relativeHeight="251658240" behindDoc="0" locked="0" layoutInCell="1" allowOverlap="1" wp14:anchorId="2EAE2F3D">
            <wp:simplePos x="0" y="0"/>
            <wp:positionH relativeFrom="column">
              <wp:posOffset>-676275</wp:posOffset>
            </wp:positionH>
            <wp:positionV relativeFrom="paragraph">
              <wp:posOffset>231775</wp:posOffset>
            </wp:positionV>
            <wp:extent cx="3524250" cy="233299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7811" t="27469" r="18901" b="35050"/>
                    <a:stretch/>
                  </pic:blipFill>
                  <pic:spPr bwMode="auto">
                    <a:xfrm>
                      <a:off x="0" y="0"/>
                      <a:ext cx="3524250" cy="23329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14F7B" w:rsidRDefault="00414F7B" w:rsidP="0010674D"/>
    <w:p w:rsidR="000124B6" w:rsidRDefault="000124B6" w:rsidP="000124B6">
      <w:pPr>
        <w:keepNext/>
      </w:pPr>
      <w:r>
        <w:rPr>
          <w:noProof/>
        </w:rPr>
        <w:lastRenderedPageBreak/>
        <w:drawing>
          <wp:anchor distT="0" distB="0" distL="114300" distR="114300" simplePos="0" relativeHeight="251665408" behindDoc="1" locked="0" layoutInCell="1" allowOverlap="1" wp14:anchorId="7C9BF2EB">
            <wp:simplePos x="0" y="0"/>
            <wp:positionH relativeFrom="column">
              <wp:posOffset>1366520</wp:posOffset>
            </wp:positionH>
            <wp:positionV relativeFrom="paragraph">
              <wp:posOffset>222222</wp:posOffset>
            </wp:positionV>
            <wp:extent cx="2562225" cy="2000250"/>
            <wp:effectExtent l="0" t="0" r="952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562225" cy="2000250"/>
                    </a:xfrm>
                    <a:prstGeom prst="rect">
                      <a:avLst/>
                    </a:prstGeom>
                  </pic:spPr>
                </pic:pic>
              </a:graphicData>
            </a:graphic>
            <wp14:sizeRelH relativeFrom="page">
              <wp14:pctWidth>0</wp14:pctWidth>
            </wp14:sizeRelH>
            <wp14:sizeRelV relativeFrom="page">
              <wp14:pctHeight>0</wp14:pctHeight>
            </wp14:sizeRelV>
          </wp:anchor>
        </w:drawing>
      </w:r>
    </w:p>
    <w:p w:rsidR="000124B6" w:rsidRDefault="000124B6" w:rsidP="000124B6">
      <w:pPr>
        <w:pStyle w:val="Caption"/>
      </w:pPr>
      <w:r>
        <w:t xml:space="preserve">Figure </w:t>
      </w:r>
      <w:r>
        <w:fldChar w:fldCharType="begin"/>
      </w:r>
      <w:r>
        <w:instrText xml:space="preserve"> SEQ Figure \* ARABIC </w:instrText>
      </w:r>
      <w:r>
        <w:fldChar w:fldCharType="separate"/>
      </w:r>
      <w:r w:rsidR="00AB16A1">
        <w:rPr>
          <w:noProof/>
        </w:rPr>
        <w:t>4</w:t>
      </w:r>
      <w:r>
        <w:fldChar w:fldCharType="end"/>
      </w:r>
      <w:r>
        <w:t>: Effect of abrasive material grain size on roughness</w:t>
      </w:r>
    </w:p>
    <w:p w:rsidR="00201036" w:rsidRDefault="000531A6" w:rsidP="00201036">
      <w:r>
        <w:t xml:space="preserve">Using the data from a One Variable </w:t>
      </w:r>
      <w:r w:rsidR="001A313A">
        <w:t>at a Time Analysis (OVAT) in Fig 4</w:t>
      </w:r>
      <w:r w:rsidR="00920832">
        <w:t xml:space="preserve"> we can find an approximate value for surface roughness</w:t>
      </w:r>
      <w:r w:rsidR="00D42522">
        <w:t>, using 80 mesh from previously referenced data that the surface roughness expected from the process is 1.5</w:t>
      </w:r>
      <w:r w:rsidR="00D42522" w:rsidRPr="00D42522">
        <w:t>µ</w:t>
      </w:r>
      <w:r w:rsidR="00D42522">
        <w:t>m.</w:t>
      </w:r>
    </w:p>
    <w:p w:rsidR="0010674D" w:rsidRDefault="000E27DA" w:rsidP="008E14F8">
      <w:pPr>
        <w:pStyle w:val="Heading2"/>
      </w:pPr>
      <w:r>
        <w:t>Direct Laser Metal Sintering (DLMS)</w:t>
      </w:r>
    </w:p>
    <w:p w:rsidR="000E27DA" w:rsidRDefault="000E27DA" w:rsidP="000E27DA">
      <w:r>
        <w:t>This technology essentially prints metal parts. A high-power laser adds energy to the system which fuses particles together creating a solid. This can produce elaborate</w:t>
      </w:r>
      <w:r w:rsidR="00AB16A1">
        <w:t>, high density</w:t>
      </w:r>
      <w:r>
        <w:t>, exotic features</w:t>
      </w:r>
      <w:r w:rsidR="005E3FF1">
        <w:t xml:space="preserve"> as </w:t>
      </w:r>
      <w:r w:rsidR="00353388">
        <w:t>solids can be made in any point in space inside the working envelope.</w:t>
      </w:r>
      <w:r w:rsidR="00C87477">
        <w:t xml:space="preserve"> </w:t>
      </w:r>
    </w:p>
    <w:p w:rsidR="00353388" w:rsidRDefault="00353388" w:rsidP="00353388">
      <w:pPr>
        <w:pStyle w:val="ListParagraph"/>
        <w:numPr>
          <w:ilvl w:val="0"/>
          <w:numId w:val="5"/>
        </w:numPr>
      </w:pPr>
      <w:r>
        <w:t>Detailed resolution (satisfies</w:t>
      </w:r>
      <w:r w:rsidR="00385B7E">
        <w:t xml:space="preserve"> point 1)</w:t>
      </w:r>
    </w:p>
    <w:p w:rsidR="005F5787" w:rsidRDefault="005F5787" w:rsidP="005F5787">
      <w:pPr>
        <w:pStyle w:val="ListParagraph"/>
        <w:numPr>
          <w:ilvl w:val="0"/>
          <w:numId w:val="5"/>
        </w:numPr>
      </w:pPr>
      <w:r>
        <w:t>Can produce aluminium parts in the thickness required (satisfies point 5)</w:t>
      </w:r>
    </w:p>
    <w:p w:rsidR="00425680" w:rsidRDefault="005F5787" w:rsidP="005F5787">
      <w:pPr>
        <w:pStyle w:val="ListParagraph"/>
        <w:numPr>
          <w:ilvl w:val="0"/>
          <w:numId w:val="5"/>
        </w:numPr>
      </w:pPr>
      <w:r>
        <w:t>Can be automated therefore modernised (satisfies point 2)</w:t>
      </w:r>
    </w:p>
    <w:p w:rsidR="005F5787" w:rsidRDefault="003A03DA" w:rsidP="005F5787">
      <w:pPr>
        <w:pStyle w:val="ListParagraph"/>
        <w:numPr>
          <w:ilvl w:val="0"/>
          <w:numId w:val="5"/>
        </w:numPr>
      </w:pPr>
      <w:r>
        <w:rPr>
          <w:noProof/>
        </w:rPr>
        <w:drawing>
          <wp:anchor distT="0" distB="0" distL="114300" distR="114300" simplePos="0" relativeHeight="251666432" behindDoc="0" locked="0" layoutInCell="1" allowOverlap="1" wp14:anchorId="1B0AAB8E">
            <wp:simplePos x="0" y="0"/>
            <wp:positionH relativeFrom="column">
              <wp:posOffset>-63113</wp:posOffset>
            </wp:positionH>
            <wp:positionV relativeFrom="paragraph">
              <wp:posOffset>1116164</wp:posOffset>
            </wp:positionV>
            <wp:extent cx="3474085" cy="1995170"/>
            <wp:effectExtent l="0" t="0" r="0" b="508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474085" cy="1995170"/>
                    </a:xfrm>
                    <a:prstGeom prst="rect">
                      <a:avLst/>
                    </a:prstGeom>
                  </pic:spPr>
                </pic:pic>
              </a:graphicData>
            </a:graphic>
            <wp14:sizeRelH relativeFrom="margin">
              <wp14:pctWidth>0</wp14:pctWidth>
            </wp14:sizeRelH>
            <wp14:sizeRelV relativeFrom="margin">
              <wp14:pctHeight>0</wp14:pctHeight>
            </wp14:sizeRelV>
          </wp:anchor>
        </w:drawing>
      </w:r>
      <w:r w:rsidR="005F5787">
        <w:t>Resolution of 20</w:t>
      </w:r>
      <w:r w:rsidR="005F5787" w:rsidRPr="005F5787">
        <w:t>μ</w:t>
      </w:r>
      <w:r w:rsidR="005F5787">
        <w:t xml:space="preserve">m, 0.02mm </w:t>
      </w:r>
      <w:sdt>
        <w:sdtPr>
          <w:id w:val="3410948"/>
          <w:citation/>
        </w:sdtPr>
        <w:sdtContent>
          <w:r>
            <w:fldChar w:fldCharType="begin"/>
          </w:r>
          <w:r>
            <w:instrText xml:space="preserve"> CITATION Plu18 \l 2057 </w:instrText>
          </w:r>
          <w:r>
            <w:fldChar w:fldCharType="separate"/>
          </w:r>
          <w:r>
            <w:rPr>
              <w:noProof/>
            </w:rPr>
            <w:t>(Plunkett, 2018)</w:t>
          </w:r>
          <w:r>
            <w:fldChar w:fldCharType="end"/>
          </w:r>
        </w:sdtContent>
      </w:sdt>
    </w:p>
    <w:p w:rsidR="003A03DA" w:rsidRPr="005F5787" w:rsidRDefault="003A03DA" w:rsidP="005F5787">
      <w:pPr>
        <w:pStyle w:val="ListParagraph"/>
        <w:numPr>
          <w:ilvl w:val="0"/>
          <w:numId w:val="5"/>
        </w:numPr>
      </w:pPr>
      <w:r w:rsidRPr="003A03DA">
        <w:t xml:space="preserve">18 to 3.5 </w:t>
      </w:r>
      <w:proofErr w:type="spellStart"/>
      <w:r w:rsidRPr="003A03DA">
        <w:t>μm</w:t>
      </w:r>
      <w:proofErr w:type="spellEnd"/>
      <w:r>
        <w:t>, 0.018mm-0.0035mm</w:t>
      </w:r>
      <w:r w:rsidR="001F1E7A">
        <w:t xml:space="preserve"> Surface roughness</w:t>
      </w:r>
    </w:p>
    <w:p w:rsidR="002248C3" w:rsidRPr="002248C3" w:rsidRDefault="002248C3" w:rsidP="002248C3">
      <w:pPr>
        <w:rPr>
          <w:highlight w:val="yellow"/>
        </w:rPr>
      </w:pPr>
    </w:p>
    <w:p w:rsidR="005A00E7" w:rsidRPr="00AE032E" w:rsidRDefault="003A03DA" w:rsidP="005A00E7">
      <w:pPr>
        <w:pStyle w:val="ListParagraph"/>
        <w:rPr>
          <w:highlight w:val="yellow"/>
        </w:rPr>
      </w:pPr>
      <w:r>
        <w:rPr>
          <w:noProof/>
        </w:rPr>
        <mc:AlternateContent>
          <mc:Choice Requires="wps">
            <w:drawing>
              <wp:anchor distT="0" distB="0" distL="114300" distR="114300" simplePos="0" relativeHeight="251671552" behindDoc="0" locked="0" layoutInCell="1" allowOverlap="1" wp14:anchorId="6CB68232" wp14:editId="30AD9F6B">
                <wp:simplePos x="0" y="0"/>
                <wp:positionH relativeFrom="column">
                  <wp:posOffset>46355</wp:posOffset>
                </wp:positionH>
                <wp:positionV relativeFrom="paragraph">
                  <wp:posOffset>2158116</wp:posOffset>
                </wp:positionV>
                <wp:extent cx="3002915" cy="635"/>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3002915" cy="635"/>
                        </a:xfrm>
                        <a:prstGeom prst="rect">
                          <a:avLst/>
                        </a:prstGeom>
                        <a:solidFill>
                          <a:prstClr val="white"/>
                        </a:solidFill>
                        <a:ln>
                          <a:noFill/>
                        </a:ln>
                      </wps:spPr>
                      <wps:txbx>
                        <w:txbxContent>
                          <w:p w:rsidR="00AB16A1" w:rsidRPr="00F2192A" w:rsidRDefault="00AB16A1" w:rsidP="00AB16A1">
                            <w:pPr>
                              <w:pStyle w:val="Caption"/>
                              <w:rPr>
                                <w:noProof/>
                              </w:rPr>
                            </w:pPr>
                            <w:r>
                              <w:t xml:space="preserve">Figure </w:t>
                            </w:r>
                            <w:r>
                              <w:fldChar w:fldCharType="begin"/>
                            </w:r>
                            <w:r>
                              <w:instrText xml:space="preserve"> SEQ Figure \* ARABIC </w:instrText>
                            </w:r>
                            <w:r>
                              <w:fldChar w:fldCharType="separate"/>
                            </w:r>
                            <w:r>
                              <w:rPr>
                                <w:noProof/>
                              </w:rPr>
                              <w:t>5</w:t>
                            </w:r>
                            <w:r>
                              <w:fldChar w:fldCharType="end"/>
                            </w:r>
                            <w:r>
                              <w:t xml:space="preserve">: </w:t>
                            </w:r>
                            <w:r w:rsidR="003A03DA" w:rsidRPr="003A03DA">
                              <w:t>Schematic of DMLS, Unknown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B68232" id="Text Box 15" o:spid="_x0000_s1028" type="#_x0000_t202" style="position:absolute;left:0;text-align:left;margin-left:3.65pt;margin-top:169.95pt;width:236.4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" stroked="f">
                <v:textbox style="mso-fit-shape-to-text:t" inset="0,0,0,0">
                  <w:txbxContent>
                    <w:p w:rsidR="00AB16A1" w:rsidRPr="00F2192A" w:rsidRDefault="00AB16A1" w:rsidP="00AB16A1">
                      <w:pPr>
                        <w:pStyle w:val="Caption"/>
                        <w:rPr>
                          <w:noProof/>
                        </w:rPr>
                      </w:pPr>
                      <w:r>
                        <w:t xml:space="preserve">Figure </w:t>
                      </w:r>
                      <w:r>
                        <w:fldChar w:fldCharType="begin"/>
                      </w:r>
                      <w:r>
                        <w:instrText xml:space="preserve"> SEQ Figure \* ARABIC </w:instrText>
                      </w:r>
                      <w:r>
                        <w:fldChar w:fldCharType="separate"/>
                      </w:r>
                      <w:r>
                        <w:rPr>
                          <w:noProof/>
                        </w:rPr>
                        <w:t>5</w:t>
                      </w:r>
                      <w:r>
                        <w:fldChar w:fldCharType="end"/>
                      </w:r>
                      <w:r>
                        <w:t xml:space="preserve">: </w:t>
                      </w:r>
                      <w:r w:rsidR="003A03DA" w:rsidRPr="003A03DA">
                        <w:t>Schematic of DMLS, Unknown 2017</w:t>
                      </w:r>
                    </w:p>
                  </w:txbxContent>
                </v:textbox>
                <w10:wrap type="topAndBottom"/>
              </v:shape>
            </w:pict>
          </mc:Fallback>
        </mc:AlternateContent>
      </w:r>
      <w:r>
        <w:rPr>
          <w:noProof/>
        </w:rPr>
        <mc:AlternateContent>
          <mc:Choice Requires="wps">
            <w:drawing>
              <wp:anchor distT="0" distB="0" distL="114300" distR="114300" simplePos="0" relativeHeight="251668480" behindDoc="0" locked="0" layoutInCell="1" allowOverlap="1" wp14:anchorId="002AA3CD" wp14:editId="7EDA923C">
                <wp:simplePos x="0" y="0"/>
                <wp:positionH relativeFrom="column">
                  <wp:posOffset>3171991</wp:posOffset>
                </wp:positionH>
                <wp:positionV relativeFrom="paragraph">
                  <wp:posOffset>1635457</wp:posOffset>
                </wp:positionV>
                <wp:extent cx="3474085"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3474085" cy="635"/>
                        </a:xfrm>
                        <a:prstGeom prst="rect">
                          <a:avLst/>
                        </a:prstGeom>
                        <a:solidFill>
                          <a:prstClr val="white"/>
                        </a:solidFill>
                        <a:ln>
                          <a:noFill/>
                        </a:ln>
                      </wps:spPr>
                      <wps:txbx>
                        <w:txbxContent>
                          <w:p w:rsidR="00A7114D" w:rsidRPr="00D52D58" w:rsidRDefault="00A7114D" w:rsidP="00A7114D">
                            <w:pPr>
                              <w:pStyle w:val="Caption"/>
                              <w:rPr>
                                <w:noProof/>
                              </w:rPr>
                            </w:pPr>
                            <w:r>
                              <w:t xml:space="preserve">Figure </w:t>
                            </w:r>
                            <w:r w:rsidR="003A03DA">
                              <w:t>6</w:t>
                            </w:r>
                            <w:r>
                              <w:t>:</w:t>
                            </w:r>
                            <w:r w:rsidR="003A03DA">
                              <w:t xml:space="preserve"> </w:t>
                            </w:r>
                            <w:r w:rsidR="003A03DA" w:rsidRPr="003A03DA">
                              <w:t>Surface finish and tolerances, DMLS Services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2AA3CD" id="Text Box 12" o:spid="_x0000_s1029" type="#_x0000_t202" style="position:absolute;left:0;text-align:left;margin-left:249.75pt;margin-top:128.8pt;width:273.5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" stroked="f">
                <v:textbox style="mso-fit-shape-to-text:t" inset="0,0,0,0">
                  <w:txbxContent>
                    <w:p w:rsidR="00A7114D" w:rsidRPr="00D52D58" w:rsidRDefault="00A7114D" w:rsidP="00A7114D">
                      <w:pPr>
                        <w:pStyle w:val="Caption"/>
                        <w:rPr>
                          <w:noProof/>
                        </w:rPr>
                      </w:pPr>
                      <w:r>
                        <w:t xml:space="preserve">Figure </w:t>
                      </w:r>
                      <w:r w:rsidR="003A03DA">
                        <w:t>6</w:t>
                      </w:r>
                      <w:r>
                        <w:t>:</w:t>
                      </w:r>
                      <w:r w:rsidR="003A03DA">
                        <w:t xml:space="preserve"> </w:t>
                      </w:r>
                      <w:r w:rsidR="003A03DA" w:rsidRPr="003A03DA">
                        <w:t>Surface finish and tolerances, DMLS Services 2018</w:t>
                      </w:r>
                    </w:p>
                  </w:txbxContent>
                </v:textbox>
                <w10:wrap type="topAndBottom"/>
              </v:shape>
            </w:pict>
          </mc:Fallback>
        </mc:AlternateContent>
      </w:r>
      <w:r>
        <w:rPr>
          <w:noProof/>
        </w:rPr>
        <w:drawing>
          <wp:anchor distT="0" distB="0" distL="114300" distR="114300" simplePos="0" relativeHeight="251669504" behindDoc="0" locked="0" layoutInCell="1" allowOverlap="1" wp14:anchorId="60BA6CE4">
            <wp:simplePos x="0" y="0"/>
            <wp:positionH relativeFrom="column">
              <wp:posOffset>3409619</wp:posOffset>
            </wp:positionH>
            <wp:positionV relativeFrom="paragraph">
              <wp:posOffset>463274</wp:posOffset>
            </wp:positionV>
            <wp:extent cx="3002915" cy="922020"/>
            <wp:effectExtent l="0" t="0" r="6985"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002915" cy="922020"/>
                    </a:xfrm>
                    <a:prstGeom prst="rect">
                      <a:avLst/>
                    </a:prstGeom>
                  </pic:spPr>
                </pic:pic>
              </a:graphicData>
            </a:graphic>
            <wp14:sizeRelH relativeFrom="margin">
              <wp14:pctWidth>0</wp14:pctWidth>
            </wp14:sizeRelH>
            <wp14:sizeRelV relativeFrom="margin">
              <wp14:pctHeight>0</wp14:pctHeight>
            </wp14:sizeRelV>
          </wp:anchor>
        </w:drawing>
      </w:r>
    </w:p>
    <w:p w:rsidR="000E27DA" w:rsidRDefault="00EB5917" w:rsidP="00EB5917">
      <w:pPr>
        <w:pStyle w:val="Heading2"/>
      </w:pPr>
      <w:r>
        <w:t>CNC Machining</w:t>
      </w:r>
    </w:p>
    <w:p w:rsidR="00EB5917" w:rsidRDefault="00EB5917" w:rsidP="00EB5917">
      <w:r>
        <w:t xml:space="preserve">The CNC machining </w:t>
      </w:r>
      <w:r w:rsidR="002119B3">
        <w:t>is the most accurate method of manufacture</w:t>
      </w:r>
      <w:r w:rsidR="00DC5BFB">
        <w:t xml:space="preserve">, with its high resolution its great throughput can yield precise results. Its library of programmes </w:t>
      </w:r>
      <w:r w:rsidR="00543377">
        <w:t>can</w:t>
      </w:r>
      <w:r w:rsidR="00DC5BFB">
        <w:t xml:space="preserve"> retain programs to be used repeatedly with an estimated machining time calculated. </w:t>
      </w:r>
    </w:p>
    <w:p w:rsidR="00476833" w:rsidRDefault="00476833" w:rsidP="00476833">
      <w:pPr>
        <w:pStyle w:val="ListParagraph"/>
        <w:numPr>
          <w:ilvl w:val="0"/>
          <w:numId w:val="6"/>
        </w:numPr>
      </w:pPr>
      <w:r>
        <w:t xml:space="preserve">Tolerance </w:t>
      </w:r>
      <w:r w:rsidR="006D491D">
        <w:t>+/-0.025-0.125m</w:t>
      </w:r>
    </w:p>
    <w:p w:rsidR="006D491D" w:rsidRDefault="006D491D" w:rsidP="00476833">
      <w:pPr>
        <w:pStyle w:val="ListParagraph"/>
        <w:numPr>
          <w:ilvl w:val="0"/>
          <w:numId w:val="6"/>
        </w:numPr>
      </w:pPr>
      <w:r>
        <w:lastRenderedPageBreak/>
        <w:t>MRR</w:t>
      </w:r>
      <w:r w:rsidR="00543377">
        <w:t xml:space="preserve"> relies on too many variables to be given an estimate</w:t>
      </w:r>
    </w:p>
    <w:p w:rsidR="006D491D" w:rsidRDefault="006D491D" w:rsidP="00476833">
      <w:pPr>
        <w:pStyle w:val="ListParagraph"/>
        <w:numPr>
          <w:ilvl w:val="0"/>
          <w:numId w:val="6"/>
        </w:numPr>
      </w:pPr>
      <w:r>
        <w:t xml:space="preserve">Can create fin features (satisfies </w:t>
      </w:r>
      <w:r w:rsidR="00A744D7">
        <w:t>point 1)</w:t>
      </w:r>
    </w:p>
    <w:p w:rsidR="001F1E7A" w:rsidRDefault="001F1E7A" w:rsidP="00476833">
      <w:pPr>
        <w:pStyle w:val="ListParagraph"/>
        <w:numPr>
          <w:ilvl w:val="0"/>
          <w:numId w:val="6"/>
        </w:numPr>
      </w:pPr>
      <w:r>
        <w:t>Can be completely automated</w:t>
      </w:r>
    </w:p>
    <w:p w:rsidR="001F1E7A" w:rsidRDefault="001F1E7A" w:rsidP="00476833">
      <w:pPr>
        <w:pStyle w:val="ListParagraph"/>
        <w:numPr>
          <w:ilvl w:val="0"/>
          <w:numId w:val="6"/>
        </w:numPr>
      </w:pPr>
      <w:r>
        <w:t>Variety of surface finishes</w:t>
      </w:r>
    </w:p>
    <w:p w:rsidR="00DC5BFB" w:rsidRDefault="00DC5BFB" w:rsidP="00476833">
      <w:pPr>
        <w:pStyle w:val="ListParagraph"/>
        <w:numPr>
          <w:ilvl w:val="0"/>
          <w:numId w:val="6"/>
        </w:numPr>
      </w:pPr>
      <w:r>
        <w:t>High machining speed</w:t>
      </w:r>
    </w:p>
    <w:p w:rsidR="00DC5BFB" w:rsidRDefault="00543377" w:rsidP="00476833">
      <w:pPr>
        <w:pStyle w:val="ListParagraph"/>
        <w:numPr>
          <w:ilvl w:val="0"/>
          <w:numId w:val="6"/>
        </w:numPr>
      </w:pPr>
      <w:r>
        <w:rPr>
          <w:noProof/>
        </w:rPr>
        <mc:AlternateContent>
          <mc:Choice Requires="wps">
            <w:drawing>
              <wp:anchor distT="0" distB="0" distL="114300" distR="114300" simplePos="0" relativeHeight="251673600" behindDoc="0" locked="0" layoutInCell="1" allowOverlap="1" wp14:anchorId="58C5C5C5" wp14:editId="3640FF9E">
                <wp:simplePos x="0" y="0"/>
                <wp:positionH relativeFrom="column">
                  <wp:posOffset>1271270</wp:posOffset>
                </wp:positionH>
                <wp:positionV relativeFrom="paragraph">
                  <wp:posOffset>2361124</wp:posOffset>
                </wp:positionV>
                <wp:extent cx="3474085" cy="635"/>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3474085" cy="635"/>
                        </a:xfrm>
                        <a:prstGeom prst="rect">
                          <a:avLst/>
                        </a:prstGeom>
                        <a:solidFill>
                          <a:prstClr val="white"/>
                        </a:solidFill>
                        <a:ln>
                          <a:noFill/>
                        </a:ln>
                      </wps:spPr>
                      <wps:txbx>
                        <w:txbxContent>
                          <w:p w:rsidR="000A6905" w:rsidRPr="00D52D58" w:rsidRDefault="000A6905" w:rsidP="000A6905">
                            <w:pPr>
                              <w:pStyle w:val="Caption"/>
                              <w:rPr>
                                <w:noProof/>
                              </w:rPr>
                            </w:pPr>
                            <w:r>
                              <w:t>Figure</w:t>
                            </w:r>
                            <w:r>
                              <w:t>7</w:t>
                            </w:r>
                            <w:r>
                              <w:t xml:space="preserve">: </w:t>
                            </w:r>
                            <w:r>
                              <w:t xml:space="preserve">Main Effects Plots for SN ratios, </w:t>
                            </w:r>
                            <w:r w:rsidR="009C7FCC">
                              <w:t>Hameed A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C5C5C5" id="Text Box 16" o:spid="_x0000_s1030" type="#_x0000_t202" style="position:absolute;left:0;text-align:left;margin-left:100.1pt;margin-top:185.9pt;width:273.5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" stroked="f">
                <v:textbox style="mso-fit-shape-to-text:t" inset="0,0,0,0">
                  <w:txbxContent>
                    <w:p w:rsidR="000A6905" w:rsidRPr="00D52D58" w:rsidRDefault="000A6905" w:rsidP="000A6905">
                      <w:pPr>
                        <w:pStyle w:val="Caption"/>
                        <w:rPr>
                          <w:noProof/>
                        </w:rPr>
                      </w:pPr>
                      <w:r>
                        <w:t>Figure</w:t>
                      </w:r>
                      <w:r>
                        <w:t>7</w:t>
                      </w:r>
                      <w:r>
                        <w:t xml:space="preserve">: </w:t>
                      </w:r>
                      <w:r>
                        <w:t xml:space="preserve">Main Effects Plots for SN ratios, </w:t>
                      </w:r>
                      <w:r w:rsidR="009C7FCC">
                        <w:t>Hameed A 2015</w:t>
                      </w:r>
                    </w:p>
                  </w:txbxContent>
                </v:textbox>
                <w10:wrap type="topAndBottom"/>
              </v:shape>
            </w:pict>
          </mc:Fallback>
        </mc:AlternateContent>
      </w:r>
      <w:r>
        <w:rPr>
          <w:noProof/>
        </w:rPr>
        <w:drawing>
          <wp:anchor distT="0" distB="0" distL="114300" distR="114300" simplePos="0" relativeHeight="251674624" behindDoc="0" locked="0" layoutInCell="1" allowOverlap="1" wp14:anchorId="06FB6508">
            <wp:simplePos x="0" y="0"/>
            <wp:positionH relativeFrom="column">
              <wp:posOffset>1375327</wp:posOffset>
            </wp:positionH>
            <wp:positionV relativeFrom="paragraph">
              <wp:posOffset>235447</wp:posOffset>
            </wp:positionV>
            <wp:extent cx="3200400" cy="2124075"/>
            <wp:effectExtent l="0" t="0" r="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200400" cy="2124075"/>
                    </a:xfrm>
                    <a:prstGeom prst="rect">
                      <a:avLst/>
                    </a:prstGeom>
                  </pic:spPr>
                </pic:pic>
              </a:graphicData>
            </a:graphic>
          </wp:anchor>
        </w:drawing>
      </w:r>
      <w:r w:rsidR="00DC5BFB">
        <w:t>Precise, sophisticated</w:t>
      </w:r>
    </w:p>
    <w:p w:rsidR="00DC5BFB" w:rsidRDefault="00DC5BFB" w:rsidP="00DC5BFB">
      <w:pPr>
        <w:pStyle w:val="ListParagraph"/>
      </w:pPr>
    </w:p>
    <w:p w:rsidR="005A00E7" w:rsidRDefault="005A00E7" w:rsidP="005A00E7">
      <w:pPr>
        <w:pStyle w:val="ListParagraph"/>
      </w:pPr>
    </w:p>
    <w:p w:rsidR="00EB5917" w:rsidRDefault="00EB5917" w:rsidP="00EB5917">
      <w:pPr>
        <w:pStyle w:val="Heading2"/>
      </w:pPr>
      <w:r>
        <w:t>Appraisal</w:t>
      </w:r>
    </w:p>
    <w:p w:rsidR="00EB5917" w:rsidRDefault="00385B7E" w:rsidP="00543377">
      <w:pPr>
        <w:jc w:val="both"/>
      </w:pPr>
      <w:r>
        <w:t xml:space="preserve">The drawbacks of the processes </w:t>
      </w:r>
      <w:r w:rsidR="00114028">
        <w:t xml:space="preserve">are going to be the </w:t>
      </w:r>
      <w:r w:rsidR="00425680">
        <w:t xml:space="preserve">pitted against each of the options. The size of the product will eliminate DMLS </w:t>
      </w:r>
      <w:r w:rsidR="00CA0893">
        <w:t xml:space="preserve">as a viable option because of the build time required to achieve the scale per unit is substantially higher than CNC machining, including tool wear. DMLS would be more suited to a complex part, as the geometric complexity of the product is low as it was not designed for the process. </w:t>
      </w:r>
      <w:r w:rsidR="00C87477">
        <w:t>DMLS financial gains would however be from packing the envelope, which at the scale the product is</w:t>
      </w:r>
      <w:r w:rsidR="00B8050A">
        <w:t>, is not efficient.</w:t>
      </w:r>
      <w:r w:rsidR="009C7FCC">
        <w:t xml:space="preserve"> </w:t>
      </w:r>
      <w:r w:rsidR="00D651C6">
        <w:t xml:space="preserve">However, as the density of the product is not specified in the brief, the company can sell the component on with the feature of being weight saving by having a lower density, with the option of using DMLS. In the aerospace sector it is especially important to save fuel and therefore money by lowering the weight of the parts. </w:t>
      </w:r>
      <w:r w:rsidR="000B4E8C">
        <w:t>DMLS’ high resolution could achieve miniscule details such as replicating the aesthetic look of the rivets in the design. The post processing time from digging out the finished product inside the support material/powder from brushing off and cleaning will slow a fast-paced industrial process right down. CNC and AWJM will leave the finished product on the bed of the machine completed with no post processing. This dismisses DMLS as a viable process due to the inability to handle large volumes.</w:t>
      </w:r>
    </w:p>
    <w:p w:rsidR="00C54774" w:rsidRDefault="009C7FCC" w:rsidP="00543377">
      <w:pPr>
        <w:jc w:val="both"/>
      </w:pPr>
      <w:r>
        <w:t xml:space="preserve">The surface finishes of the CNC are suited best for the application of the Aerospace component as studied from the photograph, the product is required to be painted yellow. </w:t>
      </w:r>
      <w:r w:rsidR="00C54774">
        <w:t>To</w:t>
      </w:r>
      <w:r>
        <w:t xml:space="preserve"> have a secure adhesion to the surface, a</w:t>
      </w:r>
      <w:r w:rsidR="00C54774">
        <w:t xml:space="preserve"> porous surface would be better accepting of paint, which DMLS can satisfy just as well. The MRR of the processes is </w:t>
      </w:r>
      <w:r w:rsidR="00D651C6">
        <w:t xml:space="preserve">can be reviewed to get a quantitative indication of which process is the most efficient. Fig 7 shows how much this can vary within CNC machining in relation to </w:t>
      </w:r>
      <w:r w:rsidR="00DC5BFB">
        <w:t>multiple parameters.</w:t>
      </w:r>
      <w:r w:rsidR="003228F0">
        <w:t xml:space="preserve"> The design complexity dramatically dictates the cost in all processing types. </w:t>
      </w:r>
    </w:p>
    <w:p w:rsidR="00DC5BFB" w:rsidRDefault="00DC5BFB" w:rsidP="00E46ECF">
      <w:pPr>
        <w:jc w:val="both"/>
      </w:pPr>
      <w:r>
        <w:t xml:space="preserve">The initial costs for all the processes </w:t>
      </w:r>
      <w:r w:rsidR="003228F0">
        <w:t>are</w:t>
      </w:r>
      <w:r>
        <w:t xml:space="preserve"> very high due to the nature of the asset required for continuous use</w:t>
      </w:r>
      <w:r w:rsidR="003228F0">
        <w:t xml:space="preserve">. CNC provides greater reliability when correctly preventatively maintained with ongoing maintenance as it is wholly mechanical. The design is also appropriate for manufacture as the </w:t>
      </w:r>
      <w:r w:rsidR="003228F0">
        <w:lastRenderedPageBreak/>
        <w:t xml:space="preserve">CNC machine has axis movement limitations, but as it is flat with few features the turnaround would be rapid. Due to the fin feature however, there would be a significant amount of material wastage which is important to take into </w:t>
      </w:r>
      <w:r w:rsidR="000B4E8C">
        <w:t>consideration, but aluminium billet is a cheap enough material and the scrap and waste particulates can be recycled</w:t>
      </w:r>
      <w:r w:rsidR="000235E3">
        <w:t>.</w:t>
      </w:r>
      <w:r w:rsidR="00D96F38">
        <w:t xml:space="preserve"> Tool wear will be </w:t>
      </w:r>
      <w:r w:rsidR="0049536A">
        <w:t>great but</w:t>
      </w:r>
      <w:r w:rsidR="00D96F38">
        <w:t xml:space="preserve"> will need factoring into the cost per product as it is so significant.</w:t>
      </w:r>
      <w:r w:rsidR="0049536A">
        <w:t xml:space="preserve"> The bed of the CNC and AWJM machine can only be used for one product at a time due to tool movements, this puts it in a lesser position than DMLS which can achieve a stacked envelope of parts.</w:t>
      </w:r>
    </w:p>
    <w:p w:rsidR="000E27DA" w:rsidRPr="000E27DA" w:rsidRDefault="000235E3" w:rsidP="00E46ECF">
      <w:pPr>
        <w:jc w:val="both"/>
      </w:pPr>
      <w:r>
        <w:t xml:space="preserve">AWJM has no heat affected zone from the water medium being used, which does not harden the aluminium and therefore change its properties. This point can be ignored as the change of property is required due to the company specifying that they heat treat the component. No burrs incur on the edges of the product due to this also. This would benefit its features massively, such as the fillets and circles, also requiring no post processing to achieve clean finished cuts. AWJM cannot </w:t>
      </w:r>
      <w:r w:rsidR="00921868">
        <w:t>take the material in between the fins to achieve the feature as rapidly as CNC, due to the bulk of it needing to be removed. To get around this, the fins could be machined using AWJM and later secured to the flat sheet metal to get the same results, then riveted together.</w:t>
      </w:r>
    </w:p>
    <w:p w:rsidR="00AB716B" w:rsidRDefault="00AB716B" w:rsidP="00E46ECF">
      <w:pPr>
        <w:pStyle w:val="Heading2"/>
        <w:jc w:val="both"/>
      </w:pPr>
      <w:r>
        <w:t>Conclusion</w:t>
      </w:r>
    </w:p>
    <w:p w:rsidR="00CA0893" w:rsidRDefault="00CA0893" w:rsidP="00E46ECF">
      <w:pPr>
        <w:jc w:val="both"/>
      </w:pPr>
      <w:r>
        <w:t xml:space="preserve">Amendments to the design would be required </w:t>
      </w:r>
      <w:r w:rsidR="00C87477">
        <w:t>to</w:t>
      </w:r>
      <w:r>
        <w:t xml:space="preserve"> validate using DMLS</w:t>
      </w:r>
      <w:r w:rsidR="004038D2">
        <w:t xml:space="preserve">, as the current design is plain, it would add unnecessary cost to update to a more complex design </w:t>
      </w:r>
      <w:r w:rsidR="00C87477">
        <w:t>to</w:t>
      </w:r>
      <w:r w:rsidR="004038D2">
        <w:t xml:space="preserve"> use the manufacturing process.</w:t>
      </w:r>
      <w:r w:rsidR="00B8050A">
        <w:t xml:space="preserve"> Hybrid processes are available which combine DMLS with CNC, yet availability of the assets to do it successfully are limited </w:t>
      </w:r>
      <w:sdt>
        <w:sdtPr>
          <w:id w:val="-348252451"/>
          <w:citation/>
        </w:sdtPr>
        <w:sdtEndPr/>
        <w:sdtContent>
          <w:r w:rsidR="00B8050A">
            <w:fldChar w:fldCharType="begin"/>
          </w:r>
          <w:r w:rsidR="00B8050A">
            <w:instrText xml:space="preserve"> CITATION Plu18 \l 2057 </w:instrText>
          </w:r>
          <w:r w:rsidR="00B8050A">
            <w:fldChar w:fldCharType="separate"/>
          </w:r>
          <w:r w:rsidR="0080176E">
            <w:rPr>
              <w:noProof/>
            </w:rPr>
            <w:t>(Plunkett, 2018)</w:t>
          </w:r>
          <w:r w:rsidR="00B8050A">
            <w:fldChar w:fldCharType="end"/>
          </w:r>
        </w:sdtContent>
      </w:sdt>
      <w:r w:rsidR="00A744D7">
        <w:t xml:space="preserve">. Looking at it </w:t>
      </w:r>
      <w:r w:rsidR="000235E3">
        <w:t>quantitively one</w:t>
      </w:r>
      <w:r w:rsidR="00A744D7">
        <w:t xml:space="preserve"> can measure the </w:t>
      </w:r>
      <w:r w:rsidR="00921868">
        <w:t xml:space="preserve">closer difference between CNC and AWJM. These pair are the only viable options for the company and achieve most of the specification as set by the company. After reviewing the </w:t>
      </w:r>
      <w:r w:rsidR="00D96F38">
        <w:t>MRR, surface finish, tight tolerances</w:t>
      </w:r>
      <w:r w:rsidR="00921868">
        <w:t xml:space="preserve"> and the savings involved with changing to AWJM, the best decision would be to remain with CNC machining. AWJM does not require any design tweaks, and has great</w:t>
      </w:r>
      <w:r w:rsidR="00D96F38">
        <w:t xml:space="preserve">, repeatable results however the change would mean the purchase of new assets to achieve what is almost the exact same surface finish, features, measurements and tolerances. </w:t>
      </w:r>
      <w:r w:rsidR="00E46ECF">
        <w:t>Therefore,</w:t>
      </w:r>
      <w:bookmarkStart w:id="1" w:name="_GoBack"/>
      <w:bookmarkEnd w:id="1"/>
      <w:r w:rsidR="003A7498">
        <w:t xml:space="preserve"> the process is best left as it is using CNC.</w:t>
      </w:r>
    </w:p>
    <w:p w:rsidR="00EE2D20" w:rsidRPr="00CA0893" w:rsidRDefault="00EE2D20" w:rsidP="00E46ECF">
      <w:pPr>
        <w:jc w:val="both"/>
      </w:pPr>
      <w:r>
        <w:t>Before looking at a few selected processes against each other, one would rather</w:t>
      </w:r>
      <w:r w:rsidR="00FE13F9">
        <w:t xml:space="preserve"> use optimisation techniques and methodologies such as One Factor at a time, Design of Experiments, and Build-Test-Fix to select the perfect manufacturing process.</w:t>
      </w:r>
    </w:p>
    <w:sdt>
      <w:sdtPr>
        <w:rPr>
          <w:rFonts w:asciiTheme="minorHAnsi" w:eastAsiaTheme="minorHAnsi" w:hAnsiTheme="minorHAnsi" w:cstheme="minorBidi"/>
          <w:color w:val="auto"/>
          <w:sz w:val="22"/>
          <w:szCs w:val="22"/>
        </w:rPr>
        <w:id w:val="1906559287"/>
        <w:docPartObj>
          <w:docPartGallery w:val="Bibliographies"/>
          <w:docPartUnique/>
        </w:docPartObj>
      </w:sdtPr>
      <w:sdtEndPr/>
      <w:sdtContent>
        <w:p w:rsidR="00AF1CF7" w:rsidRDefault="00AF1CF7">
          <w:pPr>
            <w:pStyle w:val="Heading1"/>
          </w:pPr>
          <w:r>
            <w:t>References</w:t>
          </w:r>
        </w:p>
        <w:sdt>
          <w:sdtPr>
            <w:id w:val="-573587230"/>
            <w:bibliography/>
          </w:sdtPr>
          <w:sdtEndPr/>
          <w:sdtContent>
            <w:p w:rsidR="0080176E" w:rsidRDefault="00AF1CF7" w:rsidP="0080176E">
              <w:pPr>
                <w:pStyle w:val="Bibliography"/>
                <w:ind w:left="720" w:hanging="720"/>
                <w:rPr>
                  <w:noProof/>
                  <w:sz w:val="24"/>
                  <w:szCs w:val="24"/>
                </w:rPr>
              </w:pPr>
              <w:r>
                <w:fldChar w:fldCharType="begin"/>
              </w:r>
              <w:r>
                <w:instrText xml:space="preserve"> BIBLIOGRAPHY </w:instrText>
              </w:r>
              <w:r>
                <w:fldChar w:fldCharType="separate"/>
              </w:r>
              <w:r w:rsidR="0080176E">
                <w:rPr>
                  <w:noProof/>
                </w:rPr>
                <w:t xml:space="preserve">Hydromar. (2018, November 12). </w:t>
              </w:r>
              <w:r w:rsidR="0080176E">
                <w:rPr>
                  <w:i/>
                  <w:iCs/>
                  <w:noProof/>
                </w:rPr>
                <w:t>Waterjet Cutting - Capabilities</w:t>
              </w:r>
              <w:r w:rsidR="0080176E">
                <w:rPr>
                  <w:noProof/>
                </w:rPr>
                <w:t>. Retrieved November 12, 2018, from Hydromar: http://www.hydromar.co.uk/Waterjet-cutting-capabilities.aspx</w:t>
              </w:r>
            </w:p>
            <w:p w:rsidR="0080176E" w:rsidRDefault="0080176E" w:rsidP="0080176E">
              <w:pPr>
                <w:pStyle w:val="Bibliography"/>
                <w:ind w:left="720" w:hanging="720"/>
                <w:rPr>
                  <w:noProof/>
                </w:rPr>
              </w:pPr>
              <w:r>
                <w:rPr>
                  <w:noProof/>
                </w:rPr>
                <w:t xml:space="preserve">Khan, A., Munajat, N., &amp; Tajudin, H. (2005). A Study on Abrasive Water Jet Machining of Aluminum with Garnet Abrasives. </w:t>
              </w:r>
              <w:r>
                <w:rPr>
                  <w:i/>
                  <w:iCs/>
                  <w:noProof/>
                </w:rPr>
                <w:t>Journal of Applied Sciences</w:t>
              </w:r>
              <w:r>
                <w:rPr>
                  <w:noProof/>
                </w:rPr>
                <w:t>, 1650-1654. Retrieved November 12, 2018, from https://scialert.net/fulltext/?doi=jas.2005.1650.1654</w:t>
              </w:r>
            </w:p>
            <w:p w:rsidR="0080176E" w:rsidRDefault="0080176E" w:rsidP="0080176E">
              <w:pPr>
                <w:pStyle w:val="Bibliography"/>
                <w:ind w:left="720" w:hanging="720"/>
                <w:rPr>
                  <w:noProof/>
                </w:rPr>
              </w:pPr>
              <w:r>
                <w:rPr>
                  <w:noProof/>
                </w:rPr>
                <w:t xml:space="preserve">Kharagpur, I. (2009, December 31). </w:t>
              </w:r>
              <w:r>
                <w:rPr>
                  <w:i/>
                  <w:iCs/>
                  <w:noProof/>
                </w:rPr>
                <w:t>Non-conventional machining.</w:t>
              </w:r>
              <w:r>
                <w:rPr>
                  <w:noProof/>
                </w:rPr>
                <w:t xml:space="preserve"> Retrieved November 12, 2018, from Mechanical Engineering - Indian Institute of Technology: https://nptel.ac.in/courses/112105127/pdf/LM-35.pdf</w:t>
              </w:r>
            </w:p>
            <w:p w:rsidR="0080176E" w:rsidRDefault="0080176E" w:rsidP="0080176E">
              <w:pPr>
                <w:pStyle w:val="Bibliography"/>
                <w:ind w:left="720" w:hanging="720"/>
                <w:rPr>
                  <w:noProof/>
                </w:rPr>
              </w:pPr>
              <w:r>
                <w:rPr>
                  <w:noProof/>
                </w:rPr>
                <w:t xml:space="preserve">Kumar, D., &amp; Technology, K. C. (2017, April 21). </w:t>
              </w:r>
              <w:r>
                <w:rPr>
                  <w:i/>
                  <w:iCs/>
                  <w:noProof/>
                </w:rPr>
                <w:t>Water Jet &amp; Abrasive Water Jet Machining</w:t>
              </w:r>
              <w:r>
                <w:rPr>
                  <w:noProof/>
                </w:rPr>
                <w:t>. Retrieved November 12, 2018, from Slideshare: https://www.slideshare.net/dpksobs/water-jet-abrasive-water-jet-machining</w:t>
              </w:r>
            </w:p>
            <w:p w:rsidR="0080176E" w:rsidRDefault="0080176E" w:rsidP="0080176E">
              <w:pPr>
                <w:pStyle w:val="Bibliography"/>
                <w:ind w:left="720" w:hanging="720"/>
                <w:rPr>
                  <w:noProof/>
                </w:rPr>
              </w:pPr>
              <w:r>
                <w:rPr>
                  <w:noProof/>
                </w:rPr>
                <w:lastRenderedPageBreak/>
                <w:t xml:space="preserve">Plunkett. (2018, November 13). </w:t>
              </w:r>
              <w:r>
                <w:rPr>
                  <w:i/>
                  <w:iCs/>
                  <w:noProof/>
                </w:rPr>
                <w:t>CNC Machining VS DMLS</w:t>
              </w:r>
              <w:r>
                <w:rPr>
                  <w:noProof/>
                </w:rPr>
                <w:t>. Retrieved November 13, 2018, from Frequently Asked Questions: https://www.plunkettassociates.co.uk/faqs/metal-parts/cnc-versus-dmls.php</w:t>
              </w:r>
            </w:p>
            <w:p w:rsidR="0080176E" w:rsidRDefault="0080176E" w:rsidP="0080176E">
              <w:pPr>
                <w:pStyle w:val="Bibliography"/>
                <w:ind w:left="720" w:hanging="720"/>
                <w:rPr>
                  <w:noProof/>
                </w:rPr>
              </w:pPr>
              <w:r>
                <w:rPr>
                  <w:noProof/>
                </w:rPr>
                <w:t xml:space="preserve">Process, N.-T. M. (2017, April 2). </w:t>
              </w:r>
              <w:r>
                <w:rPr>
                  <w:i/>
                  <w:iCs/>
                  <w:noProof/>
                </w:rPr>
                <w:t>Non-Traditional Machining Process: Requirements, Types, Advantages and Disadvantages</w:t>
              </w:r>
              <w:r>
                <w:rPr>
                  <w:noProof/>
                </w:rPr>
                <w:t>. Retrieved November 12, 2018, from Mech4Study: http://www.mech4study.com/2017/04/non-traditional-machining-process-requirements-types-advantages-and-disadvantages.html</w:t>
              </w:r>
            </w:p>
            <w:p w:rsidR="00AF1CF7" w:rsidRDefault="00AF1CF7" w:rsidP="0080176E">
              <w:pPr>
                <w:rPr>
                  <w:b/>
                  <w:bCs/>
                  <w:noProof/>
                </w:rPr>
              </w:pPr>
              <w:r>
                <w:rPr>
                  <w:b/>
                  <w:bCs/>
                  <w:noProof/>
                </w:rPr>
                <w:fldChar w:fldCharType="end"/>
              </w:r>
            </w:p>
            <w:p w:rsidR="00F379AD" w:rsidRDefault="00E46ECF" w:rsidP="00AF1CF7"/>
          </w:sdtContent>
        </w:sdt>
      </w:sdtContent>
    </w:sdt>
    <w:p w:rsidR="00F379AD" w:rsidRDefault="00F379AD" w:rsidP="00F379AD">
      <w:pPr>
        <w:pStyle w:val="Heading1"/>
      </w:pPr>
      <w:r>
        <w:t>List of Figures</w:t>
      </w:r>
    </w:p>
    <w:p w:rsidR="00A6180D" w:rsidRDefault="00F379AD" w:rsidP="00AF1CF7">
      <w:r>
        <w:t>F</w:t>
      </w:r>
      <w:r w:rsidR="005742B4">
        <w:t xml:space="preserve">igure 1: </w:t>
      </w:r>
      <w:r>
        <w:t>Alexander, R 2018, Cockpit floor, digital image, University of Wales Trinity Saint David, viewed 29 October 2018</w:t>
      </w:r>
    </w:p>
    <w:p w:rsidR="00F379AD" w:rsidRDefault="0010674D" w:rsidP="00AF1CF7">
      <w:r>
        <w:t>Figure 2: Hussain, G 2013, AWJM Schematic, digital image, Institute of Advanced Materials Bahauddin Zakar</w:t>
      </w:r>
      <w:r w:rsidR="00D45D8B">
        <w:t>i</w:t>
      </w:r>
      <w:r>
        <w:t>ya University Multan</w:t>
      </w:r>
      <w:r w:rsidR="00841F65">
        <w:t>, viewed 12 November 2018</w:t>
      </w:r>
    </w:p>
    <w:p w:rsidR="00E37795" w:rsidRDefault="00E37795" w:rsidP="00AF1CF7">
      <w:r>
        <w:t>Figure 3: Mistri, N 2017, MRR Graph, digital image, Journal for Research Volume 3 Issue 2 ISSN: 2395-7549 Chhotubhai Gopalbhai Institute of Technology, Bardoli, viewed 12 November 2018</w:t>
      </w:r>
    </w:p>
    <w:p w:rsidR="000124B6" w:rsidRDefault="000124B6" w:rsidP="00AF1CF7">
      <w:r>
        <w:t xml:space="preserve">Figure 4: </w:t>
      </w:r>
      <w:proofErr w:type="spellStart"/>
      <w:r w:rsidR="006C0FDE">
        <w:t>Badgujar</w:t>
      </w:r>
      <w:proofErr w:type="spellEnd"/>
      <w:r w:rsidR="006C0FDE">
        <w:t xml:space="preserve">, P 2014, Surface quality graph, digital image, International Journal of Engineering Research and Technology (IJERT) Volume 3 Issue 6 ISSN: 2278-0181, </w:t>
      </w:r>
      <w:r w:rsidR="00201036">
        <w:t>Government College of Engineering, India, viewed 13 November 2018</w:t>
      </w:r>
    </w:p>
    <w:p w:rsidR="009C7FCC" w:rsidRDefault="009C7FCC" w:rsidP="00AF1CF7">
      <w:r>
        <w:t>Figure 5: Hameed, A 2015, Main Effects Plot for SN ratios, digital image, Institute of Technology, India, ISSN:2349-5162, viewed 13 November 2018</w:t>
      </w:r>
    </w:p>
    <w:p w:rsidR="001F1E7A" w:rsidRDefault="001F1E7A" w:rsidP="00AF1CF7">
      <w:r>
        <w:t xml:space="preserve">Figure 6: </w:t>
      </w:r>
      <w:r w:rsidR="000A6905">
        <w:t>DMLS Services, 2018, Surface Finishes and Tolerances, digital image, DMLS.net Viewed 13 November 2018</w:t>
      </w:r>
    </w:p>
    <w:p w:rsidR="00201036" w:rsidRPr="00A6180D" w:rsidRDefault="00201036" w:rsidP="00AF1CF7"/>
    <w:sectPr w:rsidR="00201036" w:rsidRPr="00A618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A5A93"/>
    <w:multiLevelType w:val="hybridMultilevel"/>
    <w:tmpl w:val="E2AC928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00A49"/>
    <w:multiLevelType w:val="hybridMultilevel"/>
    <w:tmpl w:val="85E07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42743F"/>
    <w:multiLevelType w:val="hybridMultilevel"/>
    <w:tmpl w:val="C86E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260372"/>
    <w:multiLevelType w:val="hybridMultilevel"/>
    <w:tmpl w:val="9626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D463A8"/>
    <w:multiLevelType w:val="hybridMultilevel"/>
    <w:tmpl w:val="C8A4E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7021FF"/>
    <w:multiLevelType w:val="hybridMultilevel"/>
    <w:tmpl w:val="B2E69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CEE"/>
    <w:rsid w:val="000124B6"/>
    <w:rsid w:val="000235E3"/>
    <w:rsid w:val="000531A6"/>
    <w:rsid w:val="000A6905"/>
    <w:rsid w:val="000B4E8C"/>
    <w:rsid w:val="000C4802"/>
    <w:rsid w:val="000D2D3F"/>
    <w:rsid w:val="000E27DA"/>
    <w:rsid w:val="0010674D"/>
    <w:rsid w:val="00114028"/>
    <w:rsid w:val="00175AE9"/>
    <w:rsid w:val="001A2EAF"/>
    <w:rsid w:val="001A313A"/>
    <w:rsid w:val="001B263C"/>
    <w:rsid w:val="001B4E85"/>
    <w:rsid w:val="001D6B21"/>
    <w:rsid w:val="001F1E7A"/>
    <w:rsid w:val="00201036"/>
    <w:rsid w:val="002119B3"/>
    <w:rsid w:val="002248C3"/>
    <w:rsid w:val="002429D2"/>
    <w:rsid w:val="002538A0"/>
    <w:rsid w:val="002646F5"/>
    <w:rsid w:val="002A1461"/>
    <w:rsid w:val="003228F0"/>
    <w:rsid w:val="00353388"/>
    <w:rsid w:val="00385B7E"/>
    <w:rsid w:val="003A03DA"/>
    <w:rsid w:val="003A7498"/>
    <w:rsid w:val="004038D2"/>
    <w:rsid w:val="00411A3E"/>
    <w:rsid w:val="00414F7B"/>
    <w:rsid w:val="00425680"/>
    <w:rsid w:val="00476833"/>
    <w:rsid w:val="00490FEC"/>
    <w:rsid w:val="0049536A"/>
    <w:rsid w:val="00540E7E"/>
    <w:rsid w:val="00543377"/>
    <w:rsid w:val="005742B4"/>
    <w:rsid w:val="00594DEB"/>
    <w:rsid w:val="005A00E7"/>
    <w:rsid w:val="005D109E"/>
    <w:rsid w:val="005E3FF1"/>
    <w:rsid w:val="005F5787"/>
    <w:rsid w:val="006C0FDE"/>
    <w:rsid w:val="006D491D"/>
    <w:rsid w:val="007D5CEE"/>
    <w:rsid w:val="0080176E"/>
    <w:rsid w:val="00841F65"/>
    <w:rsid w:val="00856BA9"/>
    <w:rsid w:val="008D5FE3"/>
    <w:rsid w:val="008E14F8"/>
    <w:rsid w:val="009073AD"/>
    <w:rsid w:val="00920832"/>
    <w:rsid w:val="00921868"/>
    <w:rsid w:val="00983291"/>
    <w:rsid w:val="009A68A0"/>
    <w:rsid w:val="009C7FCC"/>
    <w:rsid w:val="00A055DB"/>
    <w:rsid w:val="00A42790"/>
    <w:rsid w:val="00A42AFC"/>
    <w:rsid w:val="00A6180D"/>
    <w:rsid w:val="00A7114D"/>
    <w:rsid w:val="00A744D7"/>
    <w:rsid w:val="00A87CCB"/>
    <w:rsid w:val="00A91CB4"/>
    <w:rsid w:val="00AB16A1"/>
    <w:rsid w:val="00AB716B"/>
    <w:rsid w:val="00AE032E"/>
    <w:rsid w:val="00AF1CF7"/>
    <w:rsid w:val="00B25E0D"/>
    <w:rsid w:val="00B53A7F"/>
    <w:rsid w:val="00B629C6"/>
    <w:rsid w:val="00B8050A"/>
    <w:rsid w:val="00B955A1"/>
    <w:rsid w:val="00BA7DAE"/>
    <w:rsid w:val="00BC6892"/>
    <w:rsid w:val="00C54774"/>
    <w:rsid w:val="00C5773D"/>
    <w:rsid w:val="00C77F19"/>
    <w:rsid w:val="00C87477"/>
    <w:rsid w:val="00C94CBD"/>
    <w:rsid w:val="00CA0893"/>
    <w:rsid w:val="00D20F63"/>
    <w:rsid w:val="00D42522"/>
    <w:rsid w:val="00D45D8B"/>
    <w:rsid w:val="00D62E41"/>
    <w:rsid w:val="00D651C6"/>
    <w:rsid w:val="00D96F38"/>
    <w:rsid w:val="00DC5BFB"/>
    <w:rsid w:val="00DF5DFF"/>
    <w:rsid w:val="00DF6BDF"/>
    <w:rsid w:val="00E33BCF"/>
    <w:rsid w:val="00E34981"/>
    <w:rsid w:val="00E37795"/>
    <w:rsid w:val="00E46ECF"/>
    <w:rsid w:val="00E533B5"/>
    <w:rsid w:val="00E97AA8"/>
    <w:rsid w:val="00EB5917"/>
    <w:rsid w:val="00EE2D20"/>
    <w:rsid w:val="00EE45FC"/>
    <w:rsid w:val="00F379AD"/>
    <w:rsid w:val="00FE13F9"/>
    <w:rsid w:val="00FF0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32683"/>
  <w15:docId w15:val="{6275030D-F857-4BAB-9B21-BAE26DA9C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5C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79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CE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7D5CE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5CEE"/>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6180D"/>
    <w:pPr>
      <w:ind w:left="720"/>
      <w:contextualSpacing/>
    </w:pPr>
  </w:style>
  <w:style w:type="paragraph" w:styleId="Caption">
    <w:name w:val="caption"/>
    <w:basedOn w:val="Normal"/>
    <w:next w:val="Normal"/>
    <w:uiPriority w:val="35"/>
    <w:unhideWhenUsed/>
    <w:qFormat/>
    <w:rsid w:val="00A6180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6180D"/>
    <w:pPr>
      <w:spacing w:after="0"/>
    </w:pPr>
  </w:style>
  <w:style w:type="character" w:styleId="Hyperlink">
    <w:name w:val="Hyperlink"/>
    <w:basedOn w:val="DefaultParagraphFont"/>
    <w:uiPriority w:val="99"/>
    <w:unhideWhenUsed/>
    <w:rsid w:val="00A6180D"/>
    <w:rPr>
      <w:color w:val="0563C1" w:themeColor="hyperlink"/>
      <w:u w:val="single"/>
    </w:rPr>
  </w:style>
  <w:style w:type="character" w:customStyle="1" w:styleId="Heading2Char">
    <w:name w:val="Heading 2 Char"/>
    <w:basedOn w:val="DefaultParagraphFont"/>
    <w:link w:val="Heading2"/>
    <w:uiPriority w:val="9"/>
    <w:rsid w:val="00F379AD"/>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10674D"/>
  </w:style>
  <w:style w:type="paragraph" w:styleId="BalloonText">
    <w:name w:val="Balloon Text"/>
    <w:basedOn w:val="Normal"/>
    <w:link w:val="BalloonTextChar"/>
    <w:uiPriority w:val="99"/>
    <w:semiHidden/>
    <w:unhideWhenUsed/>
    <w:rsid w:val="002119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19B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183301">
      <w:bodyDiv w:val="1"/>
      <w:marLeft w:val="0"/>
      <w:marRight w:val="0"/>
      <w:marTop w:val="0"/>
      <w:marBottom w:val="0"/>
      <w:divBdr>
        <w:top w:val="none" w:sz="0" w:space="0" w:color="auto"/>
        <w:left w:val="none" w:sz="0" w:space="0" w:color="auto"/>
        <w:bottom w:val="none" w:sz="0" w:space="0" w:color="auto"/>
        <w:right w:val="none" w:sz="0" w:space="0" w:color="auto"/>
      </w:divBdr>
    </w:div>
    <w:div w:id="121115092">
      <w:bodyDiv w:val="1"/>
      <w:marLeft w:val="0"/>
      <w:marRight w:val="0"/>
      <w:marTop w:val="0"/>
      <w:marBottom w:val="0"/>
      <w:divBdr>
        <w:top w:val="none" w:sz="0" w:space="0" w:color="auto"/>
        <w:left w:val="none" w:sz="0" w:space="0" w:color="auto"/>
        <w:bottom w:val="none" w:sz="0" w:space="0" w:color="auto"/>
        <w:right w:val="none" w:sz="0" w:space="0" w:color="auto"/>
      </w:divBdr>
    </w:div>
    <w:div w:id="144130896">
      <w:bodyDiv w:val="1"/>
      <w:marLeft w:val="0"/>
      <w:marRight w:val="0"/>
      <w:marTop w:val="0"/>
      <w:marBottom w:val="0"/>
      <w:divBdr>
        <w:top w:val="none" w:sz="0" w:space="0" w:color="auto"/>
        <w:left w:val="none" w:sz="0" w:space="0" w:color="auto"/>
        <w:bottom w:val="none" w:sz="0" w:space="0" w:color="auto"/>
        <w:right w:val="none" w:sz="0" w:space="0" w:color="auto"/>
      </w:divBdr>
    </w:div>
    <w:div w:id="167446152">
      <w:bodyDiv w:val="1"/>
      <w:marLeft w:val="0"/>
      <w:marRight w:val="0"/>
      <w:marTop w:val="0"/>
      <w:marBottom w:val="0"/>
      <w:divBdr>
        <w:top w:val="none" w:sz="0" w:space="0" w:color="auto"/>
        <w:left w:val="none" w:sz="0" w:space="0" w:color="auto"/>
        <w:bottom w:val="none" w:sz="0" w:space="0" w:color="auto"/>
        <w:right w:val="none" w:sz="0" w:space="0" w:color="auto"/>
      </w:divBdr>
    </w:div>
    <w:div w:id="274138407">
      <w:bodyDiv w:val="1"/>
      <w:marLeft w:val="0"/>
      <w:marRight w:val="0"/>
      <w:marTop w:val="0"/>
      <w:marBottom w:val="0"/>
      <w:divBdr>
        <w:top w:val="none" w:sz="0" w:space="0" w:color="auto"/>
        <w:left w:val="none" w:sz="0" w:space="0" w:color="auto"/>
        <w:bottom w:val="none" w:sz="0" w:space="0" w:color="auto"/>
        <w:right w:val="none" w:sz="0" w:space="0" w:color="auto"/>
      </w:divBdr>
    </w:div>
    <w:div w:id="315257198">
      <w:bodyDiv w:val="1"/>
      <w:marLeft w:val="0"/>
      <w:marRight w:val="0"/>
      <w:marTop w:val="0"/>
      <w:marBottom w:val="0"/>
      <w:divBdr>
        <w:top w:val="none" w:sz="0" w:space="0" w:color="auto"/>
        <w:left w:val="none" w:sz="0" w:space="0" w:color="auto"/>
        <w:bottom w:val="none" w:sz="0" w:space="0" w:color="auto"/>
        <w:right w:val="none" w:sz="0" w:space="0" w:color="auto"/>
      </w:divBdr>
    </w:div>
    <w:div w:id="376901330">
      <w:bodyDiv w:val="1"/>
      <w:marLeft w:val="0"/>
      <w:marRight w:val="0"/>
      <w:marTop w:val="0"/>
      <w:marBottom w:val="0"/>
      <w:divBdr>
        <w:top w:val="none" w:sz="0" w:space="0" w:color="auto"/>
        <w:left w:val="none" w:sz="0" w:space="0" w:color="auto"/>
        <w:bottom w:val="none" w:sz="0" w:space="0" w:color="auto"/>
        <w:right w:val="none" w:sz="0" w:space="0" w:color="auto"/>
      </w:divBdr>
    </w:div>
    <w:div w:id="467480178">
      <w:bodyDiv w:val="1"/>
      <w:marLeft w:val="0"/>
      <w:marRight w:val="0"/>
      <w:marTop w:val="0"/>
      <w:marBottom w:val="0"/>
      <w:divBdr>
        <w:top w:val="none" w:sz="0" w:space="0" w:color="auto"/>
        <w:left w:val="none" w:sz="0" w:space="0" w:color="auto"/>
        <w:bottom w:val="none" w:sz="0" w:space="0" w:color="auto"/>
        <w:right w:val="none" w:sz="0" w:space="0" w:color="auto"/>
      </w:divBdr>
    </w:div>
    <w:div w:id="524289728">
      <w:bodyDiv w:val="1"/>
      <w:marLeft w:val="0"/>
      <w:marRight w:val="0"/>
      <w:marTop w:val="0"/>
      <w:marBottom w:val="0"/>
      <w:divBdr>
        <w:top w:val="none" w:sz="0" w:space="0" w:color="auto"/>
        <w:left w:val="none" w:sz="0" w:space="0" w:color="auto"/>
        <w:bottom w:val="none" w:sz="0" w:space="0" w:color="auto"/>
        <w:right w:val="none" w:sz="0" w:space="0" w:color="auto"/>
      </w:divBdr>
    </w:div>
    <w:div w:id="533856341">
      <w:bodyDiv w:val="1"/>
      <w:marLeft w:val="0"/>
      <w:marRight w:val="0"/>
      <w:marTop w:val="0"/>
      <w:marBottom w:val="0"/>
      <w:divBdr>
        <w:top w:val="none" w:sz="0" w:space="0" w:color="auto"/>
        <w:left w:val="none" w:sz="0" w:space="0" w:color="auto"/>
        <w:bottom w:val="none" w:sz="0" w:space="0" w:color="auto"/>
        <w:right w:val="none" w:sz="0" w:space="0" w:color="auto"/>
      </w:divBdr>
    </w:div>
    <w:div w:id="592518117">
      <w:bodyDiv w:val="1"/>
      <w:marLeft w:val="0"/>
      <w:marRight w:val="0"/>
      <w:marTop w:val="0"/>
      <w:marBottom w:val="0"/>
      <w:divBdr>
        <w:top w:val="none" w:sz="0" w:space="0" w:color="auto"/>
        <w:left w:val="none" w:sz="0" w:space="0" w:color="auto"/>
        <w:bottom w:val="none" w:sz="0" w:space="0" w:color="auto"/>
        <w:right w:val="none" w:sz="0" w:space="0" w:color="auto"/>
      </w:divBdr>
    </w:div>
    <w:div w:id="639697114">
      <w:bodyDiv w:val="1"/>
      <w:marLeft w:val="0"/>
      <w:marRight w:val="0"/>
      <w:marTop w:val="0"/>
      <w:marBottom w:val="0"/>
      <w:divBdr>
        <w:top w:val="none" w:sz="0" w:space="0" w:color="auto"/>
        <w:left w:val="none" w:sz="0" w:space="0" w:color="auto"/>
        <w:bottom w:val="none" w:sz="0" w:space="0" w:color="auto"/>
        <w:right w:val="none" w:sz="0" w:space="0" w:color="auto"/>
      </w:divBdr>
    </w:div>
    <w:div w:id="698358005">
      <w:bodyDiv w:val="1"/>
      <w:marLeft w:val="0"/>
      <w:marRight w:val="0"/>
      <w:marTop w:val="0"/>
      <w:marBottom w:val="0"/>
      <w:divBdr>
        <w:top w:val="none" w:sz="0" w:space="0" w:color="auto"/>
        <w:left w:val="none" w:sz="0" w:space="0" w:color="auto"/>
        <w:bottom w:val="none" w:sz="0" w:space="0" w:color="auto"/>
        <w:right w:val="none" w:sz="0" w:space="0" w:color="auto"/>
      </w:divBdr>
    </w:div>
    <w:div w:id="699084073">
      <w:bodyDiv w:val="1"/>
      <w:marLeft w:val="0"/>
      <w:marRight w:val="0"/>
      <w:marTop w:val="0"/>
      <w:marBottom w:val="0"/>
      <w:divBdr>
        <w:top w:val="none" w:sz="0" w:space="0" w:color="auto"/>
        <w:left w:val="none" w:sz="0" w:space="0" w:color="auto"/>
        <w:bottom w:val="none" w:sz="0" w:space="0" w:color="auto"/>
        <w:right w:val="none" w:sz="0" w:space="0" w:color="auto"/>
      </w:divBdr>
    </w:div>
    <w:div w:id="719861801">
      <w:bodyDiv w:val="1"/>
      <w:marLeft w:val="0"/>
      <w:marRight w:val="0"/>
      <w:marTop w:val="0"/>
      <w:marBottom w:val="0"/>
      <w:divBdr>
        <w:top w:val="none" w:sz="0" w:space="0" w:color="auto"/>
        <w:left w:val="none" w:sz="0" w:space="0" w:color="auto"/>
        <w:bottom w:val="none" w:sz="0" w:space="0" w:color="auto"/>
        <w:right w:val="none" w:sz="0" w:space="0" w:color="auto"/>
      </w:divBdr>
    </w:div>
    <w:div w:id="768231850">
      <w:bodyDiv w:val="1"/>
      <w:marLeft w:val="0"/>
      <w:marRight w:val="0"/>
      <w:marTop w:val="0"/>
      <w:marBottom w:val="0"/>
      <w:divBdr>
        <w:top w:val="none" w:sz="0" w:space="0" w:color="auto"/>
        <w:left w:val="none" w:sz="0" w:space="0" w:color="auto"/>
        <w:bottom w:val="none" w:sz="0" w:space="0" w:color="auto"/>
        <w:right w:val="none" w:sz="0" w:space="0" w:color="auto"/>
      </w:divBdr>
    </w:div>
    <w:div w:id="835269995">
      <w:bodyDiv w:val="1"/>
      <w:marLeft w:val="0"/>
      <w:marRight w:val="0"/>
      <w:marTop w:val="0"/>
      <w:marBottom w:val="0"/>
      <w:divBdr>
        <w:top w:val="none" w:sz="0" w:space="0" w:color="auto"/>
        <w:left w:val="none" w:sz="0" w:space="0" w:color="auto"/>
        <w:bottom w:val="none" w:sz="0" w:space="0" w:color="auto"/>
        <w:right w:val="none" w:sz="0" w:space="0" w:color="auto"/>
      </w:divBdr>
    </w:div>
    <w:div w:id="885676589">
      <w:bodyDiv w:val="1"/>
      <w:marLeft w:val="0"/>
      <w:marRight w:val="0"/>
      <w:marTop w:val="0"/>
      <w:marBottom w:val="0"/>
      <w:divBdr>
        <w:top w:val="none" w:sz="0" w:space="0" w:color="auto"/>
        <w:left w:val="none" w:sz="0" w:space="0" w:color="auto"/>
        <w:bottom w:val="none" w:sz="0" w:space="0" w:color="auto"/>
        <w:right w:val="none" w:sz="0" w:space="0" w:color="auto"/>
      </w:divBdr>
    </w:div>
    <w:div w:id="891381254">
      <w:bodyDiv w:val="1"/>
      <w:marLeft w:val="0"/>
      <w:marRight w:val="0"/>
      <w:marTop w:val="0"/>
      <w:marBottom w:val="0"/>
      <w:divBdr>
        <w:top w:val="none" w:sz="0" w:space="0" w:color="auto"/>
        <w:left w:val="none" w:sz="0" w:space="0" w:color="auto"/>
        <w:bottom w:val="none" w:sz="0" w:space="0" w:color="auto"/>
        <w:right w:val="none" w:sz="0" w:space="0" w:color="auto"/>
      </w:divBdr>
    </w:div>
    <w:div w:id="983703922">
      <w:bodyDiv w:val="1"/>
      <w:marLeft w:val="0"/>
      <w:marRight w:val="0"/>
      <w:marTop w:val="0"/>
      <w:marBottom w:val="0"/>
      <w:divBdr>
        <w:top w:val="none" w:sz="0" w:space="0" w:color="auto"/>
        <w:left w:val="none" w:sz="0" w:space="0" w:color="auto"/>
        <w:bottom w:val="none" w:sz="0" w:space="0" w:color="auto"/>
        <w:right w:val="none" w:sz="0" w:space="0" w:color="auto"/>
      </w:divBdr>
    </w:div>
    <w:div w:id="994331834">
      <w:bodyDiv w:val="1"/>
      <w:marLeft w:val="0"/>
      <w:marRight w:val="0"/>
      <w:marTop w:val="0"/>
      <w:marBottom w:val="0"/>
      <w:divBdr>
        <w:top w:val="none" w:sz="0" w:space="0" w:color="auto"/>
        <w:left w:val="none" w:sz="0" w:space="0" w:color="auto"/>
        <w:bottom w:val="none" w:sz="0" w:space="0" w:color="auto"/>
        <w:right w:val="none" w:sz="0" w:space="0" w:color="auto"/>
      </w:divBdr>
    </w:div>
    <w:div w:id="1008140352">
      <w:bodyDiv w:val="1"/>
      <w:marLeft w:val="0"/>
      <w:marRight w:val="0"/>
      <w:marTop w:val="0"/>
      <w:marBottom w:val="0"/>
      <w:divBdr>
        <w:top w:val="none" w:sz="0" w:space="0" w:color="auto"/>
        <w:left w:val="none" w:sz="0" w:space="0" w:color="auto"/>
        <w:bottom w:val="none" w:sz="0" w:space="0" w:color="auto"/>
        <w:right w:val="none" w:sz="0" w:space="0" w:color="auto"/>
      </w:divBdr>
    </w:div>
    <w:div w:id="1066534741">
      <w:bodyDiv w:val="1"/>
      <w:marLeft w:val="0"/>
      <w:marRight w:val="0"/>
      <w:marTop w:val="0"/>
      <w:marBottom w:val="0"/>
      <w:divBdr>
        <w:top w:val="none" w:sz="0" w:space="0" w:color="auto"/>
        <w:left w:val="none" w:sz="0" w:space="0" w:color="auto"/>
        <w:bottom w:val="none" w:sz="0" w:space="0" w:color="auto"/>
        <w:right w:val="none" w:sz="0" w:space="0" w:color="auto"/>
      </w:divBdr>
    </w:div>
    <w:div w:id="1087113847">
      <w:bodyDiv w:val="1"/>
      <w:marLeft w:val="0"/>
      <w:marRight w:val="0"/>
      <w:marTop w:val="0"/>
      <w:marBottom w:val="0"/>
      <w:divBdr>
        <w:top w:val="none" w:sz="0" w:space="0" w:color="auto"/>
        <w:left w:val="none" w:sz="0" w:space="0" w:color="auto"/>
        <w:bottom w:val="none" w:sz="0" w:space="0" w:color="auto"/>
        <w:right w:val="none" w:sz="0" w:space="0" w:color="auto"/>
      </w:divBdr>
    </w:div>
    <w:div w:id="1124346004">
      <w:bodyDiv w:val="1"/>
      <w:marLeft w:val="0"/>
      <w:marRight w:val="0"/>
      <w:marTop w:val="0"/>
      <w:marBottom w:val="0"/>
      <w:divBdr>
        <w:top w:val="none" w:sz="0" w:space="0" w:color="auto"/>
        <w:left w:val="none" w:sz="0" w:space="0" w:color="auto"/>
        <w:bottom w:val="none" w:sz="0" w:space="0" w:color="auto"/>
        <w:right w:val="none" w:sz="0" w:space="0" w:color="auto"/>
      </w:divBdr>
    </w:div>
    <w:div w:id="1199706951">
      <w:bodyDiv w:val="1"/>
      <w:marLeft w:val="0"/>
      <w:marRight w:val="0"/>
      <w:marTop w:val="0"/>
      <w:marBottom w:val="0"/>
      <w:divBdr>
        <w:top w:val="none" w:sz="0" w:space="0" w:color="auto"/>
        <w:left w:val="none" w:sz="0" w:space="0" w:color="auto"/>
        <w:bottom w:val="none" w:sz="0" w:space="0" w:color="auto"/>
        <w:right w:val="none" w:sz="0" w:space="0" w:color="auto"/>
      </w:divBdr>
    </w:div>
    <w:div w:id="1216354342">
      <w:bodyDiv w:val="1"/>
      <w:marLeft w:val="0"/>
      <w:marRight w:val="0"/>
      <w:marTop w:val="0"/>
      <w:marBottom w:val="0"/>
      <w:divBdr>
        <w:top w:val="none" w:sz="0" w:space="0" w:color="auto"/>
        <w:left w:val="none" w:sz="0" w:space="0" w:color="auto"/>
        <w:bottom w:val="none" w:sz="0" w:space="0" w:color="auto"/>
        <w:right w:val="none" w:sz="0" w:space="0" w:color="auto"/>
      </w:divBdr>
    </w:div>
    <w:div w:id="1229611200">
      <w:bodyDiv w:val="1"/>
      <w:marLeft w:val="0"/>
      <w:marRight w:val="0"/>
      <w:marTop w:val="0"/>
      <w:marBottom w:val="0"/>
      <w:divBdr>
        <w:top w:val="none" w:sz="0" w:space="0" w:color="auto"/>
        <w:left w:val="none" w:sz="0" w:space="0" w:color="auto"/>
        <w:bottom w:val="none" w:sz="0" w:space="0" w:color="auto"/>
        <w:right w:val="none" w:sz="0" w:space="0" w:color="auto"/>
      </w:divBdr>
    </w:div>
    <w:div w:id="1319724195">
      <w:bodyDiv w:val="1"/>
      <w:marLeft w:val="0"/>
      <w:marRight w:val="0"/>
      <w:marTop w:val="0"/>
      <w:marBottom w:val="0"/>
      <w:divBdr>
        <w:top w:val="none" w:sz="0" w:space="0" w:color="auto"/>
        <w:left w:val="none" w:sz="0" w:space="0" w:color="auto"/>
        <w:bottom w:val="none" w:sz="0" w:space="0" w:color="auto"/>
        <w:right w:val="none" w:sz="0" w:space="0" w:color="auto"/>
      </w:divBdr>
    </w:div>
    <w:div w:id="1361317194">
      <w:bodyDiv w:val="1"/>
      <w:marLeft w:val="0"/>
      <w:marRight w:val="0"/>
      <w:marTop w:val="0"/>
      <w:marBottom w:val="0"/>
      <w:divBdr>
        <w:top w:val="none" w:sz="0" w:space="0" w:color="auto"/>
        <w:left w:val="none" w:sz="0" w:space="0" w:color="auto"/>
        <w:bottom w:val="none" w:sz="0" w:space="0" w:color="auto"/>
        <w:right w:val="none" w:sz="0" w:space="0" w:color="auto"/>
      </w:divBdr>
    </w:div>
    <w:div w:id="1383870403">
      <w:bodyDiv w:val="1"/>
      <w:marLeft w:val="0"/>
      <w:marRight w:val="0"/>
      <w:marTop w:val="0"/>
      <w:marBottom w:val="0"/>
      <w:divBdr>
        <w:top w:val="none" w:sz="0" w:space="0" w:color="auto"/>
        <w:left w:val="none" w:sz="0" w:space="0" w:color="auto"/>
        <w:bottom w:val="none" w:sz="0" w:space="0" w:color="auto"/>
        <w:right w:val="none" w:sz="0" w:space="0" w:color="auto"/>
      </w:divBdr>
    </w:div>
    <w:div w:id="1391735077">
      <w:bodyDiv w:val="1"/>
      <w:marLeft w:val="0"/>
      <w:marRight w:val="0"/>
      <w:marTop w:val="0"/>
      <w:marBottom w:val="0"/>
      <w:divBdr>
        <w:top w:val="none" w:sz="0" w:space="0" w:color="auto"/>
        <w:left w:val="none" w:sz="0" w:space="0" w:color="auto"/>
        <w:bottom w:val="none" w:sz="0" w:space="0" w:color="auto"/>
        <w:right w:val="none" w:sz="0" w:space="0" w:color="auto"/>
      </w:divBdr>
    </w:div>
    <w:div w:id="1413308198">
      <w:bodyDiv w:val="1"/>
      <w:marLeft w:val="0"/>
      <w:marRight w:val="0"/>
      <w:marTop w:val="0"/>
      <w:marBottom w:val="0"/>
      <w:divBdr>
        <w:top w:val="none" w:sz="0" w:space="0" w:color="auto"/>
        <w:left w:val="none" w:sz="0" w:space="0" w:color="auto"/>
        <w:bottom w:val="none" w:sz="0" w:space="0" w:color="auto"/>
        <w:right w:val="none" w:sz="0" w:space="0" w:color="auto"/>
      </w:divBdr>
    </w:div>
    <w:div w:id="1448544031">
      <w:bodyDiv w:val="1"/>
      <w:marLeft w:val="0"/>
      <w:marRight w:val="0"/>
      <w:marTop w:val="0"/>
      <w:marBottom w:val="0"/>
      <w:divBdr>
        <w:top w:val="none" w:sz="0" w:space="0" w:color="auto"/>
        <w:left w:val="none" w:sz="0" w:space="0" w:color="auto"/>
        <w:bottom w:val="none" w:sz="0" w:space="0" w:color="auto"/>
        <w:right w:val="none" w:sz="0" w:space="0" w:color="auto"/>
      </w:divBdr>
    </w:div>
    <w:div w:id="1475950763">
      <w:bodyDiv w:val="1"/>
      <w:marLeft w:val="0"/>
      <w:marRight w:val="0"/>
      <w:marTop w:val="0"/>
      <w:marBottom w:val="0"/>
      <w:divBdr>
        <w:top w:val="none" w:sz="0" w:space="0" w:color="auto"/>
        <w:left w:val="none" w:sz="0" w:space="0" w:color="auto"/>
        <w:bottom w:val="none" w:sz="0" w:space="0" w:color="auto"/>
        <w:right w:val="none" w:sz="0" w:space="0" w:color="auto"/>
      </w:divBdr>
    </w:div>
    <w:div w:id="1478110873">
      <w:bodyDiv w:val="1"/>
      <w:marLeft w:val="0"/>
      <w:marRight w:val="0"/>
      <w:marTop w:val="0"/>
      <w:marBottom w:val="0"/>
      <w:divBdr>
        <w:top w:val="none" w:sz="0" w:space="0" w:color="auto"/>
        <w:left w:val="none" w:sz="0" w:space="0" w:color="auto"/>
        <w:bottom w:val="none" w:sz="0" w:space="0" w:color="auto"/>
        <w:right w:val="none" w:sz="0" w:space="0" w:color="auto"/>
      </w:divBdr>
    </w:div>
    <w:div w:id="1492522047">
      <w:bodyDiv w:val="1"/>
      <w:marLeft w:val="0"/>
      <w:marRight w:val="0"/>
      <w:marTop w:val="0"/>
      <w:marBottom w:val="0"/>
      <w:divBdr>
        <w:top w:val="none" w:sz="0" w:space="0" w:color="auto"/>
        <w:left w:val="none" w:sz="0" w:space="0" w:color="auto"/>
        <w:bottom w:val="none" w:sz="0" w:space="0" w:color="auto"/>
        <w:right w:val="none" w:sz="0" w:space="0" w:color="auto"/>
      </w:divBdr>
    </w:div>
    <w:div w:id="1505322348">
      <w:bodyDiv w:val="1"/>
      <w:marLeft w:val="0"/>
      <w:marRight w:val="0"/>
      <w:marTop w:val="0"/>
      <w:marBottom w:val="0"/>
      <w:divBdr>
        <w:top w:val="none" w:sz="0" w:space="0" w:color="auto"/>
        <w:left w:val="none" w:sz="0" w:space="0" w:color="auto"/>
        <w:bottom w:val="none" w:sz="0" w:space="0" w:color="auto"/>
        <w:right w:val="none" w:sz="0" w:space="0" w:color="auto"/>
      </w:divBdr>
    </w:div>
    <w:div w:id="1637687228">
      <w:bodyDiv w:val="1"/>
      <w:marLeft w:val="0"/>
      <w:marRight w:val="0"/>
      <w:marTop w:val="0"/>
      <w:marBottom w:val="0"/>
      <w:divBdr>
        <w:top w:val="none" w:sz="0" w:space="0" w:color="auto"/>
        <w:left w:val="none" w:sz="0" w:space="0" w:color="auto"/>
        <w:bottom w:val="none" w:sz="0" w:space="0" w:color="auto"/>
        <w:right w:val="none" w:sz="0" w:space="0" w:color="auto"/>
      </w:divBdr>
    </w:div>
    <w:div w:id="1646277721">
      <w:bodyDiv w:val="1"/>
      <w:marLeft w:val="0"/>
      <w:marRight w:val="0"/>
      <w:marTop w:val="0"/>
      <w:marBottom w:val="0"/>
      <w:divBdr>
        <w:top w:val="none" w:sz="0" w:space="0" w:color="auto"/>
        <w:left w:val="none" w:sz="0" w:space="0" w:color="auto"/>
        <w:bottom w:val="none" w:sz="0" w:space="0" w:color="auto"/>
        <w:right w:val="none" w:sz="0" w:space="0" w:color="auto"/>
      </w:divBdr>
    </w:div>
    <w:div w:id="1649087052">
      <w:bodyDiv w:val="1"/>
      <w:marLeft w:val="0"/>
      <w:marRight w:val="0"/>
      <w:marTop w:val="0"/>
      <w:marBottom w:val="0"/>
      <w:divBdr>
        <w:top w:val="none" w:sz="0" w:space="0" w:color="auto"/>
        <w:left w:val="none" w:sz="0" w:space="0" w:color="auto"/>
        <w:bottom w:val="none" w:sz="0" w:space="0" w:color="auto"/>
        <w:right w:val="none" w:sz="0" w:space="0" w:color="auto"/>
      </w:divBdr>
    </w:div>
    <w:div w:id="1731340891">
      <w:bodyDiv w:val="1"/>
      <w:marLeft w:val="0"/>
      <w:marRight w:val="0"/>
      <w:marTop w:val="0"/>
      <w:marBottom w:val="0"/>
      <w:divBdr>
        <w:top w:val="none" w:sz="0" w:space="0" w:color="auto"/>
        <w:left w:val="none" w:sz="0" w:space="0" w:color="auto"/>
        <w:bottom w:val="none" w:sz="0" w:space="0" w:color="auto"/>
        <w:right w:val="none" w:sz="0" w:space="0" w:color="auto"/>
      </w:divBdr>
    </w:div>
    <w:div w:id="1797023883">
      <w:bodyDiv w:val="1"/>
      <w:marLeft w:val="0"/>
      <w:marRight w:val="0"/>
      <w:marTop w:val="0"/>
      <w:marBottom w:val="0"/>
      <w:divBdr>
        <w:top w:val="none" w:sz="0" w:space="0" w:color="auto"/>
        <w:left w:val="none" w:sz="0" w:space="0" w:color="auto"/>
        <w:bottom w:val="none" w:sz="0" w:space="0" w:color="auto"/>
        <w:right w:val="none" w:sz="0" w:space="0" w:color="auto"/>
      </w:divBdr>
    </w:div>
    <w:div w:id="1830243344">
      <w:bodyDiv w:val="1"/>
      <w:marLeft w:val="0"/>
      <w:marRight w:val="0"/>
      <w:marTop w:val="0"/>
      <w:marBottom w:val="0"/>
      <w:divBdr>
        <w:top w:val="none" w:sz="0" w:space="0" w:color="auto"/>
        <w:left w:val="none" w:sz="0" w:space="0" w:color="auto"/>
        <w:bottom w:val="none" w:sz="0" w:space="0" w:color="auto"/>
        <w:right w:val="none" w:sz="0" w:space="0" w:color="auto"/>
      </w:divBdr>
    </w:div>
    <w:div w:id="1845901996">
      <w:bodyDiv w:val="1"/>
      <w:marLeft w:val="0"/>
      <w:marRight w:val="0"/>
      <w:marTop w:val="0"/>
      <w:marBottom w:val="0"/>
      <w:divBdr>
        <w:top w:val="none" w:sz="0" w:space="0" w:color="auto"/>
        <w:left w:val="none" w:sz="0" w:space="0" w:color="auto"/>
        <w:bottom w:val="none" w:sz="0" w:space="0" w:color="auto"/>
        <w:right w:val="none" w:sz="0" w:space="0" w:color="auto"/>
      </w:divBdr>
    </w:div>
    <w:div w:id="1909925960">
      <w:bodyDiv w:val="1"/>
      <w:marLeft w:val="0"/>
      <w:marRight w:val="0"/>
      <w:marTop w:val="0"/>
      <w:marBottom w:val="0"/>
      <w:divBdr>
        <w:top w:val="none" w:sz="0" w:space="0" w:color="auto"/>
        <w:left w:val="none" w:sz="0" w:space="0" w:color="auto"/>
        <w:bottom w:val="none" w:sz="0" w:space="0" w:color="auto"/>
        <w:right w:val="none" w:sz="0" w:space="0" w:color="auto"/>
      </w:divBdr>
    </w:div>
    <w:div w:id="2039501794">
      <w:bodyDiv w:val="1"/>
      <w:marLeft w:val="0"/>
      <w:marRight w:val="0"/>
      <w:marTop w:val="0"/>
      <w:marBottom w:val="0"/>
      <w:divBdr>
        <w:top w:val="none" w:sz="0" w:space="0" w:color="auto"/>
        <w:left w:val="none" w:sz="0" w:space="0" w:color="auto"/>
        <w:bottom w:val="none" w:sz="0" w:space="0" w:color="auto"/>
        <w:right w:val="none" w:sz="0" w:space="0" w:color="auto"/>
      </w:divBdr>
    </w:div>
    <w:div w:id="2051957347">
      <w:bodyDiv w:val="1"/>
      <w:marLeft w:val="0"/>
      <w:marRight w:val="0"/>
      <w:marTop w:val="0"/>
      <w:marBottom w:val="0"/>
      <w:divBdr>
        <w:top w:val="none" w:sz="0" w:space="0" w:color="auto"/>
        <w:left w:val="none" w:sz="0" w:space="0" w:color="auto"/>
        <w:bottom w:val="none" w:sz="0" w:space="0" w:color="auto"/>
        <w:right w:val="none" w:sz="0" w:space="0" w:color="auto"/>
      </w:divBdr>
    </w:div>
    <w:div w:id="2086754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Pro17</b:Tag>
    <b:SourceType>InternetSite</b:SourceType>
    <b:Guid>{BBECE3FC-555F-4055-94EA-9B41A21B2B2D}</b:Guid>
    <b:Title>Non-Traditional Machining Process: Requirements, Types, Advantages and Disadvantages</b:Title>
    <b:Year>2017</b:Year>
    <b:Author>
      <b:Author>
        <b:NameList>
          <b:Person>
            <b:Last>Process</b:Last>
            <b:First>Non-Traditional</b:First>
            <b:Middle>Machining</b:Middle>
          </b:Person>
        </b:NameList>
      </b:Author>
    </b:Author>
    <b:InternetSiteTitle>Mech4Study</b:InternetSiteTitle>
    <b:Month>April</b:Month>
    <b:Day>2</b:Day>
    <b:URL>http://www.mech4study.com/2017/04/non-traditional-machining-process-requirements-types-advantages-and-disadvantages.html</b:URL>
    <b:YearAccessed>2018</b:YearAccessed>
    <b:MonthAccessed>November</b:MonthAccessed>
    <b:DayAccessed>12</b:DayAccessed>
    <b:RefOrder>1</b:RefOrder>
  </b:Source>
  <b:Source>
    <b:Tag>KHA09</b:Tag>
    <b:SourceType>DocumentFromInternetSite</b:SourceType>
    <b:Guid>{E2B76BCD-AF2F-4195-908C-8F363C8BC1C2}</b:Guid>
    <b:Author>
      <b:Author>
        <b:NameList>
          <b:Person>
            <b:Last>Kharagpur</b:Last>
            <b:First>Itt</b:First>
          </b:Person>
        </b:NameList>
      </b:Author>
    </b:Author>
    <b:Title>Non-conventional machining</b:Title>
    <b:InternetSiteTitle>Mechanical Engineering - Indian Institute of Technology</b:InternetSiteTitle>
    <b:Year>2009</b:Year>
    <b:Month>December</b:Month>
    <b:Day>31</b:Day>
    <b:URL>https://nptel.ac.in/courses/112105127/pdf/LM-35.pdf</b:URL>
    <b:YearAccessed>2018</b:YearAccessed>
    <b:MonthAccessed>November</b:MonthAccessed>
    <b:DayAccessed>12</b:DayAccessed>
    <b:RefOrder>2</b:RefOrder>
  </b:Source>
  <b:Source>
    <b:Tag>Kha05</b:Tag>
    <b:SourceType>JournalArticle</b:SourceType>
    <b:Guid>{7A630AF1-D767-4846-AF87-FF1C355CD1FE}</b:Guid>
    <b:Title>A Study on Abrasive Water Jet Machining of Aluminum with Garnet Abrasives</b:Title>
    <b:JournalName>Journal of Applied Sciences</b:JournalName>
    <b:Year>2005</b:Year>
    <b:Pages>1650-1654</b:Pages>
    <b:Author>
      <b:Author>
        <b:NameList>
          <b:Person>
            <b:Last>Khan</b:Last>
            <b:First>Ahsan</b:First>
          </b:Person>
          <b:Person>
            <b:Last>Munajat</b:Last>
            <b:First>Noraziaty</b:First>
          </b:Person>
          <b:Person>
            <b:Last>Tajudin</b:Last>
            <b:First>Harnisah</b:First>
          </b:Person>
        </b:NameList>
      </b:Author>
    </b:Author>
    <b:YearAccessed>2018</b:YearAccessed>
    <b:MonthAccessed>November</b:MonthAccessed>
    <b:DayAccessed>12</b:DayAccessed>
    <b:URL>https://scialert.net/fulltext/?doi=jas.2005.1650.1654</b:URL>
    <b:RefOrder>4</b:RefOrder>
  </b:Source>
  <b:Source>
    <b:Tag>Hyd18</b:Tag>
    <b:SourceType>InternetSite</b:SourceType>
    <b:Guid>{A8E2C8D1-79D6-41C4-950F-696EB5E2E5A0}</b:Guid>
    <b:Title>Waterjet Cutting - Capabilities</b:Title>
    <b:Year>2018</b:Year>
    <b:Author>
      <b:Author>
        <b:Corporate>Hydromar</b:Corporate>
      </b:Author>
    </b:Author>
    <b:InternetSiteTitle>Hydromar</b:InternetSiteTitle>
    <b:Month>November</b:Month>
    <b:Day>12</b:Day>
    <b:URL>http://www.hydromar.co.uk/Waterjet-cutting-capabilities.aspx</b:URL>
    <b:YearAccessed>2018</b:YearAccessed>
    <b:MonthAccessed>November</b:MonthAccessed>
    <b:DayAccessed>12</b:DayAccessed>
    <b:RefOrder>5</b:RefOrder>
  </b:Source>
  <b:Source>
    <b:Tag>Kum17</b:Tag>
    <b:SourceType>InternetSite</b:SourceType>
    <b:Guid>{15A273DD-A905-4BFF-9ECE-79781F145639}</b:Guid>
    <b:Title>Water Jet &amp; Abrasive Water Jet Machining</b:Title>
    <b:InternetSiteTitle>Slideshare</b:InternetSiteTitle>
    <b:Year>2017</b:Year>
    <b:Month>April</b:Month>
    <b:Day>21</b:Day>
    <b:URL>https://www.slideshare.net/dpksobs/water-jet-abrasive-water-jet-machining</b:URL>
    <b:Author>
      <b:Author>
        <b:NameList>
          <b:Person>
            <b:Last>Kumar</b:Last>
            <b:First>D</b:First>
          </b:Person>
          <b:Person>
            <b:Last>Technology</b:Last>
            <b:First>Kamaraj</b:First>
            <b:Middle>College of Engineering &amp; Technology</b:Middle>
          </b:Person>
        </b:NameList>
      </b:Author>
    </b:Author>
    <b:YearAccessed>2018</b:YearAccessed>
    <b:MonthAccessed>November</b:MonthAccessed>
    <b:DayAccessed>12</b:DayAccessed>
    <b:RefOrder>3</b:RefOrder>
  </b:Source>
  <b:Source>
    <b:Tag>Plu18</b:Tag>
    <b:SourceType>InternetSite</b:SourceType>
    <b:Guid>{AFB008E8-2F89-4481-88AD-80F3BE1AA956}</b:Guid>
    <b:Title>CNC Machining VS DMLS</b:Title>
    <b:Year>2018</b:Year>
    <b:Author>
      <b:Author>
        <b:Corporate>Plunkett</b:Corporate>
      </b:Author>
    </b:Author>
    <b:InternetSiteTitle>Frequently Asked Questions</b:InternetSiteTitle>
    <b:Month>November</b:Month>
    <b:Day>13</b:Day>
    <b:URL>https://www.plunkettassociates.co.uk/faqs/metal-parts/cnc-versus-dmls.php</b:URL>
    <b:YearAccessed>2018</b:YearAccessed>
    <b:MonthAccessed>November</b:MonthAccessed>
    <b:DayAccessed>13</b:DayAccessed>
    <b:RefOrder>6</b:RefOrder>
  </b:Source>
</b:Sources>
</file>

<file path=customXml/itemProps1.xml><?xml version="1.0" encoding="utf-8"?>
<ds:datastoreItem xmlns:ds="http://schemas.openxmlformats.org/officeDocument/2006/customXml" ds:itemID="{EA8D2A3C-9690-4F8E-BE8A-1ECB9BF503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1846</Words>
  <Characters>10525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Boettcher (1703018)</dc:creator>
  <cp:keywords/>
  <dc:description/>
  <cp:lastModifiedBy>Amelia Boettcher (1703018)</cp:lastModifiedBy>
  <cp:revision>4</cp:revision>
  <dcterms:created xsi:type="dcterms:W3CDTF">2018-11-19T06:49:00Z</dcterms:created>
  <dcterms:modified xsi:type="dcterms:W3CDTF">2018-11-19T06:49:00Z</dcterms:modified>
</cp:coreProperties>
</file>