
<file path=[Content_Types].xml><?xml version="1.0" encoding="utf-8"?>
<Types xmlns="http://schemas.openxmlformats.org/package/2006/content-types">
  <Default Extension="bin" ContentType="application/vnd.openxmlformats-officedocument.oleObject"/>
  <Default Extension="com"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drawings/drawing1.xml" ContentType="application/vnd.openxmlformats-officedocument.drawingml.chartshap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103301" w14:textId="25BA8315" w:rsidR="004848FA" w:rsidRDefault="006846A8" w:rsidP="004E1EE6">
      <w:pPr>
        <w:pStyle w:val="NoSpacing"/>
        <w:rPr>
          <w:rFonts w:ascii="Times New Roman" w:hAnsi="Times New Roman" w:cs="Times New Roman"/>
          <w:b/>
          <w:bCs/>
          <w:sz w:val="24"/>
          <w:szCs w:val="24"/>
        </w:rPr>
      </w:pPr>
      <w:r>
        <w:rPr>
          <w:rFonts w:ascii="Times New Roman" w:hAnsi="Times New Roman" w:cs="Times New Roman"/>
          <w:b/>
          <w:bCs/>
          <w:noProof/>
          <w:sz w:val="24"/>
          <w:szCs w:val="24"/>
        </w:rPr>
        <w:drawing>
          <wp:anchor distT="0" distB="0" distL="114300" distR="114300" simplePos="0" relativeHeight="251658240" behindDoc="0" locked="0" layoutInCell="1" allowOverlap="1" wp14:anchorId="22944184" wp14:editId="2211E022">
            <wp:simplePos x="0" y="0"/>
            <wp:positionH relativeFrom="column">
              <wp:posOffset>1056187</wp:posOffset>
            </wp:positionH>
            <wp:positionV relativeFrom="paragraph">
              <wp:posOffset>246</wp:posOffset>
            </wp:positionV>
            <wp:extent cx="4043658" cy="162306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043658" cy="1623060"/>
                    </a:xfrm>
                    <a:prstGeom prst="rect">
                      <a:avLst/>
                    </a:prstGeom>
                  </pic:spPr>
                </pic:pic>
              </a:graphicData>
            </a:graphic>
          </wp:anchor>
        </w:drawing>
      </w:r>
      <w:r w:rsidR="004E1EE6">
        <w:rPr>
          <w:rFonts w:ascii="Times New Roman" w:hAnsi="Times New Roman" w:cs="Times New Roman"/>
          <w:b/>
          <w:bCs/>
          <w:sz w:val="24"/>
          <w:szCs w:val="24"/>
        </w:rPr>
        <w:br w:type="textWrapping" w:clear="all"/>
      </w:r>
    </w:p>
    <w:p w14:paraId="4228E657" w14:textId="77777777" w:rsidR="000E0200" w:rsidRPr="000E0200" w:rsidRDefault="000E0200" w:rsidP="001B1AF6">
      <w:pPr>
        <w:pStyle w:val="NoSpacing"/>
        <w:rPr>
          <w:rFonts w:ascii="Times New Roman" w:hAnsi="Times New Roman" w:cs="Times New Roman"/>
          <w:b/>
          <w:bCs/>
          <w:sz w:val="24"/>
          <w:szCs w:val="24"/>
        </w:rPr>
      </w:pPr>
    </w:p>
    <w:p w14:paraId="729934AE" w14:textId="24AD3FCF" w:rsidR="004848FA" w:rsidRDefault="004848FA" w:rsidP="001B1AF6">
      <w:pPr>
        <w:pStyle w:val="NoSpacing"/>
        <w:rPr>
          <w:rFonts w:ascii="Times New Roman" w:hAnsi="Times New Roman" w:cs="Times New Roman"/>
          <w:b/>
          <w:bCs/>
          <w:sz w:val="24"/>
          <w:szCs w:val="24"/>
        </w:rPr>
      </w:pPr>
    </w:p>
    <w:p w14:paraId="25759BD4" w14:textId="2BE7CD43" w:rsidR="00522107" w:rsidRDefault="00522107" w:rsidP="001B1AF6">
      <w:pPr>
        <w:pStyle w:val="NoSpacing"/>
        <w:rPr>
          <w:rFonts w:ascii="Times New Roman" w:hAnsi="Times New Roman" w:cs="Times New Roman"/>
          <w:b/>
          <w:bCs/>
          <w:sz w:val="24"/>
          <w:szCs w:val="24"/>
        </w:rPr>
      </w:pPr>
    </w:p>
    <w:p w14:paraId="76BA547C" w14:textId="65480E62" w:rsidR="00522107" w:rsidRDefault="00522107" w:rsidP="001B1AF6">
      <w:pPr>
        <w:pStyle w:val="NoSpacing"/>
        <w:rPr>
          <w:rFonts w:ascii="Times New Roman" w:hAnsi="Times New Roman" w:cs="Times New Roman"/>
          <w:b/>
          <w:bCs/>
          <w:sz w:val="24"/>
          <w:szCs w:val="24"/>
        </w:rPr>
      </w:pPr>
    </w:p>
    <w:p w14:paraId="185CB0D4" w14:textId="77777777" w:rsidR="00522107" w:rsidRPr="00695928" w:rsidRDefault="00522107" w:rsidP="001B1AF6">
      <w:pPr>
        <w:pStyle w:val="NoSpacing"/>
        <w:rPr>
          <w:rFonts w:ascii="Times New Roman" w:hAnsi="Times New Roman" w:cs="Times New Roman"/>
          <w:b/>
          <w:bCs/>
          <w:sz w:val="24"/>
          <w:szCs w:val="24"/>
        </w:rPr>
      </w:pPr>
    </w:p>
    <w:p w14:paraId="25EE3958" w14:textId="21688C61" w:rsidR="004848FA" w:rsidRDefault="00D6156C" w:rsidP="001B1AF6">
      <w:pPr>
        <w:pStyle w:val="NoSpacing"/>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1E80E767" wp14:editId="48B737B2">
            <wp:extent cx="3124578" cy="2541807"/>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245021" cy="2639786"/>
                    </a:xfrm>
                    <a:prstGeom prst="rect">
                      <a:avLst/>
                    </a:prstGeom>
                  </pic:spPr>
                </pic:pic>
              </a:graphicData>
            </a:graphic>
          </wp:inline>
        </w:drawing>
      </w:r>
      <w:r>
        <w:rPr>
          <w:rFonts w:ascii="Times New Roman" w:hAnsi="Times New Roman" w:cs="Times New Roman"/>
          <w:b/>
          <w:bCs/>
          <w:sz w:val="32"/>
          <w:szCs w:val="32"/>
        </w:rPr>
        <w:t xml:space="preserve">  </w:t>
      </w:r>
      <w:r w:rsidR="00E13AF7">
        <w:rPr>
          <w:rFonts w:ascii="Times New Roman" w:hAnsi="Times New Roman" w:cs="Times New Roman"/>
          <w:b/>
          <w:bCs/>
          <w:sz w:val="32"/>
          <w:szCs w:val="32"/>
        </w:rPr>
        <w:t xml:space="preserve"> </w:t>
      </w:r>
      <w:r w:rsidR="00E13AF7">
        <w:rPr>
          <w:noProof/>
        </w:rPr>
        <w:drawing>
          <wp:inline distT="0" distB="0" distL="0" distR="0" wp14:anchorId="36CE51EA" wp14:editId="1E59F7CF">
            <wp:extent cx="2304625" cy="2961005"/>
            <wp:effectExtent l="0" t="0" r="635" b="0"/>
            <wp:docPr id="1" name="Picture 1" descr="A group of skyscr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skyscrapers&#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82940" cy="3061625"/>
                    </a:xfrm>
                    <a:prstGeom prst="rect">
                      <a:avLst/>
                    </a:prstGeom>
                    <a:noFill/>
                    <a:ln>
                      <a:noFill/>
                    </a:ln>
                  </pic:spPr>
                </pic:pic>
              </a:graphicData>
            </a:graphic>
          </wp:inline>
        </w:drawing>
      </w:r>
    </w:p>
    <w:p w14:paraId="3352EF0D" w14:textId="77777777" w:rsidR="00584D4E" w:rsidRDefault="00584D4E" w:rsidP="001B1AF6">
      <w:pPr>
        <w:pStyle w:val="NoSpacing"/>
        <w:rPr>
          <w:rFonts w:ascii="Times New Roman" w:hAnsi="Times New Roman" w:cs="Times New Roman"/>
          <w:b/>
          <w:bCs/>
          <w:sz w:val="48"/>
          <w:szCs w:val="48"/>
        </w:rPr>
      </w:pPr>
    </w:p>
    <w:p w14:paraId="7D81BA9D" w14:textId="21748B51" w:rsidR="004848FA" w:rsidRPr="00FB038D" w:rsidRDefault="001746AD" w:rsidP="001B1AF6">
      <w:pPr>
        <w:pStyle w:val="NoSpacing"/>
        <w:rPr>
          <w:rFonts w:ascii="Times New Roman" w:hAnsi="Times New Roman" w:cs="Times New Roman"/>
          <w:b/>
          <w:bCs/>
          <w:sz w:val="32"/>
          <w:szCs w:val="32"/>
        </w:rPr>
      </w:pPr>
      <w:r w:rsidRPr="00FB038D">
        <w:rPr>
          <w:rFonts w:ascii="Times New Roman" w:hAnsi="Times New Roman" w:cs="Times New Roman"/>
          <w:b/>
          <w:bCs/>
          <w:sz w:val="32"/>
          <w:szCs w:val="32"/>
        </w:rPr>
        <w:t xml:space="preserve">My chosen company: </w:t>
      </w:r>
      <w:r w:rsidR="00D76D1A" w:rsidRPr="00FB038D">
        <w:rPr>
          <w:rFonts w:ascii="Times New Roman" w:hAnsi="Times New Roman" w:cs="Times New Roman"/>
          <w:b/>
          <w:bCs/>
          <w:sz w:val="32"/>
          <w:szCs w:val="32"/>
        </w:rPr>
        <w:t>Barclays Bank Plc.</w:t>
      </w:r>
    </w:p>
    <w:p w14:paraId="78D19F14" w14:textId="77777777" w:rsidR="004848FA" w:rsidRDefault="004848FA" w:rsidP="001B1AF6">
      <w:pPr>
        <w:pStyle w:val="NoSpacing"/>
        <w:rPr>
          <w:rFonts w:ascii="Times New Roman" w:hAnsi="Times New Roman" w:cs="Times New Roman"/>
          <w:b/>
          <w:bCs/>
          <w:sz w:val="32"/>
          <w:szCs w:val="32"/>
        </w:rPr>
      </w:pPr>
    </w:p>
    <w:p w14:paraId="0F59CC00" w14:textId="77777777" w:rsidR="004848FA" w:rsidRDefault="004848FA" w:rsidP="001B1AF6">
      <w:pPr>
        <w:pStyle w:val="NoSpacing"/>
        <w:rPr>
          <w:rFonts w:ascii="Times New Roman" w:hAnsi="Times New Roman" w:cs="Times New Roman"/>
          <w:b/>
          <w:bCs/>
          <w:sz w:val="32"/>
          <w:szCs w:val="32"/>
        </w:rPr>
      </w:pPr>
    </w:p>
    <w:p w14:paraId="2D9B420E" w14:textId="77777777" w:rsidR="007A419D" w:rsidRDefault="007A419D" w:rsidP="00935B8F">
      <w:pPr>
        <w:pStyle w:val="NoSpacing"/>
        <w:rPr>
          <w:rFonts w:ascii="Times New Roman" w:hAnsi="Times New Roman" w:cs="Times New Roman"/>
          <w:b/>
          <w:bCs/>
          <w:sz w:val="28"/>
          <w:szCs w:val="28"/>
        </w:rPr>
      </w:pPr>
    </w:p>
    <w:p w14:paraId="516DB153" w14:textId="77777777" w:rsidR="007A419D" w:rsidRDefault="007A419D" w:rsidP="00935B8F">
      <w:pPr>
        <w:pStyle w:val="NoSpacing"/>
        <w:rPr>
          <w:rFonts w:ascii="Times New Roman" w:hAnsi="Times New Roman" w:cs="Times New Roman"/>
          <w:b/>
          <w:bCs/>
          <w:sz w:val="28"/>
          <w:szCs w:val="28"/>
        </w:rPr>
      </w:pPr>
    </w:p>
    <w:p w14:paraId="2F2A92C1" w14:textId="77777777" w:rsidR="007A419D" w:rsidRDefault="007A419D" w:rsidP="00935B8F">
      <w:pPr>
        <w:pStyle w:val="NoSpacing"/>
        <w:rPr>
          <w:rFonts w:ascii="Times New Roman" w:hAnsi="Times New Roman" w:cs="Times New Roman"/>
          <w:b/>
          <w:bCs/>
          <w:sz w:val="28"/>
          <w:szCs w:val="28"/>
        </w:rPr>
      </w:pPr>
    </w:p>
    <w:p w14:paraId="52B04456" w14:textId="3E59998C" w:rsidR="00995B4A" w:rsidRPr="00FB038D" w:rsidRDefault="00F64050" w:rsidP="00935B8F">
      <w:pPr>
        <w:pStyle w:val="NoSpacing"/>
        <w:rPr>
          <w:rFonts w:ascii="Times New Roman" w:hAnsi="Times New Roman" w:cs="Times New Roman"/>
          <w:b/>
          <w:bCs/>
          <w:sz w:val="28"/>
          <w:szCs w:val="28"/>
        </w:rPr>
      </w:pPr>
      <w:r w:rsidRPr="00FB038D">
        <w:rPr>
          <w:rFonts w:ascii="Times New Roman" w:hAnsi="Times New Roman" w:cs="Times New Roman"/>
          <w:b/>
          <w:bCs/>
          <w:sz w:val="28"/>
          <w:szCs w:val="28"/>
        </w:rPr>
        <w:t>MBA (</w:t>
      </w:r>
      <w:r w:rsidR="009032E8" w:rsidRPr="00FB038D">
        <w:rPr>
          <w:rFonts w:ascii="Times New Roman" w:hAnsi="Times New Roman" w:cs="Times New Roman"/>
          <w:b/>
          <w:bCs/>
          <w:sz w:val="28"/>
          <w:szCs w:val="28"/>
        </w:rPr>
        <w:t>Master of Business Administration</w:t>
      </w:r>
      <w:r w:rsidR="00E71943" w:rsidRPr="00FB038D">
        <w:rPr>
          <w:rFonts w:ascii="Times New Roman" w:hAnsi="Times New Roman" w:cs="Times New Roman"/>
          <w:b/>
          <w:bCs/>
          <w:sz w:val="28"/>
          <w:szCs w:val="28"/>
        </w:rPr>
        <w:t>)</w:t>
      </w:r>
    </w:p>
    <w:p w14:paraId="378DA7E3" w14:textId="7E31AC69" w:rsidR="00436284" w:rsidRPr="00FB038D" w:rsidRDefault="007A1434" w:rsidP="00935B8F">
      <w:pPr>
        <w:pStyle w:val="NoSpacing"/>
        <w:rPr>
          <w:rFonts w:ascii="Times New Roman" w:hAnsi="Times New Roman" w:cs="Times New Roman"/>
          <w:b/>
          <w:bCs/>
          <w:sz w:val="28"/>
          <w:szCs w:val="28"/>
        </w:rPr>
      </w:pPr>
      <w:r w:rsidRPr="00FB038D">
        <w:rPr>
          <w:rFonts w:ascii="Times New Roman" w:hAnsi="Times New Roman" w:cs="Times New Roman"/>
          <w:b/>
          <w:bCs/>
          <w:sz w:val="28"/>
          <w:szCs w:val="28"/>
        </w:rPr>
        <w:t>Assignment: Banking Financ</w:t>
      </w:r>
      <w:r w:rsidR="001B1AF6" w:rsidRPr="00FB038D">
        <w:rPr>
          <w:rFonts w:ascii="Times New Roman" w:hAnsi="Times New Roman" w:cs="Times New Roman"/>
          <w:b/>
          <w:bCs/>
          <w:sz w:val="28"/>
          <w:szCs w:val="28"/>
        </w:rPr>
        <w:t>ial Management and Financial Markets</w:t>
      </w:r>
    </w:p>
    <w:p w14:paraId="1693935B" w14:textId="2008526A" w:rsidR="001B1AF6" w:rsidRPr="00FB038D" w:rsidRDefault="001B1AF6" w:rsidP="00935B8F">
      <w:pPr>
        <w:pStyle w:val="NoSpacing"/>
        <w:rPr>
          <w:rFonts w:ascii="Times New Roman" w:hAnsi="Times New Roman" w:cs="Times New Roman"/>
          <w:b/>
          <w:bCs/>
          <w:sz w:val="28"/>
          <w:szCs w:val="28"/>
        </w:rPr>
      </w:pPr>
      <w:r w:rsidRPr="00FB038D">
        <w:rPr>
          <w:rFonts w:ascii="Times New Roman" w:hAnsi="Times New Roman" w:cs="Times New Roman"/>
          <w:b/>
          <w:bCs/>
          <w:sz w:val="28"/>
          <w:szCs w:val="28"/>
        </w:rPr>
        <w:t>Module code: LCMB 7012</w:t>
      </w:r>
    </w:p>
    <w:p w14:paraId="7A4E6FF1" w14:textId="4CA9060A" w:rsidR="001B1AF6" w:rsidRPr="00FB038D" w:rsidRDefault="001B1AF6" w:rsidP="00935B8F">
      <w:pPr>
        <w:pStyle w:val="NoSpacing"/>
        <w:rPr>
          <w:rFonts w:ascii="Times New Roman" w:hAnsi="Times New Roman" w:cs="Times New Roman"/>
          <w:b/>
          <w:bCs/>
          <w:sz w:val="28"/>
          <w:szCs w:val="28"/>
        </w:rPr>
      </w:pPr>
      <w:r w:rsidRPr="00FB038D">
        <w:rPr>
          <w:rFonts w:ascii="Times New Roman" w:hAnsi="Times New Roman" w:cs="Times New Roman"/>
          <w:b/>
          <w:bCs/>
          <w:sz w:val="28"/>
          <w:szCs w:val="28"/>
        </w:rPr>
        <w:t xml:space="preserve">Course Tutor: </w:t>
      </w:r>
      <w:r w:rsidR="00B73805" w:rsidRPr="00FB038D">
        <w:rPr>
          <w:rFonts w:ascii="Times New Roman" w:hAnsi="Times New Roman" w:cs="Times New Roman"/>
          <w:b/>
          <w:bCs/>
          <w:sz w:val="28"/>
          <w:szCs w:val="28"/>
        </w:rPr>
        <w:t>K</w:t>
      </w:r>
      <w:r w:rsidRPr="00FB038D">
        <w:rPr>
          <w:rFonts w:ascii="Times New Roman" w:hAnsi="Times New Roman" w:cs="Times New Roman"/>
          <w:b/>
          <w:bCs/>
          <w:sz w:val="28"/>
          <w:szCs w:val="28"/>
        </w:rPr>
        <w:t>onstantina Mari</w:t>
      </w:r>
    </w:p>
    <w:p w14:paraId="7E76DB9E" w14:textId="4D55104F" w:rsidR="00276FD4" w:rsidRPr="00FB038D" w:rsidRDefault="00E9447D" w:rsidP="00935B8F">
      <w:pPr>
        <w:pStyle w:val="NoSpacing"/>
        <w:rPr>
          <w:rFonts w:ascii="Times New Roman" w:hAnsi="Times New Roman" w:cs="Times New Roman"/>
          <w:b/>
          <w:bCs/>
          <w:sz w:val="28"/>
          <w:szCs w:val="28"/>
        </w:rPr>
      </w:pPr>
      <w:r w:rsidRPr="00FB038D">
        <w:rPr>
          <w:rFonts w:ascii="Times New Roman" w:hAnsi="Times New Roman" w:cs="Times New Roman"/>
          <w:b/>
          <w:bCs/>
          <w:sz w:val="28"/>
          <w:szCs w:val="28"/>
        </w:rPr>
        <w:t>Prepared By:</w:t>
      </w:r>
      <w:r w:rsidR="00004DED" w:rsidRPr="00FB038D">
        <w:rPr>
          <w:rFonts w:ascii="Times New Roman" w:hAnsi="Times New Roman" w:cs="Times New Roman"/>
          <w:b/>
          <w:bCs/>
          <w:sz w:val="28"/>
          <w:szCs w:val="28"/>
        </w:rPr>
        <w:t xml:space="preserve"> Kazi Nazrul Islam</w:t>
      </w:r>
    </w:p>
    <w:p w14:paraId="535F92F9" w14:textId="593FC9AE" w:rsidR="00004DED" w:rsidRDefault="00004DED" w:rsidP="00935B8F">
      <w:pPr>
        <w:pStyle w:val="NoSpacing"/>
        <w:rPr>
          <w:rFonts w:ascii="Times New Roman" w:hAnsi="Times New Roman" w:cs="Times New Roman"/>
          <w:b/>
          <w:bCs/>
          <w:sz w:val="28"/>
          <w:szCs w:val="28"/>
        </w:rPr>
      </w:pPr>
      <w:r w:rsidRPr="00FB038D">
        <w:rPr>
          <w:rFonts w:ascii="Times New Roman" w:hAnsi="Times New Roman" w:cs="Times New Roman"/>
          <w:b/>
          <w:bCs/>
          <w:sz w:val="28"/>
          <w:szCs w:val="28"/>
        </w:rPr>
        <w:t>Student ID: 2018937</w:t>
      </w:r>
    </w:p>
    <w:p w14:paraId="7F29011B" w14:textId="3C08379D" w:rsidR="0019158C" w:rsidRDefault="0019158C" w:rsidP="00935B8F">
      <w:pPr>
        <w:pStyle w:val="NoSpacing"/>
        <w:rPr>
          <w:rFonts w:ascii="Times New Roman" w:hAnsi="Times New Roman" w:cs="Times New Roman"/>
          <w:sz w:val="28"/>
          <w:szCs w:val="28"/>
        </w:rPr>
      </w:pPr>
      <w:r>
        <w:rPr>
          <w:rFonts w:ascii="Times New Roman" w:hAnsi="Times New Roman" w:cs="Times New Roman"/>
          <w:b/>
          <w:bCs/>
          <w:sz w:val="28"/>
          <w:szCs w:val="28"/>
        </w:rPr>
        <w:t xml:space="preserve">Word count: </w:t>
      </w:r>
      <w:r w:rsidR="005935C6">
        <w:rPr>
          <w:rFonts w:ascii="Times New Roman" w:hAnsi="Times New Roman" w:cs="Times New Roman"/>
          <w:b/>
          <w:bCs/>
          <w:sz w:val="28"/>
          <w:szCs w:val="28"/>
        </w:rPr>
        <w:t>58</w:t>
      </w:r>
      <w:r w:rsidR="00DB4D7F">
        <w:rPr>
          <w:rFonts w:ascii="Times New Roman" w:hAnsi="Times New Roman" w:cs="Times New Roman"/>
          <w:b/>
          <w:bCs/>
          <w:sz w:val="28"/>
          <w:szCs w:val="28"/>
        </w:rPr>
        <w:t>91</w:t>
      </w:r>
      <w:r w:rsidR="005935C6">
        <w:rPr>
          <w:rFonts w:ascii="Times New Roman" w:hAnsi="Times New Roman" w:cs="Times New Roman"/>
          <w:b/>
          <w:bCs/>
          <w:sz w:val="28"/>
          <w:szCs w:val="28"/>
        </w:rPr>
        <w:t xml:space="preserve"> </w:t>
      </w:r>
      <w:r w:rsidR="005B7517" w:rsidRPr="005B7517">
        <w:rPr>
          <w:rFonts w:ascii="Times New Roman" w:hAnsi="Times New Roman" w:cs="Times New Roman"/>
          <w:sz w:val="28"/>
          <w:szCs w:val="28"/>
        </w:rPr>
        <w:t>Exc. Introduction</w:t>
      </w:r>
    </w:p>
    <w:p w14:paraId="7CDE29EF" w14:textId="1CDA24C1" w:rsidR="007D7FF6" w:rsidRPr="003B71A0" w:rsidRDefault="00DE4BD2" w:rsidP="00DE4BD2">
      <w:pPr>
        <w:pStyle w:val="NoSpacing"/>
        <w:jc w:val="center"/>
        <w:rPr>
          <w:rFonts w:ascii="Times New Roman" w:hAnsi="Times New Roman" w:cs="Times New Roman"/>
          <w:b/>
          <w:bCs/>
          <w:sz w:val="40"/>
          <w:szCs w:val="40"/>
        </w:rPr>
      </w:pPr>
      <w:r w:rsidRPr="003B71A0">
        <w:rPr>
          <w:rFonts w:ascii="Times New Roman" w:hAnsi="Times New Roman" w:cs="Times New Roman"/>
          <w:b/>
          <w:bCs/>
          <w:sz w:val="40"/>
          <w:szCs w:val="40"/>
        </w:rPr>
        <w:lastRenderedPageBreak/>
        <w:t>Contents</w:t>
      </w:r>
    </w:p>
    <w:p w14:paraId="6DDDE14A" w14:textId="77777777" w:rsidR="00CC5E30" w:rsidRDefault="00CC5E30" w:rsidP="00B96D61">
      <w:pPr>
        <w:pStyle w:val="NoSpacing"/>
        <w:rPr>
          <w:rFonts w:ascii="Times New Roman" w:hAnsi="Times New Roman" w:cs="Times New Roman"/>
          <w:b/>
          <w:bCs/>
          <w:sz w:val="24"/>
          <w:szCs w:val="24"/>
        </w:rPr>
      </w:pPr>
    </w:p>
    <w:p w14:paraId="74D58108" w14:textId="2362F10A" w:rsidR="00CC5E30" w:rsidRDefault="00830E68" w:rsidP="00B96D61">
      <w:pPr>
        <w:pStyle w:val="NoSpacing"/>
        <w:rPr>
          <w:rFonts w:ascii="Times New Roman" w:hAnsi="Times New Roman" w:cs="Times New Roman"/>
          <w:b/>
          <w:bCs/>
          <w:sz w:val="24"/>
          <w:szCs w:val="24"/>
        </w:rPr>
      </w:pPr>
      <w:r w:rsidRPr="00124B20">
        <w:rPr>
          <w:rFonts w:ascii="Times New Roman" w:hAnsi="Times New Roman" w:cs="Times New Roman"/>
          <w:b/>
          <w:bCs/>
          <w:sz w:val="24"/>
          <w:szCs w:val="24"/>
          <w:u w:val="single"/>
        </w:rPr>
        <w:t>C</w:t>
      </w:r>
      <w:r w:rsidR="00711BDE" w:rsidRPr="00124B20">
        <w:rPr>
          <w:rFonts w:ascii="Times New Roman" w:hAnsi="Times New Roman" w:cs="Times New Roman"/>
          <w:b/>
          <w:bCs/>
          <w:sz w:val="24"/>
          <w:szCs w:val="24"/>
          <w:u w:val="single"/>
        </w:rPr>
        <w:t>ontents</w:t>
      </w:r>
      <w:r>
        <w:rPr>
          <w:rFonts w:ascii="Times New Roman" w:hAnsi="Times New Roman" w:cs="Times New Roman"/>
          <w:b/>
          <w:bCs/>
          <w:sz w:val="24"/>
          <w:szCs w:val="24"/>
        </w:rPr>
        <w:t xml:space="preserve"> </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sidRPr="00124B20">
        <w:rPr>
          <w:rFonts w:ascii="Times New Roman" w:hAnsi="Times New Roman" w:cs="Times New Roman"/>
          <w:b/>
          <w:bCs/>
          <w:sz w:val="24"/>
          <w:szCs w:val="24"/>
          <w:u w:val="single"/>
        </w:rPr>
        <w:t>Page number</w:t>
      </w:r>
    </w:p>
    <w:p w14:paraId="30A6A9FB" w14:textId="77777777" w:rsidR="00830E68" w:rsidRDefault="00830E68" w:rsidP="00B96D61">
      <w:pPr>
        <w:pStyle w:val="NoSpacing"/>
        <w:rPr>
          <w:rFonts w:ascii="Times New Roman" w:hAnsi="Times New Roman" w:cs="Times New Roman"/>
          <w:b/>
          <w:bCs/>
          <w:sz w:val="24"/>
          <w:szCs w:val="24"/>
        </w:rPr>
      </w:pPr>
    </w:p>
    <w:p w14:paraId="4BD284B3" w14:textId="6E428AF9" w:rsidR="00830E68" w:rsidRDefault="00F94965" w:rsidP="00B96D61">
      <w:pPr>
        <w:pStyle w:val="NoSpacing"/>
        <w:rPr>
          <w:rFonts w:ascii="Times New Roman" w:hAnsi="Times New Roman" w:cs="Times New Roman"/>
          <w:sz w:val="24"/>
          <w:szCs w:val="24"/>
        </w:rPr>
      </w:pPr>
      <w:r>
        <w:rPr>
          <w:rFonts w:ascii="Times New Roman" w:hAnsi="Times New Roman" w:cs="Times New Roman"/>
          <w:sz w:val="24"/>
          <w:szCs w:val="24"/>
        </w:rPr>
        <w:t xml:space="preserve">Cover </w:t>
      </w:r>
      <w:r w:rsidR="003725B1">
        <w:rPr>
          <w:rFonts w:ascii="Times New Roman" w:hAnsi="Times New Roman" w:cs="Times New Roman"/>
          <w:sz w:val="24"/>
          <w:szCs w:val="24"/>
        </w:rPr>
        <w:t>page</w:t>
      </w:r>
      <w:r w:rsidR="00013208">
        <w:rPr>
          <w:rFonts w:ascii="Times New Roman" w:hAnsi="Times New Roman" w:cs="Times New Roman"/>
          <w:sz w:val="24"/>
          <w:szCs w:val="24"/>
        </w:rPr>
        <w:t>: ……………………………………………………………………………01</w:t>
      </w:r>
    </w:p>
    <w:p w14:paraId="437CE0EC" w14:textId="3B0B2FAB" w:rsidR="001C6E5F" w:rsidRDefault="001C6E5F" w:rsidP="00B96D61">
      <w:pPr>
        <w:pStyle w:val="NoSpacing"/>
        <w:rPr>
          <w:rFonts w:ascii="Times New Roman" w:hAnsi="Times New Roman" w:cs="Times New Roman"/>
          <w:sz w:val="24"/>
          <w:szCs w:val="24"/>
        </w:rPr>
      </w:pPr>
      <w:r>
        <w:rPr>
          <w:rFonts w:ascii="Times New Roman" w:hAnsi="Times New Roman" w:cs="Times New Roman"/>
          <w:sz w:val="24"/>
          <w:szCs w:val="24"/>
        </w:rPr>
        <w:t>Contents page</w:t>
      </w:r>
      <w:r w:rsidR="00013208">
        <w:rPr>
          <w:rFonts w:ascii="Times New Roman" w:hAnsi="Times New Roman" w:cs="Times New Roman"/>
          <w:sz w:val="24"/>
          <w:szCs w:val="24"/>
        </w:rPr>
        <w:t>: …………………………………………………………………………02</w:t>
      </w:r>
    </w:p>
    <w:p w14:paraId="4073D176" w14:textId="18A90F97" w:rsidR="00E140BA" w:rsidRDefault="0018560E" w:rsidP="00B96D61">
      <w:pPr>
        <w:pStyle w:val="NoSpacing"/>
        <w:rPr>
          <w:rFonts w:ascii="Times New Roman" w:hAnsi="Times New Roman" w:cs="Times New Roman"/>
          <w:sz w:val="24"/>
          <w:szCs w:val="24"/>
        </w:rPr>
      </w:pPr>
      <w:r>
        <w:rPr>
          <w:rFonts w:ascii="Times New Roman" w:hAnsi="Times New Roman" w:cs="Times New Roman"/>
          <w:sz w:val="24"/>
          <w:szCs w:val="24"/>
        </w:rPr>
        <w:t>Assignment question</w:t>
      </w:r>
      <w:r w:rsidR="00556C78">
        <w:rPr>
          <w:rFonts w:ascii="Times New Roman" w:hAnsi="Times New Roman" w:cs="Times New Roman"/>
          <w:sz w:val="24"/>
          <w:szCs w:val="24"/>
        </w:rPr>
        <w:t xml:space="preserve"> </w:t>
      </w:r>
      <w:r w:rsidR="003727E8">
        <w:rPr>
          <w:rFonts w:ascii="Times New Roman" w:hAnsi="Times New Roman" w:cs="Times New Roman"/>
          <w:sz w:val="24"/>
          <w:szCs w:val="24"/>
        </w:rPr>
        <w:t>1</w:t>
      </w:r>
      <w:r w:rsidR="00E140BA">
        <w:rPr>
          <w:rFonts w:ascii="Times New Roman" w:hAnsi="Times New Roman" w:cs="Times New Roman"/>
          <w:sz w:val="24"/>
          <w:szCs w:val="24"/>
        </w:rPr>
        <w:t>:</w:t>
      </w:r>
      <w:r w:rsidR="00013208">
        <w:rPr>
          <w:rFonts w:ascii="Times New Roman" w:hAnsi="Times New Roman" w:cs="Times New Roman"/>
          <w:sz w:val="24"/>
          <w:szCs w:val="24"/>
        </w:rPr>
        <w:t xml:space="preserve"> ……………………………………………………………</w:t>
      </w:r>
      <w:proofErr w:type="gramStart"/>
      <w:r w:rsidR="00013208">
        <w:rPr>
          <w:rFonts w:ascii="Times New Roman" w:hAnsi="Times New Roman" w:cs="Times New Roman"/>
          <w:sz w:val="24"/>
          <w:szCs w:val="24"/>
        </w:rPr>
        <w:t>…..</w:t>
      </w:r>
      <w:proofErr w:type="gramEnd"/>
      <w:r w:rsidR="00013208">
        <w:rPr>
          <w:rFonts w:ascii="Times New Roman" w:hAnsi="Times New Roman" w:cs="Times New Roman"/>
          <w:sz w:val="24"/>
          <w:szCs w:val="24"/>
        </w:rPr>
        <w:t>03</w:t>
      </w:r>
    </w:p>
    <w:p w14:paraId="7D33EDB5" w14:textId="7BF103CB" w:rsidR="003727E8" w:rsidRDefault="003727E8" w:rsidP="00B96D61">
      <w:pPr>
        <w:pStyle w:val="NoSpacing"/>
        <w:rPr>
          <w:rFonts w:ascii="Times New Roman" w:hAnsi="Times New Roman" w:cs="Times New Roman"/>
          <w:sz w:val="24"/>
          <w:szCs w:val="24"/>
        </w:rPr>
      </w:pPr>
      <w:r>
        <w:rPr>
          <w:rFonts w:ascii="Times New Roman" w:hAnsi="Times New Roman" w:cs="Times New Roman"/>
          <w:sz w:val="24"/>
          <w:szCs w:val="24"/>
        </w:rPr>
        <w:tab/>
        <w:t>Key rules and regulation</w:t>
      </w:r>
      <w:r w:rsidR="00E70800">
        <w:rPr>
          <w:rFonts w:ascii="Times New Roman" w:hAnsi="Times New Roman" w:cs="Times New Roman"/>
          <w:sz w:val="24"/>
          <w:szCs w:val="24"/>
        </w:rPr>
        <w:t>s post 2008 crisis</w:t>
      </w:r>
      <w:r w:rsidR="00013208">
        <w:rPr>
          <w:rFonts w:ascii="Times New Roman" w:hAnsi="Times New Roman" w:cs="Times New Roman"/>
          <w:sz w:val="24"/>
          <w:szCs w:val="24"/>
        </w:rPr>
        <w:t>: ……………………………………03</w:t>
      </w:r>
    </w:p>
    <w:p w14:paraId="4BF1578F" w14:textId="3733AD86" w:rsidR="00E70800" w:rsidRDefault="00F7331D"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What </w:t>
      </w:r>
      <w:r w:rsidR="005D52CB">
        <w:rPr>
          <w:rFonts w:ascii="Times New Roman" w:hAnsi="Times New Roman" w:cs="Times New Roman"/>
          <w:sz w:val="24"/>
          <w:szCs w:val="24"/>
        </w:rPr>
        <w:t xml:space="preserve">led to the financial crisis </w:t>
      </w:r>
      <w:r w:rsidR="000A1D53">
        <w:rPr>
          <w:rFonts w:ascii="Times New Roman" w:hAnsi="Times New Roman" w:cs="Times New Roman"/>
          <w:sz w:val="24"/>
          <w:szCs w:val="24"/>
        </w:rPr>
        <w:t>2008</w:t>
      </w:r>
      <w:proofErr w:type="gramStart"/>
      <w:r w:rsidR="000A1D53">
        <w:rPr>
          <w:rFonts w:ascii="Times New Roman" w:hAnsi="Times New Roman" w:cs="Times New Roman"/>
          <w:sz w:val="24"/>
          <w:szCs w:val="24"/>
        </w:rPr>
        <w:t>?</w:t>
      </w:r>
      <w:r w:rsidR="00013208">
        <w:rPr>
          <w:rFonts w:ascii="Times New Roman" w:hAnsi="Times New Roman" w:cs="Times New Roman"/>
          <w:sz w:val="24"/>
          <w:szCs w:val="24"/>
        </w:rPr>
        <w:t>:…</w:t>
      </w:r>
      <w:proofErr w:type="gramEnd"/>
      <w:r w:rsidR="00013208">
        <w:rPr>
          <w:rFonts w:ascii="Times New Roman" w:hAnsi="Times New Roman" w:cs="Times New Roman"/>
          <w:sz w:val="24"/>
          <w:szCs w:val="24"/>
        </w:rPr>
        <w:t>……………………………….03</w:t>
      </w:r>
    </w:p>
    <w:p w14:paraId="5BFD39D1" w14:textId="488663D8" w:rsidR="00A05F11" w:rsidRDefault="00A05F11"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013208">
        <w:rPr>
          <w:rFonts w:ascii="Times New Roman" w:hAnsi="Times New Roman" w:cs="Times New Roman"/>
          <w:sz w:val="24"/>
          <w:szCs w:val="24"/>
        </w:rPr>
        <w:t>R</w:t>
      </w:r>
      <w:r w:rsidR="008C1980">
        <w:rPr>
          <w:rFonts w:ascii="Times New Roman" w:hAnsi="Times New Roman" w:cs="Times New Roman"/>
          <w:sz w:val="24"/>
          <w:szCs w:val="24"/>
        </w:rPr>
        <w:t xml:space="preserve">egulations partially responsible for the </w:t>
      </w:r>
      <w:r w:rsidR="000A1D53">
        <w:rPr>
          <w:rFonts w:ascii="Times New Roman" w:hAnsi="Times New Roman" w:cs="Times New Roman"/>
          <w:sz w:val="24"/>
          <w:szCs w:val="24"/>
        </w:rPr>
        <w:t>crisis</w:t>
      </w:r>
      <w:r w:rsidR="00013208">
        <w:rPr>
          <w:rFonts w:ascii="Times New Roman" w:hAnsi="Times New Roman" w:cs="Times New Roman"/>
          <w:sz w:val="24"/>
          <w:szCs w:val="24"/>
        </w:rPr>
        <w:t>: ……………………….0</w:t>
      </w:r>
      <w:r w:rsidR="003159D0">
        <w:rPr>
          <w:rFonts w:ascii="Times New Roman" w:hAnsi="Times New Roman" w:cs="Times New Roman"/>
          <w:sz w:val="24"/>
          <w:szCs w:val="24"/>
        </w:rPr>
        <w:t>6</w:t>
      </w:r>
    </w:p>
    <w:p w14:paraId="35BFEB43" w14:textId="66B12BEF" w:rsidR="000D0026" w:rsidRDefault="000D0026" w:rsidP="00B96D61">
      <w:pPr>
        <w:pStyle w:val="NoSpacing"/>
        <w:rPr>
          <w:rFonts w:ascii="Times New Roman" w:hAnsi="Times New Roman" w:cs="Times New Roman"/>
          <w:sz w:val="24"/>
          <w:szCs w:val="24"/>
        </w:rPr>
      </w:pPr>
      <w:r>
        <w:rPr>
          <w:rFonts w:ascii="Times New Roman" w:hAnsi="Times New Roman" w:cs="Times New Roman"/>
          <w:sz w:val="24"/>
          <w:szCs w:val="24"/>
        </w:rPr>
        <w:tab/>
      </w:r>
      <w:r w:rsidR="00A80A57">
        <w:rPr>
          <w:rFonts w:ascii="Times New Roman" w:hAnsi="Times New Roman" w:cs="Times New Roman"/>
          <w:sz w:val="24"/>
          <w:szCs w:val="24"/>
        </w:rPr>
        <w:t>Basel committee and its regulations</w:t>
      </w:r>
      <w:r w:rsidR="00377AD7">
        <w:rPr>
          <w:rFonts w:ascii="Times New Roman" w:hAnsi="Times New Roman" w:cs="Times New Roman"/>
          <w:sz w:val="24"/>
          <w:szCs w:val="24"/>
        </w:rPr>
        <w:t xml:space="preserve">: </w:t>
      </w:r>
      <w:r w:rsidR="00AD3A96">
        <w:rPr>
          <w:rFonts w:ascii="Times New Roman" w:hAnsi="Times New Roman" w:cs="Times New Roman"/>
          <w:sz w:val="24"/>
          <w:szCs w:val="24"/>
        </w:rPr>
        <w:t>………………………………………</w:t>
      </w:r>
      <w:proofErr w:type="gramStart"/>
      <w:r w:rsidR="00AD3A96">
        <w:rPr>
          <w:rFonts w:ascii="Times New Roman" w:hAnsi="Times New Roman" w:cs="Times New Roman"/>
          <w:sz w:val="24"/>
          <w:szCs w:val="24"/>
        </w:rPr>
        <w:t>….</w:t>
      </w:r>
      <w:r w:rsidR="003159D0">
        <w:rPr>
          <w:rFonts w:ascii="Times New Roman" w:hAnsi="Times New Roman" w:cs="Times New Roman"/>
          <w:sz w:val="24"/>
          <w:szCs w:val="24"/>
        </w:rPr>
        <w:t>.</w:t>
      </w:r>
      <w:proofErr w:type="gramEnd"/>
      <w:r w:rsidR="00AD3A96">
        <w:rPr>
          <w:rFonts w:ascii="Times New Roman" w:hAnsi="Times New Roman" w:cs="Times New Roman"/>
          <w:sz w:val="24"/>
          <w:szCs w:val="24"/>
        </w:rPr>
        <w:t>0</w:t>
      </w:r>
      <w:r w:rsidR="00013208">
        <w:rPr>
          <w:rFonts w:ascii="Times New Roman" w:hAnsi="Times New Roman" w:cs="Times New Roman"/>
          <w:sz w:val="24"/>
          <w:szCs w:val="24"/>
        </w:rPr>
        <w:t>7</w:t>
      </w:r>
    </w:p>
    <w:p w14:paraId="7A4283A4" w14:textId="101EDB98" w:rsidR="00C40F14" w:rsidRDefault="00BC3364"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What is Basel:</w:t>
      </w:r>
      <w:r w:rsidR="003A6371">
        <w:rPr>
          <w:rFonts w:ascii="Times New Roman" w:hAnsi="Times New Roman" w:cs="Times New Roman"/>
          <w:sz w:val="24"/>
          <w:szCs w:val="24"/>
        </w:rPr>
        <w:t xml:space="preserve"> ………………………………………………………</w:t>
      </w:r>
      <w:r w:rsidR="003159D0">
        <w:rPr>
          <w:rFonts w:ascii="Times New Roman" w:hAnsi="Times New Roman" w:cs="Times New Roman"/>
          <w:sz w:val="24"/>
          <w:szCs w:val="24"/>
        </w:rPr>
        <w:t>….</w:t>
      </w:r>
      <w:r w:rsidR="003A6371">
        <w:rPr>
          <w:rFonts w:ascii="Times New Roman" w:hAnsi="Times New Roman" w:cs="Times New Roman"/>
          <w:sz w:val="24"/>
          <w:szCs w:val="24"/>
        </w:rPr>
        <w:t>07</w:t>
      </w:r>
    </w:p>
    <w:p w14:paraId="5024EBF4" w14:textId="0EF61003" w:rsidR="00981A25" w:rsidRDefault="00981A25"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Basel I, </w:t>
      </w:r>
      <w:r w:rsidR="00BF62B7">
        <w:rPr>
          <w:rFonts w:ascii="Times New Roman" w:hAnsi="Times New Roman" w:cs="Times New Roman"/>
          <w:sz w:val="24"/>
          <w:szCs w:val="24"/>
        </w:rPr>
        <w:t xml:space="preserve">and </w:t>
      </w:r>
      <w:r>
        <w:rPr>
          <w:rFonts w:ascii="Times New Roman" w:hAnsi="Times New Roman" w:cs="Times New Roman"/>
          <w:sz w:val="24"/>
          <w:szCs w:val="24"/>
        </w:rPr>
        <w:t>II</w:t>
      </w:r>
      <w:r w:rsidR="00D937D4">
        <w:rPr>
          <w:rFonts w:ascii="Times New Roman" w:hAnsi="Times New Roman" w:cs="Times New Roman"/>
          <w:sz w:val="24"/>
          <w:szCs w:val="24"/>
        </w:rPr>
        <w:t xml:space="preserve"> </w:t>
      </w:r>
      <w:r>
        <w:rPr>
          <w:rFonts w:ascii="Times New Roman" w:hAnsi="Times New Roman" w:cs="Times New Roman"/>
          <w:sz w:val="24"/>
          <w:szCs w:val="24"/>
        </w:rPr>
        <w:t>Regulations</w:t>
      </w:r>
      <w:r w:rsidR="003A6371">
        <w:rPr>
          <w:rFonts w:ascii="Times New Roman" w:hAnsi="Times New Roman" w:cs="Times New Roman"/>
          <w:sz w:val="24"/>
          <w:szCs w:val="24"/>
        </w:rPr>
        <w:t>: …………………………………………</w:t>
      </w:r>
      <w:proofErr w:type="gramStart"/>
      <w:r w:rsidR="003A6371">
        <w:rPr>
          <w:rFonts w:ascii="Times New Roman" w:hAnsi="Times New Roman" w:cs="Times New Roman"/>
          <w:sz w:val="24"/>
          <w:szCs w:val="24"/>
        </w:rPr>
        <w:t>...</w:t>
      </w:r>
      <w:r w:rsidR="003159D0">
        <w:rPr>
          <w:rFonts w:ascii="Times New Roman" w:hAnsi="Times New Roman" w:cs="Times New Roman"/>
          <w:sz w:val="24"/>
          <w:szCs w:val="24"/>
        </w:rPr>
        <w:t>..</w:t>
      </w:r>
      <w:proofErr w:type="gramEnd"/>
      <w:r w:rsidR="003A6371">
        <w:rPr>
          <w:rFonts w:ascii="Times New Roman" w:hAnsi="Times New Roman" w:cs="Times New Roman"/>
          <w:sz w:val="24"/>
          <w:szCs w:val="24"/>
        </w:rPr>
        <w:t>07</w:t>
      </w:r>
    </w:p>
    <w:p w14:paraId="194FE8B6" w14:textId="3E86C835" w:rsidR="00BF62B7" w:rsidRDefault="00BF62B7"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Basel III Regulations</w:t>
      </w:r>
      <w:r w:rsidR="003A6371">
        <w:rPr>
          <w:rFonts w:ascii="Times New Roman" w:hAnsi="Times New Roman" w:cs="Times New Roman"/>
          <w:sz w:val="24"/>
          <w:szCs w:val="24"/>
        </w:rPr>
        <w:t>: ………………………………………………</w:t>
      </w:r>
      <w:proofErr w:type="gramStart"/>
      <w:r w:rsidR="003A6371">
        <w:rPr>
          <w:rFonts w:ascii="Times New Roman" w:hAnsi="Times New Roman" w:cs="Times New Roman"/>
          <w:sz w:val="24"/>
          <w:szCs w:val="24"/>
        </w:rPr>
        <w:t>…</w:t>
      </w:r>
      <w:r w:rsidR="003159D0">
        <w:rPr>
          <w:rFonts w:ascii="Times New Roman" w:hAnsi="Times New Roman" w:cs="Times New Roman"/>
          <w:sz w:val="24"/>
          <w:szCs w:val="24"/>
        </w:rPr>
        <w:t>..</w:t>
      </w:r>
      <w:proofErr w:type="gramEnd"/>
      <w:r w:rsidR="003A6371">
        <w:rPr>
          <w:rFonts w:ascii="Times New Roman" w:hAnsi="Times New Roman" w:cs="Times New Roman"/>
          <w:sz w:val="24"/>
          <w:szCs w:val="24"/>
        </w:rPr>
        <w:t>08</w:t>
      </w:r>
    </w:p>
    <w:p w14:paraId="3A3C08C1" w14:textId="571909F6" w:rsidR="003715C6" w:rsidRDefault="003715C6"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A37DD0">
        <w:rPr>
          <w:rFonts w:ascii="Times New Roman" w:hAnsi="Times New Roman" w:cs="Times New Roman"/>
          <w:sz w:val="24"/>
          <w:szCs w:val="24"/>
        </w:rPr>
        <w:t>Re</w:t>
      </w:r>
      <w:r w:rsidR="00FC1BDD">
        <w:rPr>
          <w:rFonts w:ascii="Times New Roman" w:hAnsi="Times New Roman" w:cs="Times New Roman"/>
          <w:sz w:val="24"/>
          <w:szCs w:val="24"/>
        </w:rPr>
        <w:t>vised and Reforms Pillar 3 regulations</w:t>
      </w:r>
      <w:r w:rsidR="003A6371">
        <w:rPr>
          <w:rFonts w:ascii="Times New Roman" w:hAnsi="Times New Roman" w:cs="Times New Roman"/>
          <w:sz w:val="24"/>
          <w:szCs w:val="24"/>
        </w:rPr>
        <w:t>: …………………………</w:t>
      </w:r>
      <w:proofErr w:type="gramStart"/>
      <w:r w:rsidR="003A6371">
        <w:rPr>
          <w:rFonts w:ascii="Times New Roman" w:hAnsi="Times New Roman" w:cs="Times New Roman"/>
          <w:sz w:val="24"/>
          <w:szCs w:val="24"/>
        </w:rPr>
        <w:t>…</w:t>
      </w:r>
      <w:r w:rsidR="003159D0">
        <w:rPr>
          <w:rFonts w:ascii="Times New Roman" w:hAnsi="Times New Roman" w:cs="Times New Roman"/>
          <w:sz w:val="24"/>
          <w:szCs w:val="24"/>
        </w:rPr>
        <w:t>..</w:t>
      </w:r>
      <w:proofErr w:type="gramEnd"/>
      <w:r w:rsidR="003A6371">
        <w:rPr>
          <w:rFonts w:ascii="Times New Roman" w:hAnsi="Times New Roman" w:cs="Times New Roman"/>
          <w:sz w:val="24"/>
          <w:szCs w:val="24"/>
        </w:rPr>
        <w:t>08</w:t>
      </w:r>
    </w:p>
    <w:p w14:paraId="51562220" w14:textId="26FDD7E0" w:rsidR="00FC1BDD" w:rsidRDefault="00C20FFD"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Second reform</w:t>
      </w:r>
      <w:r w:rsidR="00646322">
        <w:rPr>
          <w:rFonts w:ascii="Times New Roman" w:hAnsi="Times New Roman" w:cs="Times New Roman"/>
          <w:sz w:val="24"/>
          <w:szCs w:val="24"/>
        </w:rPr>
        <w:t xml:space="preserve"> of Basel III 2017, Basel </w:t>
      </w:r>
      <w:r w:rsidR="006F209E">
        <w:rPr>
          <w:rFonts w:ascii="Times New Roman" w:hAnsi="Times New Roman" w:cs="Times New Roman"/>
          <w:sz w:val="24"/>
          <w:szCs w:val="24"/>
        </w:rPr>
        <w:t>IV regulations</w:t>
      </w:r>
      <w:r w:rsidR="003670A1">
        <w:rPr>
          <w:rFonts w:ascii="Times New Roman" w:hAnsi="Times New Roman" w:cs="Times New Roman"/>
          <w:sz w:val="24"/>
          <w:szCs w:val="24"/>
        </w:rPr>
        <w:t>: ……………</w:t>
      </w:r>
      <w:r w:rsidR="003159D0">
        <w:rPr>
          <w:rFonts w:ascii="Times New Roman" w:hAnsi="Times New Roman" w:cs="Times New Roman"/>
          <w:sz w:val="24"/>
          <w:szCs w:val="24"/>
        </w:rPr>
        <w:t>….</w:t>
      </w:r>
      <w:r w:rsidR="003670A1">
        <w:rPr>
          <w:rFonts w:ascii="Times New Roman" w:hAnsi="Times New Roman" w:cs="Times New Roman"/>
          <w:sz w:val="24"/>
          <w:szCs w:val="24"/>
        </w:rPr>
        <w:t>08</w:t>
      </w:r>
    </w:p>
    <w:p w14:paraId="6170E074" w14:textId="075DFDB1" w:rsidR="006F209E" w:rsidRDefault="00B763A1"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Other </w:t>
      </w:r>
      <w:r w:rsidR="00765697">
        <w:rPr>
          <w:rFonts w:ascii="Times New Roman" w:hAnsi="Times New Roman" w:cs="Times New Roman"/>
          <w:sz w:val="24"/>
          <w:szCs w:val="24"/>
        </w:rPr>
        <w:t xml:space="preserve">financial </w:t>
      </w:r>
      <w:r>
        <w:rPr>
          <w:rFonts w:ascii="Times New Roman" w:hAnsi="Times New Roman" w:cs="Times New Roman"/>
          <w:sz w:val="24"/>
          <w:szCs w:val="24"/>
        </w:rPr>
        <w:t>regulations worldwide</w:t>
      </w:r>
      <w:r w:rsidR="003670A1">
        <w:rPr>
          <w:rFonts w:ascii="Times New Roman" w:hAnsi="Times New Roman" w:cs="Times New Roman"/>
          <w:sz w:val="24"/>
          <w:szCs w:val="24"/>
        </w:rPr>
        <w:t>: ………………………………</w:t>
      </w:r>
      <w:r w:rsidR="003159D0">
        <w:rPr>
          <w:rFonts w:ascii="Times New Roman" w:hAnsi="Times New Roman" w:cs="Times New Roman"/>
          <w:sz w:val="24"/>
          <w:szCs w:val="24"/>
        </w:rPr>
        <w:t>...</w:t>
      </w:r>
      <w:r w:rsidR="003670A1">
        <w:rPr>
          <w:rFonts w:ascii="Times New Roman" w:hAnsi="Times New Roman" w:cs="Times New Roman"/>
          <w:sz w:val="24"/>
          <w:szCs w:val="24"/>
        </w:rPr>
        <w:t>09</w:t>
      </w:r>
    </w:p>
    <w:p w14:paraId="173BCC0D" w14:textId="412747A2" w:rsidR="00765697" w:rsidRDefault="00765697" w:rsidP="00B96D61">
      <w:pPr>
        <w:pStyle w:val="NoSpacing"/>
        <w:rPr>
          <w:rFonts w:ascii="Times New Roman" w:hAnsi="Times New Roman" w:cs="Times New Roman"/>
          <w:sz w:val="24"/>
          <w:szCs w:val="24"/>
        </w:rPr>
      </w:pPr>
      <w:r>
        <w:rPr>
          <w:rFonts w:ascii="Times New Roman" w:hAnsi="Times New Roman" w:cs="Times New Roman"/>
          <w:sz w:val="24"/>
          <w:szCs w:val="24"/>
        </w:rPr>
        <w:t>Assignment question 2</w:t>
      </w:r>
      <w:r w:rsidR="00E140BA">
        <w:rPr>
          <w:rFonts w:ascii="Times New Roman" w:hAnsi="Times New Roman" w:cs="Times New Roman"/>
          <w:sz w:val="24"/>
          <w:szCs w:val="24"/>
        </w:rPr>
        <w:t>:</w:t>
      </w:r>
      <w:r w:rsidR="003670A1">
        <w:rPr>
          <w:rFonts w:ascii="Times New Roman" w:hAnsi="Times New Roman" w:cs="Times New Roman"/>
          <w:sz w:val="24"/>
          <w:szCs w:val="24"/>
        </w:rPr>
        <w:t xml:space="preserve"> ………………………………………………………………</w:t>
      </w:r>
      <w:r w:rsidR="003159D0">
        <w:rPr>
          <w:rFonts w:ascii="Times New Roman" w:hAnsi="Times New Roman" w:cs="Times New Roman"/>
          <w:sz w:val="24"/>
          <w:szCs w:val="24"/>
        </w:rPr>
        <w:t>…</w:t>
      </w:r>
      <w:r w:rsidR="003670A1">
        <w:rPr>
          <w:rFonts w:ascii="Times New Roman" w:hAnsi="Times New Roman" w:cs="Times New Roman"/>
          <w:sz w:val="24"/>
          <w:szCs w:val="24"/>
        </w:rPr>
        <w:t>09</w:t>
      </w:r>
    </w:p>
    <w:p w14:paraId="6246146D" w14:textId="06FD80DF" w:rsidR="00765697" w:rsidRDefault="00765697" w:rsidP="00B96D61">
      <w:pPr>
        <w:pStyle w:val="NoSpacing"/>
        <w:rPr>
          <w:rFonts w:ascii="Times New Roman" w:hAnsi="Times New Roman" w:cs="Times New Roman"/>
          <w:sz w:val="24"/>
          <w:szCs w:val="24"/>
        </w:rPr>
      </w:pPr>
      <w:r>
        <w:rPr>
          <w:rFonts w:ascii="Times New Roman" w:hAnsi="Times New Roman" w:cs="Times New Roman"/>
          <w:sz w:val="24"/>
          <w:szCs w:val="24"/>
        </w:rPr>
        <w:tab/>
        <w:t>Critical analysis How Basel III contributed to stabilise financial system</w:t>
      </w:r>
      <w:r w:rsidR="00734BFD">
        <w:rPr>
          <w:rFonts w:ascii="Times New Roman" w:hAnsi="Times New Roman" w:cs="Times New Roman"/>
          <w:sz w:val="24"/>
          <w:szCs w:val="24"/>
        </w:rPr>
        <w:t>: …</w:t>
      </w:r>
      <w:proofErr w:type="gramStart"/>
      <w:r w:rsidR="00734BFD">
        <w:rPr>
          <w:rFonts w:ascii="Times New Roman" w:hAnsi="Times New Roman" w:cs="Times New Roman"/>
          <w:sz w:val="24"/>
          <w:szCs w:val="24"/>
        </w:rPr>
        <w:t>…..</w:t>
      </w:r>
      <w:proofErr w:type="gramEnd"/>
      <w:r w:rsidR="0076099D">
        <w:rPr>
          <w:rFonts w:ascii="Times New Roman" w:hAnsi="Times New Roman" w:cs="Times New Roman"/>
          <w:sz w:val="24"/>
          <w:szCs w:val="24"/>
        </w:rPr>
        <w:t>09</w:t>
      </w:r>
    </w:p>
    <w:p w14:paraId="36A4B16F" w14:textId="558CCDD7" w:rsidR="00BF3F98" w:rsidRDefault="00BF3F98"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Reasons Basel II had a catastrophic failure</w:t>
      </w:r>
      <w:r w:rsidR="00A52B4E">
        <w:rPr>
          <w:rFonts w:ascii="Times New Roman" w:hAnsi="Times New Roman" w:cs="Times New Roman"/>
          <w:sz w:val="24"/>
          <w:szCs w:val="24"/>
        </w:rPr>
        <w:t>: …………………………</w:t>
      </w:r>
      <w:r w:rsidR="003159D0">
        <w:rPr>
          <w:rFonts w:ascii="Times New Roman" w:hAnsi="Times New Roman" w:cs="Times New Roman"/>
          <w:sz w:val="24"/>
          <w:szCs w:val="24"/>
        </w:rPr>
        <w:t>…</w:t>
      </w:r>
      <w:r w:rsidR="00734BFD">
        <w:rPr>
          <w:rFonts w:ascii="Times New Roman" w:hAnsi="Times New Roman" w:cs="Times New Roman"/>
          <w:sz w:val="24"/>
          <w:szCs w:val="24"/>
        </w:rPr>
        <w:t>10</w:t>
      </w:r>
    </w:p>
    <w:p w14:paraId="514AD87E" w14:textId="15C19E6E" w:rsidR="00BF3F98" w:rsidRDefault="00BF3F98"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Comparisons of different finance institutions </w:t>
      </w:r>
      <w:r w:rsidR="00861EAC">
        <w:rPr>
          <w:rFonts w:ascii="Times New Roman" w:hAnsi="Times New Roman" w:cs="Times New Roman"/>
          <w:sz w:val="24"/>
          <w:szCs w:val="24"/>
        </w:rPr>
        <w:t>performance</w:t>
      </w:r>
      <w:r w:rsidR="00A52B4E">
        <w:rPr>
          <w:rFonts w:ascii="Times New Roman" w:hAnsi="Times New Roman" w:cs="Times New Roman"/>
          <w:sz w:val="24"/>
          <w:szCs w:val="24"/>
        </w:rPr>
        <w:t>: …………..</w:t>
      </w:r>
      <w:r w:rsidR="00734BFD">
        <w:rPr>
          <w:rFonts w:ascii="Times New Roman" w:hAnsi="Times New Roman" w:cs="Times New Roman"/>
          <w:sz w:val="24"/>
          <w:szCs w:val="24"/>
        </w:rPr>
        <w:t>.</w:t>
      </w:r>
      <w:r w:rsidR="00A52B4E">
        <w:rPr>
          <w:rFonts w:ascii="Times New Roman" w:hAnsi="Times New Roman" w:cs="Times New Roman"/>
          <w:sz w:val="24"/>
          <w:szCs w:val="24"/>
        </w:rPr>
        <w:t>10</w:t>
      </w:r>
    </w:p>
    <w:p w14:paraId="7DB645EB" w14:textId="447ABA0E" w:rsidR="00BF3F98" w:rsidRDefault="00BF3F98"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565DCC">
        <w:rPr>
          <w:rFonts w:ascii="Times New Roman" w:hAnsi="Times New Roman" w:cs="Times New Roman"/>
          <w:sz w:val="24"/>
          <w:szCs w:val="24"/>
        </w:rPr>
        <w:tab/>
      </w:r>
      <w:r w:rsidR="00861EAC">
        <w:rPr>
          <w:rFonts w:ascii="Times New Roman" w:hAnsi="Times New Roman" w:cs="Times New Roman"/>
          <w:sz w:val="24"/>
          <w:szCs w:val="24"/>
        </w:rPr>
        <w:t>Birmingham</w:t>
      </w:r>
      <w:r w:rsidR="00565DCC">
        <w:rPr>
          <w:rFonts w:ascii="Times New Roman" w:hAnsi="Times New Roman" w:cs="Times New Roman"/>
          <w:sz w:val="24"/>
          <w:szCs w:val="24"/>
        </w:rPr>
        <w:t xml:space="preserve"> Midshire and HBOS</w:t>
      </w:r>
      <w:r w:rsidR="00A52B4E">
        <w:rPr>
          <w:rFonts w:ascii="Times New Roman" w:hAnsi="Times New Roman" w:cs="Times New Roman"/>
          <w:sz w:val="24"/>
          <w:szCs w:val="24"/>
        </w:rPr>
        <w:t>: …………………………</w:t>
      </w:r>
      <w:proofErr w:type="gramStart"/>
      <w:r w:rsidR="00A52B4E">
        <w:rPr>
          <w:rFonts w:ascii="Times New Roman" w:hAnsi="Times New Roman" w:cs="Times New Roman"/>
          <w:sz w:val="24"/>
          <w:szCs w:val="24"/>
        </w:rPr>
        <w:t>….</w:t>
      </w:r>
      <w:r w:rsidR="00734BFD">
        <w:rPr>
          <w:rFonts w:ascii="Times New Roman" w:hAnsi="Times New Roman" w:cs="Times New Roman"/>
          <w:sz w:val="24"/>
          <w:szCs w:val="24"/>
        </w:rPr>
        <w:t>.</w:t>
      </w:r>
      <w:proofErr w:type="gramEnd"/>
      <w:r w:rsidR="00A52B4E">
        <w:rPr>
          <w:rFonts w:ascii="Times New Roman" w:hAnsi="Times New Roman" w:cs="Times New Roman"/>
          <w:sz w:val="24"/>
          <w:szCs w:val="24"/>
        </w:rPr>
        <w:t>10</w:t>
      </w:r>
    </w:p>
    <w:p w14:paraId="05F38DA9" w14:textId="33408873" w:rsidR="00861EAC" w:rsidRDefault="00861EAC"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Royal Bank of Scotland</w:t>
      </w:r>
      <w:r w:rsidR="00A52B4E">
        <w:rPr>
          <w:rFonts w:ascii="Times New Roman" w:hAnsi="Times New Roman" w:cs="Times New Roman"/>
          <w:sz w:val="24"/>
          <w:szCs w:val="24"/>
        </w:rPr>
        <w:t>: ……………………………………</w:t>
      </w:r>
      <w:proofErr w:type="gramStart"/>
      <w:r w:rsidR="00A52B4E">
        <w:rPr>
          <w:rFonts w:ascii="Times New Roman" w:hAnsi="Times New Roman" w:cs="Times New Roman"/>
          <w:sz w:val="24"/>
          <w:szCs w:val="24"/>
        </w:rPr>
        <w:t>….</w:t>
      </w:r>
      <w:r w:rsidR="00734BFD">
        <w:rPr>
          <w:rFonts w:ascii="Times New Roman" w:hAnsi="Times New Roman" w:cs="Times New Roman"/>
          <w:sz w:val="24"/>
          <w:szCs w:val="24"/>
        </w:rPr>
        <w:t>.</w:t>
      </w:r>
      <w:proofErr w:type="gramEnd"/>
      <w:r w:rsidR="00A52B4E">
        <w:rPr>
          <w:rFonts w:ascii="Times New Roman" w:hAnsi="Times New Roman" w:cs="Times New Roman"/>
          <w:sz w:val="24"/>
          <w:szCs w:val="24"/>
        </w:rPr>
        <w:t>10</w:t>
      </w:r>
    </w:p>
    <w:p w14:paraId="12600B7E" w14:textId="5CCC1A70" w:rsidR="00861EAC" w:rsidRDefault="00861EAC"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Performance of six major European bank</w:t>
      </w:r>
      <w:r w:rsidR="00A52B4E">
        <w:rPr>
          <w:rFonts w:ascii="Times New Roman" w:hAnsi="Times New Roman" w:cs="Times New Roman"/>
          <w:sz w:val="24"/>
          <w:szCs w:val="24"/>
        </w:rPr>
        <w:t>: …………………………</w:t>
      </w:r>
      <w:proofErr w:type="gramStart"/>
      <w:r w:rsidR="00A52B4E">
        <w:rPr>
          <w:rFonts w:ascii="Times New Roman" w:hAnsi="Times New Roman" w:cs="Times New Roman"/>
          <w:sz w:val="24"/>
          <w:szCs w:val="24"/>
        </w:rPr>
        <w:t>…..</w:t>
      </w:r>
      <w:proofErr w:type="gramEnd"/>
      <w:r w:rsidR="00A52B4E">
        <w:rPr>
          <w:rFonts w:ascii="Times New Roman" w:hAnsi="Times New Roman" w:cs="Times New Roman"/>
          <w:sz w:val="24"/>
          <w:szCs w:val="24"/>
        </w:rPr>
        <w:t>12</w:t>
      </w:r>
    </w:p>
    <w:p w14:paraId="1643C4E0" w14:textId="32E12DF6" w:rsidR="00861EAC" w:rsidRDefault="00861EAC" w:rsidP="00861EAC">
      <w:pPr>
        <w:pStyle w:val="NoSpacing"/>
        <w:numPr>
          <w:ilvl w:val="0"/>
          <w:numId w:val="20"/>
        </w:numPr>
        <w:rPr>
          <w:rFonts w:ascii="Times New Roman" w:hAnsi="Times New Roman" w:cs="Times New Roman"/>
          <w:sz w:val="24"/>
          <w:szCs w:val="24"/>
        </w:rPr>
      </w:pPr>
      <w:r>
        <w:rPr>
          <w:rFonts w:ascii="Times New Roman" w:hAnsi="Times New Roman" w:cs="Times New Roman"/>
          <w:sz w:val="24"/>
          <w:szCs w:val="24"/>
        </w:rPr>
        <w:t xml:space="preserve">Banco </w:t>
      </w:r>
      <w:r w:rsidR="00BC71FB">
        <w:rPr>
          <w:rFonts w:ascii="Times New Roman" w:hAnsi="Times New Roman" w:cs="Times New Roman"/>
          <w:sz w:val="24"/>
          <w:szCs w:val="24"/>
        </w:rPr>
        <w:t>Santander (Spain)</w:t>
      </w:r>
      <w:r w:rsidR="00AC7C3F">
        <w:rPr>
          <w:rFonts w:ascii="Times New Roman" w:hAnsi="Times New Roman" w:cs="Times New Roman"/>
          <w:sz w:val="24"/>
          <w:szCs w:val="24"/>
        </w:rPr>
        <w:t>: ………………………………</w:t>
      </w:r>
      <w:proofErr w:type="gramStart"/>
      <w:r w:rsidR="00AC7C3F">
        <w:rPr>
          <w:rFonts w:ascii="Times New Roman" w:hAnsi="Times New Roman" w:cs="Times New Roman"/>
          <w:sz w:val="24"/>
          <w:szCs w:val="24"/>
        </w:rPr>
        <w:t>…..</w:t>
      </w:r>
      <w:proofErr w:type="gramEnd"/>
      <w:r w:rsidR="00AC7C3F">
        <w:rPr>
          <w:rFonts w:ascii="Times New Roman" w:hAnsi="Times New Roman" w:cs="Times New Roman"/>
          <w:sz w:val="24"/>
          <w:szCs w:val="24"/>
        </w:rPr>
        <w:t>12</w:t>
      </w:r>
    </w:p>
    <w:p w14:paraId="6B84AE7A" w14:textId="4DBF63B1" w:rsidR="00BC71FB" w:rsidRDefault="00BC71FB" w:rsidP="00861EAC">
      <w:pPr>
        <w:pStyle w:val="NoSpacing"/>
        <w:numPr>
          <w:ilvl w:val="0"/>
          <w:numId w:val="20"/>
        </w:numPr>
        <w:rPr>
          <w:rFonts w:ascii="Times New Roman" w:hAnsi="Times New Roman" w:cs="Times New Roman"/>
          <w:sz w:val="24"/>
          <w:szCs w:val="24"/>
        </w:rPr>
      </w:pPr>
      <w:r>
        <w:rPr>
          <w:rFonts w:ascii="Times New Roman" w:hAnsi="Times New Roman" w:cs="Times New Roman"/>
          <w:sz w:val="24"/>
          <w:szCs w:val="24"/>
        </w:rPr>
        <w:t>Deutsche Bank (The Netherland)</w:t>
      </w:r>
      <w:r w:rsidR="00AC7C3F">
        <w:rPr>
          <w:rFonts w:ascii="Times New Roman" w:hAnsi="Times New Roman" w:cs="Times New Roman"/>
          <w:sz w:val="24"/>
          <w:szCs w:val="24"/>
        </w:rPr>
        <w:t>: ………………………….13</w:t>
      </w:r>
    </w:p>
    <w:p w14:paraId="6584EA73" w14:textId="426054D1" w:rsidR="00BC71FB" w:rsidRDefault="00BC71FB" w:rsidP="00861EAC">
      <w:pPr>
        <w:pStyle w:val="NoSpacing"/>
        <w:numPr>
          <w:ilvl w:val="0"/>
          <w:numId w:val="20"/>
        </w:numPr>
        <w:rPr>
          <w:rFonts w:ascii="Times New Roman" w:hAnsi="Times New Roman" w:cs="Times New Roman"/>
          <w:sz w:val="24"/>
          <w:szCs w:val="24"/>
        </w:rPr>
      </w:pPr>
      <w:r>
        <w:rPr>
          <w:rFonts w:ascii="Times New Roman" w:hAnsi="Times New Roman" w:cs="Times New Roman"/>
          <w:sz w:val="24"/>
          <w:szCs w:val="24"/>
        </w:rPr>
        <w:t>BNP Paribas Fortis Bank (Fr</w:t>
      </w:r>
      <w:r w:rsidR="00553C3B">
        <w:rPr>
          <w:rFonts w:ascii="Times New Roman" w:hAnsi="Times New Roman" w:cs="Times New Roman"/>
          <w:sz w:val="24"/>
          <w:szCs w:val="24"/>
        </w:rPr>
        <w:t>ance)</w:t>
      </w:r>
      <w:r>
        <w:rPr>
          <w:rFonts w:ascii="Times New Roman" w:hAnsi="Times New Roman" w:cs="Times New Roman"/>
          <w:sz w:val="24"/>
          <w:szCs w:val="24"/>
        </w:rPr>
        <w:t>)</w:t>
      </w:r>
      <w:r w:rsidR="00AC7C3F">
        <w:rPr>
          <w:rFonts w:ascii="Times New Roman" w:hAnsi="Times New Roman" w:cs="Times New Roman"/>
          <w:sz w:val="24"/>
          <w:szCs w:val="24"/>
        </w:rPr>
        <w:t>: ……………………</w:t>
      </w:r>
      <w:proofErr w:type="gramStart"/>
      <w:r w:rsidR="00AC7C3F">
        <w:rPr>
          <w:rFonts w:ascii="Times New Roman" w:hAnsi="Times New Roman" w:cs="Times New Roman"/>
          <w:sz w:val="24"/>
          <w:szCs w:val="24"/>
        </w:rPr>
        <w:t>…..</w:t>
      </w:r>
      <w:proofErr w:type="gramEnd"/>
      <w:r w:rsidR="00AC7C3F">
        <w:rPr>
          <w:rFonts w:ascii="Times New Roman" w:hAnsi="Times New Roman" w:cs="Times New Roman"/>
          <w:sz w:val="24"/>
          <w:szCs w:val="24"/>
        </w:rPr>
        <w:t>14</w:t>
      </w:r>
    </w:p>
    <w:p w14:paraId="0E56D7F8" w14:textId="04A2B5C3" w:rsidR="00BC71FB" w:rsidRDefault="00BC71FB" w:rsidP="00861EAC">
      <w:pPr>
        <w:pStyle w:val="NoSpacing"/>
        <w:numPr>
          <w:ilvl w:val="0"/>
          <w:numId w:val="20"/>
        </w:numPr>
        <w:rPr>
          <w:rFonts w:ascii="Times New Roman" w:hAnsi="Times New Roman" w:cs="Times New Roman"/>
          <w:sz w:val="24"/>
          <w:szCs w:val="24"/>
        </w:rPr>
      </w:pPr>
      <w:r>
        <w:rPr>
          <w:rFonts w:ascii="Times New Roman" w:hAnsi="Times New Roman" w:cs="Times New Roman"/>
          <w:sz w:val="24"/>
          <w:szCs w:val="24"/>
        </w:rPr>
        <w:t>KGB Group (Belgium)</w:t>
      </w:r>
      <w:r w:rsidR="00AC7C3F">
        <w:rPr>
          <w:rFonts w:ascii="Times New Roman" w:hAnsi="Times New Roman" w:cs="Times New Roman"/>
          <w:sz w:val="24"/>
          <w:szCs w:val="24"/>
        </w:rPr>
        <w:t>: …………………………………….16</w:t>
      </w:r>
    </w:p>
    <w:p w14:paraId="2A8C3B1D" w14:textId="7123B987" w:rsidR="00BC71FB" w:rsidRDefault="00553C3B" w:rsidP="00861EAC">
      <w:pPr>
        <w:pStyle w:val="NoSpacing"/>
        <w:numPr>
          <w:ilvl w:val="0"/>
          <w:numId w:val="20"/>
        </w:numPr>
        <w:rPr>
          <w:rFonts w:ascii="Times New Roman" w:hAnsi="Times New Roman" w:cs="Times New Roman"/>
          <w:sz w:val="24"/>
          <w:szCs w:val="24"/>
        </w:rPr>
      </w:pPr>
      <w:r>
        <w:rPr>
          <w:rFonts w:ascii="Times New Roman" w:hAnsi="Times New Roman" w:cs="Times New Roman"/>
          <w:sz w:val="24"/>
          <w:szCs w:val="24"/>
        </w:rPr>
        <w:t>Credit Agricole Bank (France)</w:t>
      </w:r>
      <w:r w:rsidR="00AC7C3F">
        <w:rPr>
          <w:rFonts w:ascii="Times New Roman" w:hAnsi="Times New Roman" w:cs="Times New Roman"/>
          <w:sz w:val="24"/>
          <w:szCs w:val="24"/>
        </w:rPr>
        <w:t>: …………………………….18</w:t>
      </w:r>
    </w:p>
    <w:p w14:paraId="7F8940AF" w14:textId="6A8006DD" w:rsidR="00553C3B" w:rsidRDefault="00553C3B" w:rsidP="00861EAC">
      <w:pPr>
        <w:pStyle w:val="NoSpacing"/>
        <w:numPr>
          <w:ilvl w:val="0"/>
          <w:numId w:val="20"/>
        </w:numPr>
        <w:rPr>
          <w:rFonts w:ascii="Times New Roman" w:hAnsi="Times New Roman" w:cs="Times New Roman"/>
          <w:sz w:val="24"/>
          <w:szCs w:val="24"/>
        </w:rPr>
      </w:pPr>
      <w:r>
        <w:rPr>
          <w:rFonts w:ascii="Times New Roman" w:hAnsi="Times New Roman" w:cs="Times New Roman"/>
          <w:sz w:val="24"/>
          <w:szCs w:val="24"/>
        </w:rPr>
        <w:t>UniCredit (Italy)</w:t>
      </w:r>
      <w:r w:rsidR="00AC7C3F">
        <w:rPr>
          <w:rFonts w:ascii="Times New Roman" w:hAnsi="Times New Roman" w:cs="Times New Roman"/>
          <w:sz w:val="24"/>
          <w:szCs w:val="24"/>
        </w:rPr>
        <w:t>. …………………………………………</w:t>
      </w:r>
      <w:r w:rsidR="00734BFD">
        <w:rPr>
          <w:rFonts w:ascii="Times New Roman" w:hAnsi="Times New Roman" w:cs="Times New Roman"/>
          <w:sz w:val="24"/>
          <w:szCs w:val="24"/>
        </w:rPr>
        <w:t>...</w:t>
      </w:r>
      <w:r w:rsidR="00AC7C3F">
        <w:rPr>
          <w:rFonts w:ascii="Times New Roman" w:hAnsi="Times New Roman" w:cs="Times New Roman"/>
          <w:sz w:val="24"/>
          <w:szCs w:val="24"/>
        </w:rPr>
        <w:t>19</w:t>
      </w:r>
    </w:p>
    <w:p w14:paraId="33BAC984" w14:textId="65F7E08C" w:rsidR="00E140BA" w:rsidRDefault="00E140BA" w:rsidP="00E140BA">
      <w:pPr>
        <w:pStyle w:val="NoSpacing"/>
        <w:ind w:left="1440"/>
        <w:rPr>
          <w:rFonts w:ascii="Times New Roman" w:hAnsi="Times New Roman" w:cs="Times New Roman"/>
          <w:sz w:val="24"/>
          <w:szCs w:val="24"/>
        </w:rPr>
      </w:pPr>
      <w:r>
        <w:rPr>
          <w:rFonts w:ascii="Times New Roman" w:hAnsi="Times New Roman" w:cs="Times New Roman"/>
          <w:sz w:val="24"/>
          <w:szCs w:val="24"/>
        </w:rPr>
        <w:t>Discussions and findings from the analysis of Bank’s performance</w:t>
      </w:r>
      <w:r w:rsidR="00AA1E2E">
        <w:rPr>
          <w:rFonts w:ascii="Times New Roman" w:hAnsi="Times New Roman" w:cs="Times New Roman"/>
          <w:sz w:val="24"/>
          <w:szCs w:val="24"/>
        </w:rPr>
        <w:t xml:space="preserve">: </w:t>
      </w:r>
      <w:proofErr w:type="gramStart"/>
      <w:r w:rsidR="003159D0">
        <w:rPr>
          <w:rFonts w:ascii="Times New Roman" w:hAnsi="Times New Roman" w:cs="Times New Roman"/>
          <w:sz w:val="24"/>
          <w:szCs w:val="24"/>
        </w:rPr>
        <w:t>…..</w:t>
      </w:r>
      <w:proofErr w:type="gramEnd"/>
      <w:r w:rsidR="00AA1E2E">
        <w:rPr>
          <w:rFonts w:ascii="Times New Roman" w:hAnsi="Times New Roman" w:cs="Times New Roman"/>
          <w:sz w:val="24"/>
          <w:szCs w:val="24"/>
        </w:rPr>
        <w:t>20</w:t>
      </w:r>
    </w:p>
    <w:p w14:paraId="5D4519CF" w14:textId="54A0DA51" w:rsidR="00E140BA" w:rsidRDefault="00E140BA" w:rsidP="00E140BA">
      <w:pPr>
        <w:pStyle w:val="NoSpacing"/>
        <w:rPr>
          <w:rFonts w:ascii="Times New Roman" w:hAnsi="Times New Roman" w:cs="Times New Roman"/>
          <w:sz w:val="24"/>
          <w:szCs w:val="24"/>
        </w:rPr>
      </w:pPr>
      <w:r>
        <w:rPr>
          <w:rFonts w:ascii="Times New Roman" w:hAnsi="Times New Roman" w:cs="Times New Roman"/>
          <w:sz w:val="24"/>
          <w:szCs w:val="24"/>
        </w:rPr>
        <w:t>Assignment question 3:</w:t>
      </w:r>
      <w:r w:rsidR="00AA1E2E">
        <w:rPr>
          <w:rFonts w:ascii="Times New Roman" w:hAnsi="Times New Roman" w:cs="Times New Roman"/>
          <w:sz w:val="24"/>
          <w:szCs w:val="24"/>
        </w:rPr>
        <w:t xml:space="preserve"> …………………………………………………………………2</w:t>
      </w:r>
      <w:r w:rsidR="00381C34">
        <w:rPr>
          <w:rFonts w:ascii="Times New Roman" w:hAnsi="Times New Roman" w:cs="Times New Roman"/>
          <w:sz w:val="24"/>
          <w:szCs w:val="24"/>
        </w:rPr>
        <w:t>1</w:t>
      </w:r>
    </w:p>
    <w:p w14:paraId="222311BE" w14:textId="04E453A0" w:rsidR="00E140BA" w:rsidRDefault="00E140BA" w:rsidP="00E140BA">
      <w:pPr>
        <w:pStyle w:val="NoSpacing"/>
        <w:rPr>
          <w:rFonts w:ascii="Times New Roman" w:hAnsi="Times New Roman" w:cs="Times New Roman"/>
          <w:sz w:val="24"/>
          <w:szCs w:val="24"/>
        </w:rPr>
      </w:pPr>
      <w:r>
        <w:rPr>
          <w:rFonts w:ascii="Times New Roman" w:hAnsi="Times New Roman" w:cs="Times New Roman"/>
          <w:sz w:val="24"/>
          <w:szCs w:val="24"/>
        </w:rPr>
        <w:tab/>
        <w:t>My chosen company</w:t>
      </w:r>
      <w:r w:rsidR="00DE5863">
        <w:rPr>
          <w:rFonts w:ascii="Times New Roman" w:hAnsi="Times New Roman" w:cs="Times New Roman"/>
          <w:sz w:val="24"/>
          <w:szCs w:val="24"/>
        </w:rPr>
        <w:t xml:space="preserve"> – Barclays Bank PLC</w:t>
      </w:r>
      <w:r w:rsidR="0076099D">
        <w:rPr>
          <w:rFonts w:ascii="Times New Roman" w:hAnsi="Times New Roman" w:cs="Times New Roman"/>
          <w:sz w:val="24"/>
          <w:szCs w:val="24"/>
        </w:rPr>
        <w:t>: ……………………………………2</w:t>
      </w:r>
      <w:r w:rsidR="00381C34">
        <w:rPr>
          <w:rFonts w:ascii="Times New Roman" w:hAnsi="Times New Roman" w:cs="Times New Roman"/>
          <w:sz w:val="24"/>
          <w:szCs w:val="24"/>
        </w:rPr>
        <w:t>1</w:t>
      </w:r>
    </w:p>
    <w:p w14:paraId="1DF5A19E" w14:textId="3E690CDA" w:rsidR="00DE5863" w:rsidRDefault="00DE5863" w:rsidP="00E140BA">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Brief History of Barclays bank PLC</w:t>
      </w:r>
      <w:r w:rsidR="003D128F">
        <w:rPr>
          <w:rFonts w:ascii="Times New Roman" w:hAnsi="Times New Roman" w:cs="Times New Roman"/>
          <w:sz w:val="24"/>
          <w:szCs w:val="24"/>
        </w:rPr>
        <w:t>: …………………………………</w:t>
      </w:r>
      <w:r w:rsidR="003159D0">
        <w:rPr>
          <w:rFonts w:ascii="Times New Roman" w:hAnsi="Times New Roman" w:cs="Times New Roman"/>
          <w:sz w:val="24"/>
          <w:szCs w:val="24"/>
        </w:rPr>
        <w:t>…</w:t>
      </w:r>
      <w:r w:rsidR="003D128F">
        <w:rPr>
          <w:rFonts w:ascii="Times New Roman" w:hAnsi="Times New Roman" w:cs="Times New Roman"/>
          <w:sz w:val="24"/>
          <w:szCs w:val="24"/>
        </w:rPr>
        <w:t>2</w:t>
      </w:r>
      <w:r w:rsidR="00381C34">
        <w:rPr>
          <w:rFonts w:ascii="Times New Roman" w:hAnsi="Times New Roman" w:cs="Times New Roman"/>
          <w:sz w:val="24"/>
          <w:szCs w:val="24"/>
        </w:rPr>
        <w:t>1</w:t>
      </w:r>
    </w:p>
    <w:p w14:paraId="213E51D1" w14:textId="4E37CA59" w:rsidR="00DE5863" w:rsidRDefault="00DE5863" w:rsidP="00E140BA">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Barclays Pillar 3 Report 2019 and 2020</w:t>
      </w:r>
      <w:r w:rsidR="003D128F">
        <w:rPr>
          <w:rFonts w:ascii="Times New Roman" w:hAnsi="Times New Roman" w:cs="Times New Roman"/>
          <w:sz w:val="24"/>
          <w:szCs w:val="24"/>
        </w:rPr>
        <w:t>: ………………………………</w:t>
      </w:r>
      <w:r w:rsidR="003159D0">
        <w:rPr>
          <w:rFonts w:ascii="Times New Roman" w:hAnsi="Times New Roman" w:cs="Times New Roman"/>
          <w:sz w:val="24"/>
          <w:szCs w:val="24"/>
        </w:rPr>
        <w:t>...</w:t>
      </w:r>
      <w:r w:rsidR="003D128F">
        <w:rPr>
          <w:rFonts w:ascii="Times New Roman" w:hAnsi="Times New Roman" w:cs="Times New Roman"/>
          <w:sz w:val="24"/>
          <w:szCs w:val="24"/>
        </w:rPr>
        <w:t>21</w:t>
      </w:r>
    </w:p>
    <w:p w14:paraId="4E3A5C9F" w14:textId="0DB8BE68" w:rsidR="00DE5863" w:rsidRDefault="00DE5863" w:rsidP="00E140BA">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Comparison chart 2019 </w:t>
      </w:r>
      <w:r w:rsidR="008F23FC">
        <w:rPr>
          <w:rFonts w:ascii="Times New Roman" w:hAnsi="Times New Roman" w:cs="Times New Roman"/>
          <w:sz w:val="24"/>
          <w:szCs w:val="24"/>
        </w:rPr>
        <w:t>a</w:t>
      </w:r>
      <w:r>
        <w:rPr>
          <w:rFonts w:ascii="Times New Roman" w:hAnsi="Times New Roman" w:cs="Times New Roman"/>
          <w:sz w:val="24"/>
          <w:szCs w:val="24"/>
        </w:rPr>
        <w:t>nd 2020</w:t>
      </w:r>
      <w:r w:rsidR="003D128F">
        <w:rPr>
          <w:rFonts w:ascii="Times New Roman" w:hAnsi="Times New Roman" w:cs="Times New Roman"/>
          <w:sz w:val="24"/>
          <w:szCs w:val="24"/>
        </w:rPr>
        <w:t>: ……………………………….22</w:t>
      </w:r>
    </w:p>
    <w:p w14:paraId="0319DFCF" w14:textId="036D5D93" w:rsidR="00DE5863" w:rsidRDefault="00DE5863" w:rsidP="00E140BA">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8F23FC">
        <w:rPr>
          <w:rFonts w:ascii="Times New Roman" w:hAnsi="Times New Roman" w:cs="Times New Roman"/>
          <w:sz w:val="24"/>
          <w:szCs w:val="24"/>
        </w:rPr>
        <w:t>RWCR and LCR chart of Barclays</w:t>
      </w:r>
      <w:r w:rsidR="003D128F">
        <w:rPr>
          <w:rFonts w:ascii="Times New Roman" w:hAnsi="Times New Roman" w:cs="Times New Roman"/>
          <w:sz w:val="24"/>
          <w:szCs w:val="24"/>
        </w:rPr>
        <w:t>: ……………………………...22</w:t>
      </w:r>
    </w:p>
    <w:p w14:paraId="5833A05C" w14:textId="3CCBDD8A" w:rsidR="008F23FC" w:rsidRDefault="008F23FC" w:rsidP="00E140BA">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Barclay</w:t>
      </w:r>
      <w:r w:rsidR="00FD1A80">
        <w:rPr>
          <w:rFonts w:ascii="Times New Roman" w:hAnsi="Times New Roman" w:cs="Times New Roman"/>
          <w:sz w:val="24"/>
          <w:szCs w:val="24"/>
        </w:rPr>
        <w:t>s bank compliance with Basel III Regulations</w:t>
      </w:r>
      <w:r w:rsidR="003D128F">
        <w:rPr>
          <w:rFonts w:ascii="Times New Roman" w:hAnsi="Times New Roman" w:cs="Times New Roman"/>
          <w:sz w:val="24"/>
          <w:szCs w:val="24"/>
        </w:rPr>
        <w:t>: ………………….2</w:t>
      </w:r>
      <w:r w:rsidR="00381C34">
        <w:rPr>
          <w:rFonts w:ascii="Times New Roman" w:hAnsi="Times New Roman" w:cs="Times New Roman"/>
          <w:sz w:val="24"/>
          <w:szCs w:val="24"/>
        </w:rPr>
        <w:t>4</w:t>
      </w:r>
    </w:p>
    <w:p w14:paraId="01A2E12F" w14:textId="1CA020D6" w:rsidR="00FD1A80" w:rsidRDefault="00FD1A80" w:rsidP="00E140BA">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Some formula to calculate Basel III Regulations</w:t>
      </w:r>
      <w:r w:rsidR="003D128F">
        <w:rPr>
          <w:rFonts w:ascii="Times New Roman" w:hAnsi="Times New Roman" w:cs="Times New Roman"/>
          <w:sz w:val="24"/>
          <w:szCs w:val="24"/>
        </w:rPr>
        <w:t>: ………………</w:t>
      </w:r>
      <w:proofErr w:type="gramStart"/>
      <w:r w:rsidR="003D128F">
        <w:rPr>
          <w:rFonts w:ascii="Times New Roman" w:hAnsi="Times New Roman" w:cs="Times New Roman"/>
          <w:sz w:val="24"/>
          <w:szCs w:val="24"/>
        </w:rPr>
        <w:t>…</w:t>
      </w:r>
      <w:r w:rsidR="003159D0">
        <w:rPr>
          <w:rFonts w:ascii="Times New Roman" w:hAnsi="Times New Roman" w:cs="Times New Roman"/>
          <w:sz w:val="24"/>
          <w:szCs w:val="24"/>
        </w:rPr>
        <w:t>..</w:t>
      </w:r>
      <w:proofErr w:type="gramEnd"/>
      <w:r w:rsidR="003D128F">
        <w:rPr>
          <w:rFonts w:ascii="Times New Roman" w:hAnsi="Times New Roman" w:cs="Times New Roman"/>
          <w:sz w:val="24"/>
          <w:szCs w:val="24"/>
        </w:rPr>
        <w:t>2</w:t>
      </w:r>
      <w:r w:rsidR="00381C34">
        <w:rPr>
          <w:rFonts w:ascii="Times New Roman" w:hAnsi="Times New Roman" w:cs="Times New Roman"/>
          <w:sz w:val="24"/>
          <w:szCs w:val="24"/>
        </w:rPr>
        <w:t>4</w:t>
      </w:r>
      <w:r w:rsidR="003D128F">
        <w:rPr>
          <w:rFonts w:ascii="Times New Roman" w:hAnsi="Times New Roman" w:cs="Times New Roman"/>
          <w:sz w:val="24"/>
          <w:szCs w:val="24"/>
        </w:rPr>
        <w:t xml:space="preserve"> - 2</w:t>
      </w:r>
      <w:r w:rsidR="00381C34">
        <w:rPr>
          <w:rFonts w:ascii="Times New Roman" w:hAnsi="Times New Roman" w:cs="Times New Roman"/>
          <w:sz w:val="24"/>
          <w:szCs w:val="24"/>
        </w:rPr>
        <w:t>5</w:t>
      </w:r>
    </w:p>
    <w:p w14:paraId="08257FAF" w14:textId="307CEC31" w:rsidR="00FD1A80" w:rsidRDefault="00FD1A80" w:rsidP="00E140BA">
      <w:pPr>
        <w:pStyle w:val="NoSpacing"/>
        <w:rPr>
          <w:rFonts w:ascii="Times New Roman" w:hAnsi="Times New Roman" w:cs="Times New Roman"/>
          <w:sz w:val="24"/>
          <w:szCs w:val="24"/>
        </w:rPr>
      </w:pPr>
      <w:r>
        <w:rPr>
          <w:rFonts w:ascii="Times New Roman" w:hAnsi="Times New Roman" w:cs="Times New Roman"/>
          <w:sz w:val="24"/>
          <w:szCs w:val="24"/>
        </w:rPr>
        <w:t>Conclusion</w:t>
      </w:r>
      <w:r w:rsidR="00BF3BD1">
        <w:rPr>
          <w:rFonts w:ascii="Times New Roman" w:hAnsi="Times New Roman" w:cs="Times New Roman"/>
          <w:sz w:val="24"/>
          <w:szCs w:val="24"/>
        </w:rPr>
        <w:t>: ………………………………………………………………………………2</w:t>
      </w:r>
      <w:r w:rsidR="00381C34">
        <w:rPr>
          <w:rFonts w:ascii="Times New Roman" w:hAnsi="Times New Roman" w:cs="Times New Roman"/>
          <w:sz w:val="24"/>
          <w:szCs w:val="24"/>
        </w:rPr>
        <w:t>5</w:t>
      </w:r>
    </w:p>
    <w:p w14:paraId="71E3866E" w14:textId="4CF66D95" w:rsidR="00FD1A80" w:rsidRDefault="00FD1A80" w:rsidP="00E140BA">
      <w:pPr>
        <w:pStyle w:val="NoSpacing"/>
        <w:rPr>
          <w:rFonts w:ascii="Times New Roman" w:hAnsi="Times New Roman" w:cs="Times New Roman"/>
          <w:sz w:val="24"/>
          <w:szCs w:val="24"/>
        </w:rPr>
      </w:pPr>
      <w:r>
        <w:rPr>
          <w:rFonts w:ascii="Times New Roman" w:hAnsi="Times New Roman" w:cs="Times New Roman"/>
          <w:sz w:val="24"/>
          <w:szCs w:val="24"/>
        </w:rPr>
        <w:t>Bibliography</w:t>
      </w:r>
      <w:r w:rsidR="00BF3BD1">
        <w:rPr>
          <w:rFonts w:ascii="Times New Roman" w:hAnsi="Times New Roman" w:cs="Times New Roman"/>
          <w:sz w:val="24"/>
          <w:szCs w:val="24"/>
        </w:rPr>
        <w:t>: ……………………………………………………………………………</w:t>
      </w:r>
      <w:r w:rsidR="003159D0">
        <w:rPr>
          <w:rFonts w:ascii="Times New Roman" w:hAnsi="Times New Roman" w:cs="Times New Roman"/>
          <w:sz w:val="24"/>
          <w:szCs w:val="24"/>
        </w:rPr>
        <w:t>..</w:t>
      </w:r>
      <w:r w:rsidR="00BF3BD1">
        <w:rPr>
          <w:rFonts w:ascii="Times New Roman" w:hAnsi="Times New Roman" w:cs="Times New Roman"/>
          <w:sz w:val="24"/>
          <w:szCs w:val="24"/>
        </w:rPr>
        <w:t>2</w:t>
      </w:r>
      <w:r w:rsidR="00381C34">
        <w:rPr>
          <w:rFonts w:ascii="Times New Roman" w:hAnsi="Times New Roman" w:cs="Times New Roman"/>
          <w:sz w:val="24"/>
          <w:szCs w:val="24"/>
        </w:rPr>
        <w:t>6</w:t>
      </w:r>
    </w:p>
    <w:p w14:paraId="700949E6" w14:textId="3EB8C9A7" w:rsidR="00861EAC" w:rsidRDefault="00861EAC" w:rsidP="00B96D61">
      <w:pPr>
        <w:pStyle w:val="NoSpacing"/>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47A16443" w14:textId="77777777" w:rsidR="00BF3F98" w:rsidRDefault="00BF3F98" w:rsidP="00B96D61">
      <w:pPr>
        <w:pStyle w:val="NoSpacing"/>
        <w:rPr>
          <w:rFonts w:ascii="Times New Roman" w:hAnsi="Times New Roman" w:cs="Times New Roman"/>
          <w:sz w:val="24"/>
          <w:szCs w:val="24"/>
        </w:rPr>
      </w:pPr>
    </w:p>
    <w:p w14:paraId="66A0673A" w14:textId="77777777" w:rsidR="005774B2" w:rsidRDefault="005774B2" w:rsidP="00B96D61">
      <w:pPr>
        <w:pStyle w:val="NoSpacing"/>
        <w:rPr>
          <w:rFonts w:ascii="Times New Roman" w:hAnsi="Times New Roman" w:cs="Times New Roman"/>
          <w:sz w:val="24"/>
          <w:szCs w:val="24"/>
        </w:rPr>
      </w:pPr>
    </w:p>
    <w:p w14:paraId="61BE5F52" w14:textId="5BE08A42" w:rsidR="00AD3A96" w:rsidRDefault="00BC3364" w:rsidP="00B96D61">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03A77A2B" w14:textId="77777777" w:rsidR="00377AD7" w:rsidRDefault="00377AD7" w:rsidP="00B96D61">
      <w:pPr>
        <w:pStyle w:val="NoSpacing"/>
        <w:rPr>
          <w:rFonts w:ascii="Times New Roman" w:hAnsi="Times New Roman" w:cs="Times New Roman"/>
          <w:sz w:val="24"/>
          <w:szCs w:val="24"/>
        </w:rPr>
      </w:pPr>
    </w:p>
    <w:p w14:paraId="3427DB24" w14:textId="77777777" w:rsidR="000A1D53" w:rsidRDefault="000A1D53" w:rsidP="00B96D61">
      <w:pPr>
        <w:pStyle w:val="NoSpacing"/>
        <w:rPr>
          <w:rFonts w:ascii="Times New Roman" w:hAnsi="Times New Roman" w:cs="Times New Roman"/>
          <w:sz w:val="24"/>
          <w:szCs w:val="24"/>
        </w:rPr>
      </w:pPr>
    </w:p>
    <w:p w14:paraId="1D8A3662" w14:textId="77777777" w:rsidR="00556C78" w:rsidRDefault="00556C78" w:rsidP="00B96D61">
      <w:pPr>
        <w:pStyle w:val="NoSpacing"/>
        <w:rPr>
          <w:rFonts w:ascii="Times New Roman" w:hAnsi="Times New Roman" w:cs="Times New Roman"/>
          <w:sz w:val="24"/>
          <w:szCs w:val="24"/>
        </w:rPr>
      </w:pPr>
    </w:p>
    <w:p w14:paraId="00FED9C7" w14:textId="77777777" w:rsidR="001C6E5F" w:rsidRPr="00830E68" w:rsidRDefault="001C6E5F" w:rsidP="00B96D61">
      <w:pPr>
        <w:pStyle w:val="NoSpacing"/>
        <w:rPr>
          <w:rFonts w:ascii="Times New Roman" w:hAnsi="Times New Roman" w:cs="Times New Roman"/>
          <w:sz w:val="24"/>
          <w:szCs w:val="24"/>
        </w:rPr>
      </w:pPr>
    </w:p>
    <w:p w14:paraId="32E86B1B" w14:textId="50FA2B2B" w:rsidR="00CC5E30" w:rsidRPr="002725AD" w:rsidRDefault="00EF3F8D" w:rsidP="00B96D61">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Introduction:</w:t>
      </w:r>
    </w:p>
    <w:p w14:paraId="71A32253" w14:textId="1A68BA3F" w:rsidR="002B38DD" w:rsidRDefault="002B38DD" w:rsidP="00B96D61">
      <w:pPr>
        <w:pStyle w:val="NoSpacing"/>
        <w:rPr>
          <w:rFonts w:ascii="Times New Roman" w:hAnsi="Times New Roman" w:cs="Times New Roman"/>
          <w:sz w:val="24"/>
          <w:szCs w:val="24"/>
        </w:rPr>
      </w:pPr>
    </w:p>
    <w:p w14:paraId="0E2CF718" w14:textId="260C54F7" w:rsidR="00E926E7" w:rsidRDefault="00161BF1" w:rsidP="00B96D61">
      <w:pPr>
        <w:pStyle w:val="NoSpacing"/>
        <w:rPr>
          <w:rFonts w:ascii="Times New Roman" w:hAnsi="Times New Roman" w:cs="Times New Roman"/>
          <w:sz w:val="24"/>
          <w:szCs w:val="24"/>
        </w:rPr>
      </w:pPr>
      <w:r>
        <w:rPr>
          <w:rFonts w:ascii="Times New Roman" w:hAnsi="Times New Roman" w:cs="Times New Roman"/>
          <w:sz w:val="24"/>
          <w:szCs w:val="24"/>
        </w:rPr>
        <w:t>In 2008</w:t>
      </w:r>
      <w:r w:rsidR="005436CC">
        <w:rPr>
          <w:rFonts w:ascii="Times New Roman" w:hAnsi="Times New Roman" w:cs="Times New Roman"/>
          <w:sz w:val="24"/>
          <w:szCs w:val="24"/>
        </w:rPr>
        <w:t xml:space="preserve"> there was a serious financial</w:t>
      </w:r>
      <w:r w:rsidR="0021010F">
        <w:rPr>
          <w:rFonts w:ascii="Times New Roman" w:hAnsi="Times New Roman" w:cs="Times New Roman"/>
          <w:sz w:val="24"/>
          <w:szCs w:val="24"/>
        </w:rPr>
        <w:t xml:space="preserve"> </w:t>
      </w:r>
      <w:r w:rsidR="00B023A9">
        <w:rPr>
          <w:rFonts w:ascii="Times New Roman" w:hAnsi="Times New Roman" w:cs="Times New Roman"/>
          <w:sz w:val="24"/>
          <w:szCs w:val="24"/>
        </w:rPr>
        <w:t>crisis</w:t>
      </w:r>
      <w:r w:rsidR="004D6CBE">
        <w:rPr>
          <w:rFonts w:ascii="Times New Roman" w:hAnsi="Times New Roman" w:cs="Times New Roman"/>
          <w:sz w:val="24"/>
          <w:szCs w:val="24"/>
        </w:rPr>
        <w:t xml:space="preserve">, </w:t>
      </w:r>
      <w:r w:rsidR="00780D1F">
        <w:rPr>
          <w:rFonts w:ascii="Times New Roman" w:hAnsi="Times New Roman" w:cs="Times New Roman"/>
          <w:sz w:val="24"/>
          <w:szCs w:val="24"/>
        </w:rPr>
        <w:t xml:space="preserve">that collapsed the entire </w:t>
      </w:r>
      <w:r w:rsidR="00104790">
        <w:rPr>
          <w:rFonts w:ascii="Times New Roman" w:hAnsi="Times New Roman" w:cs="Times New Roman"/>
          <w:sz w:val="24"/>
          <w:szCs w:val="24"/>
        </w:rPr>
        <w:t xml:space="preserve">financial </w:t>
      </w:r>
      <w:r w:rsidR="003C26A7">
        <w:rPr>
          <w:rFonts w:ascii="Times New Roman" w:hAnsi="Times New Roman" w:cs="Times New Roman"/>
          <w:sz w:val="24"/>
          <w:szCs w:val="24"/>
        </w:rPr>
        <w:t>system</w:t>
      </w:r>
      <w:r w:rsidR="00C968F0">
        <w:rPr>
          <w:rFonts w:ascii="Times New Roman" w:hAnsi="Times New Roman" w:cs="Times New Roman"/>
          <w:sz w:val="24"/>
          <w:szCs w:val="24"/>
        </w:rPr>
        <w:t xml:space="preserve"> when the real estate market </w:t>
      </w:r>
      <w:r w:rsidR="00EC2C2A">
        <w:rPr>
          <w:rFonts w:ascii="Times New Roman" w:hAnsi="Times New Roman" w:cs="Times New Roman"/>
          <w:sz w:val="24"/>
          <w:szCs w:val="24"/>
        </w:rPr>
        <w:t xml:space="preserve">started to </w:t>
      </w:r>
      <w:r w:rsidR="00664E74">
        <w:rPr>
          <w:rFonts w:ascii="Times New Roman" w:hAnsi="Times New Roman" w:cs="Times New Roman"/>
          <w:sz w:val="24"/>
          <w:szCs w:val="24"/>
        </w:rPr>
        <w:t>collapse</w:t>
      </w:r>
      <w:r w:rsidR="00366127">
        <w:rPr>
          <w:rFonts w:ascii="Times New Roman" w:hAnsi="Times New Roman" w:cs="Times New Roman"/>
          <w:sz w:val="24"/>
          <w:szCs w:val="24"/>
        </w:rPr>
        <w:t xml:space="preserve"> as people </w:t>
      </w:r>
      <w:r w:rsidR="00402F0D">
        <w:rPr>
          <w:rFonts w:ascii="Times New Roman" w:hAnsi="Times New Roman" w:cs="Times New Roman"/>
          <w:sz w:val="24"/>
          <w:szCs w:val="24"/>
        </w:rPr>
        <w:t>were not willing to invest</w:t>
      </w:r>
      <w:r w:rsidR="00753041">
        <w:rPr>
          <w:rFonts w:ascii="Times New Roman" w:hAnsi="Times New Roman" w:cs="Times New Roman"/>
          <w:sz w:val="24"/>
          <w:szCs w:val="24"/>
        </w:rPr>
        <w:t xml:space="preserve"> money</w:t>
      </w:r>
      <w:r w:rsidR="00402F0D">
        <w:rPr>
          <w:rFonts w:ascii="Times New Roman" w:hAnsi="Times New Roman" w:cs="Times New Roman"/>
          <w:sz w:val="24"/>
          <w:szCs w:val="24"/>
        </w:rPr>
        <w:t xml:space="preserve"> </w:t>
      </w:r>
      <w:r w:rsidR="001E7325">
        <w:rPr>
          <w:rFonts w:ascii="Times New Roman" w:hAnsi="Times New Roman" w:cs="Times New Roman"/>
          <w:sz w:val="24"/>
          <w:szCs w:val="24"/>
        </w:rPr>
        <w:t>in the property</w:t>
      </w:r>
      <w:r w:rsidR="00664E74">
        <w:rPr>
          <w:rFonts w:ascii="Times New Roman" w:hAnsi="Times New Roman" w:cs="Times New Roman"/>
          <w:sz w:val="24"/>
          <w:szCs w:val="24"/>
        </w:rPr>
        <w:t xml:space="preserve">. </w:t>
      </w:r>
      <w:r w:rsidR="00DE5808">
        <w:rPr>
          <w:rFonts w:ascii="Times New Roman" w:hAnsi="Times New Roman" w:cs="Times New Roman"/>
          <w:sz w:val="24"/>
          <w:szCs w:val="24"/>
        </w:rPr>
        <w:t>S</w:t>
      </w:r>
      <w:r w:rsidR="00753041">
        <w:rPr>
          <w:rFonts w:ascii="Times New Roman" w:hAnsi="Times New Roman" w:cs="Times New Roman"/>
          <w:sz w:val="24"/>
          <w:szCs w:val="24"/>
        </w:rPr>
        <w:t>ome</w:t>
      </w:r>
      <w:r w:rsidR="00DE5808">
        <w:rPr>
          <w:rFonts w:ascii="Times New Roman" w:hAnsi="Times New Roman" w:cs="Times New Roman"/>
          <w:sz w:val="24"/>
          <w:szCs w:val="24"/>
        </w:rPr>
        <w:t xml:space="preserve"> investor</w:t>
      </w:r>
      <w:r w:rsidR="006407D5">
        <w:rPr>
          <w:rFonts w:ascii="Times New Roman" w:hAnsi="Times New Roman" w:cs="Times New Roman"/>
          <w:sz w:val="24"/>
          <w:szCs w:val="24"/>
        </w:rPr>
        <w:t xml:space="preserve">s decided to </w:t>
      </w:r>
      <w:r w:rsidR="002B072E">
        <w:rPr>
          <w:rFonts w:ascii="Times New Roman" w:hAnsi="Times New Roman" w:cs="Times New Roman"/>
          <w:sz w:val="24"/>
          <w:szCs w:val="24"/>
        </w:rPr>
        <w:t xml:space="preserve">withdraw </w:t>
      </w:r>
      <w:r w:rsidR="006407D5">
        <w:rPr>
          <w:rFonts w:ascii="Times New Roman" w:hAnsi="Times New Roman" w:cs="Times New Roman"/>
          <w:sz w:val="24"/>
          <w:szCs w:val="24"/>
        </w:rPr>
        <w:t xml:space="preserve">some of </w:t>
      </w:r>
      <w:r w:rsidR="00EB670A">
        <w:rPr>
          <w:rFonts w:ascii="Times New Roman" w:hAnsi="Times New Roman" w:cs="Times New Roman"/>
          <w:sz w:val="24"/>
          <w:szCs w:val="24"/>
        </w:rPr>
        <w:t>real estate</w:t>
      </w:r>
      <w:r w:rsidR="006407D5">
        <w:rPr>
          <w:rFonts w:ascii="Times New Roman" w:hAnsi="Times New Roman" w:cs="Times New Roman"/>
          <w:sz w:val="24"/>
          <w:szCs w:val="24"/>
        </w:rPr>
        <w:t xml:space="preserve"> deals</w:t>
      </w:r>
      <w:r w:rsidR="002A3E19">
        <w:rPr>
          <w:rFonts w:ascii="Times New Roman" w:hAnsi="Times New Roman" w:cs="Times New Roman"/>
          <w:sz w:val="24"/>
          <w:szCs w:val="24"/>
        </w:rPr>
        <w:t>. Some pre</w:t>
      </w:r>
      <w:r w:rsidR="00F67E4A">
        <w:rPr>
          <w:rFonts w:ascii="Times New Roman" w:hAnsi="Times New Roman" w:cs="Times New Roman"/>
          <w:sz w:val="24"/>
          <w:szCs w:val="24"/>
        </w:rPr>
        <w:t>-</w:t>
      </w:r>
      <w:r w:rsidR="002A3E19">
        <w:rPr>
          <w:rFonts w:ascii="Times New Roman" w:hAnsi="Times New Roman" w:cs="Times New Roman"/>
          <w:sz w:val="24"/>
          <w:szCs w:val="24"/>
        </w:rPr>
        <w:t xml:space="preserve">arranged deals </w:t>
      </w:r>
      <w:r w:rsidR="00805D7E">
        <w:rPr>
          <w:rFonts w:ascii="Times New Roman" w:hAnsi="Times New Roman" w:cs="Times New Roman"/>
          <w:sz w:val="24"/>
          <w:szCs w:val="24"/>
        </w:rPr>
        <w:t>collapsed;</w:t>
      </w:r>
      <w:r w:rsidR="002C43B4">
        <w:rPr>
          <w:rFonts w:ascii="Times New Roman" w:hAnsi="Times New Roman" w:cs="Times New Roman"/>
          <w:sz w:val="24"/>
          <w:szCs w:val="24"/>
        </w:rPr>
        <w:t xml:space="preserve"> </w:t>
      </w:r>
      <w:r w:rsidR="002B072E">
        <w:rPr>
          <w:rFonts w:ascii="Times New Roman" w:hAnsi="Times New Roman" w:cs="Times New Roman"/>
          <w:sz w:val="24"/>
          <w:szCs w:val="24"/>
        </w:rPr>
        <w:t xml:space="preserve">few other </w:t>
      </w:r>
      <w:r w:rsidR="009E054B">
        <w:rPr>
          <w:rFonts w:ascii="Times New Roman" w:hAnsi="Times New Roman" w:cs="Times New Roman"/>
          <w:sz w:val="24"/>
          <w:szCs w:val="24"/>
        </w:rPr>
        <w:t>b</w:t>
      </w:r>
      <w:r w:rsidR="002C43B4">
        <w:rPr>
          <w:rFonts w:ascii="Times New Roman" w:hAnsi="Times New Roman" w:cs="Times New Roman"/>
          <w:sz w:val="24"/>
          <w:szCs w:val="24"/>
        </w:rPr>
        <w:t xml:space="preserve">anks </w:t>
      </w:r>
      <w:r w:rsidR="009E054B">
        <w:rPr>
          <w:rFonts w:ascii="Times New Roman" w:hAnsi="Times New Roman" w:cs="Times New Roman"/>
          <w:sz w:val="24"/>
          <w:szCs w:val="24"/>
        </w:rPr>
        <w:t>stopped investing in mortgage</w:t>
      </w:r>
      <w:r w:rsidR="00010AFB">
        <w:rPr>
          <w:rFonts w:ascii="Times New Roman" w:hAnsi="Times New Roman" w:cs="Times New Roman"/>
          <w:sz w:val="24"/>
          <w:szCs w:val="24"/>
        </w:rPr>
        <w:t xml:space="preserve">s. In </w:t>
      </w:r>
      <w:r w:rsidR="00805D7E">
        <w:rPr>
          <w:rFonts w:ascii="Times New Roman" w:hAnsi="Times New Roman" w:cs="Times New Roman"/>
          <w:sz w:val="24"/>
          <w:szCs w:val="24"/>
        </w:rPr>
        <w:t xml:space="preserve">this situation some banks were </w:t>
      </w:r>
      <w:r w:rsidR="004132AC">
        <w:rPr>
          <w:rFonts w:ascii="Times New Roman" w:hAnsi="Times New Roman" w:cs="Times New Roman"/>
          <w:sz w:val="24"/>
          <w:szCs w:val="24"/>
        </w:rPr>
        <w:t>forced to underwrite some of their mortgage</w:t>
      </w:r>
      <w:r w:rsidR="000F3BDB">
        <w:rPr>
          <w:rFonts w:ascii="Times New Roman" w:hAnsi="Times New Roman" w:cs="Times New Roman"/>
          <w:sz w:val="24"/>
          <w:szCs w:val="24"/>
        </w:rPr>
        <w:t xml:space="preserve"> investments.</w:t>
      </w:r>
      <w:r w:rsidR="00AD5103">
        <w:rPr>
          <w:rFonts w:ascii="Times New Roman" w:hAnsi="Times New Roman" w:cs="Times New Roman"/>
          <w:sz w:val="24"/>
          <w:szCs w:val="24"/>
        </w:rPr>
        <w:t xml:space="preserve"> </w:t>
      </w:r>
      <w:r w:rsidR="00212A65">
        <w:rPr>
          <w:rFonts w:ascii="Times New Roman" w:hAnsi="Times New Roman" w:cs="Times New Roman"/>
          <w:sz w:val="24"/>
          <w:szCs w:val="24"/>
        </w:rPr>
        <w:t>some</w:t>
      </w:r>
      <w:r w:rsidR="003B20A3">
        <w:rPr>
          <w:rFonts w:ascii="Times New Roman" w:hAnsi="Times New Roman" w:cs="Times New Roman"/>
          <w:sz w:val="24"/>
          <w:szCs w:val="24"/>
        </w:rPr>
        <w:t xml:space="preserve"> of </w:t>
      </w:r>
      <w:r w:rsidR="00194CFC">
        <w:rPr>
          <w:rFonts w:ascii="Times New Roman" w:hAnsi="Times New Roman" w:cs="Times New Roman"/>
          <w:sz w:val="24"/>
          <w:szCs w:val="24"/>
        </w:rPr>
        <w:t>these investors</w:t>
      </w:r>
      <w:r w:rsidR="003B0D35">
        <w:rPr>
          <w:rFonts w:ascii="Times New Roman" w:hAnsi="Times New Roman" w:cs="Times New Roman"/>
          <w:sz w:val="24"/>
          <w:szCs w:val="24"/>
        </w:rPr>
        <w:t xml:space="preserve"> were forced to merge with other investors</w:t>
      </w:r>
      <w:r w:rsidR="000016A5">
        <w:rPr>
          <w:rFonts w:ascii="Times New Roman" w:hAnsi="Times New Roman" w:cs="Times New Roman"/>
          <w:sz w:val="24"/>
          <w:szCs w:val="24"/>
        </w:rPr>
        <w:t xml:space="preserve"> to survive while some collapsed </w:t>
      </w:r>
      <w:r w:rsidR="00E15BDD">
        <w:rPr>
          <w:rFonts w:ascii="Times New Roman" w:hAnsi="Times New Roman" w:cs="Times New Roman"/>
          <w:sz w:val="24"/>
          <w:szCs w:val="24"/>
        </w:rPr>
        <w:t xml:space="preserve">completely. </w:t>
      </w:r>
      <w:r w:rsidR="00BB12FC">
        <w:rPr>
          <w:rFonts w:ascii="Times New Roman" w:hAnsi="Times New Roman" w:cs="Times New Roman"/>
          <w:sz w:val="24"/>
          <w:szCs w:val="24"/>
        </w:rPr>
        <w:t>Many ba</w:t>
      </w:r>
      <w:r w:rsidR="008B418D">
        <w:rPr>
          <w:rFonts w:ascii="Times New Roman" w:hAnsi="Times New Roman" w:cs="Times New Roman"/>
          <w:sz w:val="24"/>
          <w:szCs w:val="24"/>
        </w:rPr>
        <w:t>nkers lost their jobs</w:t>
      </w:r>
      <w:r w:rsidR="003979FF">
        <w:rPr>
          <w:rFonts w:ascii="Times New Roman" w:hAnsi="Times New Roman" w:cs="Times New Roman"/>
          <w:sz w:val="24"/>
          <w:szCs w:val="24"/>
        </w:rPr>
        <w:t xml:space="preserve">. </w:t>
      </w:r>
      <w:r w:rsidR="002C1D1D">
        <w:rPr>
          <w:rFonts w:ascii="Times New Roman" w:hAnsi="Times New Roman" w:cs="Times New Roman"/>
          <w:sz w:val="24"/>
          <w:szCs w:val="24"/>
        </w:rPr>
        <w:t xml:space="preserve">This financial crisis had a huge impact </w:t>
      </w:r>
      <w:r w:rsidR="00ED1A5D">
        <w:rPr>
          <w:rFonts w:ascii="Times New Roman" w:hAnsi="Times New Roman" w:cs="Times New Roman"/>
          <w:sz w:val="24"/>
          <w:szCs w:val="24"/>
        </w:rPr>
        <w:t>in global financial market</w:t>
      </w:r>
      <w:r w:rsidR="001E5429">
        <w:rPr>
          <w:rFonts w:ascii="Times New Roman" w:hAnsi="Times New Roman" w:cs="Times New Roman"/>
          <w:sz w:val="24"/>
          <w:szCs w:val="24"/>
        </w:rPr>
        <w:t xml:space="preserve"> including </w:t>
      </w:r>
      <w:r w:rsidR="00B25AC9">
        <w:rPr>
          <w:rFonts w:ascii="Times New Roman" w:hAnsi="Times New Roman" w:cs="Times New Roman"/>
          <w:sz w:val="24"/>
          <w:szCs w:val="24"/>
        </w:rPr>
        <w:t>UK</w:t>
      </w:r>
      <w:r w:rsidR="00D65F56">
        <w:rPr>
          <w:rFonts w:ascii="Times New Roman" w:hAnsi="Times New Roman" w:cs="Times New Roman"/>
          <w:sz w:val="24"/>
          <w:szCs w:val="24"/>
        </w:rPr>
        <w:t>, USA, EU, Russia, China</w:t>
      </w:r>
      <w:r w:rsidR="00A161E3">
        <w:rPr>
          <w:rFonts w:ascii="Times New Roman" w:hAnsi="Times New Roman" w:cs="Times New Roman"/>
          <w:sz w:val="24"/>
          <w:szCs w:val="24"/>
        </w:rPr>
        <w:t xml:space="preserve">, Japan, </w:t>
      </w:r>
      <w:r w:rsidR="006167A8">
        <w:rPr>
          <w:rFonts w:ascii="Times New Roman" w:hAnsi="Times New Roman" w:cs="Times New Roman"/>
          <w:sz w:val="24"/>
          <w:szCs w:val="24"/>
        </w:rPr>
        <w:t>Taiwan,</w:t>
      </w:r>
      <w:r w:rsidR="00A161E3">
        <w:rPr>
          <w:rFonts w:ascii="Times New Roman" w:hAnsi="Times New Roman" w:cs="Times New Roman"/>
          <w:sz w:val="24"/>
          <w:szCs w:val="24"/>
        </w:rPr>
        <w:t xml:space="preserve"> and Korea</w:t>
      </w:r>
      <w:r w:rsidR="002348F1">
        <w:rPr>
          <w:rFonts w:ascii="Times New Roman" w:hAnsi="Times New Roman" w:cs="Times New Roman"/>
          <w:sz w:val="24"/>
          <w:szCs w:val="24"/>
        </w:rPr>
        <w:t xml:space="preserve"> and others.</w:t>
      </w:r>
    </w:p>
    <w:p w14:paraId="37B46A25" w14:textId="1F58D6F3" w:rsidR="001A3E4C" w:rsidRDefault="001A3E4C" w:rsidP="00B96D61">
      <w:pPr>
        <w:pStyle w:val="NoSpacing"/>
        <w:rPr>
          <w:rFonts w:ascii="Times New Roman" w:hAnsi="Times New Roman" w:cs="Times New Roman"/>
          <w:sz w:val="24"/>
          <w:szCs w:val="24"/>
        </w:rPr>
      </w:pPr>
    </w:p>
    <w:p w14:paraId="31096748" w14:textId="72299C36" w:rsidR="00B00DA9" w:rsidRDefault="001A3E4C" w:rsidP="00B96D61">
      <w:pPr>
        <w:pStyle w:val="NoSpacing"/>
        <w:rPr>
          <w:rStyle w:val="fontstyle01"/>
          <w:rFonts w:ascii="Times New Roman" w:hAnsi="Times New Roman" w:cs="Times New Roman"/>
          <w:sz w:val="24"/>
          <w:szCs w:val="24"/>
        </w:rPr>
      </w:pPr>
      <w:r w:rsidRPr="00F03FFF">
        <w:rPr>
          <w:rFonts w:ascii="Times New Roman" w:hAnsi="Times New Roman" w:cs="Times New Roman"/>
          <w:sz w:val="24"/>
          <w:szCs w:val="24"/>
        </w:rPr>
        <w:t>“</w:t>
      </w:r>
      <w:r w:rsidRPr="00F03FFF">
        <w:rPr>
          <w:rStyle w:val="fontstyle01"/>
          <w:rFonts w:ascii="Times New Roman" w:hAnsi="Times New Roman" w:cs="Times New Roman"/>
          <w:sz w:val="24"/>
          <w:szCs w:val="24"/>
        </w:rPr>
        <w:t>The outbreak of the</w:t>
      </w:r>
      <w:r w:rsidR="006A731B">
        <w:rPr>
          <w:rStyle w:val="fontstyle01"/>
          <w:rFonts w:ascii="Times New Roman" w:hAnsi="Times New Roman" w:cs="Times New Roman"/>
          <w:sz w:val="24"/>
          <w:szCs w:val="24"/>
        </w:rPr>
        <w:t xml:space="preserve"> </w:t>
      </w:r>
      <w:r w:rsidRPr="00F03FFF">
        <w:rPr>
          <w:rStyle w:val="fontstyle01"/>
          <w:rFonts w:ascii="Times New Roman" w:hAnsi="Times New Roman" w:cs="Times New Roman"/>
          <w:sz w:val="24"/>
          <w:szCs w:val="24"/>
        </w:rPr>
        <w:t>financial</w:t>
      </w:r>
      <w:r w:rsidRPr="00F03FFF">
        <w:rPr>
          <w:rFonts w:ascii="Times New Roman" w:hAnsi="Times New Roman" w:cs="Times New Roman"/>
          <w:color w:val="242021"/>
          <w:sz w:val="24"/>
          <w:szCs w:val="24"/>
        </w:rPr>
        <w:t xml:space="preserve"> </w:t>
      </w:r>
      <w:r w:rsidRPr="00F03FFF">
        <w:rPr>
          <w:rStyle w:val="fontstyle01"/>
          <w:rFonts w:ascii="Times New Roman" w:hAnsi="Times New Roman" w:cs="Times New Roman"/>
          <w:sz w:val="24"/>
          <w:szCs w:val="24"/>
        </w:rPr>
        <w:t xml:space="preserve">crisis </w:t>
      </w:r>
      <w:r w:rsidR="0017751E">
        <w:rPr>
          <w:rStyle w:val="fontstyle01"/>
          <w:rFonts w:ascii="Times New Roman" w:hAnsi="Times New Roman" w:cs="Times New Roman"/>
          <w:sz w:val="24"/>
          <w:szCs w:val="24"/>
        </w:rPr>
        <w:t xml:space="preserve">worldwide </w:t>
      </w:r>
      <w:r w:rsidRPr="00F03FFF">
        <w:rPr>
          <w:rStyle w:val="fontstyle01"/>
          <w:rFonts w:ascii="Times New Roman" w:hAnsi="Times New Roman" w:cs="Times New Roman"/>
          <w:sz w:val="24"/>
          <w:szCs w:val="24"/>
        </w:rPr>
        <w:t>in 2008 damaged the international economy and finance</w:t>
      </w:r>
      <w:r w:rsidR="002B64EE">
        <w:rPr>
          <w:rStyle w:val="fontstyle01"/>
          <w:rFonts w:ascii="Times New Roman" w:hAnsi="Times New Roman" w:cs="Times New Roman"/>
          <w:sz w:val="24"/>
          <w:szCs w:val="24"/>
        </w:rPr>
        <w:t xml:space="preserve"> </w:t>
      </w:r>
      <w:r w:rsidR="00860559">
        <w:rPr>
          <w:rStyle w:val="fontstyle01"/>
          <w:rFonts w:ascii="Times New Roman" w:hAnsi="Times New Roman" w:cs="Times New Roman"/>
          <w:sz w:val="24"/>
          <w:szCs w:val="24"/>
        </w:rPr>
        <w:t>severely</w:t>
      </w:r>
      <w:r w:rsidR="003105EB" w:rsidRPr="003105EB">
        <w:rPr>
          <w:rStyle w:val="fontstyle01"/>
          <w:rFonts w:ascii="Times New Roman" w:hAnsi="Times New Roman" w:cs="Times New Roman"/>
          <w:b/>
          <w:bCs/>
          <w:sz w:val="24"/>
          <w:szCs w:val="24"/>
        </w:rPr>
        <w:t xml:space="preserve"> </w:t>
      </w:r>
      <w:sdt>
        <w:sdtPr>
          <w:rPr>
            <w:rStyle w:val="fontstyle01"/>
            <w:rFonts w:ascii="Times New Roman" w:hAnsi="Times New Roman" w:cs="Times New Roman"/>
            <w:b/>
            <w:bCs/>
            <w:color w:val="FF0000"/>
            <w:sz w:val="24"/>
            <w:szCs w:val="24"/>
          </w:rPr>
          <w:id w:val="-51007195"/>
          <w:citation/>
        </w:sdtPr>
        <w:sdtEndPr>
          <w:rPr>
            <w:rStyle w:val="fontstyle01"/>
          </w:rPr>
        </w:sdtEndPr>
        <w:sdtContent>
          <w:r w:rsidR="003105EB" w:rsidRPr="00194011">
            <w:rPr>
              <w:rStyle w:val="fontstyle01"/>
              <w:rFonts w:ascii="Times New Roman" w:hAnsi="Times New Roman" w:cs="Times New Roman"/>
              <w:b/>
              <w:bCs/>
              <w:color w:val="FF0000"/>
              <w:sz w:val="24"/>
              <w:szCs w:val="24"/>
            </w:rPr>
            <w:fldChar w:fldCharType="begin"/>
          </w:r>
          <w:r w:rsidR="003105EB" w:rsidRPr="00194011">
            <w:rPr>
              <w:rStyle w:val="fontstyle01"/>
              <w:rFonts w:ascii="Times New Roman" w:hAnsi="Times New Roman" w:cs="Times New Roman"/>
              <w:b/>
              <w:bCs/>
              <w:color w:val="FF0000"/>
              <w:sz w:val="24"/>
              <w:szCs w:val="24"/>
            </w:rPr>
            <w:instrText xml:space="preserve">CITATION Yan20 \l 2057 </w:instrText>
          </w:r>
          <w:r w:rsidR="003105EB" w:rsidRPr="00194011">
            <w:rPr>
              <w:rStyle w:val="fontstyle01"/>
              <w:rFonts w:ascii="Times New Roman" w:hAnsi="Times New Roman" w:cs="Times New Roman"/>
              <w:b/>
              <w:bCs/>
              <w:color w:val="FF0000"/>
              <w:sz w:val="24"/>
              <w:szCs w:val="24"/>
            </w:rPr>
            <w:fldChar w:fldCharType="separate"/>
          </w:r>
          <w:r w:rsidR="003105EB" w:rsidRPr="00194011">
            <w:rPr>
              <w:rFonts w:ascii="Times New Roman" w:hAnsi="Times New Roman" w:cs="Times New Roman"/>
              <w:b/>
              <w:bCs/>
              <w:noProof/>
              <w:color w:val="FF0000"/>
              <w:sz w:val="24"/>
              <w:szCs w:val="24"/>
            </w:rPr>
            <w:t>(Yang, 2020)</w:t>
          </w:r>
          <w:r w:rsidR="003105EB" w:rsidRPr="00194011">
            <w:rPr>
              <w:rStyle w:val="fontstyle01"/>
              <w:rFonts w:ascii="Times New Roman" w:hAnsi="Times New Roman" w:cs="Times New Roman"/>
              <w:b/>
              <w:bCs/>
              <w:color w:val="FF0000"/>
              <w:sz w:val="24"/>
              <w:szCs w:val="24"/>
            </w:rPr>
            <w:fldChar w:fldCharType="end"/>
          </w:r>
        </w:sdtContent>
      </w:sdt>
      <w:r w:rsidR="007178B3" w:rsidRPr="00194011">
        <w:rPr>
          <w:rStyle w:val="fontstyle01"/>
          <w:rFonts w:ascii="Times New Roman" w:hAnsi="Times New Roman" w:cs="Times New Roman"/>
          <w:color w:val="FF0000"/>
          <w:sz w:val="24"/>
          <w:szCs w:val="24"/>
        </w:rPr>
        <w:t xml:space="preserve">, </w:t>
      </w:r>
      <w:r w:rsidR="003105EB" w:rsidRPr="00194011">
        <w:rPr>
          <w:rStyle w:val="fontstyle01"/>
          <w:rFonts w:ascii="Times New Roman" w:hAnsi="Times New Roman" w:cs="Times New Roman"/>
          <w:color w:val="FF0000"/>
          <w:sz w:val="24"/>
          <w:szCs w:val="24"/>
        </w:rPr>
        <w:t xml:space="preserve"> </w:t>
      </w:r>
      <w:r w:rsidR="00DA44E3">
        <w:rPr>
          <w:rStyle w:val="fontstyle01"/>
          <w:rFonts w:ascii="Times New Roman" w:hAnsi="Times New Roman" w:cs="Times New Roman"/>
          <w:sz w:val="24"/>
          <w:szCs w:val="24"/>
        </w:rPr>
        <w:t>L</w:t>
      </w:r>
      <w:r w:rsidR="007178B3">
        <w:rPr>
          <w:rStyle w:val="fontstyle01"/>
          <w:rFonts w:ascii="Times New Roman" w:hAnsi="Times New Roman" w:cs="Times New Roman"/>
          <w:sz w:val="24"/>
          <w:szCs w:val="24"/>
        </w:rPr>
        <w:t xml:space="preserve">ike many other countries </w:t>
      </w:r>
      <w:r w:rsidR="00DA44E3">
        <w:rPr>
          <w:rStyle w:val="fontstyle01"/>
          <w:rFonts w:ascii="Times New Roman" w:hAnsi="Times New Roman" w:cs="Times New Roman"/>
          <w:sz w:val="24"/>
          <w:szCs w:val="24"/>
        </w:rPr>
        <w:t>U</w:t>
      </w:r>
      <w:r w:rsidR="001052F2">
        <w:rPr>
          <w:rStyle w:val="fontstyle01"/>
          <w:rFonts w:ascii="Times New Roman" w:hAnsi="Times New Roman" w:cs="Times New Roman"/>
          <w:sz w:val="24"/>
          <w:szCs w:val="24"/>
        </w:rPr>
        <w:t>K &amp; EU</w:t>
      </w:r>
      <w:r w:rsidR="00D33EE1">
        <w:rPr>
          <w:rStyle w:val="fontstyle01"/>
          <w:rFonts w:ascii="Times New Roman" w:hAnsi="Times New Roman" w:cs="Times New Roman"/>
          <w:sz w:val="24"/>
          <w:szCs w:val="24"/>
        </w:rPr>
        <w:t xml:space="preserve"> </w:t>
      </w:r>
      <w:r w:rsidR="00860559">
        <w:rPr>
          <w:rStyle w:val="fontstyle01"/>
          <w:rFonts w:ascii="Times New Roman" w:hAnsi="Times New Roman" w:cs="Times New Roman"/>
          <w:sz w:val="24"/>
          <w:szCs w:val="24"/>
        </w:rPr>
        <w:t xml:space="preserve">also </w:t>
      </w:r>
      <w:r w:rsidR="0055342A" w:rsidRPr="00BC1706">
        <w:rPr>
          <w:rStyle w:val="fontstyle01"/>
          <w:rFonts w:ascii="Times New Roman" w:hAnsi="Times New Roman" w:cs="Times New Roman"/>
          <w:sz w:val="24"/>
          <w:szCs w:val="24"/>
        </w:rPr>
        <w:t>suffered a huge economic shock</w:t>
      </w:r>
      <w:r w:rsidR="0041296C" w:rsidRPr="00BC1706">
        <w:rPr>
          <w:rStyle w:val="fontstyle01"/>
          <w:rFonts w:ascii="Times New Roman" w:hAnsi="Times New Roman" w:cs="Times New Roman"/>
          <w:sz w:val="24"/>
          <w:szCs w:val="24"/>
        </w:rPr>
        <w:t>”.</w:t>
      </w:r>
    </w:p>
    <w:p w14:paraId="1286BFB3" w14:textId="77777777" w:rsidR="009826F9" w:rsidRDefault="009826F9" w:rsidP="00B96D61">
      <w:pPr>
        <w:pStyle w:val="NoSpacing"/>
        <w:rPr>
          <w:rStyle w:val="fontstyle01"/>
          <w:rFonts w:ascii="Times New Roman" w:hAnsi="Times New Roman" w:cs="Times New Roman"/>
          <w:sz w:val="24"/>
          <w:szCs w:val="24"/>
        </w:rPr>
      </w:pPr>
    </w:p>
    <w:p w14:paraId="79DC64B8" w14:textId="7AA6A2C9" w:rsidR="00E926E7" w:rsidRPr="00726DCF" w:rsidRDefault="004857F0" w:rsidP="00B96D61">
      <w:pPr>
        <w:pStyle w:val="NoSpacing"/>
        <w:rPr>
          <w:rFonts w:ascii="Times New Roman" w:hAnsi="Times New Roman" w:cs="Times New Roman"/>
          <w:color w:val="242021"/>
          <w:sz w:val="24"/>
          <w:szCs w:val="24"/>
        </w:rPr>
      </w:pPr>
      <w:r>
        <w:rPr>
          <w:rFonts w:ascii="Times New Roman" w:hAnsi="Times New Roman" w:cs="Times New Roman"/>
          <w:color w:val="242021"/>
          <w:sz w:val="24"/>
          <w:szCs w:val="24"/>
        </w:rPr>
        <w:t xml:space="preserve">Housing market </w:t>
      </w:r>
      <w:r w:rsidR="00472206">
        <w:rPr>
          <w:rFonts w:ascii="Times New Roman" w:hAnsi="Times New Roman" w:cs="Times New Roman"/>
          <w:color w:val="242021"/>
          <w:sz w:val="24"/>
          <w:szCs w:val="24"/>
        </w:rPr>
        <w:t xml:space="preserve">started to decline well before </w:t>
      </w:r>
      <w:r w:rsidR="004562AA">
        <w:rPr>
          <w:rFonts w:ascii="Times New Roman" w:hAnsi="Times New Roman" w:cs="Times New Roman"/>
          <w:color w:val="242021"/>
          <w:sz w:val="24"/>
          <w:szCs w:val="24"/>
        </w:rPr>
        <w:t>2008 financial crisis</w:t>
      </w:r>
      <w:r w:rsidR="00175F81">
        <w:rPr>
          <w:rFonts w:ascii="Times New Roman" w:hAnsi="Times New Roman" w:cs="Times New Roman"/>
          <w:color w:val="242021"/>
          <w:sz w:val="24"/>
          <w:szCs w:val="24"/>
        </w:rPr>
        <w:t>, in 20</w:t>
      </w:r>
      <w:r w:rsidR="00814DBE">
        <w:rPr>
          <w:rFonts w:ascii="Times New Roman" w:hAnsi="Times New Roman" w:cs="Times New Roman"/>
          <w:color w:val="242021"/>
          <w:sz w:val="24"/>
          <w:szCs w:val="24"/>
        </w:rPr>
        <w:t>06-</w:t>
      </w:r>
      <w:r w:rsidR="00175F81">
        <w:rPr>
          <w:rFonts w:ascii="Times New Roman" w:hAnsi="Times New Roman" w:cs="Times New Roman"/>
          <w:color w:val="242021"/>
          <w:sz w:val="24"/>
          <w:szCs w:val="24"/>
        </w:rPr>
        <w:t xml:space="preserve">07 it was </w:t>
      </w:r>
      <w:r w:rsidR="00814DBE">
        <w:rPr>
          <w:rFonts w:ascii="Times New Roman" w:hAnsi="Times New Roman" w:cs="Times New Roman"/>
          <w:color w:val="242021"/>
          <w:sz w:val="24"/>
          <w:szCs w:val="24"/>
        </w:rPr>
        <w:t>significantly</w:t>
      </w:r>
      <w:r w:rsidR="00175F81">
        <w:rPr>
          <w:rFonts w:ascii="Times New Roman" w:hAnsi="Times New Roman" w:cs="Times New Roman"/>
          <w:color w:val="242021"/>
          <w:sz w:val="24"/>
          <w:szCs w:val="24"/>
        </w:rPr>
        <w:t xml:space="preserve"> </w:t>
      </w:r>
      <w:r w:rsidR="00814DBE">
        <w:rPr>
          <w:rFonts w:ascii="Times New Roman" w:hAnsi="Times New Roman" w:cs="Times New Roman"/>
          <w:color w:val="242021"/>
          <w:sz w:val="24"/>
          <w:szCs w:val="24"/>
        </w:rPr>
        <w:t>severe</w:t>
      </w:r>
      <w:r w:rsidR="00436AA5">
        <w:rPr>
          <w:rFonts w:ascii="Times New Roman" w:hAnsi="Times New Roman" w:cs="Times New Roman"/>
          <w:color w:val="242021"/>
          <w:sz w:val="24"/>
          <w:szCs w:val="24"/>
        </w:rPr>
        <w:t xml:space="preserve">. We can see it from </w:t>
      </w:r>
      <w:r w:rsidR="00B00DA9" w:rsidRPr="00C9166A">
        <w:rPr>
          <w:rFonts w:ascii="Times New Roman" w:hAnsi="Times New Roman" w:cs="Times New Roman"/>
          <w:b/>
          <w:bCs/>
          <w:color w:val="000000"/>
          <w:sz w:val="24"/>
          <w:szCs w:val="24"/>
        </w:rPr>
        <w:t>Martins</w:t>
      </w:r>
      <w:r w:rsidR="00B8139E" w:rsidRPr="00C9166A">
        <w:rPr>
          <w:rFonts w:ascii="Times New Roman" w:hAnsi="Times New Roman" w:cs="Times New Roman"/>
          <w:b/>
          <w:bCs/>
          <w:color w:val="000000"/>
          <w:sz w:val="24"/>
          <w:szCs w:val="24"/>
        </w:rPr>
        <w:t xml:space="preserve"> et al</w:t>
      </w:r>
      <w:r w:rsidR="000970A1">
        <w:rPr>
          <w:rFonts w:ascii="Times New Roman" w:hAnsi="Times New Roman" w:cs="Times New Roman"/>
          <w:b/>
          <w:bCs/>
          <w:color w:val="000000"/>
          <w:sz w:val="24"/>
          <w:szCs w:val="24"/>
        </w:rPr>
        <w:t xml:space="preserve"> </w:t>
      </w:r>
      <w:r w:rsidR="00BE6F37">
        <w:rPr>
          <w:rFonts w:ascii="Times New Roman" w:hAnsi="Times New Roman" w:cs="Times New Roman"/>
          <w:color w:val="000000"/>
          <w:sz w:val="24"/>
          <w:szCs w:val="24"/>
        </w:rPr>
        <w:t>s</w:t>
      </w:r>
      <w:r w:rsidR="00B71E82" w:rsidRPr="00D86D51">
        <w:rPr>
          <w:rFonts w:ascii="Times New Roman" w:hAnsi="Times New Roman" w:cs="Times New Roman"/>
          <w:color w:val="000000"/>
          <w:sz w:val="24"/>
          <w:szCs w:val="24"/>
        </w:rPr>
        <w:t>tudy</w:t>
      </w:r>
      <w:r w:rsidR="00BE6F37">
        <w:rPr>
          <w:rFonts w:ascii="Times New Roman" w:hAnsi="Times New Roman" w:cs="Times New Roman"/>
          <w:color w:val="000000"/>
          <w:sz w:val="24"/>
          <w:szCs w:val="24"/>
        </w:rPr>
        <w:t>,</w:t>
      </w:r>
      <w:r w:rsidR="00B71E82" w:rsidRPr="00D86D51">
        <w:rPr>
          <w:rFonts w:ascii="Times New Roman" w:hAnsi="Times New Roman" w:cs="Times New Roman"/>
          <w:color w:val="000000"/>
          <w:sz w:val="24"/>
          <w:szCs w:val="24"/>
        </w:rPr>
        <w:t xml:space="preserve"> “</w:t>
      </w:r>
      <w:r w:rsidR="0080216D">
        <w:rPr>
          <w:rFonts w:ascii="Times New Roman" w:hAnsi="Times New Roman" w:cs="Times New Roman"/>
          <w:color w:val="000000"/>
          <w:sz w:val="24"/>
          <w:szCs w:val="24"/>
        </w:rPr>
        <w:t>T</w:t>
      </w:r>
      <w:r w:rsidR="00114110" w:rsidRPr="00D86D51">
        <w:rPr>
          <w:rFonts w:ascii="Times New Roman" w:hAnsi="Times New Roman" w:cs="Times New Roman"/>
          <w:color w:val="000000"/>
          <w:sz w:val="24"/>
          <w:szCs w:val="24"/>
        </w:rPr>
        <w:t xml:space="preserve">he structure of EU housing markets, </w:t>
      </w:r>
      <w:r w:rsidR="00C77383">
        <w:rPr>
          <w:rFonts w:ascii="Times New Roman" w:hAnsi="Times New Roman" w:cs="Times New Roman"/>
          <w:color w:val="000000"/>
          <w:sz w:val="24"/>
          <w:szCs w:val="24"/>
        </w:rPr>
        <w:t xml:space="preserve">in </w:t>
      </w:r>
      <w:r w:rsidR="00114110" w:rsidRPr="00D86D51">
        <w:rPr>
          <w:rFonts w:ascii="Times New Roman" w:hAnsi="Times New Roman" w:cs="Times New Roman"/>
          <w:color w:val="000000"/>
          <w:sz w:val="24"/>
          <w:szCs w:val="24"/>
        </w:rPr>
        <w:t xml:space="preserve">particular the role of </w:t>
      </w:r>
      <w:r w:rsidR="00FD74D5">
        <w:rPr>
          <w:rFonts w:ascii="Times New Roman" w:hAnsi="Times New Roman" w:cs="Times New Roman"/>
          <w:color w:val="000000"/>
          <w:sz w:val="24"/>
          <w:szCs w:val="24"/>
        </w:rPr>
        <w:t xml:space="preserve">the </w:t>
      </w:r>
      <w:r w:rsidR="00114110" w:rsidRPr="00D86D51">
        <w:rPr>
          <w:rFonts w:ascii="Times New Roman" w:hAnsi="Times New Roman" w:cs="Times New Roman"/>
          <w:color w:val="000000"/>
          <w:sz w:val="24"/>
          <w:szCs w:val="24"/>
        </w:rPr>
        <w:t>structural</w:t>
      </w:r>
      <w:r w:rsidR="00B71E82" w:rsidRPr="00D86D51">
        <w:rPr>
          <w:rFonts w:ascii="Times New Roman" w:hAnsi="Times New Roman" w:cs="Times New Roman"/>
          <w:color w:val="000000"/>
          <w:sz w:val="24"/>
          <w:szCs w:val="24"/>
        </w:rPr>
        <w:t xml:space="preserve"> </w:t>
      </w:r>
      <w:r w:rsidR="00114110" w:rsidRPr="00D86D51">
        <w:rPr>
          <w:rFonts w:ascii="Times New Roman" w:hAnsi="Times New Roman" w:cs="Times New Roman"/>
          <w:color w:val="000000"/>
          <w:sz w:val="24"/>
          <w:szCs w:val="24"/>
        </w:rPr>
        <w:t xml:space="preserve">breaks </w:t>
      </w:r>
      <w:r w:rsidR="006E43E7">
        <w:rPr>
          <w:rFonts w:ascii="Times New Roman" w:hAnsi="Times New Roman" w:cs="Times New Roman"/>
          <w:color w:val="000000"/>
          <w:sz w:val="24"/>
          <w:szCs w:val="24"/>
        </w:rPr>
        <w:t xml:space="preserve">across the EU countries </w:t>
      </w:r>
      <w:r w:rsidR="00114110" w:rsidRPr="00D86D51">
        <w:rPr>
          <w:rFonts w:ascii="Times New Roman" w:hAnsi="Times New Roman" w:cs="Times New Roman"/>
          <w:color w:val="000000"/>
          <w:sz w:val="24"/>
          <w:szCs w:val="24"/>
        </w:rPr>
        <w:t>and the institutional characteristics of national residential mortgage markets affect</w:t>
      </w:r>
      <w:r w:rsidR="009826F9">
        <w:rPr>
          <w:rFonts w:ascii="Times New Roman" w:hAnsi="Times New Roman" w:cs="Times New Roman"/>
          <w:color w:val="000000"/>
          <w:sz w:val="24"/>
          <w:szCs w:val="24"/>
        </w:rPr>
        <w:t>ed</w:t>
      </w:r>
      <w:r w:rsidR="00114110" w:rsidRPr="00D86D51">
        <w:rPr>
          <w:rFonts w:ascii="Times New Roman" w:hAnsi="Times New Roman" w:cs="Times New Roman"/>
          <w:color w:val="000000"/>
          <w:sz w:val="24"/>
          <w:szCs w:val="24"/>
        </w:rPr>
        <w:t xml:space="preserve"> the EU housing prices before the financial crisis of 2008.</w:t>
      </w:r>
      <w:r w:rsidR="00D86D51" w:rsidRPr="00D86D51">
        <w:rPr>
          <w:rFonts w:ascii="Times New Roman" w:hAnsi="Times New Roman" w:cs="Times New Roman"/>
          <w:color w:val="000000"/>
          <w:sz w:val="24"/>
          <w:szCs w:val="24"/>
        </w:rPr>
        <w:t>”</w:t>
      </w:r>
      <w:r w:rsidR="00A95FB4">
        <w:rPr>
          <w:rFonts w:ascii="Times New Roman" w:hAnsi="Times New Roman" w:cs="Times New Roman"/>
          <w:color w:val="000000"/>
          <w:sz w:val="24"/>
          <w:szCs w:val="24"/>
        </w:rPr>
        <w:t xml:space="preserve"> </w:t>
      </w:r>
      <w:sdt>
        <w:sdtPr>
          <w:rPr>
            <w:rFonts w:ascii="Times New Roman" w:hAnsi="Times New Roman" w:cs="Times New Roman"/>
            <w:b/>
            <w:bCs/>
            <w:color w:val="FF0000"/>
            <w:sz w:val="24"/>
            <w:szCs w:val="24"/>
          </w:rPr>
          <w:id w:val="-583078729"/>
          <w:citation/>
        </w:sdtPr>
        <w:sdtEndPr/>
        <w:sdtContent>
          <w:r w:rsidR="00935BD4" w:rsidRPr="00194011">
            <w:rPr>
              <w:rFonts w:ascii="Times New Roman" w:hAnsi="Times New Roman" w:cs="Times New Roman"/>
              <w:b/>
              <w:bCs/>
              <w:color w:val="FF0000"/>
              <w:sz w:val="24"/>
              <w:szCs w:val="24"/>
            </w:rPr>
            <w:fldChar w:fldCharType="begin"/>
          </w:r>
          <w:r w:rsidR="00935BD4" w:rsidRPr="00194011">
            <w:rPr>
              <w:rFonts w:ascii="Times New Roman" w:hAnsi="Times New Roman" w:cs="Times New Roman"/>
              <w:b/>
              <w:bCs/>
              <w:color w:val="FF0000"/>
              <w:sz w:val="24"/>
              <w:szCs w:val="24"/>
            </w:rPr>
            <w:instrText xml:space="preserve"> CITATION Mar214 \l 2057 </w:instrText>
          </w:r>
          <w:r w:rsidR="00935BD4" w:rsidRPr="00194011">
            <w:rPr>
              <w:rFonts w:ascii="Times New Roman" w:hAnsi="Times New Roman" w:cs="Times New Roman"/>
              <w:b/>
              <w:bCs/>
              <w:color w:val="FF0000"/>
              <w:sz w:val="24"/>
              <w:szCs w:val="24"/>
            </w:rPr>
            <w:fldChar w:fldCharType="separate"/>
          </w:r>
          <w:r w:rsidR="00935BD4" w:rsidRPr="00194011">
            <w:rPr>
              <w:rFonts w:ascii="Times New Roman" w:hAnsi="Times New Roman" w:cs="Times New Roman"/>
              <w:b/>
              <w:bCs/>
              <w:noProof/>
              <w:color w:val="FF0000"/>
              <w:sz w:val="24"/>
              <w:szCs w:val="24"/>
            </w:rPr>
            <w:t>(Martins, 2021)</w:t>
          </w:r>
          <w:r w:rsidR="00935BD4" w:rsidRPr="00194011">
            <w:rPr>
              <w:rFonts w:ascii="Times New Roman" w:hAnsi="Times New Roman" w:cs="Times New Roman"/>
              <w:b/>
              <w:bCs/>
              <w:color w:val="FF0000"/>
              <w:sz w:val="24"/>
              <w:szCs w:val="24"/>
            </w:rPr>
            <w:fldChar w:fldCharType="end"/>
          </w:r>
        </w:sdtContent>
      </w:sdt>
    </w:p>
    <w:p w14:paraId="7C4EE231" w14:textId="79487260" w:rsidR="00E926E7" w:rsidRDefault="00E926E7" w:rsidP="00B96D61">
      <w:pPr>
        <w:pStyle w:val="NoSpacing"/>
        <w:rPr>
          <w:rFonts w:ascii="Times New Roman" w:hAnsi="Times New Roman" w:cs="Times New Roman"/>
          <w:sz w:val="24"/>
          <w:szCs w:val="24"/>
        </w:rPr>
      </w:pPr>
    </w:p>
    <w:p w14:paraId="722BC395" w14:textId="57C6521A" w:rsidR="00291E0B" w:rsidRDefault="00291E0B" w:rsidP="00B96D61">
      <w:pPr>
        <w:pStyle w:val="NoSpacing"/>
        <w:rPr>
          <w:rFonts w:ascii="Times New Roman" w:hAnsi="Times New Roman" w:cs="Times New Roman"/>
          <w:sz w:val="24"/>
          <w:szCs w:val="24"/>
        </w:rPr>
      </w:pPr>
      <w:r>
        <w:rPr>
          <w:rFonts w:ascii="Times New Roman" w:hAnsi="Times New Roman" w:cs="Times New Roman"/>
          <w:sz w:val="24"/>
          <w:szCs w:val="24"/>
        </w:rPr>
        <w:t xml:space="preserve">In this assignment </w:t>
      </w:r>
      <w:r w:rsidR="00647265">
        <w:rPr>
          <w:rFonts w:ascii="Times New Roman" w:hAnsi="Times New Roman" w:cs="Times New Roman"/>
          <w:sz w:val="24"/>
          <w:szCs w:val="24"/>
        </w:rPr>
        <w:t>we</w:t>
      </w:r>
      <w:r w:rsidR="00951787">
        <w:rPr>
          <w:rFonts w:ascii="Times New Roman" w:hAnsi="Times New Roman" w:cs="Times New Roman"/>
          <w:sz w:val="24"/>
          <w:szCs w:val="24"/>
        </w:rPr>
        <w:t xml:space="preserve"> </w:t>
      </w:r>
      <w:r>
        <w:rPr>
          <w:rFonts w:ascii="Times New Roman" w:hAnsi="Times New Roman" w:cs="Times New Roman"/>
          <w:sz w:val="24"/>
          <w:szCs w:val="24"/>
        </w:rPr>
        <w:t xml:space="preserve">will be </w:t>
      </w:r>
      <w:r w:rsidR="00D229DD">
        <w:rPr>
          <w:rFonts w:ascii="Times New Roman" w:hAnsi="Times New Roman" w:cs="Times New Roman"/>
          <w:sz w:val="24"/>
          <w:szCs w:val="24"/>
        </w:rPr>
        <w:t xml:space="preserve">identifying </w:t>
      </w:r>
      <w:r w:rsidR="00FC0DD9">
        <w:rPr>
          <w:rFonts w:ascii="Times New Roman" w:hAnsi="Times New Roman" w:cs="Times New Roman"/>
          <w:sz w:val="24"/>
          <w:szCs w:val="24"/>
        </w:rPr>
        <w:t xml:space="preserve">and </w:t>
      </w:r>
      <w:r>
        <w:rPr>
          <w:rFonts w:ascii="Times New Roman" w:hAnsi="Times New Roman" w:cs="Times New Roman"/>
          <w:sz w:val="24"/>
          <w:szCs w:val="24"/>
        </w:rPr>
        <w:t xml:space="preserve">discussing </w:t>
      </w:r>
      <w:r w:rsidR="00FC0DD9">
        <w:rPr>
          <w:rFonts w:ascii="Times New Roman" w:hAnsi="Times New Roman" w:cs="Times New Roman"/>
          <w:sz w:val="24"/>
          <w:szCs w:val="24"/>
        </w:rPr>
        <w:t>the key laws and regulations th</w:t>
      </w:r>
      <w:r w:rsidR="00E46489">
        <w:rPr>
          <w:rFonts w:ascii="Times New Roman" w:hAnsi="Times New Roman" w:cs="Times New Roman"/>
          <w:sz w:val="24"/>
          <w:szCs w:val="24"/>
        </w:rPr>
        <w:t>at were enacted</w:t>
      </w:r>
      <w:r w:rsidR="005B3B78">
        <w:rPr>
          <w:rFonts w:ascii="Times New Roman" w:hAnsi="Times New Roman" w:cs="Times New Roman"/>
          <w:sz w:val="24"/>
          <w:szCs w:val="24"/>
        </w:rPr>
        <w:t xml:space="preserve"> by the UK</w:t>
      </w:r>
      <w:r w:rsidR="001D792F">
        <w:rPr>
          <w:rFonts w:ascii="Times New Roman" w:hAnsi="Times New Roman" w:cs="Times New Roman"/>
          <w:sz w:val="24"/>
          <w:szCs w:val="24"/>
        </w:rPr>
        <w:t xml:space="preserve">, the </w:t>
      </w:r>
      <w:proofErr w:type="gramStart"/>
      <w:r w:rsidR="001D792F">
        <w:rPr>
          <w:rFonts w:ascii="Times New Roman" w:hAnsi="Times New Roman" w:cs="Times New Roman"/>
          <w:sz w:val="24"/>
          <w:szCs w:val="24"/>
        </w:rPr>
        <w:t>EU</w:t>
      </w:r>
      <w:proofErr w:type="gramEnd"/>
      <w:r w:rsidR="001D792F">
        <w:rPr>
          <w:rFonts w:ascii="Times New Roman" w:hAnsi="Times New Roman" w:cs="Times New Roman"/>
          <w:sz w:val="24"/>
          <w:szCs w:val="24"/>
        </w:rPr>
        <w:t xml:space="preserve"> and other key player</w:t>
      </w:r>
      <w:r w:rsidR="00D46914">
        <w:rPr>
          <w:rFonts w:ascii="Times New Roman" w:hAnsi="Times New Roman" w:cs="Times New Roman"/>
          <w:sz w:val="24"/>
          <w:szCs w:val="24"/>
        </w:rPr>
        <w:t>s</w:t>
      </w:r>
      <w:r w:rsidR="001D792F">
        <w:rPr>
          <w:rFonts w:ascii="Times New Roman" w:hAnsi="Times New Roman" w:cs="Times New Roman"/>
          <w:sz w:val="24"/>
          <w:szCs w:val="24"/>
        </w:rPr>
        <w:t xml:space="preserve"> </w:t>
      </w:r>
      <w:r w:rsidR="008B20B6">
        <w:rPr>
          <w:rFonts w:ascii="Times New Roman" w:hAnsi="Times New Roman" w:cs="Times New Roman"/>
          <w:sz w:val="24"/>
          <w:szCs w:val="24"/>
        </w:rPr>
        <w:t>of</w:t>
      </w:r>
      <w:r w:rsidR="001D792F">
        <w:rPr>
          <w:rFonts w:ascii="Times New Roman" w:hAnsi="Times New Roman" w:cs="Times New Roman"/>
          <w:sz w:val="24"/>
          <w:szCs w:val="24"/>
        </w:rPr>
        <w:t xml:space="preserve"> the </w:t>
      </w:r>
      <w:r w:rsidR="004A5457">
        <w:rPr>
          <w:rFonts w:ascii="Times New Roman" w:hAnsi="Times New Roman" w:cs="Times New Roman"/>
          <w:sz w:val="24"/>
          <w:szCs w:val="24"/>
        </w:rPr>
        <w:t>world</w:t>
      </w:r>
      <w:r w:rsidR="00D95297">
        <w:rPr>
          <w:rFonts w:ascii="Times New Roman" w:hAnsi="Times New Roman" w:cs="Times New Roman"/>
          <w:sz w:val="24"/>
          <w:szCs w:val="24"/>
        </w:rPr>
        <w:t xml:space="preserve">’s </w:t>
      </w:r>
      <w:r w:rsidR="001D792F">
        <w:rPr>
          <w:rFonts w:ascii="Times New Roman" w:hAnsi="Times New Roman" w:cs="Times New Roman"/>
          <w:sz w:val="24"/>
          <w:szCs w:val="24"/>
        </w:rPr>
        <w:t xml:space="preserve">financial </w:t>
      </w:r>
      <w:r w:rsidR="008C3790">
        <w:rPr>
          <w:rFonts w:ascii="Times New Roman" w:hAnsi="Times New Roman" w:cs="Times New Roman"/>
          <w:sz w:val="24"/>
          <w:szCs w:val="24"/>
        </w:rPr>
        <w:t>system</w:t>
      </w:r>
      <w:r w:rsidR="004A5457">
        <w:rPr>
          <w:rFonts w:ascii="Times New Roman" w:hAnsi="Times New Roman" w:cs="Times New Roman"/>
          <w:sz w:val="24"/>
          <w:szCs w:val="24"/>
        </w:rPr>
        <w:t xml:space="preserve"> </w:t>
      </w:r>
      <w:r w:rsidR="007C12FC">
        <w:rPr>
          <w:rFonts w:ascii="Times New Roman" w:hAnsi="Times New Roman" w:cs="Times New Roman"/>
          <w:sz w:val="24"/>
          <w:szCs w:val="24"/>
        </w:rPr>
        <w:t xml:space="preserve">to overcome the crisis and </w:t>
      </w:r>
      <w:r w:rsidR="00A01C7E">
        <w:rPr>
          <w:rFonts w:ascii="Times New Roman" w:hAnsi="Times New Roman" w:cs="Times New Roman"/>
          <w:sz w:val="24"/>
          <w:szCs w:val="24"/>
        </w:rPr>
        <w:t xml:space="preserve">to prevent </w:t>
      </w:r>
      <w:r w:rsidR="006A32B0">
        <w:rPr>
          <w:rFonts w:ascii="Times New Roman" w:hAnsi="Times New Roman" w:cs="Times New Roman"/>
          <w:sz w:val="24"/>
          <w:szCs w:val="24"/>
        </w:rPr>
        <w:t>any future financial</w:t>
      </w:r>
      <w:r w:rsidR="00F01EB6">
        <w:rPr>
          <w:rFonts w:ascii="Times New Roman" w:hAnsi="Times New Roman" w:cs="Times New Roman"/>
          <w:sz w:val="24"/>
          <w:szCs w:val="24"/>
        </w:rPr>
        <w:t xml:space="preserve"> crisis </w:t>
      </w:r>
      <w:r w:rsidR="006A32B0">
        <w:rPr>
          <w:rFonts w:ascii="Times New Roman" w:hAnsi="Times New Roman" w:cs="Times New Roman"/>
          <w:sz w:val="24"/>
          <w:szCs w:val="24"/>
        </w:rPr>
        <w:t>globally.</w:t>
      </w:r>
      <w:r w:rsidR="00D24BCA">
        <w:rPr>
          <w:rFonts w:ascii="Times New Roman" w:hAnsi="Times New Roman" w:cs="Times New Roman"/>
          <w:sz w:val="24"/>
          <w:szCs w:val="24"/>
        </w:rPr>
        <w:t xml:space="preserve"> </w:t>
      </w:r>
      <w:r w:rsidR="004802BC">
        <w:rPr>
          <w:rFonts w:ascii="Times New Roman" w:hAnsi="Times New Roman" w:cs="Times New Roman"/>
          <w:sz w:val="24"/>
          <w:szCs w:val="24"/>
        </w:rPr>
        <w:t>Also</w:t>
      </w:r>
      <w:r w:rsidR="001B6DF3">
        <w:rPr>
          <w:rFonts w:ascii="Times New Roman" w:hAnsi="Times New Roman" w:cs="Times New Roman"/>
          <w:sz w:val="24"/>
          <w:szCs w:val="24"/>
        </w:rPr>
        <w:t>,</w:t>
      </w:r>
      <w:r w:rsidR="004802BC">
        <w:rPr>
          <w:rFonts w:ascii="Times New Roman" w:hAnsi="Times New Roman" w:cs="Times New Roman"/>
          <w:sz w:val="24"/>
          <w:szCs w:val="24"/>
        </w:rPr>
        <w:t xml:space="preserve"> we will be discussing </w:t>
      </w:r>
      <w:r w:rsidR="0095223C">
        <w:rPr>
          <w:rFonts w:ascii="Times New Roman" w:hAnsi="Times New Roman" w:cs="Times New Roman"/>
          <w:sz w:val="24"/>
          <w:szCs w:val="24"/>
        </w:rPr>
        <w:t xml:space="preserve">what </w:t>
      </w:r>
      <w:r w:rsidR="000F4593">
        <w:rPr>
          <w:rFonts w:ascii="Times New Roman" w:hAnsi="Times New Roman" w:cs="Times New Roman"/>
          <w:sz w:val="24"/>
          <w:szCs w:val="24"/>
        </w:rPr>
        <w:t xml:space="preserve">are the main factors </w:t>
      </w:r>
      <w:r w:rsidR="000B0FD5">
        <w:rPr>
          <w:rFonts w:ascii="Times New Roman" w:hAnsi="Times New Roman" w:cs="Times New Roman"/>
          <w:sz w:val="24"/>
          <w:szCs w:val="24"/>
        </w:rPr>
        <w:t>t</w:t>
      </w:r>
      <w:r w:rsidR="001B78DF">
        <w:rPr>
          <w:rFonts w:ascii="Times New Roman" w:hAnsi="Times New Roman" w:cs="Times New Roman"/>
          <w:sz w:val="24"/>
          <w:szCs w:val="24"/>
        </w:rPr>
        <w:t xml:space="preserve">hat </w:t>
      </w:r>
      <w:r w:rsidR="000F4593">
        <w:rPr>
          <w:rFonts w:ascii="Times New Roman" w:hAnsi="Times New Roman" w:cs="Times New Roman"/>
          <w:sz w:val="24"/>
          <w:szCs w:val="24"/>
        </w:rPr>
        <w:t>lead to this crisis</w:t>
      </w:r>
      <w:r w:rsidR="006477BF">
        <w:rPr>
          <w:rFonts w:ascii="Times New Roman" w:hAnsi="Times New Roman" w:cs="Times New Roman"/>
          <w:sz w:val="24"/>
          <w:szCs w:val="24"/>
        </w:rPr>
        <w:t xml:space="preserve"> and </w:t>
      </w:r>
      <w:r w:rsidR="00590B21">
        <w:rPr>
          <w:rFonts w:ascii="Times New Roman" w:hAnsi="Times New Roman" w:cs="Times New Roman"/>
          <w:sz w:val="24"/>
          <w:szCs w:val="24"/>
        </w:rPr>
        <w:t xml:space="preserve">what </w:t>
      </w:r>
      <w:r w:rsidR="00AF3634">
        <w:rPr>
          <w:rFonts w:ascii="Times New Roman" w:hAnsi="Times New Roman" w:cs="Times New Roman"/>
          <w:sz w:val="24"/>
          <w:szCs w:val="24"/>
        </w:rPr>
        <w:t xml:space="preserve">extent </w:t>
      </w:r>
      <w:r w:rsidR="00061890">
        <w:rPr>
          <w:rFonts w:ascii="Times New Roman" w:hAnsi="Times New Roman" w:cs="Times New Roman"/>
          <w:sz w:val="24"/>
          <w:szCs w:val="24"/>
        </w:rPr>
        <w:t xml:space="preserve">these reforms have contributed </w:t>
      </w:r>
      <w:r w:rsidR="001B6B0F">
        <w:rPr>
          <w:rFonts w:ascii="Times New Roman" w:hAnsi="Times New Roman" w:cs="Times New Roman"/>
          <w:sz w:val="24"/>
          <w:szCs w:val="24"/>
        </w:rPr>
        <w:t xml:space="preserve">towards establishing </w:t>
      </w:r>
      <w:r w:rsidR="00531140">
        <w:rPr>
          <w:rFonts w:ascii="Times New Roman" w:hAnsi="Times New Roman" w:cs="Times New Roman"/>
          <w:sz w:val="24"/>
          <w:szCs w:val="24"/>
        </w:rPr>
        <w:t>the</w:t>
      </w:r>
      <w:r w:rsidR="001B6B0F">
        <w:rPr>
          <w:rFonts w:ascii="Times New Roman" w:hAnsi="Times New Roman" w:cs="Times New Roman"/>
          <w:sz w:val="24"/>
          <w:szCs w:val="24"/>
        </w:rPr>
        <w:t xml:space="preserve"> fin</w:t>
      </w:r>
      <w:r w:rsidR="00365C10">
        <w:rPr>
          <w:rFonts w:ascii="Times New Roman" w:hAnsi="Times New Roman" w:cs="Times New Roman"/>
          <w:sz w:val="24"/>
          <w:szCs w:val="24"/>
        </w:rPr>
        <w:t xml:space="preserve">ancial system and the different </w:t>
      </w:r>
      <w:r w:rsidR="00771152">
        <w:rPr>
          <w:rFonts w:ascii="Times New Roman" w:hAnsi="Times New Roman" w:cs="Times New Roman"/>
          <w:sz w:val="24"/>
          <w:szCs w:val="24"/>
        </w:rPr>
        <w:t>banking institution</w:t>
      </w:r>
      <w:r w:rsidR="00531140">
        <w:rPr>
          <w:rFonts w:ascii="Times New Roman" w:hAnsi="Times New Roman" w:cs="Times New Roman"/>
          <w:sz w:val="24"/>
          <w:szCs w:val="24"/>
        </w:rPr>
        <w:t>s</w:t>
      </w:r>
      <w:r w:rsidR="007B38F4">
        <w:rPr>
          <w:rFonts w:ascii="Times New Roman" w:hAnsi="Times New Roman" w:cs="Times New Roman"/>
          <w:sz w:val="24"/>
          <w:szCs w:val="24"/>
        </w:rPr>
        <w:t xml:space="preserve"> </w:t>
      </w:r>
      <w:r w:rsidR="00270F80">
        <w:rPr>
          <w:rFonts w:ascii="Times New Roman" w:hAnsi="Times New Roman" w:cs="Times New Roman"/>
          <w:sz w:val="24"/>
          <w:szCs w:val="24"/>
        </w:rPr>
        <w:t>post</w:t>
      </w:r>
      <w:r w:rsidR="006D025D">
        <w:rPr>
          <w:rFonts w:ascii="Times New Roman" w:hAnsi="Times New Roman" w:cs="Times New Roman"/>
          <w:sz w:val="24"/>
          <w:szCs w:val="24"/>
        </w:rPr>
        <w:t xml:space="preserve"> 2008 crisis</w:t>
      </w:r>
      <w:r w:rsidR="00023D3F">
        <w:rPr>
          <w:rFonts w:ascii="Times New Roman" w:hAnsi="Times New Roman" w:cs="Times New Roman"/>
          <w:sz w:val="24"/>
          <w:szCs w:val="24"/>
        </w:rPr>
        <w:t xml:space="preserve"> and in particular </w:t>
      </w:r>
      <w:r w:rsidR="00DC190F">
        <w:rPr>
          <w:rFonts w:ascii="Times New Roman" w:hAnsi="Times New Roman" w:cs="Times New Roman"/>
          <w:sz w:val="24"/>
          <w:szCs w:val="24"/>
        </w:rPr>
        <w:t xml:space="preserve">the extent to which </w:t>
      </w:r>
      <w:r w:rsidR="00C16196">
        <w:rPr>
          <w:rFonts w:ascii="Times New Roman" w:hAnsi="Times New Roman" w:cs="Times New Roman"/>
          <w:sz w:val="24"/>
          <w:szCs w:val="24"/>
        </w:rPr>
        <w:t xml:space="preserve">these reforms </w:t>
      </w:r>
      <w:r w:rsidR="00D357C3">
        <w:rPr>
          <w:rFonts w:ascii="Times New Roman" w:hAnsi="Times New Roman" w:cs="Times New Roman"/>
          <w:sz w:val="24"/>
          <w:szCs w:val="24"/>
        </w:rPr>
        <w:t xml:space="preserve">have had an impact </w:t>
      </w:r>
      <w:r w:rsidR="008672BE">
        <w:rPr>
          <w:rFonts w:ascii="Times New Roman" w:hAnsi="Times New Roman" w:cs="Times New Roman"/>
          <w:sz w:val="24"/>
          <w:szCs w:val="24"/>
        </w:rPr>
        <w:t>on my chosen bank</w:t>
      </w:r>
      <w:r w:rsidR="00E102B1">
        <w:rPr>
          <w:rFonts w:ascii="Times New Roman" w:hAnsi="Times New Roman" w:cs="Times New Roman"/>
          <w:sz w:val="24"/>
          <w:szCs w:val="24"/>
        </w:rPr>
        <w:t xml:space="preserve">’s business model </w:t>
      </w:r>
      <w:r w:rsidR="003A2F98">
        <w:rPr>
          <w:rFonts w:ascii="Times New Roman" w:hAnsi="Times New Roman" w:cs="Times New Roman"/>
          <w:sz w:val="24"/>
          <w:szCs w:val="24"/>
        </w:rPr>
        <w:t>and its level of compl</w:t>
      </w:r>
      <w:r w:rsidR="00A81442">
        <w:rPr>
          <w:rFonts w:ascii="Times New Roman" w:hAnsi="Times New Roman" w:cs="Times New Roman"/>
          <w:sz w:val="24"/>
          <w:szCs w:val="24"/>
        </w:rPr>
        <w:t>iance</w:t>
      </w:r>
      <w:r w:rsidR="001356C4">
        <w:rPr>
          <w:rFonts w:ascii="Times New Roman" w:hAnsi="Times New Roman" w:cs="Times New Roman"/>
          <w:sz w:val="24"/>
          <w:szCs w:val="24"/>
        </w:rPr>
        <w:t>s</w:t>
      </w:r>
      <w:r w:rsidR="00A81442">
        <w:rPr>
          <w:rFonts w:ascii="Times New Roman" w:hAnsi="Times New Roman" w:cs="Times New Roman"/>
          <w:sz w:val="24"/>
          <w:szCs w:val="24"/>
        </w:rPr>
        <w:t xml:space="preserve"> </w:t>
      </w:r>
      <w:r w:rsidR="00081CFC">
        <w:rPr>
          <w:rFonts w:ascii="Times New Roman" w:hAnsi="Times New Roman" w:cs="Times New Roman"/>
          <w:sz w:val="24"/>
          <w:szCs w:val="24"/>
        </w:rPr>
        <w:t>to these reforms.</w:t>
      </w:r>
    </w:p>
    <w:p w14:paraId="2994F04B" w14:textId="3D9E0E29" w:rsidR="00EE3566" w:rsidRPr="00C5051D" w:rsidRDefault="00EE3566" w:rsidP="00B96D61">
      <w:pPr>
        <w:pStyle w:val="NoSpacing"/>
        <w:rPr>
          <w:rFonts w:ascii="Times New Roman" w:hAnsi="Times New Roman" w:cs="Times New Roman"/>
          <w:b/>
          <w:bCs/>
          <w:color w:val="FF0000"/>
          <w:sz w:val="24"/>
          <w:szCs w:val="24"/>
        </w:rPr>
      </w:pPr>
    </w:p>
    <w:p w14:paraId="52908560" w14:textId="77777777" w:rsidR="00725D04" w:rsidRDefault="00725D04">
      <w:pPr>
        <w:pStyle w:val="NoSpacing"/>
        <w:rPr>
          <w:rFonts w:ascii="Times New Roman" w:hAnsi="Times New Roman" w:cs="Times New Roman"/>
          <w:sz w:val="24"/>
          <w:szCs w:val="24"/>
        </w:rPr>
      </w:pPr>
    </w:p>
    <w:p w14:paraId="550D1A03" w14:textId="083E214F" w:rsidR="006947E6" w:rsidRDefault="00F66CEB">
      <w:pPr>
        <w:pStyle w:val="NoSpacing"/>
        <w:rPr>
          <w:rFonts w:ascii="Times New Roman" w:hAnsi="Times New Roman" w:cs="Times New Roman"/>
          <w:color w:val="FF0000"/>
          <w:sz w:val="28"/>
          <w:szCs w:val="28"/>
          <w:u w:val="single"/>
        </w:rPr>
      </w:pPr>
      <w:r w:rsidRPr="009B15FC">
        <w:rPr>
          <w:rFonts w:ascii="Times New Roman" w:hAnsi="Times New Roman" w:cs="Times New Roman"/>
          <w:color w:val="FF0000"/>
          <w:sz w:val="28"/>
          <w:szCs w:val="28"/>
          <w:u w:val="single"/>
        </w:rPr>
        <w:t xml:space="preserve">Assignment </w:t>
      </w:r>
      <w:r w:rsidR="00F138D4" w:rsidRPr="009B15FC">
        <w:rPr>
          <w:rFonts w:ascii="Times New Roman" w:hAnsi="Times New Roman" w:cs="Times New Roman"/>
          <w:color w:val="FF0000"/>
          <w:sz w:val="28"/>
          <w:szCs w:val="28"/>
          <w:u w:val="single"/>
        </w:rPr>
        <w:t xml:space="preserve">Question </w:t>
      </w:r>
      <w:r w:rsidR="00A1000E" w:rsidRPr="009B15FC">
        <w:rPr>
          <w:rFonts w:ascii="Times New Roman" w:hAnsi="Times New Roman" w:cs="Times New Roman"/>
          <w:color w:val="FF0000"/>
          <w:sz w:val="28"/>
          <w:szCs w:val="28"/>
          <w:u w:val="single"/>
        </w:rPr>
        <w:t>1:</w:t>
      </w:r>
    </w:p>
    <w:p w14:paraId="1BEB294E" w14:textId="77777777" w:rsidR="002714BB" w:rsidRPr="009B15FC" w:rsidRDefault="002714BB">
      <w:pPr>
        <w:pStyle w:val="NoSpacing"/>
        <w:rPr>
          <w:rFonts w:ascii="Times New Roman" w:hAnsi="Times New Roman" w:cs="Times New Roman"/>
          <w:color w:val="FF0000"/>
          <w:sz w:val="28"/>
          <w:szCs w:val="28"/>
          <w:u w:val="single"/>
        </w:rPr>
      </w:pPr>
    </w:p>
    <w:p w14:paraId="718A495D" w14:textId="5FEE7B2B" w:rsidR="00A1000E" w:rsidRPr="002B5486" w:rsidRDefault="00A84A66">
      <w:pPr>
        <w:pStyle w:val="NoSpacing"/>
        <w:rPr>
          <w:rFonts w:ascii="Times New Roman" w:hAnsi="Times New Roman" w:cs="Times New Roman"/>
          <w:color w:val="FF0000"/>
          <w:sz w:val="24"/>
          <w:szCs w:val="24"/>
        </w:rPr>
      </w:pPr>
      <w:r w:rsidRPr="002B5486">
        <w:rPr>
          <w:rFonts w:ascii="Times New Roman" w:hAnsi="Times New Roman" w:cs="Times New Roman"/>
          <w:color w:val="FF0000"/>
          <w:sz w:val="24"/>
          <w:szCs w:val="24"/>
        </w:rPr>
        <w:t>K</w:t>
      </w:r>
      <w:r w:rsidR="00A1000E" w:rsidRPr="002B5486">
        <w:rPr>
          <w:rFonts w:ascii="Times New Roman" w:hAnsi="Times New Roman" w:cs="Times New Roman"/>
          <w:color w:val="FF0000"/>
          <w:sz w:val="24"/>
          <w:szCs w:val="24"/>
        </w:rPr>
        <w:t>ey laws</w:t>
      </w:r>
      <w:r w:rsidR="00AA1127" w:rsidRPr="002B5486">
        <w:rPr>
          <w:rFonts w:ascii="Times New Roman" w:hAnsi="Times New Roman" w:cs="Times New Roman"/>
          <w:color w:val="FF0000"/>
          <w:sz w:val="24"/>
          <w:szCs w:val="24"/>
        </w:rPr>
        <w:t>, regulations</w:t>
      </w:r>
      <w:r w:rsidR="003F18F5" w:rsidRPr="002B5486">
        <w:rPr>
          <w:rFonts w:ascii="Times New Roman" w:hAnsi="Times New Roman" w:cs="Times New Roman"/>
          <w:color w:val="FF0000"/>
          <w:sz w:val="24"/>
          <w:szCs w:val="24"/>
        </w:rPr>
        <w:t xml:space="preserve"> and cont</w:t>
      </w:r>
      <w:r w:rsidR="00DE57D6" w:rsidRPr="002B5486">
        <w:rPr>
          <w:rFonts w:ascii="Times New Roman" w:hAnsi="Times New Roman" w:cs="Times New Roman"/>
          <w:color w:val="FF0000"/>
          <w:sz w:val="24"/>
          <w:szCs w:val="24"/>
        </w:rPr>
        <w:t>r</w:t>
      </w:r>
      <w:r w:rsidR="003F18F5" w:rsidRPr="002B5486">
        <w:rPr>
          <w:rFonts w:ascii="Times New Roman" w:hAnsi="Times New Roman" w:cs="Times New Roman"/>
          <w:color w:val="FF0000"/>
          <w:sz w:val="24"/>
          <w:szCs w:val="24"/>
        </w:rPr>
        <w:t>acts</w:t>
      </w:r>
      <w:r w:rsidR="000A704D" w:rsidRPr="002B5486">
        <w:rPr>
          <w:rFonts w:ascii="Times New Roman" w:hAnsi="Times New Roman" w:cs="Times New Roman"/>
          <w:color w:val="FF0000"/>
          <w:sz w:val="24"/>
          <w:szCs w:val="24"/>
        </w:rPr>
        <w:t xml:space="preserve"> that were enacted post the 2008</w:t>
      </w:r>
      <w:r w:rsidR="00335234" w:rsidRPr="002B5486">
        <w:rPr>
          <w:rFonts w:ascii="Times New Roman" w:hAnsi="Times New Roman" w:cs="Times New Roman"/>
          <w:color w:val="FF0000"/>
          <w:sz w:val="24"/>
          <w:szCs w:val="24"/>
        </w:rPr>
        <w:t xml:space="preserve"> financial cris</w:t>
      </w:r>
      <w:r w:rsidR="00135F1F" w:rsidRPr="002B5486">
        <w:rPr>
          <w:rFonts w:ascii="Times New Roman" w:hAnsi="Times New Roman" w:cs="Times New Roman"/>
          <w:color w:val="FF0000"/>
          <w:sz w:val="24"/>
          <w:szCs w:val="24"/>
        </w:rPr>
        <w:t>e</w:t>
      </w:r>
      <w:r w:rsidR="002475FD" w:rsidRPr="002B5486">
        <w:rPr>
          <w:rFonts w:ascii="Times New Roman" w:hAnsi="Times New Roman" w:cs="Times New Roman"/>
          <w:color w:val="FF0000"/>
          <w:sz w:val="24"/>
          <w:szCs w:val="24"/>
        </w:rPr>
        <w:t>s by the UK, US</w:t>
      </w:r>
      <w:r w:rsidR="00FF663E" w:rsidRPr="002B5486">
        <w:rPr>
          <w:rFonts w:ascii="Times New Roman" w:hAnsi="Times New Roman" w:cs="Times New Roman"/>
          <w:color w:val="FF0000"/>
          <w:sz w:val="24"/>
          <w:szCs w:val="24"/>
        </w:rPr>
        <w:t xml:space="preserve"> or EU </w:t>
      </w:r>
      <w:r w:rsidR="00C303FA" w:rsidRPr="002B5486">
        <w:rPr>
          <w:rFonts w:ascii="Times New Roman" w:hAnsi="Times New Roman" w:cs="Times New Roman"/>
          <w:color w:val="FF0000"/>
          <w:sz w:val="24"/>
          <w:szCs w:val="24"/>
        </w:rPr>
        <w:t xml:space="preserve">authorities and other key player in </w:t>
      </w:r>
      <w:r w:rsidR="00CD481D" w:rsidRPr="002B5486">
        <w:rPr>
          <w:rFonts w:ascii="Times New Roman" w:hAnsi="Times New Roman" w:cs="Times New Roman"/>
          <w:color w:val="FF0000"/>
          <w:sz w:val="24"/>
          <w:szCs w:val="24"/>
        </w:rPr>
        <w:t>financial system</w:t>
      </w:r>
      <w:r w:rsidR="00BA6F37" w:rsidRPr="002B5486">
        <w:rPr>
          <w:rFonts w:ascii="Times New Roman" w:hAnsi="Times New Roman" w:cs="Times New Roman"/>
          <w:color w:val="FF0000"/>
          <w:sz w:val="24"/>
          <w:szCs w:val="24"/>
        </w:rPr>
        <w:t xml:space="preserve"> to end the financial cr</w:t>
      </w:r>
      <w:r w:rsidR="00870533" w:rsidRPr="002B5486">
        <w:rPr>
          <w:rFonts w:ascii="Times New Roman" w:hAnsi="Times New Roman" w:cs="Times New Roman"/>
          <w:color w:val="FF0000"/>
          <w:sz w:val="24"/>
          <w:szCs w:val="24"/>
        </w:rPr>
        <w:t>is</w:t>
      </w:r>
      <w:r w:rsidR="003C03B5" w:rsidRPr="002B5486">
        <w:rPr>
          <w:rFonts w:ascii="Times New Roman" w:hAnsi="Times New Roman" w:cs="Times New Roman"/>
          <w:color w:val="FF0000"/>
          <w:sz w:val="24"/>
          <w:szCs w:val="24"/>
        </w:rPr>
        <w:t>e</w:t>
      </w:r>
      <w:r w:rsidR="00870533" w:rsidRPr="002B5486">
        <w:rPr>
          <w:rFonts w:ascii="Times New Roman" w:hAnsi="Times New Roman" w:cs="Times New Roman"/>
          <w:color w:val="FF0000"/>
          <w:sz w:val="24"/>
          <w:szCs w:val="24"/>
        </w:rPr>
        <w:t xml:space="preserve">s. </w:t>
      </w:r>
    </w:p>
    <w:p w14:paraId="2CACB093" w14:textId="77FEC5A0" w:rsidR="008A123F" w:rsidRDefault="008A123F">
      <w:pPr>
        <w:pStyle w:val="NoSpacing"/>
        <w:rPr>
          <w:rFonts w:ascii="Times New Roman" w:hAnsi="Times New Roman" w:cs="Times New Roman"/>
          <w:sz w:val="24"/>
          <w:szCs w:val="24"/>
        </w:rPr>
      </w:pPr>
    </w:p>
    <w:p w14:paraId="210A9102" w14:textId="77777777" w:rsidR="000D107A" w:rsidRDefault="007716FE">
      <w:pPr>
        <w:pStyle w:val="NoSpacing"/>
        <w:rPr>
          <w:rFonts w:ascii="Times New Roman" w:hAnsi="Times New Roman" w:cs="Times New Roman"/>
          <w:sz w:val="24"/>
          <w:szCs w:val="24"/>
        </w:rPr>
      </w:pPr>
      <w:r>
        <w:rPr>
          <w:rFonts w:ascii="Times New Roman" w:hAnsi="Times New Roman" w:cs="Times New Roman"/>
          <w:sz w:val="24"/>
          <w:szCs w:val="24"/>
        </w:rPr>
        <w:t xml:space="preserve">Financial crisis 2008 </w:t>
      </w:r>
      <w:r w:rsidR="0061106F">
        <w:rPr>
          <w:rFonts w:ascii="Times New Roman" w:hAnsi="Times New Roman" w:cs="Times New Roman"/>
          <w:sz w:val="24"/>
          <w:szCs w:val="24"/>
        </w:rPr>
        <w:t xml:space="preserve">was a massive blow in the </w:t>
      </w:r>
      <w:r w:rsidR="000C4885">
        <w:rPr>
          <w:rFonts w:ascii="Times New Roman" w:hAnsi="Times New Roman" w:cs="Times New Roman"/>
          <w:sz w:val="24"/>
          <w:szCs w:val="24"/>
        </w:rPr>
        <w:t>world</w:t>
      </w:r>
      <w:r w:rsidR="000B4BA3">
        <w:rPr>
          <w:rFonts w:ascii="Times New Roman" w:hAnsi="Times New Roman" w:cs="Times New Roman"/>
          <w:sz w:val="24"/>
          <w:szCs w:val="24"/>
        </w:rPr>
        <w:t>’s financial system</w:t>
      </w:r>
      <w:r w:rsidR="00E76DA9">
        <w:rPr>
          <w:rFonts w:ascii="Times New Roman" w:hAnsi="Times New Roman" w:cs="Times New Roman"/>
          <w:sz w:val="24"/>
          <w:szCs w:val="24"/>
        </w:rPr>
        <w:t xml:space="preserve">. It not only affected </w:t>
      </w:r>
      <w:r w:rsidR="00A024E7">
        <w:rPr>
          <w:rFonts w:ascii="Times New Roman" w:hAnsi="Times New Roman" w:cs="Times New Roman"/>
          <w:sz w:val="24"/>
          <w:szCs w:val="24"/>
        </w:rPr>
        <w:t xml:space="preserve">the UK, </w:t>
      </w:r>
      <w:r w:rsidR="00F87A66">
        <w:rPr>
          <w:rFonts w:ascii="Times New Roman" w:hAnsi="Times New Roman" w:cs="Times New Roman"/>
          <w:sz w:val="24"/>
          <w:szCs w:val="24"/>
        </w:rPr>
        <w:t>USA,</w:t>
      </w:r>
      <w:r w:rsidR="00A024E7">
        <w:rPr>
          <w:rFonts w:ascii="Times New Roman" w:hAnsi="Times New Roman" w:cs="Times New Roman"/>
          <w:sz w:val="24"/>
          <w:szCs w:val="24"/>
        </w:rPr>
        <w:t xml:space="preserve"> or EU but </w:t>
      </w:r>
      <w:r w:rsidR="0076724F">
        <w:rPr>
          <w:rFonts w:ascii="Times New Roman" w:hAnsi="Times New Roman" w:cs="Times New Roman"/>
          <w:sz w:val="24"/>
          <w:szCs w:val="24"/>
        </w:rPr>
        <w:t xml:space="preserve">most </w:t>
      </w:r>
      <w:r w:rsidR="00C56FE3">
        <w:rPr>
          <w:rFonts w:ascii="Times New Roman" w:hAnsi="Times New Roman" w:cs="Times New Roman"/>
          <w:sz w:val="24"/>
          <w:szCs w:val="24"/>
        </w:rPr>
        <w:t>of the countries</w:t>
      </w:r>
      <w:r w:rsidR="00AF5D81">
        <w:rPr>
          <w:rFonts w:ascii="Times New Roman" w:hAnsi="Times New Roman" w:cs="Times New Roman"/>
          <w:sz w:val="24"/>
          <w:szCs w:val="24"/>
        </w:rPr>
        <w:t xml:space="preserve"> </w:t>
      </w:r>
      <w:r w:rsidR="00357E6F">
        <w:rPr>
          <w:rFonts w:ascii="Times New Roman" w:hAnsi="Times New Roman" w:cs="Times New Roman"/>
          <w:sz w:val="24"/>
          <w:szCs w:val="24"/>
        </w:rPr>
        <w:t xml:space="preserve">in </w:t>
      </w:r>
      <w:r w:rsidR="00C56FE3">
        <w:rPr>
          <w:rFonts w:ascii="Times New Roman" w:hAnsi="Times New Roman" w:cs="Times New Roman"/>
          <w:sz w:val="24"/>
          <w:szCs w:val="24"/>
        </w:rPr>
        <w:t>the world were affected.</w:t>
      </w:r>
      <w:r w:rsidR="00AC0629">
        <w:rPr>
          <w:rFonts w:ascii="Times New Roman" w:hAnsi="Times New Roman" w:cs="Times New Roman"/>
          <w:sz w:val="24"/>
          <w:szCs w:val="24"/>
        </w:rPr>
        <w:t xml:space="preserve"> </w:t>
      </w:r>
    </w:p>
    <w:p w14:paraId="6FF855AB" w14:textId="77777777" w:rsidR="0006015A" w:rsidRDefault="0006015A">
      <w:pPr>
        <w:pStyle w:val="NoSpacing"/>
        <w:rPr>
          <w:rFonts w:ascii="Times New Roman" w:hAnsi="Times New Roman" w:cs="Times New Roman"/>
          <w:sz w:val="24"/>
          <w:szCs w:val="24"/>
        </w:rPr>
      </w:pPr>
    </w:p>
    <w:p w14:paraId="4A405466" w14:textId="0DCAA71E" w:rsidR="000D107A" w:rsidRPr="006A0053" w:rsidRDefault="0026466B">
      <w:pPr>
        <w:pStyle w:val="NoSpacing"/>
        <w:rPr>
          <w:rFonts w:ascii="Times New Roman" w:hAnsi="Times New Roman" w:cs="Times New Roman"/>
          <w:b/>
          <w:bCs/>
          <w:sz w:val="24"/>
          <w:szCs w:val="24"/>
        </w:rPr>
      </w:pPr>
      <w:r w:rsidRPr="006A0053">
        <w:rPr>
          <w:rFonts w:ascii="Times New Roman" w:hAnsi="Times New Roman" w:cs="Times New Roman"/>
          <w:b/>
          <w:bCs/>
          <w:sz w:val="24"/>
          <w:szCs w:val="24"/>
        </w:rPr>
        <w:t>What Led to th</w:t>
      </w:r>
      <w:r w:rsidR="00EB34F7" w:rsidRPr="006A0053">
        <w:rPr>
          <w:rFonts w:ascii="Times New Roman" w:hAnsi="Times New Roman" w:cs="Times New Roman"/>
          <w:b/>
          <w:bCs/>
          <w:sz w:val="24"/>
          <w:szCs w:val="24"/>
        </w:rPr>
        <w:t xml:space="preserve">e Financial </w:t>
      </w:r>
      <w:r w:rsidR="00433E14" w:rsidRPr="006A0053">
        <w:rPr>
          <w:rFonts w:ascii="Times New Roman" w:hAnsi="Times New Roman" w:cs="Times New Roman"/>
          <w:b/>
          <w:bCs/>
          <w:sz w:val="24"/>
          <w:szCs w:val="24"/>
        </w:rPr>
        <w:t xml:space="preserve">Crisis </w:t>
      </w:r>
      <w:r w:rsidR="00FD5D6E" w:rsidRPr="006A0053">
        <w:rPr>
          <w:rFonts w:ascii="Times New Roman" w:hAnsi="Times New Roman" w:cs="Times New Roman"/>
          <w:b/>
          <w:bCs/>
          <w:sz w:val="24"/>
          <w:szCs w:val="24"/>
        </w:rPr>
        <w:t xml:space="preserve">in </w:t>
      </w:r>
      <w:r w:rsidR="00433E14" w:rsidRPr="006A0053">
        <w:rPr>
          <w:rFonts w:ascii="Times New Roman" w:hAnsi="Times New Roman" w:cs="Times New Roman"/>
          <w:b/>
          <w:bCs/>
          <w:sz w:val="24"/>
          <w:szCs w:val="24"/>
        </w:rPr>
        <w:t>2008?</w:t>
      </w:r>
    </w:p>
    <w:p w14:paraId="74C349BD" w14:textId="77777777" w:rsidR="00433E14" w:rsidRDefault="00433E14">
      <w:pPr>
        <w:pStyle w:val="NoSpacing"/>
        <w:rPr>
          <w:rFonts w:ascii="Times New Roman" w:hAnsi="Times New Roman" w:cs="Times New Roman"/>
          <w:sz w:val="24"/>
          <w:szCs w:val="24"/>
        </w:rPr>
      </w:pPr>
    </w:p>
    <w:p w14:paraId="215A22A9" w14:textId="7FFB76A4" w:rsidR="00325A69" w:rsidRDefault="005F57C2">
      <w:pPr>
        <w:pStyle w:val="NoSpacing"/>
        <w:rPr>
          <w:rFonts w:ascii="Times New Roman" w:hAnsi="Times New Roman" w:cs="Times New Roman"/>
          <w:b/>
          <w:bCs/>
          <w:color w:val="FF0000"/>
          <w:sz w:val="24"/>
          <w:szCs w:val="24"/>
        </w:rPr>
      </w:pPr>
      <w:r>
        <w:rPr>
          <w:rFonts w:ascii="Times New Roman" w:hAnsi="Times New Roman" w:cs="Times New Roman"/>
          <w:sz w:val="24"/>
          <w:szCs w:val="24"/>
        </w:rPr>
        <w:t xml:space="preserve">It </w:t>
      </w:r>
      <w:r w:rsidR="00706E14">
        <w:rPr>
          <w:rFonts w:ascii="Times New Roman" w:hAnsi="Times New Roman" w:cs="Times New Roman"/>
          <w:sz w:val="24"/>
          <w:szCs w:val="24"/>
        </w:rPr>
        <w:t>started</w:t>
      </w:r>
      <w:r>
        <w:rPr>
          <w:rFonts w:ascii="Times New Roman" w:hAnsi="Times New Roman" w:cs="Times New Roman"/>
          <w:sz w:val="24"/>
          <w:szCs w:val="24"/>
        </w:rPr>
        <w:t xml:space="preserve"> </w:t>
      </w:r>
      <w:r w:rsidR="00706E14">
        <w:rPr>
          <w:rFonts w:ascii="Times New Roman" w:hAnsi="Times New Roman" w:cs="Times New Roman"/>
          <w:sz w:val="24"/>
          <w:szCs w:val="24"/>
        </w:rPr>
        <w:t>in august</w:t>
      </w:r>
      <w:r w:rsidR="005D7967">
        <w:rPr>
          <w:rFonts w:ascii="Times New Roman" w:hAnsi="Times New Roman" w:cs="Times New Roman"/>
          <w:sz w:val="24"/>
          <w:szCs w:val="24"/>
        </w:rPr>
        <w:t xml:space="preserve"> 2007 </w:t>
      </w:r>
      <w:r w:rsidR="00873AC2">
        <w:rPr>
          <w:rFonts w:ascii="Times New Roman" w:hAnsi="Times New Roman" w:cs="Times New Roman"/>
          <w:sz w:val="24"/>
          <w:szCs w:val="24"/>
        </w:rPr>
        <w:t>with</w:t>
      </w:r>
      <w:r w:rsidR="003C12B7">
        <w:rPr>
          <w:rFonts w:ascii="Times New Roman" w:hAnsi="Times New Roman" w:cs="Times New Roman"/>
          <w:sz w:val="24"/>
          <w:szCs w:val="24"/>
        </w:rPr>
        <w:t xml:space="preserve"> </w:t>
      </w:r>
      <w:r w:rsidR="00085B54">
        <w:rPr>
          <w:rFonts w:ascii="Times New Roman" w:hAnsi="Times New Roman" w:cs="Times New Roman"/>
          <w:sz w:val="24"/>
          <w:szCs w:val="24"/>
        </w:rPr>
        <w:t xml:space="preserve">the failure of some hedge funds </w:t>
      </w:r>
      <w:r w:rsidR="00F02077">
        <w:rPr>
          <w:rFonts w:ascii="Times New Roman" w:hAnsi="Times New Roman" w:cs="Times New Roman"/>
          <w:sz w:val="24"/>
          <w:szCs w:val="24"/>
        </w:rPr>
        <w:t xml:space="preserve">sponsored by the </w:t>
      </w:r>
      <w:r w:rsidR="009B02DB">
        <w:rPr>
          <w:rFonts w:ascii="Times New Roman" w:hAnsi="Times New Roman" w:cs="Times New Roman"/>
          <w:sz w:val="24"/>
          <w:szCs w:val="24"/>
        </w:rPr>
        <w:t xml:space="preserve">French Bank </w:t>
      </w:r>
      <w:r w:rsidR="0043583B">
        <w:rPr>
          <w:rFonts w:ascii="Times New Roman" w:hAnsi="Times New Roman" w:cs="Times New Roman"/>
          <w:sz w:val="24"/>
          <w:szCs w:val="24"/>
        </w:rPr>
        <w:t>‘</w:t>
      </w:r>
      <w:proofErr w:type="spellStart"/>
      <w:r w:rsidR="0022340E">
        <w:rPr>
          <w:rFonts w:ascii="Times New Roman" w:hAnsi="Times New Roman" w:cs="Times New Roman"/>
          <w:sz w:val="24"/>
          <w:szCs w:val="24"/>
        </w:rPr>
        <w:t>Societ</w:t>
      </w:r>
      <w:r w:rsidR="00D37715">
        <w:rPr>
          <w:rFonts w:ascii="Times New Roman" w:hAnsi="Times New Roman" w:cs="Times New Roman"/>
          <w:sz w:val="24"/>
          <w:szCs w:val="24"/>
        </w:rPr>
        <w:t>e</w:t>
      </w:r>
      <w:proofErr w:type="spellEnd"/>
      <w:r w:rsidR="0022340E">
        <w:rPr>
          <w:rFonts w:ascii="Times New Roman" w:hAnsi="Times New Roman" w:cs="Times New Roman"/>
          <w:sz w:val="24"/>
          <w:szCs w:val="24"/>
        </w:rPr>
        <w:t xml:space="preserve"> </w:t>
      </w:r>
      <w:proofErr w:type="spellStart"/>
      <w:r w:rsidR="0022340E">
        <w:rPr>
          <w:rFonts w:ascii="Times New Roman" w:hAnsi="Times New Roman" w:cs="Times New Roman"/>
          <w:sz w:val="24"/>
          <w:szCs w:val="24"/>
        </w:rPr>
        <w:t>Generale</w:t>
      </w:r>
      <w:proofErr w:type="spellEnd"/>
      <w:r w:rsidR="0065424F">
        <w:rPr>
          <w:rFonts w:ascii="Times New Roman" w:hAnsi="Times New Roman" w:cs="Times New Roman"/>
          <w:sz w:val="24"/>
          <w:szCs w:val="24"/>
        </w:rPr>
        <w:t>’</w:t>
      </w:r>
      <w:r w:rsidR="002A085E">
        <w:rPr>
          <w:rFonts w:ascii="Times New Roman" w:hAnsi="Times New Roman" w:cs="Times New Roman"/>
          <w:sz w:val="24"/>
          <w:szCs w:val="24"/>
        </w:rPr>
        <w:t>.</w:t>
      </w:r>
      <w:r w:rsidR="00B0723C">
        <w:rPr>
          <w:rFonts w:ascii="Times New Roman" w:hAnsi="Times New Roman" w:cs="Times New Roman"/>
          <w:sz w:val="24"/>
          <w:szCs w:val="24"/>
        </w:rPr>
        <w:t xml:space="preserve"> </w:t>
      </w:r>
      <w:r w:rsidR="00073E2D">
        <w:rPr>
          <w:rFonts w:ascii="Times New Roman" w:hAnsi="Times New Roman" w:cs="Times New Roman"/>
          <w:sz w:val="24"/>
          <w:szCs w:val="24"/>
        </w:rPr>
        <w:t>A</w:t>
      </w:r>
      <w:r w:rsidR="002A3732">
        <w:rPr>
          <w:rFonts w:ascii="Times New Roman" w:hAnsi="Times New Roman" w:cs="Times New Roman"/>
          <w:sz w:val="24"/>
          <w:szCs w:val="24"/>
        </w:rPr>
        <w:t xml:space="preserve"> Bank Run took place in front of </w:t>
      </w:r>
      <w:r w:rsidR="00B4141A">
        <w:rPr>
          <w:rFonts w:ascii="Times New Roman" w:hAnsi="Times New Roman" w:cs="Times New Roman"/>
          <w:sz w:val="24"/>
          <w:szCs w:val="24"/>
        </w:rPr>
        <w:t>the</w:t>
      </w:r>
      <w:r w:rsidR="00873AC2">
        <w:rPr>
          <w:rFonts w:ascii="Times New Roman" w:hAnsi="Times New Roman" w:cs="Times New Roman"/>
          <w:sz w:val="24"/>
          <w:szCs w:val="24"/>
        </w:rPr>
        <w:t xml:space="preserve"> Northern Rock when </w:t>
      </w:r>
      <w:r w:rsidR="00A15A70">
        <w:rPr>
          <w:rFonts w:ascii="Times New Roman" w:hAnsi="Times New Roman" w:cs="Times New Roman"/>
          <w:sz w:val="24"/>
          <w:szCs w:val="24"/>
        </w:rPr>
        <w:t xml:space="preserve">people were </w:t>
      </w:r>
      <w:r w:rsidR="002041CD">
        <w:rPr>
          <w:rFonts w:ascii="Times New Roman" w:hAnsi="Times New Roman" w:cs="Times New Roman"/>
          <w:sz w:val="24"/>
          <w:szCs w:val="24"/>
        </w:rPr>
        <w:t xml:space="preserve">trying to </w:t>
      </w:r>
      <w:r w:rsidR="00943B45">
        <w:rPr>
          <w:rFonts w:ascii="Times New Roman" w:hAnsi="Times New Roman" w:cs="Times New Roman"/>
          <w:sz w:val="24"/>
          <w:szCs w:val="24"/>
        </w:rPr>
        <w:t xml:space="preserve">recover their saving </w:t>
      </w:r>
      <w:r w:rsidR="00825BD0">
        <w:rPr>
          <w:rFonts w:ascii="Times New Roman" w:hAnsi="Times New Roman" w:cs="Times New Roman"/>
          <w:sz w:val="24"/>
          <w:szCs w:val="24"/>
        </w:rPr>
        <w:t>before its fund all dries o</w:t>
      </w:r>
      <w:r w:rsidR="00CF2D38">
        <w:rPr>
          <w:rFonts w:ascii="Times New Roman" w:hAnsi="Times New Roman" w:cs="Times New Roman"/>
          <w:sz w:val="24"/>
          <w:szCs w:val="24"/>
        </w:rPr>
        <w:t>ut.</w:t>
      </w:r>
      <w:r w:rsidR="00B20B44">
        <w:rPr>
          <w:rFonts w:ascii="Times New Roman" w:hAnsi="Times New Roman" w:cs="Times New Roman"/>
          <w:sz w:val="24"/>
          <w:szCs w:val="24"/>
        </w:rPr>
        <w:t xml:space="preserve"> It </w:t>
      </w:r>
      <w:r w:rsidR="0076078F">
        <w:rPr>
          <w:rFonts w:ascii="Times New Roman" w:hAnsi="Times New Roman" w:cs="Times New Roman"/>
          <w:sz w:val="24"/>
          <w:szCs w:val="24"/>
        </w:rPr>
        <w:t>only stopped</w:t>
      </w:r>
      <w:r w:rsidR="00B20B44">
        <w:rPr>
          <w:rFonts w:ascii="Times New Roman" w:hAnsi="Times New Roman" w:cs="Times New Roman"/>
          <w:sz w:val="24"/>
          <w:szCs w:val="24"/>
        </w:rPr>
        <w:t xml:space="preserve"> when </w:t>
      </w:r>
      <w:r w:rsidR="0076078F">
        <w:rPr>
          <w:rFonts w:ascii="Times New Roman" w:hAnsi="Times New Roman" w:cs="Times New Roman"/>
          <w:sz w:val="24"/>
          <w:szCs w:val="24"/>
        </w:rPr>
        <w:t>government stepped</w:t>
      </w:r>
      <w:r w:rsidR="00D80784">
        <w:rPr>
          <w:rFonts w:ascii="Times New Roman" w:hAnsi="Times New Roman" w:cs="Times New Roman"/>
          <w:sz w:val="24"/>
          <w:szCs w:val="24"/>
        </w:rPr>
        <w:t xml:space="preserve"> in,</w:t>
      </w:r>
      <w:r w:rsidR="002041CD">
        <w:rPr>
          <w:rFonts w:ascii="Times New Roman" w:hAnsi="Times New Roman" w:cs="Times New Roman"/>
          <w:sz w:val="24"/>
          <w:szCs w:val="24"/>
        </w:rPr>
        <w:t xml:space="preserve"> </w:t>
      </w:r>
      <w:r w:rsidR="00FE4672">
        <w:rPr>
          <w:rFonts w:ascii="Times New Roman" w:hAnsi="Times New Roman" w:cs="Times New Roman"/>
          <w:sz w:val="24"/>
          <w:szCs w:val="24"/>
        </w:rPr>
        <w:t>secured their</w:t>
      </w:r>
      <w:r w:rsidR="00F949E1">
        <w:rPr>
          <w:rFonts w:ascii="Times New Roman" w:hAnsi="Times New Roman" w:cs="Times New Roman"/>
          <w:sz w:val="24"/>
          <w:szCs w:val="24"/>
        </w:rPr>
        <w:t xml:space="preserve"> deposits</w:t>
      </w:r>
      <w:r w:rsidR="00C268FB">
        <w:rPr>
          <w:rFonts w:ascii="Times New Roman" w:hAnsi="Times New Roman" w:cs="Times New Roman"/>
          <w:sz w:val="24"/>
          <w:szCs w:val="24"/>
        </w:rPr>
        <w:t>.</w:t>
      </w:r>
      <w:r w:rsidR="00F949E1">
        <w:rPr>
          <w:rFonts w:ascii="Times New Roman" w:hAnsi="Times New Roman" w:cs="Times New Roman"/>
          <w:sz w:val="24"/>
          <w:szCs w:val="24"/>
        </w:rPr>
        <w:t xml:space="preserve"> </w:t>
      </w:r>
      <w:r w:rsidR="00D4366D">
        <w:rPr>
          <w:rFonts w:ascii="Times New Roman" w:hAnsi="Times New Roman" w:cs="Times New Roman"/>
          <w:sz w:val="24"/>
          <w:szCs w:val="24"/>
        </w:rPr>
        <w:t>Eventually</w:t>
      </w:r>
      <w:r w:rsidR="003B10FD">
        <w:rPr>
          <w:rFonts w:ascii="Times New Roman" w:hAnsi="Times New Roman" w:cs="Times New Roman"/>
          <w:sz w:val="24"/>
          <w:szCs w:val="24"/>
        </w:rPr>
        <w:t>,</w:t>
      </w:r>
      <w:r w:rsidR="002041CD">
        <w:rPr>
          <w:rFonts w:ascii="Times New Roman" w:hAnsi="Times New Roman" w:cs="Times New Roman"/>
          <w:sz w:val="24"/>
          <w:szCs w:val="24"/>
        </w:rPr>
        <w:t xml:space="preserve"> </w:t>
      </w:r>
      <w:r w:rsidR="00873AC2">
        <w:rPr>
          <w:rFonts w:ascii="Times New Roman" w:hAnsi="Times New Roman" w:cs="Times New Roman"/>
          <w:sz w:val="24"/>
          <w:szCs w:val="24"/>
        </w:rPr>
        <w:t xml:space="preserve">it declared </w:t>
      </w:r>
      <w:r w:rsidR="00EA05D7">
        <w:rPr>
          <w:rFonts w:ascii="Times New Roman" w:hAnsi="Times New Roman" w:cs="Times New Roman"/>
          <w:sz w:val="24"/>
          <w:szCs w:val="24"/>
        </w:rPr>
        <w:t>bankruptcy</w:t>
      </w:r>
      <w:r w:rsidR="00873AC2">
        <w:rPr>
          <w:rFonts w:ascii="Times New Roman" w:hAnsi="Times New Roman" w:cs="Times New Roman"/>
          <w:sz w:val="24"/>
          <w:szCs w:val="24"/>
        </w:rPr>
        <w:t xml:space="preserve"> </w:t>
      </w:r>
      <w:r w:rsidR="00AD7F16">
        <w:rPr>
          <w:rFonts w:ascii="Times New Roman" w:hAnsi="Times New Roman" w:cs="Times New Roman"/>
          <w:sz w:val="24"/>
          <w:szCs w:val="24"/>
        </w:rPr>
        <w:t xml:space="preserve">and had to be rescued by the British government on </w:t>
      </w:r>
      <w:r w:rsidR="00B018C5">
        <w:rPr>
          <w:rFonts w:ascii="Times New Roman" w:hAnsi="Times New Roman" w:cs="Times New Roman"/>
          <w:sz w:val="24"/>
          <w:szCs w:val="24"/>
        </w:rPr>
        <w:t>22</w:t>
      </w:r>
      <w:r w:rsidR="00B018C5" w:rsidRPr="00B018C5">
        <w:rPr>
          <w:rFonts w:ascii="Times New Roman" w:hAnsi="Times New Roman" w:cs="Times New Roman"/>
          <w:sz w:val="24"/>
          <w:szCs w:val="24"/>
          <w:vertAlign w:val="superscript"/>
        </w:rPr>
        <w:t>nd</w:t>
      </w:r>
      <w:r w:rsidR="00B018C5">
        <w:rPr>
          <w:rFonts w:ascii="Times New Roman" w:hAnsi="Times New Roman" w:cs="Times New Roman"/>
          <w:sz w:val="24"/>
          <w:szCs w:val="24"/>
        </w:rPr>
        <w:t xml:space="preserve"> February</w:t>
      </w:r>
      <w:r w:rsidR="00873AC2">
        <w:rPr>
          <w:rFonts w:ascii="Times New Roman" w:hAnsi="Times New Roman" w:cs="Times New Roman"/>
          <w:sz w:val="24"/>
          <w:szCs w:val="24"/>
        </w:rPr>
        <w:t xml:space="preserve"> </w:t>
      </w:r>
      <w:r w:rsidR="00B018C5">
        <w:rPr>
          <w:rFonts w:ascii="Times New Roman" w:hAnsi="Times New Roman" w:cs="Times New Roman"/>
          <w:sz w:val="24"/>
          <w:szCs w:val="24"/>
        </w:rPr>
        <w:t>2008.</w:t>
      </w:r>
      <w:r w:rsidR="003B10FD">
        <w:rPr>
          <w:rFonts w:ascii="Times New Roman" w:hAnsi="Times New Roman" w:cs="Times New Roman"/>
          <w:sz w:val="24"/>
          <w:szCs w:val="24"/>
        </w:rPr>
        <w:t xml:space="preserve"> </w:t>
      </w:r>
      <w:sdt>
        <w:sdtPr>
          <w:rPr>
            <w:rFonts w:ascii="Times New Roman" w:hAnsi="Times New Roman" w:cs="Times New Roman"/>
            <w:b/>
            <w:bCs/>
            <w:color w:val="FF0000"/>
            <w:sz w:val="24"/>
            <w:szCs w:val="24"/>
          </w:rPr>
          <w:id w:val="30460199"/>
          <w:citation/>
        </w:sdtPr>
        <w:sdtEndPr/>
        <w:sdtContent>
          <w:r w:rsidR="00945119" w:rsidRPr="0093008D">
            <w:rPr>
              <w:rFonts w:ascii="Times New Roman" w:hAnsi="Times New Roman" w:cs="Times New Roman"/>
              <w:b/>
              <w:bCs/>
              <w:color w:val="FF0000"/>
              <w:sz w:val="24"/>
              <w:szCs w:val="24"/>
            </w:rPr>
            <w:fldChar w:fldCharType="begin"/>
          </w:r>
          <w:r w:rsidR="005C79C9">
            <w:rPr>
              <w:rFonts w:ascii="Times New Roman" w:hAnsi="Times New Roman" w:cs="Times New Roman"/>
              <w:b/>
              <w:bCs/>
              <w:color w:val="FF0000"/>
              <w:sz w:val="24"/>
              <w:szCs w:val="24"/>
            </w:rPr>
            <w:instrText xml:space="preserve">CITATION Pro08 \l 2057 </w:instrText>
          </w:r>
          <w:r w:rsidR="00945119" w:rsidRPr="0093008D">
            <w:rPr>
              <w:rFonts w:ascii="Times New Roman" w:hAnsi="Times New Roman" w:cs="Times New Roman"/>
              <w:b/>
              <w:bCs/>
              <w:color w:val="FF0000"/>
              <w:sz w:val="24"/>
              <w:szCs w:val="24"/>
            </w:rPr>
            <w:fldChar w:fldCharType="separate"/>
          </w:r>
          <w:r w:rsidR="005C79C9" w:rsidRPr="005C79C9">
            <w:rPr>
              <w:rFonts w:ascii="Times New Roman" w:hAnsi="Times New Roman" w:cs="Times New Roman"/>
              <w:noProof/>
              <w:color w:val="FF0000"/>
              <w:sz w:val="24"/>
              <w:szCs w:val="24"/>
            </w:rPr>
            <w:t>(Kay, 2008)</w:t>
          </w:r>
          <w:r w:rsidR="00945119" w:rsidRPr="0093008D">
            <w:rPr>
              <w:rFonts w:ascii="Times New Roman" w:hAnsi="Times New Roman" w:cs="Times New Roman"/>
              <w:b/>
              <w:bCs/>
              <w:color w:val="FF0000"/>
              <w:sz w:val="24"/>
              <w:szCs w:val="24"/>
            </w:rPr>
            <w:fldChar w:fldCharType="end"/>
          </w:r>
        </w:sdtContent>
      </w:sdt>
      <w:r w:rsidR="00BB1D17">
        <w:rPr>
          <w:rFonts w:ascii="Times New Roman" w:hAnsi="Times New Roman" w:cs="Times New Roman"/>
          <w:b/>
          <w:bCs/>
          <w:color w:val="FF0000"/>
          <w:sz w:val="24"/>
          <w:szCs w:val="24"/>
        </w:rPr>
        <w:t xml:space="preserve">. </w:t>
      </w:r>
    </w:p>
    <w:p w14:paraId="4149B96C" w14:textId="77777777" w:rsidR="006739ED" w:rsidRDefault="006739ED">
      <w:pPr>
        <w:pStyle w:val="NoSpacing"/>
        <w:rPr>
          <w:rFonts w:ascii="Times New Roman" w:hAnsi="Times New Roman" w:cs="Times New Roman"/>
          <w:b/>
          <w:bCs/>
          <w:color w:val="FF0000"/>
          <w:sz w:val="24"/>
          <w:szCs w:val="24"/>
        </w:rPr>
      </w:pPr>
    </w:p>
    <w:p w14:paraId="2BD8C0D9" w14:textId="40572821" w:rsidR="00BB1D17" w:rsidRDefault="00E46715">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B1D17">
        <w:rPr>
          <w:rFonts w:ascii="Times New Roman" w:hAnsi="Times New Roman" w:cs="Times New Roman"/>
          <w:noProof/>
          <w:sz w:val="24"/>
          <w:szCs w:val="24"/>
        </w:rPr>
        <w:drawing>
          <wp:inline distT="0" distB="0" distL="0" distR="0" wp14:anchorId="13AA64FD" wp14:editId="5FD60AFD">
            <wp:extent cx="2722880" cy="2042160"/>
            <wp:effectExtent l="0" t="0" r="1270" b="0"/>
            <wp:docPr id="4" name="Picture 4" descr="A group of people standing outside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standing outside a building&#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2722880" cy="2042160"/>
                    </a:xfrm>
                    <a:prstGeom prst="rect">
                      <a:avLst/>
                    </a:prstGeom>
                  </pic:spPr>
                </pic:pic>
              </a:graphicData>
            </a:graphic>
          </wp:inline>
        </w:drawing>
      </w:r>
      <w:r w:rsidR="00946581">
        <w:rPr>
          <w:rFonts w:ascii="Times New Roman" w:hAnsi="Times New Roman" w:cs="Times New Roman"/>
          <w:sz w:val="24"/>
          <w:szCs w:val="24"/>
        </w:rPr>
        <w:t xml:space="preserve">       </w:t>
      </w:r>
      <w:r w:rsidR="00946581">
        <w:rPr>
          <w:rFonts w:ascii="Times New Roman" w:hAnsi="Times New Roman" w:cs="Times New Roman"/>
          <w:noProof/>
          <w:sz w:val="24"/>
          <w:szCs w:val="24"/>
        </w:rPr>
        <w:drawing>
          <wp:inline distT="0" distB="0" distL="0" distR="0" wp14:anchorId="6AAB4630" wp14:editId="02556D6D">
            <wp:extent cx="2651476" cy="2038985"/>
            <wp:effectExtent l="0" t="0" r="0" b="0"/>
            <wp:docPr id="5" name="Picture 5" descr="A picture containing text, person,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person, stor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659495" cy="2045152"/>
                    </a:xfrm>
                    <a:prstGeom prst="rect">
                      <a:avLst/>
                    </a:prstGeom>
                  </pic:spPr>
                </pic:pic>
              </a:graphicData>
            </a:graphic>
          </wp:inline>
        </w:drawing>
      </w:r>
    </w:p>
    <w:p w14:paraId="3A9804F2" w14:textId="64A87A42" w:rsidR="00325A69" w:rsidRDefault="0098614F">
      <w:pPr>
        <w:pStyle w:val="NoSpacing"/>
        <w:rPr>
          <w:rFonts w:ascii="Times New Roman" w:hAnsi="Times New Roman" w:cs="Times New Roman"/>
          <w:sz w:val="24"/>
          <w:szCs w:val="24"/>
        </w:rPr>
      </w:pPr>
      <w:r>
        <w:rPr>
          <w:rFonts w:ascii="Times New Roman" w:hAnsi="Times New Roman" w:cs="Times New Roman"/>
          <w:sz w:val="24"/>
          <w:szCs w:val="24"/>
        </w:rPr>
        <w:t>Northern Rock Bank Run 2007</w:t>
      </w:r>
      <w:r w:rsidR="00702F63">
        <w:rPr>
          <w:rFonts w:ascii="Times New Roman" w:hAnsi="Times New Roman" w:cs="Times New Roman"/>
          <w:sz w:val="24"/>
          <w:szCs w:val="24"/>
        </w:rPr>
        <w:t xml:space="preserve">                               L</w:t>
      </w:r>
      <w:r w:rsidR="004C75EE">
        <w:rPr>
          <w:rFonts w:ascii="Times New Roman" w:hAnsi="Times New Roman" w:cs="Times New Roman"/>
          <w:sz w:val="24"/>
          <w:szCs w:val="24"/>
        </w:rPr>
        <w:t>EHMAN BROTHERS B</w:t>
      </w:r>
      <w:r w:rsidR="0094313F">
        <w:rPr>
          <w:rFonts w:ascii="Times New Roman" w:hAnsi="Times New Roman" w:cs="Times New Roman"/>
          <w:sz w:val="24"/>
          <w:szCs w:val="24"/>
        </w:rPr>
        <w:t xml:space="preserve">ankruptcy </w:t>
      </w:r>
      <w:r w:rsidR="00536156">
        <w:rPr>
          <w:rFonts w:ascii="Times New Roman" w:hAnsi="Times New Roman" w:cs="Times New Roman"/>
          <w:sz w:val="24"/>
          <w:szCs w:val="24"/>
        </w:rPr>
        <w:t>200</w:t>
      </w:r>
      <w:r w:rsidR="00BB1398">
        <w:rPr>
          <w:rFonts w:ascii="Times New Roman" w:hAnsi="Times New Roman" w:cs="Times New Roman"/>
          <w:sz w:val="24"/>
          <w:szCs w:val="24"/>
        </w:rPr>
        <w:t>8</w:t>
      </w:r>
    </w:p>
    <w:p w14:paraId="0F01C555" w14:textId="194F8BFC" w:rsidR="00335122" w:rsidRDefault="00F93665">
      <w:pPr>
        <w:pStyle w:val="NoSpacing"/>
        <w:rPr>
          <w:rFonts w:ascii="Times New Roman" w:hAnsi="Times New Roman" w:cs="Times New Roman"/>
          <w:sz w:val="24"/>
          <w:szCs w:val="24"/>
        </w:rPr>
      </w:pPr>
      <w:r w:rsidRPr="00CD520C">
        <w:rPr>
          <w:rFonts w:ascii="Times New Roman" w:hAnsi="Times New Roman" w:cs="Times New Roman"/>
          <w:b/>
          <w:bCs/>
          <w:sz w:val="24"/>
          <w:szCs w:val="24"/>
        </w:rPr>
        <w:t>Figure 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CD520C" w:rsidRPr="00C347D7">
        <w:rPr>
          <w:rFonts w:ascii="Times New Roman" w:hAnsi="Times New Roman" w:cs="Times New Roman"/>
          <w:b/>
          <w:bCs/>
          <w:sz w:val="24"/>
          <w:szCs w:val="24"/>
        </w:rPr>
        <w:t>Figure 2</w:t>
      </w:r>
    </w:p>
    <w:p w14:paraId="4420FA79" w14:textId="61C5A377" w:rsidR="00651707" w:rsidRDefault="00A94784">
      <w:pPr>
        <w:pStyle w:val="NoSpacing"/>
        <w:rPr>
          <w:rFonts w:ascii="Georgia" w:hAnsi="Georgia"/>
          <w:sz w:val="26"/>
          <w:szCs w:val="26"/>
          <w:shd w:val="clear" w:color="auto" w:fill="FFFFFF"/>
        </w:rPr>
      </w:pPr>
      <w:r w:rsidRPr="003E0535">
        <w:rPr>
          <w:rFonts w:ascii="Georgia" w:hAnsi="Georgia"/>
          <w:sz w:val="26"/>
          <w:szCs w:val="26"/>
          <w:shd w:val="clear" w:color="auto" w:fill="FFFFFF"/>
        </w:rPr>
        <w:t> </w:t>
      </w:r>
      <w:r w:rsidR="00204677">
        <w:rPr>
          <w:rFonts w:ascii="Georgia" w:hAnsi="Georgia"/>
          <w:sz w:val="26"/>
          <w:szCs w:val="26"/>
          <w:shd w:val="clear" w:color="auto" w:fill="FFFFFF"/>
        </w:rPr>
        <w:t xml:space="preserve">Northern Rock went </w:t>
      </w:r>
      <w:r w:rsidR="00E74DE9">
        <w:rPr>
          <w:rFonts w:ascii="Georgia" w:hAnsi="Georgia"/>
          <w:sz w:val="26"/>
          <w:szCs w:val="26"/>
          <w:shd w:val="clear" w:color="auto" w:fill="FFFFFF"/>
        </w:rPr>
        <w:t>bankrupt mainly for two reasons:</w:t>
      </w:r>
    </w:p>
    <w:p w14:paraId="52CEF75E" w14:textId="37A7C55A" w:rsidR="00E74DE9" w:rsidRPr="00C06D6D" w:rsidRDefault="007975E7" w:rsidP="00E74DE9">
      <w:pPr>
        <w:pStyle w:val="NoSpacing"/>
        <w:numPr>
          <w:ilvl w:val="0"/>
          <w:numId w:val="2"/>
        </w:numPr>
        <w:rPr>
          <w:rFonts w:ascii="Georgia" w:hAnsi="Georgia"/>
          <w:sz w:val="26"/>
          <w:szCs w:val="26"/>
          <w:shd w:val="clear" w:color="auto" w:fill="FFFFFF"/>
        </w:rPr>
      </w:pPr>
      <w:r>
        <w:rPr>
          <w:color w:val="000000"/>
          <w:shd w:val="clear" w:color="auto" w:fill="FFFFFF"/>
        </w:rPr>
        <w:t>The bank had been aggressive in promoting mortgages to people with little or no money of their own to contribute to the purchase.</w:t>
      </w:r>
    </w:p>
    <w:p w14:paraId="4CA1AAD8" w14:textId="22A5AD6F" w:rsidR="00C06D6D" w:rsidRPr="00DA30AD" w:rsidRDefault="00982B5B" w:rsidP="00E74DE9">
      <w:pPr>
        <w:pStyle w:val="NoSpacing"/>
        <w:numPr>
          <w:ilvl w:val="0"/>
          <w:numId w:val="2"/>
        </w:numPr>
        <w:rPr>
          <w:rFonts w:ascii="Georgia" w:hAnsi="Georgia"/>
          <w:sz w:val="26"/>
          <w:szCs w:val="26"/>
          <w:shd w:val="clear" w:color="auto" w:fill="FFFFFF"/>
        </w:rPr>
      </w:pPr>
      <w:r>
        <w:rPr>
          <w:color w:val="000000"/>
          <w:shd w:val="clear" w:color="auto" w:fill="FFFFFF"/>
        </w:rPr>
        <w:t> </w:t>
      </w:r>
      <w:r w:rsidR="001D0DD1">
        <w:rPr>
          <w:color w:val="000000"/>
          <w:shd w:val="clear" w:color="auto" w:fill="FFFFFF"/>
        </w:rPr>
        <w:t>T</w:t>
      </w:r>
      <w:r>
        <w:rPr>
          <w:color w:val="000000"/>
          <w:shd w:val="clear" w:color="auto" w:fill="FFFFFF"/>
        </w:rPr>
        <w:t xml:space="preserve">he bank’s funding strategy </w:t>
      </w:r>
      <w:r w:rsidR="002F2661">
        <w:rPr>
          <w:color w:val="000000"/>
          <w:shd w:val="clear" w:color="auto" w:fill="FFFFFF"/>
        </w:rPr>
        <w:t>let them down</w:t>
      </w:r>
      <w:r w:rsidR="00337F75">
        <w:rPr>
          <w:color w:val="000000"/>
          <w:shd w:val="clear" w:color="auto" w:fill="FFFFFF"/>
        </w:rPr>
        <w:t xml:space="preserve">. </w:t>
      </w:r>
      <w:r w:rsidR="00D172C9">
        <w:rPr>
          <w:color w:val="000000"/>
          <w:shd w:val="clear" w:color="auto" w:fill="FFFFFF"/>
        </w:rPr>
        <w:t xml:space="preserve">They used to use Mortgage </w:t>
      </w:r>
      <w:r w:rsidR="000E34E8">
        <w:rPr>
          <w:color w:val="000000"/>
          <w:shd w:val="clear" w:color="auto" w:fill="FFFFFF"/>
        </w:rPr>
        <w:t>packaging to</w:t>
      </w:r>
      <w:r>
        <w:rPr>
          <w:color w:val="000000"/>
          <w:shd w:val="clear" w:color="auto" w:fill="FFFFFF"/>
        </w:rPr>
        <w:t xml:space="preserve"> sell on to other banks – </w:t>
      </w:r>
      <w:r w:rsidR="000E019E">
        <w:rPr>
          <w:color w:val="000000"/>
          <w:shd w:val="clear" w:color="auto" w:fill="FFFFFF"/>
        </w:rPr>
        <w:t xml:space="preserve">this system is called </w:t>
      </w:r>
      <w:r>
        <w:rPr>
          <w:color w:val="000000"/>
          <w:shd w:val="clear" w:color="auto" w:fill="FFFFFF"/>
        </w:rPr>
        <w:t xml:space="preserve">securitisation. When buyers </w:t>
      </w:r>
      <w:r w:rsidR="00BD62EC">
        <w:rPr>
          <w:color w:val="000000"/>
          <w:shd w:val="clear" w:color="auto" w:fill="FFFFFF"/>
        </w:rPr>
        <w:t xml:space="preserve">eventually </w:t>
      </w:r>
      <w:r>
        <w:rPr>
          <w:color w:val="000000"/>
          <w:shd w:val="clear" w:color="auto" w:fill="FFFFFF"/>
        </w:rPr>
        <w:t xml:space="preserve">became </w:t>
      </w:r>
      <w:r w:rsidR="006C34BA">
        <w:rPr>
          <w:color w:val="000000"/>
          <w:shd w:val="clear" w:color="auto" w:fill="FFFFFF"/>
        </w:rPr>
        <w:t xml:space="preserve">doubtful about the value of such </w:t>
      </w:r>
      <w:r w:rsidR="004F0856">
        <w:rPr>
          <w:color w:val="000000"/>
          <w:shd w:val="clear" w:color="auto" w:fill="FFFFFF"/>
        </w:rPr>
        <w:t>securities,</w:t>
      </w:r>
      <w:r>
        <w:rPr>
          <w:color w:val="000000"/>
          <w:shd w:val="clear" w:color="auto" w:fill="FFFFFF"/>
        </w:rPr>
        <w:t xml:space="preserve"> especially in the United States, the securitisation market simply dried up, and Northern Rock </w:t>
      </w:r>
      <w:r w:rsidR="00704666">
        <w:rPr>
          <w:color w:val="000000"/>
          <w:shd w:val="clear" w:color="auto" w:fill="FFFFFF"/>
        </w:rPr>
        <w:t>could not</w:t>
      </w:r>
      <w:r w:rsidR="00853026">
        <w:rPr>
          <w:color w:val="000000"/>
          <w:shd w:val="clear" w:color="auto" w:fill="FFFFFF"/>
        </w:rPr>
        <w:t xml:space="preserve"> </w:t>
      </w:r>
      <w:r>
        <w:rPr>
          <w:color w:val="000000"/>
          <w:shd w:val="clear" w:color="auto" w:fill="FFFFFF"/>
        </w:rPr>
        <w:t xml:space="preserve">refinance its </w:t>
      </w:r>
      <w:r w:rsidR="00DA30AD">
        <w:rPr>
          <w:color w:val="000000"/>
          <w:shd w:val="clear" w:color="auto" w:fill="FFFFFF"/>
        </w:rPr>
        <w:t>day-to-day</w:t>
      </w:r>
      <w:r w:rsidR="00853026">
        <w:rPr>
          <w:color w:val="000000"/>
          <w:shd w:val="clear" w:color="auto" w:fill="FFFFFF"/>
        </w:rPr>
        <w:t xml:space="preserve"> </w:t>
      </w:r>
      <w:r>
        <w:rPr>
          <w:color w:val="000000"/>
          <w:shd w:val="clear" w:color="auto" w:fill="FFFFFF"/>
        </w:rPr>
        <w:t>operations.</w:t>
      </w:r>
      <w:r w:rsidR="00DA30AD">
        <w:rPr>
          <w:color w:val="000000"/>
          <w:shd w:val="clear" w:color="auto" w:fill="FFFFFF"/>
        </w:rPr>
        <w:t xml:space="preserve"> </w:t>
      </w:r>
      <w:sdt>
        <w:sdtPr>
          <w:rPr>
            <w:b/>
            <w:bCs/>
            <w:color w:val="FF0000"/>
            <w:shd w:val="clear" w:color="auto" w:fill="FFFFFF"/>
          </w:rPr>
          <w:id w:val="176247225"/>
          <w:citation/>
        </w:sdtPr>
        <w:sdtEndPr/>
        <w:sdtContent>
          <w:r w:rsidR="00780F08" w:rsidRPr="00780F08">
            <w:rPr>
              <w:b/>
              <w:bCs/>
              <w:color w:val="FF0000"/>
              <w:shd w:val="clear" w:color="auto" w:fill="FFFFFF"/>
            </w:rPr>
            <w:fldChar w:fldCharType="begin"/>
          </w:r>
          <w:r w:rsidR="00780F08" w:rsidRPr="00780F08">
            <w:rPr>
              <w:b/>
              <w:bCs/>
              <w:color w:val="FF0000"/>
              <w:shd w:val="clear" w:color="auto" w:fill="FFFFFF"/>
            </w:rPr>
            <w:instrText xml:space="preserve"> CITATION Pro08 \l 2057 </w:instrText>
          </w:r>
          <w:r w:rsidR="00780F08" w:rsidRPr="00780F08">
            <w:rPr>
              <w:b/>
              <w:bCs/>
              <w:color w:val="FF0000"/>
              <w:shd w:val="clear" w:color="auto" w:fill="FFFFFF"/>
            </w:rPr>
            <w:fldChar w:fldCharType="separate"/>
          </w:r>
          <w:r w:rsidR="00780F08" w:rsidRPr="00780F08">
            <w:rPr>
              <w:b/>
              <w:bCs/>
              <w:noProof/>
              <w:color w:val="FF0000"/>
              <w:shd w:val="clear" w:color="auto" w:fill="FFFFFF"/>
            </w:rPr>
            <w:t>(Kay, 2008)</w:t>
          </w:r>
          <w:r w:rsidR="00780F08" w:rsidRPr="00780F08">
            <w:rPr>
              <w:b/>
              <w:bCs/>
              <w:color w:val="FF0000"/>
              <w:shd w:val="clear" w:color="auto" w:fill="FFFFFF"/>
            </w:rPr>
            <w:fldChar w:fldCharType="end"/>
          </w:r>
        </w:sdtContent>
      </w:sdt>
    </w:p>
    <w:p w14:paraId="0E30CA3C" w14:textId="77777777" w:rsidR="00DA30AD" w:rsidRDefault="00DA30AD" w:rsidP="002561FB">
      <w:pPr>
        <w:pStyle w:val="NoSpacing"/>
        <w:ind w:left="360"/>
        <w:rPr>
          <w:rFonts w:ascii="Georgia" w:hAnsi="Georgia"/>
          <w:sz w:val="26"/>
          <w:szCs w:val="26"/>
          <w:shd w:val="clear" w:color="auto" w:fill="FFFFFF"/>
        </w:rPr>
      </w:pPr>
    </w:p>
    <w:p w14:paraId="42C8EC13" w14:textId="63D04723" w:rsidR="00325A69" w:rsidRDefault="00871163">
      <w:pPr>
        <w:pStyle w:val="NoSpacing"/>
        <w:rPr>
          <w:rFonts w:ascii="Georgia" w:hAnsi="Georgia"/>
          <w:color w:val="121212"/>
          <w:sz w:val="26"/>
          <w:szCs w:val="26"/>
          <w:shd w:val="clear" w:color="auto" w:fill="FFFFFF"/>
        </w:rPr>
      </w:pPr>
      <w:hyperlink r:id="rId18" w:history="1">
        <w:r w:rsidR="00A94784" w:rsidRPr="003E0535">
          <w:rPr>
            <w:rStyle w:val="Hyperlink"/>
            <w:rFonts w:ascii="Georgia" w:hAnsi="Georgia"/>
            <w:color w:val="auto"/>
            <w:sz w:val="26"/>
            <w:szCs w:val="26"/>
            <w:u w:val="none"/>
            <w:bdr w:val="none" w:sz="0" w:space="0" w:color="auto" w:frame="1"/>
            <w:shd w:val="clear" w:color="auto" w:fill="FFFFFF"/>
          </w:rPr>
          <w:t>Lehman Brothers</w:t>
        </w:r>
      </w:hyperlink>
      <w:r w:rsidR="00A94784">
        <w:rPr>
          <w:rFonts w:ascii="Georgia" w:hAnsi="Georgia"/>
          <w:color w:val="121212"/>
          <w:sz w:val="26"/>
          <w:szCs w:val="26"/>
          <w:shd w:val="clear" w:color="auto" w:fill="FFFFFF"/>
        </w:rPr>
        <w:t> </w:t>
      </w:r>
      <w:r w:rsidR="008F12C5">
        <w:rPr>
          <w:rFonts w:ascii="Georgia" w:hAnsi="Georgia"/>
          <w:color w:val="121212"/>
          <w:sz w:val="26"/>
          <w:szCs w:val="26"/>
          <w:shd w:val="clear" w:color="auto" w:fill="FFFFFF"/>
        </w:rPr>
        <w:t>(America’s fourth largest bank)</w:t>
      </w:r>
      <w:r w:rsidR="000D1AC1">
        <w:rPr>
          <w:rFonts w:ascii="Georgia" w:hAnsi="Georgia"/>
          <w:color w:val="121212"/>
          <w:sz w:val="26"/>
          <w:szCs w:val="26"/>
          <w:shd w:val="clear" w:color="auto" w:fill="FFFFFF"/>
        </w:rPr>
        <w:t xml:space="preserve"> </w:t>
      </w:r>
      <w:r w:rsidR="00A94784">
        <w:rPr>
          <w:rFonts w:ascii="Georgia" w:hAnsi="Georgia"/>
          <w:color w:val="121212"/>
          <w:sz w:val="26"/>
          <w:szCs w:val="26"/>
          <w:shd w:val="clear" w:color="auto" w:fill="FFFFFF"/>
        </w:rPr>
        <w:t xml:space="preserve">went bankrupt. </w:t>
      </w:r>
      <w:r w:rsidR="000732EF">
        <w:rPr>
          <w:rFonts w:ascii="Georgia" w:hAnsi="Georgia"/>
          <w:color w:val="121212"/>
          <w:sz w:val="26"/>
          <w:szCs w:val="26"/>
          <w:shd w:val="clear" w:color="auto" w:fill="FFFFFF"/>
        </w:rPr>
        <w:t xml:space="preserve">AIG, </w:t>
      </w:r>
      <w:r w:rsidR="002968F0">
        <w:rPr>
          <w:rFonts w:ascii="Georgia" w:hAnsi="Georgia"/>
          <w:color w:val="121212"/>
          <w:sz w:val="26"/>
          <w:szCs w:val="26"/>
          <w:shd w:val="clear" w:color="auto" w:fill="FFFFFF"/>
        </w:rPr>
        <w:t xml:space="preserve">Alliance &amp; Leicester </w:t>
      </w:r>
      <w:r w:rsidR="000732EF">
        <w:rPr>
          <w:rFonts w:ascii="Georgia" w:hAnsi="Georgia"/>
          <w:color w:val="121212"/>
          <w:sz w:val="26"/>
          <w:szCs w:val="26"/>
          <w:shd w:val="clear" w:color="auto" w:fill="FFFFFF"/>
        </w:rPr>
        <w:t xml:space="preserve">Bradford &amp; Bingley, Fannie Mae, Freddie Mac, Fortis, </w:t>
      </w:r>
      <w:r w:rsidR="00A94784">
        <w:rPr>
          <w:rFonts w:ascii="Georgia" w:hAnsi="Georgia"/>
          <w:color w:val="121212"/>
          <w:sz w:val="26"/>
          <w:szCs w:val="26"/>
          <w:shd w:val="clear" w:color="auto" w:fill="FFFFFF"/>
        </w:rPr>
        <w:t xml:space="preserve">Merrill Lynch, HBOS, </w:t>
      </w:r>
      <w:r w:rsidR="00FC597E">
        <w:rPr>
          <w:rFonts w:ascii="Georgia" w:hAnsi="Georgia"/>
          <w:color w:val="121212"/>
          <w:sz w:val="26"/>
          <w:szCs w:val="26"/>
          <w:shd w:val="clear" w:color="auto" w:fill="FFFFFF"/>
        </w:rPr>
        <w:t>Hypo</w:t>
      </w:r>
      <w:r w:rsidR="00B27AF2">
        <w:rPr>
          <w:rFonts w:ascii="Georgia" w:hAnsi="Georgia"/>
          <w:color w:val="121212"/>
          <w:sz w:val="26"/>
          <w:szCs w:val="26"/>
          <w:shd w:val="clear" w:color="auto" w:fill="FFFFFF"/>
        </w:rPr>
        <w:t>,</w:t>
      </w:r>
      <w:r w:rsidR="00FC597E">
        <w:rPr>
          <w:rFonts w:ascii="Georgia" w:hAnsi="Georgia"/>
          <w:color w:val="121212"/>
          <w:sz w:val="26"/>
          <w:szCs w:val="26"/>
          <w:shd w:val="clear" w:color="auto" w:fill="FFFFFF"/>
        </w:rPr>
        <w:t xml:space="preserve"> </w:t>
      </w:r>
      <w:r w:rsidR="00B27AF2">
        <w:rPr>
          <w:rFonts w:ascii="Georgia" w:hAnsi="Georgia"/>
          <w:color w:val="121212"/>
          <w:sz w:val="26"/>
          <w:szCs w:val="26"/>
          <w:shd w:val="clear" w:color="auto" w:fill="FFFFFF"/>
        </w:rPr>
        <w:t xml:space="preserve">and </w:t>
      </w:r>
      <w:r w:rsidR="00A94784">
        <w:rPr>
          <w:rFonts w:ascii="Georgia" w:hAnsi="Georgia"/>
          <w:color w:val="121212"/>
          <w:sz w:val="26"/>
          <w:szCs w:val="26"/>
          <w:shd w:val="clear" w:color="auto" w:fill="FFFFFF"/>
        </w:rPr>
        <w:t xml:space="preserve">Royal Bank of Scotland, all came within </w:t>
      </w:r>
      <w:r w:rsidR="006C1BAB">
        <w:rPr>
          <w:rFonts w:ascii="Georgia" w:hAnsi="Georgia"/>
          <w:color w:val="121212"/>
          <w:sz w:val="26"/>
          <w:szCs w:val="26"/>
          <w:shd w:val="clear" w:color="auto" w:fill="FFFFFF"/>
        </w:rPr>
        <w:t xml:space="preserve">the verge </w:t>
      </w:r>
      <w:r w:rsidR="00A94784">
        <w:rPr>
          <w:rFonts w:ascii="Georgia" w:hAnsi="Georgia"/>
          <w:color w:val="121212"/>
          <w:sz w:val="26"/>
          <w:szCs w:val="26"/>
          <w:shd w:val="clear" w:color="auto" w:fill="FFFFFF"/>
        </w:rPr>
        <w:t xml:space="preserve">of doing </w:t>
      </w:r>
      <w:r w:rsidR="00FF130B">
        <w:rPr>
          <w:rFonts w:ascii="Georgia" w:hAnsi="Georgia"/>
          <w:color w:val="121212"/>
          <w:sz w:val="26"/>
          <w:szCs w:val="26"/>
          <w:shd w:val="clear" w:color="auto" w:fill="FFFFFF"/>
        </w:rPr>
        <w:t xml:space="preserve">bankruptcy </w:t>
      </w:r>
      <w:r w:rsidR="00A94784">
        <w:rPr>
          <w:rFonts w:ascii="Georgia" w:hAnsi="Georgia"/>
          <w:color w:val="121212"/>
          <w:sz w:val="26"/>
          <w:szCs w:val="26"/>
          <w:shd w:val="clear" w:color="auto" w:fill="FFFFFF"/>
        </w:rPr>
        <w:t>and had to be rescued.</w:t>
      </w:r>
      <w:r w:rsidR="00C46DA7">
        <w:rPr>
          <w:rFonts w:ascii="Georgia" w:hAnsi="Georgia"/>
          <w:color w:val="121212"/>
          <w:sz w:val="26"/>
          <w:szCs w:val="26"/>
          <w:shd w:val="clear" w:color="auto" w:fill="FFFFFF"/>
        </w:rPr>
        <w:t xml:space="preserve"> </w:t>
      </w:r>
      <w:r w:rsidR="0015606E">
        <w:rPr>
          <w:rFonts w:ascii="Georgia" w:hAnsi="Georgia"/>
          <w:color w:val="121212"/>
          <w:sz w:val="26"/>
          <w:szCs w:val="26"/>
          <w:shd w:val="clear" w:color="auto" w:fill="FFFFFF"/>
        </w:rPr>
        <w:t>[</w:t>
      </w:r>
      <w:r w:rsidR="00BE47D2">
        <w:rPr>
          <w:rFonts w:ascii="Georgia" w:hAnsi="Georgia"/>
          <w:color w:val="121212"/>
          <w:sz w:val="26"/>
          <w:szCs w:val="26"/>
          <w:shd w:val="clear" w:color="auto" w:fill="FFFFFF"/>
        </w:rPr>
        <w:t>(The Guardian</w:t>
      </w:r>
      <w:r w:rsidR="008727F1">
        <w:rPr>
          <w:rFonts w:ascii="Georgia" w:hAnsi="Georgia"/>
          <w:color w:val="121212"/>
          <w:sz w:val="26"/>
          <w:szCs w:val="26"/>
          <w:shd w:val="clear" w:color="auto" w:fill="FFFFFF"/>
        </w:rPr>
        <w:t xml:space="preserve"> 2</w:t>
      </w:r>
      <w:r w:rsidR="008727F1" w:rsidRPr="008727F1">
        <w:rPr>
          <w:rFonts w:ascii="Georgia" w:hAnsi="Georgia"/>
          <w:color w:val="121212"/>
          <w:sz w:val="26"/>
          <w:szCs w:val="26"/>
          <w:shd w:val="clear" w:color="auto" w:fill="FFFFFF"/>
          <w:vertAlign w:val="superscript"/>
        </w:rPr>
        <w:t>nd</w:t>
      </w:r>
      <w:r w:rsidR="008727F1">
        <w:rPr>
          <w:rFonts w:ascii="Georgia" w:hAnsi="Georgia"/>
          <w:color w:val="121212"/>
          <w:sz w:val="26"/>
          <w:szCs w:val="26"/>
          <w:shd w:val="clear" w:color="auto" w:fill="FFFFFF"/>
        </w:rPr>
        <w:t xml:space="preserve"> January 2009</w:t>
      </w:r>
      <w:r w:rsidR="00A529D4">
        <w:rPr>
          <w:rFonts w:ascii="Georgia" w:hAnsi="Georgia"/>
          <w:color w:val="121212"/>
          <w:sz w:val="26"/>
          <w:szCs w:val="26"/>
          <w:shd w:val="clear" w:color="auto" w:fill="FFFFFF"/>
        </w:rPr>
        <w:t>)</w:t>
      </w:r>
      <w:r w:rsidR="003F19E6">
        <w:rPr>
          <w:rFonts w:ascii="Georgia" w:hAnsi="Georgia"/>
          <w:color w:val="121212"/>
          <w:sz w:val="26"/>
          <w:szCs w:val="26"/>
          <w:shd w:val="clear" w:color="auto" w:fill="FFFFFF"/>
        </w:rPr>
        <w:t xml:space="preserve"> </w:t>
      </w:r>
      <w:r w:rsidR="00A529D4">
        <w:rPr>
          <w:rFonts w:ascii="Georgia" w:hAnsi="Georgia"/>
          <w:color w:val="121212"/>
          <w:sz w:val="26"/>
          <w:szCs w:val="26"/>
          <w:shd w:val="clear" w:color="auto" w:fill="FFFFFF"/>
        </w:rPr>
        <w:t>(</w:t>
      </w:r>
      <w:r w:rsidR="003F19E6">
        <w:rPr>
          <w:rFonts w:ascii="Georgia" w:hAnsi="Georgia"/>
          <w:color w:val="121212"/>
          <w:sz w:val="26"/>
          <w:szCs w:val="26"/>
          <w:shd w:val="clear" w:color="auto" w:fill="FFFFFF"/>
        </w:rPr>
        <w:t xml:space="preserve">2008 in </w:t>
      </w:r>
      <w:r w:rsidR="00221304">
        <w:rPr>
          <w:rFonts w:ascii="Georgia" w:hAnsi="Georgia"/>
          <w:color w:val="121212"/>
          <w:sz w:val="26"/>
          <w:szCs w:val="26"/>
          <w:shd w:val="clear" w:color="auto" w:fill="FFFFFF"/>
        </w:rPr>
        <w:t>Review</w:t>
      </w:r>
      <w:r w:rsidR="00F20DA4">
        <w:rPr>
          <w:rFonts w:ascii="Georgia" w:hAnsi="Georgia"/>
          <w:color w:val="121212"/>
          <w:sz w:val="26"/>
          <w:szCs w:val="26"/>
          <w:shd w:val="clear" w:color="auto" w:fill="FFFFFF"/>
        </w:rPr>
        <w:t xml:space="preserve"> Bankin</w:t>
      </w:r>
      <w:r w:rsidR="00494415">
        <w:rPr>
          <w:rFonts w:ascii="Georgia" w:hAnsi="Georgia"/>
          <w:color w:val="121212"/>
          <w:sz w:val="26"/>
          <w:szCs w:val="26"/>
          <w:shd w:val="clear" w:color="auto" w:fill="FFFFFF"/>
        </w:rPr>
        <w:t>g</w:t>
      </w:r>
      <w:r w:rsidR="00BE47D2">
        <w:rPr>
          <w:rFonts w:ascii="Georgia" w:hAnsi="Georgia"/>
          <w:color w:val="121212"/>
          <w:sz w:val="26"/>
          <w:szCs w:val="26"/>
          <w:shd w:val="clear" w:color="auto" w:fill="FFFFFF"/>
        </w:rPr>
        <w:t>)</w:t>
      </w:r>
      <w:r w:rsidR="0015606E">
        <w:rPr>
          <w:rFonts w:ascii="Georgia" w:hAnsi="Georgia"/>
          <w:color w:val="121212"/>
          <w:sz w:val="26"/>
          <w:szCs w:val="26"/>
          <w:shd w:val="clear" w:color="auto" w:fill="FFFFFF"/>
        </w:rPr>
        <w:t>]</w:t>
      </w:r>
    </w:p>
    <w:p w14:paraId="6A45D736" w14:textId="2FCCC84F" w:rsidR="00607DC0" w:rsidRPr="0093008D" w:rsidRDefault="00871163">
      <w:pPr>
        <w:pStyle w:val="NoSpacing"/>
        <w:rPr>
          <w:rFonts w:ascii="Georgia" w:hAnsi="Georgia"/>
          <w:b/>
          <w:bCs/>
          <w:color w:val="FF0000"/>
          <w:sz w:val="26"/>
          <w:szCs w:val="26"/>
          <w:shd w:val="clear" w:color="auto" w:fill="FFFFFF"/>
        </w:rPr>
      </w:pPr>
      <w:sdt>
        <w:sdtPr>
          <w:rPr>
            <w:rFonts w:ascii="Georgia" w:hAnsi="Georgia"/>
            <w:b/>
            <w:bCs/>
            <w:color w:val="FF0000"/>
            <w:sz w:val="26"/>
            <w:szCs w:val="26"/>
            <w:shd w:val="clear" w:color="auto" w:fill="FFFFFF"/>
          </w:rPr>
          <w:id w:val="-851493024"/>
          <w:citation/>
        </w:sdtPr>
        <w:sdtEndPr/>
        <w:sdtContent>
          <w:r w:rsidR="00154548" w:rsidRPr="0093008D">
            <w:rPr>
              <w:rFonts w:ascii="Georgia" w:hAnsi="Georgia"/>
              <w:b/>
              <w:bCs/>
              <w:color w:val="FF0000"/>
              <w:sz w:val="26"/>
              <w:szCs w:val="26"/>
              <w:shd w:val="clear" w:color="auto" w:fill="FFFFFF"/>
            </w:rPr>
            <w:fldChar w:fldCharType="begin"/>
          </w:r>
          <w:r w:rsidR="00307C62" w:rsidRPr="0093008D">
            <w:rPr>
              <w:rFonts w:ascii="Georgia" w:hAnsi="Georgia"/>
              <w:b/>
              <w:bCs/>
              <w:color w:val="FF0000"/>
              <w:sz w:val="26"/>
              <w:szCs w:val="26"/>
              <w:shd w:val="clear" w:color="auto" w:fill="FFFFFF"/>
            </w:rPr>
            <w:instrText xml:space="preserve">CITATION Mat09 \l 2057 </w:instrText>
          </w:r>
          <w:r w:rsidR="00154548" w:rsidRPr="0093008D">
            <w:rPr>
              <w:rFonts w:ascii="Georgia" w:hAnsi="Georgia"/>
              <w:b/>
              <w:bCs/>
              <w:color w:val="FF0000"/>
              <w:sz w:val="26"/>
              <w:szCs w:val="26"/>
              <w:shd w:val="clear" w:color="auto" w:fill="FFFFFF"/>
            </w:rPr>
            <w:fldChar w:fldCharType="separate"/>
          </w:r>
          <w:r w:rsidR="00307C62" w:rsidRPr="0093008D">
            <w:rPr>
              <w:rFonts w:ascii="Georgia" w:hAnsi="Georgia"/>
              <w:b/>
              <w:bCs/>
              <w:noProof/>
              <w:color w:val="FF0000"/>
              <w:sz w:val="26"/>
              <w:szCs w:val="26"/>
              <w:shd w:val="clear" w:color="auto" w:fill="FFFFFF"/>
            </w:rPr>
            <w:t>(Mathiason, 2009)</w:t>
          </w:r>
          <w:r w:rsidR="00154548" w:rsidRPr="0093008D">
            <w:rPr>
              <w:rFonts w:ascii="Georgia" w:hAnsi="Georgia"/>
              <w:b/>
              <w:bCs/>
              <w:color w:val="FF0000"/>
              <w:sz w:val="26"/>
              <w:szCs w:val="26"/>
              <w:shd w:val="clear" w:color="auto" w:fill="FFFFFF"/>
            </w:rPr>
            <w:fldChar w:fldCharType="end"/>
          </w:r>
        </w:sdtContent>
      </w:sdt>
      <w:r w:rsidR="00E55999" w:rsidRPr="0093008D">
        <w:rPr>
          <w:rFonts w:ascii="Georgia" w:hAnsi="Georgia"/>
          <w:b/>
          <w:bCs/>
          <w:color w:val="FF0000"/>
          <w:sz w:val="26"/>
          <w:szCs w:val="26"/>
          <w:shd w:val="clear" w:color="auto" w:fill="FFFFFF"/>
        </w:rPr>
        <w:t xml:space="preserve"> </w:t>
      </w:r>
      <w:r w:rsidR="00305A19" w:rsidRPr="0093008D">
        <w:rPr>
          <w:rFonts w:ascii="Georgia" w:hAnsi="Georgia"/>
          <w:b/>
          <w:bCs/>
          <w:color w:val="FF0000"/>
          <w:sz w:val="26"/>
          <w:szCs w:val="26"/>
          <w:shd w:val="clear" w:color="auto" w:fill="FFFFFF"/>
        </w:rPr>
        <w:t xml:space="preserve">  </w:t>
      </w:r>
    </w:p>
    <w:p w14:paraId="67DA605E" w14:textId="77777777" w:rsidR="00563AA0" w:rsidRDefault="00563AA0">
      <w:pPr>
        <w:pStyle w:val="NoSpacing"/>
        <w:rPr>
          <w:rFonts w:ascii="Georgia" w:hAnsi="Georgia"/>
          <w:color w:val="121212"/>
          <w:sz w:val="26"/>
          <w:szCs w:val="26"/>
          <w:shd w:val="clear" w:color="auto" w:fill="FFFFFF"/>
        </w:rPr>
      </w:pPr>
    </w:p>
    <w:p w14:paraId="5872C455" w14:textId="724692AF" w:rsidR="002E73BB" w:rsidRDefault="00EF0542">
      <w:pPr>
        <w:pStyle w:val="NoSpacing"/>
        <w:rPr>
          <w:rFonts w:ascii="Georgia" w:hAnsi="Georgia"/>
          <w:color w:val="121212"/>
          <w:sz w:val="26"/>
          <w:szCs w:val="26"/>
          <w:shd w:val="clear" w:color="auto" w:fill="FFFFFF"/>
        </w:rPr>
      </w:pPr>
      <w:r>
        <w:rPr>
          <w:rFonts w:ascii="Georgia" w:hAnsi="Georgia"/>
          <w:color w:val="121212"/>
          <w:sz w:val="26"/>
          <w:szCs w:val="26"/>
          <w:shd w:val="clear" w:color="auto" w:fill="FFFFFF"/>
        </w:rPr>
        <w:t>After the bankruptcy</w:t>
      </w:r>
      <w:r w:rsidR="00125A5B">
        <w:rPr>
          <w:rFonts w:ascii="Georgia" w:hAnsi="Georgia"/>
          <w:color w:val="121212"/>
          <w:sz w:val="26"/>
          <w:szCs w:val="26"/>
          <w:shd w:val="clear" w:color="auto" w:fill="FFFFFF"/>
        </w:rPr>
        <w:t xml:space="preserve"> </w:t>
      </w:r>
      <w:r w:rsidR="006D55F6">
        <w:rPr>
          <w:rFonts w:ascii="Georgia" w:hAnsi="Georgia"/>
          <w:color w:val="121212"/>
          <w:sz w:val="26"/>
          <w:szCs w:val="26"/>
          <w:shd w:val="clear" w:color="auto" w:fill="FFFFFF"/>
        </w:rPr>
        <w:t xml:space="preserve">of </w:t>
      </w:r>
      <w:r w:rsidR="0081791F">
        <w:rPr>
          <w:rFonts w:ascii="Georgia" w:hAnsi="Georgia"/>
          <w:color w:val="121212"/>
          <w:sz w:val="26"/>
          <w:szCs w:val="26"/>
          <w:shd w:val="clear" w:color="auto" w:fill="FFFFFF"/>
        </w:rPr>
        <w:t xml:space="preserve">Lehman Brothers </w:t>
      </w:r>
      <w:r w:rsidR="00125A5B">
        <w:rPr>
          <w:rFonts w:ascii="Georgia" w:hAnsi="Georgia"/>
          <w:color w:val="121212"/>
          <w:sz w:val="26"/>
          <w:szCs w:val="26"/>
          <w:shd w:val="clear" w:color="auto" w:fill="FFFFFF"/>
        </w:rPr>
        <w:t>this spread worldwide</w:t>
      </w:r>
      <w:r w:rsidR="0081791F">
        <w:rPr>
          <w:rFonts w:ascii="Georgia" w:hAnsi="Georgia"/>
          <w:color w:val="121212"/>
          <w:sz w:val="26"/>
          <w:szCs w:val="26"/>
          <w:shd w:val="clear" w:color="auto" w:fill="FFFFFF"/>
        </w:rPr>
        <w:t xml:space="preserve"> </w:t>
      </w:r>
      <w:r w:rsidR="008B2484">
        <w:rPr>
          <w:rFonts w:ascii="Georgia" w:hAnsi="Georgia"/>
          <w:color w:val="121212"/>
          <w:sz w:val="26"/>
          <w:szCs w:val="26"/>
          <w:shd w:val="clear" w:color="auto" w:fill="FFFFFF"/>
        </w:rPr>
        <w:t xml:space="preserve">that the world is in financial crisis. </w:t>
      </w:r>
      <w:r w:rsidR="00182973">
        <w:rPr>
          <w:rFonts w:ascii="Georgia" w:hAnsi="Georgia"/>
          <w:color w:val="121212"/>
          <w:sz w:val="26"/>
          <w:szCs w:val="26"/>
          <w:shd w:val="clear" w:color="auto" w:fill="FFFFFF"/>
        </w:rPr>
        <w:t xml:space="preserve">After the collapse </w:t>
      </w:r>
      <w:r w:rsidR="009921E3">
        <w:rPr>
          <w:rFonts w:ascii="Georgia" w:hAnsi="Georgia"/>
          <w:color w:val="121212"/>
          <w:sz w:val="26"/>
          <w:szCs w:val="26"/>
          <w:shd w:val="clear" w:color="auto" w:fill="FFFFFF"/>
        </w:rPr>
        <w:t>of European and US bank</w:t>
      </w:r>
      <w:r w:rsidR="00080BA1">
        <w:rPr>
          <w:rFonts w:ascii="Georgia" w:hAnsi="Georgia"/>
          <w:color w:val="121212"/>
          <w:sz w:val="26"/>
          <w:szCs w:val="26"/>
          <w:shd w:val="clear" w:color="auto" w:fill="FFFFFF"/>
        </w:rPr>
        <w:t>s</w:t>
      </w:r>
      <w:r w:rsidR="009921E3">
        <w:rPr>
          <w:rFonts w:ascii="Georgia" w:hAnsi="Georgia"/>
          <w:color w:val="121212"/>
          <w:sz w:val="26"/>
          <w:szCs w:val="26"/>
          <w:shd w:val="clear" w:color="auto" w:fill="FFFFFF"/>
        </w:rPr>
        <w:t xml:space="preserve">, </w:t>
      </w:r>
      <w:r w:rsidR="00F341BB">
        <w:rPr>
          <w:rFonts w:ascii="Georgia" w:hAnsi="Georgia"/>
          <w:color w:val="121212"/>
          <w:sz w:val="26"/>
          <w:szCs w:val="26"/>
          <w:shd w:val="clear" w:color="auto" w:fill="FFFFFF"/>
        </w:rPr>
        <w:t>it affected Asia Pacific too</w:t>
      </w:r>
      <w:r w:rsidR="00C44A84">
        <w:rPr>
          <w:rFonts w:ascii="Georgia" w:hAnsi="Georgia"/>
          <w:color w:val="121212"/>
          <w:sz w:val="26"/>
          <w:szCs w:val="26"/>
          <w:shd w:val="clear" w:color="auto" w:fill="FFFFFF"/>
        </w:rPr>
        <w:t xml:space="preserve">, the next day </w:t>
      </w:r>
      <w:r w:rsidR="006B67F3">
        <w:rPr>
          <w:rFonts w:ascii="Georgia" w:hAnsi="Georgia"/>
          <w:color w:val="121212"/>
          <w:sz w:val="26"/>
          <w:szCs w:val="26"/>
          <w:shd w:val="clear" w:color="auto" w:fill="FFFFFF"/>
        </w:rPr>
        <w:t xml:space="preserve">the third largest bank of </w:t>
      </w:r>
      <w:r w:rsidR="009227F6">
        <w:rPr>
          <w:rFonts w:ascii="Georgia" w:hAnsi="Georgia"/>
          <w:color w:val="121212"/>
          <w:sz w:val="26"/>
          <w:szCs w:val="26"/>
          <w:shd w:val="clear" w:color="auto" w:fill="FFFFFF"/>
        </w:rPr>
        <w:t>Hong Kong, the Bank of East Asia ha</w:t>
      </w:r>
      <w:r w:rsidR="00842EA3">
        <w:rPr>
          <w:rFonts w:ascii="Georgia" w:hAnsi="Georgia"/>
          <w:color w:val="121212"/>
          <w:sz w:val="26"/>
          <w:szCs w:val="26"/>
          <w:shd w:val="clear" w:color="auto" w:fill="FFFFFF"/>
        </w:rPr>
        <w:t>d</w:t>
      </w:r>
      <w:r w:rsidR="009227F6">
        <w:rPr>
          <w:rFonts w:ascii="Georgia" w:hAnsi="Georgia"/>
          <w:color w:val="121212"/>
          <w:sz w:val="26"/>
          <w:szCs w:val="26"/>
          <w:shd w:val="clear" w:color="auto" w:fill="FFFFFF"/>
        </w:rPr>
        <w:t xml:space="preserve"> a Bank </w:t>
      </w:r>
      <w:r w:rsidR="00FE488A">
        <w:rPr>
          <w:rFonts w:ascii="Georgia" w:hAnsi="Georgia"/>
          <w:color w:val="121212"/>
          <w:sz w:val="26"/>
          <w:szCs w:val="26"/>
          <w:shd w:val="clear" w:color="auto" w:fill="FFFFFF"/>
        </w:rPr>
        <w:t xml:space="preserve">Run as it shows in the following </w:t>
      </w:r>
      <w:r w:rsidR="002A5C61">
        <w:rPr>
          <w:rFonts w:ascii="Georgia" w:hAnsi="Georgia"/>
          <w:color w:val="121212"/>
          <w:sz w:val="26"/>
          <w:szCs w:val="26"/>
          <w:shd w:val="clear" w:color="auto" w:fill="FFFFFF"/>
        </w:rPr>
        <w:t>figure</w:t>
      </w:r>
      <w:r w:rsidR="001F3F7B">
        <w:rPr>
          <w:rFonts w:ascii="Georgia" w:hAnsi="Georgia"/>
          <w:color w:val="121212"/>
          <w:sz w:val="26"/>
          <w:szCs w:val="26"/>
          <w:shd w:val="clear" w:color="auto" w:fill="FFFFFF"/>
        </w:rPr>
        <w:t>:</w:t>
      </w:r>
      <w:r w:rsidR="00DB10FD">
        <w:rPr>
          <w:rFonts w:ascii="Georgia" w:hAnsi="Georgia"/>
          <w:color w:val="121212"/>
          <w:sz w:val="26"/>
          <w:szCs w:val="26"/>
          <w:shd w:val="clear" w:color="auto" w:fill="FFFFFF"/>
        </w:rPr>
        <w:t xml:space="preserve"> </w:t>
      </w:r>
      <w:r w:rsidR="001F3F7B">
        <w:rPr>
          <w:rFonts w:ascii="Georgia" w:hAnsi="Georgia"/>
          <w:color w:val="121212"/>
          <w:sz w:val="26"/>
          <w:szCs w:val="26"/>
          <w:shd w:val="clear" w:color="auto" w:fill="FFFFFF"/>
        </w:rPr>
        <w:t>(</w:t>
      </w:r>
      <w:r w:rsidR="00280856">
        <w:rPr>
          <w:rFonts w:ascii="Georgia" w:hAnsi="Georgia"/>
          <w:color w:val="121212"/>
          <w:sz w:val="26"/>
          <w:szCs w:val="26"/>
          <w:shd w:val="clear" w:color="auto" w:fill="FFFFFF"/>
        </w:rPr>
        <w:t>Figure 3).</w:t>
      </w:r>
    </w:p>
    <w:p w14:paraId="2A9E6E76" w14:textId="77777777" w:rsidR="002E73BB" w:rsidRDefault="002E73BB">
      <w:pPr>
        <w:pStyle w:val="NoSpacing"/>
        <w:rPr>
          <w:rFonts w:ascii="Georgia" w:hAnsi="Georgia"/>
          <w:color w:val="121212"/>
          <w:sz w:val="26"/>
          <w:szCs w:val="26"/>
          <w:shd w:val="clear" w:color="auto" w:fill="FFFFFF"/>
        </w:rPr>
      </w:pPr>
    </w:p>
    <w:p w14:paraId="0E9E4EE0" w14:textId="4273F851" w:rsidR="005515A6" w:rsidRDefault="002E73BB">
      <w:pPr>
        <w:pStyle w:val="NoSpacing"/>
        <w:rPr>
          <w:rFonts w:ascii="Georgia" w:hAnsi="Georgia"/>
          <w:color w:val="121212"/>
          <w:sz w:val="26"/>
          <w:szCs w:val="26"/>
          <w:shd w:val="clear" w:color="auto" w:fill="FFFFFF"/>
        </w:rPr>
      </w:pPr>
      <w:r w:rsidRPr="002E73BB">
        <w:rPr>
          <w:rFonts w:ascii="Georgia" w:hAnsi="Georgia"/>
          <w:noProof/>
          <w:color w:val="121212"/>
          <w:sz w:val="26"/>
          <w:szCs w:val="26"/>
          <w:shd w:val="clear" w:color="auto" w:fill="FFFFFF"/>
        </w:rPr>
        <w:lastRenderedPageBreak/>
        <w:drawing>
          <wp:inline distT="0" distB="0" distL="0" distR="0" wp14:anchorId="760A065A" wp14:editId="6B7C8EC2">
            <wp:extent cx="5731510" cy="3179445"/>
            <wp:effectExtent l="0" t="0" r="2540" b="1905"/>
            <wp:docPr id="1026" name="Picture 2" descr="A group of people standing outside a building&#10;&#10;Description automatically generated with low confidence">
              <a:extLst xmlns:a="http://schemas.openxmlformats.org/drawingml/2006/main">
                <a:ext uri="{FF2B5EF4-FFF2-40B4-BE49-F238E27FC236}">
                  <a16:creationId xmlns:a16="http://schemas.microsoft.com/office/drawing/2014/main" id="{35259203-385B-47A5-9BAF-140FAAFDC20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A group of people standing outside a building&#10;&#10;Description automatically generated with low confidence">
                      <a:extLst>
                        <a:ext uri="{FF2B5EF4-FFF2-40B4-BE49-F238E27FC236}">
                          <a16:creationId xmlns:a16="http://schemas.microsoft.com/office/drawing/2014/main" id="{35259203-385B-47A5-9BAF-140FAAFDC201}"/>
                        </a:ext>
                      </a:extLst>
                    </pic:cNvPr>
                    <pic:cNvPicPr>
                      <a:picLocks noGrp="1" noChangeAspect="1" noChangeArrowheads="1"/>
                    </pic:cNvPicPr>
                  </pic:nvPicPr>
                  <pic:blipFill rotWithShape="1">
                    <a:blip r:embed="rId19">
                      <a:extLst>
                        <a:ext uri="{28A0092B-C50C-407E-A947-70E740481C1C}">
                          <a14:useLocalDpi xmlns:a14="http://schemas.microsoft.com/office/drawing/2010/main" val="0"/>
                        </a:ext>
                      </a:extLst>
                    </a:blip>
                    <a:srcRect l="5702" r="12075" b="-1"/>
                    <a:stretch/>
                  </pic:blipFill>
                  <pic:spPr bwMode="auto">
                    <a:xfrm>
                      <a:off x="0" y="0"/>
                      <a:ext cx="5731510" cy="3179445"/>
                    </a:xfrm>
                    <a:prstGeom prst="rect">
                      <a:avLst/>
                    </a:prstGeom>
                    <a:noFill/>
                  </pic:spPr>
                </pic:pic>
              </a:graphicData>
            </a:graphic>
          </wp:inline>
        </w:drawing>
      </w:r>
      <w:r w:rsidR="00125A5B">
        <w:rPr>
          <w:rFonts w:ascii="Georgia" w:hAnsi="Georgia"/>
          <w:color w:val="121212"/>
          <w:sz w:val="26"/>
          <w:szCs w:val="26"/>
          <w:shd w:val="clear" w:color="auto" w:fill="FFFFFF"/>
        </w:rPr>
        <w:t xml:space="preserve"> </w:t>
      </w:r>
    </w:p>
    <w:p w14:paraId="67E96CDA" w14:textId="6ADA78AA" w:rsidR="005515A6" w:rsidRDefault="00BF0DAF">
      <w:pPr>
        <w:pStyle w:val="NoSpacing"/>
        <w:rPr>
          <w:rFonts w:ascii="Georgia" w:hAnsi="Georgia"/>
          <w:color w:val="121212"/>
          <w:sz w:val="26"/>
          <w:szCs w:val="26"/>
          <w:shd w:val="clear" w:color="auto" w:fill="FFFFFF"/>
        </w:rPr>
      </w:pPr>
      <w:r>
        <w:rPr>
          <w:rFonts w:ascii="Georgia" w:hAnsi="Georgia"/>
          <w:b/>
          <w:bCs/>
          <w:color w:val="121212"/>
          <w:sz w:val="26"/>
          <w:szCs w:val="26"/>
          <w:shd w:val="clear" w:color="auto" w:fill="FFFFFF"/>
        </w:rPr>
        <w:t>Figure</w:t>
      </w:r>
      <w:r w:rsidR="00FB5990">
        <w:rPr>
          <w:rFonts w:ascii="Georgia" w:hAnsi="Georgia"/>
          <w:b/>
          <w:bCs/>
          <w:color w:val="121212"/>
          <w:sz w:val="26"/>
          <w:szCs w:val="26"/>
          <w:shd w:val="clear" w:color="auto" w:fill="FFFFFF"/>
        </w:rPr>
        <w:t xml:space="preserve"> 3: </w:t>
      </w:r>
      <w:r w:rsidR="00CE190F" w:rsidRPr="00CE190F">
        <w:rPr>
          <w:rFonts w:ascii="Georgia" w:hAnsi="Georgia"/>
          <w:b/>
          <w:bCs/>
          <w:color w:val="121212"/>
          <w:sz w:val="26"/>
          <w:szCs w:val="26"/>
          <w:shd w:val="clear" w:color="auto" w:fill="FFFFFF"/>
        </w:rPr>
        <w:t>The Bank Run in front of the Bank of East Asia, 3</w:t>
      </w:r>
      <w:r w:rsidR="00CE190F" w:rsidRPr="00CE190F">
        <w:rPr>
          <w:rFonts w:ascii="Georgia" w:hAnsi="Georgia"/>
          <w:b/>
          <w:bCs/>
          <w:color w:val="121212"/>
          <w:sz w:val="26"/>
          <w:szCs w:val="26"/>
          <w:shd w:val="clear" w:color="auto" w:fill="FFFFFF"/>
          <w:vertAlign w:val="superscript"/>
        </w:rPr>
        <w:t>rd</w:t>
      </w:r>
      <w:r w:rsidR="00CE190F" w:rsidRPr="00CE190F">
        <w:rPr>
          <w:rFonts w:ascii="Georgia" w:hAnsi="Georgia"/>
          <w:b/>
          <w:bCs/>
          <w:color w:val="121212"/>
          <w:sz w:val="26"/>
          <w:szCs w:val="26"/>
          <w:shd w:val="clear" w:color="auto" w:fill="FFFFFF"/>
        </w:rPr>
        <w:t xml:space="preserve"> largest bank </w:t>
      </w:r>
      <w:r w:rsidR="004035CE">
        <w:rPr>
          <w:rFonts w:ascii="Georgia" w:hAnsi="Georgia"/>
          <w:b/>
          <w:bCs/>
          <w:color w:val="121212"/>
          <w:sz w:val="26"/>
          <w:szCs w:val="26"/>
          <w:shd w:val="clear" w:color="auto" w:fill="FFFFFF"/>
        </w:rPr>
        <w:t>in</w:t>
      </w:r>
      <w:r w:rsidR="00CE190F" w:rsidRPr="00CE190F">
        <w:rPr>
          <w:rFonts w:ascii="Georgia" w:hAnsi="Georgia"/>
          <w:b/>
          <w:bCs/>
          <w:color w:val="121212"/>
          <w:sz w:val="26"/>
          <w:szCs w:val="26"/>
          <w:shd w:val="clear" w:color="auto" w:fill="FFFFFF"/>
        </w:rPr>
        <w:t xml:space="preserve"> Hong Kong, on Sept’24</w:t>
      </w:r>
      <w:r w:rsidR="00CE190F" w:rsidRPr="00CE190F">
        <w:rPr>
          <w:rFonts w:ascii="Georgia" w:hAnsi="Georgia"/>
          <w:b/>
          <w:bCs/>
          <w:color w:val="121212"/>
          <w:sz w:val="26"/>
          <w:szCs w:val="26"/>
          <w:shd w:val="clear" w:color="auto" w:fill="FFFFFF"/>
          <w:vertAlign w:val="superscript"/>
        </w:rPr>
        <w:t>th</w:t>
      </w:r>
      <w:r w:rsidR="00CE190F" w:rsidRPr="00CE190F">
        <w:rPr>
          <w:rFonts w:ascii="Georgia" w:hAnsi="Georgia"/>
          <w:b/>
          <w:bCs/>
          <w:color w:val="121212"/>
          <w:sz w:val="26"/>
          <w:szCs w:val="26"/>
          <w:shd w:val="clear" w:color="auto" w:fill="FFFFFF"/>
        </w:rPr>
        <w:t xml:space="preserve"> 2008 to withdraw Deposits</w:t>
      </w:r>
    </w:p>
    <w:p w14:paraId="3F92F730" w14:textId="77777777" w:rsidR="005515A6" w:rsidRDefault="005515A6">
      <w:pPr>
        <w:pStyle w:val="NoSpacing"/>
        <w:rPr>
          <w:rFonts w:ascii="Georgia" w:hAnsi="Georgia"/>
          <w:color w:val="121212"/>
          <w:sz w:val="26"/>
          <w:szCs w:val="26"/>
          <w:shd w:val="clear" w:color="auto" w:fill="FFFFFF"/>
        </w:rPr>
      </w:pPr>
    </w:p>
    <w:p w14:paraId="7CD55F58" w14:textId="77777777" w:rsidR="00325A69" w:rsidRDefault="00325A69">
      <w:pPr>
        <w:pStyle w:val="NoSpacing"/>
        <w:rPr>
          <w:rFonts w:ascii="Times New Roman" w:hAnsi="Times New Roman" w:cs="Times New Roman"/>
          <w:sz w:val="24"/>
          <w:szCs w:val="24"/>
        </w:rPr>
      </w:pPr>
    </w:p>
    <w:p w14:paraId="03F07D3F" w14:textId="65A1DD0B" w:rsidR="008A123F" w:rsidRDefault="00D96ACC">
      <w:pPr>
        <w:pStyle w:val="NoSpacing"/>
        <w:rPr>
          <w:rFonts w:ascii="Times New Roman" w:hAnsi="Times New Roman" w:cs="Times New Roman"/>
          <w:sz w:val="24"/>
          <w:szCs w:val="24"/>
        </w:rPr>
      </w:pPr>
      <w:r>
        <w:rPr>
          <w:rFonts w:ascii="Times New Roman" w:hAnsi="Times New Roman" w:cs="Times New Roman"/>
          <w:sz w:val="24"/>
          <w:szCs w:val="24"/>
        </w:rPr>
        <w:t xml:space="preserve">Before we </w:t>
      </w:r>
      <w:r w:rsidR="0038590D">
        <w:rPr>
          <w:rFonts w:ascii="Times New Roman" w:hAnsi="Times New Roman" w:cs="Times New Roman"/>
          <w:sz w:val="24"/>
          <w:szCs w:val="24"/>
        </w:rPr>
        <w:t>identify the key laws and regulations</w:t>
      </w:r>
      <w:r w:rsidR="00B5646C">
        <w:rPr>
          <w:rFonts w:ascii="Times New Roman" w:hAnsi="Times New Roman" w:cs="Times New Roman"/>
          <w:sz w:val="24"/>
          <w:szCs w:val="24"/>
        </w:rPr>
        <w:t xml:space="preserve"> that were enacted post 2008 financial </w:t>
      </w:r>
      <w:r w:rsidR="00D25695">
        <w:rPr>
          <w:rFonts w:ascii="Times New Roman" w:hAnsi="Times New Roman" w:cs="Times New Roman"/>
          <w:sz w:val="24"/>
          <w:szCs w:val="24"/>
        </w:rPr>
        <w:t xml:space="preserve">crises it is necessary to </w:t>
      </w:r>
      <w:r w:rsidR="00ED5C3E">
        <w:rPr>
          <w:rFonts w:ascii="Times New Roman" w:hAnsi="Times New Roman" w:cs="Times New Roman"/>
          <w:sz w:val="24"/>
          <w:szCs w:val="24"/>
        </w:rPr>
        <w:t xml:space="preserve">highlight briefly on </w:t>
      </w:r>
      <w:r w:rsidR="00191760">
        <w:rPr>
          <w:rFonts w:ascii="Times New Roman" w:hAnsi="Times New Roman" w:cs="Times New Roman"/>
          <w:sz w:val="24"/>
          <w:szCs w:val="24"/>
        </w:rPr>
        <w:t xml:space="preserve">some </w:t>
      </w:r>
      <w:r w:rsidR="00373464">
        <w:rPr>
          <w:rFonts w:ascii="Times New Roman" w:hAnsi="Times New Roman" w:cs="Times New Roman"/>
          <w:sz w:val="24"/>
          <w:szCs w:val="24"/>
        </w:rPr>
        <w:t>crucial</w:t>
      </w:r>
      <w:r w:rsidR="00191760">
        <w:rPr>
          <w:rFonts w:ascii="Times New Roman" w:hAnsi="Times New Roman" w:cs="Times New Roman"/>
          <w:sz w:val="24"/>
          <w:szCs w:val="24"/>
        </w:rPr>
        <w:t xml:space="preserve"> factors that le</w:t>
      </w:r>
      <w:r w:rsidR="00373464">
        <w:rPr>
          <w:rFonts w:ascii="Times New Roman" w:hAnsi="Times New Roman" w:cs="Times New Roman"/>
          <w:sz w:val="24"/>
          <w:szCs w:val="24"/>
        </w:rPr>
        <w:t>ad to the financial crises in 2008</w:t>
      </w:r>
      <w:r w:rsidR="00D82628">
        <w:rPr>
          <w:rFonts w:ascii="Times New Roman" w:hAnsi="Times New Roman" w:cs="Times New Roman"/>
          <w:sz w:val="24"/>
          <w:szCs w:val="24"/>
        </w:rPr>
        <w:t>.</w:t>
      </w:r>
    </w:p>
    <w:p w14:paraId="77F45659" w14:textId="73A19DD3" w:rsidR="00802459" w:rsidRDefault="00802459">
      <w:pPr>
        <w:pStyle w:val="NoSpacing"/>
        <w:rPr>
          <w:rFonts w:ascii="Times New Roman" w:hAnsi="Times New Roman" w:cs="Times New Roman"/>
          <w:sz w:val="24"/>
          <w:szCs w:val="24"/>
        </w:rPr>
      </w:pPr>
    </w:p>
    <w:p w14:paraId="1A308D7C" w14:textId="52E47FFF" w:rsidR="00802459" w:rsidRDefault="0011597F"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Mortgage problem</w:t>
      </w:r>
      <w:r w:rsidR="00E741E6">
        <w:rPr>
          <w:rFonts w:ascii="Times New Roman" w:hAnsi="Times New Roman" w:cs="Times New Roman"/>
          <w:sz w:val="24"/>
          <w:szCs w:val="24"/>
        </w:rPr>
        <w:t xml:space="preserve">: </w:t>
      </w:r>
      <w:r w:rsidR="00951964">
        <w:rPr>
          <w:rFonts w:ascii="Times New Roman" w:hAnsi="Times New Roman" w:cs="Times New Roman"/>
          <w:sz w:val="24"/>
          <w:szCs w:val="24"/>
        </w:rPr>
        <w:t>Survey shows that</w:t>
      </w:r>
      <w:r w:rsidR="00956F97">
        <w:rPr>
          <w:rFonts w:ascii="Times New Roman" w:hAnsi="Times New Roman" w:cs="Times New Roman"/>
          <w:sz w:val="24"/>
          <w:szCs w:val="24"/>
        </w:rPr>
        <w:t>,</w:t>
      </w:r>
      <w:r w:rsidR="00951964">
        <w:rPr>
          <w:rFonts w:ascii="Times New Roman" w:hAnsi="Times New Roman" w:cs="Times New Roman"/>
          <w:sz w:val="24"/>
          <w:szCs w:val="24"/>
        </w:rPr>
        <w:t xml:space="preserve"> </w:t>
      </w:r>
      <w:r w:rsidR="002E639D">
        <w:rPr>
          <w:rFonts w:ascii="Times New Roman" w:hAnsi="Times New Roman" w:cs="Times New Roman"/>
          <w:sz w:val="24"/>
          <w:szCs w:val="24"/>
        </w:rPr>
        <w:t xml:space="preserve">various problems in the </w:t>
      </w:r>
      <w:r w:rsidR="00302525">
        <w:rPr>
          <w:rFonts w:ascii="Times New Roman" w:hAnsi="Times New Roman" w:cs="Times New Roman"/>
          <w:sz w:val="24"/>
          <w:szCs w:val="24"/>
        </w:rPr>
        <w:t xml:space="preserve">mortgage market that contributed the </w:t>
      </w:r>
      <w:r w:rsidR="00736E03">
        <w:rPr>
          <w:rFonts w:ascii="Times New Roman" w:hAnsi="Times New Roman" w:cs="Times New Roman"/>
          <w:sz w:val="24"/>
          <w:szCs w:val="24"/>
        </w:rPr>
        <w:t xml:space="preserve">collapse of housing market across the </w:t>
      </w:r>
      <w:r w:rsidR="00E0084C">
        <w:rPr>
          <w:rFonts w:ascii="Times New Roman" w:hAnsi="Times New Roman" w:cs="Times New Roman"/>
          <w:sz w:val="24"/>
          <w:szCs w:val="24"/>
        </w:rPr>
        <w:t xml:space="preserve">UK, </w:t>
      </w:r>
      <w:r w:rsidR="006825B2">
        <w:rPr>
          <w:rFonts w:ascii="Times New Roman" w:hAnsi="Times New Roman" w:cs="Times New Roman"/>
          <w:sz w:val="24"/>
          <w:szCs w:val="24"/>
        </w:rPr>
        <w:t>EU,</w:t>
      </w:r>
      <w:r w:rsidR="00E0084C">
        <w:rPr>
          <w:rFonts w:ascii="Times New Roman" w:hAnsi="Times New Roman" w:cs="Times New Roman"/>
          <w:sz w:val="24"/>
          <w:szCs w:val="24"/>
        </w:rPr>
        <w:t xml:space="preserve"> and USA</w:t>
      </w:r>
      <w:r w:rsidR="00C912F8">
        <w:rPr>
          <w:rFonts w:ascii="Times New Roman" w:hAnsi="Times New Roman" w:cs="Times New Roman"/>
          <w:sz w:val="24"/>
          <w:szCs w:val="24"/>
        </w:rPr>
        <w:t xml:space="preserve"> – such as down payment rate low, </w:t>
      </w:r>
      <w:r w:rsidR="00F54695">
        <w:rPr>
          <w:rFonts w:ascii="Times New Roman" w:hAnsi="Times New Roman" w:cs="Times New Roman"/>
          <w:sz w:val="24"/>
          <w:szCs w:val="24"/>
        </w:rPr>
        <w:t>no caps on LTV ratio</w:t>
      </w:r>
      <w:r w:rsidR="00FA4974">
        <w:rPr>
          <w:rFonts w:ascii="Times New Roman" w:hAnsi="Times New Roman" w:cs="Times New Roman"/>
          <w:sz w:val="24"/>
          <w:szCs w:val="24"/>
        </w:rPr>
        <w:t xml:space="preserve"> </w:t>
      </w:r>
      <w:r w:rsidR="002D1B66">
        <w:rPr>
          <w:rFonts w:ascii="Times New Roman" w:hAnsi="Times New Roman" w:cs="Times New Roman"/>
          <w:sz w:val="24"/>
          <w:szCs w:val="24"/>
        </w:rPr>
        <w:t xml:space="preserve">(Many countries </w:t>
      </w:r>
      <w:r w:rsidR="006D34D3">
        <w:rPr>
          <w:rFonts w:ascii="Times New Roman" w:hAnsi="Times New Roman" w:cs="Times New Roman"/>
          <w:sz w:val="24"/>
          <w:szCs w:val="24"/>
        </w:rPr>
        <w:t>did not follow this which reduces the chance of default</w:t>
      </w:r>
      <w:r w:rsidR="00B041D2">
        <w:rPr>
          <w:rFonts w:ascii="Times New Roman" w:hAnsi="Times New Roman" w:cs="Times New Roman"/>
          <w:sz w:val="24"/>
          <w:szCs w:val="24"/>
        </w:rPr>
        <w:t>)</w:t>
      </w:r>
      <w:r w:rsidR="00A7153A">
        <w:rPr>
          <w:rFonts w:ascii="Times New Roman" w:hAnsi="Times New Roman" w:cs="Times New Roman"/>
          <w:sz w:val="24"/>
          <w:szCs w:val="24"/>
        </w:rPr>
        <w:t xml:space="preserve">, a common practice </w:t>
      </w:r>
      <w:r w:rsidR="006C3091">
        <w:rPr>
          <w:rFonts w:ascii="Times New Roman" w:hAnsi="Times New Roman" w:cs="Times New Roman"/>
          <w:sz w:val="24"/>
          <w:szCs w:val="24"/>
        </w:rPr>
        <w:t>of mortgage equity release,</w:t>
      </w:r>
      <w:r w:rsidR="002D1153">
        <w:rPr>
          <w:rFonts w:ascii="Times New Roman" w:hAnsi="Times New Roman" w:cs="Times New Roman"/>
          <w:sz w:val="24"/>
          <w:szCs w:val="24"/>
        </w:rPr>
        <w:t xml:space="preserve"> and the ratio</w:t>
      </w:r>
      <w:r w:rsidR="001A6108">
        <w:rPr>
          <w:rFonts w:ascii="Times New Roman" w:hAnsi="Times New Roman" w:cs="Times New Roman"/>
          <w:sz w:val="24"/>
          <w:szCs w:val="24"/>
        </w:rPr>
        <w:t xml:space="preserve"> of mortgage debt to GDP is high</w:t>
      </w:r>
      <w:r w:rsidR="00BE6410">
        <w:rPr>
          <w:rFonts w:ascii="Times New Roman" w:hAnsi="Times New Roman" w:cs="Times New Roman"/>
          <w:sz w:val="24"/>
          <w:szCs w:val="24"/>
        </w:rPr>
        <w:t>.</w:t>
      </w:r>
    </w:p>
    <w:p w14:paraId="08DE60E4" w14:textId="5C3B283C" w:rsidR="00C17B3B" w:rsidRDefault="00B7529B"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Housing and Real estate problem</w:t>
      </w:r>
      <w:r w:rsidR="00CB6029">
        <w:rPr>
          <w:rFonts w:ascii="Times New Roman" w:hAnsi="Times New Roman" w:cs="Times New Roman"/>
          <w:sz w:val="24"/>
          <w:szCs w:val="24"/>
        </w:rPr>
        <w:t xml:space="preserve"> </w:t>
      </w:r>
      <w:r w:rsidR="00EA2DF7">
        <w:rPr>
          <w:rFonts w:ascii="Times New Roman" w:hAnsi="Times New Roman" w:cs="Times New Roman"/>
          <w:sz w:val="24"/>
          <w:szCs w:val="24"/>
        </w:rPr>
        <w:t xml:space="preserve">– German, Austria and some other countries were heavily relied on </w:t>
      </w:r>
      <w:r w:rsidR="006866ED">
        <w:rPr>
          <w:rFonts w:ascii="Times New Roman" w:hAnsi="Times New Roman" w:cs="Times New Roman"/>
          <w:sz w:val="24"/>
          <w:szCs w:val="24"/>
        </w:rPr>
        <w:t>fixed rate mortgage, as a result</w:t>
      </w:r>
      <w:r w:rsidR="007D52F6">
        <w:rPr>
          <w:rFonts w:ascii="Times New Roman" w:hAnsi="Times New Roman" w:cs="Times New Roman"/>
          <w:sz w:val="24"/>
          <w:szCs w:val="24"/>
        </w:rPr>
        <w:t xml:space="preserve"> </w:t>
      </w:r>
      <w:r w:rsidR="00346925">
        <w:rPr>
          <w:rFonts w:ascii="Times New Roman" w:hAnsi="Times New Roman" w:cs="Times New Roman"/>
          <w:sz w:val="24"/>
          <w:szCs w:val="24"/>
        </w:rPr>
        <w:t xml:space="preserve">from 1997 to 2007 their </w:t>
      </w:r>
      <w:r w:rsidR="00F25860">
        <w:rPr>
          <w:rFonts w:ascii="Times New Roman" w:hAnsi="Times New Roman" w:cs="Times New Roman"/>
          <w:sz w:val="24"/>
          <w:szCs w:val="24"/>
        </w:rPr>
        <w:t>housing price growth rate was negative</w:t>
      </w:r>
      <w:r w:rsidR="000917C9">
        <w:rPr>
          <w:rFonts w:ascii="Times New Roman" w:hAnsi="Times New Roman" w:cs="Times New Roman"/>
          <w:sz w:val="24"/>
          <w:szCs w:val="24"/>
        </w:rPr>
        <w:t xml:space="preserve"> and housing market collapsed. </w:t>
      </w:r>
    </w:p>
    <w:p w14:paraId="6E6D8B68" w14:textId="12D9387D" w:rsidR="00495D35" w:rsidRDefault="004752BB"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 xml:space="preserve">Bank </w:t>
      </w:r>
      <w:r w:rsidR="00564B37">
        <w:rPr>
          <w:rFonts w:ascii="Times New Roman" w:hAnsi="Times New Roman" w:cs="Times New Roman"/>
          <w:sz w:val="24"/>
          <w:szCs w:val="24"/>
        </w:rPr>
        <w:t xml:space="preserve">was issuing </w:t>
      </w:r>
      <w:r w:rsidR="00F930C7">
        <w:rPr>
          <w:rFonts w:ascii="Times New Roman" w:hAnsi="Times New Roman" w:cs="Times New Roman"/>
          <w:sz w:val="24"/>
          <w:szCs w:val="24"/>
        </w:rPr>
        <w:t>huge, unprotected</w:t>
      </w:r>
      <w:r w:rsidR="00564B37">
        <w:rPr>
          <w:rFonts w:ascii="Times New Roman" w:hAnsi="Times New Roman" w:cs="Times New Roman"/>
          <w:sz w:val="24"/>
          <w:szCs w:val="24"/>
        </w:rPr>
        <w:t xml:space="preserve"> loan that people could not </w:t>
      </w:r>
      <w:r w:rsidR="00822F1A">
        <w:rPr>
          <w:rFonts w:ascii="Times New Roman" w:hAnsi="Times New Roman" w:cs="Times New Roman"/>
          <w:sz w:val="24"/>
          <w:szCs w:val="24"/>
        </w:rPr>
        <w:t>pay back</w:t>
      </w:r>
    </w:p>
    <w:p w14:paraId="43266FC8" w14:textId="1C3B1C01" w:rsidR="00F930C7" w:rsidRDefault="00843CA1"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Housing price fell</w:t>
      </w:r>
      <w:r w:rsidR="00860C63">
        <w:rPr>
          <w:rFonts w:ascii="Times New Roman" w:hAnsi="Times New Roman" w:cs="Times New Roman"/>
          <w:sz w:val="24"/>
          <w:szCs w:val="24"/>
        </w:rPr>
        <w:t xml:space="preserve"> </w:t>
      </w:r>
      <w:r w:rsidR="00173671">
        <w:rPr>
          <w:rFonts w:ascii="Times New Roman" w:hAnsi="Times New Roman" w:cs="Times New Roman"/>
          <w:sz w:val="24"/>
          <w:szCs w:val="24"/>
        </w:rPr>
        <w:t>because of inflation</w:t>
      </w:r>
      <w:r>
        <w:rPr>
          <w:rFonts w:ascii="Times New Roman" w:hAnsi="Times New Roman" w:cs="Times New Roman"/>
          <w:sz w:val="24"/>
          <w:szCs w:val="24"/>
        </w:rPr>
        <w:t>, people could not sell their houses</w:t>
      </w:r>
      <w:r w:rsidR="00173671">
        <w:rPr>
          <w:rFonts w:ascii="Times New Roman" w:hAnsi="Times New Roman" w:cs="Times New Roman"/>
          <w:sz w:val="24"/>
          <w:szCs w:val="24"/>
        </w:rPr>
        <w:t xml:space="preserve"> even in reduced price.</w:t>
      </w:r>
    </w:p>
    <w:p w14:paraId="5930D1C6" w14:textId="1B2E8C4E" w:rsidR="00FF41DE" w:rsidRDefault="001B340F"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People stopped spending money</w:t>
      </w:r>
      <w:r w:rsidR="00B9302B">
        <w:rPr>
          <w:rFonts w:ascii="Times New Roman" w:hAnsi="Times New Roman" w:cs="Times New Roman"/>
          <w:sz w:val="24"/>
          <w:szCs w:val="24"/>
        </w:rPr>
        <w:t>, no movement of money in ECB</w:t>
      </w:r>
      <w:r w:rsidR="00651677">
        <w:rPr>
          <w:rFonts w:ascii="Times New Roman" w:hAnsi="Times New Roman" w:cs="Times New Roman"/>
          <w:sz w:val="24"/>
          <w:szCs w:val="24"/>
        </w:rPr>
        <w:t>.</w:t>
      </w:r>
    </w:p>
    <w:p w14:paraId="63C93B04" w14:textId="32DE615D" w:rsidR="00651677" w:rsidRDefault="00A06BB1"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 xml:space="preserve">Central bank reduced </w:t>
      </w:r>
      <w:r w:rsidR="00782636">
        <w:rPr>
          <w:rFonts w:ascii="Times New Roman" w:hAnsi="Times New Roman" w:cs="Times New Roman"/>
          <w:sz w:val="24"/>
          <w:szCs w:val="24"/>
        </w:rPr>
        <w:t>interest rate and negative interest rate affected the depositors</w:t>
      </w:r>
      <w:r w:rsidR="00960D8A">
        <w:rPr>
          <w:rFonts w:ascii="Times New Roman" w:hAnsi="Times New Roman" w:cs="Times New Roman"/>
          <w:sz w:val="24"/>
          <w:szCs w:val="24"/>
        </w:rPr>
        <w:t>.</w:t>
      </w:r>
    </w:p>
    <w:p w14:paraId="1849EC67" w14:textId="01BC7429" w:rsidR="00D77EA4" w:rsidRDefault="0083527A"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 xml:space="preserve">Depositors </w:t>
      </w:r>
      <w:r w:rsidR="00697E3F">
        <w:rPr>
          <w:rFonts w:ascii="Times New Roman" w:hAnsi="Times New Roman" w:cs="Times New Roman"/>
          <w:sz w:val="24"/>
          <w:szCs w:val="24"/>
        </w:rPr>
        <w:t xml:space="preserve">were in </w:t>
      </w:r>
      <w:r w:rsidR="00E437BA">
        <w:rPr>
          <w:rFonts w:ascii="Times New Roman" w:hAnsi="Times New Roman" w:cs="Times New Roman"/>
          <w:sz w:val="24"/>
          <w:szCs w:val="24"/>
        </w:rPr>
        <w:t>trouble</w:t>
      </w:r>
      <w:r w:rsidR="00697E3F">
        <w:rPr>
          <w:rFonts w:ascii="Times New Roman" w:hAnsi="Times New Roman" w:cs="Times New Roman"/>
          <w:sz w:val="24"/>
          <w:szCs w:val="24"/>
        </w:rPr>
        <w:t xml:space="preserve"> as </w:t>
      </w:r>
      <w:r w:rsidR="003D1C2C">
        <w:rPr>
          <w:rFonts w:ascii="Times New Roman" w:hAnsi="Times New Roman" w:cs="Times New Roman"/>
          <w:sz w:val="24"/>
          <w:szCs w:val="24"/>
        </w:rPr>
        <w:t>the instruction</w:t>
      </w:r>
      <w:r w:rsidR="001D1D5C">
        <w:rPr>
          <w:rFonts w:ascii="Times New Roman" w:hAnsi="Times New Roman" w:cs="Times New Roman"/>
          <w:sz w:val="24"/>
          <w:szCs w:val="24"/>
        </w:rPr>
        <w:t xml:space="preserve">s were given </w:t>
      </w:r>
      <w:r w:rsidR="00142A86">
        <w:rPr>
          <w:rFonts w:ascii="Times New Roman" w:hAnsi="Times New Roman" w:cs="Times New Roman"/>
          <w:sz w:val="24"/>
          <w:szCs w:val="24"/>
        </w:rPr>
        <w:t xml:space="preserve">by the central bank </w:t>
      </w:r>
      <w:r w:rsidR="001D1D5C">
        <w:rPr>
          <w:rFonts w:ascii="Times New Roman" w:hAnsi="Times New Roman" w:cs="Times New Roman"/>
          <w:sz w:val="24"/>
          <w:szCs w:val="24"/>
        </w:rPr>
        <w:t>that</w:t>
      </w:r>
      <w:r w:rsidR="00142A86">
        <w:rPr>
          <w:rFonts w:ascii="Times New Roman" w:hAnsi="Times New Roman" w:cs="Times New Roman"/>
          <w:sz w:val="24"/>
          <w:szCs w:val="24"/>
        </w:rPr>
        <w:t>,</w:t>
      </w:r>
      <w:r w:rsidR="00E437BA">
        <w:rPr>
          <w:rFonts w:ascii="Times New Roman" w:hAnsi="Times New Roman" w:cs="Times New Roman"/>
          <w:sz w:val="24"/>
          <w:szCs w:val="24"/>
        </w:rPr>
        <w:t xml:space="preserve"> “</w:t>
      </w:r>
      <w:r w:rsidR="001D1D5C">
        <w:rPr>
          <w:rFonts w:ascii="Times New Roman" w:hAnsi="Times New Roman" w:cs="Times New Roman"/>
          <w:sz w:val="24"/>
          <w:szCs w:val="24"/>
        </w:rPr>
        <w:t xml:space="preserve">either you spend </w:t>
      </w:r>
      <w:r w:rsidR="00FA4517">
        <w:rPr>
          <w:rFonts w:ascii="Times New Roman" w:hAnsi="Times New Roman" w:cs="Times New Roman"/>
          <w:sz w:val="24"/>
          <w:szCs w:val="24"/>
        </w:rPr>
        <w:t>money,</w:t>
      </w:r>
      <w:r w:rsidR="001D1D5C">
        <w:rPr>
          <w:rFonts w:ascii="Times New Roman" w:hAnsi="Times New Roman" w:cs="Times New Roman"/>
          <w:sz w:val="24"/>
          <w:szCs w:val="24"/>
        </w:rPr>
        <w:t xml:space="preserve"> or we will reduce it</w:t>
      </w:r>
      <w:r w:rsidR="00E437BA">
        <w:rPr>
          <w:rFonts w:ascii="Times New Roman" w:hAnsi="Times New Roman" w:cs="Times New Roman"/>
          <w:sz w:val="24"/>
          <w:szCs w:val="24"/>
        </w:rPr>
        <w:t>”</w:t>
      </w:r>
      <w:r w:rsidR="00FA4517">
        <w:rPr>
          <w:rFonts w:ascii="Times New Roman" w:hAnsi="Times New Roman" w:cs="Times New Roman"/>
          <w:sz w:val="24"/>
          <w:szCs w:val="24"/>
        </w:rPr>
        <w:t>.</w:t>
      </w:r>
    </w:p>
    <w:p w14:paraId="1BD9FB5F" w14:textId="458F1E70" w:rsidR="00FE54A9" w:rsidRDefault="00BC5653"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Deposi</w:t>
      </w:r>
      <w:r w:rsidR="006F401F">
        <w:rPr>
          <w:rFonts w:ascii="Times New Roman" w:hAnsi="Times New Roman" w:cs="Times New Roman"/>
          <w:sz w:val="24"/>
          <w:szCs w:val="24"/>
        </w:rPr>
        <w:t>tors usually think</w:t>
      </w:r>
      <w:r w:rsidR="00193869">
        <w:rPr>
          <w:rFonts w:ascii="Times New Roman" w:hAnsi="Times New Roman" w:cs="Times New Roman"/>
          <w:sz w:val="24"/>
          <w:szCs w:val="24"/>
        </w:rPr>
        <w:t xml:space="preserve"> </w:t>
      </w:r>
      <w:r w:rsidR="00D669B5">
        <w:rPr>
          <w:rFonts w:ascii="Times New Roman" w:hAnsi="Times New Roman" w:cs="Times New Roman"/>
          <w:sz w:val="24"/>
          <w:szCs w:val="24"/>
        </w:rPr>
        <w:t>it’s</w:t>
      </w:r>
      <w:r w:rsidR="00193869">
        <w:rPr>
          <w:rFonts w:ascii="Times New Roman" w:hAnsi="Times New Roman" w:cs="Times New Roman"/>
          <w:sz w:val="24"/>
          <w:szCs w:val="24"/>
        </w:rPr>
        <w:t xml:space="preserve"> safe to deposit in banks</w:t>
      </w:r>
      <w:r w:rsidR="00F46ED2">
        <w:rPr>
          <w:rFonts w:ascii="Times New Roman" w:hAnsi="Times New Roman" w:cs="Times New Roman"/>
          <w:sz w:val="24"/>
          <w:szCs w:val="24"/>
        </w:rPr>
        <w:t xml:space="preserve"> with the assumption that</w:t>
      </w:r>
      <w:r w:rsidR="00F37933">
        <w:rPr>
          <w:rFonts w:ascii="Times New Roman" w:hAnsi="Times New Roman" w:cs="Times New Roman"/>
          <w:sz w:val="24"/>
          <w:szCs w:val="24"/>
        </w:rPr>
        <w:t>,</w:t>
      </w:r>
      <w:r w:rsidR="001C0E3F">
        <w:rPr>
          <w:rFonts w:ascii="Times New Roman" w:hAnsi="Times New Roman" w:cs="Times New Roman"/>
          <w:sz w:val="24"/>
          <w:szCs w:val="24"/>
        </w:rPr>
        <w:t xml:space="preserve"> financial bodies</w:t>
      </w:r>
      <w:r w:rsidR="0085662C">
        <w:rPr>
          <w:rFonts w:ascii="Times New Roman" w:hAnsi="Times New Roman" w:cs="Times New Roman"/>
          <w:sz w:val="24"/>
          <w:szCs w:val="24"/>
        </w:rPr>
        <w:t xml:space="preserve"> are too big to fall.</w:t>
      </w:r>
      <w:r w:rsidR="00F37933">
        <w:rPr>
          <w:rFonts w:ascii="Times New Roman" w:hAnsi="Times New Roman" w:cs="Times New Roman"/>
          <w:sz w:val="24"/>
          <w:szCs w:val="24"/>
        </w:rPr>
        <w:t xml:space="preserve"> </w:t>
      </w:r>
      <w:r w:rsidR="00531188">
        <w:rPr>
          <w:rFonts w:ascii="Times New Roman" w:hAnsi="Times New Roman" w:cs="Times New Roman"/>
          <w:sz w:val="24"/>
          <w:szCs w:val="24"/>
        </w:rPr>
        <w:t xml:space="preserve">But </w:t>
      </w:r>
      <w:r w:rsidR="00EA2394">
        <w:rPr>
          <w:rFonts w:ascii="Times New Roman" w:hAnsi="Times New Roman" w:cs="Times New Roman"/>
          <w:sz w:val="24"/>
          <w:szCs w:val="24"/>
        </w:rPr>
        <w:t xml:space="preserve">they proved wrong when </w:t>
      </w:r>
      <w:r w:rsidR="00CD2DC2">
        <w:rPr>
          <w:rFonts w:ascii="Times New Roman" w:hAnsi="Times New Roman" w:cs="Times New Roman"/>
          <w:sz w:val="24"/>
          <w:szCs w:val="24"/>
        </w:rPr>
        <w:t xml:space="preserve">Northern rock and </w:t>
      </w:r>
      <w:r w:rsidR="008F095A">
        <w:rPr>
          <w:rFonts w:ascii="Times New Roman" w:hAnsi="Times New Roman" w:cs="Times New Roman"/>
          <w:sz w:val="24"/>
          <w:szCs w:val="24"/>
        </w:rPr>
        <w:t>Royal bank of Scotland crushed in the UK and Lehman brothers crushed in the USA</w:t>
      </w:r>
      <w:r w:rsidR="002F6AEF">
        <w:rPr>
          <w:rFonts w:ascii="Times New Roman" w:hAnsi="Times New Roman" w:cs="Times New Roman"/>
          <w:sz w:val="24"/>
          <w:szCs w:val="24"/>
        </w:rPr>
        <w:t xml:space="preserve">. </w:t>
      </w:r>
      <w:r w:rsidR="00623334">
        <w:rPr>
          <w:rFonts w:ascii="Times New Roman" w:hAnsi="Times New Roman" w:cs="Times New Roman"/>
          <w:sz w:val="24"/>
          <w:szCs w:val="24"/>
        </w:rPr>
        <w:t xml:space="preserve">Then the depositors realised </w:t>
      </w:r>
      <w:r w:rsidR="00962117">
        <w:rPr>
          <w:rFonts w:ascii="Times New Roman" w:hAnsi="Times New Roman" w:cs="Times New Roman"/>
          <w:sz w:val="24"/>
          <w:szCs w:val="24"/>
        </w:rPr>
        <w:t>that</w:t>
      </w:r>
      <w:r w:rsidR="00623334">
        <w:rPr>
          <w:rFonts w:ascii="Times New Roman" w:hAnsi="Times New Roman" w:cs="Times New Roman"/>
          <w:sz w:val="24"/>
          <w:szCs w:val="24"/>
        </w:rPr>
        <w:t xml:space="preserve"> </w:t>
      </w:r>
      <w:r w:rsidR="001C306E">
        <w:rPr>
          <w:rFonts w:ascii="Times New Roman" w:hAnsi="Times New Roman" w:cs="Times New Roman"/>
          <w:sz w:val="24"/>
          <w:szCs w:val="24"/>
        </w:rPr>
        <w:t>“</w:t>
      </w:r>
      <w:r w:rsidR="00833CAD">
        <w:rPr>
          <w:rFonts w:ascii="Times New Roman" w:hAnsi="Times New Roman" w:cs="Times New Roman"/>
          <w:sz w:val="24"/>
          <w:szCs w:val="24"/>
        </w:rPr>
        <w:t xml:space="preserve">No financial institute is </w:t>
      </w:r>
      <w:r w:rsidR="00040404">
        <w:rPr>
          <w:rFonts w:ascii="Times New Roman" w:hAnsi="Times New Roman" w:cs="Times New Roman"/>
          <w:sz w:val="24"/>
          <w:szCs w:val="24"/>
        </w:rPr>
        <w:t>too</w:t>
      </w:r>
      <w:r w:rsidR="00833CAD">
        <w:rPr>
          <w:rFonts w:ascii="Times New Roman" w:hAnsi="Times New Roman" w:cs="Times New Roman"/>
          <w:sz w:val="24"/>
          <w:szCs w:val="24"/>
        </w:rPr>
        <w:t xml:space="preserve"> large to fall</w:t>
      </w:r>
      <w:r w:rsidR="001C306E">
        <w:rPr>
          <w:rFonts w:ascii="Times New Roman" w:hAnsi="Times New Roman" w:cs="Times New Roman"/>
          <w:sz w:val="24"/>
          <w:szCs w:val="24"/>
        </w:rPr>
        <w:t>”</w:t>
      </w:r>
      <w:r w:rsidR="00833CAD">
        <w:rPr>
          <w:rFonts w:ascii="Times New Roman" w:hAnsi="Times New Roman" w:cs="Times New Roman"/>
          <w:sz w:val="24"/>
          <w:szCs w:val="24"/>
        </w:rPr>
        <w:t>.</w:t>
      </w:r>
    </w:p>
    <w:p w14:paraId="35C0EB70" w14:textId="55392F74" w:rsidR="00E437BA" w:rsidRDefault="00E104B5"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t>Financial</w:t>
      </w:r>
      <w:r w:rsidR="007C16B2">
        <w:rPr>
          <w:rFonts w:ascii="Times New Roman" w:hAnsi="Times New Roman" w:cs="Times New Roman"/>
          <w:sz w:val="24"/>
          <w:szCs w:val="24"/>
        </w:rPr>
        <w:t xml:space="preserve"> </w:t>
      </w:r>
      <w:r w:rsidR="00677A37">
        <w:rPr>
          <w:rFonts w:ascii="Times New Roman" w:hAnsi="Times New Roman" w:cs="Times New Roman"/>
          <w:sz w:val="24"/>
          <w:szCs w:val="24"/>
        </w:rPr>
        <w:t xml:space="preserve">firms sometimes become </w:t>
      </w:r>
      <w:r w:rsidR="00E41224">
        <w:rPr>
          <w:rFonts w:ascii="Times New Roman" w:hAnsi="Times New Roman" w:cs="Times New Roman"/>
          <w:sz w:val="24"/>
          <w:szCs w:val="24"/>
        </w:rPr>
        <w:t>greedier</w:t>
      </w:r>
      <w:r w:rsidR="002B327B">
        <w:rPr>
          <w:rFonts w:ascii="Times New Roman" w:hAnsi="Times New Roman" w:cs="Times New Roman"/>
          <w:sz w:val="24"/>
          <w:szCs w:val="24"/>
        </w:rPr>
        <w:t xml:space="preserve">, behave </w:t>
      </w:r>
      <w:r w:rsidR="006825B2">
        <w:rPr>
          <w:rFonts w:ascii="Times New Roman" w:hAnsi="Times New Roman" w:cs="Times New Roman"/>
          <w:sz w:val="24"/>
          <w:szCs w:val="24"/>
        </w:rPr>
        <w:t>badly,</w:t>
      </w:r>
      <w:r w:rsidR="00677A37">
        <w:rPr>
          <w:rFonts w:ascii="Times New Roman" w:hAnsi="Times New Roman" w:cs="Times New Roman"/>
          <w:sz w:val="24"/>
          <w:szCs w:val="24"/>
        </w:rPr>
        <w:t xml:space="preserve"> and invest </w:t>
      </w:r>
      <w:r w:rsidR="00BB5966">
        <w:rPr>
          <w:rFonts w:ascii="Times New Roman" w:hAnsi="Times New Roman" w:cs="Times New Roman"/>
          <w:sz w:val="24"/>
          <w:szCs w:val="24"/>
        </w:rPr>
        <w:t>depositors’</w:t>
      </w:r>
      <w:r w:rsidR="00677A37">
        <w:rPr>
          <w:rFonts w:ascii="Times New Roman" w:hAnsi="Times New Roman" w:cs="Times New Roman"/>
          <w:sz w:val="24"/>
          <w:szCs w:val="24"/>
        </w:rPr>
        <w:t xml:space="preserve"> money with high risk</w:t>
      </w:r>
      <w:r w:rsidR="004907F8">
        <w:rPr>
          <w:rFonts w:ascii="Times New Roman" w:hAnsi="Times New Roman" w:cs="Times New Roman"/>
          <w:sz w:val="24"/>
          <w:szCs w:val="24"/>
        </w:rPr>
        <w:t xml:space="preserve">. As a </w:t>
      </w:r>
      <w:r w:rsidR="004572FB">
        <w:rPr>
          <w:rFonts w:ascii="Times New Roman" w:hAnsi="Times New Roman" w:cs="Times New Roman"/>
          <w:sz w:val="24"/>
          <w:szCs w:val="24"/>
        </w:rPr>
        <w:t>result,</w:t>
      </w:r>
      <w:r w:rsidR="004907F8">
        <w:rPr>
          <w:rFonts w:ascii="Times New Roman" w:hAnsi="Times New Roman" w:cs="Times New Roman"/>
          <w:sz w:val="24"/>
          <w:szCs w:val="24"/>
        </w:rPr>
        <w:t xml:space="preserve"> big financial firms like </w:t>
      </w:r>
      <w:r w:rsidR="00C175BB">
        <w:rPr>
          <w:rFonts w:ascii="Times New Roman" w:hAnsi="Times New Roman" w:cs="Times New Roman"/>
          <w:sz w:val="24"/>
          <w:szCs w:val="24"/>
        </w:rPr>
        <w:t>N</w:t>
      </w:r>
      <w:r w:rsidR="00217AD1">
        <w:rPr>
          <w:rFonts w:ascii="Times New Roman" w:hAnsi="Times New Roman" w:cs="Times New Roman"/>
          <w:sz w:val="24"/>
          <w:szCs w:val="24"/>
        </w:rPr>
        <w:t>orthern Rock</w:t>
      </w:r>
      <w:r w:rsidR="00A33F54">
        <w:rPr>
          <w:rFonts w:ascii="Times New Roman" w:hAnsi="Times New Roman" w:cs="Times New Roman"/>
          <w:sz w:val="24"/>
          <w:szCs w:val="24"/>
        </w:rPr>
        <w:t>,</w:t>
      </w:r>
      <w:r w:rsidR="00217AD1">
        <w:rPr>
          <w:rFonts w:ascii="Times New Roman" w:hAnsi="Times New Roman" w:cs="Times New Roman"/>
          <w:sz w:val="24"/>
          <w:szCs w:val="24"/>
        </w:rPr>
        <w:t xml:space="preserve"> Lehman brothers</w:t>
      </w:r>
      <w:r w:rsidR="00A33F54">
        <w:rPr>
          <w:rFonts w:ascii="Times New Roman" w:hAnsi="Times New Roman" w:cs="Times New Roman"/>
          <w:sz w:val="24"/>
          <w:szCs w:val="24"/>
        </w:rPr>
        <w:t>, HBOS</w:t>
      </w:r>
      <w:r w:rsidR="00BB5966">
        <w:rPr>
          <w:rFonts w:ascii="Times New Roman" w:hAnsi="Times New Roman" w:cs="Times New Roman"/>
          <w:sz w:val="24"/>
          <w:szCs w:val="24"/>
        </w:rPr>
        <w:t xml:space="preserve"> </w:t>
      </w:r>
      <w:r w:rsidR="00595D11">
        <w:rPr>
          <w:rFonts w:ascii="Times New Roman" w:hAnsi="Times New Roman" w:cs="Times New Roman"/>
          <w:sz w:val="24"/>
          <w:szCs w:val="24"/>
        </w:rPr>
        <w:t>declared</w:t>
      </w:r>
      <w:r w:rsidR="0047674F">
        <w:rPr>
          <w:rFonts w:ascii="Times New Roman" w:hAnsi="Times New Roman" w:cs="Times New Roman"/>
          <w:sz w:val="24"/>
          <w:szCs w:val="24"/>
        </w:rPr>
        <w:t xml:space="preserve"> bankrupt</w:t>
      </w:r>
      <w:r w:rsidR="004F787B">
        <w:rPr>
          <w:rFonts w:ascii="Times New Roman" w:hAnsi="Times New Roman" w:cs="Times New Roman"/>
          <w:sz w:val="24"/>
          <w:szCs w:val="24"/>
        </w:rPr>
        <w:t xml:space="preserve"> and lost all the depositors mone</w:t>
      </w:r>
      <w:r w:rsidR="004E08BC">
        <w:rPr>
          <w:rFonts w:ascii="Times New Roman" w:hAnsi="Times New Roman" w:cs="Times New Roman"/>
          <w:sz w:val="24"/>
          <w:szCs w:val="24"/>
        </w:rPr>
        <w:t>y.</w:t>
      </w:r>
    </w:p>
    <w:p w14:paraId="7EDFE197" w14:textId="35E78907" w:rsidR="004572FB" w:rsidRDefault="00E210AC" w:rsidP="00B01648">
      <w:pPr>
        <w:pStyle w:val="NoSpacing"/>
        <w:numPr>
          <w:ilvl w:val="0"/>
          <w:numId w:val="1"/>
        </w:numPr>
        <w:rPr>
          <w:rFonts w:ascii="Times New Roman" w:hAnsi="Times New Roman" w:cs="Times New Roman"/>
          <w:sz w:val="24"/>
          <w:szCs w:val="24"/>
        </w:rPr>
      </w:pPr>
      <w:r>
        <w:rPr>
          <w:rFonts w:ascii="Times New Roman" w:hAnsi="Times New Roman" w:cs="Times New Roman"/>
          <w:sz w:val="24"/>
          <w:szCs w:val="24"/>
        </w:rPr>
        <w:lastRenderedPageBreak/>
        <w:t>Asymmetric information</w:t>
      </w:r>
      <w:r w:rsidR="00792AB9">
        <w:rPr>
          <w:rFonts w:ascii="Times New Roman" w:hAnsi="Times New Roman" w:cs="Times New Roman"/>
          <w:sz w:val="24"/>
          <w:szCs w:val="24"/>
        </w:rPr>
        <w:t xml:space="preserve">: in some </w:t>
      </w:r>
      <w:r w:rsidR="00C87A5F">
        <w:rPr>
          <w:rFonts w:ascii="Times New Roman" w:hAnsi="Times New Roman" w:cs="Times New Roman"/>
          <w:sz w:val="24"/>
          <w:szCs w:val="24"/>
        </w:rPr>
        <w:t>cases,</w:t>
      </w:r>
      <w:r w:rsidR="00792AB9">
        <w:rPr>
          <w:rFonts w:ascii="Times New Roman" w:hAnsi="Times New Roman" w:cs="Times New Roman"/>
          <w:sz w:val="24"/>
          <w:szCs w:val="24"/>
        </w:rPr>
        <w:t xml:space="preserve"> bank did not provide the </w:t>
      </w:r>
      <w:r w:rsidR="00C42425">
        <w:rPr>
          <w:rFonts w:ascii="Times New Roman" w:hAnsi="Times New Roman" w:cs="Times New Roman"/>
          <w:sz w:val="24"/>
          <w:szCs w:val="24"/>
        </w:rPr>
        <w:t xml:space="preserve">real information to the investors </w:t>
      </w:r>
      <w:r w:rsidR="006825B2">
        <w:rPr>
          <w:rFonts w:ascii="Times New Roman" w:hAnsi="Times New Roman" w:cs="Times New Roman"/>
          <w:sz w:val="24"/>
          <w:szCs w:val="24"/>
        </w:rPr>
        <w:t>to</w:t>
      </w:r>
      <w:r w:rsidR="00C42425">
        <w:rPr>
          <w:rFonts w:ascii="Times New Roman" w:hAnsi="Times New Roman" w:cs="Times New Roman"/>
          <w:sz w:val="24"/>
          <w:szCs w:val="24"/>
        </w:rPr>
        <w:t xml:space="preserve"> sale their </w:t>
      </w:r>
      <w:r w:rsidR="00D37285">
        <w:rPr>
          <w:rFonts w:ascii="Times New Roman" w:hAnsi="Times New Roman" w:cs="Times New Roman"/>
          <w:sz w:val="24"/>
          <w:szCs w:val="24"/>
        </w:rPr>
        <w:t>products</w:t>
      </w:r>
      <w:r w:rsidR="001E1617">
        <w:rPr>
          <w:rFonts w:ascii="Times New Roman" w:hAnsi="Times New Roman" w:cs="Times New Roman"/>
          <w:sz w:val="24"/>
          <w:szCs w:val="24"/>
        </w:rPr>
        <w:t xml:space="preserve"> even though they were aware of the risk involved </w:t>
      </w:r>
      <w:r w:rsidR="00227784">
        <w:rPr>
          <w:rFonts w:ascii="Times New Roman" w:hAnsi="Times New Roman" w:cs="Times New Roman"/>
          <w:sz w:val="24"/>
          <w:szCs w:val="24"/>
        </w:rPr>
        <w:t>with the product they are selling.</w:t>
      </w:r>
    </w:p>
    <w:p w14:paraId="225EE4DF" w14:textId="77777777" w:rsidR="009E565A" w:rsidRDefault="009E565A" w:rsidP="009E565A">
      <w:pPr>
        <w:pStyle w:val="NoSpacing"/>
        <w:rPr>
          <w:rFonts w:ascii="Times New Roman" w:hAnsi="Times New Roman" w:cs="Times New Roman"/>
          <w:sz w:val="24"/>
          <w:szCs w:val="24"/>
        </w:rPr>
      </w:pPr>
    </w:p>
    <w:p w14:paraId="3077B164" w14:textId="3085B59F" w:rsidR="00F12E74" w:rsidRDefault="00F12E74" w:rsidP="00F12E74">
      <w:pPr>
        <w:pStyle w:val="NoSpacing"/>
        <w:rPr>
          <w:rFonts w:ascii="Times New Roman" w:hAnsi="Times New Roman" w:cs="Times New Roman"/>
          <w:sz w:val="24"/>
          <w:szCs w:val="24"/>
        </w:rPr>
      </w:pPr>
    </w:p>
    <w:p w14:paraId="149563D0" w14:textId="05910942" w:rsidR="00957347" w:rsidRPr="00E83042" w:rsidRDefault="002007EE" w:rsidP="00F12E74">
      <w:pPr>
        <w:pStyle w:val="NoSpacing"/>
        <w:rPr>
          <w:rFonts w:ascii="Times New Roman" w:hAnsi="Times New Roman" w:cs="Times New Roman"/>
          <w:b/>
          <w:bCs/>
          <w:sz w:val="24"/>
          <w:szCs w:val="24"/>
        </w:rPr>
      </w:pPr>
      <w:r w:rsidRPr="00E83042">
        <w:rPr>
          <w:rFonts w:ascii="Times New Roman" w:hAnsi="Times New Roman" w:cs="Times New Roman"/>
          <w:b/>
          <w:bCs/>
          <w:sz w:val="24"/>
          <w:szCs w:val="24"/>
        </w:rPr>
        <w:t xml:space="preserve">Laws </w:t>
      </w:r>
      <w:r w:rsidR="00440D99" w:rsidRPr="00E83042">
        <w:rPr>
          <w:rFonts w:ascii="Times New Roman" w:hAnsi="Times New Roman" w:cs="Times New Roman"/>
          <w:b/>
          <w:bCs/>
          <w:sz w:val="24"/>
          <w:szCs w:val="24"/>
        </w:rPr>
        <w:t xml:space="preserve">and Regulations that are partially responsible </w:t>
      </w:r>
      <w:r w:rsidR="00A0762B" w:rsidRPr="00E83042">
        <w:rPr>
          <w:rFonts w:ascii="Times New Roman" w:hAnsi="Times New Roman" w:cs="Times New Roman"/>
          <w:b/>
          <w:bCs/>
          <w:sz w:val="24"/>
          <w:szCs w:val="24"/>
        </w:rPr>
        <w:t>for 2008 financial crises</w:t>
      </w:r>
      <w:r w:rsidR="00540C61" w:rsidRPr="00E83042">
        <w:rPr>
          <w:rFonts w:ascii="Times New Roman" w:hAnsi="Times New Roman" w:cs="Times New Roman"/>
          <w:b/>
          <w:bCs/>
          <w:sz w:val="24"/>
          <w:szCs w:val="24"/>
        </w:rPr>
        <w:t>:</w:t>
      </w:r>
    </w:p>
    <w:p w14:paraId="281CD0FD" w14:textId="748A5399" w:rsidR="00540C61" w:rsidRDefault="00540C61" w:rsidP="00F12E74">
      <w:pPr>
        <w:pStyle w:val="NoSpacing"/>
        <w:rPr>
          <w:rFonts w:ascii="Times New Roman" w:hAnsi="Times New Roman" w:cs="Times New Roman"/>
          <w:sz w:val="24"/>
          <w:szCs w:val="24"/>
        </w:rPr>
      </w:pPr>
    </w:p>
    <w:p w14:paraId="37CD3D59" w14:textId="77777777" w:rsidR="00BC2CDD" w:rsidRDefault="00940025" w:rsidP="00F12E74">
      <w:pPr>
        <w:pStyle w:val="NoSpacing"/>
        <w:rPr>
          <w:color w:val="000000"/>
          <w:shd w:val="clear" w:color="auto" w:fill="FFFFFF"/>
        </w:rPr>
      </w:pPr>
      <w:r>
        <w:rPr>
          <w:color w:val="000000"/>
          <w:shd w:val="clear" w:color="auto" w:fill="FFFFFF"/>
        </w:rPr>
        <w:t>The policy response to the events of 2008 has three main components.</w:t>
      </w:r>
    </w:p>
    <w:p w14:paraId="50E9268E" w14:textId="624CCFD0" w:rsidR="000A1177" w:rsidRDefault="00940025" w:rsidP="00F12E74">
      <w:pPr>
        <w:pStyle w:val="NoSpacing"/>
        <w:rPr>
          <w:color w:val="000000"/>
          <w:shd w:val="clear" w:color="auto" w:fill="FFFFFF"/>
        </w:rPr>
      </w:pPr>
      <w:r>
        <w:rPr>
          <w:color w:val="000000"/>
          <w:shd w:val="clear" w:color="auto" w:fill="FFFFFF"/>
        </w:rPr>
        <w:t xml:space="preserve"> </w:t>
      </w:r>
    </w:p>
    <w:p w14:paraId="0C7158A6" w14:textId="5C130FAA" w:rsidR="000A1177" w:rsidRDefault="006526B5" w:rsidP="006526B5">
      <w:pPr>
        <w:pStyle w:val="NoSpacing"/>
        <w:numPr>
          <w:ilvl w:val="0"/>
          <w:numId w:val="3"/>
        </w:numPr>
        <w:rPr>
          <w:color w:val="000000"/>
          <w:shd w:val="clear" w:color="auto" w:fill="FFFFFF"/>
        </w:rPr>
      </w:pPr>
      <w:r>
        <w:rPr>
          <w:color w:val="000000"/>
          <w:shd w:val="clear" w:color="auto" w:fill="FFFFFF"/>
        </w:rPr>
        <w:t xml:space="preserve">Separation of retail Banking </w:t>
      </w:r>
      <w:r w:rsidR="005F6514">
        <w:rPr>
          <w:color w:val="000000"/>
          <w:shd w:val="clear" w:color="auto" w:fill="FFFFFF"/>
        </w:rPr>
        <w:t>from other financial activities</w:t>
      </w:r>
      <w:r w:rsidR="00BC2CDD">
        <w:rPr>
          <w:color w:val="000000"/>
          <w:shd w:val="clear" w:color="auto" w:fill="FFFFFF"/>
        </w:rPr>
        <w:t>.</w:t>
      </w:r>
    </w:p>
    <w:p w14:paraId="5DC256AF" w14:textId="06B7E1DD" w:rsidR="00940025" w:rsidRDefault="00940025" w:rsidP="00F12E74">
      <w:pPr>
        <w:pStyle w:val="NoSpacing"/>
        <w:rPr>
          <w:b/>
          <w:bCs/>
          <w:color w:val="FF0000"/>
          <w:shd w:val="clear" w:color="auto" w:fill="FFFFFF"/>
        </w:rPr>
      </w:pPr>
      <w:r>
        <w:rPr>
          <w:color w:val="000000"/>
          <w:shd w:val="clear" w:color="auto" w:fill="FFFFFF"/>
        </w:rPr>
        <w:t xml:space="preserve">The </w:t>
      </w:r>
      <w:r w:rsidR="001C312A">
        <w:rPr>
          <w:color w:val="000000"/>
          <w:shd w:val="clear" w:color="auto" w:fill="FFFFFF"/>
        </w:rPr>
        <w:t>first and th</w:t>
      </w:r>
      <w:r w:rsidR="004D3ADA">
        <w:rPr>
          <w:color w:val="000000"/>
          <w:shd w:val="clear" w:color="auto" w:fill="FFFFFF"/>
        </w:rPr>
        <w:t xml:space="preserve">e </w:t>
      </w:r>
      <w:r>
        <w:rPr>
          <w:color w:val="000000"/>
          <w:shd w:val="clear" w:color="auto" w:fill="FFFFFF"/>
        </w:rPr>
        <w:t>most obvious</w:t>
      </w:r>
      <w:r w:rsidR="004D3ADA">
        <w:rPr>
          <w:color w:val="000000"/>
          <w:shd w:val="clear" w:color="auto" w:fill="FFFFFF"/>
        </w:rPr>
        <w:t xml:space="preserve"> </w:t>
      </w:r>
      <w:r w:rsidR="006A6D34">
        <w:rPr>
          <w:color w:val="000000"/>
          <w:shd w:val="clear" w:color="auto" w:fill="FFFFFF"/>
        </w:rPr>
        <w:t>remedy is to separate retail banking from other financial activities. </w:t>
      </w:r>
      <w:r w:rsidR="00BA0FF0">
        <w:rPr>
          <w:color w:val="000000"/>
          <w:shd w:val="clear" w:color="auto" w:fill="FFFFFF"/>
        </w:rPr>
        <w:t xml:space="preserve">To enable this, </w:t>
      </w:r>
      <w:r w:rsidR="00FD356F">
        <w:rPr>
          <w:color w:val="000000"/>
          <w:shd w:val="clear" w:color="auto" w:fill="FFFFFF"/>
        </w:rPr>
        <w:t xml:space="preserve">Barak Obama </w:t>
      </w:r>
      <w:r w:rsidR="00531F25">
        <w:rPr>
          <w:color w:val="000000"/>
          <w:shd w:val="clear" w:color="auto" w:fill="FFFFFF"/>
        </w:rPr>
        <w:t xml:space="preserve">tried </w:t>
      </w:r>
      <w:r w:rsidR="006B338C">
        <w:rPr>
          <w:color w:val="000000"/>
          <w:shd w:val="clear" w:color="auto" w:fill="FFFFFF"/>
        </w:rPr>
        <w:t>to intr</w:t>
      </w:r>
      <w:r w:rsidR="002E75B9">
        <w:rPr>
          <w:color w:val="000000"/>
          <w:shd w:val="clear" w:color="auto" w:fill="FFFFFF"/>
        </w:rPr>
        <w:t xml:space="preserve">oduce a rule called </w:t>
      </w:r>
      <w:r w:rsidR="00735C75">
        <w:rPr>
          <w:color w:val="000000"/>
          <w:shd w:val="clear" w:color="auto" w:fill="FFFFFF"/>
        </w:rPr>
        <w:t>‘</w:t>
      </w:r>
      <w:r w:rsidR="002E75B9">
        <w:rPr>
          <w:color w:val="000000"/>
          <w:shd w:val="clear" w:color="auto" w:fill="FFFFFF"/>
        </w:rPr>
        <w:t>Vol</w:t>
      </w:r>
      <w:r w:rsidR="00E9073A">
        <w:rPr>
          <w:color w:val="000000"/>
          <w:shd w:val="clear" w:color="auto" w:fill="FFFFFF"/>
        </w:rPr>
        <w:t>cker rule</w:t>
      </w:r>
      <w:r w:rsidR="00E6252D">
        <w:rPr>
          <w:color w:val="000000"/>
          <w:shd w:val="clear" w:color="auto" w:fill="FFFFFF"/>
        </w:rPr>
        <w:t>’</w:t>
      </w:r>
      <w:r w:rsidR="00231708">
        <w:rPr>
          <w:color w:val="000000"/>
          <w:shd w:val="clear" w:color="auto" w:fill="FFFFFF"/>
        </w:rPr>
        <w:t xml:space="preserve"> </w:t>
      </w:r>
      <w:r w:rsidR="00C80237">
        <w:rPr>
          <w:color w:val="000000"/>
          <w:shd w:val="clear" w:color="auto" w:fill="FFFFFF"/>
        </w:rPr>
        <w:t xml:space="preserve">in 2009 </w:t>
      </w:r>
      <w:r w:rsidR="00713329">
        <w:rPr>
          <w:color w:val="000000"/>
          <w:shd w:val="clear" w:color="auto" w:fill="FFFFFF"/>
        </w:rPr>
        <w:t>which was</w:t>
      </w:r>
      <w:r w:rsidR="00C80237">
        <w:rPr>
          <w:color w:val="000000"/>
          <w:shd w:val="clear" w:color="auto" w:fill="FFFFFF"/>
        </w:rPr>
        <w:t xml:space="preserve"> a </w:t>
      </w:r>
      <w:r w:rsidR="00531F25">
        <w:rPr>
          <w:color w:val="000000"/>
          <w:shd w:val="clear" w:color="auto" w:fill="FFFFFF"/>
        </w:rPr>
        <w:t>re</w:t>
      </w:r>
      <w:r w:rsidR="001E1F3B">
        <w:rPr>
          <w:color w:val="000000"/>
          <w:shd w:val="clear" w:color="auto" w:fill="FFFFFF"/>
        </w:rPr>
        <w:t>-</w:t>
      </w:r>
      <w:r w:rsidR="00531F25">
        <w:rPr>
          <w:color w:val="000000"/>
          <w:shd w:val="clear" w:color="auto" w:fill="FFFFFF"/>
        </w:rPr>
        <w:t>enforce</w:t>
      </w:r>
      <w:r w:rsidR="00857E0A">
        <w:rPr>
          <w:color w:val="000000"/>
          <w:shd w:val="clear" w:color="auto" w:fill="FFFFFF"/>
        </w:rPr>
        <w:t>ment of the original ru</w:t>
      </w:r>
      <w:r w:rsidR="0053309A">
        <w:rPr>
          <w:color w:val="000000"/>
          <w:shd w:val="clear" w:color="auto" w:fill="FFFFFF"/>
        </w:rPr>
        <w:t xml:space="preserve">le called the </w:t>
      </w:r>
      <w:r w:rsidR="00BC6942">
        <w:rPr>
          <w:color w:val="000000"/>
          <w:shd w:val="clear" w:color="auto" w:fill="FFFFFF"/>
        </w:rPr>
        <w:t>‘</w:t>
      </w:r>
      <w:r w:rsidR="0053309A">
        <w:rPr>
          <w:color w:val="000000"/>
          <w:shd w:val="clear" w:color="auto" w:fill="FFFFFF"/>
        </w:rPr>
        <w:t>Glass</w:t>
      </w:r>
      <w:r w:rsidR="00637B9A">
        <w:rPr>
          <w:color w:val="000000"/>
          <w:shd w:val="clear" w:color="auto" w:fill="FFFFFF"/>
        </w:rPr>
        <w:t xml:space="preserve"> Steagall Act 1933</w:t>
      </w:r>
      <w:r w:rsidR="00667AF6">
        <w:rPr>
          <w:color w:val="000000"/>
          <w:shd w:val="clear" w:color="auto" w:fill="FFFFFF"/>
        </w:rPr>
        <w:t>’</w:t>
      </w:r>
      <w:r w:rsidR="00531F25">
        <w:rPr>
          <w:color w:val="000000"/>
          <w:shd w:val="clear" w:color="auto" w:fill="FFFFFF"/>
        </w:rPr>
        <w:t xml:space="preserve"> </w:t>
      </w:r>
      <w:r w:rsidR="00E61626">
        <w:rPr>
          <w:color w:val="000000"/>
          <w:shd w:val="clear" w:color="auto" w:fill="FFFFFF"/>
        </w:rPr>
        <w:t xml:space="preserve">(Introduced by </w:t>
      </w:r>
      <w:r w:rsidR="004C265E">
        <w:rPr>
          <w:color w:val="000000"/>
          <w:shd w:val="clear" w:color="auto" w:fill="FFFFFF"/>
        </w:rPr>
        <w:t xml:space="preserve">Carter Glass and Henry B Steagall), </w:t>
      </w:r>
      <w:r w:rsidR="00531F25">
        <w:rPr>
          <w:color w:val="000000"/>
          <w:shd w:val="clear" w:color="auto" w:fill="FFFFFF"/>
        </w:rPr>
        <w:t>th</w:t>
      </w:r>
      <w:r w:rsidR="00DA59BD">
        <w:rPr>
          <w:color w:val="000000"/>
          <w:shd w:val="clear" w:color="auto" w:fill="FFFFFF"/>
        </w:rPr>
        <w:t xml:space="preserve">at </w:t>
      </w:r>
      <w:r w:rsidR="00667AF6">
        <w:rPr>
          <w:color w:val="000000"/>
          <w:shd w:val="clear" w:color="auto" w:fill="FFFFFF"/>
        </w:rPr>
        <w:t>imposed</w:t>
      </w:r>
      <w:r w:rsidR="00DA59BD">
        <w:rPr>
          <w:color w:val="000000"/>
          <w:shd w:val="clear" w:color="auto" w:fill="FFFFFF"/>
        </w:rPr>
        <w:t xml:space="preserve"> such </w:t>
      </w:r>
      <w:r w:rsidR="00B20972">
        <w:rPr>
          <w:color w:val="000000"/>
          <w:shd w:val="clear" w:color="auto" w:fill="FFFFFF"/>
        </w:rPr>
        <w:t>separation,</w:t>
      </w:r>
      <w:r w:rsidR="00DA59BD">
        <w:rPr>
          <w:color w:val="000000"/>
          <w:shd w:val="clear" w:color="auto" w:fill="FFFFFF"/>
        </w:rPr>
        <w:t xml:space="preserve"> but </w:t>
      </w:r>
      <w:r w:rsidR="0006141A">
        <w:rPr>
          <w:color w:val="000000"/>
          <w:shd w:val="clear" w:color="auto" w:fill="FFFFFF"/>
        </w:rPr>
        <w:t xml:space="preserve">Obama </w:t>
      </w:r>
      <w:r w:rsidR="00DA59BD">
        <w:rPr>
          <w:color w:val="000000"/>
          <w:shd w:val="clear" w:color="auto" w:fill="FFFFFF"/>
        </w:rPr>
        <w:t xml:space="preserve">failed </w:t>
      </w:r>
      <w:r w:rsidR="009F76E9">
        <w:rPr>
          <w:color w:val="000000"/>
          <w:shd w:val="clear" w:color="auto" w:fill="FFFFFF"/>
        </w:rPr>
        <w:t>to imple</w:t>
      </w:r>
      <w:r w:rsidR="00860436">
        <w:rPr>
          <w:color w:val="000000"/>
          <w:shd w:val="clear" w:color="auto" w:fill="FFFFFF"/>
        </w:rPr>
        <w:t xml:space="preserve">ment </w:t>
      </w:r>
      <w:r w:rsidR="00216191">
        <w:rPr>
          <w:color w:val="000000"/>
          <w:shd w:val="clear" w:color="auto" w:fill="FFFFFF"/>
        </w:rPr>
        <w:t>this</w:t>
      </w:r>
      <w:r w:rsidR="000461B1">
        <w:rPr>
          <w:color w:val="000000"/>
          <w:shd w:val="clear" w:color="auto" w:fill="FFFFFF"/>
        </w:rPr>
        <w:t xml:space="preserve"> because of </w:t>
      </w:r>
      <w:r w:rsidR="00860436">
        <w:rPr>
          <w:color w:val="000000"/>
          <w:shd w:val="clear" w:color="auto" w:fill="FFFFFF"/>
        </w:rPr>
        <w:t xml:space="preserve">the same industry Lobbing which </w:t>
      </w:r>
      <w:r w:rsidR="00F00AC0">
        <w:rPr>
          <w:color w:val="000000"/>
          <w:shd w:val="clear" w:color="auto" w:fill="FFFFFF"/>
        </w:rPr>
        <w:t>fin</w:t>
      </w:r>
      <w:r w:rsidR="008F2804">
        <w:rPr>
          <w:color w:val="000000"/>
          <w:shd w:val="clear" w:color="auto" w:fill="FFFFFF"/>
        </w:rPr>
        <w:t xml:space="preserve">ally </w:t>
      </w:r>
      <w:r w:rsidR="00396ED7">
        <w:rPr>
          <w:color w:val="000000"/>
          <w:shd w:val="clear" w:color="auto" w:fill="FFFFFF"/>
        </w:rPr>
        <w:t xml:space="preserve">in 1999 </w:t>
      </w:r>
      <w:r w:rsidR="00C745CD">
        <w:rPr>
          <w:color w:val="000000"/>
          <w:shd w:val="clear" w:color="auto" w:fill="FFFFFF"/>
        </w:rPr>
        <w:t>was successful</w:t>
      </w:r>
      <w:r w:rsidR="00F00AC0">
        <w:rPr>
          <w:color w:val="000000"/>
          <w:shd w:val="clear" w:color="auto" w:fill="FFFFFF"/>
        </w:rPr>
        <w:t xml:space="preserve"> </w:t>
      </w:r>
      <w:r w:rsidR="00FE5CD4">
        <w:rPr>
          <w:color w:val="000000"/>
          <w:shd w:val="clear" w:color="auto" w:fill="FFFFFF"/>
        </w:rPr>
        <w:t xml:space="preserve">decommission </w:t>
      </w:r>
      <w:r w:rsidR="00BF659A">
        <w:rPr>
          <w:color w:val="000000"/>
          <w:shd w:val="clear" w:color="auto" w:fill="FFFFFF"/>
        </w:rPr>
        <w:t xml:space="preserve">the </w:t>
      </w:r>
      <w:r w:rsidR="008D0A0B">
        <w:rPr>
          <w:color w:val="000000"/>
          <w:shd w:val="clear" w:color="auto" w:fill="FFFFFF"/>
        </w:rPr>
        <w:t>Glass Steagall Act 1933</w:t>
      </w:r>
      <w:r w:rsidR="00FC217A">
        <w:rPr>
          <w:color w:val="000000"/>
          <w:shd w:val="clear" w:color="auto" w:fill="FFFFFF"/>
        </w:rPr>
        <w:t xml:space="preserve">. </w:t>
      </w:r>
      <w:sdt>
        <w:sdtPr>
          <w:rPr>
            <w:b/>
            <w:bCs/>
            <w:color w:val="FF0000"/>
            <w:shd w:val="clear" w:color="auto" w:fill="FFFFFF"/>
          </w:rPr>
          <w:id w:val="878048235"/>
          <w:citation/>
        </w:sdtPr>
        <w:sdtEndPr/>
        <w:sdtContent>
          <w:r w:rsidR="0088320F" w:rsidRPr="00B3755D">
            <w:rPr>
              <w:b/>
              <w:bCs/>
              <w:color w:val="FF0000"/>
              <w:shd w:val="clear" w:color="auto" w:fill="FFFFFF"/>
            </w:rPr>
            <w:fldChar w:fldCharType="begin"/>
          </w:r>
          <w:r w:rsidR="0088320F" w:rsidRPr="00B3755D">
            <w:rPr>
              <w:b/>
              <w:bCs/>
              <w:color w:val="FF0000"/>
              <w:shd w:val="clear" w:color="auto" w:fill="FFFFFF"/>
            </w:rPr>
            <w:instrText xml:space="preserve"> CITATION Pro08 \l 2057 </w:instrText>
          </w:r>
          <w:r w:rsidR="0088320F" w:rsidRPr="00B3755D">
            <w:rPr>
              <w:b/>
              <w:bCs/>
              <w:color w:val="FF0000"/>
              <w:shd w:val="clear" w:color="auto" w:fill="FFFFFF"/>
            </w:rPr>
            <w:fldChar w:fldCharType="separate"/>
          </w:r>
          <w:r w:rsidR="0088320F" w:rsidRPr="00B3755D">
            <w:rPr>
              <w:b/>
              <w:bCs/>
              <w:noProof/>
              <w:color w:val="FF0000"/>
              <w:shd w:val="clear" w:color="auto" w:fill="FFFFFF"/>
            </w:rPr>
            <w:t>(Kay, 2008)</w:t>
          </w:r>
          <w:r w:rsidR="0088320F" w:rsidRPr="00B3755D">
            <w:rPr>
              <w:b/>
              <w:bCs/>
              <w:color w:val="FF0000"/>
              <w:shd w:val="clear" w:color="auto" w:fill="FFFFFF"/>
            </w:rPr>
            <w:fldChar w:fldCharType="end"/>
          </w:r>
        </w:sdtContent>
      </w:sdt>
      <w:r w:rsidR="0006141A">
        <w:rPr>
          <w:b/>
          <w:bCs/>
          <w:color w:val="FF0000"/>
          <w:shd w:val="clear" w:color="auto" w:fill="FFFFFF"/>
        </w:rPr>
        <w:t xml:space="preserve">. </w:t>
      </w:r>
    </w:p>
    <w:p w14:paraId="4659A6C3" w14:textId="77777777" w:rsidR="007D207D" w:rsidRDefault="007D207D" w:rsidP="00F12E74">
      <w:pPr>
        <w:pStyle w:val="NoSpacing"/>
        <w:rPr>
          <w:rFonts w:ascii="Times New Roman" w:hAnsi="Times New Roman" w:cs="Times New Roman"/>
          <w:sz w:val="24"/>
          <w:szCs w:val="24"/>
        </w:rPr>
      </w:pPr>
    </w:p>
    <w:p w14:paraId="00426D81" w14:textId="44B5C3AD" w:rsidR="00D57A10" w:rsidRDefault="007442A7" w:rsidP="00F12E74">
      <w:pPr>
        <w:pStyle w:val="NoSpacing"/>
        <w:rPr>
          <w:color w:val="000000"/>
          <w:shd w:val="clear" w:color="auto" w:fill="FFFFFF"/>
        </w:rPr>
      </w:pPr>
      <w:r>
        <w:rPr>
          <w:color w:val="000000"/>
          <w:shd w:val="clear" w:color="auto" w:fill="FFFFFF"/>
        </w:rPr>
        <w:t>The fundamental problem was that banks have become wide-ranging financial conglomerates, using their retail deposit base, effectively guaranteed by governments, as collateral for a wide range of trading activities.</w:t>
      </w:r>
    </w:p>
    <w:p w14:paraId="120C8E86" w14:textId="77777777" w:rsidR="007D207D" w:rsidRDefault="007D207D" w:rsidP="00F12E74">
      <w:pPr>
        <w:pStyle w:val="NoSpacing"/>
        <w:rPr>
          <w:rFonts w:ascii="Times New Roman" w:hAnsi="Times New Roman" w:cs="Times New Roman"/>
          <w:sz w:val="24"/>
          <w:szCs w:val="24"/>
        </w:rPr>
      </w:pPr>
    </w:p>
    <w:p w14:paraId="48B59678" w14:textId="44BA74B0" w:rsidR="00D57A10" w:rsidRDefault="004957EC" w:rsidP="00945026">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Increased Capital requirement.</w:t>
      </w:r>
    </w:p>
    <w:p w14:paraId="186FEC5D" w14:textId="0DEFC098" w:rsidR="00D57A10" w:rsidRDefault="00DF1083" w:rsidP="00F12E74">
      <w:pPr>
        <w:pStyle w:val="NoSpacing"/>
        <w:rPr>
          <w:rFonts w:ascii="Times New Roman" w:hAnsi="Times New Roman" w:cs="Times New Roman"/>
          <w:sz w:val="24"/>
          <w:szCs w:val="24"/>
        </w:rPr>
      </w:pPr>
      <w:r>
        <w:rPr>
          <w:rFonts w:ascii="Times New Roman" w:hAnsi="Times New Roman" w:cs="Times New Roman"/>
          <w:sz w:val="24"/>
          <w:szCs w:val="24"/>
        </w:rPr>
        <w:t xml:space="preserve">The </w:t>
      </w:r>
      <w:r w:rsidR="00F3311D">
        <w:rPr>
          <w:rFonts w:ascii="Times New Roman" w:hAnsi="Times New Roman" w:cs="Times New Roman"/>
          <w:sz w:val="24"/>
          <w:szCs w:val="24"/>
        </w:rPr>
        <w:t xml:space="preserve">Bank must hold </w:t>
      </w:r>
      <w:r w:rsidR="008D76B5">
        <w:rPr>
          <w:rFonts w:ascii="Times New Roman" w:hAnsi="Times New Roman" w:cs="Times New Roman"/>
          <w:sz w:val="24"/>
          <w:szCs w:val="24"/>
        </w:rPr>
        <w:t>an increased amount of reserve</w:t>
      </w:r>
      <w:r w:rsidR="006814D5">
        <w:rPr>
          <w:rFonts w:ascii="Times New Roman" w:hAnsi="Times New Roman" w:cs="Times New Roman"/>
          <w:sz w:val="24"/>
          <w:szCs w:val="24"/>
        </w:rPr>
        <w:t xml:space="preserve"> than to </w:t>
      </w:r>
      <w:r w:rsidR="00D66AF8">
        <w:rPr>
          <w:rFonts w:ascii="Times New Roman" w:hAnsi="Times New Roman" w:cs="Times New Roman"/>
          <w:sz w:val="24"/>
          <w:szCs w:val="24"/>
        </w:rPr>
        <w:t xml:space="preserve">the amount they </w:t>
      </w:r>
      <w:r w:rsidR="00CF5193">
        <w:rPr>
          <w:rFonts w:ascii="Times New Roman" w:hAnsi="Times New Roman" w:cs="Times New Roman"/>
          <w:sz w:val="24"/>
          <w:szCs w:val="24"/>
        </w:rPr>
        <w:t>used to hold as a reserve before</w:t>
      </w:r>
      <w:r w:rsidR="00BD7729">
        <w:rPr>
          <w:rFonts w:ascii="Times New Roman" w:hAnsi="Times New Roman" w:cs="Times New Roman"/>
          <w:sz w:val="24"/>
          <w:szCs w:val="24"/>
        </w:rPr>
        <w:t xml:space="preserve"> for the future difficult time. </w:t>
      </w:r>
      <w:r w:rsidR="00E441F0">
        <w:rPr>
          <w:rFonts w:ascii="Times New Roman" w:hAnsi="Times New Roman" w:cs="Times New Roman"/>
          <w:sz w:val="24"/>
          <w:szCs w:val="24"/>
        </w:rPr>
        <w:t xml:space="preserve">The Basel </w:t>
      </w:r>
      <w:r w:rsidR="00A803EB">
        <w:rPr>
          <w:rFonts w:ascii="Times New Roman" w:hAnsi="Times New Roman" w:cs="Times New Roman"/>
          <w:sz w:val="24"/>
          <w:szCs w:val="24"/>
        </w:rPr>
        <w:t xml:space="preserve">Committee </w:t>
      </w:r>
      <w:r w:rsidR="00FA4C8D">
        <w:rPr>
          <w:rFonts w:ascii="Times New Roman" w:hAnsi="Times New Roman" w:cs="Times New Roman"/>
          <w:sz w:val="24"/>
          <w:szCs w:val="24"/>
        </w:rPr>
        <w:t xml:space="preserve">who regulates the International </w:t>
      </w:r>
      <w:r w:rsidR="00815AE2">
        <w:rPr>
          <w:rFonts w:ascii="Times New Roman" w:hAnsi="Times New Roman" w:cs="Times New Roman"/>
          <w:sz w:val="24"/>
          <w:szCs w:val="24"/>
        </w:rPr>
        <w:t xml:space="preserve">Bank regulation, is trying for a long time </w:t>
      </w:r>
      <w:r w:rsidR="003D438F">
        <w:rPr>
          <w:rFonts w:ascii="Times New Roman" w:hAnsi="Times New Roman" w:cs="Times New Roman"/>
          <w:sz w:val="24"/>
          <w:szCs w:val="24"/>
        </w:rPr>
        <w:t xml:space="preserve">to develop a new and </w:t>
      </w:r>
      <w:r w:rsidR="009B192B">
        <w:rPr>
          <w:rFonts w:ascii="Times New Roman" w:hAnsi="Times New Roman" w:cs="Times New Roman"/>
          <w:sz w:val="24"/>
          <w:szCs w:val="24"/>
        </w:rPr>
        <w:t xml:space="preserve">more toughened </w:t>
      </w:r>
      <w:r w:rsidR="00D9432A">
        <w:rPr>
          <w:rFonts w:ascii="Times New Roman" w:hAnsi="Times New Roman" w:cs="Times New Roman"/>
          <w:sz w:val="24"/>
          <w:szCs w:val="24"/>
        </w:rPr>
        <w:t xml:space="preserve">rule but </w:t>
      </w:r>
      <w:r w:rsidR="00C3466F">
        <w:rPr>
          <w:rFonts w:ascii="Times New Roman" w:hAnsi="Times New Roman" w:cs="Times New Roman"/>
          <w:sz w:val="24"/>
          <w:szCs w:val="24"/>
        </w:rPr>
        <w:t xml:space="preserve">has not got success yes. </w:t>
      </w:r>
      <w:r w:rsidR="00DE30CB">
        <w:rPr>
          <w:rFonts w:ascii="Times New Roman" w:hAnsi="Times New Roman" w:cs="Times New Roman"/>
          <w:sz w:val="24"/>
          <w:szCs w:val="24"/>
        </w:rPr>
        <w:t xml:space="preserve">The problem is </w:t>
      </w:r>
      <w:r w:rsidR="00925F4C">
        <w:rPr>
          <w:rFonts w:ascii="Times New Roman" w:hAnsi="Times New Roman" w:cs="Times New Roman"/>
          <w:sz w:val="24"/>
          <w:szCs w:val="24"/>
        </w:rPr>
        <w:t>bank needs more capitals for the</w:t>
      </w:r>
      <w:r w:rsidR="002F438D">
        <w:rPr>
          <w:rFonts w:ascii="Times New Roman" w:hAnsi="Times New Roman" w:cs="Times New Roman"/>
          <w:sz w:val="24"/>
          <w:szCs w:val="24"/>
        </w:rPr>
        <w:t xml:space="preserve"> </w:t>
      </w:r>
      <w:r w:rsidR="002C0DFC">
        <w:rPr>
          <w:rFonts w:ascii="Times New Roman" w:hAnsi="Times New Roman" w:cs="Times New Roman"/>
          <w:sz w:val="24"/>
          <w:szCs w:val="24"/>
        </w:rPr>
        <w:t xml:space="preserve">scale of </w:t>
      </w:r>
      <w:r w:rsidR="002F438D">
        <w:rPr>
          <w:rFonts w:ascii="Times New Roman" w:hAnsi="Times New Roman" w:cs="Times New Roman"/>
          <w:sz w:val="24"/>
          <w:szCs w:val="24"/>
        </w:rPr>
        <w:t xml:space="preserve">their </w:t>
      </w:r>
      <w:r w:rsidR="002C0DFC">
        <w:rPr>
          <w:rFonts w:ascii="Times New Roman" w:hAnsi="Times New Roman" w:cs="Times New Roman"/>
          <w:sz w:val="24"/>
          <w:szCs w:val="24"/>
        </w:rPr>
        <w:t xml:space="preserve">activities, </w:t>
      </w:r>
      <w:r w:rsidR="00C02027">
        <w:rPr>
          <w:rFonts w:ascii="Times New Roman" w:hAnsi="Times New Roman" w:cs="Times New Roman"/>
          <w:sz w:val="24"/>
          <w:szCs w:val="24"/>
        </w:rPr>
        <w:t xml:space="preserve">but </w:t>
      </w:r>
      <w:r w:rsidR="009C04BB">
        <w:rPr>
          <w:rFonts w:ascii="Times New Roman" w:hAnsi="Times New Roman" w:cs="Times New Roman"/>
          <w:sz w:val="24"/>
          <w:szCs w:val="24"/>
        </w:rPr>
        <w:t xml:space="preserve">the investors </w:t>
      </w:r>
      <w:r w:rsidR="00AB0DA6">
        <w:rPr>
          <w:rFonts w:ascii="Times New Roman" w:hAnsi="Times New Roman" w:cs="Times New Roman"/>
          <w:sz w:val="24"/>
          <w:szCs w:val="24"/>
        </w:rPr>
        <w:t xml:space="preserve">are not </w:t>
      </w:r>
      <w:r w:rsidR="00B535EC">
        <w:rPr>
          <w:rFonts w:ascii="Times New Roman" w:hAnsi="Times New Roman" w:cs="Times New Roman"/>
          <w:sz w:val="24"/>
          <w:szCs w:val="24"/>
        </w:rPr>
        <w:t xml:space="preserve">willing to </w:t>
      </w:r>
      <w:r w:rsidR="00D426B9">
        <w:rPr>
          <w:rFonts w:ascii="Times New Roman" w:hAnsi="Times New Roman" w:cs="Times New Roman"/>
          <w:sz w:val="24"/>
          <w:szCs w:val="24"/>
        </w:rPr>
        <w:t>pay that much.</w:t>
      </w:r>
    </w:p>
    <w:p w14:paraId="6028A203" w14:textId="77777777" w:rsidR="00683046" w:rsidRDefault="00683046" w:rsidP="00F12E74">
      <w:pPr>
        <w:pStyle w:val="NoSpacing"/>
        <w:rPr>
          <w:rFonts w:ascii="Times New Roman" w:hAnsi="Times New Roman" w:cs="Times New Roman"/>
          <w:sz w:val="24"/>
          <w:szCs w:val="24"/>
        </w:rPr>
      </w:pPr>
    </w:p>
    <w:p w14:paraId="4801B0C9" w14:textId="3C629AF1" w:rsidR="00683046" w:rsidRDefault="0071515B" w:rsidP="0071515B">
      <w:pPr>
        <w:pStyle w:val="NoSpacing"/>
        <w:numPr>
          <w:ilvl w:val="0"/>
          <w:numId w:val="3"/>
        </w:numPr>
        <w:rPr>
          <w:rFonts w:ascii="Times New Roman" w:hAnsi="Times New Roman" w:cs="Times New Roman"/>
          <w:sz w:val="24"/>
          <w:szCs w:val="24"/>
        </w:rPr>
      </w:pPr>
      <w:r>
        <w:rPr>
          <w:rFonts w:ascii="Times New Roman" w:hAnsi="Times New Roman" w:cs="Times New Roman"/>
          <w:sz w:val="24"/>
          <w:szCs w:val="24"/>
        </w:rPr>
        <w:t>More Effective</w:t>
      </w:r>
      <w:r w:rsidR="00427F18">
        <w:rPr>
          <w:rFonts w:ascii="Times New Roman" w:hAnsi="Times New Roman" w:cs="Times New Roman"/>
          <w:sz w:val="24"/>
          <w:szCs w:val="24"/>
        </w:rPr>
        <w:t xml:space="preserve"> Liabilities</w:t>
      </w:r>
      <w:r w:rsidR="007F690D">
        <w:rPr>
          <w:rFonts w:ascii="Times New Roman" w:hAnsi="Times New Roman" w:cs="Times New Roman"/>
          <w:sz w:val="24"/>
          <w:szCs w:val="24"/>
        </w:rPr>
        <w:t xml:space="preserve"> on Executives. </w:t>
      </w:r>
    </w:p>
    <w:p w14:paraId="4BE76C76" w14:textId="175B9DDD" w:rsidR="00D57A10" w:rsidRDefault="00FE6522" w:rsidP="00F12E74">
      <w:pPr>
        <w:pStyle w:val="NoSpacing"/>
        <w:rPr>
          <w:rFonts w:ascii="Times New Roman" w:hAnsi="Times New Roman" w:cs="Times New Roman"/>
          <w:sz w:val="24"/>
          <w:szCs w:val="24"/>
        </w:rPr>
      </w:pPr>
      <w:r>
        <w:rPr>
          <w:rFonts w:ascii="Times New Roman" w:hAnsi="Times New Roman" w:cs="Times New Roman"/>
          <w:sz w:val="24"/>
          <w:szCs w:val="24"/>
        </w:rPr>
        <w:t xml:space="preserve">The </w:t>
      </w:r>
      <w:r w:rsidR="002E023C">
        <w:rPr>
          <w:rFonts w:ascii="Times New Roman" w:hAnsi="Times New Roman" w:cs="Times New Roman"/>
          <w:sz w:val="24"/>
          <w:szCs w:val="24"/>
        </w:rPr>
        <w:t xml:space="preserve">third </w:t>
      </w:r>
      <w:r w:rsidR="00576107">
        <w:rPr>
          <w:rFonts w:ascii="Times New Roman" w:hAnsi="Times New Roman" w:cs="Times New Roman"/>
          <w:sz w:val="24"/>
          <w:szCs w:val="24"/>
        </w:rPr>
        <w:t xml:space="preserve">possible </w:t>
      </w:r>
      <w:r w:rsidR="00CC1944">
        <w:rPr>
          <w:rFonts w:ascii="Times New Roman" w:hAnsi="Times New Roman" w:cs="Times New Roman"/>
          <w:sz w:val="24"/>
          <w:szCs w:val="24"/>
        </w:rPr>
        <w:t>respo</w:t>
      </w:r>
      <w:r w:rsidR="00AD5B4B">
        <w:rPr>
          <w:rFonts w:ascii="Times New Roman" w:hAnsi="Times New Roman" w:cs="Times New Roman"/>
          <w:sz w:val="24"/>
          <w:szCs w:val="24"/>
        </w:rPr>
        <w:t xml:space="preserve">nse is to impose more </w:t>
      </w:r>
      <w:r w:rsidR="00F0336B">
        <w:rPr>
          <w:rFonts w:ascii="Times New Roman" w:hAnsi="Times New Roman" w:cs="Times New Roman"/>
          <w:sz w:val="24"/>
          <w:szCs w:val="24"/>
        </w:rPr>
        <w:t xml:space="preserve">liabilities on the very </w:t>
      </w:r>
      <w:r w:rsidR="00C10F15">
        <w:rPr>
          <w:rFonts w:ascii="Times New Roman" w:hAnsi="Times New Roman" w:cs="Times New Roman"/>
          <w:sz w:val="24"/>
          <w:szCs w:val="24"/>
        </w:rPr>
        <w:t>well-paid</w:t>
      </w:r>
      <w:r w:rsidR="00AF7D8D">
        <w:rPr>
          <w:rFonts w:ascii="Times New Roman" w:hAnsi="Times New Roman" w:cs="Times New Roman"/>
          <w:sz w:val="24"/>
          <w:szCs w:val="24"/>
        </w:rPr>
        <w:t xml:space="preserve"> </w:t>
      </w:r>
      <w:r w:rsidR="001721E2">
        <w:rPr>
          <w:rFonts w:ascii="Times New Roman" w:hAnsi="Times New Roman" w:cs="Times New Roman"/>
          <w:sz w:val="24"/>
          <w:szCs w:val="24"/>
        </w:rPr>
        <w:t>e</w:t>
      </w:r>
      <w:r w:rsidR="0027549B">
        <w:rPr>
          <w:rFonts w:ascii="Times New Roman" w:hAnsi="Times New Roman" w:cs="Times New Roman"/>
          <w:sz w:val="24"/>
          <w:szCs w:val="24"/>
        </w:rPr>
        <w:t>ffective</w:t>
      </w:r>
      <w:r w:rsidR="00AF7D8D">
        <w:rPr>
          <w:rFonts w:ascii="Times New Roman" w:hAnsi="Times New Roman" w:cs="Times New Roman"/>
          <w:sz w:val="24"/>
          <w:szCs w:val="24"/>
        </w:rPr>
        <w:t>s</w:t>
      </w:r>
      <w:r w:rsidR="00D405CC">
        <w:rPr>
          <w:rFonts w:ascii="Times New Roman" w:hAnsi="Times New Roman" w:cs="Times New Roman"/>
          <w:sz w:val="24"/>
          <w:szCs w:val="24"/>
        </w:rPr>
        <w:t xml:space="preserve"> </w:t>
      </w:r>
      <w:r w:rsidR="00704E5B">
        <w:rPr>
          <w:rFonts w:ascii="Times New Roman" w:hAnsi="Times New Roman" w:cs="Times New Roman"/>
          <w:sz w:val="24"/>
          <w:szCs w:val="24"/>
        </w:rPr>
        <w:t xml:space="preserve">who are responsible </w:t>
      </w:r>
      <w:r w:rsidR="00940354">
        <w:rPr>
          <w:rFonts w:ascii="Times New Roman" w:hAnsi="Times New Roman" w:cs="Times New Roman"/>
          <w:sz w:val="24"/>
          <w:szCs w:val="24"/>
        </w:rPr>
        <w:t>for this dis</w:t>
      </w:r>
      <w:r w:rsidR="007D0B97">
        <w:rPr>
          <w:rFonts w:ascii="Times New Roman" w:hAnsi="Times New Roman" w:cs="Times New Roman"/>
          <w:sz w:val="24"/>
          <w:szCs w:val="24"/>
        </w:rPr>
        <w:t xml:space="preserve">astrous </w:t>
      </w:r>
      <w:r w:rsidR="00B90A54">
        <w:rPr>
          <w:rFonts w:ascii="Times New Roman" w:hAnsi="Times New Roman" w:cs="Times New Roman"/>
          <w:sz w:val="24"/>
          <w:szCs w:val="24"/>
        </w:rPr>
        <w:t>crisis.</w:t>
      </w:r>
      <w:r w:rsidR="002151DF">
        <w:rPr>
          <w:rFonts w:ascii="Times New Roman" w:hAnsi="Times New Roman" w:cs="Times New Roman"/>
          <w:sz w:val="24"/>
          <w:szCs w:val="24"/>
        </w:rPr>
        <w:t xml:space="preserve"> </w:t>
      </w:r>
      <w:r w:rsidR="00CC7B9F">
        <w:rPr>
          <w:rFonts w:ascii="Times New Roman" w:hAnsi="Times New Roman" w:cs="Times New Roman"/>
          <w:sz w:val="24"/>
          <w:szCs w:val="24"/>
        </w:rPr>
        <w:t xml:space="preserve">So that it can be an example for the other banks </w:t>
      </w:r>
      <w:r w:rsidR="0037376A">
        <w:rPr>
          <w:rFonts w:ascii="Times New Roman" w:hAnsi="Times New Roman" w:cs="Times New Roman"/>
          <w:sz w:val="24"/>
          <w:szCs w:val="24"/>
        </w:rPr>
        <w:t>wh</w:t>
      </w:r>
      <w:r w:rsidR="003A6F50">
        <w:rPr>
          <w:rFonts w:ascii="Times New Roman" w:hAnsi="Times New Roman" w:cs="Times New Roman"/>
          <w:sz w:val="24"/>
          <w:szCs w:val="24"/>
        </w:rPr>
        <w:t xml:space="preserve">ich would be more careful </w:t>
      </w:r>
      <w:r w:rsidR="00A56EF2">
        <w:rPr>
          <w:rFonts w:ascii="Times New Roman" w:hAnsi="Times New Roman" w:cs="Times New Roman"/>
          <w:sz w:val="24"/>
          <w:szCs w:val="24"/>
        </w:rPr>
        <w:t xml:space="preserve">not to fall into this type of </w:t>
      </w:r>
      <w:r w:rsidR="002E49F2">
        <w:rPr>
          <w:rFonts w:ascii="Times New Roman" w:hAnsi="Times New Roman" w:cs="Times New Roman"/>
          <w:sz w:val="24"/>
          <w:szCs w:val="24"/>
        </w:rPr>
        <w:t xml:space="preserve">crisis again. For </w:t>
      </w:r>
      <w:r w:rsidR="00516B97">
        <w:rPr>
          <w:rFonts w:ascii="Times New Roman" w:hAnsi="Times New Roman" w:cs="Times New Roman"/>
          <w:sz w:val="24"/>
          <w:szCs w:val="24"/>
        </w:rPr>
        <w:t>example,</w:t>
      </w:r>
      <w:r w:rsidR="002E49F2">
        <w:rPr>
          <w:rFonts w:ascii="Times New Roman" w:hAnsi="Times New Roman" w:cs="Times New Roman"/>
          <w:sz w:val="24"/>
          <w:szCs w:val="24"/>
        </w:rPr>
        <w:t xml:space="preserve"> </w:t>
      </w:r>
      <w:r w:rsidR="00C247DD">
        <w:rPr>
          <w:rFonts w:ascii="Times New Roman" w:hAnsi="Times New Roman" w:cs="Times New Roman"/>
          <w:sz w:val="24"/>
          <w:szCs w:val="24"/>
        </w:rPr>
        <w:t xml:space="preserve">following the events of </w:t>
      </w:r>
      <w:r w:rsidR="0095013B">
        <w:rPr>
          <w:rFonts w:ascii="Times New Roman" w:hAnsi="Times New Roman" w:cs="Times New Roman"/>
          <w:sz w:val="24"/>
          <w:szCs w:val="24"/>
        </w:rPr>
        <w:t>2008 when the Twin bank collapsed</w:t>
      </w:r>
      <w:r w:rsidR="00A26E04">
        <w:rPr>
          <w:rFonts w:ascii="Times New Roman" w:hAnsi="Times New Roman" w:cs="Times New Roman"/>
          <w:sz w:val="24"/>
          <w:szCs w:val="24"/>
        </w:rPr>
        <w:t xml:space="preserve"> (HBOS and RBS), </w:t>
      </w:r>
      <w:r w:rsidR="001F080A">
        <w:rPr>
          <w:rFonts w:ascii="Times New Roman" w:hAnsi="Times New Roman" w:cs="Times New Roman"/>
          <w:sz w:val="24"/>
          <w:szCs w:val="24"/>
        </w:rPr>
        <w:t xml:space="preserve">only a handful </w:t>
      </w:r>
      <w:r w:rsidR="00DF1832">
        <w:rPr>
          <w:rFonts w:ascii="Times New Roman" w:hAnsi="Times New Roman" w:cs="Times New Roman"/>
          <w:sz w:val="24"/>
          <w:szCs w:val="24"/>
        </w:rPr>
        <w:t>junior</w:t>
      </w:r>
      <w:r w:rsidR="001F080A">
        <w:rPr>
          <w:rFonts w:ascii="Times New Roman" w:hAnsi="Times New Roman" w:cs="Times New Roman"/>
          <w:sz w:val="24"/>
          <w:szCs w:val="24"/>
        </w:rPr>
        <w:t xml:space="preserve"> employees </w:t>
      </w:r>
      <w:r w:rsidR="00A571DA">
        <w:rPr>
          <w:rFonts w:ascii="Times New Roman" w:hAnsi="Times New Roman" w:cs="Times New Roman"/>
          <w:sz w:val="24"/>
          <w:szCs w:val="24"/>
        </w:rPr>
        <w:t>faced criminal penalties</w:t>
      </w:r>
      <w:r w:rsidR="005A2871">
        <w:rPr>
          <w:rFonts w:ascii="Times New Roman" w:hAnsi="Times New Roman" w:cs="Times New Roman"/>
          <w:sz w:val="24"/>
          <w:szCs w:val="24"/>
        </w:rPr>
        <w:t xml:space="preserve">, no executives were prosecuted. </w:t>
      </w:r>
      <w:r w:rsidR="00DA5D96">
        <w:rPr>
          <w:rFonts w:ascii="Times New Roman" w:hAnsi="Times New Roman" w:cs="Times New Roman"/>
          <w:sz w:val="24"/>
          <w:szCs w:val="24"/>
        </w:rPr>
        <w:t xml:space="preserve">Whereas, </w:t>
      </w:r>
      <w:r w:rsidR="0072080D">
        <w:rPr>
          <w:rFonts w:ascii="Times New Roman" w:hAnsi="Times New Roman" w:cs="Times New Roman"/>
          <w:sz w:val="24"/>
          <w:szCs w:val="24"/>
        </w:rPr>
        <w:t xml:space="preserve">in 1879 when City of Glasgow </w:t>
      </w:r>
      <w:r w:rsidR="00A742E2">
        <w:rPr>
          <w:rFonts w:ascii="Times New Roman" w:hAnsi="Times New Roman" w:cs="Times New Roman"/>
          <w:sz w:val="24"/>
          <w:szCs w:val="24"/>
        </w:rPr>
        <w:t xml:space="preserve">Bank collapsed, </w:t>
      </w:r>
      <w:r w:rsidR="00B36A79">
        <w:rPr>
          <w:rFonts w:ascii="Times New Roman" w:hAnsi="Times New Roman" w:cs="Times New Roman"/>
          <w:sz w:val="24"/>
          <w:szCs w:val="24"/>
        </w:rPr>
        <w:t>all</w:t>
      </w:r>
      <w:r w:rsidR="00A742E2">
        <w:rPr>
          <w:rFonts w:ascii="Times New Roman" w:hAnsi="Times New Roman" w:cs="Times New Roman"/>
          <w:sz w:val="24"/>
          <w:szCs w:val="24"/>
        </w:rPr>
        <w:t xml:space="preserve"> it</w:t>
      </w:r>
      <w:r w:rsidR="00516B97">
        <w:rPr>
          <w:rFonts w:ascii="Times New Roman" w:hAnsi="Times New Roman" w:cs="Times New Roman"/>
          <w:sz w:val="24"/>
          <w:szCs w:val="24"/>
        </w:rPr>
        <w:t>s directors were in jail within months.</w:t>
      </w:r>
      <w:r w:rsidR="0095013B">
        <w:rPr>
          <w:rFonts w:ascii="Times New Roman" w:hAnsi="Times New Roman" w:cs="Times New Roman"/>
          <w:sz w:val="24"/>
          <w:szCs w:val="24"/>
        </w:rPr>
        <w:t xml:space="preserve"> </w:t>
      </w:r>
    </w:p>
    <w:p w14:paraId="05CADAD3" w14:textId="315A73A2" w:rsidR="00D57A10" w:rsidRDefault="004B11C6" w:rsidP="00F12E74">
      <w:pPr>
        <w:pStyle w:val="NoSpacing"/>
        <w:rPr>
          <w:rFonts w:ascii="Times New Roman" w:hAnsi="Times New Roman" w:cs="Times New Roman"/>
          <w:sz w:val="24"/>
          <w:szCs w:val="24"/>
        </w:rPr>
      </w:pPr>
      <w:r>
        <w:rPr>
          <w:rFonts w:ascii="Times New Roman" w:hAnsi="Times New Roman" w:cs="Times New Roman"/>
          <w:sz w:val="24"/>
          <w:szCs w:val="24"/>
        </w:rPr>
        <w:t>What Britain has done to protect its bank</w:t>
      </w:r>
      <w:r w:rsidR="00AA3D7A">
        <w:rPr>
          <w:rFonts w:ascii="Times New Roman" w:hAnsi="Times New Roman" w:cs="Times New Roman"/>
          <w:sz w:val="24"/>
          <w:szCs w:val="24"/>
        </w:rPr>
        <w:t>s</w:t>
      </w:r>
      <w:r>
        <w:rPr>
          <w:rFonts w:ascii="Times New Roman" w:hAnsi="Times New Roman" w:cs="Times New Roman"/>
          <w:sz w:val="24"/>
          <w:szCs w:val="24"/>
        </w:rPr>
        <w:t xml:space="preserve"> </w:t>
      </w:r>
      <w:r w:rsidR="00DE51EA">
        <w:rPr>
          <w:rFonts w:ascii="Times New Roman" w:hAnsi="Times New Roman" w:cs="Times New Roman"/>
          <w:sz w:val="24"/>
          <w:szCs w:val="24"/>
        </w:rPr>
        <w:t xml:space="preserve">post 2008 crisis: </w:t>
      </w:r>
    </w:p>
    <w:p w14:paraId="7C7176B2" w14:textId="77777777" w:rsidR="00DE51EA" w:rsidRDefault="00DE51EA" w:rsidP="00F12E74">
      <w:pPr>
        <w:pStyle w:val="NoSpacing"/>
        <w:rPr>
          <w:rFonts w:ascii="Times New Roman" w:hAnsi="Times New Roman" w:cs="Times New Roman"/>
          <w:sz w:val="24"/>
          <w:szCs w:val="24"/>
        </w:rPr>
      </w:pPr>
    </w:p>
    <w:p w14:paraId="606A0BC6" w14:textId="396440C2" w:rsidR="00DE51EA" w:rsidRDefault="00DE51EA" w:rsidP="00F12E74">
      <w:pPr>
        <w:pStyle w:val="NoSpacing"/>
        <w:rPr>
          <w:rFonts w:ascii="Times New Roman" w:hAnsi="Times New Roman" w:cs="Times New Roman"/>
          <w:sz w:val="24"/>
          <w:szCs w:val="24"/>
        </w:rPr>
      </w:pPr>
      <w:r>
        <w:rPr>
          <w:rFonts w:ascii="Times New Roman" w:hAnsi="Times New Roman" w:cs="Times New Roman"/>
          <w:sz w:val="24"/>
          <w:szCs w:val="24"/>
        </w:rPr>
        <w:t xml:space="preserve">According to a </w:t>
      </w:r>
      <w:r w:rsidR="004705AE">
        <w:rPr>
          <w:rFonts w:ascii="Times New Roman" w:hAnsi="Times New Roman" w:cs="Times New Roman"/>
          <w:sz w:val="24"/>
          <w:szCs w:val="24"/>
        </w:rPr>
        <w:t xml:space="preserve">parliamentary report, </w:t>
      </w:r>
      <w:r w:rsidR="00AA3D7A">
        <w:rPr>
          <w:rFonts w:ascii="Times New Roman" w:hAnsi="Times New Roman" w:cs="Times New Roman"/>
          <w:sz w:val="24"/>
          <w:szCs w:val="24"/>
        </w:rPr>
        <w:t>financial</w:t>
      </w:r>
      <w:r w:rsidR="00B77C17">
        <w:rPr>
          <w:rFonts w:ascii="Times New Roman" w:hAnsi="Times New Roman" w:cs="Times New Roman"/>
          <w:sz w:val="24"/>
          <w:szCs w:val="24"/>
        </w:rPr>
        <w:t xml:space="preserve"> service in Britain is now </w:t>
      </w:r>
      <w:r w:rsidR="00F04A57">
        <w:rPr>
          <w:rFonts w:ascii="Times New Roman" w:hAnsi="Times New Roman" w:cs="Times New Roman"/>
          <w:sz w:val="24"/>
          <w:szCs w:val="24"/>
        </w:rPr>
        <w:t xml:space="preserve">subject to a </w:t>
      </w:r>
      <w:r w:rsidR="006B4584">
        <w:rPr>
          <w:rFonts w:ascii="Times New Roman" w:hAnsi="Times New Roman" w:cs="Times New Roman"/>
          <w:sz w:val="24"/>
          <w:szCs w:val="24"/>
        </w:rPr>
        <w:t xml:space="preserve">senior Manager </w:t>
      </w:r>
      <w:r w:rsidR="00F357A6">
        <w:rPr>
          <w:rFonts w:ascii="Times New Roman" w:hAnsi="Times New Roman" w:cs="Times New Roman"/>
          <w:sz w:val="24"/>
          <w:szCs w:val="24"/>
        </w:rPr>
        <w:t xml:space="preserve">designed to </w:t>
      </w:r>
      <w:r w:rsidR="00926290">
        <w:rPr>
          <w:rFonts w:ascii="Times New Roman" w:hAnsi="Times New Roman" w:cs="Times New Roman"/>
          <w:sz w:val="24"/>
          <w:szCs w:val="24"/>
        </w:rPr>
        <w:t xml:space="preserve">delegate personal responsibilities. </w:t>
      </w:r>
      <w:r w:rsidR="008900C0">
        <w:rPr>
          <w:rFonts w:ascii="Times New Roman" w:hAnsi="Times New Roman" w:cs="Times New Roman"/>
          <w:sz w:val="24"/>
          <w:szCs w:val="24"/>
        </w:rPr>
        <w:t xml:space="preserve">But now 13 years on </w:t>
      </w:r>
      <w:r w:rsidR="00B23BFD">
        <w:rPr>
          <w:rFonts w:ascii="Times New Roman" w:hAnsi="Times New Roman" w:cs="Times New Roman"/>
          <w:sz w:val="24"/>
          <w:szCs w:val="24"/>
        </w:rPr>
        <w:t xml:space="preserve">it is still on the papers but very little of this </w:t>
      </w:r>
      <w:r w:rsidR="000E0766">
        <w:rPr>
          <w:rFonts w:ascii="Times New Roman" w:hAnsi="Times New Roman" w:cs="Times New Roman"/>
          <w:sz w:val="24"/>
          <w:szCs w:val="24"/>
        </w:rPr>
        <w:t xml:space="preserve">act </w:t>
      </w:r>
      <w:r w:rsidR="00455FE4">
        <w:rPr>
          <w:rFonts w:ascii="Times New Roman" w:hAnsi="Times New Roman" w:cs="Times New Roman"/>
          <w:sz w:val="24"/>
          <w:szCs w:val="24"/>
        </w:rPr>
        <w:t>has been</w:t>
      </w:r>
      <w:r w:rsidR="000E0766">
        <w:rPr>
          <w:rFonts w:ascii="Times New Roman" w:hAnsi="Times New Roman" w:cs="Times New Roman"/>
          <w:sz w:val="24"/>
          <w:szCs w:val="24"/>
        </w:rPr>
        <w:t xml:space="preserve"> practically implemented.</w:t>
      </w:r>
    </w:p>
    <w:p w14:paraId="25F721D2" w14:textId="77777777" w:rsidR="00844A65" w:rsidRDefault="00844A65" w:rsidP="00F12E74">
      <w:pPr>
        <w:pStyle w:val="NoSpacing"/>
        <w:rPr>
          <w:rFonts w:ascii="Times New Roman" w:hAnsi="Times New Roman" w:cs="Times New Roman"/>
          <w:sz w:val="24"/>
          <w:szCs w:val="24"/>
        </w:rPr>
      </w:pPr>
    </w:p>
    <w:p w14:paraId="6F72BA05" w14:textId="77777777" w:rsidR="00844A65" w:rsidRDefault="00844A65" w:rsidP="00F12E74">
      <w:pPr>
        <w:pStyle w:val="NoSpacing"/>
        <w:rPr>
          <w:rFonts w:ascii="Times New Roman" w:hAnsi="Times New Roman" w:cs="Times New Roman"/>
          <w:sz w:val="24"/>
          <w:szCs w:val="24"/>
        </w:rPr>
      </w:pPr>
    </w:p>
    <w:p w14:paraId="0B93FDED" w14:textId="77777777" w:rsidR="00C10F15" w:rsidRDefault="00C10F15" w:rsidP="00F12E74">
      <w:pPr>
        <w:pStyle w:val="NoSpacing"/>
        <w:rPr>
          <w:rFonts w:ascii="Times New Roman" w:hAnsi="Times New Roman" w:cs="Times New Roman"/>
          <w:sz w:val="24"/>
          <w:szCs w:val="24"/>
        </w:rPr>
      </w:pPr>
    </w:p>
    <w:p w14:paraId="5480AFD2" w14:textId="77777777" w:rsidR="00377AD7" w:rsidRDefault="00377AD7" w:rsidP="00F12E74">
      <w:pPr>
        <w:pStyle w:val="NoSpacing"/>
        <w:rPr>
          <w:rFonts w:ascii="Times New Roman" w:hAnsi="Times New Roman" w:cs="Times New Roman"/>
          <w:b/>
          <w:bCs/>
          <w:sz w:val="24"/>
          <w:szCs w:val="24"/>
        </w:rPr>
      </w:pPr>
    </w:p>
    <w:p w14:paraId="7857C2E2" w14:textId="77777777" w:rsidR="00377AD7" w:rsidRDefault="00377AD7" w:rsidP="00F12E74">
      <w:pPr>
        <w:pStyle w:val="NoSpacing"/>
        <w:rPr>
          <w:rFonts w:ascii="Times New Roman" w:hAnsi="Times New Roman" w:cs="Times New Roman"/>
          <w:b/>
          <w:bCs/>
          <w:sz w:val="24"/>
          <w:szCs w:val="24"/>
        </w:rPr>
      </w:pPr>
    </w:p>
    <w:p w14:paraId="74150703" w14:textId="77777777" w:rsidR="00377AD7" w:rsidRDefault="00377AD7" w:rsidP="00F12E74">
      <w:pPr>
        <w:pStyle w:val="NoSpacing"/>
        <w:rPr>
          <w:rFonts w:ascii="Times New Roman" w:hAnsi="Times New Roman" w:cs="Times New Roman"/>
          <w:b/>
          <w:bCs/>
          <w:sz w:val="24"/>
          <w:szCs w:val="24"/>
        </w:rPr>
      </w:pPr>
    </w:p>
    <w:p w14:paraId="5138FAE3" w14:textId="77777777" w:rsidR="00377AD7" w:rsidRDefault="00377AD7" w:rsidP="00F12E74">
      <w:pPr>
        <w:pStyle w:val="NoSpacing"/>
        <w:rPr>
          <w:rFonts w:ascii="Times New Roman" w:hAnsi="Times New Roman" w:cs="Times New Roman"/>
          <w:b/>
          <w:bCs/>
          <w:sz w:val="24"/>
          <w:szCs w:val="24"/>
        </w:rPr>
      </w:pPr>
    </w:p>
    <w:p w14:paraId="0077958D" w14:textId="77777777" w:rsidR="003670A1" w:rsidRDefault="003670A1" w:rsidP="00F12E74">
      <w:pPr>
        <w:pStyle w:val="NoSpacing"/>
        <w:rPr>
          <w:rFonts w:ascii="Times New Roman" w:hAnsi="Times New Roman" w:cs="Times New Roman"/>
          <w:b/>
          <w:bCs/>
          <w:sz w:val="24"/>
          <w:szCs w:val="24"/>
        </w:rPr>
      </w:pPr>
    </w:p>
    <w:p w14:paraId="4CC351BA" w14:textId="77777777" w:rsidR="003670A1" w:rsidRDefault="003670A1" w:rsidP="00F12E74">
      <w:pPr>
        <w:pStyle w:val="NoSpacing"/>
        <w:rPr>
          <w:rFonts w:ascii="Times New Roman" w:hAnsi="Times New Roman" w:cs="Times New Roman"/>
          <w:b/>
          <w:bCs/>
          <w:sz w:val="24"/>
          <w:szCs w:val="24"/>
        </w:rPr>
      </w:pPr>
    </w:p>
    <w:p w14:paraId="6D1EF959" w14:textId="77777777" w:rsidR="003670A1" w:rsidRDefault="003670A1" w:rsidP="00F12E74">
      <w:pPr>
        <w:pStyle w:val="NoSpacing"/>
        <w:rPr>
          <w:rFonts w:ascii="Times New Roman" w:hAnsi="Times New Roman" w:cs="Times New Roman"/>
          <w:b/>
          <w:bCs/>
          <w:sz w:val="24"/>
          <w:szCs w:val="24"/>
        </w:rPr>
      </w:pPr>
    </w:p>
    <w:p w14:paraId="3F194118" w14:textId="7C233115" w:rsidR="00C10F15" w:rsidRPr="00F8276E" w:rsidRDefault="007C6B03" w:rsidP="00F12E74">
      <w:pPr>
        <w:pStyle w:val="NoSpacing"/>
        <w:rPr>
          <w:rFonts w:ascii="Times New Roman" w:hAnsi="Times New Roman" w:cs="Times New Roman"/>
          <w:b/>
          <w:bCs/>
          <w:sz w:val="24"/>
          <w:szCs w:val="24"/>
        </w:rPr>
      </w:pPr>
      <w:r w:rsidRPr="00F8276E">
        <w:rPr>
          <w:rFonts w:ascii="Times New Roman" w:hAnsi="Times New Roman" w:cs="Times New Roman"/>
          <w:b/>
          <w:bCs/>
          <w:sz w:val="24"/>
          <w:szCs w:val="24"/>
        </w:rPr>
        <w:lastRenderedPageBreak/>
        <w:t>Basel Committee</w:t>
      </w:r>
      <w:r w:rsidR="00D71352" w:rsidRPr="00F8276E">
        <w:rPr>
          <w:rFonts w:ascii="Times New Roman" w:hAnsi="Times New Roman" w:cs="Times New Roman"/>
          <w:b/>
          <w:bCs/>
          <w:sz w:val="24"/>
          <w:szCs w:val="24"/>
        </w:rPr>
        <w:t xml:space="preserve"> and </w:t>
      </w:r>
      <w:r w:rsidR="007C3ED6" w:rsidRPr="00F8276E">
        <w:rPr>
          <w:rFonts w:ascii="Times New Roman" w:hAnsi="Times New Roman" w:cs="Times New Roman"/>
          <w:b/>
          <w:bCs/>
          <w:sz w:val="24"/>
          <w:szCs w:val="24"/>
        </w:rPr>
        <w:t>their Regulations:</w:t>
      </w:r>
    </w:p>
    <w:p w14:paraId="494979AA" w14:textId="77777777" w:rsidR="003670A1" w:rsidRDefault="003670A1" w:rsidP="00611EE5">
      <w:pPr>
        <w:pStyle w:val="NoSpacing"/>
        <w:rPr>
          <w:rFonts w:ascii="Times New Roman" w:hAnsi="Times New Roman" w:cs="Times New Roman"/>
          <w:sz w:val="24"/>
          <w:szCs w:val="24"/>
        </w:rPr>
      </w:pPr>
    </w:p>
    <w:p w14:paraId="7DF45D37" w14:textId="6A6BEBFF" w:rsidR="00611EE5" w:rsidRPr="00611EE5" w:rsidRDefault="00611EE5" w:rsidP="00611EE5">
      <w:pPr>
        <w:pStyle w:val="NoSpacing"/>
        <w:rPr>
          <w:rFonts w:ascii="Times New Roman" w:hAnsi="Times New Roman" w:cs="Times New Roman"/>
          <w:b/>
          <w:bCs/>
          <w:sz w:val="24"/>
          <w:szCs w:val="24"/>
        </w:rPr>
      </w:pPr>
      <w:r w:rsidRPr="00611EE5">
        <w:rPr>
          <w:rFonts w:ascii="Times New Roman" w:hAnsi="Times New Roman" w:cs="Times New Roman"/>
          <w:b/>
          <w:bCs/>
          <w:sz w:val="24"/>
          <w:szCs w:val="24"/>
        </w:rPr>
        <w:t xml:space="preserve">What is Basel? </w:t>
      </w:r>
    </w:p>
    <w:p w14:paraId="22A8EF82" w14:textId="77777777" w:rsidR="00611EE5" w:rsidRPr="00611EE5" w:rsidRDefault="00611EE5" w:rsidP="00611EE5">
      <w:pPr>
        <w:pStyle w:val="NoSpacing"/>
        <w:rPr>
          <w:rFonts w:ascii="Times New Roman" w:hAnsi="Times New Roman" w:cs="Times New Roman"/>
          <w:sz w:val="24"/>
          <w:szCs w:val="24"/>
        </w:rPr>
      </w:pPr>
    </w:p>
    <w:p w14:paraId="40595344" w14:textId="77777777" w:rsidR="0008275C" w:rsidRDefault="00611EE5" w:rsidP="00611EE5">
      <w:pPr>
        <w:pStyle w:val="NoSpacing"/>
        <w:rPr>
          <w:rFonts w:ascii="Times New Roman" w:hAnsi="Times New Roman" w:cs="Times New Roman"/>
          <w:sz w:val="24"/>
          <w:szCs w:val="24"/>
        </w:rPr>
      </w:pPr>
      <w:r w:rsidRPr="00611EE5">
        <w:rPr>
          <w:rFonts w:ascii="Times New Roman" w:hAnsi="Times New Roman" w:cs="Times New Roman"/>
          <w:sz w:val="24"/>
          <w:szCs w:val="24"/>
        </w:rPr>
        <w:t xml:space="preserve">The Basel is a Committee, Full name ‘Basel committee on Banking Supervision’ (the BCBS) was founded in 1974 following the 1973 Oil crisis which led to financial crisis worldwide. BCBS advises national financial regulators on common capital requirements for internationally active banks. The Committee includes the representatives from central banks and prudential regulators of more than 25 nations. Headquarter is in the Offices of the Bank for International Settlements (BIS) in the city of Basel, Switzerland. The committee was named </w:t>
      </w:r>
      <w:r w:rsidR="00BF7451">
        <w:rPr>
          <w:rFonts w:ascii="Times New Roman" w:hAnsi="Times New Roman" w:cs="Times New Roman"/>
          <w:sz w:val="24"/>
          <w:szCs w:val="24"/>
        </w:rPr>
        <w:t xml:space="preserve">Basel </w:t>
      </w:r>
      <w:r w:rsidR="0093510B">
        <w:rPr>
          <w:rFonts w:ascii="Times New Roman" w:hAnsi="Times New Roman" w:cs="Times New Roman"/>
          <w:sz w:val="24"/>
          <w:szCs w:val="24"/>
        </w:rPr>
        <w:t xml:space="preserve">as per the </w:t>
      </w:r>
      <w:r w:rsidRPr="00611EE5">
        <w:rPr>
          <w:rFonts w:ascii="Times New Roman" w:hAnsi="Times New Roman" w:cs="Times New Roman"/>
          <w:sz w:val="24"/>
          <w:szCs w:val="24"/>
        </w:rPr>
        <w:t xml:space="preserve">name of the city </w:t>
      </w:r>
      <w:r w:rsidR="0093510B">
        <w:rPr>
          <w:rFonts w:ascii="Times New Roman" w:hAnsi="Times New Roman" w:cs="Times New Roman"/>
          <w:sz w:val="24"/>
          <w:szCs w:val="24"/>
        </w:rPr>
        <w:t xml:space="preserve">in Switzerland </w:t>
      </w:r>
      <w:r w:rsidR="00EA543D">
        <w:rPr>
          <w:rFonts w:ascii="Times New Roman" w:hAnsi="Times New Roman" w:cs="Times New Roman"/>
          <w:sz w:val="24"/>
          <w:szCs w:val="24"/>
        </w:rPr>
        <w:t>where this committee was formed.</w:t>
      </w:r>
      <w:r w:rsidR="00822AE9">
        <w:rPr>
          <w:rFonts w:ascii="Times New Roman" w:hAnsi="Times New Roman" w:cs="Times New Roman"/>
          <w:sz w:val="24"/>
          <w:szCs w:val="24"/>
        </w:rPr>
        <w:t xml:space="preserve"> </w:t>
      </w:r>
    </w:p>
    <w:p w14:paraId="40E47002" w14:textId="77777777" w:rsidR="0008275C" w:rsidRDefault="0008275C" w:rsidP="00611EE5">
      <w:pPr>
        <w:pStyle w:val="NoSpacing"/>
        <w:rPr>
          <w:rFonts w:ascii="Times New Roman" w:hAnsi="Times New Roman" w:cs="Times New Roman"/>
          <w:sz w:val="24"/>
          <w:szCs w:val="24"/>
        </w:rPr>
      </w:pPr>
    </w:p>
    <w:p w14:paraId="45F91F13" w14:textId="66396B99" w:rsidR="00611EE5" w:rsidRPr="00611EE5" w:rsidRDefault="00822AE9" w:rsidP="00611EE5">
      <w:pPr>
        <w:pStyle w:val="NoSpacing"/>
        <w:rPr>
          <w:rFonts w:ascii="Times New Roman" w:hAnsi="Times New Roman" w:cs="Times New Roman"/>
          <w:sz w:val="24"/>
          <w:szCs w:val="24"/>
        </w:rPr>
      </w:pPr>
      <w:r>
        <w:rPr>
          <w:rFonts w:ascii="Times New Roman" w:hAnsi="Times New Roman" w:cs="Times New Roman"/>
          <w:sz w:val="24"/>
          <w:szCs w:val="24"/>
        </w:rPr>
        <w:t xml:space="preserve">As of 2019 </w:t>
      </w:r>
      <w:r w:rsidR="00C13824">
        <w:rPr>
          <w:rFonts w:ascii="Times New Roman" w:hAnsi="Times New Roman" w:cs="Times New Roman"/>
          <w:sz w:val="24"/>
          <w:szCs w:val="24"/>
        </w:rPr>
        <w:t xml:space="preserve">it is made up od </w:t>
      </w:r>
      <w:r w:rsidR="00C50DB6">
        <w:rPr>
          <w:rFonts w:ascii="Times New Roman" w:hAnsi="Times New Roman" w:cs="Times New Roman"/>
          <w:sz w:val="24"/>
          <w:szCs w:val="24"/>
        </w:rPr>
        <w:t xml:space="preserve">central banks and other banking regulatory </w:t>
      </w:r>
      <w:r w:rsidR="00F16805">
        <w:rPr>
          <w:rFonts w:ascii="Times New Roman" w:hAnsi="Times New Roman" w:cs="Times New Roman"/>
          <w:sz w:val="24"/>
          <w:szCs w:val="24"/>
        </w:rPr>
        <w:t>authorities from 28 juris</w:t>
      </w:r>
      <w:r w:rsidR="00A90431">
        <w:rPr>
          <w:rFonts w:ascii="Times New Roman" w:hAnsi="Times New Roman" w:cs="Times New Roman"/>
          <w:sz w:val="24"/>
          <w:szCs w:val="24"/>
        </w:rPr>
        <w:t>diction and has 45 members.</w:t>
      </w:r>
      <w:r w:rsidR="001D1D3A">
        <w:rPr>
          <w:rFonts w:ascii="Times New Roman" w:hAnsi="Times New Roman" w:cs="Times New Roman"/>
          <w:sz w:val="24"/>
          <w:szCs w:val="24"/>
        </w:rPr>
        <w:t xml:space="preserve"> Member</w:t>
      </w:r>
      <w:r w:rsidR="00CF2DF4">
        <w:rPr>
          <w:rFonts w:ascii="Times New Roman" w:hAnsi="Times New Roman" w:cs="Times New Roman"/>
          <w:sz w:val="24"/>
          <w:szCs w:val="24"/>
        </w:rPr>
        <w:t xml:space="preserve"> countries include Australia, Argentina, </w:t>
      </w:r>
      <w:r w:rsidR="00525764">
        <w:rPr>
          <w:rFonts w:ascii="Times New Roman" w:hAnsi="Times New Roman" w:cs="Times New Roman"/>
          <w:sz w:val="24"/>
          <w:szCs w:val="24"/>
        </w:rPr>
        <w:t xml:space="preserve">Belgium, Canada, Brazil, </w:t>
      </w:r>
      <w:r w:rsidR="0061211B">
        <w:rPr>
          <w:rFonts w:ascii="Times New Roman" w:hAnsi="Times New Roman" w:cs="Times New Roman"/>
          <w:sz w:val="24"/>
          <w:szCs w:val="24"/>
        </w:rPr>
        <w:t>China</w:t>
      </w:r>
      <w:r w:rsidR="006C4441">
        <w:rPr>
          <w:rFonts w:ascii="Times New Roman" w:hAnsi="Times New Roman" w:cs="Times New Roman"/>
          <w:sz w:val="24"/>
          <w:szCs w:val="24"/>
        </w:rPr>
        <w:t xml:space="preserve">, France, Hong Kong, </w:t>
      </w:r>
      <w:r w:rsidR="00327FE7">
        <w:rPr>
          <w:rFonts w:ascii="Times New Roman" w:hAnsi="Times New Roman" w:cs="Times New Roman"/>
          <w:sz w:val="24"/>
          <w:szCs w:val="24"/>
        </w:rPr>
        <w:t>Italy,</w:t>
      </w:r>
      <w:r w:rsidR="00D84586">
        <w:rPr>
          <w:rFonts w:ascii="Times New Roman" w:hAnsi="Times New Roman" w:cs="Times New Roman"/>
          <w:sz w:val="24"/>
          <w:szCs w:val="24"/>
        </w:rPr>
        <w:t xml:space="preserve"> Germany, Indonesia, India, Korea, </w:t>
      </w:r>
      <w:r w:rsidR="00D25DB3">
        <w:rPr>
          <w:rFonts w:ascii="Times New Roman" w:hAnsi="Times New Roman" w:cs="Times New Roman"/>
          <w:sz w:val="24"/>
          <w:szCs w:val="24"/>
        </w:rPr>
        <w:t>USA, UK, Luxemb</w:t>
      </w:r>
      <w:r w:rsidR="000E49DF">
        <w:rPr>
          <w:rFonts w:ascii="Times New Roman" w:hAnsi="Times New Roman" w:cs="Times New Roman"/>
          <w:sz w:val="24"/>
          <w:szCs w:val="24"/>
        </w:rPr>
        <w:t>ourg, Japan, Mexico, Russia</w:t>
      </w:r>
      <w:r w:rsidR="00E05DF6">
        <w:rPr>
          <w:rFonts w:ascii="Times New Roman" w:hAnsi="Times New Roman" w:cs="Times New Roman"/>
          <w:sz w:val="24"/>
          <w:szCs w:val="24"/>
        </w:rPr>
        <w:t xml:space="preserve">, Saudi Arabia, Switzerland, </w:t>
      </w:r>
      <w:r w:rsidR="000017D3">
        <w:rPr>
          <w:rFonts w:ascii="Times New Roman" w:hAnsi="Times New Roman" w:cs="Times New Roman"/>
          <w:sz w:val="24"/>
          <w:szCs w:val="24"/>
        </w:rPr>
        <w:t xml:space="preserve">Sweden, the Netherlands, </w:t>
      </w:r>
      <w:r w:rsidR="005221F0">
        <w:rPr>
          <w:rFonts w:ascii="Times New Roman" w:hAnsi="Times New Roman" w:cs="Times New Roman"/>
          <w:sz w:val="24"/>
          <w:szCs w:val="24"/>
        </w:rPr>
        <w:t xml:space="preserve">Singapore, South Korea, </w:t>
      </w:r>
      <w:r w:rsidR="00F45380">
        <w:rPr>
          <w:rFonts w:ascii="Times New Roman" w:hAnsi="Times New Roman" w:cs="Times New Roman"/>
          <w:sz w:val="24"/>
          <w:szCs w:val="24"/>
        </w:rPr>
        <w:t>Turkey,</w:t>
      </w:r>
      <w:r w:rsidR="007E7803">
        <w:rPr>
          <w:rFonts w:ascii="Times New Roman" w:hAnsi="Times New Roman" w:cs="Times New Roman"/>
          <w:sz w:val="24"/>
          <w:szCs w:val="24"/>
        </w:rPr>
        <w:t xml:space="preserve"> and Spain.</w:t>
      </w:r>
    </w:p>
    <w:p w14:paraId="679D858F" w14:textId="77777777" w:rsidR="006346B2" w:rsidRDefault="006346B2" w:rsidP="006346B2">
      <w:pPr>
        <w:pStyle w:val="NoSpacing"/>
        <w:rPr>
          <w:rFonts w:ascii="Times New Roman" w:hAnsi="Times New Roman" w:cs="Times New Roman"/>
          <w:sz w:val="24"/>
          <w:szCs w:val="24"/>
        </w:rPr>
      </w:pPr>
    </w:p>
    <w:p w14:paraId="4F9D20B1" w14:textId="77777777" w:rsidR="006346B2" w:rsidRDefault="008661FB" w:rsidP="006346B2">
      <w:pPr>
        <w:pStyle w:val="NoSpacing"/>
        <w:rPr>
          <w:b/>
          <w:bCs/>
          <w:color w:val="FF0000"/>
        </w:rPr>
      </w:pPr>
      <w:r>
        <w:rPr>
          <w:rFonts w:ascii="Times New Roman" w:hAnsi="Times New Roman" w:cs="Times New Roman"/>
          <w:sz w:val="24"/>
          <w:szCs w:val="24"/>
        </w:rPr>
        <w:t xml:space="preserve">As </w:t>
      </w:r>
      <w:r w:rsidR="006346B2">
        <w:rPr>
          <w:rFonts w:ascii="Times New Roman" w:hAnsi="Times New Roman" w:cs="Times New Roman"/>
          <w:sz w:val="24"/>
          <w:szCs w:val="24"/>
        </w:rPr>
        <w:t>king said, “</w:t>
      </w:r>
      <w:r w:rsidR="006346B2" w:rsidRPr="006346B2">
        <w:rPr>
          <w:rFonts w:ascii="Times New Roman" w:hAnsi="Times New Roman" w:cs="Times New Roman"/>
          <w:sz w:val="24"/>
          <w:szCs w:val="24"/>
        </w:rPr>
        <w:t>The Basel Committee on Banking Supervision (the BCBS) was founded in 1974 following the 1973 Oil crisis which led to financial crisis worldwide. BCBS advises national financial regulators on common capital requirements for internationally active banks. The membership of Basel Committee includes the representatives from central banks and prudential regulators of more than 25 nations.</w:t>
      </w:r>
      <w:r w:rsidR="006346B2">
        <w:rPr>
          <w:rFonts w:ascii="Times New Roman" w:hAnsi="Times New Roman" w:cs="Times New Roman"/>
          <w:sz w:val="24"/>
          <w:szCs w:val="24"/>
        </w:rPr>
        <w:t xml:space="preserve">” </w:t>
      </w:r>
      <w:sdt>
        <w:sdtPr>
          <w:rPr>
            <w:b/>
            <w:bCs/>
            <w:color w:val="FF0000"/>
          </w:rPr>
          <w:id w:val="1842350953"/>
          <w:citation/>
        </w:sdtPr>
        <w:sdtContent>
          <w:r w:rsidR="006346B2" w:rsidRPr="00685929">
            <w:rPr>
              <w:b/>
              <w:bCs/>
              <w:color w:val="FF0000"/>
            </w:rPr>
            <w:fldChar w:fldCharType="begin"/>
          </w:r>
          <w:r w:rsidR="006346B2" w:rsidRPr="00685929">
            <w:rPr>
              <w:b/>
              <w:bCs/>
              <w:color w:val="FF0000"/>
            </w:rPr>
            <w:instrText xml:space="preserve"> CITATION Kin11 \l 2057 </w:instrText>
          </w:r>
          <w:r w:rsidR="006346B2" w:rsidRPr="00685929">
            <w:rPr>
              <w:b/>
              <w:bCs/>
              <w:color w:val="FF0000"/>
            </w:rPr>
            <w:fldChar w:fldCharType="separate"/>
          </w:r>
          <w:r w:rsidR="006346B2" w:rsidRPr="00685929">
            <w:rPr>
              <w:b/>
              <w:bCs/>
              <w:noProof/>
              <w:color w:val="FF0000"/>
            </w:rPr>
            <w:t>(King, 2011)</w:t>
          </w:r>
          <w:r w:rsidR="006346B2" w:rsidRPr="00685929">
            <w:rPr>
              <w:b/>
              <w:bCs/>
              <w:color w:val="FF0000"/>
            </w:rPr>
            <w:fldChar w:fldCharType="end"/>
          </w:r>
        </w:sdtContent>
      </w:sdt>
      <w:r w:rsidR="006346B2">
        <w:rPr>
          <w:b/>
          <w:bCs/>
          <w:color w:val="FF0000"/>
        </w:rPr>
        <w:t xml:space="preserve">. </w:t>
      </w:r>
    </w:p>
    <w:p w14:paraId="206203C2" w14:textId="59FC0F93" w:rsidR="006346B2" w:rsidRPr="006346B2" w:rsidRDefault="006346B2" w:rsidP="006346B2">
      <w:pPr>
        <w:pStyle w:val="NoSpacing"/>
        <w:rPr>
          <w:rFonts w:ascii="Times New Roman" w:hAnsi="Times New Roman" w:cs="Times New Roman"/>
          <w:sz w:val="24"/>
          <w:szCs w:val="24"/>
        </w:rPr>
      </w:pPr>
    </w:p>
    <w:p w14:paraId="55BBF4EF" w14:textId="42F99CD0" w:rsidR="000A603B" w:rsidRDefault="000A603B" w:rsidP="000A603B">
      <w:pPr>
        <w:pStyle w:val="NoSpacing"/>
        <w:rPr>
          <w:rFonts w:ascii="Times New Roman" w:hAnsi="Times New Roman" w:cs="Times New Roman"/>
          <w:sz w:val="24"/>
          <w:szCs w:val="24"/>
        </w:rPr>
      </w:pPr>
      <w:r>
        <w:rPr>
          <w:rFonts w:ascii="Times New Roman" w:hAnsi="Times New Roman" w:cs="Times New Roman"/>
          <w:sz w:val="24"/>
          <w:szCs w:val="24"/>
        </w:rPr>
        <w:t>To overcome th</w:t>
      </w:r>
      <w:r w:rsidR="00535DDF">
        <w:rPr>
          <w:rFonts w:ascii="Times New Roman" w:hAnsi="Times New Roman" w:cs="Times New Roman"/>
          <w:sz w:val="24"/>
          <w:szCs w:val="24"/>
        </w:rPr>
        <w:t>e</w:t>
      </w:r>
      <w:r>
        <w:rPr>
          <w:rFonts w:ascii="Times New Roman" w:hAnsi="Times New Roman" w:cs="Times New Roman"/>
          <w:sz w:val="24"/>
          <w:szCs w:val="24"/>
        </w:rPr>
        <w:t xml:space="preserve"> crisis </w:t>
      </w:r>
      <w:r w:rsidR="00535DDF">
        <w:rPr>
          <w:rFonts w:ascii="Times New Roman" w:hAnsi="Times New Roman" w:cs="Times New Roman"/>
          <w:sz w:val="24"/>
          <w:szCs w:val="24"/>
        </w:rPr>
        <w:t xml:space="preserve">of 2008, </w:t>
      </w:r>
      <w:r>
        <w:rPr>
          <w:rFonts w:ascii="Times New Roman" w:hAnsi="Times New Roman" w:cs="Times New Roman"/>
          <w:sz w:val="24"/>
          <w:szCs w:val="24"/>
        </w:rPr>
        <w:t xml:space="preserve">many countries implemented some new financial rules and regulations, and some rules were revised which existed in pre-crisis period. </w:t>
      </w:r>
      <w:r w:rsidR="00B562E9">
        <w:rPr>
          <w:rFonts w:ascii="Times New Roman" w:hAnsi="Times New Roman" w:cs="Times New Roman"/>
          <w:sz w:val="24"/>
          <w:szCs w:val="24"/>
        </w:rPr>
        <w:t xml:space="preserve">Such as </w:t>
      </w:r>
      <w:r w:rsidR="003E2AE3">
        <w:rPr>
          <w:rFonts w:ascii="Times New Roman" w:hAnsi="Times New Roman" w:cs="Times New Roman"/>
          <w:sz w:val="24"/>
          <w:szCs w:val="24"/>
        </w:rPr>
        <w:t xml:space="preserve">Basel Committee </w:t>
      </w:r>
      <w:r w:rsidR="00443E58">
        <w:rPr>
          <w:rFonts w:ascii="Times New Roman" w:hAnsi="Times New Roman" w:cs="Times New Roman"/>
          <w:sz w:val="24"/>
          <w:szCs w:val="24"/>
        </w:rPr>
        <w:t>implemented</w:t>
      </w:r>
      <w:r>
        <w:rPr>
          <w:rFonts w:ascii="Times New Roman" w:hAnsi="Times New Roman" w:cs="Times New Roman"/>
          <w:sz w:val="24"/>
          <w:szCs w:val="24"/>
        </w:rPr>
        <w:t xml:space="preserve"> Basel III</w:t>
      </w:r>
      <w:r w:rsidR="00763837">
        <w:rPr>
          <w:rFonts w:ascii="Times New Roman" w:hAnsi="Times New Roman" w:cs="Times New Roman"/>
          <w:sz w:val="24"/>
          <w:szCs w:val="24"/>
        </w:rPr>
        <w:t xml:space="preserve"> in </w:t>
      </w:r>
      <w:r w:rsidR="00DF7687">
        <w:rPr>
          <w:rFonts w:ascii="Times New Roman" w:hAnsi="Times New Roman" w:cs="Times New Roman"/>
          <w:sz w:val="24"/>
          <w:szCs w:val="24"/>
        </w:rPr>
        <w:t>post 2008 crisis period.</w:t>
      </w:r>
    </w:p>
    <w:p w14:paraId="744DBBDC" w14:textId="77777777" w:rsidR="00202C76" w:rsidRDefault="00202C76" w:rsidP="000A603B">
      <w:pPr>
        <w:pStyle w:val="NoSpacing"/>
        <w:rPr>
          <w:rFonts w:ascii="Times New Roman" w:hAnsi="Times New Roman" w:cs="Times New Roman"/>
          <w:sz w:val="24"/>
          <w:szCs w:val="24"/>
        </w:rPr>
      </w:pPr>
    </w:p>
    <w:p w14:paraId="01E7D05F" w14:textId="425B9889" w:rsidR="00B7764E" w:rsidRPr="00B7764E" w:rsidRDefault="00B7764E" w:rsidP="00B7764E">
      <w:pPr>
        <w:pStyle w:val="NoSpacing"/>
        <w:rPr>
          <w:rFonts w:ascii="Times New Roman" w:hAnsi="Times New Roman" w:cs="Times New Roman"/>
          <w:b/>
          <w:bCs/>
          <w:sz w:val="24"/>
          <w:szCs w:val="24"/>
          <w:u w:val="single"/>
        </w:rPr>
      </w:pPr>
      <w:r w:rsidRPr="00B7764E">
        <w:rPr>
          <w:rFonts w:ascii="Times New Roman" w:hAnsi="Times New Roman" w:cs="Times New Roman"/>
          <w:b/>
          <w:bCs/>
          <w:sz w:val="24"/>
          <w:szCs w:val="24"/>
          <w:u w:val="single"/>
        </w:rPr>
        <w:t>Basel I</w:t>
      </w:r>
      <w:r w:rsidR="002E09F2" w:rsidRPr="0096188C">
        <w:rPr>
          <w:rFonts w:ascii="Times New Roman" w:hAnsi="Times New Roman" w:cs="Times New Roman"/>
          <w:b/>
          <w:bCs/>
          <w:sz w:val="24"/>
          <w:szCs w:val="24"/>
          <w:u w:val="single"/>
        </w:rPr>
        <w:t xml:space="preserve">, II and III </w:t>
      </w:r>
      <w:r w:rsidRPr="00B7764E">
        <w:rPr>
          <w:rFonts w:ascii="Times New Roman" w:hAnsi="Times New Roman" w:cs="Times New Roman"/>
          <w:b/>
          <w:bCs/>
          <w:sz w:val="24"/>
          <w:szCs w:val="24"/>
          <w:u w:val="single"/>
        </w:rPr>
        <w:t>Regulations</w:t>
      </w:r>
      <w:r w:rsidR="002E09F2" w:rsidRPr="0096188C">
        <w:rPr>
          <w:rFonts w:ascii="Times New Roman" w:hAnsi="Times New Roman" w:cs="Times New Roman"/>
          <w:b/>
          <w:bCs/>
          <w:sz w:val="24"/>
          <w:szCs w:val="24"/>
          <w:u w:val="single"/>
        </w:rPr>
        <w:t xml:space="preserve"> </w:t>
      </w:r>
      <w:r w:rsidR="0096188C" w:rsidRPr="0096188C">
        <w:rPr>
          <w:rFonts w:ascii="Times New Roman" w:hAnsi="Times New Roman" w:cs="Times New Roman"/>
          <w:b/>
          <w:bCs/>
          <w:sz w:val="24"/>
          <w:szCs w:val="24"/>
          <w:u w:val="single"/>
        </w:rPr>
        <w:t>implemented by BCBS Committee.</w:t>
      </w:r>
    </w:p>
    <w:p w14:paraId="3531865B" w14:textId="77777777" w:rsidR="00B7764E" w:rsidRPr="00B7764E" w:rsidRDefault="00B7764E" w:rsidP="00B7764E">
      <w:pPr>
        <w:pStyle w:val="NoSpacing"/>
        <w:rPr>
          <w:rFonts w:ascii="Times New Roman" w:hAnsi="Times New Roman" w:cs="Times New Roman"/>
          <w:sz w:val="24"/>
          <w:szCs w:val="24"/>
        </w:rPr>
      </w:pPr>
    </w:p>
    <w:p w14:paraId="47FC3397" w14:textId="781AED7B" w:rsidR="00B7764E" w:rsidRPr="00B7764E" w:rsidRDefault="00B7764E" w:rsidP="00B7764E">
      <w:pPr>
        <w:pStyle w:val="NoSpacing"/>
        <w:rPr>
          <w:rFonts w:ascii="Times New Roman" w:hAnsi="Times New Roman" w:cs="Times New Roman"/>
          <w:sz w:val="24"/>
          <w:szCs w:val="24"/>
        </w:rPr>
      </w:pPr>
      <w:r w:rsidRPr="00B7764E">
        <w:rPr>
          <w:rFonts w:ascii="Times New Roman" w:hAnsi="Times New Roman" w:cs="Times New Roman"/>
          <w:b/>
          <w:bCs/>
          <w:sz w:val="24"/>
          <w:szCs w:val="24"/>
        </w:rPr>
        <w:t xml:space="preserve">Basel </w:t>
      </w:r>
      <w:r w:rsidRPr="00B7764E">
        <w:rPr>
          <w:rFonts w:ascii="Times New Roman" w:hAnsi="Times New Roman" w:cs="Times New Roman"/>
          <w:sz w:val="24"/>
          <w:szCs w:val="24"/>
        </w:rPr>
        <w:t xml:space="preserve">I: </w:t>
      </w:r>
      <w:r w:rsidR="00E03235">
        <w:rPr>
          <w:rFonts w:ascii="Times New Roman" w:hAnsi="Times New Roman" w:cs="Times New Roman"/>
          <w:sz w:val="24"/>
          <w:szCs w:val="24"/>
        </w:rPr>
        <w:t xml:space="preserve">The BCBS has developed a highly </w:t>
      </w:r>
      <w:r w:rsidR="0002554F">
        <w:rPr>
          <w:rFonts w:ascii="Times New Roman" w:hAnsi="Times New Roman" w:cs="Times New Roman"/>
          <w:sz w:val="24"/>
          <w:szCs w:val="24"/>
        </w:rPr>
        <w:t xml:space="preserve">influential policy recommendations </w:t>
      </w:r>
      <w:r w:rsidR="00361938">
        <w:rPr>
          <w:rFonts w:ascii="Times New Roman" w:hAnsi="Times New Roman" w:cs="Times New Roman"/>
          <w:sz w:val="24"/>
          <w:szCs w:val="24"/>
        </w:rPr>
        <w:t xml:space="preserve">known as the Basel Accords. </w:t>
      </w:r>
      <w:r w:rsidR="009349EE">
        <w:rPr>
          <w:rFonts w:ascii="Times New Roman" w:hAnsi="Times New Roman" w:cs="Times New Roman"/>
          <w:sz w:val="24"/>
          <w:szCs w:val="24"/>
        </w:rPr>
        <w:t xml:space="preserve">The first Basel Accord id known as </w:t>
      </w:r>
      <w:r w:rsidR="00F37E02">
        <w:rPr>
          <w:rFonts w:ascii="Times New Roman" w:hAnsi="Times New Roman" w:cs="Times New Roman"/>
          <w:sz w:val="24"/>
          <w:szCs w:val="24"/>
        </w:rPr>
        <w:t xml:space="preserve">Basel I. </w:t>
      </w:r>
      <w:r w:rsidRPr="00B7764E">
        <w:rPr>
          <w:rFonts w:ascii="Times New Roman" w:hAnsi="Times New Roman" w:cs="Times New Roman"/>
          <w:sz w:val="24"/>
          <w:szCs w:val="24"/>
        </w:rPr>
        <w:t xml:space="preserve">It was </w:t>
      </w:r>
      <w:r w:rsidR="00145383">
        <w:rPr>
          <w:rFonts w:ascii="Times New Roman" w:hAnsi="Times New Roman" w:cs="Times New Roman"/>
          <w:sz w:val="24"/>
          <w:szCs w:val="24"/>
        </w:rPr>
        <w:t xml:space="preserve">set in </w:t>
      </w:r>
      <w:r w:rsidRPr="00B7764E">
        <w:rPr>
          <w:rFonts w:ascii="Times New Roman" w:hAnsi="Times New Roman" w:cs="Times New Roman"/>
          <w:sz w:val="24"/>
          <w:szCs w:val="24"/>
        </w:rPr>
        <w:t xml:space="preserve">1988 </w:t>
      </w:r>
      <w:r w:rsidR="002E18BF">
        <w:rPr>
          <w:rFonts w:ascii="Times New Roman" w:hAnsi="Times New Roman" w:cs="Times New Roman"/>
          <w:sz w:val="24"/>
          <w:szCs w:val="24"/>
        </w:rPr>
        <w:t>and was supposed to be implemented by 1992</w:t>
      </w:r>
      <w:r w:rsidR="00D0550C">
        <w:rPr>
          <w:rFonts w:ascii="Times New Roman" w:hAnsi="Times New Roman" w:cs="Times New Roman"/>
          <w:sz w:val="24"/>
          <w:szCs w:val="24"/>
        </w:rPr>
        <w:t xml:space="preserve">, </w:t>
      </w:r>
      <w:r w:rsidRPr="00B7764E">
        <w:rPr>
          <w:rFonts w:ascii="Times New Roman" w:hAnsi="Times New Roman" w:cs="Times New Roman"/>
          <w:sz w:val="24"/>
          <w:szCs w:val="24"/>
        </w:rPr>
        <w:t xml:space="preserve">sets out the minimum capital requirements of financial institutions with the goal of minimizing credit risk.  It classifies an asset according to the level of risk associated with it. </w:t>
      </w:r>
      <w:r w:rsidRPr="00B7764E">
        <w:rPr>
          <w:rFonts w:ascii="Times New Roman" w:hAnsi="Times New Roman" w:cs="Times New Roman"/>
          <w:sz w:val="24"/>
          <w:szCs w:val="24"/>
        </w:rPr>
        <w:t>Basel</w:t>
      </w:r>
      <w:r>
        <w:rPr>
          <w:rFonts w:ascii="Times New Roman" w:hAnsi="Times New Roman" w:cs="Times New Roman"/>
          <w:sz w:val="24"/>
          <w:szCs w:val="24"/>
        </w:rPr>
        <w:t>-</w:t>
      </w:r>
      <w:r w:rsidRPr="00B7764E">
        <w:rPr>
          <w:rFonts w:ascii="Times New Roman" w:hAnsi="Times New Roman" w:cs="Times New Roman"/>
          <w:sz w:val="24"/>
          <w:szCs w:val="24"/>
        </w:rPr>
        <w:t>I requires all financial institutions must have at least 8% of simple risk weighted capitals and must be implemented by the end of the year 1992.</w:t>
      </w:r>
    </w:p>
    <w:p w14:paraId="3154133B" w14:textId="77777777" w:rsidR="00B7764E" w:rsidRPr="00B7764E" w:rsidRDefault="00B7764E" w:rsidP="00B7764E">
      <w:pPr>
        <w:pStyle w:val="NoSpacing"/>
        <w:rPr>
          <w:rFonts w:ascii="Times New Roman" w:hAnsi="Times New Roman" w:cs="Times New Roman"/>
          <w:b/>
          <w:bCs/>
          <w:sz w:val="24"/>
          <w:szCs w:val="24"/>
        </w:rPr>
      </w:pPr>
    </w:p>
    <w:p w14:paraId="01727D14" w14:textId="5828D214" w:rsidR="00B7764E" w:rsidRPr="00B7764E" w:rsidRDefault="00B7764E" w:rsidP="00B7764E">
      <w:pPr>
        <w:pStyle w:val="NoSpacing"/>
        <w:rPr>
          <w:rFonts w:ascii="Times New Roman" w:hAnsi="Times New Roman" w:cs="Times New Roman"/>
          <w:sz w:val="24"/>
          <w:szCs w:val="24"/>
        </w:rPr>
      </w:pPr>
      <w:r w:rsidRPr="00B7764E">
        <w:rPr>
          <w:rFonts w:ascii="Times New Roman" w:hAnsi="Times New Roman" w:cs="Times New Roman"/>
          <w:b/>
          <w:bCs/>
          <w:sz w:val="24"/>
          <w:szCs w:val="24"/>
        </w:rPr>
        <w:t xml:space="preserve">Basel II:  </w:t>
      </w:r>
      <w:r w:rsidRPr="00B7764E">
        <w:rPr>
          <w:rFonts w:ascii="Times New Roman" w:hAnsi="Times New Roman" w:cs="Times New Roman"/>
          <w:sz w:val="24"/>
          <w:szCs w:val="24"/>
        </w:rPr>
        <w:t xml:space="preserve">Framework: 1) minimum capital requirements (addressing risk), 2) </w:t>
      </w:r>
    </w:p>
    <w:p w14:paraId="2035160D" w14:textId="4F127307" w:rsidR="00B7764E" w:rsidRPr="00B7764E" w:rsidRDefault="00B7764E" w:rsidP="00B7764E">
      <w:pPr>
        <w:pStyle w:val="NoSpacing"/>
        <w:rPr>
          <w:rFonts w:ascii="Times New Roman" w:hAnsi="Times New Roman" w:cs="Times New Roman"/>
          <w:sz w:val="24"/>
          <w:szCs w:val="24"/>
        </w:rPr>
      </w:pPr>
      <w:r w:rsidRPr="00B7764E">
        <w:rPr>
          <w:rFonts w:ascii="Times New Roman" w:hAnsi="Times New Roman" w:cs="Times New Roman"/>
          <w:sz w:val="24"/>
          <w:szCs w:val="24"/>
        </w:rPr>
        <w:t>supervisory review and 3) market discipline. Basel II aims to build on a solid foundation of prudent capital regulation, supervision, and market discipline, i.e., minimum disclosure requirements, capital transparency, and to enhance further risk management and financial stability.</w:t>
      </w:r>
      <w:r w:rsidR="009545BA">
        <w:rPr>
          <w:rFonts w:ascii="Times New Roman" w:hAnsi="Times New Roman" w:cs="Times New Roman"/>
          <w:sz w:val="24"/>
          <w:szCs w:val="24"/>
        </w:rPr>
        <w:t xml:space="preserve"> </w:t>
      </w:r>
      <w:r w:rsidR="00DA15D5">
        <w:rPr>
          <w:rFonts w:ascii="Times New Roman" w:hAnsi="Times New Roman" w:cs="Times New Roman"/>
          <w:sz w:val="24"/>
          <w:szCs w:val="24"/>
        </w:rPr>
        <w:t xml:space="preserve">But unfortunately, </w:t>
      </w:r>
      <w:r w:rsidR="00360F1C">
        <w:rPr>
          <w:rFonts w:ascii="Times New Roman" w:hAnsi="Times New Roman" w:cs="Times New Roman"/>
          <w:sz w:val="24"/>
          <w:szCs w:val="24"/>
        </w:rPr>
        <w:t xml:space="preserve">due to lack of regular supervision </w:t>
      </w:r>
      <w:r w:rsidR="00D54893">
        <w:rPr>
          <w:rFonts w:ascii="Times New Roman" w:hAnsi="Times New Roman" w:cs="Times New Roman"/>
          <w:sz w:val="24"/>
          <w:szCs w:val="24"/>
        </w:rPr>
        <w:t>and periodical repo</w:t>
      </w:r>
      <w:r w:rsidR="001F047A">
        <w:rPr>
          <w:rFonts w:ascii="Times New Roman" w:hAnsi="Times New Roman" w:cs="Times New Roman"/>
          <w:sz w:val="24"/>
          <w:szCs w:val="24"/>
        </w:rPr>
        <w:t>rt transparency, Basel II had a catastrophic failure</w:t>
      </w:r>
      <w:r w:rsidR="00AA6BC1">
        <w:rPr>
          <w:rFonts w:ascii="Times New Roman" w:hAnsi="Times New Roman" w:cs="Times New Roman"/>
          <w:sz w:val="24"/>
          <w:szCs w:val="24"/>
        </w:rPr>
        <w:t xml:space="preserve"> and </w:t>
      </w:r>
      <w:r w:rsidR="006D6344">
        <w:rPr>
          <w:rFonts w:ascii="Times New Roman" w:hAnsi="Times New Roman" w:cs="Times New Roman"/>
          <w:sz w:val="24"/>
          <w:szCs w:val="24"/>
        </w:rPr>
        <w:t>financial market went volatile,</w:t>
      </w:r>
      <w:r w:rsidR="0053594A">
        <w:rPr>
          <w:rFonts w:ascii="Times New Roman" w:hAnsi="Times New Roman" w:cs="Times New Roman"/>
          <w:sz w:val="24"/>
          <w:szCs w:val="24"/>
        </w:rPr>
        <w:t xml:space="preserve"> by 2007 </w:t>
      </w:r>
      <w:r w:rsidR="00DC71E2">
        <w:rPr>
          <w:rFonts w:ascii="Times New Roman" w:hAnsi="Times New Roman" w:cs="Times New Roman"/>
          <w:sz w:val="24"/>
          <w:szCs w:val="24"/>
        </w:rPr>
        <w:t xml:space="preserve">property market collapsed and </w:t>
      </w:r>
      <w:r w:rsidR="00E04D56">
        <w:rPr>
          <w:rFonts w:ascii="Times New Roman" w:hAnsi="Times New Roman" w:cs="Times New Roman"/>
          <w:sz w:val="24"/>
          <w:szCs w:val="24"/>
        </w:rPr>
        <w:t xml:space="preserve">in 2008 </w:t>
      </w:r>
      <w:r w:rsidR="00A00B1F">
        <w:rPr>
          <w:rFonts w:ascii="Times New Roman" w:hAnsi="Times New Roman" w:cs="Times New Roman"/>
          <w:sz w:val="24"/>
          <w:szCs w:val="24"/>
        </w:rPr>
        <w:t>there was global financial crisis.</w:t>
      </w:r>
    </w:p>
    <w:p w14:paraId="430E0C80" w14:textId="77777777" w:rsidR="00B96BB6" w:rsidRDefault="00B96BB6" w:rsidP="000A603B">
      <w:pPr>
        <w:pStyle w:val="NoSpacing"/>
        <w:rPr>
          <w:rFonts w:ascii="Times New Roman" w:hAnsi="Times New Roman" w:cs="Times New Roman"/>
          <w:sz w:val="24"/>
          <w:szCs w:val="24"/>
        </w:rPr>
      </w:pPr>
    </w:p>
    <w:p w14:paraId="56839742" w14:textId="77777777" w:rsidR="00981A25" w:rsidRDefault="00981A25" w:rsidP="000A603B">
      <w:pPr>
        <w:pStyle w:val="NoSpacing"/>
        <w:rPr>
          <w:rFonts w:ascii="Times New Roman" w:hAnsi="Times New Roman" w:cs="Times New Roman"/>
          <w:b/>
          <w:bCs/>
          <w:sz w:val="24"/>
          <w:szCs w:val="24"/>
        </w:rPr>
      </w:pPr>
    </w:p>
    <w:p w14:paraId="10E4691B" w14:textId="77777777" w:rsidR="00981A25" w:rsidRDefault="00981A25" w:rsidP="000A603B">
      <w:pPr>
        <w:pStyle w:val="NoSpacing"/>
        <w:rPr>
          <w:rFonts w:ascii="Times New Roman" w:hAnsi="Times New Roman" w:cs="Times New Roman"/>
          <w:b/>
          <w:bCs/>
          <w:sz w:val="24"/>
          <w:szCs w:val="24"/>
        </w:rPr>
      </w:pPr>
    </w:p>
    <w:p w14:paraId="16336429" w14:textId="77777777" w:rsidR="003A6371" w:rsidRDefault="003A6371" w:rsidP="000A603B">
      <w:pPr>
        <w:pStyle w:val="NoSpacing"/>
        <w:rPr>
          <w:rFonts w:ascii="Times New Roman" w:hAnsi="Times New Roman" w:cs="Times New Roman"/>
          <w:b/>
          <w:bCs/>
          <w:sz w:val="24"/>
          <w:szCs w:val="24"/>
        </w:rPr>
      </w:pPr>
    </w:p>
    <w:p w14:paraId="39EE9624" w14:textId="77777777" w:rsidR="003A6371" w:rsidRDefault="003A6371" w:rsidP="000A603B">
      <w:pPr>
        <w:pStyle w:val="NoSpacing"/>
        <w:rPr>
          <w:rFonts w:ascii="Times New Roman" w:hAnsi="Times New Roman" w:cs="Times New Roman"/>
          <w:b/>
          <w:bCs/>
          <w:sz w:val="24"/>
          <w:szCs w:val="24"/>
        </w:rPr>
      </w:pPr>
    </w:p>
    <w:p w14:paraId="453B6634" w14:textId="77777777" w:rsidR="003A6371" w:rsidRDefault="003A6371" w:rsidP="000A603B">
      <w:pPr>
        <w:pStyle w:val="NoSpacing"/>
        <w:rPr>
          <w:rFonts w:ascii="Times New Roman" w:hAnsi="Times New Roman" w:cs="Times New Roman"/>
          <w:b/>
          <w:bCs/>
          <w:sz w:val="24"/>
          <w:szCs w:val="24"/>
        </w:rPr>
      </w:pPr>
    </w:p>
    <w:p w14:paraId="069D2919" w14:textId="3E1EF8CB" w:rsidR="00202C76" w:rsidRPr="001E0083" w:rsidRDefault="00E46A8A" w:rsidP="000A603B">
      <w:pPr>
        <w:pStyle w:val="NoSpacing"/>
        <w:rPr>
          <w:rFonts w:ascii="Times New Roman" w:hAnsi="Times New Roman" w:cs="Times New Roman"/>
          <w:b/>
          <w:bCs/>
          <w:sz w:val="24"/>
          <w:szCs w:val="24"/>
        </w:rPr>
      </w:pPr>
      <w:r w:rsidRPr="001E0083">
        <w:rPr>
          <w:rFonts w:ascii="Times New Roman" w:hAnsi="Times New Roman" w:cs="Times New Roman"/>
          <w:b/>
          <w:bCs/>
          <w:sz w:val="24"/>
          <w:szCs w:val="24"/>
        </w:rPr>
        <w:lastRenderedPageBreak/>
        <w:t>Basel III:</w:t>
      </w:r>
    </w:p>
    <w:p w14:paraId="4C774FA5" w14:textId="77777777" w:rsidR="00E46A8A" w:rsidRDefault="00E46A8A" w:rsidP="000A603B">
      <w:pPr>
        <w:pStyle w:val="NoSpacing"/>
        <w:rPr>
          <w:rFonts w:ascii="Times New Roman" w:hAnsi="Times New Roman" w:cs="Times New Roman"/>
          <w:sz w:val="24"/>
          <w:szCs w:val="24"/>
        </w:rPr>
      </w:pPr>
    </w:p>
    <w:p w14:paraId="5968D0F1" w14:textId="77777777" w:rsidR="004208DA" w:rsidRDefault="00AB67A1" w:rsidP="00A01C69">
      <w:pPr>
        <w:pStyle w:val="NoSpacing"/>
      </w:pPr>
      <w:r>
        <w:t xml:space="preserve">A </w:t>
      </w:r>
      <w:r w:rsidR="00C51C93">
        <w:t>Group of Twenty</w:t>
      </w:r>
      <w:r w:rsidR="00AB6418">
        <w:t xml:space="preserve"> member </w:t>
      </w:r>
      <w:r>
        <w:t xml:space="preserve">states </w:t>
      </w:r>
      <w:r w:rsidR="002970EB">
        <w:t>of B</w:t>
      </w:r>
      <w:r w:rsidR="00A70FBE">
        <w:t>CBS,</w:t>
      </w:r>
      <w:r w:rsidR="00654AFF">
        <w:t xml:space="preserve"> </w:t>
      </w:r>
      <w:r w:rsidR="00C51C93">
        <w:t>(G20) officially endorsed Basel III</w:t>
      </w:r>
      <w:r w:rsidR="00654AFF">
        <w:t xml:space="preserve"> in </w:t>
      </w:r>
      <w:r w:rsidR="0077497B">
        <w:t>November 2010</w:t>
      </w:r>
      <w:r w:rsidR="00C51C93">
        <w:t>, which represents a marked departure from the philosophy and substance of Basel I and II.</w:t>
      </w:r>
    </w:p>
    <w:p w14:paraId="061A009C" w14:textId="5C1980A3" w:rsidR="00A01C69" w:rsidRPr="004208DA" w:rsidRDefault="00BA4F76" w:rsidP="00A01C69">
      <w:pPr>
        <w:pStyle w:val="NoSpacing"/>
      </w:pPr>
      <w:r>
        <w:t xml:space="preserve"> </w:t>
      </w:r>
      <w:sdt>
        <w:sdtPr>
          <w:rPr>
            <w:b/>
            <w:bCs/>
            <w:color w:val="FF0000"/>
          </w:rPr>
          <w:id w:val="2135520489"/>
          <w:citation/>
        </w:sdtPr>
        <w:sdtEndPr/>
        <w:sdtContent>
          <w:r w:rsidR="00C02EB2" w:rsidRPr="00C02EB2">
            <w:rPr>
              <w:b/>
              <w:bCs/>
              <w:color w:val="FF0000"/>
            </w:rPr>
            <w:fldChar w:fldCharType="begin"/>
          </w:r>
          <w:r w:rsidR="00C02EB2" w:rsidRPr="00C02EB2">
            <w:rPr>
              <w:b/>
              <w:bCs/>
              <w:color w:val="FF0000"/>
            </w:rPr>
            <w:instrText xml:space="preserve"> CITATION Kin11 \l 2057 </w:instrText>
          </w:r>
          <w:r w:rsidR="00C02EB2" w:rsidRPr="00C02EB2">
            <w:rPr>
              <w:b/>
              <w:bCs/>
              <w:color w:val="FF0000"/>
            </w:rPr>
            <w:fldChar w:fldCharType="separate"/>
          </w:r>
          <w:r w:rsidR="00C02EB2" w:rsidRPr="00C02EB2">
            <w:rPr>
              <w:b/>
              <w:bCs/>
              <w:noProof/>
              <w:color w:val="FF0000"/>
            </w:rPr>
            <w:t>(King, 2011)</w:t>
          </w:r>
          <w:r w:rsidR="00C02EB2" w:rsidRPr="00C02EB2">
            <w:rPr>
              <w:b/>
              <w:bCs/>
              <w:color w:val="FF0000"/>
            </w:rPr>
            <w:fldChar w:fldCharType="end"/>
          </w:r>
        </w:sdtContent>
      </w:sdt>
      <w:r w:rsidR="004208DA">
        <w:rPr>
          <w:b/>
          <w:bCs/>
          <w:color w:val="FF0000"/>
        </w:rPr>
        <w:t>.</w:t>
      </w:r>
    </w:p>
    <w:p w14:paraId="6523F66E" w14:textId="14BF2392" w:rsidR="00AD34AD" w:rsidRDefault="00AD34AD" w:rsidP="00A01C69">
      <w:pPr>
        <w:pStyle w:val="NoSpacing"/>
        <w:rPr>
          <w:rFonts w:ascii="Times New Roman" w:hAnsi="Times New Roman" w:cs="Times New Roman"/>
          <w:sz w:val="24"/>
          <w:szCs w:val="24"/>
        </w:rPr>
      </w:pPr>
      <w:r w:rsidRPr="00AD34AD">
        <w:rPr>
          <w:rFonts w:ascii="Times New Roman" w:hAnsi="Times New Roman" w:cs="Times New Roman"/>
          <w:sz w:val="24"/>
          <w:szCs w:val="24"/>
        </w:rPr>
        <w:t xml:space="preserve">It is an international agreement of a group of </w:t>
      </w:r>
      <w:r w:rsidR="000E66A2" w:rsidRPr="00AD34AD">
        <w:rPr>
          <w:rFonts w:ascii="Times New Roman" w:hAnsi="Times New Roman" w:cs="Times New Roman"/>
          <w:sz w:val="24"/>
          <w:szCs w:val="24"/>
        </w:rPr>
        <w:t>20-member</w:t>
      </w:r>
      <w:r w:rsidRPr="00AD34AD">
        <w:rPr>
          <w:rFonts w:ascii="Times New Roman" w:hAnsi="Times New Roman" w:cs="Times New Roman"/>
          <w:sz w:val="24"/>
          <w:szCs w:val="24"/>
        </w:rPr>
        <w:t xml:space="preserve"> country (G20), in response to the crisis. </w:t>
      </w:r>
      <w:r w:rsidR="00170FA7">
        <w:rPr>
          <w:rFonts w:ascii="Times New Roman" w:hAnsi="Times New Roman" w:cs="Times New Roman"/>
          <w:sz w:val="24"/>
          <w:szCs w:val="24"/>
        </w:rPr>
        <w:t>The regulations were released</w:t>
      </w:r>
      <w:r w:rsidRPr="00AD34AD">
        <w:rPr>
          <w:rFonts w:ascii="Times New Roman" w:hAnsi="Times New Roman" w:cs="Times New Roman"/>
          <w:sz w:val="24"/>
          <w:szCs w:val="24"/>
        </w:rPr>
        <w:t xml:space="preserve"> in Nov’</w:t>
      </w:r>
      <w:r w:rsidR="000E7E65" w:rsidRPr="00AD34AD">
        <w:rPr>
          <w:rFonts w:ascii="Times New Roman" w:hAnsi="Times New Roman" w:cs="Times New Roman"/>
          <w:sz w:val="24"/>
          <w:szCs w:val="24"/>
        </w:rPr>
        <w:t xml:space="preserve">2010 </w:t>
      </w:r>
      <w:r w:rsidR="000E7E65">
        <w:rPr>
          <w:rFonts w:ascii="Times New Roman" w:hAnsi="Times New Roman" w:cs="Times New Roman"/>
          <w:sz w:val="24"/>
          <w:szCs w:val="24"/>
        </w:rPr>
        <w:t>setting</w:t>
      </w:r>
      <w:r w:rsidR="00CA5668">
        <w:rPr>
          <w:rFonts w:ascii="Times New Roman" w:hAnsi="Times New Roman" w:cs="Times New Roman"/>
          <w:sz w:val="24"/>
          <w:szCs w:val="24"/>
        </w:rPr>
        <w:t xml:space="preserve"> the implementation time 2013 t</w:t>
      </w:r>
      <w:r w:rsidR="003A748D">
        <w:rPr>
          <w:rFonts w:ascii="Times New Roman" w:hAnsi="Times New Roman" w:cs="Times New Roman"/>
          <w:sz w:val="24"/>
          <w:szCs w:val="24"/>
        </w:rPr>
        <w:t>o</w:t>
      </w:r>
      <w:r w:rsidR="00CA5668">
        <w:rPr>
          <w:rFonts w:ascii="Times New Roman" w:hAnsi="Times New Roman" w:cs="Times New Roman"/>
          <w:sz w:val="24"/>
          <w:szCs w:val="24"/>
        </w:rPr>
        <w:t xml:space="preserve"> </w:t>
      </w:r>
      <w:r w:rsidR="00642AF3">
        <w:rPr>
          <w:rFonts w:ascii="Times New Roman" w:hAnsi="Times New Roman" w:cs="Times New Roman"/>
          <w:sz w:val="24"/>
          <w:szCs w:val="24"/>
        </w:rPr>
        <w:t xml:space="preserve">2015. But because of the </w:t>
      </w:r>
      <w:r w:rsidR="000E7E65">
        <w:rPr>
          <w:rFonts w:ascii="Times New Roman" w:hAnsi="Times New Roman" w:cs="Times New Roman"/>
          <w:sz w:val="24"/>
          <w:szCs w:val="24"/>
        </w:rPr>
        <w:t>backlog</w:t>
      </w:r>
      <w:r w:rsidR="00642AF3">
        <w:rPr>
          <w:rFonts w:ascii="Times New Roman" w:hAnsi="Times New Roman" w:cs="Times New Roman"/>
          <w:sz w:val="24"/>
          <w:szCs w:val="24"/>
        </w:rPr>
        <w:t xml:space="preserve"> the </w:t>
      </w:r>
      <w:r w:rsidR="00741E16">
        <w:rPr>
          <w:rFonts w:ascii="Times New Roman" w:hAnsi="Times New Roman" w:cs="Times New Roman"/>
          <w:sz w:val="24"/>
          <w:szCs w:val="24"/>
        </w:rPr>
        <w:t xml:space="preserve">deadline of </w:t>
      </w:r>
      <w:r w:rsidR="000E7E65">
        <w:rPr>
          <w:rFonts w:ascii="Times New Roman" w:hAnsi="Times New Roman" w:cs="Times New Roman"/>
          <w:sz w:val="24"/>
          <w:szCs w:val="24"/>
        </w:rPr>
        <w:t>implementation</w:t>
      </w:r>
      <w:r w:rsidR="00741E16">
        <w:rPr>
          <w:rFonts w:ascii="Times New Roman" w:hAnsi="Times New Roman" w:cs="Times New Roman"/>
          <w:sz w:val="24"/>
          <w:szCs w:val="24"/>
        </w:rPr>
        <w:t xml:space="preserve"> was extended to </w:t>
      </w:r>
      <w:r w:rsidR="00313B35">
        <w:rPr>
          <w:rFonts w:ascii="Times New Roman" w:hAnsi="Times New Roman" w:cs="Times New Roman"/>
          <w:sz w:val="24"/>
          <w:szCs w:val="24"/>
        </w:rPr>
        <w:t>31</w:t>
      </w:r>
      <w:r w:rsidR="00313B35" w:rsidRPr="00313B35">
        <w:rPr>
          <w:rFonts w:ascii="Times New Roman" w:hAnsi="Times New Roman" w:cs="Times New Roman"/>
          <w:sz w:val="24"/>
          <w:szCs w:val="24"/>
          <w:vertAlign w:val="superscript"/>
        </w:rPr>
        <w:t>st</w:t>
      </w:r>
      <w:r w:rsidR="00313B35">
        <w:rPr>
          <w:rFonts w:ascii="Times New Roman" w:hAnsi="Times New Roman" w:cs="Times New Roman"/>
          <w:sz w:val="24"/>
          <w:szCs w:val="24"/>
        </w:rPr>
        <w:t xml:space="preserve"> March 2018</w:t>
      </w:r>
      <w:r w:rsidR="000E7E65">
        <w:rPr>
          <w:rFonts w:ascii="Times New Roman" w:hAnsi="Times New Roman" w:cs="Times New Roman"/>
          <w:sz w:val="24"/>
          <w:szCs w:val="24"/>
        </w:rPr>
        <w:t xml:space="preserve">, </w:t>
      </w:r>
      <w:r w:rsidRPr="00AD34AD">
        <w:rPr>
          <w:rFonts w:ascii="Times New Roman" w:hAnsi="Times New Roman" w:cs="Times New Roman"/>
          <w:sz w:val="24"/>
          <w:szCs w:val="24"/>
        </w:rPr>
        <w:t xml:space="preserve">with the requirement </w:t>
      </w:r>
      <w:r w:rsidR="000E66A2" w:rsidRPr="00AD34AD">
        <w:rPr>
          <w:rFonts w:ascii="Times New Roman" w:hAnsi="Times New Roman" w:cs="Times New Roman"/>
          <w:sz w:val="24"/>
          <w:szCs w:val="24"/>
        </w:rPr>
        <w:t>of a) more</w:t>
      </w:r>
      <w:r w:rsidRPr="00AD34AD">
        <w:rPr>
          <w:rFonts w:ascii="Times New Roman" w:hAnsi="Times New Roman" w:cs="Times New Roman"/>
          <w:sz w:val="24"/>
          <w:szCs w:val="24"/>
        </w:rPr>
        <w:t xml:space="preserve"> and better capital, b) Limits on Internal model. It is an extension of existing Basel II but with a </w:t>
      </w:r>
      <w:r w:rsidR="000E66A2" w:rsidRPr="00AD34AD">
        <w:rPr>
          <w:rFonts w:ascii="Times New Roman" w:hAnsi="Times New Roman" w:cs="Times New Roman"/>
          <w:sz w:val="24"/>
          <w:szCs w:val="24"/>
        </w:rPr>
        <w:t>completely</w:t>
      </w:r>
      <w:r w:rsidRPr="00AD34AD">
        <w:rPr>
          <w:rFonts w:ascii="Times New Roman" w:hAnsi="Times New Roman" w:cs="Times New Roman"/>
          <w:sz w:val="24"/>
          <w:szCs w:val="24"/>
        </w:rPr>
        <w:t xml:space="preserve"> new philosophy and substance. Basel III is based on three following pillars</w:t>
      </w:r>
      <w:r w:rsidR="00D3548F">
        <w:rPr>
          <w:rFonts w:ascii="Times New Roman" w:hAnsi="Times New Roman" w:cs="Times New Roman"/>
          <w:sz w:val="24"/>
          <w:szCs w:val="24"/>
        </w:rPr>
        <w:t>:</w:t>
      </w:r>
    </w:p>
    <w:p w14:paraId="48761075" w14:textId="77777777" w:rsidR="00AD34AD" w:rsidRPr="00AD34AD" w:rsidRDefault="00AD34AD" w:rsidP="00A01C69">
      <w:pPr>
        <w:pStyle w:val="NoSpacing"/>
        <w:rPr>
          <w:rFonts w:ascii="Times New Roman" w:hAnsi="Times New Roman" w:cs="Times New Roman"/>
          <w:sz w:val="24"/>
          <w:szCs w:val="24"/>
        </w:rPr>
      </w:pPr>
    </w:p>
    <w:p w14:paraId="2FB1C3C3" w14:textId="00B0CA81" w:rsidR="00AD34AD" w:rsidRPr="00AD34AD" w:rsidRDefault="00AD34AD" w:rsidP="00AD34AD">
      <w:pPr>
        <w:pStyle w:val="NoSpacing"/>
        <w:numPr>
          <w:ilvl w:val="0"/>
          <w:numId w:val="6"/>
        </w:numPr>
        <w:rPr>
          <w:rFonts w:ascii="Times New Roman" w:hAnsi="Times New Roman" w:cs="Times New Roman"/>
          <w:sz w:val="24"/>
          <w:szCs w:val="24"/>
        </w:rPr>
      </w:pPr>
      <w:r w:rsidRPr="00AD34AD">
        <w:rPr>
          <w:rFonts w:ascii="Times New Roman" w:hAnsi="Times New Roman" w:cs="Times New Roman"/>
          <w:sz w:val="24"/>
          <w:szCs w:val="24"/>
        </w:rPr>
        <w:t xml:space="preserve">Pillar 1: Minimum requirements of capital for credit Risk, Operational </w:t>
      </w:r>
      <w:r w:rsidR="0047797A" w:rsidRPr="00AD34AD">
        <w:rPr>
          <w:rFonts w:ascii="Times New Roman" w:hAnsi="Times New Roman" w:cs="Times New Roman"/>
          <w:sz w:val="24"/>
          <w:szCs w:val="24"/>
        </w:rPr>
        <w:t>risk,</w:t>
      </w:r>
      <w:r w:rsidRPr="00AD34AD">
        <w:rPr>
          <w:rFonts w:ascii="Times New Roman" w:hAnsi="Times New Roman" w:cs="Times New Roman"/>
          <w:sz w:val="24"/>
          <w:szCs w:val="24"/>
        </w:rPr>
        <w:t xml:space="preserve"> and Market risk.</w:t>
      </w:r>
    </w:p>
    <w:p w14:paraId="51AFD599" w14:textId="05A25833" w:rsidR="00AD34AD" w:rsidRPr="00AD34AD" w:rsidRDefault="00AD34AD" w:rsidP="00AD34AD">
      <w:pPr>
        <w:pStyle w:val="NoSpacing"/>
        <w:numPr>
          <w:ilvl w:val="0"/>
          <w:numId w:val="6"/>
        </w:numPr>
        <w:rPr>
          <w:rFonts w:ascii="Times New Roman" w:hAnsi="Times New Roman" w:cs="Times New Roman"/>
          <w:sz w:val="24"/>
          <w:szCs w:val="24"/>
        </w:rPr>
      </w:pPr>
      <w:r w:rsidRPr="00AD34AD">
        <w:rPr>
          <w:rFonts w:ascii="Times New Roman" w:hAnsi="Times New Roman" w:cs="Times New Roman"/>
          <w:sz w:val="24"/>
          <w:szCs w:val="24"/>
        </w:rPr>
        <w:t xml:space="preserve">Pillar 2: Supervisory Review on a regular basis to improve </w:t>
      </w:r>
      <w:r w:rsidR="00A630C3">
        <w:rPr>
          <w:rFonts w:ascii="Times New Roman" w:hAnsi="Times New Roman" w:cs="Times New Roman"/>
          <w:sz w:val="24"/>
          <w:szCs w:val="24"/>
        </w:rPr>
        <w:t>to improve internal reg</w:t>
      </w:r>
      <w:r w:rsidR="004A613B">
        <w:rPr>
          <w:rFonts w:ascii="Times New Roman" w:hAnsi="Times New Roman" w:cs="Times New Roman"/>
          <w:sz w:val="24"/>
          <w:szCs w:val="24"/>
        </w:rPr>
        <w:t xml:space="preserve">ulations and </w:t>
      </w:r>
      <w:r w:rsidR="009B6EFE">
        <w:rPr>
          <w:rFonts w:ascii="Times New Roman" w:hAnsi="Times New Roman" w:cs="Times New Roman"/>
          <w:sz w:val="24"/>
          <w:szCs w:val="24"/>
        </w:rPr>
        <w:t>check whether Basil III regulations are met.</w:t>
      </w:r>
    </w:p>
    <w:p w14:paraId="61A22C8A" w14:textId="18F0BB25" w:rsidR="00AD34AD" w:rsidRPr="00AD34AD" w:rsidRDefault="00AD34AD" w:rsidP="00AD34AD">
      <w:pPr>
        <w:pStyle w:val="NoSpacing"/>
        <w:numPr>
          <w:ilvl w:val="0"/>
          <w:numId w:val="6"/>
        </w:numPr>
        <w:rPr>
          <w:rFonts w:ascii="Times New Roman" w:hAnsi="Times New Roman" w:cs="Times New Roman"/>
          <w:sz w:val="24"/>
          <w:szCs w:val="24"/>
        </w:rPr>
      </w:pPr>
      <w:r w:rsidRPr="00AD34AD">
        <w:rPr>
          <w:rFonts w:ascii="Times New Roman" w:hAnsi="Times New Roman" w:cs="Times New Roman"/>
          <w:sz w:val="24"/>
          <w:szCs w:val="24"/>
        </w:rPr>
        <w:t>Pillar 3: Enhanced Market discipline by increasing its Transparency. Such as a clear product information</w:t>
      </w:r>
      <w:r w:rsidR="00F82C61">
        <w:rPr>
          <w:rFonts w:ascii="Times New Roman" w:hAnsi="Times New Roman" w:cs="Times New Roman"/>
          <w:sz w:val="24"/>
          <w:szCs w:val="24"/>
        </w:rPr>
        <w:t xml:space="preserve">, their performance </w:t>
      </w:r>
      <w:r w:rsidRPr="00AD34AD">
        <w:rPr>
          <w:rFonts w:ascii="Times New Roman" w:hAnsi="Times New Roman" w:cs="Times New Roman"/>
          <w:sz w:val="24"/>
          <w:szCs w:val="24"/>
        </w:rPr>
        <w:t>with the risk involves and regular publications of financial statements</w:t>
      </w:r>
      <w:r w:rsidR="00C20753">
        <w:rPr>
          <w:rFonts w:ascii="Times New Roman" w:hAnsi="Times New Roman" w:cs="Times New Roman"/>
          <w:sz w:val="24"/>
          <w:szCs w:val="24"/>
        </w:rPr>
        <w:t xml:space="preserve"> (T</w:t>
      </w:r>
      <w:r w:rsidR="00922363">
        <w:rPr>
          <w:rFonts w:ascii="Times New Roman" w:hAnsi="Times New Roman" w:cs="Times New Roman"/>
          <w:sz w:val="24"/>
          <w:szCs w:val="24"/>
        </w:rPr>
        <w:t>wice a year</w:t>
      </w:r>
      <w:proofErr w:type="gramStart"/>
      <w:r w:rsidR="00922363">
        <w:rPr>
          <w:rFonts w:ascii="Times New Roman" w:hAnsi="Times New Roman" w:cs="Times New Roman"/>
          <w:sz w:val="24"/>
          <w:szCs w:val="24"/>
        </w:rPr>
        <w:t xml:space="preserve">), </w:t>
      </w:r>
      <w:r w:rsidRPr="00AD34AD">
        <w:rPr>
          <w:rFonts w:ascii="Times New Roman" w:hAnsi="Times New Roman" w:cs="Times New Roman"/>
          <w:sz w:val="24"/>
          <w:szCs w:val="24"/>
        </w:rPr>
        <w:t xml:space="preserve"> in</w:t>
      </w:r>
      <w:proofErr w:type="gramEnd"/>
      <w:r w:rsidRPr="00AD34AD">
        <w:rPr>
          <w:rFonts w:ascii="Times New Roman" w:hAnsi="Times New Roman" w:cs="Times New Roman"/>
          <w:sz w:val="24"/>
          <w:szCs w:val="24"/>
        </w:rPr>
        <w:t xml:space="preserve"> terms of profitability with capital investment and returns.</w:t>
      </w:r>
      <w:r w:rsidR="00FB7413">
        <w:rPr>
          <w:rFonts w:ascii="Times New Roman" w:hAnsi="Times New Roman" w:cs="Times New Roman"/>
          <w:sz w:val="24"/>
          <w:szCs w:val="24"/>
        </w:rPr>
        <w:t xml:space="preserve"> </w:t>
      </w:r>
    </w:p>
    <w:p w14:paraId="121EE33E" w14:textId="77777777" w:rsidR="00A525CD" w:rsidRDefault="00A525CD" w:rsidP="00A35775">
      <w:pPr>
        <w:pStyle w:val="NoSpacing"/>
        <w:rPr>
          <w:rFonts w:ascii="Times New Roman" w:hAnsi="Times New Roman" w:cs="Times New Roman"/>
          <w:b/>
          <w:bCs/>
          <w:sz w:val="24"/>
          <w:szCs w:val="24"/>
        </w:rPr>
      </w:pPr>
    </w:p>
    <w:p w14:paraId="58DEEB16" w14:textId="77777777" w:rsidR="00D3548F" w:rsidRDefault="00D3548F" w:rsidP="00D3548F">
      <w:pPr>
        <w:pStyle w:val="NoSpacing"/>
        <w:ind w:left="360"/>
        <w:rPr>
          <w:rFonts w:ascii="Times New Roman" w:hAnsi="Times New Roman" w:cs="Times New Roman"/>
          <w:sz w:val="24"/>
          <w:szCs w:val="24"/>
        </w:rPr>
      </w:pPr>
    </w:p>
    <w:p w14:paraId="6DB782B7" w14:textId="06B1F823" w:rsidR="00B31BAE" w:rsidRDefault="00B31BAE" w:rsidP="00A35775">
      <w:pPr>
        <w:pStyle w:val="NoSpacing"/>
        <w:rPr>
          <w:rFonts w:ascii="Times New Roman" w:hAnsi="Times New Roman" w:cs="Times New Roman"/>
          <w:sz w:val="24"/>
          <w:szCs w:val="24"/>
        </w:rPr>
      </w:pPr>
      <w:r w:rsidRPr="00B31BAE">
        <w:rPr>
          <w:rFonts w:ascii="Times New Roman" w:hAnsi="Times New Roman" w:cs="Times New Roman"/>
          <w:sz w:val="24"/>
          <w:szCs w:val="24"/>
        </w:rPr>
        <w:t xml:space="preserve">Basel III is based on Basel II </w:t>
      </w:r>
      <w:r w:rsidR="009A76F4" w:rsidRPr="00B31BAE">
        <w:rPr>
          <w:rFonts w:ascii="Times New Roman" w:hAnsi="Times New Roman" w:cs="Times New Roman"/>
          <w:sz w:val="24"/>
          <w:szCs w:val="24"/>
        </w:rPr>
        <w:t>Framework and</w:t>
      </w:r>
      <w:r w:rsidRPr="00B31BAE">
        <w:rPr>
          <w:rFonts w:ascii="Times New Roman" w:hAnsi="Times New Roman" w:cs="Times New Roman"/>
          <w:sz w:val="24"/>
          <w:szCs w:val="24"/>
        </w:rPr>
        <w:t xml:space="preserve"> introduces new capital and liquidity standards to strengthen the regulation, supervision, and risk management of the whole of the banking and finance sector.</w:t>
      </w:r>
      <w:r w:rsidR="009A76F4">
        <w:rPr>
          <w:rFonts w:ascii="Times New Roman" w:hAnsi="Times New Roman" w:cs="Times New Roman"/>
          <w:sz w:val="24"/>
          <w:szCs w:val="24"/>
        </w:rPr>
        <w:t xml:space="preserve"> </w:t>
      </w:r>
      <w:r w:rsidRPr="00B31BAE">
        <w:rPr>
          <w:rFonts w:ascii="Times New Roman" w:hAnsi="Times New Roman" w:cs="Times New Roman"/>
          <w:sz w:val="24"/>
          <w:szCs w:val="24"/>
        </w:rPr>
        <w:t xml:space="preserve">Basel III was scheduled to be introduced from 2013 until 2015. but later extended implementation until March 31, 2018. Basel III </w:t>
      </w:r>
      <w:r w:rsidR="00AB48A4">
        <w:rPr>
          <w:rFonts w:ascii="Times New Roman" w:hAnsi="Times New Roman" w:cs="Times New Roman"/>
          <w:sz w:val="24"/>
          <w:szCs w:val="24"/>
        </w:rPr>
        <w:t xml:space="preserve">is </w:t>
      </w:r>
      <w:r w:rsidRPr="00B31BAE">
        <w:rPr>
          <w:rFonts w:ascii="Times New Roman" w:hAnsi="Times New Roman" w:cs="Times New Roman"/>
          <w:sz w:val="24"/>
          <w:szCs w:val="24"/>
        </w:rPr>
        <w:t xml:space="preserve">intended to strengthen bank capital requirements by increasing bank liquidity and decreasing bank leverage. </w:t>
      </w:r>
    </w:p>
    <w:p w14:paraId="6EAA7F7B" w14:textId="77777777" w:rsidR="009A76F4" w:rsidRDefault="009A76F4" w:rsidP="009A76F4">
      <w:pPr>
        <w:pStyle w:val="NoSpacing"/>
        <w:rPr>
          <w:rFonts w:ascii="Times New Roman" w:hAnsi="Times New Roman" w:cs="Times New Roman"/>
          <w:sz w:val="24"/>
          <w:szCs w:val="24"/>
        </w:rPr>
      </w:pPr>
    </w:p>
    <w:p w14:paraId="10E34AB2" w14:textId="4C88383D" w:rsidR="0090201A" w:rsidRDefault="00B31BAE" w:rsidP="00992497">
      <w:pPr>
        <w:pStyle w:val="NoSpacing"/>
        <w:rPr>
          <w:rFonts w:ascii="Times New Roman" w:hAnsi="Times New Roman" w:cs="Times New Roman"/>
          <w:sz w:val="24"/>
          <w:szCs w:val="24"/>
        </w:rPr>
      </w:pPr>
      <w:r w:rsidRPr="00B31BAE">
        <w:rPr>
          <w:rFonts w:ascii="Times New Roman" w:hAnsi="Times New Roman" w:cs="Times New Roman"/>
          <w:sz w:val="24"/>
          <w:szCs w:val="24"/>
        </w:rPr>
        <w:t xml:space="preserve">Compromise: Basel III suggests </w:t>
      </w:r>
      <w:r w:rsidR="0090201A" w:rsidRPr="00B31BAE">
        <w:rPr>
          <w:rFonts w:ascii="Times New Roman" w:hAnsi="Times New Roman" w:cs="Times New Roman"/>
          <w:sz w:val="24"/>
          <w:szCs w:val="24"/>
        </w:rPr>
        <w:t>mixing</w:t>
      </w:r>
      <w:r w:rsidRPr="00B31BAE">
        <w:rPr>
          <w:rFonts w:ascii="Times New Roman" w:hAnsi="Times New Roman" w:cs="Times New Roman"/>
          <w:sz w:val="24"/>
          <w:szCs w:val="24"/>
        </w:rPr>
        <w:t xml:space="preserve"> the risk-weighted capital and Liquidity requirements with non-risk weighted asset which will minimise the risk </w:t>
      </w:r>
      <w:r w:rsidR="005F7D29" w:rsidRPr="00B31BAE">
        <w:rPr>
          <w:rFonts w:ascii="Times New Roman" w:hAnsi="Times New Roman" w:cs="Times New Roman"/>
          <w:sz w:val="24"/>
          <w:szCs w:val="24"/>
        </w:rPr>
        <w:t>further.</w:t>
      </w:r>
      <w:r w:rsidR="005F7D29">
        <w:rPr>
          <w:rFonts w:ascii="Times New Roman" w:hAnsi="Times New Roman" w:cs="Times New Roman"/>
          <w:sz w:val="24"/>
          <w:szCs w:val="24"/>
        </w:rPr>
        <w:t xml:space="preserve"> The</w:t>
      </w:r>
      <w:r w:rsidR="001E505F">
        <w:rPr>
          <w:rFonts w:ascii="Times New Roman" w:hAnsi="Times New Roman" w:cs="Times New Roman"/>
          <w:sz w:val="24"/>
          <w:szCs w:val="24"/>
        </w:rPr>
        <w:t xml:space="preserve"> </w:t>
      </w:r>
      <w:r w:rsidR="00CA1DDA">
        <w:rPr>
          <w:rFonts w:ascii="Times New Roman" w:hAnsi="Times New Roman" w:cs="Times New Roman"/>
          <w:sz w:val="24"/>
          <w:szCs w:val="24"/>
        </w:rPr>
        <w:t xml:space="preserve">formula to calculate the </w:t>
      </w:r>
      <w:r w:rsidR="00441241">
        <w:rPr>
          <w:rFonts w:ascii="Times New Roman" w:hAnsi="Times New Roman" w:cs="Times New Roman"/>
          <w:sz w:val="24"/>
          <w:szCs w:val="24"/>
        </w:rPr>
        <w:t>Risk</w:t>
      </w:r>
      <w:r w:rsidR="00263EA6">
        <w:rPr>
          <w:rFonts w:ascii="Times New Roman" w:hAnsi="Times New Roman" w:cs="Times New Roman"/>
          <w:sz w:val="24"/>
          <w:szCs w:val="24"/>
        </w:rPr>
        <w:t xml:space="preserve"> weighted capital requirement </w:t>
      </w:r>
      <w:r w:rsidR="006D4A4D">
        <w:rPr>
          <w:rFonts w:ascii="Times New Roman" w:hAnsi="Times New Roman" w:cs="Times New Roman"/>
          <w:sz w:val="24"/>
          <w:szCs w:val="24"/>
        </w:rPr>
        <w:t xml:space="preserve">and its benchmark </w:t>
      </w:r>
      <w:r w:rsidR="00F87497">
        <w:rPr>
          <w:rFonts w:ascii="Times New Roman" w:hAnsi="Times New Roman" w:cs="Times New Roman"/>
          <w:sz w:val="24"/>
          <w:szCs w:val="24"/>
        </w:rPr>
        <w:t xml:space="preserve">set by Basel III </w:t>
      </w:r>
      <w:r w:rsidR="00263EA6">
        <w:rPr>
          <w:rFonts w:ascii="Times New Roman" w:hAnsi="Times New Roman" w:cs="Times New Roman"/>
          <w:sz w:val="24"/>
          <w:szCs w:val="24"/>
        </w:rPr>
        <w:t>is as follows</w:t>
      </w:r>
      <w:r w:rsidR="002C762A">
        <w:rPr>
          <w:rFonts w:ascii="Times New Roman" w:hAnsi="Times New Roman" w:cs="Times New Roman"/>
          <w:sz w:val="24"/>
          <w:szCs w:val="24"/>
        </w:rPr>
        <w:t>:</w:t>
      </w:r>
    </w:p>
    <w:p w14:paraId="6AC3DC95" w14:textId="0ABFA304" w:rsidR="00825177" w:rsidRPr="00F46EC0" w:rsidRDefault="00726550" w:rsidP="007E14B4">
      <w:pPr>
        <w:pStyle w:val="NoSpacing"/>
        <w:rPr>
          <w:rFonts w:ascii="Times New Roman" w:hAnsi="Times New Roman" w:cs="Times New Roman"/>
          <w:sz w:val="52"/>
          <w:szCs w:val="52"/>
        </w:rPr>
      </w:pPr>
      <w:r w:rsidRPr="00726550">
        <w:rPr>
          <w:rFonts w:ascii="Times New Roman" w:hAnsi="Times New Roman" w:cs="Times New Roman"/>
          <w:noProof/>
          <w:sz w:val="24"/>
          <w:szCs w:val="24"/>
        </w:rPr>
        <w:drawing>
          <wp:inline distT="0" distB="0" distL="0" distR="0" wp14:anchorId="2AAFFC2C" wp14:editId="212ED336">
            <wp:extent cx="5058508" cy="539262"/>
            <wp:effectExtent l="0" t="0" r="0" b="0"/>
            <wp:docPr id="8" name="Picture 3" descr="Text, letter&#10;&#10;Description automatically generated">
              <a:extLst xmlns:a="http://schemas.openxmlformats.org/drawingml/2006/main">
                <a:ext uri="{FF2B5EF4-FFF2-40B4-BE49-F238E27FC236}">
                  <a16:creationId xmlns:a16="http://schemas.microsoft.com/office/drawing/2014/main" id="{11B31F15-8B00-41CE-8803-6A11B29E58EB}"/>
                </a:ext>
              </a:extLst>
            </wp:docPr>
            <wp:cNvGraphicFramePr/>
            <a:graphic xmlns:a="http://schemas.openxmlformats.org/drawingml/2006/main">
              <a:graphicData uri="http://schemas.openxmlformats.org/drawingml/2006/picture">
                <pic:pic xmlns:pic="http://schemas.openxmlformats.org/drawingml/2006/picture">
                  <pic:nvPicPr>
                    <pic:cNvPr id="8" name="Picture 3" descr="Text, letter&#10;&#10;Description automatically generated">
                      <a:extLst>
                        <a:ext uri="{FF2B5EF4-FFF2-40B4-BE49-F238E27FC236}">
                          <a16:creationId xmlns:a16="http://schemas.microsoft.com/office/drawing/2014/main" id="{11B31F15-8B00-41CE-8803-6A11B29E58EB}"/>
                        </a:ext>
                      </a:extLst>
                    </pic:cNvPr>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5134135" cy="547324"/>
                    </a:xfrm>
                    <a:prstGeom prst="rect">
                      <a:avLst/>
                    </a:prstGeom>
                    <a:noFill/>
                    <a:ln>
                      <a:noFill/>
                    </a:ln>
                  </pic:spPr>
                </pic:pic>
              </a:graphicData>
            </a:graphic>
          </wp:inline>
        </w:drawing>
      </w:r>
      <w:r w:rsidR="00346D4B">
        <w:rPr>
          <w:rFonts w:ascii="Times New Roman" w:hAnsi="Times New Roman" w:cs="Times New Roman"/>
          <w:sz w:val="24"/>
          <w:szCs w:val="24"/>
        </w:rPr>
        <w:t xml:space="preserve"> </w:t>
      </w:r>
      <w:r w:rsidR="004D34D7" w:rsidRPr="00931920">
        <w:rPr>
          <w:rFonts w:ascii="Cambria Math" w:hAnsi="Cambria Math" w:cs="Times New Roman"/>
          <w:sz w:val="40"/>
          <w:szCs w:val="40"/>
        </w:rPr>
        <w:t>≥</w:t>
      </w:r>
      <w:r w:rsidR="004D34D7" w:rsidRPr="00A45952">
        <w:rPr>
          <w:rFonts w:ascii="Times New Roman" w:hAnsi="Times New Roman" w:cs="Times New Roman"/>
          <w:sz w:val="40"/>
          <w:szCs w:val="40"/>
        </w:rPr>
        <w:t>8</w:t>
      </w:r>
      <w:r w:rsidR="00A45952">
        <w:rPr>
          <w:rFonts w:ascii="Times New Roman" w:hAnsi="Times New Roman" w:cs="Times New Roman"/>
          <w:sz w:val="40"/>
          <w:szCs w:val="40"/>
        </w:rPr>
        <w:t>%</w:t>
      </w:r>
    </w:p>
    <w:p w14:paraId="2592787E" w14:textId="2C84188F" w:rsidR="00AD34AD" w:rsidRDefault="002025A1" w:rsidP="007E14B4">
      <w:pPr>
        <w:pStyle w:val="NoSpacing"/>
        <w:rPr>
          <w:rFonts w:ascii="Times New Roman" w:hAnsi="Times New Roman" w:cs="Times New Roman"/>
          <w:sz w:val="24"/>
          <w:szCs w:val="24"/>
        </w:rPr>
      </w:pPr>
      <w:r>
        <w:rPr>
          <w:rFonts w:ascii="Times New Roman" w:hAnsi="Times New Roman" w:cs="Times New Roman"/>
          <w:sz w:val="24"/>
          <w:szCs w:val="24"/>
        </w:rPr>
        <w:t xml:space="preserve">According to the </w:t>
      </w:r>
      <w:r w:rsidR="00330FBD">
        <w:rPr>
          <w:rFonts w:ascii="Times New Roman" w:hAnsi="Times New Roman" w:cs="Times New Roman"/>
          <w:sz w:val="24"/>
          <w:szCs w:val="24"/>
        </w:rPr>
        <w:t xml:space="preserve">Basel </w:t>
      </w:r>
      <w:r w:rsidR="00463F6A">
        <w:rPr>
          <w:rFonts w:ascii="Times New Roman" w:hAnsi="Times New Roman" w:cs="Times New Roman"/>
          <w:sz w:val="24"/>
          <w:szCs w:val="24"/>
        </w:rPr>
        <w:t>guideline</w:t>
      </w:r>
      <w:r w:rsidR="00330FBD">
        <w:rPr>
          <w:rFonts w:ascii="Times New Roman" w:hAnsi="Times New Roman" w:cs="Times New Roman"/>
          <w:sz w:val="24"/>
          <w:szCs w:val="24"/>
        </w:rPr>
        <w:t xml:space="preserve"> the value of this calcula</w:t>
      </w:r>
      <w:r w:rsidR="00B57530">
        <w:rPr>
          <w:rFonts w:ascii="Times New Roman" w:hAnsi="Times New Roman" w:cs="Times New Roman"/>
          <w:sz w:val="24"/>
          <w:szCs w:val="24"/>
        </w:rPr>
        <w:t xml:space="preserve">tion must be </w:t>
      </w:r>
      <w:r w:rsidR="002C028F">
        <w:rPr>
          <w:rFonts w:ascii="Times New Roman" w:hAnsi="Times New Roman" w:cs="Times New Roman"/>
          <w:sz w:val="24"/>
          <w:szCs w:val="24"/>
        </w:rPr>
        <w:t>greater or equal to 8%</w:t>
      </w:r>
      <w:r w:rsidR="009C1CF9">
        <w:rPr>
          <w:rFonts w:ascii="Times New Roman" w:hAnsi="Times New Roman" w:cs="Times New Roman"/>
          <w:sz w:val="24"/>
          <w:szCs w:val="24"/>
        </w:rPr>
        <w:t xml:space="preserve"> for any </w:t>
      </w:r>
      <w:r w:rsidR="004119C7">
        <w:rPr>
          <w:rFonts w:ascii="Times New Roman" w:hAnsi="Times New Roman" w:cs="Times New Roman"/>
          <w:sz w:val="24"/>
          <w:szCs w:val="24"/>
        </w:rPr>
        <w:t>financial institution.</w:t>
      </w:r>
      <w:r w:rsidR="00E9402A">
        <w:rPr>
          <w:rFonts w:ascii="Times New Roman" w:hAnsi="Times New Roman" w:cs="Times New Roman"/>
          <w:sz w:val="24"/>
          <w:szCs w:val="24"/>
        </w:rPr>
        <w:t xml:space="preserve"> </w:t>
      </w:r>
      <w:r w:rsidR="003A4CD5">
        <w:rPr>
          <w:rFonts w:ascii="Times New Roman" w:hAnsi="Times New Roman" w:cs="Times New Roman"/>
          <w:sz w:val="24"/>
          <w:szCs w:val="24"/>
        </w:rPr>
        <w:t>(More</w:t>
      </w:r>
      <w:r w:rsidR="00E829F7" w:rsidRPr="00A5039E">
        <w:rPr>
          <w:rFonts w:ascii="Times New Roman" w:hAnsi="Times New Roman" w:cs="Times New Roman"/>
          <w:b/>
          <w:bCs/>
          <w:sz w:val="24"/>
          <w:szCs w:val="24"/>
        </w:rPr>
        <w:t xml:space="preserve"> formulae</w:t>
      </w:r>
      <w:r w:rsidR="00E829F7">
        <w:rPr>
          <w:rFonts w:ascii="Times New Roman" w:hAnsi="Times New Roman" w:cs="Times New Roman"/>
          <w:sz w:val="24"/>
          <w:szCs w:val="24"/>
        </w:rPr>
        <w:t xml:space="preserve"> </w:t>
      </w:r>
      <w:r w:rsidR="00CF518C">
        <w:rPr>
          <w:rFonts w:ascii="Times New Roman" w:hAnsi="Times New Roman" w:cs="Times New Roman"/>
          <w:sz w:val="24"/>
          <w:szCs w:val="24"/>
        </w:rPr>
        <w:t>and</w:t>
      </w:r>
      <w:r w:rsidR="00CF518C" w:rsidRPr="003A4CD5">
        <w:rPr>
          <w:rFonts w:ascii="Times New Roman" w:hAnsi="Times New Roman" w:cs="Times New Roman"/>
          <w:b/>
          <w:bCs/>
          <w:sz w:val="24"/>
          <w:szCs w:val="24"/>
        </w:rPr>
        <w:t xml:space="preserve"> Ben</w:t>
      </w:r>
      <w:r w:rsidR="003A4CD5" w:rsidRPr="003A4CD5">
        <w:rPr>
          <w:rFonts w:ascii="Times New Roman" w:hAnsi="Times New Roman" w:cs="Times New Roman"/>
          <w:b/>
          <w:bCs/>
          <w:sz w:val="24"/>
          <w:szCs w:val="24"/>
        </w:rPr>
        <w:t>chmark</w:t>
      </w:r>
      <w:r w:rsidR="003A4CD5">
        <w:rPr>
          <w:rFonts w:ascii="Times New Roman" w:hAnsi="Times New Roman" w:cs="Times New Roman"/>
          <w:sz w:val="24"/>
          <w:szCs w:val="24"/>
        </w:rPr>
        <w:t xml:space="preserve"> </w:t>
      </w:r>
      <w:r w:rsidR="003F7E1E">
        <w:rPr>
          <w:rFonts w:ascii="Times New Roman" w:hAnsi="Times New Roman" w:cs="Times New Roman"/>
          <w:sz w:val="24"/>
          <w:szCs w:val="24"/>
        </w:rPr>
        <w:t xml:space="preserve">are given on </w:t>
      </w:r>
      <w:r w:rsidR="003F7E1E" w:rsidRPr="002B36E4">
        <w:rPr>
          <w:rFonts w:ascii="Times New Roman" w:hAnsi="Times New Roman" w:cs="Times New Roman"/>
          <w:b/>
          <w:bCs/>
          <w:sz w:val="24"/>
          <w:szCs w:val="24"/>
        </w:rPr>
        <w:t>page</w:t>
      </w:r>
      <w:r w:rsidR="00646BB7" w:rsidRPr="002B36E4">
        <w:rPr>
          <w:rFonts w:ascii="Times New Roman" w:hAnsi="Times New Roman" w:cs="Times New Roman"/>
          <w:b/>
          <w:bCs/>
          <w:sz w:val="24"/>
          <w:szCs w:val="24"/>
        </w:rPr>
        <w:t xml:space="preserve"> 2</w:t>
      </w:r>
      <w:r w:rsidR="00FD1A80">
        <w:rPr>
          <w:rFonts w:ascii="Times New Roman" w:hAnsi="Times New Roman" w:cs="Times New Roman"/>
          <w:b/>
          <w:bCs/>
          <w:sz w:val="24"/>
          <w:szCs w:val="24"/>
        </w:rPr>
        <w:t>3</w:t>
      </w:r>
      <w:r w:rsidR="00646BB7" w:rsidRPr="002B36E4">
        <w:rPr>
          <w:rFonts w:ascii="Times New Roman" w:hAnsi="Times New Roman" w:cs="Times New Roman"/>
          <w:b/>
          <w:bCs/>
          <w:sz w:val="24"/>
          <w:szCs w:val="24"/>
        </w:rPr>
        <w:t xml:space="preserve"> and 2</w:t>
      </w:r>
      <w:r w:rsidR="00FD1A80">
        <w:rPr>
          <w:rFonts w:ascii="Times New Roman" w:hAnsi="Times New Roman" w:cs="Times New Roman"/>
          <w:b/>
          <w:bCs/>
          <w:sz w:val="24"/>
          <w:szCs w:val="24"/>
        </w:rPr>
        <w:t>4</w:t>
      </w:r>
      <w:r w:rsidR="003F7E1E">
        <w:rPr>
          <w:rFonts w:ascii="Times New Roman" w:hAnsi="Times New Roman" w:cs="Times New Roman"/>
          <w:sz w:val="24"/>
          <w:szCs w:val="24"/>
        </w:rPr>
        <w:t>)</w:t>
      </w:r>
    </w:p>
    <w:p w14:paraId="022A1A8C" w14:textId="77777777" w:rsidR="001513C3" w:rsidRDefault="001513C3" w:rsidP="007E14B4">
      <w:pPr>
        <w:pStyle w:val="NoSpacing"/>
        <w:rPr>
          <w:b/>
          <w:bCs/>
        </w:rPr>
      </w:pPr>
    </w:p>
    <w:p w14:paraId="0F5E2145" w14:textId="004A2D5F" w:rsidR="00B20BFF" w:rsidRPr="00B66B19" w:rsidRDefault="00B20BFF" w:rsidP="007E14B4">
      <w:pPr>
        <w:pStyle w:val="NoSpacing"/>
        <w:rPr>
          <w:rFonts w:ascii="Times New Roman" w:hAnsi="Times New Roman" w:cs="Times New Roman"/>
          <w:b/>
          <w:bCs/>
          <w:sz w:val="24"/>
          <w:szCs w:val="24"/>
        </w:rPr>
      </w:pPr>
      <w:r w:rsidRPr="00B66B19">
        <w:rPr>
          <w:rFonts w:ascii="Times New Roman" w:hAnsi="Times New Roman" w:cs="Times New Roman"/>
          <w:b/>
          <w:bCs/>
          <w:sz w:val="24"/>
          <w:szCs w:val="24"/>
        </w:rPr>
        <w:t xml:space="preserve">Revised pillar 3 of </w:t>
      </w:r>
      <w:r w:rsidR="00C62ECC" w:rsidRPr="00B66B19">
        <w:rPr>
          <w:rFonts w:ascii="Times New Roman" w:hAnsi="Times New Roman" w:cs="Times New Roman"/>
          <w:b/>
          <w:bCs/>
          <w:sz w:val="24"/>
          <w:szCs w:val="24"/>
        </w:rPr>
        <w:t>BCBS</w:t>
      </w:r>
      <w:r w:rsidR="003D5FF1" w:rsidRPr="00B66B19">
        <w:rPr>
          <w:rFonts w:ascii="Times New Roman" w:hAnsi="Times New Roman" w:cs="Times New Roman"/>
          <w:b/>
          <w:bCs/>
          <w:sz w:val="24"/>
          <w:szCs w:val="24"/>
        </w:rPr>
        <w:t xml:space="preserve"> (Basel Committee of Banking Supervision)</w:t>
      </w:r>
      <w:r w:rsidR="001314B5" w:rsidRPr="00B66B19">
        <w:rPr>
          <w:rFonts w:ascii="Times New Roman" w:hAnsi="Times New Roman" w:cs="Times New Roman"/>
          <w:b/>
          <w:bCs/>
          <w:sz w:val="24"/>
          <w:szCs w:val="24"/>
        </w:rPr>
        <w:t>:</w:t>
      </w:r>
    </w:p>
    <w:p w14:paraId="33101D77" w14:textId="77777777" w:rsidR="00C62ECC" w:rsidRPr="00B66B19" w:rsidRDefault="00C62ECC" w:rsidP="007E14B4">
      <w:pPr>
        <w:pStyle w:val="NoSpacing"/>
        <w:rPr>
          <w:rFonts w:ascii="Times New Roman" w:hAnsi="Times New Roman" w:cs="Times New Roman"/>
          <w:sz w:val="24"/>
          <w:szCs w:val="24"/>
        </w:rPr>
      </w:pPr>
    </w:p>
    <w:p w14:paraId="3698C261" w14:textId="18FA38E6" w:rsidR="00E653F4" w:rsidRDefault="00463F6A" w:rsidP="007E14B4">
      <w:pPr>
        <w:pStyle w:val="NoSpacing"/>
      </w:pPr>
      <w:r>
        <w:t>The BCBS issued its revised Pillar 3 disclosure requirements in Jan</w:t>
      </w:r>
      <w:r w:rsidR="00536FE3">
        <w:t>’</w:t>
      </w:r>
      <w:r>
        <w:t xml:space="preserve">2015 </w:t>
      </w:r>
      <w:r w:rsidR="00282E86">
        <w:t>called</w:t>
      </w:r>
      <w:r>
        <w:t xml:space="preserve"> “January 2015 standard”. Th</w:t>
      </w:r>
      <w:r w:rsidR="00112B0D">
        <w:t xml:space="preserve">is </w:t>
      </w:r>
      <w:r>
        <w:t xml:space="preserve">superseded the disclosure requirements issued in 2004 </w:t>
      </w:r>
      <w:r w:rsidR="00A561EA">
        <w:t>(</w:t>
      </w:r>
      <w:r>
        <w:t>amended in July 2009) and completed the first phase</w:t>
      </w:r>
      <w:r w:rsidR="00ED4C94">
        <w:t xml:space="preserve">. </w:t>
      </w:r>
      <w:r>
        <w:t xml:space="preserve">The </w:t>
      </w:r>
      <w:r w:rsidR="00E76C46">
        <w:t xml:space="preserve">BCBS issued </w:t>
      </w:r>
      <w:r w:rsidR="00AE26E7">
        <w:t xml:space="preserve">further </w:t>
      </w:r>
      <w:r>
        <w:t xml:space="preserve">disclosure requirements in March 2017 </w:t>
      </w:r>
      <w:r w:rsidR="00F80AAE">
        <w:t>called “</w:t>
      </w:r>
      <w:r>
        <w:t>March 2017 standard</w:t>
      </w:r>
      <w:r w:rsidR="0043432B">
        <w:t>”</w:t>
      </w:r>
      <w:r>
        <w:t xml:space="preserve"> </w:t>
      </w:r>
      <w:r w:rsidR="00760D33">
        <w:t>or Basel IV</w:t>
      </w:r>
      <w:r w:rsidR="007D07AA">
        <w:t xml:space="preserve">. </w:t>
      </w:r>
      <w:r w:rsidR="00AC395D">
        <w:t xml:space="preserve">which </w:t>
      </w:r>
      <w:r>
        <w:t>completed the second phase of the</w:t>
      </w:r>
      <w:r w:rsidR="00B92EB0">
        <w:t xml:space="preserve"> </w:t>
      </w:r>
      <w:r>
        <w:t>Pillar 3 framework</w:t>
      </w:r>
      <w:r w:rsidR="00515B44">
        <w:t xml:space="preserve"> review</w:t>
      </w:r>
      <w:r>
        <w:t>. It co</w:t>
      </w:r>
      <w:r w:rsidR="00E653F4">
        <w:t>nsists of</w:t>
      </w:r>
      <w:r>
        <w:t xml:space="preserve"> three elements:</w:t>
      </w:r>
    </w:p>
    <w:p w14:paraId="697F3AF2" w14:textId="77777777" w:rsidR="007458CD" w:rsidRDefault="00FA57DB" w:rsidP="00A87D03">
      <w:pPr>
        <w:pStyle w:val="NoSpacing"/>
        <w:numPr>
          <w:ilvl w:val="0"/>
          <w:numId w:val="13"/>
        </w:numPr>
      </w:pPr>
      <w:r>
        <w:t>C</w:t>
      </w:r>
      <w:r w:rsidR="00463F6A">
        <w:t xml:space="preserve">onsolidation of all existing and prospective BCBS disclosure requirements into the Pillar 3 </w:t>
      </w:r>
      <w:r w:rsidR="001A7191">
        <w:t>framework.</w:t>
      </w:r>
    </w:p>
    <w:p w14:paraId="2B06D594" w14:textId="4BA73A95" w:rsidR="00A87D03" w:rsidRDefault="00463F6A" w:rsidP="007458CD">
      <w:pPr>
        <w:pStyle w:val="NoSpacing"/>
        <w:ind w:left="768"/>
      </w:pPr>
      <w:r>
        <w:t xml:space="preserve"> </w:t>
      </w:r>
    </w:p>
    <w:p w14:paraId="020B155E" w14:textId="7F341ABB" w:rsidR="00A87D03" w:rsidRPr="007458CD" w:rsidRDefault="00F80AAE" w:rsidP="00A87D03">
      <w:pPr>
        <w:pStyle w:val="NoSpacing"/>
        <w:numPr>
          <w:ilvl w:val="0"/>
          <w:numId w:val="13"/>
        </w:numPr>
        <w:rPr>
          <w:rFonts w:ascii="Times New Roman" w:hAnsi="Times New Roman" w:cs="Times New Roman"/>
          <w:sz w:val="24"/>
          <w:szCs w:val="24"/>
        </w:rPr>
      </w:pPr>
      <w:r>
        <w:t>I</w:t>
      </w:r>
      <w:r w:rsidR="00463F6A">
        <w:t>ntroduc</w:t>
      </w:r>
      <w:r w:rsidR="00AA42E6">
        <w:t>ed</w:t>
      </w:r>
      <w:r w:rsidR="00463F6A">
        <w:t xml:space="preserve"> two new disclosure requirements – </w:t>
      </w:r>
      <w:r w:rsidR="005A0CBF">
        <w:t>a</w:t>
      </w:r>
      <w:r w:rsidR="00650729">
        <w:t>) A</w:t>
      </w:r>
      <w:r w:rsidR="00463F6A">
        <w:t xml:space="preserve"> dashboard of a key prudential metrics</w:t>
      </w:r>
      <w:r w:rsidR="00720EEA">
        <w:t xml:space="preserve"> </w:t>
      </w:r>
      <w:r w:rsidR="002C3DDA">
        <w:t>for the bank,</w:t>
      </w:r>
      <w:r w:rsidR="00463F6A">
        <w:t xml:space="preserve"> and </w:t>
      </w:r>
      <w:r w:rsidR="003D16F9">
        <w:t xml:space="preserve">b) A </w:t>
      </w:r>
      <w:r w:rsidR="00463F6A">
        <w:t>disclosure requirement which record</w:t>
      </w:r>
      <w:r w:rsidR="006B0FD4">
        <w:t>s</w:t>
      </w:r>
      <w:r w:rsidR="00463F6A">
        <w:t xml:space="preserve"> prudent valuation </w:t>
      </w:r>
      <w:r>
        <w:t>adjustments:</w:t>
      </w:r>
    </w:p>
    <w:p w14:paraId="2F22230B" w14:textId="77777777" w:rsidR="007458CD" w:rsidRPr="00A87D03" w:rsidRDefault="007458CD" w:rsidP="007458CD">
      <w:pPr>
        <w:pStyle w:val="NoSpacing"/>
        <w:ind w:left="768"/>
        <w:rPr>
          <w:rFonts w:ascii="Times New Roman" w:hAnsi="Times New Roman" w:cs="Times New Roman"/>
          <w:sz w:val="24"/>
          <w:szCs w:val="24"/>
        </w:rPr>
      </w:pPr>
    </w:p>
    <w:p w14:paraId="0569F6F1" w14:textId="5A2E33C4" w:rsidR="00463F6A" w:rsidRPr="00A836E5" w:rsidRDefault="000C1446" w:rsidP="007E2C6A">
      <w:pPr>
        <w:pStyle w:val="NoSpacing"/>
        <w:numPr>
          <w:ilvl w:val="0"/>
          <w:numId w:val="13"/>
        </w:numPr>
        <w:rPr>
          <w:rFonts w:ascii="Times New Roman" w:hAnsi="Times New Roman" w:cs="Times New Roman"/>
          <w:sz w:val="24"/>
          <w:szCs w:val="24"/>
        </w:rPr>
      </w:pPr>
      <w:r>
        <w:lastRenderedPageBreak/>
        <w:t>D</w:t>
      </w:r>
      <w:r w:rsidR="0004536D">
        <w:t xml:space="preserve">ue to the </w:t>
      </w:r>
      <w:r w:rsidR="0037723F">
        <w:t>changes in</w:t>
      </w:r>
      <w:r w:rsidR="00463F6A">
        <w:t xml:space="preserve"> the regulatory policy framework</w:t>
      </w:r>
      <w:r w:rsidR="00C364CA">
        <w:t>,</w:t>
      </w:r>
      <w:r w:rsidR="003E1FD6">
        <w:t xml:space="preserve"> it was necessary to revise and </w:t>
      </w:r>
      <w:r>
        <w:t>add up</w:t>
      </w:r>
      <w:r w:rsidR="00463F6A">
        <w:t xml:space="preserve"> </w:t>
      </w:r>
      <w:r w:rsidR="007972D3">
        <w:t xml:space="preserve">some new </w:t>
      </w:r>
      <w:r w:rsidR="006A0286">
        <w:t>regulations in</w:t>
      </w:r>
      <w:r w:rsidR="001B34F7">
        <w:t xml:space="preserve"> pillar III fram</w:t>
      </w:r>
      <w:r w:rsidR="006A0286">
        <w:t>ework.</w:t>
      </w:r>
      <w:r w:rsidR="004166E3">
        <w:t xml:space="preserve"> </w:t>
      </w:r>
      <w:r w:rsidR="00463F6A">
        <w:t>These include new disclosure requirements in respect of the total loss-absorbing capacity (TLAC) regime for global systemically important banks (G-SIBs) issued in November 2015, and revised disclosure requirements for market risk published by the Committee in January 2016.</w:t>
      </w:r>
      <w:r w:rsidR="00EE6664">
        <w:t xml:space="preserve"> </w:t>
      </w:r>
      <w:r w:rsidR="00463F6A">
        <w:t xml:space="preserve">The </w:t>
      </w:r>
      <w:r w:rsidR="00E27CE5">
        <w:t xml:space="preserve">BCBS </w:t>
      </w:r>
      <w:r w:rsidR="00463F6A">
        <w:t>Committee issued a consultative document on the third phase of its review of Pillar 3 in February 2018</w:t>
      </w:r>
      <w:r w:rsidR="00E27CE5">
        <w:t xml:space="preserve"> </w:t>
      </w:r>
      <w:r w:rsidR="00504585">
        <w:t>called the</w:t>
      </w:r>
      <w:r w:rsidR="00A27585">
        <w:t xml:space="preserve"> </w:t>
      </w:r>
      <w:r w:rsidR="00463F6A">
        <w:t>“February 2018 CD”</w:t>
      </w:r>
      <w:r w:rsidR="005842F0">
        <w:t xml:space="preserve"> </w:t>
      </w:r>
      <w:r w:rsidR="00ED26C0">
        <w:t>Standard</w:t>
      </w:r>
      <w:r w:rsidR="00463F6A">
        <w:t>. This standard sets out the disclosure requirements arising from the third phase of the review and reflects comments received from respondents in the consultation process. The disclosure requirements in this standard cover three elements:</w:t>
      </w:r>
    </w:p>
    <w:p w14:paraId="2D8420F0" w14:textId="77777777" w:rsidR="00A836E5" w:rsidRDefault="00A836E5" w:rsidP="00A836E5">
      <w:pPr>
        <w:pStyle w:val="ListParagraph"/>
        <w:rPr>
          <w:rFonts w:ascii="Times New Roman" w:hAnsi="Times New Roman" w:cs="Times New Roman"/>
          <w:sz w:val="24"/>
          <w:szCs w:val="24"/>
        </w:rPr>
      </w:pPr>
    </w:p>
    <w:p w14:paraId="61CBB4FA" w14:textId="10091B18" w:rsidR="00BA5612" w:rsidRPr="00AC0150" w:rsidRDefault="003E5297" w:rsidP="008934A2">
      <w:pPr>
        <w:pStyle w:val="NoSpacing"/>
        <w:numPr>
          <w:ilvl w:val="0"/>
          <w:numId w:val="14"/>
        </w:numPr>
        <w:rPr>
          <w:rFonts w:ascii="Times New Roman" w:hAnsi="Times New Roman" w:cs="Times New Roman"/>
          <w:sz w:val="24"/>
          <w:szCs w:val="24"/>
        </w:rPr>
      </w:pPr>
      <w:r>
        <w:t xml:space="preserve">Revisions and additions to the Pillar 3 framework arising from finalisation of the Basel III post-crisis </w:t>
      </w:r>
      <w:r w:rsidR="002F50FF">
        <w:t>2</w:t>
      </w:r>
      <w:r w:rsidR="002F50FF" w:rsidRPr="002F50FF">
        <w:rPr>
          <w:vertAlign w:val="superscript"/>
        </w:rPr>
        <w:t>nd</w:t>
      </w:r>
      <w:r w:rsidR="002F50FF">
        <w:t xml:space="preserve"> </w:t>
      </w:r>
      <w:r>
        <w:t>regulatory reforms in December 2017</w:t>
      </w:r>
      <w:r w:rsidR="00565C8C">
        <w:t xml:space="preserve"> known as Basel IV.</w:t>
      </w:r>
    </w:p>
    <w:p w14:paraId="06ACAEEB" w14:textId="77777777" w:rsidR="00EF3C50" w:rsidRDefault="00EF3C50" w:rsidP="00EF3C50">
      <w:pPr>
        <w:pStyle w:val="NoSpacing"/>
        <w:numPr>
          <w:ilvl w:val="0"/>
          <w:numId w:val="14"/>
        </w:numPr>
        <w:rPr>
          <w:rFonts w:ascii="Times New Roman" w:hAnsi="Times New Roman" w:cs="Times New Roman"/>
          <w:sz w:val="24"/>
          <w:szCs w:val="24"/>
        </w:rPr>
      </w:pPr>
      <w:r>
        <w:rPr>
          <w:rFonts w:ascii="Times New Roman" w:hAnsi="Times New Roman" w:cs="Times New Roman"/>
          <w:sz w:val="24"/>
          <w:szCs w:val="24"/>
        </w:rPr>
        <w:t xml:space="preserve">The last reform of Basel III BCBS published in 2017 focuses on restricting bank’s self-assessments known as Basel IV. It aims to enhance the methodology for calculating certain risk to restore capability and increase banks comparability. Therefore, Basel IV is focused on standardised approach for the credit and operational risk limiting the use of Bank’s internal models and revising the Leverage ratio as well as the capital floor. </w:t>
      </w:r>
      <w:sdt>
        <w:sdtPr>
          <w:rPr>
            <w:rFonts w:ascii="Times New Roman" w:hAnsi="Times New Roman" w:cs="Times New Roman"/>
            <w:b/>
            <w:bCs/>
            <w:color w:val="FF0000"/>
            <w:sz w:val="24"/>
            <w:szCs w:val="24"/>
          </w:rPr>
          <w:id w:val="-524398924"/>
          <w:citation/>
        </w:sdtPr>
        <w:sdtContent>
          <w:r w:rsidRPr="005550D3">
            <w:rPr>
              <w:rFonts w:ascii="Times New Roman" w:hAnsi="Times New Roman" w:cs="Times New Roman"/>
              <w:b/>
              <w:bCs/>
              <w:color w:val="FF0000"/>
              <w:sz w:val="24"/>
              <w:szCs w:val="24"/>
            </w:rPr>
            <w:fldChar w:fldCharType="begin"/>
          </w:r>
          <w:r w:rsidRPr="005550D3">
            <w:rPr>
              <w:rFonts w:ascii="Times New Roman" w:hAnsi="Times New Roman" w:cs="Times New Roman"/>
              <w:b/>
              <w:bCs/>
              <w:color w:val="FF0000"/>
              <w:sz w:val="24"/>
              <w:szCs w:val="24"/>
            </w:rPr>
            <w:instrText xml:space="preserve"> CITATION Meu20 \l 2057 </w:instrText>
          </w:r>
          <w:r w:rsidRPr="005550D3">
            <w:rPr>
              <w:rFonts w:ascii="Times New Roman" w:hAnsi="Times New Roman" w:cs="Times New Roman"/>
              <w:b/>
              <w:bCs/>
              <w:color w:val="FF0000"/>
              <w:sz w:val="24"/>
              <w:szCs w:val="24"/>
            </w:rPr>
            <w:fldChar w:fldCharType="separate"/>
          </w:r>
          <w:r w:rsidRPr="005550D3">
            <w:rPr>
              <w:rFonts w:ascii="Times New Roman" w:hAnsi="Times New Roman" w:cs="Times New Roman"/>
              <w:b/>
              <w:bCs/>
              <w:noProof/>
              <w:color w:val="FF0000"/>
              <w:sz w:val="24"/>
              <w:szCs w:val="24"/>
            </w:rPr>
            <w:t>(Meulewaeter, 2020)</w:t>
          </w:r>
          <w:r w:rsidRPr="005550D3">
            <w:rPr>
              <w:rFonts w:ascii="Times New Roman" w:hAnsi="Times New Roman" w:cs="Times New Roman"/>
              <w:b/>
              <w:bCs/>
              <w:color w:val="FF0000"/>
              <w:sz w:val="24"/>
              <w:szCs w:val="24"/>
            </w:rPr>
            <w:fldChar w:fldCharType="end"/>
          </w:r>
        </w:sdtContent>
      </w:sdt>
    </w:p>
    <w:p w14:paraId="29BF2D96" w14:textId="5F6B9764" w:rsidR="00EF3C50" w:rsidRDefault="00ED6B88" w:rsidP="00EF3C50">
      <w:pPr>
        <w:pStyle w:val="NoSpacing"/>
        <w:numPr>
          <w:ilvl w:val="0"/>
          <w:numId w:val="14"/>
        </w:numPr>
        <w:rPr>
          <w:rFonts w:ascii="Times New Roman" w:hAnsi="Times New Roman" w:cs="Times New Roman"/>
          <w:sz w:val="24"/>
          <w:szCs w:val="24"/>
        </w:rPr>
      </w:pPr>
      <w:r>
        <w:rPr>
          <w:rFonts w:ascii="Times New Roman" w:hAnsi="Times New Roman" w:cs="Times New Roman"/>
          <w:sz w:val="24"/>
          <w:szCs w:val="24"/>
        </w:rPr>
        <w:t>Pillar 3 review</w:t>
      </w:r>
      <w:r w:rsidR="00D80B59">
        <w:rPr>
          <w:rFonts w:ascii="Times New Roman" w:hAnsi="Times New Roman" w:cs="Times New Roman"/>
          <w:sz w:val="24"/>
          <w:szCs w:val="24"/>
        </w:rPr>
        <w:t xml:space="preserve"> published in February 2018</w:t>
      </w:r>
      <w:r w:rsidR="00077B4A">
        <w:rPr>
          <w:rFonts w:ascii="Times New Roman" w:hAnsi="Times New Roman" w:cs="Times New Roman"/>
          <w:sz w:val="24"/>
          <w:szCs w:val="24"/>
        </w:rPr>
        <w:t xml:space="preserve"> called </w:t>
      </w:r>
      <w:r w:rsidR="007A25B2">
        <w:rPr>
          <w:rFonts w:ascii="Times New Roman" w:hAnsi="Times New Roman" w:cs="Times New Roman"/>
          <w:sz w:val="24"/>
          <w:szCs w:val="24"/>
        </w:rPr>
        <w:t>“</w:t>
      </w:r>
      <w:r w:rsidR="00077B4A">
        <w:rPr>
          <w:rFonts w:ascii="Times New Roman" w:hAnsi="Times New Roman" w:cs="Times New Roman"/>
          <w:sz w:val="24"/>
          <w:szCs w:val="24"/>
        </w:rPr>
        <w:t>February 2018 CD</w:t>
      </w:r>
      <w:r w:rsidR="007A25B2">
        <w:rPr>
          <w:rFonts w:ascii="Times New Roman" w:hAnsi="Times New Roman" w:cs="Times New Roman"/>
          <w:sz w:val="24"/>
          <w:szCs w:val="24"/>
        </w:rPr>
        <w:t xml:space="preserve">” standard. </w:t>
      </w:r>
    </w:p>
    <w:p w14:paraId="23EDC06D" w14:textId="77777777" w:rsidR="00AC0150" w:rsidRPr="00907029" w:rsidRDefault="00AC0150" w:rsidP="00AC0150">
      <w:pPr>
        <w:pStyle w:val="NoSpacing"/>
        <w:rPr>
          <w:rFonts w:ascii="Times New Roman" w:hAnsi="Times New Roman" w:cs="Times New Roman"/>
          <w:sz w:val="24"/>
          <w:szCs w:val="24"/>
        </w:rPr>
      </w:pPr>
    </w:p>
    <w:p w14:paraId="75042D23" w14:textId="77777777" w:rsidR="00907029" w:rsidRDefault="00907029" w:rsidP="00907029">
      <w:pPr>
        <w:pStyle w:val="NoSpacing"/>
      </w:pPr>
    </w:p>
    <w:p w14:paraId="656B35F0" w14:textId="797464F3" w:rsidR="00907029" w:rsidRPr="00907029" w:rsidRDefault="00907029" w:rsidP="00907029">
      <w:pPr>
        <w:pStyle w:val="NoSpacing"/>
        <w:rPr>
          <w:rFonts w:ascii="Times New Roman" w:hAnsi="Times New Roman" w:cs="Times New Roman"/>
          <w:b/>
          <w:bCs/>
          <w:sz w:val="24"/>
          <w:szCs w:val="24"/>
        </w:rPr>
      </w:pPr>
      <w:r w:rsidRPr="00907029">
        <w:rPr>
          <w:rFonts w:ascii="Times New Roman" w:hAnsi="Times New Roman" w:cs="Times New Roman"/>
          <w:b/>
          <w:bCs/>
          <w:sz w:val="24"/>
          <w:szCs w:val="24"/>
        </w:rPr>
        <w:t>Other regulations enacted post 2008 crisis worldwide:</w:t>
      </w:r>
    </w:p>
    <w:p w14:paraId="5D0132B2" w14:textId="77777777" w:rsidR="00907029" w:rsidRPr="00907029" w:rsidRDefault="00907029" w:rsidP="00907029">
      <w:pPr>
        <w:pStyle w:val="NoSpacing"/>
        <w:rPr>
          <w:rFonts w:ascii="Times New Roman" w:hAnsi="Times New Roman" w:cs="Times New Roman"/>
          <w:sz w:val="24"/>
          <w:szCs w:val="24"/>
        </w:rPr>
      </w:pPr>
    </w:p>
    <w:p w14:paraId="5EB738F3" w14:textId="77777777" w:rsidR="000B3B14" w:rsidRDefault="00907029" w:rsidP="00907029">
      <w:pPr>
        <w:pStyle w:val="NoSpacing"/>
        <w:numPr>
          <w:ilvl w:val="0"/>
          <w:numId w:val="10"/>
        </w:numPr>
        <w:rPr>
          <w:rFonts w:ascii="Times New Roman" w:hAnsi="Times New Roman" w:cs="Times New Roman"/>
          <w:sz w:val="24"/>
          <w:szCs w:val="24"/>
        </w:rPr>
      </w:pPr>
      <w:r w:rsidRPr="00907029">
        <w:rPr>
          <w:rFonts w:ascii="Times New Roman" w:hAnsi="Times New Roman" w:cs="Times New Roman"/>
          <w:b/>
          <w:bCs/>
          <w:sz w:val="24"/>
          <w:szCs w:val="24"/>
        </w:rPr>
        <w:t>Dodd-Frank</w:t>
      </w:r>
      <w:r w:rsidRPr="00907029">
        <w:rPr>
          <w:rFonts w:ascii="Times New Roman" w:hAnsi="Times New Roman" w:cs="Times New Roman"/>
          <w:sz w:val="24"/>
          <w:szCs w:val="24"/>
        </w:rPr>
        <w:t xml:space="preserve"> amended many existing legislations and created many new standalone</w:t>
      </w:r>
    </w:p>
    <w:p w14:paraId="1202AFD5" w14:textId="38458976" w:rsidR="00907029" w:rsidRPr="00907029" w:rsidRDefault="00907029" w:rsidP="00192614">
      <w:pPr>
        <w:pStyle w:val="NoSpacing"/>
        <w:ind w:left="360"/>
        <w:rPr>
          <w:rFonts w:ascii="Times New Roman" w:hAnsi="Times New Roman" w:cs="Times New Roman"/>
          <w:sz w:val="24"/>
          <w:szCs w:val="24"/>
        </w:rPr>
      </w:pPr>
      <w:r w:rsidRPr="00907029">
        <w:rPr>
          <w:rFonts w:ascii="Times New Roman" w:hAnsi="Times New Roman" w:cs="Times New Roman"/>
          <w:sz w:val="24"/>
          <w:szCs w:val="24"/>
        </w:rPr>
        <w:t>provisions. This came into commission as a law in July 2010 and brought sweeping reforms to the financial sectors in the USA. It was added into many of the government regulations already in place for setting standards in the US financial trading markets.</w:t>
      </w:r>
    </w:p>
    <w:p w14:paraId="0C2037B4" w14:textId="77777777" w:rsidR="00907029" w:rsidRPr="00907029" w:rsidRDefault="00907029" w:rsidP="00907029">
      <w:pPr>
        <w:pStyle w:val="NoSpacing"/>
        <w:rPr>
          <w:rFonts w:ascii="Times New Roman" w:hAnsi="Times New Roman" w:cs="Times New Roman"/>
          <w:sz w:val="24"/>
          <w:szCs w:val="24"/>
        </w:rPr>
      </w:pPr>
    </w:p>
    <w:p w14:paraId="4B05A625" w14:textId="77777777" w:rsidR="00907029" w:rsidRPr="00907029" w:rsidRDefault="00907029" w:rsidP="00907029">
      <w:pPr>
        <w:pStyle w:val="NoSpacing"/>
        <w:numPr>
          <w:ilvl w:val="0"/>
          <w:numId w:val="10"/>
        </w:numPr>
        <w:rPr>
          <w:rFonts w:ascii="Times New Roman" w:hAnsi="Times New Roman" w:cs="Times New Roman"/>
          <w:sz w:val="24"/>
          <w:szCs w:val="24"/>
        </w:rPr>
      </w:pPr>
      <w:r w:rsidRPr="00907029">
        <w:rPr>
          <w:rFonts w:ascii="Times New Roman" w:hAnsi="Times New Roman" w:cs="Times New Roman"/>
          <w:b/>
          <w:bCs/>
          <w:sz w:val="24"/>
          <w:szCs w:val="24"/>
        </w:rPr>
        <w:t>Consumer Financial Protection Bureau (CFPB) in the USA</w:t>
      </w:r>
    </w:p>
    <w:p w14:paraId="32C3A44C" w14:textId="3A39FD99" w:rsidR="00907029" w:rsidRPr="00907029" w:rsidRDefault="00907029" w:rsidP="00FB5575">
      <w:pPr>
        <w:pStyle w:val="NoSpacing"/>
        <w:ind w:left="360"/>
        <w:rPr>
          <w:rFonts w:ascii="Times New Roman" w:hAnsi="Times New Roman" w:cs="Times New Roman"/>
          <w:sz w:val="24"/>
          <w:szCs w:val="24"/>
        </w:rPr>
      </w:pPr>
      <w:r w:rsidRPr="00907029">
        <w:rPr>
          <w:rFonts w:ascii="Times New Roman" w:hAnsi="Times New Roman" w:cs="Times New Roman"/>
          <w:sz w:val="24"/>
          <w:szCs w:val="24"/>
        </w:rPr>
        <w:t>It is a regulatory agency charged with overseeing financial products and services that are offered to consumers. The CFPB is divided into several units—research, community affairs, consumer complaints, the Office of Fair Lending, and the Office of Financial Opportunity. </w:t>
      </w:r>
    </w:p>
    <w:p w14:paraId="2DA78E27" w14:textId="77777777" w:rsidR="00907029" w:rsidRPr="00BB2FBB" w:rsidRDefault="00907029" w:rsidP="00907029">
      <w:pPr>
        <w:pStyle w:val="NoSpacing"/>
        <w:rPr>
          <w:rFonts w:ascii="Times New Roman" w:hAnsi="Times New Roman" w:cs="Times New Roman"/>
          <w:sz w:val="24"/>
          <w:szCs w:val="24"/>
        </w:rPr>
      </w:pPr>
    </w:p>
    <w:p w14:paraId="1A332E81" w14:textId="77777777" w:rsidR="00B123F8" w:rsidRDefault="00B123F8" w:rsidP="00F12A93">
      <w:pPr>
        <w:pStyle w:val="NoSpacing"/>
        <w:rPr>
          <w:rFonts w:ascii="Times New Roman" w:hAnsi="Times New Roman" w:cs="Times New Roman"/>
          <w:sz w:val="24"/>
          <w:szCs w:val="24"/>
        </w:rPr>
      </w:pPr>
    </w:p>
    <w:p w14:paraId="468B833D" w14:textId="77777777" w:rsidR="00B123F8" w:rsidRPr="00B123F8" w:rsidRDefault="00B123F8" w:rsidP="00B123F8">
      <w:pPr>
        <w:pStyle w:val="NoSpacing"/>
        <w:rPr>
          <w:rFonts w:ascii="Times New Roman" w:hAnsi="Times New Roman" w:cs="Times New Roman"/>
          <w:b/>
          <w:bCs/>
          <w:color w:val="FF0000"/>
          <w:sz w:val="24"/>
          <w:szCs w:val="24"/>
          <w:u w:val="single"/>
        </w:rPr>
      </w:pPr>
      <w:r w:rsidRPr="00B123F8">
        <w:rPr>
          <w:rFonts w:ascii="Times New Roman" w:hAnsi="Times New Roman" w:cs="Times New Roman"/>
          <w:b/>
          <w:bCs/>
          <w:color w:val="FF0000"/>
          <w:sz w:val="24"/>
          <w:szCs w:val="24"/>
          <w:u w:val="single"/>
        </w:rPr>
        <w:t>Assignment question 2:</w:t>
      </w:r>
    </w:p>
    <w:p w14:paraId="7136984B" w14:textId="77777777" w:rsidR="00B123F8" w:rsidRPr="00B123F8" w:rsidRDefault="00B123F8" w:rsidP="00B123F8">
      <w:pPr>
        <w:pStyle w:val="NoSpacing"/>
        <w:rPr>
          <w:rFonts w:ascii="Times New Roman" w:hAnsi="Times New Roman" w:cs="Times New Roman"/>
          <w:color w:val="FF0000"/>
          <w:sz w:val="24"/>
          <w:szCs w:val="24"/>
        </w:rPr>
      </w:pPr>
    </w:p>
    <w:p w14:paraId="567D6CFB" w14:textId="77777777" w:rsidR="00B123F8" w:rsidRPr="00B123F8" w:rsidRDefault="00B123F8" w:rsidP="00B123F8">
      <w:pPr>
        <w:pStyle w:val="NoSpacing"/>
        <w:rPr>
          <w:rFonts w:ascii="Times New Roman" w:hAnsi="Times New Roman" w:cs="Times New Roman"/>
          <w:b/>
          <w:bCs/>
          <w:color w:val="FF0000"/>
          <w:sz w:val="24"/>
          <w:szCs w:val="24"/>
        </w:rPr>
      </w:pPr>
      <w:r w:rsidRPr="00B123F8">
        <w:rPr>
          <w:rFonts w:ascii="Times New Roman" w:hAnsi="Times New Roman" w:cs="Times New Roman"/>
          <w:b/>
          <w:bCs/>
          <w:color w:val="FF0000"/>
          <w:sz w:val="24"/>
          <w:szCs w:val="24"/>
        </w:rPr>
        <w:t>Critical Review how the reforms contributed towards stabilising the financial system and other banking institutions post 2008 crisis:</w:t>
      </w:r>
    </w:p>
    <w:p w14:paraId="4AD5FCF5" w14:textId="77777777" w:rsidR="00765697" w:rsidRDefault="00765697" w:rsidP="000050F5">
      <w:pPr>
        <w:pStyle w:val="NoSpacing"/>
        <w:rPr>
          <w:rFonts w:ascii="Times New Roman" w:hAnsi="Times New Roman" w:cs="Times New Roman"/>
          <w:sz w:val="24"/>
          <w:szCs w:val="24"/>
        </w:rPr>
      </w:pPr>
    </w:p>
    <w:p w14:paraId="47C2F7EF" w14:textId="09E254A5" w:rsidR="00DF533C" w:rsidRPr="00DA3692" w:rsidRDefault="007216AB" w:rsidP="000050F5">
      <w:pPr>
        <w:pStyle w:val="NoSpacing"/>
        <w:rPr>
          <w:rFonts w:ascii="Times New Roman" w:hAnsi="Times New Roman" w:cs="Times New Roman"/>
          <w:sz w:val="24"/>
          <w:szCs w:val="24"/>
        </w:rPr>
      </w:pPr>
      <w:r>
        <w:rPr>
          <w:rFonts w:ascii="Times New Roman" w:hAnsi="Times New Roman" w:cs="Times New Roman"/>
          <w:sz w:val="24"/>
          <w:szCs w:val="24"/>
        </w:rPr>
        <w:t>A</w:t>
      </w:r>
      <w:r w:rsidR="00D0513B" w:rsidRPr="00DA3692">
        <w:rPr>
          <w:rFonts w:ascii="Times New Roman" w:hAnsi="Times New Roman" w:cs="Times New Roman"/>
          <w:sz w:val="24"/>
          <w:szCs w:val="24"/>
        </w:rPr>
        <w:t>fter the</w:t>
      </w:r>
      <w:r>
        <w:rPr>
          <w:rFonts w:ascii="Times New Roman" w:hAnsi="Times New Roman" w:cs="Times New Roman"/>
          <w:sz w:val="24"/>
          <w:szCs w:val="24"/>
        </w:rPr>
        <w:t xml:space="preserve"> s</w:t>
      </w:r>
      <w:r w:rsidR="00B05510" w:rsidRPr="00DA3692">
        <w:rPr>
          <w:rFonts w:ascii="Times New Roman" w:hAnsi="Times New Roman" w:cs="Times New Roman"/>
          <w:sz w:val="24"/>
          <w:szCs w:val="24"/>
        </w:rPr>
        <w:t>eries of ba</w:t>
      </w:r>
      <w:r w:rsidR="000B1E39" w:rsidRPr="00DA3692">
        <w:rPr>
          <w:rFonts w:ascii="Times New Roman" w:hAnsi="Times New Roman" w:cs="Times New Roman"/>
          <w:sz w:val="24"/>
          <w:szCs w:val="24"/>
        </w:rPr>
        <w:t>nking crisis in 1974</w:t>
      </w:r>
      <w:r w:rsidR="006758D0" w:rsidRPr="00DA3692">
        <w:rPr>
          <w:rFonts w:ascii="Times New Roman" w:hAnsi="Times New Roman" w:cs="Times New Roman"/>
          <w:sz w:val="24"/>
          <w:szCs w:val="24"/>
        </w:rPr>
        <w:t xml:space="preserve"> to enhance the </w:t>
      </w:r>
      <w:r w:rsidR="00E20BC7" w:rsidRPr="00DA3692">
        <w:rPr>
          <w:rFonts w:ascii="Times New Roman" w:hAnsi="Times New Roman" w:cs="Times New Roman"/>
          <w:sz w:val="24"/>
          <w:szCs w:val="24"/>
        </w:rPr>
        <w:t>stability in the stability in the banking sectors</w:t>
      </w:r>
      <w:r w:rsidR="000050F5">
        <w:rPr>
          <w:rFonts w:ascii="Times New Roman" w:hAnsi="Times New Roman" w:cs="Times New Roman"/>
          <w:sz w:val="24"/>
          <w:szCs w:val="24"/>
        </w:rPr>
        <w:t xml:space="preserve">, </w:t>
      </w:r>
      <w:r w:rsidR="000050F5" w:rsidRPr="000050F5">
        <w:rPr>
          <w:rFonts w:ascii="Times New Roman" w:hAnsi="Times New Roman" w:cs="Times New Roman"/>
          <w:sz w:val="24"/>
          <w:szCs w:val="24"/>
        </w:rPr>
        <w:t xml:space="preserve">The </w:t>
      </w:r>
      <w:r w:rsidR="000050F5">
        <w:rPr>
          <w:rFonts w:ascii="Times New Roman" w:hAnsi="Times New Roman" w:cs="Times New Roman"/>
          <w:sz w:val="24"/>
          <w:szCs w:val="24"/>
        </w:rPr>
        <w:t>BCBS (</w:t>
      </w:r>
      <w:r w:rsidR="000050F5" w:rsidRPr="000050F5">
        <w:rPr>
          <w:rFonts w:ascii="Times New Roman" w:hAnsi="Times New Roman" w:cs="Times New Roman"/>
          <w:sz w:val="24"/>
          <w:szCs w:val="24"/>
        </w:rPr>
        <w:t>Basel Committee on Banking Supervision</w:t>
      </w:r>
      <w:r w:rsidR="000050F5">
        <w:rPr>
          <w:rFonts w:ascii="Times New Roman" w:hAnsi="Times New Roman" w:cs="Times New Roman"/>
          <w:sz w:val="24"/>
          <w:szCs w:val="24"/>
        </w:rPr>
        <w:t>)</w:t>
      </w:r>
      <w:r w:rsidR="00A92827">
        <w:rPr>
          <w:rFonts w:ascii="Times New Roman" w:hAnsi="Times New Roman" w:cs="Times New Roman"/>
          <w:sz w:val="24"/>
          <w:szCs w:val="24"/>
        </w:rPr>
        <w:t xml:space="preserve"> </w:t>
      </w:r>
      <w:r w:rsidR="000050F5" w:rsidRPr="000050F5">
        <w:rPr>
          <w:rFonts w:ascii="Times New Roman" w:hAnsi="Times New Roman" w:cs="Times New Roman"/>
          <w:sz w:val="24"/>
          <w:szCs w:val="24"/>
        </w:rPr>
        <w:t>was created</w:t>
      </w:r>
      <w:r w:rsidR="00A92827">
        <w:rPr>
          <w:rFonts w:ascii="Times New Roman" w:hAnsi="Times New Roman" w:cs="Times New Roman"/>
          <w:sz w:val="24"/>
          <w:szCs w:val="24"/>
        </w:rPr>
        <w:t>.</w:t>
      </w:r>
    </w:p>
    <w:p w14:paraId="5883117C" w14:textId="77777777" w:rsidR="00BF3F98" w:rsidRDefault="003B6475" w:rsidP="00D85E6E">
      <w:pPr>
        <w:pStyle w:val="NoSpacing"/>
        <w:rPr>
          <w:rFonts w:ascii="Times New Roman" w:hAnsi="Times New Roman" w:cs="Times New Roman"/>
          <w:sz w:val="24"/>
          <w:szCs w:val="24"/>
        </w:rPr>
      </w:pPr>
      <w:r w:rsidRPr="00DA3692">
        <w:rPr>
          <w:rFonts w:ascii="Times New Roman" w:hAnsi="Times New Roman" w:cs="Times New Roman"/>
          <w:sz w:val="24"/>
          <w:szCs w:val="24"/>
        </w:rPr>
        <w:t xml:space="preserve">Somehow banking sectors were doing ok after </w:t>
      </w:r>
      <w:r w:rsidR="007E35E0" w:rsidRPr="00DA3692">
        <w:rPr>
          <w:rFonts w:ascii="Times New Roman" w:hAnsi="Times New Roman" w:cs="Times New Roman"/>
          <w:sz w:val="24"/>
          <w:szCs w:val="24"/>
        </w:rPr>
        <w:t>implementing Basel 1</w:t>
      </w:r>
      <w:r w:rsidR="00D205F1" w:rsidRPr="00DA3692">
        <w:rPr>
          <w:rFonts w:ascii="Times New Roman" w:hAnsi="Times New Roman" w:cs="Times New Roman"/>
          <w:sz w:val="24"/>
          <w:szCs w:val="24"/>
        </w:rPr>
        <w:t xml:space="preserve"> in 1988 and </w:t>
      </w:r>
      <w:r w:rsidR="00BD7E15">
        <w:rPr>
          <w:rFonts w:ascii="Times New Roman" w:hAnsi="Times New Roman" w:cs="Times New Roman"/>
          <w:sz w:val="24"/>
          <w:szCs w:val="24"/>
        </w:rPr>
        <w:t xml:space="preserve">thereafter </w:t>
      </w:r>
      <w:r w:rsidR="00D205F1" w:rsidRPr="00DA3692">
        <w:rPr>
          <w:rFonts w:ascii="Times New Roman" w:hAnsi="Times New Roman" w:cs="Times New Roman"/>
          <w:sz w:val="24"/>
          <w:szCs w:val="24"/>
        </w:rPr>
        <w:t xml:space="preserve">Basel II </w:t>
      </w:r>
      <w:r w:rsidR="003147D9" w:rsidRPr="00DA3692">
        <w:rPr>
          <w:rFonts w:ascii="Times New Roman" w:hAnsi="Times New Roman" w:cs="Times New Roman"/>
          <w:sz w:val="24"/>
          <w:szCs w:val="24"/>
        </w:rPr>
        <w:t xml:space="preserve">in </w:t>
      </w:r>
      <w:r w:rsidR="002729C9" w:rsidRPr="00DA3692">
        <w:rPr>
          <w:rFonts w:ascii="Times New Roman" w:hAnsi="Times New Roman" w:cs="Times New Roman"/>
          <w:sz w:val="24"/>
          <w:szCs w:val="24"/>
        </w:rPr>
        <w:t>2004</w:t>
      </w:r>
      <w:r w:rsidR="00343A2E" w:rsidRPr="00DA3692">
        <w:rPr>
          <w:rFonts w:ascii="Times New Roman" w:hAnsi="Times New Roman" w:cs="Times New Roman"/>
          <w:sz w:val="24"/>
          <w:szCs w:val="24"/>
        </w:rPr>
        <w:t xml:space="preserve"> </w:t>
      </w:r>
      <w:r w:rsidR="00EC2759" w:rsidRPr="00DA3692">
        <w:rPr>
          <w:rFonts w:ascii="Times New Roman" w:hAnsi="Times New Roman" w:cs="Times New Roman"/>
          <w:sz w:val="24"/>
          <w:szCs w:val="24"/>
        </w:rPr>
        <w:t xml:space="preserve">to overcome the shortcomings of </w:t>
      </w:r>
      <w:r w:rsidR="004E1561" w:rsidRPr="00DA3692">
        <w:rPr>
          <w:rFonts w:ascii="Times New Roman" w:hAnsi="Times New Roman" w:cs="Times New Roman"/>
          <w:sz w:val="24"/>
          <w:szCs w:val="24"/>
        </w:rPr>
        <w:t xml:space="preserve">Basel </w:t>
      </w:r>
      <w:r w:rsidR="00E331B0" w:rsidRPr="00DA3692">
        <w:rPr>
          <w:rFonts w:ascii="Times New Roman" w:hAnsi="Times New Roman" w:cs="Times New Roman"/>
          <w:sz w:val="24"/>
          <w:szCs w:val="24"/>
        </w:rPr>
        <w:t>I accord</w:t>
      </w:r>
      <w:r w:rsidR="00582F55" w:rsidRPr="00DA3692">
        <w:rPr>
          <w:rFonts w:ascii="Times New Roman" w:hAnsi="Times New Roman" w:cs="Times New Roman"/>
          <w:sz w:val="24"/>
          <w:szCs w:val="24"/>
        </w:rPr>
        <w:t xml:space="preserve">. </w:t>
      </w:r>
      <w:r w:rsidR="008C7F58" w:rsidRPr="00DA3692">
        <w:rPr>
          <w:rFonts w:ascii="Times New Roman" w:hAnsi="Times New Roman" w:cs="Times New Roman"/>
          <w:sz w:val="24"/>
          <w:szCs w:val="24"/>
        </w:rPr>
        <w:t>Nevertheless,</w:t>
      </w:r>
      <w:r w:rsidR="009D5B98" w:rsidRPr="00DA3692">
        <w:rPr>
          <w:rFonts w:ascii="Times New Roman" w:hAnsi="Times New Roman" w:cs="Times New Roman"/>
          <w:sz w:val="24"/>
          <w:szCs w:val="24"/>
        </w:rPr>
        <w:t xml:space="preserve"> the financial crisis of 2008</w:t>
      </w:r>
      <w:r w:rsidR="00AE31F7" w:rsidRPr="00DA3692">
        <w:rPr>
          <w:rFonts w:ascii="Times New Roman" w:hAnsi="Times New Roman" w:cs="Times New Roman"/>
          <w:sz w:val="24"/>
          <w:szCs w:val="24"/>
        </w:rPr>
        <w:t xml:space="preserve"> proved that Basel committee’s regulation</w:t>
      </w:r>
      <w:r w:rsidR="00F87769" w:rsidRPr="00DA3692">
        <w:rPr>
          <w:rFonts w:ascii="Times New Roman" w:hAnsi="Times New Roman" w:cs="Times New Roman"/>
          <w:sz w:val="24"/>
          <w:szCs w:val="24"/>
        </w:rPr>
        <w:t xml:space="preserve">s </w:t>
      </w:r>
      <w:r w:rsidR="002064D3">
        <w:rPr>
          <w:rFonts w:ascii="Times New Roman" w:hAnsi="Times New Roman" w:cs="Times New Roman"/>
          <w:sz w:val="24"/>
          <w:szCs w:val="24"/>
        </w:rPr>
        <w:t>(Both</w:t>
      </w:r>
      <w:r w:rsidR="00C97734">
        <w:rPr>
          <w:rFonts w:ascii="Times New Roman" w:hAnsi="Times New Roman" w:cs="Times New Roman"/>
          <w:sz w:val="24"/>
          <w:szCs w:val="24"/>
        </w:rPr>
        <w:t xml:space="preserve"> Basel I and Basel II) </w:t>
      </w:r>
      <w:r w:rsidR="007E2452" w:rsidRPr="00DA3692">
        <w:rPr>
          <w:rFonts w:ascii="Times New Roman" w:hAnsi="Times New Roman" w:cs="Times New Roman"/>
          <w:sz w:val="24"/>
          <w:szCs w:val="24"/>
        </w:rPr>
        <w:t xml:space="preserve">were not enough </w:t>
      </w:r>
      <w:r w:rsidR="009C4AC2" w:rsidRPr="00DA3692">
        <w:rPr>
          <w:rFonts w:ascii="Times New Roman" w:hAnsi="Times New Roman" w:cs="Times New Roman"/>
          <w:sz w:val="24"/>
          <w:szCs w:val="24"/>
        </w:rPr>
        <w:t xml:space="preserve">to prevent </w:t>
      </w:r>
      <w:r w:rsidR="00DE0D92" w:rsidRPr="00DA3692">
        <w:rPr>
          <w:rFonts w:ascii="Times New Roman" w:hAnsi="Times New Roman" w:cs="Times New Roman"/>
          <w:sz w:val="24"/>
          <w:szCs w:val="24"/>
        </w:rPr>
        <w:t>this kind o</w:t>
      </w:r>
      <w:r w:rsidR="004B2035" w:rsidRPr="00DA3692">
        <w:rPr>
          <w:rFonts w:ascii="Times New Roman" w:hAnsi="Times New Roman" w:cs="Times New Roman"/>
          <w:sz w:val="24"/>
          <w:szCs w:val="24"/>
        </w:rPr>
        <w:t>f crisis</w:t>
      </w:r>
      <w:r w:rsidR="00FE6DE5" w:rsidRPr="00DA3692">
        <w:rPr>
          <w:rFonts w:ascii="Times New Roman" w:hAnsi="Times New Roman" w:cs="Times New Roman"/>
          <w:sz w:val="24"/>
          <w:szCs w:val="24"/>
        </w:rPr>
        <w:t xml:space="preserve">, </w:t>
      </w:r>
      <w:r w:rsidR="00A24087" w:rsidRPr="00DA3692">
        <w:rPr>
          <w:rFonts w:ascii="Times New Roman" w:hAnsi="Times New Roman" w:cs="Times New Roman"/>
          <w:sz w:val="24"/>
          <w:szCs w:val="24"/>
        </w:rPr>
        <w:t>because stakeholders lost faith on banking</w:t>
      </w:r>
      <w:r w:rsidR="002C58EE" w:rsidRPr="00DA3692">
        <w:rPr>
          <w:rFonts w:ascii="Times New Roman" w:hAnsi="Times New Roman" w:cs="Times New Roman"/>
          <w:sz w:val="24"/>
          <w:szCs w:val="24"/>
        </w:rPr>
        <w:t xml:space="preserve">. </w:t>
      </w:r>
      <w:r w:rsidR="002064D3">
        <w:rPr>
          <w:rFonts w:ascii="Times New Roman" w:hAnsi="Times New Roman" w:cs="Times New Roman"/>
          <w:sz w:val="24"/>
          <w:szCs w:val="24"/>
        </w:rPr>
        <w:t>So,</w:t>
      </w:r>
      <w:r w:rsidR="007F78E8">
        <w:rPr>
          <w:rFonts w:ascii="Times New Roman" w:hAnsi="Times New Roman" w:cs="Times New Roman"/>
          <w:sz w:val="24"/>
          <w:szCs w:val="24"/>
        </w:rPr>
        <w:t xml:space="preserve"> it was </w:t>
      </w:r>
      <w:r w:rsidR="00131DF8">
        <w:rPr>
          <w:rFonts w:ascii="Times New Roman" w:hAnsi="Times New Roman" w:cs="Times New Roman"/>
          <w:sz w:val="24"/>
          <w:szCs w:val="24"/>
        </w:rPr>
        <w:t xml:space="preserve">necessary to bring Basel III </w:t>
      </w:r>
      <w:r w:rsidR="00BB3A86">
        <w:rPr>
          <w:rFonts w:ascii="Times New Roman" w:hAnsi="Times New Roman" w:cs="Times New Roman"/>
          <w:sz w:val="24"/>
          <w:szCs w:val="24"/>
        </w:rPr>
        <w:t xml:space="preserve">to stabilise the financial market. </w:t>
      </w:r>
    </w:p>
    <w:p w14:paraId="14A4BFA3" w14:textId="77777777" w:rsidR="00BF3F98" w:rsidRDefault="00BF3F98" w:rsidP="00D85E6E">
      <w:pPr>
        <w:pStyle w:val="NoSpacing"/>
        <w:rPr>
          <w:rFonts w:ascii="Times New Roman" w:hAnsi="Times New Roman" w:cs="Times New Roman"/>
          <w:sz w:val="24"/>
          <w:szCs w:val="24"/>
        </w:rPr>
      </w:pPr>
    </w:p>
    <w:p w14:paraId="7D2B93AD" w14:textId="77777777" w:rsidR="00734BFD" w:rsidRDefault="00734BFD" w:rsidP="00D85E6E">
      <w:pPr>
        <w:pStyle w:val="NoSpacing"/>
        <w:rPr>
          <w:rFonts w:ascii="Times New Roman" w:hAnsi="Times New Roman" w:cs="Times New Roman"/>
          <w:b/>
          <w:bCs/>
          <w:sz w:val="24"/>
          <w:szCs w:val="24"/>
        </w:rPr>
      </w:pPr>
    </w:p>
    <w:p w14:paraId="60579A4C" w14:textId="77777777" w:rsidR="00734BFD" w:rsidRDefault="00734BFD" w:rsidP="00D85E6E">
      <w:pPr>
        <w:pStyle w:val="NoSpacing"/>
        <w:rPr>
          <w:rFonts w:ascii="Times New Roman" w:hAnsi="Times New Roman" w:cs="Times New Roman"/>
          <w:b/>
          <w:bCs/>
          <w:sz w:val="24"/>
          <w:szCs w:val="24"/>
        </w:rPr>
      </w:pPr>
    </w:p>
    <w:p w14:paraId="5D8BD10B" w14:textId="0BCD5C38" w:rsidR="008A6DC3" w:rsidRPr="00BF3F98" w:rsidRDefault="00BF3F98" w:rsidP="00D85E6E">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S</w:t>
      </w:r>
      <w:r w:rsidR="00497A58" w:rsidRPr="00BF3F98">
        <w:rPr>
          <w:rFonts w:ascii="Times New Roman" w:hAnsi="Times New Roman" w:cs="Times New Roman"/>
          <w:b/>
          <w:bCs/>
          <w:sz w:val="24"/>
          <w:szCs w:val="24"/>
        </w:rPr>
        <w:t xml:space="preserve">ome of the </w:t>
      </w:r>
      <w:r w:rsidR="006F5CCD" w:rsidRPr="00BF3F98">
        <w:rPr>
          <w:rFonts w:ascii="Times New Roman" w:hAnsi="Times New Roman" w:cs="Times New Roman"/>
          <w:b/>
          <w:bCs/>
          <w:sz w:val="24"/>
          <w:szCs w:val="24"/>
        </w:rPr>
        <w:t xml:space="preserve">reasons </w:t>
      </w:r>
      <w:r w:rsidR="00E408E3" w:rsidRPr="00BF3F98">
        <w:rPr>
          <w:rFonts w:ascii="Times New Roman" w:hAnsi="Times New Roman" w:cs="Times New Roman"/>
          <w:b/>
          <w:bCs/>
          <w:sz w:val="24"/>
          <w:szCs w:val="24"/>
        </w:rPr>
        <w:t>for</w:t>
      </w:r>
      <w:r w:rsidR="00906C45" w:rsidRPr="00BF3F98">
        <w:rPr>
          <w:rFonts w:ascii="Times New Roman" w:hAnsi="Times New Roman" w:cs="Times New Roman"/>
          <w:b/>
          <w:bCs/>
          <w:sz w:val="24"/>
          <w:szCs w:val="24"/>
        </w:rPr>
        <w:t xml:space="preserve"> which </w:t>
      </w:r>
      <w:r w:rsidR="00E408E3" w:rsidRPr="00BF3F98">
        <w:rPr>
          <w:rFonts w:ascii="Times New Roman" w:hAnsi="Times New Roman" w:cs="Times New Roman"/>
          <w:b/>
          <w:bCs/>
          <w:sz w:val="24"/>
          <w:szCs w:val="24"/>
        </w:rPr>
        <w:t>Basel II had a catastrophic failure:</w:t>
      </w:r>
    </w:p>
    <w:p w14:paraId="57DF8483" w14:textId="77777777" w:rsidR="008A6DC3" w:rsidRPr="00DA3692" w:rsidRDefault="008A6DC3" w:rsidP="00D85E6E">
      <w:pPr>
        <w:pStyle w:val="NoSpacing"/>
        <w:rPr>
          <w:rFonts w:ascii="Times New Roman" w:hAnsi="Times New Roman" w:cs="Times New Roman"/>
          <w:sz w:val="24"/>
          <w:szCs w:val="24"/>
        </w:rPr>
      </w:pPr>
    </w:p>
    <w:p w14:paraId="34EB768C" w14:textId="77777777" w:rsidR="008A6DC3" w:rsidRPr="00DA3692" w:rsidRDefault="008A6DC3" w:rsidP="00D455D1">
      <w:pPr>
        <w:pStyle w:val="NoSpacing"/>
        <w:numPr>
          <w:ilvl w:val="0"/>
          <w:numId w:val="16"/>
        </w:numPr>
        <w:rPr>
          <w:rFonts w:ascii="Times New Roman" w:hAnsi="Times New Roman" w:cs="Times New Roman"/>
          <w:sz w:val="24"/>
          <w:szCs w:val="24"/>
        </w:rPr>
      </w:pPr>
      <w:r w:rsidRPr="00DA3692">
        <w:rPr>
          <w:rFonts w:ascii="Times New Roman" w:hAnsi="Times New Roman" w:cs="Times New Roman"/>
          <w:sz w:val="24"/>
          <w:szCs w:val="24"/>
        </w:rPr>
        <w:t>One of the reason Basel II failed because it was very difficult to implement in East and Central Europe. It was too strict for the financial firms to trade freely as a result many financial firms collapsed.</w:t>
      </w:r>
    </w:p>
    <w:p w14:paraId="482FB459" w14:textId="77777777" w:rsidR="008A6DC3" w:rsidRPr="00DA3692" w:rsidRDefault="008A6DC3" w:rsidP="00D85E6E">
      <w:pPr>
        <w:pStyle w:val="NoSpacing"/>
        <w:rPr>
          <w:rFonts w:ascii="Times New Roman" w:hAnsi="Times New Roman" w:cs="Times New Roman"/>
          <w:sz w:val="24"/>
          <w:szCs w:val="24"/>
        </w:rPr>
      </w:pPr>
    </w:p>
    <w:p w14:paraId="69268BDA" w14:textId="0942A856" w:rsidR="008A6DC3" w:rsidRPr="00DA3692" w:rsidRDefault="008A6DC3" w:rsidP="00D455D1">
      <w:pPr>
        <w:pStyle w:val="NoSpacing"/>
        <w:numPr>
          <w:ilvl w:val="0"/>
          <w:numId w:val="16"/>
        </w:numPr>
        <w:rPr>
          <w:rFonts w:ascii="Times New Roman" w:hAnsi="Times New Roman" w:cs="Times New Roman"/>
          <w:sz w:val="24"/>
          <w:szCs w:val="24"/>
        </w:rPr>
      </w:pPr>
      <w:r w:rsidRPr="00DA3692">
        <w:rPr>
          <w:rFonts w:ascii="Times New Roman" w:hAnsi="Times New Roman" w:cs="Times New Roman"/>
          <w:sz w:val="24"/>
          <w:szCs w:val="24"/>
        </w:rPr>
        <w:t>Limited differentiation of credit risk, i.e., only four broad risk weightings, 0%, 2</w:t>
      </w:r>
      <w:r w:rsidR="00773A9E">
        <w:rPr>
          <w:rFonts w:ascii="Times New Roman" w:hAnsi="Times New Roman" w:cs="Times New Roman"/>
          <w:sz w:val="24"/>
          <w:szCs w:val="24"/>
        </w:rPr>
        <w:t>0</w:t>
      </w:r>
      <w:r w:rsidRPr="00DA3692">
        <w:rPr>
          <w:rFonts w:ascii="Times New Roman" w:hAnsi="Times New Roman" w:cs="Times New Roman"/>
          <w:sz w:val="24"/>
          <w:szCs w:val="24"/>
        </w:rPr>
        <w:t>%, 50% and 100% based on an 8% capital ratio.</w:t>
      </w:r>
      <w:r w:rsidR="009B5962" w:rsidRPr="00DA3692">
        <w:rPr>
          <w:rFonts w:ascii="Times New Roman" w:hAnsi="Times New Roman" w:cs="Times New Roman"/>
          <w:sz w:val="24"/>
          <w:szCs w:val="24"/>
        </w:rPr>
        <w:t xml:space="preserve"> </w:t>
      </w:r>
      <w:r w:rsidR="00C2567C" w:rsidRPr="00DA3692">
        <w:rPr>
          <w:rFonts w:ascii="Times New Roman" w:hAnsi="Times New Roman" w:cs="Times New Roman"/>
          <w:sz w:val="24"/>
          <w:szCs w:val="24"/>
        </w:rPr>
        <w:t>In between there are many rati</w:t>
      </w:r>
      <w:r w:rsidR="00761631" w:rsidRPr="00DA3692">
        <w:rPr>
          <w:rFonts w:ascii="Times New Roman" w:hAnsi="Times New Roman" w:cs="Times New Roman"/>
          <w:sz w:val="24"/>
          <w:szCs w:val="24"/>
        </w:rPr>
        <w:t xml:space="preserve">os involved </w:t>
      </w:r>
      <w:r w:rsidR="0094212E" w:rsidRPr="00DA3692">
        <w:rPr>
          <w:rFonts w:ascii="Times New Roman" w:hAnsi="Times New Roman" w:cs="Times New Roman"/>
          <w:sz w:val="24"/>
          <w:szCs w:val="24"/>
        </w:rPr>
        <w:t xml:space="preserve">with the </w:t>
      </w:r>
      <w:r w:rsidR="00DF48CF" w:rsidRPr="00DA3692">
        <w:rPr>
          <w:rFonts w:ascii="Times New Roman" w:hAnsi="Times New Roman" w:cs="Times New Roman"/>
          <w:sz w:val="24"/>
          <w:szCs w:val="24"/>
        </w:rPr>
        <w:t xml:space="preserve">credit risk </w:t>
      </w:r>
      <w:r w:rsidR="003A24E1" w:rsidRPr="00DA3692">
        <w:rPr>
          <w:rFonts w:ascii="Times New Roman" w:hAnsi="Times New Roman" w:cs="Times New Roman"/>
          <w:sz w:val="24"/>
          <w:szCs w:val="24"/>
        </w:rPr>
        <w:t xml:space="preserve">that </w:t>
      </w:r>
      <w:r w:rsidR="007F3A8E" w:rsidRPr="00DA3692">
        <w:rPr>
          <w:rFonts w:ascii="Times New Roman" w:hAnsi="Times New Roman" w:cs="Times New Roman"/>
          <w:sz w:val="24"/>
          <w:szCs w:val="24"/>
        </w:rPr>
        <w:t>Basel II overlooked.</w:t>
      </w:r>
    </w:p>
    <w:p w14:paraId="57475C38" w14:textId="77777777" w:rsidR="00D455D1" w:rsidRPr="00DA3692" w:rsidRDefault="00D455D1" w:rsidP="00D85E6E">
      <w:pPr>
        <w:pStyle w:val="NoSpacing"/>
        <w:rPr>
          <w:rFonts w:ascii="Times New Roman" w:hAnsi="Times New Roman" w:cs="Times New Roman"/>
          <w:sz w:val="24"/>
          <w:szCs w:val="24"/>
        </w:rPr>
      </w:pPr>
    </w:p>
    <w:p w14:paraId="529534AD" w14:textId="3D2F366A" w:rsidR="00122983" w:rsidRPr="00DA3692" w:rsidRDefault="00E36242" w:rsidP="00D455D1">
      <w:pPr>
        <w:pStyle w:val="NoSpacing"/>
        <w:numPr>
          <w:ilvl w:val="0"/>
          <w:numId w:val="16"/>
        </w:numPr>
        <w:rPr>
          <w:rFonts w:ascii="Times New Roman" w:hAnsi="Times New Roman" w:cs="Times New Roman"/>
          <w:sz w:val="24"/>
          <w:szCs w:val="24"/>
        </w:rPr>
      </w:pPr>
      <w:r w:rsidRPr="00DA3692">
        <w:rPr>
          <w:rFonts w:ascii="Times New Roman" w:hAnsi="Times New Roman" w:cs="Times New Roman"/>
          <w:sz w:val="24"/>
          <w:szCs w:val="24"/>
        </w:rPr>
        <w:t xml:space="preserve">Basel II failed to address how </w:t>
      </w:r>
      <w:r w:rsidR="006C162F" w:rsidRPr="00DA3692">
        <w:rPr>
          <w:rFonts w:ascii="Times New Roman" w:hAnsi="Times New Roman" w:cs="Times New Roman"/>
          <w:sz w:val="24"/>
          <w:szCs w:val="24"/>
        </w:rPr>
        <w:t>quickly Liquidity issue can be addressed.</w:t>
      </w:r>
    </w:p>
    <w:p w14:paraId="0FF9AD05" w14:textId="77777777" w:rsidR="00BF4B70" w:rsidRDefault="00BF4B70" w:rsidP="006E6EF8">
      <w:pPr>
        <w:pStyle w:val="NoSpacing"/>
        <w:rPr>
          <w:rFonts w:ascii="Times New Roman" w:hAnsi="Times New Roman" w:cs="Times New Roman"/>
          <w:sz w:val="24"/>
          <w:szCs w:val="24"/>
        </w:rPr>
      </w:pPr>
    </w:p>
    <w:p w14:paraId="455E956C" w14:textId="56582E6B" w:rsidR="008E24C8" w:rsidRDefault="000334C1" w:rsidP="006E6EF8">
      <w:pPr>
        <w:pStyle w:val="NoSpacing"/>
        <w:rPr>
          <w:rFonts w:ascii="Times New Roman" w:hAnsi="Times New Roman" w:cs="Times New Roman"/>
          <w:sz w:val="24"/>
          <w:szCs w:val="24"/>
        </w:rPr>
      </w:pPr>
      <w:r>
        <w:rPr>
          <w:rFonts w:ascii="Times New Roman" w:hAnsi="Times New Roman" w:cs="Times New Roman"/>
          <w:sz w:val="24"/>
          <w:szCs w:val="24"/>
        </w:rPr>
        <w:t xml:space="preserve">In response to </w:t>
      </w:r>
      <w:r w:rsidR="0047122B">
        <w:rPr>
          <w:rFonts w:ascii="Times New Roman" w:hAnsi="Times New Roman" w:cs="Times New Roman"/>
          <w:sz w:val="24"/>
          <w:szCs w:val="24"/>
        </w:rPr>
        <w:t>above fai</w:t>
      </w:r>
      <w:r w:rsidR="000E271D">
        <w:rPr>
          <w:rFonts w:ascii="Times New Roman" w:hAnsi="Times New Roman" w:cs="Times New Roman"/>
          <w:sz w:val="24"/>
          <w:szCs w:val="24"/>
        </w:rPr>
        <w:t>lure</w:t>
      </w:r>
      <w:r w:rsidR="00167CAC">
        <w:rPr>
          <w:rFonts w:ascii="Times New Roman" w:hAnsi="Times New Roman" w:cs="Times New Roman"/>
          <w:sz w:val="24"/>
          <w:szCs w:val="24"/>
        </w:rPr>
        <w:t>,</w:t>
      </w:r>
      <w:r>
        <w:rPr>
          <w:rFonts w:ascii="Times New Roman" w:hAnsi="Times New Roman" w:cs="Times New Roman"/>
          <w:sz w:val="24"/>
          <w:szCs w:val="24"/>
        </w:rPr>
        <w:t xml:space="preserve"> the BCBS </w:t>
      </w:r>
      <w:r w:rsidR="00452168">
        <w:rPr>
          <w:rFonts w:ascii="Times New Roman" w:hAnsi="Times New Roman" w:cs="Times New Roman"/>
          <w:sz w:val="24"/>
          <w:szCs w:val="24"/>
        </w:rPr>
        <w:t>implemented Ba</w:t>
      </w:r>
      <w:r w:rsidR="000E2536">
        <w:rPr>
          <w:rFonts w:ascii="Times New Roman" w:hAnsi="Times New Roman" w:cs="Times New Roman"/>
          <w:sz w:val="24"/>
          <w:szCs w:val="24"/>
        </w:rPr>
        <w:t xml:space="preserve">sel III with </w:t>
      </w:r>
      <w:r w:rsidR="008665C7">
        <w:rPr>
          <w:rFonts w:ascii="Times New Roman" w:hAnsi="Times New Roman" w:cs="Times New Roman"/>
          <w:sz w:val="24"/>
          <w:szCs w:val="24"/>
        </w:rPr>
        <w:t xml:space="preserve">adding </w:t>
      </w:r>
      <w:r w:rsidR="008901AA">
        <w:rPr>
          <w:rFonts w:ascii="Times New Roman" w:hAnsi="Times New Roman" w:cs="Times New Roman"/>
          <w:sz w:val="24"/>
          <w:szCs w:val="24"/>
        </w:rPr>
        <w:t xml:space="preserve">some new </w:t>
      </w:r>
      <w:r w:rsidR="008665C7">
        <w:rPr>
          <w:rFonts w:ascii="Times New Roman" w:hAnsi="Times New Roman" w:cs="Times New Roman"/>
          <w:sz w:val="24"/>
          <w:szCs w:val="24"/>
        </w:rPr>
        <w:t>regulation</w:t>
      </w:r>
      <w:r w:rsidR="00EC2A8C">
        <w:rPr>
          <w:rFonts w:ascii="Times New Roman" w:hAnsi="Times New Roman" w:cs="Times New Roman"/>
          <w:sz w:val="24"/>
          <w:szCs w:val="24"/>
        </w:rPr>
        <w:t xml:space="preserve">s </w:t>
      </w:r>
      <w:r w:rsidR="008901AA">
        <w:rPr>
          <w:rFonts w:ascii="Times New Roman" w:hAnsi="Times New Roman" w:cs="Times New Roman"/>
          <w:sz w:val="24"/>
          <w:szCs w:val="24"/>
        </w:rPr>
        <w:t xml:space="preserve">including </w:t>
      </w:r>
      <w:r w:rsidR="00EC2A8C">
        <w:rPr>
          <w:rFonts w:ascii="Times New Roman" w:hAnsi="Times New Roman" w:cs="Times New Roman"/>
          <w:sz w:val="24"/>
          <w:szCs w:val="24"/>
        </w:rPr>
        <w:t xml:space="preserve">Liquidity </w:t>
      </w:r>
      <w:r w:rsidR="007E6811">
        <w:rPr>
          <w:rFonts w:ascii="Times New Roman" w:hAnsi="Times New Roman" w:cs="Times New Roman"/>
          <w:sz w:val="24"/>
          <w:szCs w:val="24"/>
        </w:rPr>
        <w:t xml:space="preserve">requirement. </w:t>
      </w:r>
    </w:p>
    <w:p w14:paraId="4D5BEC27" w14:textId="77777777" w:rsidR="001F4A40" w:rsidRDefault="001F4A40" w:rsidP="006E6EF8">
      <w:pPr>
        <w:pStyle w:val="NoSpacing"/>
        <w:rPr>
          <w:rFonts w:ascii="Times New Roman" w:hAnsi="Times New Roman" w:cs="Times New Roman"/>
          <w:sz w:val="24"/>
          <w:szCs w:val="24"/>
        </w:rPr>
      </w:pPr>
    </w:p>
    <w:p w14:paraId="13050107" w14:textId="1F2AF093" w:rsidR="00FC3929" w:rsidRDefault="008E7759" w:rsidP="006E6EF8">
      <w:pPr>
        <w:pStyle w:val="NoSpacing"/>
        <w:rPr>
          <w:rFonts w:ascii="Times New Roman" w:hAnsi="Times New Roman" w:cs="Times New Roman"/>
          <w:sz w:val="24"/>
          <w:szCs w:val="24"/>
        </w:rPr>
      </w:pPr>
      <w:r>
        <w:rPr>
          <w:rFonts w:ascii="Times New Roman" w:hAnsi="Times New Roman" w:cs="Times New Roman"/>
          <w:sz w:val="24"/>
          <w:szCs w:val="24"/>
        </w:rPr>
        <w:t>B</w:t>
      </w:r>
      <w:r w:rsidR="00994A6D">
        <w:rPr>
          <w:rFonts w:ascii="Times New Roman" w:hAnsi="Times New Roman" w:cs="Times New Roman"/>
          <w:sz w:val="24"/>
          <w:szCs w:val="24"/>
        </w:rPr>
        <w:t>asel III reform contributed immensely towards the stabil</w:t>
      </w:r>
      <w:r w:rsidR="0099148A">
        <w:rPr>
          <w:rFonts w:ascii="Times New Roman" w:hAnsi="Times New Roman" w:cs="Times New Roman"/>
          <w:sz w:val="24"/>
          <w:szCs w:val="24"/>
        </w:rPr>
        <w:t>i</w:t>
      </w:r>
      <w:r w:rsidR="000B5A8C">
        <w:rPr>
          <w:rFonts w:ascii="Times New Roman" w:hAnsi="Times New Roman" w:cs="Times New Roman"/>
          <w:sz w:val="24"/>
          <w:szCs w:val="24"/>
        </w:rPr>
        <w:t>s</w:t>
      </w:r>
      <w:r w:rsidR="00994A6D">
        <w:rPr>
          <w:rFonts w:ascii="Times New Roman" w:hAnsi="Times New Roman" w:cs="Times New Roman"/>
          <w:sz w:val="24"/>
          <w:szCs w:val="24"/>
        </w:rPr>
        <w:t xml:space="preserve">ation of </w:t>
      </w:r>
      <w:r w:rsidR="00857D10">
        <w:rPr>
          <w:rFonts w:ascii="Times New Roman" w:hAnsi="Times New Roman" w:cs="Times New Roman"/>
          <w:sz w:val="24"/>
          <w:szCs w:val="24"/>
        </w:rPr>
        <w:t xml:space="preserve">financial markets after </w:t>
      </w:r>
      <w:r w:rsidR="00994A6D">
        <w:rPr>
          <w:rFonts w:ascii="Times New Roman" w:hAnsi="Times New Roman" w:cs="Times New Roman"/>
          <w:sz w:val="24"/>
          <w:szCs w:val="24"/>
        </w:rPr>
        <w:t>2008 financial crisis</w:t>
      </w:r>
      <w:r w:rsidR="0017071C">
        <w:rPr>
          <w:rFonts w:ascii="Times New Roman" w:hAnsi="Times New Roman" w:cs="Times New Roman"/>
          <w:sz w:val="24"/>
          <w:szCs w:val="24"/>
        </w:rPr>
        <w:t xml:space="preserve">. </w:t>
      </w:r>
      <w:r w:rsidR="00952833">
        <w:rPr>
          <w:rFonts w:ascii="Times New Roman" w:hAnsi="Times New Roman" w:cs="Times New Roman"/>
          <w:sz w:val="24"/>
          <w:szCs w:val="24"/>
        </w:rPr>
        <w:t xml:space="preserve">Even though </w:t>
      </w:r>
      <w:r w:rsidR="007265BD">
        <w:rPr>
          <w:rFonts w:ascii="Times New Roman" w:hAnsi="Times New Roman" w:cs="Times New Roman"/>
          <w:sz w:val="24"/>
          <w:szCs w:val="24"/>
        </w:rPr>
        <w:t xml:space="preserve">Basel </w:t>
      </w:r>
      <w:r w:rsidR="00952833">
        <w:rPr>
          <w:rFonts w:ascii="Times New Roman" w:hAnsi="Times New Roman" w:cs="Times New Roman"/>
          <w:sz w:val="24"/>
          <w:szCs w:val="24"/>
        </w:rPr>
        <w:t xml:space="preserve">III is based on </w:t>
      </w:r>
      <w:r w:rsidR="006C2E79">
        <w:rPr>
          <w:rFonts w:ascii="Times New Roman" w:hAnsi="Times New Roman" w:cs="Times New Roman"/>
          <w:sz w:val="24"/>
          <w:szCs w:val="24"/>
        </w:rPr>
        <w:t xml:space="preserve">Basel II but </w:t>
      </w:r>
      <w:r w:rsidR="004D6A38">
        <w:rPr>
          <w:rFonts w:ascii="Times New Roman" w:hAnsi="Times New Roman" w:cs="Times New Roman"/>
          <w:sz w:val="24"/>
          <w:szCs w:val="24"/>
        </w:rPr>
        <w:t xml:space="preserve">there is a huge difference </w:t>
      </w:r>
      <w:r w:rsidR="00F641E4">
        <w:rPr>
          <w:rFonts w:ascii="Times New Roman" w:hAnsi="Times New Roman" w:cs="Times New Roman"/>
          <w:sz w:val="24"/>
          <w:szCs w:val="24"/>
        </w:rPr>
        <w:t xml:space="preserve">in </w:t>
      </w:r>
      <w:r w:rsidR="004D6A38">
        <w:rPr>
          <w:rFonts w:ascii="Times New Roman" w:hAnsi="Times New Roman" w:cs="Times New Roman"/>
          <w:sz w:val="24"/>
          <w:szCs w:val="24"/>
        </w:rPr>
        <w:t xml:space="preserve">the processing </w:t>
      </w:r>
      <w:r w:rsidR="00F641E4">
        <w:rPr>
          <w:rFonts w:ascii="Times New Roman" w:hAnsi="Times New Roman" w:cs="Times New Roman"/>
          <w:sz w:val="24"/>
          <w:szCs w:val="24"/>
        </w:rPr>
        <w:t xml:space="preserve">between </w:t>
      </w:r>
      <w:r w:rsidR="00D87544">
        <w:rPr>
          <w:rFonts w:ascii="Times New Roman" w:hAnsi="Times New Roman" w:cs="Times New Roman"/>
          <w:sz w:val="24"/>
          <w:szCs w:val="24"/>
        </w:rPr>
        <w:t xml:space="preserve">the two reforms. </w:t>
      </w:r>
      <w:r w:rsidR="00104080">
        <w:rPr>
          <w:rFonts w:ascii="Times New Roman" w:hAnsi="Times New Roman" w:cs="Times New Roman"/>
          <w:sz w:val="24"/>
          <w:szCs w:val="24"/>
        </w:rPr>
        <w:t xml:space="preserve">Basel II had the similar </w:t>
      </w:r>
      <w:r w:rsidR="00DF03BB">
        <w:rPr>
          <w:rFonts w:ascii="Times New Roman" w:hAnsi="Times New Roman" w:cs="Times New Roman"/>
          <w:sz w:val="24"/>
          <w:szCs w:val="24"/>
        </w:rPr>
        <w:t>framework.</w:t>
      </w:r>
      <w:r w:rsidR="00FC38AE">
        <w:rPr>
          <w:rFonts w:ascii="Times New Roman" w:hAnsi="Times New Roman" w:cs="Times New Roman"/>
          <w:sz w:val="24"/>
          <w:szCs w:val="24"/>
        </w:rPr>
        <w:t xml:space="preserve"> i.e., one of the </w:t>
      </w:r>
      <w:r w:rsidR="00DD2F38">
        <w:rPr>
          <w:rFonts w:ascii="Times New Roman" w:hAnsi="Times New Roman" w:cs="Times New Roman"/>
          <w:sz w:val="24"/>
          <w:szCs w:val="24"/>
        </w:rPr>
        <w:t>frameworks</w:t>
      </w:r>
      <w:r w:rsidR="00FC38AE">
        <w:rPr>
          <w:rFonts w:ascii="Times New Roman" w:hAnsi="Times New Roman" w:cs="Times New Roman"/>
          <w:sz w:val="24"/>
          <w:szCs w:val="24"/>
        </w:rPr>
        <w:t xml:space="preserve"> </w:t>
      </w:r>
      <w:r w:rsidR="00765412">
        <w:rPr>
          <w:rFonts w:ascii="Times New Roman" w:hAnsi="Times New Roman" w:cs="Times New Roman"/>
          <w:sz w:val="24"/>
          <w:szCs w:val="24"/>
        </w:rPr>
        <w:t>was regular</w:t>
      </w:r>
      <w:r w:rsidR="00131647">
        <w:rPr>
          <w:rFonts w:ascii="Times New Roman" w:hAnsi="Times New Roman" w:cs="Times New Roman"/>
          <w:sz w:val="24"/>
          <w:szCs w:val="24"/>
        </w:rPr>
        <w:t xml:space="preserve"> supervisory</w:t>
      </w:r>
      <w:r w:rsidR="000767DA">
        <w:rPr>
          <w:rFonts w:ascii="Times New Roman" w:hAnsi="Times New Roman" w:cs="Times New Roman"/>
          <w:sz w:val="24"/>
          <w:szCs w:val="24"/>
        </w:rPr>
        <w:t xml:space="preserve"> review, </w:t>
      </w:r>
      <w:r w:rsidR="00104080">
        <w:rPr>
          <w:rFonts w:ascii="Times New Roman" w:hAnsi="Times New Roman" w:cs="Times New Roman"/>
          <w:sz w:val="24"/>
          <w:szCs w:val="24"/>
        </w:rPr>
        <w:t xml:space="preserve">but </w:t>
      </w:r>
      <w:r w:rsidR="00287FCD">
        <w:rPr>
          <w:rFonts w:ascii="Times New Roman" w:hAnsi="Times New Roman" w:cs="Times New Roman"/>
          <w:sz w:val="24"/>
          <w:szCs w:val="24"/>
        </w:rPr>
        <w:t xml:space="preserve">it </w:t>
      </w:r>
      <w:r w:rsidR="00E35610">
        <w:rPr>
          <w:rFonts w:ascii="Times New Roman" w:hAnsi="Times New Roman" w:cs="Times New Roman"/>
          <w:sz w:val="24"/>
          <w:szCs w:val="24"/>
        </w:rPr>
        <w:t xml:space="preserve">was </w:t>
      </w:r>
      <w:r w:rsidR="00783636">
        <w:rPr>
          <w:rFonts w:ascii="Times New Roman" w:hAnsi="Times New Roman" w:cs="Times New Roman"/>
          <w:sz w:val="24"/>
          <w:szCs w:val="24"/>
        </w:rPr>
        <w:t>lackin</w:t>
      </w:r>
      <w:r w:rsidR="00287FCD">
        <w:rPr>
          <w:rFonts w:ascii="Times New Roman" w:hAnsi="Times New Roman" w:cs="Times New Roman"/>
          <w:sz w:val="24"/>
          <w:szCs w:val="24"/>
        </w:rPr>
        <w:t>g</w:t>
      </w:r>
      <w:r w:rsidR="001B09E3">
        <w:rPr>
          <w:rFonts w:ascii="Times New Roman" w:hAnsi="Times New Roman" w:cs="Times New Roman"/>
          <w:sz w:val="24"/>
          <w:szCs w:val="24"/>
        </w:rPr>
        <w:t xml:space="preserve"> the practical </w:t>
      </w:r>
      <w:r w:rsidR="002440BA">
        <w:rPr>
          <w:rFonts w:ascii="Times New Roman" w:hAnsi="Times New Roman" w:cs="Times New Roman"/>
          <w:sz w:val="24"/>
          <w:szCs w:val="24"/>
        </w:rPr>
        <w:t xml:space="preserve">application </w:t>
      </w:r>
      <w:r w:rsidR="00817C46">
        <w:rPr>
          <w:rFonts w:ascii="Times New Roman" w:hAnsi="Times New Roman" w:cs="Times New Roman"/>
          <w:sz w:val="24"/>
          <w:szCs w:val="24"/>
        </w:rPr>
        <w:t xml:space="preserve">of </w:t>
      </w:r>
      <w:r w:rsidR="00AA1C99">
        <w:rPr>
          <w:rFonts w:ascii="Times New Roman" w:hAnsi="Times New Roman" w:cs="Times New Roman"/>
          <w:sz w:val="24"/>
          <w:szCs w:val="24"/>
        </w:rPr>
        <w:t>supervisory re</w:t>
      </w:r>
      <w:r w:rsidR="00DD2F38">
        <w:rPr>
          <w:rFonts w:ascii="Times New Roman" w:hAnsi="Times New Roman" w:cs="Times New Roman"/>
          <w:sz w:val="24"/>
          <w:szCs w:val="24"/>
        </w:rPr>
        <w:t>view</w:t>
      </w:r>
      <w:r w:rsidR="00817C46">
        <w:rPr>
          <w:rFonts w:ascii="Times New Roman" w:hAnsi="Times New Roman" w:cs="Times New Roman"/>
          <w:sz w:val="24"/>
          <w:szCs w:val="24"/>
        </w:rPr>
        <w:t xml:space="preserve">. </w:t>
      </w:r>
      <w:r w:rsidR="00A654BE">
        <w:rPr>
          <w:rFonts w:ascii="Times New Roman" w:hAnsi="Times New Roman" w:cs="Times New Roman"/>
          <w:sz w:val="24"/>
          <w:szCs w:val="24"/>
        </w:rPr>
        <w:t>In a</w:t>
      </w:r>
      <w:r w:rsidR="008F4FB0">
        <w:rPr>
          <w:rFonts w:ascii="Times New Roman" w:hAnsi="Times New Roman" w:cs="Times New Roman"/>
          <w:sz w:val="24"/>
          <w:szCs w:val="24"/>
        </w:rPr>
        <w:t xml:space="preserve">nother words </w:t>
      </w:r>
      <w:r w:rsidR="00B1339E">
        <w:rPr>
          <w:rFonts w:ascii="Times New Roman" w:hAnsi="Times New Roman" w:cs="Times New Roman"/>
          <w:sz w:val="24"/>
          <w:szCs w:val="24"/>
        </w:rPr>
        <w:t>framework was on papers but without proper application</w:t>
      </w:r>
      <w:r w:rsidR="00C80359">
        <w:rPr>
          <w:rFonts w:ascii="Times New Roman" w:hAnsi="Times New Roman" w:cs="Times New Roman"/>
          <w:sz w:val="24"/>
          <w:szCs w:val="24"/>
        </w:rPr>
        <w:t xml:space="preserve">. </w:t>
      </w:r>
      <w:r w:rsidR="003F6A86">
        <w:rPr>
          <w:rFonts w:ascii="Times New Roman" w:hAnsi="Times New Roman" w:cs="Times New Roman"/>
          <w:sz w:val="24"/>
          <w:szCs w:val="24"/>
        </w:rPr>
        <w:t xml:space="preserve">No banks had regular </w:t>
      </w:r>
      <w:r w:rsidR="0061149A">
        <w:rPr>
          <w:rFonts w:ascii="Times New Roman" w:hAnsi="Times New Roman" w:cs="Times New Roman"/>
          <w:sz w:val="24"/>
          <w:szCs w:val="24"/>
        </w:rPr>
        <w:t>supervisory review</w:t>
      </w:r>
      <w:r w:rsidR="002C6BE5">
        <w:rPr>
          <w:rFonts w:ascii="Times New Roman" w:hAnsi="Times New Roman" w:cs="Times New Roman"/>
          <w:sz w:val="24"/>
          <w:szCs w:val="24"/>
        </w:rPr>
        <w:t xml:space="preserve">. </w:t>
      </w:r>
      <w:r w:rsidR="00C80359">
        <w:rPr>
          <w:rFonts w:ascii="Times New Roman" w:hAnsi="Times New Roman" w:cs="Times New Roman"/>
          <w:sz w:val="24"/>
          <w:szCs w:val="24"/>
        </w:rPr>
        <w:t xml:space="preserve">Basel III reform </w:t>
      </w:r>
      <w:r w:rsidR="00011508">
        <w:rPr>
          <w:rFonts w:ascii="Times New Roman" w:hAnsi="Times New Roman" w:cs="Times New Roman"/>
          <w:sz w:val="24"/>
          <w:szCs w:val="24"/>
        </w:rPr>
        <w:t xml:space="preserve">made sure that all the </w:t>
      </w:r>
      <w:r w:rsidR="001854FA">
        <w:rPr>
          <w:rFonts w:ascii="Times New Roman" w:hAnsi="Times New Roman" w:cs="Times New Roman"/>
          <w:sz w:val="24"/>
          <w:szCs w:val="24"/>
        </w:rPr>
        <w:t>banks and other finan</w:t>
      </w:r>
      <w:r w:rsidR="00F00958">
        <w:rPr>
          <w:rFonts w:ascii="Times New Roman" w:hAnsi="Times New Roman" w:cs="Times New Roman"/>
          <w:sz w:val="24"/>
          <w:szCs w:val="24"/>
        </w:rPr>
        <w:t xml:space="preserve">cial institution gets supervised </w:t>
      </w:r>
      <w:r w:rsidR="00A11047">
        <w:rPr>
          <w:rFonts w:ascii="Times New Roman" w:hAnsi="Times New Roman" w:cs="Times New Roman"/>
          <w:sz w:val="24"/>
          <w:szCs w:val="24"/>
        </w:rPr>
        <w:t>individually on a</w:t>
      </w:r>
      <w:r w:rsidR="005D0A66">
        <w:rPr>
          <w:rFonts w:ascii="Times New Roman" w:hAnsi="Times New Roman" w:cs="Times New Roman"/>
          <w:sz w:val="24"/>
          <w:szCs w:val="24"/>
        </w:rPr>
        <w:t xml:space="preserve"> regular basis </w:t>
      </w:r>
      <w:r w:rsidR="00632023">
        <w:rPr>
          <w:rFonts w:ascii="Times New Roman" w:hAnsi="Times New Roman" w:cs="Times New Roman"/>
          <w:sz w:val="24"/>
          <w:szCs w:val="24"/>
        </w:rPr>
        <w:t xml:space="preserve">which ensures whether they </w:t>
      </w:r>
      <w:r w:rsidR="00C0778F">
        <w:rPr>
          <w:rFonts w:ascii="Times New Roman" w:hAnsi="Times New Roman" w:cs="Times New Roman"/>
          <w:sz w:val="24"/>
          <w:szCs w:val="24"/>
        </w:rPr>
        <w:t xml:space="preserve">are following the </w:t>
      </w:r>
      <w:r w:rsidR="00261018">
        <w:rPr>
          <w:rFonts w:ascii="Times New Roman" w:hAnsi="Times New Roman" w:cs="Times New Roman"/>
          <w:sz w:val="24"/>
          <w:szCs w:val="24"/>
        </w:rPr>
        <w:t xml:space="preserve">reforms properly or not. </w:t>
      </w:r>
    </w:p>
    <w:p w14:paraId="5BFD1A8B" w14:textId="77777777" w:rsidR="00FC3929" w:rsidRDefault="00FC3929" w:rsidP="006E6EF8">
      <w:pPr>
        <w:pStyle w:val="NoSpacing"/>
        <w:rPr>
          <w:rFonts w:ascii="Times New Roman" w:hAnsi="Times New Roman" w:cs="Times New Roman"/>
          <w:sz w:val="24"/>
          <w:szCs w:val="24"/>
        </w:rPr>
      </w:pPr>
    </w:p>
    <w:p w14:paraId="175E894B" w14:textId="529C1B27" w:rsidR="00633B2C" w:rsidRDefault="0006030F" w:rsidP="006E6EF8">
      <w:pPr>
        <w:pStyle w:val="NoSpacing"/>
        <w:rPr>
          <w:rFonts w:ascii="Times New Roman" w:hAnsi="Times New Roman" w:cs="Times New Roman"/>
          <w:sz w:val="24"/>
          <w:szCs w:val="24"/>
        </w:rPr>
      </w:pPr>
      <w:r>
        <w:rPr>
          <w:rFonts w:ascii="Times New Roman" w:hAnsi="Times New Roman" w:cs="Times New Roman"/>
          <w:sz w:val="24"/>
          <w:szCs w:val="24"/>
        </w:rPr>
        <w:t>To ensure</w:t>
      </w:r>
      <w:r w:rsidR="000D1300">
        <w:rPr>
          <w:rFonts w:ascii="Times New Roman" w:hAnsi="Times New Roman" w:cs="Times New Roman"/>
          <w:sz w:val="24"/>
          <w:szCs w:val="24"/>
        </w:rPr>
        <w:t xml:space="preserve"> the supervisory review</w:t>
      </w:r>
      <w:r w:rsidR="00557EF0">
        <w:rPr>
          <w:rFonts w:ascii="Times New Roman" w:hAnsi="Times New Roman" w:cs="Times New Roman"/>
          <w:sz w:val="24"/>
          <w:szCs w:val="24"/>
        </w:rPr>
        <w:t xml:space="preserve">, </w:t>
      </w:r>
      <w:r>
        <w:rPr>
          <w:rFonts w:ascii="Times New Roman" w:hAnsi="Times New Roman" w:cs="Times New Roman"/>
          <w:sz w:val="24"/>
          <w:szCs w:val="24"/>
        </w:rPr>
        <w:t xml:space="preserve">Basel </w:t>
      </w:r>
      <w:r w:rsidR="00666972">
        <w:rPr>
          <w:rFonts w:ascii="Times New Roman" w:hAnsi="Times New Roman" w:cs="Times New Roman"/>
          <w:sz w:val="24"/>
          <w:szCs w:val="24"/>
        </w:rPr>
        <w:t xml:space="preserve">III introduced the </w:t>
      </w:r>
      <w:r w:rsidR="008A5688">
        <w:rPr>
          <w:rFonts w:ascii="Times New Roman" w:hAnsi="Times New Roman" w:cs="Times New Roman"/>
          <w:sz w:val="24"/>
          <w:szCs w:val="24"/>
        </w:rPr>
        <w:t xml:space="preserve">half yearly and yearly </w:t>
      </w:r>
      <w:r w:rsidR="003718F1">
        <w:rPr>
          <w:rFonts w:ascii="Times New Roman" w:hAnsi="Times New Roman" w:cs="Times New Roman"/>
          <w:sz w:val="24"/>
          <w:szCs w:val="24"/>
        </w:rPr>
        <w:t>Pillar 3 financial report</w:t>
      </w:r>
      <w:r w:rsidR="0070317B">
        <w:rPr>
          <w:rFonts w:ascii="Times New Roman" w:hAnsi="Times New Roman" w:cs="Times New Roman"/>
          <w:sz w:val="24"/>
          <w:szCs w:val="24"/>
        </w:rPr>
        <w:t xml:space="preserve"> system </w:t>
      </w:r>
      <w:r w:rsidR="00DA45AB">
        <w:rPr>
          <w:rFonts w:ascii="Times New Roman" w:hAnsi="Times New Roman" w:cs="Times New Roman"/>
          <w:sz w:val="24"/>
          <w:szCs w:val="24"/>
        </w:rPr>
        <w:t xml:space="preserve">from which we can get a clear </w:t>
      </w:r>
      <w:r w:rsidR="00543D6E">
        <w:rPr>
          <w:rFonts w:ascii="Times New Roman" w:hAnsi="Times New Roman" w:cs="Times New Roman"/>
          <w:sz w:val="24"/>
          <w:szCs w:val="24"/>
        </w:rPr>
        <w:t xml:space="preserve">picture </w:t>
      </w:r>
      <w:r w:rsidR="006A398F">
        <w:rPr>
          <w:rFonts w:ascii="Times New Roman" w:hAnsi="Times New Roman" w:cs="Times New Roman"/>
          <w:sz w:val="24"/>
          <w:szCs w:val="24"/>
        </w:rPr>
        <w:t>whether</w:t>
      </w:r>
      <w:r w:rsidR="00543D6E">
        <w:rPr>
          <w:rFonts w:ascii="Times New Roman" w:hAnsi="Times New Roman" w:cs="Times New Roman"/>
          <w:sz w:val="24"/>
          <w:szCs w:val="24"/>
        </w:rPr>
        <w:t xml:space="preserve"> the banks are following it or not</w:t>
      </w:r>
      <w:r w:rsidR="006A398F">
        <w:rPr>
          <w:rFonts w:ascii="Times New Roman" w:hAnsi="Times New Roman" w:cs="Times New Roman"/>
          <w:sz w:val="24"/>
          <w:szCs w:val="24"/>
        </w:rPr>
        <w:t>.</w:t>
      </w:r>
      <w:r w:rsidR="00D9559F">
        <w:rPr>
          <w:rFonts w:ascii="Times New Roman" w:hAnsi="Times New Roman" w:cs="Times New Roman"/>
          <w:sz w:val="24"/>
          <w:szCs w:val="24"/>
        </w:rPr>
        <w:t xml:space="preserve"> For </w:t>
      </w:r>
      <w:r w:rsidR="00D00A20">
        <w:rPr>
          <w:rFonts w:ascii="Times New Roman" w:hAnsi="Times New Roman" w:cs="Times New Roman"/>
          <w:sz w:val="24"/>
          <w:szCs w:val="24"/>
        </w:rPr>
        <w:t>example,</w:t>
      </w:r>
      <w:r w:rsidR="00D9559F">
        <w:rPr>
          <w:rFonts w:ascii="Times New Roman" w:hAnsi="Times New Roman" w:cs="Times New Roman"/>
          <w:sz w:val="24"/>
          <w:szCs w:val="24"/>
        </w:rPr>
        <w:t xml:space="preserve"> f</w:t>
      </w:r>
      <w:r w:rsidR="007D1AAE">
        <w:rPr>
          <w:rFonts w:ascii="Times New Roman" w:hAnsi="Times New Roman" w:cs="Times New Roman"/>
          <w:sz w:val="24"/>
          <w:szCs w:val="24"/>
        </w:rPr>
        <w:t xml:space="preserve">rom </w:t>
      </w:r>
      <w:r w:rsidR="00873910">
        <w:rPr>
          <w:rFonts w:ascii="Times New Roman" w:hAnsi="Times New Roman" w:cs="Times New Roman"/>
          <w:sz w:val="24"/>
          <w:szCs w:val="24"/>
        </w:rPr>
        <w:t>Pillar 3 report of</w:t>
      </w:r>
      <w:r w:rsidR="00B0019C">
        <w:rPr>
          <w:rFonts w:ascii="Times New Roman" w:hAnsi="Times New Roman" w:cs="Times New Roman"/>
          <w:sz w:val="24"/>
          <w:szCs w:val="24"/>
        </w:rPr>
        <w:t xml:space="preserve"> Barclays Plc</w:t>
      </w:r>
      <w:r w:rsidR="000C5C58">
        <w:rPr>
          <w:rFonts w:ascii="Times New Roman" w:hAnsi="Times New Roman" w:cs="Times New Roman"/>
          <w:sz w:val="24"/>
          <w:szCs w:val="24"/>
        </w:rPr>
        <w:t xml:space="preserve">. </w:t>
      </w:r>
      <w:r w:rsidR="00B0019C">
        <w:rPr>
          <w:rFonts w:ascii="Times New Roman" w:hAnsi="Times New Roman" w:cs="Times New Roman"/>
          <w:sz w:val="24"/>
          <w:szCs w:val="24"/>
        </w:rPr>
        <w:t xml:space="preserve">2020 </w:t>
      </w:r>
      <w:r w:rsidR="00873910">
        <w:rPr>
          <w:rFonts w:ascii="Times New Roman" w:hAnsi="Times New Roman" w:cs="Times New Roman"/>
          <w:sz w:val="24"/>
          <w:szCs w:val="24"/>
        </w:rPr>
        <w:t xml:space="preserve">  </w:t>
      </w:r>
      <w:r w:rsidR="00D00A20">
        <w:rPr>
          <w:rFonts w:ascii="Times New Roman" w:hAnsi="Times New Roman" w:cs="Times New Roman"/>
          <w:sz w:val="24"/>
          <w:szCs w:val="24"/>
        </w:rPr>
        <w:t xml:space="preserve">we clearly see </w:t>
      </w:r>
      <w:r w:rsidR="000C5C58">
        <w:rPr>
          <w:rFonts w:ascii="Times New Roman" w:hAnsi="Times New Roman" w:cs="Times New Roman"/>
          <w:sz w:val="24"/>
          <w:szCs w:val="24"/>
        </w:rPr>
        <w:t xml:space="preserve">that, it </w:t>
      </w:r>
      <w:r w:rsidR="00BC2515">
        <w:rPr>
          <w:rFonts w:ascii="Times New Roman" w:hAnsi="Times New Roman" w:cs="Times New Roman"/>
          <w:sz w:val="24"/>
          <w:szCs w:val="24"/>
        </w:rPr>
        <w:t>is following</w:t>
      </w:r>
      <w:r w:rsidR="00FD74FF">
        <w:rPr>
          <w:rFonts w:ascii="Times New Roman" w:hAnsi="Times New Roman" w:cs="Times New Roman"/>
          <w:sz w:val="24"/>
          <w:szCs w:val="24"/>
        </w:rPr>
        <w:t xml:space="preserve"> </w:t>
      </w:r>
      <w:r w:rsidR="00783763">
        <w:rPr>
          <w:rFonts w:ascii="Times New Roman" w:hAnsi="Times New Roman" w:cs="Times New Roman"/>
          <w:sz w:val="24"/>
          <w:szCs w:val="24"/>
        </w:rPr>
        <w:t>its</w:t>
      </w:r>
      <w:r w:rsidR="0012102D">
        <w:rPr>
          <w:rFonts w:ascii="Times New Roman" w:hAnsi="Times New Roman" w:cs="Times New Roman"/>
          <w:sz w:val="24"/>
          <w:szCs w:val="24"/>
        </w:rPr>
        <w:t xml:space="preserve"> </w:t>
      </w:r>
      <w:r w:rsidR="00717109">
        <w:rPr>
          <w:rFonts w:ascii="Times New Roman" w:hAnsi="Times New Roman" w:cs="Times New Roman"/>
          <w:sz w:val="24"/>
          <w:szCs w:val="24"/>
        </w:rPr>
        <w:t>day-to-day</w:t>
      </w:r>
      <w:r w:rsidR="0012102D">
        <w:rPr>
          <w:rFonts w:ascii="Times New Roman" w:hAnsi="Times New Roman" w:cs="Times New Roman"/>
          <w:sz w:val="24"/>
          <w:szCs w:val="24"/>
        </w:rPr>
        <w:t xml:space="preserve"> Banking operations </w:t>
      </w:r>
      <w:r w:rsidR="004873D7">
        <w:rPr>
          <w:rFonts w:ascii="Times New Roman" w:hAnsi="Times New Roman" w:cs="Times New Roman"/>
          <w:sz w:val="24"/>
          <w:szCs w:val="24"/>
        </w:rPr>
        <w:t>following</w:t>
      </w:r>
      <w:r w:rsidR="007F1588">
        <w:rPr>
          <w:rFonts w:ascii="Times New Roman" w:hAnsi="Times New Roman" w:cs="Times New Roman"/>
          <w:sz w:val="24"/>
          <w:szCs w:val="24"/>
        </w:rPr>
        <w:t xml:space="preserve"> the Basel III regulation</w:t>
      </w:r>
      <w:r w:rsidR="003B0199">
        <w:rPr>
          <w:rFonts w:ascii="Times New Roman" w:hAnsi="Times New Roman" w:cs="Times New Roman"/>
          <w:sz w:val="24"/>
          <w:szCs w:val="24"/>
        </w:rPr>
        <w:t xml:space="preserve">s as its </w:t>
      </w:r>
      <w:r w:rsidR="001D3563">
        <w:rPr>
          <w:rFonts w:ascii="Times New Roman" w:hAnsi="Times New Roman" w:cs="Times New Roman"/>
          <w:sz w:val="24"/>
          <w:szCs w:val="24"/>
        </w:rPr>
        <w:t xml:space="preserve">minimum risk weighted capital </w:t>
      </w:r>
      <w:r w:rsidR="00752603">
        <w:rPr>
          <w:rFonts w:ascii="Times New Roman" w:hAnsi="Times New Roman" w:cs="Times New Roman"/>
          <w:sz w:val="24"/>
          <w:szCs w:val="24"/>
        </w:rPr>
        <w:t xml:space="preserve">ratio is </w:t>
      </w:r>
      <w:r w:rsidR="003B304D">
        <w:rPr>
          <w:rFonts w:ascii="Times New Roman" w:hAnsi="Times New Roman" w:cs="Times New Roman"/>
          <w:sz w:val="24"/>
          <w:szCs w:val="24"/>
        </w:rPr>
        <w:t xml:space="preserve">8.2% </w:t>
      </w:r>
      <w:r w:rsidR="00E50249">
        <w:rPr>
          <w:rFonts w:ascii="Times New Roman" w:hAnsi="Times New Roman" w:cs="Times New Roman"/>
          <w:sz w:val="24"/>
          <w:szCs w:val="24"/>
        </w:rPr>
        <w:t>(Benchmark</w:t>
      </w:r>
      <w:r w:rsidR="003B304D">
        <w:rPr>
          <w:rFonts w:ascii="Times New Roman" w:hAnsi="Times New Roman" w:cs="Times New Roman"/>
          <w:sz w:val="24"/>
          <w:szCs w:val="24"/>
        </w:rPr>
        <w:t xml:space="preserve"> is </w:t>
      </w:r>
      <w:r w:rsidR="00877C1D">
        <w:rPr>
          <w:rFonts w:ascii="Times New Roman" w:hAnsi="Times New Roman" w:cs="Times New Roman"/>
          <w:sz w:val="24"/>
          <w:szCs w:val="24"/>
        </w:rPr>
        <w:t xml:space="preserve">8%), </w:t>
      </w:r>
      <w:r w:rsidR="001D6CF6">
        <w:rPr>
          <w:rFonts w:ascii="Times New Roman" w:hAnsi="Times New Roman" w:cs="Times New Roman"/>
          <w:sz w:val="24"/>
          <w:szCs w:val="24"/>
        </w:rPr>
        <w:t xml:space="preserve">Liquidity coverage ratio is </w:t>
      </w:r>
      <w:r w:rsidR="00021922">
        <w:rPr>
          <w:rFonts w:ascii="Times New Roman" w:hAnsi="Times New Roman" w:cs="Times New Roman"/>
          <w:sz w:val="24"/>
          <w:szCs w:val="24"/>
        </w:rPr>
        <w:t>162% (Benchmark 100%</w:t>
      </w:r>
      <w:r w:rsidR="00E827E2">
        <w:rPr>
          <w:rFonts w:ascii="Times New Roman" w:hAnsi="Times New Roman" w:cs="Times New Roman"/>
          <w:sz w:val="24"/>
          <w:szCs w:val="24"/>
        </w:rPr>
        <w:t>).</w:t>
      </w:r>
      <w:r w:rsidR="004F0F32">
        <w:rPr>
          <w:rFonts w:ascii="Times New Roman" w:hAnsi="Times New Roman" w:cs="Times New Roman"/>
          <w:sz w:val="24"/>
          <w:szCs w:val="24"/>
        </w:rPr>
        <w:t xml:space="preserve"> </w:t>
      </w:r>
      <w:r w:rsidR="00EC3827">
        <w:rPr>
          <w:rFonts w:ascii="Times New Roman" w:hAnsi="Times New Roman" w:cs="Times New Roman"/>
          <w:sz w:val="24"/>
          <w:szCs w:val="24"/>
        </w:rPr>
        <w:t>So,</w:t>
      </w:r>
      <w:r w:rsidR="004F0F32">
        <w:rPr>
          <w:rFonts w:ascii="Times New Roman" w:hAnsi="Times New Roman" w:cs="Times New Roman"/>
          <w:sz w:val="24"/>
          <w:szCs w:val="24"/>
        </w:rPr>
        <w:t xml:space="preserve"> </w:t>
      </w:r>
      <w:r w:rsidR="00F82810">
        <w:rPr>
          <w:rFonts w:ascii="Times New Roman" w:hAnsi="Times New Roman" w:cs="Times New Roman"/>
          <w:sz w:val="24"/>
          <w:szCs w:val="24"/>
        </w:rPr>
        <w:t>Barclays bank is absolutely in control</w:t>
      </w:r>
      <w:r w:rsidR="003C2A35">
        <w:rPr>
          <w:rFonts w:ascii="Times New Roman" w:hAnsi="Times New Roman" w:cs="Times New Roman"/>
          <w:sz w:val="24"/>
          <w:szCs w:val="24"/>
        </w:rPr>
        <w:t xml:space="preserve"> in terms with the regulations o</w:t>
      </w:r>
      <w:r w:rsidR="00DD545D">
        <w:rPr>
          <w:rFonts w:ascii="Times New Roman" w:hAnsi="Times New Roman" w:cs="Times New Roman"/>
          <w:sz w:val="24"/>
          <w:szCs w:val="24"/>
        </w:rPr>
        <w:t>f Basel III.</w:t>
      </w:r>
    </w:p>
    <w:p w14:paraId="62737ECB" w14:textId="77777777" w:rsidR="00E50249" w:rsidRDefault="00E50249" w:rsidP="006E6EF8">
      <w:pPr>
        <w:pStyle w:val="NoSpacing"/>
        <w:rPr>
          <w:rFonts w:ascii="Times New Roman" w:hAnsi="Times New Roman" w:cs="Times New Roman"/>
          <w:sz w:val="24"/>
          <w:szCs w:val="24"/>
        </w:rPr>
      </w:pPr>
    </w:p>
    <w:p w14:paraId="64870F02" w14:textId="77777777" w:rsidR="00CF47BB" w:rsidRDefault="00CF47BB" w:rsidP="006E6EF8">
      <w:pPr>
        <w:pStyle w:val="NoSpacing"/>
        <w:rPr>
          <w:rFonts w:ascii="Times New Roman" w:hAnsi="Times New Roman" w:cs="Times New Roman"/>
          <w:b/>
          <w:bCs/>
          <w:sz w:val="24"/>
          <w:szCs w:val="24"/>
        </w:rPr>
      </w:pPr>
    </w:p>
    <w:p w14:paraId="7DA9F32A" w14:textId="2C579BD1" w:rsidR="00E50249" w:rsidRDefault="00783763" w:rsidP="006E6EF8">
      <w:pPr>
        <w:pStyle w:val="NoSpacing"/>
        <w:rPr>
          <w:rFonts w:ascii="Times New Roman" w:hAnsi="Times New Roman" w:cs="Times New Roman"/>
          <w:sz w:val="24"/>
          <w:szCs w:val="24"/>
        </w:rPr>
      </w:pPr>
      <w:r w:rsidRPr="00C75CFF">
        <w:rPr>
          <w:rFonts w:ascii="Times New Roman" w:hAnsi="Times New Roman" w:cs="Times New Roman"/>
          <w:b/>
          <w:bCs/>
          <w:sz w:val="24"/>
          <w:szCs w:val="24"/>
        </w:rPr>
        <w:t>Comp</w:t>
      </w:r>
      <w:r w:rsidR="00BD77E3" w:rsidRPr="00C75CFF">
        <w:rPr>
          <w:rFonts w:ascii="Times New Roman" w:hAnsi="Times New Roman" w:cs="Times New Roman"/>
          <w:b/>
          <w:bCs/>
          <w:sz w:val="24"/>
          <w:szCs w:val="24"/>
        </w:rPr>
        <w:t>arison of different financial institution</w:t>
      </w:r>
      <w:r w:rsidR="001D2BB0" w:rsidRPr="00C75CFF">
        <w:rPr>
          <w:rFonts w:ascii="Times New Roman" w:hAnsi="Times New Roman" w:cs="Times New Roman"/>
          <w:b/>
          <w:bCs/>
          <w:sz w:val="24"/>
          <w:szCs w:val="24"/>
        </w:rPr>
        <w:t xml:space="preserve">s performance </w:t>
      </w:r>
      <w:r w:rsidR="000F442A" w:rsidRPr="00C75CFF">
        <w:rPr>
          <w:rFonts w:ascii="Times New Roman" w:hAnsi="Times New Roman" w:cs="Times New Roman"/>
          <w:b/>
          <w:bCs/>
          <w:sz w:val="24"/>
          <w:szCs w:val="24"/>
        </w:rPr>
        <w:t>after the reforms of post 2008</w:t>
      </w:r>
      <w:r w:rsidR="000F442A">
        <w:rPr>
          <w:rFonts w:ascii="Times New Roman" w:hAnsi="Times New Roman" w:cs="Times New Roman"/>
          <w:sz w:val="24"/>
          <w:szCs w:val="24"/>
        </w:rPr>
        <w:t xml:space="preserve"> </w:t>
      </w:r>
      <w:r w:rsidR="000F442A" w:rsidRPr="00C75CFF">
        <w:rPr>
          <w:rFonts w:ascii="Times New Roman" w:hAnsi="Times New Roman" w:cs="Times New Roman"/>
          <w:b/>
          <w:bCs/>
          <w:sz w:val="24"/>
          <w:szCs w:val="24"/>
        </w:rPr>
        <w:t>crisis</w:t>
      </w:r>
      <w:r w:rsidR="004E6FEA" w:rsidRPr="00C75CFF">
        <w:rPr>
          <w:rFonts w:ascii="Times New Roman" w:hAnsi="Times New Roman" w:cs="Times New Roman"/>
          <w:b/>
          <w:bCs/>
          <w:sz w:val="24"/>
          <w:szCs w:val="24"/>
        </w:rPr>
        <w:t>:</w:t>
      </w:r>
    </w:p>
    <w:p w14:paraId="2579D0D2" w14:textId="77777777" w:rsidR="00C75CFF" w:rsidRDefault="00C75CFF" w:rsidP="006E6EF8">
      <w:pPr>
        <w:pStyle w:val="NoSpacing"/>
        <w:rPr>
          <w:rFonts w:ascii="Times New Roman" w:hAnsi="Times New Roman" w:cs="Times New Roman"/>
          <w:sz w:val="24"/>
          <w:szCs w:val="24"/>
        </w:rPr>
      </w:pPr>
    </w:p>
    <w:p w14:paraId="15727495" w14:textId="1BAFBE70" w:rsidR="0028752E" w:rsidRPr="00E2708B" w:rsidRDefault="00736DEC" w:rsidP="00736DEC">
      <w:pPr>
        <w:pStyle w:val="NoSpacing"/>
        <w:rPr>
          <w:rFonts w:ascii="Times New Roman" w:hAnsi="Times New Roman" w:cs="Times New Roman"/>
          <w:b/>
          <w:bCs/>
          <w:color w:val="121212"/>
          <w:sz w:val="24"/>
          <w:szCs w:val="24"/>
          <w:shd w:val="clear" w:color="auto" w:fill="FFFFFF"/>
        </w:rPr>
      </w:pPr>
      <w:r w:rsidRPr="00E2708B">
        <w:rPr>
          <w:rFonts w:ascii="Times New Roman" w:hAnsi="Times New Roman" w:cs="Times New Roman"/>
          <w:b/>
          <w:bCs/>
          <w:color w:val="121212"/>
          <w:sz w:val="24"/>
          <w:szCs w:val="24"/>
          <w:shd w:val="clear" w:color="auto" w:fill="FFFFFF"/>
        </w:rPr>
        <w:t>Birmingham Midshires</w:t>
      </w:r>
      <w:r w:rsidR="007066F5">
        <w:rPr>
          <w:rFonts w:ascii="Times New Roman" w:hAnsi="Times New Roman" w:cs="Times New Roman"/>
          <w:b/>
          <w:bCs/>
          <w:color w:val="121212"/>
          <w:sz w:val="24"/>
          <w:szCs w:val="24"/>
          <w:shd w:val="clear" w:color="auto" w:fill="FFFFFF"/>
        </w:rPr>
        <w:t xml:space="preserve"> and Halifax Bank of Scotland (HBOS)</w:t>
      </w:r>
    </w:p>
    <w:p w14:paraId="24D4110B" w14:textId="66D38845" w:rsidR="00736DEC" w:rsidRDefault="00E2708B" w:rsidP="00736DEC">
      <w:pPr>
        <w:pStyle w:val="NoSpacing"/>
        <w:rPr>
          <w:rFonts w:ascii="Times New Roman" w:hAnsi="Times New Roman" w:cs="Times New Roman"/>
          <w:sz w:val="24"/>
          <w:szCs w:val="24"/>
        </w:rPr>
      </w:pPr>
      <w:r>
        <w:rPr>
          <w:rFonts w:ascii="Times New Roman" w:hAnsi="Times New Roman" w:cs="Times New Roman"/>
          <w:color w:val="121212"/>
          <w:sz w:val="24"/>
          <w:szCs w:val="24"/>
          <w:shd w:val="clear" w:color="auto" w:fill="FFFFFF"/>
        </w:rPr>
        <w:t xml:space="preserve">Birmingham Mindshare </w:t>
      </w:r>
      <w:r w:rsidR="00736DEC" w:rsidRPr="007F7DB9">
        <w:rPr>
          <w:rFonts w:ascii="Times New Roman" w:hAnsi="Times New Roman" w:cs="Times New Roman"/>
          <w:color w:val="121212"/>
          <w:sz w:val="24"/>
          <w:szCs w:val="24"/>
          <w:shd w:val="clear" w:color="auto" w:fill="FFFFFF"/>
        </w:rPr>
        <w:t>stopped offering Mortgage</w:t>
      </w:r>
      <w:r w:rsidR="00717FBA">
        <w:rPr>
          <w:rFonts w:ascii="Times New Roman" w:hAnsi="Times New Roman" w:cs="Times New Roman"/>
          <w:color w:val="121212"/>
          <w:sz w:val="24"/>
          <w:szCs w:val="24"/>
          <w:shd w:val="clear" w:color="auto" w:fill="FFFFFF"/>
        </w:rPr>
        <w:t>s</w:t>
      </w:r>
      <w:r w:rsidR="00736DEC" w:rsidRPr="007F7DB9">
        <w:rPr>
          <w:rFonts w:ascii="Times New Roman" w:hAnsi="Times New Roman" w:cs="Times New Roman"/>
          <w:color w:val="121212"/>
          <w:sz w:val="24"/>
          <w:szCs w:val="24"/>
          <w:shd w:val="clear" w:color="auto" w:fill="FFFFFF"/>
        </w:rPr>
        <w:t xml:space="preserve"> to customers</w:t>
      </w:r>
      <w:r w:rsidR="00717FBA">
        <w:rPr>
          <w:rFonts w:ascii="Times New Roman" w:hAnsi="Times New Roman" w:cs="Times New Roman"/>
          <w:color w:val="121212"/>
          <w:sz w:val="24"/>
          <w:szCs w:val="24"/>
          <w:shd w:val="clear" w:color="auto" w:fill="FFFFFF"/>
        </w:rPr>
        <w:t xml:space="preserve"> from October 2011</w:t>
      </w:r>
      <w:r w:rsidR="00736DEC" w:rsidRPr="007F7DB9">
        <w:rPr>
          <w:rFonts w:ascii="Times New Roman" w:hAnsi="Times New Roman" w:cs="Times New Roman"/>
          <w:color w:val="121212"/>
          <w:sz w:val="24"/>
          <w:szCs w:val="24"/>
          <w:shd w:val="clear" w:color="auto" w:fill="FFFFFF"/>
        </w:rPr>
        <w:t>.</w:t>
      </w:r>
      <w:r w:rsidR="00736DEC">
        <w:rPr>
          <w:rFonts w:ascii="Times New Roman" w:hAnsi="Times New Roman" w:cs="Times New Roman"/>
          <w:sz w:val="24"/>
          <w:szCs w:val="24"/>
        </w:rPr>
        <w:t xml:space="preserve"> </w:t>
      </w:r>
      <w:r w:rsidR="00A1331C">
        <w:rPr>
          <w:rFonts w:ascii="Times New Roman" w:hAnsi="Times New Roman" w:cs="Times New Roman"/>
          <w:sz w:val="24"/>
          <w:szCs w:val="24"/>
        </w:rPr>
        <w:t>I</w:t>
      </w:r>
      <w:r w:rsidR="00736DEC">
        <w:rPr>
          <w:rFonts w:ascii="Times New Roman" w:hAnsi="Times New Roman" w:cs="Times New Roman"/>
          <w:sz w:val="24"/>
          <w:szCs w:val="24"/>
        </w:rPr>
        <w:t xml:space="preserve">t is </w:t>
      </w:r>
      <w:r w:rsidR="00A1331C">
        <w:rPr>
          <w:rFonts w:ascii="Times New Roman" w:hAnsi="Times New Roman" w:cs="Times New Roman"/>
          <w:sz w:val="24"/>
          <w:szCs w:val="24"/>
        </w:rPr>
        <w:t xml:space="preserve">now </w:t>
      </w:r>
      <w:r w:rsidR="00736DEC">
        <w:rPr>
          <w:rFonts w:ascii="Times New Roman" w:hAnsi="Times New Roman" w:cs="Times New Roman"/>
          <w:sz w:val="24"/>
          <w:szCs w:val="24"/>
        </w:rPr>
        <w:t xml:space="preserve">a part of Bank of Scotland owned </w:t>
      </w:r>
      <w:r w:rsidR="005272B5">
        <w:rPr>
          <w:rFonts w:ascii="Times New Roman" w:hAnsi="Times New Roman" w:cs="Times New Roman"/>
          <w:sz w:val="24"/>
          <w:szCs w:val="24"/>
        </w:rPr>
        <w:t xml:space="preserve">and supervised by </w:t>
      </w:r>
      <w:r w:rsidR="009A6033">
        <w:rPr>
          <w:rFonts w:ascii="Times New Roman" w:hAnsi="Times New Roman" w:cs="Times New Roman"/>
          <w:sz w:val="24"/>
          <w:szCs w:val="24"/>
        </w:rPr>
        <w:t>Lloyd’s</w:t>
      </w:r>
      <w:r w:rsidR="00736DEC">
        <w:rPr>
          <w:rFonts w:ascii="Times New Roman" w:hAnsi="Times New Roman" w:cs="Times New Roman"/>
          <w:sz w:val="24"/>
          <w:szCs w:val="24"/>
        </w:rPr>
        <w:t xml:space="preserve"> banking group. </w:t>
      </w:r>
      <w:r w:rsidR="00B60FF2">
        <w:rPr>
          <w:rFonts w:ascii="Times New Roman" w:hAnsi="Times New Roman" w:cs="Times New Roman"/>
          <w:sz w:val="24"/>
          <w:szCs w:val="24"/>
        </w:rPr>
        <w:t>Birmingham</w:t>
      </w:r>
      <w:r w:rsidR="001A22B8">
        <w:rPr>
          <w:rFonts w:ascii="Times New Roman" w:hAnsi="Times New Roman" w:cs="Times New Roman"/>
          <w:sz w:val="24"/>
          <w:szCs w:val="24"/>
        </w:rPr>
        <w:t xml:space="preserve"> </w:t>
      </w:r>
      <w:r w:rsidR="00B60FF2">
        <w:rPr>
          <w:rFonts w:ascii="Times New Roman" w:hAnsi="Times New Roman" w:cs="Times New Roman"/>
          <w:sz w:val="24"/>
          <w:szCs w:val="24"/>
        </w:rPr>
        <w:t>Mindshare</w:t>
      </w:r>
      <w:r w:rsidR="001A22B8">
        <w:rPr>
          <w:rFonts w:ascii="Times New Roman" w:hAnsi="Times New Roman" w:cs="Times New Roman"/>
          <w:sz w:val="24"/>
          <w:szCs w:val="24"/>
        </w:rPr>
        <w:t xml:space="preserve"> </w:t>
      </w:r>
      <w:r w:rsidR="00736DEC">
        <w:rPr>
          <w:rFonts w:ascii="Times New Roman" w:hAnsi="Times New Roman" w:cs="Times New Roman"/>
          <w:sz w:val="24"/>
          <w:szCs w:val="24"/>
        </w:rPr>
        <w:t xml:space="preserve">was </w:t>
      </w:r>
      <w:r w:rsidR="00707554">
        <w:rPr>
          <w:rFonts w:ascii="Times New Roman" w:hAnsi="Times New Roman" w:cs="Times New Roman"/>
          <w:sz w:val="24"/>
          <w:szCs w:val="24"/>
        </w:rPr>
        <w:t>sold to</w:t>
      </w:r>
      <w:r w:rsidR="00736DEC">
        <w:rPr>
          <w:rFonts w:ascii="Times New Roman" w:hAnsi="Times New Roman" w:cs="Times New Roman"/>
          <w:sz w:val="24"/>
          <w:szCs w:val="24"/>
        </w:rPr>
        <w:t xml:space="preserve"> Halifax </w:t>
      </w:r>
      <w:r w:rsidR="0020365A">
        <w:rPr>
          <w:rFonts w:ascii="Times New Roman" w:hAnsi="Times New Roman" w:cs="Times New Roman"/>
          <w:sz w:val="24"/>
          <w:szCs w:val="24"/>
        </w:rPr>
        <w:t xml:space="preserve">Bank of Scotland </w:t>
      </w:r>
      <w:r w:rsidR="00D7641A">
        <w:rPr>
          <w:rFonts w:ascii="Times New Roman" w:hAnsi="Times New Roman" w:cs="Times New Roman"/>
          <w:sz w:val="24"/>
          <w:szCs w:val="24"/>
        </w:rPr>
        <w:t xml:space="preserve">(HBOS), </w:t>
      </w:r>
      <w:r w:rsidR="00736DEC">
        <w:rPr>
          <w:rFonts w:ascii="Times New Roman" w:hAnsi="Times New Roman" w:cs="Times New Roman"/>
          <w:sz w:val="24"/>
          <w:szCs w:val="24"/>
        </w:rPr>
        <w:t xml:space="preserve">in 1999 and then in 2008 </w:t>
      </w:r>
      <w:r w:rsidR="00EA1FB7">
        <w:rPr>
          <w:rFonts w:ascii="Times New Roman" w:hAnsi="Times New Roman" w:cs="Times New Roman"/>
          <w:sz w:val="24"/>
          <w:szCs w:val="24"/>
        </w:rPr>
        <w:t xml:space="preserve">during the financial crisis </w:t>
      </w:r>
      <w:r w:rsidR="00905F7A">
        <w:rPr>
          <w:rFonts w:ascii="Times New Roman" w:hAnsi="Times New Roman" w:cs="Times New Roman"/>
          <w:sz w:val="24"/>
          <w:szCs w:val="24"/>
        </w:rPr>
        <w:t>HBOS</w:t>
      </w:r>
      <w:r w:rsidR="00EA1FB7">
        <w:rPr>
          <w:rFonts w:ascii="Times New Roman" w:hAnsi="Times New Roman" w:cs="Times New Roman"/>
          <w:sz w:val="24"/>
          <w:szCs w:val="24"/>
        </w:rPr>
        <w:t xml:space="preserve"> was taken </w:t>
      </w:r>
      <w:r w:rsidR="00BB2C1B">
        <w:rPr>
          <w:rFonts w:ascii="Times New Roman" w:hAnsi="Times New Roman" w:cs="Times New Roman"/>
          <w:sz w:val="24"/>
          <w:szCs w:val="24"/>
        </w:rPr>
        <w:t>over</w:t>
      </w:r>
      <w:r w:rsidR="00EA1FB7">
        <w:rPr>
          <w:rFonts w:ascii="Times New Roman" w:hAnsi="Times New Roman" w:cs="Times New Roman"/>
          <w:sz w:val="24"/>
          <w:szCs w:val="24"/>
        </w:rPr>
        <w:t xml:space="preserve"> by </w:t>
      </w:r>
      <w:proofErr w:type="gramStart"/>
      <w:r w:rsidR="00736DEC">
        <w:rPr>
          <w:rFonts w:ascii="Times New Roman" w:hAnsi="Times New Roman" w:cs="Times New Roman"/>
          <w:sz w:val="24"/>
          <w:szCs w:val="24"/>
        </w:rPr>
        <w:t>Lloyds</w:t>
      </w:r>
      <w:proofErr w:type="gramEnd"/>
      <w:r w:rsidR="00736DEC">
        <w:rPr>
          <w:rFonts w:ascii="Times New Roman" w:hAnsi="Times New Roman" w:cs="Times New Roman"/>
          <w:sz w:val="24"/>
          <w:szCs w:val="24"/>
        </w:rPr>
        <w:t xml:space="preserve"> </w:t>
      </w:r>
      <w:r w:rsidR="00BB2C1B">
        <w:rPr>
          <w:rFonts w:ascii="Times New Roman" w:hAnsi="Times New Roman" w:cs="Times New Roman"/>
          <w:sz w:val="24"/>
          <w:szCs w:val="24"/>
        </w:rPr>
        <w:t xml:space="preserve">banking </w:t>
      </w:r>
      <w:r w:rsidR="00736DEC">
        <w:rPr>
          <w:rFonts w:ascii="Times New Roman" w:hAnsi="Times New Roman" w:cs="Times New Roman"/>
          <w:sz w:val="24"/>
          <w:szCs w:val="24"/>
        </w:rPr>
        <w:t xml:space="preserve">group when </w:t>
      </w:r>
      <w:r w:rsidR="00C24092">
        <w:rPr>
          <w:rFonts w:ascii="Times New Roman" w:hAnsi="Times New Roman" w:cs="Times New Roman"/>
          <w:sz w:val="24"/>
          <w:szCs w:val="24"/>
        </w:rPr>
        <w:t xml:space="preserve">HBOS </w:t>
      </w:r>
      <w:r w:rsidR="005C58E5">
        <w:rPr>
          <w:rFonts w:ascii="Times New Roman" w:hAnsi="Times New Roman" w:cs="Times New Roman"/>
          <w:sz w:val="24"/>
          <w:szCs w:val="24"/>
        </w:rPr>
        <w:t>went bankrupt.</w:t>
      </w:r>
      <w:r w:rsidR="00136234">
        <w:rPr>
          <w:rFonts w:ascii="Times New Roman" w:hAnsi="Times New Roman" w:cs="Times New Roman"/>
          <w:sz w:val="24"/>
          <w:szCs w:val="24"/>
        </w:rPr>
        <w:t xml:space="preserve"> </w:t>
      </w:r>
      <w:r w:rsidR="00DC6B3F">
        <w:rPr>
          <w:rFonts w:ascii="Times New Roman" w:hAnsi="Times New Roman" w:cs="Times New Roman"/>
          <w:sz w:val="24"/>
          <w:szCs w:val="24"/>
        </w:rPr>
        <w:t xml:space="preserve">As per </w:t>
      </w:r>
      <w:r w:rsidR="00FB7744">
        <w:rPr>
          <w:rFonts w:ascii="Times New Roman" w:hAnsi="Times New Roman" w:cs="Times New Roman"/>
          <w:sz w:val="24"/>
          <w:szCs w:val="24"/>
        </w:rPr>
        <w:t>June 2020</w:t>
      </w:r>
      <w:r w:rsidR="000676E7">
        <w:rPr>
          <w:rFonts w:ascii="Times New Roman" w:hAnsi="Times New Roman" w:cs="Times New Roman"/>
          <w:sz w:val="24"/>
          <w:szCs w:val="24"/>
        </w:rPr>
        <w:t xml:space="preserve"> </w:t>
      </w:r>
      <w:r w:rsidR="00066569">
        <w:rPr>
          <w:rFonts w:ascii="Times New Roman" w:hAnsi="Times New Roman" w:cs="Times New Roman"/>
          <w:sz w:val="24"/>
          <w:szCs w:val="24"/>
        </w:rPr>
        <w:t>(half yearly</w:t>
      </w:r>
      <w:r w:rsidR="000676E7">
        <w:rPr>
          <w:rFonts w:ascii="Times New Roman" w:hAnsi="Times New Roman" w:cs="Times New Roman"/>
          <w:sz w:val="24"/>
          <w:szCs w:val="24"/>
        </w:rPr>
        <w:t>)</w:t>
      </w:r>
      <w:r w:rsidR="00FB7744">
        <w:rPr>
          <w:rFonts w:ascii="Times New Roman" w:hAnsi="Times New Roman" w:cs="Times New Roman"/>
          <w:sz w:val="24"/>
          <w:szCs w:val="24"/>
        </w:rPr>
        <w:t xml:space="preserve"> </w:t>
      </w:r>
      <w:r w:rsidR="006B66A2">
        <w:rPr>
          <w:rFonts w:ascii="Times New Roman" w:hAnsi="Times New Roman" w:cs="Times New Roman"/>
          <w:sz w:val="24"/>
          <w:szCs w:val="24"/>
        </w:rPr>
        <w:t xml:space="preserve">pillar 3 disclosure, </w:t>
      </w:r>
      <w:r w:rsidR="00BB6005">
        <w:rPr>
          <w:rFonts w:ascii="Times New Roman" w:hAnsi="Times New Roman" w:cs="Times New Roman"/>
          <w:sz w:val="24"/>
          <w:szCs w:val="24"/>
        </w:rPr>
        <w:t>HBOS CET1 is 9.5%</w:t>
      </w:r>
      <w:r w:rsidR="00411D99">
        <w:rPr>
          <w:rFonts w:ascii="Times New Roman" w:hAnsi="Times New Roman" w:cs="Times New Roman"/>
          <w:sz w:val="24"/>
          <w:szCs w:val="24"/>
        </w:rPr>
        <w:t xml:space="preserve">, a 0.5% increase comparing to </w:t>
      </w:r>
      <w:r w:rsidR="0051514E">
        <w:rPr>
          <w:rFonts w:ascii="Times New Roman" w:hAnsi="Times New Roman" w:cs="Times New Roman"/>
          <w:sz w:val="24"/>
          <w:szCs w:val="24"/>
        </w:rPr>
        <w:t>9% in June 2019, and</w:t>
      </w:r>
      <w:r w:rsidR="00A27235">
        <w:rPr>
          <w:rFonts w:ascii="Times New Roman" w:hAnsi="Times New Roman" w:cs="Times New Roman"/>
          <w:sz w:val="24"/>
          <w:szCs w:val="24"/>
        </w:rPr>
        <w:t xml:space="preserve"> the </w:t>
      </w:r>
      <w:r w:rsidR="0051514E">
        <w:rPr>
          <w:rFonts w:ascii="Times New Roman" w:hAnsi="Times New Roman" w:cs="Times New Roman"/>
          <w:sz w:val="24"/>
          <w:szCs w:val="24"/>
        </w:rPr>
        <w:t xml:space="preserve">Leverage ratio is </w:t>
      </w:r>
      <w:r w:rsidR="003B67AD">
        <w:rPr>
          <w:rFonts w:ascii="Times New Roman" w:hAnsi="Times New Roman" w:cs="Times New Roman"/>
          <w:sz w:val="24"/>
          <w:szCs w:val="24"/>
        </w:rPr>
        <w:t xml:space="preserve">4% in </w:t>
      </w:r>
      <w:r w:rsidR="00D50E49">
        <w:rPr>
          <w:rFonts w:ascii="Times New Roman" w:hAnsi="Times New Roman" w:cs="Times New Roman"/>
          <w:sz w:val="24"/>
          <w:szCs w:val="24"/>
        </w:rPr>
        <w:t xml:space="preserve">June </w:t>
      </w:r>
      <w:r w:rsidR="003B67AD">
        <w:rPr>
          <w:rFonts w:ascii="Times New Roman" w:hAnsi="Times New Roman" w:cs="Times New Roman"/>
          <w:sz w:val="24"/>
          <w:szCs w:val="24"/>
        </w:rPr>
        <w:t>2</w:t>
      </w:r>
      <w:r w:rsidR="00172317">
        <w:rPr>
          <w:rFonts w:ascii="Times New Roman" w:hAnsi="Times New Roman" w:cs="Times New Roman"/>
          <w:sz w:val="24"/>
          <w:szCs w:val="24"/>
        </w:rPr>
        <w:t>020 comparing to 3.9% in June 2019</w:t>
      </w:r>
      <w:r w:rsidR="00F43E77">
        <w:rPr>
          <w:rFonts w:ascii="Times New Roman" w:hAnsi="Times New Roman" w:cs="Times New Roman"/>
          <w:sz w:val="24"/>
          <w:szCs w:val="24"/>
        </w:rPr>
        <w:t>.</w:t>
      </w:r>
      <w:r w:rsidR="00CD475E">
        <w:rPr>
          <w:rFonts w:ascii="Times New Roman" w:hAnsi="Times New Roman" w:cs="Times New Roman"/>
          <w:sz w:val="24"/>
          <w:szCs w:val="24"/>
        </w:rPr>
        <w:t xml:space="preserve">Basel III benchmark </w:t>
      </w:r>
      <w:r w:rsidR="00314E09">
        <w:rPr>
          <w:rFonts w:ascii="Times New Roman" w:hAnsi="Times New Roman" w:cs="Times New Roman"/>
          <w:sz w:val="24"/>
          <w:szCs w:val="24"/>
        </w:rPr>
        <w:t xml:space="preserve">for UK Leverage ratio is </w:t>
      </w:r>
      <w:r w:rsidR="00A27445">
        <w:rPr>
          <w:rFonts w:ascii="Times New Roman" w:hAnsi="Times New Roman" w:cs="Times New Roman"/>
          <w:sz w:val="24"/>
          <w:szCs w:val="24"/>
        </w:rPr>
        <w:t xml:space="preserve">≥ 4%, </w:t>
      </w:r>
      <w:r w:rsidR="00DC2B77">
        <w:rPr>
          <w:rFonts w:ascii="Times New Roman" w:hAnsi="Times New Roman" w:cs="Times New Roman"/>
          <w:sz w:val="24"/>
          <w:szCs w:val="24"/>
        </w:rPr>
        <w:t>so it met the be</w:t>
      </w:r>
      <w:r w:rsidR="00183219">
        <w:rPr>
          <w:rFonts w:ascii="Times New Roman" w:hAnsi="Times New Roman" w:cs="Times New Roman"/>
          <w:sz w:val="24"/>
          <w:szCs w:val="24"/>
        </w:rPr>
        <w:t>nchmar</w:t>
      </w:r>
      <w:r w:rsidR="00BD00C6">
        <w:rPr>
          <w:rFonts w:ascii="Times New Roman" w:hAnsi="Times New Roman" w:cs="Times New Roman"/>
          <w:sz w:val="24"/>
          <w:szCs w:val="24"/>
        </w:rPr>
        <w:t xml:space="preserve">k which shows that </w:t>
      </w:r>
      <w:r w:rsidR="00E61673">
        <w:rPr>
          <w:rFonts w:ascii="Times New Roman" w:hAnsi="Times New Roman" w:cs="Times New Roman"/>
          <w:sz w:val="24"/>
          <w:szCs w:val="24"/>
        </w:rPr>
        <w:t xml:space="preserve">HBOS is increasing its stability in the market after </w:t>
      </w:r>
      <w:r w:rsidR="007D1A00">
        <w:rPr>
          <w:rFonts w:ascii="Times New Roman" w:hAnsi="Times New Roman" w:cs="Times New Roman"/>
          <w:sz w:val="24"/>
          <w:szCs w:val="24"/>
        </w:rPr>
        <w:t>implementing Basel III regulations.</w:t>
      </w:r>
      <w:r w:rsidR="00F43E77" w:rsidRPr="0067749C">
        <w:rPr>
          <w:rFonts w:ascii="Times New Roman" w:hAnsi="Times New Roman" w:cs="Times New Roman"/>
          <w:b/>
          <w:bCs/>
          <w:sz w:val="24"/>
          <w:szCs w:val="24"/>
        </w:rPr>
        <w:t xml:space="preserve"> </w:t>
      </w:r>
      <w:r w:rsidR="00E322CC" w:rsidRPr="0067749C">
        <w:rPr>
          <w:rFonts w:ascii="Times New Roman" w:hAnsi="Times New Roman" w:cs="Times New Roman"/>
          <w:b/>
          <w:bCs/>
          <w:sz w:val="24"/>
          <w:szCs w:val="24"/>
        </w:rPr>
        <w:t xml:space="preserve">(Source HBOS Pillar 3 </w:t>
      </w:r>
      <w:r w:rsidR="0067749C" w:rsidRPr="0067749C">
        <w:rPr>
          <w:rFonts w:ascii="Times New Roman" w:hAnsi="Times New Roman" w:cs="Times New Roman"/>
          <w:b/>
          <w:bCs/>
          <w:sz w:val="24"/>
          <w:szCs w:val="24"/>
        </w:rPr>
        <w:t>Half yearly report June 2020)</w:t>
      </w:r>
    </w:p>
    <w:p w14:paraId="769EAA22" w14:textId="77777777" w:rsidR="00736DEC" w:rsidRDefault="00736DEC" w:rsidP="00736DEC">
      <w:pPr>
        <w:pStyle w:val="NoSpacing"/>
        <w:rPr>
          <w:rFonts w:ascii="Times New Roman" w:hAnsi="Times New Roman" w:cs="Times New Roman"/>
          <w:sz w:val="24"/>
          <w:szCs w:val="24"/>
        </w:rPr>
      </w:pPr>
    </w:p>
    <w:p w14:paraId="33C34B27" w14:textId="77777777" w:rsidR="001A502F" w:rsidRDefault="001A502F" w:rsidP="00736DEC">
      <w:pPr>
        <w:pStyle w:val="NoSpacing"/>
        <w:rPr>
          <w:rFonts w:ascii="Times New Roman" w:hAnsi="Times New Roman" w:cs="Times New Roman"/>
          <w:b/>
          <w:bCs/>
          <w:sz w:val="24"/>
          <w:szCs w:val="24"/>
        </w:rPr>
      </w:pPr>
    </w:p>
    <w:p w14:paraId="13C9930E" w14:textId="6E8D09F1" w:rsidR="007066F5" w:rsidRPr="006434CC" w:rsidRDefault="006434CC" w:rsidP="00736DEC">
      <w:pPr>
        <w:pStyle w:val="NoSpacing"/>
        <w:rPr>
          <w:rFonts w:ascii="Times New Roman" w:hAnsi="Times New Roman" w:cs="Times New Roman"/>
          <w:b/>
          <w:bCs/>
          <w:sz w:val="24"/>
          <w:szCs w:val="24"/>
        </w:rPr>
      </w:pPr>
      <w:r w:rsidRPr="006434CC">
        <w:rPr>
          <w:rFonts w:ascii="Times New Roman" w:hAnsi="Times New Roman" w:cs="Times New Roman"/>
          <w:b/>
          <w:bCs/>
          <w:sz w:val="24"/>
          <w:szCs w:val="24"/>
        </w:rPr>
        <w:t>Royal Bank of Scotland (RBS)</w:t>
      </w:r>
      <w:r>
        <w:rPr>
          <w:rFonts w:ascii="Times New Roman" w:hAnsi="Times New Roman" w:cs="Times New Roman"/>
          <w:b/>
          <w:bCs/>
          <w:sz w:val="24"/>
          <w:szCs w:val="24"/>
        </w:rPr>
        <w:t>:</w:t>
      </w:r>
    </w:p>
    <w:p w14:paraId="7A5F98EC" w14:textId="2B6E4E25" w:rsidR="00920329" w:rsidRDefault="00736DEC" w:rsidP="00736DEC">
      <w:pPr>
        <w:pStyle w:val="NoSpacing"/>
        <w:rPr>
          <w:rFonts w:ascii="Times New Roman" w:hAnsi="Times New Roman" w:cs="Times New Roman"/>
          <w:sz w:val="24"/>
          <w:szCs w:val="24"/>
        </w:rPr>
      </w:pPr>
      <w:r>
        <w:rPr>
          <w:rFonts w:ascii="Times New Roman" w:hAnsi="Times New Roman" w:cs="Times New Roman"/>
          <w:sz w:val="24"/>
          <w:szCs w:val="24"/>
        </w:rPr>
        <w:lastRenderedPageBreak/>
        <w:t>RBS started business in 1727, 294 years ago. Went bankrupt in 2008 and UK govt bailed it out with £24 billion loss. 10 years on still UK govt owns 62% of its shares. Ever since RBS was making loss each year up until 2017. In 2018 10 years after the bankruptcy RBS first time paid out some dividend to its ordinary shareholders.</w:t>
      </w:r>
      <w:r w:rsidR="007659EF">
        <w:rPr>
          <w:rFonts w:ascii="Times New Roman" w:hAnsi="Times New Roman" w:cs="Times New Roman"/>
          <w:sz w:val="24"/>
          <w:szCs w:val="24"/>
        </w:rPr>
        <w:t xml:space="preserve"> </w:t>
      </w:r>
      <w:r w:rsidR="00537A9D">
        <w:rPr>
          <w:rFonts w:ascii="Times New Roman" w:hAnsi="Times New Roman" w:cs="Times New Roman"/>
          <w:sz w:val="24"/>
          <w:szCs w:val="24"/>
        </w:rPr>
        <w:t xml:space="preserve">As per pillar 3 report </w:t>
      </w:r>
      <w:r w:rsidR="000676E7">
        <w:rPr>
          <w:rFonts w:ascii="Times New Roman" w:hAnsi="Times New Roman" w:cs="Times New Roman"/>
          <w:sz w:val="24"/>
          <w:szCs w:val="24"/>
        </w:rPr>
        <w:t xml:space="preserve">in 2020, </w:t>
      </w:r>
      <w:r w:rsidR="00C54D76">
        <w:rPr>
          <w:rFonts w:ascii="Times New Roman" w:hAnsi="Times New Roman" w:cs="Times New Roman"/>
          <w:sz w:val="24"/>
          <w:szCs w:val="24"/>
        </w:rPr>
        <w:t>its Liquidity coverage ratio is 1</w:t>
      </w:r>
      <w:r w:rsidR="00FB545C">
        <w:rPr>
          <w:rFonts w:ascii="Times New Roman" w:hAnsi="Times New Roman" w:cs="Times New Roman"/>
          <w:sz w:val="24"/>
          <w:szCs w:val="24"/>
        </w:rPr>
        <w:t>52</w:t>
      </w:r>
      <w:r w:rsidR="00C54D76">
        <w:rPr>
          <w:rFonts w:ascii="Times New Roman" w:hAnsi="Times New Roman" w:cs="Times New Roman"/>
          <w:sz w:val="24"/>
          <w:szCs w:val="24"/>
        </w:rPr>
        <w:t xml:space="preserve">% </w:t>
      </w:r>
      <w:r w:rsidR="000349C8">
        <w:rPr>
          <w:rFonts w:ascii="Times New Roman" w:hAnsi="Times New Roman" w:cs="Times New Roman"/>
          <w:sz w:val="24"/>
          <w:szCs w:val="24"/>
        </w:rPr>
        <w:t xml:space="preserve">(Benchmark 100%), </w:t>
      </w:r>
      <w:r w:rsidR="007F4F8C">
        <w:rPr>
          <w:rFonts w:ascii="Times New Roman" w:hAnsi="Times New Roman" w:cs="Times New Roman"/>
          <w:sz w:val="24"/>
          <w:szCs w:val="24"/>
        </w:rPr>
        <w:t xml:space="preserve">Leverage ratio is </w:t>
      </w:r>
      <w:r w:rsidR="00BC5D02">
        <w:rPr>
          <w:rFonts w:ascii="Times New Roman" w:hAnsi="Times New Roman" w:cs="Times New Roman"/>
          <w:sz w:val="24"/>
          <w:szCs w:val="24"/>
        </w:rPr>
        <w:t>6</w:t>
      </w:r>
      <w:r w:rsidR="007F4F8C">
        <w:rPr>
          <w:rFonts w:ascii="Times New Roman" w:hAnsi="Times New Roman" w:cs="Times New Roman"/>
          <w:sz w:val="24"/>
          <w:szCs w:val="24"/>
        </w:rPr>
        <w:t>.</w:t>
      </w:r>
      <w:r w:rsidR="00BC5D02">
        <w:rPr>
          <w:rFonts w:ascii="Times New Roman" w:hAnsi="Times New Roman" w:cs="Times New Roman"/>
          <w:sz w:val="24"/>
          <w:szCs w:val="24"/>
        </w:rPr>
        <w:t>3</w:t>
      </w:r>
      <w:r w:rsidR="007F4F8C">
        <w:rPr>
          <w:rFonts w:ascii="Times New Roman" w:hAnsi="Times New Roman" w:cs="Times New Roman"/>
          <w:sz w:val="24"/>
          <w:szCs w:val="24"/>
        </w:rPr>
        <w:t>%</w:t>
      </w:r>
      <w:r w:rsidR="00FF7EF0">
        <w:rPr>
          <w:rFonts w:ascii="Times New Roman" w:hAnsi="Times New Roman" w:cs="Times New Roman"/>
          <w:sz w:val="24"/>
          <w:szCs w:val="24"/>
        </w:rPr>
        <w:t xml:space="preserve"> and RWA is 18.6%</w:t>
      </w:r>
      <w:r w:rsidR="00464DED">
        <w:rPr>
          <w:rFonts w:ascii="Times New Roman" w:hAnsi="Times New Roman" w:cs="Times New Roman"/>
          <w:sz w:val="24"/>
          <w:szCs w:val="24"/>
        </w:rPr>
        <w:t xml:space="preserve"> (25.1</w:t>
      </w:r>
      <w:r w:rsidR="005D4102">
        <w:rPr>
          <w:rFonts w:ascii="Times New Roman" w:hAnsi="Times New Roman" w:cs="Times New Roman"/>
          <w:sz w:val="24"/>
          <w:szCs w:val="24"/>
        </w:rPr>
        <w:t xml:space="preserve"> billion),</w:t>
      </w:r>
      <w:r w:rsidR="00E778FF">
        <w:rPr>
          <w:rFonts w:ascii="Times New Roman" w:hAnsi="Times New Roman" w:cs="Times New Roman"/>
          <w:sz w:val="24"/>
          <w:szCs w:val="24"/>
        </w:rPr>
        <w:t xml:space="preserve"> and CET Tier</w:t>
      </w:r>
      <w:r w:rsidR="004E4899">
        <w:rPr>
          <w:rFonts w:ascii="Times New Roman" w:hAnsi="Times New Roman" w:cs="Times New Roman"/>
          <w:sz w:val="24"/>
          <w:szCs w:val="24"/>
        </w:rPr>
        <w:t>1capital ratio is 17.6%</w:t>
      </w:r>
      <w:r w:rsidR="00314405">
        <w:rPr>
          <w:rFonts w:ascii="Times New Roman" w:hAnsi="Times New Roman" w:cs="Times New Roman"/>
          <w:sz w:val="24"/>
          <w:szCs w:val="24"/>
        </w:rPr>
        <w:t xml:space="preserve">. </w:t>
      </w:r>
      <w:r w:rsidR="00585A84">
        <w:rPr>
          <w:rFonts w:ascii="Times New Roman" w:hAnsi="Times New Roman" w:cs="Times New Roman"/>
          <w:sz w:val="24"/>
          <w:szCs w:val="24"/>
        </w:rPr>
        <w:t>so, RBS has managed to recover significantly</w:t>
      </w:r>
      <w:r w:rsidR="004E5ED8">
        <w:rPr>
          <w:rFonts w:ascii="Times New Roman" w:hAnsi="Times New Roman" w:cs="Times New Roman"/>
          <w:sz w:val="24"/>
          <w:szCs w:val="24"/>
        </w:rPr>
        <w:t xml:space="preserve"> af</w:t>
      </w:r>
      <w:r w:rsidR="007546B4">
        <w:rPr>
          <w:rFonts w:ascii="Times New Roman" w:hAnsi="Times New Roman" w:cs="Times New Roman"/>
          <w:sz w:val="24"/>
          <w:szCs w:val="24"/>
        </w:rPr>
        <w:t xml:space="preserve">ter </w:t>
      </w:r>
      <w:r w:rsidR="0042528E">
        <w:rPr>
          <w:rFonts w:ascii="Times New Roman" w:hAnsi="Times New Roman" w:cs="Times New Roman"/>
          <w:sz w:val="24"/>
          <w:szCs w:val="24"/>
        </w:rPr>
        <w:t xml:space="preserve">implementing regulations of </w:t>
      </w:r>
      <w:r w:rsidR="007546B4">
        <w:rPr>
          <w:rFonts w:ascii="Times New Roman" w:hAnsi="Times New Roman" w:cs="Times New Roman"/>
          <w:sz w:val="24"/>
          <w:szCs w:val="24"/>
        </w:rPr>
        <w:t>Basel III.</w:t>
      </w:r>
      <w:r w:rsidR="00801348">
        <w:rPr>
          <w:rFonts w:ascii="Times New Roman" w:hAnsi="Times New Roman" w:cs="Times New Roman"/>
          <w:sz w:val="24"/>
          <w:szCs w:val="24"/>
        </w:rPr>
        <w:t xml:space="preserve"> </w:t>
      </w:r>
    </w:p>
    <w:p w14:paraId="477F85DF" w14:textId="398C2D4C" w:rsidR="00E128F6" w:rsidRDefault="00801348" w:rsidP="00736DEC">
      <w:pPr>
        <w:pStyle w:val="NoSpacing"/>
        <w:rPr>
          <w:rFonts w:ascii="Times New Roman" w:hAnsi="Times New Roman" w:cs="Times New Roman"/>
          <w:sz w:val="24"/>
          <w:szCs w:val="24"/>
        </w:rPr>
      </w:pPr>
      <w:r w:rsidRPr="00E322CC">
        <w:rPr>
          <w:rFonts w:ascii="Times New Roman" w:hAnsi="Times New Roman" w:cs="Times New Roman"/>
          <w:b/>
          <w:bCs/>
          <w:sz w:val="24"/>
          <w:szCs w:val="24"/>
        </w:rPr>
        <w:t>(Source</w:t>
      </w:r>
      <w:r w:rsidR="00920329">
        <w:rPr>
          <w:rFonts w:ascii="Times New Roman" w:hAnsi="Times New Roman" w:cs="Times New Roman"/>
          <w:b/>
          <w:bCs/>
          <w:sz w:val="24"/>
          <w:szCs w:val="24"/>
        </w:rPr>
        <w:t>:</w:t>
      </w:r>
      <w:r w:rsidRPr="00E322CC">
        <w:rPr>
          <w:rFonts w:ascii="Times New Roman" w:hAnsi="Times New Roman" w:cs="Times New Roman"/>
          <w:b/>
          <w:bCs/>
          <w:sz w:val="24"/>
          <w:szCs w:val="24"/>
        </w:rPr>
        <w:t xml:space="preserve"> RBS annual </w:t>
      </w:r>
      <w:r w:rsidR="00920329">
        <w:rPr>
          <w:rFonts w:ascii="Times New Roman" w:hAnsi="Times New Roman" w:cs="Times New Roman"/>
          <w:b/>
          <w:bCs/>
          <w:sz w:val="24"/>
          <w:szCs w:val="24"/>
        </w:rPr>
        <w:t>financial</w:t>
      </w:r>
      <w:r w:rsidR="007C6641">
        <w:rPr>
          <w:rFonts w:ascii="Times New Roman" w:hAnsi="Times New Roman" w:cs="Times New Roman"/>
          <w:b/>
          <w:bCs/>
          <w:sz w:val="24"/>
          <w:szCs w:val="24"/>
        </w:rPr>
        <w:t xml:space="preserve"> </w:t>
      </w:r>
      <w:r w:rsidRPr="00E322CC">
        <w:rPr>
          <w:rFonts w:ascii="Times New Roman" w:hAnsi="Times New Roman" w:cs="Times New Roman"/>
          <w:b/>
          <w:bCs/>
          <w:sz w:val="24"/>
          <w:szCs w:val="24"/>
        </w:rPr>
        <w:t>report 2020)</w:t>
      </w:r>
      <w:r w:rsidR="00DE349E">
        <w:rPr>
          <w:rFonts w:ascii="Times New Roman" w:hAnsi="Times New Roman" w:cs="Times New Roman"/>
          <w:sz w:val="24"/>
          <w:szCs w:val="24"/>
        </w:rPr>
        <w:t>.</w:t>
      </w:r>
    </w:p>
    <w:p w14:paraId="38897113" w14:textId="77777777" w:rsidR="00F11861" w:rsidRDefault="00F11861" w:rsidP="00736DEC">
      <w:pPr>
        <w:pStyle w:val="NoSpacing"/>
        <w:rPr>
          <w:rFonts w:ascii="Times New Roman" w:hAnsi="Times New Roman" w:cs="Times New Roman"/>
          <w:sz w:val="24"/>
          <w:szCs w:val="24"/>
        </w:rPr>
      </w:pPr>
    </w:p>
    <w:p w14:paraId="04C89495" w14:textId="77777777" w:rsidR="00592539" w:rsidRDefault="00592539" w:rsidP="00736DEC">
      <w:pPr>
        <w:pStyle w:val="NoSpacing"/>
        <w:rPr>
          <w:rFonts w:ascii="Times New Roman" w:hAnsi="Times New Roman" w:cs="Times New Roman"/>
          <w:b/>
          <w:bCs/>
          <w:sz w:val="24"/>
          <w:szCs w:val="24"/>
        </w:rPr>
      </w:pPr>
    </w:p>
    <w:p w14:paraId="3EC3DDFF" w14:textId="69E55C5A" w:rsidR="00E17072" w:rsidRPr="00250A19" w:rsidRDefault="00325D97" w:rsidP="00736DEC">
      <w:pPr>
        <w:pStyle w:val="NoSpacing"/>
        <w:rPr>
          <w:rFonts w:ascii="Times New Roman" w:hAnsi="Times New Roman" w:cs="Times New Roman"/>
          <w:b/>
          <w:bCs/>
          <w:color w:val="FF0000"/>
          <w:sz w:val="24"/>
          <w:szCs w:val="24"/>
        </w:rPr>
      </w:pPr>
      <w:r w:rsidRPr="00250A19">
        <w:rPr>
          <w:rFonts w:ascii="Times New Roman" w:hAnsi="Times New Roman" w:cs="Times New Roman"/>
          <w:b/>
          <w:bCs/>
          <w:color w:val="FF0000"/>
          <w:sz w:val="24"/>
          <w:szCs w:val="24"/>
        </w:rPr>
        <w:t xml:space="preserve">How far </w:t>
      </w:r>
      <w:r w:rsidR="00BD24F6" w:rsidRPr="00250A19">
        <w:rPr>
          <w:rFonts w:ascii="Times New Roman" w:hAnsi="Times New Roman" w:cs="Times New Roman"/>
          <w:b/>
          <w:bCs/>
          <w:color w:val="FF0000"/>
          <w:sz w:val="24"/>
          <w:szCs w:val="24"/>
        </w:rPr>
        <w:t xml:space="preserve">Did Basel III </w:t>
      </w:r>
      <w:r w:rsidR="00D95420" w:rsidRPr="00250A19">
        <w:rPr>
          <w:rFonts w:ascii="Times New Roman" w:hAnsi="Times New Roman" w:cs="Times New Roman"/>
          <w:b/>
          <w:bCs/>
          <w:color w:val="FF0000"/>
          <w:sz w:val="24"/>
          <w:szCs w:val="24"/>
        </w:rPr>
        <w:t xml:space="preserve">and other regulations work </w:t>
      </w:r>
      <w:r w:rsidR="00E17072" w:rsidRPr="00250A19">
        <w:rPr>
          <w:rFonts w:ascii="Times New Roman" w:hAnsi="Times New Roman" w:cs="Times New Roman"/>
          <w:b/>
          <w:bCs/>
          <w:color w:val="FF0000"/>
          <w:sz w:val="24"/>
          <w:szCs w:val="24"/>
        </w:rPr>
        <w:t xml:space="preserve">post 2008 crisis </w:t>
      </w:r>
      <w:r w:rsidR="00C63ED3" w:rsidRPr="00250A19">
        <w:rPr>
          <w:rFonts w:ascii="Times New Roman" w:hAnsi="Times New Roman" w:cs="Times New Roman"/>
          <w:b/>
          <w:bCs/>
          <w:color w:val="FF0000"/>
          <w:sz w:val="24"/>
          <w:szCs w:val="24"/>
        </w:rPr>
        <w:t>to stabilise the financial system</w:t>
      </w:r>
      <w:r w:rsidR="0081787D">
        <w:rPr>
          <w:rFonts w:ascii="Times New Roman" w:hAnsi="Times New Roman" w:cs="Times New Roman"/>
          <w:b/>
          <w:bCs/>
          <w:color w:val="FF0000"/>
          <w:sz w:val="24"/>
          <w:szCs w:val="24"/>
        </w:rPr>
        <w:t xml:space="preserve"> throughout </w:t>
      </w:r>
      <w:r w:rsidR="00697DD2">
        <w:rPr>
          <w:rFonts w:ascii="Times New Roman" w:hAnsi="Times New Roman" w:cs="Times New Roman"/>
          <w:b/>
          <w:bCs/>
          <w:color w:val="FF0000"/>
          <w:sz w:val="24"/>
          <w:szCs w:val="24"/>
        </w:rPr>
        <w:t>European</w:t>
      </w:r>
      <w:r w:rsidR="0081787D">
        <w:rPr>
          <w:rFonts w:ascii="Times New Roman" w:hAnsi="Times New Roman" w:cs="Times New Roman"/>
          <w:b/>
          <w:bCs/>
          <w:color w:val="FF0000"/>
          <w:sz w:val="24"/>
          <w:szCs w:val="24"/>
        </w:rPr>
        <w:t xml:space="preserve"> </w:t>
      </w:r>
      <w:r w:rsidR="00697DD2">
        <w:rPr>
          <w:rFonts w:ascii="Times New Roman" w:hAnsi="Times New Roman" w:cs="Times New Roman"/>
          <w:b/>
          <w:bCs/>
          <w:color w:val="FF0000"/>
          <w:sz w:val="24"/>
          <w:szCs w:val="24"/>
        </w:rPr>
        <w:t>Banking sectors?</w:t>
      </w:r>
    </w:p>
    <w:p w14:paraId="6A24B12A" w14:textId="406A080E" w:rsidR="00411DD1" w:rsidRDefault="00DA0A8E" w:rsidP="00736DEC">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5F4096F8" w14:textId="77777777" w:rsidR="00F320DB" w:rsidRDefault="00F320DB" w:rsidP="00736DEC">
      <w:pPr>
        <w:pStyle w:val="NoSpacing"/>
        <w:rPr>
          <w:rFonts w:ascii="Times New Roman" w:hAnsi="Times New Roman" w:cs="Times New Roman"/>
          <w:sz w:val="24"/>
          <w:szCs w:val="24"/>
        </w:rPr>
      </w:pPr>
    </w:p>
    <w:p w14:paraId="4E8319FE" w14:textId="756536C4" w:rsidR="00F320DB" w:rsidRDefault="00F320DB" w:rsidP="00736DEC">
      <w:pPr>
        <w:pStyle w:val="NoSpacing"/>
        <w:rPr>
          <w:rFonts w:ascii="Times New Roman" w:hAnsi="Times New Roman" w:cs="Times New Roman"/>
          <w:sz w:val="24"/>
          <w:szCs w:val="24"/>
        </w:rPr>
      </w:pPr>
      <w:r>
        <w:rPr>
          <w:rFonts w:ascii="Times New Roman" w:hAnsi="Times New Roman" w:cs="Times New Roman"/>
          <w:sz w:val="24"/>
          <w:szCs w:val="24"/>
        </w:rPr>
        <w:t xml:space="preserve">The </w:t>
      </w:r>
      <w:r w:rsidR="001E73C2">
        <w:rPr>
          <w:rFonts w:ascii="Times New Roman" w:hAnsi="Times New Roman" w:cs="Times New Roman"/>
          <w:sz w:val="24"/>
          <w:szCs w:val="24"/>
        </w:rPr>
        <w:t xml:space="preserve">following is a tool </w:t>
      </w:r>
      <w:r w:rsidR="004203CA">
        <w:rPr>
          <w:rFonts w:ascii="Times New Roman" w:hAnsi="Times New Roman" w:cs="Times New Roman"/>
          <w:sz w:val="24"/>
          <w:szCs w:val="24"/>
        </w:rPr>
        <w:t>(Figure 4</w:t>
      </w:r>
      <w:r w:rsidR="00544E92">
        <w:rPr>
          <w:rFonts w:ascii="Times New Roman" w:hAnsi="Times New Roman" w:cs="Times New Roman"/>
          <w:sz w:val="24"/>
          <w:szCs w:val="24"/>
        </w:rPr>
        <w:t xml:space="preserve">) </w:t>
      </w:r>
      <w:r w:rsidR="001E73C2">
        <w:rPr>
          <w:rFonts w:ascii="Times New Roman" w:hAnsi="Times New Roman" w:cs="Times New Roman"/>
          <w:sz w:val="24"/>
          <w:szCs w:val="24"/>
        </w:rPr>
        <w:t xml:space="preserve">to measure </w:t>
      </w:r>
      <w:r w:rsidR="009F07CA">
        <w:rPr>
          <w:rFonts w:ascii="Times New Roman" w:hAnsi="Times New Roman" w:cs="Times New Roman"/>
          <w:sz w:val="24"/>
          <w:szCs w:val="24"/>
        </w:rPr>
        <w:t xml:space="preserve">the </w:t>
      </w:r>
      <w:proofErr w:type="spellStart"/>
      <w:r w:rsidR="009F07CA">
        <w:rPr>
          <w:rFonts w:ascii="Times New Roman" w:hAnsi="Times New Roman" w:cs="Times New Roman"/>
          <w:sz w:val="24"/>
          <w:szCs w:val="24"/>
        </w:rPr>
        <w:t>VaR</w:t>
      </w:r>
      <w:proofErr w:type="spellEnd"/>
      <w:r w:rsidR="009F07CA">
        <w:rPr>
          <w:rFonts w:ascii="Times New Roman" w:hAnsi="Times New Roman" w:cs="Times New Roman"/>
          <w:sz w:val="24"/>
          <w:szCs w:val="24"/>
        </w:rPr>
        <w:t xml:space="preserve"> (Value-at-Risk), </w:t>
      </w:r>
      <w:r w:rsidR="00A248BE">
        <w:rPr>
          <w:rFonts w:ascii="Times New Roman" w:hAnsi="Times New Roman" w:cs="Times New Roman"/>
          <w:sz w:val="24"/>
          <w:szCs w:val="24"/>
        </w:rPr>
        <w:t xml:space="preserve">by which we are going to measure the </w:t>
      </w:r>
      <w:r w:rsidR="00F404DE">
        <w:rPr>
          <w:rFonts w:ascii="Times New Roman" w:hAnsi="Times New Roman" w:cs="Times New Roman"/>
          <w:sz w:val="24"/>
          <w:szCs w:val="24"/>
        </w:rPr>
        <w:t>major</w:t>
      </w:r>
      <w:r w:rsidR="00C11BCE">
        <w:rPr>
          <w:rFonts w:ascii="Times New Roman" w:hAnsi="Times New Roman" w:cs="Times New Roman"/>
          <w:sz w:val="24"/>
          <w:szCs w:val="24"/>
        </w:rPr>
        <w:t xml:space="preserve"> European bank’s performance and see how those banks </w:t>
      </w:r>
      <w:r w:rsidR="00100FB8">
        <w:rPr>
          <w:rFonts w:ascii="Times New Roman" w:hAnsi="Times New Roman" w:cs="Times New Roman"/>
          <w:sz w:val="24"/>
          <w:szCs w:val="24"/>
        </w:rPr>
        <w:t xml:space="preserve">managed to increase the </w:t>
      </w:r>
      <w:r w:rsidR="00864DE6">
        <w:rPr>
          <w:rFonts w:ascii="Times New Roman" w:hAnsi="Times New Roman" w:cs="Times New Roman"/>
          <w:sz w:val="24"/>
          <w:szCs w:val="24"/>
        </w:rPr>
        <w:t xml:space="preserve">stability in the financial market after implementing the Basel III </w:t>
      </w:r>
      <w:r w:rsidR="007E7211">
        <w:rPr>
          <w:rFonts w:ascii="Times New Roman" w:hAnsi="Times New Roman" w:cs="Times New Roman"/>
          <w:sz w:val="24"/>
          <w:szCs w:val="24"/>
        </w:rPr>
        <w:t>Regulations.</w:t>
      </w:r>
    </w:p>
    <w:p w14:paraId="4521E542" w14:textId="1971AB53" w:rsidR="00250A19" w:rsidRDefault="00D80F3C" w:rsidP="00736DEC">
      <w:pPr>
        <w:pStyle w:val="NoSpacing"/>
        <w:rPr>
          <w:rFonts w:ascii="Times New Roman" w:hAnsi="Times New Roman" w:cs="Times New Roman"/>
          <w:sz w:val="24"/>
          <w:szCs w:val="24"/>
        </w:rPr>
      </w:pPr>
      <w:r>
        <w:rPr>
          <w:noProof/>
        </w:rPr>
        <w:drawing>
          <wp:inline distT="0" distB="0" distL="0" distR="0" wp14:anchorId="38C65E81" wp14:editId="2D243C0D">
            <wp:extent cx="5019040" cy="299593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22"/>
                    <a:srcRect t="8353"/>
                    <a:stretch/>
                  </pic:blipFill>
                  <pic:spPr bwMode="auto">
                    <a:xfrm>
                      <a:off x="0" y="0"/>
                      <a:ext cx="5019040" cy="2995930"/>
                    </a:xfrm>
                    <a:prstGeom prst="rect">
                      <a:avLst/>
                    </a:prstGeom>
                    <a:ln>
                      <a:noFill/>
                    </a:ln>
                    <a:extLst>
                      <a:ext uri="{53640926-AAD7-44D8-BBD7-CCE9431645EC}">
                        <a14:shadowObscured xmlns:a14="http://schemas.microsoft.com/office/drawing/2010/main"/>
                      </a:ext>
                    </a:extLst>
                  </pic:spPr>
                </pic:pic>
              </a:graphicData>
            </a:graphic>
          </wp:inline>
        </w:drawing>
      </w:r>
    </w:p>
    <w:p w14:paraId="2D94EB80" w14:textId="77777777" w:rsidR="00D76D3C" w:rsidRPr="00D76D3C" w:rsidRDefault="00D76D3C" w:rsidP="00D76D3C">
      <w:pPr>
        <w:pStyle w:val="NoSpacing"/>
        <w:rPr>
          <w:rFonts w:ascii="Times New Roman" w:hAnsi="Times New Roman" w:cs="Times New Roman"/>
          <w:b/>
          <w:bCs/>
          <w:sz w:val="24"/>
          <w:szCs w:val="24"/>
        </w:rPr>
      </w:pPr>
      <w:r w:rsidRPr="00D76D3C">
        <w:rPr>
          <w:rFonts w:ascii="Times New Roman" w:hAnsi="Times New Roman" w:cs="Times New Roman"/>
          <w:b/>
          <w:bCs/>
          <w:sz w:val="24"/>
          <w:szCs w:val="24"/>
        </w:rPr>
        <w:t xml:space="preserve">Figure 4: An Illustration of the Value-at-Risk. Source: </w:t>
      </w:r>
      <w:sdt>
        <w:sdtPr>
          <w:rPr>
            <w:rFonts w:ascii="Times New Roman" w:hAnsi="Times New Roman" w:cs="Times New Roman"/>
            <w:b/>
            <w:bCs/>
            <w:sz w:val="24"/>
            <w:szCs w:val="24"/>
          </w:rPr>
          <w:id w:val="582959671"/>
          <w:citation/>
        </w:sdtPr>
        <w:sdtEndPr>
          <w:rPr>
            <w:b w:val="0"/>
            <w:bCs w:val="0"/>
          </w:rPr>
        </w:sdtEndPr>
        <w:sdtContent>
          <w:r w:rsidRPr="00D76D3C">
            <w:rPr>
              <w:rFonts w:ascii="Times New Roman" w:hAnsi="Times New Roman" w:cs="Times New Roman"/>
              <w:sz w:val="24"/>
              <w:szCs w:val="24"/>
            </w:rPr>
            <w:fldChar w:fldCharType="begin"/>
          </w:r>
          <w:r w:rsidRPr="00D76D3C">
            <w:rPr>
              <w:rFonts w:ascii="Times New Roman" w:hAnsi="Times New Roman" w:cs="Times New Roman"/>
              <w:sz w:val="24"/>
              <w:szCs w:val="24"/>
            </w:rPr>
            <w:instrText xml:space="preserve"> CITATION Meu20 \l 2057 </w:instrText>
          </w:r>
          <w:r w:rsidRPr="00D76D3C">
            <w:rPr>
              <w:rFonts w:ascii="Times New Roman" w:hAnsi="Times New Roman" w:cs="Times New Roman"/>
              <w:sz w:val="24"/>
              <w:szCs w:val="24"/>
            </w:rPr>
            <w:fldChar w:fldCharType="separate"/>
          </w:r>
          <w:r w:rsidRPr="00D76D3C">
            <w:rPr>
              <w:rFonts w:ascii="Times New Roman" w:hAnsi="Times New Roman" w:cs="Times New Roman"/>
              <w:sz w:val="24"/>
              <w:szCs w:val="24"/>
            </w:rPr>
            <w:t>(Meulewaeter, 2020)</w:t>
          </w:r>
          <w:r w:rsidRPr="00D76D3C">
            <w:rPr>
              <w:rFonts w:ascii="Times New Roman" w:hAnsi="Times New Roman" w:cs="Times New Roman"/>
              <w:sz w:val="24"/>
              <w:szCs w:val="24"/>
            </w:rPr>
            <w:fldChar w:fldCharType="end"/>
          </w:r>
        </w:sdtContent>
      </w:sdt>
    </w:p>
    <w:p w14:paraId="21DDF2B0" w14:textId="77777777" w:rsidR="00A525D0" w:rsidRDefault="00D76D3C" w:rsidP="00D76D3C">
      <w:pPr>
        <w:pStyle w:val="NoSpacing"/>
        <w:rPr>
          <w:rFonts w:ascii="Times New Roman" w:hAnsi="Times New Roman" w:cs="Times New Roman"/>
          <w:sz w:val="24"/>
          <w:szCs w:val="24"/>
        </w:rPr>
      </w:pPr>
      <w:r w:rsidRPr="00D76D3C">
        <w:rPr>
          <w:rFonts w:ascii="Times New Roman" w:hAnsi="Times New Roman" w:cs="Times New Roman"/>
          <w:sz w:val="24"/>
          <w:szCs w:val="24"/>
        </w:rPr>
        <w:t xml:space="preserve">This figure explains the concept of value-at-risk. Here vertical line represents Frequency, and the horizontal line represents Potential Losses. The hatched area is the confidence level and the </w:t>
      </w:r>
      <w:proofErr w:type="spellStart"/>
      <w:r w:rsidRPr="00D76D3C">
        <w:rPr>
          <w:rFonts w:ascii="Times New Roman" w:hAnsi="Times New Roman" w:cs="Times New Roman"/>
          <w:sz w:val="24"/>
          <w:szCs w:val="24"/>
        </w:rPr>
        <w:t>VaR</w:t>
      </w:r>
      <w:proofErr w:type="spellEnd"/>
      <w:r w:rsidRPr="00D76D3C">
        <w:rPr>
          <w:rFonts w:ascii="Times New Roman" w:hAnsi="Times New Roman" w:cs="Times New Roman"/>
          <w:sz w:val="24"/>
          <w:szCs w:val="24"/>
        </w:rPr>
        <w:t xml:space="preserve"> is the corresponding threshold.</w:t>
      </w:r>
    </w:p>
    <w:p w14:paraId="451B5834" w14:textId="60867907" w:rsidR="00D76D3C" w:rsidRPr="00D76D3C" w:rsidRDefault="00D76D3C" w:rsidP="00D76D3C">
      <w:pPr>
        <w:pStyle w:val="NoSpacing"/>
        <w:rPr>
          <w:rFonts w:ascii="Times New Roman" w:hAnsi="Times New Roman" w:cs="Times New Roman"/>
          <w:sz w:val="24"/>
          <w:szCs w:val="24"/>
        </w:rPr>
      </w:pPr>
      <w:r w:rsidRPr="00D76D3C">
        <w:rPr>
          <w:rFonts w:ascii="Times New Roman" w:hAnsi="Times New Roman" w:cs="Times New Roman"/>
          <w:sz w:val="24"/>
          <w:szCs w:val="24"/>
        </w:rPr>
        <w:t xml:space="preserve"> </w:t>
      </w:r>
    </w:p>
    <w:p w14:paraId="4513A067" w14:textId="77777777" w:rsidR="00D76D3C" w:rsidRPr="00D76D3C" w:rsidRDefault="00D76D3C" w:rsidP="00D76D3C">
      <w:pPr>
        <w:pStyle w:val="NoSpacing"/>
        <w:rPr>
          <w:rFonts w:ascii="Times New Roman" w:hAnsi="Times New Roman" w:cs="Times New Roman"/>
          <w:sz w:val="24"/>
          <w:szCs w:val="24"/>
        </w:rPr>
      </w:pPr>
      <w:r w:rsidRPr="00D76D3C">
        <w:rPr>
          <w:rFonts w:ascii="Times New Roman" w:hAnsi="Times New Roman" w:cs="Times New Roman"/>
          <w:b/>
          <w:bCs/>
          <w:sz w:val="24"/>
          <w:szCs w:val="24"/>
        </w:rPr>
        <w:t xml:space="preserve">Formula to calculate </w:t>
      </w:r>
      <w:proofErr w:type="spellStart"/>
      <w:r w:rsidRPr="00D76D3C">
        <w:rPr>
          <w:rFonts w:ascii="Times New Roman" w:hAnsi="Times New Roman" w:cs="Times New Roman"/>
          <w:b/>
          <w:bCs/>
          <w:sz w:val="24"/>
          <w:szCs w:val="24"/>
        </w:rPr>
        <w:t>VaR</w:t>
      </w:r>
      <w:proofErr w:type="spellEnd"/>
      <w:r w:rsidRPr="00D76D3C">
        <w:rPr>
          <w:rFonts w:ascii="Times New Roman" w:hAnsi="Times New Roman" w:cs="Times New Roman"/>
          <w:sz w:val="24"/>
          <w:szCs w:val="24"/>
        </w:rPr>
        <w:t xml:space="preserve">: </w:t>
      </w:r>
      <w:r w:rsidRPr="00D76D3C">
        <w:rPr>
          <w:rFonts w:ascii="Times New Roman" w:hAnsi="Times New Roman" w:cs="Times New Roman"/>
          <w:sz w:val="24"/>
          <w:szCs w:val="24"/>
        </w:rPr>
        <w:tab/>
      </w:r>
      <w:proofErr w:type="spellStart"/>
      <w:r w:rsidRPr="00D76D3C">
        <w:rPr>
          <w:rFonts w:ascii="Times New Roman" w:hAnsi="Times New Roman" w:cs="Times New Roman"/>
          <w:sz w:val="24"/>
          <w:szCs w:val="24"/>
        </w:rPr>
        <w:t>Pr</w:t>
      </w:r>
      <w:proofErr w:type="spellEnd"/>
      <w:r w:rsidRPr="00D76D3C">
        <w:rPr>
          <w:rFonts w:ascii="Times New Roman" w:hAnsi="Times New Roman" w:cs="Times New Roman"/>
          <w:sz w:val="24"/>
          <w:szCs w:val="24"/>
        </w:rPr>
        <w:t xml:space="preserve"> [r</w:t>
      </w:r>
      <w:r w:rsidRPr="00D76D3C">
        <w:rPr>
          <w:rFonts w:ascii="Times New Roman" w:hAnsi="Times New Roman" w:cs="Times New Roman"/>
          <w:sz w:val="24"/>
          <w:szCs w:val="24"/>
          <w:vertAlign w:val="subscript"/>
        </w:rPr>
        <w:t>t</w:t>
      </w:r>
      <w:r w:rsidRPr="00D76D3C">
        <w:rPr>
          <w:rFonts w:ascii="Times New Roman" w:hAnsi="Times New Roman" w:cs="Times New Roman"/>
          <w:sz w:val="24"/>
          <w:szCs w:val="24"/>
        </w:rPr>
        <w:t xml:space="preserve"> &lt; </w:t>
      </w:r>
      <w:proofErr w:type="spellStart"/>
      <w:r w:rsidRPr="00D76D3C">
        <w:rPr>
          <w:rFonts w:ascii="Times New Roman" w:hAnsi="Times New Roman" w:cs="Times New Roman"/>
          <w:sz w:val="24"/>
          <w:szCs w:val="24"/>
        </w:rPr>
        <w:t>VaR</w:t>
      </w:r>
      <w:r w:rsidRPr="00D76D3C">
        <w:rPr>
          <w:rFonts w:ascii="Times New Roman" w:hAnsi="Times New Roman" w:cs="Times New Roman"/>
          <w:sz w:val="24"/>
          <w:szCs w:val="24"/>
          <w:vertAlign w:val="subscript"/>
        </w:rPr>
        <w:t>t</w:t>
      </w:r>
      <w:proofErr w:type="spellEnd"/>
      <w:r w:rsidRPr="00D76D3C">
        <w:rPr>
          <w:rFonts w:ascii="Times New Roman" w:hAnsi="Times New Roman" w:cs="Times New Roman"/>
          <w:sz w:val="24"/>
          <w:szCs w:val="24"/>
          <w:vertAlign w:val="subscript"/>
        </w:rPr>
        <w:t xml:space="preserve"> |t-1 </w:t>
      </w:r>
      <w:r w:rsidRPr="00D76D3C">
        <w:rPr>
          <w:rFonts w:ascii="Times New Roman" w:hAnsi="Times New Roman" w:cs="Times New Roman"/>
          <w:sz w:val="24"/>
          <w:szCs w:val="24"/>
        </w:rPr>
        <w:t>(α)] = α   where r</w:t>
      </w:r>
      <w:r w:rsidRPr="00D76D3C">
        <w:rPr>
          <w:rFonts w:ascii="Times New Roman" w:hAnsi="Times New Roman" w:cs="Times New Roman"/>
          <w:sz w:val="24"/>
          <w:szCs w:val="24"/>
          <w:vertAlign w:val="subscript"/>
        </w:rPr>
        <w:t xml:space="preserve">t </w:t>
      </w:r>
      <w:r w:rsidRPr="00D76D3C">
        <w:rPr>
          <w:rFonts w:ascii="Times New Roman" w:hAnsi="Times New Roman" w:cs="Times New Roman"/>
          <w:sz w:val="24"/>
          <w:szCs w:val="24"/>
        </w:rPr>
        <w:t xml:space="preserve">represents the profitability of an asset at time t and α represents the confidence level. </w:t>
      </w:r>
    </w:p>
    <w:p w14:paraId="4BF84A20" w14:textId="77777777" w:rsidR="00250A19" w:rsidRDefault="00250A19" w:rsidP="00736DEC">
      <w:pPr>
        <w:pStyle w:val="NoSpacing"/>
        <w:rPr>
          <w:rFonts w:ascii="Times New Roman" w:hAnsi="Times New Roman" w:cs="Times New Roman"/>
          <w:sz w:val="24"/>
          <w:szCs w:val="24"/>
        </w:rPr>
      </w:pPr>
    </w:p>
    <w:p w14:paraId="5EF40061" w14:textId="033A63AE" w:rsidR="00E128F6" w:rsidRDefault="00DC19FE" w:rsidP="00736DEC">
      <w:pPr>
        <w:pStyle w:val="NoSpacing"/>
        <w:rPr>
          <w:rFonts w:ascii="Times New Roman" w:hAnsi="Times New Roman" w:cs="Times New Roman"/>
          <w:sz w:val="24"/>
          <w:szCs w:val="24"/>
        </w:rPr>
      </w:pPr>
      <w:r>
        <w:rPr>
          <w:rFonts w:ascii="Times New Roman" w:hAnsi="Times New Roman" w:cs="Times New Roman"/>
          <w:sz w:val="24"/>
          <w:szCs w:val="24"/>
        </w:rPr>
        <w:t xml:space="preserve">Following </w:t>
      </w:r>
      <w:r w:rsidR="00730A00">
        <w:rPr>
          <w:rFonts w:ascii="Times New Roman" w:hAnsi="Times New Roman" w:cs="Times New Roman"/>
          <w:sz w:val="24"/>
          <w:szCs w:val="24"/>
        </w:rPr>
        <w:t xml:space="preserve">are the performance </w:t>
      </w:r>
      <w:r w:rsidR="00AB17D0">
        <w:rPr>
          <w:rFonts w:ascii="Times New Roman" w:hAnsi="Times New Roman" w:cs="Times New Roman"/>
          <w:sz w:val="24"/>
          <w:szCs w:val="24"/>
        </w:rPr>
        <w:t xml:space="preserve">comparison </w:t>
      </w:r>
      <w:r w:rsidR="0079409E">
        <w:rPr>
          <w:rFonts w:ascii="Times New Roman" w:hAnsi="Times New Roman" w:cs="Times New Roman"/>
          <w:sz w:val="24"/>
          <w:szCs w:val="24"/>
        </w:rPr>
        <w:t>of some major banks of Europe</w:t>
      </w:r>
      <w:r w:rsidR="004D2EE2">
        <w:rPr>
          <w:rFonts w:ascii="Times New Roman" w:hAnsi="Times New Roman" w:cs="Times New Roman"/>
          <w:sz w:val="24"/>
          <w:szCs w:val="24"/>
        </w:rPr>
        <w:t>, th</w:t>
      </w:r>
      <w:r w:rsidR="00F030AF">
        <w:rPr>
          <w:rFonts w:ascii="Times New Roman" w:hAnsi="Times New Roman" w:cs="Times New Roman"/>
          <w:sz w:val="24"/>
          <w:szCs w:val="24"/>
        </w:rPr>
        <w:t>eir confidence level</w:t>
      </w:r>
      <w:r w:rsidR="005A52B3">
        <w:rPr>
          <w:rFonts w:ascii="Times New Roman" w:hAnsi="Times New Roman" w:cs="Times New Roman"/>
          <w:sz w:val="24"/>
          <w:szCs w:val="24"/>
        </w:rPr>
        <w:t xml:space="preserve"> </w:t>
      </w:r>
      <w:r w:rsidR="001E3B8A">
        <w:rPr>
          <w:rFonts w:ascii="Times New Roman" w:hAnsi="Times New Roman" w:cs="Times New Roman"/>
          <w:sz w:val="24"/>
          <w:szCs w:val="24"/>
        </w:rPr>
        <w:t xml:space="preserve">by calculating </w:t>
      </w:r>
      <w:r w:rsidR="000F537A">
        <w:rPr>
          <w:rFonts w:ascii="Times New Roman" w:hAnsi="Times New Roman" w:cs="Times New Roman"/>
          <w:sz w:val="24"/>
          <w:szCs w:val="24"/>
        </w:rPr>
        <w:t xml:space="preserve">the share growth </w:t>
      </w:r>
      <w:r w:rsidR="00836435">
        <w:rPr>
          <w:rFonts w:ascii="Times New Roman" w:hAnsi="Times New Roman" w:cs="Times New Roman"/>
          <w:sz w:val="24"/>
          <w:szCs w:val="24"/>
        </w:rPr>
        <w:t xml:space="preserve">and the </w:t>
      </w:r>
      <w:r w:rsidR="001E3B8A">
        <w:rPr>
          <w:rFonts w:ascii="Times New Roman" w:hAnsi="Times New Roman" w:cs="Times New Roman"/>
          <w:sz w:val="24"/>
          <w:szCs w:val="24"/>
        </w:rPr>
        <w:t>value</w:t>
      </w:r>
      <w:r w:rsidR="00A26C80">
        <w:rPr>
          <w:rFonts w:ascii="Times New Roman" w:hAnsi="Times New Roman" w:cs="Times New Roman"/>
          <w:sz w:val="24"/>
          <w:szCs w:val="24"/>
        </w:rPr>
        <w:t>-</w:t>
      </w:r>
      <w:r w:rsidR="001E3B8A">
        <w:rPr>
          <w:rFonts w:ascii="Times New Roman" w:hAnsi="Times New Roman" w:cs="Times New Roman"/>
          <w:sz w:val="24"/>
          <w:szCs w:val="24"/>
        </w:rPr>
        <w:t>at</w:t>
      </w:r>
      <w:r w:rsidR="00A26C80">
        <w:rPr>
          <w:rFonts w:ascii="Times New Roman" w:hAnsi="Times New Roman" w:cs="Times New Roman"/>
          <w:sz w:val="24"/>
          <w:szCs w:val="24"/>
        </w:rPr>
        <w:t>-</w:t>
      </w:r>
      <w:r w:rsidR="001E3B8A">
        <w:rPr>
          <w:rFonts w:ascii="Times New Roman" w:hAnsi="Times New Roman" w:cs="Times New Roman"/>
          <w:sz w:val="24"/>
          <w:szCs w:val="24"/>
        </w:rPr>
        <w:t xml:space="preserve">risk </w:t>
      </w:r>
      <w:r w:rsidR="00A26C80">
        <w:rPr>
          <w:rFonts w:ascii="Times New Roman" w:hAnsi="Times New Roman" w:cs="Times New Roman"/>
          <w:sz w:val="24"/>
          <w:szCs w:val="24"/>
        </w:rPr>
        <w:t xml:space="preserve">at confidence level </w:t>
      </w:r>
      <w:r w:rsidR="00AA4C68">
        <w:rPr>
          <w:rFonts w:ascii="Times New Roman" w:hAnsi="Times New Roman" w:cs="Times New Roman"/>
          <w:sz w:val="24"/>
          <w:szCs w:val="24"/>
        </w:rPr>
        <w:t>at 95% and 99%</w:t>
      </w:r>
      <w:r w:rsidR="002901E7">
        <w:rPr>
          <w:rFonts w:ascii="Times New Roman" w:hAnsi="Times New Roman" w:cs="Times New Roman"/>
          <w:sz w:val="24"/>
          <w:szCs w:val="24"/>
        </w:rPr>
        <w:t xml:space="preserve"> for the next five years </w:t>
      </w:r>
      <w:r w:rsidR="00A7210C">
        <w:rPr>
          <w:rFonts w:ascii="Times New Roman" w:hAnsi="Times New Roman" w:cs="Times New Roman"/>
          <w:sz w:val="24"/>
          <w:szCs w:val="24"/>
        </w:rPr>
        <w:t>(2010 to 2014)</w:t>
      </w:r>
      <w:r w:rsidR="00411DD1">
        <w:rPr>
          <w:rFonts w:ascii="Times New Roman" w:hAnsi="Times New Roman" w:cs="Times New Roman"/>
          <w:sz w:val="24"/>
          <w:szCs w:val="24"/>
        </w:rPr>
        <w:t xml:space="preserve"> </w:t>
      </w:r>
      <w:r w:rsidR="002901E7">
        <w:rPr>
          <w:rFonts w:ascii="Times New Roman" w:hAnsi="Times New Roman" w:cs="Times New Roman"/>
          <w:sz w:val="24"/>
          <w:szCs w:val="24"/>
        </w:rPr>
        <w:t>after the release of Basel III in November 2010</w:t>
      </w:r>
      <w:r w:rsidR="00BB4416">
        <w:rPr>
          <w:rFonts w:ascii="Times New Roman" w:hAnsi="Times New Roman" w:cs="Times New Roman"/>
          <w:sz w:val="24"/>
          <w:szCs w:val="24"/>
        </w:rPr>
        <w:t>.</w:t>
      </w:r>
      <w:r w:rsidR="00835C18">
        <w:rPr>
          <w:rFonts w:ascii="Times New Roman" w:hAnsi="Times New Roman" w:cs="Times New Roman"/>
          <w:sz w:val="24"/>
          <w:szCs w:val="24"/>
        </w:rPr>
        <w:t xml:space="preserve"> </w:t>
      </w:r>
    </w:p>
    <w:p w14:paraId="0868D12C" w14:textId="50F26299" w:rsidR="00527FB5" w:rsidRDefault="00527FB5" w:rsidP="00736DEC">
      <w:pPr>
        <w:pStyle w:val="NoSpacing"/>
        <w:rPr>
          <w:rFonts w:ascii="Times New Roman" w:hAnsi="Times New Roman" w:cs="Times New Roman"/>
          <w:sz w:val="24"/>
          <w:szCs w:val="24"/>
        </w:rPr>
      </w:pPr>
      <w:r w:rsidRPr="00965B6A">
        <w:rPr>
          <w:rFonts w:ascii="Times New Roman" w:hAnsi="Times New Roman" w:cs="Times New Roman"/>
          <w:b/>
          <w:bCs/>
          <w:sz w:val="24"/>
          <w:szCs w:val="24"/>
        </w:rPr>
        <w:t>Source:</w:t>
      </w:r>
      <w:r>
        <w:rPr>
          <w:rFonts w:ascii="Times New Roman" w:hAnsi="Times New Roman" w:cs="Times New Roman"/>
          <w:sz w:val="24"/>
          <w:szCs w:val="24"/>
        </w:rPr>
        <w:t xml:space="preserve"> </w:t>
      </w:r>
      <w:sdt>
        <w:sdtPr>
          <w:rPr>
            <w:rFonts w:ascii="Times New Roman" w:hAnsi="Times New Roman" w:cs="Times New Roman"/>
            <w:b/>
            <w:bCs/>
            <w:color w:val="FF0000"/>
            <w:sz w:val="24"/>
            <w:szCs w:val="24"/>
          </w:rPr>
          <w:id w:val="1878278568"/>
          <w:citation/>
        </w:sdtPr>
        <w:sdtEndPr/>
        <w:sdtContent>
          <w:r w:rsidR="00965B6A" w:rsidRPr="00965B6A">
            <w:rPr>
              <w:rFonts w:ascii="Times New Roman" w:hAnsi="Times New Roman" w:cs="Times New Roman"/>
              <w:b/>
              <w:bCs/>
              <w:color w:val="FF0000"/>
              <w:sz w:val="24"/>
              <w:szCs w:val="24"/>
            </w:rPr>
            <w:fldChar w:fldCharType="begin"/>
          </w:r>
          <w:r w:rsidR="00965B6A" w:rsidRPr="00965B6A">
            <w:rPr>
              <w:rFonts w:ascii="Times New Roman" w:hAnsi="Times New Roman" w:cs="Times New Roman"/>
              <w:b/>
              <w:bCs/>
              <w:color w:val="FF0000"/>
              <w:sz w:val="24"/>
              <w:szCs w:val="24"/>
            </w:rPr>
            <w:instrText xml:space="preserve"> CITATION Meu20 \l 2057 </w:instrText>
          </w:r>
          <w:r w:rsidR="00965B6A" w:rsidRPr="00965B6A">
            <w:rPr>
              <w:rFonts w:ascii="Times New Roman" w:hAnsi="Times New Roman" w:cs="Times New Roman"/>
              <w:b/>
              <w:bCs/>
              <w:color w:val="FF0000"/>
              <w:sz w:val="24"/>
              <w:szCs w:val="24"/>
            </w:rPr>
            <w:fldChar w:fldCharType="separate"/>
          </w:r>
          <w:r w:rsidR="00965B6A" w:rsidRPr="00965B6A">
            <w:rPr>
              <w:rFonts w:ascii="Times New Roman" w:hAnsi="Times New Roman" w:cs="Times New Roman"/>
              <w:b/>
              <w:bCs/>
              <w:noProof/>
              <w:color w:val="FF0000"/>
              <w:sz w:val="24"/>
              <w:szCs w:val="24"/>
            </w:rPr>
            <w:t>(Meulewaeter, 2020)</w:t>
          </w:r>
          <w:r w:rsidR="00965B6A" w:rsidRPr="00965B6A">
            <w:rPr>
              <w:rFonts w:ascii="Times New Roman" w:hAnsi="Times New Roman" w:cs="Times New Roman"/>
              <w:b/>
              <w:bCs/>
              <w:color w:val="FF0000"/>
              <w:sz w:val="24"/>
              <w:szCs w:val="24"/>
            </w:rPr>
            <w:fldChar w:fldCharType="end"/>
          </w:r>
        </w:sdtContent>
      </w:sdt>
    </w:p>
    <w:p w14:paraId="722347E9" w14:textId="77777777" w:rsidR="00E00B35" w:rsidRDefault="00E00B35" w:rsidP="00736DEC">
      <w:pPr>
        <w:pStyle w:val="NoSpacing"/>
        <w:rPr>
          <w:rFonts w:ascii="Times New Roman" w:hAnsi="Times New Roman" w:cs="Times New Roman"/>
          <w:sz w:val="24"/>
          <w:szCs w:val="24"/>
        </w:rPr>
      </w:pPr>
    </w:p>
    <w:p w14:paraId="43317EA1" w14:textId="371D1132" w:rsidR="007F3273" w:rsidRDefault="00F01392" w:rsidP="00736DEC">
      <w:pPr>
        <w:pStyle w:val="NoSpacing"/>
        <w:rPr>
          <w:rFonts w:ascii="Times New Roman" w:hAnsi="Times New Roman" w:cs="Times New Roman"/>
          <w:sz w:val="24"/>
          <w:szCs w:val="24"/>
        </w:rPr>
      </w:pPr>
      <w:r>
        <w:rPr>
          <w:rFonts w:ascii="Times New Roman" w:hAnsi="Times New Roman" w:cs="Times New Roman"/>
          <w:sz w:val="24"/>
          <w:szCs w:val="24"/>
        </w:rPr>
        <w:t>Th</w:t>
      </w:r>
      <w:r w:rsidR="00DB44D8">
        <w:rPr>
          <w:rFonts w:ascii="Times New Roman" w:hAnsi="Times New Roman" w:cs="Times New Roman"/>
          <w:sz w:val="24"/>
          <w:szCs w:val="24"/>
        </w:rPr>
        <w:t xml:space="preserve">ese banks were selected from </w:t>
      </w:r>
      <w:r w:rsidR="00571895">
        <w:rPr>
          <w:rFonts w:ascii="Times New Roman" w:hAnsi="Times New Roman" w:cs="Times New Roman"/>
          <w:sz w:val="24"/>
          <w:szCs w:val="24"/>
        </w:rPr>
        <w:t>five major</w:t>
      </w:r>
      <w:r>
        <w:rPr>
          <w:rFonts w:ascii="Times New Roman" w:hAnsi="Times New Roman" w:cs="Times New Roman"/>
          <w:sz w:val="24"/>
          <w:szCs w:val="24"/>
        </w:rPr>
        <w:t xml:space="preserve"> EU countries </w:t>
      </w:r>
      <w:r w:rsidR="00571895">
        <w:rPr>
          <w:rFonts w:ascii="Times New Roman" w:hAnsi="Times New Roman" w:cs="Times New Roman"/>
          <w:sz w:val="24"/>
          <w:szCs w:val="24"/>
        </w:rPr>
        <w:t>which are</w:t>
      </w:r>
      <w:r w:rsidR="000B1432">
        <w:rPr>
          <w:rFonts w:ascii="Times New Roman" w:hAnsi="Times New Roman" w:cs="Times New Roman"/>
          <w:sz w:val="24"/>
          <w:szCs w:val="24"/>
        </w:rPr>
        <w:t xml:space="preserve">: Spain, </w:t>
      </w:r>
      <w:r w:rsidR="00FC1910">
        <w:rPr>
          <w:rFonts w:ascii="Times New Roman" w:hAnsi="Times New Roman" w:cs="Times New Roman"/>
          <w:sz w:val="24"/>
          <w:szCs w:val="24"/>
        </w:rPr>
        <w:t>Deutsch</w:t>
      </w:r>
      <w:r w:rsidR="003C5BC5">
        <w:rPr>
          <w:rFonts w:ascii="Times New Roman" w:hAnsi="Times New Roman" w:cs="Times New Roman"/>
          <w:sz w:val="24"/>
          <w:szCs w:val="24"/>
        </w:rPr>
        <w:t xml:space="preserve"> </w:t>
      </w:r>
      <w:r w:rsidR="00FC1910">
        <w:rPr>
          <w:rFonts w:ascii="Times New Roman" w:hAnsi="Times New Roman" w:cs="Times New Roman"/>
          <w:sz w:val="24"/>
          <w:szCs w:val="24"/>
        </w:rPr>
        <w:t xml:space="preserve">(Holland), </w:t>
      </w:r>
      <w:r w:rsidR="003C5BC5">
        <w:rPr>
          <w:rFonts w:ascii="Times New Roman" w:hAnsi="Times New Roman" w:cs="Times New Roman"/>
          <w:sz w:val="24"/>
          <w:szCs w:val="24"/>
        </w:rPr>
        <w:t>F</w:t>
      </w:r>
      <w:r w:rsidR="00213FAC">
        <w:rPr>
          <w:rFonts w:ascii="Times New Roman" w:hAnsi="Times New Roman" w:cs="Times New Roman"/>
          <w:sz w:val="24"/>
          <w:szCs w:val="24"/>
        </w:rPr>
        <w:t xml:space="preserve">rance, </w:t>
      </w:r>
      <w:r w:rsidR="008410F5">
        <w:rPr>
          <w:rFonts w:ascii="Times New Roman" w:hAnsi="Times New Roman" w:cs="Times New Roman"/>
          <w:sz w:val="24"/>
          <w:szCs w:val="24"/>
        </w:rPr>
        <w:t>Belgium,</w:t>
      </w:r>
      <w:r w:rsidR="00FC1910">
        <w:rPr>
          <w:rFonts w:ascii="Times New Roman" w:hAnsi="Times New Roman" w:cs="Times New Roman"/>
          <w:sz w:val="24"/>
          <w:szCs w:val="24"/>
        </w:rPr>
        <w:t xml:space="preserve"> and Italy.</w:t>
      </w:r>
    </w:p>
    <w:p w14:paraId="6C3C663C" w14:textId="77777777" w:rsidR="00AA1E2E" w:rsidRDefault="00AA1E2E" w:rsidP="00736DEC">
      <w:pPr>
        <w:pStyle w:val="NoSpacing"/>
        <w:rPr>
          <w:rFonts w:ascii="Times New Roman" w:hAnsi="Times New Roman" w:cs="Times New Roman"/>
          <w:sz w:val="24"/>
          <w:szCs w:val="24"/>
        </w:rPr>
      </w:pPr>
    </w:p>
    <w:p w14:paraId="42582A42" w14:textId="00A95FB6" w:rsidR="007F3273" w:rsidRPr="008A355D" w:rsidRDefault="00A36B60" w:rsidP="00A36B60">
      <w:pPr>
        <w:pStyle w:val="NoSpacing"/>
        <w:numPr>
          <w:ilvl w:val="0"/>
          <w:numId w:val="17"/>
        </w:numPr>
        <w:rPr>
          <w:rFonts w:ascii="Times New Roman" w:hAnsi="Times New Roman" w:cs="Times New Roman"/>
          <w:b/>
          <w:bCs/>
          <w:sz w:val="24"/>
          <w:szCs w:val="24"/>
        </w:rPr>
      </w:pPr>
      <w:r w:rsidRPr="008A355D">
        <w:rPr>
          <w:rFonts w:ascii="Times New Roman" w:hAnsi="Times New Roman" w:cs="Times New Roman"/>
          <w:b/>
          <w:bCs/>
          <w:sz w:val="24"/>
          <w:szCs w:val="24"/>
        </w:rPr>
        <w:lastRenderedPageBreak/>
        <w:t>Banco Santander</w:t>
      </w:r>
      <w:r w:rsidR="002A3C40">
        <w:rPr>
          <w:rFonts w:ascii="Times New Roman" w:hAnsi="Times New Roman" w:cs="Times New Roman"/>
          <w:b/>
          <w:bCs/>
          <w:sz w:val="24"/>
          <w:szCs w:val="24"/>
        </w:rPr>
        <w:t xml:space="preserve"> </w:t>
      </w:r>
      <w:r w:rsidR="00DE7F75">
        <w:rPr>
          <w:rFonts w:ascii="Times New Roman" w:hAnsi="Times New Roman" w:cs="Times New Roman"/>
          <w:b/>
          <w:bCs/>
          <w:sz w:val="24"/>
          <w:szCs w:val="24"/>
        </w:rPr>
        <w:t>(Spanish Bank)</w:t>
      </w:r>
    </w:p>
    <w:p w14:paraId="0C4A1772" w14:textId="02F9B6AC" w:rsidR="001517BC" w:rsidRPr="00ED7F7F" w:rsidRDefault="007B1AA1" w:rsidP="00AA1E2E">
      <w:pPr>
        <w:pStyle w:val="NoSpacing"/>
        <w:rPr>
          <w:b/>
          <w:bCs/>
          <w:noProof/>
        </w:rPr>
      </w:pPr>
      <w:r w:rsidRPr="00ED7F7F">
        <w:rPr>
          <w:b/>
          <w:bCs/>
          <w:noProof/>
        </w:rPr>
        <w:t xml:space="preserve">The Moments of distributions for </w:t>
      </w:r>
      <w:r w:rsidR="00ED7F7F" w:rsidRPr="00ED7F7F">
        <w:rPr>
          <w:b/>
          <w:bCs/>
          <w:noProof/>
        </w:rPr>
        <w:t>Banco Santander</w:t>
      </w:r>
    </w:p>
    <w:p w14:paraId="51953770" w14:textId="5C49F890" w:rsidR="008A355D" w:rsidRDefault="00575D25" w:rsidP="00054613">
      <w:pPr>
        <w:pStyle w:val="NoSpacing"/>
        <w:rPr>
          <w:rFonts w:ascii="Times New Roman" w:hAnsi="Times New Roman" w:cs="Times New Roman"/>
          <w:sz w:val="24"/>
          <w:szCs w:val="24"/>
        </w:rPr>
      </w:pPr>
      <w:r>
        <w:rPr>
          <w:noProof/>
        </w:rPr>
        <w:drawing>
          <wp:inline distT="0" distB="0" distL="0" distR="0" wp14:anchorId="0358072E" wp14:editId="4457CD6E">
            <wp:extent cx="5731510" cy="1466850"/>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23"/>
                    <a:srcRect b="44829"/>
                    <a:stretch/>
                  </pic:blipFill>
                  <pic:spPr bwMode="auto">
                    <a:xfrm>
                      <a:off x="0" y="0"/>
                      <a:ext cx="5731510" cy="1466850"/>
                    </a:xfrm>
                    <a:prstGeom prst="rect">
                      <a:avLst/>
                    </a:prstGeom>
                    <a:ln>
                      <a:noFill/>
                    </a:ln>
                    <a:extLst>
                      <a:ext uri="{53640926-AAD7-44D8-BBD7-CCE9431645EC}">
                        <a14:shadowObscured xmlns:a14="http://schemas.microsoft.com/office/drawing/2010/main"/>
                      </a:ext>
                    </a:extLst>
                  </pic:spPr>
                </pic:pic>
              </a:graphicData>
            </a:graphic>
          </wp:inline>
        </w:drawing>
      </w:r>
    </w:p>
    <w:p w14:paraId="664F41F2" w14:textId="11DC957D" w:rsidR="00A36B60" w:rsidRDefault="00194961" w:rsidP="00054613">
      <w:pPr>
        <w:pStyle w:val="NoSpacing"/>
        <w:rPr>
          <w:rFonts w:ascii="Times New Roman" w:hAnsi="Times New Roman" w:cs="Times New Roman"/>
          <w:sz w:val="24"/>
          <w:szCs w:val="24"/>
        </w:rPr>
      </w:pPr>
      <w:r w:rsidRPr="00762727">
        <w:rPr>
          <w:rFonts w:ascii="Times New Roman" w:hAnsi="Times New Roman" w:cs="Times New Roman"/>
          <w:b/>
          <w:bCs/>
          <w:sz w:val="24"/>
          <w:szCs w:val="24"/>
        </w:rPr>
        <w:t>Figure 5:</w:t>
      </w:r>
      <w:r>
        <w:rPr>
          <w:rFonts w:ascii="Times New Roman" w:hAnsi="Times New Roman" w:cs="Times New Roman"/>
          <w:sz w:val="24"/>
          <w:szCs w:val="24"/>
        </w:rPr>
        <w:t xml:space="preserve"> </w:t>
      </w:r>
      <w:r w:rsidR="005A274D">
        <w:rPr>
          <w:rFonts w:ascii="Times New Roman" w:hAnsi="Times New Roman" w:cs="Times New Roman"/>
          <w:sz w:val="24"/>
          <w:szCs w:val="24"/>
        </w:rPr>
        <w:t xml:space="preserve">This table presents the </w:t>
      </w:r>
      <w:r w:rsidR="00F527CA">
        <w:rPr>
          <w:rFonts w:ascii="Times New Roman" w:hAnsi="Times New Roman" w:cs="Times New Roman"/>
          <w:sz w:val="24"/>
          <w:szCs w:val="24"/>
        </w:rPr>
        <w:t xml:space="preserve">valid and missing values, the mean, </w:t>
      </w:r>
      <w:r w:rsidR="000E334C">
        <w:rPr>
          <w:rFonts w:ascii="Times New Roman" w:hAnsi="Times New Roman" w:cs="Times New Roman"/>
          <w:sz w:val="24"/>
          <w:szCs w:val="24"/>
        </w:rPr>
        <w:t xml:space="preserve">the standard </w:t>
      </w:r>
      <w:r w:rsidR="00762727">
        <w:rPr>
          <w:rFonts w:ascii="Times New Roman" w:hAnsi="Times New Roman" w:cs="Times New Roman"/>
          <w:sz w:val="24"/>
          <w:szCs w:val="24"/>
        </w:rPr>
        <w:t>deviation,</w:t>
      </w:r>
      <w:r w:rsidR="000E334C">
        <w:rPr>
          <w:rFonts w:ascii="Times New Roman" w:hAnsi="Times New Roman" w:cs="Times New Roman"/>
          <w:sz w:val="24"/>
          <w:szCs w:val="24"/>
        </w:rPr>
        <w:t xml:space="preserve"> and the variance </w:t>
      </w:r>
      <w:r w:rsidR="009059E5">
        <w:rPr>
          <w:rFonts w:ascii="Times New Roman" w:hAnsi="Times New Roman" w:cs="Times New Roman"/>
          <w:sz w:val="24"/>
          <w:szCs w:val="24"/>
        </w:rPr>
        <w:t xml:space="preserve">for Banco Santander. </w:t>
      </w:r>
    </w:p>
    <w:p w14:paraId="2FA62516" w14:textId="77777777" w:rsidR="002C0525" w:rsidRDefault="002C0525" w:rsidP="006E6EF8">
      <w:pPr>
        <w:pStyle w:val="NoSpacing"/>
        <w:rPr>
          <w:rFonts w:ascii="Times New Roman" w:hAnsi="Times New Roman" w:cs="Times New Roman"/>
          <w:sz w:val="24"/>
          <w:szCs w:val="24"/>
        </w:rPr>
      </w:pPr>
    </w:p>
    <w:p w14:paraId="6A4DD761" w14:textId="1C8191C1" w:rsidR="007A6298" w:rsidRDefault="00DA001F" w:rsidP="006E6EF8">
      <w:pPr>
        <w:pStyle w:val="NoSpacing"/>
        <w:rPr>
          <w:rFonts w:ascii="Times New Roman" w:hAnsi="Times New Roman" w:cs="Times New Roman"/>
          <w:sz w:val="24"/>
          <w:szCs w:val="24"/>
        </w:rPr>
      </w:pPr>
      <w:r>
        <w:rPr>
          <w:rFonts w:ascii="Times New Roman" w:hAnsi="Times New Roman" w:cs="Times New Roman"/>
          <w:sz w:val="24"/>
          <w:szCs w:val="24"/>
        </w:rPr>
        <w:t xml:space="preserve">Banco Santander is one of the biggest </w:t>
      </w:r>
      <w:r w:rsidR="00EE1D38">
        <w:rPr>
          <w:rFonts w:ascii="Times New Roman" w:hAnsi="Times New Roman" w:cs="Times New Roman"/>
          <w:sz w:val="24"/>
          <w:szCs w:val="24"/>
        </w:rPr>
        <w:t>Spanish</w:t>
      </w:r>
      <w:r>
        <w:rPr>
          <w:rFonts w:ascii="Times New Roman" w:hAnsi="Times New Roman" w:cs="Times New Roman"/>
          <w:sz w:val="24"/>
          <w:szCs w:val="24"/>
        </w:rPr>
        <w:t xml:space="preserve"> </w:t>
      </w:r>
      <w:r w:rsidR="00EE1D38">
        <w:rPr>
          <w:rFonts w:ascii="Times New Roman" w:hAnsi="Times New Roman" w:cs="Times New Roman"/>
          <w:sz w:val="24"/>
          <w:szCs w:val="24"/>
        </w:rPr>
        <w:t>based</w:t>
      </w:r>
      <w:r>
        <w:rPr>
          <w:rFonts w:ascii="Times New Roman" w:hAnsi="Times New Roman" w:cs="Times New Roman"/>
          <w:sz w:val="24"/>
          <w:szCs w:val="24"/>
        </w:rPr>
        <w:t xml:space="preserve"> bank</w:t>
      </w:r>
      <w:r w:rsidR="00EE1D38">
        <w:rPr>
          <w:rFonts w:ascii="Times New Roman" w:hAnsi="Times New Roman" w:cs="Times New Roman"/>
          <w:sz w:val="24"/>
          <w:szCs w:val="24"/>
        </w:rPr>
        <w:t xml:space="preserve">s, experienced the decrease of standard </w:t>
      </w:r>
      <w:r w:rsidR="00595183">
        <w:rPr>
          <w:rFonts w:ascii="Times New Roman" w:hAnsi="Times New Roman" w:cs="Times New Roman"/>
          <w:sz w:val="24"/>
          <w:szCs w:val="24"/>
        </w:rPr>
        <w:t>deviation</w:t>
      </w:r>
      <w:r w:rsidR="00EE1D38">
        <w:rPr>
          <w:rFonts w:ascii="Times New Roman" w:hAnsi="Times New Roman" w:cs="Times New Roman"/>
          <w:sz w:val="24"/>
          <w:szCs w:val="24"/>
        </w:rPr>
        <w:t xml:space="preserve"> </w:t>
      </w:r>
      <w:r w:rsidR="00595183">
        <w:rPr>
          <w:rFonts w:ascii="Times New Roman" w:hAnsi="Times New Roman" w:cs="Times New Roman"/>
          <w:sz w:val="24"/>
          <w:szCs w:val="24"/>
        </w:rPr>
        <w:t xml:space="preserve">and its variance over the years. </w:t>
      </w:r>
      <w:r w:rsidR="00C1574C">
        <w:rPr>
          <w:rFonts w:ascii="Times New Roman" w:hAnsi="Times New Roman" w:cs="Times New Roman"/>
          <w:sz w:val="24"/>
          <w:szCs w:val="24"/>
        </w:rPr>
        <w:t xml:space="preserve">The SD </w:t>
      </w:r>
      <w:r w:rsidR="00BF1AEC">
        <w:rPr>
          <w:rFonts w:ascii="Times New Roman" w:hAnsi="Times New Roman" w:cs="Times New Roman"/>
          <w:sz w:val="24"/>
          <w:szCs w:val="24"/>
        </w:rPr>
        <w:t xml:space="preserve">in 2010 is 0.03 </w:t>
      </w:r>
      <w:r w:rsidR="00E571B8">
        <w:rPr>
          <w:rFonts w:ascii="Times New Roman" w:hAnsi="Times New Roman" w:cs="Times New Roman"/>
          <w:sz w:val="24"/>
          <w:szCs w:val="24"/>
        </w:rPr>
        <w:t xml:space="preserve">decreased to 0.01 in 2014. </w:t>
      </w:r>
      <w:r w:rsidR="00054613">
        <w:rPr>
          <w:rFonts w:ascii="Times New Roman" w:hAnsi="Times New Roman" w:cs="Times New Roman"/>
          <w:sz w:val="24"/>
          <w:szCs w:val="24"/>
        </w:rPr>
        <w:t>Again,</w:t>
      </w:r>
      <w:r w:rsidR="00436D6D">
        <w:rPr>
          <w:rFonts w:ascii="Times New Roman" w:hAnsi="Times New Roman" w:cs="Times New Roman"/>
          <w:sz w:val="24"/>
          <w:szCs w:val="24"/>
        </w:rPr>
        <w:t xml:space="preserve"> </w:t>
      </w:r>
      <w:r w:rsidR="006070EF">
        <w:rPr>
          <w:rFonts w:ascii="Times New Roman" w:hAnsi="Times New Roman" w:cs="Times New Roman"/>
          <w:sz w:val="24"/>
          <w:szCs w:val="24"/>
        </w:rPr>
        <w:t>it shows a decrease</w:t>
      </w:r>
      <w:r w:rsidR="00AE4ACF">
        <w:rPr>
          <w:rFonts w:ascii="Times New Roman" w:hAnsi="Times New Roman" w:cs="Times New Roman"/>
          <w:sz w:val="24"/>
          <w:szCs w:val="24"/>
        </w:rPr>
        <w:t xml:space="preserve"> in the volatility of stock </w:t>
      </w:r>
      <w:r w:rsidR="00BF61AC">
        <w:rPr>
          <w:rFonts w:ascii="Times New Roman" w:hAnsi="Times New Roman" w:cs="Times New Roman"/>
          <w:sz w:val="24"/>
          <w:szCs w:val="24"/>
        </w:rPr>
        <w:t>prices.</w:t>
      </w:r>
    </w:p>
    <w:p w14:paraId="7EDA29DB" w14:textId="2715FD38" w:rsidR="00042581" w:rsidRPr="00042581" w:rsidRDefault="00042581" w:rsidP="00042581">
      <w:pPr>
        <w:spacing w:after="0" w:line="240" w:lineRule="auto"/>
        <w:rPr>
          <w:rFonts w:ascii="Times New Roman" w:eastAsia="Times New Roman" w:hAnsi="Times New Roman" w:cs="Times New Roman"/>
          <w:sz w:val="24"/>
          <w:szCs w:val="24"/>
          <w:lang w:eastAsia="en-GB"/>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3702"/>
        <w:gridCol w:w="1237"/>
        <w:gridCol w:w="956"/>
        <w:gridCol w:w="957"/>
        <w:gridCol w:w="956"/>
        <w:gridCol w:w="957"/>
      </w:tblGrid>
      <w:tr w:rsidR="00042581" w:rsidRPr="00042581" w14:paraId="06FFB8A0" w14:textId="77777777" w:rsidTr="00EB5565">
        <w:trPr>
          <w:gridAfter w:val="5"/>
          <w:wAfter w:w="5063" w:type="dxa"/>
          <w:trHeight w:val="372"/>
        </w:trPr>
        <w:tc>
          <w:tcPr>
            <w:tcW w:w="3702" w:type="dxa"/>
            <w:tcBorders>
              <w:top w:val="single" w:sz="4" w:space="0" w:color="auto"/>
              <w:left w:val="single" w:sz="4" w:space="0" w:color="auto"/>
              <w:bottom w:val="single" w:sz="4" w:space="0" w:color="auto"/>
              <w:right w:val="single" w:sz="4" w:space="0" w:color="auto"/>
            </w:tcBorders>
            <w:vAlign w:val="center"/>
            <w:hideMark/>
          </w:tcPr>
          <w:p w14:paraId="1284AD79" w14:textId="77777777" w:rsidR="00042581" w:rsidRPr="00A71AAD" w:rsidRDefault="00042581" w:rsidP="00042581">
            <w:pPr>
              <w:spacing w:after="0" w:line="240" w:lineRule="auto"/>
              <w:rPr>
                <w:rFonts w:ascii="Times New Roman" w:eastAsia="Times New Roman" w:hAnsi="Times New Roman" w:cs="Times New Roman"/>
                <w:b/>
                <w:bCs/>
                <w:sz w:val="24"/>
                <w:szCs w:val="24"/>
                <w:lang w:eastAsia="en-GB"/>
              </w:rPr>
            </w:pPr>
            <w:r w:rsidRPr="00A71AAD">
              <w:rPr>
                <w:rFonts w:ascii="Calibri" w:eastAsia="Times New Roman" w:hAnsi="Calibri" w:cs="Calibri"/>
                <w:b/>
                <w:bCs/>
                <w:color w:val="000000"/>
                <w:sz w:val="24"/>
                <w:szCs w:val="24"/>
                <w:lang w:eastAsia="en-GB"/>
              </w:rPr>
              <w:t>Santander</w:t>
            </w:r>
          </w:p>
        </w:tc>
      </w:tr>
      <w:tr w:rsidR="00177DE4" w:rsidRPr="00042581" w14:paraId="20D804F2" w14:textId="77777777" w:rsidTr="00EB5565">
        <w:trPr>
          <w:trHeight w:val="383"/>
        </w:trPr>
        <w:tc>
          <w:tcPr>
            <w:tcW w:w="3702" w:type="dxa"/>
            <w:tcBorders>
              <w:top w:val="single" w:sz="4" w:space="0" w:color="auto"/>
              <w:left w:val="single" w:sz="4" w:space="0" w:color="auto"/>
              <w:bottom w:val="single" w:sz="4" w:space="0" w:color="auto"/>
              <w:right w:val="single" w:sz="4" w:space="0" w:color="auto"/>
            </w:tcBorders>
            <w:vAlign w:val="center"/>
            <w:hideMark/>
          </w:tcPr>
          <w:p w14:paraId="1B5A9869"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Confidence level </w:t>
            </w:r>
          </w:p>
        </w:tc>
        <w:tc>
          <w:tcPr>
            <w:tcW w:w="1237" w:type="dxa"/>
            <w:tcBorders>
              <w:top w:val="single" w:sz="4" w:space="0" w:color="auto"/>
              <w:left w:val="single" w:sz="4" w:space="0" w:color="auto"/>
              <w:bottom w:val="single" w:sz="4" w:space="0" w:color="auto"/>
              <w:right w:val="single" w:sz="4" w:space="0" w:color="auto"/>
            </w:tcBorders>
            <w:vAlign w:val="center"/>
            <w:hideMark/>
          </w:tcPr>
          <w:p w14:paraId="7D95B627"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2010 </w:t>
            </w:r>
          </w:p>
        </w:tc>
        <w:tc>
          <w:tcPr>
            <w:tcW w:w="956" w:type="dxa"/>
            <w:tcBorders>
              <w:top w:val="single" w:sz="4" w:space="0" w:color="auto"/>
              <w:left w:val="single" w:sz="4" w:space="0" w:color="auto"/>
              <w:bottom w:val="single" w:sz="4" w:space="0" w:color="auto"/>
              <w:right w:val="single" w:sz="4" w:space="0" w:color="auto"/>
            </w:tcBorders>
            <w:vAlign w:val="center"/>
            <w:hideMark/>
          </w:tcPr>
          <w:p w14:paraId="7379F757"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2011 </w:t>
            </w:r>
          </w:p>
        </w:tc>
        <w:tc>
          <w:tcPr>
            <w:tcW w:w="957" w:type="dxa"/>
            <w:tcBorders>
              <w:top w:val="single" w:sz="4" w:space="0" w:color="auto"/>
              <w:left w:val="single" w:sz="4" w:space="0" w:color="auto"/>
              <w:bottom w:val="single" w:sz="4" w:space="0" w:color="auto"/>
              <w:right w:val="single" w:sz="4" w:space="0" w:color="auto"/>
            </w:tcBorders>
            <w:vAlign w:val="center"/>
            <w:hideMark/>
          </w:tcPr>
          <w:p w14:paraId="2912CA81"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2012 </w:t>
            </w:r>
          </w:p>
        </w:tc>
        <w:tc>
          <w:tcPr>
            <w:tcW w:w="956" w:type="dxa"/>
            <w:tcBorders>
              <w:top w:val="single" w:sz="4" w:space="0" w:color="auto"/>
              <w:left w:val="single" w:sz="4" w:space="0" w:color="auto"/>
              <w:bottom w:val="single" w:sz="4" w:space="0" w:color="auto"/>
              <w:right w:val="single" w:sz="4" w:space="0" w:color="auto"/>
            </w:tcBorders>
            <w:vAlign w:val="center"/>
            <w:hideMark/>
          </w:tcPr>
          <w:p w14:paraId="50EF811E"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2013 </w:t>
            </w:r>
          </w:p>
        </w:tc>
        <w:tc>
          <w:tcPr>
            <w:tcW w:w="957" w:type="dxa"/>
            <w:tcBorders>
              <w:top w:val="single" w:sz="4" w:space="0" w:color="auto"/>
              <w:left w:val="single" w:sz="4" w:space="0" w:color="auto"/>
              <w:bottom w:val="single" w:sz="4" w:space="0" w:color="auto"/>
              <w:right w:val="single" w:sz="4" w:space="0" w:color="auto"/>
            </w:tcBorders>
            <w:vAlign w:val="center"/>
            <w:hideMark/>
          </w:tcPr>
          <w:p w14:paraId="0F3935F7"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2014</w:t>
            </w:r>
          </w:p>
        </w:tc>
      </w:tr>
      <w:tr w:rsidR="00177DE4" w:rsidRPr="00042581" w14:paraId="0F6F2393" w14:textId="77777777" w:rsidTr="00EB5565">
        <w:trPr>
          <w:trHeight w:val="372"/>
        </w:trPr>
        <w:tc>
          <w:tcPr>
            <w:tcW w:w="3702" w:type="dxa"/>
            <w:tcBorders>
              <w:top w:val="single" w:sz="4" w:space="0" w:color="auto"/>
              <w:left w:val="single" w:sz="4" w:space="0" w:color="auto"/>
              <w:bottom w:val="single" w:sz="4" w:space="0" w:color="auto"/>
              <w:right w:val="single" w:sz="4" w:space="0" w:color="auto"/>
            </w:tcBorders>
            <w:vAlign w:val="center"/>
            <w:hideMark/>
          </w:tcPr>
          <w:p w14:paraId="1A4284F1"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95% </w:t>
            </w:r>
          </w:p>
        </w:tc>
        <w:tc>
          <w:tcPr>
            <w:tcW w:w="1237" w:type="dxa"/>
            <w:tcBorders>
              <w:top w:val="single" w:sz="4" w:space="0" w:color="auto"/>
              <w:left w:val="single" w:sz="4" w:space="0" w:color="auto"/>
              <w:bottom w:val="single" w:sz="4" w:space="0" w:color="auto"/>
              <w:right w:val="single" w:sz="4" w:space="0" w:color="auto"/>
            </w:tcBorders>
            <w:vAlign w:val="center"/>
            <w:hideMark/>
          </w:tcPr>
          <w:p w14:paraId="04F2E0E7" w14:textId="5EEC5FE1"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-0.055</w:t>
            </w:r>
            <w:r w:rsidR="008B1D1D">
              <w:rPr>
                <w:rFonts w:ascii="Calibri" w:eastAsia="Times New Roman" w:hAnsi="Calibri" w:cs="Calibri"/>
                <w:color w:val="000000"/>
                <w:sz w:val="24"/>
                <w:szCs w:val="24"/>
                <w:lang w:eastAsia="en-GB"/>
              </w:rPr>
              <w:t xml:space="preserve"> </w:t>
            </w:r>
          </w:p>
        </w:tc>
        <w:tc>
          <w:tcPr>
            <w:tcW w:w="956" w:type="dxa"/>
            <w:vAlign w:val="center"/>
            <w:hideMark/>
          </w:tcPr>
          <w:p w14:paraId="74AABF1A" w14:textId="31318880" w:rsidR="00042581" w:rsidRPr="00042581" w:rsidRDefault="007828D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-0.049</w:t>
            </w:r>
          </w:p>
        </w:tc>
        <w:tc>
          <w:tcPr>
            <w:tcW w:w="957" w:type="dxa"/>
            <w:vAlign w:val="center"/>
            <w:hideMark/>
          </w:tcPr>
          <w:p w14:paraId="557249B2" w14:textId="4DC6E55F" w:rsidR="00042581" w:rsidRPr="00042581" w:rsidRDefault="007828D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-0.040</w:t>
            </w:r>
          </w:p>
        </w:tc>
        <w:tc>
          <w:tcPr>
            <w:tcW w:w="956" w:type="dxa"/>
            <w:vAlign w:val="center"/>
            <w:hideMark/>
          </w:tcPr>
          <w:p w14:paraId="1C82183E" w14:textId="038A8BF7" w:rsidR="00042581" w:rsidRPr="00042581" w:rsidRDefault="007828D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-0.026</w:t>
            </w:r>
          </w:p>
        </w:tc>
        <w:tc>
          <w:tcPr>
            <w:tcW w:w="957" w:type="dxa"/>
            <w:vAlign w:val="center"/>
            <w:hideMark/>
          </w:tcPr>
          <w:p w14:paraId="45E8CF8D" w14:textId="2D2729DC" w:rsidR="00042581" w:rsidRPr="00042581" w:rsidRDefault="007828D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-0.022</w:t>
            </w:r>
          </w:p>
        </w:tc>
      </w:tr>
      <w:tr w:rsidR="00177DE4" w:rsidRPr="00042581" w14:paraId="78B3537B" w14:textId="77777777" w:rsidTr="00EB5565">
        <w:trPr>
          <w:trHeight w:val="361"/>
        </w:trPr>
        <w:tc>
          <w:tcPr>
            <w:tcW w:w="3702" w:type="dxa"/>
            <w:tcBorders>
              <w:top w:val="single" w:sz="4" w:space="0" w:color="auto"/>
              <w:left w:val="single" w:sz="4" w:space="0" w:color="auto"/>
              <w:bottom w:val="single" w:sz="4" w:space="0" w:color="auto"/>
              <w:right w:val="single" w:sz="4" w:space="0" w:color="auto"/>
            </w:tcBorders>
            <w:vAlign w:val="center"/>
            <w:hideMark/>
          </w:tcPr>
          <w:p w14:paraId="35B47F97" w14:textId="77777777"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99% </w:t>
            </w:r>
          </w:p>
        </w:tc>
        <w:tc>
          <w:tcPr>
            <w:tcW w:w="1237" w:type="dxa"/>
            <w:tcBorders>
              <w:top w:val="single" w:sz="4" w:space="0" w:color="auto"/>
              <w:left w:val="single" w:sz="4" w:space="0" w:color="auto"/>
              <w:bottom w:val="single" w:sz="4" w:space="0" w:color="auto"/>
              <w:right w:val="single" w:sz="4" w:space="0" w:color="auto"/>
            </w:tcBorders>
            <w:vAlign w:val="center"/>
            <w:hideMark/>
          </w:tcPr>
          <w:p w14:paraId="688F9EBE" w14:textId="548C55E8" w:rsidR="00042581" w:rsidRPr="00042581" w:rsidRDefault="00042581" w:rsidP="00042581">
            <w:pPr>
              <w:spacing w:after="0" w:line="240" w:lineRule="auto"/>
              <w:rPr>
                <w:rFonts w:ascii="Times New Roman" w:eastAsia="Times New Roman" w:hAnsi="Times New Roman" w:cs="Times New Roman"/>
                <w:sz w:val="24"/>
                <w:szCs w:val="24"/>
                <w:lang w:eastAsia="en-GB"/>
              </w:rPr>
            </w:pPr>
            <w:r w:rsidRPr="00042581">
              <w:rPr>
                <w:rFonts w:ascii="Calibri" w:eastAsia="Times New Roman" w:hAnsi="Calibri" w:cs="Calibri"/>
                <w:color w:val="000000"/>
                <w:sz w:val="24"/>
                <w:szCs w:val="24"/>
                <w:lang w:eastAsia="en-GB"/>
              </w:rPr>
              <w:t xml:space="preserve">-0.088 </w:t>
            </w:r>
          </w:p>
        </w:tc>
        <w:tc>
          <w:tcPr>
            <w:tcW w:w="956" w:type="dxa"/>
            <w:vAlign w:val="center"/>
            <w:hideMark/>
          </w:tcPr>
          <w:p w14:paraId="68C9C586" w14:textId="26C8765B" w:rsidR="00042581" w:rsidRPr="00042581" w:rsidRDefault="00177DE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-0.077</w:t>
            </w:r>
          </w:p>
        </w:tc>
        <w:tc>
          <w:tcPr>
            <w:tcW w:w="957" w:type="dxa"/>
            <w:vAlign w:val="center"/>
            <w:hideMark/>
          </w:tcPr>
          <w:p w14:paraId="1FAB921A" w14:textId="730DC371" w:rsidR="00042581" w:rsidRPr="00042581" w:rsidRDefault="00177DE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-0.069</w:t>
            </w:r>
          </w:p>
        </w:tc>
        <w:tc>
          <w:tcPr>
            <w:tcW w:w="956" w:type="dxa"/>
            <w:vAlign w:val="center"/>
            <w:hideMark/>
          </w:tcPr>
          <w:p w14:paraId="1410C2EB" w14:textId="3FC88B73" w:rsidR="00042581" w:rsidRPr="00042581" w:rsidRDefault="00177DE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-0.037</w:t>
            </w:r>
          </w:p>
        </w:tc>
        <w:tc>
          <w:tcPr>
            <w:tcW w:w="957" w:type="dxa"/>
            <w:vAlign w:val="center"/>
            <w:hideMark/>
          </w:tcPr>
          <w:p w14:paraId="6212722F" w14:textId="312EFE88" w:rsidR="00042581" w:rsidRPr="00042581" w:rsidRDefault="007828D4" w:rsidP="00042581">
            <w:pPr>
              <w:spacing w:after="0" w:line="240" w:lineRule="auto"/>
              <w:rPr>
                <w:rFonts w:ascii="Times New Roman" w:eastAsia="Times New Roman" w:hAnsi="Times New Roman" w:cs="Times New Roman"/>
                <w:sz w:val="20"/>
                <w:szCs w:val="20"/>
                <w:lang w:eastAsia="en-GB"/>
              </w:rPr>
            </w:pPr>
            <w:r w:rsidRPr="00042581">
              <w:rPr>
                <w:rFonts w:ascii="Calibri" w:eastAsia="Times New Roman" w:hAnsi="Calibri" w:cs="Calibri"/>
                <w:color w:val="000000"/>
                <w:sz w:val="24"/>
                <w:szCs w:val="24"/>
                <w:lang w:eastAsia="en-GB"/>
              </w:rPr>
              <w:t>-0.028</w:t>
            </w:r>
          </w:p>
        </w:tc>
      </w:tr>
    </w:tbl>
    <w:p w14:paraId="20CE8949" w14:textId="176A9225" w:rsidR="003B6441" w:rsidRDefault="00F35B8D" w:rsidP="006E6EF8">
      <w:pPr>
        <w:pStyle w:val="NoSpacing"/>
        <w:rPr>
          <w:rFonts w:ascii="Times New Roman" w:hAnsi="Times New Roman" w:cs="Times New Roman"/>
          <w:sz w:val="24"/>
          <w:szCs w:val="24"/>
        </w:rPr>
      </w:pPr>
      <w:r w:rsidRPr="00DC1F42">
        <w:rPr>
          <w:rFonts w:ascii="Times New Roman" w:hAnsi="Times New Roman" w:cs="Times New Roman"/>
          <w:b/>
          <w:bCs/>
          <w:sz w:val="24"/>
          <w:szCs w:val="24"/>
        </w:rPr>
        <w:t>Figure 6:</w:t>
      </w:r>
      <w:r>
        <w:rPr>
          <w:rFonts w:ascii="Times New Roman" w:hAnsi="Times New Roman" w:cs="Times New Roman"/>
          <w:sz w:val="24"/>
          <w:szCs w:val="24"/>
        </w:rPr>
        <w:t xml:space="preserve"> </w:t>
      </w:r>
      <w:r w:rsidR="00991A17">
        <w:rPr>
          <w:rFonts w:ascii="Times New Roman" w:hAnsi="Times New Roman" w:cs="Times New Roman"/>
          <w:sz w:val="24"/>
          <w:szCs w:val="24"/>
        </w:rPr>
        <w:t xml:space="preserve">this table represent the Value-at-risk </w:t>
      </w:r>
      <w:r w:rsidR="009108C5">
        <w:rPr>
          <w:rFonts w:ascii="Times New Roman" w:hAnsi="Times New Roman" w:cs="Times New Roman"/>
          <w:sz w:val="24"/>
          <w:szCs w:val="24"/>
        </w:rPr>
        <w:t>at the confidence level 95% and 99% of Banco Santander’s share growth rat</w:t>
      </w:r>
      <w:r w:rsidR="00DC1F42">
        <w:rPr>
          <w:rFonts w:ascii="Times New Roman" w:hAnsi="Times New Roman" w:cs="Times New Roman"/>
          <w:sz w:val="24"/>
          <w:szCs w:val="24"/>
        </w:rPr>
        <w:t>e.</w:t>
      </w:r>
    </w:p>
    <w:p w14:paraId="245012FC" w14:textId="77777777" w:rsidR="00DC1F42" w:rsidRDefault="00DC1F42" w:rsidP="006E6EF8">
      <w:pPr>
        <w:pStyle w:val="NoSpacing"/>
        <w:rPr>
          <w:rFonts w:ascii="Times New Roman" w:hAnsi="Times New Roman" w:cs="Times New Roman"/>
          <w:sz w:val="24"/>
          <w:szCs w:val="24"/>
        </w:rPr>
      </w:pPr>
    </w:p>
    <w:p w14:paraId="0BAA6D06" w14:textId="77777777" w:rsidR="00DC1F42" w:rsidRDefault="00DC1F42" w:rsidP="006E6EF8">
      <w:pPr>
        <w:pStyle w:val="NoSpacing"/>
        <w:rPr>
          <w:rFonts w:ascii="Times New Roman" w:hAnsi="Times New Roman" w:cs="Times New Roman"/>
          <w:sz w:val="24"/>
          <w:szCs w:val="24"/>
        </w:rPr>
      </w:pPr>
    </w:p>
    <w:p w14:paraId="6A1BA6DE" w14:textId="77777777" w:rsidR="003B6441" w:rsidRDefault="003B6441" w:rsidP="006E6EF8">
      <w:pPr>
        <w:pStyle w:val="NoSpacing"/>
        <w:rPr>
          <w:rFonts w:ascii="Times New Roman" w:hAnsi="Times New Roman" w:cs="Times New Roman"/>
          <w:sz w:val="24"/>
          <w:szCs w:val="24"/>
        </w:rPr>
      </w:pPr>
    </w:p>
    <w:p w14:paraId="6875D3F1" w14:textId="77777777" w:rsidR="00096284" w:rsidRDefault="00096284" w:rsidP="006E6EF8">
      <w:pPr>
        <w:pStyle w:val="NoSpacing"/>
        <w:rPr>
          <w:noProof/>
        </w:rPr>
      </w:pPr>
    </w:p>
    <w:p w14:paraId="1CB495CC" w14:textId="77777777" w:rsidR="00D60317" w:rsidRDefault="00D60317" w:rsidP="006E6EF8">
      <w:pPr>
        <w:pStyle w:val="NoSpacing"/>
        <w:rPr>
          <w:noProof/>
        </w:rPr>
      </w:pPr>
    </w:p>
    <w:p w14:paraId="5C2E15F2" w14:textId="77777777" w:rsidR="00A97F65" w:rsidRDefault="00A97F65" w:rsidP="006E6EF8">
      <w:pPr>
        <w:pStyle w:val="NoSpacing"/>
        <w:rPr>
          <w:noProof/>
        </w:rPr>
      </w:pPr>
    </w:p>
    <w:p w14:paraId="676F5F61" w14:textId="1FD8D347" w:rsidR="003B6441" w:rsidRDefault="00E5402C" w:rsidP="006E6EF8">
      <w:pPr>
        <w:pStyle w:val="NoSpacing"/>
        <w:rPr>
          <w:rFonts w:ascii="Times New Roman" w:hAnsi="Times New Roman" w:cs="Times New Roman"/>
          <w:sz w:val="24"/>
          <w:szCs w:val="24"/>
        </w:rPr>
      </w:pPr>
      <w:r>
        <w:rPr>
          <w:noProof/>
        </w:rPr>
        <w:drawing>
          <wp:inline distT="0" distB="0" distL="0" distR="0" wp14:anchorId="49DCBD46" wp14:editId="1DC9769B">
            <wp:extent cx="5333365" cy="2819400"/>
            <wp:effectExtent l="0" t="0" r="635"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rotWithShape="1">
                    <a:blip r:embed="rId24"/>
                    <a:srcRect l="11106" t="8151" r="27930" b="66015"/>
                    <a:stretch/>
                  </pic:blipFill>
                  <pic:spPr bwMode="auto">
                    <a:xfrm>
                      <a:off x="0" y="0"/>
                      <a:ext cx="5365035" cy="2836142"/>
                    </a:xfrm>
                    <a:prstGeom prst="rect">
                      <a:avLst/>
                    </a:prstGeom>
                    <a:ln>
                      <a:noFill/>
                    </a:ln>
                    <a:extLst>
                      <a:ext uri="{53640926-AAD7-44D8-BBD7-CCE9431645EC}">
                        <a14:shadowObscured xmlns:a14="http://schemas.microsoft.com/office/drawing/2010/main"/>
                      </a:ext>
                    </a:extLst>
                  </pic:spPr>
                </pic:pic>
              </a:graphicData>
            </a:graphic>
          </wp:inline>
        </w:drawing>
      </w:r>
    </w:p>
    <w:p w14:paraId="5AA4813F" w14:textId="1A1D463D" w:rsidR="003B6441" w:rsidRDefault="00A97F65" w:rsidP="006E6EF8">
      <w:pPr>
        <w:pStyle w:val="NoSpacing"/>
        <w:rPr>
          <w:rFonts w:ascii="Times New Roman" w:hAnsi="Times New Roman" w:cs="Times New Roman"/>
          <w:sz w:val="24"/>
          <w:szCs w:val="24"/>
        </w:rPr>
      </w:pPr>
      <w:r w:rsidRPr="00486014">
        <w:rPr>
          <w:rFonts w:ascii="Times New Roman" w:hAnsi="Times New Roman" w:cs="Times New Roman"/>
          <w:b/>
          <w:bCs/>
          <w:sz w:val="24"/>
          <w:szCs w:val="24"/>
        </w:rPr>
        <w:t xml:space="preserve"> </w:t>
      </w:r>
      <w:r w:rsidR="00420E07" w:rsidRPr="00486014">
        <w:rPr>
          <w:rFonts w:ascii="Times New Roman" w:hAnsi="Times New Roman" w:cs="Times New Roman"/>
          <w:b/>
          <w:bCs/>
          <w:sz w:val="24"/>
          <w:szCs w:val="24"/>
        </w:rPr>
        <w:t>Figure 7:</w:t>
      </w:r>
      <w:r w:rsidR="00420E07">
        <w:rPr>
          <w:rFonts w:ascii="Times New Roman" w:hAnsi="Times New Roman" w:cs="Times New Roman"/>
          <w:sz w:val="24"/>
          <w:szCs w:val="24"/>
        </w:rPr>
        <w:t xml:space="preserve"> </w:t>
      </w:r>
      <w:r w:rsidR="006826BE">
        <w:rPr>
          <w:rFonts w:ascii="Times New Roman" w:hAnsi="Times New Roman" w:cs="Times New Roman"/>
          <w:sz w:val="24"/>
          <w:szCs w:val="24"/>
        </w:rPr>
        <w:t xml:space="preserve">This figure </w:t>
      </w:r>
      <w:r w:rsidR="000E3D38">
        <w:rPr>
          <w:rFonts w:ascii="Times New Roman" w:hAnsi="Times New Roman" w:cs="Times New Roman"/>
          <w:sz w:val="24"/>
          <w:szCs w:val="24"/>
        </w:rPr>
        <w:t xml:space="preserve">presents </w:t>
      </w:r>
      <w:r w:rsidR="00634E1A">
        <w:rPr>
          <w:rFonts w:ascii="Times New Roman" w:hAnsi="Times New Roman" w:cs="Times New Roman"/>
          <w:sz w:val="24"/>
          <w:szCs w:val="24"/>
        </w:rPr>
        <w:t>the value</w:t>
      </w:r>
      <w:r w:rsidR="00C9487F">
        <w:rPr>
          <w:rFonts w:ascii="Times New Roman" w:hAnsi="Times New Roman" w:cs="Times New Roman"/>
          <w:sz w:val="24"/>
          <w:szCs w:val="24"/>
        </w:rPr>
        <w:t>-</w:t>
      </w:r>
      <w:r w:rsidR="00634E1A">
        <w:rPr>
          <w:rFonts w:ascii="Times New Roman" w:hAnsi="Times New Roman" w:cs="Times New Roman"/>
          <w:sz w:val="24"/>
          <w:szCs w:val="24"/>
        </w:rPr>
        <w:t>at</w:t>
      </w:r>
      <w:r w:rsidR="001C45F7">
        <w:rPr>
          <w:rFonts w:ascii="Times New Roman" w:hAnsi="Times New Roman" w:cs="Times New Roman"/>
          <w:sz w:val="24"/>
          <w:szCs w:val="24"/>
        </w:rPr>
        <w:t>-</w:t>
      </w:r>
      <w:r w:rsidR="00634E1A">
        <w:rPr>
          <w:rFonts w:ascii="Times New Roman" w:hAnsi="Times New Roman" w:cs="Times New Roman"/>
          <w:sz w:val="24"/>
          <w:szCs w:val="24"/>
        </w:rPr>
        <w:t xml:space="preserve">risk </w:t>
      </w:r>
      <w:r w:rsidR="00C9487F">
        <w:rPr>
          <w:rFonts w:ascii="Times New Roman" w:hAnsi="Times New Roman" w:cs="Times New Roman"/>
          <w:sz w:val="24"/>
          <w:szCs w:val="24"/>
        </w:rPr>
        <w:t>at the confidence level 95% and 99%</w:t>
      </w:r>
      <w:r w:rsidR="00984108">
        <w:rPr>
          <w:rFonts w:ascii="Times New Roman" w:hAnsi="Times New Roman" w:cs="Times New Roman"/>
          <w:sz w:val="24"/>
          <w:szCs w:val="24"/>
        </w:rPr>
        <w:t xml:space="preserve"> </w:t>
      </w:r>
    </w:p>
    <w:p w14:paraId="22F0CAB6" w14:textId="77777777" w:rsidR="003B6441" w:rsidRDefault="003B6441" w:rsidP="006E6EF8">
      <w:pPr>
        <w:pStyle w:val="NoSpacing"/>
        <w:rPr>
          <w:rFonts w:ascii="Times New Roman" w:hAnsi="Times New Roman" w:cs="Times New Roman"/>
          <w:sz w:val="24"/>
          <w:szCs w:val="24"/>
        </w:rPr>
      </w:pPr>
    </w:p>
    <w:p w14:paraId="6C1EEFC0" w14:textId="63C82F0F" w:rsidR="00A11537" w:rsidRDefault="00213401" w:rsidP="006E6EF8">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From the above figure </w:t>
      </w:r>
      <w:r w:rsidR="0078282E">
        <w:rPr>
          <w:rFonts w:ascii="Times New Roman" w:hAnsi="Times New Roman" w:cs="Times New Roman"/>
          <w:sz w:val="24"/>
          <w:szCs w:val="24"/>
        </w:rPr>
        <w:t xml:space="preserve">we can see that </w:t>
      </w:r>
      <w:r w:rsidR="009A630A">
        <w:rPr>
          <w:rFonts w:ascii="Times New Roman" w:hAnsi="Times New Roman" w:cs="Times New Roman"/>
          <w:sz w:val="24"/>
          <w:szCs w:val="24"/>
        </w:rPr>
        <w:t>the value-at-risk</w:t>
      </w:r>
      <w:r w:rsidR="00627E7A">
        <w:rPr>
          <w:rFonts w:ascii="Times New Roman" w:hAnsi="Times New Roman" w:cs="Times New Roman"/>
          <w:sz w:val="24"/>
          <w:szCs w:val="24"/>
        </w:rPr>
        <w:t xml:space="preserve"> are in same pattern for both </w:t>
      </w:r>
      <w:r w:rsidR="00B2463F">
        <w:rPr>
          <w:rFonts w:ascii="Times New Roman" w:hAnsi="Times New Roman" w:cs="Times New Roman"/>
          <w:sz w:val="24"/>
          <w:szCs w:val="24"/>
        </w:rPr>
        <w:t>confidence level.</w:t>
      </w:r>
      <w:r w:rsidR="00212B57">
        <w:rPr>
          <w:rFonts w:ascii="Times New Roman" w:hAnsi="Times New Roman" w:cs="Times New Roman"/>
          <w:sz w:val="24"/>
          <w:szCs w:val="24"/>
        </w:rPr>
        <w:t xml:space="preserve"> For 95% confidence level the </w:t>
      </w:r>
      <w:r w:rsidR="00B848E0">
        <w:rPr>
          <w:rFonts w:ascii="Times New Roman" w:hAnsi="Times New Roman" w:cs="Times New Roman"/>
          <w:sz w:val="24"/>
          <w:szCs w:val="24"/>
        </w:rPr>
        <w:t>VaR was -</w:t>
      </w:r>
      <w:r w:rsidR="001F5570">
        <w:rPr>
          <w:rFonts w:ascii="Times New Roman" w:hAnsi="Times New Roman" w:cs="Times New Roman"/>
          <w:sz w:val="24"/>
          <w:szCs w:val="24"/>
        </w:rPr>
        <w:t xml:space="preserve">0.055and it increased to -0.022 </w:t>
      </w:r>
      <w:r w:rsidR="00A71283">
        <w:rPr>
          <w:rFonts w:ascii="Times New Roman" w:hAnsi="Times New Roman" w:cs="Times New Roman"/>
          <w:sz w:val="24"/>
          <w:szCs w:val="24"/>
        </w:rPr>
        <w:t>in 2014. Similarly for 99% confidence leve</w:t>
      </w:r>
      <w:r w:rsidR="0021099E">
        <w:rPr>
          <w:rFonts w:ascii="Times New Roman" w:hAnsi="Times New Roman" w:cs="Times New Roman"/>
          <w:sz w:val="24"/>
          <w:szCs w:val="24"/>
        </w:rPr>
        <w:t>l VaR for 2010 is -0.88</w:t>
      </w:r>
      <w:r w:rsidR="00B96767">
        <w:rPr>
          <w:rFonts w:ascii="Times New Roman" w:hAnsi="Times New Roman" w:cs="Times New Roman"/>
          <w:sz w:val="24"/>
          <w:szCs w:val="24"/>
        </w:rPr>
        <w:t xml:space="preserve"> and it rose to 0.28 in 2014</w:t>
      </w:r>
      <w:r w:rsidR="00815F5E">
        <w:rPr>
          <w:rFonts w:ascii="Times New Roman" w:hAnsi="Times New Roman" w:cs="Times New Roman"/>
          <w:sz w:val="24"/>
          <w:szCs w:val="24"/>
        </w:rPr>
        <w:t xml:space="preserve">. </w:t>
      </w:r>
      <w:r w:rsidR="009B2E41">
        <w:rPr>
          <w:rFonts w:ascii="Times New Roman" w:hAnsi="Times New Roman" w:cs="Times New Roman"/>
          <w:sz w:val="24"/>
          <w:szCs w:val="24"/>
        </w:rPr>
        <w:t>The values for 99% confidence level</w:t>
      </w:r>
      <w:r w:rsidR="001C7FAF">
        <w:rPr>
          <w:rFonts w:ascii="Times New Roman" w:hAnsi="Times New Roman" w:cs="Times New Roman"/>
          <w:sz w:val="24"/>
          <w:szCs w:val="24"/>
        </w:rPr>
        <w:t xml:space="preserve"> are smaller than </w:t>
      </w:r>
      <w:r w:rsidR="006E4A72">
        <w:rPr>
          <w:rFonts w:ascii="Times New Roman" w:hAnsi="Times New Roman" w:cs="Times New Roman"/>
          <w:sz w:val="24"/>
          <w:szCs w:val="24"/>
        </w:rPr>
        <w:t xml:space="preserve">for </w:t>
      </w:r>
      <w:r w:rsidR="001C7FAF">
        <w:rPr>
          <w:rFonts w:ascii="Times New Roman" w:hAnsi="Times New Roman" w:cs="Times New Roman"/>
          <w:sz w:val="24"/>
          <w:szCs w:val="24"/>
        </w:rPr>
        <w:t xml:space="preserve">the </w:t>
      </w:r>
      <w:r w:rsidR="006E4A72">
        <w:rPr>
          <w:rFonts w:ascii="Times New Roman" w:hAnsi="Times New Roman" w:cs="Times New Roman"/>
          <w:sz w:val="24"/>
          <w:szCs w:val="24"/>
        </w:rPr>
        <w:t xml:space="preserve">value for 95% confidence level </w:t>
      </w:r>
      <w:r w:rsidR="00F05A91">
        <w:rPr>
          <w:rFonts w:ascii="Times New Roman" w:hAnsi="Times New Roman" w:cs="Times New Roman"/>
          <w:sz w:val="24"/>
          <w:szCs w:val="24"/>
        </w:rPr>
        <w:t xml:space="preserve">which estimates </w:t>
      </w:r>
      <w:r w:rsidR="007B74B7">
        <w:rPr>
          <w:rFonts w:ascii="Times New Roman" w:hAnsi="Times New Roman" w:cs="Times New Roman"/>
          <w:sz w:val="24"/>
          <w:szCs w:val="24"/>
        </w:rPr>
        <w:t xml:space="preserve">with </w:t>
      </w:r>
      <w:r w:rsidR="00F05A91">
        <w:rPr>
          <w:rFonts w:ascii="Times New Roman" w:hAnsi="Times New Roman" w:cs="Times New Roman"/>
          <w:sz w:val="24"/>
          <w:szCs w:val="24"/>
        </w:rPr>
        <w:t xml:space="preserve">greater </w:t>
      </w:r>
      <w:r w:rsidR="00E64513">
        <w:rPr>
          <w:rFonts w:ascii="Times New Roman" w:hAnsi="Times New Roman" w:cs="Times New Roman"/>
          <w:sz w:val="24"/>
          <w:szCs w:val="24"/>
        </w:rPr>
        <w:t xml:space="preserve">probability the VaR, </w:t>
      </w:r>
      <w:r w:rsidR="006A4C10">
        <w:rPr>
          <w:rFonts w:ascii="Times New Roman" w:hAnsi="Times New Roman" w:cs="Times New Roman"/>
          <w:sz w:val="24"/>
          <w:szCs w:val="24"/>
        </w:rPr>
        <w:t xml:space="preserve">hence it must be less </w:t>
      </w:r>
      <w:r w:rsidR="000A1659">
        <w:rPr>
          <w:rFonts w:ascii="Times New Roman" w:hAnsi="Times New Roman" w:cs="Times New Roman"/>
          <w:sz w:val="24"/>
          <w:szCs w:val="24"/>
        </w:rPr>
        <w:t>restrictive than the 95% confidence level</w:t>
      </w:r>
      <w:r w:rsidR="00C35771">
        <w:rPr>
          <w:rFonts w:ascii="Times New Roman" w:hAnsi="Times New Roman" w:cs="Times New Roman"/>
          <w:sz w:val="24"/>
          <w:szCs w:val="24"/>
        </w:rPr>
        <w:t>. This conclu</w:t>
      </w:r>
      <w:r w:rsidR="00E50113">
        <w:rPr>
          <w:rFonts w:ascii="Times New Roman" w:hAnsi="Times New Roman" w:cs="Times New Roman"/>
          <w:sz w:val="24"/>
          <w:szCs w:val="24"/>
        </w:rPr>
        <w:t>des</w:t>
      </w:r>
      <w:r w:rsidR="00C35771">
        <w:rPr>
          <w:rFonts w:ascii="Times New Roman" w:hAnsi="Times New Roman" w:cs="Times New Roman"/>
          <w:sz w:val="24"/>
          <w:szCs w:val="24"/>
        </w:rPr>
        <w:t xml:space="preserve"> that </w:t>
      </w:r>
      <w:r w:rsidR="00E50113">
        <w:rPr>
          <w:rFonts w:ascii="Times New Roman" w:hAnsi="Times New Roman" w:cs="Times New Roman"/>
          <w:sz w:val="24"/>
          <w:szCs w:val="24"/>
        </w:rPr>
        <w:t xml:space="preserve">the </w:t>
      </w:r>
      <w:proofErr w:type="spellStart"/>
      <w:r w:rsidR="00E50113">
        <w:rPr>
          <w:rFonts w:ascii="Times New Roman" w:hAnsi="Times New Roman" w:cs="Times New Roman"/>
          <w:sz w:val="24"/>
          <w:szCs w:val="24"/>
        </w:rPr>
        <w:t>VaR</w:t>
      </w:r>
      <w:proofErr w:type="spellEnd"/>
      <w:r w:rsidR="00E50113">
        <w:rPr>
          <w:rFonts w:ascii="Times New Roman" w:hAnsi="Times New Roman" w:cs="Times New Roman"/>
          <w:sz w:val="24"/>
          <w:szCs w:val="24"/>
        </w:rPr>
        <w:t xml:space="preserve"> of Banco </w:t>
      </w:r>
      <w:proofErr w:type="spellStart"/>
      <w:r w:rsidR="00E50113">
        <w:rPr>
          <w:rFonts w:ascii="Times New Roman" w:hAnsi="Times New Roman" w:cs="Times New Roman"/>
          <w:sz w:val="24"/>
          <w:szCs w:val="24"/>
        </w:rPr>
        <w:t>Santender</w:t>
      </w:r>
      <w:proofErr w:type="spellEnd"/>
      <w:r w:rsidR="00E50113">
        <w:rPr>
          <w:rFonts w:ascii="Times New Roman" w:hAnsi="Times New Roman" w:cs="Times New Roman"/>
          <w:sz w:val="24"/>
          <w:szCs w:val="24"/>
        </w:rPr>
        <w:t xml:space="preserve"> did not experie</w:t>
      </w:r>
      <w:r w:rsidR="005A70F3">
        <w:rPr>
          <w:rFonts w:ascii="Times New Roman" w:hAnsi="Times New Roman" w:cs="Times New Roman"/>
          <w:sz w:val="24"/>
          <w:szCs w:val="24"/>
        </w:rPr>
        <w:t>nce a major drop in 2011.</w:t>
      </w:r>
      <w:r w:rsidR="001F698D">
        <w:rPr>
          <w:rFonts w:ascii="Times New Roman" w:hAnsi="Times New Roman" w:cs="Times New Roman"/>
          <w:sz w:val="24"/>
          <w:szCs w:val="24"/>
        </w:rPr>
        <w:t xml:space="preserve"> </w:t>
      </w:r>
      <w:r w:rsidR="00B73749">
        <w:rPr>
          <w:rFonts w:ascii="Times New Roman" w:hAnsi="Times New Roman" w:cs="Times New Roman"/>
          <w:sz w:val="24"/>
          <w:szCs w:val="24"/>
        </w:rPr>
        <w:t xml:space="preserve">This may be because of the </w:t>
      </w:r>
      <w:r w:rsidR="00511E20">
        <w:rPr>
          <w:rFonts w:ascii="Times New Roman" w:hAnsi="Times New Roman" w:cs="Times New Roman"/>
          <w:sz w:val="24"/>
          <w:szCs w:val="24"/>
        </w:rPr>
        <w:t>robustness of the bank comparing to the other banks</w:t>
      </w:r>
      <w:r w:rsidR="00273EC3">
        <w:rPr>
          <w:rFonts w:ascii="Times New Roman" w:hAnsi="Times New Roman" w:cs="Times New Roman"/>
          <w:sz w:val="24"/>
          <w:szCs w:val="24"/>
        </w:rPr>
        <w:t xml:space="preserve"> during the crisis</w:t>
      </w:r>
      <w:r w:rsidR="008056D7">
        <w:rPr>
          <w:rFonts w:ascii="Times New Roman" w:hAnsi="Times New Roman" w:cs="Times New Roman"/>
          <w:sz w:val="24"/>
          <w:szCs w:val="24"/>
        </w:rPr>
        <w:t xml:space="preserve">. </w:t>
      </w:r>
      <w:r w:rsidR="00862C3B">
        <w:rPr>
          <w:rFonts w:ascii="Times New Roman" w:hAnsi="Times New Roman" w:cs="Times New Roman"/>
          <w:sz w:val="24"/>
          <w:szCs w:val="24"/>
        </w:rPr>
        <w:t xml:space="preserve">That’s why Banco </w:t>
      </w:r>
      <w:r w:rsidR="00FA0160">
        <w:rPr>
          <w:rFonts w:ascii="Times New Roman" w:hAnsi="Times New Roman" w:cs="Times New Roman"/>
          <w:sz w:val="24"/>
          <w:szCs w:val="24"/>
        </w:rPr>
        <w:t xml:space="preserve">Santander is one of the best </w:t>
      </w:r>
      <w:proofErr w:type="gramStart"/>
      <w:r w:rsidR="00FA0160">
        <w:rPr>
          <w:rFonts w:ascii="Times New Roman" w:hAnsi="Times New Roman" w:cs="Times New Roman"/>
          <w:sz w:val="24"/>
          <w:szCs w:val="24"/>
        </w:rPr>
        <w:t>bank</w:t>
      </w:r>
      <w:proofErr w:type="gramEnd"/>
      <w:r w:rsidR="00FA0160">
        <w:rPr>
          <w:rFonts w:ascii="Times New Roman" w:hAnsi="Times New Roman" w:cs="Times New Roman"/>
          <w:sz w:val="24"/>
          <w:szCs w:val="24"/>
        </w:rPr>
        <w:t xml:space="preserve"> in the world in terms of </w:t>
      </w:r>
      <w:r w:rsidR="00AB0B0B">
        <w:rPr>
          <w:rFonts w:ascii="Times New Roman" w:hAnsi="Times New Roman" w:cs="Times New Roman"/>
          <w:sz w:val="24"/>
          <w:szCs w:val="24"/>
        </w:rPr>
        <w:t xml:space="preserve">profit and dividend </w:t>
      </w:r>
      <w:r w:rsidR="00EC68BF">
        <w:rPr>
          <w:rFonts w:ascii="Times New Roman" w:hAnsi="Times New Roman" w:cs="Times New Roman"/>
          <w:sz w:val="24"/>
          <w:szCs w:val="24"/>
        </w:rPr>
        <w:t>during those crisis.</w:t>
      </w:r>
    </w:p>
    <w:p w14:paraId="6617CBC7" w14:textId="77777777" w:rsidR="00EC68BF" w:rsidRDefault="00EC68BF" w:rsidP="006E6EF8">
      <w:pPr>
        <w:pStyle w:val="NoSpacing"/>
        <w:rPr>
          <w:rFonts w:ascii="Times New Roman" w:hAnsi="Times New Roman" w:cs="Times New Roman"/>
          <w:sz w:val="24"/>
          <w:szCs w:val="24"/>
        </w:rPr>
      </w:pPr>
    </w:p>
    <w:p w14:paraId="61F0BDF2" w14:textId="4809930E" w:rsidR="005740FE" w:rsidRDefault="00E11158" w:rsidP="008F4B77">
      <w:pPr>
        <w:pStyle w:val="NoSpacing"/>
        <w:numPr>
          <w:ilvl w:val="0"/>
          <w:numId w:val="17"/>
        </w:numPr>
        <w:rPr>
          <w:rFonts w:ascii="Times New Roman" w:hAnsi="Times New Roman" w:cs="Times New Roman"/>
          <w:b/>
          <w:bCs/>
          <w:sz w:val="24"/>
          <w:szCs w:val="24"/>
        </w:rPr>
      </w:pPr>
      <w:r w:rsidRPr="00A71AAD">
        <w:rPr>
          <w:rFonts w:ascii="Times New Roman" w:hAnsi="Times New Roman" w:cs="Times New Roman"/>
          <w:b/>
          <w:bCs/>
          <w:sz w:val="24"/>
          <w:szCs w:val="24"/>
        </w:rPr>
        <w:t>D</w:t>
      </w:r>
      <w:r w:rsidR="008F4B77" w:rsidRPr="00A71AAD">
        <w:rPr>
          <w:rFonts w:ascii="Times New Roman" w:hAnsi="Times New Roman" w:cs="Times New Roman"/>
          <w:b/>
          <w:bCs/>
          <w:sz w:val="24"/>
          <w:szCs w:val="24"/>
        </w:rPr>
        <w:t>eutsche Bank.</w:t>
      </w:r>
      <w:r w:rsidR="00E807C1">
        <w:rPr>
          <w:rFonts w:ascii="Times New Roman" w:hAnsi="Times New Roman" w:cs="Times New Roman"/>
          <w:b/>
          <w:bCs/>
          <w:sz w:val="24"/>
          <w:szCs w:val="24"/>
        </w:rPr>
        <w:t xml:space="preserve"> (</w:t>
      </w:r>
      <w:r w:rsidR="00D9778D">
        <w:rPr>
          <w:rFonts w:ascii="Times New Roman" w:hAnsi="Times New Roman" w:cs="Times New Roman"/>
          <w:b/>
          <w:bCs/>
          <w:sz w:val="24"/>
          <w:szCs w:val="24"/>
        </w:rPr>
        <w:t>Holland)</w:t>
      </w:r>
    </w:p>
    <w:p w14:paraId="391394A9" w14:textId="77777777" w:rsidR="00CF578B" w:rsidRDefault="00CF578B" w:rsidP="00CF578B">
      <w:pPr>
        <w:pStyle w:val="NoSpacing"/>
        <w:ind w:left="360"/>
        <w:rPr>
          <w:rFonts w:ascii="Times New Roman" w:hAnsi="Times New Roman" w:cs="Times New Roman"/>
          <w:b/>
          <w:bCs/>
          <w:sz w:val="24"/>
          <w:szCs w:val="24"/>
        </w:rPr>
      </w:pPr>
    </w:p>
    <w:p w14:paraId="52FA9FD5" w14:textId="2BB93088" w:rsidR="00CF578B" w:rsidRPr="00A71AAD" w:rsidRDefault="00CF578B" w:rsidP="00CF578B">
      <w:pPr>
        <w:pStyle w:val="NoSpacing"/>
        <w:ind w:left="360"/>
        <w:rPr>
          <w:rFonts w:ascii="Times New Roman" w:hAnsi="Times New Roman" w:cs="Times New Roman"/>
          <w:b/>
          <w:bCs/>
          <w:sz w:val="24"/>
          <w:szCs w:val="24"/>
        </w:rPr>
      </w:pPr>
      <w:r>
        <w:rPr>
          <w:rFonts w:ascii="Times New Roman" w:hAnsi="Times New Roman" w:cs="Times New Roman"/>
          <w:b/>
          <w:bCs/>
          <w:sz w:val="24"/>
          <w:szCs w:val="24"/>
        </w:rPr>
        <w:t xml:space="preserve">The Moments of distributions for </w:t>
      </w:r>
      <w:r w:rsidR="001517BC">
        <w:rPr>
          <w:rFonts w:ascii="Times New Roman" w:hAnsi="Times New Roman" w:cs="Times New Roman"/>
          <w:b/>
          <w:bCs/>
          <w:sz w:val="24"/>
          <w:szCs w:val="24"/>
        </w:rPr>
        <w:t>Deutsche Bank</w:t>
      </w:r>
    </w:p>
    <w:p w14:paraId="2E7B1518" w14:textId="450C3185" w:rsidR="00940B17" w:rsidRDefault="003D56C1" w:rsidP="008F4B77">
      <w:pPr>
        <w:pStyle w:val="NoSpacing"/>
        <w:rPr>
          <w:noProof/>
        </w:rPr>
      </w:pPr>
      <w:r>
        <w:rPr>
          <w:noProof/>
        </w:rPr>
        <w:drawing>
          <wp:inline distT="0" distB="0" distL="0" distR="0" wp14:anchorId="7FD495AD" wp14:editId="567AF3ED">
            <wp:extent cx="5760720" cy="1077686"/>
            <wp:effectExtent l="0" t="0" r="0" b="8255"/>
            <wp:docPr id="13" name="Picture 1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with medium confidence"/>
                    <pic:cNvPicPr/>
                  </pic:nvPicPr>
                  <pic:blipFill rotWithShape="1">
                    <a:blip r:embed="rId25"/>
                    <a:srcRect l="12497" t="66690" r="13051" b="19680"/>
                    <a:stretch/>
                  </pic:blipFill>
                  <pic:spPr bwMode="auto">
                    <a:xfrm>
                      <a:off x="0" y="0"/>
                      <a:ext cx="6038867" cy="1129720"/>
                    </a:xfrm>
                    <a:prstGeom prst="rect">
                      <a:avLst/>
                    </a:prstGeom>
                    <a:ln>
                      <a:noFill/>
                    </a:ln>
                    <a:extLst>
                      <a:ext uri="{53640926-AAD7-44D8-BBD7-CCE9431645EC}">
                        <a14:shadowObscured xmlns:a14="http://schemas.microsoft.com/office/drawing/2010/main"/>
                      </a:ext>
                    </a:extLst>
                  </pic:spPr>
                </pic:pic>
              </a:graphicData>
            </a:graphic>
          </wp:inline>
        </w:drawing>
      </w:r>
    </w:p>
    <w:p w14:paraId="6E17E267" w14:textId="61AB0E0B" w:rsidR="003D56C1" w:rsidRDefault="00C45682" w:rsidP="008F4B77">
      <w:pPr>
        <w:pStyle w:val="NoSpacing"/>
        <w:rPr>
          <w:noProof/>
        </w:rPr>
      </w:pPr>
      <w:r w:rsidRPr="00DA1526">
        <w:rPr>
          <w:b/>
          <w:bCs/>
          <w:noProof/>
        </w:rPr>
        <w:t>Figure 8:</w:t>
      </w:r>
      <w:r>
        <w:rPr>
          <w:noProof/>
        </w:rPr>
        <w:t xml:space="preserve"> </w:t>
      </w:r>
      <w:r w:rsidR="00A83396">
        <w:rPr>
          <w:noProof/>
        </w:rPr>
        <w:t xml:space="preserve">The </w:t>
      </w:r>
      <w:r w:rsidR="00BD3137">
        <w:rPr>
          <w:noProof/>
        </w:rPr>
        <w:t>valid and missing value, mean</w:t>
      </w:r>
      <w:r w:rsidR="000922E0">
        <w:rPr>
          <w:noProof/>
        </w:rPr>
        <w:t>, standard deviation and varience of the D</w:t>
      </w:r>
      <w:r w:rsidR="00DA7B63">
        <w:rPr>
          <w:noProof/>
        </w:rPr>
        <w:t>eutsche bank</w:t>
      </w:r>
      <w:r w:rsidR="00010118">
        <w:rPr>
          <w:noProof/>
        </w:rPr>
        <w:t xml:space="preserve">’s </w:t>
      </w:r>
      <w:r w:rsidR="005D232E">
        <w:rPr>
          <w:noProof/>
        </w:rPr>
        <w:t xml:space="preserve">share </w:t>
      </w:r>
      <w:r w:rsidR="001D06B7">
        <w:rPr>
          <w:noProof/>
        </w:rPr>
        <w:t xml:space="preserve">price </w:t>
      </w:r>
      <w:r w:rsidR="005D232E">
        <w:rPr>
          <w:noProof/>
        </w:rPr>
        <w:t>growth rate.</w:t>
      </w:r>
    </w:p>
    <w:p w14:paraId="5CD1C90D" w14:textId="77777777" w:rsidR="005D232E" w:rsidRDefault="005D232E" w:rsidP="008F4B77">
      <w:pPr>
        <w:pStyle w:val="NoSpacing"/>
        <w:rPr>
          <w:noProof/>
        </w:rPr>
      </w:pPr>
    </w:p>
    <w:tbl>
      <w:tblPr>
        <w:tblW w:w="89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2710"/>
        <w:gridCol w:w="1257"/>
        <w:gridCol w:w="1254"/>
        <w:gridCol w:w="1255"/>
        <w:gridCol w:w="1254"/>
        <w:gridCol w:w="1255"/>
      </w:tblGrid>
      <w:tr w:rsidR="00216CAA" w:rsidRPr="00216CAA" w14:paraId="5169067F" w14:textId="77777777" w:rsidTr="00A968DF">
        <w:trPr>
          <w:gridAfter w:val="5"/>
          <w:wAfter w:w="6275" w:type="dxa"/>
          <w:trHeight w:val="637"/>
        </w:trPr>
        <w:tc>
          <w:tcPr>
            <w:tcW w:w="2710" w:type="dxa"/>
            <w:tcBorders>
              <w:top w:val="single" w:sz="4" w:space="0" w:color="auto"/>
              <w:left w:val="single" w:sz="4" w:space="0" w:color="auto"/>
              <w:bottom w:val="single" w:sz="4" w:space="0" w:color="auto"/>
              <w:right w:val="single" w:sz="4" w:space="0" w:color="auto"/>
            </w:tcBorders>
            <w:vAlign w:val="center"/>
            <w:hideMark/>
          </w:tcPr>
          <w:p w14:paraId="05921CD7" w14:textId="77777777" w:rsidR="00216CAA" w:rsidRPr="00A71AAD" w:rsidRDefault="00216CAA" w:rsidP="00216CAA">
            <w:pPr>
              <w:spacing w:after="0" w:line="240" w:lineRule="auto"/>
              <w:rPr>
                <w:rFonts w:ascii="Times New Roman" w:eastAsia="Times New Roman" w:hAnsi="Times New Roman" w:cs="Times New Roman"/>
                <w:b/>
                <w:bCs/>
                <w:sz w:val="24"/>
                <w:szCs w:val="24"/>
                <w:lang w:eastAsia="en-GB"/>
              </w:rPr>
            </w:pPr>
            <w:r w:rsidRPr="00A71AAD">
              <w:rPr>
                <w:rFonts w:ascii="Calibri" w:eastAsia="Times New Roman" w:hAnsi="Calibri" w:cs="Calibri"/>
                <w:b/>
                <w:bCs/>
                <w:color w:val="000000"/>
                <w:sz w:val="24"/>
                <w:szCs w:val="24"/>
                <w:lang w:eastAsia="en-GB"/>
              </w:rPr>
              <w:t>Deutsche Bank</w:t>
            </w:r>
          </w:p>
        </w:tc>
      </w:tr>
      <w:tr w:rsidR="00216CAA" w:rsidRPr="00216CAA" w14:paraId="43601529" w14:textId="77777777" w:rsidTr="00A968DF">
        <w:trPr>
          <w:trHeight w:val="428"/>
        </w:trPr>
        <w:tc>
          <w:tcPr>
            <w:tcW w:w="2710" w:type="dxa"/>
            <w:tcBorders>
              <w:top w:val="single" w:sz="4" w:space="0" w:color="auto"/>
              <w:left w:val="single" w:sz="4" w:space="0" w:color="auto"/>
              <w:bottom w:val="single" w:sz="4" w:space="0" w:color="auto"/>
              <w:right w:val="single" w:sz="4" w:space="0" w:color="auto"/>
            </w:tcBorders>
            <w:vAlign w:val="center"/>
            <w:hideMark/>
          </w:tcPr>
          <w:p w14:paraId="452B1E49"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Confidence level </w:t>
            </w:r>
          </w:p>
        </w:tc>
        <w:tc>
          <w:tcPr>
            <w:tcW w:w="1257" w:type="dxa"/>
            <w:tcBorders>
              <w:top w:val="single" w:sz="4" w:space="0" w:color="auto"/>
              <w:left w:val="single" w:sz="4" w:space="0" w:color="auto"/>
              <w:bottom w:val="single" w:sz="4" w:space="0" w:color="auto"/>
              <w:right w:val="single" w:sz="4" w:space="0" w:color="auto"/>
            </w:tcBorders>
            <w:vAlign w:val="center"/>
            <w:hideMark/>
          </w:tcPr>
          <w:p w14:paraId="2235C2CB"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2010 </w:t>
            </w:r>
          </w:p>
        </w:tc>
        <w:tc>
          <w:tcPr>
            <w:tcW w:w="1254" w:type="dxa"/>
            <w:tcBorders>
              <w:top w:val="single" w:sz="4" w:space="0" w:color="auto"/>
              <w:left w:val="single" w:sz="4" w:space="0" w:color="auto"/>
              <w:bottom w:val="single" w:sz="4" w:space="0" w:color="auto"/>
              <w:right w:val="single" w:sz="4" w:space="0" w:color="auto"/>
            </w:tcBorders>
            <w:vAlign w:val="center"/>
            <w:hideMark/>
          </w:tcPr>
          <w:p w14:paraId="037EAB49"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2011 </w:t>
            </w:r>
          </w:p>
        </w:tc>
        <w:tc>
          <w:tcPr>
            <w:tcW w:w="1255" w:type="dxa"/>
            <w:tcBorders>
              <w:top w:val="single" w:sz="4" w:space="0" w:color="auto"/>
              <w:left w:val="single" w:sz="4" w:space="0" w:color="auto"/>
              <w:bottom w:val="single" w:sz="4" w:space="0" w:color="auto"/>
              <w:right w:val="single" w:sz="4" w:space="0" w:color="auto"/>
            </w:tcBorders>
            <w:vAlign w:val="center"/>
            <w:hideMark/>
          </w:tcPr>
          <w:p w14:paraId="2D7DB236"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2012 </w:t>
            </w:r>
          </w:p>
        </w:tc>
        <w:tc>
          <w:tcPr>
            <w:tcW w:w="1254" w:type="dxa"/>
            <w:tcBorders>
              <w:top w:val="single" w:sz="4" w:space="0" w:color="auto"/>
              <w:left w:val="single" w:sz="4" w:space="0" w:color="auto"/>
              <w:bottom w:val="single" w:sz="4" w:space="0" w:color="auto"/>
              <w:right w:val="single" w:sz="4" w:space="0" w:color="auto"/>
            </w:tcBorders>
            <w:vAlign w:val="center"/>
            <w:hideMark/>
          </w:tcPr>
          <w:p w14:paraId="4A2A9F47"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2013 </w:t>
            </w:r>
          </w:p>
        </w:tc>
        <w:tc>
          <w:tcPr>
            <w:tcW w:w="1255" w:type="dxa"/>
            <w:tcBorders>
              <w:top w:val="single" w:sz="4" w:space="0" w:color="auto"/>
              <w:left w:val="single" w:sz="4" w:space="0" w:color="auto"/>
              <w:bottom w:val="single" w:sz="4" w:space="0" w:color="auto"/>
              <w:right w:val="single" w:sz="4" w:space="0" w:color="auto"/>
            </w:tcBorders>
            <w:vAlign w:val="center"/>
            <w:hideMark/>
          </w:tcPr>
          <w:p w14:paraId="602D4294"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2014</w:t>
            </w:r>
          </w:p>
        </w:tc>
      </w:tr>
      <w:tr w:rsidR="00216CAA" w:rsidRPr="00216CAA" w14:paraId="28CA710E" w14:textId="77777777" w:rsidTr="00A968DF">
        <w:trPr>
          <w:trHeight w:val="428"/>
        </w:trPr>
        <w:tc>
          <w:tcPr>
            <w:tcW w:w="2710" w:type="dxa"/>
            <w:tcBorders>
              <w:top w:val="single" w:sz="4" w:space="0" w:color="auto"/>
              <w:left w:val="single" w:sz="4" w:space="0" w:color="auto"/>
              <w:bottom w:val="single" w:sz="4" w:space="0" w:color="auto"/>
              <w:right w:val="single" w:sz="4" w:space="0" w:color="auto"/>
            </w:tcBorders>
            <w:vAlign w:val="center"/>
            <w:hideMark/>
          </w:tcPr>
          <w:p w14:paraId="5818A73A"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95% </w:t>
            </w:r>
          </w:p>
        </w:tc>
        <w:tc>
          <w:tcPr>
            <w:tcW w:w="1257" w:type="dxa"/>
            <w:tcBorders>
              <w:top w:val="single" w:sz="4" w:space="0" w:color="auto"/>
              <w:left w:val="single" w:sz="4" w:space="0" w:color="auto"/>
              <w:bottom w:val="single" w:sz="4" w:space="0" w:color="auto"/>
              <w:right w:val="single" w:sz="4" w:space="0" w:color="auto"/>
            </w:tcBorders>
            <w:vAlign w:val="center"/>
            <w:hideMark/>
          </w:tcPr>
          <w:p w14:paraId="44D43409" w14:textId="3AD03763"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-0.030 </w:t>
            </w:r>
          </w:p>
        </w:tc>
        <w:tc>
          <w:tcPr>
            <w:tcW w:w="1254" w:type="dxa"/>
            <w:vAlign w:val="center"/>
            <w:hideMark/>
          </w:tcPr>
          <w:p w14:paraId="1BDD208D" w14:textId="60E9923A" w:rsidR="00216CAA" w:rsidRPr="00216CAA" w:rsidRDefault="005F329F"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-0.051</w:t>
            </w:r>
          </w:p>
        </w:tc>
        <w:tc>
          <w:tcPr>
            <w:tcW w:w="1255" w:type="dxa"/>
            <w:vAlign w:val="center"/>
            <w:hideMark/>
          </w:tcPr>
          <w:p w14:paraId="0D368E8D" w14:textId="3FD1CA3E" w:rsidR="00216CAA" w:rsidRPr="00216CAA" w:rsidRDefault="005F329F"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-0.045</w:t>
            </w:r>
          </w:p>
        </w:tc>
        <w:tc>
          <w:tcPr>
            <w:tcW w:w="1254" w:type="dxa"/>
            <w:vAlign w:val="center"/>
            <w:hideMark/>
          </w:tcPr>
          <w:p w14:paraId="01077C16" w14:textId="5A0CEBC1" w:rsidR="00216CAA" w:rsidRPr="00216CAA" w:rsidRDefault="005F329F"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-0.028</w:t>
            </w:r>
          </w:p>
        </w:tc>
        <w:tc>
          <w:tcPr>
            <w:tcW w:w="1255" w:type="dxa"/>
            <w:vAlign w:val="center"/>
            <w:hideMark/>
          </w:tcPr>
          <w:p w14:paraId="173008B3" w14:textId="5F53026A" w:rsidR="00216CAA" w:rsidRPr="00216CAA" w:rsidRDefault="005F329F"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-0.023</w:t>
            </w:r>
          </w:p>
        </w:tc>
      </w:tr>
      <w:tr w:rsidR="00216CAA" w:rsidRPr="00216CAA" w14:paraId="54AF393B" w14:textId="77777777" w:rsidTr="00A968DF">
        <w:trPr>
          <w:trHeight w:val="428"/>
        </w:trPr>
        <w:tc>
          <w:tcPr>
            <w:tcW w:w="2710" w:type="dxa"/>
            <w:tcBorders>
              <w:top w:val="single" w:sz="4" w:space="0" w:color="auto"/>
              <w:left w:val="single" w:sz="4" w:space="0" w:color="auto"/>
              <w:bottom w:val="single" w:sz="4" w:space="0" w:color="auto"/>
              <w:right w:val="single" w:sz="4" w:space="0" w:color="auto"/>
            </w:tcBorders>
            <w:vAlign w:val="center"/>
            <w:hideMark/>
          </w:tcPr>
          <w:p w14:paraId="795FE3A3" w14:textId="77777777"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99% </w:t>
            </w:r>
          </w:p>
        </w:tc>
        <w:tc>
          <w:tcPr>
            <w:tcW w:w="1257" w:type="dxa"/>
            <w:tcBorders>
              <w:top w:val="single" w:sz="4" w:space="0" w:color="auto"/>
              <w:left w:val="single" w:sz="4" w:space="0" w:color="auto"/>
              <w:bottom w:val="single" w:sz="4" w:space="0" w:color="auto"/>
              <w:right w:val="single" w:sz="4" w:space="0" w:color="auto"/>
            </w:tcBorders>
            <w:vAlign w:val="center"/>
            <w:hideMark/>
          </w:tcPr>
          <w:p w14:paraId="6EACD996" w14:textId="59040FE2" w:rsidR="00216CAA" w:rsidRPr="00216CAA" w:rsidRDefault="00216CAA" w:rsidP="00216CAA">
            <w:pPr>
              <w:spacing w:after="0" w:line="240" w:lineRule="auto"/>
              <w:rPr>
                <w:rFonts w:ascii="Times New Roman" w:eastAsia="Times New Roman" w:hAnsi="Times New Roman" w:cs="Times New Roman"/>
                <w:sz w:val="24"/>
                <w:szCs w:val="24"/>
                <w:lang w:eastAsia="en-GB"/>
              </w:rPr>
            </w:pPr>
            <w:r w:rsidRPr="00216CAA">
              <w:rPr>
                <w:rFonts w:ascii="Calibri" w:eastAsia="Times New Roman" w:hAnsi="Calibri" w:cs="Calibri"/>
                <w:color w:val="000000"/>
                <w:sz w:val="24"/>
                <w:szCs w:val="24"/>
                <w:lang w:eastAsia="en-GB"/>
              </w:rPr>
              <w:t xml:space="preserve">-0.043 </w:t>
            </w:r>
          </w:p>
        </w:tc>
        <w:tc>
          <w:tcPr>
            <w:tcW w:w="1254" w:type="dxa"/>
            <w:vAlign w:val="center"/>
            <w:hideMark/>
          </w:tcPr>
          <w:p w14:paraId="78245157" w14:textId="0BE23390" w:rsidR="00216CAA" w:rsidRPr="00216CAA" w:rsidRDefault="00230CC7"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-0.084</w:t>
            </w:r>
          </w:p>
        </w:tc>
        <w:tc>
          <w:tcPr>
            <w:tcW w:w="1255" w:type="dxa"/>
            <w:vAlign w:val="center"/>
            <w:hideMark/>
          </w:tcPr>
          <w:p w14:paraId="24516E91" w14:textId="2E4383AF" w:rsidR="00216CAA" w:rsidRPr="00216CAA" w:rsidRDefault="00230CC7"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-0.065</w:t>
            </w:r>
          </w:p>
        </w:tc>
        <w:tc>
          <w:tcPr>
            <w:tcW w:w="1254" w:type="dxa"/>
            <w:vAlign w:val="center"/>
            <w:hideMark/>
          </w:tcPr>
          <w:p w14:paraId="630B832C" w14:textId="09169597" w:rsidR="00216CAA" w:rsidRPr="00216CAA" w:rsidRDefault="00230CC7"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-0.040</w:t>
            </w:r>
          </w:p>
        </w:tc>
        <w:tc>
          <w:tcPr>
            <w:tcW w:w="1255" w:type="dxa"/>
            <w:vAlign w:val="center"/>
            <w:hideMark/>
          </w:tcPr>
          <w:p w14:paraId="4BB4084C" w14:textId="72760756" w:rsidR="00216CAA" w:rsidRPr="00216CAA" w:rsidRDefault="005F329F" w:rsidP="00216CAA">
            <w:pPr>
              <w:spacing w:after="0" w:line="240" w:lineRule="auto"/>
              <w:rPr>
                <w:rFonts w:ascii="Times New Roman" w:eastAsia="Times New Roman" w:hAnsi="Times New Roman" w:cs="Times New Roman"/>
                <w:sz w:val="20"/>
                <w:szCs w:val="20"/>
                <w:lang w:eastAsia="en-GB"/>
              </w:rPr>
            </w:pPr>
            <w:r w:rsidRPr="00216CAA">
              <w:rPr>
                <w:rFonts w:ascii="Calibri" w:eastAsia="Times New Roman" w:hAnsi="Calibri" w:cs="Calibri"/>
                <w:color w:val="000000"/>
                <w:sz w:val="24"/>
                <w:szCs w:val="24"/>
                <w:lang w:eastAsia="en-GB"/>
              </w:rPr>
              <w:t>-0.035</w:t>
            </w:r>
          </w:p>
        </w:tc>
      </w:tr>
    </w:tbl>
    <w:p w14:paraId="5B44D2B4" w14:textId="2A7BB268" w:rsidR="005D232E" w:rsidRDefault="00DA5C6D" w:rsidP="008F4B77">
      <w:pPr>
        <w:pStyle w:val="NoSpacing"/>
        <w:rPr>
          <w:noProof/>
        </w:rPr>
      </w:pPr>
      <w:r w:rsidRPr="00F45819">
        <w:rPr>
          <w:b/>
          <w:bCs/>
          <w:noProof/>
        </w:rPr>
        <w:t>Figure 9:</w:t>
      </w:r>
      <w:r>
        <w:rPr>
          <w:noProof/>
        </w:rPr>
        <w:t xml:space="preserve"> </w:t>
      </w:r>
      <w:r w:rsidR="00EA6F2B">
        <w:rPr>
          <w:noProof/>
        </w:rPr>
        <w:t xml:space="preserve">Value-at-Risk </w:t>
      </w:r>
      <w:r w:rsidR="00A9363C">
        <w:rPr>
          <w:noProof/>
        </w:rPr>
        <w:t xml:space="preserve">at confidence level 95% and </w:t>
      </w:r>
      <w:r w:rsidR="00CA5EB9">
        <w:rPr>
          <w:noProof/>
        </w:rPr>
        <w:t>99%</w:t>
      </w:r>
      <w:r w:rsidR="00C50C1D">
        <w:rPr>
          <w:noProof/>
        </w:rPr>
        <w:t xml:space="preserve"> share growth rate</w:t>
      </w:r>
      <w:r w:rsidR="00911658">
        <w:rPr>
          <w:noProof/>
        </w:rPr>
        <w:t xml:space="preserve"> of </w:t>
      </w:r>
      <w:r w:rsidR="00DC4FA1">
        <w:rPr>
          <w:noProof/>
        </w:rPr>
        <w:t>Deusche Bank</w:t>
      </w:r>
    </w:p>
    <w:p w14:paraId="09701158" w14:textId="77777777" w:rsidR="00016F0D" w:rsidRDefault="00016F0D" w:rsidP="008F4B77">
      <w:pPr>
        <w:pStyle w:val="NoSpacing"/>
        <w:rPr>
          <w:noProof/>
        </w:rPr>
      </w:pPr>
    </w:p>
    <w:p w14:paraId="79F6E576" w14:textId="77777777" w:rsidR="00E47ABC" w:rsidRDefault="00E47ABC" w:rsidP="008F4B77">
      <w:pPr>
        <w:pStyle w:val="NoSpacing"/>
        <w:rPr>
          <w:noProof/>
        </w:rPr>
      </w:pPr>
    </w:p>
    <w:p w14:paraId="7D0BA09E" w14:textId="77777777" w:rsidR="00E47ABC" w:rsidRDefault="00E47ABC" w:rsidP="008F4B77">
      <w:pPr>
        <w:pStyle w:val="NoSpacing"/>
        <w:rPr>
          <w:noProof/>
        </w:rPr>
      </w:pPr>
    </w:p>
    <w:p w14:paraId="1E23C9B6" w14:textId="5FFCB72A" w:rsidR="00016F0D" w:rsidRDefault="00F25F19" w:rsidP="008F4B77">
      <w:pPr>
        <w:pStyle w:val="NoSpacing"/>
        <w:rPr>
          <w:noProof/>
        </w:rPr>
      </w:pPr>
      <w:r>
        <w:rPr>
          <w:noProof/>
        </w:rPr>
        <w:lastRenderedPageBreak/>
        <w:drawing>
          <wp:inline distT="0" distB="0" distL="0" distR="0" wp14:anchorId="19BE81DC" wp14:editId="6993A3B8">
            <wp:extent cx="5161280" cy="3141980"/>
            <wp:effectExtent l="0" t="0" r="127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26"/>
                    <a:srcRect l="11583" t="26047" r="28287" b="48094"/>
                    <a:stretch/>
                  </pic:blipFill>
                  <pic:spPr bwMode="auto">
                    <a:xfrm>
                      <a:off x="0" y="0"/>
                      <a:ext cx="5172555" cy="3148844"/>
                    </a:xfrm>
                    <a:prstGeom prst="rect">
                      <a:avLst/>
                    </a:prstGeom>
                    <a:ln>
                      <a:noFill/>
                    </a:ln>
                    <a:extLst>
                      <a:ext uri="{53640926-AAD7-44D8-BBD7-CCE9431645EC}">
                        <a14:shadowObscured xmlns:a14="http://schemas.microsoft.com/office/drawing/2010/main"/>
                      </a:ext>
                    </a:extLst>
                  </pic:spPr>
                </pic:pic>
              </a:graphicData>
            </a:graphic>
          </wp:inline>
        </w:drawing>
      </w:r>
    </w:p>
    <w:p w14:paraId="1DD04003" w14:textId="473D8BA7" w:rsidR="00FF7DB7" w:rsidRPr="008F4B77" w:rsidRDefault="00E47ABC" w:rsidP="008F4B77">
      <w:pPr>
        <w:pStyle w:val="NoSpacing"/>
        <w:rPr>
          <w:rFonts w:ascii="Times New Roman" w:hAnsi="Times New Roman" w:cs="Times New Roman"/>
          <w:sz w:val="24"/>
          <w:szCs w:val="24"/>
        </w:rPr>
      </w:pPr>
      <w:r w:rsidRPr="00FB3E6F">
        <w:rPr>
          <w:rFonts w:ascii="Times New Roman" w:hAnsi="Times New Roman" w:cs="Times New Roman"/>
          <w:b/>
          <w:bCs/>
          <w:sz w:val="24"/>
          <w:szCs w:val="24"/>
        </w:rPr>
        <w:t>Figure 10:</w:t>
      </w:r>
      <w:r w:rsidR="00C23DA2">
        <w:rPr>
          <w:rFonts w:ascii="Times New Roman" w:hAnsi="Times New Roman" w:cs="Times New Roman"/>
          <w:sz w:val="24"/>
          <w:szCs w:val="24"/>
        </w:rPr>
        <w:t xml:space="preserve"> </w:t>
      </w:r>
      <w:r w:rsidR="00F35F4E">
        <w:rPr>
          <w:rFonts w:ascii="Times New Roman" w:hAnsi="Times New Roman" w:cs="Times New Roman"/>
          <w:sz w:val="24"/>
          <w:szCs w:val="24"/>
        </w:rPr>
        <w:t>Value-at-Risk at confidence level</w:t>
      </w:r>
      <w:r w:rsidR="004F7C25">
        <w:rPr>
          <w:rFonts w:ascii="Times New Roman" w:hAnsi="Times New Roman" w:cs="Times New Roman"/>
          <w:sz w:val="24"/>
          <w:szCs w:val="24"/>
        </w:rPr>
        <w:t xml:space="preserve"> 95% and 99% </w:t>
      </w:r>
      <w:r w:rsidR="000C4A2F">
        <w:rPr>
          <w:rFonts w:ascii="Times New Roman" w:hAnsi="Times New Roman" w:cs="Times New Roman"/>
          <w:sz w:val="24"/>
          <w:szCs w:val="24"/>
        </w:rPr>
        <w:t>for deutsche bank</w:t>
      </w:r>
      <w:r w:rsidR="00146A36">
        <w:rPr>
          <w:rFonts w:ascii="Times New Roman" w:hAnsi="Times New Roman" w:cs="Times New Roman"/>
          <w:sz w:val="24"/>
          <w:szCs w:val="24"/>
        </w:rPr>
        <w:t>’s share growth rate.</w:t>
      </w:r>
    </w:p>
    <w:p w14:paraId="11AD0526" w14:textId="77777777" w:rsidR="00486014" w:rsidRDefault="00486014" w:rsidP="006E6EF8">
      <w:pPr>
        <w:pStyle w:val="NoSpacing"/>
        <w:rPr>
          <w:rFonts w:ascii="Times New Roman" w:hAnsi="Times New Roman" w:cs="Times New Roman"/>
          <w:sz w:val="24"/>
          <w:szCs w:val="24"/>
        </w:rPr>
      </w:pPr>
    </w:p>
    <w:p w14:paraId="542412F5" w14:textId="62C83055" w:rsidR="00AB3DA8" w:rsidRDefault="00145750" w:rsidP="006E6EF8">
      <w:pPr>
        <w:pStyle w:val="NoSpacing"/>
        <w:rPr>
          <w:rFonts w:ascii="Times New Roman" w:hAnsi="Times New Roman" w:cs="Times New Roman"/>
          <w:sz w:val="24"/>
          <w:szCs w:val="24"/>
        </w:rPr>
      </w:pPr>
      <w:r>
        <w:rPr>
          <w:rFonts w:ascii="Times New Roman" w:hAnsi="Times New Roman" w:cs="Times New Roman"/>
          <w:sz w:val="24"/>
          <w:szCs w:val="24"/>
        </w:rPr>
        <w:t>The table and graph above (</w:t>
      </w:r>
      <w:r w:rsidR="00F00F60">
        <w:rPr>
          <w:rFonts w:ascii="Times New Roman" w:hAnsi="Times New Roman" w:cs="Times New Roman"/>
          <w:sz w:val="24"/>
          <w:szCs w:val="24"/>
        </w:rPr>
        <w:t xml:space="preserve">Figure </w:t>
      </w:r>
      <w:r w:rsidR="007B5DA9">
        <w:rPr>
          <w:rFonts w:ascii="Times New Roman" w:hAnsi="Times New Roman" w:cs="Times New Roman"/>
          <w:sz w:val="24"/>
          <w:szCs w:val="24"/>
        </w:rPr>
        <w:t>8,9</w:t>
      </w:r>
      <w:r w:rsidR="00797EEC">
        <w:rPr>
          <w:rFonts w:ascii="Times New Roman" w:hAnsi="Times New Roman" w:cs="Times New Roman"/>
          <w:sz w:val="24"/>
          <w:szCs w:val="24"/>
        </w:rPr>
        <w:t xml:space="preserve">, and 10 shows that </w:t>
      </w:r>
      <w:r w:rsidR="007362FA">
        <w:rPr>
          <w:rFonts w:ascii="Times New Roman" w:hAnsi="Times New Roman" w:cs="Times New Roman"/>
          <w:sz w:val="24"/>
          <w:szCs w:val="24"/>
        </w:rPr>
        <w:t xml:space="preserve">VaR decreased </w:t>
      </w:r>
      <w:r w:rsidR="00B16B85">
        <w:rPr>
          <w:rFonts w:ascii="Times New Roman" w:hAnsi="Times New Roman" w:cs="Times New Roman"/>
          <w:sz w:val="24"/>
          <w:szCs w:val="24"/>
        </w:rPr>
        <w:t xml:space="preserve">from 2010 to 2011 but gradually </w:t>
      </w:r>
      <w:r w:rsidR="00FF0504">
        <w:rPr>
          <w:rFonts w:ascii="Times New Roman" w:hAnsi="Times New Roman" w:cs="Times New Roman"/>
          <w:sz w:val="24"/>
          <w:szCs w:val="24"/>
        </w:rPr>
        <w:t>increased from year 2012 to 2014</w:t>
      </w:r>
      <w:r w:rsidR="00656356">
        <w:rPr>
          <w:rFonts w:ascii="Times New Roman" w:hAnsi="Times New Roman" w:cs="Times New Roman"/>
          <w:sz w:val="24"/>
          <w:szCs w:val="24"/>
        </w:rPr>
        <w:t xml:space="preserve"> which made the bank more stable.</w:t>
      </w:r>
    </w:p>
    <w:p w14:paraId="1506F000" w14:textId="77777777" w:rsidR="00777ED6" w:rsidRDefault="00777ED6" w:rsidP="006E6EF8">
      <w:pPr>
        <w:pStyle w:val="NoSpacing"/>
        <w:rPr>
          <w:rFonts w:ascii="Times New Roman" w:hAnsi="Times New Roman" w:cs="Times New Roman"/>
          <w:sz w:val="24"/>
          <w:szCs w:val="24"/>
        </w:rPr>
      </w:pPr>
    </w:p>
    <w:p w14:paraId="02BFB332" w14:textId="77777777" w:rsidR="00777ED6" w:rsidRDefault="00777ED6" w:rsidP="006E6EF8">
      <w:pPr>
        <w:pStyle w:val="NoSpacing"/>
        <w:rPr>
          <w:rFonts w:ascii="Times New Roman" w:hAnsi="Times New Roman" w:cs="Times New Roman"/>
          <w:sz w:val="24"/>
          <w:szCs w:val="24"/>
        </w:rPr>
      </w:pPr>
    </w:p>
    <w:p w14:paraId="2C5AA98A" w14:textId="5C2060CE" w:rsidR="00777ED6" w:rsidRPr="00C617A9" w:rsidRDefault="00A306FD" w:rsidP="00652818">
      <w:pPr>
        <w:pStyle w:val="NoSpacing"/>
        <w:numPr>
          <w:ilvl w:val="0"/>
          <w:numId w:val="17"/>
        </w:numPr>
        <w:rPr>
          <w:rFonts w:ascii="Times New Roman" w:hAnsi="Times New Roman" w:cs="Times New Roman"/>
          <w:b/>
          <w:bCs/>
          <w:sz w:val="24"/>
          <w:szCs w:val="24"/>
        </w:rPr>
      </w:pPr>
      <w:r w:rsidRPr="00C617A9">
        <w:rPr>
          <w:rFonts w:ascii="Times New Roman" w:hAnsi="Times New Roman" w:cs="Times New Roman"/>
          <w:b/>
          <w:bCs/>
          <w:sz w:val="24"/>
          <w:szCs w:val="24"/>
        </w:rPr>
        <w:t>BNP Paribas</w:t>
      </w:r>
      <w:r w:rsidR="00287BFA" w:rsidRPr="00C617A9">
        <w:rPr>
          <w:rFonts w:ascii="Times New Roman" w:hAnsi="Times New Roman" w:cs="Times New Roman"/>
          <w:b/>
          <w:bCs/>
          <w:sz w:val="24"/>
          <w:szCs w:val="24"/>
        </w:rPr>
        <w:t xml:space="preserve"> Fortis</w:t>
      </w:r>
      <w:r w:rsidR="00C617A9">
        <w:rPr>
          <w:rFonts w:ascii="Times New Roman" w:hAnsi="Times New Roman" w:cs="Times New Roman"/>
          <w:b/>
          <w:bCs/>
          <w:sz w:val="24"/>
          <w:szCs w:val="24"/>
        </w:rPr>
        <w:t xml:space="preserve"> Bank</w:t>
      </w:r>
      <w:r w:rsidR="00DB6DAE">
        <w:rPr>
          <w:rFonts w:ascii="Times New Roman" w:hAnsi="Times New Roman" w:cs="Times New Roman"/>
          <w:b/>
          <w:bCs/>
          <w:sz w:val="24"/>
          <w:szCs w:val="24"/>
        </w:rPr>
        <w:t xml:space="preserve"> (French Bank</w:t>
      </w:r>
      <w:r w:rsidR="00C4637C">
        <w:rPr>
          <w:rFonts w:ascii="Times New Roman" w:hAnsi="Times New Roman" w:cs="Times New Roman"/>
          <w:b/>
          <w:bCs/>
          <w:sz w:val="24"/>
          <w:szCs w:val="24"/>
        </w:rPr>
        <w:t>)</w:t>
      </w:r>
    </w:p>
    <w:p w14:paraId="359B6442" w14:textId="77777777" w:rsidR="00287BFA" w:rsidRDefault="00287BFA" w:rsidP="00287BFA">
      <w:pPr>
        <w:pStyle w:val="NoSpacing"/>
        <w:rPr>
          <w:rFonts w:ascii="Times New Roman" w:hAnsi="Times New Roman" w:cs="Times New Roman"/>
          <w:sz w:val="24"/>
          <w:szCs w:val="24"/>
        </w:rPr>
      </w:pPr>
    </w:p>
    <w:p w14:paraId="4F9FD1CD" w14:textId="5982A185" w:rsidR="00703D76" w:rsidRPr="00543C29" w:rsidRDefault="00450187" w:rsidP="00450187">
      <w:pPr>
        <w:pStyle w:val="NoSpacing"/>
        <w:ind w:left="360"/>
        <w:rPr>
          <w:rFonts w:ascii="Times New Roman" w:hAnsi="Times New Roman" w:cs="Times New Roman"/>
          <w:b/>
          <w:bCs/>
          <w:sz w:val="24"/>
          <w:szCs w:val="24"/>
        </w:rPr>
      </w:pPr>
      <w:r w:rsidRPr="00543C29">
        <w:rPr>
          <w:rFonts w:ascii="Times New Roman" w:hAnsi="Times New Roman" w:cs="Times New Roman"/>
          <w:b/>
          <w:bCs/>
          <w:sz w:val="24"/>
          <w:szCs w:val="24"/>
        </w:rPr>
        <w:t>The Moments of distribution for BNP Paribas</w:t>
      </w:r>
      <w:r w:rsidR="00543C29" w:rsidRPr="00543C29">
        <w:rPr>
          <w:rFonts w:ascii="Times New Roman" w:hAnsi="Times New Roman" w:cs="Times New Roman"/>
          <w:b/>
          <w:bCs/>
          <w:sz w:val="24"/>
          <w:szCs w:val="24"/>
        </w:rPr>
        <w:t xml:space="preserve"> Fortis</w:t>
      </w:r>
    </w:p>
    <w:p w14:paraId="62E24BEA" w14:textId="77777777" w:rsidR="00703D76" w:rsidRDefault="00703D76" w:rsidP="00287BFA">
      <w:pPr>
        <w:pStyle w:val="NoSpacing"/>
        <w:rPr>
          <w:rFonts w:ascii="Times New Roman" w:hAnsi="Times New Roman" w:cs="Times New Roman"/>
          <w:sz w:val="24"/>
          <w:szCs w:val="24"/>
        </w:rPr>
      </w:pPr>
    </w:p>
    <w:p w14:paraId="4DFBA345" w14:textId="6C758C07" w:rsidR="00D16DC3" w:rsidRDefault="00D16DC3" w:rsidP="00287BFA">
      <w:pPr>
        <w:pStyle w:val="NoSpacing"/>
        <w:rPr>
          <w:noProof/>
        </w:rPr>
      </w:pPr>
      <w:r>
        <w:rPr>
          <w:noProof/>
        </w:rPr>
        <w:drawing>
          <wp:inline distT="0" distB="0" distL="0" distR="0" wp14:anchorId="7489D077" wp14:editId="288D44CB">
            <wp:extent cx="5698671" cy="1430179"/>
            <wp:effectExtent l="0" t="0" r="0" b="0"/>
            <wp:docPr id="9" name="Picture 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low confidence"/>
                    <pic:cNvPicPr/>
                  </pic:nvPicPr>
                  <pic:blipFill rotWithShape="1">
                    <a:blip r:embed="rId27"/>
                    <a:srcRect l="13591" t="10398" r="14093" b="76782"/>
                    <a:stretch/>
                  </pic:blipFill>
                  <pic:spPr bwMode="auto">
                    <a:xfrm>
                      <a:off x="0" y="0"/>
                      <a:ext cx="5821757" cy="1461069"/>
                    </a:xfrm>
                    <a:prstGeom prst="rect">
                      <a:avLst/>
                    </a:prstGeom>
                    <a:ln>
                      <a:noFill/>
                    </a:ln>
                    <a:extLst>
                      <a:ext uri="{53640926-AAD7-44D8-BBD7-CCE9431645EC}">
                        <a14:shadowObscured xmlns:a14="http://schemas.microsoft.com/office/drawing/2010/main"/>
                      </a:ext>
                    </a:extLst>
                  </pic:spPr>
                </pic:pic>
              </a:graphicData>
            </a:graphic>
          </wp:inline>
        </w:drawing>
      </w:r>
    </w:p>
    <w:p w14:paraId="3E6C2F6F" w14:textId="4DE860F4" w:rsidR="00287BFA" w:rsidRDefault="008C6DC6" w:rsidP="00287BFA">
      <w:pPr>
        <w:pStyle w:val="NoSpacing"/>
        <w:rPr>
          <w:rFonts w:ascii="Times New Roman" w:hAnsi="Times New Roman" w:cs="Times New Roman"/>
          <w:sz w:val="24"/>
          <w:szCs w:val="24"/>
        </w:rPr>
      </w:pPr>
      <w:r w:rsidRPr="00A3427F">
        <w:rPr>
          <w:rFonts w:ascii="Times New Roman" w:hAnsi="Times New Roman" w:cs="Times New Roman"/>
          <w:b/>
          <w:bCs/>
          <w:sz w:val="24"/>
          <w:szCs w:val="24"/>
        </w:rPr>
        <w:t>Figure 11:</w:t>
      </w:r>
      <w:r w:rsidR="003E2902">
        <w:rPr>
          <w:rFonts w:ascii="Times New Roman" w:hAnsi="Times New Roman" w:cs="Times New Roman"/>
          <w:sz w:val="24"/>
          <w:szCs w:val="24"/>
        </w:rPr>
        <w:t xml:space="preserve"> </w:t>
      </w:r>
      <w:r w:rsidR="00A80A97">
        <w:rPr>
          <w:rFonts w:ascii="Times New Roman" w:hAnsi="Times New Roman" w:cs="Times New Roman"/>
          <w:sz w:val="24"/>
          <w:szCs w:val="24"/>
        </w:rPr>
        <w:t xml:space="preserve">The valid and missing value, </w:t>
      </w:r>
      <w:r w:rsidR="00E6528E">
        <w:rPr>
          <w:rFonts w:ascii="Times New Roman" w:hAnsi="Times New Roman" w:cs="Times New Roman"/>
          <w:sz w:val="24"/>
          <w:szCs w:val="24"/>
        </w:rPr>
        <w:t xml:space="preserve">mean, standard deviation and the variance of </w:t>
      </w:r>
      <w:r w:rsidR="00A847F4">
        <w:rPr>
          <w:rFonts w:ascii="Times New Roman" w:hAnsi="Times New Roman" w:cs="Times New Roman"/>
          <w:sz w:val="24"/>
          <w:szCs w:val="24"/>
        </w:rPr>
        <w:t>BNP Paribas Fortis Bank.</w:t>
      </w:r>
    </w:p>
    <w:p w14:paraId="2D41956D" w14:textId="77777777" w:rsidR="00A847F4" w:rsidRDefault="00A847F4" w:rsidP="00287BFA">
      <w:pPr>
        <w:pStyle w:val="NoSpacing"/>
        <w:rPr>
          <w:rFonts w:ascii="Times New Roman" w:hAnsi="Times New Roman" w:cs="Times New Roman"/>
          <w:sz w:val="24"/>
          <w:szCs w:val="24"/>
        </w:rPr>
      </w:pPr>
    </w:p>
    <w:p w14:paraId="63DB1C47" w14:textId="0C1E3F0A" w:rsidR="00A847F4" w:rsidRDefault="00CB47DB" w:rsidP="00287BFA">
      <w:pPr>
        <w:pStyle w:val="NoSpacing"/>
        <w:rPr>
          <w:rFonts w:ascii="Times New Roman" w:hAnsi="Times New Roman" w:cs="Times New Roman"/>
          <w:sz w:val="24"/>
          <w:szCs w:val="24"/>
        </w:rPr>
      </w:pPr>
      <w:r w:rsidRPr="00D84F41">
        <w:rPr>
          <w:rFonts w:ascii="Times New Roman" w:hAnsi="Times New Roman" w:cs="Times New Roman"/>
          <w:b/>
          <w:bCs/>
          <w:noProof/>
          <w:sz w:val="20"/>
          <w:szCs w:val="20"/>
        </w:rPr>
        <w:drawing>
          <wp:inline distT="0" distB="0" distL="0" distR="0" wp14:anchorId="7F6526F7" wp14:editId="302EB99D">
            <wp:extent cx="5607110" cy="1110343"/>
            <wp:effectExtent l="0" t="0" r="0" b="0"/>
            <wp:docPr id="14" name="Picture 1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with low confidence"/>
                    <pic:cNvPicPr/>
                  </pic:nvPicPr>
                  <pic:blipFill rotWithShape="1">
                    <a:blip r:embed="rId27"/>
                    <a:srcRect l="11688" t="45819" r="28361" b="45795"/>
                    <a:stretch/>
                  </pic:blipFill>
                  <pic:spPr bwMode="auto">
                    <a:xfrm>
                      <a:off x="0" y="0"/>
                      <a:ext cx="5659459" cy="1120709"/>
                    </a:xfrm>
                    <a:prstGeom prst="rect">
                      <a:avLst/>
                    </a:prstGeom>
                    <a:ln>
                      <a:noFill/>
                    </a:ln>
                    <a:extLst>
                      <a:ext uri="{53640926-AAD7-44D8-BBD7-CCE9431645EC}">
                        <a14:shadowObscured xmlns:a14="http://schemas.microsoft.com/office/drawing/2010/main"/>
                      </a:ext>
                    </a:extLst>
                  </pic:spPr>
                </pic:pic>
              </a:graphicData>
            </a:graphic>
          </wp:inline>
        </w:drawing>
      </w:r>
    </w:p>
    <w:p w14:paraId="56D12540" w14:textId="37FD98AC" w:rsidR="00B114F0" w:rsidRDefault="00325D18" w:rsidP="00287BFA">
      <w:pPr>
        <w:pStyle w:val="NoSpacing"/>
        <w:rPr>
          <w:rFonts w:ascii="Times New Roman" w:hAnsi="Times New Roman" w:cs="Times New Roman"/>
          <w:sz w:val="24"/>
          <w:szCs w:val="24"/>
        </w:rPr>
      </w:pPr>
      <w:r w:rsidRPr="00920365">
        <w:rPr>
          <w:rFonts w:ascii="Times New Roman" w:hAnsi="Times New Roman" w:cs="Times New Roman"/>
          <w:b/>
          <w:bCs/>
          <w:sz w:val="24"/>
          <w:szCs w:val="24"/>
        </w:rPr>
        <w:t>Figure</w:t>
      </w:r>
      <w:r w:rsidR="0055456C" w:rsidRPr="00920365">
        <w:rPr>
          <w:rFonts w:ascii="Times New Roman" w:hAnsi="Times New Roman" w:cs="Times New Roman"/>
          <w:b/>
          <w:bCs/>
          <w:sz w:val="24"/>
          <w:szCs w:val="24"/>
        </w:rPr>
        <w:t xml:space="preserve"> 12:</w:t>
      </w:r>
      <w:r w:rsidR="0055456C">
        <w:rPr>
          <w:rFonts w:ascii="Times New Roman" w:hAnsi="Times New Roman" w:cs="Times New Roman"/>
          <w:sz w:val="24"/>
          <w:szCs w:val="24"/>
        </w:rPr>
        <w:t xml:space="preserve"> </w:t>
      </w:r>
      <w:r w:rsidR="006D508D">
        <w:rPr>
          <w:rFonts w:ascii="Times New Roman" w:hAnsi="Times New Roman" w:cs="Times New Roman"/>
          <w:sz w:val="24"/>
          <w:szCs w:val="24"/>
        </w:rPr>
        <w:t>Value-at-Risk at confidence level 95% and 99%</w:t>
      </w:r>
      <w:r w:rsidR="00170A13">
        <w:rPr>
          <w:rFonts w:ascii="Times New Roman" w:hAnsi="Times New Roman" w:cs="Times New Roman"/>
          <w:sz w:val="24"/>
          <w:szCs w:val="24"/>
        </w:rPr>
        <w:t xml:space="preserve"> of </w:t>
      </w:r>
      <w:r w:rsidR="00F63AD9">
        <w:rPr>
          <w:rFonts w:ascii="Times New Roman" w:hAnsi="Times New Roman" w:cs="Times New Roman"/>
          <w:sz w:val="24"/>
          <w:szCs w:val="24"/>
        </w:rPr>
        <w:t xml:space="preserve">Share price growth of </w:t>
      </w:r>
      <w:r w:rsidR="005D17BE">
        <w:rPr>
          <w:rFonts w:ascii="Times New Roman" w:hAnsi="Times New Roman" w:cs="Times New Roman"/>
          <w:sz w:val="24"/>
          <w:szCs w:val="24"/>
        </w:rPr>
        <w:t xml:space="preserve">BNP Paribas Fortis </w:t>
      </w:r>
      <w:r w:rsidR="00EA38FE">
        <w:rPr>
          <w:rFonts w:ascii="Times New Roman" w:hAnsi="Times New Roman" w:cs="Times New Roman"/>
          <w:sz w:val="24"/>
          <w:szCs w:val="24"/>
        </w:rPr>
        <w:t>B</w:t>
      </w:r>
      <w:r w:rsidR="005D17BE">
        <w:rPr>
          <w:rFonts w:ascii="Times New Roman" w:hAnsi="Times New Roman" w:cs="Times New Roman"/>
          <w:sz w:val="24"/>
          <w:szCs w:val="24"/>
        </w:rPr>
        <w:t>ank</w:t>
      </w:r>
    </w:p>
    <w:p w14:paraId="206E4FB8" w14:textId="77777777" w:rsidR="00232C83" w:rsidRDefault="00232C83" w:rsidP="00287BFA">
      <w:pPr>
        <w:pStyle w:val="NoSpacing"/>
        <w:rPr>
          <w:rFonts w:ascii="Times New Roman" w:hAnsi="Times New Roman" w:cs="Times New Roman"/>
          <w:sz w:val="24"/>
          <w:szCs w:val="24"/>
        </w:rPr>
      </w:pPr>
    </w:p>
    <w:p w14:paraId="4CC27CCE" w14:textId="77777777" w:rsidR="00232C83" w:rsidRDefault="00232C83" w:rsidP="00287BFA">
      <w:pPr>
        <w:pStyle w:val="NoSpacing"/>
        <w:rPr>
          <w:rFonts w:ascii="Times New Roman" w:hAnsi="Times New Roman" w:cs="Times New Roman"/>
          <w:sz w:val="24"/>
          <w:szCs w:val="24"/>
        </w:rPr>
      </w:pPr>
    </w:p>
    <w:p w14:paraId="53A3C905" w14:textId="77777777" w:rsidR="00232C83" w:rsidRDefault="00232C83" w:rsidP="00287BFA">
      <w:pPr>
        <w:pStyle w:val="NoSpacing"/>
        <w:rPr>
          <w:rFonts w:ascii="Times New Roman" w:hAnsi="Times New Roman" w:cs="Times New Roman"/>
          <w:sz w:val="24"/>
          <w:szCs w:val="24"/>
        </w:rPr>
      </w:pPr>
    </w:p>
    <w:p w14:paraId="2269CC22" w14:textId="77777777" w:rsidR="00957778" w:rsidRDefault="00957778" w:rsidP="00287BFA">
      <w:pPr>
        <w:pStyle w:val="NoSpacing"/>
        <w:rPr>
          <w:noProof/>
        </w:rPr>
      </w:pPr>
    </w:p>
    <w:p w14:paraId="4D479B72" w14:textId="465ABF4D" w:rsidR="00232C83" w:rsidRDefault="0046532F" w:rsidP="00287BFA">
      <w:pPr>
        <w:pStyle w:val="NoSpacing"/>
        <w:rPr>
          <w:rFonts w:ascii="Times New Roman" w:hAnsi="Times New Roman" w:cs="Times New Roman"/>
          <w:sz w:val="24"/>
          <w:szCs w:val="24"/>
        </w:rPr>
      </w:pPr>
      <w:r>
        <w:rPr>
          <w:noProof/>
        </w:rPr>
        <w:drawing>
          <wp:inline distT="0" distB="0" distL="0" distR="0" wp14:anchorId="313219B8" wp14:editId="58D6DFF6">
            <wp:extent cx="5565970" cy="3136810"/>
            <wp:effectExtent l="0" t="0" r="0" b="6985"/>
            <wp:docPr id="15" name="Picture 1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with low confidence"/>
                    <pic:cNvPicPr/>
                  </pic:nvPicPr>
                  <pic:blipFill rotWithShape="1">
                    <a:blip r:embed="rId27"/>
                    <a:srcRect l="11709" t="57511" r="32892" b="20434"/>
                    <a:stretch/>
                  </pic:blipFill>
                  <pic:spPr bwMode="auto">
                    <a:xfrm>
                      <a:off x="0" y="0"/>
                      <a:ext cx="5608778" cy="3160935"/>
                    </a:xfrm>
                    <a:prstGeom prst="rect">
                      <a:avLst/>
                    </a:prstGeom>
                    <a:ln>
                      <a:noFill/>
                    </a:ln>
                    <a:extLst>
                      <a:ext uri="{53640926-AAD7-44D8-BBD7-CCE9431645EC}">
                        <a14:shadowObscured xmlns:a14="http://schemas.microsoft.com/office/drawing/2010/main"/>
                      </a:ext>
                    </a:extLst>
                  </pic:spPr>
                </pic:pic>
              </a:graphicData>
            </a:graphic>
          </wp:inline>
        </w:drawing>
      </w:r>
    </w:p>
    <w:p w14:paraId="511EAF25" w14:textId="7A1EF905" w:rsidR="00EA4E23" w:rsidRDefault="00EA4E23" w:rsidP="00287BFA">
      <w:pPr>
        <w:pStyle w:val="NoSpacing"/>
        <w:rPr>
          <w:rFonts w:ascii="Times New Roman" w:hAnsi="Times New Roman" w:cs="Times New Roman"/>
          <w:sz w:val="24"/>
          <w:szCs w:val="24"/>
        </w:rPr>
      </w:pPr>
      <w:r w:rsidRPr="00311395">
        <w:rPr>
          <w:rFonts w:ascii="Times New Roman" w:hAnsi="Times New Roman" w:cs="Times New Roman"/>
          <w:b/>
          <w:bCs/>
          <w:sz w:val="24"/>
          <w:szCs w:val="24"/>
        </w:rPr>
        <w:t xml:space="preserve">Figure </w:t>
      </w:r>
      <w:r w:rsidR="006466AF" w:rsidRPr="00311395">
        <w:rPr>
          <w:rFonts w:ascii="Times New Roman" w:hAnsi="Times New Roman" w:cs="Times New Roman"/>
          <w:b/>
          <w:bCs/>
          <w:sz w:val="24"/>
          <w:szCs w:val="24"/>
        </w:rPr>
        <w:t>13:</w:t>
      </w:r>
      <w:r w:rsidR="006466AF">
        <w:rPr>
          <w:rFonts w:ascii="Times New Roman" w:hAnsi="Times New Roman" w:cs="Times New Roman"/>
          <w:sz w:val="24"/>
          <w:szCs w:val="24"/>
        </w:rPr>
        <w:t xml:space="preserve"> </w:t>
      </w:r>
      <w:r w:rsidR="00F73625">
        <w:rPr>
          <w:rFonts w:ascii="Times New Roman" w:hAnsi="Times New Roman" w:cs="Times New Roman"/>
          <w:sz w:val="24"/>
          <w:szCs w:val="24"/>
        </w:rPr>
        <w:t xml:space="preserve">Value-at-Risk at confidence level </w:t>
      </w:r>
      <w:r w:rsidR="002C4943">
        <w:rPr>
          <w:rFonts w:ascii="Times New Roman" w:hAnsi="Times New Roman" w:cs="Times New Roman"/>
          <w:sz w:val="24"/>
          <w:szCs w:val="24"/>
        </w:rPr>
        <w:t xml:space="preserve">95% and 99% of share price growth </w:t>
      </w:r>
      <w:r w:rsidR="00311395">
        <w:rPr>
          <w:rFonts w:ascii="Times New Roman" w:hAnsi="Times New Roman" w:cs="Times New Roman"/>
          <w:sz w:val="24"/>
          <w:szCs w:val="24"/>
        </w:rPr>
        <w:t xml:space="preserve">rate of BNP </w:t>
      </w:r>
      <w:r w:rsidR="00C851E1">
        <w:rPr>
          <w:rFonts w:ascii="Times New Roman" w:hAnsi="Times New Roman" w:cs="Times New Roman"/>
          <w:sz w:val="24"/>
          <w:szCs w:val="24"/>
        </w:rPr>
        <w:t>Paribas Fortis Bank</w:t>
      </w:r>
    </w:p>
    <w:p w14:paraId="7471D946" w14:textId="77777777" w:rsidR="00F467CB" w:rsidRDefault="00F467CB" w:rsidP="00287BFA">
      <w:pPr>
        <w:pStyle w:val="NoSpacing"/>
        <w:rPr>
          <w:rFonts w:ascii="Times New Roman" w:hAnsi="Times New Roman" w:cs="Times New Roman"/>
          <w:sz w:val="24"/>
          <w:szCs w:val="24"/>
        </w:rPr>
      </w:pPr>
    </w:p>
    <w:p w14:paraId="50BFC36E" w14:textId="1DD0C376" w:rsidR="00F467CB" w:rsidRDefault="00480C1C" w:rsidP="00287BFA">
      <w:pPr>
        <w:pStyle w:val="NoSpacing"/>
        <w:rPr>
          <w:rFonts w:ascii="Times New Roman" w:hAnsi="Times New Roman" w:cs="Times New Roman"/>
          <w:sz w:val="24"/>
          <w:szCs w:val="24"/>
        </w:rPr>
      </w:pPr>
      <w:r>
        <w:rPr>
          <w:rFonts w:ascii="Times New Roman" w:hAnsi="Times New Roman" w:cs="Times New Roman"/>
          <w:sz w:val="24"/>
          <w:szCs w:val="24"/>
        </w:rPr>
        <w:t xml:space="preserve">BNP Paribas Fortis bank is one of the biggest </w:t>
      </w:r>
      <w:r w:rsidR="004B196E">
        <w:rPr>
          <w:rFonts w:ascii="Times New Roman" w:hAnsi="Times New Roman" w:cs="Times New Roman"/>
          <w:sz w:val="24"/>
          <w:szCs w:val="24"/>
        </w:rPr>
        <w:t xml:space="preserve">French </w:t>
      </w:r>
      <w:r w:rsidR="00760FB0">
        <w:rPr>
          <w:rFonts w:ascii="Times New Roman" w:hAnsi="Times New Roman" w:cs="Times New Roman"/>
          <w:sz w:val="24"/>
          <w:szCs w:val="24"/>
        </w:rPr>
        <w:t>banks</w:t>
      </w:r>
      <w:r w:rsidR="004B196E">
        <w:rPr>
          <w:rFonts w:ascii="Times New Roman" w:hAnsi="Times New Roman" w:cs="Times New Roman"/>
          <w:sz w:val="24"/>
          <w:szCs w:val="24"/>
        </w:rPr>
        <w:t xml:space="preserve"> in Europe.</w:t>
      </w:r>
      <w:r w:rsidR="00760FB0">
        <w:rPr>
          <w:rFonts w:ascii="Times New Roman" w:hAnsi="Times New Roman" w:cs="Times New Roman"/>
          <w:sz w:val="24"/>
          <w:szCs w:val="24"/>
        </w:rPr>
        <w:t xml:space="preserve"> </w:t>
      </w:r>
      <w:r w:rsidR="0078336E">
        <w:rPr>
          <w:rFonts w:ascii="Times New Roman" w:hAnsi="Times New Roman" w:cs="Times New Roman"/>
          <w:sz w:val="24"/>
          <w:szCs w:val="24"/>
        </w:rPr>
        <w:t xml:space="preserve">From the above </w:t>
      </w:r>
      <w:r w:rsidR="00DC6290">
        <w:rPr>
          <w:rFonts w:ascii="Times New Roman" w:hAnsi="Times New Roman" w:cs="Times New Roman"/>
          <w:sz w:val="24"/>
          <w:szCs w:val="24"/>
        </w:rPr>
        <w:t xml:space="preserve">table and graph </w:t>
      </w:r>
      <w:r w:rsidR="0078336E" w:rsidRPr="00F2544B">
        <w:rPr>
          <w:rFonts w:ascii="Times New Roman" w:hAnsi="Times New Roman" w:cs="Times New Roman"/>
          <w:b/>
          <w:bCs/>
          <w:sz w:val="24"/>
          <w:szCs w:val="24"/>
        </w:rPr>
        <w:t>(Figure 11, 12, and 13</w:t>
      </w:r>
      <w:r w:rsidR="00F2544B" w:rsidRPr="00F2544B">
        <w:rPr>
          <w:rFonts w:ascii="Times New Roman" w:hAnsi="Times New Roman" w:cs="Times New Roman"/>
          <w:b/>
          <w:bCs/>
          <w:sz w:val="24"/>
          <w:szCs w:val="24"/>
        </w:rPr>
        <w:t>)</w:t>
      </w:r>
      <w:r w:rsidR="007B7F20" w:rsidRPr="00F2544B">
        <w:rPr>
          <w:rFonts w:ascii="Times New Roman" w:hAnsi="Times New Roman" w:cs="Times New Roman"/>
          <w:b/>
          <w:bCs/>
          <w:sz w:val="24"/>
          <w:szCs w:val="24"/>
        </w:rPr>
        <w:t>,</w:t>
      </w:r>
      <w:r w:rsidR="007B7F20">
        <w:rPr>
          <w:rFonts w:ascii="Times New Roman" w:hAnsi="Times New Roman" w:cs="Times New Roman"/>
          <w:sz w:val="24"/>
          <w:szCs w:val="24"/>
        </w:rPr>
        <w:t xml:space="preserve"> we see that </w:t>
      </w:r>
      <w:r w:rsidR="003C786F">
        <w:rPr>
          <w:rFonts w:ascii="Times New Roman" w:hAnsi="Times New Roman" w:cs="Times New Roman"/>
          <w:sz w:val="24"/>
          <w:szCs w:val="24"/>
        </w:rPr>
        <w:t xml:space="preserve">in the first year </w:t>
      </w:r>
      <w:r w:rsidR="000217E8">
        <w:rPr>
          <w:rFonts w:ascii="Times New Roman" w:hAnsi="Times New Roman" w:cs="Times New Roman"/>
          <w:sz w:val="24"/>
          <w:szCs w:val="24"/>
        </w:rPr>
        <w:t>of Basel III release (Year 11)</w:t>
      </w:r>
      <w:r w:rsidR="001A3EB1">
        <w:rPr>
          <w:rFonts w:ascii="Times New Roman" w:hAnsi="Times New Roman" w:cs="Times New Roman"/>
          <w:sz w:val="24"/>
          <w:szCs w:val="24"/>
        </w:rPr>
        <w:t xml:space="preserve">, the value-at-Risk decreased but </w:t>
      </w:r>
      <w:r w:rsidR="00C77BF2">
        <w:rPr>
          <w:rFonts w:ascii="Times New Roman" w:hAnsi="Times New Roman" w:cs="Times New Roman"/>
          <w:sz w:val="24"/>
          <w:szCs w:val="24"/>
        </w:rPr>
        <w:t xml:space="preserve">following 3 years in a row it did </w:t>
      </w:r>
      <w:r w:rsidR="00A06069">
        <w:rPr>
          <w:rFonts w:ascii="Times New Roman" w:hAnsi="Times New Roman" w:cs="Times New Roman"/>
          <w:sz w:val="24"/>
          <w:szCs w:val="24"/>
        </w:rPr>
        <w:t>increase</w:t>
      </w:r>
      <w:r w:rsidR="00C77BF2">
        <w:rPr>
          <w:rFonts w:ascii="Times New Roman" w:hAnsi="Times New Roman" w:cs="Times New Roman"/>
          <w:sz w:val="24"/>
          <w:szCs w:val="24"/>
        </w:rPr>
        <w:t xml:space="preserve"> and came to a steady level in 2014</w:t>
      </w:r>
      <w:r w:rsidR="00CE365A">
        <w:rPr>
          <w:rFonts w:ascii="Times New Roman" w:hAnsi="Times New Roman" w:cs="Times New Roman"/>
          <w:sz w:val="24"/>
          <w:szCs w:val="24"/>
        </w:rPr>
        <w:t>. It shows that BNP Paribas Ba</w:t>
      </w:r>
      <w:r w:rsidR="00A06069">
        <w:rPr>
          <w:rFonts w:ascii="Times New Roman" w:hAnsi="Times New Roman" w:cs="Times New Roman"/>
          <w:sz w:val="24"/>
          <w:szCs w:val="24"/>
        </w:rPr>
        <w:t>nk became steadier after Basel III implementation</w:t>
      </w:r>
      <w:r w:rsidR="00B200C1">
        <w:rPr>
          <w:rFonts w:ascii="Times New Roman" w:hAnsi="Times New Roman" w:cs="Times New Roman"/>
          <w:sz w:val="24"/>
          <w:szCs w:val="24"/>
        </w:rPr>
        <w:t>.</w:t>
      </w:r>
    </w:p>
    <w:p w14:paraId="67593E15" w14:textId="77777777" w:rsidR="00DC6290" w:rsidRDefault="00DC6290" w:rsidP="00287BFA">
      <w:pPr>
        <w:pStyle w:val="NoSpacing"/>
        <w:rPr>
          <w:rFonts w:ascii="Times New Roman" w:hAnsi="Times New Roman" w:cs="Times New Roman"/>
          <w:sz w:val="24"/>
          <w:szCs w:val="24"/>
        </w:rPr>
      </w:pPr>
    </w:p>
    <w:p w14:paraId="18573EC6" w14:textId="5435C79D" w:rsidR="00670C05" w:rsidRPr="00722CC0" w:rsidRDefault="002E1B13" w:rsidP="006F334B">
      <w:pPr>
        <w:pStyle w:val="NoSpacing"/>
        <w:rPr>
          <w:rFonts w:ascii="Times New Roman" w:hAnsi="Times New Roman" w:cs="Times New Roman"/>
          <w:sz w:val="24"/>
          <w:szCs w:val="24"/>
        </w:rPr>
      </w:pPr>
      <w:r>
        <w:rPr>
          <w:rFonts w:ascii="Times New Roman" w:hAnsi="Times New Roman" w:cs="Times New Roman"/>
          <w:sz w:val="24"/>
          <w:szCs w:val="24"/>
        </w:rPr>
        <w:t xml:space="preserve">The </w:t>
      </w:r>
      <w:r w:rsidR="00CA5E23">
        <w:rPr>
          <w:rFonts w:ascii="Times New Roman" w:hAnsi="Times New Roman" w:cs="Times New Roman"/>
          <w:sz w:val="24"/>
          <w:szCs w:val="24"/>
        </w:rPr>
        <w:t xml:space="preserve">following figure </w:t>
      </w:r>
      <w:r w:rsidR="00CA5E23" w:rsidRPr="00722CC0">
        <w:rPr>
          <w:rFonts w:ascii="Times New Roman" w:hAnsi="Times New Roman" w:cs="Times New Roman"/>
          <w:b/>
          <w:bCs/>
          <w:sz w:val="24"/>
          <w:szCs w:val="24"/>
        </w:rPr>
        <w:t>(Figure</w:t>
      </w:r>
      <w:r w:rsidR="009A41BD" w:rsidRPr="00722CC0">
        <w:rPr>
          <w:rFonts w:ascii="Times New Roman" w:hAnsi="Times New Roman" w:cs="Times New Roman"/>
          <w:b/>
          <w:bCs/>
          <w:sz w:val="24"/>
          <w:szCs w:val="24"/>
        </w:rPr>
        <w:t xml:space="preserve"> 14)</w:t>
      </w:r>
      <w:r w:rsidR="009A41BD">
        <w:rPr>
          <w:rFonts w:ascii="Times New Roman" w:hAnsi="Times New Roman" w:cs="Times New Roman"/>
          <w:sz w:val="24"/>
          <w:szCs w:val="24"/>
        </w:rPr>
        <w:t xml:space="preserve"> shows the violations of the V</w:t>
      </w:r>
      <w:r w:rsidR="008B26AC">
        <w:rPr>
          <w:rFonts w:ascii="Times New Roman" w:hAnsi="Times New Roman" w:cs="Times New Roman"/>
          <w:sz w:val="24"/>
          <w:szCs w:val="24"/>
        </w:rPr>
        <w:t xml:space="preserve">aR at the confidence level 95% and 99% </w:t>
      </w:r>
      <w:r w:rsidR="009E04E3">
        <w:rPr>
          <w:rFonts w:ascii="Times New Roman" w:hAnsi="Times New Roman" w:cs="Times New Roman"/>
          <w:sz w:val="24"/>
          <w:szCs w:val="24"/>
        </w:rPr>
        <w:t xml:space="preserve">of BNP Paribas Fortis Bank </w:t>
      </w:r>
      <w:proofErr w:type="spellStart"/>
      <w:r w:rsidR="009E04E3">
        <w:rPr>
          <w:rFonts w:ascii="Times New Roman" w:hAnsi="Times New Roman" w:cs="Times New Roman"/>
          <w:sz w:val="24"/>
          <w:szCs w:val="24"/>
        </w:rPr>
        <w:t>fron</w:t>
      </w:r>
      <w:proofErr w:type="spellEnd"/>
      <w:r w:rsidR="009E04E3">
        <w:rPr>
          <w:rFonts w:ascii="Times New Roman" w:hAnsi="Times New Roman" w:cs="Times New Roman"/>
          <w:sz w:val="24"/>
          <w:szCs w:val="24"/>
        </w:rPr>
        <w:t xml:space="preserve"> 2010 to 2014 </w:t>
      </w:r>
      <w:r w:rsidR="0097664D">
        <w:rPr>
          <w:rFonts w:ascii="Times New Roman" w:hAnsi="Times New Roman" w:cs="Times New Roman"/>
          <w:sz w:val="24"/>
          <w:szCs w:val="24"/>
        </w:rPr>
        <w:t xml:space="preserve">after </w:t>
      </w:r>
      <w:r w:rsidR="00D612F9">
        <w:rPr>
          <w:rFonts w:ascii="Times New Roman" w:hAnsi="Times New Roman" w:cs="Times New Roman"/>
          <w:sz w:val="24"/>
          <w:szCs w:val="24"/>
        </w:rPr>
        <w:t>launching</w:t>
      </w:r>
      <w:r w:rsidR="0097664D">
        <w:rPr>
          <w:rFonts w:ascii="Times New Roman" w:hAnsi="Times New Roman" w:cs="Times New Roman"/>
          <w:sz w:val="24"/>
          <w:szCs w:val="24"/>
        </w:rPr>
        <w:t xml:space="preserve"> of Basel III.</w:t>
      </w:r>
    </w:p>
    <w:p w14:paraId="52D09779" w14:textId="2FD00B01" w:rsidR="00B200C1" w:rsidRDefault="00E26F02" w:rsidP="00287BFA">
      <w:pPr>
        <w:pStyle w:val="NoSpacing"/>
        <w:rPr>
          <w:rFonts w:ascii="Times New Roman" w:hAnsi="Times New Roman" w:cs="Times New Roman"/>
          <w:sz w:val="24"/>
          <w:szCs w:val="24"/>
        </w:rPr>
      </w:pPr>
      <w:r>
        <w:rPr>
          <w:noProof/>
        </w:rPr>
        <w:lastRenderedPageBreak/>
        <w:drawing>
          <wp:inline distT="0" distB="0" distL="0" distR="0" wp14:anchorId="6A974825" wp14:editId="27CBB4FC">
            <wp:extent cx="5578929" cy="3549067"/>
            <wp:effectExtent l="0" t="0" r="3175"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rotWithShape="1">
                    <a:blip r:embed="rId28"/>
                    <a:srcRect l="10543" t="30659" r="27807" b="41636"/>
                    <a:stretch/>
                  </pic:blipFill>
                  <pic:spPr bwMode="auto">
                    <a:xfrm>
                      <a:off x="0" y="0"/>
                      <a:ext cx="5619032" cy="3574579"/>
                    </a:xfrm>
                    <a:prstGeom prst="rect">
                      <a:avLst/>
                    </a:prstGeom>
                    <a:ln>
                      <a:noFill/>
                    </a:ln>
                    <a:extLst>
                      <a:ext uri="{53640926-AAD7-44D8-BBD7-CCE9431645EC}">
                        <a14:shadowObscured xmlns:a14="http://schemas.microsoft.com/office/drawing/2010/main"/>
                      </a:ext>
                    </a:extLst>
                  </pic:spPr>
                </pic:pic>
              </a:graphicData>
            </a:graphic>
          </wp:inline>
        </w:drawing>
      </w:r>
      <w:r w:rsidR="00722CC0" w:rsidRPr="00735043">
        <w:rPr>
          <w:rFonts w:ascii="Times New Roman" w:hAnsi="Times New Roman" w:cs="Times New Roman"/>
          <w:b/>
          <w:bCs/>
          <w:sz w:val="24"/>
          <w:szCs w:val="24"/>
        </w:rPr>
        <w:t>Figure 1</w:t>
      </w:r>
      <w:r w:rsidR="00A3427F">
        <w:rPr>
          <w:rFonts w:ascii="Times New Roman" w:hAnsi="Times New Roman" w:cs="Times New Roman"/>
          <w:b/>
          <w:bCs/>
          <w:sz w:val="24"/>
          <w:szCs w:val="24"/>
        </w:rPr>
        <w:t>4</w:t>
      </w:r>
      <w:r w:rsidR="00722CC0" w:rsidRPr="00735043">
        <w:rPr>
          <w:rFonts w:ascii="Times New Roman" w:hAnsi="Times New Roman" w:cs="Times New Roman"/>
          <w:b/>
          <w:bCs/>
          <w:sz w:val="24"/>
          <w:szCs w:val="24"/>
        </w:rPr>
        <w:t>:</w:t>
      </w:r>
      <w:r w:rsidR="00722CC0">
        <w:rPr>
          <w:rFonts w:ascii="Times New Roman" w:hAnsi="Times New Roman" w:cs="Times New Roman"/>
          <w:sz w:val="24"/>
          <w:szCs w:val="24"/>
        </w:rPr>
        <w:t xml:space="preserve"> </w:t>
      </w:r>
      <w:r w:rsidR="00225421">
        <w:rPr>
          <w:rFonts w:ascii="Times New Roman" w:hAnsi="Times New Roman" w:cs="Times New Roman"/>
          <w:sz w:val="24"/>
          <w:szCs w:val="24"/>
        </w:rPr>
        <w:t xml:space="preserve">The Violation of VaR </w:t>
      </w:r>
      <w:r w:rsidR="00735043">
        <w:rPr>
          <w:rFonts w:ascii="Times New Roman" w:hAnsi="Times New Roman" w:cs="Times New Roman"/>
          <w:sz w:val="24"/>
          <w:szCs w:val="24"/>
        </w:rPr>
        <w:t xml:space="preserve">FY 2010 to 2014 of BNP Paribas Fortis Bank </w:t>
      </w:r>
    </w:p>
    <w:p w14:paraId="0F59D25C" w14:textId="6D85CAD3" w:rsidR="00B200C1" w:rsidRDefault="00D34D03" w:rsidP="00287BFA">
      <w:pPr>
        <w:pStyle w:val="NoSpacing"/>
        <w:rPr>
          <w:rFonts w:ascii="Times New Roman" w:hAnsi="Times New Roman" w:cs="Times New Roman"/>
          <w:sz w:val="24"/>
          <w:szCs w:val="24"/>
        </w:rPr>
      </w:pPr>
      <w:r>
        <w:rPr>
          <w:rFonts w:ascii="Times New Roman" w:hAnsi="Times New Roman" w:cs="Times New Roman"/>
          <w:sz w:val="24"/>
          <w:szCs w:val="24"/>
        </w:rPr>
        <w:t>From the above figure (Figure 1</w:t>
      </w:r>
      <w:r w:rsidR="00920365">
        <w:rPr>
          <w:rFonts w:ascii="Times New Roman" w:hAnsi="Times New Roman" w:cs="Times New Roman"/>
          <w:sz w:val="24"/>
          <w:szCs w:val="24"/>
        </w:rPr>
        <w:t>4</w:t>
      </w:r>
      <w:r>
        <w:rPr>
          <w:rFonts w:ascii="Times New Roman" w:hAnsi="Times New Roman" w:cs="Times New Roman"/>
          <w:sz w:val="24"/>
          <w:szCs w:val="24"/>
        </w:rPr>
        <w:t>)</w:t>
      </w:r>
      <w:r w:rsidR="006813B1">
        <w:rPr>
          <w:rFonts w:ascii="Times New Roman" w:hAnsi="Times New Roman" w:cs="Times New Roman"/>
          <w:sz w:val="24"/>
          <w:szCs w:val="24"/>
        </w:rPr>
        <w:t xml:space="preserve"> </w:t>
      </w:r>
      <w:r w:rsidR="00920365">
        <w:rPr>
          <w:rFonts w:ascii="Times New Roman" w:hAnsi="Times New Roman" w:cs="Times New Roman"/>
          <w:sz w:val="24"/>
          <w:szCs w:val="24"/>
        </w:rPr>
        <w:t xml:space="preserve">we can </w:t>
      </w:r>
      <w:r w:rsidR="00722F99">
        <w:rPr>
          <w:rFonts w:ascii="Times New Roman" w:hAnsi="Times New Roman" w:cs="Times New Roman"/>
          <w:sz w:val="24"/>
          <w:szCs w:val="24"/>
        </w:rPr>
        <w:t>see the</w:t>
      </w:r>
      <w:r w:rsidR="005B1089">
        <w:rPr>
          <w:rFonts w:ascii="Times New Roman" w:hAnsi="Times New Roman" w:cs="Times New Roman"/>
          <w:sz w:val="24"/>
          <w:szCs w:val="24"/>
        </w:rPr>
        <w:t xml:space="preserve"> violation of VaR</w:t>
      </w:r>
      <w:r w:rsidR="007E08F5">
        <w:rPr>
          <w:rFonts w:ascii="Times New Roman" w:hAnsi="Times New Roman" w:cs="Times New Roman"/>
          <w:sz w:val="24"/>
          <w:szCs w:val="24"/>
        </w:rPr>
        <w:t>, and notice that, th</w:t>
      </w:r>
      <w:r w:rsidR="000C2C27">
        <w:rPr>
          <w:rFonts w:ascii="Times New Roman" w:hAnsi="Times New Roman" w:cs="Times New Roman"/>
          <w:sz w:val="24"/>
          <w:szCs w:val="24"/>
        </w:rPr>
        <w:t xml:space="preserve">ey fluctuated in both confidence level </w:t>
      </w:r>
      <w:r w:rsidR="00765E4C">
        <w:rPr>
          <w:rFonts w:ascii="Times New Roman" w:hAnsi="Times New Roman" w:cs="Times New Roman"/>
          <w:sz w:val="24"/>
          <w:szCs w:val="24"/>
        </w:rPr>
        <w:t>over the years</w:t>
      </w:r>
      <w:r w:rsidR="00EA08AA">
        <w:rPr>
          <w:rFonts w:ascii="Times New Roman" w:hAnsi="Times New Roman" w:cs="Times New Roman"/>
          <w:sz w:val="24"/>
          <w:szCs w:val="24"/>
        </w:rPr>
        <w:t xml:space="preserve">. </w:t>
      </w:r>
      <w:r w:rsidR="008E5E3A">
        <w:rPr>
          <w:rFonts w:ascii="Times New Roman" w:hAnsi="Times New Roman" w:cs="Times New Roman"/>
          <w:sz w:val="24"/>
          <w:szCs w:val="24"/>
        </w:rPr>
        <w:t xml:space="preserve">or the 95% confidence </w:t>
      </w:r>
      <w:r w:rsidR="000E1824">
        <w:rPr>
          <w:rFonts w:ascii="Times New Roman" w:hAnsi="Times New Roman" w:cs="Times New Roman"/>
          <w:sz w:val="24"/>
          <w:szCs w:val="24"/>
        </w:rPr>
        <w:t>level</w:t>
      </w:r>
      <w:r w:rsidR="008D48B1">
        <w:rPr>
          <w:rFonts w:ascii="Times New Roman" w:hAnsi="Times New Roman" w:cs="Times New Roman"/>
          <w:sz w:val="24"/>
          <w:szCs w:val="24"/>
        </w:rPr>
        <w:t xml:space="preserve"> in 2014</w:t>
      </w:r>
      <w:r w:rsidR="003032F7">
        <w:rPr>
          <w:rFonts w:ascii="Times New Roman" w:hAnsi="Times New Roman" w:cs="Times New Roman"/>
          <w:sz w:val="24"/>
          <w:szCs w:val="24"/>
        </w:rPr>
        <w:t xml:space="preserve">, 14 violations were recorded </w:t>
      </w:r>
      <w:r w:rsidR="00371BB8">
        <w:rPr>
          <w:rFonts w:ascii="Times New Roman" w:hAnsi="Times New Roman" w:cs="Times New Roman"/>
          <w:sz w:val="24"/>
          <w:szCs w:val="24"/>
        </w:rPr>
        <w:t xml:space="preserve">in 2010 and 12 were recorded in </w:t>
      </w:r>
      <w:r w:rsidR="000F73DD">
        <w:rPr>
          <w:rFonts w:ascii="Times New Roman" w:hAnsi="Times New Roman" w:cs="Times New Roman"/>
          <w:sz w:val="24"/>
          <w:szCs w:val="24"/>
        </w:rPr>
        <w:t xml:space="preserve">2012, </w:t>
      </w:r>
      <w:r w:rsidR="00FF655C">
        <w:rPr>
          <w:rFonts w:ascii="Times New Roman" w:hAnsi="Times New Roman" w:cs="Times New Roman"/>
          <w:sz w:val="24"/>
          <w:szCs w:val="24"/>
        </w:rPr>
        <w:t>but for the confidence level 99%</w:t>
      </w:r>
      <w:r w:rsidR="000F73DD">
        <w:rPr>
          <w:rFonts w:ascii="Times New Roman" w:hAnsi="Times New Roman" w:cs="Times New Roman"/>
          <w:sz w:val="24"/>
          <w:szCs w:val="24"/>
        </w:rPr>
        <w:t xml:space="preserve">, </w:t>
      </w:r>
      <w:r w:rsidR="00846157">
        <w:rPr>
          <w:rFonts w:ascii="Times New Roman" w:hAnsi="Times New Roman" w:cs="Times New Roman"/>
          <w:sz w:val="24"/>
          <w:szCs w:val="24"/>
        </w:rPr>
        <w:t xml:space="preserve">we can see </w:t>
      </w:r>
      <w:r w:rsidR="004E59A6">
        <w:rPr>
          <w:rFonts w:ascii="Times New Roman" w:hAnsi="Times New Roman" w:cs="Times New Roman"/>
          <w:sz w:val="24"/>
          <w:szCs w:val="24"/>
        </w:rPr>
        <w:t xml:space="preserve">6 violations in 2010 </w:t>
      </w:r>
      <w:r w:rsidR="008836EA">
        <w:rPr>
          <w:rFonts w:ascii="Times New Roman" w:hAnsi="Times New Roman" w:cs="Times New Roman"/>
          <w:sz w:val="24"/>
          <w:szCs w:val="24"/>
        </w:rPr>
        <w:t xml:space="preserve">and </w:t>
      </w:r>
      <w:r w:rsidR="001A3498">
        <w:rPr>
          <w:rFonts w:ascii="Times New Roman" w:hAnsi="Times New Roman" w:cs="Times New Roman"/>
          <w:sz w:val="24"/>
          <w:szCs w:val="24"/>
        </w:rPr>
        <w:t xml:space="preserve">only 2 in 2014. </w:t>
      </w:r>
      <w:r w:rsidR="00EE4122">
        <w:rPr>
          <w:rFonts w:ascii="Times New Roman" w:hAnsi="Times New Roman" w:cs="Times New Roman"/>
          <w:sz w:val="24"/>
          <w:szCs w:val="24"/>
        </w:rPr>
        <w:t xml:space="preserve">As we see that the violations decreased slightly </w:t>
      </w:r>
      <w:r w:rsidR="008769B8">
        <w:rPr>
          <w:rFonts w:ascii="Times New Roman" w:hAnsi="Times New Roman" w:cs="Times New Roman"/>
          <w:sz w:val="24"/>
          <w:szCs w:val="24"/>
        </w:rPr>
        <w:t xml:space="preserve">despite the VaR increased, so we can </w:t>
      </w:r>
      <w:r w:rsidR="00E04EA9">
        <w:rPr>
          <w:rFonts w:ascii="Times New Roman" w:hAnsi="Times New Roman" w:cs="Times New Roman"/>
          <w:sz w:val="24"/>
          <w:szCs w:val="24"/>
        </w:rPr>
        <w:t>say</w:t>
      </w:r>
      <w:r w:rsidR="008769B8">
        <w:rPr>
          <w:rFonts w:ascii="Times New Roman" w:hAnsi="Times New Roman" w:cs="Times New Roman"/>
          <w:sz w:val="24"/>
          <w:szCs w:val="24"/>
        </w:rPr>
        <w:t xml:space="preserve"> </w:t>
      </w:r>
      <w:r w:rsidR="0061227F">
        <w:rPr>
          <w:rFonts w:ascii="Times New Roman" w:hAnsi="Times New Roman" w:cs="Times New Roman"/>
          <w:sz w:val="24"/>
          <w:szCs w:val="24"/>
        </w:rPr>
        <w:t>that</w:t>
      </w:r>
      <w:r w:rsidR="00E04EA9">
        <w:rPr>
          <w:rFonts w:ascii="Times New Roman" w:hAnsi="Times New Roman" w:cs="Times New Roman"/>
          <w:sz w:val="24"/>
          <w:szCs w:val="24"/>
        </w:rPr>
        <w:t xml:space="preserve"> the Bank became more </w:t>
      </w:r>
      <w:r w:rsidR="00D84D45">
        <w:rPr>
          <w:rFonts w:ascii="Times New Roman" w:hAnsi="Times New Roman" w:cs="Times New Roman"/>
          <w:sz w:val="24"/>
          <w:szCs w:val="24"/>
        </w:rPr>
        <w:t>stable after implementing Basel III regulations</w:t>
      </w:r>
      <w:r w:rsidR="006D24DB">
        <w:rPr>
          <w:rFonts w:ascii="Times New Roman" w:hAnsi="Times New Roman" w:cs="Times New Roman"/>
          <w:sz w:val="24"/>
          <w:szCs w:val="24"/>
        </w:rPr>
        <w:t xml:space="preserve"> by BNP Parib</w:t>
      </w:r>
      <w:r w:rsidR="00F2544B">
        <w:rPr>
          <w:rFonts w:ascii="Times New Roman" w:hAnsi="Times New Roman" w:cs="Times New Roman"/>
          <w:sz w:val="24"/>
          <w:szCs w:val="24"/>
        </w:rPr>
        <w:t>as Bank.</w:t>
      </w:r>
    </w:p>
    <w:p w14:paraId="17132253" w14:textId="77777777" w:rsidR="00F2544B" w:rsidRDefault="00F2544B" w:rsidP="00287BFA">
      <w:pPr>
        <w:pStyle w:val="NoSpacing"/>
        <w:rPr>
          <w:rFonts w:ascii="Times New Roman" w:hAnsi="Times New Roman" w:cs="Times New Roman"/>
          <w:sz w:val="24"/>
          <w:szCs w:val="24"/>
        </w:rPr>
      </w:pPr>
    </w:p>
    <w:p w14:paraId="4CC60212" w14:textId="77777777" w:rsidR="00F2544B" w:rsidRDefault="00F2544B" w:rsidP="00287BFA">
      <w:pPr>
        <w:pStyle w:val="NoSpacing"/>
        <w:rPr>
          <w:rFonts w:ascii="Times New Roman" w:hAnsi="Times New Roman" w:cs="Times New Roman"/>
          <w:sz w:val="24"/>
          <w:szCs w:val="24"/>
        </w:rPr>
      </w:pPr>
    </w:p>
    <w:p w14:paraId="34553F15" w14:textId="7E331A25" w:rsidR="00F2544B" w:rsidRPr="0049408F" w:rsidRDefault="008178D5" w:rsidP="00F2544B">
      <w:pPr>
        <w:pStyle w:val="NoSpacing"/>
        <w:numPr>
          <w:ilvl w:val="0"/>
          <w:numId w:val="17"/>
        </w:numPr>
        <w:rPr>
          <w:rFonts w:ascii="Times New Roman" w:hAnsi="Times New Roman" w:cs="Times New Roman"/>
          <w:b/>
          <w:bCs/>
          <w:sz w:val="24"/>
          <w:szCs w:val="24"/>
        </w:rPr>
      </w:pPr>
      <w:r w:rsidRPr="0049408F">
        <w:rPr>
          <w:rFonts w:ascii="Times New Roman" w:hAnsi="Times New Roman" w:cs="Times New Roman"/>
          <w:b/>
          <w:bCs/>
          <w:sz w:val="24"/>
          <w:szCs w:val="24"/>
        </w:rPr>
        <w:t>KBC Group</w:t>
      </w:r>
      <w:r w:rsidR="00BF2E5D">
        <w:rPr>
          <w:rFonts w:ascii="Times New Roman" w:hAnsi="Times New Roman" w:cs="Times New Roman"/>
          <w:b/>
          <w:bCs/>
          <w:sz w:val="24"/>
          <w:szCs w:val="24"/>
        </w:rPr>
        <w:t xml:space="preserve"> (Belgium) </w:t>
      </w:r>
      <w:r w:rsidR="002C4DA6">
        <w:rPr>
          <w:rFonts w:ascii="Times New Roman" w:hAnsi="Times New Roman" w:cs="Times New Roman"/>
          <w:b/>
          <w:bCs/>
          <w:sz w:val="24"/>
          <w:szCs w:val="24"/>
        </w:rPr>
        <w:t>-</w:t>
      </w:r>
      <w:r w:rsidR="00BF2E5D">
        <w:rPr>
          <w:rFonts w:ascii="Times New Roman" w:hAnsi="Times New Roman" w:cs="Times New Roman"/>
          <w:b/>
          <w:bCs/>
          <w:sz w:val="24"/>
          <w:szCs w:val="24"/>
        </w:rPr>
        <w:t xml:space="preserve"> </w:t>
      </w:r>
      <w:r w:rsidR="005C5314" w:rsidRPr="0049408F">
        <w:rPr>
          <w:rFonts w:ascii="Times New Roman" w:hAnsi="Times New Roman" w:cs="Times New Roman"/>
          <w:b/>
          <w:bCs/>
          <w:sz w:val="24"/>
          <w:szCs w:val="24"/>
        </w:rPr>
        <w:t>Banking Sector</w:t>
      </w:r>
      <w:r w:rsidR="002C4DA6">
        <w:rPr>
          <w:rFonts w:ascii="Times New Roman" w:hAnsi="Times New Roman" w:cs="Times New Roman"/>
          <w:b/>
          <w:bCs/>
          <w:sz w:val="24"/>
          <w:szCs w:val="24"/>
        </w:rPr>
        <w:t xml:space="preserve">. </w:t>
      </w:r>
    </w:p>
    <w:p w14:paraId="0FA91A86" w14:textId="77777777" w:rsidR="00EC2B5A" w:rsidRDefault="00EC2B5A" w:rsidP="005C5314">
      <w:pPr>
        <w:pStyle w:val="NoSpacing"/>
        <w:rPr>
          <w:rFonts w:ascii="Times New Roman" w:hAnsi="Times New Roman" w:cs="Times New Roman"/>
          <w:sz w:val="24"/>
          <w:szCs w:val="24"/>
        </w:rPr>
      </w:pPr>
    </w:p>
    <w:p w14:paraId="6ABAB6C7" w14:textId="68505CD1" w:rsidR="00C627FB" w:rsidRPr="00692924" w:rsidRDefault="00C627FB" w:rsidP="00C627FB">
      <w:pPr>
        <w:pStyle w:val="NoSpacing"/>
        <w:ind w:left="360"/>
        <w:rPr>
          <w:rFonts w:ascii="Times New Roman" w:hAnsi="Times New Roman" w:cs="Times New Roman"/>
          <w:b/>
          <w:bCs/>
          <w:sz w:val="24"/>
          <w:szCs w:val="24"/>
        </w:rPr>
      </w:pPr>
      <w:r w:rsidRPr="00692924">
        <w:rPr>
          <w:rFonts w:ascii="Times New Roman" w:hAnsi="Times New Roman" w:cs="Times New Roman"/>
          <w:b/>
          <w:bCs/>
          <w:sz w:val="24"/>
          <w:szCs w:val="24"/>
        </w:rPr>
        <w:t xml:space="preserve">The Moments of distribution </w:t>
      </w:r>
      <w:r w:rsidR="0059766B" w:rsidRPr="00692924">
        <w:rPr>
          <w:rFonts w:ascii="Times New Roman" w:hAnsi="Times New Roman" w:cs="Times New Roman"/>
          <w:b/>
          <w:bCs/>
          <w:sz w:val="24"/>
          <w:szCs w:val="24"/>
        </w:rPr>
        <w:t>for KBC Group</w:t>
      </w:r>
    </w:p>
    <w:p w14:paraId="49DE305C" w14:textId="77777777" w:rsidR="009452A6" w:rsidRDefault="009452A6" w:rsidP="005C5314">
      <w:pPr>
        <w:pStyle w:val="NoSpacing"/>
        <w:rPr>
          <w:rFonts w:ascii="Times New Roman" w:hAnsi="Times New Roman" w:cs="Times New Roman"/>
          <w:sz w:val="24"/>
          <w:szCs w:val="24"/>
        </w:rPr>
      </w:pPr>
    </w:p>
    <w:p w14:paraId="2D36B8D9" w14:textId="5F385887" w:rsidR="005C5314" w:rsidRDefault="0049408F" w:rsidP="005C5314">
      <w:pPr>
        <w:pStyle w:val="NoSpacing"/>
        <w:rPr>
          <w:rFonts w:ascii="Times New Roman" w:hAnsi="Times New Roman" w:cs="Times New Roman"/>
          <w:sz w:val="24"/>
          <w:szCs w:val="24"/>
        </w:rPr>
      </w:pPr>
      <w:r>
        <w:rPr>
          <w:noProof/>
        </w:rPr>
        <w:drawing>
          <wp:inline distT="0" distB="0" distL="0" distR="0" wp14:anchorId="52A63A88" wp14:editId="24B61CBF">
            <wp:extent cx="5606143" cy="1503875"/>
            <wp:effectExtent l="0" t="0" r="0" b="1270"/>
            <wp:docPr id="17" name="Picture 1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pic:nvPicPr>
                  <pic:blipFill rotWithShape="1">
                    <a:blip r:embed="rId29"/>
                    <a:srcRect l="13686" t="72252" r="12653" b="13790"/>
                    <a:stretch/>
                  </pic:blipFill>
                  <pic:spPr bwMode="auto">
                    <a:xfrm>
                      <a:off x="0" y="0"/>
                      <a:ext cx="5683125" cy="1524526"/>
                    </a:xfrm>
                    <a:prstGeom prst="rect">
                      <a:avLst/>
                    </a:prstGeom>
                    <a:ln>
                      <a:noFill/>
                    </a:ln>
                    <a:extLst>
                      <a:ext uri="{53640926-AAD7-44D8-BBD7-CCE9431645EC}">
                        <a14:shadowObscured xmlns:a14="http://schemas.microsoft.com/office/drawing/2010/main"/>
                      </a:ext>
                    </a:extLst>
                  </pic:spPr>
                </pic:pic>
              </a:graphicData>
            </a:graphic>
          </wp:inline>
        </w:drawing>
      </w:r>
    </w:p>
    <w:p w14:paraId="0DC5AD85" w14:textId="5837070B" w:rsidR="00E05899" w:rsidRDefault="00EC3B61" w:rsidP="005C5314">
      <w:pPr>
        <w:pStyle w:val="NoSpacing"/>
        <w:rPr>
          <w:noProof/>
        </w:rPr>
      </w:pPr>
      <w:r w:rsidRPr="005D6FBD">
        <w:rPr>
          <w:b/>
          <w:bCs/>
          <w:noProof/>
        </w:rPr>
        <w:t>Figure 1</w:t>
      </w:r>
      <w:r w:rsidR="00F34795">
        <w:rPr>
          <w:b/>
          <w:bCs/>
          <w:noProof/>
        </w:rPr>
        <w:t>5</w:t>
      </w:r>
      <w:r w:rsidR="00B00F55" w:rsidRPr="005D6FBD">
        <w:rPr>
          <w:b/>
          <w:bCs/>
          <w:noProof/>
        </w:rPr>
        <w:t>:</w:t>
      </w:r>
      <w:r w:rsidR="00B00F55">
        <w:rPr>
          <w:noProof/>
        </w:rPr>
        <w:t xml:space="preserve"> </w:t>
      </w:r>
      <w:r w:rsidR="008C510D">
        <w:rPr>
          <w:noProof/>
        </w:rPr>
        <w:t xml:space="preserve">The valid and missing value, Mean, </w:t>
      </w:r>
      <w:r w:rsidR="00DD391E">
        <w:rPr>
          <w:noProof/>
        </w:rPr>
        <w:t xml:space="preserve">Standard deviation, and varience of the </w:t>
      </w:r>
      <w:r w:rsidR="00C41843">
        <w:rPr>
          <w:noProof/>
        </w:rPr>
        <w:t xml:space="preserve">share price growth rate of </w:t>
      </w:r>
      <w:r w:rsidR="005D6FBD">
        <w:rPr>
          <w:noProof/>
        </w:rPr>
        <w:t>KBC group.</w:t>
      </w:r>
    </w:p>
    <w:p w14:paraId="466C05CB" w14:textId="77777777" w:rsidR="002A613D" w:rsidRDefault="002A613D" w:rsidP="005C5314">
      <w:pPr>
        <w:pStyle w:val="NoSpacing"/>
        <w:rPr>
          <w:noProof/>
        </w:rPr>
      </w:pPr>
    </w:p>
    <w:p w14:paraId="51DBD209" w14:textId="3C3664CC" w:rsidR="00A11BA3" w:rsidRDefault="005915BA" w:rsidP="005C5314">
      <w:pPr>
        <w:pStyle w:val="NoSpacing"/>
        <w:rPr>
          <w:rFonts w:ascii="Times New Roman" w:hAnsi="Times New Roman" w:cs="Times New Roman"/>
          <w:sz w:val="24"/>
          <w:szCs w:val="24"/>
        </w:rPr>
      </w:pPr>
      <w:r>
        <w:rPr>
          <w:noProof/>
        </w:rPr>
        <w:lastRenderedPageBreak/>
        <w:drawing>
          <wp:inline distT="0" distB="0" distL="0" distR="0" wp14:anchorId="5765C7A3" wp14:editId="1F492208">
            <wp:extent cx="5464629" cy="1121844"/>
            <wp:effectExtent l="0" t="0" r="3175" b="254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rotWithShape="1">
                    <a:blip r:embed="rId30"/>
                    <a:srcRect l="11495" t="30591" r="28367" b="60688"/>
                    <a:stretch/>
                  </pic:blipFill>
                  <pic:spPr bwMode="auto">
                    <a:xfrm>
                      <a:off x="0" y="0"/>
                      <a:ext cx="5550389" cy="1139450"/>
                    </a:xfrm>
                    <a:prstGeom prst="rect">
                      <a:avLst/>
                    </a:prstGeom>
                    <a:ln>
                      <a:noFill/>
                    </a:ln>
                    <a:extLst>
                      <a:ext uri="{53640926-AAD7-44D8-BBD7-CCE9431645EC}">
                        <a14:shadowObscured xmlns:a14="http://schemas.microsoft.com/office/drawing/2010/main"/>
                      </a:ext>
                    </a:extLst>
                  </pic:spPr>
                </pic:pic>
              </a:graphicData>
            </a:graphic>
          </wp:inline>
        </w:drawing>
      </w:r>
    </w:p>
    <w:p w14:paraId="5B54B561" w14:textId="4A07BF15" w:rsidR="00A4183C" w:rsidRDefault="004877F7" w:rsidP="00287BFA">
      <w:pPr>
        <w:pStyle w:val="NoSpacing"/>
        <w:rPr>
          <w:noProof/>
        </w:rPr>
      </w:pPr>
      <w:r w:rsidRPr="002104F7">
        <w:rPr>
          <w:b/>
          <w:bCs/>
          <w:noProof/>
        </w:rPr>
        <w:t>Figure 1</w:t>
      </w:r>
      <w:r w:rsidR="00ED3123">
        <w:rPr>
          <w:b/>
          <w:bCs/>
          <w:noProof/>
        </w:rPr>
        <w:t>6</w:t>
      </w:r>
      <w:r w:rsidRPr="002104F7">
        <w:rPr>
          <w:b/>
          <w:bCs/>
          <w:noProof/>
        </w:rPr>
        <w:t>:</w:t>
      </w:r>
      <w:r>
        <w:rPr>
          <w:noProof/>
        </w:rPr>
        <w:t xml:space="preserve"> </w:t>
      </w:r>
      <w:r w:rsidR="008340E5">
        <w:rPr>
          <w:noProof/>
        </w:rPr>
        <w:t xml:space="preserve">The </w:t>
      </w:r>
      <w:r w:rsidR="00095BD6">
        <w:rPr>
          <w:noProof/>
        </w:rPr>
        <w:t xml:space="preserve">Value-at-Risk at confidence level </w:t>
      </w:r>
      <w:r w:rsidR="00E13CED">
        <w:rPr>
          <w:noProof/>
        </w:rPr>
        <w:t xml:space="preserve">95% and 99% </w:t>
      </w:r>
      <w:r w:rsidR="008C1E95">
        <w:rPr>
          <w:noProof/>
        </w:rPr>
        <w:t>of share ptice growth of K</w:t>
      </w:r>
      <w:r w:rsidR="000D30A4">
        <w:rPr>
          <w:noProof/>
        </w:rPr>
        <w:t>BC</w:t>
      </w:r>
    </w:p>
    <w:p w14:paraId="70C8481C" w14:textId="77777777" w:rsidR="002A613D" w:rsidRDefault="002A613D" w:rsidP="00287BFA">
      <w:pPr>
        <w:pStyle w:val="NoSpacing"/>
        <w:rPr>
          <w:noProof/>
        </w:rPr>
      </w:pPr>
    </w:p>
    <w:p w14:paraId="5054B42E" w14:textId="73D82883" w:rsidR="00E05899" w:rsidRDefault="00E05899" w:rsidP="00287BFA">
      <w:pPr>
        <w:pStyle w:val="NoSpacing"/>
        <w:rPr>
          <w:rFonts w:ascii="Times New Roman" w:hAnsi="Times New Roman" w:cs="Times New Roman"/>
          <w:sz w:val="24"/>
          <w:szCs w:val="24"/>
        </w:rPr>
      </w:pPr>
      <w:r>
        <w:rPr>
          <w:noProof/>
        </w:rPr>
        <w:drawing>
          <wp:inline distT="0" distB="0" distL="0" distR="0" wp14:anchorId="37269B74" wp14:editId="6F397FFE">
            <wp:extent cx="5644243" cy="2783205"/>
            <wp:effectExtent l="0" t="0" r="0" b="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30"/>
                    <a:srcRect l="10923" t="41326" r="28086" b="31435"/>
                    <a:stretch/>
                  </pic:blipFill>
                  <pic:spPr bwMode="auto">
                    <a:xfrm>
                      <a:off x="0" y="0"/>
                      <a:ext cx="5715373" cy="2818279"/>
                    </a:xfrm>
                    <a:prstGeom prst="rect">
                      <a:avLst/>
                    </a:prstGeom>
                    <a:ln>
                      <a:noFill/>
                    </a:ln>
                    <a:extLst>
                      <a:ext uri="{53640926-AAD7-44D8-BBD7-CCE9431645EC}">
                        <a14:shadowObscured xmlns:a14="http://schemas.microsoft.com/office/drawing/2010/main"/>
                      </a:ext>
                    </a:extLst>
                  </pic:spPr>
                </pic:pic>
              </a:graphicData>
            </a:graphic>
          </wp:inline>
        </w:drawing>
      </w:r>
    </w:p>
    <w:p w14:paraId="221E87F7" w14:textId="2BB4C6AD" w:rsidR="0040518E" w:rsidRDefault="001F5DFC" w:rsidP="00287BFA">
      <w:pPr>
        <w:pStyle w:val="NoSpacing"/>
        <w:rPr>
          <w:rFonts w:ascii="Times New Roman" w:hAnsi="Times New Roman" w:cs="Times New Roman"/>
          <w:sz w:val="24"/>
          <w:szCs w:val="24"/>
        </w:rPr>
      </w:pPr>
      <w:r>
        <w:rPr>
          <w:rFonts w:ascii="Times New Roman" w:hAnsi="Times New Roman" w:cs="Times New Roman"/>
          <w:b/>
          <w:bCs/>
          <w:sz w:val="24"/>
          <w:szCs w:val="24"/>
        </w:rPr>
        <w:t xml:space="preserve"> </w:t>
      </w:r>
      <w:r w:rsidR="008C5D98" w:rsidRPr="00F8588D">
        <w:rPr>
          <w:rFonts w:ascii="Times New Roman" w:hAnsi="Times New Roman" w:cs="Times New Roman"/>
          <w:b/>
          <w:bCs/>
          <w:sz w:val="24"/>
          <w:szCs w:val="24"/>
        </w:rPr>
        <w:t>Figure 1</w:t>
      </w:r>
      <w:r w:rsidR="00ED3123">
        <w:rPr>
          <w:rFonts w:ascii="Times New Roman" w:hAnsi="Times New Roman" w:cs="Times New Roman"/>
          <w:b/>
          <w:bCs/>
          <w:sz w:val="24"/>
          <w:szCs w:val="24"/>
        </w:rPr>
        <w:t>7</w:t>
      </w:r>
      <w:r w:rsidR="008C5D98" w:rsidRPr="00F8588D">
        <w:rPr>
          <w:rFonts w:ascii="Times New Roman" w:hAnsi="Times New Roman" w:cs="Times New Roman"/>
          <w:b/>
          <w:bCs/>
          <w:sz w:val="24"/>
          <w:szCs w:val="24"/>
        </w:rPr>
        <w:t>:</w:t>
      </w:r>
      <w:r w:rsidR="008C5D98">
        <w:rPr>
          <w:rFonts w:ascii="Times New Roman" w:hAnsi="Times New Roman" w:cs="Times New Roman"/>
          <w:sz w:val="24"/>
          <w:szCs w:val="24"/>
        </w:rPr>
        <w:t xml:space="preserve"> </w:t>
      </w:r>
      <w:r w:rsidR="00D6167F">
        <w:rPr>
          <w:rFonts w:ascii="Times New Roman" w:hAnsi="Times New Roman" w:cs="Times New Roman"/>
          <w:sz w:val="24"/>
          <w:szCs w:val="24"/>
        </w:rPr>
        <w:t xml:space="preserve">The Value-at </w:t>
      </w:r>
      <w:r w:rsidR="00E72F2A">
        <w:rPr>
          <w:rFonts w:ascii="Times New Roman" w:hAnsi="Times New Roman" w:cs="Times New Roman"/>
          <w:sz w:val="24"/>
          <w:szCs w:val="24"/>
        </w:rPr>
        <w:t xml:space="preserve">Risk at confidence level 95% and 99% of </w:t>
      </w:r>
      <w:r w:rsidR="00943686">
        <w:rPr>
          <w:rFonts w:ascii="Times New Roman" w:hAnsi="Times New Roman" w:cs="Times New Roman"/>
          <w:sz w:val="24"/>
          <w:szCs w:val="24"/>
        </w:rPr>
        <w:t>share price growth rate</w:t>
      </w:r>
      <w:r w:rsidR="00F8588D">
        <w:rPr>
          <w:rFonts w:ascii="Times New Roman" w:hAnsi="Times New Roman" w:cs="Times New Roman"/>
          <w:sz w:val="24"/>
          <w:szCs w:val="24"/>
        </w:rPr>
        <w:t xml:space="preserve"> of </w:t>
      </w:r>
      <w:r>
        <w:rPr>
          <w:rFonts w:ascii="Times New Roman" w:hAnsi="Times New Roman" w:cs="Times New Roman"/>
          <w:sz w:val="24"/>
          <w:szCs w:val="24"/>
        </w:rPr>
        <w:t xml:space="preserve">      </w:t>
      </w:r>
      <w:r w:rsidR="00F8588D">
        <w:rPr>
          <w:rFonts w:ascii="Times New Roman" w:hAnsi="Times New Roman" w:cs="Times New Roman"/>
          <w:sz w:val="24"/>
          <w:szCs w:val="24"/>
        </w:rPr>
        <w:t>KBC</w:t>
      </w:r>
      <w:r w:rsidR="00641DC8">
        <w:rPr>
          <w:rFonts w:ascii="Times New Roman" w:hAnsi="Times New Roman" w:cs="Times New Roman"/>
          <w:sz w:val="24"/>
          <w:szCs w:val="24"/>
        </w:rPr>
        <w:t xml:space="preserve"> FY 2010 to 2014</w:t>
      </w:r>
    </w:p>
    <w:p w14:paraId="63BDFED3" w14:textId="1C9CF113" w:rsidR="0024117E" w:rsidRDefault="00CF23D6" w:rsidP="00287BFA">
      <w:pPr>
        <w:pStyle w:val="NoSpacing"/>
        <w:rPr>
          <w:rFonts w:ascii="Times New Roman" w:hAnsi="Times New Roman" w:cs="Times New Roman"/>
          <w:sz w:val="24"/>
          <w:szCs w:val="24"/>
        </w:rPr>
      </w:pPr>
      <w:r>
        <w:rPr>
          <w:rFonts w:ascii="Times New Roman" w:hAnsi="Times New Roman" w:cs="Times New Roman"/>
          <w:sz w:val="24"/>
          <w:szCs w:val="24"/>
        </w:rPr>
        <w:t xml:space="preserve">From </w:t>
      </w:r>
      <w:r w:rsidR="003D6692">
        <w:rPr>
          <w:rFonts w:ascii="Times New Roman" w:hAnsi="Times New Roman" w:cs="Times New Roman"/>
          <w:sz w:val="24"/>
          <w:szCs w:val="24"/>
        </w:rPr>
        <w:t>the abov</w:t>
      </w:r>
      <w:r w:rsidR="00220FB1">
        <w:rPr>
          <w:rFonts w:ascii="Times New Roman" w:hAnsi="Times New Roman" w:cs="Times New Roman"/>
          <w:sz w:val="24"/>
          <w:szCs w:val="24"/>
        </w:rPr>
        <w:t xml:space="preserve">e Tables and graph </w:t>
      </w:r>
      <w:r w:rsidR="00220FB1" w:rsidRPr="008B7C60">
        <w:rPr>
          <w:rFonts w:ascii="Times New Roman" w:hAnsi="Times New Roman" w:cs="Times New Roman"/>
          <w:b/>
          <w:bCs/>
          <w:sz w:val="24"/>
          <w:szCs w:val="24"/>
        </w:rPr>
        <w:t xml:space="preserve">(Figure </w:t>
      </w:r>
      <w:r w:rsidR="00FE731C" w:rsidRPr="008B7C60">
        <w:rPr>
          <w:rFonts w:ascii="Times New Roman" w:hAnsi="Times New Roman" w:cs="Times New Roman"/>
          <w:b/>
          <w:bCs/>
          <w:sz w:val="24"/>
          <w:szCs w:val="24"/>
        </w:rPr>
        <w:t>1</w:t>
      </w:r>
      <w:r w:rsidR="00ED3123" w:rsidRPr="008B7C60">
        <w:rPr>
          <w:rFonts w:ascii="Times New Roman" w:hAnsi="Times New Roman" w:cs="Times New Roman"/>
          <w:b/>
          <w:bCs/>
          <w:sz w:val="24"/>
          <w:szCs w:val="24"/>
        </w:rPr>
        <w:t>5</w:t>
      </w:r>
      <w:r w:rsidR="00FE731C" w:rsidRPr="008B7C60">
        <w:rPr>
          <w:rFonts w:ascii="Times New Roman" w:hAnsi="Times New Roman" w:cs="Times New Roman"/>
          <w:b/>
          <w:bCs/>
          <w:sz w:val="24"/>
          <w:szCs w:val="24"/>
        </w:rPr>
        <w:t>, 1</w:t>
      </w:r>
      <w:r w:rsidR="00ED3123" w:rsidRPr="008B7C60">
        <w:rPr>
          <w:rFonts w:ascii="Times New Roman" w:hAnsi="Times New Roman" w:cs="Times New Roman"/>
          <w:b/>
          <w:bCs/>
          <w:sz w:val="24"/>
          <w:szCs w:val="24"/>
        </w:rPr>
        <w:t>6</w:t>
      </w:r>
      <w:r w:rsidR="00FE731C" w:rsidRPr="008B7C60">
        <w:rPr>
          <w:rFonts w:ascii="Times New Roman" w:hAnsi="Times New Roman" w:cs="Times New Roman"/>
          <w:b/>
          <w:bCs/>
          <w:sz w:val="24"/>
          <w:szCs w:val="24"/>
        </w:rPr>
        <w:t>, and 1</w:t>
      </w:r>
      <w:r w:rsidR="00ED3123" w:rsidRPr="008B7C60">
        <w:rPr>
          <w:rFonts w:ascii="Times New Roman" w:hAnsi="Times New Roman" w:cs="Times New Roman"/>
          <w:b/>
          <w:bCs/>
          <w:sz w:val="24"/>
          <w:szCs w:val="24"/>
        </w:rPr>
        <w:t>7</w:t>
      </w:r>
      <w:r w:rsidR="00FE731C" w:rsidRPr="008B7C60">
        <w:rPr>
          <w:rFonts w:ascii="Times New Roman" w:hAnsi="Times New Roman" w:cs="Times New Roman"/>
          <w:b/>
          <w:bCs/>
          <w:sz w:val="24"/>
          <w:szCs w:val="24"/>
        </w:rPr>
        <w:t>),</w:t>
      </w:r>
      <w:r w:rsidR="00FE731C">
        <w:rPr>
          <w:rFonts w:ascii="Times New Roman" w:hAnsi="Times New Roman" w:cs="Times New Roman"/>
          <w:sz w:val="24"/>
          <w:szCs w:val="24"/>
        </w:rPr>
        <w:t xml:space="preserve"> </w:t>
      </w:r>
      <w:r w:rsidR="00220FB1">
        <w:rPr>
          <w:rFonts w:ascii="Times New Roman" w:hAnsi="Times New Roman" w:cs="Times New Roman"/>
          <w:sz w:val="24"/>
          <w:szCs w:val="24"/>
        </w:rPr>
        <w:t>we</w:t>
      </w:r>
      <w:r w:rsidR="00495933">
        <w:rPr>
          <w:rFonts w:ascii="Times New Roman" w:hAnsi="Times New Roman" w:cs="Times New Roman"/>
          <w:sz w:val="24"/>
          <w:szCs w:val="24"/>
        </w:rPr>
        <w:t xml:space="preserve"> see </w:t>
      </w:r>
      <w:r w:rsidR="007B7020">
        <w:rPr>
          <w:rFonts w:ascii="Times New Roman" w:hAnsi="Times New Roman" w:cs="Times New Roman"/>
          <w:sz w:val="24"/>
          <w:szCs w:val="24"/>
        </w:rPr>
        <w:t xml:space="preserve">that </w:t>
      </w:r>
      <w:r w:rsidR="005D346A">
        <w:rPr>
          <w:rFonts w:ascii="Times New Roman" w:hAnsi="Times New Roman" w:cs="Times New Roman"/>
          <w:sz w:val="24"/>
          <w:szCs w:val="24"/>
        </w:rPr>
        <w:t xml:space="preserve">VaR for 2011 slightly decreased </w:t>
      </w:r>
      <w:r w:rsidR="00250DD1">
        <w:rPr>
          <w:rFonts w:ascii="Times New Roman" w:hAnsi="Times New Roman" w:cs="Times New Roman"/>
          <w:sz w:val="24"/>
          <w:szCs w:val="24"/>
        </w:rPr>
        <w:t>in 2011</w:t>
      </w:r>
      <w:r w:rsidR="00DC7E78">
        <w:rPr>
          <w:rFonts w:ascii="Times New Roman" w:hAnsi="Times New Roman" w:cs="Times New Roman"/>
          <w:sz w:val="24"/>
          <w:szCs w:val="24"/>
        </w:rPr>
        <w:t xml:space="preserve"> for both confidence </w:t>
      </w:r>
      <w:r w:rsidR="00FE4E49">
        <w:rPr>
          <w:rFonts w:ascii="Times New Roman" w:hAnsi="Times New Roman" w:cs="Times New Roman"/>
          <w:sz w:val="24"/>
          <w:szCs w:val="24"/>
        </w:rPr>
        <w:t xml:space="preserve">95% </w:t>
      </w:r>
      <w:r w:rsidR="004E2A3D">
        <w:rPr>
          <w:rFonts w:ascii="Times New Roman" w:hAnsi="Times New Roman" w:cs="Times New Roman"/>
          <w:sz w:val="24"/>
          <w:szCs w:val="24"/>
        </w:rPr>
        <w:t xml:space="preserve">and 99% then increased </w:t>
      </w:r>
      <w:r w:rsidR="00650F80">
        <w:rPr>
          <w:rFonts w:ascii="Times New Roman" w:hAnsi="Times New Roman" w:cs="Times New Roman"/>
          <w:sz w:val="24"/>
          <w:szCs w:val="24"/>
        </w:rPr>
        <w:t xml:space="preserve">until 2014 and came to a </w:t>
      </w:r>
      <w:r w:rsidR="00B91E2A">
        <w:rPr>
          <w:rFonts w:ascii="Times New Roman" w:hAnsi="Times New Roman" w:cs="Times New Roman"/>
          <w:sz w:val="24"/>
          <w:szCs w:val="24"/>
        </w:rPr>
        <w:t>steady</w:t>
      </w:r>
      <w:r w:rsidR="00650F80">
        <w:rPr>
          <w:rFonts w:ascii="Times New Roman" w:hAnsi="Times New Roman" w:cs="Times New Roman"/>
          <w:sz w:val="24"/>
          <w:szCs w:val="24"/>
        </w:rPr>
        <w:t xml:space="preserve"> growth</w:t>
      </w:r>
      <w:r w:rsidR="00B91E2A">
        <w:rPr>
          <w:rFonts w:ascii="Times New Roman" w:hAnsi="Times New Roman" w:cs="Times New Roman"/>
          <w:sz w:val="24"/>
          <w:szCs w:val="24"/>
        </w:rPr>
        <w:t xml:space="preserve">. </w:t>
      </w:r>
      <w:r w:rsidR="00E87AE7">
        <w:rPr>
          <w:rFonts w:ascii="Times New Roman" w:hAnsi="Times New Roman" w:cs="Times New Roman"/>
          <w:sz w:val="24"/>
          <w:szCs w:val="24"/>
        </w:rPr>
        <w:t>Also, we</w:t>
      </w:r>
      <w:r w:rsidR="00975711">
        <w:rPr>
          <w:rFonts w:ascii="Times New Roman" w:hAnsi="Times New Roman" w:cs="Times New Roman"/>
          <w:sz w:val="24"/>
          <w:szCs w:val="24"/>
        </w:rPr>
        <w:t xml:space="preserve"> see that </w:t>
      </w:r>
      <w:r w:rsidR="007254C9">
        <w:rPr>
          <w:rFonts w:ascii="Times New Roman" w:hAnsi="Times New Roman" w:cs="Times New Roman"/>
          <w:sz w:val="24"/>
          <w:szCs w:val="24"/>
        </w:rPr>
        <w:t xml:space="preserve">KBC </w:t>
      </w:r>
      <w:r w:rsidR="00475FB4">
        <w:rPr>
          <w:rFonts w:ascii="Times New Roman" w:hAnsi="Times New Roman" w:cs="Times New Roman"/>
          <w:sz w:val="24"/>
          <w:szCs w:val="24"/>
        </w:rPr>
        <w:t xml:space="preserve">had a huge impact of </w:t>
      </w:r>
      <w:r w:rsidR="00DB2C03">
        <w:rPr>
          <w:rFonts w:ascii="Times New Roman" w:hAnsi="Times New Roman" w:cs="Times New Roman"/>
          <w:sz w:val="24"/>
          <w:szCs w:val="24"/>
        </w:rPr>
        <w:t>the crisis</w:t>
      </w:r>
      <w:r w:rsidR="0037751D">
        <w:rPr>
          <w:rFonts w:ascii="Times New Roman" w:hAnsi="Times New Roman" w:cs="Times New Roman"/>
          <w:sz w:val="24"/>
          <w:szCs w:val="24"/>
        </w:rPr>
        <w:t xml:space="preserve"> </w:t>
      </w:r>
      <w:r w:rsidR="005D22BF">
        <w:rPr>
          <w:rFonts w:ascii="Times New Roman" w:hAnsi="Times New Roman" w:cs="Times New Roman"/>
          <w:sz w:val="24"/>
          <w:szCs w:val="24"/>
        </w:rPr>
        <w:t>until 2011</w:t>
      </w:r>
      <w:r w:rsidR="006E1BC3">
        <w:rPr>
          <w:rFonts w:ascii="Times New Roman" w:hAnsi="Times New Roman" w:cs="Times New Roman"/>
          <w:sz w:val="24"/>
          <w:szCs w:val="24"/>
        </w:rPr>
        <w:t xml:space="preserve"> as </w:t>
      </w:r>
      <w:r w:rsidR="004F2EDC">
        <w:rPr>
          <w:rFonts w:ascii="Times New Roman" w:hAnsi="Times New Roman" w:cs="Times New Roman"/>
          <w:sz w:val="24"/>
          <w:szCs w:val="24"/>
        </w:rPr>
        <w:t>figure 18 shows</w:t>
      </w:r>
      <w:r w:rsidR="006A4026">
        <w:rPr>
          <w:rFonts w:ascii="Times New Roman" w:hAnsi="Times New Roman" w:cs="Times New Roman"/>
          <w:sz w:val="24"/>
          <w:szCs w:val="24"/>
        </w:rPr>
        <w:t xml:space="preserve"> </w:t>
      </w:r>
      <w:r w:rsidR="00921A40">
        <w:rPr>
          <w:rFonts w:ascii="Times New Roman" w:hAnsi="Times New Roman" w:cs="Times New Roman"/>
          <w:sz w:val="24"/>
          <w:szCs w:val="24"/>
        </w:rPr>
        <w:t xml:space="preserve">the 99% confidence level </w:t>
      </w:r>
      <w:r w:rsidR="006D7AED">
        <w:rPr>
          <w:rFonts w:ascii="Times New Roman" w:hAnsi="Times New Roman" w:cs="Times New Roman"/>
          <w:sz w:val="24"/>
          <w:szCs w:val="24"/>
        </w:rPr>
        <w:t>nearly gone up to -0.</w:t>
      </w:r>
      <w:r w:rsidR="00154B37">
        <w:rPr>
          <w:rFonts w:ascii="Times New Roman" w:hAnsi="Times New Roman" w:cs="Times New Roman"/>
          <w:sz w:val="24"/>
          <w:szCs w:val="24"/>
        </w:rPr>
        <w:t>150, but</w:t>
      </w:r>
      <w:r w:rsidR="00933F9D">
        <w:rPr>
          <w:rFonts w:ascii="Times New Roman" w:hAnsi="Times New Roman" w:cs="Times New Roman"/>
          <w:sz w:val="24"/>
          <w:szCs w:val="24"/>
        </w:rPr>
        <w:t xml:space="preserve"> </w:t>
      </w:r>
      <w:r w:rsidR="005E474E">
        <w:rPr>
          <w:rFonts w:ascii="Times New Roman" w:hAnsi="Times New Roman" w:cs="Times New Roman"/>
          <w:sz w:val="24"/>
          <w:szCs w:val="24"/>
        </w:rPr>
        <w:t xml:space="preserve">it won’t be wrong to say that the </w:t>
      </w:r>
      <w:r w:rsidR="00A60F35">
        <w:rPr>
          <w:rFonts w:ascii="Times New Roman" w:hAnsi="Times New Roman" w:cs="Times New Roman"/>
          <w:sz w:val="24"/>
          <w:szCs w:val="24"/>
        </w:rPr>
        <w:t>Belgian bank KBC went steady since 2012</w:t>
      </w:r>
      <w:r w:rsidR="003B4EBD">
        <w:rPr>
          <w:rFonts w:ascii="Times New Roman" w:hAnsi="Times New Roman" w:cs="Times New Roman"/>
          <w:sz w:val="24"/>
          <w:szCs w:val="24"/>
        </w:rPr>
        <w:t xml:space="preserve"> as the VaR increased from -0.07</w:t>
      </w:r>
      <w:r w:rsidR="00D273C2">
        <w:rPr>
          <w:rFonts w:ascii="Times New Roman" w:hAnsi="Times New Roman" w:cs="Times New Roman"/>
          <w:sz w:val="24"/>
          <w:szCs w:val="24"/>
        </w:rPr>
        <w:t xml:space="preserve"> in 2011</w:t>
      </w:r>
      <w:r w:rsidR="003B4EBD">
        <w:rPr>
          <w:rFonts w:ascii="Times New Roman" w:hAnsi="Times New Roman" w:cs="Times New Roman"/>
          <w:sz w:val="24"/>
          <w:szCs w:val="24"/>
        </w:rPr>
        <w:t xml:space="preserve"> to</w:t>
      </w:r>
    </w:p>
    <w:p w14:paraId="10640BF9" w14:textId="308E74CD" w:rsidR="00870A16" w:rsidRPr="00DC7E99" w:rsidRDefault="003B4EBD" w:rsidP="00287BFA">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24117E">
        <w:rPr>
          <w:rFonts w:ascii="Times New Roman" w:hAnsi="Times New Roman" w:cs="Times New Roman"/>
          <w:sz w:val="24"/>
          <w:szCs w:val="24"/>
        </w:rPr>
        <w:t>-</w:t>
      </w:r>
      <w:r w:rsidR="003E1B89">
        <w:rPr>
          <w:rFonts w:ascii="Times New Roman" w:hAnsi="Times New Roman" w:cs="Times New Roman"/>
          <w:sz w:val="24"/>
          <w:szCs w:val="24"/>
        </w:rPr>
        <w:t xml:space="preserve">0.03 </w:t>
      </w:r>
      <w:r w:rsidR="00421FD7">
        <w:rPr>
          <w:rFonts w:ascii="Times New Roman" w:hAnsi="Times New Roman" w:cs="Times New Roman"/>
          <w:sz w:val="24"/>
          <w:szCs w:val="24"/>
        </w:rPr>
        <w:t xml:space="preserve">in 2014. </w:t>
      </w:r>
      <w:r w:rsidR="00651D9C">
        <w:rPr>
          <w:rFonts w:ascii="Times New Roman" w:hAnsi="Times New Roman" w:cs="Times New Roman"/>
          <w:sz w:val="24"/>
          <w:szCs w:val="24"/>
        </w:rPr>
        <w:t xml:space="preserve">The 99% confidence level </w:t>
      </w:r>
      <w:r w:rsidR="00937BED">
        <w:rPr>
          <w:rFonts w:ascii="Times New Roman" w:hAnsi="Times New Roman" w:cs="Times New Roman"/>
          <w:sz w:val="24"/>
          <w:szCs w:val="24"/>
        </w:rPr>
        <w:t xml:space="preserve">had a substantial rise from </w:t>
      </w:r>
      <w:r w:rsidR="002C1D2C">
        <w:rPr>
          <w:rFonts w:ascii="Times New Roman" w:hAnsi="Times New Roman" w:cs="Times New Roman"/>
          <w:sz w:val="24"/>
          <w:szCs w:val="24"/>
        </w:rPr>
        <w:t>-0.1</w:t>
      </w:r>
      <w:r w:rsidR="00E12DA5">
        <w:rPr>
          <w:rFonts w:ascii="Times New Roman" w:hAnsi="Times New Roman" w:cs="Times New Roman"/>
          <w:sz w:val="24"/>
          <w:szCs w:val="24"/>
        </w:rPr>
        <w:t xml:space="preserve">5 in 2011 to </w:t>
      </w:r>
      <w:r w:rsidR="00050B48">
        <w:rPr>
          <w:rFonts w:ascii="Times New Roman" w:hAnsi="Times New Roman" w:cs="Times New Roman"/>
          <w:sz w:val="24"/>
          <w:szCs w:val="24"/>
        </w:rPr>
        <w:t>-0.04</w:t>
      </w:r>
      <w:r w:rsidR="00F577D4">
        <w:rPr>
          <w:rFonts w:ascii="Times New Roman" w:hAnsi="Times New Roman" w:cs="Times New Roman"/>
          <w:sz w:val="24"/>
          <w:szCs w:val="24"/>
        </w:rPr>
        <w:t xml:space="preserve">. it’s a great recovery </w:t>
      </w:r>
      <w:r w:rsidR="00B63334">
        <w:rPr>
          <w:rFonts w:ascii="Times New Roman" w:hAnsi="Times New Roman" w:cs="Times New Roman"/>
          <w:sz w:val="24"/>
          <w:szCs w:val="24"/>
        </w:rPr>
        <w:t xml:space="preserve">for KBC. </w:t>
      </w:r>
      <w:r w:rsidR="009D5105">
        <w:rPr>
          <w:rFonts w:ascii="Times New Roman" w:hAnsi="Times New Roman" w:cs="Times New Roman"/>
          <w:sz w:val="24"/>
          <w:szCs w:val="24"/>
        </w:rPr>
        <w:t xml:space="preserve">So, Basel III had a great contribution </w:t>
      </w:r>
      <w:r w:rsidR="00D30B6E">
        <w:rPr>
          <w:rFonts w:ascii="Times New Roman" w:hAnsi="Times New Roman" w:cs="Times New Roman"/>
          <w:sz w:val="24"/>
          <w:szCs w:val="24"/>
        </w:rPr>
        <w:t>to stabilise Belgian Bank KBC.</w:t>
      </w:r>
    </w:p>
    <w:p w14:paraId="065E3B3F" w14:textId="7A3A1AAE" w:rsidR="00B23CA4" w:rsidRDefault="00DD7C95" w:rsidP="00287BFA">
      <w:pPr>
        <w:pStyle w:val="NoSpacing"/>
        <w:rPr>
          <w:rFonts w:ascii="Times New Roman" w:hAnsi="Times New Roman" w:cs="Times New Roman"/>
          <w:sz w:val="24"/>
          <w:szCs w:val="24"/>
        </w:rPr>
      </w:pPr>
      <w:r>
        <w:rPr>
          <w:noProof/>
        </w:rPr>
        <w:drawing>
          <wp:inline distT="0" distB="0" distL="0" distR="0" wp14:anchorId="381340DE" wp14:editId="3611ADC8">
            <wp:extent cx="5743576" cy="2634343"/>
            <wp:effectExtent l="0" t="0" r="0" b="0"/>
            <wp:docPr id="20" name="Picture 20"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chart&#10;&#10;Description automatically generated"/>
                    <pic:cNvPicPr/>
                  </pic:nvPicPr>
                  <pic:blipFill rotWithShape="1">
                    <a:blip r:embed="rId31"/>
                    <a:srcRect l="10829" t="12948" r="39299" b="63168"/>
                    <a:stretch/>
                  </pic:blipFill>
                  <pic:spPr bwMode="auto">
                    <a:xfrm>
                      <a:off x="0" y="0"/>
                      <a:ext cx="5891911" cy="2702378"/>
                    </a:xfrm>
                    <a:prstGeom prst="rect">
                      <a:avLst/>
                    </a:prstGeom>
                    <a:ln>
                      <a:noFill/>
                    </a:ln>
                    <a:extLst>
                      <a:ext uri="{53640926-AAD7-44D8-BBD7-CCE9431645EC}">
                        <a14:shadowObscured xmlns:a14="http://schemas.microsoft.com/office/drawing/2010/main"/>
                      </a:ext>
                    </a:extLst>
                  </pic:spPr>
                </pic:pic>
              </a:graphicData>
            </a:graphic>
          </wp:inline>
        </w:drawing>
      </w:r>
    </w:p>
    <w:p w14:paraId="0D34220B" w14:textId="70ECD310" w:rsidR="00DC7E99" w:rsidRDefault="00280F8D" w:rsidP="00287BFA">
      <w:pPr>
        <w:pStyle w:val="NoSpacing"/>
        <w:rPr>
          <w:rFonts w:ascii="Times New Roman" w:hAnsi="Times New Roman" w:cs="Times New Roman"/>
          <w:sz w:val="24"/>
          <w:szCs w:val="24"/>
        </w:rPr>
      </w:pPr>
      <w:r w:rsidRPr="00280F8D">
        <w:rPr>
          <w:rFonts w:ascii="Times New Roman" w:hAnsi="Times New Roman" w:cs="Times New Roman"/>
          <w:b/>
          <w:bCs/>
          <w:sz w:val="24"/>
          <w:szCs w:val="24"/>
        </w:rPr>
        <w:t xml:space="preserve">   </w:t>
      </w:r>
      <w:r w:rsidR="00B11454" w:rsidRPr="00280F8D">
        <w:rPr>
          <w:rFonts w:ascii="Times New Roman" w:hAnsi="Times New Roman" w:cs="Times New Roman"/>
          <w:b/>
          <w:bCs/>
          <w:sz w:val="24"/>
          <w:szCs w:val="24"/>
        </w:rPr>
        <w:t>Figure 1</w:t>
      </w:r>
      <w:r w:rsidR="00425AA2">
        <w:rPr>
          <w:rFonts w:ascii="Times New Roman" w:hAnsi="Times New Roman" w:cs="Times New Roman"/>
          <w:b/>
          <w:bCs/>
          <w:sz w:val="24"/>
          <w:szCs w:val="24"/>
        </w:rPr>
        <w:t>8</w:t>
      </w:r>
      <w:r w:rsidR="00B11454" w:rsidRPr="00280F8D">
        <w:rPr>
          <w:rFonts w:ascii="Times New Roman" w:hAnsi="Times New Roman" w:cs="Times New Roman"/>
          <w:b/>
          <w:bCs/>
          <w:sz w:val="24"/>
          <w:szCs w:val="24"/>
        </w:rPr>
        <w:t>:</w:t>
      </w:r>
      <w:r w:rsidR="00B11454">
        <w:rPr>
          <w:rFonts w:ascii="Times New Roman" w:hAnsi="Times New Roman" w:cs="Times New Roman"/>
          <w:sz w:val="24"/>
          <w:szCs w:val="24"/>
        </w:rPr>
        <w:t xml:space="preserve"> </w:t>
      </w:r>
      <w:r w:rsidR="00A82786">
        <w:rPr>
          <w:rFonts w:ascii="Times New Roman" w:hAnsi="Times New Roman" w:cs="Times New Roman"/>
          <w:sz w:val="24"/>
          <w:szCs w:val="24"/>
        </w:rPr>
        <w:t>The violations of VaR</w:t>
      </w:r>
      <w:r w:rsidR="00F655A3">
        <w:rPr>
          <w:rFonts w:ascii="Times New Roman" w:hAnsi="Times New Roman" w:cs="Times New Roman"/>
          <w:sz w:val="24"/>
          <w:szCs w:val="24"/>
        </w:rPr>
        <w:t xml:space="preserve"> </w:t>
      </w:r>
      <w:r w:rsidR="00CD7B37">
        <w:rPr>
          <w:rFonts w:ascii="Times New Roman" w:hAnsi="Times New Roman" w:cs="Times New Roman"/>
          <w:sz w:val="24"/>
          <w:szCs w:val="24"/>
        </w:rPr>
        <w:t xml:space="preserve">FY 2010 to 2014 </w:t>
      </w:r>
      <w:r w:rsidR="008249D5">
        <w:rPr>
          <w:rFonts w:ascii="Times New Roman" w:hAnsi="Times New Roman" w:cs="Times New Roman"/>
          <w:sz w:val="24"/>
          <w:szCs w:val="24"/>
        </w:rPr>
        <w:t>for</w:t>
      </w:r>
      <w:r w:rsidR="00BE3CDC">
        <w:rPr>
          <w:rFonts w:ascii="Times New Roman" w:hAnsi="Times New Roman" w:cs="Times New Roman"/>
          <w:sz w:val="24"/>
          <w:szCs w:val="24"/>
        </w:rPr>
        <w:t xml:space="preserve"> KBC Group</w:t>
      </w:r>
    </w:p>
    <w:p w14:paraId="4AB45A5A" w14:textId="77777777" w:rsidR="00BE3CDC" w:rsidRDefault="00BE3CDC" w:rsidP="00287BFA">
      <w:pPr>
        <w:pStyle w:val="NoSpacing"/>
        <w:rPr>
          <w:rFonts w:ascii="Times New Roman" w:hAnsi="Times New Roman" w:cs="Times New Roman"/>
          <w:sz w:val="24"/>
          <w:szCs w:val="24"/>
        </w:rPr>
      </w:pPr>
    </w:p>
    <w:p w14:paraId="175311A5" w14:textId="2477968A" w:rsidR="00BE3CDC" w:rsidRDefault="00BF682E" w:rsidP="00287BFA">
      <w:pPr>
        <w:pStyle w:val="NoSpacing"/>
        <w:rPr>
          <w:rFonts w:ascii="Times New Roman" w:hAnsi="Times New Roman" w:cs="Times New Roman"/>
          <w:sz w:val="24"/>
          <w:szCs w:val="24"/>
        </w:rPr>
      </w:pPr>
      <w:r>
        <w:rPr>
          <w:rFonts w:ascii="Times New Roman" w:hAnsi="Times New Roman" w:cs="Times New Roman"/>
          <w:sz w:val="24"/>
          <w:szCs w:val="24"/>
        </w:rPr>
        <w:t>The violation</w:t>
      </w:r>
      <w:r w:rsidR="00B84652">
        <w:rPr>
          <w:rFonts w:ascii="Times New Roman" w:hAnsi="Times New Roman" w:cs="Times New Roman"/>
          <w:sz w:val="24"/>
          <w:szCs w:val="24"/>
        </w:rPr>
        <w:t xml:space="preserve">s of the VaR, </w:t>
      </w:r>
      <w:r w:rsidR="00C946F7">
        <w:rPr>
          <w:rFonts w:ascii="Times New Roman" w:hAnsi="Times New Roman" w:cs="Times New Roman"/>
          <w:sz w:val="24"/>
          <w:szCs w:val="24"/>
        </w:rPr>
        <w:t xml:space="preserve">it went down for the </w:t>
      </w:r>
      <w:r w:rsidR="00D25FC7">
        <w:rPr>
          <w:rFonts w:ascii="Times New Roman" w:hAnsi="Times New Roman" w:cs="Times New Roman"/>
          <w:sz w:val="24"/>
          <w:szCs w:val="24"/>
        </w:rPr>
        <w:t>95% confidence but</w:t>
      </w:r>
      <w:r w:rsidR="006A7791">
        <w:rPr>
          <w:rFonts w:ascii="Times New Roman" w:hAnsi="Times New Roman" w:cs="Times New Roman"/>
          <w:sz w:val="24"/>
          <w:szCs w:val="24"/>
        </w:rPr>
        <w:t xml:space="preserve"> stayed steady </w:t>
      </w:r>
      <w:r w:rsidR="00A26EFC">
        <w:rPr>
          <w:rFonts w:ascii="Times New Roman" w:hAnsi="Times New Roman" w:cs="Times New Roman"/>
          <w:sz w:val="24"/>
          <w:szCs w:val="24"/>
        </w:rPr>
        <w:t>for the 99% confidence level.</w:t>
      </w:r>
      <w:r w:rsidR="003A172A">
        <w:rPr>
          <w:rFonts w:ascii="Times New Roman" w:hAnsi="Times New Roman" w:cs="Times New Roman"/>
          <w:sz w:val="24"/>
          <w:szCs w:val="24"/>
        </w:rPr>
        <w:t xml:space="preserve"> So, we can rightly conclude that</w:t>
      </w:r>
      <w:r w:rsidR="00C601CC">
        <w:rPr>
          <w:rFonts w:ascii="Times New Roman" w:hAnsi="Times New Roman" w:cs="Times New Roman"/>
          <w:sz w:val="24"/>
          <w:szCs w:val="24"/>
        </w:rPr>
        <w:t xml:space="preserve"> KBC bank has regained its stability over the years</w:t>
      </w:r>
      <w:r w:rsidR="00D32321">
        <w:rPr>
          <w:rFonts w:ascii="Times New Roman" w:hAnsi="Times New Roman" w:cs="Times New Roman"/>
          <w:sz w:val="24"/>
          <w:szCs w:val="24"/>
        </w:rPr>
        <w:t xml:space="preserve"> since the VaR increased and the violations decreased or </w:t>
      </w:r>
      <w:r w:rsidR="00E74AC0">
        <w:rPr>
          <w:rFonts w:ascii="Times New Roman" w:hAnsi="Times New Roman" w:cs="Times New Roman"/>
          <w:sz w:val="24"/>
          <w:szCs w:val="24"/>
        </w:rPr>
        <w:t xml:space="preserve">stayed </w:t>
      </w:r>
      <w:r w:rsidR="003E5838">
        <w:rPr>
          <w:rFonts w:ascii="Times New Roman" w:hAnsi="Times New Roman" w:cs="Times New Roman"/>
          <w:sz w:val="24"/>
          <w:szCs w:val="24"/>
        </w:rPr>
        <w:t>steady</w:t>
      </w:r>
      <w:r w:rsidR="00E74AC0">
        <w:rPr>
          <w:rFonts w:ascii="Times New Roman" w:hAnsi="Times New Roman" w:cs="Times New Roman"/>
          <w:sz w:val="24"/>
          <w:szCs w:val="24"/>
        </w:rPr>
        <w:t>.</w:t>
      </w:r>
    </w:p>
    <w:p w14:paraId="35B88BEE" w14:textId="77777777" w:rsidR="00A4183C" w:rsidRDefault="00A4183C" w:rsidP="00287BFA">
      <w:pPr>
        <w:pStyle w:val="NoSpacing"/>
        <w:rPr>
          <w:rFonts w:ascii="Times New Roman" w:hAnsi="Times New Roman" w:cs="Times New Roman"/>
          <w:sz w:val="24"/>
          <w:szCs w:val="24"/>
        </w:rPr>
      </w:pPr>
    </w:p>
    <w:p w14:paraId="4CB8D008" w14:textId="7443EE34" w:rsidR="002D66B0" w:rsidRPr="000E1A0F" w:rsidRDefault="002D66B0" w:rsidP="002D66B0">
      <w:pPr>
        <w:pStyle w:val="NoSpacing"/>
        <w:numPr>
          <w:ilvl w:val="0"/>
          <w:numId w:val="17"/>
        </w:numPr>
        <w:rPr>
          <w:rFonts w:ascii="Times New Roman" w:hAnsi="Times New Roman" w:cs="Times New Roman"/>
          <w:b/>
          <w:bCs/>
          <w:sz w:val="24"/>
          <w:szCs w:val="24"/>
        </w:rPr>
      </w:pPr>
      <w:r w:rsidRPr="000E1A0F">
        <w:rPr>
          <w:rFonts w:ascii="Times New Roman" w:hAnsi="Times New Roman" w:cs="Times New Roman"/>
          <w:b/>
          <w:bCs/>
          <w:sz w:val="24"/>
          <w:szCs w:val="24"/>
        </w:rPr>
        <w:t>Credit Agricole Bank</w:t>
      </w:r>
      <w:r w:rsidR="00D63CCD">
        <w:rPr>
          <w:rFonts w:ascii="Times New Roman" w:hAnsi="Times New Roman" w:cs="Times New Roman"/>
          <w:b/>
          <w:bCs/>
          <w:sz w:val="24"/>
          <w:szCs w:val="24"/>
        </w:rPr>
        <w:t xml:space="preserve"> (France).</w:t>
      </w:r>
    </w:p>
    <w:p w14:paraId="491A452F" w14:textId="77777777" w:rsidR="00A43A7E" w:rsidRDefault="00A43A7E" w:rsidP="00DF6180">
      <w:pPr>
        <w:pStyle w:val="NoSpacing"/>
        <w:ind w:left="360"/>
        <w:rPr>
          <w:noProof/>
        </w:rPr>
      </w:pPr>
    </w:p>
    <w:p w14:paraId="4B43DCB5" w14:textId="03073E00" w:rsidR="00DF6180" w:rsidRPr="009452A6" w:rsidRDefault="00DF6180" w:rsidP="00DF6180">
      <w:pPr>
        <w:pStyle w:val="NoSpacing"/>
        <w:ind w:left="360"/>
        <w:rPr>
          <w:b/>
          <w:bCs/>
          <w:noProof/>
        </w:rPr>
      </w:pPr>
      <w:r w:rsidRPr="009452A6">
        <w:rPr>
          <w:b/>
          <w:bCs/>
          <w:noProof/>
        </w:rPr>
        <w:t xml:space="preserve">The Moments of distribution for </w:t>
      </w:r>
      <w:r w:rsidR="009452A6" w:rsidRPr="009452A6">
        <w:rPr>
          <w:b/>
          <w:bCs/>
          <w:noProof/>
        </w:rPr>
        <w:t>Credit Agricole</w:t>
      </w:r>
    </w:p>
    <w:p w14:paraId="3EEA2F7E" w14:textId="23568432" w:rsidR="00C77BD1" w:rsidRPr="002D66B0" w:rsidRDefault="0093288F" w:rsidP="00C77BD1">
      <w:pPr>
        <w:pStyle w:val="NoSpacing"/>
        <w:rPr>
          <w:rFonts w:ascii="Times New Roman" w:hAnsi="Times New Roman" w:cs="Times New Roman"/>
          <w:sz w:val="24"/>
          <w:szCs w:val="24"/>
        </w:rPr>
      </w:pPr>
      <w:r>
        <w:rPr>
          <w:noProof/>
        </w:rPr>
        <w:drawing>
          <wp:inline distT="0" distB="0" distL="0" distR="0" wp14:anchorId="65B9E524" wp14:editId="263CD256">
            <wp:extent cx="5623229" cy="1437005"/>
            <wp:effectExtent l="0" t="0" r="0" b="0"/>
            <wp:docPr id="21" name="Picture 2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chart&#10;&#10;Description automatically generated"/>
                    <pic:cNvPicPr/>
                  </pic:nvPicPr>
                  <pic:blipFill rotWithShape="1">
                    <a:blip r:embed="rId31"/>
                    <a:srcRect l="12919" t="65884" r="12792" b="20705"/>
                    <a:stretch/>
                  </pic:blipFill>
                  <pic:spPr bwMode="auto">
                    <a:xfrm>
                      <a:off x="0" y="0"/>
                      <a:ext cx="5735510" cy="1465698"/>
                    </a:xfrm>
                    <a:prstGeom prst="rect">
                      <a:avLst/>
                    </a:prstGeom>
                    <a:ln>
                      <a:noFill/>
                    </a:ln>
                    <a:extLst>
                      <a:ext uri="{53640926-AAD7-44D8-BBD7-CCE9431645EC}">
                        <a14:shadowObscured xmlns:a14="http://schemas.microsoft.com/office/drawing/2010/main"/>
                      </a:ext>
                    </a:extLst>
                  </pic:spPr>
                </pic:pic>
              </a:graphicData>
            </a:graphic>
          </wp:inline>
        </w:drawing>
      </w:r>
    </w:p>
    <w:p w14:paraId="6A1771CE" w14:textId="3D04405B" w:rsidR="00A4183C" w:rsidRDefault="00154E13" w:rsidP="00287BFA">
      <w:pPr>
        <w:pStyle w:val="NoSpacing"/>
        <w:rPr>
          <w:rFonts w:ascii="Times New Roman" w:hAnsi="Times New Roman" w:cs="Times New Roman"/>
          <w:sz w:val="24"/>
          <w:szCs w:val="24"/>
        </w:rPr>
      </w:pPr>
      <w:r w:rsidRPr="002949B4">
        <w:rPr>
          <w:rFonts w:ascii="Times New Roman" w:hAnsi="Times New Roman" w:cs="Times New Roman"/>
          <w:b/>
          <w:bCs/>
          <w:sz w:val="24"/>
          <w:szCs w:val="24"/>
        </w:rPr>
        <w:t xml:space="preserve">Figure </w:t>
      </w:r>
      <w:r w:rsidR="008B7C60">
        <w:rPr>
          <w:rFonts w:ascii="Times New Roman" w:hAnsi="Times New Roman" w:cs="Times New Roman"/>
          <w:b/>
          <w:bCs/>
          <w:sz w:val="24"/>
          <w:szCs w:val="24"/>
        </w:rPr>
        <w:t>19</w:t>
      </w:r>
      <w:r w:rsidRPr="002949B4">
        <w:rPr>
          <w:rFonts w:ascii="Times New Roman" w:hAnsi="Times New Roman" w:cs="Times New Roman"/>
          <w:b/>
          <w:bCs/>
          <w:sz w:val="24"/>
          <w:szCs w:val="24"/>
        </w:rPr>
        <w:t>:</w:t>
      </w:r>
      <w:r>
        <w:rPr>
          <w:rFonts w:ascii="Times New Roman" w:hAnsi="Times New Roman" w:cs="Times New Roman"/>
          <w:sz w:val="24"/>
          <w:szCs w:val="24"/>
        </w:rPr>
        <w:t xml:space="preserve"> </w:t>
      </w:r>
      <w:r w:rsidR="003F0A01">
        <w:rPr>
          <w:rFonts w:ascii="Times New Roman" w:hAnsi="Times New Roman" w:cs="Times New Roman"/>
          <w:sz w:val="24"/>
          <w:szCs w:val="24"/>
        </w:rPr>
        <w:t xml:space="preserve">The valid and the missing value, </w:t>
      </w:r>
      <w:r w:rsidR="001C454C">
        <w:rPr>
          <w:rFonts w:ascii="Times New Roman" w:hAnsi="Times New Roman" w:cs="Times New Roman"/>
          <w:sz w:val="24"/>
          <w:szCs w:val="24"/>
        </w:rPr>
        <w:t xml:space="preserve">Mean, Standard deviation and </w:t>
      </w:r>
      <w:r w:rsidR="00F576EC">
        <w:rPr>
          <w:rFonts w:ascii="Times New Roman" w:hAnsi="Times New Roman" w:cs="Times New Roman"/>
          <w:sz w:val="24"/>
          <w:szCs w:val="24"/>
        </w:rPr>
        <w:t xml:space="preserve">Variance of </w:t>
      </w:r>
    </w:p>
    <w:p w14:paraId="584C335A" w14:textId="77777777" w:rsidR="00C71A92" w:rsidRDefault="00C71A92" w:rsidP="00287BFA">
      <w:pPr>
        <w:pStyle w:val="NoSpacing"/>
        <w:rPr>
          <w:noProof/>
        </w:rPr>
      </w:pPr>
    </w:p>
    <w:p w14:paraId="4D653875" w14:textId="4D2EF45E" w:rsidR="00601BA2" w:rsidRDefault="00BA7D7C" w:rsidP="00287BFA">
      <w:pPr>
        <w:pStyle w:val="NoSpacing"/>
        <w:rPr>
          <w:noProof/>
        </w:rPr>
      </w:pPr>
      <w:r>
        <w:rPr>
          <w:noProof/>
        </w:rPr>
        <w:t xml:space="preserve">From the above table </w:t>
      </w:r>
      <w:r w:rsidRPr="008B7C60">
        <w:rPr>
          <w:b/>
          <w:bCs/>
          <w:noProof/>
        </w:rPr>
        <w:t xml:space="preserve">(Figure </w:t>
      </w:r>
      <w:r w:rsidR="008B7C60" w:rsidRPr="008B7C60">
        <w:rPr>
          <w:b/>
          <w:bCs/>
          <w:noProof/>
        </w:rPr>
        <w:t>19</w:t>
      </w:r>
      <w:r w:rsidR="003B7CDA" w:rsidRPr="008B7C60">
        <w:rPr>
          <w:b/>
          <w:bCs/>
          <w:noProof/>
        </w:rPr>
        <w:t xml:space="preserve">) </w:t>
      </w:r>
      <w:r w:rsidR="003B7CDA">
        <w:rPr>
          <w:noProof/>
        </w:rPr>
        <w:t xml:space="preserve">we can see that </w:t>
      </w:r>
      <w:r w:rsidR="000157EB">
        <w:rPr>
          <w:noProof/>
        </w:rPr>
        <w:t xml:space="preserve">the standard deviation increased </w:t>
      </w:r>
      <w:r w:rsidR="00802238">
        <w:rPr>
          <w:noProof/>
        </w:rPr>
        <w:t>from 0</w:t>
      </w:r>
      <w:r w:rsidR="00CC3821">
        <w:rPr>
          <w:noProof/>
        </w:rPr>
        <w:t xml:space="preserve">.26 in </w:t>
      </w:r>
      <w:r w:rsidR="00E409E8">
        <w:rPr>
          <w:noProof/>
        </w:rPr>
        <w:t>2010 to 0.38 in 2011</w:t>
      </w:r>
      <w:r w:rsidR="0028188C">
        <w:rPr>
          <w:noProof/>
        </w:rPr>
        <w:t xml:space="preserve"> but it decreased again continuously from 2012 to </w:t>
      </w:r>
      <w:r w:rsidR="007F5085">
        <w:rPr>
          <w:noProof/>
        </w:rPr>
        <w:t>2014</w:t>
      </w:r>
      <w:r w:rsidR="00124EFA">
        <w:rPr>
          <w:noProof/>
        </w:rPr>
        <w:t xml:space="preserve"> </w:t>
      </w:r>
      <w:r w:rsidR="00D328A2">
        <w:rPr>
          <w:noProof/>
        </w:rPr>
        <w:t xml:space="preserve">which means the volatility </w:t>
      </w:r>
      <w:r w:rsidR="000655E4">
        <w:rPr>
          <w:noProof/>
        </w:rPr>
        <w:t>of the share prices decreases over the years</w:t>
      </w:r>
      <w:r w:rsidR="006B480D">
        <w:rPr>
          <w:noProof/>
        </w:rPr>
        <w:t xml:space="preserve"> and </w:t>
      </w:r>
      <w:r w:rsidR="00121C93">
        <w:rPr>
          <w:noProof/>
        </w:rPr>
        <w:t xml:space="preserve">Credit Agricole </w:t>
      </w:r>
      <w:r w:rsidR="006271BA">
        <w:rPr>
          <w:noProof/>
        </w:rPr>
        <w:t>bank got stabilised over the years.</w:t>
      </w:r>
    </w:p>
    <w:p w14:paraId="668B51B3" w14:textId="361B81B8" w:rsidR="00A4183C" w:rsidRDefault="00C71A92" w:rsidP="00287BFA">
      <w:pPr>
        <w:pStyle w:val="NoSpacing"/>
        <w:rPr>
          <w:rFonts w:ascii="Times New Roman" w:hAnsi="Times New Roman" w:cs="Times New Roman"/>
          <w:sz w:val="24"/>
          <w:szCs w:val="24"/>
        </w:rPr>
      </w:pPr>
      <w:r>
        <w:rPr>
          <w:noProof/>
        </w:rPr>
        <w:drawing>
          <wp:inline distT="0" distB="0" distL="0" distR="0" wp14:anchorId="240D846A" wp14:editId="56F505D2">
            <wp:extent cx="5508171" cy="1093670"/>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32"/>
                    <a:srcRect l="11495" t="15966" r="28221" b="75578"/>
                    <a:stretch/>
                  </pic:blipFill>
                  <pic:spPr bwMode="auto">
                    <a:xfrm>
                      <a:off x="0" y="0"/>
                      <a:ext cx="5679778" cy="1127743"/>
                    </a:xfrm>
                    <a:prstGeom prst="rect">
                      <a:avLst/>
                    </a:prstGeom>
                    <a:ln>
                      <a:noFill/>
                    </a:ln>
                    <a:extLst>
                      <a:ext uri="{53640926-AAD7-44D8-BBD7-CCE9431645EC}">
                        <a14:shadowObscured xmlns:a14="http://schemas.microsoft.com/office/drawing/2010/main"/>
                      </a:ext>
                    </a:extLst>
                  </pic:spPr>
                </pic:pic>
              </a:graphicData>
            </a:graphic>
          </wp:inline>
        </w:drawing>
      </w:r>
    </w:p>
    <w:p w14:paraId="51083051" w14:textId="459C29E1" w:rsidR="00A4183C" w:rsidRDefault="002C00FA" w:rsidP="00287BFA">
      <w:pPr>
        <w:pStyle w:val="NoSpacing"/>
        <w:rPr>
          <w:rFonts w:ascii="Times New Roman" w:hAnsi="Times New Roman" w:cs="Times New Roman"/>
          <w:sz w:val="24"/>
          <w:szCs w:val="24"/>
        </w:rPr>
      </w:pPr>
      <w:r w:rsidRPr="00E3199D">
        <w:rPr>
          <w:rFonts w:ascii="Times New Roman" w:hAnsi="Times New Roman" w:cs="Times New Roman"/>
          <w:b/>
          <w:bCs/>
          <w:sz w:val="24"/>
          <w:szCs w:val="24"/>
        </w:rPr>
        <w:t xml:space="preserve">Figure </w:t>
      </w:r>
      <w:r w:rsidR="000A7ADF" w:rsidRPr="00E3199D">
        <w:rPr>
          <w:rFonts w:ascii="Times New Roman" w:hAnsi="Times New Roman" w:cs="Times New Roman"/>
          <w:b/>
          <w:bCs/>
          <w:sz w:val="24"/>
          <w:szCs w:val="24"/>
        </w:rPr>
        <w:t>2</w:t>
      </w:r>
      <w:r w:rsidR="008B7C60">
        <w:rPr>
          <w:rFonts w:ascii="Times New Roman" w:hAnsi="Times New Roman" w:cs="Times New Roman"/>
          <w:b/>
          <w:bCs/>
          <w:sz w:val="24"/>
          <w:szCs w:val="24"/>
        </w:rPr>
        <w:t>0</w:t>
      </w:r>
      <w:r w:rsidR="000A7ADF" w:rsidRPr="00E3199D">
        <w:rPr>
          <w:rFonts w:ascii="Times New Roman" w:hAnsi="Times New Roman" w:cs="Times New Roman"/>
          <w:b/>
          <w:bCs/>
          <w:sz w:val="24"/>
          <w:szCs w:val="24"/>
        </w:rPr>
        <w:t>:</w:t>
      </w:r>
      <w:r w:rsidR="000A7ADF">
        <w:rPr>
          <w:rFonts w:ascii="Times New Roman" w:hAnsi="Times New Roman" w:cs="Times New Roman"/>
          <w:sz w:val="24"/>
          <w:szCs w:val="24"/>
        </w:rPr>
        <w:t xml:space="preserve"> </w:t>
      </w:r>
      <w:r w:rsidR="0059071F">
        <w:rPr>
          <w:rFonts w:ascii="Times New Roman" w:hAnsi="Times New Roman" w:cs="Times New Roman"/>
          <w:sz w:val="24"/>
          <w:szCs w:val="24"/>
        </w:rPr>
        <w:t xml:space="preserve">The </w:t>
      </w:r>
      <w:r w:rsidR="00B62BF5">
        <w:rPr>
          <w:rFonts w:ascii="Times New Roman" w:hAnsi="Times New Roman" w:cs="Times New Roman"/>
          <w:sz w:val="24"/>
          <w:szCs w:val="24"/>
        </w:rPr>
        <w:t>V</w:t>
      </w:r>
      <w:r w:rsidR="0059071F">
        <w:rPr>
          <w:rFonts w:ascii="Times New Roman" w:hAnsi="Times New Roman" w:cs="Times New Roman"/>
          <w:sz w:val="24"/>
          <w:szCs w:val="24"/>
        </w:rPr>
        <w:t>alue</w:t>
      </w:r>
      <w:r w:rsidR="00B62BF5">
        <w:rPr>
          <w:rFonts w:ascii="Times New Roman" w:hAnsi="Times New Roman" w:cs="Times New Roman"/>
          <w:sz w:val="24"/>
          <w:szCs w:val="24"/>
        </w:rPr>
        <w:t xml:space="preserve">-at-Risk </w:t>
      </w:r>
      <w:r w:rsidR="00FF4604">
        <w:rPr>
          <w:rFonts w:ascii="Times New Roman" w:hAnsi="Times New Roman" w:cs="Times New Roman"/>
          <w:sz w:val="24"/>
          <w:szCs w:val="24"/>
        </w:rPr>
        <w:t>at confidence l</w:t>
      </w:r>
      <w:r w:rsidR="00C81FDA">
        <w:rPr>
          <w:rFonts w:ascii="Times New Roman" w:hAnsi="Times New Roman" w:cs="Times New Roman"/>
          <w:sz w:val="24"/>
          <w:szCs w:val="24"/>
        </w:rPr>
        <w:t xml:space="preserve">evel 95% and 99% </w:t>
      </w:r>
      <w:r w:rsidR="00C22F42">
        <w:rPr>
          <w:rFonts w:ascii="Times New Roman" w:hAnsi="Times New Roman" w:cs="Times New Roman"/>
          <w:sz w:val="24"/>
          <w:szCs w:val="24"/>
        </w:rPr>
        <w:t>of share price growth</w:t>
      </w:r>
      <w:r w:rsidR="00A03CFC">
        <w:rPr>
          <w:rFonts w:ascii="Times New Roman" w:hAnsi="Times New Roman" w:cs="Times New Roman"/>
          <w:sz w:val="24"/>
          <w:szCs w:val="24"/>
        </w:rPr>
        <w:t xml:space="preserve"> of Credit Agricole </w:t>
      </w:r>
      <w:r w:rsidR="00CF4014">
        <w:rPr>
          <w:rFonts w:ascii="Times New Roman" w:hAnsi="Times New Roman" w:cs="Times New Roman"/>
          <w:sz w:val="24"/>
          <w:szCs w:val="24"/>
        </w:rPr>
        <w:t>Bank</w:t>
      </w:r>
    </w:p>
    <w:p w14:paraId="41D115F0" w14:textId="77777777" w:rsidR="00E01057" w:rsidRDefault="00E01057" w:rsidP="00287BFA">
      <w:pPr>
        <w:pStyle w:val="NoSpacing"/>
        <w:rPr>
          <w:noProof/>
        </w:rPr>
      </w:pPr>
    </w:p>
    <w:p w14:paraId="75CCFF5B" w14:textId="77777777" w:rsidR="000E1A0F" w:rsidRDefault="000E1A0F" w:rsidP="00287BFA">
      <w:pPr>
        <w:pStyle w:val="NoSpacing"/>
        <w:rPr>
          <w:noProof/>
        </w:rPr>
      </w:pPr>
    </w:p>
    <w:p w14:paraId="6FBF4450" w14:textId="69803062" w:rsidR="00C153D7" w:rsidRDefault="00883694" w:rsidP="00287BFA">
      <w:pPr>
        <w:pStyle w:val="NoSpacing"/>
        <w:rPr>
          <w:rFonts w:ascii="Times New Roman" w:hAnsi="Times New Roman" w:cs="Times New Roman"/>
          <w:sz w:val="24"/>
          <w:szCs w:val="24"/>
        </w:rPr>
      </w:pPr>
      <w:r>
        <w:rPr>
          <w:noProof/>
        </w:rPr>
        <w:drawing>
          <wp:inline distT="0" distB="0" distL="0" distR="0" wp14:anchorId="2CE1BA25" wp14:editId="1E1B12E0">
            <wp:extent cx="5551714" cy="2569128"/>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0829" t="27373" r="28171" b="45993"/>
                    <a:stretch/>
                  </pic:blipFill>
                  <pic:spPr bwMode="auto">
                    <a:xfrm>
                      <a:off x="0" y="0"/>
                      <a:ext cx="5736527" cy="2654652"/>
                    </a:xfrm>
                    <a:prstGeom prst="rect">
                      <a:avLst/>
                    </a:prstGeom>
                    <a:ln>
                      <a:noFill/>
                    </a:ln>
                    <a:extLst>
                      <a:ext uri="{53640926-AAD7-44D8-BBD7-CCE9431645EC}">
                        <a14:shadowObscured xmlns:a14="http://schemas.microsoft.com/office/drawing/2010/main"/>
                      </a:ext>
                    </a:extLst>
                  </pic:spPr>
                </pic:pic>
              </a:graphicData>
            </a:graphic>
          </wp:inline>
        </w:drawing>
      </w:r>
    </w:p>
    <w:p w14:paraId="29599DFE" w14:textId="70299E44" w:rsidR="005D17BE" w:rsidRDefault="009B57C6" w:rsidP="00287BFA">
      <w:pPr>
        <w:pStyle w:val="NoSpacing"/>
        <w:rPr>
          <w:rFonts w:ascii="Times New Roman" w:hAnsi="Times New Roman" w:cs="Times New Roman"/>
          <w:sz w:val="24"/>
          <w:szCs w:val="24"/>
        </w:rPr>
      </w:pPr>
      <w:r w:rsidRPr="00381132">
        <w:rPr>
          <w:rFonts w:ascii="Times New Roman" w:hAnsi="Times New Roman" w:cs="Times New Roman"/>
          <w:b/>
          <w:bCs/>
          <w:sz w:val="24"/>
          <w:szCs w:val="24"/>
        </w:rPr>
        <w:t xml:space="preserve">Figure </w:t>
      </w:r>
      <w:r w:rsidR="003F02F5" w:rsidRPr="00381132">
        <w:rPr>
          <w:rFonts w:ascii="Times New Roman" w:hAnsi="Times New Roman" w:cs="Times New Roman"/>
          <w:b/>
          <w:bCs/>
          <w:sz w:val="24"/>
          <w:szCs w:val="24"/>
        </w:rPr>
        <w:t>2</w:t>
      </w:r>
      <w:r w:rsidR="008B7C60">
        <w:rPr>
          <w:rFonts w:ascii="Times New Roman" w:hAnsi="Times New Roman" w:cs="Times New Roman"/>
          <w:b/>
          <w:bCs/>
          <w:sz w:val="24"/>
          <w:szCs w:val="24"/>
        </w:rPr>
        <w:t>1</w:t>
      </w:r>
      <w:r w:rsidR="00032430" w:rsidRPr="00381132">
        <w:rPr>
          <w:rFonts w:ascii="Times New Roman" w:hAnsi="Times New Roman" w:cs="Times New Roman"/>
          <w:b/>
          <w:bCs/>
          <w:sz w:val="24"/>
          <w:szCs w:val="24"/>
        </w:rPr>
        <w:t>:</w:t>
      </w:r>
      <w:r w:rsidR="00032430">
        <w:rPr>
          <w:rFonts w:ascii="Times New Roman" w:hAnsi="Times New Roman" w:cs="Times New Roman"/>
          <w:sz w:val="24"/>
          <w:szCs w:val="24"/>
        </w:rPr>
        <w:t xml:space="preserve"> </w:t>
      </w:r>
      <w:r w:rsidR="004E1461">
        <w:rPr>
          <w:rFonts w:ascii="Times New Roman" w:hAnsi="Times New Roman" w:cs="Times New Roman"/>
          <w:sz w:val="24"/>
          <w:szCs w:val="24"/>
        </w:rPr>
        <w:t xml:space="preserve">The Value-at-Risk </w:t>
      </w:r>
      <w:r w:rsidR="00FF7CD0">
        <w:rPr>
          <w:rFonts w:ascii="Times New Roman" w:hAnsi="Times New Roman" w:cs="Times New Roman"/>
          <w:sz w:val="24"/>
          <w:szCs w:val="24"/>
        </w:rPr>
        <w:t xml:space="preserve">at the confidence level 95% and 99% </w:t>
      </w:r>
      <w:r w:rsidR="00DC6413">
        <w:rPr>
          <w:rFonts w:ascii="Times New Roman" w:hAnsi="Times New Roman" w:cs="Times New Roman"/>
          <w:sz w:val="24"/>
          <w:szCs w:val="24"/>
        </w:rPr>
        <w:t>of share price grow</w:t>
      </w:r>
      <w:r w:rsidR="00FF409C">
        <w:rPr>
          <w:rFonts w:ascii="Times New Roman" w:hAnsi="Times New Roman" w:cs="Times New Roman"/>
          <w:sz w:val="24"/>
          <w:szCs w:val="24"/>
        </w:rPr>
        <w:t xml:space="preserve">th rate of the Credit </w:t>
      </w:r>
      <w:r w:rsidR="002927D0">
        <w:rPr>
          <w:rFonts w:ascii="Times New Roman" w:hAnsi="Times New Roman" w:cs="Times New Roman"/>
          <w:sz w:val="24"/>
          <w:szCs w:val="24"/>
        </w:rPr>
        <w:t>Agricole bank.</w:t>
      </w:r>
    </w:p>
    <w:p w14:paraId="560A0E67" w14:textId="77777777" w:rsidR="00C124AF" w:rsidRDefault="00C124AF" w:rsidP="00287BFA">
      <w:pPr>
        <w:pStyle w:val="NoSpacing"/>
        <w:rPr>
          <w:rFonts w:ascii="Times New Roman" w:hAnsi="Times New Roman" w:cs="Times New Roman"/>
          <w:sz w:val="24"/>
          <w:szCs w:val="24"/>
        </w:rPr>
      </w:pPr>
    </w:p>
    <w:p w14:paraId="12D8BF60" w14:textId="338A4671" w:rsidR="00C124AF" w:rsidRDefault="00C124AF" w:rsidP="00287BFA">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From the above </w:t>
      </w:r>
      <w:r w:rsidR="00E17C26">
        <w:rPr>
          <w:rFonts w:ascii="Times New Roman" w:hAnsi="Times New Roman" w:cs="Times New Roman"/>
          <w:sz w:val="24"/>
          <w:szCs w:val="24"/>
        </w:rPr>
        <w:t>table and graph</w:t>
      </w:r>
      <w:r w:rsidR="009E326E">
        <w:rPr>
          <w:rFonts w:ascii="Times New Roman" w:hAnsi="Times New Roman" w:cs="Times New Roman"/>
          <w:sz w:val="24"/>
          <w:szCs w:val="24"/>
        </w:rPr>
        <w:t xml:space="preserve"> </w:t>
      </w:r>
      <w:r w:rsidR="009E326E" w:rsidRPr="00B6248B">
        <w:rPr>
          <w:rFonts w:ascii="Times New Roman" w:hAnsi="Times New Roman" w:cs="Times New Roman"/>
          <w:b/>
          <w:bCs/>
          <w:sz w:val="24"/>
          <w:szCs w:val="24"/>
        </w:rPr>
        <w:t>(Figure 20,</w:t>
      </w:r>
      <w:r w:rsidR="00095961" w:rsidRPr="00B6248B">
        <w:rPr>
          <w:rFonts w:ascii="Times New Roman" w:hAnsi="Times New Roman" w:cs="Times New Roman"/>
          <w:b/>
          <w:bCs/>
          <w:sz w:val="24"/>
          <w:szCs w:val="24"/>
        </w:rPr>
        <w:t xml:space="preserve"> </w:t>
      </w:r>
      <w:r w:rsidR="003A1749" w:rsidRPr="00B6248B">
        <w:rPr>
          <w:rFonts w:ascii="Times New Roman" w:hAnsi="Times New Roman" w:cs="Times New Roman"/>
          <w:b/>
          <w:bCs/>
          <w:sz w:val="24"/>
          <w:szCs w:val="24"/>
        </w:rPr>
        <w:t>and 21</w:t>
      </w:r>
      <w:r w:rsidR="009E326E" w:rsidRPr="00B6248B">
        <w:rPr>
          <w:rFonts w:ascii="Times New Roman" w:hAnsi="Times New Roman" w:cs="Times New Roman"/>
          <w:b/>
          <w:bCs/>
          <w:sz w:val="24"/>
          <w:szCs w:val="24"/>
        </w:rPr>
        <w:t xml:space="preserve">), </w:t>
      </w:r>
      <w:r w:rsidR="009E326E">
        <w:rPr>
          <w:rFonts w:ascii="Times New Roman" w:hAnsi="Times New Roman" w:cs="Times New Roman"/>
          <w:sz w:val="24"/>
          <w:szCs w:val="24"/>
        </w:rPr>
        <w:t xml:space="preserve">we can see that </w:t>
      </w:r>
      <w:r w:rsidR="00C64CED">
        <w:rPr>
          <w:rFonts w:ascii="Times New Roman" w:hAnsi="Times New Roman" w:cs="Times New Roman"/>
          <w:sz w:val="24"/>
          <w:szCs w:val="24"/>
        </w:rPr>
        <w:t xml:space="preserve">both </w:t>
      </w:r>
      <w:r w:rsidR="00B77FF8">
        <w:rPr>
          <w:rFonts w:ascii="Times New Roman" w:hAnsi="Times New Roman" w:cs="Times New Roman"/>
          <w:sz w:val="24"/>
          <w:szCs w:val="24"/>
        </w:rPr>
        <w:t>levels</w:t>
      </w:r>
      <w:r w:rsidR="00C64CED">
        <w:rPr>
          <w:rFonts w:ascii="Times New Roman" w:hAnsi="Times New Roman" w:cs="Times New Roman"/>
          <w:sz w:val="24"/>
          <w:szCs w:val="24"/>
        </w:rPr>
        <w:t xml:space="preserve"> had a steady growth in 2014</w:t>
      </w:r>
      <w:r w:rsidR="003A6F79">
        <w:rPr>
          <w:rFonts w:ascii="Times New Roman" w:hAnsi="Times New Roman" w:cs="Times New Roman"/>
          <w:sz w:val="24"/>
          <w:szCs w:val="24"/>
        </w:rPr>
        <w:t xml:space="preserve"> which shows </w:t>
      </w:r>
      <w:r w:rsidR="00926DA1">
        <w:rPr>
          <w:rFonts w:ascii="Times New Roman" w:hAnsi="Times New Roman" w:cs="Times New Roman"/>
          <w:sz w:val="24"/>
          <w:szCs w:val="24"/>
        </w:rPr>
        <w:t>Credit Agricole is a</w:t>
      </w:r>
      <w:r w:rsidR="003A6F79">
        <w:rPr>
          <w:rFonts w:ascii="Times New Roman" w:hAnsi="Times New Roman" w:cs="Times New Roman"/>
          <w:sz w:val="24"/>
          <w:szCs w:val="24"/>
        </w:rPr>
        <w:t xml:space="preserve"> stabilised</w:t>
      </w:r>
      <w:r w:rsidR="009773C6">
        <w:rPr>
          <w:rFonts w:ascii="Times New Roman" w:hAnsi="Times New Roman" w:cs="Times New Roman"/>
          <w:sz w:val="24"/>
          <w:szCs w:val="24"/>
        </w:rPr>
        <w:t xml:space="preserve"> </w:t>
      </w:r>
      <w:r w:rsidR="000276BE">
        <w:rPr>
          <w:rFonts w:ascii="Times New Roman" w:hAnsi="Times New Roman" w:cs="Times New Roman"/>
          <w:sz w:val="24"/>
          <w:szCs w:val="24"/>
        </w:rPr>
        <w:t>bank.</w:t>
      </w:r>
    </w:p>
    <w:p w14:paraId="5941B765" w14:textId="77777777" w:rsidR="002A613D" w:rsidRDefault="002A613D" w:rsidP="006E6EF8">
      <w:pPr>
        <w:pStyle w:val="NoSpacing"/>
        <w:rPr>
          <w:noProof/>
        </w:rPr>
      </w:pPr>
    </w:p>
    <w:p w14:paraId="2027CC11" w14:textId="2BC5AB19" w:rsidR="00CB47DB" w:rsidRDefault="001C2217" w:rsidP="006E6EF8">
      <w:pPr>
        <w:pStyle w:val="NoSpacing"/>
        <w:rPr>
          <w:noProof/>
        </w:rPr>
      </w:pPr>
      <w:r>
        <w:rPr>
          <w:noProof/>
        </w:rPr>
        <w:drawing>
          <wp:inline distT="0" distB="0" distL="0" distR="0" wp14:anchorId="680A1B0A" wp14:editId="31A50760">
            <wp:extent cx="5535386" cy="2708910"/>
            <wp:effectExtent l="0" t="0" r="8255" b="0"/>
            <wp:docPr id="25" name="Picture 2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line chart&#10;&#10;Description automatically generated"/>
                    <pic:cNvPicPr/>
                  </pic:nvPicPr>
                  <pic:blipFill rotWithShape="1">
                    <a:blip r:embed="rId33"/>
                    <a:srcRect l="10924" t="8049" r="27422" b="64980"/>
                    <a:stretch/>
                  </pic:blipFill>
                  <pic:spPr bwMode="auto">
                    <a:xfrm>
                      <a:off x="0" y="0"/>
                      <a:ext cx="5592939" cy="2737075"/>
                    </a:xfrm>
                    <a:prstGeom prst="rect">
                      <a:avLst/>
                    </a:prstGeom>
                    <a:ln>
                      <a:noFill/>
                    </a:ln>
                    <a:extLst>
                      <a:ext uri="{53640926-AAD7-44D8-BBD7-CCE9431645EC}">
                        <a14:shadowObscured xmlns:a14="http://schemas.microsoft.com/office/drawing/2010/main"/>
                      </a:ext>
                    </a:extLst>
                  </pic:spPr>
                </pic:pic>
              </a:graphicData>
            </a:graphic>
          </wp:inline>
        </w:drawing>
      </w:r>
    </w:p>
    <w:p w14:paraId="05850DC1" w14:textId="26296EEF" w:rsidR="00096F9E" w:rsidRDefault="00381132" w:rsidP="006E6EF8">
      <w:pPr>
        <w:pStyle w:val="NoSpacing"/>
        <w:rPr>
          <w:noProof/>
        </w:rPr>
      </w:pPr>
      <w:r w:rsidRPr="00A778C2">
        <w:rPr>
          <w:b/>
          <w:bCs/>
          <w:noProof/>
        </w:rPr>
        <w:t>Figure 2</w:t>
      </w:r>
      <w:r w:rsidR="00B77FF8">
        <w:rPr>
          <w:b/>
          <w:bCs/>
          <w:noProof/>
        </w:rPr>
        <w:t>2</w:t>
      </w:r>
      <w:r w:rsidRPr="00A778C2">
        <w:rPr>
          <w:b/>
          <w:bCs/>
          <w:noProof/>
        </w:rPr>
        <w:t>:</w:t>
      </w:r>
      <w:r>
        <w:rPr>
          <w:noProof/>
        </w:rPr>
        <w:t xml:space="preserve"> </w:t>
      </w:r>
      <w:r w:rsidR="00B3285E">
        <w:rPr>
          <w:noProof/>
        </w:rPr>
        <w:t xml:space="preserve">The violation of VaR </w:t>
      </w:r>
      <w:r w:rsidR="008460C7">
        <w:rPr>
          <w:noProof/>
        </w:rPr>
        <w:t xml:space="preserve">FY 2010 to 2014 for </w:t>
      </w:r>
      <w:r w:rsidR="00A513DE">
        <w:rPr>
          <w:noProof/>
        </w:rPr>
        <w:t xml:space="preserve">the Credit Agricole </w:t>
      </w:r>
      <w:r w:rsidR="006271BA">
        <w:rPr>
          <w:noProof/>
        </w:rPr>
        <w:t>Bank</w:t>
      </w:r>
    </w:p>
    <w:p w14:paraId="56AF2FC3" w14:textId="7383DE79" w:rsidR="003B6441" w:rsidRDefault="003B6441" w:rsidP="006E6EF8">
      <w:pPr>
        <w:pStyle w:val="NoSpacing"/>
        <w:rPr>
          <w:rFonts w:ascii="Times New Roman" w:hAnsi="Times New Roman" w:cs="Times New Roman"/>
          <w:sz w:val="24"/>
          <w:szCs w:val="24"/>
        </w:rPr>
      </w:pPr>
    </w:p>
    <w:p w14:paraId="38A41F78" w14:textId="5633BC64" w:rsidR="0000700C" w:rsidRDefault="006A0CBB" w:rsidP="006E6EF8">
      <w:pPr>
        <w:pStyle w:val="NoSpacing"/>
        <w:rPr>
          <w:rFonts w:ascii="Times New Roman" w:hAnsi="Times New Roman" w:cs="Times New Roman"/>
          <w:sz w:val="24"/>
          <w:szCs w:val="24"/>
        </w:rPr>
      </w:pPr>
      <w:r>
        <w:rPr>
          <w:rFonts w:ascii="Times New Roman" w:hAnsi="Times New Roman" w:cs="Times New Roman"/>
          <w:sz w:val="24"/>
          <w:szCs w:val="24"/>
        </w:rPr>
        <w:t xml:space="preserve">The </w:t>
      </w:r>
      <w:r w:rsidR="00394109">
        <w:rPr>
          <w:rFonts w:ascii="Times New Roman" w:hAnsi="Times New Roman" w:cs="Times New Roman"/>
          <w:sz w:val="24"/>
          <w:szCs w:val="24"/>
        </w:rPr>
        <w:t xml:space="preserve">violations of VaR shows that </w:t>
      </w:r>
      <w:r w:rsidR="00D2463A">
        <w:rPr>
          <w:rFonts w:ascii="Times New Roman" w:hAnsi="Times New Roman" w:cs="Times New Roman"/>
          <w:sz w:val="24"/>
          <w:szCs w:val="24"/>
        </w:rPr>
        <w:t xml:space="preserve">Credit </w:t>
      </w:r>
      <w:r w:rsidR="0030197C">
        <w:rPr>
          <w:rFonts w:ascii="Times New Roman" w:hAnsi="Times New Roman" w:cs="Times New Roman"/>
          <w:sz w:val="24"/>
          <w:szCs w:val="24"/>
        </w:rPr>
        <w:t>Agricole</w:t>
      </w:r>
      <w:r w:rsidR="00D2463A">
        <w:rPr>
          <w:rFonts w:ascii="Times New Roman" w:hAnsi="Times New Roman" w:cs="Times New Roman"/>
          <w:sz w:val="24"/>
          <w:szCs w:val="24"/>
        </w:rPr>
        <w:t xml:space="preserve"> did not have much </w:t>
      </w:r>
      <w:r w:rsidR="0030197C">
        <w:rPr>
          <w:rFonts w:ascii="Times New Roman" w:hAnsi="Times New Roman" w:cs="Times New Roman"/>
          <w:sz w:val="24"/>
          <w:szCs w:val="24"/>
        </w:rPr>
        <w:t xml:space="preserve">impact of </w:t>
      </w:r>
      <w:r w:rsidR="00076535">
        <w:rPr>
          <w:rFonts w:ascii="Times New Roman" w:hAnsi="Times New Roman" w:cs="Times New Roman"/>
          <w:sz w:val="24"/>
          <w:szCs w:val="24"/>
        </w:rPr>
        <w:t xml:space="preserve">Basel III on it because </w:t>
      </w:r>
      <w:r w:rsidR="00596F17">
        <w:rPr>
          <w:rFonts w:ascii="Times New Roman" w:hAnsi="Times New Roman" w:cs="Times New Roman"/>
          <w:sz w:val="24"/>
          <w:szCs w:val="24"/>
        </w:rPr>
        <w:t>both 95% and 99% confidence line</w:t>
      </w:r>
      <w:r w:rsidR="0098124C">
        <w:rPr>
          <w:rFonts w:ascii="Times New Roman" w:hAnsi="Times New Roman" w:cs="Times New Roman"/>
          <w:sz w:val="24"/>
          <w:szCs w:val="24"/>
        </w:rPr>
        <w:t xml:space="preserve">, they are more </w:t>
      </w:r>
      <w:proofErr w:type="spellStart"/>
      <w:r w:rsidR="0098124C">
        <w:rPr>
          <w:rFonts w:ascii="Times New Roman" w:hAnsi="Times New Roman" w:cs="Times New Roman"/>
          <w:sz w:val="24"/>
          <w:szCs w:val="24"/>
        </w:rPr>
        <w:t>oe</w:t>
      </w:r>
      <w:proofErr w:type="spellEnd"/>
      <w:r w:rsidR="0098124C">
        <w:rPr>
          <w:rFonts w:ascii="Times New Roman" w:hAnsi="Times New Roman" w:cs="Times New Roman"/>
          <w:sz w:val="24"/>
          <w:szCs w:val="24"/>
        </w:rPr>
        <w:t xml:space="preserve"> less in the same place </w:t>
      </w:r>
      <w:r w:rsidR="009E1419">
        <w:rPr>
          <w:rFonts w:ascii="Times New Roman" w:hAnsi="Times New Roman" w:cs="Times New Roman"/>
          <w:sz w:val="24"/>
          <w:szCs w:val="24"/>
        </w:rPr>
        <w:t xml:space="preserve">in 2014 as they were in 2010. </w:t>
      </w:r>
      <w:proofErr w:type="gramStart"/>
      <w:r w:rsidR="00DA4BE2">
        <w:rPr>
          <w:rFonts w:ascii="Times New Roman" w:hAnsi="Times New Roman" w:cs="Times New Roman"/>
          <w:sz w:val="24"/>
          <w:szCs w:val="24"/>
        </w:rPr>
        <w:t>However</w:t>
      </w:r>
      <w:proofErr w:type="gramEnd"/>
      <w:r w:rsidR="00DA4BE2">
        <w:rPr>
          <w:rFonts w:ascii="Times New Roman" w:hAnsi="Times New Roman" w:cs="Times New Roman"/>
          <w:sz w:val="24"/>
          <w:szCs w:val="24"/>
        </w:rPr>
        <w:t xml:space="preserve"> as VaR increased over time so, we can </w:t>
      </w:r>
      <w:r w:rsidR="00B37ECE">
        <w:rPr>
          <w:rFonts w:ascii="Times New Roman" w:hAnsi="Times New Roman" w:cs="Times New Roman"/>
          <w:sz w:val="24"/>
          <w:szCs w:val="24"/>
        </w:rPr>
        <w:t xml:space="preserve">argue that </w:t>
      </w:r>
      <w:r w:rsidR="00B77FF8">
        <w:rPr>
          <w:rFonts w:ascii="Times New Roman" w:hAnsi="Times New Roman" w:cs="Times New Roman"/>
          <w:sz w:val="24"/>
          <w:szCs w:val="24"/>
        </w:rPr>
        <w:t>Bank’s</w:t>
      </w:r>
      <w:r w:rsidR="00B37ECE">
        <w:rPr>
          <w:rFonts w:ascii="Times New Roman" w:hAnsi="Times New Roman" w:cs="Times New Roman"/>
          <w:sz w:val="24"/>
          <w:szCs w:val="24"/>
        </w:rPr>
        <w:t xml:space="preserve"> stability </w:t>
      </w:r>
      <w:r w:rsidR="0000700C">
        <w:rPr>
          <w:rFonts w:ascii="Times New Roman" w:hAnsi="Times New Roman" w:cs="Times New Roman"/>
          <w:sz w:val="24"/>
          <w:szCs w:val="24"/>
        </w:rPr>
        <w:t>has increase</w:t>
      </w:r>
      <w:r w:rsidR="00791E8E">
        <w:rPr>
          <w:rFonts w:ascii="Times New Roman" w:hAnsi="Times New Roman" w:cs="Times New Roman"/>
          <w:sz w:val="24"/>
          <w:szCs w:val="24"/>
        </w:rPr>
        <w:t>d</w:t>
      </w:r>
      <w:r w:rsidR="0000700C">
        <w:rPr>
          <w:rFonts w:ascii="Times New Roman" w:hAnsi="Times New Roman" w:cs="Times New Roman"/>
          <w:sz w:val="24"/>
          <w:szCs w:val="24"/>
        </w:rPr>
        <w:t xml:space="preserve"> over time.</w:t>
      </w:r>
    </w:p>
    <w:p w14:paraId="5FF8FA1E" w14:textId="77777777" w:rsidR="00A52EB6" w:rsidRDefault="00A52EB6" w:rsidP="006E6EF8">
      <w:pPr>
        <w:pStyle w:val="NoSpacing"/>
        <w:rPr>
          <w:rFonts w:ascii="Times New Roman" w:hAnsi="Times New Roman" w:cs="Times New Roman"/>
          <w:sz w:val="24"/>
          <w:szCs w:val="24"/>
        </w:rPr>
      </w:pPr>
    </w:p>
    <w:p w14:paraId="3934B10D" w14:textId="77777777" w:rsidR="00A52EB6" w:rsidRDefault="00A52EB6" w:rsidP="006E6EF8">
      <w:pPr>
        <w:pStyle w:val="NoSpacing"/>
        <w:rPr>
          <w:rFonts w:ascii="Times New Roman" w:hAnsi="Times New Roman" w:cs="Times New Roman"/>
          <w:sz w:val="24"/>
          <w:szCs w:val="24"/>
        </w:rPr>
      </w:pPr>
    </w:p>
    <w:p w14:paraId="004F8C94" w14:textId="77777777" w:rsidR="00A52EB6" w:rsidRDefault="00A52EB6" w:rsidP="006E6EF8">
      <w:pPr>
        <w:pStyle w:val="NoSpacing"/>
        <w:rPr>
          <w:rFonts w:ascii="Times New Roman" w:hAnsi="Times New Roman" w:cs="Times New Roman"/>
          <w:sz w:val="24"/>
          <w:szCs w:val="24"/>
        </w:rPr>
      </w:pPr>
    </w:p>
    <w:p w14:paraId="0EA89FD7" w14:textId="77777777" w:rsidR="00A52EB6" w:rsidRDefault="00A52EB6" w:rsidP="006E6EF8">
      <w:pPr>
        <w:pStyle w:val="NoSpacing"/>
        <w:rPr>
          <w:rFonts w:ascii="Times New Roman" w:hAnsi="Times New Roman" w:cs="Times New Roman"/>
          <w:sz w:val="24"/>
          <w:szCs w:val="24"/>
        </w:rPr>
      </w:pPr>
    </w:p>
    <w:p w14:paraId="48F25F3C" w14:textId="310F4A09" w:rsidR="00A52EB6" w:rsidRPr="0070756B" w:rsidRDefault="006F7E98" w:rsidP="00BC06E7">
      <w:pPr>
        <w:pStyle w:val="NoSpacing"/>
        <w:numPr>
          <w:ilvl w:val="0"/>
          <w:numId w:val="17"/>
        </w:numPr>
        <w:rPr>
          <w:rFonts w:ascii="Times New Roman" w:hAnsi="Times New Roman" w:cs="Times New Roman"/>
          <w:b/>
          <w:bCs/>
          <w:sz w:val="24"/>
          <w:szCs w:val="24"/>
        </w:rPr>
      </w:pPr>
      <w:r w:rsidRPr="0070756B">
        <w:rPr>
          <w:rFonts w:ascii="Times New Roman" w:hAnsi="Times New Roman" w:cs="Times New Roman"/>
          <w:b/>
          <w:bCs/>
          <w:sz w:val="24"/>
          <w:szCs w:val="24"/>
        </w:rPr>
        <w:t xml:space="preserve">UniCredit </w:t>
      </w:r>
      <w:r w:rsidR="009163BC" w:rsidRPr="0070756B">
        <w:rPr>
          <w:rFonts w:ascii="Times New Roman" w:hAnsi="Times New Roman" w:cs="Times New Roman"/>
          <w:b/>
          <w:bCs/>
          <w:sz w:val="24"/>
          <w:szCs w:val="24"/>
        </w:rPr>
        <w:t>(</w:t>
      </w:r>
      <w:r w:rsidR="0070756B" w:rsidRPr="0070756B">
        <w:rPr>
          <w:rFonts w:ascii="Times New Roman" w:hAnsi="Times New Roman" w:cs="Times New Roman"/>
          <w:b/>
          <w:bCs/>
          <w:sz w:val="24"/>
          <w:szCs w:val="24"/>
        </w:rPr>
        <w:t xml:space="preserve">Italian </w:t>
      </w:r>
      <w:r w:rsidR="00165F17" w:rsidRPr="0070756B">
        <w:rPr>
          <w:rFonts w:ascii="Times New Roman" w:hAnsi="Times New Roman" w:cs="Times New Roman"/>
          <w:b/>
          <w:bCs/>
          <w:sz w:val="24"/>
          <w:szCs w:val="24"/>
        </w:rPr>
        <w:t>Bank</w:t>
      </w:r>
      <w:r w:rsidR="0070756B" w:rsidRPr="0070756B">
        <w:rPr>
          <w:rFonts w:ascii="Times New Roman" w:hAnsi="Times New Roman" w:cs="Times New Roman"/>
          <w:b/>
          <w:bCs/>
          <w:sz w:val="24"/>
          <w:szCs w:val="24"/>
        </w:rPr>
        <w:t>)</w:t>
      </w:r>
    </w:p>
    <w:p w14:paraId="5E78E5CD" w14:textId="77777777" w:rsidR="00165F17" w:rsidRDefault="00165F17" w:rsidP="00165F17">
      <w:pPr>
        <w:pStyle w:val="NoSpacing"/>
        <w:rPr>
          <w:rFonts w:ascii="Times New Roman" w:hAnsi="Times New Roman" w:cs="Times New Roman"/>
          <w:sz w:val="24"/>
          <w:szCs w:val="24"/>
        </w:rPr>
      </w:pPr>
    </w:p>
    <w:p w14:paraId="3C5051D2" w14:textId="0A15F271" w:rsidR="00165F17" w:rsidRPr="00843A6B" w:rsidRDefault="00930BF8" w:rsidP="00165F17">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The </w:t>
      </w:r>
      <w:r w:rsidR="00165F17" w:rsidRPr="00843A6B">
        <w:rPr>
          <w:rFonts w:ascii="Times New Roman" w:hAnsi="Times New Roman" w:cs="Times New Roman"/>
          <w:b/>
          <w:bCs/>
          <w:sz w:val="24"/>
          <w:szCs w:val="24"/>
        </w:rPr>
        <w:t>Moments of distribution</w:t>
      </w:r>
      <w:r w:rsidR="002A061F" w:rsidRPr="00843A6B">
        <w:rPr>
          <w:rFonts w:ascii="Times New Roman" w:hAnsi="Times New Roman" w:cs="Times New Roman"/>
          <w:b/>
          <w:bCs/>
          <w:sz w:val="24"/>
          <w:szCs w:val="24"/>
        </w:rPr>
        <w:t xml:space="preserve"> for UniCredit</w:t>
      </w:r>
      <w:r w:rsidR="00335966">
        <w:rPr>
          <w:rFonts w:ascii="Times New Roman" w:hAnsi="Times New Roman" w:cs="Times New Roman"/>
          <w:b/>
          <w:bCs/>
          <w:sz w:val="24"/>
          <w:szCs w:val="24"/>
        </w:rPr>
        <w:t>:</w:t>
      </w:r>
    </w:p>
    <w:p w14:paraId="3AAE0D1B" w14:textId="77777777" w:rsidR="0090342C" w:rsidRDefault="0090342C" w:rsidP="00165F17">
      <w:pPr>
        <w:pStyle w:val="NoSpacing"/>
        <w:rPr>
          <w:noProof/>
        </w:rPr>
      </w:pPr>
    </w:p>
    <w:p w14:paraId="544F77B2" w14:textId="36677987" w:rsidR="002A061F" w:rsidRDefault="002A061F" w:rsidP="00165F17">
      <w:pPr>
        <w:pStyle w:val="NoSpacing"/>
        <w:rPr>
          <w:rFonts w:ascii="Times New Roman" w:hAnsi="Times New Roman" w:cs="Times New Roman"/>
          <w:sz w:val="24"/>
          <w:szCs w:val="24"/>
        </w:rPr>
      </w:pPr>
      <w:r>
        <w:rPr>
          <w:noProof/>
        </w:rPr>
        <w:drawing>
          <wp:inline distT="0" distB="0" distL="0" distR="0" wp14:anchorId="7A78C888" wp14:editId="21B80A88">
            <wp:extent cx="5416062" cy="1417911"/>
            <wp:effectExtent l="0" t="0" r="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rotWithShape="1">
                    <a:blip r:embed="rId34"/>
                    <a:srcRect l="2353" r="3112" b="47660"/>
                    <a:stretch/>
                  </pic:blipFill>
                  <pic:spPr bwMode="auto">
                    <a:xfrm>
                      <a:off x="0" y="0"/>
                      <a:ext cx="5418283" cy="1418492"/>
                    </a:xfrm>
                    <a:prstGeom prst="rect">
                      <a:avLst/>
                    </a:prstGeom>
                    <a:ln>
                      <a:noFill/>
                    </a:ln>
                    <a:extLst>
                      <a:ext uri="{53640926-AAD7-44D8-BBD7-CCE9431645EC}">
                        <a14:shadowObscured xmlns:a14="http://schemas.microsoft.com/office/drawing/2010/main"/>
                      </a:ext>
                    </a:extLst>
                  </pic:spPr>
                </pic:pic>
              </a:graphicData>
            </a:graphic>
          </wp:inline>
        </w:drawing>
      </w:r>
    </w:p>
    <w:p w14:paraId="4A0E92A0" w14:textId="41AB16BD" w:rsidR="00A52EB6" w:rsidRDefault="00843A6B" w:rsidP="006E6EF8">
      <w:pPr>
        <w:pStyle w:val="NoSpacing"/>
        <w:rPr>
          <w:rFonts w:ascii="Times New Roman" w:hAnsi="Times New Roman" w:cs="Times New Roman"/>
          <w:sz w:val="24"/>
          <w:szCs w:val="24"/>
        </w:rPr>
      </w:pPr>
      <w:r w:rsidRPr="00A61272">
        <w:rPr>
          <w:rFonts w:ascii="Times New Roman" w:hAnsi="Times New Roman" w:cs="Times New Roman"/>
          <w:b/>
          <w:bCs/>
          <w:sz w:val="24"/>
          <w:szCs w:val="24"/>
        </w:rPr>
        <w:t>Figure 2</w:t>
      </w:r>
      <w:r w:rsidR="00791E8E">
        <w:rPr>
          <w:rFonts w:ascii="Times New Roman" w:hAnsi="Times New Roman" w:cs="Times New Roman"/>
          <w:b/>
          <w:bCs/>
          <w:sz w:val="24"/>
          <w:szCs w:val="24"/>
        </w:rPr>
        <w:t>3</w:t>
      </w:r>
      <w:r w:rsidRPr="00A61272">
        <w:rPr>
          <w:rFonts w:ascii="Times New Roman" w:hAnsi="Times New Roman" w:cs="Times New Roman"/>
          <w:b/>
          <w:bCs/>
          <w:sz w:val="24"/>
          <w:szCs w:val="24"/>
        </w:rPr>
        <w:t>:</w:t>
      </w:r>
      <w:r>
        <w:rPr>
          <w:rFonts w:ascii="Times New Roman" w:hAnsi="Times New Roman" w:cs="Times New Roman"/>
          <w:sz w:val="24"/>
          <w:szCs w:val="24"/>
        </w:rPr>
        <w:t xml:space="preserve"> </w:t>
      </w:r>
      <w:r w:rsidR="000A17BC">
        <w:rPr>
          <w:rFonts w:ascii="Times New Roman" w:hAnsi="Times New Roman" w:cs="Times New Roman"/>
          <w:sz w:val="24"/>
          <w:szCs w:val="24"/>
        </w:rPr>
        <w:t xml:space="preserve">This table presents the </w:t>
      </w:r>
      <w:r w:rsidR="001F39A5">
        <w:rPr>
          <w:rFonts w:ascii="Times New Roman" w:hAnsi="Times New Roman" w:cs="Times New Roman"/>
          <w:sz w:val="24"/>
          <w:szCs w:val="24"/>
        </w:rPr>
        <w:t xml:space="preserve">valid and missing values, the Mean, Standard deviation and Variance </w:t>
      </w:r>
      <w:r w:rsidR="00FA4055">
        <w:rPr>
          <w:rFonts w:ascii="Times New Roman" w:hAnsi="Times New Roman" w:cs="Times New Roman"/>
          <w:sz w:val="24"/>
          <w:szCs w:val="24"/>
        </w:rPr>
        <w:t xml:space="preserve">of </w:t>
      </w:r>
      <w:r w:rsidR="008044BD">
        <w:rPr>
          <w:rFonts w:ascii="Times New Roman" w:hAnsi="Times New Roman" w:cs="Times New Roman"/>
          <w:sz w:val="24"/>
          <w:szCs w:val="24"/>
        </w:rPr>
        <w:t>UniCredit’s</w:t>
      </w:r>
      <w:r w:rsidR="00FA4055">
        <w:rPr>
          <w:rFonts w:ascii="Times New Roman" w:hAnsi="Times New Roman" w:cs="Times New Roman"/>
          <w:sz w:val="24"/>
          <w:szCs w:val="24"/>
        </w:rPr>
        <w:t xml:space="preserve"> Share growth rate</w:t>
      </w:r>
      <w:r w:rsidR="008044BD">
        <w:rPr>
          <w:rFonts w:ascii="Times New Roman" w:hAnsi="Times New Roman" w:cs="Times New Roman"/>
          <w:sz w:val="24"/>
          <w:szCs w:val="24"/>
        </w:rPr>
        <w:t>.</w:t>
      </w:r>
    </w:p>
    <w:p w14:paraId="4344A83B" w14:textId="77777777" w:rsidR="00A52EB6" w:rsidRDefault="00A52EB6" w:rsidP="006E6EF8">
      <w:pPr>
        <w:pStyle w:val="NoSpacing"/>
        <w:rPr>
          <w:rFonts w:ascii="Times New Roman" w:hAnsi="Times New Roman" w:cs="Times New Roman"/>
          <w:sz w:val="24"/>
          <w:szCs w:val="24"/>
        </w:rPr>
      </w:pPr>
    </w:p>
    <w:p w14:paraId="0E5D6683" w14:textId="1F8F764E" w:rsidR="00AA4698" w:rsidRDefault="00654302" w:rsidP="006E6EF8">
      <w:pPr>
        <w:pStyle w:val="NoSpacing"/>
        <w:rPr>
          <w:rFonts w:ascii="Times New Roman" w:hAnsi="Times New Roman" w:cs="Times New Roman"/>
          <w:sz w:val="24"/>
          <w:szCs w:val="24"/>
        </w:rPr>
      </w:pPr>
      <w:r>
        <w:rPr>
          <w:rFonts w:ascii="Times New Roman" w:hAnsi="Times New Roman" w:cs="Times New Roman"/>
          <w:sz w:val="24"/>
          <w:szCs w:val="24"/>
        </w:rPr>
        <w:t xml:space="preserve">From the table above we see that standard deviation </w:t>
      </w:r>
      <w:r w:rsidR="00E75BBC">
        <w:rPr>
          <w:rFonts w:ascii="Times New Roman" w:hAnsi="Times New Roman" w:cs="Times New Roman"/>
          <w:sz w:val="24"/>
          <w:szCs w:val="24"/>
        </w:rPr>
        <w:t xml:space="preserve">of UniCredit </w:t>
      </w:r>
      <w:r w:rsidR="00695C36">
        <w:rPr>
          <w:rFonts w:ascii="Times New Roman" w:hAnsi="Times New Roman" w:cs="Times New Roman"/>
          <w:sz w:val="24"/>
          <w:szCs w:val="24"/>
        </w:rPr>
        <w:t xml:space="preserve">increases FY 2011 and </w:t>
      </w:r>
      <w:r w:rsidR="009D573F">
        <w:rPr>
          <w:rFonts w:ascii="Times New Roman" w:hAnsi="Times New Roman" w:cs="Times New Roman"/>
          <w:sz w:val="24"/>
          <w:szCs w:val="24"/>
        </w:rPr>
        <w:t xml:space="preserve">remains </w:t>
      </w:r>
      <w:r w:rsidR="00ED4EDE">
        <w:rPr>
          <w:rFonts w:ascii="Times New Roman" w:hAnsi="Times New Roman" w:cs="Times New Roman"/>
          <w:sz w:val="24"/>
          <w:szCs w:val="24"/>
        </w:rPr>
        <w:t xml:space="preserve">stable FY </w:t>
      </w:r>
      <w:r w:rsidR="00695C36">
        <w:rPr>
          <w:rFonts w:ascii="Times New Roman" w:hAnsi="Times New Roman" w:cs="Times New Roman"/>
          <w:sz w:val="24"/>
          <w:szCs w:val="24"/>
        </w:rPr>
        <w:t>2012</w:t>
      </w:r>
      <w:r w:rsidR="00A253F9">
        <w:rPr>
          <w:rFonts w:ascii="Times New Roman" w:hAnsi="Times New Roman" w:cs="Times New Roman"/>
          <w:sz w:val="24"/>
          <w:szCs w:val="24"/>
        </w:rPr>
        <w:t>,</w:t>
      </w:r>
      <w:r w:rsidR="00ED4EDE">
        <w:rPr>
          <w:rFonts w:ascii="Times New Roman" w:hAnsi="Times New Roman" w:cs="Times New Roman"/>
          <w:sz w:val="24"/>
          <w:szCs w:val="24"/>
        </w:rPr>
        <w:t xml:space="preserve"> then decreases FY </w:t>
      </w:r>
      <w:r w:rsidR="008A01D3">
        <w:rPr>
          <w:rFonts w:ascii="Times New Roman" w:hAnsi="Times New Roman" w:cs="Times New Roman"/>
          <w:sz w:val="24"/>
          <w:szCs w:val="24"/>
        </w:rPr>
        <w:t>2013 and remains stable FY 2014.</w:t>
      </w:r>
      <w:r w:rsidR="00F56938">
        <w:rPr>
          <w:rFonts w:ascii="Times New Roman" w:hAnsi="Times New Roman" w:cs="Times New Roman"/>
          <w:sz w:val="24"/>
          <w:szCs w:val="24"/>
        </w:rPr>
        <w:t xml:space="preserve"> </w:t>
      </w:r>
      <w:r w:rsidR="000C1800">
        <w:rPr>
          <w:rFonts w:ascii="Times New Roman" w:hAnsi="Times New Roman" w:cs="Times New Roman"/>
          <w:sz w:val="24"/>
          <w:szCs w:val="24"/>
        </w:rPr>
        <w:t>So,</w:t>
      </w:r>
      <w:r w:rsidR="00F56938">
        <w:rPr>
          <w:rFonts w:ascii="Times New Roman" w:hAnsi="Times New Roman" w:cs="Times New Roman"/>
          <w:sz w:val="24"/>
          <w:szCs w:val="24"/>
        </w:rPr>
        <w:t xml:space="preserve"> we can say that </w:t>
      </w:r>
      <w:r w:rsidR="008A1D5E">
        <w:rPr>
          <w:rFonts w:ascii="Times New Roman" w:hAnsi="Times New Roman" w:cs="Times New Roman"/>
          <w:sz w:val="24"/>
          <w:szCs w:val="24"/>
        </w:rPr>
        <w:t xml:space="preserve">the volatility </w:t>
      </w:r>
      <w:r w:rsidR="009E7683">
        <w:rPr>
          <w:rFonts w:ascii="Times New Roman" w:hAnsi="Times New Roman" w:cs="Times New Roman"/>
          <w:sz w:val="24"/>
          <w:szCs w:val="24"/>
        </w:rPr>
        <w:t>has decreased slightly.</w:t>
      </w:r>
    </w:p>
    <w:p w14:paraId="5BCE9D67" w14:textId="77777777" w:rsidR="00AA142D" w:rsidRDefault="00AA142D" w:rsidP="006E6EF8">
      <w:pPr>
        <w:pStyle w:val="NoSpacing"/>
        <w:rPr>
          <w:noProof/>
        </w:rPr>
      </w:pPr>
    </w:p>
    <w:p w14:paraId="78C2FC93" w14:textId="51E86745" w:rsidR="00335966" w:rsidRDefault="000C3B61" w:rsidP="006E6EF8">
      <w:pPr>
        <w:pStyle w:val="NoSpacing"/>
        <w:rPr>
          <w:rFonts w:ascii="Times New Roman" w:hAnsi="Times New Roman" w:cs="Times New Roman"/>
          <w:sz w:val="24"/>
          <w:szCs w:val="24"/>
        </w:rPr>
      </w:pPr>
      <w:r>
        <w:rPr>
          <w:noProof/>
        </w:rPr>
        <w:lastRenderedPageBreak/>
        <w:drawing>
          <wp:inline distT="0" distB="0" distL="0" distR="0" wp14:anchorId="2DB09912" wp14:editId="64A19CBB">
            <wp:extent cx="5389134" cy="1084624"/>
            <wp:effectExtent l="0" t="0" r="2540" b="1270"/>
            <wp:docPr id="28" name="Picture 28" descr="Graphical user interfac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chart&#10;&#10;Description automatically generated with medium confidence"/>
                    <pic:cNvPicPr/>
                  </pic:nvPicPr>
                  <pic:blipFill rotWithShape="1">
                    <a:blip r:embed="rId35"/>
                    <a:srcRect l="11155" t="25429" r="28358" b="65972"/>
                    <a:stretch/>
                  </pic:blipFill>
                  <pic:spPr bwMode="auto">
                    <a:xfrm>
                      <a:off x="0" y="0"/>
                      <a:ext cx="5506368" cy="1108219"/>
                    </a:xfrm>
                    <a:prstGeom prst="rect">
                      <a:avLst/>
                    </a:prstGeom>
                    <a:ln>
                      <a:noFill/>
                    </a:ln>
                    <a:extLst>
                      <a:ext uri="{53640926-AAD7-44D8-BBD7-CCE9431645EC}">
                        <a14:shadowObscured xmlns:a14="http://schemas.microsoft.com/office/drawing/2010/main"/>
                      </a:ext>
                    </a:extLst>
                  </pic:spPr>
                </pic:pic>
              </a:graphicData>
            </a:graphic>
          </wp:inline>
        </w:drawing>
      </w:r>
    </w:p>
    <w:p w14:paraId="040EBA05" w14:textId="52A2FEDF" w:rsidR="00A52EB6" w:rsidRDefault="002E4F11" w:rsidP="006E6EF8">
      <w:pPr>
        <w:pStyle w:val="NoSpacing"/>
        <w:rPr>
          <w:rFonts w:ascii="Times New Roman" w:hAnsi="Times New Roman" w:cs="Times New Roman"/>
          <w:sz w:val="24"/>
          <w:szCs w:val="24"/>
        </w:rPr>
      </w:pPr>
      <w:r w:rsidRPr="00A61272">
        <w:rPr>
          <w:rFonts w:ascii="Times New Roman" w:hAnsi="Times New Roman" w:cs="Times New Roman"/>
          <w:b/>
          <w:bCs/>
          <w:sz w:val="24"/>
          <w:szCs w:val="24"/>
        </w:rPr>
        <w:t>Figure 2</w:t>
      </w:r>
      <w:r w:rsidR="000C1800">
        <w:rPr>
          <w:rFonts w:ascii="Times New Roman" w:hAnsi="Times New Roman" w:cs="Times New Roman"/>
          <w:b/>
          <w:bCs/>
          <w:sz w:val="24"/>
          <w:szCs w:val="24"/>
        </w:rPr>
        <w:t>4</w:t>
      </w:r>
      <w:r w:rsidRPr="00A61272">
        <w:rPr>
          <w:rFonts w:ascii="Times New Roman" w:hAnsi="Times New Roman" w:cs="Times New Roman"/>
          <w:b/>
          <w:bCs/>
          <w:sz w:val="24"/>
          <w:szCs w:val="24"/>
        </w:rPr>
        <w:t xml:space="preserve">: </w:t>
      </w:r>
      <w:r w:rsidR="003F2F54">
        <w:rPr>
          <w:rFonts w:ascii="Times New Roman" w:hAnsi="Times New Roman" w:cs="Times New Roman"/>
          <w:sz w:val="24"/>
          <w:szCs w:val="24"/>
        </w:rPr>
        <w:t>The Value-at Risk at confidence level 95% and 99%</w:t>
      </w:r>
      <w:r w:rsidR="00113005">
        <w:rPr>
          <w:rFonts w:ascii="Times New Roman" w:hAnsi="Times New Roman" w:cs="Times New Roman"/>
          <w:sz w:val="24"/>
          <w:szCs w:val="24"/>
        </w:rPr>
        <w:t xml:space="preserve"> of share price growth of UniCredit</w:t>
      </w:r>
      <w:r w:rsidR="00A61272">
        <w:rPr>
          <w:rFonts w:ascii="Times New Roman" w:hAnsi="Times New Roman" w:cs="Times New Roman"/>
          <w:sz w:val="24"/>
          <w:szCs w:val="24"/>
        </w:rPr>
        <w:t>.</w:t>
      </w:r>
    </w:p>
    <w:p w14:paraId="6E42BF38" w14:textId="77777777" w:rsidR="00EC0928" w:rsidRDefault="00EC0928" w:rsidP="006E6EF8">
      <w:pPr>
        <w:pStyle w:val="NoSpacing"/>
        <w:rPr>
          <w:noProof/>
        </w:rPr>
      </w:pPr>
    </w:p>
    <w:p w14:paraId="76081B9C" w14:textId="77777777" w:rsidR="00EC0928" w:rsidRDefault="00EC0928" w:rsidP="006E6EF8">
      <w:pPr>
        <w:pStyle w:val="NoSpacing"/>
        <w:rPr>
          <w:noProof/>
        </w:rPr>
      </w:pPr>
    </w:p>
    <w:p w14:paraId="53914583" w14:textId="11AEB2A5" w:rsidR="00A52EB6" w:rsidRDefault="00667002" w:rsidP="006E6EF8">
      <w:pPr>
        <w:pStyle w:val="NoSpacing"/>
        <w:rPr>
          <w:rFonts w:ascii="Times New Roman" w:hAnsi="Times New Roman" w:cs="Times New Roman"/>
          <w:sz w:val="24"/>
          <w:szCs w:val="24"/>
        </w:rPr>
      </w:pPr>
      <w:r>
        <w:rPr>
          <w:noProof/>
        </w:rPr>
        <w:drawing>
          <wp:inline distT="0" distB="0" distL="0" distR="0" wp14:anchorId="062CDEC4" wp14:editId="05141F0C">
            <wp:extent cx="5373370" cy="2682240"/>
            <wp:effectExtent l="0" t="0" r="0" b="3810"/>
            <wp:docPr id="29" name="Picture 29" descr="Graphical user interfac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chart&#10;&#10;Description automatically generated with medium confidence"/>
                    <pic:cNvPicPr/>
                  </pic:nvPicPr>
                  <pic:blipFill rotWithShape="1">
                    <a:blip r:embed="rId35"/>
                    <a:srcRect l="11259" t="36509" r="28447" b="38383"/>
                    <a:stretch/>
                  </pic:blipFill>
                  <pic:spPr bwMode="auto">
                    <a:xfrm>
                      <a:off x="0" y="0"/>
                      <a:ext cx="5441066" cy="2716032"/>
                    </a:xfrm>
                    <a:prstGeom prst="rect">
                      <a:avLst/>
                    </a:prstGeom>
                    <a:ln>
                      <a:noFill/>
                    </a:ln>
                    <a:extLst>
                      <a:ext uri="{53640926-AAD7-44D8-BBD7-CCE9431645EC}">
                        <a14:shadowObscured xmlns:a14="http://schemas.microsoft.com/office/drawing/2010/main"/>
                      </a:ext>
                    </a:extLst>
                  </pic:spPr>
                </pic:pic>
              </a:graphicData>
            </a:graphic>
          </wp:inline>
        </w:drawing>
      </w:r>
    </w:p>
    <w:p w14:paraId="4E66A689" w14:textId="167ED1BC" w:rsidR="00DA6417" w:rsidRDefault="00CE73CA" w:rsidP="006E6EF8">
      <w:pPr>
        <w:pStyle w:val="NoSpacing"/>
        <w:rPr>
          <w:rFonts w:ascii="Times New Roman" w:hAnsi="Times New Roman" w:cs="Times New Roman"/>
          <w:sz w:val="24"/>
          <w:szCs w:val="24"/>
        </w:rPr>
      </w:pPr>
      <w:r w:rsidRPr="009955B8">
        <w:rPr>
          <w:rFonts w:ascii="Times New Roman" w:hAnsi="Times New Roman" w:cs="Times New Roman"/>
          <w:b/>
          <w:bCs/>
          <w:sz w:val="24"/>
          <w:szCs w:val="24"/>
        </w:rPr>
        <w:t>Figure 2</w:t>
      </w:r>
      <w:r w:rsidR="000C1800">
        <w:rPr>
          <w:rFonts w:ascii="Times New Roman" w:hAnsi="Times New Roman" w:cs="Times New Roman"/>
          <w:b/>
          <w:bCs/>
          <w:sz w:val="24"/>
          <w:szCs w:val="24"/>
        </w:rPr>
        <w:t>5</w:t>
      </w:r>
      <w:r w:rsidRPr="009955B8">
        <w:rPr>
          <w:rFonts w:ascii="Times New Roman" w:hAnsi="Times New Roman" w:cs="Times New Roman"/>
          <w:b/>
          <w:bCs/>
          <w:sz w:val="24"/>
          <w:szCs w:val="24"/>
        </w:rPr>
        <w:t>:</w:t>
      </w:r>
      <w:r>
        <w:rPr>
          <w:rFonts w:ascii="Times New Roman" w:hAnsi="Times New Roman" w:cs="Times New Roman"/>
          <w:sz w:val="24"/>
          <w:szCs w:val="24"/>
        </w:rPr>
        <w:t xml:space="preserve"> </w:t>
      </w:r>
      <w:r w:rsidR="008C7969">
        <w:rPr>
          <w:rFonts w:ascii="Times New Roman" w:hAnsi="Times New Roman" w:cs="Times New Roman"/>
          <w:sz w:val="24"/>
          <w:szCs w:val="24"/>
        </w:rPr>
        <w:t>The Value-at-Risk at confidence level 95% and 99% of share price growth of UniCredit</w:t>
      </w:r>
      <w:r w:rsidR="009955B8">
        <w:rPr>
          <w:rFonts w:ascii="Times New Roman" w:hAnsi="Times New Roman" w:cs="Times New Roman"/>
          <w:sz w:val="24"/>
          <w:szCs w:val="24"/>
        </w:rPr>
        <w:t>.</w:t>
      </w:r>
    </w:p>
    <w:p w14:paraId="6BBF83D7" w14:textId="77777777" w:rsidR="00AA142D" w:rsidRDefault="00AA142D" w:rsidP="006E6EF8">
      <w:pPr>
        <w:pStyle w:val="NoSpacing"/>
        <w:rPr>
          <w:rFonts w:ascii="Times New Roman" w:hAnsi="Times New Roman" w:cs="Times New Roman"/>
          <w:sz w:val="24"/>
          <w:szCs w:val="24"/>
        </w:rPr>
      </w:pPr>
    </w:p>
    <w:p w14:paraId="3F39AA02" w14:textId="4934B8CE" w:rsidR="00717F1A" w:rsidRDefault="00CF63CD" w:rsidP="006E6EF8">
      <w:pPr>
        <w:pStyle w:val="NoSpacing"/>
        <w:rPr>
          <w:rFonts w:ascii="Times New Roman" w:hAnsi="Times New Roman" w:cs="Times New Roman"/>
          <w:sz w:val="24"/>
          <w:szCs w:val="24"/>
        </w:rPr>
      </w:pPr>
      <w:r w:rsidRPr="00685985">
        <w:rPr>
          <w:rFonts w:ascii="Times New Roman" w:hAnsi="Times New Roman" w:cs="Times New Roman"/>
          <w:b/>
          <w:bCs/>
          <w:sz w:val="24"/>
          <w:szCs w:val="24"/>
        </w:rPr>
        <w:t xml:space="preserve">Figure </w:t>
      </w:r>
      <w:r w:rsidR="001A12D1" w:rsidRPr="00685985">
        <w:rPr>
          <w:rFonts w:ascii="Times New Roman" w:hAnsi="Times New Roman" w:cs="Times New Roman"/>
          <w:b/>
          <w:bCs/>
          <w:sz w:val="24"/>
          <w:szCs w:val="24"/>
        </w:rPr>
        <w:t>24</w:t>
      </w:r>
      <w:r w:rsidRPr="00685985">
        <w:rPr>
          <w:rFonts w:ascii="Times New Roman" w:hAnsi="Times New Roman" w:cs="Times New Roman"/>
          <w:b/>
          <w:bCs/>
          <w:sz w:val="24"/>
          <w:szCs w:val="24"/>
        </w:rPr>
        <w:t xml:space="preserve"> and 2</w:t>
      </w:r>
      <w:r w:rsidR="001A12D1" w:rsidRPr="00685985">
        <w:rPr>
          <w:rFonts w:ascii="Times New Roman" w:hAnsi="Times New Roman" w:cs="Times New Roman"/>
          <w:b/>
          <w:bCs/>
          <w:sz w:val="24"/>
          <w:szCs w:val="24"/>
        </w:rPr>
        <w:t>5</w:t>
      </w:r>
      <w:r>
        <w:rPr>
          <w:rFonts w:ascii="Times New Roman" w:hAnsi="Times New Roman" w:cs="Times New Roman"/>
          <w:sz w:val="24"/>
          <w:szCs w:val="24"/>
        </w:rPr>
        <w:t xml:space="preserve"> shows tha</w:t>
      </w:r>
      <w:r w:rsidR="00681DFC">
        <w:rPr>
          <w:rFonts w:ascii="Times New Roman" w:hAnsi="Times New Roman" w:cs="Times New Roman"/>
          <w:sz w:val="24"/>
          <w:szCs w:val="24"/>
        </w:rPr>
        <w:t xml:space="preserve">t, the Value-at-Risk for UniCredit </w:t>
      </w:r>
      <w:r w:rsidR="0011634D">
        <w:rPr>
          <w:rFonts w:ascii="Times New Roman" w:hAnsi="Times New Roman" w:cs="Times New Roman"/>
          <w:sz w:val="24"/>
          <w:szCs w:val="24"/>
        </w:rPr>
        <w:t xml:space="preserve">has decreased for 2011 then increased steadily </w:t>
      </w:r>
      <w:r w:rsidR="002D1D67">
        <w:rPr>
          <w:rFonts w:ascii="Times New Roman" w:hAnsi="Times New Roman" w:cs="Times New Roman"/>
          <w:sz w:val="24"/>
          <w:szCs w:val="24"/>
        </w:rPr>
        <w:t>up to 2014 for 95% confidence level</w:t>
      </w:r>
      <w:r w:rsidR="00932FB5">
        <w:rPr>
          <w:rFonts w:ascii="Times New Roman" w:hAnsi="Times New Roman" w:cs="Times New Roman"/>
          <w:sz w:val="24"/>
          <w:szCs w:val="24"/>
        </w:rPr>
        <w:t xml:space="preserve">. Then, for 99% confidence level </w:t>
      </w:r>
      <w:r w:rsidR="00FA7335">
        <w:rPr>
          <w:rFonts w:ascii="Times New Roman" w:hAnsi="Times New Roman" w:cs="Times New Roman"/>
          <w:sz w:val="24"/>
          <w:szCs w:val="24"/>
        </w:rPr>
        <w:t xml:space="preserve">the VaR decreased for 2011 and 2012 then </w:t>
      </w:r>
      <w:r w:rsidR="00E61968">
        <w:rPr>
          <w:rFonts w:ascii="Times New Roman" w:hAnsi="Times New Roman" w:cs="Times New Roman"/>
          <w:sz w:val="24"/>
          <w:szCs w:val="24"/>
        </w:rPr>
        <w:t xml:space="preserve">increased sharply </w:t>
      </w:r>
      <w:r w:rsidR="007D1EA1">
        <w:rPr>
          <w:rFonts w:ascii="Times New Roman" w:hAnsi="Times New Roman" w:cs="Times New Roman"/>
          <w:sz w:val="24"/>
          <w:szCs w:val="24"/>
        </w:rPr>
        <w:t xml:space="preserve">until 2014. </w:t>
      </w:r>
      <w:r w:rsidR="009F43B9">
        <w:rPr>
          <w:rFonts w:ascii="Times New Roman" w:hAnsi="Times New Roman" w:cs="Times New Roman"/>
          <w:sz w:val="24"/>
          <w:szCs w:val="24"/>
        </w:rPr>
        <w:t xml:space="preserve">The </w:t>
      </w:r>
      <w:r w:rsidR="009163BC">
        <w:rPr>
          <w:rFonts w:ascii="Times New Roman" w:hAnsi="Times New Roman" w:cs="Times New Roman"/>
          <w:sz w:val="24"/>
          <w:szCs w:val="24"/>
        </w:rPr>
        <w:t xml:space="preserve">biggest </w:t>
      </w:r>
      <w:r w:rsidR="0070756B">
        <w:rPr>
          <w:rFonts w:ascii="Times New Roman" w:hAnsi="Times New Roman" w:cs="Times New Roman"/>
          <w:sz w:val="24"/>
          <w:szCs w:val="24"/>
        </w:rPr>
        <w:t>Italian bank Uni</w:t>
      </w:r>
      <w:r w:rsidR="00D108B1">
        <w:rPr>
          <w:rFonts w:ascii="Times New Roman" w:hAnsi="Times New Roman" w:cs="Times New Roman"/>
          <w:sz w:val="24"/>
          <w:szCs w:val="24"/>
        </w:rPr>
        <w:t>C</w:t>
      </w:r>
      <w:r w:rsidR="0070756B">
        <w:rPr>
          <w:rFonts w:ascii="Times New Roman" w:hAnsi="Times New Roman" w:cs="Times New Roman"/>
          <w:sz w:val="24"/>
          <w:szCs w:val="24"/>
        </w:rPr>
        <w:t xml:space="preserve">redit </w:t>
      </w:r>
      <w:r w:rsidR="00D108B1">
        <w:rPr>
          <w:rFonts w:ascii="Times New Roman" w:hAnsi="Times New Roman" w:cs="Times New Roman"/>
          <w:sz w:val="24"/>
          <w:szCs w:val="24"/>
        </w:rPr>
        <w:t xml:space="preserve">suffered a huge </w:t>
      </w:r>
      <w:r w:rsidR="004B1472">
        <w:rPr>
          <w:rFonts w:ascii="Times New Roman" w:hAnsi="Times New Roman" w:cs="Times New Roman"/>
          <w:sz w:val="24"/>
          <w:szCs w:val="24"/>
        </w:rPr>
        <w:t>blow</w:t>
      </w:r>
      <w:r w:rsidR="006B3C6A">
        <w:rPr>
          <w:rFonts w:ascii="Times New Roman" w:hAnsi="Times New Roman" w:cs="Times New Roman"/>
          <w:sz w:val="24"/>
          <w:szCs w:val="24"/>
        </w:rPr>
        <w:t>,</w:t>
      </w:r>
      <w:r w:rsidR="00D108B1">
        <w:rPr>
          <w:rFonts w:ascii="Times New Roman" w:hAnsi="Times New Roman" w:cs="Times New Roman"/>
          <w:sz w:val="24"/>
          <w:szCs w:val="24"/>
        </w:rPr>
        <w:t xml:space="preserve"> because of the </w:t>
      </w:r>
      <w:r w:rsidR="0082423B">
        <w:rPr>
          <w:rFonts w:ascii="Times New Roman" w:hAnsi="Times New Roman" w:cs="Times New Roman"/>
          <w:sz w:val="24"/>
          <w:szCs w:val="24"/>
        </w:rPr>
        <w:t>impact of the Greek Sovereign debt crisis</w:t>
      </w:r>
      <w:r w:rsidR="00DF554A">
        <w:rPr>
          <w:rFonts w:ascii="Times New Roman" w:hAnsi="Times New Roman" w:cs="Times New Roman"/>
          <w:sz w:val="24"/>
          <w:szCs w:val="24"/>
        </w:rPr>
        <w:t xml:space="preserve">, </w:t>
      </w:r>
      <w:r w:rsidR="006B3C6A">
        <w:rPr>
          <w:rFonts w:ascii="Times New Roman" w:hAnsi="Times New Roman" w:cs="Times New Roman"/>
          <w:sz w:val="24"/>
          <w:szCs w:val="24"/>
        </w:rPr>
        <w:t xml:space="preserve">and </w:t>
      </w:r>
      <w:r w:rsidR="00BC4925">
        <w:rPr>
          <w:rFonts w:ascii="Times New Roman" w:hAnsi="Times New Roman" w:cs="Times New Roman"/>
          <w:sz w:val="24"/>
          <w:szCs w:val="24"/>
        </w:rPr>
        <w:t>Italian Sovereign debt crisis</w:t>
      </w:r>
      <w:r w:rsidR="00C56896">
        <w:rPr>
          <w:rFonts w:ascii="Times New Roman" w:hAnsi="Times New Roman" w:cs="Times New Roman"/>
          <w:sz w:val="24"/>
          <w:szCs w:val="24"/>
        </w:rPr>
        <w:t xml:space="preserve"> which </w:t>
      </w:r>
      <w:r w:rsidR="00CC74F6">
        <w:rPr>
          <w:rFonts w:ascii="Times New Roman" w:hAnsi="Times New Roman" w:cs="Times New Roman"/>
          <w:sz w:val="24"/>
          <w:szCs w:val="24"/>
        </w:rPr>
        <w:t>led</w:t>
      </w:r>
      <w:r w:rsidR="00C56896">
        <w:rPr>
          <w:rFonts w:ascii="Times New Roman" w:hAnsi="Times New Roman" w:cs="Times New Roman"/>
          <w:sz w:val="24"/>
          <w:szCs w:val="24"/>
        </w:rPr>
        <w:t xml:space="preserve"> to the </w:t>
      </w:r>
      <w:r w:rsidR="00FD5179">
        <w:rPr>
          <w:rFonts w:ascii="Times New Roman" w:hAnsi="Times New Roman" w:cs="Times New Roman"/>
          <w:sz w:val="24"/>
          <w:szCs w:val="24"/>
        </w:rPr>
        <w:t>recession</w:t>
      </w:r>
      <w:r w:rsidR="00E57EC5">
        <w:rPr>
          <w:rFonts w:ascii="Times New Roman" w:hAnsi="Times New Roman" w:cs="Times New Roman"/>
          <w:sz w:val="24"/>
          <w:szCs w:val="24"/>
        </w:rPr>
        <w:t>.</w:t>
      </w:r>
      <w:r w:rsidR="00CC74F6">
        <w:rPr>
          <w:rFonts w:ascii="Times New Roman" w:hAnsi="Times New Roman" w:cs="Times New Roman"/>
          <w:sz w:val="24"/>
          <w:szCs w:val="24"/>
        </w:rPr>
        <w:t xml:space="preserve"> This increased the volatility and </w:t>
      </w:r>
      <w:r w:rsidR="00725A46">
        <w:rPr>
          <w:rFonts w:ascii="Times New Roman" w:hAnsi="Times New Roman" w:cs="Times New Roman"/>
          <w:sz w:val="24"/>
          <w:szCs w:val="24"/>
        </w:rPr>
        <w:t>loss of stability in the financial market.</w:t>
      </w:r>
      <w:r w:rsidR="003C1929">
        <w:rPr>
          <w:rFonts w:ascii="Times New Roman" w:hAnsi="Times New Roman" w:cs="Times New Roman"/>
          <w:sz w:val="24"/>
          <w:szCs w:val="24"/>
        </w:rPr>
        <w:t xml:space="preserve"> </w:t>
      </w:r>
      <w:r w:rsidR="00685985">
        <w:rPr>
          <w:rFonts w:ascii="Times New Roman" w:hAnsi="Times New Roman" w:cs="Times New Roman"/>
          <w:sz w:val="24"/>
          <w:szCs w:val="24"/>
        </w:rPr>
        <w:t>However,</w:t>
      </w:r>
      <w:r w:rsidR="00491890">
        <w:rPr>
          <w:rFonts w:ascii="Times New Roman" w:hAnsi="Times New Roman" w:cs="Times New Roman"/>
          <w:sz w:val="24"/>
          <w:szCs w:val="24"/>
        </w:rPr>
        <w:t xml:space="preserve"> after implementing Basel III in 2012</w:t>
      </w:r>
      <w:r w:rsidR="00D91854">
        <w:rPr>
          <w:rFonts w:ascii="Times New Roman" w:hAnsi="Times New Roman" w:cs="Times New Roman"/>
          <w:sz w:val="24"/>
          <w:szCs w:val="24"/>
        </w:rPr>
        <w:t>, the Va</w:t>
      </w:r>
      <w:r w:rsidR="003F1A35">
        <w:rPr>
          <w:rFonts w:ascii="Times New Roman" w:hAnsi="Times New Roman" w:cs="Times New Roman"/>
          <w:sz w:val="24"/>
          <w:szCs w:val="24"/>
        </w:rPr>
        <w:t xml:space="preserve">R has increased in 2013 and 2014 and </w:t>
      </w:r>
      <w:r w:rsidR="00425DC4">
        <w:rPr>
          <w:rFonts w:ascii="Times New Roman" w:hAnsi="Times New Roman" w:cs="Times New Roman"/>
          <w:sz w:val="24"/>
          <w:szCs w:val="24"/>
        </w:rPr>
        <w:t>got</w:t>
      </w:r>
      <w:r w:rsidR="003F1A35">
        <w:rPr>
          <w:rFonts w:ascii="Times New Roman" w:hAnsi="Times New Roman" w:cs="Times New Roman"/>
          <w:sz w:val="24"/>
          <w:szCs w:val="24"/>
        </w:rPr>
        <w:t xml:space="preserve"> more financial stability</w:t>
      </w:r>
      <w:r w:rsidR="00695C80">
        <w:rPr>
          <w:rFonts w:ascii="Times New Roman" w:hAnsi="Times New Roman" w:cs="Times New Roman"/>
          <w:sz w:val="24"/>
          <w:szCs w:val="24"/>
        </w:rPr>
        <w:t>.</w:t>
      </w:r>
    </w:p>
    <w:p w14:paraId="074E2604" w14:textId="77777777" w:rsidR="00425DC4" w:rsidRDefault="00425DC4" w:rsidP="006E6EF8">
      <w:pPr>
        <w:pStyle w:val="NoSpacing"/>
        <w:rPr>
          <w:rFonts w:ascii="Times New Roman" w:hAnsi="Times New Roman" w:cs="Times New Roman"/>
          <w:sz w:val="24"/>
          <w:szCs w:val="24"/>
        </w:rPr>
      </w:pPr>
    </w:p>
    <w:p w14:paraId="203F7566" w14:textId="2C35E324" w:rsidR="00D42654" w:rsidRDefault="0076099D" w:rsidP="006E6EF8">
      <w:pPr>
        <w:pStyle w:val="NoSpacing"/>
        <w:rPr>
          <w:noProof/>
        </w:rPr>
      </w:pPr>
      <w:r>
        <w:rPr>
          <w:noProof/>
        </w:rPr>
        <w:lastRenderedPageBreak/>
        <w:drawing>
          <wp:inline distT="0" distB="0" distL="0" distR="0" wp14:anchorId="2A579DA4" wp14:editId="7E4773F1">
            <wp:extent cx="5419335" cy="2697480"/>
            <wp:effectExtent l="0" t="0" r="0" b="7620"/>
            <wp:docPr id="35" name="Picture 3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10;&#10;Description automatically generated"/>
                    <pic:cNvPicPr/>
                  </pic:nvPicPr>
                  <pic:blipFill rotWithShape="1">
                    <a:blip r:embed="rId36"/>
                    <a:srcRect l="12674" t="13272" r="27853" b="61560"/>
                    <a:stretch/>
                  </pic:blipFill>
                  <pic:spPr bwMode="auto">
                    <a:xfrm>
                      <a:off x="0" y="0"/>
                      <a:ext cx="5474117" cy="2724748"/>
                    </a:xfrm>
                    <a:prstGeom prst="rect">
                      <a:avLst/>
                    </a:prstGeom>
                    <a:ln>
                      <a:noFill/>
                    </a:ln>
                    <a:extLst>
                      <a:ext uri="{53640926-AAD7-44D8-BBD7-CCE9431645EC}">
                        <a14:shadowObscured xmlns:a14="http://schemas.microsoft.com/office/drawing/2010/main"/>
                      </a:ext>
                    </a:extLst>
                  </pic:spPr>
                </pic:pic>
              </a:graphicData>
            </a:graphic>
          </wp:inline>
        </w:drawing>
      </w:r>
    </w:p>
    <w:p w14:paraId="2E07048C" w14:textId="6AB1C415" w:rsidR="00EC0928" w:rsidRDefault="00EC0928" w:rsidP="006E6EF8">
      <w:pPr>
        <w:pStyle w:val="NoSpacing"/>
        <w:rPr>
          <w:rFonts w:ascii="Times New Roman" w:hAnsi="Times New Roman" w:cs="Times New Roman"/>
          <w:sz w:val="24"/>
          <w:szCs w:val="24"/>
        </w:rPr>
      </w:pPr>
    </w:p>
    <w:p w14:paraId="6A4CC27B" w14:textId="6D75FCFB" w:rsidR="00AA142D" w:rsidRDefault="00AB3843" w:rsidP="006E6EF8">
      <w:pPr>
        <w:pStyle w:val="NoSpacing"/>
        <w:rPr>
          <w:rFonts w:ascii="Times New Roman" w:hAnsi="Times New Roman" w:cs="Times New Roman"/>
          <w:sz w:val="24"/>
          <w:szCs w:val="24"/>
        </w:rPr>
      </w:pPr>
      <w:r w:rsidRPr="00400EA1">
        <w:rPr>
          <w:rFonts w:ascii="Times New Roman" w:hAnsi="Times New Roman" w:cs="Times New Roman"/>
          <w:b/>
          <w:bCs/>
          <w:sz w:val="24"/>
          <w:szCs w:val="24"/>
        </w:rPr>
        <w:t>Figure 2</w:t>
      </w:r>
      <w:r w:rsidR="00FF4E38">
        <w:rPr>
          <w:rFonts w:ascii="Times New Roman" w:hAnsi="Times New Roman" w:cs="Times New Roman"/>
          <w:b/>
          <w:bCs/>
          <w:sz w:val="24"/>
          <w:szCs w:val="24"/>
        </w:rPr>
        <w:t>6</w:t>
      </w:r>
      <w:r w:rsidRPr="00400EA1">
        <w:rPr>
          <w:rFonts w:ascii="Times New Roman" w:hAnsi="Times New Roman" w:cs="Times New Roman"/>
          <w:b/>
          <w:bCs/>
          <w:sz w:val="24"/>
          <w:szCs w:val="24"/>
        </w:rPr>
        <w:t>:</w:t>
      </w:r>
      <w:r>
        <w:rPr>
          <w:rFonts w:ascii="Times New Roman" w:hAnsi="Times New Roman" w:cs="Times New Roman"/>
          <w:sz w:val="24"/>
          <w:szCs w:val="24"/>
        </w:rPr>
        <w:t xml:space="preserve"> </w:t>
      </w:r>
      <w:r w:rsidR="007073DF">
        <w:rPr>
          <w:rFonts w:ascii="Times New Roman" w:hAnsi="Times New Roman" w:cs="Times New Roman"/>
          <w:sz w:val="24"/>
          <w:szCs w:val="24"/>
        </w:rPr>
        <w:t>The violations of VaR FY 2010 to 2014</w:t>
      </w:r>
      <w:r w:rsidR="00400EA1">
        <w:rPr>
          <w:rFonts w:ascii="Times New Roman" w:hAnsi="Times New Roman" w:cs="Times New Roman"/>
          <w:sz w:val="24"/>
          <w:szCs w:val="24"/>
        </w:rPr>
        <w:t xml:space="preserve"> for UniCredit.</w:t>
      </w:r>
    </w:p>
    <w:p w14:paraId="7F415745" w14:textId="77777777" w:rsidR="00400EA1" w:rsidRDefault="00400EA1" w:rsidP="006E6EF8">
      <w:pPr>
        <w:pStyle w:val="NoSpacing"/>
        <w:rPr>
          <w:rFonts w:ascii="Times New Roman" w:hAnsi="Times New Roman" w:cs="Times New Roman"/>
          <w:sz w:val="24"/>
          <w:szCs w:val="24"/>
        </w:rPr>
      </w:pPr>
    </w:p>
    <w:p w14:paraId="7ED3C4FD" w14:textId="453CE63A" w:rsidR="00AA142D" w:rsidRDefault="0026108E" w:rsidP="006E6EF8">
      <w:pPr>
        <w:pStyle w:val="NoSpacing"/>
        <w:rPr>
          <w:rFonts w:ascii="Times New Roman" w:hAnsi="Times New Roman" w:cs="Times New Roman"/>
          <w:sz w:val="24"/>
          <w:szCs w:val="24"/>
        </w:rPr>
      </w:pPr>
      <w:r>
        <w:rPr>
          <w:rFonts w:ascii="Times New Roman" w:hAnsi="Times New Roman" w:cs="Times New Roman"/>
          <w:sz w:val="24"/>
          <w:szCs w:val="24"/>
        </w:rPr>
        <w:t>N</w:t>
      </w:r>
      <w:r w:rsidR="00DE1342">
        <w:rPr>
          <w:rFonts w:ascii="Times New Roman" w:hAnsi="Times New Roman" w:cs="Times New Roman"/>
          <w:sz w:val="24"/>
          <w:szCs w:val="24"/>
        </w:rPr>
        <w:t>umber</w:t>
      </w:r>
      <w:r>
        <w:rPr>
          <w:rFonts w:ascii="Times New Roman" w:hAnsi="Times New Roman" w:cs="Times New Roman"/>
          <w:sz w:val="24"/>
          <w:szCs w:val="24"/>
        </w:rPr>
        <w:t xml:space="preserve"> of violations of VaR seems constant over the past </w:t>
      </w:r>
      <w:r w:rsidR="009E29A7">
        <w:rPr>
          <w:rFonts w:ascii="Times New Roman" w:hAnsi="Times New Roman" w:cs="Times New Roman"/>
          <w:sz w:val="24"/>
          <w:szCs w:val="24"/>
        </w:rPr>
        <w:t>five years</w:t>
      </w:r>
      <w:r w:rsidR="00E45CA7">
        <w:rPr>
          <w:rFonts w:ascii="Times New Roman" w:hAnsi="Times New Roman" w:cs="Times New Roman"/>
          <w:sz w:val="24"/>
          <w:szCs w:val="24"/>
        </w:rPr>
        <w:t xml:space="preserve">. Since from 2012 </w:t>
      </w:r>
      <w:r w:rsidR="002A3639">
        <w:rPr>
          <w:rFonts w:ascii="Times New Roman" w:hAnsi="Times New Roman" w:cs="Times New Roman"/>
          <w:sz w:val="24"/>
          <w:szCs w:val="24"/>
        </w:rPr>
        <w:t>VaR increased but the violations did not increase significantly, so we can comment that</w:t>
      </w:r>
      <w:r w:rsidR="00822098">
        <w:rPr>
          <w:rFonts w:ascii="Times New Roman" w:hAnsi="Times New Roman" w:cs="Times New Roman"/>
          <w:sz w:val="24"/>
          <w:szCs w:val="24"/>
        </w:rPr>
        <w:t xml:space="preserve">, after implementing Basel III UniCredit became more </w:t>
      </w:r>
      <w:r w:rsidR="002F5FBB">
        <w:rPr>
          <w:rFonts w:ascii="Times New Roman" w:hAnsi="Times New Roman" w:cs="Times New Roman"/>
          <w:sz w:val="24"/>
          <w:szCs w:val="24"/>
        </w:rPr>
        <w:t>stable in the financial market.</w:t>
      </w:r>
    </w:p>
    <w:p w14:paraId="0095EE64" w14:textId="77777777" w:rsidR="005A33E3" w:rsidRDefault="005A33E3" w:rsidP="006E6EF8">
      <w:pPr>
        <w:pStyle w:val="NoSpacing"/>
        <w:rPr>
          <w:rFonts w:ascii="Times New Roman" w:hAnsi="Times New Roman" w:cs="Times New Roman"/>
          <w:sz w:val="24"/>
          <w:szCs w:val="24"/>
        </w:rPr>
      </w:pPr>
    </w:p>
    <w:p w14:paraId="4ACA08AE" w14:textId="71C662DC" w:rsidR="005A33E3" w:rsidRPr="0025134C" w:rsidRDefault="0025134C" w:rsidP="006E6EF8">
      <w:pPr>
        <w:pStyle w:val="NoSpacing"/>
        <w:rPr>
          <w:rFonts w:ascii="Times New Roman" w:hAnsi="Times New Roman" w:cs="Times New Roman"/>
          <w:b/>
          <w:bCs/>
          <w:sz w:val="24"/>
          <w:szCs w:val="24"/>
        </w:rPr>
      </w:pPr>
      <w:r w:rsidRPr="0025134C">
        <w:rPr>
          <w:rFonts w:ascii="Times New Roman" w:hAnsi="Times New Roman" w:cs="Times New Roman"/>
          <w:b/>
          <w:bCs/>
          <w:sz w:val="24"/>
          <w:szCs w:val="24"/>
        </w:rPr>
        <w:t xml:space="preserve">Discussion and findings </w:t>
      </w:r>
      <w:r>
        <w:rPr>
          <w:rFonts w:ascii="Times New Roman" w:hAnsi="Times New Roman" w:cs="Times New Roman"/>
          <w:b/>
          <w:bCs/>
          <w:sz w:val="24"/>
          <w:szCs w:val="24"/>
        </w:rPr>
        <w:t>from the analysis of</w:t>
      </w:r>
      <w:r w:rsidRPr="0025134C">
        <w:rPr>
          <w:rFonts w:ascii="Times New Roman" w:hAnsi="Times New Roman" w:cs="Times New Roman"/>
          <w:b/>
          <w:bCs/>
          <w:sz w:val="24"/>
          <w:szCs w:val="24"/>
        </w:rPr>
        <w:t xml:space="preserve"> bank</w:t>
      </w:r>
      <w:r>
        <w:rPr>
          <w:rFonts w:ascii="Times New Roman" w:hAnsi="Times New Roman" w:cs="Times New Roman"/>
          <w:b/>
          <w:bCs/>
          <w:sz w:val="24"/>
          <w:szCs w:val="24"/>
        </w:rPr>
        <w:t>’s performance</w:t>
      </w:r>
      <w:r w:rsidR="00E140BA">
        <w:rPr>
          <w:rFonts w:ascii="Times New Roman" w:hAnsi="Times New Roman" w:cs="Times New Roman"/>
          <w:b/>
          <w:bCs/>
          <w:sz w:val="24"/>
          <w:szCs w:val="24"/>
        </w:rPr>
        <w:t>:</w:t>
      </w:r>
    </w:p>
    <w:p w14:paraId="6D03495A" w14:textId="77777777" w:rsidR="0025134C" w:rsidRDefault="0025134C" w:rsidP="006E6EF8">
      <w:pPr>
        <w:pStyle w:val="NoSpacing"/>
        <w:rPr>
          <w:rFonts w:ascii="Times New Roman" w:hAnsi="Times New Roman" w:cs="Times New Roman"/>
          <w:sz w:val="24"/>
          <w:szCs w:val="24"/>
        </w:rPr>
      </w:pPr>
    </w:p>
    <w:p w14:paraId="3076BD92" w14:textId="726DD867" w:rsidR="003B6441" w:rsidRDefault="00764D09" w:rsidP="006E6EF8">
      <w:pPr>
        <w:pStyle w:val="NoSpacing"/>
        <w:rPr>
          <w:rFonts w:ascii="Times New Roman" w:hAnsi="Times New Roman" w:cs="Times New Roman"/>
          <w:sz w:val="24"/>
          <w:szCs w:val="24"/>
        </w:rPr>
      </w:pPr>
      <w:r>
        <w:rPr>
          <w:rFonts w:ascii="Times New Roman" w:hAnsi="Times New Roman" w:cs="Times New Roman"/>
          <w:sz w:val="24"/>
          <w:szCs w:val="24"/>
        </w:rPr>
        <w:t xml:space="preserve">From the above analysis we can </w:t>
      </w:r>
      <w:r w:rsidR="003C529F">
        <w:rPr>
          <w:rFonts w:ascii="Times New Roman" w:hAnsi="Times New Roman" w:cs="Times New Roman"/>
          <w:sz w:val="24"/>
          <w:szCs w:val="24"/>
        </w:rPr>
        <w:t xml:space="preserve">see that </w:t>
      </w:r>
      <w:r w:rsidR="00767046">
        <w:rPr>
          <w:rFonts w:ascii="Times New Roman" w:hAnsi="Times New Roman" w:cs="Times New Roman"/>
          <w:sz w:val="24"/>
          <w:szCs w:val="24"/>
        </w:rPr>
        <w:t xml:space="preserve">the most of the </w:t>
      </w:r>
      <w:r w:rsidR="00074744">
        <w:rPr>
          <w:rFonts w:ascii="Times New Roman" w:hAnsi="Times New Roman" w:cs="Times New Roman"/>
          <w:sz w:val="24"/>
          <w:szCs w:val="24"/>
        </w:rPr>
        <w:t xml:space="preserve">Major </w:t>
      </w:r>
      <w:r w:rsidR="00984D0E">
        <w:rPr>
          <w:rFonts w:ascii="Times New Roman" w:hAnsi="Times New Roman" w:cs="Times New Roman"/>
          <w:sz w:val="24"/>
          <w:szCs w:val="24"/>
        </w:rPr>
        <w:t xml:space="preserve">Six </w:t>
      </w:r>
      <w:r w:rsidR="00074744">
        <w:rPr>
          <w:rFonts w:ascii="Times New Roman" w:hAnsi="Times New Roman" w:cs="Times New Roman"/>
          <w:sz w:val="24"/>
          <w:szCs w:val="24"/>
        </w:rPr>
        <w:t xml:space="preserve">banks </w:t>
      </w:r>
      <w:r w:rsidR="0071100C">
        <w:rPr>
          <w:rFonts w:ascii="Times New Roman" w:hAnsi="Times New Roman" w:cs="Times New Roman"/>
          <w:sz w:val="24"/>
          <w:szCs w:val="24"/>
        </w:rPr>
        <w:t xml:space="preserve">of </w:t>
      </w:r>
      <w:r w:rsidR="007E71E6">
        <w:rPr>
          <w:rFonts w:ascii="Times New Roman" w:hAnsi="Times New Roman" w:cs="Times New Roman"/>
          <w:sz w:val="24"/>
          <w:szCs w:val="24"/>
        </w:rPr>
        <w:t xml:space="preserve">Five countries of </w:t>
      </w:r>
      <w:r w:rsidR="0071100C">
        <w:rPr>
          <w:rFonts w:ascii="Times New Roman" w:hAnsi="Times New Roman" w:cs="Times New Roman"/>
          <w:sz w:val="24"/>
          <w:szCs w:val="24"/>
        </w:rPr>
        <w:t>Europe</w:t>
      </w:r>
      <w:r w:rsidR="00A406D3">
        <w:rPr>
          <w:rFonts w:ascii="Times New Roman" w:hAnsi="Times New Roman" w:cs="Times New Roman"/>
          <w:sz w:val="24"/>
          <w:szCs w:val="24"/>
        </w:rPr>
        <w:t>,</w:t>
      </w:r>
      <w:r w:rsidR="00E70877">
        <w:rPr>
          <w:rFonts w:ascii="Times New Roman" w:hAnsi="Times New Roman" w:cs="Times New Roman"/>
          <w:sz w:val="24"/>
          <w:szCs w:val="24"/>
        </w:rPr>
        <w:t xml:space="preserve"> (Spain, France, Belgi</w:t>
      </w:r>
      <w:r w:rsidR="00D25961">
        <w:rPr>
          <w:rFonts w:ascii="Times New Roman" w:hAnsi="Times New Roman" w:cs="Times New Roman"/>
          <w:sz w:val="24"/>
          <w:szCs w:val="24"/>
        </w:rPr>
        <w:t>um</w:t>
      </w:r>
      <w:r w:rsidR="00A406D3">
        <w:rPr>
          <w:rFonts w:ascii="Times New Roman" w:hAnsi="Times New Roman" w:cs="Times New Roman"/>
          <w:sz w:val="24"/>
          <w:szCs w:val="24"/>
        </w:rPr>
        <w:t>,</w:t>
      </w:r>
      <w:r w:rsidR="00D25961">
        <w:rPr>
          <w:rFonts w:ascii="Times New Roman" w:hAnsi="Times New Roman" w:cs="Times New Roman"/>
          <w:sz w:val="24"/>
          <w:szCs w:val="24"/>
        </w:rPr>
        <w:t xml:space="preserve"> Holland</w:t>
      </w:r>
      <w:r w:rsidR="002D12E0">
        <w:rPr>
          <w:rFonts w:ascii="Times New Roman" w:hAnsi="Times New Roman" w:cs="Times New Roman"/>
          <w:sz w:val="24"/>
          <w:szCs w:val="24"/>
        </w:rPr>
        <w:t xml:space="preserve"> (</w:t>
      </w:r>
      <w:r w:rsidR="00D25961">
        <w:rPr>
          <w:rFonts w:ascii="Times New Roman" w:hAnsi="Times New Roman" w:cs="Times New Roman"/>
          <w:sz w:val="24"/>
          <w:szCs w:val="24"/>
        </w:rPr>
        <w:t>Netherland</w:t>
      </w:r>
      <w:r w:rsidR="00E71173">
        <w:rPr>
          <w:rFonts w:ascii="Times New Roman" w:hAnsi="Times New Roman" w:cs="Times New Roman"/>
          <w:sz w:val="24"/>
          <w:szCs w:val="24"/>
        </w:rPr>
        <w:t>),</w:t>
      </w:r>
      <w:r w:rsidR="002D12E0">
        <w:rPr>
          <w:rFonts w:ascii="Times New Roman" w:hAnsi="Times New Roman" w:cs="Times New Roman"/>
          <w:sz w:val="24"/>
          <w:szCs w:val="24"/>
        </w:rPr>
        <w:t xml:space="preserve"> </w:t>
      </w:r>
      <w:r w:rsidR="006118F9">
        <w:rPr>
          <w:rFonts w:ascii="Times New Roman" w:hAnsi="Times New Roman" w:cs="Times New Roman"/>
          <w:sz w:val="24"/>
          <w:szCs w:val="24"/>
        </w:rPr>
        <w:t>and Italy</w:t>
      </w:r>
      <w:r w:rsidR="00E45C2C">
        <w:rPr>
          <w:rFonts w:ascii="Times New Roman" w:hAnsi="Times New Roman" w:cs="Times New Roman"/>
          <w:sz w:val="24"/>
          <w:szCs w:val="24"/>
        </w:rPr>
        <w:t>)</w:t>
      </w:r>
      <w:r w:rsidR="006118F9">
        <w:rPr>
          <w:rFonts w:ascii="Times New Roman" w:hAnsi="Times New Roman" w:cs="Times New Roman"/>
          <w:sz w:val="24"/>
          <w:szCs w:val="24"/>
        </w:rPr>
        <w:t>,</w:t>
      </w:r>
      <w:r w:rsidR="00AE3D1E">
        <w:rPr>
          <w:rFonts w:ascii="Times New Roman" w:hAnsi="Times New Roman" w:cs="Times New Roman"/>
          <w:sz w:val="24"/>
          <w:szCs w:val="24"/>
        </w:rPr>
        <w:t xml:space="preserve"> </w:t>
      </w:r>
      <w:r w:rsidR="002F6839">
        <w:rPr>
          <w:rFonts w:ascii="Times New Roman" w:hAnsi="Times New Roman" w:cs="Times New Roman"/>
          <w:sz w:val="24"/>
          <w:szCs w:val="24"/>
        </w:rPr>
        <w:t>had a simi</w:t>
      </w:r>
      <w:r w:rsidR="00D273A8">
        <w:rPr>
          <w:rFonts w:ascii="Times New Roman" w:hAnsi="Times New Roman" w:cs="Times New Roman"/>
          <w:sz w:val="24"/>
          <w:szCs w:val="24"/>
        </w:rPr>
        <w:t xml:space="preserve">lar set of patterns of </w:t>
      </w:r>
      <w:r w:rsidR="007B75C6">
        <w:rPr>
          <w:rFonts w:ascii="Times New Roman" w:hAnsi="Times New Roman" w:cs="Times New Roman"/>
          <w:sz w:val="24"/>
          <w:szCs w:val="24"/>
        </w:rPr>
        <w:t xml:space="preserve">volatility increased in 2011. </w:t>
      </w:r>
      <w:r w:rsidR="00033B5C">
        <w:rPr>
          <w:rFonts w:ascii="Times New Roman" w:hAnsi="Times New Roman" w:cs="Times New Roman"/>
          <w:sz w:val="24"/>
          <w:szCs w:val="24"/>
        </w:rPr>
        <w:t xml:space="preserve">Soon after implementing Basel III in 2012 </w:t>
      </w:r>
      <w:r w:rsidR="00CD4E4A">
        <w:rPr>
          <w:rFonts w:ascii="Times New Roman" w:hAnsi="Times New Roman" w:cs="Times New Roman"/>
          <w:sz w:val="24"/>
          <w:szCs w:val="24"/>
        </w:rPr>
        <w:t xml:space="preserve">the </w:t>
      </w:r>
      <w:r w:rsidR="00824A65">
        <w:rPr>
          <w:rFonts w:ascii="Times New Roman" w:hAnsi="Times New Roman" w:cs="Times New Roman"/>
          <w:sz w:val="24"/>
          <w:szCs w:val="24"/>
        </w:rPr>
        <w:t>stability has been increased a</w:t>
      </w:r>
      <w:r w:rsidR="002F05D3">
        <w:rPr>
          <w:rFonts w:ascii="Times New Roman" w:hAnsi="Times New Roman" w:cs="Times New Roman"/>
          <w:sz w:val="24"/>
          <w:szCs w:val="24"/>
        </w:rPr>
        <w:t xml:space="preserve">nd </w:t>
      </w:r>
      <w:r w:rsidR="00C630CE">
        <w:rPr>
          <w:rFonts w:ascii="Times New Roman" w:hAnsi="Times New Roman" w:cs="Times New Roman"/>
          <w:sz w:val="24"/>
          <w:szCs w:val="24"/>
        </w:rPr>
        <w:t xml:space="preserve">by 2014 </w:t>
      </w:r>
      <w:r w:rsidR="00F95CF5">
        <w:rPr>
          <w:rFonts w:ascii="Times New Roman" w:hAnsi="Times New Roman" w:cs="Times New Roman"/>
          <w:sz w:val="24"/>
          <w:szCs w:val="24"/>
        </w:rPr>
        <w:t xml:space="preserve">most of </w:t>
      </w:r>
      <w:r w:rsidR="00426C4E">
        <w:rPr>
          <w:rFonts w:ascii="Times New Roman" w:hAnsi="Times New Roman" w:cs="Times New Roman"/>
          <w:sz w:val="24"/>
          <w:szCs w:val="24"/>
        </w:rPr>
        <w:t xml:space="preserve">the </w:t>
      </w:r>
      <w:r w:rsidR="008D7155">
        <w:rPr>
          <w:rFonts w:ascii="Times New Roman" w:hAnsi="Times New Roman" w:cs="Times New Roman"/>
          <w:sz w:val="24"/>
          <w:szCs w:val="24"/>
        </w:rPr>
        <w:t>bank’s</w:t>
      </w:r>
      <w:r w:rsidR="00426C4E">
        <w:rPr>
          <w:rFonts w:ascii="Times New Roman" w:hAnsi="Times New Roman" w:cs="Times New Roman"/>
          <w:sz w:val="24"/>
          <w:szCs w:val="24"/>
        </w:rPr>
        <w:t xml:space="preserve"> </w:t>
      </w:r>
      <w:r w:rsidR="00197D99">
        <w:rPr>
          <w:rFonts w:ascii="Times New Roman" w:hAnsi="Times New Roman" w:cs="Times New Roman"/>
          <w:sz w:val="24"/>
          <w:szCs w:val="24"/>
        </w:rPr>
        <w:t>stability came to a steady position</w:t>
      </w:r>
      <w:r w:rsidR="005608A1">
        <w:rPr>
          <w:rFonts w:ascii="Times New Roman" w:hAnsi="Times New Roman" w:cs="Times New Roman"/>
          <w:sz w:val="24"/>
          <w:szCs w:val="24"/>
        </w:rPr>
        <w:t xml:space="preserve"> with </w:t>
      </w:r>
      <w:r w:rsidR="005169AB">
        <w:rPr>
          <w:rFonts w:ascii="Times New Roman" w:hAnsi="Times New Roman" w:cs="Times New Roman"/>
          <w:sz w:val="24"/>
          <w:szCs w:val="24"/>
        </w:rPr>
        <w:t>none or slight volatility for both 95% and 99% confidence leve</w:t>
      </w:r>
      <w:r w:rsidR="00436D86">
        <w:rPr>
          <w:rFonts w:ascii="Times New Roman" w:hAnsi="Times New Roman" w:cs="Times New Roman"/>
          <w:sz w:val="24"/>
          <w:szCs w:val="24"/>
        </w:rPr>
        <w:t>l without increasing the violations</w:t>
      </w:r>
      <w:r w:rsidR="008D071E">
        <w:rPr>
          <w:rFonts w:ascii="Times New Roman" w:hAnsi="Times New Roman" w:cs="Times New Roman"/>
          <w:sz w:val="24"/>
          <w:szCs w:val="24"/>
        </w:rPr>
        <w:t xml:space="preserve">. So, we can conclude that </w:t>
      </w:r>
      <w:r w:rsidR="007559D6">
        <w:rPr>
          <w:rFonts w:ascii="Times New Roman" w:hAnsi="Times New Roman" w:cs="Times New Roman"/>
          <w:sz w:val="24"/>
          <w:szCs w:val="24"/>
        </w:rPr>
        <w:t xml:space="preserve">the implementation of </w:t>
      </w:r>
      <w:r w:rsidR="00FC76F1">
        <w:rPr>
          <w:rFonts w:ascii="Times New Roman" w:hAnsi="Times New Roman" w:cs="Times New Roman"/>
          <w:sz w:val="24"/>
          <w:szCs w:val="24"/>
        </w:rPr>
        <w:t xml:space="preserve">Basil III </w:t>
      </w:r>
      <w:r w:rsidR="007559D6">
        <w:rPr>
          <w:rFonts w:ascii="Times New Roman" w:hAnsi="Times New Roman" w:cs="Times New Roman"/>
          <w:sz w:val="24"/>
          <w:szCs w:val="24"/>
        </w:rPr>
        <w:t xml:space="preserve">regulations </w:t>
      </w:r>
      <w:r w:rsidR="008D7155">
        <w:rPr>
          <w:rFonts w:ascii="Times New Roman" w:hAnsi="Times New Roman" w:cs="Times New Roman"/>
          <w:sz w:val="24"/>
          <w:szCs w:val="24"/>
        </w:rPr>
        <w:t xml:space="preserve">contributed </w:t>
      </w:r>
      <w:r w:rsidR="00273038">
        <w:rPr>
          <w:rFonts w:ascii="Times New Roman" w:hAnsi="Times New Roman" w:cs="Times New Roman"/>
          <w:sz w:val="24"/>
          <w:szCs w:val="24"/>
        </w:rPr>
        <w:t>to stabilise</w:t>
      </w:r>
      <w:r w:rsidR="003C3126">
        <w:rPr>
          <w:rFonts w:ascii="Times New Roman" w:hAnsi="Times New Roman" w:cs="Times New Roman"/>
          <w:sz w:val="24"/>
          <w:szCs w:val="24"/>
        </w:rPr>
        <w:t xml:space="preserve"> </w:t>
      </w:r>
      <w:r w:rsidR="008D7155">
        <w:rPr>
          <w:rFonts w:ascii="Times New Roman" w:hAnsi="Times New Roman" w:cs="Times New Roman"/>
          <w:sz w:val="24"/>
          <w:szCs w:val="24"/>
        </w:rPr>
        <w:t xml:space="preserve">the </w:t>
      </w:r>
      <w:r w:rsidR="003C3126">
        <w:rPr>
          <w:rFonts w:ascii="Times New Roman" w:hAnsi="Times New Roman" w:cs="Times New Roman"/>
          <w:sz w:val="24"/>
          <w:szCs w:val="24"/>
        </w:rPr>
        <w:t xml:space="preserve">Banks and other </w:t>
      </w:r>
      <w:r w:rsidR="00F473FA">
        <w:rPr>
          <w:rFonts w:ascii="Times New Roman" w:hAnsi="Times New Roman" w:cs="Times New Roman"/>
          <w:sz w:val="24"/>
          <w:szCs w:val="24"/>
        </w:rPr>
        <w:t xml:space="preserve">financial </w:t>
      </w:r>
      <w:r w:rsidR="0026710D">
        <w:rPr>
          <w:rFonts w:ascii="Times New Roman" w:hAnsi="Times New Roman" w:cs="Times New Roman"/>
          <w:sz w:val="24"/>
          <w:szCs w:val="24"/>
        </w:rPr>
        <w:t>institutions</w:t>
      </w:r>
      <w:r w:rsidR="00F473FA">
        <w:rPr>
          <w:rFonts w:ascii="Times New Roman" w:hAnsi="Times New Roman" w:cs="Times New Roman"/>
          <w:sz w:val="24"/>
          <w:szCs w:val="24"/>
        </w:rPr>
        <w:t xml:space="preserve"> post 2008 financial crisis.</w:t>
      </w:r>
    </w:p>
    <w:p w14:paraId="56FACE1E" w14:textId="77777777" w:rsidR="003B6441" w:rsidRDefault="003B6441" w:rsidP="006E6EF8">
      <w:pPr>
        <w:pStyle w:val="NoSpacing"/>
        <w:rPr>
          <w:rFonts w:ascii="Times New Roman" w:hAnsi="Times New Roman" w:cs="Times New Roman"/>
          <w:sz w:val="24"/>
          <w:szCs w:val="24"/>
        </w:rPr>
      </w:pPr>
    </w:p>
    <w:p w14:paraId="2CAFC181" w14:textId="410F8D39" w:rsidR="003B6441" w:rsidRDefault="008C6DC6" w:rsidP="006E6EF8">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0F84B3F8" w14:textId="77777777" w:rsidR="003B6441" w:rsidRDefault="003B6441" w:rsidP="006E6EF8">
      <w:pPr>
        <w:pStyle w:val="NoSpacing"/>
        <w:rPr>
          <w:rFonts w:ascii="Times New Roman" w:hAnsi="Times New Roman" w:cs="Times New Roman"/>
          <w:sz w:val="24"/>
          <w:szCs w:val="24"/>
        </w:rPr>
      </w:pPr>
    </w:p>
    <w:p w14:paraId="3C091FB9" w14:textId="100AEA9C" w:rsidR="007A6298" w:rsidRPr="004E3DB6" w:rsidRDefault="00013413" w:rsidP="006E6EF8">
      <w:pPr>
        <w:pStyle w:val="NoSpacing"/>
        <w:rPr>
          <w:rFonts w:ascii="Times New Roman" w:hAnsi="Times New Roman" w:cs="Times New Roman"/>
          <w:color w:val="FF0000"/>
          <w:sz w:val="28"/>
          <w:szCs w:val="28"/>
          <w:u w:val="single"/>
        </w:rPr>
      </w:pPr>
      <w:r w:rsidRPr="004E3DB6">
        <w:rPr>
          <w:rFonts w:ascii="Times New Roman" w:hAnsi="Times New Roman" w:cs="Times New Roman"/>
          <w:b/>
          <w:bCs/>
          <w:color w:val="FF0000"/>
          <w:sz w:val="28"/>
          <w:szCs w:val="28"/>
          <w:u w:val="single"/>
        </w:rPr>
        <w:t xml:space="preserve">Assignment question </w:t>
      </w:r>
      <w:r w:rsidR="00464B96" w:rsidRPr="004E3DB6">
        <w:rPr>
          <w:rFonts w:ascii="Times New Roman" w:hAnsi="Times New Roman" w:cs="Times New Roman"/>
          <w:b/>
          <w:bCs/>
          <w:color w:val="FF0000"/>
          <w:sz w:val="28"/>
          <w:szCs w:val="28"/>
          <w:u w:val="single"/>
        </w:rPr>
        <w:t>3</w:t>
      </w:r>
      <w:r w:rsidR="00464B96" w:rsidRPr="004E3DB6">
        <w:rPr>
          <w:rFonts w:ascii="Times New Roman" w:hAnsi="Times New Roman" w:cs="Times New Roman"/>
          <w:color w:val="FF0000"/>
          <w:sz w:val="28"/>
          <w:szCs w:val="28"/>
          <w:u w:val="single"/>
        </w:rPr>
        <w:t xml:space="preserve">: </w:t>
      </w:r>
    </w:p>
    <w:p w14:paraId="0ED156FC" w14:textId="77777777" w:rsidR="00C76F56" w:rsidRDefault="00C76F56" w:rsidP="006E6EF8">
      <w:pPr>
        <w:pStyle w:val="NoSpacing"/>
        <w:rPr>
          <w:rFonts w:ascii="Times New Roman" w:hAnsi="Times New Roman" w:cs="Times New Roman"/>
          <w:sz w:val="24"/>
          <w:szCs w:val="24"/>
        </w:rPr>
      </w:pPr>
    </w:p>
    <w:p w14:paraId="10934BCF" w14:textId="2A97BEC8" w:rsidR="00464B96" w:rsidRPr="00F45380" w:rsidRDefault="00464B96" w:rsidP="006E6EF8">
      <w:pPr>
        <w:pStyle w:val="NoSpacing"/>
        <w:rPr>
          <w:rFonts w:ascii="Times New Roman" w:hAnsi="Times New Roman" w:cs="Times New Roman"/>
          <w:b/>
          <w:bCs/>
          <w:color w:val="FF0000"/>
          <w:sz w:val="24"/>
          <w:szCs w:val="24"/>
        </w:rPr>
      </w:pPr>
      <w:r w:rsidRPr="00F45380">
        <w:rPr>
          <w:rFonts w:ascii="Times New Roman" w:hAnsi="Times New Roman" w:cs="Times New Roman"/>
          <w:b/>
          <w:bCs/>
          <w:color w:val="FF0000"/>
          <w:sz w:val="24"/>
          <w:szCs w:val="24"/>
        </w:rPr>
        <w:t>My chosen p</w:t>
      </w:r>
      <w:r w:rsidR="00C76F56" w:rsidRPr="00F45380">
        <w:rPr>
          <w:rFonts w:ascii="Times New Roman" w:hAnsi="Times New Roman" w:cs="Times New Roman"/>
          <w:b/>
          <w:bCs/>
          <w:color w:val="FF0000"/>
          <w:sz w:val="24"/>
          <w:szCs w:val="24"/>
        </w:rPr>
        <w:t xml:space="preserve">ublicly listed company: </w:t>
      </w:r>
      <w:r w:rsidR="00C76F56" w:rsidRPr="00FF5EE2">
        <w:rPr>
          <w:rFonts w:ascii="Times New Roman" w:hAnsi="Times New Roman" w:cs="Times New Roman"/>
          <w:b/>
          <w:bCs/>
          <w:color w:val="1F3864" w:themeColor="accent1" w:themeShade="80"/>
          <w:sz w:val="24"/>
          <w:szCs w:val="24"/>
        </w:rPr>
        <w:t>Barclays Bank PLC</w:t>
      </w:r>
    </w:p>
    <w:p w14:paraId="402740C8" w14:textId="77777777" w:rsidR="00F75DE4" w:rsidRPr="00F45380" w:rsidRDefault="00F75DE4" w:rsidP="00F75DE4">
      <w:pPr>
        <w:pStyle w:val="NoSpacing"/>
        <w:rPr>
          <w:rFonts w:ascii="Times New Roman" w:hAnsi="Times New Roman" w:cs="Times New Roman"/>
          <w:b/>
          <w:bCs/>
          <w:color w:val="FF0000"/>
          <w:sz w:val="24"/>
          <w:szCs w:val="24"/>
        </w:rPr>
      </w:pPr>
      <w:r w:rsidRPr="00F45380">
        <w:rPr>
          <w:rFonts w:ascii="Times New Roman" w:hAnsi="Times New Roman" w:cs="Times New Roman"/>
          <w:b/>
          <w:bCs/>
          <w:color w:val="FF0000"/>
          <w:sz w:val="24"/>
          <w:szCs w:val="24"/>
        </w:rPr>
        <w:t xml:space="preserve">A brief history of my chosen company: </w:t>
      </w:r>
      <w:r w:rsidRPr="00FF5EE2">
        <w:rPr>
          <w:rFonts w:ascii="Times New Roman" w:hAnsi="Times New Roman" w:cs="Times New Roman"/>
          <w:b/>
          <w:bCs/>
          <w:color w:val="1F3864" w:themeColor="accent1" w:themeShade="80"/>
          <w:sz w:val="24"/>
          <w:szCs w:val="24"/>
        </w:rPr>
        <w:t>Timeline of Barclays Bank:</w:t>
      </w:r>
    </w:p>
    <w:p w14:paraId="3CED1AF6" w14:textId="77777777" w:rsidR="00F75DE4" w:rsidRPr="002A5D43" w:rsidRDefault="00F75DE4" w:rsidP="00F75DE4">
      <w:pPr>
        <w:pStyle w:val="NoSpacing"/>
        <w:rPr>
          <w:rFonts w:ascii="Times New Roman" w:hAnsi="Times New Roman" w:cs="Times New Roman"/>
          <w:sz w:val="24"/>
          <w:szCs w:val="24"/>
        </w:rPr>
      </w:pPr>
    </w:p>
    <w:p w14:paraId="6F303531" w14:textId="77777777" w:rsidR="00F75DE4" w:rsidRPr="002A5D43" w:rsidRDefault="00F75DE4" w:rsidP="00F75DE4">
      <w:pPr>
        <w:pStyle w:val="NoSpacing"/>
        <w:rPr>
          <w:rFonts w:ascii="Times New Roman" w:hAnsi="Times New Roman" w:cs="Times New Roman"/>
          <w:b/>
          <w:bCs/>
          <w:color w:val="202124"/>
          <w:sz w:val="24"/>
          <w:szCs w:val="24"/>
          <w:shd w:val="clear" w:color="auto" w:fill="FFFFFF"/>
        </w:rPr>
      </w:pPr>
      <w:r w:rsidRPr="002A5D43">
        <w:rPr>
          <w:rFonts w:ascii="Times New Roman" w:hAnsi="Times New Roman" w:cs="Times New Roman"/>
          <w:b/>
          <w:bCs/>
          <w:color w:val="202124"/>
          <w:sz w:val="24"/>
          <w:szCs w:val="24"/>
          <w:shd w:val="clear" w:color="auto" w:fill="FFFFFF"/>
        </w:rPr>
        <w:t>17</w:t>
      </w:r>
      <w:r w:rsidRPr="002A5D43">
        <w:rPr>
          <w:rFonts w:ascii="Times New Roman" w:hAnsi="Times New Roman" w:cs="Times New Roman"/>
          <w:b/>
          <w:bCs/>
          <w:color w:val="202124"/>
          <w:sz w:val="24"/>
          <w:szCs w:val="24"/>
          <w:shd w:val="clear" w:color="auto" w:fill="FFFFFF"/>
          <w:vertAlign w:val="superscript"/>
        </w:rPr>
        <w:t>th</w:t>
      </w:r>
      <w:r w:rsidRPr="002A5D43">
        <w:rPr>
          <w:rFonts w:ascii="Times New Roman" w:hAnsi="Times New Roman" w:cs="Times New Roman"/>
          <w:b/>
          <w:bCs/>
          <w:color w:val="202124"/>
          <w:sz w:val="24"/>
          <w:szCs w:val="24"/>
          <w:shd w:val="clear" w:color="auto" w:fill="FFFFFF"/>
        </w:rPr>
        <w:t xml:space="preserve"> November 1690:</w:t>
      </w:r>
    </w:p>
    <w:p w14:paraId="2775933C" w14:textId="77777777" w:rsidR="00F75DE4" w:rsidRPr="002A5D43" w:rsidRDefault="00F75DE4" w:rsidP="00F75DE4">
      <w:pPr>
        <w:pStyle w:val="NoSpacing"/>
        <w:rPr>
          <w:rFonts w:ascii="Times New Roman" w:hAnsi="Times New Roman" w:cs="Times New Roman"/>
          <w:color w:val="202124"/>
          <w:sz w:val="24"/>
          <w:szCs w:val="24"/>
          <w:shd w:val="clear" w:color="auto" w:fill="FFFFFF"/>
        </w:rPr>
      </w:pPr>
    </w:p>
    <w:p w14:paraId="649E3724" w14:textId="77777777" w:rsidR="00F75DE4" w:rsidRPr="002A5D43" w:rsidRDefault="00F75DE4" w:rsidP="00F75DE4">
      <w:pPr>
        <w:pStyle w:val="NoSpacing"/>
        <w:rPr>
          <w:rFonts w:ascii="Times New Roman" w:hAnsi="Times New Roman" w:cs="Times New Roman"/>
          <w:color w:val="202124"/>
          <w:sz w:val="24"/>
          <w:szCs w:val="24"/>
          <w:shd w:val="clear" w:color="auto" w:fill="FFFFFF"/>
        </w:rPr>
      </w:pPr>
      <w:r w:rsidRPr="002A5D43">
        <w:rPr>
          <w:rFonts w:ascii="Times New Roman" w:hAnsi="Times New Roman" w:cs="Times New Roman"/>
          <w:color w:val="202124"/>
          <w:sz w:val="24"/>
          <w:szCs w:val="24"/>
          <w:shd w:val="clear" w:color="auto" w:fill="FFFFFF"/>
        </w:rPr>
        <w:t xml:space="preserve">Barclays Bank started its business 331 years ago by two Quaker John </w:t>
      </w:r>
      <w:proofErr w:type="spellStart"/>
      <w:r w:rsidRPr="002A5D43">
        <w:rPr>
          <w:rFonts w:ascii="Times New Roman" w:hAnsi="Times New Roman" w:cs="Times New Roman"/>
          <w:color w:val="202124"/>
          <w:sz w:val="24"/>
          <w:szCs w:val="24"/>
          <w:shd w:val="clear" w:color="auto" w:fill="FFFFFF"/>
        </w:rPr>
        <w:t>Freame</w:t>
      </w:r>
      <w:proofErr w:type="spellEnd"/>
      <w:r w:rsidRPr="002A5D43">
        <w:rPr>
          <w:rFonts w:ascii="Times New Roman" w:hAnsi="Times New Roman" w:cs="Times New Roman"/>
          <w:color w:val="202124"/>
          <w:sz w:val="24"/>
          <w:szCs w:val="24"/>
          <w:shd w:val="clear" w:color="auto" w:fill="FFFFFF"/>
        </w:rPr>
        <w:t xml:space="preserve">, and Thomas Gould, as goldsmith bankers in Lombard Street, London. </w:t>
      </w:r>
    </w:p>
    <w:p w14:paraId="24B651D2" w14:textId="77777777" w:rsidR="00F75DE4" w:rsidRPr="002A5D43" w:rsidRDefault="00F75DE4" w:rsidP="00F75DE4">
      <w:pPr>
        <w:pStyle w:val="NoSpacing"/>
        <w:rPr>
          <w:rFonts w:ascii="Times New Roman" w:hAnsi="Times New Roman" w:cs="Times New Roman"/>
          <w:color w:val="202124"/>
          <w:sz w:val="24"/>
          <w:szCs w:val="24"/>
          <w:shd w:val="clear" w:color="auto" w:fill="FFFFFF"/>
        </w:rPr>
      </w:pPr>
    </w:p>
    <w:p w14:paraId="016DB4CB" w14:textId="77777777" w:rsidR="00F75DE4" w:rsidRPr="002A5D43" w:rsidRDefault="00F75DE4" w:rsidP="00F75DE4">
      <w:pPr>
        <w:pStyle w:val="NoSpacing"/>
        <w:rPr>
          <w:rFonts w:ascii="Times New Roman" w:hAnsi="Times New Roman" w:cs="Times New Roman"/>
          <w:color w:val="202124"/>
          <w:sz w:val="24"/>
          <w:szCs w:val="24"/>
          <w:shd w:val="clear" w:color="auto" w:fill="FFFFFF"/>
        </w:rPr>
      </w:pPr>
      <w:r w:rsidRPr="002A5D43">
        <w:rPr>
          <w:rFonts w:ascii="Times New Roman" w:hAnsi="Times New Roman" w:cs="Times New Roman"/>
          <w:b/>
          <w:bCs/>
          <w:color w:val="202124"/>
          <w:sz w:val="24"/>
          <w:szCs w:val="24"/>
          <w:shd w:val="clear" w:color="auto" w:fill="FFFFFF"/>
        </w:rPr>
        <w:t>1728:</w:t>
      </w:r>
      <w:r w:rsidRPr="002A5D43">
        <w:rPr>
          <w:rFonts w:ascii="Times New Roman" w:hAnsi="Times New Roman" w:cs="Times New Roman"/>
          <w:color w:val="202124"/>
          <w:sz w:val="24"/>
          <w:szCs w:val="24"/>
          <w:shd w:val="clear" w:color="auto" w:fill="FFFFFF"/>
        </w:rPr>
        <w:t xml:space="preserve"> John </w:t>
      </w:r>
      <w:proofErr w:type="spellStart"/>
      <w:r w:rsidRPr="002A5D43">
        <w:rPr>
          <w:rFonts w:ascii="Times New Roman" w:hAnsi="Times New Roman" w:cs="Times New Roman"/>
          <w:color w:val="202124"/>
          <w:sz w:val="24"/>
          <w:szCs w:val="24"/>
          <w:shd w:val="clear" w:color="auto" w:fill="FFFFFF"/>
        </w:rPr>
        <w:t>Freame’s</w:t>
      </w:r>
      <w:proofErr w:type="spellEnd"/>
      <w:r w:rsidRPr="002A5D43">
        <w:rPr>
          <w:rFonts w:ascii="Times New Roman" w:hAnsi="Times New Roman" w:cs="Times New Roman"/>
          <w:color w:val="202124"/>
          <w:sz w:val="24"/>
          <w:szCs w:val="24"/>
          <w:shd w:val="clear" w:color="auto" w:fill="FFFFFF"/>
        </w:rPr>
        <w:t xml:space="preserve"> son </w:t>
      </w:r>
      <w:r>
        <w:rPr>
          <w:rFonts w:ascii="Times New Roman" w:hAnsi="Times New Roman" w:cs="Times New Roman"/>
          <w:color w:val="202124"/>
          <w:sz w:val="24"/>
          <w:szCs w:val="24"/>
          <w:shd w:val="clear" w:color="auto" w:fill="FFFFFF"/>
        </w:rPr>
        <w:t xml:space="preserve">Joseph </w:t>
      </w:r>
      <w:r w:rsidRPr="002A5D43">
        <w:rPr>
          <w:rFonts w:ascii="Times New Roman" w:hAnsi="Times New Roman" w:cs="Times New Roman"/>
          <w:color w:val="202124"/>
          <w:sz w:val="24"/>
          <w:szCs w:val="24"/>
          <w:shd w:val="clear" w:color="auto" w:fill="FFFFFF"/>
        </w:rPr>
        <w:t>became partner in the company</w:t>
      </w:r>
    </w:p>
    <w:p w14:paraId="68BD7881" w14:textId="77777777" w:rsidR="00F75DE4" w:rsidRPr="002A5D43" w:rsidRDefault="00F75DE4" w:rsidP="00F75DE4">
      <w:pPr>
        <w:pStyle w:val="NoSpacing"/>
        <w:rPr>
          <w:rFonts w:ascii="Times New Roman" w:hAnsi="Times New Roman" w:cs="Times New Roman"/>
          <w:color w:val="202124"/>
          <w:sz w:val="24"/>
          <w:szCs w:val="24"/>
          <w:shd w:val="clear" w:color="auto" w:fill="FFFFFF"/>
        </w:rPr>
      </w:pPr>
    </w:p>
    <w:p w14:paraId="47C4E5E0" w14:textId="77777777" w:rsidR="00F75DE4" w:rsidRPr="002A5D43" w:rsidRDefault="00F75DE4" w:rsidP="00F75DE4">
      <w:pPr>
        <w:pStyle w:val="NoSpacing"/>
        <w:rPr>
          <w:rFonts w:ascii="Times New Roman" w:hAnsi="Times New Roman" w:cs="Times New Roman"/>
          <w:b/>
          <w:bCs/>
          <w:sz w:val="24"/>
          <w:szCs w:val="24"/>
        </w:rPr>
      </w:pPr>
      <w:r w:rsidRPr="002A5D43">
        <w:rPr>
          <w:rFonts w:ascii="Times New Roman" w:hAnsi="Times New Roman" w:cs="Times New Roman"/>
          <w:b/>
          <w:bCs/>
          <w:sz w:val="24"/>
          <w:szCs w:val="24"/>
        </w:rPr>
        <w:t>1736:</w:t>
      </w:r>
    </w:p>
    <w:p w14:paraId="67B38EBA" w14:textId="77777777" w:rsidR="00F75DE4" w:rsidRPr="002A5D43" w:rsidRDefault="00F75DE4" w:rsidP="00F75DE4">
      <w:pPr>
        <w:pStyle w:val="NoSpacing"/>
        <w:rPr>
          <w:rFonts w:ascii="Times New Roman" w:hAnsi="Times New Roman" w:cs="Times New Roman"/>
          <w:sz w:val="24"/>
          <w:szCs w:val="24"/>
        </w:rPr>
      </w:pPr>
      <w:r w:rsidRPr="002A5D43">
        <w:rPr>
          <w:rFonts w:ascii="Times New Roman" w:hAnsi="Times New Roman" w:cs="Times New Roman"/>
          <w:sz w:val="24"/>
          <w:szCs w:val="24"/>
        </w:rPr>
        <w:t xml:space="preserve">The name "Barclays" became associated with the business when </w:t>
      </w:r>
      <w:proofErr w:type="spellStart"/>
      <w:r w:rsidRPr="002A5D43">
        <w:rPr>
          <w:rFonts w:ascii="Times New Roman" w:hAnsi="Times New Roman" w:cs="Times New Roman"/>
          <w:sz w:val="24"/>
          <w:szCs w:val="24"/>
        </w:rPr>
        <w:t>Freame's</w:t>
      </w:r>
      <w:proofErr w:type="spellEnd"/>
      <w:r w:rsidRPr="002A5D43">
        <w:rPr>
          <w:rFonts w:ascii="Times New Roman" w:hAnsi="Times New Roman" w:cs="Times New Roman"/>
          <w:sz w:val="24"/>
          <w:szCs w:val="24"/>
        </w:rPr>
        <w:t xml:space="preserve"> son-in-law James Barclay became a partner. </w:t>
      </w:r>
    </w:p>
    <w:p w14:paraId="6E7752EE" w14:textId="77777777" w:rsidR="00F75DE4" w:rsidRPr="002A5D43" w:rsidRDefault="00F75DE4" w:rsidP="00F75DE4">
      <w:pPr>
        <w:pStyle w:val="NoSpacing"/>
        <w:rPr>
          <w:rFonts w:ascii="Times New Roman" w:hAnsi="Times New Roman" w:cs="Times New Roman"/>
          <w:b/>
          <w:bCs/>
          <w:sz w:val="24"/>
          <w:szCs w:val="24"/>
        </w:rPr>
      </w:pPr>
      <w:r w:rsidRPr="002A5D43">
        <w:rPr>
          <w:rFonts w:ascii="Times New Roman" w:hAnsi="Times New Roman" w:cs="Times New Roman"/>
          <w:b/>
          <w:bCs/>
          <w:sz w:val="24"/>
          <w:szCs w:val="24"/>
        </w:rPr>
        <w:lastRenderedPageBreak/>
        <w:t>Source: https://home.barclays/who-we-are/our-history/</w:t>
      </w:r>
    </w:p>
    <w:p w14:paraId="72B55ABC" w14:textId="77777777" w:rsidR="00F75DE4" w:rsidRPr="00DA6F2A" w:rsidRDefault="00F75DE4" w:rsidP="00F75DE4">
      <w:pPr>
        <w:pStyle w:val="NormalWeb"/>
        <w:shd w:val="clear" w:color="auto" w:fill="FFFFFF"/>
        <w:spacing w:before="120" w:beforeAutospacing="0" w:after="120" w:afterAutospacing="0"/>
        <w:rPr>
          <w:b/>
          <w:bCs/>
          <w:color w:val="202122"/>
        </w:rPr>
      </w:pPr>
      <w:r w:rsidRPr="00DA6F2A">
        <w:rPr>
          <w:b/>
          <w:bCs/>
          <w:color w:val="202122"/>
        </w:rPr>
        <w:t>July 20, 1896:</w:t>
      </w:r>
    </w:p>
    <w:p w14:paraId="3266DC41" w14:textId="77777777" w:rsidR="00F75DE4" w:rsidRDefault="00F75DE4" w:rsidP="00F75DE4">
      <w:pPr>
        <w:pStyle w:val="NormalWeb"/>
        <w:shd w:val="clear" w:color="auto" w:fill="FFFFFF"/>
        <w:spacing w:before="120" w:beforeAutospacing="0" w:after="120" w:afterAutospacing="0"/>
        <w:rPr>
          <w:color w:val="202122"/>
        </w:rPr>
      </w:pPr>
      <w:r w:rsidRPr="002A5D43">
        <w:rPr>
          <w:color w:val="202122"/>
        </w:rPr>
        <w:t xml:space="preserve">Barclays Plc registered as a British banking and trust firm under the name </w:t>
      </w:r>
      <w:r>
        <w:rPr>
          <w:color w:val="202122"/>
        </w:rPr>
        <w:t>“</w:t>
      </w:r>
      <w:r w:rsidRPr="002A5D43">
        <w:rPr>
          <w:color w:val="202122"/>
        </w:rPr>
        <w:t>Barclays &amp; Co</w:t>
      </w:r>
      <w:r>
        <w:rPr>
          <w:color w:val="202122"/>
        </w:rPr>
        <w:t>”</w:t>
      </w:r>
      <w:r w:rsidRPr="002A5D43">
        <w:rPr>
          <w:color w:val="202122"/>
        </w:rPr>
        <w:t xml:space="preserve"> taking 19 other banks in London and English provinces including Gosling’s bank, Backhouse’s </w:t>
      </w:r>
      <w:proofErr w:type="gramStart"/>
      <w:r w:rsidRPr="002A5D43">
        <w:rPr>
          <w:color w:val="202122"/>
        </w:rPr>
        <w:t>bank</w:t>
      </w:r>
      <w:proofErr w:type="gramEnd"/>
      <w:r w:rsidRPr="002A5D43">
        <w:rPr>
          <w:color w:val="202122"/>
        </w:rPr>
        <w:t xml:space="preserve"> and Gurney’s Bank, united as a joint-stock Bank. Barclays operates as two divisions, Barclays UK and Barclays International. </w:t>
      </w:r>
    </w:p>
    <w:p w14:paraId="2DBD2D5D" w14:textId="4912392B" w:rsidR="00551DC3" w:rsidRPr="00F75DE4" w:rsidRDefault="00F75DE4" w:rsidP="00F75DE4">
      <w:pPr>
        <w:pStyle w:val="NormalWeb"/>
        <w:shd w:val="clear" w:color="auto" w:fill="FFFFFF"/>
        <w:spacing w:before="120" w:beforeAutospacing="0" w:after="120" w:afterAutospacing="0"/>
        <w:rPr>
          <w:color w:val="202122"/>
        </w:rPr>
      </w:pPr>
      <w:r w:rsidRPr="00DA6F2A">
        <w:rPr>
          <w:b/>
          <w:bCs/>
          <w:color w:val="202122"/>
        </w:rPr>
        <w:t>1918:</w:t>
      </w:r>
      <w:r w:rsidRPr="002A5D43">
        <w:rPr>
          <w:color w:val="202122"/>
        </w:rPr>
        <w:t xml:space="preserve"> Acquisitions of Provincial and Southwestern Bank.</w:t>
      </w:r>
    </w:p>
    <w:p w14:paraId="79FBA846" w14:textId="77777777" w:rsidR="00F75DE4" w:rsidRPr="002A5D43" w:rsidRDefault="00F75DE4" w:rsidP="00F75DE4">
      <w:pPr>
        <w:pStyle w:val="NormalWeb"/>
        <w:shd w:val="clear" w:color="auto" w:fill="FFFFFF"/>
        <w:spacing w:before="120" w:beforeAutospacing="0" w:after="120" w:afterAutospacing="0"/>
        <w:rPr>
          <w:color w:val="202122"/>
        </w:rPr>
      </w:pPr>
      <w:r w:rsidRPr="00DA6F2A">
        <w:rPr>
          <w:b/>
          <w:bCs/>
          <w:color w:val="202122"/>
        </w:rPr>
        <w:t>1919:</w:t>
      </w:r>
      <w:r w:rsidRPr="002A5D43">
        <w:rPr>
          <w:color w:val="202122"/>
        </w:rPr>
        <w:t xml:space="preserve"> Acquisitions of British Linen Bank</w:t>
      </w:r>
    </w:p>
    <w:p w14:paraId="46738781" w14:textId="77777777" w:rsidR="00F75DE4" w:rsidRPr="002A5D43" w:rsidRDefault="00F75DE4" w:rsidP="00F75DE4">
      <w:pPr>
        <w:pStyle w:val="NormalWeb"/>
        <w:shd w:val="clear" w:color="auto" w:fill="FFFFFF"/>
        <w:spacing w:before="120" w:beforeAutospacing="0" w:after="120" w:afterAutospacing="0"/>
        <w:rPr>
          <w:color w:val="202122"/>
        </w:rPr>
      </w:pPr>
      <w:r w:rsidRPr="00DA6F2A">
        <w:rPr>
          <w:b/>
          <w:bCs/>
          <w:color w:val="202122"/>
        </w:rPr>
        <w:t>1967:</w:t>
      </w:r>
      <w:r w:rsidRPr="002A5D43">
        <w:rPr>
          <w:color w:val="202122"/>
        </w:rPr>
        <w:t xml:space="preserve"> Barclays deployed the word’s first Cash dispenser machine.</w:t>
      </w:r>
    </w:p>
    <w:p w14:paraId="5922464A" w14:textId="77777777" w:rsidR="00F75DE4" w:rsidRPr="002A5D43" w:rsidRDefault="00F75DE4" w:rsidP="00F75DE4">
      <w:pPr>
        <w:pStyle w:val="NormalWeb"/>
        <w:shd w:val="clear" w:color="auto" w:fill="FFFFFF"/>
        <w:spacing w:before="120" w:beforeAutospacing="0" w:after="120" w:afterAutospacing="0"/>
        <w:rPr>
          <w:color w:val="202122"/>
        </w:rPr>
      </w:pPr>
      <w:r w:rsidRPr="00DA6F2A">
        <w:rPr>
          <w:b/>
          <w:bCs/>
          <w:color w:val="202122"/>
        </w:rPr>
        <w:t>1975:</w:t>
      </w:r>
      <w:r w:rsidRPr="002A5D43">
        <w:rPr>
          <w:color w:val="202122"/>
        </w:rPr>
        <w:t xml:space="preserve"> Acquisitions of Mercantile credit company</w:t>
      </w:r>
    </w:p>
    <w:p w14:paraId="12EF6A57" w14:textId="77777777" w:rsidR="00F75DE4" w:rsidRPr="002A5D43" w:rsidRDefault="00F75DE4" w:rsidP="00F75DE4">
      <w:pPr>
        <w:pStyle w:val="NormalWeb"/>
        <w:shd w:val="clear" w:color="auto" w:fill="FFFFFF"/>
        <w:spacing w:before="120" w:beforeAutospacing="0" w:after="120" w:afterAutospacing="0"/>
        <w:rPr>
          <w:color w:val="202122"/>
        </w:rPr>
      </w:pPr>
      <w:r w:rsidRPr="00DA6F2A">
        <w:rPr>
          <w:b/>
          <w:bCs/>
          <w:color w:val="202122"/>
        </w:rPr>
        <w:t>1987:</w:t>
      </w:r>
      <w:r w:rsidRPr="002A5D43">
        <w:rPr>
          <w:color w:val="202122"/>
        </w:rPr>
        <w:t xml:space="preserve"> The U. K’s first debit card implemented</w:t>
      </w:r>
      <w:r>
        <w:rPr>
          <w:color w:val="202122"/>
        </w:rPr>
        <w:t xml:space="preserve"> by Barclays</w:t>
      </w:r>
    </w:p>
    <w:p w14:paraId="05CF3CD6" w14:textId="77777777" w:rsidR="00F75DE4" w:rsidRPr="002A5D43" w:rsidRDefault="00F75DE4" w:rsidP="00F75DE4">
      <w:pPr>
        <w:pStyle w:val="NormalWeb"/>
        <w:shd w:val="clear" w:color="auto" w:fill="FFFFFF"/>
        <w:spacing w:before="120" w:beforeAutospacing="0" w:after="120" w:afterAutospacing="0"/>
        <w:rPr>
          <w:color w:val="202122"/>
        </w:rPr>
      </w:pPr>
      <w:r w:rsidRPr="00DA6F2A">
        <w:rPr>
          <w:b/>
          <w:bCs/>
          <w:color w:val="202122"/>
        </w:rPr>
        <w:t>2000:</w:t>
      </w:r>
      <w:r w:rsidRPr="002A5D43">
        <w:rPr>
          <w:color w:val="202122"/>
        </w:rPr>
        <w:t xml:space="preserve"> </w:t>
      </w:r>
      <w:r>
        <w:rPr>
          <w:color w:val="202122"/>
        </w:rPr>
        <w:t xml:space="preserve">Acquisitions of </w:t>
      </w:r>
      <w:r w:rsidRPr="002A5D43">
        <w:rPr>
          <w:color w:val="202122"/>
        </w:rPr>
        <w:t>The Woolwich</w:t>
      </w:r>
    </w:p>
    <w:p w14:paraId="7A5D9E2D" w14:textId="77777777" w:rsidR="00F75DE4" w:rsidRDefault="00F75DE4" w:rsidP="00F75DE4">
      <w:pPr>
        <w:pStyle w:val="NormalWeb"/>
        <w:shd w:val="clear" w:color="auto" w:fill="FFFFFF"/>
        <w:spacing w:before="120" w:beforeAutospacing="0" w:after="120" w:afterAutospacing="0"/>
        <w:rPr>
          <w:color w:val="202122"/>
        </w:rPr>
      </w:pPr>
      <w:r w:rsidRPr="00A107AF">
        <w:rPr>
          <w:b/>
          <w:bCs/>
          <w:color w:val="202122"/>
        </w:rPr>
        <w:t>2008:</w:t>
      </w:r>
      <w:r w:rsidRPr="002A5D43">
        <w:rPr>
          <w:color w:val="202122"/>
        </w:rPr>
        <w:t xml:space="preserve"> </w:t>
      </w:r>
    </w:p>
    <w:p w14:paraId="748A2CA4" w14:textId="38852653" w:rsidR="00F75DE4" w:rsidRPr="002A5D43" w:rsidRDefault="00F75DE4" w:rsidP="00F75DE4">
      <w:pPr>
        <w:pStyle w:val="NormalWeb"/>
        <w:shd w:val="clear" w:color="auto" w:fill="FFFFFF"/>
        <w:spacing w:before="120" w:beforeAutospacing="0" w:after="120" w:afterAutospacing="0"/>
        <w:rPr>
          <w:color w:val="202122"/>
        </w:rPr>
      </w:pPr>
      <w:r w:rsidRPr="002A5D43">
        <w:rPr>
          <w:color w:val="202122"/>
        </w:rPr>
        <w:t xml:space="preserve">The investment </w:t>
      </w:r>
      <w:r w:rsidR="00766A57">
        <w:rPr>
          <w:color w:val="202122"/>
        </w:rPr>
        <w:t xml:space="preserve">in </w:t>
      </w:r>
      <w:r w:rsidR="005D31AE">
        <w:rPr>
          <w:color w:val="202122"/>
        </w:rPr>
        <w:t>B</w:t>
      </w:r>
      <w:r w:rsidRPr="002A5D43">
        <w:rPr>
          <w:color w:val="202122"/>
        </w:rPr>
        <w:t xml:space="preserve">anking and Trading division of Lehman Brothers, the north American operations including its Midtown Manhattan office Skyscraper with a </w:t>
      </w:r>
      <w:r w:rsidR="00363967">
        <w:rPr>
          <w:color w:val="202122"/>
        </w:rPr>
        <w:t xml:space="preserve">revised </w:t>
      </w:r>
      <w:r w:rsidRPr="002A5D43">
        <w:rPr>
          <w:color w:val="202122"/>
        </w:rPr>
        <w:t>deal of US$ 1</w:t>
      </w:r>
      <w:r w:rsidR="005378D8">
        <w:rPr>
          <w:color w:val="202122"/>
        </w:rPr>
        <w:t>.</w:t>
      </w:r>
      <w:r w:rsidRPr="002A5D43">
        <w:rPr>
          <w:color w:val="202122"/>
        </w:rPr>
        <w:t>35 billion, with responsibilities of its 900 employees.</w:t>
      </w:r>
    </w:p>
    <w:p w14:paraId="73DF7900" w14:textId="77777777" w:rsidR="00F75DE4" w:rsidRPr="002A5D43" w:rsidRDefault="00F75DE4" w:rsidP="00F75DE4">
      <w:pPr>
        <w:pStyle w:val="NormalWeb"/>
        <w:shd w:val="clear" w:color="auto" w:fill="FFFFFF"/>
        <w:spacing w:before="120" w:beforeAutospacing="0" w:after="120" w:afterAutospacing="0"/>
        <w:rPr>
          <w:b/>
          <w:bCs/>
          <w:color w:val="202122"/>
        </w:rPr>
      </w:pPr>
      <w:r w:rsidRPr="002A5D43">
        <w:rPr>
          <w:b/>
          <w:bCs/>
          <w:color w:val="202122"/>
        </w:rPr>
        <w:t>Source: https://en.wikipedia.org/wiki/Barclays</w:t>
      </w:r>
    </w:p>
    <w:p w14:paraId="5F31E4B7" w14:textId="77777777" w:rsidR="00F75DE4" w:rsidRPr="002A5D43" w:rsidRDefault="00F75DE4" w:rsidP="00F75DE4">
      <w:pPr>
        <w:pStyle w:val="NoSpacing"/>
        <w:rPr>
          <w:rFonts w:ascii="Times New Roman" w:hAnsi="Times New Roman" w:cs="Times New Roman"/>
          <w:sz w:val="24"/>
          <w:szCs w:val="24"/>
        </w:rPr>
      </w:pPr>
      <w:r w:rsidRPr="00A107AF">
        <w:rPr>
          <w:rFonts w:ascii="Times New Roman" w:hAnsi="Times New Roman" w:cs="Times New Roman"/>
          <w:b/>
          <w:bCs/>
          <w:sz w:val="24"/>
          <w:szCs w:val="24"/>
        </w:rPr>
        <w:t>2020:</w:t>
      </w:r>
      <w:r w:rsidRPr="002A5D43">
        <w:rPr>
          <w:rFonts w:ascii="Times New Roman" w:hAnsi="Times New Roman" w:cs="Times New Roman"/>
          <w:sz w:val="24"/>
          <w:szCs w:val="24"/>
        </w:rPr>
        <w:t xml:space="preserve"> </w:t>
      </w:r>
      <w:r w:rsidRPr="002A5D43">
        <w:rPr>
          <w:rFonts w:ascii="Times New Roman" w:hAnsi="Times New Roman" w:cs="Times New Roman"/>
          <w:color w:val="202124"/>
          <w:sz w:val="24"/>
          <w:szCs w:val="24"/>
          <w:shd w:val="clear" w:color="auto" w:fill="FFFFFF"/>
        </w:rPr>
        <w:t>Total assets of £1.349 trillion with net worth £32.5 Billion</w:t>
      </w:r>
    </w:p>
    <w:p w14:paraId="18203A18" w14:textId="77777777" w:rsidR="00F75DE4" w:rsidRPr="002A5D43" w:rsidRDefault="00F75DE4" w:rsidP="00F75DE4">
      <w:pPr>
        <w:pStyle w:val="NoSpacing"/>
        <w:rPr>
          <w:rFonts w:ascii="Times New Roman" w:hAnsi="Times New Roman" w:cs="Times New Roman"/>
          <w:color w:val="202124"/>
          <w:sz w:val="24"/>
          <w:szCs w:val="24"/>
          <w:shd w:val="clear" w:color="auto" w:fill="FFFFFF"/>
        </w:rPr>
      </w:pPr>
    </w:p>
    <w:p w14:paraId="276156A1" w14:textId="77777777" w:rsidR="00F75DE4" w:rsidRPr="002A5D43" w:rsidRDefault="00F75DE4" w:rsidP="00F75DE4">
      <w:pPr>
        <w:pStyle w:val="NoSpacing"/>
        <w:rPr>
          <w:rFonts w:ascii="Times New Roman" w:hAnsi="Times New Roman" w:cs="Times New Roman"/>
          <w:b/>
          <w:bCs/>
          <w:sz w:val="24"/>
          <w:szCs w:val="24"/>
        </w:rPr>
      </w:pPr>
      <w:r w:rsidRPr="002A5D43">
        <w:rPr>
          <w:rFonts w:ascii="Times New Roman" w:hAnsi="Times New Roman" w:cs="Times New Roman"/>
          <w:b/>
          <w:bCs/>
          <w:color w:val="202124"/>
          <w:sz w:val="24"/>
          <w:szCs w:val="24"/>
          <w:shd w:val="clear" w:color="auto" w:fill="FFFFFF"/>
        </w:rPr>
        <w:t>Source: 2020 financial statement Barclays Bank.</w:t>
      </w:r>
    </w:p>
    <w:p w14:paraId="5C4522E5" w14:textId="77777777" w:rsidR="00F75DE4" w:rsidRPr="002A5D43" w:rsidRDefault="00F75DE4" w:rsidP="00F75DE4">
      <w:pPr>
        <w:pStyle w:val="NoSpacing"/>
        <w:rPr>
          <w:rFonts w:ascii="Times New Roman" w:hAnsi="Times New Roman" w:cs="Times New Roman"/>
          <w:sz w:val="24"/>
          <w:szCs w:val="24"/>
          <w:shd w:val="clear" w:color="auto" w:fill="FFFFFF"/>
        </w:rPr>
      </w:pPr>
    </w:p>
    <w:p w14:paraId="5940D917" w14:textId="20EEA47D" w:rsidR="0019384E" w:rsidRDefault="00F75DE4" w:rsidP="00F75DE4">
      <w:pPr>
        <w:pStyle w:val="NoSpacing"/>
        <w:rPr>
          <w:rFonts w:ascii="Times New Roman" w:hAnsi="Times New Roman" w:cs="Times New Roman"/>
          <w:color w:val="202124"/>
          <w:sz w:val="24"/>
          <w:szCs w:val="24"/>
          <w:shd w:val="clear" w:color="auto" w:fill="FFFFFF"/>
        </w:rPr>
      </w:pPr>
      <w:r w:rsidRPr="00A107AF">
        <w:rPr>
          <w:rFonts w:ascii="Times New Roman" w:hAnsi="Times New Roman" w:cs="Times New Roman"/>
          <w:b/>
          <w:bCs/>
          <w:sz w:val="24"/>
          <w:szCs w:val="24"/>
        </w:rPr>
        <w:t>2021:</w:t>
      </w:r>
      <w:r w:rsidRPr="002A5D43">
        <w:rPr>
          <w:rFonts w:ascii="Times New Roman" w:hAnsi="Times New Roman" w:cs="Times New Roman"/>
          <w:sz w:val="24"/>
          <w:szCs w:val="24"/>
        </w:rPr>
        <w:t xml:space="preserve"> </w:t>
      </w:r>
      <w:r w:rsidRPr="002A5D43">
        <w:rPr>
          <w:rFonts w:ascii="Times New Roman" w:hAnsi="Times New Roman" w:cs="Times New Roman"/>
          <w:color w:val="202124"/>
          <w:sz w:val="24"/>
          <w:szCs w:val="24"/>
          <w:shd w:val="clear" w:color="auto" w:fill="FFFFFF"/>
        </w:rPr>
        <w:t xml:space="preserve">At present Barclays got 83,500 employees in the UK and 40 </w:t>
      </w:r>
      <w:r>
        <w:rPr>
          <w:rFonts w:ascii="Times New Roman" w:hAnsi="Times New Roman" w:cs="Times New Roman"/>
          <w:color w:val="202124"/>
          <w:sz w:val="24"/>
          <w:szCs w:val="24"/>
          <w:shd w:val="clear" w:color="auto" w:fill="FFFFFF"/>
        </w:rPr>
        <w:t xml:space="preserve">other </w:t>
      </w:r>
      <w:r w:rsidRPr="002A5D43">
        <w:rPr>
          <w:rFonts w:ascii="Times New Roman" w:hAnsi="Times New Roman" w:cs="Times New Roman"/>
          <w:color w:val="202124"/>
          <w:sz w:val="24"/>
          <w:szCs w:val="24"/>
          <w:shd w:val="clear" w:color="auto" w:fill="FFFFFF"/>
        </w:rPr>
        <w:t>countries worldwide.</w:t>
      </w:r>
      <w:r w:rsidR="00802CFE">
        <w:rPr>
          <w:rFonts w:ascii="Times New Roman" w:hAnsi="Times New Roman" w:cs="Times New Roman"/>
          <w:color w:val="202124"/>
          <w:sz w:val="24"/>
          <w:szCs w:val="24"/>
          <w:shd w:val="clear" w:color="auto" w:fill="FFFFFF"/>
        </w:rPr>
        <w:t xml:space="preserve"> </w:t>
      </w:r>
    </w:p>
    <w:p w14:paraId="4243859B" w14:textId="77777777" w:rsidR="00802CFE" w:rsidRDefault="00802CFE" w:rsidP="00F75DE4">
      <w:pPr>
        <w:pStyle w:val="NoSpacing"/>
        <w:rPr>
          <w:rFonts w:ascii="Times New Roman" w:hAnsi="Times New Roman" w:cs="Times New Roman"/>
          <w:color w:val="202124"/>
          <w:sz w:val="24"/>
          <w:szCs w:val="24"/>
          <w:shd w:val="clear" w:color="auto" w:fill="FFFFFF"/>
        </w:rPr>
      </w:pPr>
    </w:p>
    <w:p w14:paraId="7E290C79" w14:textId="2534314B" w:rsidR="00802CFE" w:rsidRDefault="00802CFE" w:rsidP="00F75DE4">
      <w:pPr>
        <w:pStyle w:val="NoSpacing"/>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Source: Book: History of Barclays Bank Limited, Author: Anthony W Matthews and P W </w:t>
      </w:r>
      <w:proofErr w:type="spellStart"/>
      <w:r>
        <w:rPr>
          <w:rFonts w:ascii="Times New Roman" w:hAnsi="Times New Roman" w:cs="Times New Roman"/>
          <w:color w:val="202124"/>
          <w:sz w:val="24"/>
          <w:szCs w:val="24"/>
          <w:shd w:val="clear" w:color="auto" w:fill="FFFFFF"/>
        </w:rPr>
        <w:t>Tuke</w:t>
      </w:r>
      <w:proofErr w:type="spellEnd"/>
      <w:r w:rsidR="008226DE">
        <w:rPr>
          <w:rFonts w:ascii="Times New Roman" w:hAnsi="Times New Roman" w:cs="Times New Roman"/>
          <w:color w:val="202124"/>
          <w:sz w:val="24"/>
          <w:szCs w:val="24"/>
          <w:shd w:val="clear" w:color="auto" w:fill="FFFFFF"/>
        </w:rPr>
        <w:t xml:space="preserve">. </w:t>
      </w:r>
      <w:r>
        <w:rPr>
          <w:rFonts w:ascii="Times New Roman" w:hAnsi="Times New Roman" w:cs="Times New Roman"/>
          <w:color w:val="202124"/>
          <w:sz w:val="24"/>
          <w:szCs w:val="24"/>
          <w:shd w:val="clear" w:color="auto" w:fill="FFFFFF"/>
        </w:rPr>
        <w:t xml:space="preserve"> </w:t>
      </w:r>
      <w:sdt>
        <w:sdtPr>
          <w:rPr>
            <w:rFonts w:ascii="Times New Roman" w:hAnsi="Times New Roman" w:cs="Times New Roman"/>
            <w:b/>
            <w:bCs/>
            <w:color w:val="FF0000"/>
            <w:sz w:val="24"/>
            <w:szCs w:val="24"/>
            <w:shd w:val="clear" w:color="auto" w:fill="FFFFFF"/>
          </w:rPr>
          <w:id w:val="1399788513"/>
          <w:citation/>
        </w:sdtPr>
        <w:sdtContent>
          <w:r w:rsidRPr="008226DE">
            <w:rPr>
              <w:rFonts w:ascii="Times New Roman" w:hAnsi="Times New Roman" w:cs="Times New Roman"/>
              <w:b/>
              <w:bCs/>
              <w:color w:val="FF0000"/>
              <w:sz w:val="24"/>
              <w:szCs w:val="24"/>
              <w:shd w:val="clear" w:color="auto" w:fill="FFFFFF"/>
            </w:rPr>
            <w:fldChar w:fldCharType="begin"/>
          </w:r>
          <w:r w:rsidRPr="008226DE">
            <w:rPr>
              <w:rFonts w:ascii="Times New Roman" w:hAnsi="Times New Roman" w:cs="Times New Roman"/>
              <w:b/>
              <w:bCs/>
              <w:color w:val="FF0000"/>
              <w:sz w:val="24"/>
              <w:szCs w:val="24"/>
              <w:shd w:val="clear" w:color="auto" w:fill="FFFFFF"/>
            </w:rPr>
            <w:instrText xml:space="preserve"> CITATION Mat26 \l 2057 </w:instrText>
          </w:r>
          <w:r w:rsidRPr="008226DE">
            <w:rPr>
              <w:rFonts w:ascii="Times New Roman" w:hAnsi="Times New Roman" w:cs="Times New Roman"/>
              <w:b/>
              <w:bCs/>
              <w:color w:val="FF0000"/>
              <w:sz w:val="24"/>
              <w:szCs w:val="24"/>
              <w:shd w:val="clear" w:color="auto" w:fill="FFFFFF"/>
            </w:rPr>
            <w:fldChar w:fldCharType="separate"/>
          </w:r>
          <w:r w:rsidRPr="008226DE">
            <w:rPr>
              <w:rFonts w:ascii="Times New Roman" w:hAnsi="Times New Roman" w:cs="Times New Roman"/>
              <w:b/>
              <w:bCs/>
              <w:noProof/>
              <w:color w:val="FF0000"/>
              <w:sz w:val="24"/>
              <w:szCs w:val="24"/>
              <w:shd w:val="clear" w:color="auto" w:fill="FFFFFF"/>
            </w:rPr>
            <w:t>(Matthews, 1926)</w:t>
          </w:r>
          <w:r w:rsidRPr="008226DE">
            <w:rPr>
              <w:rFonts w:ascii="Times New Roman" w:hAnsi="Times New Roman" w:cs="Times New Roman"/>
              <w:b/>
              <w:bCs/>
              <w:color w:val="FF0000"/>
              <w:sz w:val="24"/>
              <w:szCs w:val="24"/>
              <w:shd w:val="clear" w:color="auto" w:fill="FFFFFF"/>
            </w:rPr>
            <w:fldChar w:fldCharType="end"/>
          </w:r>
        </w:sdtContent>
      </w:sdt>
    </w:p>
    <w:p w14:paraId="13913025" w14:textId="49DDB3A0" w:rsidR="00551DC3" w:rsidRDefault="00F75DE4" w:rsidP="00F75DE4">
      <w:pPr>
        <w:pStyle w:val="NoSpacing"/>
        <w:rPr>
          <w:rFonts w:ascii="Times New Roman" w:hAnsi="Times New Roman" w:cs="Times New Roman"/>
          <w:b/>
          <w:bCs/>
          <w:sz w:val="24"/>
          <w:szCs w:val="24"/>
        </w:rPr>
      </w:pPr>
      <w:r>
        <w:rPr>
          <w:rFonts w:ascii="Times New Roman" w:hAnsi="Times New Roman" w:cs="Times New Roman"/>
          <w:color w:val="202124"/>
          <w:sz w:val="24"/>
          <w:szCs w:val="24"/>
          <w:shd w:val="clear" w:color="auto" w:fill="FFFFFF"/>
        </w:rPr>
        <w:tab/>
      </w:r>
    </w:p>
    <w:p w14:paraId="493D9A88" w14:textId="77777777" w:rsidR="008226DE" w:rsidRDefault="008226DE" w:rsidP="006E6EF8">
      <w:pPr>
        <w:pStyle w:val="NoSpacing"/>
        <w:rPr>
          <w:rFonts w:ascii="Times New Roman" w:hAnsi="Times New Roman" w:cs="Times New Roman"/>
          <w:b/>
          <w:bCs/>
          <w:color w:val="FF0000"/>
          <w:sz w:val="24"/>
          <w:szCs w:val="24"/>
        </w:rPr>
      </w:pPr>
    </w:p>
    <w:p w14:paraId="04251281" w14:textId="36392498" w:rsidR="007135DF" w:rsidRPr="00645F62" w:rsidRDefault="00B779CA" w:rsidP="006E6EF8">
      <w:pPr>
        <w:pStyle w:val="NoSpacing"/>
        <w:rPr>
          <w:rFonts w:ascii="Times New Roman" w:hAnsi="Times New Roman" w:cs="Times New Roman"/>
          <w:b/>
          <w:bCs/>
          <w:color w:val="FF0000"/>
          <w:sz w:val="24"/>
          <w:szCs w:val="24"/>
        </w:rPr>
      </w:pPr>
      <w:r w:rsidRPr="00645F62">
        <w:rPr>
          <w:rFonts w:ascii="Times New Roman" w:hAnsi="Times New Roman" w:cs="Times New Roman"/>
          <w:b/>
          <w:bCs/>
          <w:color w:val="FF0000"/>
          <w:sz w:val="24"/>
          <w:szCs w:val="24"/>
        </w:rPr>
        <w:t>How</w:t>
      </w:r>
      <w:r w:rsidR="00563FDE" w:rsidRPr="00645F62">
        <w:rPr>
          <w:rFonts w:ascii="Times New Roman" w:hAnsi="Times New Roman" w:cs="Times New Roman"/>
          <w:b/>
          <w:bCs/>
          <w:color w:val="FF0000"/>
          <w:sz w:val="24"/>
          <w:szCs w:val="24"/>
        </w:rPr>
        <w:t xml:space="preserve"> </w:t>
      </w:r>
      <w:r w:rsidR="00580814" w:rsidRPr="00645F62">
        <w:rPr>
          <w:rFonts w:ascii="Times New Roman" w:hAnsi="Times New Roman" w:cs="Times New Roman"/>
          <w:b/>
          <w:bCs/>
          <w:color w:val="FF0000"/>
          <w:sz w:val="24"/>
          <w:szCs w:val="24"/>
        </w:rPr>
        <w:t xml:space="preserve">Barclays bank Plc is performing </w:t>
      </w:r>
      <w:r w:rsidR="00EB0FFA" w:rsidRPr="00645F62">
        <w:rPr>
          <w:rFonts w:ascii="Times New Roman" w:hAnsi="Times New Roman" w:cs="Times New Roman"/>
          <w:b/>
          <w:bCs/>
          <w:color w:val="FF0000"/>
          <w:sz w:val="24"/>
          <w:szCs w:val="24"/>
        </w:rPr>
        <w:t xml:space="preserve">in accordance </w:t>
      </w:r>
      <w:r w:rsidR="00D6522A" w:rsidRPr="00645F62">
        <w:rPr>
          <w:rFonts w:ascii="Times New Roman" w:hAnsi="Times New Roman" w:cs="Times New Roman"/>
          <w:b/>
          <w:bCs/>
          <w:color w:val="FF0000"/>
          <w:sz w:val="24"/>
          <w:szCs w:val="24"/>
        </w:rPr>
        <w:t xml:space="preserve">with </w:t>
      </w:r>
      <w:r w:rsidR="00371B32" w:rsidRPr="00645F62">
        <w:rPr>
          <w:rFonts w:ascii="Times New Roman" w:hAnsi="Times New Roman" w:cs="Times New Roman"/>
          <w:b/>
          <w:bCs/>
          <w:color w:val="FF0000"/>
          <w:sz w:val="24"/>
          <w:szCs w:val="24"/>
        </w:rPr>
        <w:t>Basel III Regulations:</w:t>
      </w:r>
    </w:p>
    <w:p w14:paraId="57ABED7F" w14:textId="394E2184" w:rsidR="00452A4D" w:rsidRPr="00EA6698" w:rsidRDefault="00432355" w:rsidP="006E6EF8">
      <w:pPr>
        <w:pStyle w:val="NoSpacing"/>
        <w:rPr>
          <w:rFonts w:ascii="Times New Roman" w:hAnsi="Times New Roman" w:cs="Times New Roman"/>
          <w:b/>
          <w:bCs/>
          <w:sz w:val="24"/>
          <w:szCs w:val="24"/>
        </w:rPr>
      </w:pPr>
      <w:r w:rsidRPr="00EA6698">
        <w:rPr>
          <w:rFonts w:ascii="Times New Roman" w:hAnsi="Times New Roman" w:cs="Times New Roman"/>
          <w:b/>
          <w:bCs/>
          <w:sz w:val="24"/>
          <w:szCs w:val="24"/>
        </w:rPr>
        <w:t>T</w:t>
      </w:r>
      <w:r w:rsidR="00250741" w:rsidRPr="00EA6698">
        <w:rPr>
          <w:rFonts w:ascii="Times New Roman" w:hAnsi="Times New Roman" w:cs="Times New Roman"/>
          <w:b/>
          <w:bCs/>
          <w:sz w:val="24"/>
          <w:szCs w:val="24"/>
        </w:rPr>
        <w:t>he</w:t>
      </w:r>
      <w:r w:rsidRPr="00EA6698">
        <w:rPr>
          <w:rFonts w:ascii="Times New Roman" w:hAnsi="Times New Roman" w:cs="Times New Roman"/>
          <w:b/>
          <w:bCs/>
          <w:sz w:val="24"/>
          <w:szCs w:val="24"/>
        </w:rPr>
        <w:t xml:space="preserve"> following data obtained from </w:t>
      </w:r>
      <w:r w:rsidR="001303B5" w:rsidRPr="00EA6698">
        <w:rPr>
          <w:rFonts w:ascii="Times New Roman" w:hAnsi="Times New Roman" w:cs="Times New Roman"/>
          <w:b/>
          <w:bCs/>
          <w:sz w:val="24"/>
          <w:szCs w:val="24"/>
        </w:rPr>
        <w:t>Barclay’s</w:t>
      </w:r>
      <w:r w:rsidR="00250741" w:rsidRPr="00EA6698">
        <w:rPr>
          <w:rFonts w:ascii="Times New Roman" w:hAnsi="Times New Roman" w:cs="Times New Roman"/>
          <w:b/>
          <w:bCs/>
          <w:sz w:val="24"/>
          <w:szCs w:val="24"/>
        </w:rPr>
        <w:t xml:space="preserve"> Pillar 3 r</w:t>
      </w:r>
      <w:r w:rsidR="00275511" w:rsidRPr="00EA6698">
        <w:rPr>
          <w:rFonts w:ascii="Times New Roman" w:hAnsi="Times New Roman" w:cs="Times New Roman"/>
          <w:b/>
          <w:bCs/>
          <w:sz w:val="24"/>
          <w:szCs w:val="24"/>
        </w:rPr>
        <w:t>eport of 2019 and 2020</w:t>
      </w:r>
      <w:r w:rsidR="001303B5" w:rsidRPr="00EA6698">
        <w:rPr>
          <w:rFonts w:ascii="Times New Roman" w:hAnsi="Times New Roman" w:cs="Times New Roman"/>
          <w:b/>
          <w:bCs/>
          <w:sz w:val="24"/>
          <w:szCs w:val="24"/>
        </w:rPr>
        <w:t>:</w:t>
      </w:r>
    </w:p>
    <w:p w14:paraId="4FEA921C" w14:textId="462B1A01" w:rsidR="00E83042" w:rsidRDefault="00E83042" w:rsidP="00F12E74">
      <w:pPr>
        <w:pStyle w:val="NoSpacing"/>
        <w:rPr>
          <w:rFonts w:ascii="Times New Roman" w:hAnsi="Times New Roman" w:cs="Times New Roman"/>
          <w:sz w:val="24"/>
          <w:szCs w:val="24"/>
        </w:rPr>
      </w:pPr>
    </w:p>
    <w:p w14:paraId="619A35F1" w14:textId="142BAE02" w:rsidR="007135DF" w:rsidRPr="007135DF" w:rsidRDefault="007135DF" w:rsidP="00DC56F1">
      <w:pPr>
        <w:numPr>
          <w:ilvl w:val="0"/>
          <w:numId w:val="8"/>
        </w:numPr>
        <w:spacing w:line="216" w:lineRule="auto"/>
        <w:rPr>
          <w:rFonts w:ascii="Times New Roman" w:eastAsiaTheme="majorEastAsia" w:hAnsi="Times New Roman" w:cs="Times New Roman"/>
          <w:kern w:val="24"/>
          <w:sz w:val="24"/>
          <w:szCs w:val="24"/>
        </w:rPr>
      </w:pPr>
      <w:r w:rsidRPr="007135DF">
        <w:rPr>
          <w:rFonts w:ascii="Times New Roman" w:eastAsiaTheme="majorEastAsia" w:hAnsi="Times New Roman" w:cs="Times New Roman"/>
          <w:kern w:val="24"/>
          <w:sz w:val="24"/>
          <w:szCs w:val="24"/>
        </w:rPr>
        <w:t xml:space="preserve">Tier 1 (CET1) </w:t>
      </w:r>
      <w:r w:rsidR="00E94AAE">
        <w:rPr>
          <w:rFonts w:ascii="Times New Roman" w:eastAsiaTheme="majorEastAsia" w:hAnsi="Times New Roman" w:cs="Times New Roman"/>
          <w:kern w:val="24"/>
          <w:sz w:val="24"/>
          <w:szCs w:val="24"/>
        </w:rPr>
        <w:t>Ratio</w:t>
      </w:r>
      <w:r w:rsidRPr="007135DF">
        <w:rPr>
          <w:rFonts w:ascii="Times New Roman" w:eastAsiaTheme="majorEastAsia" w:hAnsi="Times New Roman" w:cs="Times New Roman"/>
          <w:kern w:val="24"/>
          <w:sz w:val="24"/>
          <w:szCs w:val="24"/>
        </w:rPr>
        <w:t xml:space="preserve"> 15.1% Dec 2020 and 13.8% in Dec 2019</w:t>
      </w:r>
      <w:r w:rsidR="00D96660">
        <w:rPr>
          <w:rFonts w:ascii="Times New Roman" w:eastAsiaTheme="majorEastAsia" w:hAnsi="Times New Roman" w:cs="Times New Roman"/>
          <w:kern w:val="24"/>
          <w:sz w:val="24"/>
          <w:szCs w:val="24"/>
        </w:rPr>
        <w:t xml:space="preserve">, </w:t>
      </w:r>
      <w:r w:rsidR="002644E8">
        <w:rPr>
          <w:rFonts w:ascii="Times New Roman" w:eastAsiaTheme="majorEastAsia" w:hAnsi="Times New Roman" w:cs="Times New Roman"/>
          <w:kern w:val="24"/>
          <w:sz w:val="24"/>
          <w:szCs w:val="24"/>
        </w:rPr>
        <w:t xml:space="preserve">Basel III </w:t>
      </w:r>
      <w:r w:rsidR="0006373F">
        <w:rPr>
          <w:rFonts w:ascii="Times New Roman" w:eastAsiaTheme="majorEastAsia" w:hAnsi="Times New Roman" w:cs="Times New Roman"/>
          <w:kern w:val="24"/>
          <w:sz w:val="24"/>
          <w:szCs w:val="24"/>
        </w:rPr>
        <w:t>Benchmark</w:t>
      </w:r>
      <w:r w:rsidR="005A70EC">
        <w:rPr>
          <w:rFonts w:ascii="Times New Roman" w:eastAsiaTheme="majorEastAsia" w:hAnsi="Times New Roman" w:cs="Times New Roman"/>
          <w:kern w:val="24"/>
          <w:sz w:val="24"/>
          <w:szCs w:val="24"/>
        </w:rPr>
        <w:t xml:space="preserve"> </w:t>
      </w:r>
      <w:r w:rsidR="0004089C">
        <w:rPr>
          <w:rFonts w:ascii="Times New Roman" w:eastAsiaTheme="majorEastAsia" w:hAnsi="Times New Roman" w:cs="Times New Roman"/>
          <w:kern w:val="24"/>
          <w:sz w:val="24"/>
          <w:szCs w:val="24"/>
        </w:rPr>
        <w:t xml:space="preserve">≥ </w:t>
      </w:r>
      <w:r w:rsidR="005A70EC">
        <w:rPr>
          <w:rFonts w:ascii="Times New Roman" w:eastAsiaTheme="majorEastAsia" w:hAnsi="Times New Roman" w:cs="Times New Roman"/>
          <w:kern w:val="24"/>
          <w:sz w:val="24"/>
          <w:szCs w:val="24"/>
        </w:rPr>
        <w:t>4.5%</w:t>
      </w:r>
      <w:r w:rsidR="006C3215">
        <w:rPr>
          <w:rFonts w:ascii="Times New Roman" w:eastAsiaTheme="majorEastAsia" w:hAnsi="Times New Roman" w:cs="Times New Roman"/>
          <w:kern w:val="24"/>
          <w:sz w:val="24"/>
          <w:szCs w:val="24"/>
        </w:rPr>
        <w:t xml:space="preserve"> compared to RWA.</w:t>
      </w:r>
    </w:p>
    <w:p w14:paraId="74145649" w14:textId="1C5802B0" w:rsidR="007135DF" w:rsidRPr="007135DF" w:rsidRDefault="007135DF" w:rsidP="00DC56F1">
      <w:pPr>
        <w:numPr>
          <w:ilvl w:val="0"/>
          <w:numId w:val="8"/>
        </w:numPr>
        <w:spacing w:line="216" w:lineRule="auto"/>
        <w:rPr>
          <w:rFonts w:ascii="Times New Roman" w:eastAsiaTheme="majorEastAsia" w:hAnsi="Times New Roman" w:cs="Times New Roman"/>
          <w:kern w:val="24"/>
          <w:sz w:val="24"/>
          <w:szCs w:val="24"/>
        </w:rPr>
      </w:pPr>
      <w:r w:rsidRPr="007135DF">
        <w:rPr>
          <w:rFonts w:ascii="Times New Roman" w:eastAsiaTheme="majorEastAsia" w:hAnsi="Times New Roman" w:cs="Times New Roman"/>
          <w:kern w:val="24"/>
          <w:sz w:val="24"/>
          <w:szCs w:val="24"/>
        </w:rPr>
        <w:t>CET1 Capital increased by £5.5bn to £46.3 bn in 2020</w:t>
      </w:r>
      <w:r w:rsidR="00167832">
        <w:rPr>
          <w:rFonts w:ascii="Times New Roman" w:eastAsiaTheme="majorEastAsia" w:hAnsi="Times New Roman" w:cs="Times New Roman"/>
          <w:kern w:val="24"/>
          <w:sz w:val="24"/>
          <w:szCs w:val="24"/>
        </w:rPr>
        <w:t xml:space="preserve"> </w:t>
      </w:r>
      <w:r w:rsidR="007C5E8C">
        <w:rPr>
          <w:rFonts w:ascii="Times New Roman" w:eastAsiaTheme="majorEastAsia" w:hAnsi="Times New Roman" w:cs="Times New Roman"/>
          <w:kern w:val="24"/>
          <w:sz w:val="24"/>
          <w:szCs w:val="24"/>
        </w:rPr>
        <w:t>(</w:t>
      </w:r>
      <w:r w:rsidR="00962253">
        <w:rPr>
          <w:rFonts w:ascii="Times New Roman" w:eastAsiaTheme="majorEastAsia" w:hAnsi="Times New Roman" w:cs="Times New Roman"/>
          <w:kern w:val="24"/>
          <w:sz w:val="24"/>
          <w:szCs w:val="24"/>
        </w:rPr>
        <w:t>£40.8 billion in 2019</w:t>
      </w:r>
      <w:r w:rsidR="004C4825">
        <w:rPr>
          <w:rFonts w:ascii="Times New Roman" w:eastAsiaTheme="majorEastAsia" w:hAnsi="Times New Roman" w:cs="Times New Roman"/>
          <w:kern w:val="24"/>
          <w:sz w:val="24"/>
          <w:szCs w:val="24"/>
        </w:rPr>
        <w:t>).</w:t>
      </w:r>
    </w:p>
    <w:p w14:paraId="4B3F1266" w14:textId="2F35565C" w:rsidR="007135DF" w:rsidRPr="007135DF" w:rsidRDefault="006A03B1" w:rsidP="00DC56F1">
      <w:pPr>
        <w:numPr>
          <w:ilvl w:val="0"/>
          <w:numId w:val="8"/>
        </w:numPr>
        <w:spacing w:line="216" w:lineRule="auto"/>
        <w:rPr>
          <w:rFonts w:ascii="Times New Roman" w:eastAsiaTheme="majorEastAsia" w:hAnsi="Times New Roman" w:cs="Times New Roman"/>
          <w:kern w:val="24"/>
          <w:sz w:val="24"/>
          <w:szCs w:val="24"/>
        </w:rPr>
      </w:pPr>
      <w:r>
        <w:rPr>
          <w:rFonts w:ascii="Times New Roman" w:eastAsiaTheme="majorEastAsia" w:hAnsi="Times New Roman" w:cs="Times New Roman"/>
          <w:kern w:val="24"/>
          <w:sz w:val="24"/>
          <w:szCs w:val="24"/>
        </w:rPr>
        <w:t>Ris</w:t>
      </w:r>
      <w:r w:rsidR="00637BEB">
        <w:rPr>
          <w:rFonts w:ascii="Times New Roman" w:eastAsiaTheme="majorEastAsia" w:hAnsi="Times New Roman" w:cs="Times New Roman"/>
          <w:kern w:val="24"/>
          <w:sz w:val="24"/>
          <w:szCs w:val="24"/>
        </w:rPr>
        <w:t>k Weighted Asset</w:t>
      </w:r>
      <w:r w:rsidR="004C4825">
        <w:rPr>
          <w:rFonts w:ascii="Times New Roman" w:eastAsiaTheme="majorEastAsia" w:hAnsi="Times New Roman" w:cs="Times New Roman"/>
          <w:kern w:val="24"/>
          <w:sz w:val="24"/>
          <w:szCs w:val="24"/>
        </w:rPr>
        <w:t xml:space="preserve"> (RWA), </w:t>
      </w:r>
      <w:r w:rsidR="007135DF" w:rsidRPr="007135DF">
        <w:rPr>
          <w:rFonts w:ascii="Times New Roman" w:eastAsiaTheme="majorEastAsia" w:hAnsi="Times New Roman" w:cs="Times New Roman"/>
          <w:kern w:val="24"/>
          <w:sz w:val="24"/>
          <w:szCs w:val="24"/>
        </w:rPr>
        <w:t xml:space="preserve">increased by £11.1 bn to £306.2 bn </w:t>
      </w:r>
      <w:r w:rsidR="000231AD">
        <w:rPr>
          <w:rFonts w:ascii="Times New Roman" w:eastAsiaTheme="majorEastAsia" w:hAnsi="Times New Roman" w:cs="Times New Roman"/>
          <w:kern w:val="24"/>
          <w:sz w:val="24"/>
          <w:szCs w:val="24"/>
        </w:rPr>
        <w:t>which is 37.9%</w:t>
      </w:r>
      <w:r w:rsidR="00857473">
        <w:rPr>
          <w:rFonts w:ascii="Times New Roman" w:eastAsiaTheme="majorEastAsia" w:hAnsi="Times New Roman" w:cs="Times New Roman"/>
          <w:kern w:val="24"/>
          <w:sz w:val="24"/>
          <w:szCs w:val="24"/>
        </w:rPr>
        <w:t xml:space="preserve">, </w:t>
      </w:r>
      <w:r w:rsidR="007135DF" w:rsidRPr="007135DF">
        <w:rPr>
          <w:rFonts w:ascii="Times New Roman" w:eastAsiaTheme="majorEastAsia" w:hAnsi="Times New Roman" w:cs="Times New Roman"/>
          <w:kern w:val="24"/>
          <w:sz w:val="24"/>
          <w:szCs w:val="24"/>
        </w:rPr>
        <w:t>in 2020</w:t>
      </w:r>
      <w:r w:rsidR="0019384E">
        <w:rPr>
          <w:rFonts w:ascii="Times New Roman" w:eastAsiaTheme="majorEastAsia" w:hAnsi="Times New Roman" w:cs="Times New Roman"/>
          <w:kern w:val="24"/>
          <w:sz w:val="24"/>
          <w:szCs w:val="24"/>
        </w:rPr>
        <w:t xml:space="preserve"> c</w:t>
      </w:r>
      <w:r w:rsidR="00D05B5D">
        <w:rPr>
          <w:rFonts w:ascii="Times New Roman" w:eastAsiaTheme="majorEastAsia" w:hAnsi="Times New Roman" w:cs="Times New Roman"/>
          <w:kern w:val="24"/>
          <w:sz w:val="24"/>
          <w:szCs w:val="24"/>
        </w:rPr>
        <w:t xml:space="preserve">ompared to </w:t>
      </w:r>
      <w:r w:rsidR="00F53B4F">
        <w:rPr>
          <w:rFonts w:ascii="Times New Roman" w:eastAsiaTheme="majorEastAsia" w:hAnsi="Times New Roman" w:cs="Times New Roman"/>
          <w:kern w:val="24"/>
          <w:sz w:val="24"/>
          <w:szCs w:val="24"/>
        </w:rPr>
        <w:t>295.1 bn in 2019</w:t>
      </w:r>
      <w:r w:rsidR="0084449F">
        <w:rPr>
          <w:rFonts w:ascii="Times New Roman" w:eastAsiaTheme="majorEastAsia" w:hAnsi="Times New Roman" w:cs="Times New Roman"/>
          <w:kern w:val="24"/>
          <w:sz w:val="24"/>
          <w:szCs w:val="24"/>
        </w:rPr>
        <w:t xml:space="preserve">, </w:t>
      </w:r>
      <w:r w:rsidR="002B62C8">
        <w:rPr>
          <w:rFonts w:ascii="Times New Roman" w:eastAsiaTheme="majorEastAsia" w:hAnsi="Times New Roman" w:cs="Times New Roman"/>
          <w:kern w:val="24"/>
          <w:sz w:val="24"/>
          <w:szCs w:val="24"/>
        </w:rPr>
        <w:t xml:space="preserve">Basel III </w:t>
      </w:r>
      <w:r w:rsidR="00896DEA">
        <w:rPr>
          <w:rFonts w:ascii="Times New Roman" w:eastAsiaTheme="majorEastAsia" w:hAnsi="Times New Roman" w:cs="Times New Roman"/>
          <w:kern w:val="24"/>
          <w:sz w:val="24"/>
          <w:szCs w:val="24"/>
        </w:rPr>
        <w:t xml:space="preserve">Benchmark </w:t>
      </w:r>
      <w:r w:rsidR="0004089C">
        <w:rPr>
          <w:rFonts w:ascii="Times New Roman" w:eastAsiaTheme="majorEastAsia" w:hAnsi="Times New Roman" w:cs="Times New Roman"/>
          <w:kern w:val="24"/>
          <w:sz w:val="24"/>
          <w:szCs w:val="24"/>
        </w:rPr>
        <w:t xml:space="preserve">≥ </w:t>
      </w:r>
      <w:r w:rsidR="00896DEA">
        <w:rPr>
          <w:rFonts w:ascii="Times New Roman" w:eastAsiaTheme="majorEastAsia" w:hAnsi="Times New Roman" w:cs="Times New Roman"/>
          <w:kern w:val="24"/>
          <w:sz w:val="24"/>
          <w:szCs w:val="24"/>
        </w:rPr>
        <w:t>2%</w:t>
      </w:r>
    </w:p>
    <w:p w14:paraId="4DB1B1D7" w14:textId="5A6D0742" w:rsidR="007135DF" w:rsidRPr="007135DF" w:rsidRDefault="007135DF" w:rsidP="00DC56F1">
      <w:pPr>
        <w:numPr>
          <w:ilvl w:val="0"/>
          <w:numId w:val="8"/>
        </w:numPr>
        <w:spacing w:line="216" w:lineRule="auto"/>
        <w:rPr>
          <w:rFonts w:ascii="Times New Roman" w:eastAsiaTheme="majorEastAsia" w:hAnsi="Times New Roman" w:cs="Times New Roman"/>
          <w:kern w:val="24"/>
          <w:sz w:val="24"/>
          <w:szCs w:val="24"/>
        </w:rPr>
      </w:pPr>
      <w:r w:rsidRPr="007135DF">
        <w:rPr>
          <w:rFonts w:ascii="Times New Roman" w:eastAsiaTheme="majorEastAsia" w:hAnsi="Times New Roman" w:cs="Times New Roman"/>
          <w:kern w:val="24"/>
          <w:sz w:val="24"/>
          <w:szCs w:val="24"/>
        </w:rPr>
        <w:t>UK Leverage ratio in Dec’2020 increased to 5.3% compared to 5.1% in Dec 2019</w:t>
      </w:r>
      <w:r w:rsidR="00A36AAE">
        <w:rPr>
          <w:rFonts w:ascii="Times New Roman" w:eastAsiaTheme="majorEastAsia" w:hAnsi="Times New Roman" w:cs="Times New Roman"/>
          <w:kern w:val="24"/>
          <w:sz w:val="24"/>
          <w:szCs w:val="24"/>
        </w:rPr>
        <w:t xml:space="preserve"> Basel III Benchmark </w:t>
      </w:r>
      <w:r w:rsidR="00E73E35">
        <w:rPr>
          <w:rFonts w:ascii="Times New Roman" w:eastAsiaTheme="majorEastAsia" w:hAnsi="Times New Roman" w:cs="Times New Roman"/>
          <w:kern w:val="24"/>
          <w:sz w:val="24"/>
          <w:szCs w:val="24"/>
        </w:rPr>
        <w:t>≥ 4%</w:t>
      </w:r>
    </w:p>
    <w:p w14:paraId="35005654" w14:textId="3A5B34E4" w:rsidR="007135DF" w:rsidRPr="007135DF" w:rsidRDefault="007135DF" w:rsidP="00DC56F1">
      <w:pPr>
        <w:numPr>
          <w:ilvl w:val="0"/>
          <w:numId w:val="8"/>
        </w:numPr>
        <w:spacing w:line="216" w:lineRule="auto"/>
        <w:rPr>
          <w:rFonts w:ascii="Times New Roman" w:eastAsiaTheme="majorEastAsia" w:hAnsi="Times New Roman" w:cs="Times New Roman"/>
          <w:kern w:val="24"/>
          <w:sz w:val="24"/>
          <w:szCs w:val="24"/>
        </w:rPr>
      </w:pPr>
      <w:r w:rsidRPr="007135DF">
        <w:rPr>
          <w:rFonts w:ascii="Times New Roman" w:eastAsiaTheme="majorEastAsia" w:hAnsi="Times New Roman" w:cs="Times New Roman"/>
          <w:kern w:val="24"/>
          <w:sz w:val="24"/>
          <w:szCs w:val="24"/>
        </w:rPr>
        <w:t>Liquidity Coverage Ratio</w:t>
      </w:r>
      <w:r w:rsidR="004221D4">
        <w:rPr>
          <w:rFonts w:ascii="Times New Roman" w:eastAsiaTheme="majorEastAsia" w:hAnsi="Times New Roman" w:cs="Times New Roman"/>
          <w:kern w:val="24"/>
          <w:sz w:val="24"/>
          <w:szCs w:val="24"/>
        </w:rPr>
        <w:t xml:space="preserve"> (LCR),</w:t>
      </w:r>
      <w:r w:rsidRPr="007135DF">
        <w:rPr>
          <w:rFonts w:ascii="Times New Roman" w:eastAsiaTheme="majorEastAsia" w:hAnsi="Times New Roman" w:cs="Times New Roman"/>
          <w:kern w:val="24"/>
          <w:sz w:val="24"/>
          <w:szCs w:val="24"/>
        </w:rPr>
        <w:t xml:space="preserve"> 162% </w:t>
      </w:r>
      <w:r w:rsidR="00C32D07">
        <w:rPr>
          <w:rFonts w:ascii="Times New Roman" w:eastAsiaTheme="majorEastAsia" w:hAnsi="Times New Roman" w:cs="Times New Roman"/>
          <w:kern w:val="24"/>
          <w:sz w:val="24"/>
          <w:szCs w:val="24"/>
        </w:rPr>
        <w:t xml:space="preserve">in 2020, </w:t>
      </w:r>
      <w:r w:rsidRPr="007135DF">
        <w:rPr>
          <w:rFonts w:ascii="Times New Roman" w:eastAsiaTheme="majorEastAsia" w:hAnsi="Times New Roman" w:cs="Times New Roman"/>
          <w:kern w:val="24"/>
          <w:sz w:val="24"/>
          <w:szCs w:val="24"/>
        </w:rPr>
        <w:t xml:space="preserve">increased from 160% in Dec’2019 </w:t>
      </w:r>
      <w:r w:rsidR="00102E85">
        <w:rPr>
          <w:rFonts w:ascii="Times New Roman" w:eastAsiaTheme="majorEastAsia" w:hAnsi="Times New Roman" w:cs="Times New Roman"/>
          <w:kern w:val="24"/>
          <w:sz w:val="24"/>
          <w:szCs w:val="24"/>
        </w:rPr>
        <w:t xml:space="preserve">Basel </w:t>
      </w:r>
      <w:r w:rsidR="002B62C8">
        <w:rPr>
          <w:rFonts w:ascii="Times New Roman" w:eastAsiaTheme="majorEastAsia" w:hAnsi="Times New Roman" w:cs="Times New Roman"/>
          <w:kern w:val="24"/>
          <w:sz w:val="24"/>
          <w:szCs w:val="24"/>
        </w:rPr>
        <w:t xml:space="preserve">III </w:t>
      </w:r>
      <w:r w:rsidRPr="007135DF">
        <w:rPr>
          <w:rFonts w:ascii="Times New Roman" w:eastAsiaTheme="majorEastAsia" w:hAnsi="Times New Roman" w:cs="Times New Roman"/>
          <w:kern w:val="24"/>
          <w:sz w:val="24"/>
          <w:szCs w:val="24"/>
        </w:rPr>
        <w:t xml:space="preserve">Benchmark </w:t>
      </w:r>
      <w:r w:rsidR="00102E85">
        <w:rPr>
          <w:rFonts w:ascii="Times New Roman" w:eastAsiaTheme="majorEastAsia" w:hAnsi="Times New Roman" w:cs="Times New Roman"/>
          <w:kern w:val="24"/>
          <w:sz w:val="24"/>
          <w:szCs w:val="24"/>
        </w:rPr>
        <w:t>≥</w:t>
      </w:r>
      <w:r w:rsidRPr="007135DF">
        <w:rPr>
          <w:rFonts w:ascii="Times New Roman" w:eastAsiaTheme="majorEastAsia" w:hAnsi="Times New Roman" w:cs="Times New Roman"/>
          <w:kern w:val="24"/>
          <w:sz w:val="24"/>
          <w:szCs w:val="24"/>
        </w:rPr>
        <w:t xml:space="preserve"> 100%</w:t>
      </w:r>
      <w:r w:rsidR="001A7D21">
        <w:rPr>
          <w:rFonts w:ascii="Times New Roman" w:eastAsiaTheme="majorEastAsia" w:hAnsi="Times New Roman" w:cs="Times New Roman"/>
          <w:kern w:val="24"/>
          <w:sz w:val="24"/>
          <w:szCs w:val="24"/>
        </w:rPr>
        <w:t xml:space="preserve"> </w:t>
      </w:r>
    </w:p>
    <w:p w14:paraId="6346AB49" w14:textId="0E57F289" w:rsidR="00E27C65" w:rsidRPr="00236F79" w:rsidRDefault="007135DF" w:rsidP="00DC56F1">
      <w:pPr>
        <w:numPr>
          <w:ilvl w:val="0"/>
          <w:numId w:val="8"/>
        </w:numPr>
        <w:spacing w:line="216" w:lineRule="auto"/>
        <w:rPr>
          <w:rFonts w:ascii="Times New Roman" w:eastAsiaTheme="majorEastAsia" w:hAnsi="Times New Roman" w:cs="Times New Roman"/>
          <w:kern w:val="24"/>
          <w:sz w:val="24"/>
          <w:szCs w:val="24"/>
        </w:rPr>
      </w:pPr>
      <w:r w:rsidRPr="007135DF">
        <w:rPr>
          <w:rFonts w:ascii="Times New Roman" w:eastAsiaTheme="majorEastAsia" w:hAnsi="Times New Roman" w:cs="Times New Roman"/>
          <w:kern w:val="24"/>
          <w:sz w:val="24"/>
          <w:szCs w:val="24"/>
        </w:rPr>
        <w:t>Risk Weighted Capital Ratio</w:t>
      </w:r>
      <w:r w:rsidR="00F7240F">
        <w:rPr>
          <w:rFonts w:ascii="Times New Roman" w:eastAsiaTheme="majorEastAsia" w:hAnsi="Times New Roman" w:cs="Times New Roman"/>
          <w:kern w:val="24"/>
          <w:sz w:val="24"/>
          <w:szCs w:val="24"/>
        </w:rPr>
        <w:t xml:space="preserve"> (RWCR) </w:t>
      </w:r>
      <w:r w:rsidRPr="007135DF">
        <w:rPr>
          <w:rFonts w:ascii="Times New Roman" w:eastAsiaTheme="majorEastAsia" w:hAnsi="Times New Roman" w:cs="Times New Roman"/>
          <w:kern w:val="24"/>
          <w:sz w:val="24"/>
          <w:szCs w:val="24"/>
        </w:rPr>
        <w:t xml:space="preserve">is 8.2% (8.6% Dec’2019), Basel </w:t>
      </w:r>
      <w:r w:rsidR="002B62C8">
        <w:rPr>
          <w:rFonts w:ascii="Times New Roman" w:eastAsiaTheme="majorEastAsia" w:hAnsi="Times New Roman" w:cs="Times New Roman"/>
          <w:kern w:val="24"/>
          <w:sz w:val="24"/>
          <w:szCs w:val="24"/>
        </w:rPr>
        <w:t xml:space="preserve">III </w:t>
      </w:r>
      <w:r w:rsidR="00176B36">
        <w:rPr>
          <w:rFonts w:ascii="Times New Roman" w:eastAsiaTheme="majorEastAsia" w:hAnsi="Times New Roman" w:cs="Times New Roman"/>
          <w:kern w:val="24"/>
          <w:sz w:val="24"/>
          <w:szCs w:val="24"/>
        </w:rPr>
        <w:t xml:space="preserve">UK </w:t>
      </w:r>
      <w:r w:rsidRPr="007135DF">
        <w:rPr>
          <w:rFonts w:ascii="Times New Roman" w:eastAsiaTheme="majorEastAsia" w:hAnsi="Times New Roman" w:cs="Times New Roman"/>
          <w:kern w:val="24"/>
          <w:sz w:val="24"/>
          <w:szCs w:val="24"/>
        </w:rPr>
        <w:t xml:space="preserve">benchmark </w:t>
      </w:r>
      <w:r w:rsidR="00BD3A4F">
        <w:rPr>
          <w:rFonts w:ascii="Times New Roman" w:eastAsiaTheme="majorEastAsia" w:hAnsi="Times New Roman" w:cs="Times New Roman"/>
          <w:kern w:val="24"/>
          <w:sz w:val="24"/>
          <w:szCs w:val="24"/>
        </w:rPr>
        <w:t>≥</w:t>
      </w:r>
      <w:r w:rsidRPr="007135DF">
        <w:rPr>
          <w:rFonts w:ascii="Times New Roman" w:eastAsiaTheme="majorEastAsia" w:hAnsi="Times New Roman" w:cs="Times New Roman"/>
          <w:kern w:val="24"/>
          <w:sz w:val="24"/>
          <w:szCs w:val="24"/>
        </w:rPr>
        <w:t xml:space="preserve"> 8%</w:t>
      </w:r>
      <w:r w:rsidR="00176B36">
        <w:rPr>
          <w:rFonts w:ascii="Times New Roman" w:eastAsiaTheme="majorEastAsia" w:hAnsi="Times New Roman" w:cs="Times New Roman"/>
          <w:kern w:val="24"/>
          <w:sz w:val="24"/>
          <w:szCs w:val="24"/>
        </w:rPr>
        <w:t>.</w:t>
      </w:r>
    </w:p>
    <w:p w14:paraId="5AE7E894" w14:textId="77777777" w:rsidR="00086DCC" w:rsidRDefault="00086DCC" w:rsidP="008C6F54">
      <w:pPr>
        <w:pStyle w:val="NoSpacing"/>
        <w:rPr>
          <w:rFonts w:ascii="Times New Roman" w:hAnsi="Times New Roman" w:cs="Times New Roman"/>
          <w:sz w:val="24"/>
          <w:szCs w:val="24"/>
        </w:rPr>
      </w:pPr>
    </w:p>
    <w:p w14:paraId="5BC87680" w14:textId="75DFCB56" w:rsidR="00086DCC" w:rsidRDefault="00086DCC" w:rsidP="008C6F54">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FB0C8F">
        <w:rPr>
          <w:noProof/>
        </w:rPr>
        <w:drawing>
          <wp:inline distT="0" distB="0" distL="0" distR="0" wp14:anchorId="2588AB10" wp14:editId="2E98D606">
            <wp:extent cx="5731510" cy="2390140"/>
            <wp:effectExtent l="0" t="0" r="2540" b="10160"/>
            <wp:docPr id="36" name="Chart 36" descr="Chart type: Clustered Bar. '2020', '2019' by 'Field1'&#10;&#10;Description automatically generated">
              <a:extLst xmlns:a="http://schemas.openxmlformats.org/drawingml/2006/main">
                <a:ext uri="{FF2B5EF4-FFF2-40B4-BE49-F238E27FC236}">
                  <a16:creationId xmlns:a16="http://schemas.microsoft.com/office/drawing/2014/main" id="{3AC8259B-C3CC-4A09-9285-B98716DB08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6F62BBAF" w14:textId="23D739E2" w:rsidR="005D0FD0" w:rsidRDefault="0021604C" w:rsidP="008C6F54">
      <w:pPr>
        <w:pStyle w:val="NoSpacing"/>
        <w:rPr>
          <w:rFonts w:ascii="Times New Roman" w:hAnsi="Times New Roman" w:cs="Times New Roman"/>
          <w:sz w:val="24"/>
          <w:szCs w:val="24"/>
        </w:rPr>
      </w:pPr>
      <w:r w:rsidRPr="005D0FD0">
        <w:rPr>
          <w:rFonts w:ascii="Times New Roman" w:hAnsi="Times New Roman" w:cs="Times New Roman"/>
          <w:b/>
          <w:bCs/>
          <w:sz w:val="24"/>
          <w:szCs w:val="24"/>
        </w:rPr>
        <w:t>Figure 27:</w:t>
      </w:r>
      <w:r>
        <w:rPr>
          <w:rFonts w:ascii="Times New Roman" w:hAnsi="Times New Roman" w:cs="Times New Roman"/>
          <w:sz w:val="24"/>
          <w:szCs w:val="24"/>
        </w:rPr>
        <w:t xml:space="preserve"> </w:t>
      </w:r>
      <w:r w:rsidR="002E42E4">
        <w:rPr>
          <w:rFonts w:ascii="Times New Roman" w:hAnsi="Times New Roman" w:cs="Times New Roman"/>
          <w:sz w:val="24"/>
          <w:szCs w:val="24"/>
        </w:rPr>
        <w:t>T</w:t>
      </w:r>
      <w:r w:rsidR="0040022D">
        <w:rPr>
          <w:rFonts w:ascii="Times New Roman" w:hAnsi="Times New Roman" w:cs="Times New Roman"/>
          <w:sz w:val="24"/>
          <w:szCs w:val="24"/>
        </w:rPr>
        <w:t>he above graph represents</w:t>
      </w:r>
      <w:r w:rsidR="002E42E4">
        <w:rPr>
          <w:rFonts w:ascii="Times New Roman" w:hAnsi="Times New Roman" w:cs="Times New Roman"/>
          <w:sz w:val="24"/>
          <w:szCs w:val="24"/>
        </w:rPr>
        <w:t xml:space="preserve"> </w:t>
      </w:r>
      <w:r w:rsidR="00347AE4">
        <w:rPr>
          <w:rFonts w:ascii="Times New Roman" w:hAnsi="Times New Roman" w:cs="Times New Roman"/>
          <w:sz w:val="24"/>
          <w:szCs w:val="24"/>
        </w:rPr>
        <w:t xml:space="preserve">Barclays bank 2019 </w:t>
      </w:r>
      <w:r w:rsidR="00CB6FEC">
        <w:rPr>
          <w:rFonts w:ascii="Times New Roman" w:hAnsi="Times New Roman" w:cs="Times New Roman"/>
          <w:sz w:val="24"/>
          <w:szCs w:val="24"/>
        </w:rPr>
        <w:t>&amp;</w:t>
      </w:r>
      <w:r w:rsidR="007B46AA">
        <w:rPr>
          <w:rFonts w:ascii="Times New Roman" w:hAnsi="Times New Roman" w:cs="Times New Roman"/>
          <w:sz w:val="24"/>
          <w:szCs w:val="24"/>
        </w:rPr>
        <w:t xml:space="preserve"> 2020 </w:t>
      </w:r>
      <w:r w:rsidR="00F4060E">
        <w:rPr>
          <w:rFonts w:ascii="Times New Roman" w:hAnsi="Times New Roman" w:cs="Times New Roman"/>
          <w:sz w:val="24"/>
          <w:szCs w:val="24"/>
        </w:rPr>
        <w:t>Basel III achievements.</w:t>
      </w:r>
    </w:p>
    <w:p w14:paraId="46F9412B" w14:textId="77777777" w:rsidR="002956F1" w:rsidRDefault="002956F1" w:rsidP="008C6F54">
      <w:pPr>
        <w:pStyle w:val="NoSpacing"/>
        <w:rPr>
          <w:rFonts w:ascii="Times New Roman" w:hAnsi="Times New Roman" w:cs="Times New Roman"/>
          <w:sz w:val="24"/>
          <w:szCs w:val="24"/>
        </w:rPr>
      </w:pPr>
    </w:p>
    <w:p w14:paraId="24A5B7CF" w14:textId="651640AC" w:rsidR="005D0FD0" w:rsidRDefault="00091D2C" w:rsidP="008C6F54">
      <w:pPr>
        <w:pStyle w:val="NoSpacing"/>
        <w:rPr>
          <w:rFonts w:ascii="Times New Roman" w:hAnsi="Times New Roman" w:cs="Times New Roman"/>
          <w:sz w:val="24"/>
          <w:szCs w:val="24"/>
        </w:rPr>
      </w:pPr>
      <w:r w:rsidRPr="005D1F49">
        <w:rPr>
          <w:rFonts w:ascii="Times New Roman" w:hAnsi="Times New Roman" w:cs="Times New Roman"/>
          <w:noProof/>
          <w:sz w:val="24"/>
          <w:szCs w:val="24"/>
        </w:rPr>
        <w:drawing>
          <wp:inline distT="0" distB="0" distL="0" distR="0" wp14:anchorId="21BBE725" wp14:editId="64E46199">
            <wp:extent cx="5666014" cy="5317490"/>
            <wp:effectExtent l="0" t="0" r="11430" b="16510"/>
            <wp:docPr id="6" name="Chart 6" descr="Chart type: Clustered Column. 'RWCR (Risk Weighted Capital Ratio)' by 'LCR (Liquidity Coverage Ratio)'&#10;&#10;Description automatically generated">
              <a:extLst xmlns:a="http://schemas.openxmlformats.org/drawingml/2006/main">
                <a:ext uri="{FF2B5EF4-FFF2-40B4-BE49-F238E27FC236}">
                  <a16:creationId xmlns:a16="http://schemas.microsoft.com/office/drawing/2014/main" id="{77FC6767-9E9E-4DF2-BBC6-CC7282B214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0E34AC0" w14:textId="47036FC8" w:rsidR="005D0FD0" w:rsidRDefault="002F11FB" w:rsidP="008C6F54">
      <w:pPr>
        <w:pStyle w:val="NoSpacing"/>
        <w:rPr>
          <w:rFonts w:ascii="Times New Roman" w:hAnsi="Times New Roman" w:cs="Times New Roman"/>
          <w:sz w:val="24"/>
          <w:szCs w:val="24"/>
        </w:rPr>
      </w:pPr>
      <w:r w:rsidRPr="002956F1">
        <w:rPr>
          <w:rFonts w:ascii="Times New Roman" w:hAnsi="Times New Roman" w:cs="Times New Roman"/>
          <w:b/>
          <w:bCs/>
          <w:sz w:val="24"/>
          <w:szCs w:val="24"/>
        </w:rPr>
        <w:t>Figure 28:</w:t>
      </w:r>
      <w:r>
        <w:rPr>
          <w:rFonts w:ascii="Times New Roman" w:hAnsi="Times New Roman" w:cs="Times New Roman"/>
          <w:sz w:val="24"/>
          <w:szCs w:val="24"/>
        </w:rPr>
        <w:t xml:space="preserve"> </w:t>
      </w:r>
      <w:r w:rsidR="00920866">
        <w:rPr>
          <w:rFonts w:ascii="Times New Roman" w:hAnsi="Times New Roman" w:cs="Times New Roman"/>
          <w:sz w:val="24"/>
          <w:szCs w:val="24"/>
        </w:rPr>
        <w:t xml:space="preserve">This </w:t>
      </w:r>
      <w:r w:rsidR="009B01D3">
        <w:rPr>
          <w:rFonts w:ascii="Times New Roman" w:hAnsi="Times New Roman" w:cs="Times New Roman"/>
          <w:sz w:val="24"/>
          <w:szCs w:val="24"/>
        </w:rPr>
        <w:t>shows</w:t>
      </w:r>
      <w:r w:rsidR="00920866">
        <w:rPr>
          <w:rFonts w:ascii="Times New Roman" w:hAnsi="Times New Roman" w:cs="Times New Roman"/>
          <w:sz w:val="24"/>
          <w:szCs w:val="24"/>
        </w:rPr>
        <w:t xml:space="preserve"> </w:t>
      </w:r>
      <w:r w:rsidR="00D60D41">
        <w:rPr>
          <w:rFonts w:ascii="Times New Roman" w:hAnsi="Times New Roman" w:cs="Times New Roman"/>
          <w:sz w:val="24"/>
          <w:szCs w:val="24"/>
        </w:rPr>
        <w:t xml:space="preserve">Risk weighted capital </w:t>
      </w:r>
      <w:r w:rsidR="0013320E">
        <w:rPr>
          <w:rFonts w:ascii="Times New Roman" w:hAnsi="Times New Roman" w:cs="Times New Roman"/>
          <w:sz w:val="24"/>
          <w:szCs w:val="24"/>
        </w:rPr>
        <w:t>ratio</w:t>
      </w:r>
      <w:r w:rsidR="003656FE">
        <w:rPr>
          <w:rFonts w:ascii="Times New Roman" w:hAnsi="Times New Roman" w:cs="Times New Roman"/>
          <w:sz w:val="24"/>
          <w:szCs w:val="24"/>
        </w:rPr>
        <w:t xml:space="preserve"> </w:t>
      </w:r>
      <w:r w:rsidR="0013320E">
        <w:rPr>
          <w:rFonts w:ascii="Times New Roman" w:hAnsi="Times New Roman" w:cs="Times New Roman"/>
          <w:sz w:val="24"/>
          <w:szCs w:val="24"/>
        </w:rPr>
        <w:t xml:space="preserve">and </w:t>
      </w:r>
      <w:r w:rsidR="00FD4E12">
        <w:rPr>
          <w:rFonts w:ascii="Times New Roman" w:hAnsi="Times New Roman" w:cs="Times New Roman"/>
          <w:sz w:val="24"/>
          <w:szCs w:val="24"/>
        </w:rPr>
        <w:t>Liquidity coverage ratio</w:t>
      </w:r>
      <w:r w:rsidR="003656FE">
        <w:rPr>
          <w:rFonts w:ascii="Times New Roman" w:hAnsi="Times New Roman" w:cs="Times New Roman"/>
          <w:sz w:val="24"/>
          <w:szCs w:val="24"/>
        </w:rPr>
        <w:t xml:space="preserve"> </w:t>
      </w:r>
      <w:r w:rsidR="007D7CE4">
        <w:rPr>
          <w:rFonts w:ascii="Times New Roman" w:hAnsi="Times New Roman" w:cs="Times New Roman"/>
          <w:sz w:val="24"/>
          <w:szCs w:val="24"/>
        </w:rPr>
        <w:t>of Barclays bank Plc</w:t>
      </w:r>
      <w:r w:rsidR="00163D25">
        <w:rPr>
          <w:rFonts w:ascii="Times New Roman" w:hAnsi="Times New Roman" w:cs="Times New Roman"/>
          <w:sz w:val="24"/>
          <w:szCs w:val="24"/>
        </w:rPr>
        <w:t xml:space="preserve">. </w:t>
      </w:r>
      <w:r w:rsidR="00390697">
        <w:rPr>
          <w:rFonts w:ascii="Times New Roman" w:hAnsi="Times New Roman" w:cs="Times New Roman"/>
          <w:sz w:val="24"/>
          <w:szCs w:val="24"/>
        </w:rPr>
        <w:t>F</w:t>
      </w:r>
      <w:r w:rsidR="0073231C">
        <w:rPr>
          <w:rFonts w:ascii="Times New Roman" w:hAnsi="Times New Roman" w:cs="Times New Roman"/>
          <w:sz w:val="24"/>
          <w:szCs w:val="24"/>
        </w:rPr>
        <w:t>Y</w:t>
      </w:r>
      <w:r w:rsidR="00390697">
        <w:rPr>
          <w:rFonts w:ascii="Times New Roman" w:hAnsi="Times New Roman" w:cs="Times New Roman"/>
          <w:sz w:val="24"/>
          <w:szCs w:val="24"/>
        </w:rPr>
        <w:t xml:space="preserve"> 2019</w:t>
      </w:r>
      <w:r w:rsidR="0064481F">
        <w:rPr>
          <w:rFonts w:ascii="Times New Roman" w:hAnsi="Times New Roman" w:cs="Times New Roman"/>
          <w:sz w:val="24"/>
          <w:szCs w:val="24"/>
        </w:rPr>
        <w:t xml:space="preserve"> </w:t>
      </w:r>
      <w:r w:rsidR="0073231C">
        <w:rPr>
          <w:rFonts w:ascii="Times New Roman" w:hAnsi="Times New Roman" w:cs="Times New Roman"/>
          <w:sz w:val="24"/>
          <w:szCs w:val="24"/>
        </w:rPr>
        <w:t>&amp;</w:t>
      </w:r>
      <w:r w:rsidR="0064481F">
        <w:rPr>
          <w:rFonts w:ascii="Times New Roman" w:hAnsi="Times New Roman" w:cs="Times New Roman"/>
          <w:sz w:val="24"/>
          <w:szCs w:val="24"/>
        </w:rPr>
        <w:t xml:space="preserve"> </w:t>
      </w:r>
      <w:r w:rsidR="00390697">
        <w:rPr>
          <w:rFonts w:ascii="Times New Roman" w:hAnsi="Times New Roman" w:cs="Times New Roman"/>
          <w:sz w:val="24"/>
          <w:szCs w:val="24"/>
        </w:rPr>
        <w:t>2020</w:t>
      </w:r>
      <w:r w:rsidR="003656FE">
        <w:rPr>
          <w:rFonts w:ascii="Times New Roman" w:hAnsi="Times New Roman" w:cs="Times New Roman"/>
          <w:sz w:val="24"/>
          <w:szCs w:val="24"/>
        </w:rPr>
        <w:t xml:space="preserve"> against Basel</w:t>
      </w:r>
      <w:r w:rsidR="00BE2906">
        <w:rPr>
          <w:rFonts w:ascii="Times New Roman" w:hAnsi="Times New Roman" w:cs="Times New Roman"/>
          <w:sz w:val="24"/>
          <w:szCs w:val="24"/>
        </w:rPr>
        <w:t xml:space="preserve"> III benchmark. (</w:t>
      </w:r>
      <w:r w:rsidR="009C38B9">
        <w:rPr>
          <w:rFonts w:ascii="Times New Roman" w:hAnsi="Times New Roman" w:cs="Times New Roman"/>
          <w:sz w:val="24"/>
          <w:szCs w:val="24"/>
        </w:rPr>
        <w:t>Source: B</w:t>
      </w:r>
      <w:r w:rsidR="009B01D3">
        <w:rPr>
          <w:rFonts w:ascii="Times New Roman" w:hAnsi="Times New Roman" w:cs="Times New Roman"/>
          <w:sz w:val="24"/>
          <w:szCs w:val="24"/>
        </w:rPr>
        <w:t>arclays Pillar 3 report</w:t>
      </w:r>
      <w:r w:rsidR="00F12E89">
        <w:rPr>
          <w:rFonts w:ascii="Times New Roman" w:hAnsi="Times New Roman" w:cs="Times New Roman"/>
          <w:sz w:val="24"/>
          <w:szCs w:val="24"/>
        </w:rPr>
        <w:t>.</w:t>
      </w:r>
      <w:r w:rsidR="00BE2906">
        <w:rPr>
          <w:rFonts w:ascii="Times New Roman" w:hAnsi="Times New Roman" w:cs="Times New Roman"/>
          <w:sz w:val="24"/>
          <w:szCs w:val="24"/>
        </w:rPr>
        <w:t>)</w:t>
      </w:r>
    </w:p>
    <w:p w14:paraId="1846318A" w14:textId="2A5431E0" w:rsidR="008F23FC" w:rsidRPr="008F23FC" w:rsidRDefault="008F23FC" w:rsidP="008C6F54">
      <w:pPr>
        <w:pStyle w:val="NoSpacing"/>
        <w:rPr>
          <w:rFonts w:ascii="Times New Roman" w:hAnsi="Times New Roman" w:cs="Times New Roman"/>
          <w:b/>
          <w:bCs/>
          <w:sz w:val="24"/>
          <w:szCs w:val="24"/>
        </w:rPr>
      </w:pPr>
      <w:r w:rsidRPr="008F23FC">
        <w:rPr>
          <w:rFonts w:ascii="Times New Roman" w:hAnsi="Times New Roman" w:cs="Times New Roman"/>
          <w:b/>
          <w:bCs/>
          <w:sz w:val="24"/>
          <w:szCs w:val="24"/>
        </w:rPr>
        <w:lastRenderedPageBreak/>
        <w:t>Barclays compliance with Basel III Regulations:</w:t>
      </w:r>
    </w:p>
    <w:p w14:paraId="508BD9A1" w14:textId="77777777" w:rsidR="008F23FC" w:rsidRDefault="008F23FC" w:rsidP="008C6F54">
      <w:pPr>
        <w:pStyle w:val="NoSpacing"/>
        <w:rPr>
          <w:rFonts w:ascii="Times New Roman" w:hAnsi="Times New Roman" w:cs="Times New Roman"/>
          <w:sz w:val="24"/>
          <w:szCs w:val="24"/>
        </w:rPr>
      </w:pPr>
    </w:p>
    <w:p w14:paraId="47ED77C6" w14:textId="7B0A2DCC" w:rsidR="005826BB" w:rsidRDefault="00086648" w:rsidP="008C6F54">
      <w:pPr>
        <w:pStyle w:val="NoSpacing"/>
        <w:rPr>
          <w:rFonts w:ascii="Times New Roman" w:hAnsi="Times New Roman" w:cs="Times New Roman"/>
          <w:sz w:val="24"/>
          <w:szCs w:val="24"/>
        </w:rPr>
      </w:pPr>
      <w:r w:rsidRPr="00F571EC">
        <w:rPr>
          <w:rFonts w:ascii="Times New Roman" w:hAnsi="Times New Roman" w:cs="Times New Roman"/>
          <w:sz w:val="24"/>
          <w:szCs w:val="24"/>
        </w:rPr>
        <w:t xml:space="preserve">From the above data </w:t>
      </w:r>
      <w:r w:rsidR="00D6522A" w:rsidRPr="00F571EC">
        <w:rPr>
          <w:rFonts w:ascii="Times New Roman" w:hAnsi="Times New Roman" w:cs="Times New Roman"/>
          <w:sz w:val="24"/>
          <w:szCs w:val="24"/>
        </w:rPr>
        <w:t>analysis,</w:t>
      </w:r>
      <w:r w:rsidRPr="00F571EC">
        <w:rPr>
          <w:rFonts w:ascii="Times New Roman" w:hAnsi="Times New Roman" w:cs="Times New Roman"/>
          <w:sz w:val="24"/>
          <w:szCs w:val="24"/>
        </w:rPr>
        <w:t xml:space="preserve"> we can see that, </w:t>
      </w:r>
      <w:r w:rsidR="000F6CBA" w:rsidRPr="00F571EC">
        <w:rPr>
          <w:rFonts w:ascii="Times New Roman" w:hAnsi="Times New Roman" w:cs="Times New Roman"/>
          <w:sz w:val="24"/>
          <w:szCs w:val="24"/>
        </w:rPr>
        <w:t xml:space="preserve">Barclays Tier 1 </w:t>
      </w:r>
      <w:r w:rsidR="00D4521A" w:rsidRPr="00F571EC">
        <w:rPr>
          <w:rFonts w:ascii="Times New Roman" w:hAnsi="Times New Roman" w:cs="Times New Roman"/>
          <w:sz w:val="24"/>
          <w:szCs w:val="24"/>
        </w:rPr>
        <w:t>value (CET1) is 15.1%</w:t>
      </w:r>
      <w:r w:rsidR="00E3380B" w:rsidRPr="00F571EC">
        <w:rPr>
          <w:rFonts w:ascii="Times New Roman" w:hAnsi="Times New Roman" w:cs="Times New Roman"/>
          <w:sz w:val="24"/>
          <w:szCs w:val="24"/>
        </w:rPr>
        <w:t xml:space="preserve"> in 2020</w:t>
      </w:r>
      <w:r w:rsidR="000B5E00" w:rsidRPr="00F571EC">
        <w:rPr>
          <w:rFonts w:ascii="Times New Roman" w:hAnsi="Times New Roman" w:cs="Times New Roman"/>
          <w:sz w:val="24"/>
          <w:szCs w:val="24"/>
        </w:rPr>
        <w:t>, increased from 13.8% i</w:t>
      </w:r>
      <w:r w:rsidR="00C82028" w:rsidRPr="00F571EC">
        <w:rPr>
          <w:rFonts w:ascii="Times New Roman" w:hAnsi="Times New Roman" w:cs="Times New Roman"/>
          <w:sz w:val="24"/>
          <w:szCs w:val="24"/>
        </w:rPr>
        <w:t xml:space="preserve">n 2019. </w:t>
      </w:r>
      <w:r w:rsidR="00C0096D" w:rsidRPr="00F571EC">
        <w:rPr>
          <w:rFonts w:ascii="Times New Roman" w:hAnsi="Times New Roman" w:cs="Times New Roman"/>
          <w:sz w:val="24"/>
          <w:szCs w:val="24"/>
        </w:rPr>
        <w:t xml:space="preserve">Basel III benchmark is </w:t>
      </w:r>
      <w:r w:rsidR="007E1E74" w:rsidRPr="00F571EC">
        <w:rPr>
          <w:rFonts w:ascii="Times New Roman" w:hAnsi="Times New Roman" w:cs="Times New Roman"/>
          <w:sz w:val="24"/>
          <w:szCs w:val="24"/>
        </w:rPr>
        <w:t>equivalent</w:t>
      </w:r>
      <w:r w:rsidR="007728A3" w:rsidRPr="00F571EC">
        <w:rPr>
          <w:rFonts w:ascii="Times New Roman" w:hAnsi="Times New Roman" w:cs="Times New Roman"/>
          <w:sz w:val="24"/>
          <w:szCs w:val="24"/>
        </w:rPr>
        <w:t xml:space="preserve"> to </w:t>
      </w:r>
      <w:r w:rsidR="00B76515" w:rsidRPr="00F571EC">
        <w:rPr>
          <w:rFonts w:ascii="Times New Roman" w:hAnsi="Times New Roman" w:cs="Times New Roman"/>
          <w:sz w:val="24"/>
          <w:szCs w:val="24"/>
        </w:rPr>
        <w:t>4.5% o</w:t>
      </w:r>
      <w:r w:rsidR="007728A3" w:rsidRPr="00F571EC">
        <w:rPr>
          <w:rFonts w:ascii="Times New Roman" w:hAnsi="Times New Roman" w:cs="Times New Roman"/>
          <w:sz w:val="24"/>
          <w:szCs w:val="24"/>
        </w:rPr>
        <w:t>r greater.</w:t>
      </w:r>
      <w:r w:rsidR="007E1E74" w:rsidRPr="00F571EC">
        <w:rPr>
          <w:rFonts w:ascii="Times New Roman" w:hAnsi="Times New Roman" w:cs="Times New Roman"/>
          <w:sz w:val="24"/>
          <w:szCs w:val="24"/>
        </w:rPr>
        <w:t xml:space="preserve"> </w:t>
      </w:r>
      <w:r w:rsidR="009B1357" w:rsidRPr="00F571EC">
        <w:rPr>
          <w:rFonts w:ascii="Times New Roman" w:hAnsi="Times New Roman" w:cs="Times New Roman"/>
          <w:sz w:val="24"/>
          <w:szCs w:val="24"/>
        </w:rPr>
        <w:t>Here Barclays is performing well above the benchmark.</w:t>
      </w:r>
      <w:r w:rsidR="007728A3" w:rsidRPr="00F571EC">
        <w:rPr>
          <w:rFonts w:ascii="Times New Roman" w:hAnsi="Times New Roman" w:cs="Times New Roman"/>
          <w:sz w:val="24"/>
          <w:szCs w:val="24"/>
        </w:rPr>
        <w:t xml:space="preserve"> </w:t>
      </w:r>
      <w:r w:rsidR="00B13CBD" w:rsidRPr="00F571EC">
        <w:rPr>
          <w:rFonts w:ascii="Times New Roman" w:hAnsi="Times New Roman" w:cs="Times New Roman"/>
          <w:sz w:val="24"/>
          <w:szCs w:val="24"/>
        </w:rPr>
        <w:t>Also,</w:t>
      </w:r>
      <w:r w:rsidR="004F6CF2" w:rsidRPr="00F571EC">
        <w:rPr>
          <w:rFonts w:ascii="Times New Roman" w:hAnsi="Times New Roman" w:cs="Times New Roman"/>
          <w:sz w:val="24"/>
          <w:szCs w:val="24"/>
        </w:rPr>
        <w:t xml:space="preserve"> </w:t>
      </w:r>
      <w:r w:rsidR="00B06848" w:rsidRPr="00F571EC">
        <w:rPr>
          <w:rFonts w:ascii="Times New Roman" w:hAnsi="Times New Roman" w:cs="Times New Roman"/>
          <w:sz w:val="24"/>
          <w:szCs w:val="24"/>
        </w:rPr>
        <w:t>for LCR Barclays go</w:t>
      </w:r>
      <w:r w:rsidR="00087125" w:rsidRPr="00F571EC">
        <w:rPr>
          <w:rFonts w:ascii="Times New Roman" w:hAnsi="Times New Roman" w:cs="Times New Roman"/>
          <w:sz w:val="24"/>
          <w:szCs w:val="24"/>
        </w:rPr>
        <w:t xml:space="preserve">t </w:t>
      </w:r>
      <w:r w:rsidR="0056548E" w:rsidRPr="00F571EC">
        <w:rPr>
          <w:rFonts w:ascii="Times New Roman" w:hAnsi="Times New Roman" w:cs="Times New Roman"/>
          <w:sz w:val="24"/>
          <w:szCs w:val="24"/>
        </w:rPr>
        <w:t xml:space="preserve">160% </w:t>
      </w:r>
      <w:r w:rsidR="00F418D4" w:rsidRPr="00F571EC">
        <w:rPr>
          <w:rFonts w:ascii="Times New Roman" w:hAnsi="Times New Roman" w:cs="Times New Roman"/>
          <w:sz w:val="24"/>
          <w:szCs w:val="24"/>
        </w:rPr>
        <w:t>whereas</w:t>
      </w:r>
      <w:r w:rsidR="0056548E" w:rsidRPr="00F571EC">
        <w:rPr>
          <w:rFonts w:ascii="Times New Roman" w:hAnsi="Times New Roman" w:cs="Times New Roman"/>
          <w:sz w:val="24"/>
          <w:szCs w:val="24"/>
        </w:rPr>
        <w:t xml:space="preserve"> </w:t>
      </w:r>
      <w:r w:rsidR="003A7B53">
        <w:rPr>
          <w:rFonts w:ascii="Times New Roman" w:hAnsi="Times New Roman" w:cs="Times New Roman"/>
          <w:sz w:val="24"/>
          <w:szCs w:val="24"/>
        </w:rPr>
        <w:t xml:space="preserve">Basel III </w:t>
      </w:r>
      <w:r w:rsidR="0056548E" w:rsidRPr="00F571EC">
        <w:rPr>
          <w:rFonts w:ascii="Times New Roman" w:hAnsi="Times New Roman" w:cs="Times New Roman"/>
          <w:sz w:val="24"/>
          <w:szCs w:val="24"/>
        </w:rPr>
        <w:t xml:space="preserve">benchmark is </w:t>
      </w:r>
      <w:r w:rsidR="00F02FE3">
        <w:rPr>
          <w:rFonts w:ascii="Times New Roman" w:hAnsi="Times New Roman" w:cs="Times New Roman"/>
          <w:sz w:val="24"/>
          <w:szCs w:val="24"/>
        </w:rPr>
        <w:t xml:space="preserve">≥ </w:t>
      </w:r>
      <w:r w:rsidR="0056548E" w:rsidRPr="00F571EC">
        <w:rPr>
          <w:rFonts w:ascii="Times New Roman" w:hAnsi="Times New Roman" w:cs="Times New Roman"/>
          <w:sz w:val="24"/>
          <w:szCs w:val="24"/>
        </w:rPr>
        <w:t xml:space="preserve">100% </w:t>
      </w:r>
      <w:r w:rsidR="00087125" w:rsidRPr="00F571EC">
        <w:rPr>
          <w:rFonts w:ascii="Times New Roman" w:hAnsi="Times New Roman" w:cs="Times New Roman"/>
          <w:sz w:val="24"/>
          <w:szCs w:val="24"/>
        </w:rPr>
        <w:t xml:space="preserve">and </w:t>
      </w:r>
      <w:r w:rsidR="00FF1542" w:rsidRPr="00F571EC">
        <w:rPr>
          <w:rFonts w:ascii="Times New Roman" w:hAnsi="Times New Roman" w:cs="Times New Roman"/>
          <w:sz w:val="24"/>
          <w:szCs w:val="24"/>
        </w:rPr>
        <w:t>fo</w:t>
      </w:r>
      <w:r w:rsidR="00A707C0" w:rsidRPr="00F571EC">
        <w:rPr>
          <w:rFonts w:ascii="Times New Roman" w:hAnsi="Times New Roman" w:cs="Times New Roman"/>
          <w:sz w:val="24"/>
          <w:szCs w:val="24"/>
        </w:rPr>
        <w:t xml:space="preserve">r </w:t>
      </w:r>
      <w:r w:rsidR="00FF1542" w:rsidRPr="00F571EC">
        <w:rPr>
          <w:rFonts w:ascii="Times New Roman" w:hAnsi="Times New Roman" w:cs="Times New Roman"/>
          <w:sz w:val="24"/>
          <w:szCs w:val="24"/>
        </w:rPr>
        <w:t xml:space="preserve">risk weighted capital ratio Barclays is on </w:t>
      </w:r>
      <w:r w:rsidR="00A707C0" w:rsidRPr="00F571EC">
        <w:rPr>
          <w:rFonts w:ascii="Times New Roman" w:hAnsi="Times New Roman" w:cs="Times New Roman"/>
          <w:sz w:val="24"/>
          <w:szCs w:val="24"/>
        </w:rPr>
        <w:t>8.2%</w:t>
      </w:r>
      <w:r w:rsidR="00816784" w:rsidRPr="00F571EC">
        <w:rPr>
          <w:rFonts w:ascii="Times New Roman" w:hAnsi="Times New Roman" w:cs="Times New Roman"/>
          <w:sz w:val="24"/>
          <w:szCs w:val="24"/>
        </w:rPr>
        <w:t xml:space="preserve">, Basel </w:t>
      </w:r>
      <w:r w:rsidR="00A13C02">
        <w:rPr>
          <w:rFonts w:ascii="Times New Roman" w:hAnsi="Times New Roman" w:cs="Times New Roman"/>
          <w:sz w:val="24"/>
          <w:szCs w:val="24"/>
        </w:rPr>
        <w:t xml:space="preserve">III </w:t>
      </w:r>
      <w:r w:rsidR="00816784" w:rsidRPr="00F571EC">
        <w:rPr>
          <w:rFonts w:ascii="Times New Roman" w:hAnsi="Times New Roman" w:cs="Times New Roman"/>
          <w:sz w:val="24"/>
          <w:szCs w:val="24"/>
        </w:rPr>
        <w:t xml:space="preserve">benchmark is </w:t>
      </w:r>
      <w:r w:rsidR="00980F27">
        <w:rPr>
          <w:rFonts w:ascii="Times New Roman" w:hAnsi="Times New Roman" w:cs="Times New Roman"/>
          <w:sz w:val="24"/>
          <w:szCs w:val="24"/>
        </w:rPr>
        <w:t>≥</w:t>
      </w:r>
      <w:r w:rsidR="00746F30" w:rsidRPr="00F571EC">
        <w:rPr>
          <w:rFonts w:ascii="Times New Roman" w:hAnsi="Times New Roman" w:cs="Times New Roman"/>
          <w:sz w:val="24"/>
          <w:szCs w:val="24"/>
        </w:rPr>
        <w:t xml:space="preserve"> 8%.</w:t>
      </w:r>
      <w:r w:rsidR="00A72C0C" w:rsidRPr="00F571EC">
        <w:rPr>
          <w:rFonts w:ascii="Times New Roman" w:hAnsi="Times New Roman" w:cs="Times New Roman"/>
          <w:sz w:val="24"/>
          <w:szCs w:val="24"/>
        </w:rPr>
        <w:t xml:space="preserve"> </w:t>
      </w:r>
      <w:r w:rsidR="00A13C02">
        <w:rPr>
          <w:rFonts w:ascii="Times New Roman" w:hAnsi="Times New Roman" w:cs="Times New Roman"/>
          <w:sz w:val="24"/>
          <w:szCs w:val="24"/>
        </w:rPr>
        <w:t xml:space="preserve">And </w:t>
      </w:r>
      <w:r w:rsidR="00A72C0C" w:rsidRPr="00F571EC">
        <w:rPr>
          <w:rFonts w:ascii="Times New Roman" w:hAnsi="Times New Roman" w:cs="Times New Roman"/>
          <w:sz w:val="24"/>
          <w:szCs w:val="24"/>
        </w:rPr>
        <w:t>UK leverage ratio</w:t>
      </w:r>
      <w:r w:rsidR="00FF3303" w:rsidRPr="00F571EC">
        <w:rPr>
          <w:rFonts w:ascii="Times New Roman" w:hAnsi="Times New Roman" w:cs="Times New Roman"/>
          <w:sz w:val="24"/>
          <w:szCs w:val="24"/>
        </w:rPr>
        <w:t xml:space="preserve"> </w:t>
      </w:r>
      <w:r w:rsidR="00980F27">
        <w:rPr>
          <w:rFonts w:ascii="Times New Roman" w:hAnsi="Times New Roman" w:cs="Times New Roman"/>
          <w:sz w:val="24"/>
          <w:szCs w:val="24"/>
        </w:rPr>
        <w:t>Basel III Benchmark ≥</w:t>
      </w:r>
      <w:r w:rsidR="00FF3303" w:rsidRPr="00F571EC">
        <w:rPr>
          <w:rFonts w:ascii="Times New Roman" w:hAnsi="Times New Roman" w:cs="Times New Roman"/>
          <w:sz w:val="24"/>
          <w:szCs w:val="24"/>
        </w:rPr>
        <w:t xml:space="preserve"> 4%, whereas Barclays is on 5.3%. </w:t>
      </w:r>
    </w:p>
    <w:p w14:paraId="264617CE" w14:textId="03766DA7" w:rsidR="00B90086" w:rsidRPr="008C6F54" w:rsidRDefault="00F418D4" w:rsidP="008C6F54">
      <w:pPr>
        <w:pStyle w:val="NoSpacing"/>
        <w:rPr>
          <w:rFonts w:ascii="Times New Roman" w:hAnsi="Times New Roman" w:cs="Times New Roman"/>
          <w:sz w:val="24"/>
          <w:szCs w:val="24"/>
        </w:rPr>
      </w:pPr>
      <w:r w:rsidRPr="008C6F54">
        <w:rPr>
          <w:rFonts w:ascii="Times New Roman" w:hAnsi="Times New Roman" w:cs="Times New Roman"/>
          <w:sz w:val="24"/>
          <w:szCs w:val="24"/>
        </w:rPr>
        <w:t>So,</w:t>
      </w:r>
      <w:r w:rsidR="006933BC" w:rsidRPr="008C6F54">
        <w:rPr>
          <w:rFonts w:ascii="Times New Roman" w:hAnsi="Times New Roman" w:cs="Times New Roman"/>
          <w:sz w:val="24"/>
          <w:szCs w:val="24"/>
        </w:rPr>
        <w:t xml:space="preserve"> </w:t>
      </w:r>
      <w:r w:rsidR="00426A9C" w:rsidRPr="008C6F54">
        <w:rPr>
          <w:rFonts w:ascii="Times New Roman" w:hAnsi="Times New Roman" w:cs="Times New Roman"/>
          <w:sz w:val="24"/>
          <w:szCs w:val="24"/>
        </w:rPr>
        <w:t xml:space="preserve">after analysing </w:t>
      </w:r>
      <w:r w:rsidR="00AD1294" w:rsidRPr="008C6F54">
        <w:rPr>
          <w:rFonts w:ascii="Times New Roman" w:hAnsi="Times New Roman" w:cs="Times New Roman"/>
          <w:sz w:val="24"/>
          <w:szCs w:val="24"/>
        </w:rPr>
        <w:t>Barclays’s</w:t>
      </w:r>
      <w:r w:rsidR="00426A9C" w:rsidRPr="008C6F54">
        <w:rPr>
          <w:rFonts w:ascii="Times New Roman" w:hAnsi="Times New Roman" w:cs="Times New Roman"/>
          <w:sz w:val="24"/>
          <w:szCs w:val="24"/>
        </w:rPr>
        <w:t xml:space="preserve"> pillar 3 </w:t>
      </w:r>
      <w:r w:rsidR="00FB4203" w:rsidRPr="008C6F54">
        <w:rPr>
          <w:rFonts w:ascii="Times New Roman" w:hAnsi="Times New Roman" w:cs="Times New Roman"/>
          <w:sz w:val="24"/>
          <w:szCs w:val="24"/>
        </w:rPr>
        <w:t xml:space="preserve">report </w:t>
      </w:r>
      <w:r w:rsidR="00B13CBD">
        <w:rPr>
          <w:rFonts w:ascii="Times New Roman" w:hAnsi="Times New Roman" w:cs="Times New Roman"/>
          <w:sz w:val="24"/>
          <w:szCs w:val="24"/>
        </w:rPr>
        <w:t xml:space="preserve">2019 and 2020, </w:t>
      </w:r>
      <w:r w:rsidR="00FB4203" w:rsidRPr="008C6F54">
        <w:rPr>
          <w:rFonts w:ascii="Times New Roman" w:hAnsi="Times New Roman" w:cs="Times New Roman"/>
          <w:sz w:val="24"/>
          <w:szCs w:val="24"/>
        </w:rPr>
        <w:t xml:space="preserve">we can conclude that </w:t>
      </w:r>
      <w:r w:rsidR="00A75117" w:rsidRPr="008C6F54">
        <w:rPr>
          <w:rFonts w:ascii="Times New Roman" w:hAnsi="Times New Roman" w:cs="Times New Roman"/>
          <w:sz w:val="24"/>
          <w:szCs w:val="24"/>
        </w:rPr>
        <w:t xml:space="preserve">Barclays has fully implemented </w:t>
      </w:r>
      <w:r w:rsidR="00FA7A51" w:rsidRPr="008C6F54">
        <w:rPr>
          <w:rFonts w:ascii="Times New Roman" w:hAnsi="Times New Roman" w:cs="Times New Roman"/>
          <w:sz w:val="24"/>
          <w:szCs w:val="24"/>
        </w:rPr>
        <w:t xml:space="preserve">Basel III regulations </w:t>
      </w:r>
      <w:r w:rsidR="003E07A0" w:rsidRPr="008C6F54">
        <w:rPr>
          <w:rFonts w:ascii="Times New Roman" w:hAnsi="Times New Roman" w:cs="Times New Roman"/>
          <w:sz w:val="24"/>
          <w:szCs w:val="24"/>
        </w:rPr>
        <w:t xml:space="preserve">and </w:t>
      </w:r>
      <w:r w:rsidR="001F7355" w:rsidRPr="008C6F54">
        <w:rPr>
          <w:rFonts w:ascii="Times New Roman" w:hAnsi="Times New Roman" w:cs="Times New Roman"/>
          <w:sz w:val="24"/>
          <w:szCs w:val="24"/>
        </w:rPr>
        <w:t xml:space="preserve">we can conclude that Barclays is </w:t>
      </w:r>
      <w:r w:rsidR="00A9325F" w:rsidRPr="008C6F54">
        <w:rPr>
          <w:rFonts w:ascii="Times New Roman" w:hAnsi="Times New Roman" w:cs="Times New Roman"/>
          <w:sz w:val="24"/>
          <w:szCs w:val="24"/>
        </w:rPr>
        <w:t xml:space="preserve">always above the </w:t>
      </w:r>
      <w:r w:rsidRPr="008C6F54">
        <w:rPr>
          <w:rFonts w:ascii="Times New Roman" w:hAnsi="Times New Roman" w:cs="Times New Roman"/>
          <w:sz w:val="24"/>
          <w:szCs w:val="24"/>
        </w:rPr>
        <w:t>benchmark</w:t>
      </w:r>
      <w:r w:rsidR="00A9325F" w:rsidRPr="008C6F54">
        <w:rPr>
          <w:rFonts w:ascii="Times New Roman" w:hAnsi="Times New Roman" w:cs="Times New Roman"/>
          <w:sz w:val="24"/>
          <w:szCs w:val="24"/>
        </w:rPr>
        <w:t xml:space="preserve"> set by the </w:t>
      </w:r>
      <w:r w:rsidR="00684398" w:rsidRPr="008C6F54">
        <w:rPr>
          <w:rFonts w:ascii="Times New Roman" w:hAnsi="Times New Roman" w:cs="Times New Roman"/>
          <w:sz w:val="24"/>
          <w:szCs w:val="24"/>
        </w:rPr>
        <w:t>BCBS committee. No wonder Barclays is one of the bi</w:t>
      </w:r>
      <w:r w:rsidR="003D0FF6" w:rsidRPr="008C6F54">
        <w:rPr>
          <w:rFonts w:ascii="Times New Roman" w:hAnsi="Times New Roman" w:cs="Times New Roman"/>
          <w:sz w:val="24"/>
          <w:szCs w:val="24"/>
        </w:rPr>
        <w:t xml:space="preserve">ggest Bank </w:t>
      </w:r>
      <w:r w:rsidR="006025A5" w:rsidRPr="008C6F54">
        <w:rPr>
          <w:rFonts w:ascii="Times New Roman" w:hAnsi="Times New Roman" w:cs="Times New Roman"/>
          <w:sz w:val="24"/>
          <w:szCs w:val="24"/>
        </w:rPr>
        <w:t>in the financial market globally.</w:t>
      </w:r>
    </w:p>
    <w:p w14:paraId="6C1F483C" w14:textId="77777777" w:rsidR="00B90086" w:rsidRPr="008C6F54" w:rsidRDefault="00B90086" w:rsidP="008C6F54">
      <w:pPr>
        <w:pStyle w:val="NoSpacing"/>
        <w:rPr>
          <w:rFonts w:ascii="Times New Roman" w:hAnsi="Times New Roman" w:cs="Times New Roman"/>
          <w:sz w:val="24"/>
          <w:szCs w:val="24"/>
        </w:rPr>
      </w:pPr>
    </w:p>
    <w:p w14:paraId="28FDF9B8" w14:textId="76CD1CA3" w:rsidR="005826BB" w:rsidRPr="00C00ECF" w:rsidRDefault="00252035" w:rsidP="00C00ECF">
      <w:pPr>
        <w:pStyle w:val="NoSpacing"/>
        <w:rPr>
          <w:rFonts w:ascii="Times New Roman" w:hAnsi="Times New Roman" w:cs="Times New Roman"/>
          <w:b/>
          <w:bCs/>
          <w:sz w:val="24"/>
          <w:szCs w:val="24"/>
        </w:rPr>
      </w:pPr>
      <w:r w:rsidRPr="00C00ECF">
        <w:rPr>
          <w:rFonts w:ascii="Times New Roman" w:hAnsi="Times New Roman" w:cs="Times New Roman"/>
          <w:b/>
          <w:bCs/>
          <w:sz w:val="24"/>
          <w:szCs w:val="24"/>
        </w:rPr>
        <w:t>S</w:t>
      </w:r>
      <w:r w:rsidR="008000D3" w:rsidRPr="00C00ECF">
        <w:rPr>
          <w:rFonts w:ascii="Times New Roman" w:hAnsi="Times New Roman" w:cs="Times New Roman"/>
          <w:b/>
          <w:bCs/>
          <w:sz w:val="24"/>
          <w:szCs w:val="24"/>
        </w:rPr>
        <w:t xml:space="preserve">ome </w:t>
      </w:r>
      <w:r w:rsidR="003B168F" w:rsidRPr="00C00ECF">
        <w:rPr>
          <w:rFonts w:ascii="Times New Roman" w:hAnsi="Times New Roman" w:cs="Times New Roman"/>
          <w:b/>
          <w:bCs/>
          <w:sz w:val="24"/>
          <w:szCs w:val="24"/>
        </w:rPr>
        <w:t>formulae</w:t>
      </w:r>
      <w:r w:rsidRPr="00C00ECF">
        <w:rPr>
          <w:rFonts w:ascii="Times New Roman" w:hAnsi="Times New Roman" w:cs="Times New Roman"/>
          <w:b/>
          <w:bCs/>
          <w:sz w:val="24"/>
          <w:szCs w:val="24"/>
        </w:rPr>
        <w:t xml:space="preserve"> are </w:t>
      </w:r>
      <w:r w:rsidR="00562AA5" w:rsidRPr="00C00ECF">
        <w:rPr>
          <w:rFonts w:ascii="Times New Roman" w:hAnsi="Times New Roman" w:cs="Times New Roman"/>
          <w:b/>
          <w:bCs/>
          <w:sz w:val="24"/>
          <w:szCs w:val="24"/>
        </w:rPr>
        <w:t xml:space="preserve">shown below </w:t>
      </w:r>
      <w:r w:rsidR="008000D3" w:rsidRPr="00C00ECF">
        <w:rPr>
          <w:rFonts w:ascii="Times New Roman" w:hAnsi="Times New Roman" w:cs="Times New Roman"/>
          <w:b/>
          <w:bCs/>
          <w:sz w:val="24"/>
          <w:szCs w:val="24"/>
        </w:rPr>
        <w:t>to calculate the</w:t>
      </w:r>
      <w:r w:rsidR="00E5400D" w:rsidRPr="00C00ECF">
        <w:rPr>
          <w:rFonts w:ascii="Times New Roman" w:hAnsi="Times New Roman" w:cs="Times New Roman"/>
          <w:b/>
          <w:bCs/>
          <w:sz w:val="24"/>
          <w:szCs w:val="24"/>
        </w:rPr>
        <w:t xml:space="preserve"> restrictions an</w:t>
      </w:r>
      <w:r w:rsidR="007415F7" w:rsidRPr="00C00ECF">
        <w:rPr>
          <w:rFonts w:ascii="Times New Roman" w:hAnsi="Times New Roman" w:cs="Times New Roman"/>
          <w:b/>
          <w:bCs/>
          <w:sz w:val="24"/>
          <w:szCs w:val="24"/>
        </w:rPr>
        <w:t xml:space="preserve">d </w:t>
      </w:r>
      <w:r w:rsidR="00F518DD" w:rsidRPr="00C00ECF">
        <w:rPr>
          <w:rFonts w:ascii="Times New Roman" w:hAnsi="Times New Roman" w:cs="Times New Roman"/>
          <w:b/>
          <w:bCs/>
          <w:sz w:val="24"/>
          <w:szCs w:val="24"/>
        </w:rPr>
        <w:t>ratio’s benchmark</w:t>
      </w:r>
      <w:r w:rsidR="007415F7" w:rsidRPr="00C00ECF">
        <w:rPr>
          <w:rFonts w:ascii="Times New Roman" w:hAnsi="Times New Roman" w:cs="Times New Roman"/>
          <w:b/>
          <w:bCs/>
          <w:sz w:val="24"/>
          <w:szCs w:val="24"/>
        </w:rPr>
        <w:t xml:space="preserve"> published by </w:t>
      </w:r>
      <w:r w:rsidR="00A8434B" w:rsidRPr="00C00ECF">
        <w:rPr>
          <w:rFonts w:ascii="Times New Roman" w:hAnsi="Times New Roman" w:cs="Times New Roman"/>
          <w:b/>
          <w:bCs/>
          <w:sz w:val="24"/>
          <w:szCs w:val="24"/>
        </w:rPr>
        <w:t xml:space="preserve">Basel II </w:t>
      </w:r>
      <w:r w:rsidR="00D80542" w:rsidRPr="00C00ECF">
        <w:rPr>
          <w:rFonts w:ascii="Times New Roman" w:hAnsi="Times New Roman" w:cs="Times New Roman"/>
          <w:b/>
          <w:bCs/>
          <w:sz w:val="24"/>
          <w:szCs w:val="24"/>
        </w:rPr>
        <w:t>and</w:t>
      </w:r>
      <w:r w:rsidR="00A8434B" w:rsidRPr="00C00ECF">
        <w:rPr>
          <w:rFonts w:ascii="Times New Roman" w:hAnsi="Times New Roman" w:cs="Times New Roman"/>
          <w:b/>
          <w:bCs/>
          <w:sz w:val="24"/>
          <w:szCs w:val="24"/>
        </w:rPr>
        <w:t xml:space="preserve"> III and other regulat</w:t>
      </w:r>
      <w:r w:rsidR="006025A5" w:rsidRPr="00C00ECF">
        <w:rPr>
          <w:rFonts w:ascii="Times New Roman" w:hAnsi="Times New Roman" w:cs="Times New Roman"/>
          <w:b/>
          <w:bCs/>
          <w:sz w:val="24"/>
          <w:szCs w:val="24"/>
        </w:rPr>
        <w:t>ors</w:t>
      </w:r>
      <w:r w:rsidR="007D53DA">
        <w:rPr>
          <w:rFonts w:ascii="Times New Roman" w:hAnsi="Times New Roman" w:cs="Times New Roman"/>
          <w:b/>
          <w:bCs/>
          <w:sz w:val="24"/>
          <w:szCs w:val="24"/>
        </w:rPr>
        <w:t xml:space="preserve"> including the USA</w:t>
      </w:r>
      <w:r w:rsidR="00A8434B" w:rsidRPr="00C00ECF">
        <w:rPr>
          <w:rFonts w:ascii="Times New Roman" w:hAnsi="Times New Roman" w:cs="Times New Roman"/>
          <w:b/>
          <w:bCs/>
          <w:sz w:val="24"/>
          <w:szCs w:val="24"/>
        </w:rPr>
        <w:t xml:space="preserve">: </w:t>
      </w:r>
      <w:r w:rsidR="00962879">
        <w:rPr>
          <w:rFonts w:ascii="Times New Roman" w:hAnsi="Times New Roman" w:cs="Times New Roman"/>
          <w:b/>
          <w:bCs/>
          <w:sz w:val="24"/>
          <w:szCs w:val="24"/>
        </w:rPr>
        <w:t>(Source: Goo</w:t>
      </w:r>
      <w:r w:rsidR="00737065">
        <w:rPr>
          <w:rFonts w:ascii="Times New Roman" w:hAnsi="Times New Roman" w:cs="Times New Roman"/>
          <w:b/>
          <w:bCs/>
          <w:sz w:val="24"/>
          <w:szCs w:val="24"/>
        </w:rPr>
        <w:t>gle)</w:t>
      </w:r>
    </w:p>
    <w:p w14:paraId="68CC2C03" w14:textId="0CF55F8D" w:rsidR="007E67F5" w:rsidRDefault="00D53B0D" w:rsidP="00032227">
      <w:pPr>
        <w:spacing w:line="216" w:lineRule="auto"/>
      </w:pPr>
      <w:r>
        <w:rPr>
          <w:noProof/>
        </w:rPr>
        <w:drawing>
          <wp:inline distT="0" distB="0" distL="0" distR="0" wp14:anchorId="0C90292B" wp14:editId="11881EB5">
            <wp:extent cx="3048000" cy="1047750"/>
            <wp:effectExtent l="0" t="0" r="0" b="0"/>
            <wp:docPr id="26" name="Picture 2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048000" cy="1047750"/>
                    </a:xfrm>
                    <a:prstGeom prst="rect">
                      <a:avLst/>
                    </a:prstGeom>
                    <a:noFill/>
                    <a:ln>
                      <a:noFill/>
                    </a:ln>
                  </pic:spPr>
                </pic:pic>
              </a:graphicData>
            </a:graphic>
          </wp:inline>
        </w:drawing>
      </w:r>
      <w:r w:rsidR="009F7090">
        <w:rPr>
          <w:rFonts w:ascii="Times New Roman" w:eastAsiaTheme="majorEastAsia" w:hAnsi="Times New Roman" w:cs="Times New Roman"/>
          <w:kern w:val="24"/>
          <w:sz w:val="28"/>
          <w:szCs w:val="28"/>
        </w:rPr>
        <w:t xml:space="preserve"> </w:t>
      </w:r>
      <w:r w:rsidR="00872C24">
        <w:rPr>
          <w:rFonts w:ascii="Times New Roman" w:eastAsiaTheme="majorEastAsia" w:hAnsi="Times New Roman" w:cs="Times New Roman"/>
          <w:kern w:val="24"/>
          <w:sz w:val="28"/>
          <w:szCs w:val="28"/>
        </w:rPr>
        <w:t xml:space="preserve">   </w:t>
      </w:r>
      <w:r w:rsidR="009F7090">
        <w:rPr>
          <w:rFonts w:ascii="Times New Roman" w:eastAsiaTheme="majorEastAsia" w:hAnsi="Times New Roman" w:cs="Times New Roman"/>
          <w:kern w:val="24"/>
          <w:sz w:val="28"/>
          <w:szCs w:val="28"/>
        </w:rPr>
        <w:t xml:space="preserve"> </w:t>
      </w:r>
      <w:r w:rsidR="009F7090">
        <w:rPr>
          <w:noProof/>
        </w:rPr>
        <w:drawing>
          <wp:inline distT="0" distB="0" distL="0" distR="0" wp14:anchorId="670BEEC1" wp14:editId="4FD3519B">
            <wp:extent cx="2371725" cy="1133475"/>
            <wp:effectExtent l="0" t="0" r="9525" b="9525"/>
            <wp:docPr id="27" name="Picture 27" descr="A screenshot of a computer&#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low confidence"/>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395493" cy="1144834"/>
                    </a:xfrm>
                    <a:prstGeom prst="rect">
                      <a:avLst/>
                    </a:prstGeom>
                    <a:noFill/>
                    <a:ln>
                      <a:noFill/>
                    </a:ln>
                  </pic:spPr>
                </pic:pic>
              </a:graphicData>
            </a:graphic>
          </wp:inline>
        </w:drawing>
      </w:r>
      <w:r w:rsidR="007E67F5" w:rsidRPr="00D80F13">
        <w:rPr>
          <w:b/>
          <w:bCs/>
        </w:rPr>
        <w:t xml:space="preserve">Figure </w:t>
      </w:r>
      <w:r w:rsidR="00BB558A" w:rsidRPr="00D80F13">
        <w:rPr>
          <w:b/>
          <w:bCs/>
        </w:rPr>
        <w:t>2</w:t>
      </w:r>
      <w:r w:rsidR="00DB4D7F">
        <w:rPr>
          <w:b/>
          <w:bCs/>
        </w:rPr>
        <w:t>9</w:t>
      </w:r>
      <w:r w:rsidR="00BB558A" w:rsidRPr="00D80F13">
        <w:rPr>
          <w:b/>
          <w:bCs/>
        </w:rPr>
        <w:t>:</w:t>
      </w:r>
      <w:r w:rsidR="00BB558A" w:rsidRPr="00DA61C2">
        <w:t xml:space="preserve"> </w:t>
      </w:r>
      <w:r w:rsidR="00770BE7" w:rsidRPr="00DA61C2">
        <w:t xml:space="preserve">Formula: </w:t>
      </w:r>
      <w:r w:rsidR="00192411" w:rsidRPr="00DA61C2">
        <w:t xml:space="preserve">Risk-weighted </w:t>
      </w:r>
      <w:r w:rsidR="00953A7E" w:rsidRPr="00DA61C2">
        <w:t xml:space="preserve">asset. </w:t>
      </w:r>
      <w:r w:rsidR="00606943">
        <w:t>(</w:t>
      </w:r>
      <w:r w:rsidR="002A114A">
        <w:t>RWA)</w:t>
      </w:r>
      <w:r w:rsidR="009719A9">
        <w:t>.</w:t>
      </w:r>
      <w:r w:rsidR="002A114A" w:rsidRPr="00DA61C2">
        <w:t xml:space="preserve">  </w:t>
      </w:r>
      <w:r w:rsidR="00953A7E" w:rsidRPr="00DA61C2">
        <w:t xml:space="preserve">   </w:t>
      </w:r>
      <w:r w:rsidR="00CF2824">
        <w:t xml:space="preserve">             </w:t>
      </w:r>
      <w:r w:rsidR="00302D7A" w:rsidRPr="00CF2824">
        <w:rPr>
          <w:b/>
          <w:bCs/>
        </w:rPr>
        <w:t xml:space="preserve">Figure </w:t>
      </w:r>
      <w:r w:rsidR="00DB4D7F">
        <w:rPr>
          <w:b/>
          <w:bCs/>
        </w:rPr>
        <w:t>30</w:t>
      </w:r>
      <w:r w:rsidR="00302D7A" w:rsidRPr="00CF2824">
        <w:rPr>
          <w:b/>
          <w:bCs/>
        </w:rPr>
        <w:t>:</w:t>
      </w:r>
      <w:r w:rsidR="00302D7A" w:rsidRPr="00DA61C2">
        <w:t xml:space="preserve"> Tier 1 </w:t>
      </w:r>
      <w:r w:rsidR="00CC7782" w:rsidRPr="00DA61C2">
        <w:t>(CET1)</w:t>
      </w:r>
      <w:r w:rsidR="00C46622" w:rsidRPr="00DA61C2">
        <w:t xml:space="preserve"> </w:t>
      </w:r>
      <w:r w:rsidR="00DA61C2" w:rsidRPr="00DA61C2">
        <w:t>Ratio</w:t>
      </w:r>
    </w:p>
    <w:p w14:paraId="3A7B9C5F" w14:textId="77777777" w:rsidR="00032227" w:rsidRPr="00032227" w:rsidRDefault="00032227" w:rsidP="00032227">
      <w:pPr>
        <w:spacing w:line="216" w:lineRule="auto"/>
        <w:rPr>
          <w:rFonts w:ascii="Times New Roman" w:eastAsiaTheme="majorEastAsia" w:hAnsi="Times New Roman" w:cs="Times New Roman"/>
          <w:kern w:val="24"/>
          <w:sz w:val="28"/>
          <w:szCs w:val="28"/>
        </w:rPr>
      </w:pPr>
    </w:p>
    <w:p w14:paraId="3BDC4B4A" w14:textId="0843D850" w:rsidR="00362592" w:rsidRDefault="00B03CAD" w:rsidP="00CE1976">
      <w:pPr>
        <w:pStyle w:val="NoSpacing"/>
        <w:rPr>
          <w:sz w:val="28"/>
          <w:szCs w:val="28"/>
        </w:rPr>
      </w:pPr>
      <w:r>
        <w:rPr>
          <w:noProof/>
        </w:rPr>
        <w:drawing>
          <wp:inline distT="0" distB="0" distL="0" distR="0" wp14:anchorId="7A3288C2" wp14:editId="273CFC17">
            <wp:extent cx="2725389" cy="1477108"/>
            <wp:effectExtent l="0" t="0" r="0" b="8890"/>
            <wp:docPr id="32" name="Picture 32"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32" name="Picture 32" descr="Text, letter&#10;&#10;Description automatically generated"/>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798075" cy="1516502"/>
                    </a:xfrm>
                    <a:prstGeom prst="rect">
                      <a:avLst/>
                    </a:prstGeom>
                    <a:noFill/>
                    <a:ln>
                      <a:noFill/>
                    </a:ln>
                  </pic:spPr>
                </pic:pic>
              </a:graphicData>
            </a:graphic>
          </wp:inline>
        </w:drawing>
      </w:r>
      <w:r w:rsidR="006F72CA">
        <w:rPr>
          <w:sz w:val="28"/>
          <w:szCs w:val="28"/>
        </w:rPr>
        <w:t xml:space="preserve"> </w:t>
      </w:r>
      <w:r w:rsidR="00AE7E18">
        <w:rPr>
          <w:sz w:val="28"/>
          <w:szCs w:val="28"/>
        </w:rPr>
        <w:t xml:space="preserve">  </w:t>
      </w:r>
      <w:r w:rsidR="00AE7E18" w:rsidRPr="005109B9">
        <w:rPr>
          <w:noProof/>
        </w:rPr>
        <w:drawing>
          <wp:inline distT="0" distB="0" distL="0" distR="0" wp14:anchorId="2DCE3128" wp14:editId="2B2AB1AF">
            <wp:extent cx="2621807" cy="1271954"/>
            <wp:effectExtent l="0" t="0" r="7620" b="4445"/>
            <wp:docPr id="31" name="Picture 3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818339" cy="1367300"/>
                    </a:xfrm>
                    <a:prstGeom prst="rect">
                      <a:avLst/>
                    </a:prstGeom>
                    <a:noFill/>
                    <a:ln>
                      <a:noFill/>
                    </a:ln>
                  </pic:spPr>
                </pic:pic>
              </a:graphicData>
            </a:graphic>
          </wp:inline>
        </w:drawing>
      </w:r>
    </w:p>
    <w:p w14:paraId="5458719B" w14:textId="09D28898" w:rsidR="00F6143F" w:rsidRPr="00AE7E18" w:rsidRDefault="005F1A44" w:rsidP="00CE1976">
      <w:pPr>
        <w:pStyle w:val="NoSpacing"/>
        <w:rPr>
          <w:sz w:val="28"/>
          <w:szCs w:val="28"/>
        </w:rPr>
      </w:pPr>
      <w:r w:rsidRPr="00CE1976">
        <w:rPr>
          <w:b/>
          <w:bCs/>
        </w:rPr>
        <w:t xml:space="preserve">Figure </w:t>
      </w:r>
      <w:r w:rsidR="00DB4D7F">
        <w:rPr>
          <w:b/>
          <w:bCs/>
        </w:rPr>
        <w:t>31</w:t>
      </w:r>
      <w:r w:rsidRPr="00CE1976">
        <w:rPr>
          <w:b/>
          <w:bCs/>
        </w:rPr>
        <w:t>:</w:t>
      </w:r>
      <w:r>
        <w:t xml:space="preserve"> </w:t>
      </w:r>
      <w:r w:rsidR="00A10C37">
        <w:t xml:space="preserve">CET1 </w:t>
      </w:r>
      <w:r>
        <w:t>Tier 1&amp;2</w:t>
      </w:r>
      <w:r w:rsidR="00362592">
        <w:t xml:space="preserve"> </w:t>
      </w:r>
      <w:r w:rsidR="00E1375B">
        <w:t>Formulae</w:t>
      </w:r>
      <w:r w:rsidR="00362592">
        <w:t xml:space="preserve">           </w:t>
      </w:r>
      <w:r w:rsidR="00362592" w:rsidRPr="00362592">
        <w:t xml:space="preserve"> </w:t>
      </w:r>
      <w:r w:rsidR="00A10C37">
        <w:t xml:space="preserve">                </w:t>
      </w:r>
      <w:r w:rsidR="00362592" w:rsidRPr="0004703C">
        <w:rPr>
          <w:b/>
          <w:bCs/>
        </w:rPr>
        <w:t xml:space="preserve">Figure </w:t>
      </w:r>
      <w:r w:rsidR="00DB4D7F">
        <w:rPr>
          <w:b/>
          <w:bCs/>
        </w:rPr>
        <w:t>32</w:t>
      </w:r>
      <w:r w:rsidR="00362592" w:rsidRPr="0004703C">
        <w:rPr>
          <w:b/>
          <w:bCs/>
        </w:rPr>
        <w:t>:</w:t>
      </w:r>
      <w:r w:rsidR="00362592">
        <w:t xml:space="preserve"> Formulae CET1, TIER1 &amp; TCR Ratio</w:t>
      </w:r>
    </w:p>
    <w:p w14:paraId="1BBEA327" w14:textId="002FB311" w:rsidR="00F6143F" w:rsidRDefault="00F518DD" w:rsidP="00CE1976">
      <w:pPr>
        <w:pStyle w:val="NoSpacing"/>
        <w:rPr>
          <w:noProof/>
        </w:rPr>
      </w:pPr>
      <w:r>
        <w:rPr>
          <w:noProof/>
        </w:rPr>
        <w:t xml:space="preserve">                                                                                              And their Benchmark</w:t>
      </w:r>
    </w:p>
    <w:p w14:paraId="4A902EA7" w14:textId="43E08901" w:rsidR="00E85BBF" w:rsidRDefault="00102AC0" w:rsidP="00CE1976">
      <w:pPr>
        <w:pStyle w:val="NoSpacing"/>
        <w:rPr>
          <w:sz w:val="28"/>
          <w:szCs w:val="28"/>
        </w:rPr>
      </w:pPr>
      <w:r>
        <w:rPr>
          <w:sz w:val="28"/>
          <w:szCs w:val="28"/>
        </w:rPr>
        <w:t xml:space="preserve">                     </w:t>
      </w:r>
      <w:r w:rsidR="00253F4A">
        <w:rPr>
          <w:sz w:val="28"/>
          <w:szCs w:val="28"/>
        </w:rPr>
        <w:t xml:space="preserve"> </w:t>
      </w:r>
      <w:r w:rsidR="00AB4E1E">
        <w:rPr>
          <w:sz w:val="28"/>
          <w:szCs w:val="28"/>
        </w:rPr>
        <w:t xml:space="preserve">                                             </w:t>
      </w:r>
      <w:r w:rsidR="009210ED">
        <w:t xml:space="preserve">     </w:t>
      </w:r>
      <w:r w:rsidR="00CE1976">
        <w:t xml:space="preserve">         </w:t>
      </w:r>
      <w:r w:rsidR="002E68EC">
        <w:t xml:space="preserve">     </w:t>
      </w:r>
      <w:r w:rsidR="00CE1976">
        <w:t xml:space="preserve">   </w:t>
      </w:r>
    </w:p>
    <w:p w14:paraId="54F0C16C" w14:textId="544080CC" w:rsidR="000B0AF4" w:rsidRPr="00E85BBF" w:rsidRDefault="006755BF" w:rsidP="005406A9">
      <w:pPr>
        <w:spacing w:line="216" w:lineRule="auto"/>
        <w:rPr>
          <w:rFonts w:ascii="Times New Roman" w:eastAsiaTheme="majorEastAsia" w:hAnsi="Times New Roman" w:cs="Times New Roman"/>
          <w:kern w:val="24"/>
          <w:sz w:val="28"/>
          <w:szCs w:val="28"/>
        </w:rPr>
      </w:pPr>
      <w:r>
        <w:rPr>
          <w:rFonts w:ascii="Times New Roman" w:eastAsiaTheme="majorEastAsia" w:hAnsi="Times New Roman" w:cs="Times New Roman"/>
          <w:kern w:val="24"/>
          <w:sz w:val="28"/>
          <w:szCs w:val="28"/>
        </w:rPr>
        <w:t xml:space="preserve"> </w:t>
      </w:r>
      <w:r w:rsidR="007C13C0">
        <w:rPr>
          <w:rFonts w:ascii="Times New Roman" w:eastAsiaTheme="majorEastAsia" w:hAnsi="Times New Roman" w:cs="Times New Roman"/>
          <w:kern w:val="24"/>
          <w:sz w:val="28"/>
          <w:szCs w:val="28"/>
        </w:rPr>
        <w:t xml:space="preserve"> </w:t>
      </w:r>
      <w:r>
        <w:rPr>
          <w:noProof/>
        </w:rPr>
        <w:drawing>
          <wp:inline distT="0" distB="0" distL="0" distR="0" wp14:anchorId="16E32498" wp14:editId="22FFA95F">
            <wp:extent cx="2501655" cy="1995799"/>
            <wp:effectExtent l="0" t="0" r="0" b="5080"/>
            <wp:docPr id="30" name="Picture 30" descr="Text, 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30" name="Picture 30" descr="Text, timeline&#10;&#10;Description automatically generated"/>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534122" cy="2021701"/>
                    </a:xfrm>
                    <a:prstGeom prst="rect">
                      <a:avLst/>
                    </a:prstGeom>
                    <a:noFill/>
                    <a:ln>
                      <a:noFill/>
                    </a:ln>
                  </pic:spPr>
                </pic:pic>
              </a:graphicData>
            </a:graphic>
          </wp:inline>
        </w:drawing>
      </w:r>
      <w:r w:rsidR="007C13C0">
        <w:rPr>
          <w:rFonts w:ascii="Times New Roman" w:eastAsiaTheme="majorEastAsia" w:hAnsi="Times New Roman" w:cs="Times New Roman"/>
          <w:kern w:val="24"/>
          <w:sz w:val="28"/>
          <w:szCs w:val="28"/>
        </w:rPr>
        <w:t xml:space="preserve"> </w:t>
      </w:r>
      <w:r w:rsidR="00D5641E">
        <w:rPr>
          <w:rFonts w:ascii="Times New Roman" w:eastAsiaTheme="majorEastAsia" w:hAnsi="Times New Roman" w:cs="Times New Roman"/>
          <w:kern w:val="24"/>
          <w:sz w:val="28"/>
          <w:szCs w:val="28"/>
        </w:rPr>
        <w:t xml:space="preserve">      </w:t>
      </w:r>
      <w:r w:rsidR="004A72D5">
        <w:rPr>
          <w:rFonts w:ascii="Times New Roman" w:eastAsiaTheme="majorEastAsia" w:hAnsi="Times New Roman" w:cs="Times New Roman"/>
          <w:kern w:val="24"/>
          <w:sz w:val="28"/>
          <w:szCs w:val="28"/>
        </w:rPr>
        <w:t xml:space="preserve">   </w:t>
      </w:r>
      <w:r w:rsidR="004A72D5">
        <w:rPr>
          <w:noProof/>
        </w:rPr>
        <w:drawing>
          <wp:inline distT="0" distB="0" distL="0" distR="0" wp14:anchorId="79362A84" wp14:editId="1AB5243F">
            <wp:extent cx="2678723" cy="2044211"/>
            <wp:effectExtent l="0" t="0" r="7620" b="0"/>
            <wp:docPr id="34" name="Picture 34" descr="Graphical user interface, text,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686547" cy="2050182"/>
                    </a:xfrm>
                    <a:prstGeom prst="rect">
                      <a:avLst/>
                    </a:prstGeom>
                    <a:noFill/>
                    <a:ln>
                      <a:noFill/>
                    </a:ln>
                  </pic:spPr>
                </pic:pic>
              </a:graphicData>
            </a:graphic>
          </wp:inline>
        </w:drawing>
      </w:r>
    </w:p>
    <w:p w14:paraId="30478E8B" w14:textId="2ADE8A0B" w:rsidR="006853A5" w:rsidRDefault="004E2F54" w:rsidP="007D4D16">
      <w:pPr>
        <w:pStyle w:val="NoSpacing"/>
      </w:pPr>
      <w:r>
        <w:rPr>
          <w:b/>
          <w:bCs/>
        </w:rPr>
        <w:t xml:space="preserve"> </w:t>
      </w:r>
      <w:r w:rsidR="00DC16F5" w:rsidRPr="00CE1976">
        <w:rPr>
          <w:b/>
          <w:bCs/>
        </w:rPr>
        <w:t xml:space="preserve">Figure </w:t>
      </w:r>
      <w:r w:rsidR="00DB4D7F">
        <w:rPr>
          <w:b/>
          <w:bCs/>
        </w:rPr>
        <w:t>33</w:t>
      </w:r>
      <w:r w:rsidR="00DC16F5" w:rsidRPr="00CE1976">
        <w:rPr>
          <w:b/>
          <w:bCs/>
        </w:rPr>
        <w:t>:</w:t>
      </w:r>
      <w:r w:rsidR="00DC16F5">
        <w:t xml:space="preserve"> </w:t>
      </w:r>
      <w:r w:rsidR="00A105EE">
        <w:t xml:space="preserve">Basel II </w:t>
      </w:r>
      <w:r w:rsidR="00904DD4">
        <w:t xml:space="preserve">&amp; III </w:t>
      </w:r>
      <w:r w:rsidR="005E763B">
        <w:t>regulations</w:t>
      </w:r>
      <w:r w:rsidR="00777FF6">
        <w:t xml:space="preserve">, </w:t>
      </w:r>
      <w:r w:rsidR="006169C1">
        <w:t xml:space="preserve">formula  </w:t>
      </w:r>
      <w:r w:rsidR="007D4D16">
        <w:t xml:space="preserve">          </w:t>
      </w:r>
      <w:r w:rsidR="00D5641E">
        <w:t xml:space="preserve"> </w:t>
      </w:r>
      <w:r w:rsidR="00554EBD">
        <w:t xml:space="preserve"> </w:t>
      </w:r>
      <w:r w:rsidR="0039749C" w:rsidRPr="00CE1976">
        <w:rPr>
          <w:b/>
          <w:bCs/>
        </w:rPr>
        <w:t xml:space="preserve">Figure </w:t>
      </w:r>
      <w:r w:rsidR="00DB4D7F">
        <w:rPr>
          <w:b/>
          <w:bCs/>
        </w:rPr>
        <w:t>34</w:t>
      </w:r>
      <w:r w:rsidR="0039749C" w:rsidRPr="00CE1976">
        <w:rPr>
          <w:b/>
          <w:bCs/>
        </w:rPr>
        <w:t>:</w:t>
      </w:r>
      <w:r w:rsidR="0039749C">
        <w:t xml:space="preserve"> </w:t>
      </w:r>
      <w:r w:rsidR="00267F9B">
        <w:t>Benchmark US</w:t>
      </w:r>
      <w:r w:rsidR="00AB0AF9">
        <w:t xml:space="preserve"> </w:t>
      </w:r>
      <w:r w:rsidR="00EB1C94">
        <w:t>Total capital ratio</w:t>
      </w:r>
      <w:r w:rsidR="00AB0AF9">
        <w:t xml:space="preserve"> </w:t>
      </w:r>
      <w:r w:rsidR="00AB0AF9" w:rsidRPr="00AB0AF9">
        <w:rPr>
          <w:rFonts w:cstheme="minorHAnsi"/>
          <w:sz w:val="18"/>
          <w:szCs w:val="18"/>
        </w:rPr>
        <w:t>≥</w:t>
      </w:r>
      <w:r w:rsidR="00AB0AF9">
        <w:rPr>
          <w:rFonts w:cstheme="minorHAnsi"/>
          <w:sz w:val="18"/>
          <w:szCs w:val="18"/>
        </w:rPr>
        <w:t xml:space="preserve"> </w:t>
      </w:r>
      <w:r w:rsidR="00AB0AF9" w:rsidRPr="00AB0AF9">
        <w:rPr>
          <w:sz w:val="18"/>
          <w:szCs w:val="18"/>
        </w:rPr>
        <w:t>10%</w:t>
      </w:r>
    </w:p>
    <w:p w14:paraId="0C619FB8" w14:textId="75925B9C" w:rsidR="00CE37EA" w:rsidRPr="00CE37EA" w:rsidRDefault="00C1047F" w:rsidP="007D4D16">
      <w:pPr>
        <w:pStyle w:val="NoSpacing"/>
      </w:pPr>
      <w:r>
        <w:t xml:space="preserve"> </w:t>
      </w:r>
      <w:r w:rsidR="00D8707C">
        <w:t xml:space="preserve">To calculate </w:t>
      </w:r>
      <w:r w:rsidR="00F7678A">
        <w:t xml:space="preserve">Tier1 ratio and </w:t>
      </w:r>
      <w:r w:rsidR="004B4199">
        <w:t xml:space="preserve">RWCR </w:t>
      </w:r>
      <w:r w:rsidR="00AB0AF9">
        <w:rPr>
          <w:rFonts w:cstheme="minorHAnsi"/>
        </w:rPr>
        <w:t>≥</w:t>
      </w:r>
      <w:r w:rsidR="00982E7D">
        <w:t xml:space="preserve"> 8%</w:t>
      </w:r>
      <w:r w:rsidR="000F75F9">
        <w:t xml:space="preserve">            </w:t>
      </w:r>
      <w:r w:rsidR="00C80BF3">
        <w:t xml:space="preserve">      </w:t>
      </w:r>
      <w:r>
        <w:t xml:space="preserve"> </w:t>
      </w:r>
      <w:r w:rsidR="00C7531B">
        <w:t xml:space="preserve"> </w:t>
      </w:r>
      <w:r w:rsidR="004B4199">
        <w:t xml:space="preserve"> </w:t>
      </w:r>
      <w:r w:rsidR="00AE6D1A">
        <w:t xml:space="preserve">Benchmark </w:t>
      </w:r>
      <w:r w:rsidR="00AB0AF9">
        <w:rPr>
          <w:rFonts w:cstheme="minorHAnsi"/>
        </w:rPr>
        <w:t>≥</w:t>
      </w:r>
      <w:r w:rsidR="00AE6D1A">
        <w:t xml:space="preserve"> 10%</w:t>
      </w:r>
      <w:r w:rsidR="007944DC">
        <w:t xml:space="preserve"> unlike UK </w:t>
      </w:r>
      <w:r w:rsidR="00AB0AF9">
        <w:rPr>
          <w:rFonts w:cstheme="minorHAnsi"/>
        </w:rPr>
        <w:t xml:space="preserve">≥ </w:t>
      </w:r>
      <w:r w:rsidR="007944DC">
        <w:t>8%</w:t>
      </w:r>
    </w:p>
    <w:p w14:paraId="7E741E51" w14:textId="0957E96B" w:rsidR="00437122" w:rsidRDefault="00885A83" w:rsidP="007D4D16">
      <w:pPr>
        <w:pStyle w:val="NoSpacing"/>
        <w:rPr>
          <w:sz w:val="28"/>
          <w:szCs w:val="28"/>
        </w:rPr>
      </w:pPr>
      <w:r w:rsidRPr="00506F40">
        <w:rPr>
          <w:noProof/>
        </w:rPr>
        <w:lastRenderedPageBreak/>
        <w:t xml:space="preserve">     </w:t>
      </w:r>
      <w:r w:rsidR="00DB6E5C">
        <w:rPr>
          <w:noProof/>
        </w:rPr>
        <w:drawing>
          <wp:inline distT="0" distB="0" distL="0" distR="0" wp14:anchorId="70C0614D" wp14:editId="216D15CE">
            <wp:extent cx="4331335" cy="879230"/>
            <wp:effectExtent l="0" t="0" r="0" b="0"/>
            <wp:docPr id="33" name="Picture 33" descr="A picture containing website&#10;&#10;Description automatically generated"/>
            <wp:cNvGraphicFramePr/>
            <a:graphic xmlns:a="http://schemas.openxmlformats.org/drawingml/2006/main">
              <a:graphicData uri="http://schemas.openxmlformats.org/drawingml/2006/picture">
                <pic:pic xmlns:pic="http://schemas.openxmlformats.org/drawingml/2006/picture">
                  <pic:nvPicPr>
                    <pic:cNvPr id="33" name="Picture 33" descr="A picture containing website&#10;&#10;Description automatically generated"/>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500436" cy="913556"/>
                    </a:xfrm>
                    <a:prstGeom prst="rect">
                      <a:avLst/>
                    </a:prstGeom>
                    <a:noFill/>
                    <a:ln>
                      <a:noFill/>
                    </a:ln>
                  </pic:spPr>
                </pic:pic>
              </a:graphicData>
            </a:graphic>
          </wp:inline>
        </w:drawing>
      </w:r>
    </w:p>
    <w:p w14:paraId="4D4CFA66" w14:textId="008E446D" w:rsidR="00DC1F1A" w:rsidRDefault="00F956C5" w:rsidP="00C67944">
      <w:pPr>
        <w:pStyle w:val="NoSpacing"/>
      </w:pPr>
      <w:r w:rsidRPr="000B4501">
        <w:rPr>
          <w:b/>
          <w:bCs/>
        </w:rPr>
        <w:t xml:space="preserve">Figure </w:t>
      </w:r>
      <w:r w:rsidR="000B4501" w:rsidRPr="000B4501">
        <w:rPr>
          <w:b/>
          <w:bCs/>
        </w:rPr>
        <w:t>3</w:t>
      </w:r>
      <w:r w:rsidR="00DB4D7F">
        <w:rPr>
          <w:b/>
          <w:bCs/>
        </w:rPr>
        <w:t>5</w:t>
      </w:r>
      <w:r w:rsidRPr="000B4501">
        <w:rPr>
          <w:b/>
          <w:bCs/>
        </w:rPr>
        <w:t>:</w:t>
      </w:r>
      <w:r w:rsidRPr="00771AF9">
        <w:t xml:space="preserve"> </w:t>
      </w:r>
      <w:r w:rsidR="00771AF9" w:rsidRPr="00771AF9">
        <w:t>Formulae to</w:t>
      </w:r>
      <w:r w:rsidR="00BC1B0A" w:rsidRPr="00771AF9">
        <w:t xml:space="preserve"> calculate </w:t>
      </w:r>
      <w:r w:rsidR="00004774" w:rsidRPr="00771AF9">
        <w:t xml:space="preserve">capital </w:t>
      </w:r>
      <w:r w:rsidR="001C14BE" w:rsidRPr="00771AF9">
        <w:t xml:space="preserve">adequacy </w:t>
      </w:r>
      <w:r w:rsidR="00701C0A" w:rsidRPr="00771AF9">
        <w:t>ratio (</w:t>
      </w:r>
      <w:r w:rsidR="00E87E0E">
        <w:t>B</w:t>
      </w:r>
      <w:r w:rsidR="00C44AAA">
        <w:t>asel III regulations)</w:t>
      </w:r>
      <w:r w:rsidR="0041468F" w:rsidRPr="00771AF9">
        <w:t xml:space="preserve">    </w:t>
      </w:r>
    </w:p>
    <w:p w14:paraId="6951C410" w14:textId="77777777" w:rsidR="00727326" w:rsidRDefault="0041468F" w:rsidP="00C67944">
      <w:pPr>
        <w:pStyle w:val="NoSpacing"/>
        <w:rPr>
          <w:b/>
          <w:bCs/>
        </w:rPr>
      </w:pPr>
      <w:r w:rsidRPr="00BC11A3">
        <w:rPr>
          <w:b/>
          <w:bCs/>
        </w:rPr>
        <w:t xml:space="preserve"> </w:t>
      </w:r>
    </w:p>
    <w:p w14:paraId="750E54D8" w14:textId="50C67A61" w:rsidR="002A665D" w:rsidRPr="00BC11A3" w:rsidRDefault="0041468F" w:rsidP="00C67944">
      <w:pPr>
        <w:pStyle w:val="NoSpacing"/>
        <w:rPr>
          <w:rFonts w:ascii="Times New Roman" w:hAnsi="Times New Roman" w:cs="Times New Roman"/>
          <w:b/>
          <w:bCs/>
          <w:sz w:val="24"/>
          <w:szCs w:val="24"/>
        </w:rPr>
      </w:pPr>
      <w:r w:rsidRPr="00BC11A3">
        <w:rPr>
          <w:b/>
          <w:bCs/>
        </w:rPr>
        <w:t xml:space="preserve"> </w:t>
      </w:r>
      <w:r w:rsidR="009914AD" w:rsidRPr="00BC11A3">
        <w:rPr>
          <w:rFonts w:ascii="Times New Roman" w:hAnsi="Times New Roman" w:cs="Times New Roman"/>
          <w:b/>
          <w:bCs/>
          <w:sz w:val="24"/>
          <w:szCs w:val="24"/>
        </w:rPr>
        <w:t>Some more formula</w:t>
      </w:r>
      <w:r w:rsidR="00987F1B" w:rsidRPr="00BC11A3">
        <w:rPr>
          <w:rFonts w:ascii="Times New Roman" w:hAnsi="Times New Roman" w:cs="Times New Roman"/>
          <w:b/>
          <w:bCs/>
          <w:sz w:val="24"/>
          <w:szCs w:val="24"/>
        </w:rPr>
        <w:t xml:space="preserve"> </w:t>
      </w:r>
      <w:r w:rsidR="0070225A" w:rsidRPr="00BC11A3">
        <w:rPr>
          <w:rFonts w:ascii="Times New Roman" w:hAnsi="Times New Roman" w:cs="Times New Roman"/>
          <w:b/>
          <w:bCs/>
          <w:sz w:val="24"/>
          <w:szCs w:val="24"/>
        </w:rPr>
        <w:t>for Basel III and other Regulations</w:t>
      </w:r>
      <w:r w:rsidR="00BC11A3">
        <w:rPr>
          <w:rFonts w:ascii="Times New Roman" w:hAnsi="Times New Roman" w:cs="Times New Roman"/>
          <w:b/>
          <w:bCs/>
          <w:sz w:val="24"/>
          <w:szCs w:val="24"/>
        </w:rPr>
        <w:t xml:space="preserve"> and Benchmark</w:t>
      </w:r>
      <w:r w:rsidR="005C1BEE">
        <w:rPr>
          <w:rFonts w:ascii="Times New Roman" w:hAnsi="Times New Roman" w:cs="Times New Roman"/>
          <w:b/>
          <w:bCs/>
          <w:sz w:val="24"/>
          <w:szCs w:val="24"/>
        </w:rPr>
        <w:t>:</w:t>
      </w:r>
    </w:p>
    <w:p w14:paraId="7A9AC231" w14:textId="2A241647" w:rsidR="00562991" w:rsidRDefault="002A665D" w:rsidP="002A665D">
      <w:pPr>
        <w:pStyle w:val="NoSpacing"/>
        <w:numPr>
          <w:ilvl w:val="0"/>
          <w:numId w:val="18"/>
        </w:numPr>
      </w:pPr>
      <w:r>
        <w:rPr>
          <w:rFonts w:ascii="Times New Roman" w:hAnsi="Times New Roman" w:cs="Times New Roman"/>
          <w:sz w:val="24"/>
          <w:szCs w:val="24"/>
        </w:rPr>
        <w:t xml:space="preserve">Leverage Ratio = </w:t>
      </w:r>
      <m:oMath>
        <m:f>
          <m:fPr>
            <m:ctrlPr>
              <w:rPr>
                <w:rFonts w:ascii="Cambria Math" w:hAnsi="Cambria Math" w:cs="Times New Roman"/>
                <w:sz w:val="24"/>
                <w:szCs w:val="24"/>
              </w:rPr>
            </m:ctrlPr>
          </m:fPr>
          <m:num>
            <m:r>
              <w:rPr>
                <w:rFonts w:ascii="Cambria Math" w:hAnsi="Cambria Math" w:cs="Times New Roman"/>
                <w:sz w:val="24"/>
                <w:szCs w:val="24"/>
              </w:rPr>
              <m:t>Total Equity</m:t>
            </m:r>
          </m:num>
          <m:den>
            <m:r>
              <w:rPr>
                <w:rFonts w:ascii="Cambria Math" w:hAnsi="Cambria Math" w:cs="Times New Roman"/>
                <w:sz w:val="24"/>
                <w:szCs w:val="24"/>
              </w:rPr>
              <m:t>Total Asset</m:t>
            </m:r>
          </m:den>
        </m:f>
      </m:oMath>
      <w:r w:rsidR="0041468F" w:rsidRPr="00771AF9">
        <w:t xml:space="preserve">  </w:t>
      </w:r>
      <w:r w:rsidR="0029518D">
        <w:t xml:space="preserve"> </w:t>
      </w:r>
      <w:r w:rsidR="0041468F" w:rsidRPr="00771AF9">
        <w:t xml:space="preserve"> </w:t>
      </w:r>
      <w:r w:rsidR="00AA1CEA">
        <w:rPr>
          <w:rFonts w:cstheme="minorHAnsi"/>
        </w:rPr>
        <w:t>≥</w:t>
      </w:r>
      <w:r w:rsidR="00AA1CEA">
        <w:t xml:space="preserve"> 4</w:t>
      </w:r>
      <w:r w:rsidR="004C1714">
        <w:t xml:space="preserve">% </w:t>
      </w:r>
      <w:r w:rsidR="00D61F30">
        <w:t>(Basel III Benchmark)</w:t>
      </w:r>
      <w:r w:rsidR="0041468F" w:rsidRPr="00771AF9">
        <w:t xml:space="preserve">        </w:t>
      </w:r>
    </w:p>
    <w:p w14:paraId="072BF30B" w14:textId="3DFC1DF8" w:rsidR="005C3FFA" w:rsidRDefault="00E1006D" w:rsidP="002A665D">
      <w:pPr>
        <w:pStyle w:val="NoSpacing"/>
        <w:numPr>
          <w:ilvl w:val="0"/>
          <w:numId w:val="18"/>
        </w:numPr>
      </w:pPr>
      <w:r>
        <w:t xml:space="preserve">Total Capital Ratio = </w:t>
      </w:r>
      <m:oMath>
        <m:f>
          <m:fPr>
            <m:ctrlPr>
              <w:rPr>
                <w:rFonts w:ascii="Cambria Math" w:hAnsi="Cambria Math"/>
              </w:rPr>
            </m:ctrlPr>
          </m:fPr>
          <m:num>
            <m:r>
              <w:rPr>
                <w:rFonts w:ascii="Cambria Math" w:hAnsi="Cambria Math"/>
              </w:rPr>
              <m:t>Total equity+Long term debt+Reserve for Loan Losses</m:t>
            </m:r>
          </m:num>
          <m:den>
            <m:r>
              <w:rPr>
                <w:rFonts w:ascii="Cambria Math" w:hAnsi="Cambria Math"/>
              </w:rPr>
              <m:t>Total Asset</m:t>
            </m:r>
          </m:den>
        </m:f>
      </m:oMath>
      <w:r w:rsidR="0041468F" w:rsidRPr="00771AF9">
        <w:t xml:space="preserve">   </w:t>
      </w:r>
      <w:r w:rsidR="00AA1CEA">
        <w:rPr>
          <w:rFonts w:cstheme="minorHAnsi"/>
        </w:rPr>
        <w:t>≥</w:t>
      </w:r>
      <w:r w:rsidR="00AA1CEA" w:rsidRPr="00771AF9">
        <w:t xml:space="preserve"> 8</w:t>
      </w:r>
      <w:r w:rsidR="0029518D">
        <w:t>% (Basel III)</w:t>
      </w:r>
      <w:r w:rsidR="0041468F" w:rsidRPr="00771AF9">
        <w:t xml:space="preserve">       </w:t>
      </w:r>
    </w:p>
    <w:p w14:paraId="7270F5C3" w14:textId="324D6BA0" w:rsidR="00E221D4" w:rsidRDefault="00B12958" w:rsidP="002A665D">
      <w:pPr>
        <w:pStyle w:val="NoSpacing"/>
        <w:numPr>
          <w:ilvl w:val="0"/>
          <w:numId w:val="18"/>
        </w:numPr>
      </w:pPr>
      <w:r>
        <w:t>Capital Ade</w:t>
      </w:r>
      <w:r w:rsidR="003D6B70">
        <w:t>quacy Ratio</w:t>
      </w:r>
      <w:r w:rsidR="00D17338">
        <w:t xml:space="preserve"> (CAR)</w:t>
      </w:r>
      <w:r w:rsidR="003D6B70">
        <w:t xml:space="preserve"> = </w:t>
      </w:r>
      <m:oMath>
        <m:f>
          <m:fPr>
            <m:ctrlPr>
              <w:rPr>
                <w:rFonts w:ascii="Cambria Math" w:hAnsi="Cambria Math"/>
              </w:rPr>
            </m:ctrlPr>
          </m:fPr>
          <m:num>
            <m:r>
              <w:rPr>
                <w:rFonts w:ascii="Cambria Math" w:hAnsi="Cambria Math"/>
              </w:rPr>
              <m:t>Tier 1 Capital+Tier 2 Capital</m:t>
            </m:r>
          </m:num>
          <m:den>
            <m:r>
              <w:rPr>
                <w:rFonts w:ascii="Cambria Math" w:hAnsi="Cambria Math"/>
              </w:rPr>
              <m:t>Risk Weighted Assets</m:t>
            </m:r>
          </m:den>
        </m:f>
      </m:oMath>
      <w:r w:rsidR="0041468F" w:rsidRPr="00771AF9">
        <w:t xml:space="preserve">        </w:t>
      </w:r>
    </w:p>
    <w:p w14:paraId="28AC6B0B" w14:textId="71958A54" w:rsidR="005D697B" w:rsidRDefault="00CF21BD" w:rsidP="002A665D">
      <w:pPr>
        <w:pStyle w:val="NoSpacing"/>
        <w:numPr>
          <w:ilvl w:val="0"/>
          <w:numId w:val="18"/>
        </w:numPr>
      </w:pPr>
      <w:r>
        <w:t xml:space="preserve">Liquidity Coverage </w:t>
      </w:r>
      <w:r w:rsidR="001A1408">
        <w:t>Ratio (</w:t>
      </w:r>
      <w:r w:rsidR="001F69D0">
        <w:t>LCR</w:t>
      </w:r>
      <w:r w:rsidR="001A1408">
        <w:t xml:space="preserve">) = </w:t>
      </w:r>
      <w:r w:rsidR="0041468F" w:rsidRPr="00771AF9">
        <w:t xml:space="preserve"> </w:t>
      </w:r>
      <m:oMath>
        <m:f>
          <m:fPr>
            <m:ctrlPr>
              <w:rPr>
                <w:rFonts w:ascii="Cambria Math" w:hAnsi="Cambria Math"/>
              </w:rPr>
            </m:ctrlPr>
          </m:fPr>
          <m:num>
            <m:r>
              <w:rPr>
                <w:rFonts w:ascii="Cambria Math" w:hAnsi="Cambria Math"/>
              </w:rPr>
              <m:t>High Quality Liquid Asset Amount (HQLA)</m:t>
            </m:r>
          </m:num>
          <m:den>
            <m:r>
              <w:rPr>
                <w:rFonts w:ascii="Cambria Math" w:hAnsi="Cambria Math"/>
              </w:rPr>
              <m:t>Total Net cash flow amount</m:t>
            </m:r>
          </m:den>
        </m:f>
      </m:oMath>
      <w:r w:rsidR="0041468F" w:rsidRPr="00771AF9">
        <w:t xml:space="preserve">   </w:t>
      </w:r>
      <w:r w:rsidR="00E52D9B">
        <w:rPr>
          <w:rFonts w:cstheme="minorHAnsi"/>
        </w:rPr>
        <w:t>≥</w:t>
      </w:r>
      <w:r w:rsidR="00E52D9B">
        <w:t xml:space="preserve"> </w:t>
      </w:r>
      <w:r w:rsidR="00AB3D59">
        <w:t xml:space="preserve">100% </w:t>
      </w:r>
      <w:r w:rsidR="00656F61">
        <w:t>(Basel III)</w:t>
      </w:r>
      <w:r w:rsidR="0041468F" w:rsidRPr="00771AF9">
        <w:t xml:space="preserve">   </w:t>
      </w:r>
    </w:p>
    <w:p w14:paraId="7CB87775" w14:textId="77777777" w:rsidR="00CC30A8" w:rsidRDefault="00F66025" w:rsidP="002A665D">
      <w:pPr>
        <w:pStyle w:val="NoSpacing"/>
        <w:numPr>
          <w:ilvl w:val="0"/>
          <w:numId w:val="18"/>
        </w:numPr>
      </w:pPr>
      <w:r>
        <w:t>Risk Weighted Capital Ratio (RWCR)</w:t>
      </w:r>
      <w:r w:rsidR="00565F1C">
        <w:t xml:space="preserve"> </w:t>
      </w:r>
      <w:r w:rsidR="007711E9">
        <w:t xml:space="preserve">= </w:t>
      </w:r>
      <m:oMath>
        <m:f>
          <m:fPr>
            <m:ctrlPr>
              <w:rPr>
                <w:rFonts w:ascii="Cambria Math" w:hAnsi="Cambria Math"/>
              </w:rPr>
            </m:ctrlPr>
          </m:fPr>
          <m:num>
            <m:r>
              <w:rPr>
                <w:rFonts w:ascii="Cambria Math" w:hAnsi="Cambria Math"/>
              </w:rPr>
              <m:t>Capital</m:t>
            </m:r>
          </m:num>
          <m:den>
            <m:r>
              <w:rPr>
                <w:rFonts w:ascii="Cambria Math" w:hAnsi="Cambria Math"/>
              </w:rPr>
              <m:t>Risk Weighted Assets</m:t>
            </m:r>
          </m:den>
        </m:f>
      </m:oMath>
      <w:r w:rsidR="0041468F" w:rsidRPr="00771AF9">
        <w:t xml:space="preserve">  </w:t>
      </w:r>
    </w:p>
    <w:p w14:paraId="197A0E7C" w14:textId="1B466E18" w:rsidR="00987F1B" w:rsidRDefault="00CC30A8" w:rsidP="00CC30A8">
      <w:pPr>
        <w:pStyle w:val="NoSpacing"/>
        <w:ind w:left="4320"/>
      </w:pPr>
      <w:r>
        <w:t xml:space="preserve">= </w:t>
      </w:r>
      <m:oMath>
        <m:f>
          <m:fPr>
            <m:ctrlPr>
              <w:rPr>
                <w:rFonts w:ascii="Cambria Math" w:hAnsi="Cambria Math"/>
              </w:rPr>
            </m:ctrlPr>
          </m:fPr>
          <m:num>
            <m:r>
              <w:rPr>
                <w:rFonts w:ascii="Cambria Math" w:hAnsi="Cambria Math"/>
              </w:rPr>
              <m:t>Capital</m:t>
            </m:r>
          </m:num>
          <m:den>
            <m:nary>
              <m:naryPr>
                <m:chr m:val="∑"/>
                <m:limLoc m:val="undOvr"/>
                <m:ctrlPr>
                  <w:rPr>
                    <w:rFonts w:ascii="Cambria Math" w:hAnsi="Cambria Math"/>
                    <w:i/>
                  </w:rPr>
                </m:ctrlPr>
              </m:naryPr>
              <m:sub>
                <m:r>
                  <w:rPr>
                    <w:rFonts w:ascii="Cambria Math" w:hAnsi="Cambria Math"/>
                  </w:rPr>
                  <m:t>i=1</m:t>
                </m:r>
              </m:sub>
              <m:sup>
                <m:r>
                  <w:rPr>
                    <w:rFonts w:ascii="Cambria Math" w:hAnsi="Cambria Math"/>
                  </w:rPr>
                  <m:t>n</m:t>
                </m:r>
              </m:sup>
              <m:e>
                <m:sSub>
                  <m:sSubPr>
                    <m:ctrlPr>
                      <w:rPr>
                        <w:rFonts w:ascii="Cambria Math" w:hAnsi="Cambria Math"/>
                        <w:i/>
                      </w:rPr>
                    </m:ctrlPr>
                  </m:sSubPr>
                  <m:e>
                    <m:r>
                      <w:rPr>
                        <w:rFonts w:ascii="Cambria Math" w:hAnsi="Cambria Math"/>
                      </w:rPr>
                      <m:t>Risk Weight</m:t>
                    </m:r>
                  </m:e>
                  <m:sub>
                    <m:r>
                      <w:rPr>
                        <w:rFonts w:ascii="Cambria Math" w:hAnsi="Cambria Math"/>
                      </w:rPr>
                      <m:t>i</m:t>
                    </m:r>
                  </m:sub>
                </m:sSub>
                <m:r>
                  <w:rPr>
                    <w:rFonts w:ascii="Cambria Math" w:hAnsi="Cambria Math"/>
                  </w:rPr>
                  <m:t xml:space="preserve"> X </m:t>
                </m:r>
                <m:sSub>
                  <m:sSubPr>
                    <m:ctrlPr>
                      <w:rPr>
                        <w:rFonts w:ascii="Cambria Math" w:hAnsi="Cambria Math"/>
                        <w:i/>
                      </w:rPr>
                    </m:ctrlPr>
                  </m:sSubPr>
                  <m:e>
                    <m:r>
                      <w:rPr>
                        <w:rFonts w:ascii="Cambria Math" w:hAnsi="Cambria Math"/>
                      </w:rPr>
                      <m:t>Assets</m:t>
                    </m:r>
                  </m:e>
                  <m:sub>
                    <m:r>
                      <w:rPr>
                        <w:rFonts w:ascii="Cambria Math" w:hAnsi="Cambria Math"/>
                      </w:rPr>
                      <m:t>i</m:t>
                    </m:r>
                  </m:sub>
                </m:sSub>
              </m:e>
            </m:nary>
          </m:den>
        </m:f>
      </m:oMath>
      <w:r w:rsidR="0041468F" w:rsidRPr="00771AF9">
        <w:t xml:space="preserve">   </w:t>
      </w:r>
      <w:r w:rsidR="004411F4">
        <w:t xml:space="preserve"> </w:t>
      </w:r>
      <w:r w:rsidR="00B80680">
        <w:rPr>
          <w:rFonts w:cstheme="minorHAnsi"/>
        </w:rPr>
        <w:t>≥</w:t>
      </w:r>
      <w:r w:rsidR="00B80680">
        <w:t xml:space="preserve"> </w:t>
      </w:r>
      <w:r w:rsidR="00981B57">
        <w:t>8%</w:t>
      </w:r>
      <w:r w:rsidR="0041468F" w:rsidRPr="00771AF9">
        <w:t xml:space="preserve"> </w:t>
      </w:r>
      <w:r w:rsidR="00DD2795">
        <w:t>(Basel III)</w:t>
      </w:r>
    </w:p>
    <w:p w14:paraId="3837E67E" w14:textId="11A8F2DF" w:rsidR="00701C0A" w:rsidRDefault="0041468F" w:rsidP="00987F1B">
      <w:pPr>
        <w:pStyle w:val="NoSpacing"/>
      </w:pPr>
      <w:r w:rsidRPr="00771AF9">
        <w:t xml:space="preserve">  </w:t>
      </w:r>
      <w:r w:rsidR="007124C7" w:rsidRPr="00771AF9">
        <w:t xml:space="preserve"> </w:t>
      </w:r>
    </w:p>
    <w:p w14:paraId="74495DB6" w14:textId="77777777" w:rsidR="00C82A1E" w:rsidRDefault="00C82A1E" w:rsidP="00C67944">
      <w:pPr>
        <w:pStyle w:val="NoSpacing"/>
        <w:rPr>
          <w:rFonts w:ascii="Times New Roman" w:hAnsi="Times New Roman" w:cs="Times New Roman"/>
          <w:b/>
          <w:bCs/>
          <w:sz w:val="24"/>
          <w:szCs w:val="24"/>
        </w:rPr>
      </w:pPr>
    </w:p>
    <w:p w14:paraId="3B5BB6D5" w14:textId="38C8552E" w:rsidR="00F35C0D" w:rsidRPr="0056747E" w:rsidRDefault="00007B61" w:rsidP="00F12E74">
      <w:pPr>
        <w:pStyle w:val="NoSpacing"/>
        <w:rPr>
          <w:rFonts w:ascii="Times New Roman" w:hAnsi="Times New Roman" w:cs="Times New Roman"/>
          <w:b/>
          <w:bCs/>
          <w:sz w:val="24"/>
          <w:szCs w:val="24"/>
        </w:rPr>
      </w:pPr>
      <w:r w:rsidRPr="0056747E">
        <w:rPr>
          <w:rFonts w:ascii="Times New Roman" w:hAnsi="Times New Roman" w:cs="Times New Roman"/>
          <w:b/>
          <w:bCs/>
          <w:sz w:val="24"/>
          <w:szCs w:val="24"/>
        </w:rPr>
        <w:t>Conclusion:</w:t>
      </w:r>
      <w:r w:rsidR="00176B36" w:rsidRPr="0056747E">
        <w:rPr>
          <w:rFonts w:ascii="Times New Roman" w:hAnsi="Times New Roman" w:cs="Times New Roman"/>
          <w:b/>
          <w:bCs/>
          <w:sz w:val="24"/>
          <w:szCs w:val="24"/>
        </w:rPr>
        <w:t xml:space="preserve"> </w:t>
      </w:r>
    </w:p>
    <w:p w14:paraId="7B7AC62B" w14:textId="77777777" w:rsidR="0056747E" w:rsidRDefault="0056747E" w:rsidP="00F12E74">
      <w:pPr>
        <w:pStyle w:val="NoSpacing"/>
        <w:rPr>
          <w:rFonts w:ascii="Times New Roman" w:hAnsi="Times New Roman" w:cs="Times New Roman"/>
          <w:sz w:val="24"/>
          <w:szCs w:val="24"/>
        </w:rPr>
      </w:pPr>
    </w:p>
    <w:p w14:paraId="2245F97A" w14:textId="359F1056" w:rsidR="0056747E" w:rsidRDefault="00EE5BC9" w:rsidP="00F12E74">
      <w:pPr>
        <w:pStyle w:val="NoSpacing"/>
        <w:rPr>
          <w:rFonts w:ascii="Times New Roman" w:hAnsi="Times New Roman" w:cs="Times New Roman"/>
          <w:sz w:val="24"/>
          <w:szCs w:val="24"/>
        </w:rPr>
      </w:pPr>
      <w:r>
        <w:rPr>
          <w:rFonts w:ascii="Times New Roman" w:hAnsi="Times New Roman" w:cs="Times New Roman"/>
          <w:sz w:val="24"/>
          <w:szCs w:val="24"/>
        </w:rPr>
        <w:t xml:space="preserve">Global </w:t>
      </w:r>
      <w:r w:rsidR="00E0561E">
        <w:rPr>
          <w:rFonts w:ascii="Times New Roman" w:hAnsi="Times New Roman" w:cs="Times New Roman"/>
          <w:sz w:val="24"/>
          <w:szCs w:val="24"/>
        </w:rPr>
        <w:t xml:space="preserve">financial crisis 2008 deeply damaged </w:t>
      </w:r>
      <w:r w:rsidR="00BF3BD1">
        <w:rPr>
          <w:rFonts w:ascii="Times New Roman" w:hAnsi="Times New Roman" w:cs="Times New Roman"/>
          <w:sz w:val="24"/>
          <w:szCs w:val="24"/>
        </w:rPr>
        <w:t>banks</w:t>
      </w:r>
      <w:r w:rsidR="00E529E8">
        <w:rPr>
          <w:rFonts w:ascii="Times New Roman" w:hAnsi="Times New Roman" w:cs="Times New Roman"/>
          <w:sz w:val="24"/>
          <w:szCs w:val="24"/>
        </w:rPr>
        <w:t xml:space="preserve"> and other financial</w:t>
      </w:r>
      <w:r w:rsidR="003B36B1">
        <w:rPr>
          <w:rFonts w:ascii="Times New Roman" w:hAnsi="Times New Roman" w:cs="Times New Roman"/>
          <w:sz w:val="24"/>
          <w:szCs w:val="24"/>
        </w:rPr>
        <w:t xml:space="preserve"> </w:t>
      </w:r>
      <w:r w:rsidR="006B31D9">
        <w:rPr>
          <w:rFonts w:ascii="Times New Roman" w:hAnsi="Times New Roman" w:cs="Times New Roman"/>
          <w:sz w:val="24"/>
          <w:szCs w:val="24"/>
        </w:rPr>
        <w:t>institution’s</w:t>
      </w:r>
      <w:r w:rsidR="003B36B1">
        <w:rPr>
          <w:rFonts w:ascii="Times New Roman" w:hAnsi="Times New Roman" w:cs="Times New Roman"/>
          <w:sz w:val="24"/>
          <w:szCs w:val="24"/>
        </w:rPr>
        <w:t xml:space="preserve"> business performances and </w:t>
      </w:r>
      <w:r w:rsidR="007811AA">
        <w:rPr>
          <w:rFonts w:ascii="Times New Roman" w:hAnsi="Times New Roman" w:cs="Times New Roman"/>
          <w:sz w:val="24"/>
          <w:szCs w:val="24"/>
        </w:rPr>
        <w:t>real estate market value.</w:t>
      </w:r>
      <w:r w:rsidR="006B31D9">
        <w:rPr>
          <w:rFonts w:ascii="Times New Roman" w:hAnsi="Times New Roman" w:cs="Times New Roman"/>
          <w:sz w:val="24"/>
          <w:szCs w:val="24"/>
        </w:rPr>
        <w:t xml:space="preserve"> </w:t>
      </w:r>
      <w:r w:rsidR="005F2A1F">
        <w:rPr>
          <w:rFonts w:ascii="Times New Roman" w:hAnsi="Times New Roman" w:cs="Times New Roman"/>
          <w:sz w:val="24"/>
          <w:szCs w:val="24"/>
        </w:rPr>
        <w:t xml:space="preserve">As a </w:t>
      </w:r>
      <w:r w:rsidR="00BF3BD1">
        <w:rPr>
          <w:rFonts w:ascii="Times New Roman" w:hAnsi="Times New Roman" w:cs="Times New Roman"/>
          <w:sz w:val="24"/>
          <w:szCs w:val="24"/>
        </w:rPr>
        <w:t>result,</w:t>
      </w:r>
      <w:r w:rsidR="005F2A1F">
        <w:rPr>
          <w:rFonts w:ascii="Times New Roman" w:hAnsi="Times New Roman" w:cs="Times New Roman"/>
          <w:sz w:val="24"/>
          <w:szCs w:val="24"/>
        </w:rPr>
        <w:t xml:space="preserve"> number of unemployment</w:t>
      </w:r>
      <w:r w:rsidR="00ED588C">
        <w:rPr>
          <w:rFonts w:ascii="Times New Roman" w:hAnsi="Times New Roman" w:cs="Times New Roman"/>
          <w:sz w:val="24"/>
          <w:szCs w:val="24"/>
        </w:rPr>
        <w:t xml:space="preserve"> increased </w:t>
      </w:r>
      <w:r w:rsidR="00380500">
        <w:rPr>
          <w:rFonts w:ascii="Times New Roman" w:hAnsi="Times New Roman" w:cs="Times New Roman"/>
          <w:sz w:val="24"/>
          <w:szCs w:val="24"/>
        </w:rPr>
        <w:t xml:space="preserve">and so increased </w:t>
      </w:r>
      <w:r w:rsidR="009E7893">
        <w:rPr>
          <w:rFonts w:ascii="Times New Roman" w:hAnsi="Times New Roman" w:cs="Times New Roman"/>
          <w:sz w:val="24"/>
          <w:szCs w:val="24"/>
        </w:rPr>
        <w:t>sovereign debt of many countries which led to</w:t>
      </w:r>
      <w:r w:rsidR="00715E6E">
        <w:rPr>
          <w:rFonts w:ascii="Times New Roman" w:hAnsi="Times New Roman" w:cs="Times New Roman"/>
          <w:sz w:val="24"/>
          <w:szCs w:val="24"/>
        </w:rPr>
        <w:t xml:space="preserve"> a deep recession. In response to this BCBS </w:t>
      </w:r>
      <w:r w:rsidR="00E05E68">
        <w:rPr>
          <w:rFonts w:ascii="Times New Roman" w:hAnsi="Times New Roman" w:cs="Times New Roman"/>
          <w:sz w:val="24"/>
          <w:szCs w:val="24"/>
        </w:rPr>
        <w:t>implemented B</w:t>
      </w:r>
      <w:r w:rsidR="00CD0C6C">
        <w:rPr>
          <w:rFonts w:ascii="Times New Roman" w:hAnsi="Times New Roman" w:cs="Times New Roman"/>
          <w:sz w:val="24"/>
          <w:szCs w:val="24"/>
        </w:rPr>
        <w:t>asel III to stabilise the market</w:t>
      </w:r>
      <w:r w:rsidR="000527A5">
        <w:rPr>
          <w:rFonts w:ascii="Times New Roman" w:hAnsi="Times New Roman" w:cs="Times New Roman"/>
          <w:sz w:val="24"/>
          <w:szCs w:val="24"/>
        </w:rPr>
        <w:t xml:space="preserve"> because 2008 crisis proved that Basel II was not enough </w:t>
      </w:r>
      <w:r w:rsidR="00F62161">
        <w:rPr>
          <w:rFonts w:ascii="Times New Roman" w:hAnsi="Times New Roman" w:cs="Times New Roman"/>
          <w:sz w:val="24"/>
          <w:szCs w:val="24"/>
        </w:rPr>
        <w:t xml:space="preserve">to prevent </w:t>
      </w:r>
      <w:r w:rsidR="0019531B">
        <w:rPr>
          <w:rFonts w:ascii="Times New Roman" w:hAnsi="Times New Roman" w:cs="Times New Roman"/>
          <w:sz w:val="24"/>
          <w:szCs w:val="24"/>
        </w:rPr>
        <w:t xml:space="preserve">worldwide financial mega </w:t>
      </w:r>
      <w:r w:rsidR="00AF4230">
        <w:rPr>
          <w:rFonts w:ascii="Times New Roman" w:hAnsi="Times New Roman" w:cs="Times New Roman"/>
          <w:sz w:val="24"/>
          <w:szCs w:val="24"/>
        </w:rPr>
        <w:t xml:space="preserve">crisis like 2008. </w:t>
      </w:r>
      <w:r w:rsidR="00F674AF">
        <w:rPr>
          <w:rFonts w:ascii="Times New Roman" w:hAnsi="Times New Roman" w:cs="Times New Roman"/>
          <w:sz w:val="24"/>
          <w:szCs w:val="24"/>
        </w:rPr>
        <w:t>So, the post crisis reform</w:t>
      </w:r>
      <w:r w:rsidR="001A631E">
        <w:rPr>
          <w:rFonts w:ascii="Times New Roman" w:hAnsi="Times New Roman" w:cs="Times New Roman"/>
          <w:sz w:val="24"/>
          <w:szCs w:val="24"/>
        </w:rPr>
        <w:t xml:space="preserve">, Basel III aimed to </w:t>
      </w:r>
      <w:r w:rsidR="00BD39D2">
        <w:rPr>
          <w:rFonts w:ascii="Times New Roman" w:hAnsi="Times New Roman" w:cs="Times New Roman"/>
          <w:sz w:val="24"/>
          <w:szCs w:val="24"/>
        </w:rPr>
        <w:t xml:space="preserve">not only </w:t>
      </w:r>
      <w:r w:rsidR="00955ACA">
        <w:rPr>
          <w:rFonts w:ascii="Times New Roman" w:hAnsi="Times New Roman" w:cs="Times New Roman"/>
          <w:sz w:val="24"/>
          <w:szCs w:val="24"/>
        </w:rPr>
        <w:t xml:space="preserve">increasing the capital requirement </w:t>
      </w:r>
      <w:r w:rsidR="004B38F5">
        <w:rPr>
          <w:rFonts w:ascii="Times New Roman" w:hAnsi="Times New Roman" w:cs="Times New Roman"/>
          <w:sz w:val="24"/>
          <w:szCs w:val="24"/>
        </w:rPr>
        <w:t>but</w:t>
      </w:r>
      <w:r w:rsidR="00955ACA">
        <w:rPr>
          <w:rFonts w:ascii="Times New Roman" w:hAnsi="Times New Roman" w:cs="Times New Roman"/>
          <w:sz w:val="24"/>
          <w:szCs w:val="24"/>
        </w:rPr>
        <w:t xml:space="preserve"> also increasing th</w:t>
      </w:r>
      <w:r w:rsidR="00F95BB9">
        <w:rPr>
          <w:rFonts w:ascii="Times New Roman" w:hAnsi="Times New Roman" w:cs="Times New Roman"/>
          <w:sz w:val="24"/>
          <w:szCs w:val="24"/>
        </w:rPr>
        <w:t>e quality</w:t>
      </w:r>
      <w:r w:rsidR="00D46295">
        <w:rPr>
          <w:rFonts w:ascii="Times New Roman" w:hAnsi="Times New Roman" w:cs="Times New Roman"/>
          <w:sz w:val="24"/>
          <w:szCs w:val="24"/>
        </w:rPr>
        <w:t xml:space="preserve"> as well as the liquidity requirements</w:t>
      </w:r>
      <w:r w:rsidR="00185E52">
        <w:rPr>
          <w:rFonts w:ascii="Times New Roman" w:hAnsi="Times New Roman" w:cs="Times New Roman"/>
          <w:sz w:val="24"/>
          <w:szCs w:val="24"/>
        </w:rPr>
        <w:t xml:space="preserve"> and their imp</w:t>
      </w:r>
      <w:r w:rsidR="006E179C">
        <w:rPr>
          <w:rFonts w:ascii="Times New Roman" w:hAnsi="Times New Roman" w:cs="Times New Roman"/>
          <w:sz w:val="24"/>
          <w:szCs w:val="24"/>
        </w:rPr>
        <w:t>ortance when the crisis hit the market.</w:t>
      </w:r>
      <w:r w:rsidR="00220300">
        <w:rPr>
          <w:rFonts w:ascii="Times New Roman" w:hAnsi="Times New Roman" w:cs="Times New Roman"/>
          <w:sz w:val="24"/>
          <w:szCs w:val="24"/>
        </w:rPr>
        <w:t xml:space="preserve"> </w:t>
      </w:r>
      <w:r w:rsidR="00903317">
        <w:rPr>
          <w:rFonts w:ascii="Times New Roman" w:hAnsi="Times New Roman" w:cs="Times New Roman"/>
          <w:sz w:val="24"/>
          <w:szCs w:val="24"/>
        </w:rPr>
        <w:t>Securitisation were also revised</w:t>
      </w:r>
      <w:r w:rsidR="004C3899">
        <w:rPr>
          <w:rFonts w:ascii="Times New Roman" w:hAnsi="Times New Roman" w:cs="Times New Roman"/>
          <w:sz w:val="24"/>
          <w:szCs w:val="24"/>
        </w:rPr>
        <w:t xml:space="preserve">. </w:t>
      </w:r>
    </w:p>
    <w:p w14:paraId="46ADEB82" w14:textId="77777777" w:rsidR="001B535F" w:rsidRDefault="001B535F" w:rsidP="00F12E74">
      <w:pPr>
        <w:pStyle w:val="NoSpacing"/>
        <w:rPr>
          <w:rFonts w:ascii="Times New Roman" w:hAnsi="Times New Roman" w:cs="Times New Roman"/>
          <w:sz w:val="24"/>
          <w:szCs w:val="24"/>
        </w:rPr>
      </w:pPr>
    </w:p>
    <w:p w14:paraId="0DC7B690" w14:textId="77777777" w:rsidR="0048153D" w:rsidRDefault="001B535F" w:rsidP="00F12E74">
      <w:pPr>
        <w:pStyle w:val="NoSpacing"/>
        <w:rPr>
          <w:rFonts w:ascii="Times New Roman" w:hAnsi="Times New Roman" w:cs="Times New Roman"/>
          <w:sz w:val="24"/>
          <w:szCs w:val="24"/>
        </w:rPr>
      </w:pPr>
      <w:r>
        <w:rPr>
          <w:rFonts w:ascii="Times New Roman" w:hAnsi="Times New Roman" w:cs="Times New Roman"/>
          <w:sz w:val="24"/>
          <w:szCs w:val="24"/>
        </w:rPr>
        <w:t>From the above analysis we can se</w:t>
      </w:r>
      <w:r w:rsidR="0060699B">
        <w:rPr>
          <w:rFonts w:ascii="Times New Roman" w:hAnsi="Times New Roman" w:cs="Times New Roman"/>
          <w:sz w:val="24"/>
          <w:szCs w:val="24"/>
        </w:rPr>
        <w:t>e</w:t>
      </w:r>
      <w:r>
        <w:rPr>
          <w:rFonts w:ascii="Times New Roman" w:hAnsi="Times New Roman" w:cs="Times New Roman"/>
          <w:sz w:val="24"/>
          <w:szCs w:val="24"/>
        </w:rPr>
        <w:t xml:space="preserve"> that</w:t>
      </w:r>
      <w:r w:rsidR="000A6C24">
        <w:rPr>
          <w:rFonts w:ascii="Times New Roman" w:hAnsi="Times New Roman" w:cs="Times New Roman"/>
          <w:sz w:val="24"/>
          <w:szCs w:val="24"/>
        </w:rPr>
        <w:t xml:space="preserve"> </w:t>
      </w:r>
      <w:r w:rsidR="0060699B">
        <w:rPr>
          <w:rFonts w:ascii="Times New Roman" w:hAnsi="Times New Roman" w:cs="Times New Roman"/>
          <w:sz w:val="24"/>
          <w:szCs w:val="24"/>
        </w:rPr>
        <w:t xml:space="preserve">European banks </w:t>
      </w:r>
      <w:r w:rsidR="000A6C24">
        <w:rPr>
          <w:rFonts w:ascii="Times New Roman" w:hAnsi="Times New Roman" w:cs="Times New Roman"/>
          <w:sz w:val="24"/>
          <w:szCs w:val="24"/>
        </w:rPr>
        <w:t>manage</w:t>
      </w:r>
      <w:r w:rsidR="00D645E9">
        <w:rPr>
          <w:rFonts w:ascii="Times New Roman" w:hAnsi="Times New Roman" w:cs="Times New Roman"/>
          <w:sz w:val="24"/>
          <w:szCs w:val="24"/>
        </w:rPr>
        <w:t>d to get stabilised in the market</w:t>
      </w:r>
      <w:r w:rsidR="00DF25E4">
        <w:rPr>
          <w:rFonts w:ascii="Times New Roman" w:hAnsi="Times New Roman" w:cs="Times New Roman"/>
          <w:sz w:val="24"/>
          <w:szCs w:val="24"/>
        </w:rPr>
        <w:t xml:space="preserve"> by</w:t>
      </w:r>
      <w:r w:rsidR="000855DD">
        <w:rPr>
          <w:rFonts w:ascii="Times New Roman" w:hAnsi="Times New Roman" w:cs="Times New Roman"/>
          <w:sz w:val="24"/>
          <w:szCs w:val="24"/>
        </w:rPr>
        <w:t xml:space="preserve"> implementing</w:t>
      </w:r>
      <w:r w:rsidR="0028062B">
        <w:rPr>
          <w:rFonts w:ascii="Times New Roman" w:hAnsi="Times New Roman" w:cs="Times New Roman"/>
          <w:sz w:val="24"/>
          <w:szCs w:val="24"/>
        </w:rPr>
        <w:t xml:space="preserve"> </w:t>
      </w:r>
      <w:r w:rsidR="00C3541C">
        <w:rPr>
          <w:rFonts w:ascii="Times New Roman" w:hAnsi="Times New Roman" w:cs="Times New Roman"/>
          <w:sz w:val="24"/>
          <w:szCs w:val="24"/>
        </w:rPr>
        <w:t>Basel III</w:t>
      </w:r>
      <w:r w:rsidR="008D1271">
        <w:rPr>
          <w:rFonts w:ascii="Times New Roman" w:hAnsi="Times New Roman" w:cs="Times New Roman"/>
          <w:sz w:val="24"/>
          <w:szCs w:val="24"/>
        </w:rPr>
        <w:t>, got more resilien</w:t>
      </w:r>
      <w:r w:rsidR="003F3DBB">
        <w:rPr>
          <w:rFonts w:ascii="Times New Roman" w:hAnsi="Times New Roman" w:cs="Times New Roman"/>
          <w:sz w:val="24"/>
          <w:szCs w:val="24"/>
        </w:rPr>
        <w:t>ce</w:t>
      </w:r>
      <w:r w:rsidR="008D1271">
        <w:rPr>
          <w:rFonts w:ascii="Times New Roman" w:hAnsi="Times New Roman" w:cs="Times New Roman"/>
          <w:sz w:val="24"/>
          <w:szCs w:val="24"/>
        </w:rPr>
        <w:t xml:space="preserve"> </w:t>
      </w:r>
      <w:r w:rsidR="00F11F92">
        <w:rPr>
          <w:rFonts w:ascii="Times New Roman" w:hAnsi="Times New Roman" w:cs="Times New Roman"/>
          <w:sz w:val="24"/>
          <w:szCs w:val="24"/>
        </w:rPr>
        <w:t xml:space="preserve">but lost its profitability. </w:t>
      </w:r>
      <w:r w:rsidR="00C3541C">
        <w:rPr>
          <w:rFonts w:ascii="Times New Roman" w:hAnsi="Times New Roman" w:cs="Times New Roman"/>
          <w:sz w:val="24"/>
          <w:szCs w:val="24"/>
        </w:rPr>
        <w:t>B</w:t>
      </w:r>
      <w:r w:rsidR="007416FB">
        <w:rPr>
          <w:rFonts w:ascii="Times New Roman" w:hAnsi="Times New Roman" w:cs="Times New Roman"/>
          <w:sz w:val="24"/>
          <w:szCs w:val="24"/>
        </w:rPr>
        <w:t xml:space="preserve">CBS introduced Basel IV, </w:t>
      </w:r>
      <w:r w:rsidR="003D0A54">
        <w:rPr>
          <w:rFonts w:ascii="Times New Roman" w:hAnsi="Times New Roman" w:cs="Times New Roman"/>
          <w:sz w:val="24"/>
          <w:szCs w:val="24"/>
        </w:rPr>
        <w:t xml:space="preserve">it is supposed to be implemented by </w:t>
      </w:r>
      <w:r w:rsidR="003E6EF9">
        <w:rPr>
          <w:rFonts w:ascii="Times New Roman" w:hAnsi="Times New Roman" w:cs="Times New Roman"/>
          <w:sz w:val="24"/>
          <w:szCs w:val="24"/>
        </w:rPr>
        <w:t xml:space="preserve">January 2022, it will </w:t>
      </w:r>
      <w:r w:rsidR="00FB2131">
        <w:rPr>
          <w:rFonts w:ascii="Times New Roman" w:hAnsi="Times New Roman" w:cs="Times New Roman"/>
          <w:sz w:val="24"/>
          <w:szCs w:val="24"/>
        </w:rPr>
        <w:t xml:space="preserve">bring more stability </w:t>
      </w:r>
      <w:r w:rsidR="00B77BFA">
        <w:rPr>
          <w:rFonts w:ascii="Times New Roman" w:hAnsi="Times New Roman" w:cs="Times New Roman"/>
          <w:sz w:val="24"/>
          <w:szCs w:val="24"/>
        </w:rPr>
        <w:t xml:space="preserve">in the market and will bring </w:t>
      </w:r>
      <w:r w:rsidR="009C35A6">
        <w:rPr>
          <w:rFonts w:ascii="Times New Roman" w:hAnsi="Times New Roman" w:cs="Times New Roman"/>
          <w:sz w:val="24"/>
          <w:szCs w:val="24"/>
        </w:rPr>
        <w:t xml:space="preserve">even </w:t>
      </w:r>
      <w:r w:rsidR="00B77BFA">
        <w:rPr>
          <w:rFonts w:ascii="Times New Roman" w:hAnsi="Times New Roman" w:cs="Times New Roman"/>
          <w:sz w:val="24"/>
          <w:szCs w:val="24"/>
        </w:rPr>
        <w:t xml:space="preserve">more </w:t>
      </w:r>
      <w:r w:rsidR="00A52FE9">
        <w:rPr>
          <w:rFonts w:ascii="Times New Roman" w:hAnsi="Times New Roman" w:cs="Times New Roman"/>
          <w:sz w:val="24"/>
          <w:szCs w:val="24"/>
        </w:rPr>
        <w:t xml:space="preserve">resilience but again banks will </w:t>
      </w:r>
      <w:r w:rsidR="00D4119C">
        <w:rPr>
          <w:rFonts w:ascii="Times New Roman" w:hAnsi="Times New Roman" w:cs="Times New Roman"/>
          <w:sz w:val="24"/>
          <w:szCs w:val="24"/>
        </w:rPr>
        <w:t>lose</w:t>
      </w:r>
      <w:r w:rsidR="00A52FE9">
        <w:rPr>
          <w:rFonts w:ascii="Times New Roman" w:hAnsi="Times New Roman" w:cs="Times New Roman"/>
          <w:sz w:val="24"/>
          <w:szCs w:val="24"/>
        </w:rPr>
        <w:t xml:space="preserve"> their profitability</w:t>
      </w:r>
      <w:r w:rsidR="00511262">
        <w:rPr>
          <w:rFonts w:ascii="Times New Roman" w:hAnsi="Times New Roman" w:cs="Times New Roman"/>
          <w:sz w:val="24"/>
          <w:szCs w:val="24"/>
        </w:rPr>
        <w:t xml:space="preserve"> in a great </w:t>
      </w:r>
      <w:r w:rsidR="00493C73">
        <w:rPr>
          <w:rFonts w:ascii="Times New Roman" w:hAnsi="Times New Roman" w:cs="Times New Roman"/>
          <w:sz w:val="24"/>
          <w:szCs w:val="24"/>
        </w:rPr>
        <w:t>deal.</w:t>
      </w:r>
      <w:r w:rsidR="000259AC">
        <w:rPr>
          <w:rFonts w:ascii="Times New Roman" w:hAnsi="Times New Roman" w:cs="Times New Roman"/>
          <w:sz w:val="24"/>
          <w:szCs w:val="24"/>
        </w:rPr>
        <w:t xml:space="preserve"> Loosing profit</w:t>
      </w:r>
      <w:r w:rsidR="00EE4C57">
        <w:rPr>
          <w:rFonts w:ascii="Times New Roman" w:hAnsi="Times New Roman" w:cs="Times New Roman"/>
          <w:sz w:val="24"/>
          <w:szCs w:val="24"/>
        </w:rPr>
        <w:t>ability for banks is not a very good sign for GDP</w:t>
      </w:r>
      <w:r w:rsidR="004B38F5">
        <w:rPr>
          <w:rFonts w:ascii="Times New Roman" w:hAnsi="Times New Roman" w:cs="Times New Roman"/>
          <w:sz w:val="24"/>
          <w:szCs w:val="24"/>
        </w:rPr>
        <w:t>.</w:t>
      </w:r>
    </w:p>
    <w:p w14:paraId="7EA0A903" w14:textId="3D339C21" w:rsidR="001B535F" w:rsidRDefault="004B38F5" w:rsidP="00F12E74">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1F02B2">
        <w:rPr>
          <w:rFonts w:ascii="Times New Roman" w:hAnsi="Times New Roman" w:cs="Times New Roman"/>
          <w:sz w:val="24"/>
          <w:szCs w:val="24"/>
        </w:rPr>
        <w:t>So, my recommendation</w:t>
      </w:r>
      <w:r w:rsidR="00F72F0D">
        <w:rPr>
          <w:rFonts w:ascii="Times New Roman" w:hAnsi="Times New Roman" w:cs="Times New Roman"/>
          <w:sz w:val="24"/>
          <w:szCs w:val="24"/>
        </w:rPr>
        <w:t xml:space="preserve">s for Basel committee </w:t>
      </w:r>
      <w:r w:rsidR="0006029D">
        <w:rPr>
          <w:rFonts w:ascii="Times New Roman" w:hAnsi="Times New Roman" w:cs="Times New Roman"/>
          <w:sz w:val="24"/>
          <w:szCs w:val="24"/>
        </w:rPr>
        <w:t>are</w:t>
      </w:r>
      <w:r w:rsidR="00F72F0D">
        <w:rPr>
          <w:rFonts w:ascii="Times New Roman" w:hAnsi="Times New Roman" w:cs="Times New Roman"/>
          <w:sz w:val="24"/>
          <w:szCs w:val="24"/>
        </w:rPr>
        <w:t xml:space="preserve"> to </w:t>
      </w:r>
      <w:r w:rsidR="006F052A">
        <w:rPr>
          <w:rFonts w:ascii="Times New Roman" w:hAnsi="Times New Roman" w:cs="Times New Roman"/>
          <w:sz w:val="24"/>
          <w:szCs w:val="24"/>
        </w:rPr>
        <w:t xml:space="preserve">find a balance </w:t>
      </w:r>
      <w:r w:rsidR="00F022BB">
        <w:rPr>
          <w:rFonts w:ascii="Times New Roman" w:hAnsi="Times New Roman" w:cs="Times New Roman"/>
          <w:sz w:val="24"/>
          <w:szCs w:val="24"/>
        </w:rPr>
        <w:t xml:space="preserve">between </w:t>
      </w:r>
      <w:r w:rsidR="00545045">
        <w:rPr>
          <w:rFonts w:ascii="Times New Roman" w:hAnsi="Times New Roman" w:cs="Times New Roman"/>
          <w:sz w:val="24"/>
          <w:szCs w:val="24"/>
        </w:rPr>
        <w:t>financial st</w:t>
      </w:r>
      <w:r w:rsidR="00620D5B">
        <w:rPr>
          <w:rFonts w:ascii="Times New Roman" w:hAnsi="Times New Roman" w:cs="Times New Roman"/>
          <w:sz w:val="24"/>
          <w:szCs w:val="24"/>
        </w:rPr>
        <w:t>ability and eco</w:t>
      </w:r>
      <w:r w:rsidR="00684B5E">
        <w:rPr>
          <w:rFonts w:ascii="Times New Roman" w:hAnsi="Times New Roman" w:cs="Times New Roman"/>
          <w:sz w:val="24"/>
          <w:szCs w:val="24"/>
        </w:rPr>
        <w:t>nomic develo</w:t>
      </w:r>
      <w:r w:rsidR="00D12645">
        <w:rPr>
          <w:rFonts w:ascii="Times New Roman" w:hAnsi="Times New Roman" w:cs="Times New Roman"/>
          <w:sz w:val="24"/>
          <w:szCs w:val="24"/>
        </w:rPr>
        <w:t>pment.</w:t>
      </w:r>
      <w:r w:rsidR="00C57828">
        <w:rPr>
          <w:rFonts w:ascii="Times New Roman" w:hAnsi="Times New Roman" w:cs="Times New Roman"/>
          <w:sz w:val="24"/>
          <w:szCs w:val="24"/>
        </w:rPr>
        <w:t xml:space="preserve"> </w:t>
      </w:r>
      <w:r w:rsidR="00AB0AF9">
        <w:rPr>
          <w:rFonts w:ascii="Times New Roman" w:hAnsi="Times New Roman" w:cs="Times New Roman"/>
          <w:sz w:val="24"/>
          <w:szCs w:val="24"/>
        </w:rPr>
        <w:t>Also,</w:t>
      </w:r>
      <w:r w:rsidR="00C57828">
        <w:rPr>
          <w:rFonts w:ascii="Times New Roman" w:hAnsi="Times New Roman" w:cs="Times New Roman"/>
          <w:sz w:val="24"/>
          <w:szCs w:val="24"/>
        </w:rPr>
        <w:t xml:space="preserve"> I would like to recommend </w:t>
      </w:r>
      <w:r w:rsidR="004E130C">
        <w:rPr>
          <w:rFonts w:ascii="Times New Roman" w:hAnsi="Times New Roman" w:cs="Times New Roman"/>
          <w:sz w:val="24"/>
          <w:szCs w:val="24"/>
        </w:rPr>
        <w:t>Basel to increase minimum Risk Weighted Capital Ratio from 8% to 10%.</w:t>
      </w:r>
    </w:p>
    <w:p w14:paraId="2FCFB7E4" w14:textId="77777777" w:rsidR="00F44C29" w:rsidRDefault="00F44C29" w:rsidP="00F12E74">
      <w:pPr>
        <w:pStyle w:val="NoSpacing"/>
        <w:rPr>
          <w:rFonts w:ascii="Times New Roman" w:hAnsi="Times New Roman" w:cs="Times New Roman"/>
          <w:sz w:val="24"/>
          <w:szCs w:val="24"/>
        </w:rPr>
      </w:pPr>
    </w:p>
    <w:p w14:paraId="634F516E" w14:textId="62AEE9D5" w:rsidR="00F44C29" w:rsidRDefault="00F44C29" w:rsidP="00F12E74">
      <w:pPr>
        <w:pStyle w:val="NoSpacing"/>
        <w:rPr>
          <w:rFonts w:ascii="Times New Roman" w:hAnsi="Times New Roman" w:cs="Times New Roman"/>
          <w:sz w:val="24"/>
          <w:szCs w:val="24"/>
        </w:rPr>
      </w:pPr>
      <w:r>
        <w:rPr>
          <w:rFonts w:ascii="Times New Roman" w:hAnsi="Times New Roman" w:cs="Times New Roman"/>
          <w:sz w:val="24"/>
          <w:szCs w:val="24"/>
        </w:rPr>
        <w:t>As for my chosen ban</w:t>
      </w:r>
      <w:r w:rsidR="000D27B6">
        <w:rPr>
          <w:rFonts w:ascii="Times New Roman" w:hAnsi="Times New Roman" w:cs="Times New Roman"/>
          <w:sz w:val="24"/>
          <w:szCs w:val="24"/>
        </w:rPr>
        <w:t>k, I found from</w:t>
      </w:r>
      <w:r w:rsidR="00537FCC">
        <w:rPr>
          <w:rFonts w:ascii="Times New Roman" w:hAnsi="Times New Roman" w:cs="Times New Roman"/>
          <w:sz w:val="24"/>
          <w:szCs w:val="24"/>
        </w:rPr>
        <w:t xml:space="preserve"> their financial</w:t>
      </w:r>
      <w:r w:rsidR="006A00B0">
        <w:rPr>
          <w:rFonts w:ascii="Times New Roman" w:hAnsi="Times New Roman" w:cs="Times New Roman"/>
          <w:sz w:val="24"/>
          <w:szCs w:val="24"/>
        </w:rPr>
        <w:t xml:space="preserve"> report</w:t>
      </w:r>
      <w:r w:rsidR="00537FCC">
        <w:rPr>
          <w:rFonts w:ascii="Times New Roman" w:hAnsi="Times New Roman" w:cs="Times New Roman"/>
          <w:sz w:val="24"/>
          <w:szCs w:val="24"/>
        </w:rPr>
        <w:t xml:space="preserve"> and Pillar 3 report</w:t>
      </w:r>
      <w:r w:rsidR="0006029D">
        <w:rPr>
          <w:rFonts w:ascii="Times New Roman" w:hAnsi="Times New Roman" w:cs="Times New Roman"/>
          <w:sz w:val="24"/>
          <w:szCs w:val="24"/>
        </w:rPr>
        <w:t>, they have fully</w:t>
      </w:r>
      <w:r w:rsidR="007A4EC8">
        <w:rPr>
          <w:rFonts w:ascii="Times New Roman" w:hAnsi="Times New Roman" w:cs="Times New Roman"/>
          <w:sz w:val="24"/>
          <w:szCs w:val="24"/>
        </w:rPr>
        <w:t xml:space="preserve"> implemented Basel III regulations.</w:t>
      </w:r>
      <w:r w:rsidR="00F00B64">
        <w:rPr>
          <w:rFonts w:ascii="Times New Roman" w:hAnsi="Times New Roman" w:cs="Times New Roman"/>
          <w:sz w:val="24"/>
          <w:szCs w:val="24"/>
        </w:rPr>
        <w:t xml:space="preserve"> Historically Barcla</w:t>
      </w:r>
      <w:r w:rsidR="00056912">
        <w:rPr>
          <w:rFonts w:ascii="Times New Roman" w:hAnsi="Times New Roman" w:cs="Times New Roman"/>
          <w:sz w:val="24"/>
          <w:szCs w:val="24"/>
        </w:rPr>
        <w:t xml:space="preserve">ys bank is in </w:t>
      </w:r>
      <w:r w:rsidR="009D66E9">
        <w:rPr>
          <w:rFonts w:ascii="Times New Roman" w:hAnsi="Times New Roman" w:cs="Times New Roman"/>
          <w:sz w:val="24"/>
          <w:szCs w:val="24"/>
        </w:rPr>
        <w:t>its</w:t>
      </w:r>
      <w:r w:rsidR="00056912">
        <w:rPr>
          <w:rFonts w:ascii="Times New Roman" w:hAnsi="Times New Roman" w:cs="Times New Roman"/>
          <w:sz w:val="24"/>
          <w:szCs w:val="24"/>
        </w:rPr>
        <w:t xml:space="preserve"> business for more than 337 years</w:t>
      </w:r>
      <w:r w:rsidR="006F2055">
        <w:rPr>
          <w:rFonts w:ascii="Times New Roman" w:hAnsi="Times New Roman" w:cs="Times New Roman"/>
          <w:sz w:val="24"/>
          <w:szCs w:val="24"/>
        </w:rPr>
        <w:t xml:space="preserve"> and doing steady business</w:t>
      </w:r>
      <w:r w:rsidR="00887B03">
        <w:rPr>
          <w:rFonts w:ascii="Times New Roman" w:hAnsi="Times New Roman" w:cs="Times New Roman"/>
          <w:sz w:val="24"/>
          <w:szCs w:val="24"/>
        </w:rPr>
        <w:t xml:space="preserve">. Even during the 2008 crisis, </w:t>
      </w:r>
      <w:r w:rsidR="00D1125C">
        <w:rPr>
          <w:rFonts w:ascii="Times New Roman" w:hAnsi="Times New Roman" w:cs="Times New Roman"/>
          <w:sz w:val="24"/>
          <w:szCs w:val="24"/>
        </w:rPr>
        <w:t>Barclays bank was doing fine</w:t>
      </w:r>
      <w:r w:rsidR="00B14F9E">
        <w:rPr>
          <w:rFonts w:ascii="Times New Roman" w:hAnsi="Times New Roman" w:cs="Times New Roman"/>
          <w:sz w:val="24"/>
          <w:szCs w:val="24"/>
        </w:rPr>
        <w:t xml:space="preserve">, moreover Barclays took </w:t>
      </w:r>
      <w:r w:rsidR="00722771">
        <w:rPr>
          <w:rFonts w:ascii="Times New Roman" w:hAnsi="Times New Roman" w:cs="Times New Roman"/>
          <w:sz w:val="24"/>
          <w:szCs w:val="24"/>
        </w:rPr>
        <w:t xml:space="preserve">over part of Lehman brothers </w:t>
      </w:r>
      <w:r w:rsidR="009201B1">
        <w:rPr>
          <w:rFonts w:ascii="Times New Roman" w:hAnsi="Times New Roman" w:cs="Times New Roman"/>
          <w:sz w:val="24"/>
          <w:szCs w:val="24"/>
        </w:rPr>
        <w:t xml:space="preserve">with </w:t>
      </w:r>
      <w:r w:rsidR="00940E6D">
        <w:rPr>
          <w:rFonts w:ascii="Times New Roman" w:hAnsi="Times New Roman" w:cs="Times New Roman"/>
          <w:sz w:val="24"/>
          <w:szCs w:val="24"/>
        </w:rPr>
        <w:t xml:space="preserve">a deal of </w:t>
      </w:r>
      <w:r w:rsidR="009201B1">
        <w:rPr>
          <w:rFonts w:ascii="Times New Roman" w:hAnsi="Times New Roman" w:cs="Times New Roman"/>
          <w:sz w:val="24"/>
          <w:szCs w:val="24"/>
        </w:rPr>
        <w:t xml:space="preserve">US$ 1.5 billion </w:t>
      </w:r>
      <w:r w:rsidR="00370DD7">
        <w:rPr>
          <w:rFonts w:ascii="Times New Roman" w:hAnsi="Times New Roman" w:cs="Times New Roman"/>
          <w:sz w:val="24"/>
          <w:szCs w:val="24"/>
        </w:rPr>
        <w:t xml:space="preserve">when Lehman Brothers </w:t>
      </w:r>
      <w:r w:rsidR="00C80E16">
        <w:rPr>
          <w:rFonts w:ascii="Times New Roman" w:hAnsi="Times New Roman" w:cs="Times New Roman"/>
          <w:sz w:val="24"/>
          <w:szCs w:val="24"/>
        </w:rPr>
        <w:t>declar</w:t>
      </w:r>
      <w:r w:rsidR="00683DD5">
        <w:rPr>
          <w:rFonts w:ascii="Times New Roman" w:hAnsi="Times New Roman" w:cs="Times New Roman"/>
          <w:sz w:val="24"/>
          <w:szCs w:val="24"/>
        </w:rPr>
        <w:t xml:space="preserve">ed </w:t>
      </w:r>
      <w:r w:rsidR="00F553AF">
        <w:rPr>
          <w:rFonts w:ascii="Times New Roman" w:hAnsi="Times New Roman" w:cs="Times New Roman"/>
          <w:sz w:val="24"/>
          <w:szCs w:val="24"/>
        </w:rPr>
        <w:t>Bankruptcy</w:t>
      </w:r>
      <w:r w:rsidR="00683DD5">
        <w:rPr>
          <w:rFonts w:ascii="Times New Roman" w:hAnsi="Times New Roman" w:cs="Times New Roman"/>
          <w:sz w:val="24"/>
          <w:szCs w:val="24"/>
        </w:rPr>
        <w:t>.</w:t>
      </w:r>
      <w:r w:rsidR="00F553AF">
        <w:rPr>
          <w:rFonts w:ascii="Times New Roman" w:hAnsi="Times New Roman" w:cs="Times New Roman"/>
          <w:sz w:val="24"/>
          <w:szCs w:val="24"/>
        </w:rPr>
        <w:t xml:space="preserve"> No wonder till today </w:t>
      </w:r>
      <w:r w:rsidR="00510899">
        <w:rPr>
          <w:rFonts w:ascii="Times New Roman" w:hAnsi="Times New Roman" w:cs="Times New Roman"/>
          <w:sz w:val="24"/>
          <w:szCs w:val="24"/>
        </w:rPr>
        <w:t xml:space="preserve">Barclays is one of the biggest </w:t>
      </w:r>
      <w:r w:rsidR="00A04C79">
        <w:rPr>
          <w:rFonts w:ascii="Times New Roman" w:hAnsi="Times New Roman" w:cs="Times New Roman"/>
          <w:sz w:val="24"/>
          <w:szCs w:val="24"/>
        </w:rPr>
        <w:t xml:space="preserve">multinational </w:t>
      </w:r>
      <w:r w:rsidR="00D5502F">
        <w:rPr>
          <w:rFonts w:ascii="Times New Roman" w:hAnsi="Times New Roman" w:cs="Times New Roman"/>
          <w:sz w:val="24"/>
          <w:szCs w:val="24"/>
        </w:rPr>
        <w:t>banks</w:t>
      </w:r>
      <w:r w:rsidR="009B39DD">
        <w:rPr>
          <w:rFonts w:ascii="Times New Roman" w:hAnsi="Times New Roman" w:cs="Times New Roman"/>
          <w:sz w:val="24"/>
          <w:szCs w:val="24"/>
        </w:rPr>
        <w:t xml:space="preserve"> in the world</w:t>
      </w:r>
      <w:r w:rsidR="004D6DCF">
        <w:rPr>
          <w:rFonts w:ascii="Times New Roman" w:hAnsi="Times New Roman" w:cs="Times New Roman"/>
          <w:sz w:val="24"/>
          <w:szCs w:val="24"/>
        </w:rPr>
        <w:t xml:space="preserve"> </w:t>
      </w:r>
      <w:r w:rsidR="007C25B6">
        <w:rPr>
          <w:rFonts w:ascii="Times New Roman" w:hAnsi="Times New Roman" w:cs="Times New Roman"/>
          <w:sz w:val="24"/>
          <w:szCs w:val="24"/>
        </w:rPr>
        <w:t>with steady growth of business</w:t>
      </w:r>
      <w:r w:rsidR="005F4116">
        <w:rPr>
          <w:rFonts w:ascii="Times New Roman" w:hAnsi="Times New Roman" w:cs="Times New Roman"/>
          <w:sz w:val="24"/>
          <w:szCs w:val="24"/>
        </w:rPr>
        <w:t>.</w:t>
      </w:r>
      <w:r w:rsidR="00F553AF">
        <w:rPr>
          <w:rFonts w:ascii="Times New Roman" w:hAnsi="Times New Roman" w:cs="Times New Roman"/>
          <w:sz w:val="24"/>
          <w:szCs w:val="24"/>
        </w:rPr>
        <w:t xml:space="preserve"> </w:t>
      </w:r>
    </w:p>
    <w:p w14:paraId="6B4D7FF2" w14:textId="17325284" w:rsidR="00FD1A80" w:rsidRDefault="00FD1A80" w:rsidP="00F12E74">
      <w:pPr>
        <w:pStyle w:val="NoSpacing"/>
        <w:rPr>
          <w:rFonts w:ascii="Times New Roman" w:hAnsi="Times New Roman" w:cs="Times New Roman"/>
          <w:sz w:val="24"/>
          <w:szCs w:val="24"/>
        </w:rPr>
      </w:pPr>
    </w:p>
    <w:p w14:paraId="00943F24" w14:textId="5246E97F" w:rsidR="00FD1A80" w:rsidRDefault="00FD1A80" w:rsidP="00F12E74">
      <w:pPr>
        <w:pStyle w:val="NoSpacing"/>
        <w:rPr>
          <w:rFonts w:ascii="Times New Roman" w:hAnsi="Times New Roman" w:cs="Times New Roman"/>
          <w:sz w:val="24"/>
          <w:szCs w:val="24"/>
        </w:rPr>
      </w:pPr>
    </w:p>
    <w:p w14:paraId="0578876E" w14:textId="7BF0412D" w:rsidR="00FD1A80" w:rsidRDefault="00FD1A80" w:rsidP="00F12E74">
      <w:pPr>
        <w:pStyle w:val="NoSpacing"/>
        <w:rPr>
          <w:rFonts w:ascii="Times New Roman" w:hAnsi="Times New Roman" w:cs="Times New Roman"/>
          <w:sz w:val="24"/>
          <w:szCs w:val="24"/>
        </w:rPr>
      </w:pPr>
    </w:p>
    <w:p w14:paraId="4B0160B8" w14:textId="0EE858F9" w:rsidR="00FD1A80" w:rsidRDefault="00FD1A80" w:rsidP="00F12E74">
      <w:pPr>
        <w:pStyle w:val="NoSpacing"/>
        <w:rPr>
          <w:rFonts w:ascii="Times New Roman" w:hAnsi="Times New Roman" w:cs="Times New Roman"/>
          <w:sz w:val="24"/>
          <w:szCs w:val="24"/>
        </w:rPr>
      </w:pPr>
    </w:p>
    <w:p w14:paraId="02AA120A" w14:textId="5182CB58" w:rsidR="00FD1A80" w:rsidRDefault="00FD1A80" w:rsidP="00F12E74">
      <w:pPr>
        <w:pStyle w:val="NoSpacing"/>
        <w:rPr>
          <w:rFonts w:ascii="Times New Roman" w:hAnsi="Times New Roman" w:cs="Times New Roman"/>
          <w:sz w:val="24"/>
          <w:szCs w:val="24"/>
        </w:rPr>
      </w:pPr>
    </w:p>
    <w:p w14:paraId="21BFD447" w14:textId="48C4DBC0" w:rsidR="00FD1A80" w:rsidRDefault="003C480E" w:rsidP="00F12E74">
      <w:pPr>
        <w:pStyle w:val="NoSpacing"/>
        <w:rPr>
          <w:rFonts w:ascii="Times New Roman" w:hAnsi="Times New Roman" w:cs="Times New Roman"/>
          <w:sz w:val="24"/>
          <w:szCs w:val="24"/>
        </w:rPr>
      </w:pPr>
      <w:r>
        <w:rPr>
          <w:rFonts w:ascii="Times New Roman" w:hAnsi="Times New Roman" w:cs="Times New Roman"/>
          <w:sz w:val="24"/>
          <w:szCs w:val="24"/>
        </w:rPr>
        <w:lastRenderedPageBreak/>
        <w:t>BIBLIOGRAPHY</w:t>
      </w:r>
    </w:p>
    <w:p w14:paraId="432F3EB3" w14:textId="70D9D342" w:rsidR="003C480E" w:rsidRDefault="003C480E" w:rsidP="00F12E74">
      <w:pPr>
        <w:pStyle w:val="NoSpacing"/>
        <w:rPr>
          <w:rFonts w:ascii="Times New Roman" w:hAnsi="Times New Roman" w:cs="Times New Roman"/>
          <w:sz w:val="24"/>
          <w:szCs w:val="24"/>
        </w:rPr>
      </w:pPr>
    </w:p>
    <w:sdt>
      <w:sdtPr>
        <w:id w:val="1371961239"/>
        <w:docPartObj>
          <w:docPartGallery w:val="Bibliographies"/>
          <w:docPartUnique/>
        </w:docPartObj>
      </w:sdtPr>
      <w:sdtEndPr>
        <w:rPr>
          <w:rFonts w:asciiTheme="minorHAnsi" w:eastAsiaTheme="minorHAnsi" w:hAnsiTheme="minorHAnsi" w:cstheme="minorBidi"/>
          <w:color w:val="auto"/>
          <w:sz w:val="22"/>
          <w:szCs w:val="22"/>
        </w:rPr>
      </w:sdtEndPr>
      <w:sdtContent>
        <w:p w14:paraId="1452B44A" w14:textId="2100705E" w:rsidR="00C57828" w:rsidRDefault="00C57828">
          <w:pPr>
            <w:pStyle w:val="Heading1"/>
          </w:pPr>
          <w:r>
            <w:t>Bibliography</w:t>
          </w:r>
        </w:p>
        <w:sdt>
          <w:sdtPr>
            <w:id w:val="111145805"/>
            <w:bibliography/>
          </w:sdtPr>
          <w:sdtContent>
            <w:p w14:paraId="5922CAA9" w14:textId="77777777" w:rsidR="00C57828" w:rsidRDefault="00C57828" w:rsidP="00C57828">
              <w:pPr>
                <w:pStyle w:val="Bibliography"/>
                <w:rPr>
                  <w:noProof/>
                  <w:sz w:val="24"/>
                  <w:szCs w:val="24"/>
                </w:rPr>
              </w:pPr>
              <w:r>
                <w:fldChar w:fldCharType="begin"/>
              </w:r>
              <w:r>
                <w:instrText xml:space="preserve"> BIBLIOGRAPHY </w:instrText>
              </w:r>
              <w:r>
                <w:fldChar w:fldCharType="separate"/>
              </w:r>
              <w:r>
                <w:rPr>
                  <w:noProof/>
                </w:rPr>
                <w:t xml:space="preserve">Kay, J. P., 2008. </w:t>
              </w:r>
              <w:r>
                <w:rPr>
                  <w:i/>
                  <w:iCs/>
                  <w:noProof/>
                </w:rPr>
                <w:t xml:space="preserve">10 years after the Natiuralisation, of Northern Rock. </w:t>
              </w:r>
              <w:r>
                <w:rPr>
                  <w:noProof/>
                </w:rPr>
                <w:t>London: The British Academy.</w:t>
              </w:r>
            </w:p>
            <w:p w14:paraId="26C588CB" w14:textId="77777777" w:rsidR="00C57828" w:rsidRDefault="00C57828" w:rsidP="00C57828">
              <w:pPr>
                <w:pStyle w:val="Bibliography"/>
                <w:rPr>
                  <w:noProof/>
                </w:rPr>
              </w:pPr>
              <w:r>
                <w:rPr>
                  <w:noProof/>
                </w:rPr>
                <w:t xml:space="preserve">King, P. T. H., 2011. Basel III: An overview. </w:t>
              </w:r>
              <w:r>
                <w:rPr>
                  <w:i/>
                  <w:iCs/>
                  <w:noProof/>
                </w:rPr>
                <w:t xml:space="preserve">Banking Financial Service: Policy Report, </w:t>
              </w:r>
              <w:r>
                <w:rPr>
                  <w:noProof/>
                </w:rPr>
                <w:t>30(5), pp. 1 - 19.</w:t>
              </w:r>
            </w:p>
            <w:p w14:paraId="031D8D98" w14:textId="77777777" w:rsidR="00C57828" w:rsidRDefault="00C57828" w:rsidP="00C57828">
              <w:pPr>
                <w:pStyle w:val="Bibliography"/>
                <w:rPr>
                  <w:noProof/>
                </w:rPr>
              </w:pPr>
              <w:r>
                <w:rPr>
                  <w:noProof/>
                </w:rPr>
                <w:t xml:space="preserve">Martins, A. M. S. A. P. e. a., 2021. EU Housing markets before Financial crisis 2008. </w:t>
              </w:r>
              <w:r>
                <w:rPr>
                  <w:i/>
                  <w:iCs/>
                  <w:noProof/>
                </w:rPr>
                <w:t xml:space="preserve">Journal of housing and the built Environment, </w:t>
              </w:r>
              <w:r>
                <w:rPr>
                  <w:noProof/>
                </w:rPr>
                <w:t>Issue 36, pp. 867 -899.</w:t>
              </w:r>
            </w:p>
            <w:p w14:paraId="1FCDBC63" w14:textId="77777777" w:rsidR="00C57828" w:rsidRDefault="00C57828" w:rsidP="00C57828">
              <w:pPr>
                <w:pStyle w:val="Bibliography"/>
                <w:rPr>
                  <w:noProof/>
                </w:rPr>
              </w:pPr>
              <w:r>
                <w:rPr>
                  <w:noProof/>
                </w:rPr>
                <w:t xml:space="preserve">Mathiason, N., 2009. </w:t>
              </w:r>
              <w:r>
                <w:rPr>
                  <w:i/>
                  <w:iCs/>
                  <w:noProof/>
                </w:rPr>
                <w:t xml:space="preserve">.Three week that change the world, </w:t>
              </w:r>
              <w:r>
                <w:rPr>
                  <w:noProof/>
                </w:rPr>
                <w:t>London: The Guardian.</w:t>
              </w:r>
            </w:p>
            <w:p w14:paraId="32C0F656" w14:textId="77777777" w:rsidR="00C57828" w:rsidRDefault="00C57828" w:rsidP="00C57828">
              <w:pPr>
                <w:pStyle w:val="Bibliography"/>
                <w:rPr>
                  <w:noProof/>
                </w:rPr>
              </w:pPr>
              <w:r>
                <w:rPr>
                  <w:noProof/>
                </w:rPr>
                <w:t xml:space="preserve">Matthews, A. W. P. W. &amp;. T., 1926. </w:t>
              </w:r>
              <w:r>
                <w:rPr>
                  <w:i/>
                  <w:iCs/>
                  <w:noProof/>
                </w:rPr>
                <w:t xml:space="preserve">A History of Barclays Bank Limited. </w:t>
              </w:r>
              <w:r>
                <w:rPr>
                  <w:noProof/>
                </w:rPr>
                <w:t>1st January 1926 ed. London: Blades, East &amp; Blades ltd.</w:t>
              </w:r>
            </w:p>
            <w:p w14:paraId="2FB71FF4" w14:textId="77777777" w:rsidR="00C57828" w:rsidRDefault="00C57828" w:rsidP="00C57828">
              <w:pPr>
                <w:pStyle w:val="Bibliography"/>
                <w:rPr>
                  <w:noProof/>
                </w:rPr>
              </w:pPr>
              <w:r>
                <w:rPr>
                  <w:noProof/>
                </w:rPr>
                <w:t xml:space="preserve">Meulewaeter, M., 2020. Did Financial ability Improve in the Euro area after Basel III was implemented and will it further improve under Basel IV. </w:t>
              </w:r>
              <w:r>
                <w:rPr>
                  <w:i/>
                  <w:iCs/>
                  <w:noProof/>
                </w:rPr>
                <w:t xml:space="preserve">DIAL (Digital Access to Library, Louvain School of Management, </w:t>
              </w:r>
              <w:r>
                <w:rPr>
                  <w:noProof/>
                </w:rPr>
                <w:t>1(1), p. 1 110.</w:t>
              </w:r>
            </w:p>
            <w:p w14:paraId="1F519DE6" w14:textId="77777777" w:rsidR="00C57828" w:rsidRDefault="00C57828" w:rsidP="00C57828">
              <w:pPr>
                <w:pStyle w:val="Bibliography"/>
                <w:rPr>
                  <w:noProof/>
                </w:rPr>
              </w:pPr>
              <w:r>
                <w:rPr>
                  <w:noProof/>
                </w:rPr>
                <w:t xml:space="preserve">Yang, Y.-C. H. C.-Y. e. a., 2020. Decomposition of growth factors in high tech industries.....After the world Financial crisis 2008. </w:t>
              </w:r>
              <w:r>
                <w:rPr>
                  <w:i/>
                  <w:iCs/>
                  <w:noProof/>
                </w:rPr>
                <w:t xml:space="preserve">International Journal of energy economics and policy, </w:t>
              </w:r>
              <w:r>
                <w:rPr>
                  <w:noProof/>
                </w:rPr>
                <w:t>10(4), pp. 500 - 506.</w:t>
              </w:r>
            </w:p>
            <w:p w14:paraId="43DB2538" w14:textId="54AD8CD3" w:rsidR="00C57828" w:rsidRDefault="00C57828" w:rsidP="00C57828">
              <w:r>
                <w:rPr>
                  <w:b/>
                  <w:bCs/>
                  <w:noProof/>
                </w:rPr>
                <w:fldChar w:fldCharType="end"/>
              </w:r>
            </w:p>
          </w:sdtContent>
        </w:sdt>
      </w:sdtContent>
    </w:sdt>
    <w:p w14:paraId="6F8A77FF" w14:textId="59049F40" w:rsidR="00C57828" w:rsidRDefault="00C57828" w:rsidP="00F12E74">
      <w:pPr>
        <w:pStyle w:val="NoSpacing"/>
        <w:rPr>
          <w:rFonts w:ascii="Times New Roman" w:hAnsi="Times New Roman" w:cs="Times New Roman"/>
          <w:sz w:val="24"/>
          <w:szCs w:val="24"/>
        </w:rPr>
      </w:pPr>
      <w:r>
        <w:rPr>
          <w:rFonts w:ascii="Times New Roman" w:hAnsi="Times New Roman" w:cs="Times New Roman"/>
          <w:sz w:val="24"/>
          <w:szCs w:val="24"/>
        </w:rPr>
        <w:t>Financial Magazine, Sunday Times</w:t>
      </w:r>
    </w:p>
    <w:p w14:paraId="35A2CBF8" w14:textId="4177CB1A" w:rsidR="00FD1A80" w:rsidRDefault="00FD1A80" w:rsidP="00F12E74">
      <w:pPr>
        <w:pStyle w:val="NoSpacing"/>
        <w:rPr>
          <w:rFonts w:ascii="Times New Roman" w:hAnsi="Times New Roman" w:cs="Times New Roman"/>
          <w:sz w:val="24"/>
          <w:szCs w:val="24"/>
        </w:rPr>
      </w:pPr>
    </w:p>
    <w:p w14:paraId="2BB76E67" w14:textId="3713239C" w:rsidR="00FD1A80" w:rsidRDefault="00FD1A80" w:rsidP="00F12E74">
      <w:pPr>
        <w:pStyle w:val="NoSpacing"/>
        <w:rPr>
          <w:rFonts w:ascii="Times New Roman" w:hAnsi="Times New Roman" w:cs="Times New Roman"/>
          <w:sz w:val="24"/>
          <w:szCs w:val="24"/>
        </w:rPr>
      </w:pPr>
    </w:p>
    <w:p w14:paraId="7449E85E" w14:textId="77777777" w:rsidR="00FD1A80" w:rsidRPr="00161FB4" w:rsidRDefault="00FD1A80" w:rsidP="00F12E74">
      <w:pPr>
        <w:pStyle w:val="NoSpacing"/>
        <w:rPr>
          <w:rFonts w:ascii="Times New Roman" w:hAnsi="Times New Roman" w:cs="Times New Roman"/>
          <w:sz w:val="24"/>
          <w:szCs w:val="24"/>
        </w:rPr>
      </w:pPr>
    </w:p>
    <w:sectPr w:rsidR="00FD1A80" w:rsidRPr="00161FB4">
      <w:head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B792D" w14:textId="77777777" w:rsidR="007D2C10" w:rsidRDefault="007D2C10" w:rsidP="003F6D00">
      <w:pPr>
        <w:spacing w:after="0" w:line="240" w:lineRule="auto"/>
      </w:pPr>
      <w:r>
        <w:separator/>
      </w:r>
    </w:p>
  </w:endnote>
  <w:endnote w:type="continuationSeparator" w:id="0">
    <w:p w14:paraId="441FD033" w14:textId="77777777" w:rsidR="007D2C10" w:rsidRDefault="007D2C10" w:rsidP="003F6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3065C" w14:textId="77777777" w:rsidR="007D2C10" w:rsidRDefault="007D2C10" w:rsidP="003F6D00">
      <w:pPr>
        <w:spacing w:after="0" w:line="240" w:lineRule="auto"/>
      </w:pPr>
      <w:r>
        <w:separator/>
      </w:r>
    </w:p>
  </w:footnote>
  <w:footnote w:type="continuationSeparator" w:id="0">
    <w:p w14:paraId="016590EC" w14:textId="77777777" w:rsidR="007D2C10" w:rsidRDefault="007D2C10" w:rsidP="003F6D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352"/>
      <w:docPartObj>
        <w:docPartGallery w:val="Page Numbers (Top of Page)"/>
        <w:docPartUnique/>
      </w:docPartObj>
    </w:sdtPr>
    <w:sdtEndPr/>
    <w:sdtContent>
      <w:p w14:paraId="1FD8EA11" w14:textId="77777777" w:rsidR="003F6D00" w:rsidRDefault="003F6D00">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7A9D1DCD" w14:textId="77777777" w:rsidR="003F6D00" w:rsidRDefault="003F6D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F64EB"/>
    <w:multiLevelType w:val="hybridMultilevel"/>
    <w:tmpl w:val="5C9EB3A8"/>
    <w:lvl w:ilvl="0" w:tplc="9ECA59F4">
      <w:start w:val="1"/>
      <w:numFmt w:val="lowerLetter"/>
      <w:lvlText w:val="%1)"/>
      <w:lvlJc w:val="left"/>
      <w:pPr>
        <w:ind w:left="1128" w:hanging="360"/>
      </w:pPr>
      <w:rPr>
        <w:rFonts w:asciiTheme="minorHAnsi" w:hAnsiTheme="minorHAnsi" w:cstheme="minorBidi" w:hint="default"/>
        <w:sz w:val="22"/>
      </w:rPr>
    </w:lvl>
    <w:lvl w:ilvl="1" w:tplc="08090019" w:tentative="1">
      <w:start w:val="1"/>
      <w:numFmt w:val="lowerLetter"/>
      <w:lvlText w:val="%2."/>
      <w:lvlJc w:val="left"/>
      <w:pPr>
        <w:ind w:left="1848" w:hanging="360"/>
      </w:pPr>
    </w:lvl>
    <w:lvl w:ilvl="2" w:tplc="0809001B" w:tentative="1">
      <w:start w:val="1"/>
      <w:numFmt w:val="lowerRoman"/>
      <w:lvlText w:val="%3."/>
      <w:lvlJc w:val="right"/>
      <w:pPr>
        <w:ind w:left="2568" w:hanging="180"/>
      </w:pPr>
    </w:lvl>
    <w:lvl w:ilvl="3" w:tplc="0809000F" w:tentative="1">
      <w:start w:val="1"/>
      <w:numFmt w:val="decimal"/>
      <w:lvlText w:val="%4."/>
      <w:lvlJc w:val="left"/>
      <w:pPr>
        <w:ind w:left="3288" w:hanging="360"/>
      </w:pPr>
    </w:lvl>
    <w:lvl w:ilvl="4" w:tplc="08090019" w:tentative="1">
      <w:start w:val="1"/>
      <w:numFmt w:val="lowerLetter"/>
      <w:lvlText w:val="%5."/>
      <w:lvlJc w:val="left"/>
      <w:pPr>
        <w:ind w:left="4008" w:hanging="360"/>
      </w:pPr>
    </w:lvl>
    <w:lvl w:ilvl="5" w:tplc="0809001B" w:tentative="1">
      <w:start w:val="1"/>
      <w:numFmt w:val="lowerRoman"/>
      <w:lvlText w:val="%6."/>
      <w:lvlJc w:val="right"/>
      <w:pPr>
        <w:ind w:left="4728" w:hanging="180"/>
      </w:pPr>
    </w:lvl>
    <w:lvl w:ilvl="6" w:tplc="0809000F" w:tentative="1">
      <w:start w:val="1"/>
      <w:numFmt w:val="decimal"/>
      <w:lvlText w:val="%7."/>
      <w:lvlJc w:val="left"/>
      <w:pPr>
        <w:ind w:left="5448" w:hanging="360"/>
      </w:pPr>
    </w:lvl>
    <w:lvl w:ilvl="7" w:tplc="08090019" w:tentative="1">
      <w:start w:val="1"/>
      <w:numFmt w:val="lowerLetter"/>
      <w:lvlText w:val="%8."/>
      <w:lvlJc w:val="left"/>
      <w:pPr>
        <w:ind w:left="6168" w:hanging="360"/>
      </w:pPr>
    </w:lvl>
    <w:lvl w:ilvl="8" w:tplc="0809001B" w:tentative="1">
      <w:start w:val="1"/>
      <w:numFmt w:val="lowerRoman"/>
      <w:lvlText w:val="%9."/>
      <w:lvlJc w:val="right"/>
      <w:pPr>
        <w:ind w:left="6888" w:hanging="180"/>
      </w:pPr>
    </w:lvl>
  </w:abstractNum>
  <w:abstractNum w:abstractNumId="1" w15:restartNumberingAfterBreak="0">
    <w:nsid w:val="107B649B"/>
    <w:multiLevelType w:val="hybridMultilevel"/>
    <w:tmpl w:val="E29E4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371902"/>
    <w:multiLevelType w:val="hybridMultilevel"/>
    <w:tmpl w:val="22BCE618"/>
    <w:lvl w:ilvl="0" w:tplc="BDA6FB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A61FD9"/>
    <w:multiLevelType w:val="hybridMultilevel"/>
    <w:tmpl w:val="0BD8B662"/>
    <w:lvl w:ilvl="0" w:tplc="52761328">
      <w:start w:val="1"/>
      <w:numFmt w:val="bullet"/>
      <w:lvlText w:val=""/>
      <w:lvlJc w:val="left"/>
      <w:pPr>
        <w:tabs>
          <w:tab w:val="num" w:pos="720"/>
        </w:tabs>
        <w:ind w:left="720" w:hanging="360"/>
      </w:pPr>
      <w:rPr>
        <w:rFonts w:ascii="Wingdings" w:hAnsi="Wingdings" w:hint="default"/>
      </w:rPr>
    </w:lvl>
    <w:lvl w:ilvl="1" w:tplc="5346FCD6" w:tentative="1">
      <w:start w:val="1"/>
      <w:numFmt w:val="bullet"/>
      <w:lvlText w:val=""/>
      <w:lvlJc w:val="left"/>
      <w:pPr>
        <w:tabs>
          <w:tab w:val="num" w:pos="1440"/>
        </w:tabs>
        <w:ind w:left="1440" w:hanging="360"/>
      </w:pPr>
      <w:rPr>
        <w:rFonts w:ascii="Wingdings" w:hAnsi="Wingdings" w:hint="default"/>
      </w:rPr>
    </w:lvl>
    <w:lvl w:ilvl="2" w:tplc="2E2CBC80" w:tentative="1">
      <w:start w:val="1"/>
      <w:numFmt w:val="bullet"/>
      <w:lvlText w:val=""/>
      <w:lvlJc w:val="left"/>
      <w:pPr>
        <w:tabs>
          <w:tab w:val="num" w:pos="2160"/>
        </w:tabs>
        <w:ind w:left="2160" w:hanging="360"/>
      </w:pPr>
      <w:rPr>
        <w:rFonts w:ascii="Wingdings" w:hAnsi="Wingdings" w:hint="default"/>
      </w:rPr>
    </w:lvl>
    <w:lvl w:ilvl="3" w:tplc="FE30438A" w:tentative="1">
      <w:start w:val="1"/>
      <w:numFmt w:val="bullet"/>
      <w:lvlText w:val=""/>
      <w:lvlJc w:val="left"/>
      <w:pPr>
        <w:tabs>
          <w:tab w:val="num" w:pos="2880"/>
        </w:tabs>
        <w:ind w:left="2880" w:hanging="360"/>
      </w:pPr>
      <w:rPr>
        <w:rFonts w:ascii="Wingdings" w:hAnsi="Wingdings" w:hint="default"/>
      </w:rPr>
    </w:lvl>
    <w:lvl w:ilvl="4" w:tplc="61E62E6A" w:tentative="1">
      <w:start w:val="1"/>
      <w:numFmt w:val="bullet"/>
      <w:lvlText w:val=""/>
      <w:lvlJc w:val="left"/>
      <w:pPr>
        <w:tabs>
          <w:tab w:val="num" w:pos="3600"/>
        </w:tabs>
        <w:ind w:left="3600" w:hanging="360"/>
      </w:pPr>
      <w:rPr>
        <w:rFonts w:ascii="Wingdings" w:hAnsi="Wingdings" w:hint="default"/>
      </w:rPr>
    </w:lvl>
    <w:lvl w:ilvl="5" w:tplc="12B64B24" w:tentative="1">
      <w:start w:val="1"/>
      <w:numFmt w:val="bullet"/>
      <w:lvlText w:val=""/>
      <w:lvlJc w:val="left"/>
      <w:pPr>
        <w:tabs>
          <w:tab w:val="num" w:pos="4320"/>
        </w:tabs>
        <w:ind w:left="4320" w:hanging="360"/>
      </w:pPr>
      <w:rPr>
        <w:rFonts w:ascii="Wingdings" w:hAnsi="Wingdings" w:hint="default"/>
      </w:rPr>
    </w:lvl>
    <w:lvl w:ilvl="6" w:tplc="2B98A9CC" w:tentative="1">
      <w:start w:val="1"/>
      <w:numFmt w:val="bullet"/>
      <w:lvlText w:val=""/>
      <w:lvlJc w:val="left"/>
      <w:pPr>
        <w:tabs>
          <w:tab w:val="num" w:pos="5040"/>
        </w:tabs>
        <w:ind w:left="5040" w:hanging="360"/>
      </w:pPr>
      <w:rPr>
        <w:rFonts w:ascii="Wingdings" w:hAnsi="Wingdings" w:hint="default"/>
      </w:rPr>
    </w:lvl>
    <w:lvl w:ilvl="7" w:tplc="770C62AA" w:tentative="1">
      <w:start w:val="1"/>
      <w:numFmt w:val="bullet"/>
      <w:lvlText w:val=""/>
      <w:lvlJc w:val="left"/>
      <w:pPr>
        <w:tabs>
          <w:tab w:val="num" w:pos="5760"/>
        </w:tabs>
        <w:ind w:left="5760" w:hanging="360"/>
      </w:pPr>
      <w:rPr>
        <w:rFonts w:ascii="Wingdings" w:hAnsi="Wingdings" w:hint="default"/>
      </w:rPr>
    </w:lvl>
    <w:lvl w:ilvl="8" w:tplc="6818FFC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137C40"/>
    <w:multiLevelType w:val="hybridMultilevel"/>
    <w:tmpl w:val="976EE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3E00DE"/>
    <w:multiLevelType w:val="hybridMultilevel"/>
    <w:tmpl w:val="C09801D0"/>
    <w:lvl w:ilvl="0" w:tplc="969673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29C46ECF"/>
    <w:multiLevelType w:val="hybridMultilevel"/>
    <w:tmpl w:val="7EB09D4A"/>
    <w:lvl w:ilvl="0" w:tplc="B9B27FDC">
      <w:start w:val="1"/>
      <w:numFmt w:val="bullet"/>
      <w:lvlText w:val=""/>
      <w:lvlJc w:val="left"/>
      <w:pPr>
        <w:tabs>
          <w:tab w:val="num" w:pos="720"/>
        </w:tabs>
        <w:ind w:left="720" w:hanging="360"/>
      </w:pPr>
      <w:rPr>
        <w:rFonts w:ascii="Wingdings" w:hAnsi="Wingdings" w:hint="default"/>
      </w:rPr>
    </w:lvl>
    <w:lvl w:ilvl="1" w:tplc="78C21E84" w:tentative="1">
      <w:start w:val="1"/>
      <w:numFmt w:val="bullet"/>
      <w:lvlText w:val=""/>
      <w:lvlJc w:val="left"/>
      <w:pPr>
        <w:tabs>
          <w:tab w:val="num" w:pos="1440"/>
        </w:tabs>
        <w:ind w:left="1440" w:hanging="360"/>
      </w:pPr>
      <w:rPr>
        <w:rFonts w:ascii="Wingdings" w:hAnsi="Wingdings" w:hint="default"/>
      </w:rPr>
    </w:lvl>
    <w:lvl w:ilvl="2" w:tplc="18667044" w:tentative="1">
      <w:start w:val="1"/>
      <w:numFmt w:val="bullet"/>
      <w:lvlText w:val=""/>
      <w:lvlJc w:val="left"/>
      <w:pPr>
        <w:tabs>
          <w:tab w:val="num" w:pos="2160"/>
        </w:tabs>
        <w:ind w:left="2160" w:hanging="360"/>
      </w:pPr>
      <w:rPr>
        <w:rFonts w:ascii="Wingdings" w:hAnsi="Wingdings" w:hint="default"/>
      </w:rPr>
    </w:lvl>
    <w:lvl w:ilvl="3" w:tplc="52FC0F14" w:tentative="1">
      <w:start w:val="1"/>
      <w:numFmt w:val="bullet"/>
      <w:lvlText w:val=""/>
      <w:lvlJc w:val="left"/>
      <w:pPr>
        <w:tabs>
          <w:tab w:val="num" w:pos="2880"/>
        </w:tabs>
        <w:ind w:left="2880" w:hanging="360"/>
      </w:pPr>
      <w:rPr>
        <w:rFonts w:ascii="Wingdings" w:hAnsi="Wingdings" w:hint="default"/>
      </w:rPr>
    </w:lvl>
    <w:lvl w:ilvl="4" w:tplc="F12CA70C" w:tentative="1">
      <w:start w:val="1"/>
      <w:numFmt w:val="bullet"/>
      <w:lvlText w:val=""/>
      <w:lvlJc w:val="left"/>
      <w:pPr>
        <w:tabs>
          <w:tab w:val="num" w:pos="3600"/>
        </w:tabs>
        <w:ind w:left="3600" w:hanging="360"/>
      </w:pPr>
      <w:rPr>
        <w:rFonts w:ascii="Wingdings" w:hAnsi="Wingdings" w:hint="default"/>
      </w:rPr>
    </w:lvl>
    <w:lvl w:ilvl="5" w:tplc="1EE6B6DA" w:tentative="1">
      <w:start w:val="1"/>
      <w:numFmt w:val="bullet"/>
      <w:lvlText w:val=""/>
      <w:lvlJc w:val="left"/>
      <w:pPr>
        <w:tabs>
          <w:tab w:val="num" w:pos="4320"/>
        </w:tabs>
        <w:ind w:left="4320" w:hanging="360"/>
      </w:pPr>
      <w:rPr>
        <w:rFonts w:ascii="Wingdings" w:hAnsi="Wingdings" w:hint="default"/>
      </w:rPr>
    </w:lvl>
    <w:lvl w:ilvl="6" w:tplc="5526EB3E" w:tentative="1">
      <w:start w:val="1"/>
      <w:numFmt w:val="bullet"/>
      <w:lvlText w:val=""/>
      <w:lvlJc w:val="left"/>
      <w:pPr>
        <w:tabs>
          <w:tab w:val="num" w:pos="5040"/>
        </w:tabs>
        <w:ind w:left="5040" w:hanging="360"/>
      </w:pPr>
      <w:rPr>
        <w:rFonts w:ascii="Wingdings" w:hAnsi="Wingdings" w:hint="default"/>
      </w:rPr>
    </w:lvl>
    <w:lvl w:ilvl="7" w:tplc="49548074" w:tentative="1">
      <w:start w:val="1"/>
      <w:numFmt w:val="bullet"/>
      <w:lvlText w:val=""/>
      <w:lvlJc w:val="left"/>
      <w:pPr>
        <w:tabs>
          <w:tab w:val="num" w:pos="5760"/>
        </w:tabs>
        <w:ind w:left="5760" w:hanging="360"/>
      </w:pPr>
      <w:rPr>
        <w:rFonts w:ascii="Wingdings" w:hAnsi="Wingdings" w:hint="default"/>
      </w:rPr>
    </w:lvl>
    <w:lvl w:ilvl="8" w:tplc="6C14C86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2A47BB1"/>
    <w:multiLevelType w:val="hybridMultilevel"/>
    <w:tmpl w:val="13F87610"/>
    <w:lvl w:ilvl="0" w:tplc="9E443078">
      <w:start w:val="1"/>
      <w:numFmt w:val="bullet"/>
      <w:lvlText w:val="•"/>
      <w:lvlJc w:val="left"/>
      <w:pPr>
        <w:tabs>
          <w:tab w:val="num" w:pos="720"/>
        </w:tabs>
        <w:ind w:left="720" w:hanging="360"/>
      </w:pPr>
      <w:rPr>
        <w:rFonts w:ascii="Corbel" w:hAnsi="Corbel" w:hint="default"/>
      </w:rPr>
    </w:lvl>
    <w:lvl w:ilvl="1" w:tplc="D69826C4" w:tentative="1">
      <w:start w:val="1"/>
      <w:numFmt w:val="bullet"/>
      <w:lvlText w:val="•"/>
      <w:lvlJc w:val="left"/>
      <w:pPr>
        <w:tabs>
          <w:tab w:val="num" w:pos="1440"/>
        </w:tabs>
        <w:ind w:left="1440" w:hanging="360"/>
      </w:pPr>
      <w:rPr>
        <w:rFonts w:ascii="Corbel" w:hAnsi="Corbel" w:hint="default"/>
      </w:rPr>
    </w:lvl>
    <w:lvl w:ilvl="2" w:tplc="91D40466" w:tentative="1">
      <w:start w:val="1"/>
      <w:numFmt w:val="bullet"/>
      <w:lvlText w:val="•"/>
      <w:lvlJc w:val="left"/>
      <w:pPr>
        <w:tabs>
          <w:tab w:val="num" w:pos="2160"/>
        </w:tabs>
        <w:ind w:left="2160" w:hanging="360"/>
      </w:pPr>
      <w:rPr>
        <w:rFonts w:ascii="Corbel" w:hAnsi="Corbel" w:hint="default"/>
      </w:rPr>
    </w:lvl>
    <w:lvl w:ilvl="3" w:tplc="3EB4F54A" w:tentative="1">
      <w:start w:val="1"/>
      <w:numFmt w:val="bullet"/>
      <w:lvlText w:val="•"/>
      <w:lvlJc w:val="left"/>
      <w:pPr>
        <w:tabs>
          <w:tab w:val="num" w:pos="2880"/>
        </w:tabs>
        <w:ind w:left="2880" w:hanging="360"/>
      </w:pPr>
      <w:rPr>
        <w:rFonts w:ascii="Corbel" w:hAnsi="Corbel" w:hint="default"/>
      </w:rPr>
    </w:lvl>
    <w:lvl w:ilvl="4" w:tplc="B1F0CEC8" w:tentative="1">
      <w:start w:val="1"/>
      <w:numFmt w:val="bullet"/>
      <w:lvlText w:val="•"/>
      <w:lvlJc w:val="left"/>
      <w:pPr>
        <w:tabs>
          <w:tab w:val="num" w:pos="3600"/>
        </w:tabs>
        <w:ind w:left="3600" w:hanging="360"/>
      </w:pPr>
      <w:rPr>
        <w:rFonts w:ascii="Corbel" w:hAnsi="Corbel" w:hint="default"/>
      </w:rPr>
    </w:lvl>
    <w:lvl w:ilvl="5" w:tplc="610C844C" w:tentative="1">
      <w:start w:val="1"/>
      <w:numFmt w:val="bullet"/>
      <w:lvlText w:val="•"/>
      <w:lvlJc w:val="left"/>
      <w:pPr>
        <w:tabs>
          <w:tab w:val="num" w:pos="4320"/>
        </w:tabs>
        <w:ind w:left="4320" w:hanging="360"/>
      </w:pPr>
      <w:rPr>
        <w:rFonts w:ascii="Corbel" w:hAnsi="Corbel" w:hint="default"/>
      </w:rPr>
    </w:lvl>
    <w:lvl w:ilvl="6" w:tplc="014CF814" w:tentative="1">
      <w:start w:val="1"/>
      <w:numFmt w:val="bullet"/>
      <w:lvlText w:val="•"/>
      <w:lvlJc w:val="left"/>
      <w:pPr>
        <w:tabs>
          <w:tab w:val="num" w:pos="5040"/>
        </w:tabs>
        <w:ind w:left="5040" w:hanging="360"/>
      </w:pPr>
      <w:rPr>
        <w:rFonts w:ascii="Corbel" w:hAnsi="Corbel" w:hint="default"/>
      </w:rPr>
    </w:lvl>
    <w:lvl w:ilvl="7" w:tplc="DBC6B304" w:tentative="1">
      <w:start w:val="1"/>
      <w:numFmt w:val="bullet"/>
      <w:lvlText w:val="•"/>
      <w:lvlJc w:val="left"/>
      <w:pPr>
        <w:tabs>
          <w:tab w:val="num" w:pos="5760"/>
        </w:tabs>
        <w:ind w:left="5760" w:hanging="360"/>
      </w:pPr>
      <w:rPr>
        <w:rFonts w:ascii="Corbel" w:hAnsi="Corbel" w:hint="default"/>
      </w:rPr>
    </w:lvl>
    <w:lvl w:ilvl="8" w:tplc="18386F90" w:tentative="1">
      <w:start w:val="1"/>
      <w:numFmt w:val="bullet"/>
      <w:lvlText w:val="•"/>
      <w:lvlJc w:val="left"/>
      <w:pPr>
        <w:tabs>
          <w:tab w:val="num" w:pos="6480"/>
        </w:tabs>
        <w:ind w:left="6480" w:hanging="360"/>
      </w:pPr>
      <w:rPr>
        <w:rFonts w:ascii="Corbel" w:hAnsi="Corbel" w:hint="default"/>
      </w:rPr>
    </w:lvl>
  </w:abstractNum>
  <w:abstractNum w:abstractNumId="8" w15:restartNumberingAfterBreak="0">
    <w:nsid w:val="48B513E5"/>
    <w:multiLevelType w:val="hybridMultilevel"/>
    <w:tmpl w:val="24DC9710"/>
    <w:lvl w:ilvl="0" w:tplc="CA62C0F6">
      <w:start w:val="1"/>
      <w:numFmt w:val="decimal"/>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CF6059"/>
    <w:multiLevelType w:val="hybridMultilevel"/>
    <w:tmpl w:val="EC529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E6396A"/>
    <w:multiLevelType w:val="hybridMultilevel"/>
    <w:tmpl w:val="0FB27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DE04FF"/>
    <w:multiLevelType w:val="hybridMultilevel"/>
    <w:tmpl w:val="7B387BE2"/>
    <w:lvl w:ilvl="0" w:tplc="8B001DA4">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2" w15:restartNumberingAfterBreak="0">
    <w:nsid w:val="576F1191"/>
    <w:multiLevelType w:val="hybridMultilevel"/>
    <w:tmpl w:val="F45E7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EA6C4C"/>
    <w:multiLevelType w:val="hybridMultilevel"/>
    <w:tmpl w:val="C5283BDC"/>
    <w:lvl w:ilvl="0" w:tplc="BA56F578">
      <w:start w:val="1"/>
      <w:numFmt w:val="bullet"/>
      <w:lvlText w:val=""/>
      <w:lvlJc w:val="left"/>
      <w:pPr>
        <w:tabs>
          <w:tab w:val="num" w:pos="720"/>
        </w:tabs>
        <w:ind w:left="720" w:hanging="360"/>
      </w:pPr>
      <w:rPr>
        <w:rFonts w:ascii="Wingdings" w:hAnsi="Wingdings" w:hint="default"/>
      </w:rPr>
    </w:lvl>
    <w:lvl w:ilvl="1" w:tplc="89D63F66" w:tentative="1">
      <w:start w:val="1"/>
      <w:numFmt w:val="bullet"/>
      <w:lvlText w:val=""/>
      <w:lvlJc w:val="left"/>
      <w:pPr>
        <w:tabs>
          <w:tab w:val="num" w:pos="1440"/>
        </w:tabs>
        <w:ind w:left="1440" w:hanging="360"/>
      </w:pPr>
      <w:rPr>
        <w:rFonts w:ascii="Wingdings" w:hAnsi="Wingdings" w:hint="default"/>
      </w:rPr>
    </w:lvl>
    <w:lvl w:ilvl="2" w:tplc="901851BC" w:tentative="1">
      <w:start w:val="1"/>
      <w:numFmt w:val="bullet"/>
      <w:lvlText w:val=""/>
      <w:lvlJc w:val="left"/>
      <w:pPr>
        <w:tabs>
          <w:tab w:val="num" w:pos="2160"/>
        </w:tabs>
        <w:ind w:left="2160" w:hanging="360"/>
      </w:pPr>
      <w:rPr>
        <w:rFonts w:ascii="Wingdings" w:hAnsi="Wingdings" w:hint="default"/>
      </w:rPr>
    </w:lvl>
    <w:lvl w:ilvl="3" w:tplc="2E8646B4" w:tentative="1">
      <w:start w:val="1"/>
      <w:numFmt w:val="bullet"/>
      <w:lvlText w:val=""/>
      <w:lvlJc w:val="left"/>
      <w:pPr>
        <w:tabs>
          <w:tab w:val="num" w:pos="2880"/>
        </w:tabs>
        <w:ind w:left="2880" w:hanging="360"/>
      </w:pPr>
      <w:rPr>
        <w:rFonts w:ascii="Wingdings" w:hAnsi="Wingdings" w:hint="default"/>
      </w:rPr>
    </w:lvl>
    <w:lvl w:ilvl="4" w:tplc="D2E071AA" w:tentative="1">
      <w:start w:val="1"/>
      <w:numFmt w:val="bullet"/>
      <w:lvlText w:val=""/>
      <w:lvlJc w:val="left"/>
      <w:pPr>
        <w:tabs>
          <w:tab w:val="num" w:pos="3600"/>
        </w:tabs>
        <w:ind w:left="3600" w:hanging="360"/>
      </w:pPr>
      <w:rPr>
        <w:rFonts w:ascii="Wingdings" w:hAnsi="Wingdings" w:hint="default"/>
      </w:rPr>
    </w:lvl>
    <w:lvl w:ilvl="5" w:tplc="FDE8789C" w:tentative="1">
      <w:start w:val="1"/>
      <w:numFmt w:val="bullet"/>
      <w:lvlText w:val=""/>
      <w:lvlJc w:val="left"/>
      <w:pPr>
        <w:tabs>
          <w:tab w:val="num" w:pos="4320"/>
        </w:tabs>
        <w:ind w:left="4320" w:hanging="360"/>
      </w:pPr>
      <w:rPr>
        <w:rFonts w:ascii="Wingdings" w:hAnsi="Wingdings" w:hint="default"/>
      </w:rPr>
    </w:lvl>
    <w:lvl w:ilvl="6" w:tplc="54AA5C12" w:tentative="1">
      <w:start w:val="1"/>
      <w:numFmt w:val="bullet"/>
      <w:lvlText w:val=""/>
      <w:lvlJc w:val="left"/>
      <w:pPr>
        <w:tabs>
          <w:tab w:val="num" w:pos="5040"/>
        </w:tabs>
        <w:ind w:left="5040" w:hanging="360"/>
      </w:pPr>
      <w:rPr>
        <w:rFonts w:ascii="Wingdings" w:hAnsi="Wingdings" w:hint="default"/>
      </w:rPr>
    </w:lvl>
    <w:lvl w:ilvl="7" w:tplc="AB66F1A2" w:tentative="1">
      <w:start w:val="1"/>
      <w:numFmt w:val="bullet"/>
      <w:lvlText w:val=""/>
      <w:lvlJc w:val="left"/>
      <w:pPr>
        <w:tabs>
          <w:tab w:val="num" w:pos="5760"/>
        </w:tabs>
        <w:ind w:left="5760" w:hanging="360"/>
      </w:pPr>
      <w:rPr>
        <w:rFonts w:ascii="Wingdings" w:hAnsi="Wingdings" w:hint="default"/>
      </w:rPr>
    </w:lvl>
    <w:lvl w:ilvl="8" w:tplc="9492304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80F5326"/>
    <w:multiLevelType w:val="hybridMultilevel"/>
    <w:tmpl w:val="3C0E3B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B06741"/>
    <w:multiLevelType w:val="hybridMultilevel"/>
    <w:tmpl w:val="4C48C66E"/>
    <w:lvl w:ilvl="0" w:tplc="C8E232F4">
      <w:start w:val="1"/>
      <w:numFmt w:val="lowerRoman"/>
      <w:lvlText w:val="(%1)"/>
      <w:lvlJc w:val="left"/>
      <w:pPr>
        <w:ind w:left="768" w:hanging="72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16" w15:restartNumberingAfterBreak="0">
    <w:nsid w:val="6E1267BE"/>
    <w:multiLevelType w:val="hybridMultilevel"/>
    <w:tmpl w:val="3D6A7980"/>
    <w:lvl w:ilvl="0" w:tplc="BDA6FB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E02C5C"/>
    <w:multiLevelType w:val="hybridMultilevel"/>
    <w:tmpl w:val="28DCD6CA"/>
    <w:lvl w:ilvl="0" w:tplc="BDA6FB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F063DA"/>
    <w:multiLevelType w:val="hybridMultilevel"/>
    <w:tmpl w:val="E4A4F590"/>
    <w:lvl w:ilvl="0" w:tplc="08090009">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C5A4A5E"/>
    <w:multiLevelType w:val="hybridMultilevel"/>
    <w:tmpl w:val="885A4A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1"/>
  </w:num>
  <w:num w:numId="4">
    <w:abstractNumId w:val="3"/>
  </w:num>
  <w:num w:numId="5">
    <w:abstractNumId w:val="6"/>
  </w:num>
  <w:num w:numId="6">
    <w:abstractNumId w:val="13"/>
  </w:num>
  <w:num w:numId="7">
    <w:abstractNumId w:val="7"/>
  </w:num>
  <w:num w:numId="8">
    <w:abstractNumId w:val="18"/>
  </w:num>
  <w:num w:numId="9">
    <w:abstractNumId w:val="10"/>
  </w:num>
  <w:num w:numId="10">
    <w:abstractNumId w:val="17"/>
  </w:num>
  <w:num w:numId="11">
    <w:abstractNumId w:val="2"/>
  </w:num>
  <w:num w:numId="12">
    <w:abstractNumId w:val="16"/>
  </w:num>
  <w:num w:numId="13">
    <w:abstractNumId w:val="15"/>
  </w:num>
  <w:num w:numId="14">
    <w:abstractNumId w:val="0"/>
  </w:num>
  <w:num w:numId="15">
    <w:abstractNumId w:val="14"/>
  </w:num>
  <w:num w:numId="16">
    <w:abstractNumId w:val="19"/>
  </w:num>
  <w:num w:numId="17">
    <w:abstractNumId w:val="4"/>
  </w:num>
  <w:num w:numId="18">
    <w:abstractNumId w:val="8"/>
  </w:num>
  <w:num w:numId="19">
    <w:abstractNumId w:val="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434"/>
    <w:rsid w:val="000007F1"/>
    <w:rsid w:val="000011B6"/>
    <w:rsid w:val="000016A5"/>
    <w:rsid w:val="000017D3"/>
    <w:rsid w:val="00003405"/>
    <w:rsid w:val="00004774"/>
    <w:rsid w:val="00004DED"/>
    <w:rsid w:val="000050F5"/>
    <w:rsid w:val="00005985"/>
    <w:rsid w:val="0000700C"/>
    <w:rsid w:val="00007B61"/>
    <w:rsid w:val="00007D92"/>
    <w:rsid w:val="00010118"/>
    <w:rsid w:val="00010AFB"/>
    <w:rsid w:val="00011508"/>
    <w:rsid w:val="00013208"/>
    <w:rsid w:val="00013413"/>
    <w:rsid w:val="0001413B"/>
    <w:rsid w:val="000157EB"/>
    <w:rsid w:val="000158F4"/>
    <w:rsid w:val="00016F0D"/>
    <w:rsid w:val="000217E8"/>
    <w:rsid w:val="00021922"/>
    <w:rsid w:val="00023132"/>
    <w:rsid w:val="000231AD"/>
    <w:rsid w:val="00023D3F"/>
    <w:rsid w:val="0002554F"/>
    <w:rsid w:val="000259AC"/>
    <w:rsid w:val="0002709C"/>
    <w:rsid w:val="000276BE"/>
    <w:rsid w:val="00032227"/>
    <w:rsid w:val="00032430"/>
    <w:rsid w:val="000334C1"/>
    <w:rsid w:val="00033B5C"/>
    <w:rsid w:val="000349C8"/>
    <w:rsid w:val="0003627C"/>
    <w:rsid w:val="0003628B"/>
    <w:rsid w:val="0003726E"/>
    <w:rsid w:val="00037671"/>
    <w:rsid w:val="00040404"/>
    <w:rsid w:val="0004072C"/>
    <w:rsid w:val="0004089C"/>
    <w:rsid w:val="0004113A"/>
    <w:rsid w:val="00042581"/>
    <w:rsid w:val="00043668"/>
    <w:rsid w:val="00043888"/>
    <w:rsid w:val="0004536D"/>
    <w:rsid w:val="000461B1"/>
    <w:rsid w:val="0004703C"/>
    <w:rsid w:val="00050B48"/>
    <w:rsid w:val="000518D3"/>
    <w:rsid w:val="00051ED3"/>
    <w:rsid w:val="000527A5"/>
    <w:rsid w:val="00052AD3"/>
    <w:rsid w:val="00054613"/>
    <w:rsid w:val="0005662F"/>
    <w:rsid w:val="00056912"/>
    <w:rsid w:val="0006015A"/>
    <w:rsid w:val="0006029D"/>
    <w:rsid w:val="0006030F"/>
    <w:rsid w:val="0006141A"/>
    <w:rsid w:val="0006160C"/>
    <w:rsid w:val="00061890"/>
    <w:rsid w:val="00062E46"/>
    <w:rsid w:val="0006373F"/>
    <w:rsid w:val="000655E4"/>
    <w:rsid w:val="00066569"/>
    <w:rsid w:val="000676E7"/>
    <w:rsid w:val="00070DDD"/>
    <w:rsid w:val="00070E39"/>
    <w:rsid w:val="000719A9"/>
    <w:rsid w:val="00072DEB"/>
    <w:rsid w:val="000732EF"/>
    <w:rsid w:val="00073E2D"/>
    <w:rsid w:val="00074744"/>
    <w:rsid w:val="000763BF"/>
    <w:rsid w:val="00076535"/>
    <w:rsid w:val="000767DA"/>
    <w:rsid w:val="000773AD"/>
    <w:rsid w:val="00077B4A"/>
    <w:rsid w:val="00080662"/>
    <w:rsid w:val="00080BA1"/>
    <w:rsid w:val="00081CFC"/>
    <w:rsid w:val="00081E88"/>
    <w:rsid w:val="0008275C"/>
    <w:rsid w:val="0008303B"/>
    <w:rsid w:val="000835A4"/>
    <w:rsid w:val="00083959"/>
    <w:rsid w:val="000855DD"/>
    <w:rsid w:val="00085B54"/>
    <w:rsid w:val="00086648"/>
    <w:rsid w:val="00086DCC"/>
    <w:rsid w:val="00087125"/>
    <w:rsid w:val="00090BFB"/>
    <w:rsid w:val="000917C9"/>
    <w:rsid w:val="00091A4B"/>
    <w:rsid w:val="00091D2C"/>
    <w:rsid w:val="000922E0"/>
    <w:rsid w:val="00092E50"/>
    <w:rsid w:val="00093C9F"/>
    <w:rsid w:val="00095961"/>
    <w:rsid w:val="00095BD6"/>
    <w:rsid w:val="00095CEA"/>
    <w:rsid w:val="00096284"/>
    <w:rsid w:val="00096F9E"/>
    <w:rsid w:val="000970A1"/>
    <w:rsid w:val="000A1177"/>
    <w:rsid w:val="000A1659"/>
    <w:rsid w:val="000A17BC"/>
    <w:rsid w:val="000A1CA3"/>
    <w:rsid w:val="000A1D53"/>
    <w:rsid w:val="000A4350"/>
    <w:rsid w:val="000A5744"/>
    <w:rsid w:val="000A603B"/>
    <w:rsid w:val="000A6C24"/>
    <w:rsid w:val="000A704D"/>
    <w:rsid w:val="000A7ADF"/>
    <w:rsid w:val="000B0AF4"/>
    <w:rsid w:val="000B0FD5"/>
    <w:rsid w:val="000B122A"/>
    <w:rsid w:val="000B1432"/>
    <w:rsid w:val="000B1E39"/>
    <w:rsid w:val="000B3B14"/>
    <w:rsid w:val="000B4501"/>
    <w:rsid w:val="000B4BA3"/>
    <w:rsid w:val="000B5A8C"/>
    <w:rsid w:val="000B5E00"/>
    <w:rsid w:val="000B607F"/>
    <w:rsid w:val="000C08CA"/>
    <w:rsid w:val="000C1446"/>
    <w:rsid w:val="000C1800"/>
    <w:rsid w:val="000C27F0"/>
    <w:rsid w:val="000C29EB"/>
    <w:rsid w:val="000C2C27"/>
    <w:rsid w:val="000C3B61"/>
    <w:rsid w:val="000C4885"/>
    <w:rsid w:val="000C4A2F"/>
    <w:rsid w:val="000C52E3"/>
    <w:rsid w:val="000C5C58"/>
    <w:rsid w:val="000D0026"/>
    <w:rsid w:val="000D107A"/>
    <w:rsid w:val="000D1300"/>
    <w:rsid w:val="000D1AC1"/>
    <w:rsid w:val="000D27B6"/>
    <w:rsid w:val="000D30A4"/>
    <w:rsid w:val="000D3811"/>
    <w:rsid w:val="000D594A"/>
    <w:rsid w:val="000E019E"/>
    <w:rsid w:val="000E0200"/>
    <w:rsid w:val="000E03CC"/>
    <w:rsid w:val="000E0766"/>
    <w:rsid w:val="000E1824"/>
    <w:rsid w:val="000E1A0F"/>
    <w:rsid w:val="000E2536"/>
    <w:rsid w:val="000E271D"/>
    <w:rsid w:val="000E334C"/>
    <w:rsid w:val="000E34E8"/>
    <w:rsid w:val="000E3D38"/>
    <w:rsid w:val="000E483C"/>
    <w:rsid w:val="000E49DF"/>
    <w:rsid w:val="000E66A2"/>
    <w:rsid w:val="000E7E65"/>
    <w:rsid w:val="000F2A7C"/>
    <w:rsid w:val="000F3BDB"/>
    <w:rsid w:val="000F442A"/>
    <w:rsid w:val="000F4593"/>
    <w:rsid w:val="000F537A"/>
    <w:rsid w:val="000F6CBA"/>
    <w:rsid w:val="000F73DD"/>
    <w:rsid w:val="000F75F9"/>
    <w:rsid w:val="00100964"/>
    <w:rsid w:val="00100FB8"/>
    <w:rsid w:val="0010264F"/>
    <w:rsid w:val="00102AC0"/>
    <w:rsid w:val="00102E85"/>
    <w:rsid w:val="00104080"/>
    <w:rsid w:val="00104790"/>
    <w:rsid w:val="00104E59"/>
    <w:rsid w:val="001052F2"/>
    <w:rsid w:val="00106A1A"/>
    <w:rsid w:val="001073F5"/>
    <w:rsid w:val="00111314"/>
    <w:rsid w:val="00112B0D"/>
    <w:rsid w:val="00112CA5"/>
    <w:rsid w:val="00113005"/>
    <w:rsid w:val="00114110"/>
    <w:rsid w:val="0011597F"/>
    <w:rsid w:val="0011634D"/>
    <w:rsid w:val="00116652"/>
    <w:rsid w:val="001171CC"/>
    <w:rsid w:val="0012012B"/>
    <w:rsid w:val="00120901"/>
    <w:rsid w:val="00120CCF"/>
    <w:rsid w:val="0012102D"/>
    <w:rsid w:val="00121329"/>
    <w:rsid w:val="00121C93"/>
    <w:rsid w:val="00122983"/>
    <w:rsid w:val="00124B20"/>
    <w:rsid w:val="00124EFA"/>
    <w:rsid w:val="00125A5B"/>
    <w:rsid w:val="00125C1A"/>
    <w:rsid w:val="001303B5"/>
    <w:rsid w:val="00131356"/>
    <w:rsid w:val="001314B5"/>
    <w:rsid w:val="00131647"/>
    <w:rsid w:val="00131DF5"/>
    <w:rsid w:val="00131DF8"/>
    <w:rsid w:val="0013320E"/>
    <w:rsid w:val="00133464"/>
    <w:rsid w:val="00133A10"/>
    <w:rsid w:val="00133BF2"/>
    <w:rsid w:val="00134BCF"/>
    <w:rsid w:val="001356C4"/>
    <w:rsid w:val="00135BA3"/>
    <w:rsid w:val="00135F1F"/>
    <w:rsid w:val="00136234"/>
    <w:rsid w:val="00141D12"/>
    <w:rsid w:val="00142A86"/>
    <w:rsid w:val="00143142"/>
    <w:rsid w:val="00145383"/>
    <w:rsid w:val="00145750"/>
    <w:rsid w:val="00145998"/>
    <w:rsid w:val="00146A36"/>
    <w:rsid w:val="00147F86"/>
    <w:rsid w:val="001513C3"/>
    <w:rsid w:val="001517BC"/>
    <w:rsid w:val="001528C3"/>
    <w:rsid w:val="00154548"/>
    <w:rsid w:val="00154B37"/>
    <w:rsid w:val="00154E13"/>
    <w:rsid w:val="0015606E"/>
    <w:rsid w:val="001570BC"/>
    <w:rsid w:val="00161BF1"/>
    <w:rsid w:val="00161FB4"/>
    <w:rsid w:val="00163D25"/>
    <w:rsid w:val="00165F17"/>
    <w:rsid w:val="00167751"/>
    <w:rsid w:val="00167832"/>
    <w:rsid w:val="00167CAC"/>
    <w:rsid w:val="001701D7"/>
    <w:rsid w:val="0017071C"/>
    <w:rsid w:val="00170A13"/>
    <w:rsid w:val="00170FA7"/>
    <w:rsid w:val="001721E2"/>
    <w:rsid w:val="00172317"/>
    <w:rsid w:val="00173671"/>
    <w:rsid w:val="001746AD"/>
    <w:rsid w:val="00174B82"/>
    <w:rsid w:val="00175F81"/>
    <w:rsid w:val="0017607D"/>
    <w:rsid w:val="00176B36"/>
    <w:rsid w:val="0017751E"/>
    <w:rsid w:val="0017795B"/>
    <w:rsid w:val="00177DE4"/>
    <w:rsid w:val="00180AF0"/>
    <w:rsid w:val="001816DA"/>
    <w:rsid w:val="00182973"/>
    <w:rsid w:val="00183219"/>
    <w:rsid w:val="001854FA"/>
    <w:rsid w:val="0018560E"/>
    <w:rsid w:val="00185642"/>
    <w:rsid w:val="00185E52"/>
    <w:rsid w:val="0018638F"/>
    <w:rsid w:val="0019158C"/>
    <w:rsid w:val="00191760"/>
    <w:rsid w:val="00192181"/>
    <w:rsid w:val="001922AE"/>
    <w:rsid w:val="00192411"/>
    <w:rsid w:val="00192614"/>
    <w:rsid w:val="0019384E"/>
    <w:rsid w:val="00193869"/>
    <w:rsid w:val="00194011"/>
    <w:rsid w:val="00194961"/>
    <w:rsid w:val="00194CFC"/>
    <w:rsid w:val="0019531B"/>
    <w:rsid w:val="00197D99"/>
    <w:rsid w:val="001A12D1"/>
    <w:rsid w:val="001A1408"/>
    <w:rsid w:val="001A22B8"/>
    <w:rsid w:val="001A306A"/>
    <w:rsid w:val="001A3498"/>
    <w:rsid w:val="001A3E4C"/>
    <w:rsid w:val="001A3EB1"/>
    <w:rsid w:val="001A502F"/>
    <w:rsid w:val="001A5918"/>
    <w:rsid w:val="001A6108"/>
    <w:rsid w:val="001A631E"/>
    <w:rsid w:val="001A7191"/>
    <w:rsid w:val="001A7D21"/>
    <w:rsid w:val="001B09E3"/>
    <w:rsid w:val="001B0B7F"/>
    <w:rsid w:val="001B0FF4"/>
    <w:rsid w:val="001B11FE"/>
    <w:rsid w:val="001B1AF6"/>
    <w:rsid w:val="001B2869"/>
    <w:rsid w:val="001B340F"/>
    <w:rsid w:val="001B34F7"/>
    <w:rsid w:val="001B3D80"/>
    <w:rsid w:val="001B4C1A"/>
    <w:rsid w:val="001B535F"/>
    <w:rsid w:val="001B6B0F"/>
    <w:rsid w:val="001B6DF3"/>
    <w:rsid w:val="001B78DF"/>
    <w:rsid w:val="001C0E3F"/>
    <w:rsid w:val="001C14BE"/>
    <w:rsid w:val="001C2217"/>
    <w:rsid w:val="001C306E"/>
    <w:rsid w:val="001C312A"/>
    <w:rsid w:val="001C33F7"/>
    <w:rsid w:val="001C454C"/>
    <w:rsid w:val="001C45F7"/>
    <w:rsid w:val="001C6E5F"/>
    <w:rsid w:val="001C7FAF"/>
    <w:rsid w:val="001D06B7"/>
    <w:rsid w:val="001D06BD"/>
    <w:rsid w:val="001D09B9"/>
    <w:rsid w:val="001D0DD1"/>
    <w:rsid w:val="001D1832"/>
    <w:rsid w:val="001D1D3A"/>
    <w:rsid w:val="001D1D5C"/>
    <w:rsid w:val="001D2BB0"/>
    <w:rsid w:val="001D3563"/>
    <w:rsid w:val="001D6584"/>
    <w:rsid w:val="001D6CF6"/>
    <w:rsid w:val="001D792F"/>
    <w:rsid w:val="001D7AAF"/>
    <w:rsid w:val="001E0083"/>
    <w:rsid w:val="001E105A"/>
    <w:rsid w:val="001E1617"/>
    <w:rsid w:val="001E1E0E"/>
    <w:rsid w:val="001E1F3B"/>
    <w:rsid w:val="001E3B8A"/>
    <w:rsid w:val="001E505F"/>
    <w:rsid w:val="001E5429"/>
    <w:rsid w:val="001E584D"/>
    <w:rsid w:val="001E7325"/>
    <w:rsid w:val="001E73C2"/>
    <w:rsid w:val="001F02B2"/>
    <w:rsid w:val="001F047A"/>
    <w:rsid w:val="001F05A3"/>
    <w:rsid w:val="001F080A"/>
    <w:rsid w:val="001F18FC"/>
    <w:rsid w:val="001F1C75"/>
    <w:rsid w:val="001F29AC"/>
    <w:rsid w:val="001F2B36"/>
    <w:rsid w:val="001F39A5"/>
    <w:rsid w:val="001F3F7B"/>
    <w:rsid w:val="001F4A40"/>
    <w:rsid w:val="001F5570"/>
    <w:rsid w:val="001F5DFC"/>
    <w:rsid w:val="001F6080"/>
    <w:rsid w:val="001F698D"/>
    <w:rsid w:val="001F69D0"/>
    <w:rsid w:val="001F7355"/>
    <w:rsid w:val="001F77D7"/>
    <w:rsid w:val="002007EE"/>
    <w:rsid w:val="002008BF"/>
    <w:rsid w:val="002025A1"/>
    <w:rsid w:val="00202C76"/>
    <w:rsid w:val="0020365A"/>
    <w:rsid w:val="00203EC5"/>
    <w:rsid w:val="002041CD"/>
    <w:rsid w:val="00204677"/>
    <w:rsid w:val="00205264"/>
    <w:rsid w:val="00206304"/>
    <w:rsid w:val="002064D3"/>
    <w:rsid w:val="0021010F"/>
    <w:rsid w:val="002104F7"/>
    <w:rsid w:val="0021099E"/>
    <w:rsid w:val="002112E8"/>
    <w:rsid w:val="00212A65"/>
    <w:rsid w:val="00212B57"/>
    <w:rsid w:val="00213401"/>
    <w:rsid w:val="00213FAC"/>
    <w:rsid w:val="002151DF"/>
    <w:rsid w:val="00215B58"/>
    <w:rsid w:val="0021604C"/>
    <w:rsid w:val="00216191"/>
    <w:rsid w:val="00216CAA"/>
    <w:rsid w:val="00216FE6"/>
    <w:rsid w:val="00217376"/>
    <w:rsid w:val="00217AD1"/>
    <w:rsid w:val="00220300"/>
    <w:rsid w:val="00220FB1"/>
    <w:rsid w:val="00221304"/>
    <w:rsid w:val="0022340E"/>
    <w:rsid w:val="00225421"/>
    <w:rsid w:val="00226CA4"/>
    <w:rsid w:val="00227784"/>
    <w:rsid w:val="00227DBD"/>
    <w:rsid w:val="00230B8F"/>
    <w:rsid w:val="00230CC7"/>
    <w:rsid w:val="00231708"/>
    <w:rsid w:val="0023213A"/>
    <w:rsid w:val="00232C83"/>
    <w:rsid w:val="002348F1"/>
    <w:rsid w:val="00235118"/>
    <w:rsid w:val="00235C90"/>
    <w:rsid w:val="00236F79"/>
    <w:rsid w:val="0024117E"/>
    <w:rsid w:val="002436CB"/>
    <w:rsid w:val="002440BA"/>
    <w:rsid w:val="00244C90"/>
    <w:rsid w:val="002475FD"/>
    <w:rsid w:val="0025066D"/>
    <w:rsid w:val="00250741"/>
    <w:rsid w:val="00250A19"/>
    <w:rsid w:val="00250DD1"/>
    <w:rsid w:val="0025134C"/>
    <w:rsid w:val="00252035"/>
    <w:rsid w:val="00253F4A"/>
    <w:rsid w:val="00254A1C"/>
    <w:rsid w:val="00254D6C"/>
    <w:rsid w:val="002561FB"/>
    <w:rsid w:val="00260267"/>
    <w:rsid w:val="00261018"/>
    <w:rsid w:val="0026108E"/>
    <w:rsid w:val="00263EA6"/>
    <w:rsid w:val="00263F90"/>
    <w:rsid w:val="002644E8"/>
    <w:rsid w:val="0026466B"/>
    <w:rsid w:val="00264DB1"/>
    <w:rsid w:val="0026578A"/>
    <w:rsid w:val="0026710D"/>
    <w:rsid w:val="002675EB"/>
    <w:rsid w:val="002676EE"/>
    <w:rsid w:val="00267D4D"/>
    <w:rsid w:val="00267F9B"/>
    <w:rsid w:val="00270F80"/>
    <w:rsid w:val="00270FB3"/>
    <w:rsid w:val="002714BB"/>
    <w:rsid w:val="00271D71"/>
    <w:rsid w:val="002725AD"/>
    <w:rsid w:val="002729C9"/>
    <w:rsid w:val="00273038"/>
    <w:rsid w:val="00273322"/>
    <w:rsid w:val="00273EC3"/>
    <w:rsid w:val="0027549B"/>
    <w:rsid w:val="00275511"/>
    <w:rsid w:val="00276FD4"/>
    <w:rsid w:val="0027797F"/>
    <w:rsid w:val="0028062B"/>
    <w:rsid w:val="00280793"/>
    <w:rsid w:val="00280856"/>
    <w:rsid w:val="00280F8D"/>
    <w:rsid w:val="0028188C"/>
    <w:rsid w:val="002829D6"/>
    <w:rsid w:val="00282E86"/>
    <w:rsid w:val="002836D5"/>
    <w:rsid w:val="00283ADF"/>
    <w:rsid w:val="002861E9"/>
    <w:rsid w:val="0028752E"/>
    <w:rsid w:val="002879F5"/>
    <w:rsid w:val="00287BFA"/>
    <w:rsid w:val="00287FCD"/>
    <w:rsid w:val="002901E7"/>
    <w:rsid w:val="0029054E"/>
    <w:rsid w:val="00291E0B"/>
    <w:rsid w:val="002926EB"/>
    <w:rsid w:val="002927D0"/>
    <w:rsid w:val="002949B4"/>
    <w:rsid w:val="0029518D"/>
    <w:rsid w:val="002956F1"/>
    <w:rsid w:val="002968F0"/>
    <w:rsid w:val="002970EB"/>
    <w:rsid w:val="00297B9C"/>
    <w:rsid w:val="002A061F"/>
    <w:rsid w:val="002A085E"/>
    <w:rsid w:val="002A114A"/>
    <w:rsid w:val="002A148B"/>
    <w:rsid w:val="002A3639"/>
    <w:rsid w:val="002A3732"/>
    <w:rsid w:val="002A3C40"/>
    <w:rsid w:val="002A3E19"/>
    <w:rsid w:val="002A5C61"/>
    <w:rsid w:val="002A5D43"/>
    <w:rsid w:val="002A613D"/>
    <w:rsid w:val="002A665D"/>
    <w:rsid w:val="002B072E"/>
    <w:rsid w:val="002B2250"/>
    <w:rsid w:val="002B2697"/>
    <w:rsid w:val="002B310C"/>
    <w:rsid w:val="002B327B"/>
    <w:rsid w:val="002B36E4"/>
    <w:rsid w:val="002B38DD"/>
    <w:rsid w:val="002B5486"/>
    <w:rsid w:val="002B62C8"/>
    <w:rsid w:val="002B64EE"/>
    <w:rsid w:val="002B6885"/>
    <w:rsid w:val="002B6FBD"/>
    <w:rsid w:val="002C00FA"/>
    <w:rsid w:val="002C028F"/>
    <w:rsid w:val="002C0525"/>
    <w:rsid w:val="002C0DFC"/>
    <w:rsid w:val="002C1CF3"/>
    <w:rsid w:val="002C1D1D"/>
    <w:rsid w:val="002C1D2C"/>
    <w:rsid w:val="002C2030"/>
    <w:rsid w:val="002C3181"/>
    <w:rsid w:val="002C3DDA"/>
    <w:rsid w:val="002C43B4"/>
    <w:rsid w:val="002C4943"/>
    <w:rsid w:val="002C4DA6"/>
    <w:rsid w:val="002C53B8"/>
    <w:rsid w:val="002C58EE"/>
    <w:rsid w:val="002C60CD"/>
    <w:rsid w:val="002C6BE5"/>
    <w:rsid w:val="002C762A"/>
    <w:rsid w:val="002D10A5"/>
    <w:rsid w:val="002D1153"/>
    <w:rsid w:val="002D12E0"/>
    <w:rsid w:val="002D1B66"/>
    <w:rsid w:val="002D1D67"/>
    <w:rsid w:val="002D2218"/>
    <w:rsid w:val="002D24E1"/>
    <w:rsid w:val="002D266A"/>
    <w:rsid w:val="002D66B0"/>
    <w:rsid w:val="002E023C"/>
    <w:rsid w:val="002E09F2"/>
    <w:rsid w:val="002E18BF"/>
    <w:rsid w:val="002E1B13"/>
    <w:rsid w:val="002E42E4"/>
    <w:rsid w:val="002E49F2"/>
    <w:rsid w:val="002E4DD2"/>
    <w:rsid w:val="002E4F11"/>
    <w:rsid w:val="002E5400"/>
    <w:rsid w:val="002E639D"/>
    <w:rsid w:val="002E68EC"/>
    <w:rsid w:val="002E73BB"/>
    <w:rsid w:val="002E73C8"/>
    <w:rsid w:val="002E75B9"/>
    <w:rsid w:val="002E7801"/>
    <w:rsid w:val="002F05D3"/>
    <w:rsid w:val="002F11FB"/>
    <w:rsid w:val="002F19F5"/>
    <w:rsid w:val="002F2661"/>
    <w:rsid w:val="002F2D3D"/>
    <w:rsid w:val="002F3C88"/>
    <w:rsid w:val="002F438D"/>
    <w:rsid w:val="002F50FF"/>
    <w:rsid w:val="002F5FBB"/>
    <w:rsid w:val="002F6839"/>
    <w:rsid w:val="002F6AEF"/>
    <w:rsid w:val="002F7E0B"/>
    <w:rsid w:val="00301924"/>
    <w:rsid w:val="0030197C"/>
    <w:rsid w:val="00302525"/>
    <w:rsid w:val="00302D7A"/>
    <w:rsid w:val="003032F7"/>
    <w:rsid w:val="00303D0F"/>
    <w:rsid w:val="00304AE9"/>
    <w:rsid w:val="00305A19"/>
    <w:rsid w:val="00307C62"/>
    <w:rsid w:val="003105EB"/>
    <w:rsid w:val="00310691"/>
    <w:rsid w:val="00310AB5"/>
    <w:rsid w:val="00311395"/>
    <w:rsid w:val="00313B35"/>
    <w:rsid w:val="00314405"/>
    <w:rsid w:val="003147D9"/>
    <w:rsid w:val="00314E09"/>
    <w:rsid w:val="003159D0"/>
    <w:rsid w:val="00320102"/>
    <w:rsid w:val="003231CA"/>
    <w:rsid w:val="00323630"/>
    <w:rsid w:val="003236D7"/>
    <w:rsid w:val="00325A69"/>
    <w:rsid w:val="00325D18"/>
    <w:rsid w:val="00325D97"/>
    <w:rsid w:val="00327967"/>
    <w:rsid w:val="00327FE7"/>
    <w:rsid w:val="00330FBD"/>
    <w:rsid w:val="00332B21"/>
    <w:rsid w:val="00335122"/>
    <w:rsid w:val="00335234"/>
    <w:rsid w:val="00335966"/>
    <w:rsid w:val="0033609A"/>
    <w:rsid w:val="00337AE3"/>
    <w:rsid w:val="00337CC9"/>
    <w:rsid w:val="00337F75"/>
    <w:rsid w:val="00340DA8"/>
    <w:rsid w:val="00343A2E"/>
    <w:rsid w:val="00345432"/>
    <w:rsid w:val="00346925"/>
    <w:rsid w:val="00346D4B"/>
    <w:rsid w:val="003471EE"/>
    <w:rsid w:val="003472F5"/>
    <w:rsid w:val="00347AE4"/>
    <w:rsid w:val="0035044E"/>
    <w:rsid w:val="00357E6F"/>
    <w:rsid w:val="00360140"/>
    <w:rsid w:val="00360F1C"/>
    <w:rsid w:val="00361938"/>
    <w:rsid w:val="00361B11"/>
    <w:rsid w:val="00362592"/>
    <w:rsid w:val="00362D8D"/>
    <w:rsid w:val="00363967"/>
    <w:rsid w:val="003644DB"/>
    <w:rsid w:val="003656FE"/>
    <w:rsid w:val="00365C10"/>
    <w:rsid w:val="00366127"/>
    <w:rsid w:val="003670A1"/>
    <w:rsid w:val="003671D5"/>
    <w:rsid w:val="00367290"/>
    <w:rsid w:val="00370499"/>
    <w:rsid w:val="00370DD7"/>
    <w:rsid w:val="003715C6"/>
    <w:rsid w:val="003718F1"/>
    <w:rsid w:val="00371B32"/>
    <w:rsid w:val="00371BB8"/>
    <w:rsid w:val="003723ED"/>
    <w:rsid w:val="003725B1"/>
    <w:rsid w:val="003727E8"/>
    <w:rsid w:val="00373464"/>
    <w:rsid w:val="0037376A"/>
    <w:rsid w:val="00373928"/>
    <w:rsid w:val="00374844"/>
    <w:rsid w:val="00375554"/>
    <w:rsid w:val="00376702"/>
    <w:rsid w:val="0037723F"/>
    <w:rsid w:val="003774EA"/>
    <w:rsid w:val="0037751D"/>
    <w:rsid w:val="0037785F"/>
    <w:rsid w:val="00377AD7"/>
    <w:rsid w:val="00380500"/>
    <w:rsid w:val="00381132"/>
    <w:rsid w:val="00381C34"/>
    <w:rsid w:val="00382FBC"/>
    <w:rsid w:val="00384655"/>
    <w:rsid w:val="00384BA7"/>
    <w:rsid w:val="0038590D"/>
    <w:rsid w:val="00386EC2"/>
    <w:rsid w:val="00390697"/>
    <w:rsid w:val="003925B5"/>
    <w:rsid w:val="00393250"/>
    <w:rsid w:val="00394109"/>
    <w:rsid w:val="003949C9"/>
    <w:rsid w:val="00396ED7"/>
    <w:rsid w:val="0039749C"/>
    <w:rsid w:val="003979FF"/>
    <w:rsid w:val="00397FBE"/>
    <w:rsid w:val="003A172A"/>
    <w:rsid w:val="003A1749"/>
    <w:rsid w:val="003A1D7D"/>
    <w:rsid w:val="003A24E1"/>
    <w:rsid w:val="003A2F98"/>
    <w:rsid w:val="003A4CD5"/>
    <w:rsid w:val="003A5389"/>
    <w:rsid w:val="003A6371"/>
    <w:rsid w:val="003A6F50"/>
    <w:rsid w:val="003A6F79"/>
    <w:rsid w:val="003A748D"/>
    <w:rsid w:val="003A79EF"/>
    <w:rsid w:val="003A7B53"/>
    <w:rsid w:val="003B0199"/>
    <w:rsid w:val="003B0D35"/>
    <w:rsid w:val="003B1011"/>
    <w:rsid w:val="003B10FD"/>
    <w:rsid w:val="003B168F"/>
    <w:rsid w:val="003B1AC6"/>
    <w:rsid w:val="003B20A3"/>
    <w:rsid w:val="003B304D"/>
    <w:rsid w:val="003B326C"/>
    <w:rsid w:val="003B3466"/>
    <w:rsid w:val="003B36B1"/>
    <w:rsid w:val="003B4EBD"/>
    <w:rsid w:val="003B58DB"/>
    <w:rsid w:val="003B6441"/>
    <w:rsid w:val="003B6475"/>
    <w:rsid w:val="003B65FE"/>
    <w:rsid w:val="003B67AD"/>
    <w:rsid w:val="003B71A0"/>
    <w:rsid w:val="003B7CDA"/>
    <w:rsid w:val="003B7D8B"/>
    <w:rsid w:val="003C03B5"/>
    <w:rsid w:val="003C12B7"/>
    <w:rsid w:val="003C1348"/>
    <w:rsid w:val="003C1929"/>
    <w:rsid w:val="003C26A7"/>
    <w:rsid w:val="003C2A35"/>
    <w:rsid w:val="003C3126"/>
    <w:rsid w:val="003C3217"/>
    <w:rsid w:val="003C480E"/>
    <w:rsid w:val="003C529F"/>
    <w:rsid w:val="003C5BC5"/>
    <w:rsid w:val="003C6FCD"/>
    <w:rsid w:val="003C71BC"/>
    <w:rsid w:val="003C75A0"/>
    <w:rsid w:val="003C786F"/>
    <w:rsid w:val="003D0A54"/>
    <w:rsid w:val="003D0FF6"/>
    <w:rsid w:val="003D128F"/>
    <w:rsid w:val="003D155C"/>
    <w:rsid w:val="003D16F9"/>
    <w:rsid w:val="003D1C2C"/>
    <w:rsid w:val="003D2BAE"/>
    <w:rsid w:val="003D2FFB"/>
    <w:rsid w:val="003D309C"/>
    <w:rsid w:val="003D3EF5"/>
    <w:rsid w:val="003D438F"/>
    <w:rsid w:val="003D530A"/>
    <w:rsid w:val="003D5527"/>
    <w:rsid w:val="003D55E1"/>
    <w:rsid w:val="003D56C1"/>
    <w:rsid w:val="003D5FF1"/>
    <w:rsid w:val="003D6692"/>
    <w:rsid w:val="003D6B4F"/>
    <w:rsid w:val="003D6B70"/>
    <w:rsid w:val="003D73C6"/>
    <w:rsid w:val="003E0535"/>
    <w:rsid w:val="003E07A0"/>
    <w:rsid w:val="003E1B89"/>
    <w:rsid w:val="003E1FD6"/>
    <w:rsid w:val="003E2902"/>
    <w:rsid w:val="003E2AA0"/>
    <w:rsid w:val="003E2AE3"/>
    <w:rsid w:val="003E5297"/>
    <w:rsid w:val="003E5838"/>
    <w:rsid w:val="003E6EF9"/>
    <w:rsid w:val="003F02F5"/>
    <w:rsid w:val="003F0A01"/>
    <w:rsid w:val="003F0BDC"/>
    <w:rsid w:val="003F18F5"/>
    <w:rsid w:val="003F19E6"/>
    <w:rsid w:val="003F1A35"/>
    <w:rsid w:val="003F26F1"/>
    <w:rsid w:val="003F2F54"/>
    <w:rsid w:val="003F3455"/>
    <w:rsid w:val="003F3DBB"/>
    <w:rsid w:val="003F4EFB"/>
    <w:rsid w:val="003F6A86"/>
    <w:rsid w:val="003F6D00"/>
    <w:rsid w:val="003F7E1E"/>
    <w:rsid w:val="0040022D"/>
    <w:rsid w:val="00400EA1"/>
    <w:rsid w:val="0040110F"/>
    <w:rsid w:val="00402F0D"/>
    <w:rsid w:val="004035CE"/>
    <w:rsid w:val="00404C40"/>
    <w:rsid w:val="0040518E"/>
    <w:rsid w:val="004119C7"/>
    <w:rsid w:val="00411D99"/>
    <w:rsid w:val="00411DD1"/>
    <w:rsid w:val="0041296C"/>
    <w:rsid w:val="004132AC"/>
    <w:rsid w:val="00413CAA"/>
    <w:rsid w:val="0041468F"/>
    <w:rsid w:val="004166E3"/>
    <w:rsid w:val="004203CA"/>
    <w:rsid w:val="004208DA"/>
    <w:rsid w:val="00420E07"/>
    <w:rsid w:val="00420E95"/>
    <w:rsid w:val="00421FD7"/>
    <w:rsid w:val="004221D4"/>
    <w:rsid w:val="0042396F"/>
    <w:rsid w:val="0042528E"/>
    <w:rsid w:val="00425AA2"/>
    <w:rsid w:val="00425DC4"/>
    <w:rsid w:val="00426A9C"/>
    <w:rsid w:val="00426C4E"/>
    <w:rsid w:val="004273DC"/>
    <w:rsid w:val="00427F18"/>
    <w:rsid w:val="00431B82"/>
    <w:rsid w:val="00432355"/>
    <w:rsid w:val="00433747"/>
    <w:rsid w:val="00433ADB"/>
    <w:rsid w:val="00433E14"/>
    <w:rsid w:val="0043432B"/>
    <w:rsid w:val="0043583B"/>
    <w:rsid w:val="00436284"/>
    <w:rsid w:val="00436AA5"/>
    <w:rsid w:val="00436D6D"/>
    <w:rsid w:val="00436D86"/>
    <w:rsid w:val="00437122"/>
    <w:rsid w:val="00440D99"/>
    <w:rsid w:val="004411F4"/>
    <w:rsid w:val="00441241"/>
    <w:rsid w:val="0044137E"/>
    <w:rsid w:val="00443984"/>
    <w:rsid w:val="00443E58"/>
    <w:rsid w:val="00447A86"/>
    <w:rsid w:val="00447C19"/>
    <w:rsid w:val="00450187"/>
    <w:rsid w:val="00452168"/>
    <w:rsid w:val="00452A4D"/>
    <w:rsid w:val="00455FE4"/>
    <w:rsid w:val="004562AA"/>
    <w:rsid w:val="004572FB"/>
    <w:rsid w:val="004609A7"/>
    <w:rsid w:val="00461A9E"/>
    <w:rsid w:val="00463F6A"/>
    <w:rsid w:val="00464B96"/>
    <w:rsid w:val="00464DED"/>
    <w:rsid w:val="00464E78"/>
    <w:rsid w:val="0046532F"/>
    <w:rsid w:val="00465589"/>
    <w:rsid w:val="004705AE"/>
    <w:rsid w:val="0047122B"/>
    <w:rsid w:val="0047157B"/>
    <w:rsid w:val="00472206"/>
    <w:rsid w:val="00472CF6"/>
    <w:rsid w:val="00473784"/>
    <w:rsid w:val="004749A5"/>
    <w:rsid w:val="004752BB"/>
    <w:rsid w:val="00475CFB"/>
    <w:rsid w:val="00475FB4"/>
    <w:rsid w:val="0047674F"/>
    <w:rsid w:val="00477285"/>
    <w:rsid w:val="0047797A"/>
    <w:rsid w:val="004802BC"/>
    <w:rsid w:val="00480C1C"/>
    <w:rsid w:val="0048153D"/>
    <w:rsid w:val="00481928"/>
    <w:rsid w:val="004819D6"/>
    <w:rsid w:val="00483CB4"/>
    <w:rsid w:val="0048432C"/>
    <w:rsid w:val="0048480E"/>
    <w:rsid w:val="004848FA"/>
    <w:rsid w:val="00484AF8"/>
    <w:rsid w:val="0048552B"/>
    <w:rsid w:val="004857F0"/>
    <w:rsid w:val="00486014"/>
    <w:rsid w:val="004873D7"/>
    <w:rsid w:val="004877F7"/>
    <w:rsid w:val="0049048B"/>
    <w:rsid w:val="004907F8"/>
    <w:rsid w:val="004909D8"/>
    <w:rsid w:val="00491890"/>
    <w:rsid w:val="004939FD"/>
    <w:rsid w:val="00493C73"/>
    <w:rsid w:val="0049408F"/>
    <w:rsid w:val="00494415"/>
    <w:rsid w:val="004957EC"/>
    <w:rsid w:val="00495933"/>
    <w:rsid w:val="00495D35"/>
    <w:rsid w:val="00497A58"/>
    <w:rsid w:val="00497D77"/>
    <w:rsid w:val="00497E32"/>
    <w:rsid w:val="004A1B93"/>
    <w:rsid w:val="004A2100"/>
    <w:rsid w:val="004A24C6"/>
    <w:rsid w:val="004A3A9D"/>
    <w:rsid w:val="004A3CAE"/>
    <w:rsid w:val="004A3E7A"/>
    <w:rsid w:val="004A4ABE"/>
    <w:rsid w:val="004A4C46"/>
    <w:rsid w:val="004A4CE2"/>
    <w:rsid w:val="004A5457"/>
    <w:rsid w:val="004A5A5B"/>
    <w:rsid w:val="004A613B"/>
    <w:rsid w:val="004A72D5"/>
    <w:rsid w:val="004B0344"/>
    <w:rsid w:val="004B11C6"/>
    <w:rsid w:val="004B1472"/>
    <w:rsid w:val="004B196E"/>
    <w:rsid w:val="004B2035"/>
    <w:rsid w:val="004B2CC8"/>
    <w:rsid w:val="004B38F5"/>
    <w:rsid w:val="004B4163"/>
    <w:rsid w:val="004B4199"/>
    <w:rsid w:val="004B48CC"/>
    <w:rsid w:val="004B56C2"/>
    <w:rsid w:val="004B5D8D"/>
    <w:rsid w:val="004B66CB"/>
    <w:rsid w:val="004B6EE0"/>
    <w:rsid w:val="004B7E30"/>
    <w:rsid w:val="004C1714"/>
    <w:rsid w:val="004C1E8D"/>
    <w:rsid w:val="004C2483"/>
    <w:rsid w:val="004C265E"/>
    <w:rsid w:val="004C3899"/>
    <w:rsid w:val="004C4825"/>
    <w:rsid w:val="004C6D1A"/>
    <w:rsid w:val="004C75EE"/>
    <w:rsid w:val="004C7D48"/>
    <w:rsid w:val="004D2EE2"/>
    <w:rsid w:val="004D34D7"/>
    <w:rsid w:val="004D3ADA"/>
    <w:rsid w:val="004D460B"/>
    <w:rsid w:val="004D5E0D"/>
    <w:rsid w:val="004D6A38"/>
    <w:rsid w:val="004D6CBE"/>
    <w:rsid w:val="004D6DCF"/>
    <w:rsid w:val="004D7114"/>
    <w:rsid w:val="004E08BC"/>
    <w:rsid w:val="004E130C"/>
    <w:rsid w:val="004E1461"/>
    <w:rsid w:val="004E1561"/>
    <w:rsid w:val="004E1EE6"/>
    <w:rsid w:val="004E2A3D"/>
    <w:rsid w:val="004E2F54"/>
    <w:rsid w:val="004E31EC"/>
    <w:rsid w:val="004E38D4"/>
    <w:rsid w:val="004E3DB6"/>
    <w:rsid w:val="004E4899"/>
    <w:rsid w:val="004E59A6"/>
    <w:rsid w:val="004E5ED8"/>
    <w:rsid w:val="004E6FEA"/>
    <w:rsid w:val="004E7C8B"/>
    <w:rsid w:val="004F0856"/>
    <w:rsid w:val="004F0F32"/>
    <w:rsid w:val="004F2442"/>
    <w:rsid w:val="004F24A4"/>
    <w:rsid w:val="004F2B59"/>
    <w:rsid w:val="004F2EDC"/>
    <w:rsid w:val="004F6CF2"/>
    <w:rsid w:val="004F787B"/>
    <w:rsid w:val="004F7C25"/>
    <w:rsid w:val="00500E9D"/>
    <w:rsid w:val="005012B5"/>
    <w:rsid w:val="00501489"/>
    <w:rsid w:val="00504585"/>
    <w:rsid w:val="00504675"/>
    <w:rsid w:val="00504E04"/>
    <w:rsid w:val="00505557"/>
    <w:rsid w:val="00506F40"/>
    <w:rsid w:val="0051071D"/>
    <w:rsid w:val="00510899"/>
    <w:rsid w:val="005109B9"/>
    <w:rsid w:val="00511262"/>
    <w:rsid w:val="00511E20"/>
    <w:rsid w:val="005124FB"/>
    <w:rsid w:val="0051514E"/>
    <w:rsid w:val="00515B44"/>
    <w:rsid w:val="005169AB"/>
    <w:rsid w:val="00516B97"/>
    <w:rsid w:val="00520001"/>
    <w:rsid w:val="00520AFE"/>
    <w:rsid w:val="00521870"/>
    <w:rsid w:val="005220F2"/>
    <w:rsid w:val="00522107"/>
    <w:rsid w:val="005221F0"/>
    <w:rsid w:val="0052304C"/>
    <w:rsid w:val="005230D4"/>
    <w:rsid w:val="00525764"/>
    <w:rsid w:val="0052597B"/>
    <w:rsid w:val="00526821"/>
    <w:rsid w:val="005272B5"/>
    <w:rsid w:val="00527FB5"/>
    <w:rsid w:val="0053058F"/>
    <w:rsid w:val="00531140"/>
    <w:rsid w:val="00531188"/>
    <w:rsid w:val="0053131F"/>
    <w:rsid w:val="00531F25"/>
    <w:rsid w:val="005329F2"/>
    <w:rsid w:val="0053309A"/>
    <w:rsid w:val="00533E5A"/>
    <w:rsid w:val="005353C2"/>
    <w:rsid w:val="0053594A"/>
    <w:rsid w:val="00535DDF"/>
    <w:rsid w:val="00536156"/>
    <w:rsid w:val="005363BA"/>
    <w:rsid w:val="0053686E"/>
    <w:rsid w:val="00536FE3"/>
    <w:rsid w:val="005378D8"/>
    <w:rsid w:val="00537A9D"/>
    <w:rsid w:val="00537FCC"/>
    <w:rsid w:val="005406A9"/>
    <w:rsid w:val="00540AAF"/>
    <w:rsid w:val="00540BC1"/>
    <w:rsid w:val="00540C61"/>
    <w:rsid w:val="00541126"/>
    <w:rsid w:val="005419A7"/>
    <w:rsid w:val="005436CC"/>
    <w:rsid w:val="00543820"/>
    <w:rsid w:val="00543C29"/>
    <w:rsid w:val="00543D6E"/>
    <w:rsid w:val="00544E92"/>
    <w:rsid w:val="00545045"/>
    <w:rsid w:val="0054578B"/>
    <w:rsid w:val="005472DF"/>
    <w:rsid w:val="005515A6"/>
    <w:rsid w:val="00551DC3"/>
    <w:rsid w:val="0055342A"/>
    <w:rsid w:val="00553C3B"/>
    <w:rsid w:val="0055456C"/>
    <w:rsid w:val="00554EBD"/>
    <w:rsid w:val="005550D3"/>
    <w:rsid w:val="00555615"/>
    <w:rsid w:val="00556614"/>
    <w:rsid w:val="00556C78"/>
    <w:rsid w:val="00556C87"/>
    <w:rsid w:val="00556E22"/>
    <w:rsid w:val="00557EF0"/>
    <w:rsid w:val="005608A1"/>
    <w:rsid w:val="00562991"/>
    <w:rsid w:val="00562AA5"/>
    <w:rsid w:val="00563AA0"/>
    <w:rsid w:val="00563C3C"/>
    <w:rsid w:val="00563D78"/>
    <w:rsid w:val="00563FDE"/>
    <w:rsid w:val="00564B37"/>
    <w:rsid w:val="0056548E"/>
    <w:rsid w:val="00565C8C"/>
    <w:rsid w:val="00565DCC"/>
    <w:rsid w:val="00565F1C"/>
    <w:rsid w:val="00566D2A"/>
    <w:rsid w:val="0056747E"/>
    <w:rsid w:val="00567483"/>
    <w:rsid w:val="00571895"/>
    <w:rsid w:val="00572BDF"/>
    <w:rsid w:val="00572C85"/>
    <w:rsid w:val="005740FE"/>
    <w:rsid w:val="00574682"/>
    <w:rsid w:val="005749A4"/>
    <w:rsid w:val="00574DDB"/>
    <w:rsid w:val="00574FB1"/>
    <w:rsid w:val="00575A39"/>
    <w:rsid w:val="00575D25"/>
    <w:rsid w:val="00575ED5"/>
    <w:rsid w:val="00576107"/>
    <w:rsid w:val="00576329"/>
    <w:rsid w:val="005774B2"/>
    <w:rsid w:val="00580814"/>
    <w:rsid w:val="005811F9"/>
    <w:rsid w:val="005826BB"/>
    <w:rsid w:val="00582F55"/>
    <w:rsid w:val="005832AC"/>
    <w:rsid w:val="005842F0"/>
    <w:rsid w:val="00584D4E"/>
    <w:rsid w:val="00585A84"/>
    <w:rsid w:val="00585E68"/>
    <w:rsid w:val="005873E4"/>
    <w:rsid w:val="0058761D"/>
    <w:rsid w:val="0059071F"/>
    <w:rsid w:val="00590B21"/>
    <w:rsid w:val="005915BA"/>
    <w:rsid w:val="00592539"/>
    <w:rsid w:val="005935C6"/>
    <w:rsid w:val="00595183"/>
    <w:rsid w:val="00595374"/>
    <w:rsid w:val="00595D11"/>
    <w:rsid w:val="0059622D"/>
    <w:rsid w:val="00596AD3"/>
    <w:rsid w:val="00596F17"/>
    <w:rsid w:val="0059766B"/>
    <w:rsid w:val="0059767B"/>
    <w:rsid w:val="005A0CBF"/>
    <w:rsid w:val="005A274D"/>
    <w:rsid w:val="005A2871"/>
    <w:rsid w:val="005A33E3"/>
    <w:rsid w:val="005A52B3"/>
    <w:rsid w:val="005A70EC"/>
    <w:rsid w:val="005A70F3"/>
    <w:rsid w:val="005B00BE"/>
    <w:rsid w:val="005B1089"/>
    <w:rsid w:val="005B35B9"/>
    <w:rsid w:val="005B3961"/>
    <w:rsid w:val="005B3B78"/>
    <w:rsid w:val="005B48C1"/>
    <w:rsid w:val="005B6773"/>
    <w:rsid w:val="005B69D7"/>
    <w:rsid w:val="005B6B22"/>
    <w:rsid w:val="005B7517"/>
    <w:rsid w:val="005C1BC3"/>
    <w:rsid w:val="005C1BEE"/>
    <w:rsid w:val="005C2598"/>
    <w:rsid w:val="005C3517"/>
    <w:rsid w:val="005C3FFA"/>
    <w:rsid w:val="005C42B5"/>
    <w:rsid w:val="005C5314"/>
    <w:rsid w:val="005C54D8"/>
    <w:rsid w:val="005C58E5"/>
    <w:rsid w:val="005C746C"/>
    <w:rsid w:val="005C79C9"/>
    <w:rsid w:val="005D0A66"/>
    <w:rsid w:val="005D0E49"/>
    <w:rsid w:val="005D0FD0"/>
    <w:rsid w:val="005D17BE"/>
    <w:rsid w:val="005D1F49"/>
    <w:rsid w:val="005D22BF"/>
    <w:rsid w:val="005D232E"/>
    <w:rsid w:val="005D267E"/>
    <w:rsid w:val="005D31AE"/>
    <w:rsid w:val="005D346A"/>
    <w:rsid w:val="005D4102"/>
    <w:rsid w:val="005D454C"/>
    <w:rsid w:val="005D52CB"/>
    <w:rsid w:val="005D63EA"/>
    <w:rsid w:val="005D697B"/>
    <w:rsid w:val="005D6E27"/>
    <w:rsid w:val="005D6FBD"/>
    <w:rsid w:val="005D7967"/>
    <w:rsid w:val="005D7A88"/>
    <w:rsid w:val="005E474E"/>
    <w:rsid w:val="005E589F"/>
    <w:rsid w:val="005E6DE6"/>
    <w:rsid w:val="005E763B"/>
    <w:rsid w:val="005F1A44"/>
    <w:rsid w:val="005F2A1F"/>
    <w:rsid w:val="005F329F"/>
    <w:rsid w:val="005F4116"/>
    <w:rsid w:val="005F57C2"/>
    <w:rsid w:val="005F6514"/>
    <w:rsid w:val="005F655D"/>
    <w:rsid w:val="005F7D29"/>
    <w:rsid w:val="00601BA2"/>
    <w:rsid w:val="006025A5"/>
    <w:rsid w:val="00603294"/>
    <w:rsid w:val="00606943"/>
    <w:rsid w:val="0060699B"/>
    <w:rsid w:val="006070D1"/>
    <w:rsid w:val="006070EF"/>
    <w:rsid w:val="00607DC0"/>
    <w:rsid w:val="006109A6"/>
    <w:rsid w:val="0061106F"/>
    <w:rsid w:val="0061149A"/>
    <w:rsid w:val="006118F9"/>
    <w:rsid w:val="00611EE5"/>
    <w:rsid w:val="00611F06"/>
    <w:rsid w:val="006120ED"/>
    <w:rsid w:val="0061211B"/>
    <w:rsid w:val="0061227F"/>
    <w:rsid w:val="0061254E"/>
    <w:rsid w:val="006140A6"/>
    <w:rsid w:val="006167A8"/>
    <w:rsid w:val="006169C1"/>
    <w:rsid w:val="00617966"/>
    <w:rsid w:val="00620D5B"/>
    <w:rsid w:val="006210B1"/>
    <w:rsid w:val="0062233A"/>
    <w:rsid w:val="00623334"/>
    <w:rsid w:val="006271BA"/>
    <w:rsid w:val="00627E7A"/>
    <w:rsid w:val="00631DA7"/>
    <w:rsid w:val="00632023"/>
    <w:rsid w:val="006328C2"/>
    <w:rsid w:val="00633B2C"/>
    <w:rsid w:val="00634536"/>
    <w:rsid w:val="006346B2"/>
    <w:rsid w:val="00634E1A"/>
    <w:rsid w:val="006351C2"/>
    <w:rsid w:val="00636A82"/>
    <w:rsid w:val="00636E46"/>
    <w:rsid w:val="00637B9A"/>
    <w:rsid w:val="00637BEB"/>
    <w:rsid w:val="006407D5"/>
    <w:rsid w:val="00641D46"/>
    <w:rsid w:val="00641DC8"/>
    <w:rsid w:val="00642AF3"/>
    <w:rsid w:val="00642F73"/>
    <w:rsid w:val="006434CC"/>
    <w:rsid w:val="0064431D"/>
    <w:rsid w:val="0064481F"/>
    <w:rsid w:val="00645F62"/>
    <w:rsid w:val="00646322"/>
    <w:rsid w:val="006466AF"/>
    <w:rsid w:val="00646BB7"/>
    <w:rsid w:val="00647265"/>
    <w:rsid w:val="006477BF"/>
    <w:rsid w:val="00650729"/>
    <w:rsid w:val="00650794"/>
    <w:rsid w:val="00650BD7"/>
    <w:rsid w:val="00650F80"/>
    <w:rsid w:val="00650FA7"/>
    <w:rsid w:val="00651677"/>
    <w:rsid w:val="00651707"/>
    <w:rsid w:val="00651D9C"/>
    <w:rsid w:val="00652594"/>
    <w:rsid w:val="006526B5"/>
    <w:rsid w:val="00652818"/>
    <w:rsid w:val="0065424F"/>
    <w:rsid w:val="00654302"/>
    <w:rsid w:val="0065473C"/>
    <w:rsid w:val="00654AFF"/>
    <w:rsid w:val="0065535C"/>
    <w:rsid w:val="00656209"/>
    <w:rsid w:val="00656356"/>
    <w:rsid w:val="00656797"/>
    <w:rsid w:val="00656F61"/>
    <w:rsid w:val="00657850"/>
    <w:rsid w:val="0066473D"/>
    <w:rsid w:val="00664E74"/>
    <w:rsid w:val="00666972"/>
    <w:rsid w:val="00667002"/>
    <w:rsid w:val="00667AF6"/>
    <w:rsid w:val="00670C05"/>
    <w:rsid w:val="0067139A"/>
    <w:rsid w:val="00672013"/>
    <w:rsid w:val="006739ED"/>
    <w:rsid w:val="00673BE2"/>
    <w:rsid w:val="00673EFA"/>
    <w:rsid w:val="0067470D"/>
    <w:rsid w:val="00675111"/>
    <w:rsid w:val="006755BF"/>
    <w:rsid w:val="006758D0"/>
    <w:rsid w:val="00676919"/>
    <w:rsid w:val="0067749C"/>
    <w:rsid w:val="0067781B"/>
    <w:rsid w:val="00677A37"/>
    <w:rsid w:val="00677FFE"/>
    <w:rsid w:val="006803FF"/>
    <w:rsid w:val="006813B1"/>
    <w:rsid w:val="006814D5"/>
    <w:rsid w:val="0068182E"/>
    <w:rsid w:val="0068198E"/>
    <w:rsid w:val="00681DFC"/>
    <w:rsid w:val="00681ECF"/>
    <w:rsid w:val="006825B2"/>
    <w:rsid w:val="00682607"/>
    <w:rsid w:val="006826BE"/>
    <w:rsid w:val="00683046"/>
    <w:rsid w:val="00683DD5"/>
    <w:rsid w:val="00683FC2"/>
    <w:rsid w:val="00684398"/>
    <w:rsid w:val="006846A8"/>
    <w:rsid w:val="00684B5E"/>
    <w:rsid w:val="006853A5"/>
    <w:rsid w:val="00685929"/>
    <w:rsid w:val="00685985"/>
    <w:rsid w:val="006859AA"/>
    <w:rsid w:val="006866ED"/>
    <w:rsid w:val="00692924"/>
    <w:rsid w:val="00693077"/>
    <w:rsid w:val="006933BC"/>
    <w:rsid w:val="006947E6"/>
    <w:rsid w:val="00695928"/>
    <w:rsid w:val="00695C36"/>
    <w:rsid w:val="00695C80"/>
    <w:rsid w:val="00697DD2"/>
    <w:rsid w:val="00697E3F"/>
    <w:rsid w:val="006A0053"/>
    <w:rsid w:val="006A00B0"/>
    <w:rsid w:val="006A0286"/>
    <w:rsid w:val="006A03B1"/>
    <w:rsid w:val="006A0CBB"/>
    <w:rsid w:val="006A1105"/>
    <w:rsid w:val="006A32B0"/>
    <w:rsid w:val="006A398F"/>
    <w:rsid w:val="006A4026"/>
    <w:rsid w:val="006A4C10"/>
    <w:rsid w:val="006A5F35"/>
    <w:rsid w:val="006A6D34"/>
    <w:rsid w:val="006A731B"/>
    <w:rsid w:val="006A7791"/>
    <w:rsid w:val="006A7ECC"/>
    <w:rsid w:val="006B06A5"/>
    <w:rsid w:val="006B0FD4"/>
    <w:rsid w:val="006B31D9"/>
    <w:rsid w:val="006B338C"/>
    <w:rsid w:val="006B3C6A"/>
    <w:rsid w:val="006B4584"/>
    <w:rsid w:val="006B480D"/>
    <w:rsid w:val="006B5032"/>
    <w:rsid w:val="006B66A2"/>
    <w:rsid w:val="006B67F3"/>
    <w:rsid w:val="006B7EDB"/>
    <w:rsid w:val="006C02E3"/>
    <w:rsid w:val="006C162F"/>
    <w:rsid w:val="006C1BAB"/>
    <w:rsid w:val="006C2E65"/>
    <w:rsid w:val="006C2E79"/>
    <w:rsid w:val="006C3091"/>
    <w:rsid w:val="006C3215"/>
    <w:rsid w:val="006C338D"/>
    <w:rsid w:val="006C34BA"/>
    <w:rsid w:val="006C35B3"/>
    <w:rsid w:val="006C4441"/>
    <w:rsid w:val="006C5BD3"/>
    <w:rsid w:val="006C7579"/>
    <w:rsid w:val="006D01BD"/>
    <w:rsid w:val="006D025D"/>
    <w:rsid w:val="006D0D9D"/>
    <w:rsid w:val="006D12C1"/>
    <w:rsid w:val="006D217F"/>
    <w:rsid w:val="006D24DB"/>
    <w:rsid w:val="006D34D3"/>
    <w:rsid w:val="006D4A4D"/>
    <w:rsid w:val="006D508D"/>
    <w:rsid w:val="006D55F6"/>
    <w:rsid w:val="006D6344"/>
    <w:rsid w:val="006D7AED"/>
    <w:rsid w:val="006E179C"/>
    <w:rsid w:val="006E1BC3"/>
    <w:rsid w:val="006E43E7"/>
    <w:rsid w:val="006E4A72"/>
    <w:rsid w:val="006E4FA7"/>
    <w:rsid w:val="006E608B"/>
    <w:rsid w:val="006E6EF8"/>
    <w:rsid w:val="006F002E"/>
    <w:rsid w:val="006F052A"/>
    <w:rsid w:val="006F074D"/>
    <w:rsid w:val="006F0CA0"/>
    <w:rsid w:val="006F2039"/>
    <w:rsid w:val="006F2055"/>
    <w:rsid w:val="006F209E"/>
    <w:rsid w:val="006F334B"/>
    <w:rsid w:val="006F3E8A"/>
    <w:rsid w:val="006F401F"/>
    <w:rsid w:val="006F5CCD"/>
    <w:rsid w:val="006F633E"/>
    <w:rsid w:val="006F72CA"/>
    <w:rsid w:val="006F7D40"/>
    <w:rsid w:val="006F7E98"/>
    <w:rsid w:val="00701C0A"/>
    <w:rsid w:val="00701C28"/>
    <w:rsid w:val="0070225A"/>
    <w:rsid w:val="00702D5B"/>
    <w:rsid w:val="00702F63"/>
    <w:rsid w:val="00703085"/>
    <w:rsid w:val="0070317B"/>
    <w:rsid w:val="00703D76"/>
    <w:rsid w:val="00704666"/>
    <w:rsid w:val="00704E5B"/>
    <w:rsid w:val="007058D9"/>
    <w:rsid w:val="007058EC"/>
    <w:rsid w:val="00705DF4"/>
    <w:rsid w:val="007066F5"/>
    <w:rsid w:val="00706E14"/>
    <w:rsid w:val="0070734B"/>
    <w:rsid w:val="007073DF"/>
    <w:rsid w:val="00707554"/>
    <w:rsid w:val="0070756B"/>
    <w:rsid w:val="0071100C"/>
    <w:rsid w:val="00711BDE"/>
    <w:rsid w:val="007124C7"/>
    <w:rsid w:val="00713329"/>
    <w:rsid w:val="00713560"/>
    <w:rsid w:val="007135DF"/>
    <w:rsid w:val="007138D9"/>
    <w:rsid w:val="00713D1E"/>
    <w:rsid w:val="007141EE"/>
    <w:rsid w:val="0071515B"/>
    <w:rsid w:val="00715C6E"/>
    <w:rsid w:val="00715E6E"/>
    <w:rsid w:val="00715FFD"/>
    <w:rsid w:val="00717109"/>
    <w:rsid w:val="007178B3"/>
    <w:rsid w:val="00717DAC"/>
    <w:rsid w:val="00717F1A"/>
    <w:rsid w:val="00717FBA"/>
    <w:rsid w:val="0072080D"/>
    <w:rsid w:val="00720EEA"/>
    <w:rsid w:val="007216AB"/>
    <w:rsid w:val="00722771"/>
    <w:rsid w:val="00722CC0"/>
    <w:rsid w:val="00722F99"/>
    <w:rsid w:val="007254C9"/>
    <w:rsid w:val="00725A46"/>
    <w:rsid w:val="00725D04"/>
    <w:rsid w:val="00726550"/>
    <w:rsid w:val="007265BD"/>
    <w:rsid w:val="00726DCF"/>
    <w:rsid w:val="00727326"/>
    <w:rsid w:val="00727383"/>
    <w:rsid w:val="007307A2"/>
    <w:rsid w:val="00730A00"/>
    <w:rsid w:val="0073134A"/>
    <w:rsid w:val="007315A0"/>
    <w:rsid w:val="0073231C"/>
    <w:rsid w:val="00733DF1"/>
    <w:rsid w:val="00734B14"/>
    <w:rsid w:val="00734BFD"/>
    <w:rsid w:val="00735043"/>
    <w:rsid w:val="007350B8"/>
    <w:rsid w:val="00735C75"/>
    <w:rsid w:val="007362FA"/>
    <w:rsid w:val="00736DEC"/>
    <w:rsid w:val="00736E03"/>
    <w:rsid w:val="00737065"/>
    <w:rsid w:val="00737641"/>
    <w:rsid w:val="00737B18"/>
    <w:rsid w:val="00740823"/>
    <w:rsid w:val="007415F7"/>
    <w:rsid w:val="007416FB"/>
    <w:rsid w:val="00741D22"/>
    <w:rsid w:val="00741E16"/>
    <w:rsid w:val="00742939"/>
    <w:rsid w:val="007440C3"/>
    <w:rsid w:val="007442A7"/>
    <w:rsid w:val="00744A3B"/>
    <w:rsid w:val="007458CD"/>
    <w:rsid w:val="00746F30"/>
    <w:rsid w:val="00751008"/>
    <w:rsid w:val="007516CD"/>
    <w:rsid w:val="00751983"/>
    <w:rsid w:val="007525AD"/>
    <w:rsid w:val="00752603"/>
    <w:rsid w:val="0075302A"/>
    <w:rsid w:val="00753041"/>
    <w:rsid w:val="007546B4"/>
    <w:rsid w:val="0075497F"/>
    <w:rsid w:val="007559D6"/>
    <w:rsid w:val="00756CE4"/>
    <w:rsid w:val="0076078F"/>
    <w:rsid w:val="0076099D"/>
    <w:rsid w:val="00760D33"/>
    <w:rsid w:val="00760FB0"/>
    <w:rsid w:val="00761631"/>
    <w:rsid w:val="00762727"/>
    <w:rsid w:val="00763837"/>
    <w:rsid w:val="00764D09"/>
    <w:rsid w:val="00765412"/>
    <w:rsid w:val="00765697"/>
    <w:rsid w:val="007659EF"/>
    <w:rsid w:val="00765E4C"/>
    <w:rsid w:val="00766A57"/>
    <w:rsid w:val="00767046"/>
    <w:rsid w:val="0076724F"/>
    <w:rsid w:val="00770BE7"/>
    <w:rsid w:val="00771152"/>
    <w:rsid w:val="007711E9"/>
    <w:rsid w:val="007716FE"/>
    <w:rsid w:val="00771AF9"/>
    <w:rsid w:val="007728A3"/>
    <w:rsid w:val="00773A9E"/>
    <w:rsid w:val="00773D3A"/>
    <w:rsid w:val="0077497B"/>
    <w:rsid w:val="00775CA2"/>
    <w:rsid w:val="00775ED6"/>
    <w:rsid w:val="00777022"/>
    <w:rsid w:val="0077751D"/>
    <w:rsid w:val="00777ED6"/>
    <w:rsid w:val="00777FF6"/>
    <w:rsid w:val="007803BB"/>
    <w:rsid w:val="00780D1F"/>
    <w:rsid w:val="00780F08"/>
    <w:rsid w:val="007811AA"/>
    <w:rsid w:val="00782636"/>
    <w:rsid w:val="0078282E"/>
    <w:rsid w:val="007828D4"/>
    <w:rsid w:val="0078336E"/>
    <w:rsid w:val="007835F6"/>
    <w:rsid w:val="00783636"/>
    <w:rsid w:val="00783763"/>
    <w:rsid w:val="00783C15"/>
    <w:rsid w:val="00785383"/>
    <w:rsid w:val="00786858"/>
    <w:rsid w:val="007877F5"/>
    <w:rsid w:val="00790544"/>
    <w:rsid w:val="00791E8E"/>
    <w:rsid w:val="00792AB9"/>
    <w:rsid w:val="0079409E"/>
    <w:rsid w:val="007944DC"/>
    <w:rsid w:val="00794B78"/>
    <w:rsid w:val="00795736"/>
    <w:rsid w:val="00796550"/>
    <w:rsid w:val="007972D3"/>
    <w:rsid w:val="007975E7"/>
    <w:rsid w:val="00797EEC"/>
    <w:rsid w:val="007A04EB"/>
    <w:rsid w:val="007A1434"/>
    <w:rsid w:val="007A25B2"/>
    <w:rsid w:val="007A3445"/>
    <w:rsid w:val="007A3F72"/>
    <w:rsid w:val="007A419D"/>
    <w:rsid w:val="007A4EC8"/>
    <w:rsid w:val="007A6298"/>
    <w:rsid w:val="007B06BD"/>
    <w:rsid w:val="007B1AA1"/>
    <w:rsid w:val="007B33E2"/>
    <w:rsid w:val="007B38F4"/>
    <w:rsid w:val="007B46AA"/>
    <w:rsid w:val="007B5DA9"/>
    <w:rsid w:val="007B7020"/>
    <w:rsid w:val="007B722A"/>
    <w:rsid w:val="007B74B7"/>
    <w:rsid w:val="007B75C6"/>
    <w:rsid w:val="007B7F20"/>
    <w:rsid w:val="007C12FC"/>
    <w:rsid w:val="007C13C0"/>
    <w:rsid w:val="007C16B2"/>
    <w:rsid w:val="007C2284"/>
    <w:rsid w:val="007C25B6"/>
    <w:rsid w:val="007C3ED6"/>
    <w:rsid w:val="007C4293"/>
    <w:rsid w:val="007C486A"/>
    <w:rsid w:val="007C4A7A"/>
    <w:rsid w:val="007C5E8C"/>
    <w:rsid w:val="007C6641"/>
    <w:rsid w:val="007C6991"/>
    <w:rsid w:val="007C6B03"/>
    <w:rsid w:val="007D07AA"/>
    <w:rsid w:val="007D0B97"/>
    <w:rsid w:val="007D1A00"/>
    <w:rsid w:val="007D1AAE"/>
    <w:rsid w:val="007D1EA1"/>
    <w:rsid w:val="007D207D"/>
    <w:rsid w:val="007D2346"/>
    <w:rsid w:val="007D2C10"/>
    <w:rsid w:val="007D4D16"/>
    <w:rsid w:val="007D52F6"/>
    <w:rsid w:val="007D53DA"/>
    <w:rsid w:val="007D64FA"/>
    <w:rsid w:val="007D73B0"/>
    <w:rsid w:val="007D74C2"/>
    <w:rsid w:val="007D7718"/>
    <w:rsid w:val="007D7CE4"/>
    <w:rsid w:val="007D7FF6"/>
    <w:rsid w:val="007E08F5"/>
    <w:rsid w:val="007E14B4"/>
    <w:rsid w:val="007E1E74"/>
    <w:rsid w:val="007E2452"/>
    <w:rsid w:val="007E2C6A"/>
    <w:rsid w:val="007E35E0"/>
    <w:rsid w:val="007E49CD"/>
    <w:rsid w:val="007E5C5D"/>
    <w:rsid w:val="007E62A0"/>
    <w:rsid w:val="007E67F5"/>
    <w:rsid w:val="007E6811"/>
    <w:rsid w:val="007E6A11"/>
    <w:rsid w:val="007E71E6"/>
    <w:rsid w:val="007E7211"/>
    <w:rsid w:val="007E7803"/>
    <w:rsid w:val="007F1588"/>
    <w:rsid w:val="007F3273"/>
    <w:rsid w:val="007F3627"/>
    <w:rsid w:val="007F3A8E"/>
    <w:rsid w:val="007F4F8C"/>
    <w:rsid w:val="007F5085"/>
    <w:rsid w:val="007F690D"/>
    <w:rsid w:val="007F78E8"/>
    <w:rsid w:val="007F7DB9"/>
    <w:rsid w:val="008000D3"/>
    <w:rsid w:val="00801348"/>
    <w:rsid w:val="00801966"/>
    <w:rsid w:val="0080216D"/>
    <w:rsid w:val="00802238"/>
    <w:rsid w:val="00802459"/>
    <w:rsid w:val="00802CFE"/>
    <w:rsid w:val="008044BD"/>
    <w:rsid w:val="00804F9B"/>
    <w:rsid w:val="008056D7"/>
    <w:rsid w:val="00805D7E"/>
    <w:rsid w:val="00807A12"/>
    <w:rsid w:val="00810635"/>
    <w:rsid w:val="00814DBE"/>
    <w:rsid w:val="00815084"/>
    <w:rsid w:val="00815AE2"/>
    <w:rsid w:val="00815F5E"/>
    <w:rsid w:val="00816784"/>
    <w:rsid w:val="0081787D"/>
    <w:rsid w:val="008178D5"/>
    <w:rsid w:val="0081791F"/>
    <w:rsid w:val="00817A8F"/>
    <w:rsid w:val="00817C46"/>
    <w:rsid w:val="00820BFC"/>
    <w:rsid w:val="00822098"/>
    <w:rsid w:val="008226DE"/>
    <w:rsid w:val="00822AE9"/>
    <w:rsid w:val="00822F1A"/>
    <w:rsid w:val="0082423B"/>
    <w:rsid w:val="008242AB"/>
    <w:rsid w:val="008249D5"/>
    <w:rsid w:val="00824A65"/>
    <w:rsid w:val="00825177"/>
    <w:rsid w:val="00825BD0"/>
    <w:rsid w:val="0082702A"/>
    <w:rsid w:val="00830E68"/>
    <w:rsid w:val="008327A6"/>
    <w:rsid w:val="00833CAD"/>
    <w:rsid w:val="008340E5"/>
    <w:rsid w:val="00834496"/>
    <w:rsid w:val="00834778"/>
    <w:rsid w:val="0083527A"/>
    <w:rsid w:val="00835C18"/>
    <w:rsid w:val="00836435"/>
    <w:rsid w:val="00837D83"/>
    <w:rsid w:val="008410F5"/>
    <w:rsid w:val="00842EA3"/>
    <w:rsid w:val="008430CD"/>
    <w:rsid w:val="00843A6B"/>
    <w:rsid w:val="00843CA1"/>
    <w:rsid w:val="0084449F"/>
    <w:rsid w:val="00844A65"/>
    <w:rsid w:val="008460C7"/>
    <w:rsid w:val="00846157"/>
    <w:rsid w:val="00853026"/>
    <w:rsid w:val="00854950"/>
    <w:rsid w:val="00855C5A"/>
    <w:rsid w:val="00856288"/>
    <w:rsid w:val="0085662C"/>
    <w:rsid w:val="00856755"/>
    <w:rsid w:val="00857473"/>
    <w:rsid w:val="00857D10"/>
    <w:rsid w:val="00857E0A"/>
    <w:rsid w:val="00857EBC"/>
    <w:rsid w:val="00860436"/>
    <w:rsid w:val="00860559"/>
    <w:rsid w:val="00860C63"/>
    <w:rsid w:val="008611DD"/>
    <w:rsid w:val="00861EAC"/>
    <w:rsid w:val="00862C3B"/>
    <w:rsid w:val="00864DE6"/>
    <w:rsid w:val="008661FB"/>
    <w:rsid w:val="008665C7"/>
    <w:rsid w:val="008672BE"/>
    <w:rsid w:val="0086796A"/>
    <w:rsid w:val="00867EEE"/>
    <w:rsid w:val="00870533"/>
    <w:rsid w:val="00870A16"/>
    <w:rsid w:val="00870B73"/>
    <w:rsid w:val="00871163"/>
    <w:rsid w:val="00871A02"/>
    <w:rsid w:val="00871C1C"/>
    <w:rsid w:val="0087253F"/>
    <w:rsid w:val="008727F1"/>
    <w:rsid w:val="00872C24"/>
    <w:rsid w:val="00873910"/>
    <w:rsid w:val="00873AC2"/>
    <w:rsid w:val="008745AF"/>
    <w:rsid w:val="008769B8"/>
    <w:rsid w:val="00877C1D"/>
    <w:rsid w:val="00880ADB"/>
    <w:rsid w:val="00881F47"/>
    <w:rsid w:val="0088320F"/>
    <w:rsid w:val="00883694"/>
    <w:rsid w:val="008836EA"/>
    <w:rsid w:val="0088371B"/>
    <w:rsid w:val="00883E16"/>
    <w:rsid w:val="00885A83"/>
    <w:rsid w:val="00887B03"/>
    <w:rsid w:val="008900C0"/>
    <w:rsid w:val="008901AA"/>
    <w:rsid w:val="008934A2"/>
    <w:rsid w:val="008957B8"/>
    <w:rsid w:val="00896001"/>
    <w:rsid w:val="00896BBA"/>
    <w:rsid w:val="00896DEA"/>
    <w:rsid w:val="008A01D3"/>
    <w:rsid w:val="008A0707"/>
    <w:rsid w:val="008A123F"/>
    <w:rsid w:val="008A1B2B"/>
    <w:rsid w:val="008A1D48"/>
    <w:rsid w:val="008A1D5E"/>
    <w:rsid w:val="008A355D"/>
    <w:rsid w:val="008A537B"/>
    <w:rsid w:val="008A5688"/>
    <w:rsid w:val="008A5757"/>
    <w:rsid w:val="008A59DF"/>
    <w:rsid w:val="008A5E09"/>
    <w:rsid w:val="008A6006"/>
    <w:rsid w:val="008A6DC3"/>
    <w:rsid w:val="008A77E0"/>
    <w:rsid w:val="008B0EF3"/>
    <w:rsid w:val="008B1D1D"/>
    <w:rsid w:val="008B20B6"/>
    <w:rsid w:val="008B2484"/>
    <w:rsid w:val="008B24E6"/>
    <w:rsid w:val="008B26AC"/>
    <w:rsid w:val="008B418D"/>
    <w:rsid w:val="008B7C60"/>
    <w:rsid w:val="008C1980"/>
    <w:rsid w:val="008C1E95"/>
    <w:rsid w:val="008C3790"/>
    <w:rsid w:val="008C510D"/>
    <w:rsid w:val="008C5D98"/>
    <w:rsid w:val="008C6DC6"/>
    <w:rsid w:val="008C6F54"/>
    <w:rsid w:val="008C7969"/>
    <w:rsid w:val="008C7F58"/>
    <w:rsid w:val="008D071E"/>
    <w:rsid w:val="008D0A0B"/>
    <w:rsid w:val="008D1271"/>
    <w:rsid w:val="008D48B1"/>
    <w:rsid w:val="008D5EA0"/>
    <w:rsid w:val="008D7062"/>
    <w:rsid w:val="008D7155"/>
    <w:rsid w:val="008D76B5"/>
    <w:rsid w:val="008E24C8"/>
    <w:rsid w:val="008E2E0E"/>
    <w:rsid w:val="008E390F"/>
    <w:rsid w:val="008E39BB"/>
    <w:rsid w:val="008E4EAC"/>
    <w:rsid w:val="008E5E3A"/>
    <w:rsid w:val="008E635F"/>
    <w:rsid w:val="008E7759"/>
    <w:rsid w:val="008F095A"/>
    <w:rsid w:val="008F12C5"/>
    <w:rsid w:val="008F19AB"/>
    <w:rsid w:val="008F23FC"/>
    <w:rsid w:val="008F2804"/>
    <w:rsid w:val="008F2BA7"/>
    <w:rsid w:val="008F3FE1"/>
    <w:rsid w:val="008F4B77"/>
    <w:rsid w:val="008F4FB0"/>
    <w:rsid w:val="008F5062"/>
    <w:rsid w:val="008F57B1"/>
    <w:rsid w:val="0090018E"/>
    <w:rsid w:val="009008F1"/>
    <w:rsid w:val="00900FCA"/>
    <w:rsid w:val="0090201A"/>
    <w:rsid w:val="009032E8"/>
    <w:rsid w:val="00903317"/>
    <w:rsid w:val="0090342C"/>
    <w:rsid w:val="009036C1"/>
    <w:rsid w:val="00903D18"/>
    <w:rsid w:val="00903EB7"/>
    <w:rsid w:val="00904DD4"/>
    <w:rsid w:val="009059E5"/>
    <w:rsid w:val="00905F7A"/>
    <w:rsid w:val="00906C45"/>
    <w:rsid w:val="00907029"/>
    <w:rsid w:val="009108C5"/>
    <w:rsid w:val="00910DCF"/>
    <w:rsid w:val="00911658"/>
    <w:rsid w:val="009163BC"/>
    <w:rsid w:val="00916B95"/>
    <w:rsid w:val="009171F8"/>
    <w:rsid w:val="009201B1"/>
    <w:rsid w:val="00920329"/>
    <w:rsid w:val="00920365"/>
    <w:rsid w:val="00920866"/>
    <w:rsid w:val="009210ED"/>
    <w:rsid w:val="00921A40"/>
    <w:rsid w:val="00921BE5"/>
    <w:rsid w:val="00922057"/>
    <w:rsid w:val="00922363"/>
    <w:rsid w:val="009227F6"/>
    <w:rsid w:val="00923D3A"/>
    <w:rsid w:val="009257B6"/>
    <w:rsid w:val="00925F4C"/>
    <w:rsid w:val="00926290"/>
    <w:rsid w:val="00926DA1"/>
    <w:rsid w:val="009273E6"/>
    <w:rsid w:val="0093008D"/>
    <w:rsid w:val="00930BF8"/>
    <w:rsid w:val="00931920"/>
    <w:rsid w:val="00931E73"/>
    <w:rsid w:val="0093288F"/>
    <w:rsid w:val="00932B9F"/>
    <w:rsid w:val="00932FB5"/>
    <w:rsid w:val="00933F9D"/>
    <w:rsid w:val="009349EE"/>
    <w:rsid w:val="0093510B"/>
    <w:rsid w:val="00935B8F"/>
    <w:rsid w:val="00935BD4"/>
    <w:rsid w:val="00935C25"/>
    <w:rsid w:val="009362DE"/>
    <w:rsid w:val="00937BED"/>
    <w:rsid w:val="00940025"/>
    <w:rsid w:val="00940354"/>
    <w:rsid w:val="00940B17"/>
    <w:rsid w:val="00940DA0"/>
    <w:rsid w:val="00940E6D"/>
    <w:rsid w:val="0094212E"/>
    <w:rsid w:val="0094313F"/>
    <w:rsid w:val="00943686"/>
    <w:rsid w:val="00943B45"/>
    <w:rsid w:val="00944DFA"/>
    <w:rsid w:val="00945026"/>
    <w:rsid w:val="00945119"/>
    <w:rsid w:val="009452A6"/>
    <w:rsid w:val="00945D36"/>
    <w:rsid w:val="00946581"/>
    <w:rsid w:val="00947CA5"/>
    <w:rsid w:val="0095013B"/>
    <w:rsid w:val="00950994"/>
    <w:rsid w:val="00951787"/>
    <w:rsid w:val="00951964"/>
    <w:rsid w:val="0095223C"/>
    <w:rsid w:val="00952833"/>
    <w:rsid w:val="00953A7E"/>
    <w:rsid w:val="00954355"/>
    <w:rsid w:val="009545BA"/>
    <w:rsid w:val="00955ACA"/>
    <w:rsid w:val="00956DFE"/>
    <w:rsid w:val="00956F97"/>
    <w:rsid w:val="00957347"/>
    <w:rsid w:val="00957778"/>
    <w:rsid w:val="00960700"/>
    <w:rsid w:val="0096079F"/>
    <w:rsid w:val="00960D8A"/>
    <w:rsid w:val="0096188C"/>
    <w:rsid w:val="00961B70"/>
    <w:rsid w:val="00961F39"/>
    <w:rsid w:val="00962117"/>
    <w:rsid w:val="00962253"/>
    <w:rsid w:val="00962879"/>
    <w:rsid w:val="00963692"/>
    <w:rsid w:val="009643DA"/>
    <w:rsid w:val="00965149"/>
    <w:rsid w:val="00965B6A"/>
    <w:rsid w:val="00966384"/>
    <w:rsid w:val="0096727D"/>
    <w:rsid w:val="00971233"/>
    <w:rsid w:val="009719A9"/>
    <w:rsid w:val="0097220E"/>
    <w:rsid w:val="00972F1A"/>
    <w:rsid w:val="0097312D"/>
    <w:rsid w:val="009740D6"/>
    <w:rsid w:val="00975711"/>
    <w:rsid w:val="00975FC0"/>
    <w:rsid w:val="0097664D"/>
    <w:rsid w:val="009773C6"/>
    <w:rsid w:val="00980794"/>
    <w:rsid w:val="00980F27"/>
    <w:rsid w:val="0098124C"/>
    <w:rsid w:val="00981A25"/>
    <w:rsid w:val="00981B57"/>
    <w:rsid w:val="009826F9"/>
    <w:rsid w:val="00982B5B"/>
    <w:rsid w:val="00982E7D"/>
    <w:rsid w:val="00983E1A"/>
    <w:rsid w:val="00984108"/>
    <w:rsid w:val="00984D0E"/>
    <w:rsid w:val="0098614F"/>
    <w:rsid w:val="0098733E"/>
    <w:rsid w:val="00987F1B"/>
    <w:rsid w:val="00987F30"/>
    <w:rsid w:val="00990B5C"/>
    <w:rsid w:val="0099148A"/>
    <w:rsid w:val="009914AD"/>
    <w:rsid w:val="00991A17"/>
    <w:rsid w:val="009921E3"/>
    <w:rsid w:val="00992497"/>
    <w:rsid w:val="00994764"/>
    <w:rsid w:val="00994A6D"/>
    <w:rsid w:val="00995456"/>
    <w:rsid w:val="009955B8"/>
    <w:rsid w:val="00995B4A"/>
    <w:rsid w:val="00996D22"/>
    <w:rsid w:val="009A13B7"/>
    <w:rsid w:val="009A1A07"/>
    <w:rsid w:val="009A231F"/>
    <w:rsid w:val="009A41BD"/>
    <w:rsid w:val="009A4802"/>
    <w:rsid w:val="009A6033"/>
    <w:rsid w:val="009A630A"/>
    <w:rsid w:val="009A7559"/>
    <w:rsid w:val="009A76F4"/>
    <w:rsid w:val="009B01D3"/>
    <w:rsid w:val="009B02DB"/>
    <w:rsid w:val="009B1357"/>
    <w:rsid w:val="009B1541"/>
    <w:rsid w:val="009B15FC"/>
    <w:rsid w:val="009B192B"/>
    <w:rsid w:val="009B283D"/>
    <w:rsid w:val="009B2E41"/>
    <w:rsid w:val="009B37CF"/>
    <w:rsid w:val="009B3875"/>
    <w:rsid w:val="009B39DD"/>
    <w:rsid w:val="009B57C6"/>
    <w:rsid w:val="009B5962"/>
    <w:rsid w:val="009B6DCB"/>
    <w:rsid w:val="009B6EFE"/>
    <w:rsid w:val="009C04BB"/>
    <w:rsid w:val="009C17D4"/>
    <w:rsid w:val="009C17DF"/>
    <w:rsid w:val="009C1CF9"/>
    <w:rsid w:val="009C35A6"/>
    <w:rsid w:val="009C38B9"/>
    <w:rsid w:val="009C469A"/>
    <w:rsid w:val="009C4AC2"/>
    <w:rsid w:val="009C4F22"/>
    <w:rsid w:val="009C5384"/>
    <w:rsid w:val="009C5984"/>
    <w:rsid w:val="009D123F"/>
    <w:rsid w:val="009D1E88"/>
    <w:rsid w:val="009D42D9"/>
    <w:rsid w:val="009D5105"/>
    <w:rsid w:val="009D573F"/>
    <w:rsid w:val="009D5B98"/>
    <w:rsid w:val="009D66E9"/>
    <w:rsid w:val="009D77DB"/>
    <w:rsid w:val="009D79F9"/>
    <w:rsid w:val="009E04E3"/>
    <w:rsid w:val="009E054B"/>
    <w:rsid w:val="009E1419"/>
    <w:rsid w:val="009E29A7"/>
    <w:rsid w:val="009E2AFA"/>
    <w:rsid w:val="009E2FD9"/>
    <w:rsid w:val="009E326E"/>
    <w:rsid w:val="009E34DB"/>
    <w:rsid w:val="009E3CF0"/>
    <w:rsid w:val="009E565A"/>
    <w:rsid w:val="009E7683"/>
    <w:rsid w:val="009E7893"/>
    <w:rsid w:val="009F07CA"/>
    <w:rsid w:val="009F3011"/>
    <w:rsid w:val="009F34D2"/>
    <w:rsid w:val="009F43B9"/>
    <w:rsid w:val="009F4700"/>
    <w:rsid w:val="009F51BE"/>
    <w:rsid w:val="009F5C83"/>
    <w:rsid w:val="009F7090"/>
    <w:rsid w:val="009F76E9"/>
    <w:rsid w:val="00A00281"/>
    <w:rsid w:val="00A00990"/>
    <w:rsid w:val="00A00B1F"/>
    <w:rsid w:val="00A00ED0"/>
    <w:rsid w:val="00A01C69"/>
    <w:rsid w:val="00A01C7E"/>
    <w:rsid w:val="00A024E7"/>
    <w:rsid w:val="00A02552"/>
    <w:rsid w:val="00A03CFC"/>
    <w:rsid w:val="00A04392"/>
    <w:rsid w:val="00A043CD"/>
    <w:rsid w:val="00A04C79"/>
    <w:rsid w:val="00A05F11"/>
    <w:rsid w:val="00A06069"/>
    <w:rsid w:val="00A06BB1"/>
    <w:rsid w:val="00A06F2E"/>
    <w:rsid w:val="00A0705D"/>
    <w:rsid w:val="00A0762B"/>
    <w:rsid w:val="00A07AB7"/>
    <w:rsid w:val="00A1000E"/>
    <w:rsid w:val="00A105EE"/>
    <w:rsid w:val="00A107AF"/>
    <w:rsid w:val="00A10C37"/>
    <w:rsid w:val="00A11047"/>
    <w:rsid w:val="00A11537"/>
    <w:rsid w:val="00A11BA3"/>
    <w:rsid w:val="00A1331C"/>
    <w:rsid w:val="00A13C02"/>
    <w:rsid w:val="00A13C27"/>
    <w:rsid w:val="00A1474F"/>
    <w:rsid w:val="00A15A70"/>
    <w:rsid w:val="00A161E3"/>
    <w:rsid w:val="00A20F4E"/>
    <w:rsid w:val="00A21537"/>
    <w:rsid w:val="00A22BB8"/>
    <w:rsid w:val="00A23CDC"/>
    <w:rsid w:val="00A24087"/>
    <w:rsid w:val="00A248BE"/>
    <w:rsid w:val="00A253F9"/>
    <w:rsid w:val="00A26C80"/>
    <w:rsid w:val="00A26E04"/>
    <w:rsid w:val="00A26EFC"/>
    <w:rsid w:val="00A27197"/>
    <w:rsid w:val="00A27235"/>
    <w:rsid w:val="00A27445"/>
    <w:rsid w:val="00A27585"/>
    <w:rsid w:val="00A27859"/>
    <w:rsid w:val="00A306FD"/>
    <w:rsid w:val="00A33F54"/>
    <w:rsid w:val="00A3427F"/>
    <w:rsid w:val="00A35775"/>
    <w:rsid w:val="00A36598"/>
    <w:rsid w:val="00A36AAE"/>
    <w:rsid w:val="00A36B60"/>
    <w:rsid w:val="00A37DD0"/>
    <w:rsid w:val="00A406D3"/>
    <w:rsid w:val="00A4183C"/>
    <w:rsid w:val="00A43A7E"/>
    <w:rsid w:val="00A45952"/>
    <w:rsid w:val="00A5039E"/>
    <w:rsid w:val="00A513DE"/>
    <w:rsid w:val="00A525CD"/>
    <w:rsid w:val="00A525D0"/>
    <w:rsid w:val="00A529A5"/>
    <w:rsid w:val="00A529D4"/>
    <w:rsid w:val="00A52B4E"/>
    <w:rsid w:val="00A52EB6"/>
    <w:rsid w:val="00A52FE9"/>
    <w:rsid w:val="00A54BDB"/>
    <w:rsid w:val="00A561EA"/>
    <w:rsid w:val="00A56770"/>
    <w:rsid w:val="00A56EF2"/>
    <w:rsid w:val="00A571DA"/>
    <w:rsid w:val="00A57263"/>
    <w:rsid w:val="00A60F35"/>
    <w:rsid w:val="00A61272"/>
    <w:rsid w:val="00A61477"/>
    <w:rsid w:val="00A61BF7"/>
    <w:rsid w:val="00A630C3"/>
    <w:rsid w:val="00A645CE"/>
    <w:rsid w:val="00A649A3"/>
    <w:rsid w:val="00A64EE1"/>
    <w:rsid w:val="00A654BE"/>
    <w:rsid w:val="00A65BF4"/>
    <w:rsid w:val="00A707C0"/>
    <w:rsid w:val="00A70FBE"/>
    <w:rsid w:val="00A71283"/>
    <w:rsid w:val="00A7153A"/>
    <w:rsid w:val="00A71AAD"/>
    <w:rsid w:val="00A7210C"/>
    <w:rsid w:val="00A72C0C"/>
    <w:rsid w:val="00A733B3"/>
    <w:rsid w:val="00A742E2"/>
    <w:rsid w:val="00A75117"/>
    <w:rsid w:val="00A75998"/>
    <w:rsid w:val="00A76C42"/>
    <w:rsid w:val="00A778C2"/>
    <w:rsid w:val="00A803EB"/>
    <w:rsid w:val="00A808EA"/>
    <w:rsid w:val="00A80A57"/>
    <w:rsid w:val="00A80A97"/>
    <w:rsid w:val="00A8141A"/>
    <w:rsid w:val="00A81442"/>
    <w:rsid w:val="00A8198D"/>
    <w:rsid w:val="00A82786"/>
    <w:rsid w:val="00A83248"/>
    <w:rsid w:val="00A83396"/>
    <w:rsid w:val="00A836E5"/>
    <w:rsid w:val="00A8395F"/>
    <w:rsid w:val="00A8434B"/>
    <w:rsid w:val="00A847F4"/>
    <w:rsid w:val="00A84A66"/>
    <w:rsid w:val="00A87D03"/>
    <w:rsid w:val="00A90431"/>
    <w:rsid w:val="00A91117"/>
    <w:rsid w:val="00A92827"/>
    <w:rsid w:val="00A9325F"/>
    <w:rsid w:val="00A9363C"/>
    <w:rsid w:val="00A944DA"/>
    <w:rsid w:val="00A94784"/>
    <w:rsid w:val="00A95704"/>
    <w:rsid w:val="00A95FB4"/>
    <w:rsid w:val="00A968DF"/>
    <w:rsid w:val="00A96FFF"/>
    <w:rsid w:val="00A97F65"/>
    <w:rsid w:val="00AA0E39"/>
    <w:rsid w:val="00AA1127"/>
    <w:rsid w:val="00AA142D"/>
    <w:rsid w:val="00AA1B53"/>
    <w:rsid w:val="00AA1C99"/>
    <w:rsid w:val="00AA1CEA"/>
    <w:rsid w:val="00AA1E2E"/>
    <w:rsid w:val="00AA29A2"/>
    <w:rsid w:val="00AA2E2C"/>
    <w:rsid w:val="00AA3D7A"/>
    <w:rsid w:val="00AA42E6"/>
    <w:rsid w:val="00AA4698"/>
    <w:rsid w:val="00AA4C68"/>
    <w:rsid w:val="00AA6BC1"/>
    <w:rsid w:val="00AB0ABE"/>
    <w:rsid w:val="00AB0AF9"/>
    <w:rsid w:val="00AB0B0B"/>
    <w:rsid w:val="00AB0DA6"/>
    <w:rsid w:val="00AB0EF6"/>
    <w:rsid w:val="00AB17D0"/>
    <w:rsid w:val="00AB1991"/>
    <w:rsid w:val="00AB2D11"/>
    <w:rsid w:val="00AB3843"/>
    <w:rsid w:val="00AB3D59"/>
    <w:rsid w:val="00AB3DA8"/>
    <w:rsid w:val="00AB4549"/>
    <w:rsid w:val="00AB48A4"/>
    <w:rsid w:val="00AB4E1E"/>
    <w:rsid w:val="00AB6418"/>
    <w:rsid w:val="00AB67A1"/>
    <w:rsid w:val="00AB7BE3"/>
    <w:rsid w:val="00AC0150"/>
    <w:rsid w:val="00AC0629"/>
    <w:rsid w:val="00AC0E37"/>
    <w:rsid w:val="00AC1108"/>
    <w:rsid w:val="00AC2270"/>
    <w:rsid w:val="00AC2570"/>
    <w:rsid w:val="00AC37FF"/>
    <w:rsid w:val="00AC395D"/>
    <w:rsid w:val="00AC47D8"/>
    <w:rsid w:val="00AC5A40"/>
    <w:rsid w:val="00AC5EE4"/>
    <w:rsid w:val="00AC739D"/>
    <w:rsid w:val="00AC7B70"/>
    <w:rsid w:val="00AC7BE3"/>
    <w:rsid w:val="00AC7C3F"/>
    <w:rsid w:val="00AD1294"/>
    <w:rsid w:val="00AD1F52"/>
    <w:rsid w:val="00AD34AD"/>
    <w:rsid w:val="00AD3A96"/>
    <w:rsid w:val="00AD5103"/>
    <w:rsid w:val="00AD545D"/>
    <w:rsid w:val="00AD5B4B"/>
    <w:rsid w:val="00AD5ECA"/>
    <w:rsid w:val="00AD7F16"/>
    <w:rsid w:val="00AE26E7"/>
    <w:rsid w:val="00AE31F7"/>
    <w:rsid w:val="00AE3D1E"/>
    <w:rsid w:val="00AE4ACF"/>
    <w:rsid w:val="00AE4D90"/>
    <w:rsid w:val="00AE5251"/>
    <w:rsid w:val="00AE6716"/>
    <w:rsid w:val="00AE6D1A"/>
    <w:rsid w:val="00AE7E18"/>
    <w:rsid w:val="00AF3634"/>
    <w:rsid w:val="00AF4230"/>
    <w:rsid w:val="00AF5D81"/>
    <w:rsid w:val="00AF705F"/>
    <w:rsid w:val="00AF7D8D"/>
    <w:rsid w:val="00B0019C"/>
    <w:rsid w:val="00B00DA9"/>
    <w:rsid w:val="00B00F55"/>
    <w:rsid w:val="00B01648"/>
    <w:rsid w:val="00B018C5"/>
    <w:rsid w:val="00B023A9"/>
    <w:rsid w:val="00B039B7"/>
    <w:rsid w:val="00B03CAD"/>
    <w:rsid w:val="00B04018"/>
    <w:rsid w:val="00B041D2"/>
    <w:rsid w:val="00B04596"/>
    <w:rsid w:val="00B047DA"/>
    <w:rsid w:val="00B05510"/>
    <w:rsid w:val="00B0608B"/>
    <w:rsid w:val="00B06848"/>
    <w:rsid w:val="00B0723C"/>
    <w:rsid w:val="00B11454"/>
    <w:rsid w:val="00B114F0"/>
    <w:rsid w:val="00B123F8"/>
    <w:rsid w:val="00B12958"/>
    <w:rsid w:val="00B1339E"/>
    <w:rsid w:val="00B13CBD"/>
    <w:rsid w:val="00B14F9E"/>
    <w:rsid w:val="00B16B85"/>
    <w:rsid w:val="00B200C1"/>
    <w:rsid w:val="00B20972"/>
    <w:rsid w:val="00B20B44"/>
    <w:rsid w:val="00B20BFF"/>
    <w:rsid w:val="00B23BFD"/>
    <w:rsid w:val="00B23CA4"/>
    <w:rsid w:val="00B2463F"/>
    <w:rsid w:val="00B25AC9"/>
    <w:rsid w:val="00B27AF2"/>
    <w:rsid w:val="00B30889"/>
    <w:rsid w:val="00B30B33"/>
    <w:rsid w:val="00B31BAE"/>
    <w:rsid w:val="00B3285E"/>
    <w:rsid w:val="00B33EA0"/>
    <w:rsid w:val="00B358DC"/>
    <w:rsid w:val="00B3598C"/>
    <w:rsid w:val="00B36277"/>
    <w:rsid w:val="00B36A79"/>
    <w:rsid w:val="00B37004"/>
    <w:rsid w:val="00B3755D"/>
    <w:rsid w:val="00B379FF"/>
    <w:rsid w:val="00B37ECE"/>
    <w:rsid w:val="00B40E20"/>
    <w:rsid w:val="00B4141A"/>
    <w:rsid w:val="00B46D58"/>
    <w:rsid w:val="00B46EC9"/>
    <w:rsid w:val="00B5120F"/>
    <w:rsid w:val="00B51537"/>
    <w:rsid w:val="00B523A9"/>
    <w:rsid w:val="00B535EC"/>
    <w:rsid w:val="00B5387B"/>
    <w:rsid w:val="00B53FD9"/>
    <w:rsid w:val="00B55CAC"/>
    <w:rsid w:val="00B562E9"/>
    <w:rsid w:val="00B5646C"/>
    <w:rsid w:val="00B57530"/>
    <w:rsid w:val="00B60FF2"/>
    <w:rsid w:val="00B61416"/>
    <w:rsid w:val="00B618F0"/>
    <w:rsid w:val="00B6248B"/>
    <w:rsid w:val="00B624FD"/>
    <w:rsid w:val="00B62BF5"/>
    <w:rsid w:val="00B63334"/>
    <w:rsid w:val="00B640D0"/>
    <w:rsid w:val="00B65067"/>
    <w:rsid w:val="00B660DA"/>
    <w:rsid w:val="00B66B19"/>
    <w:rsid w:val="00B71E82"/>
    <w:rsid w:val="00B73749"/>
    <w:rsid w:val="00B73805"/>
    <w:rsid w:val="00B74D20"/>
    <w:rsid w:val="00B7529B"/>
    <w:rsid w:val="00B75586"/>
    <w:rsid w:val="00B76357"/>
    <w:rsid w:val="00B763A1"/>
    <w:rsid w:val="00B76515"/>
    <w:rsid w:val="00B76C5F"/>
    <w:rsid w:val="00B7764E"/>
    <w:rsid w:val="00B779CA"/>
    <w:rsid w:val="00B77BFA"/>
    <w:rsid w:val="00B77C17"/>
    <w:rsid w:val="00B77FF8"/>
    <w:rsid w:val="00B8014B"/>
    <w:rsid w:val="00B80680"/>
    <w:rsid w:val="00B8139E"/>
    <w:rsid w:val="00B83BCE"/>
    <w:rsid w:val="00B84652"/>
    <w:rsid w:val="00B848E0"/>
    <w:rsid w:val="00B85337"/>
    <w:rsid w:val="00B90086"/>
    <w:rsid w:val="00B90A54"/>
    <w:rsid w:val="00B911E7"/>
    <w:rsid w:val="00B91E2A"/>
    <w:rsid w:val="00B92EB0"/>
    <w:rsid w:val="00B9302B"/>
    <w:rsid w:val="00B943E5"/>
    <w:rsid w:val="00B95B65"/>
    <w:rsid w:val="00B966A2"/>
    <w:rsid w:val="00B96767"/>
    <w:rsid w:val="00B96BB6"/>
    <w:rsid w:val="00B96D61"/>
    <w:rsid w:val="00BA0FF0"/>
    <w:rsid w:val="00BA209A"/>
    <w:rsid w:val="00BA37A1"/>
    <w:rsid w:val="00BA3E32"/>
    <w:rsid w:val="00BA4F76"/>
    <w:rsid w:val="00BA5612"/>
    <w:rsid w:val="00BA6F37"/>
    <w:rsid w:val="00BA7D7C"/>
    <w:rsid w:val="00BB12FC"/>
    <w:rsid w:val="00BB1398"/>
    <w:rsid w:val="00BB1D17"/>
    <w:rsid w:val="00BB2C1B"/>
    <w:rsid w:val="00BB2E39"/>
    <w:rsid w:val="00BB2FBB"/>
    <w:rsid w:val="00BB3A86"/>
    <w:rsid w:val="00BB4416"/>
    <w:rsid w:val="00BB558A"/>
    <w:rsid w:val="00BB5626"/>
    <w:rsid w:val="00BB5966"/>
    <w:rsid w:val="00BB6005"/>
    <w:rsid w:val="00BC0249"/>
    <w:rsid w:val="00BC06E7"/>
    <w:rsid w:val="00BC0A4C"/>
    <w:rsid w:val="00BC11A3"/>
    <w:rsid w:val="00BC1706"/>
    <w:rsid w:val="00BC1B0A"/>
    <w:rsid w:val="00BC2515"/>
    <w:rsid w:val="00BC2967"/>
    <w:rsid w:val="00BC2CDD"/>
    <w:rsid w:val="00BC3364"/>
    <w:rsid w:val="00BC3EFD"/>
    <w:rsid w:val="00BC4925"/>
    <w:rsid w:val="00BC5225"/>
    <w:rsid w:val="00BC5653"/>
    <w:rsid w:val="00BC5D02"/>
    <w:rsid w:val="00BC6942"/>
    <w:rsid w:val="00BC71FB"/>
    <w:rsid w:val="00BC77D3"/>
    <w:rsid w:val="00BD00C6"/>
    <w:rsid w:val="00BD24F6"/>
    <w:rsid w:val="00BD3137"/>
    <w:rsid w:val="00BD39D2"/>
    <w:rsid w:val="00BD3A4F"/>
    <w:rsid w:val="00BD62EC"/>
    <w:rsid w:val="00BD7729"/>
    <w:rsid w:val="00BD77E3"/>
    <w:rsid w:val="00BD7AF6"/>
    <w:rsid w:val="00BD7E15"/>
    <w:rsid w:val="00BE030E"/>
    <w:rsid w:val="00BE2906"/>
    <w:rsid w:val="00BE376E"/>
    <w:rsid w:val="00BE38C0"/>
    <w:rsid w:val="00BE3CDC"/>
    <w:rsid w:val="00BE47D2"/>
    <w:rsid w:val="00BE6410"/>
    <w:rsid w:val="00BE6F37"/>
    <w:rsid w:val="00BF0DAF"/>
    <w:rsid w:val="00BF14FD"/>
    <w:rsid w:val="00BF198F"/>
    <w:rsid w:val="00BF1AEC"/>
    <w:rsid w:val="00BF2E5D"/>
    <w:rsid w:val="00BF3BD1"/>
    <w:rsid w:val="00BF3F98"/>
    <w:rsid w:val="00BF4B70"/>
    <w:rsid w:val="00BF61AC"/>
    <w:rsid w:val="00BF62B7"/>
    <w:rsid w:val="00BF659A"/>
    <w:rsid w:val="00BF682E"/>
    <w:rsid w:val="00BF7451"/>
    <w:rsid w:val="00C0096D"/>
    <w:rsid w:val="00C00ECF"/>
    <w:rsid w:val="00C02027"/>
    <w:rsid w:val="00C02072"/>
    <w:rsid w:val="00C02EB2"/>
    <w:rsid w:val="00C06D6D"/>
    <w:rsid w:val="00C0775D"/>
    <w:rsid w:val="00C0778F"/>
    <w:rsid w:val="00C1047F"/>
    <w:rsid w:val="00C10F15"/>
    <w:rsid w:val="00C112F5"/>
    <w:rsid w:val="00C11BCE"/>
    <w:rsid w:val="00C124AF"/>
    <w:rsid w:val="00C13824"/>
    <w:rsid w:val="00C146BA"/>
    <w:rsid w:val="00C153D7"/>
    <w:rsid w:val="00C1574C"/>
    <w:rsid w:val="00C16196"/>
    <w:rsid w:val="00C175BB"/>
    <w:rsid w:val="00C17726"/>
    <w:rsid w:val="00C17B3B"/>
    <w:rsid w:val="00C17FA7"/>
    <w:rsid w:val="00C20753"/>
    <w:rsid w:val="00C20FFD"/>
    <w:rsid w:val="00C22E13"/>
    <w:rsid w:val="00C22F42"/>
    <w:rsid w:val="00C23DA2"/>
    <w:rsid w:val="00C24092"/>
    <w:rsid w:val="00C241BF"/>
    <w:rsid w:val="00C247DD"/>
    <w:rsid w:val="00C25053"/>
    <w:rsid w:val="00C2540F"/>
    <w:rsid w:val="00C2567C"/>
    <w:rsid w:val="00C268FB"/>
    <w:rsid w:val="00C27AE2"/>
    <w:rsid w:val="00C303FA"/>
    <w:rsid w:val="00C310A0"/>
    <w:rsid w:val="00C32D07"/>
    <w:rsid w:val="00C3466F"/>
    <w:rsid w:val="00C347D7"/>
    <w:rsid w:val="00C34CF4"/>
    <w:rsid w:val="00C3541C"/>
    <w:rsid w:val="00C35771"/>
    <w:rsid w:val="00C364CA"/>
    <w:rsid w:val="00C40F14"/>
    <w:rsid w:val="00C417DC"/>
    <w:rsid w:val="00C41843"/>
    <w:rsid w:val="00C42425"/>
    <w:rsid w:val="00C42690"/>
    <w:rsid w:val="00C4458C"/>
    <w:rsid w:val="00C44A84"/>
    <w:rsid w:val="00C44AAA"/>
    <w:rsid w:val="00C45682"/>
    <w:rsid w:val="00C458E5"/>
    <w:rsid w:val="00C4637C"/>
    <w:rsid w:val="00C46622"/>
    <w:rsid w:val="00C46DA7"/>
    <w:rsid w:val="00C5051D"/>
    <w:rsid w:val="00C50C1D"/>
    <w:rsid w:val="00C50DB6"/>
    <w:rsid w:val="00C51C93"/>
    <w:rsid w:val="00C54D76"/>
    <w:rsid w:val="00C55156"/>
    <w:rsid w:val="00C56896"/>
    <w:rsid w:val="00C56FE3"/>
    <w:rsid w:val="00C57828"/>
    <w:rsid w:val="00C601CC"/>
    <w:rsid w:val="00C617A9"/>
    <w:rsid w:val="00C627FB"/>
    <w:rsid w:val="00C6295E"/>
    <w:rsid w:val="00C62ECC"/>
    <w:rsid w:val="00C630CE"/>
    <w:rsid w:val="00C63ED3"/>
    <w:rsid w:val="00C64CED"/>
    <w:rsid w:val="00C67944"/>
    <w:rsid w:val="00C70951"/>
    <w:rsid w:val="00C713E0"/>
    <w:rsid w:val="00C71A92"/>
    <w:rsid w:val="00C72F64"/>
    <w:rsid w:val="00C7450D"/>
    <w:rsid w:val="00C745CD"/>
    <w:rsid w:val="00C746AF"/>
    <w:rsid w:val="00C7531B"/>
    <w:rsid w:val="00C75CFF"/>
    <w:rsid w:val="00C76F56"/>
    <w:rsid w:val="00C77383"/>
    <w:rsid w:val="00C77BD1"/>
    <w:rsid w:val="00C77BF2"/>
    <w:rsid w:val="00C801DE"/>
    <w:rsid w:val="00C80237"/>
    <w:rsid w:val="00C80359"/>
    <w:rsid w:val="00C807DD"/>
    <w:rsid w:val="00C80BF3"/>
    <w:rsid w:val="00C80E16"/>
    <w:rsid w:val="00C81FDA"/>
    <w:rsid w:val="00C82028"/>
    <w:rsid w:val="00C82A1E"/>
    <w:rsid w:val="00C851E1"/>
    <w:rsid w:val="00C86A67"/>
    <w:rsid w:val="00C872C9"/>
    <w:rsid w:val="00C879E5"/>
    <w:rsid w:val="00C87A5F"/>
    <w:rsid w:val="00C912F8"/>
    <w:rsid w:val="00C9166A"/>
    <w:rsid w:val="00C918BC"/>
    <w:rsid w:val="00C946F7"/>
    <w:rsid w:val="00C9487F"/>
    <w:rsid w:val="00C95E63"/>
    <w:rsid w:val="00C968F0"/>
    <w:rsid w:val="00C97385"/>
    <w:rsid w:val="00C97734"/>
    <w:rsid w:val="00CA01E8"/>
    <w:rsid w:val="00CA19A5"/>
    <w:rsid w:val="00CA1DDA"/>
    <w:rsid w:val="00CA5668"/>
    <w:rsid w:val="00CA5E23"/>
    <w:rsid w:val="00CA5EB9"/>
    <w:rsid w:val="00CA5F4D"/>
    <w:rsid w:val="00CB3AD6"/>
    <w:rsid w:val="00CB47DB"/>
    <w:rsid w:val="00CB6029"/>
    <w:rsid w:val="00CB6324"/>
    <w:rsid w:val="00CB6FEC"/>
    <w:rsid w:val="00CB73BB"/>
    <w:rsid w:val="00CC0065"/>
    <w:rsid w:val="00CC0729"/>
    <w:rsid w:val="00CC13F7"/>
    <w:rsid w:val="00CC1944"/>
    <w:rsid w:val="00CC25B0"/>
    <w:rsid w:val="00CC2F6D"/>
    <w:rsid w:val="00CC30A8"/>
    <w:rsid w:val="00CC3821"/>
    <w:rsid w:val="00CC3B3C"/>
    <w:rsid w:val="00CC55DD"/>
    <w:rsid w:val="00CC5E30"/>
    <w:rsid w:val="00CC62E3"/>
    <w:rsid w:val="00CC6B0F"/>
    <w:rsid w:val="00CC74F6"/>
    <w:rsid w:val="00CC7782"/>
    <w:rsid w:val="00CC7B9F"/>
    <w:rsid w:val="00CD0243"/>
    <w:rsid w:val="00CD0C6C"/>
    <w:rsid w:val="00CD1DF4"/>
    <w:rsid w:val="00CD2DC2"/>
    <w:rsid w:val="00CD475E"/>
    <w:rsid w:val="00CD481D"/>
    <w:rsid w:val="00CD4E4A"/>
    <w:rsid w:val="00CD520C"/>
    <w:rsid w:val="00CD74A1"/>
    <w:rsid w:val="00CD7B37"/>
    <w:rsid w:val="00CE1441"/>
    <w:rsid w:val="00CE190F"/>
    <w:rsid w:val="00CE1976"/>
    <w:rsid w:val="00CE365A"/>
    <w:rsid w:val="00CE37EA"/>
    <w:rsid w:val="00CE3CF6"/>
    <w:rsid w:val="00CE58C8"/>
    <w:rsid w:val="00CE6F19"/>
    <w:rsid w:val="00CE73CA"/>
    <w:rsid w:val="00CF036D"/>
    <w:rsid w:val="00CF21BD"/>
    <w:rsid w:val="00CF23D6"/>
    <w:rsid w:val="00CF2824"/>
    <w:rsid w:val="00CF2D38"/>
    <w:rsid w:val="00CF2DF4"/>
    <w:rsid w:val="00CF3119"/>
    <w:rsid w:val="00CF39F6"/>
    <w:rsid w:val="00CF4014"/>
    <w:rsid w:val="00CF47BB"/>
    <w:rsid w:val="00CF518C"/>
    <w:rsid w:val="00CF5193"/>
    <w:rsid w:val="00CF578B"/>
    <w:rsid w:val="00CF5D96"/>
    <w:rsid w:val="00CF63CD"/>
    <w:rsid w:val="00CF77F4"/>
    <w:rsid w:val="00D00A20"/>
    <w:rsid w:val="00D0445F"/>
    <w:rsid w:val="00D0513B"/>
    <w:rsid w:val="00D0550C"/>
    <w:rsid w:val="00D05B5D"/>
    <w:rsid w:val="00D05BF5"/>
    <w:rsid w:val="00D07030"/>
    <w:rsid w:val="00D108B1"/>
    <w:rsid w:val="00D1125C"/>
    <w:rsid w:val="00D12645"/>
    <w:rsid w:val="00D1454A"/>
    <w:rsid w:val="00D16DC3"/>
    <w:rsid w:val="00D172C9"/>
    <w:rsid w:val="00D17338"/>
    <w:rsid w:val="00D173D1"/>
    <w:rsid w:val="00D205F1"/>
    <w:rsid w:val="00D229DD"/>
    <w:rsid w:val="00D2463A"/>
    <w:rsid w:val="00D24BCA"/>
    <w:rsid w:val="00D255DD"/>
    <w:rsid w:val="00D25695"/>
    <w:rsid w:val="00D25961"/>
    <w:rsid w:val="00D25DB3"/>
    <w:rsid w:val="00D25FC7"/>
    <w:rsid w:val="00D273A8"/>
    <w:rsid w:val="00D273C2"/>
    <w:rsid w:val="00D30357"/>
    <w:rsid w:val="00D30B6E"/>
    <w:rsid w:val="00D32321"/>
    <w:rsid w:val="00D328A2"/>
    <w:rsid w:val="00D328B9"/>
    <w:rsid w:val="00D32E05"/>
    <w:rsid w:val="00D33EE1"/>
    <w:rsid w:val="00D34734"/>
    <w:rsid w:val="00D34D03"/>
    <w:rsid w:val="00D35188"/>
    <w:rsid w:val="00D3548F"/>
    <w:rsid w:val="00D357C3"/>
    <w:rsid w:val="00D35A08"/>
    <w:rsid w:val="00D35AE1"/>
    <w:rsid w:val="00D35C39"/>
    <w:rsid w:val="00D35ED6"/>
    <w:rsid w:val="00D3642A"/>
    <w:rsid w:val="00D36EE2"/>
    <w:rsid w:val="00D37125"/>
    <w:rsid w:val="00D37285"/>
    <w:rsid w:val="00D37715"/>
    <w:rsid w:val="00D405CC"/>
    <w:rsid w:val="00D4119C"/>
    <w:rsid w:val="00D41EE7"/>
    <w:rsid w:val="00D41FCF"/>
    <w:rsid w:val="00D4226B"/>
    <w:rsid w:val="00D42654"/>
    <w:rsid w:val="00D426B9"/>
    <w:rsid w:val="00D429DC"/>
    <w:rsid w:val="00D4366D"/>
    <w:rsid w:val="00D436D3"/>
    <w:rsid w:val="00D43DD7"/>
    <w:rsid w:val="00D4521A"/>
    <w:rsid w:val="00D455D1"/>
    <w:rsid w:val="00D45DEC"/>
    <w:rsid w:val="00D46191"/>
    <w:rsid w:val="00D46295"/>
    <w:rsid w:val="00D46914"/>
    <w:rsid w:val="00D46BEC"/>
    <w:rsid w:val="00D50E49"/>
    <w:rsid w:val="00D53B0D"/>
    <w:rsid w:val="00D54526"/>
    <w:rsid w:val="00D54893"/>
    <w:rsid w:val="00D54DDD"/>
    <w:rsid w:val="00D5502F"/>
    <w:rsid w:val="00D5641E"/>
    <w:rsid w:val="00D57A10"/>
    <w:rsid w:val="00D60317"/>
    <w:rsid w:val="00D60D41"/>
    <w:rsid w:val="00D612F9"/>
    <w:rsid w:val="00D6156C"/>
    <w:rsid w:val="00D6167F"/>
    <w:rsid w:val="00D61F30"/>
    <w:rsid w:val="00D62BCE"/>
    <w:rsid w:val="00D63CCD"/>
    <w:rsid w:val="00D645E9"/>
    <w:rsid w:val="00D6522A"/>
    <w:rsid w:val="00D65F56"/>
    <w:rsid w:val="00D669B5"/>
    <w:rsid w:val="00D66AF8"/>
    <w:rsid w:val="00D67946"/>
    <w:rsid w:val="00D706BA"/>
    <w:rsid w:val="00D71352"/>
    <w:rsid w:val="00D737F0"/>
    <w:rsid w:val="00D74778"/>
    <w:rsid w:val="00D7641A"/>
    <w:rsid w:val="00D7651A"/>
    <w:rsid w:val="00D76D1A"/>
    <w:rsid w:val="00D76D3C"/>
    <w:rsid w:val="00D77761"/>
    <w:rsid w:val="00D77EA4"/>
    <w:rsid w:val="00D80542"/>
    <w:rsid w:val="00D80784"/>
    <w:rsid w:val="00D80B59"/>
    <w:rsid w:val="00D80F13"/>
    <w:rsid w:val="00D80F3C"/>
    <w:rsid w:val="00D82628"/>
    <w:rsid w:val="00D84586"/>
    <w:rsid w:val="00D84D45"/>
    <w:rsid w:val="00D84F41"/>
    <w:rsid w:val="00D859D1"/>
    <w:rsid w:val="00D85E6E"/>
    <w:rsid w:val="00D86090"/>
    <w:rsid w:val="00D86D51"/>
    <w:rsid w:val="00D8707C"/>
    <w:rsid w:val="00D87544"/>
    <w:rsid w:val="00D91552"/>
    <w:rsid w:val="00D916CE"/>
    <w:rsid w:val="00D91854"/>
    <w:rsid w:val="00D937D4"/>
    <w:rsid w:val="00D9432A"/>
    <w:rsid w:val="00D94E43"/>
    <w:rsid w:val="00D95297"/>
    <w:rsid w:val="00D95420"/>
    <w:rsid w:val="00D9559F"/>
    <w:rsid w:val="00D96660"/>
    <w:rsid w:val="00D96ACC"/>
    <w:rsid w:val="00D9778D"/>
    <w:rsid w:val="00DA001F"/>
    <w:rsid w:val="00DA0A8E"/>
    <w:rsid w:val="00DA1526"/>
    <w:rsid w:val="00DA15D5"/>
    <w:rsid w:val="00DA30AD"/>
    <w:rsid w:val="00DA3692"/>
    <w:rsid w:val="00DA3712"/>
    <w:rsid w:val="00DA44E3"/>
    <w:rsid w:val="00DA45AB"/>
    <w:rsid w:val="00DA4BE2"/>
    <w:rsid w:val="00DA4E23"/>
    <w:rsid w:val="00DA59BD"/>
    <w:rsid w:val="00DA5C5C"/>
    <w:rsid w:val="00DA5C6D"/>
    <w:rsid w:val="00DA5D96"/>
    <w:rsid w:val="00DA61C2"/>
    <w:rsid w:val="00DA6417"/>
    <w:rsid w:val="00DA6F2A"/>
    <w:rsid w:val="00DA7B63"/>
    <w:rsid w:val="00DB10FD"/>
    <w:rsid w:val="00DB1DAD"/>
    <w:rsid w:val="00DB21BB"/>
    <w:rsid w:val="00DB2C03"/>
    <w:rsid w:val="00DB44D8"/>
    <w:rsid w:val="00DB4D7F"/>
    <w:rsid w:val="00DB6DAE"/>
    <w:rsid w:val="00DB6E5C"/>
    <w:rsid w:val="00DB74C3"/>
    <w:rsid w:val="00DC16F5"/>
    <w:rsid w:val="00DC190F"/>
    <w:rsid w:val="00DC19FE"/>
    <w:rsid w:val="00DC1F1A"/>
    <w:rsid w:val="00DC1F42"/>
    <w:rsid w:val="00DC1F9A"/>
    <w:rsid w:val="00DC2B77"/>
    <w:rsid w:val="00DC339B"/>
    <w:rsid w:val="00DC4FA1"/>
    <w:rsid w:val="00DC56F1"/>
    <w:rsid w:val="00DC6290"/>
    <w:rsid w:val="00DC6413"/>
    <w:rsid w:val="00DC6B3F"/>
    <w:rsid w:val="00DC71E2"/>
    <w:rsid w:val="00DC7E78"/>
    <w:rsid w:val="00DC7E99"/>
    <w:rsid w:val="00DD078A"/>
    <w:rsid w:val="00DD2795"/>
    <w:rsid w:val="00DD2D20"/>
    <w:rsid w:val="00DD2F38"/>
    <w:rsid w:val="00DD391E"/>
    <w:rsid w:val="00DD511A"/>
    <w:rsid w:val="00DD545D"/>
    <w:rsid w:val="00DD7C95"/>
    <w:rsid w:val="00DE0D92"/>
    <w:rsid w:val="00DE1342"/>
    <w:rsid w:val="00DE30CB"/>
    <w:rsid w:val="00DE349E"/>
    <w:rsid w:val="00DE4BD2"/>
    <w:rsid w:val="00DE51EA"/>
    <w:rsid w:val="00DE57D6"/>
    <w:rsid w:val="00DE5808"/>
    <w:rsid w:val="00DE5863"/>
    <w:rsid w:val="00DE5ACA"/>
    <w:rsid w:val="00DE7F75"/>
    <w:rsid w:val="00DF0088"/>
    <w:rsid w:val="00DF03BB"/>
    <w:rsid w:val="00DF0906"/>
    <w:rsid w:val="00DF0A33"/>
    <w:rsid w:val="00DF1083"/>
    <w:rsid w:val="00DF14AA"/>
    <w:rsid w:val="00DF1832"/>
    <w:rsid w:val="00DF25E4"/>
    <w:rsid w:val="00DF29B6"/>
    <w:rsid w:val="00DF48CF"/>
    <w:rsid w:val="00DF533C"/>
    <w:rsid w:val="00DF554A"/>
    <w:rsid w:val="00DF5EA0"/>
    <w:rsid w:val="00DF6180"/>
    <w:rsid w:val="00DF6EF2"/>
    <w:rsid w:val="00DF6F10"/>
    <w:rsid w:val="00DF7687"/>
    <w:rsid w:val="00E0084C"/>
    <w:rsid w:val="00E00B35"/>
    <w:rsid w:val="00E01057"/>
    <w:rsid w:val="00E01E24"/>
    <w:rsid w:val="00E03235"/>
    <w:rsid w:val="00E04D56"/>
    <w:rsid w:val="00E04EA9"/>
    <w:rsid w:val="00E04EC0"/>
    <w:rsid w:val="00E05118"/>
    <w:rsid w:val="00E0561E"/>
    <w:rsid w:val="00E05899"/>
    <w:rsid w:val="00E05DF6"/>
    <w:rsid w:val="00E05E68"/>
    <w:rsid w:val="00E069C5"/>
    <w:rsid w:val="00E072FA"/>
    <w:rsid w:val="00E1006D"/>
    <w:rsid w:val="00E102B1"/>
    <w:rsid w:val="00E104B5"/>
    <w:rsid w:val="00E10771"/>
    <w:rsid w:val="00E10B6D"/>
    <w:rsid w:val="00E11158"/>
    <w:rsid w:val="00E1184F"/>
    <w:rsid w:val="00E128F6"/>
    <w:rsid w:val="00E12DA5"/>
    <w:rsid w:val="00E1375B"/>
    <w:rsid w:val="00E13AF7"/>
    <w:rsid w:val="00E13CED"/>
    <w:rsid w:val="00E140BA"/>
    <w:rsid w:val="00E1488F"/>
    <w:rsid w:val="00E15BDD"/>
    <w:rsid w:val="00E17072"/>
    <w:rsid w:val="00E17C26"/>
    <w:rsid w:val="00E20BC7"/>
    <w:rsid w:val="00E210AC"/>
    <w:rsid w:val="00E221D4"/>
    <w:rsid w:val="00E25E7B"/>
    <w:rsid w:val="00E26959"/>
    <w:rsid w:val="00E26F02"/>
    <w:rsid w:val="00E2708B"/>
    <w:rsid w:val="00E27C65"/>
    <w:rsid w:val="00E27CE5"/>
    <w:rsid w:val="00E3199D"/>
    <w:rsid w:val="00E322CC"/>
    <w:rsid w:val="00E32D0B"/>
    <w:rsid w:val="00E331B0"/>
    <w:rsid w:val="00E3380B"/>
    <w:rsid w:val="00E35302"/>
    <w:rsid w:val="00E35610"/>
    <w:rsid w:val="00E35D7B"/>
    <w:rsid w:val="00E36242"/>
    <w:rsid w:val="00E37E39"/>
    <w:rsid w:val="00E408E3"/>
    <w:rsid w:val="00E409E8"/>
    <w:rsid w:val="00E41224"/>
    <w:rsid w:val="00E41229"/>
    <w:rsid w:val="00E423C2"/>
    <w:rsid w:val="00E437BA"/>
    <w:rsid w:val="00E43CC5"/>
    <w:rsid w:val="00E441F0"/>
    <w:rsid w:val="00E446A6"/>
    <w:rsid w:val="00E4512F"/>
    <w:rsid w:val="00E45C2C"/>
    <w:rsid w:val="00E45CA7"/>
    <w:rsid w:val="00E46489"/>
    <w:rsid w:val="00E46715"/>
    <w:rsid w:val="00E46A8A"/>
    <w:rsid w:val="00E4776D"/>
    <w:rsid w:val="00E47ABC"/>
    <w:rsid w:val="00E50113"/>
    <w:rsid w:val="00E50249"/>
    <w:rsid w:val="00E50C66"/>
    <w:rsid w:val="00E50FBB"/>
    <w:rsid w:val="00E521AD"/>
    <w:rsid w:val="00E529E8"/>
    <w:rsid w:val="00E52D9B"/>
    <w:rsid w:val="00E5400D"/>
    <w:rsid w:val="00E5402C"/>
    <w:rsid w:val="00E54892"/>
    <w:rsid w:val="00E55999"/>
    <w:rsid w:val="00E568B2"/>
    <w:rsid w:val="00E571B8"/>
    <w:rsid w:val="00E57EC5"/>
    <w:rsid w:val="00E61626"/>
    <w:rsid w:val="00E61673"/>
    <w:rsid w:val="00E61968"/>
    <w:rsid w:val="00E61C07"/>
    <w:rsid w:val="00E6252D"/>
    <w:rsid w:val="00E63627"/>
    <w:rsid w:val="00E64513"/>
    <w:rsid w:val="00E6528E"/>
    <w:rsid w:val="00E653F4"/>
    <w:rsid w:val="00E65B26"/>
    <w:rsid w:val="00E677CA"/>
    <w:rsid w:val="00E701C2"/>
    <w:rsid w:val="00E70800"/>
    <w:rsid w:val="00E70877"/>
    <w:rsid w:val="00E71173"/>
    <w:rsid w:val="00E71943"/>
    <w:rsid w:val="00E72F2A"/>
    <w:rsid w:val="00E73E35"/>
    <w:rsid w:val="00E741E6"/>
    <w:rsid w:val="00E748CA"/>
    <w:rsid w:val="00E74AC0"/>
    <w:rsid w:val="00E74DE9"/>
    <w:rsid w:val="00E75BBC"/>
    <w:rsid w:val="00E76C46"/>
    <w:rsid w:val="00E76DA9"/>
    <w:rsid w:val="00E778FF"/>
    <w:rsid w:val="00E807C1"/>
    <w:rsid w:val="00E809B2"/>
    <w:rsid w:val="00E827E2"/>
    <w:rsid w:val="00E829F7"/>
    <w:rsid w:val="00E83042"/>
    <w:rsid w:val="00E830CF"/>
    <w:rsid w:val="00E85BBF"/>
    <w:rsid w:val="00E86B11"/>
    <w:rsid w:val="00E87707"/>
    <w:rsid w:val="00E87AE7"/>
    <w:rsid w:val="00E87E0E"/>
    <w:rsid w:val="00E9073A"/>
    <w:rsid w:val="00E91560"/>
    <w:rsid w:val="00E926E7"/>
    <w:rsid w:val="00E9402A"/>
    <w:rsid w:val="00E9447D"/>
    <w:rsid w:val="00E94AAE"/>
    <w:rsid w:val="00E96542"/>
    <w:rsid w:val="00E9746B"/>
    <w:rsid w:val="00EA05D7"/>
    <w:rsid w:val="00EA08AA"/>
    <w:rsid w:val="00EA0C34"/>
    <w:rsid w:val="00EA11D6"/>
    <w:rsid w:val="00EA1F4E"/>
    <w:rsid w:val="00EA1FB7"/>
    <w:rsid w:val="00EA2106"/>
    <w:rsid w:val="00EA2394"/>
    <w:rsid w:val="00EA2DF7"/>
    <w:rsid w:val="00EA38FE"/>
    <w:rsid w:val="00EA3C8F"/>
    <w:rsid w:val="00EA4683"/>
    <w:rsid w:val="00EA4E23"/>
    <w:rsid w:val="00EA543D"/>
    <w:rsid w:val="00EA6698"/>
    <w:rsid w:val="00EA6F2B"/>
    <w:rsid w:val="00EB0FFA"/>
    <w:rsid w:val="00EB1C94"/>
    <w:rsid w:val="00EB2132"/>
    <w:rsid w:val="00EB29D4"/>
    <w:rsid w:val="00EB34F7"/>
    <w:rsid w:val="00EB3CBF"/>
    <w:rsid w:val="00EB5565"/>
    <w:rsid w:val="00EB6413"/>
    <w:rsid w:val="00EB65BB"/>
    <w:rsid w:val="00EB670A"/>
    <w:rsid w:val="00EC0928"/>
    <w:rsid w:val="00EC1243"/>
    <w:rsid w:val="00EC1948"/>
    <w:rsid w:val="00EC2759"/>
    <w:rsid w:val="00EC2A8C"/>
    <w:rsid w:val="00EC2B5A"/>
    <w:rsid w:val="00EC2C2A"/>
    <w:rsid w:val="00EC2D89"/>
    <w:rsid w:val="00EC3827"/>
    <w:rsid w:val="00EC3B3F"/>
    <w:rsid w:val="00EC3B61"/>
    <w:rsid w:val="00EC68BF"/>
    <w:rsid w:val="00EC68CA"/>
    <w:rsid w:val="00ED1A5D"/>
    <w:rsid w:val="00ED26C0"/>
    <w:rsid w:val="00ED3123"/>
    <w:rsid w:val="00ED359F"/>
    <w:rsid w:val="00ED3D48"/>
    <w:rsid w:val="00ED4C94"/>
    <w:rsid w:val="00ED4EDE"/>
    <w:rsid w:val="00ED57FA"/>
    <w:rsid w:val="00ED588C"/>
    <w:rsid w:val="00ED5C3E"/>
    <w:rsid w:val="00ED6ACB"/>
    <w:rsid w:val="00ED6B88"/>
    <w:rsid w:val="00ED7E08"/>
    <w:rsid w:val="00ED7F7F"/>
    <w:rsid w:val="00EE1D38"/>
    <w:rsid w:val="00EE1D49"/>
    <w:rsid w:val="00EE3566"/>
    <w:rsid w:val="00EE4122"/>
    <w:rsid w:val="00EE4C57"/>
    <w:rsid w:val="00EE5BC9"/>
    <w:rsid w:val="00EE6664"/>
    <w:rsid w:val="00EF0542"/>
    <w:rsid w:val="00EF1E6F"/>
    <w:rsid w:val="00EF2D30"/>
    <w:rsid w:val="00EF3C50"/>
    <w:rsid w:val="00EF3F8D"/>
    <w:rsid w:val="00EF4C5D"/>
    <w:rsid w:val="00EF61EE"/>
    <w:rsid w:val="00EF79A4"/>
    <w:rsid w:val="00F00958"/>
    <w:rsid w:val="00F00AC0"/>
    <w:rsid w:val="00F00B64"/>
    <w:rsid w:val="00F00F60"/>
    <w:rsid w:val="00F01392"/>
    <w:rsid w:val="00F014BC"/>
    <w:rsid w:val="00F01EB6"/>
    <w:rsid w:val="00F02077"/>
    <w:rsid w:val="00F022BB"/>
    <w:rsid w:val="00F02FE3"/>
    <w:rsid w:val="00F030AF"/>
    <w:rsid w:val="00F0336B"/>
    <w:rsid w:val="00F03FFF"/>
    <w:rsid w:val="00F04082"/>
    <w:rsid w:val="00F04A57"/>
    <w:rsid w:val="00F04CD7"/>
    <w:rsid w:val="00F05A91"/>
    <w:rsid w:val="00F05F4C"/>
    <w:rsid w:val="00F06D94"/>
    <w:rsid w:val="00F07C67"/>
    <w:rsid w:val="00F109CE"/>
    <w:rsid w:val="00F10FDD"/>
    <w:rsid w:val="00F11640"/>
    <w:rsid w:val="00F11725"/>
    <w:rsid w:val="00F11861"/>
    <w:rsid w:val="00F11F92"/>
    <w:rsid w:val="00F12A93"/>
    <w:rsid w:val="00F12E74"/>
    <w:rsid w:val="00F12E89"/>
    <w:rsid w:val="00F138D4"/>
    <w:rsid w:val="00F14D40"/>
    <w:rsid w:val="00F16805"/>
    <w:rsid w:val="00F2077F"/>
    <w:rsid w:val="00F20997"/>
    <w:rsid w:val="00F20DA4"/>
    <w:rsid w:val="00F218EE"/>
    <w:rsid w:val="00F24B4A"/>
    <w:rsid w:val="00F2538E"/>
    <w:rsid w:val="00F2544B"/>
    <w:rsid w:val="00F25860"/>
    <w:rsid w:val="00F25F19"/>
    <w:rsid w:val="00F319AA"/>
    <w:rsid w:val="00F320DB"/>
    <w:rsid w:val="00F32133"/>
    <w:rsid w:val="00F32422"/>
    <w:rsid w:val="00F32A56"/>
    <w:rsid w:val="00F3311D"/>
    <w:rsid w:val="00F341BB"/>
    <w:rsid w:val="00F3478B"/>
    <w:rsid w:val="00F34795"/>
    <w:rsid w:val="00F357A6"/>
    <w:rsid w:val="00F35B8D"/>
    <w:rsid w:val="00F35C0D"/>
    <w:rsid w:val="00F35F4E"/>
    <w:rsid w:val="00F37933"/>
    <w:rsid w:val="00F37E02"/>
    <w:rsid w:val="00F404DE"/>
    <w:rsid w:val="00F4060E"/>
    <w:rsid w:val="00F40788"/>
    <w:rsid w:val="00F418D4"/>
    <w:rsid w:val="00F41A62"/>
    <w:rsid w:val="00F433D9"/>
    <w:rsid w:val="00F43E77"/>
    <w:rsid w:val="00F44C29"/>
    <w:rsid w:val="00F45380"/>
    <w:rsid w:val="00F45819"/>
    <w:rsid w:val="00F467CB"/>
    <w:rsid w:val="00F46EC0"/>
    <w:rsid w:val="00F46ED2"/>
    <w:rsid w:val="00F473FA"/>
    <w:rsid w:val="00F518DD"/>
    <w:rsid w:val="00F527CA"/>
    <w:rsid w:val="00F53B4F"/>
    <w:rsid w:val="00F53B87"/>
    <w:rsid w:val="00F54695"/>
    <w:rsid w:val="00F553AF"/>
    <w:rsid w:val="00F55523"/>
    <w:rsid w:val="00F56577"/>
    <w:rsid w:val="00F56938"/>
    <w:rsid w:val="00F571EC"/>
    <w:rsid w:val="00F576EC"/>
    <w:rsid w:val="00F577D4"/>
    <w:rsid w:val="00F57A7A"/>
    <w:rsid w:val="00F609A2"/>
    <w:rsid w:val="00F6143F"/>
    <w:rsid w:val="00F61EF4"/>
    <w:rsid w:val="00F6203F"/>
    <w:rsid w:val="00F62161"/>
    <w:rsid w:val="00F63794"/>
    <w:rsid w:val="00F63AD9"/>
    <w:rsid w:val="00F63CF8"/>
    <w:rsid w:val="00F64050"/>
    <w:rsid w:val="00F641E4"/>
    <w:rsid w:val="00F64F6C"/>
    <w:rsid w:val="00F655A3"/>
    <w:rsid w:val="00F66025"/>
    <w:rsid w:val="00F66CEB"/>
    <w:rsid w:val="00F674AF"/>
    <w:rsid w:val="00F67E4A"/>
    <w:rsid w:val="00F67FC1"/>
    <w:rsid w:val="00F701F6"/>
    <w:rsid w:val="00F711ED"/>
    <w:rsid w:val="00F712C1"/>
    <w:rsid w:val="00F719F4"/>
    <w:rsid w:val="00F7240F"/>
    <w:rsid w:val="00F7273B"/>
    <w:rsid w:val="00F72F0D"/>
    <w:rsid w:val="00F7331D"/>
    <w:rsid w:val="00F73625"/>
    <w:rsid w:val="00F7465D"/>
    <w:rsid w:val="00F7485A"/>
    <w:rsid w:val="00F75D54"/>
    <w:rsid w:val="00F75DE4"/>
    <w:rsid w:val="00F7678A"/>
    <w:rsid w:val="00F80A4A"/>
    <w:rsid w:val="00F80AAE"/>
    <w:rsid w:val="00F81AE4"/>
    <w:rsid w:val="00F8276E"/>
    <w:rsid w:val="00F82810"/>
    <w:rsid w:val="00F82C61"/>
    <w:rsid w:val="00F8588D"/>
    <w:rsid w:val="00F86299"/>
    <w:rsid w:val="00F865D3"/>
    <w:rsid w:val="00F86E99"/>
    <w:rsid w:val="00F872DB"/>
    <w:rsid w:val="00F87497"/>
    <w:rsid w:val="00F87769"/>
    <w:rsid w:val="00F87A66"/>
    <w:rsid w:val="00F930C7"/>
    <w:rsid w:val="00F93665"/>
    <w:rsid w:val="00F94965"/>
    <w:rsid w:val="00F949E1"/>
    <w:rsid w:val="00F955EC"/>
    <w:rsid w:val="00F956C5"/>
    <w:rsid w:val="00F95BB9"/>
    <w:rsid w:val="00F95CF5"/>
    <w:rsid w:val="00FA0160"/>
    <w:rsid w:val="00FA1CFD"/>
    <w:rsid w:val="00FA24C9"/>
    <w:rsid w:val="00FA35D3"/>
    <w:rsid w:val="00FA4055"/>
    <w:rsid w:val="00FA4517"/>
    <w:rsid w:val="00FA4974"/>
    <w:rsid w:val="00FA4C8D"/>
    <w:rsid w:val="00FA57DB"/>
    <w:rsid w:val="00FA7335"/>
    <w:rsid w:val="00FA7A51"/>
    <w:rsid w:val="00FB038D"/>
    <w:rsid w:val="00FB0C8F"/>
    <w:rsid w:val="00FB0F80"/>
    <w:rsid w:val="00FB2131"/>
    <w:rsid w:val="00FB3E6F"/>
    <w:rsid w:val="00FB4203"/>
    <w:rsid w:val="00FB4B16"/>
    <w:rsid w:val="00FB545C"/>
    <w:rsid w:val="00FB5575"/>
    <w:rsid w:val="00FB5990"/>
    <w:rsid w:val="00FB7413"/>
    <w:rsid w:val="00FB7744"/>
    <w:rsid w:val="00FC06E2"/>
    <w:rsid w:val="00FC0DD9"/>
    <w:rsid w:val="00FC131B"/>
    <w:rsid w:val="00FC1377"/>
    <w:rsid w:val="00FC15E8"/>
    <w:rsid w:val="00FC1910"/>
    <w:rsid w:val="00FC1BDD"/>
    <w:rsid w:val="00FC217A"/>
    <w:rsid w:val="00FC2316"/>
    <w:rsid w:val="00FC38AE"/>
    <w:rsid w:val="00FC3929"/>
    <w:rsid w:val="00FC4008"/>
    <w:rsid w:val="00FC53C6"/>
    <w:rsid w:val="00FC597E"/>
    <w:rsid w:val="00FC6828"/>
    <w:rsid w:val="00FC6ADD"/>
    <w:rsid w:val="00FC6FF4"/>
    <w:rsid w:val="00FC76F1"/>
    <w:rsid w:val="00FD1507"/>
    <w:rsid w:val="00FD16A0"/>
    <w:rsid w:val="00FD1A80"/>
    <w:rsid w:val="00FD30F4"/>
    <w:rsid w:val="00FD356F"/>
    <w:rsid w:val="00FD4E12"/>
    <w:rsid w:val="00FD5179"/>
    <w:rsid w:val="00FD5D6E"/>
    <w:rsid w:val="00FD6E01"/>
    <w:rsid w:val="00FD74D5"/>
    <w:rsid w:val="00FD74FF"/>
    <w:rsid w:val="00FE002C"/>
    <w:rsid w:val="00FE3225"/>
    <w:rsid w:val="00FE4672"/>
    <w:rsid w:val="00FE488A"/>
    <w:rsid w:val="00FE4E49"/>
    <w:rsid w:val="00FE5222"/>
    <w:rsid w:val="00FE54A9"/>
    <w:rsid w:val="00FE5CD4"/>
    <w:rsid w:val="00FE6522"/>
    <w:rsid w:val="00FE67B7"/>
    <w:rsid w:val="00FE6DE5"/>
    <w:rsid w:val="00FE731C"/>
    <w:rsid w:val="00FF0504"/>
    <w:rsid w:val="00FF130B"/>
    <w:rsid w:val="00FF1542"/>
    <w:rsid w:val="00FF3303"/>
    <w:rsid w:val="00FF409C"/>
    <w:rsid w:val="00FF41DE"/>
    <w:rsid w:val="00FF4604"/>
    <w:rsid w:val="00FF4E38"/>
    <w:rsid w:val="00FF5EE2"/>
    <w:rsid w:val="00FF655C"/>
    <w:rsid w:val="00FF663E"/>
    <w:rsid w:val="00FF7CD0"/>
    <w:rsid w:val="00FF7DB7"/>
    <w:rsid w:val="00FF7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C5DC5"/>
  <w15:chartTrackingRefBased/>
  <w15:docId w15:val="{C683BFDA-BE3F-489D-B77F-33E491CA2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02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B1AF6"/>
    <w:pPr>
      <w:spacing w:after="0" w:line="240" w:lineRule="auto"/>
    </w:pPr>
  </w:style>
  <w:style w:type="character" w:styleId="Hyperlink">
    <w:name w:val="Hyperlink"/>
    <w:basedOn w:val="DefaultParagraphFont"/>
    <w:uiPriority w:val="99"/>
    <w:unhideWhenUsed/>
    <w:rsid w:val="00CF77F4"/>
    <w:rPr>
      <w:color w:val="0563C1" w:themeColor="hyperlink"/>
      <w:u w:val="single"/>
    </w:rPr>
  </w:style>
  <w:style w:type="character" w:styleId="UnresolvedMention">
    <w:name w:val="Unresolved Mention"/>
    <w:basedOn w:val="DefaultParagraphFont"/>
    <w:uiPriority w:val="99"/>
    <w:semiHidden/>
    <w:unhideWhenUsed/>
    <w:rsid w:val="00CF77F4"/>
    <w:rPr>
      <w:color w:val="605E5C"/>
      <w:shd w:val="clear" w:color="auto" w:fill="E1DFDD"/>
    </w:rPr>
  </w:style>
  <w:style w:type="paragraph" w:styleId="Header">
    <w:name w:val="header"/>
    <w:basedOn w:val="Normal"/>
    <w:link w:val="HeaderChar"/>
    <w:uiPriority w:val="99"/>
    <w:unhideWhenUsed/>
    <w:rsid w:val="003F6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D00"/>
  </w:style>
  <w:style w:type="paragraph" w:styleId="Footer">
    <w:name w:val="footer"/>
    <w:basedOn w:val="Normal"/>
    <w:link w:val="FooterChar"/>
    <w:uiPriority w:val="99"/>
    <w:unhideWhenUsed/>
    <w:rsid w:val="003F6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D00"/>
  </w:style>
  <w:style w:type="character" w:customStyle="1" w:styleId="fontstyle01">
    <w:name w:val="fontstyle01"/>
    <w:basedOn w:val="DefaultParagraphFont"/>
    <w:rsid w:val="001A3E4C"/>
    <w:rPr>
      <w:rFonts w:ascii="TimesNewRomanPSMT" w:hAnsi="TimesNewRomanPSMT" w:hint="default"/>
      <w:b w:val="0"/>
      <w:bCs w:val="0"/>
      <w:i w:val="0"/>
      <w:iCs w:val="0"/>
      <w:color w:val="242021"/>
      <w:sz w:val="18"/>
      <w:szCs w:val="18"/>
    </w:rPr>
  </w:style>
  <w:style w:type="paragraph" w:styleId="NormalWeb">
    <w:name w:val="Normal (Web)"/>
    <w:basedOn w:val="Normal"/>
    <w:uiPriority w:val="99"/>
    <w:unhideWhenUsed/>
    <w:rsid w:val="00794B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pa">
    <w:name w:val="ipa"/>
    <w:basedOn w:val="DefaultParagraphFont"/>
    <w:rsid w:val="00794B78"/>
  </w:style>
  <w:style w:type="character" w:customStyle="1" w:styleId="wrap">
    <w:name w:val="wrap"/>
    <w:basedOn w:val="DefaultParagraphFont"/>
    <w:rsid w:val="00794B78"/>
  </w:style>
  <w:style w:type="paragraph" w:styleId="ListParagraph">
    <w:name w:val="List Paragraph"/>
    <w:basedOn w:val="Normal"/>
    <w:uiPriority w:val="34"/>
    <w:qFormat/>
    <w:rsid w:val="007F3627"/>
    <w:pPr>
      <w:ind w:left="720"/>
      <w:contextualSpacing/>
    </w:pPr>
  </w:style>
  <w:style w:type="character" w:customStyle="1" w:styleId="fontstyle21">
    <w:name w:val="fontstyle21"/>
    <w:basedOn w:val="DefaultParagraphFont"/>
    <w:rsid w:val="00042581"/>
    <w:rPr>
      <w:rFonts w:ascii="Calibri" w:hAnsi="Calibri" w:cs="Calibri" w:hint="default"/>
      <w:b w:val="0"/>
      <w:bCs w:val="0"/>
      <w:i w:val="0"/>
      <w:iCs w:val="0"/>
      <w:color w:val="000000"/>
      <w:sz w:val="24"/>
      <w:szCs w:val="24"/>
    </w:rPr>
  </w:style>
  <w:style w:type="character" w:customStyle="1" w:styleId="Heading1Char">
    <w:name w:val="Heading 1 Char"/>
    <w:basedOn w:val="DefaultParagraphFont"/>
    <w:link w:val="Heading1"/>
    <w:uiPriority w:val="9"/>
    <w:rsid w:val="0026026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109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57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93055">
      <w:bodyDiv w:val="1"/>
      <w:marLeft w:val="0"/>
      <w:marRight w:val="0"/>
      <w:marTop w:val="0"/>
      <w:marBottom w:val="0"/>
      <w:divBdr>
        <w:top w:val="none" w:sz="0" w:space="0" w:color="auto"/>
        <w:left w:val="none" w:sz="0" w:space="0" w:color="auto"/>
        <w:bottom w:val="none" w:sz="0" w:space="0" w:color="auto"/>
        <w:right w:val="none" w:sz="0" w:space="0" w:color="auto"/>
      </w:divBdr>
    </w:div>
    <w:div w:id="184901165">
      <w:bodyDiv w:val="1"/>
      <w:marLeft w:val="0"/>
      <w:marRight w:val="0"/>
      <w:marTop w:val="0"/>
      <w:marBottom w:val="0"/>
      <w:divBdr>
        <w:top w:val="none" w:sz="0" w:space="0" w:color="auto"/>
        <w:left w:val="none" w:sz="0" w:space="0" w:color="auto"/>
        <w:bottom w:val="none" w:sz="0" w:space="0" w:color="auto"/>
        <w:right w:val="none" w:sz="0" w:space="0" w:color="auto"/>
      </w:divBdr>
    </w:div>
    <w:div w:id="210116629">
      <w:bodyDiv w:val="1"/>
      <w:marLeft w:val="0"/>
      <w:marRight w:val="0"/>
      <w:marTop w:val="0"/>
      <w:marBottom w:val="0"/>
      <w:divBdr>
        <w:top w:val="none" w:sz="0" w:space="0" w:color="auto"/>
        <w:left w:val="none" w:sz="0" w:space="0" w:color="auto"/>
        <w:bottom w:val="none" w:sz="0" w:space="0" w:color="auto"/>
        <w:right w:val="none" w:sz="0" w:space="0" w:color="auto"/>
      </w:divBdr>
    </w:div>
    <w:div w:id="235632539">
      <w:bodyDiv w:val="1"/>
      <w:marLeft w:val="0"/>
      <w:marRight w:val="0"/>
      <w:marTop w:val="0"/>
      <w:marBottom w:val="0"/>
      <w:divBdr>
        <w:top w:val="none" w:sz="0" w:space="0" w:color="auto"/>
        <w:left w:val="none" w:sz="0" w:space="0" w:color="auto"/>
        <w:bottom w:val="none" w:sz="0" w:space="0" w:color="auto"/>
        <w:right w:val="none" w:sz="0" w:space="0" w:color="auto"/>
      </w:divBdr>
      <w:divsChild>
        <w:div w:id="1616206476">
          <w:marLeft w:val="360"/>
          <w:marRight w:val="0"/>
          <w:marTop w:val="280"/>
          <w:marBottom w:val="0"/>
          <w:divBdr>
            <w:top w:val="none" w:sz="0" w:space="0" w:color="auto"/>
            <w:left w:val="none" w:sz="0" w:space="0" w:color="auto"/>
            <w:bottom w:val="none" w:sz="0" w:space="0" w:color="auto"/>
            <w:right w:val="none" w:sz="0" w:space="0" w:color="auto"/>
          </w:divBdr>
        </w:div>
        <w:div w:id="1936786272">
          <w:marLeft w:val="360"/>
          <w:marRight w:val="0"/>
          <w:marTop w:val="280"/>
          <w:marBottom w:val="0"/>
          <w:divBdr>
            <w:top w:val="none" w:sz="0" w:space="0" w:color="auto"/>
            <w:left w:val="none" w:sz="0" w:space="0" w:color="auto"/>
            <w:bottom w:val="none" w:sz="0" w:space="0" w:color="auto"/>
            <w:right w:val="none" w:sz="0" w:space="0" w:color="auto"/>
          </w:divBdr>
        </w:div>
        <w:div w:id="1643533675">
          <w:marLeft w:val="360"/>
          <w:marRight w:val="0"/>
          <w:marTop w:val="280"/>
          <w:marBottom w:val="0"/>
          <w:divBdr>
            <w:top w:val="none" w:sz="0" w:space="0" w:color="auto"/>
            <w:left w:val="none" w:sz="0" w:space="0" w:color="auto"/>
            <w:bottom w:val="none" w:sz="0" w:space="0" w:color="auto"/>
            <w:right w:val="none" w:sz="0" w:space="0" w:color="auto"/>
          </w:divBdr>
        </w:div>
      </w:divsChild>
    </w:div>
    <w:div w:id="410586052">
      <w:bodyDiv w:val="1"/>
      <w:marLeft w:val="0"/>
      <w:marRight w:val="0"/>
      <w:marTop w:val="0"/>
      <w:marBottom w:val="0"/>
      <w:divBdr>
        <w:top w:val="none" w:sz="0" w:space="0" w:color="auto"/>
        <w:left w:val="none" w:sz="0" w:space="0" w:color="auto"/>
        <w:bottom w:val="none" w:sz="0" w:space="0" w:color="auto"/>
        <w:right w:val="none" w:sz="0" w:space="0" w:color="auto"/>
      </w:divBdr>
    </w:div>
    <w:div w:id="460151413">
      <w:bodyDiv w:val="1"/>
      <w:marLeft w:val="0"/>
      <w:marRight w:val="0"/>
      <w:marTop w:val="0"/>
      <w:marBottom w:val="0"/>
      <w:divBdr>
        <w:top w:val="none" w:sz="0" w:space="0" w:color="auto"/>
        <w:left w:val="none" w:sz="0" w:space="0" w:color="auto"/>
        <w:bottom w:val="none" w:sz="0" w:space="0" w:color="auto"/>
        <w:right w:val="none" w:sz="0" w:space="0" w:color="auto"/>
      </w:divBdr>
    </w:div>
    <w:div w:id="698358298">
      <w:bodyDiv w:val="1"/>
      <w:marLeft w:val="0"/>
      <w:marRight w:val="0"/>
      <w:marTop w:val="0"/>
      <w:marBottom w:val="0"/>
      <w:divBdr>
        <w:top w:val="none" w:sz="0" w:space="0" w:color="auto"/>
        <w:left w:val="none" w:sz="0" w:space="0" w:color="auto"/>
        <w:bottom w:val="none" w:sz="0" w:space="0" w:color="auto"/>
        <w:right w:val="none" w:sz="0" w:space="0" w:color="auto"/>
      </w:divBdr>
      <w:divsChild>
        <w:div w:id="1545020711">
          <w:marLeft w:val="360"/>
          <w:marRight w:val="0"/>
          <w:marTop w:val="280"/>
          <w:marBottom w:val="0"/>
          <w:divBdr>
            <w:top w:val="none" w:sz="0" w:space="0" w:color="auto"/>
            <w:left w:val="none" w:sz="0" w:space="0" w:color="auto"/>
            <w:bottom w:val="none" w:sz="0" w:space="0" w:color="auto"/>
            <w:right w:val="none" w:sz="0" w:space="0" w:color="auto"/>
          </w:divBdr>
        </w:div>
        <w:div w:id="1267806286">
          <w:marLeft w:val="360"/>
          <w:marRight w:val="0"/>
          <w:marTop w:val="280"/>
          <w:marBottom w:val="0"/>
          <w:divBdr>
            <w:top w:val="none" w:sz="0" w:space="0" w:color="auto"/>
            <w:left w:val="none" w:sz="0" w:space="0" w:color="auto"/>
            <w:bottom w:val="none" w:sz="0" w:space="0" w:color="auto"/>
            <w:right w:val="none" w:sz="0" w:space="0" w:color="auto"/>
          </w:divBdr>
        </w:div>
        <w:div w:id="1164474930">
          <w:marLeft w:val="360"/>
          <w:marRight w:val="0"/>
          <w:marTop w:val="280"/>
          <w:marBottom w:val="0"/>
          <w:divBdr>
            <w:top w:val="none" w:sz="0" w:space="0" w:color="auto"/>
            <w:left w:val="none" w:sz="0" w:space="0" w:color="auto"/>
            <w:bottom w:val="none" w:sz="0" w:space="0" w:color="auto"/>
            <w:right w:val="none" w:sz="0" w:space="0" w:color="auto"/>
          </w:divBdr>
        </w:div>
        <w:div w:id="257251777">
          <w:marLeft w:val="360"/>
          <w:marRight w:val="0"/>
          <w:marTop w:val="280"/>
          <w:marBottom w:val="0"/>
          <w:divBdr>
            <w:top w:val="none" w:sz="0" w:space="0" w:color="auto"/>
            <w:left w:val="none" w:sz="0" w:space="0" w:color="auto"/>
            <w:bottom w:val="none" w:sz="0" w:space="0" w:color="auto"/>
            <w:right w:val="none" w:sz="0" w:space="0" w:color="auto"/>
          </w:divBdr>
        </w:div>
        <w:div w:id="647519199">
          <w:marLeft w:val="360"/>
          <w:marRight w:val="0"/>
          <w:marTop w:val="280"/>
          <w:marBottom w:val="0"/>
          <w:divBdr>
            <w:top w:val="none" w:sz="0" w:space="0" w:color="auto"/>
            <w:left w:val="none" w:sz="0" w:space="0" w:color="auto"/>
            <w:bottom w:val="none" w:sz="0" w:space="0" w:color="auto"/>
            <w:right w:val="none" w:sz="0" w:space="0" w:color="auto"/>
          </w:divBdr>
        </w:div>
        <w:div w:id="424889684">
          <w:marLeft w:val="360"/>
          <w:marRight w:val="0"/>
          <w:marTop w:val="280"/>
          <w:marBottom w:val="0"/>
          <w:divBdr>
            <w:top w:val="none" w:sz="0" w:space="0" w:color="auto"/>
            <w:left w:val="none" w:sz="0" w:space="0" w:color="auto"/>
            <w:bottom w:val="none" w:sz="0" w:space="0" w:color="auto"/>
            <w:right w:val="none" w:sz="0" w:space="0" w:color="auto"/>
          </w:divBdr>
        </w:div>
      </w:divsChild>
    </w:div>
    <w:div w:id="730806951">
      <w:bodyDiv w:val="1"/>
      <w:marLeft w:val="0"/>
      <w:marRight w:val="0"/>
      <w:marTop w:val="0"/>
      <w:marBottom w:val="0"/>
      <w:divBdr>
        <w:top w:val="none" w:sz="0" w:space="0" w:color="auto"/>
        <w:left w:val="none" w:sz="0" w:space="0" w:color="auto"/>
        <w:bottom w:val="none" w:sz="0" w:space="0" w:color="auto"/>
        <w:right w:val="none" w:sz="0" w:space="0" w:color="auto"/>
      </w:divBdr>
    </w:div>
    <w:div w:id="741489355">
      <w:bodyDiv w:val="1"/>
      <w:marLeft w:val="0"/>
      <w:marRight w:val="0"/>
      <w:marTop w:val="0"/>
      <w:marBottom w:val="0"/>
      <w:divBdr>
        <w:top w:val="none" w:sz="0" w:space="0" w:color="auto"/>
        <w:left w:val="none" w:sz="0" w:space="0" w:color="auto"/>
        <w:bottom w:val="none" w:sz="0" w:space="0" w:color="auto"/>
        <w:right w:val="none" w:sz="0" w:space="0" w:color="auto"/>
      </w:divBdr>
    </w:div>
    <w:div w:id="864711432">
      <w:bodyDiv w:val="1"/>
      <w:marLeft w:val="0"/>
      <w:marRight w:val="0"/>
      <w:marTop w:val="0"/>
      <w:marBottom w:val="0"/>
      <w:divBdr>
        <w:top w:val="none" w:sz="0" w:space="0" w:color="auto"/>
        <w:left w:val="none" w:sz="0" w:space="0" w:color="auto"/>
        <w:bottom w:val="none" w:sz="0" w:space="0" w:color="auto"/>
        <w:right w:val="none" w:sz="0" w:space="0" w:color="auto"/>
      </w:divBdr>
    </w:div>
    <w:div w:id="899290952">
      <w:bodyDiv w:val="1"/>
      <w:marLeft w:val="0"/>
      <w:marRight w:val="0"/>
      <w:marTop w:val="0"/>
      <w:marBottom w:val="0"/>
      <w:divBdr>
        <w:top w:val="none" w:sz="0" w:space="0" w:color="auto"/>
        <w:left w:val="none" w:sz="0" w:space="0" w:color="auto"/>
        <w:bottom w:val="none" w:sz="0" w:space="0" w:color="auto"/>
        <w:right w:val="none" w:sz="0" w:space="0" w:color="auto"/>
      </w:divBdr>
    </w:div>
    <w:div w:id="1015228305">
      <w:bodyDiv w:val="1"/>
      <w:marLeft w:val="0"/>
      <w:marRight w:val="0"/>
      <w:marTop w:val="0"/>
      <w:marBottom w:val="0"/>
      <w:divBdr>
        <w:top w:val="none" w:sz="0" w:space="0" w:color="auto"/>
        <w:left w:val="none" w:sz="0" w:space="0" w:color="auto"/>
        <w:bottom w:val="none" w:sz="0" w:space="0" w:color="auto"/>
        <w:right w:val="none" w:sz="0" w:space="0" w:color="auto"/>
      </w:divBdr>
    </w:div>
    <w:div w:id="1049888491">
      <w:bodyDiv w:val="1"/>
      <w:marLeft w:val="0"/>
      <w:marRight w:val="0"/>
      <w:marTop w:val="0"/>
      <w:marBottom w:val="0"/>
      <w:divBdr>
        <w:top w:val="none" w:sz="0" w:space="0" w:color="auto"/>
        <w:left w:val="none" w:sz="0" w:space="0" w:color="auto"/>
        <w:bottom w:val="none" w:sz="0" w:space="0" w:color="auto"/>
        <w:right w:val="none" w:sz="0" w:space="0" w:color="auto"/>
      </w:divBdr>
    </w:div>
    <w:div w:id="1076711945">
      <w:bodyDiv w:val="1"/>
      <w:marLeft w:val="0"/>
      <w:marRight w:val="0"/>
      <w:marTop w:val="0"/>
      <w:marBottom w:val="0"/>
      <w:divBdr>
        <w:top w:val="none" w:sz="0" w:space="0" w:color="auto"/>
        <w:left w:val="none" w:sz="0" w:space="0" w:color="auto"/>
        <w:bottom w:val="none" w:sz="0" w:space="0" w:color="auto"/>
        <w:right w:val="none" w:sz="0" w:space="0" w:color="auto"/>
      </w:divBdr>
    </w:div>
    <w:div w:id="1087965224">
      <w:bodyDiv w:val="1"/>
      <w:marLeft w:val="0"/>
      <w:marRight w:val="0"/>
      <w:marTop w:val="0"/>
      <w:marBottom w:val="0"/>
      <w:divBdr>
        <w:top w:val="none" w:sz="0" w:space="0" w:color="auto"/>
        <w:left w:val="none" w:sz="0" w:space="0" w:color="auto"/>
        <w:bottom w:val="none" w:sz="0" w:space="0" w:color="auto"/>
        <w:right w:val="none" w:sz="0" w:space="0" w:color="auto"/>
      </w:divBdr>
    </w:div>
    <w:div w:id="1113598040">
      <w:bodyDiv w:val="1"/>
      <w:marLeft w:val="0"/>
      <w:marRight w:val="0"/>
      <w:marTop w:val="0"/>
      <w:marBottom w:val="0"/>
      <w:divBdr>
        <w:top w:val="none" w:sz="0" w:space="0" w:color="auto"/>
        <w:left w:val="none" w:sz="0" w:space="0" w:color="auto"/>
        <w:bottom w:val="none" w:sz="0" w:space="0" w:color="auto"/>
        <w:right w:val="none" w:sz="0" w:space="0" w:color="auto"/>
      </w:divBdr>
    </w:div>
    <w:div w:id="1143616371">
      <w:bodyDiv w:val="1"/>
      <w:marLeft w:val="0"/>
      <w:marRight w:val="0"/>
      <w:marTop w:val="0"/>
      <w:marBottom w:val="0"/>
      <w:divBdr>
        <w:top w:val="none" w:sz="0" w:space="0" w:color="auto"/>
        <w:left w:val="none" w:sz="0" w:space="0" w:color="auto"/>
        <w:bottom w:val="none" w:sz="0" w:space="0" w:color="auto"/>
        <w:right w:val="none" w:sz="0" w:space="0" w:color="auto"/>
      </w:divBdr>
    </w:div>
    <w:div w:id="1227834171">
      <w:bodyDiv w:val="1"/>
      <w:marLeft w:val="0"/>
      <w:marRight w:val="0"/>
      <w:marTop w:val="0"/>
      <w:marBottom w:val="0"/>
      <w:divBdr>
        <w:top w:val="none" w:sz="0" w:space="0" w:color="auto"/>
        <w:left w:val="none" w:sz="0" w:space="0" w:color="auto"/>
        <w:bottom w:val="none" w:sz="0" w:space="0" w:color="auto"/>
        <w:right w:val="none" w:sz="0" w:space="0" w:color="auto"/>
      </w:divBdr>
    </w:div>
    <w:div w:id="1364675825">
      <w:bodyDiv w:val="1"/>
      <w:marLeft w:val="0"/>
      <w:marRight w:val="0"/>
      <w:marTop w:val="0"/>
      <w:marBottom w:val="0"/>
      <w:divBdr>
        <w:top w:val="none" w:sz="0" w:space="0" w:color="auto"/>
        <w:left w:val="none" w:sz="0" w:space="0" w:color="auto"/>
        <w:bottom w:val="none" w:sz="0" w:space="0" w:color="auto"/>
        <w:right w:val="none" w:sz="0" w:space="0" w:color="auto"/>
      </w:divBdr>
    </w:div>
    <w:div w:id="1389067351">
      <w:bodyDiv w:val="1"/>
      <w:marLeft w:val="0"/>
      <w:marRight w:val="0"/>
      <w:marTop w:val="0"/>
      <w:marBottom w:val="0"/>
      <w:divBdr>
        <w:top w:val="none" w:sz="0" w:space="0" w:color="auto"/>
        <w:left w:val="none" w:sz="0" w:space="0" w:color="auto"/>
        <w:bottom w:val="none" w:sz="0" w:space="0" w:color="auto"/>
        <w:right w:val="none" w:sz="0" w:space="0" w:color="auto"/>
      </w:divBdr>
    </w:div>
    <w:div w:id="1611283383">
      <w:bodyDiv w:val="1"/>
      <w:marLeft w:val="0"/>
      <w:marRight w:val="0"/>
      <w:marTop w:val="0"/>
      <w:marBottom w:val="0"/>
      <w:divBdr>
        <w:top w:val="none" w:sz="0" w:space="0" w:color="auto"/>
        <w:left w:val="none" w:sz="0" w:space="0" w:color="auto"/>
        <w:bottom w:val="none" w:sz="0" w:space="0" w:color="auto"/>
        <w:right w:val="none" w:sz="0" w:space="0" w:color="auto"/>
      </w:divBdr>
    </w:div>
    <w:div w:id="1843429152">
      <w:bodyDiv w:val="1"/>
      <w:marLeft w:val="0"/>
      <w:marRight w:val="0"/>
      <w:marTop w:val="0"/>
      <w:marBottom w:val="0"/>
      <w:divBdr>
        <w:top w:val="none" w:sz="0" w:space="0" w:color="auto"/>
        <w:left w:val="none" w:sz="0" w:space="0" w:color="auto"/>
        <w:bottom w:val="none" w:sz="0" w:space="0" w:color="auto"/>
        <w:right w:val="none" w:sz="0" w:space="0" w:color="auto"/>
      </w:divBdr>
      <w:divsChild>
        <w:div w:id="1032000026">
          <w:marLeft w:val="360"/>
          <w:marRight w:val="0"/>
          <w:marTop w:val="280"/>
          <w:marBottom w:val="0"/>
          <w:divBdr>
            <w:top w:val="none" w:sz="0" w:space="0" w:color="auto"/>
            <w:left w:val="none" w:sz="0" w:space="0" w:color="auto"/>
            <w:bottom w:val="none" w:sz="0" w:space="0" w:color="auto"/>
            <w:right w:val="none" w:sz="0" w:space="0" w:color="auto"/>
          </w:divBdr>
        </w:div>
        <w:div w:id="92171444">
          <w:marLeft w:val="360"/>
          <w:marRight w:val="0"/>
          <w:marTop w:val="280"/>
          <w:marBottom w:val="0"/>
          <w:divBdr>
            <w:top w:val="none" w:sz="0" w:space="0" w:color="auto"/>
            <w:left w:val="none" w:sz="0" w:space="0" w:color="auto"/>
            <w:bottom w:val="none" w:sz="0" w:space="0" w:color="auto"/>
            <w:right w:val="none" w:sz="0" w:space="0" w:color="auto"/>
          </w:divBdr>
        </w:div>
        <w:div w:id="382870791">
          <w:marLeft w:val="360"/>
          <w:marRight w:val="0"/>
          <w:marTop w:val="280"/>
          <w:marBottom w:val="0"/>
          <w:divBdr>
            <w:top w:val="none" w:sz="0" w:space="0" w:color="auto"/>
            <w:left w:val="none" w:sz="0" w:space="0" w:color="auto"/>
            <w:bottom w:val="none" w:sz="0" w:space="0" w:color="auto"/>
            <w:right w:val="none" w:sz="0" w:space="0" w:color="auto"/>
          </w:divBdr>
        </w:div>
        <w:div w:id="1346058163">
          <w:marLeft w:val="360"/>
          <w:marRight w:val="0"/>
          <w:marTop w:val="280"/>
          <w:marBottom w:val="0"/>
          <w:divBdr>
            <w:top w:val="none" w:sz="0" w:space="0" w:color="auto"/>
            <w:left w:val="none" w:sz="0" w:space="0" w:color="auto"/>
            <w:bottom w:val="none" w:sz="0" w:space="0" w:color="auto"/>
            <w:right w:val="none" w:sz="0" w:space="0" w:color="auto"/>
          </w:divBdr>
        </w:div>
        <w:div w:id="896159780">
          <w:marLeft w:val="360"/>
          <w:marRight w:val="0"/>
          <w:marTop w:val="280"/>
          <w:marBottom w:val="0"/>
          <w:divBdr>
            <w:top w:val="none" w:sz="0" w:space="0" w:color="auto"/>
            <w:left w:val="none" w:sz="0" w:space="0" w:color="auto"/>
            <w:bottom w:val="none" w:sz="0" w:space="0" w:color="auto"/>
            <w:right w:val="none" w:sz="0" w:space="0" w:color="auto"/>
          </w:divBdr>
        </w:div>
        <w:div w:id="56977111">
          <w:marLeft w:val="360"/>
          <w:marRight w:val="0"/>
          <w:marTop w:val="280"/>
          <w:marBottom w:val="0"/>
          <w:divBdr>
            <w:top w:val="none" w:sz="0" w:space="0" w:color="auto"/>
            <w:left w:val="none" w:sz="0" w:space="0" w:color="auto"/>
            <w:bottom w:val="none" w:sz="0" w:space="0" w:color="auto"/>
            <w:right w:val="none" w:sz="0" w:space="0" w:color="auto"/>
          </w:divBdr>
        </w:div>
      </w:divsChild>
    </w:div>
    <w:div w:id="1964074336">
      <w:bodyDiv w:val="1"/>
      <w:marLeft w:val="0"/>
      <w:marRight w:val="0"/>
      <w:marTop w:val="0"/>
      <w:marBottom w:val="0"/>
      <w:divBdr>
        <w:top w:val="none" w:sz="0" w:space="0" w:color="auto"/>
        <w:left w:val="none" w:sz="0" w:space="0" w:color="auto"/>
        <w:bottom w:val="none" w:sz="0" w:space="0" w:color="auto"/>
        <w:right w:val="none" w:sz="0" w:space="0" w:color="auto"/>
      </w:divBdr>
    </w:div>
    <w:div w:id="2011252850">
      <w:bodyDiv w:val="1"/>
      <w:marLeft w:val="0"/>
      <w:marRight w:val="0"/>
      <w:marTop w:val="0"/>
      <w:marBottom w:val="0"/>
      <w:divBdr>
        <w:top w:val="none" w:sz="0" w:space="0" w:color="auto"/>
        <w:left w:val="none" w:sz="0" w:space="0" w:color="auto"/>
        <w:bottom w:val="none" w:sz="0" w:space="0" w:color="auto"/>
        <w:right w:val="none" w:sz="0" w:space="0" w:color="auto"/>
      </w:divBdr>
    </w:div>
    <w:div w:id="2019306561">
      <w:bodyDiv w:val="1"/>
      <w:marLeft w:val="0"/>
      <w:marRight w:val="0"/>
      <w:marTop w:val="0"/>
      <w:marBottom w:val="0"/>
      <w:divBdr>
        <w:top w:val="none" w:sz="0" w:space="0" w:color="auto"/>
        <w:left w:val="none" w:sz="0" w:space="0" w:color="auto"/>
        <w:bottom w:val="none" w:sz="0" w:space="0" w:color="auto"/>
        <w:right w:val="none" w:sz="0" w:space="0" w:color="auto"/>
      </w:divBdr>
      <w:divsChild>
        <w:div w:id="9647910">
          <w:marLeft w:val="360"/>
          <w:marRight w:val="0"/>
          <w:marTop w:val="280"/>
          <w:marBottom w:val="0"/>
          <w:divBdr>
            <w:top w:val="none" w:sz="0" w:space="0" w:color="auto"/>
            <w:left w:val="none" w:sz="0" w:space="0" w:color="auto"/>
            <w:bottom w:val="none" w:sz="0" w:space="0" w:color="auto"/>
            <w:right w:val="none" w:sz="0" w:space="0" w:color="auto"/>
          </w:divBdr>
        </w:div>
        <w:div w:id="1217472425">
          <w:marLeft w:val="360"/>
          <w:marRight w:val="0"/>
          <w:marTop w:val="280"/>
          <w:marBottom w:val="0"/>
          <w:divBdr>
            <w:top w:val="none" w:sz="0" w:space="0" w:color="auto"/>
            <w:left w:val="none" w:sz="0" w:space="0" w:color="auto"/>
            <w:bottom w:val="none" w:sz="0" w:space="0" w:color="auto"/>
            <w:right w:val="none" w:sz="0" w:space="0" w:color="auto"/>
          </w:divBdr>
        </w:div>
        <w:div w:id="1949655196">
          <w:marLeft w:val="360"/>
          <w:marRight w:val="0"/>
          <w:marTop w:val="280"/>
          <w:marBottom w:val="0"/>
          <w:divBdr>
            <w:top w:val="none" w:sz="0" w:space="0" w:color="auto"/>
            <w:left w:val="none" w:sz="0" w:space="0" w:color="auto"/>
            <w:bottom w:val="none" w:sz="0" w:space="0" w:color="auto"/>
            <w:right w:val="none" w:sz="0" w:space="0" w:color="auto"/>
          </w:divBdr>
        </w:div>
        <w:div w:id="569510874">
          <w:marLeft w:val="360"/>
          <w:marRight w:val="0"/>
          <w:marTop w:val="280"/>
          <w:marBottom w:val="0"/>
          <w:divBdr>
            <w:top w:val="none" w:sz="0" w:space="0" w:color="auto"/>
            <w:left w:val="none" w:sz="0" w:space="0" w:color="auto"/>
            <w:bottom w:val="none" w:sz="0" w:space="0" w:color="auto"/>
            <w:right w:val="none" w:sz="0" w:space="0" w:color="auto"/>
          </w:divBdr>
        </w:div>
        <w:div w:id="2005696433">
          <w:marLeft w:val="360"/>
          <w:marRight w:val="0"/>
          <w:marTop w:val="280"/>
          <w:marBottom w:val="0"/>
          <w:divBdr>
            <w:top w:val="none" w:sz="0" w:space="0" w:color="auto"/>
            <w:left w:val="none" w:sz="0" w:space="0" w:color="auto"/>
            <w:bottom w:val="none" w:sz="0" w:space="0" w:color="auto"/>
            <w:right w:val="none" w:sz="0" w:space="0" w:color="auto"/>
          </w:divBdr>
        </w:div>
        <w:div w:id="780684203">
          <w:marLeft w:val="360"/>
          <w:marRight w:val="0"/>
          <w:marTop w:val="280"/>
          <w:marBottom w:val="0"/>
          <w:divBdr>
            <w:top w:val="none" w:sz="0" w:space="0" w:color="auto"/>
            <w:left w:val="none" w:sz="0" w:space="0" w:color="auto"/>
            <w:bottom w:val="none" w:sz="0" w:space="0" w:color="auto"/>
            <w:right w:val="none" w:sz="0" w:space="0" w:color="auto"/>
          </w:divBdr>
        </w:div>
      </w:divsChild>
    </w:div>
    <w:div w:id="2040086840">
      <w:bodyDiv w:val="1"/>
      <w:marLeft w:val="0"/>
      <w:marRight w:val="0"/>
      <w:marTop w:val="0"/>
      <w:marBottom w:val="0"/>
      <w:divBdr>
        <w:top w:val="none" w:sz="0" w:space="0" w:color="auto"/>
        <w:left w:val="none" w:sz="0" w:space="0" w:color="auto"/>
        <w:bottom w:val="none" w:sz="0" w:space="0" w:color="auto"/>
        <w:right w:val="none" w:sz="0" w:space="0" w:color="auto"/>
      </w:divBdr>
    </w:div>
    <w:div w:id="2048408412">
      <w:bodyDiv w:val="1"/>
      <w:marLeft w:val="0"/>
      <w:marRight w:val="0"/>
      <w:marTop w:val="0"/>
      <w:marBottom w:val="0"/>
      <w:divBdr>
        <w:top w:val="none" w:sz="0" w:space="0" w:color="auto"/>
        <w:left w:val="none" w:sz="0" w:space="0" w:color="auto"/>
        <w:bottom w:val="none" w:sz="0" w:space="0" w:color="auto"/>
        <w:right w:val="none" w:sz="0" w:space="0" w:color="auto"/>
      </w:divBdr>
    </w:div>
    <w:div w:id="2052536253">
      <w:bodyDiv w:val="1"/>
      <w:marLeft w:val="0"/>
      <w:marRight w:val="0"/>
      <w:marTop w:val="0"/>
      <w:marBottom w:val="0"/>
      <w:divBdr>
        <w:top w:val="none" w:sz="0" w:space="0" w:color="auto"/>
        <w:left w:val="none" w:sz="0" w:space="0" w:color="auto"/>
        <w:bottom w:val="none" w:sz="0" w:space="0" w:color="auto"/>
        <w:right w:val="none" w:sz="0" w:space="0" w:color="auto"/>
      </w:divBdr>
    </w:div>
    <w:div w:id="2111124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www.theguardian.com/business/lehmanbrothers" TargetMode="External"/><Relationship Id="rId26" Type="http://schemas.openxmlformats.org/officeDocument/2006/relationships/image" Target="media/image12.png"/><Relationship Id="rId39" Type="http://schemas.openxmlformats.org/officeDocument/2006/relationships/image" Target="media/image23.com"/><Relationship Id="rId21" Type="http://schemas.openxmlformats.org/officeDocument/2006/relationships/image" Target="cid:98969ebc-8d3b-42e1-846a-524f8330a1fd@apcprd04.prod.outlook.com" TargetMode="External"/><Relationship Id="rId34" Type="http://schemas.openxmlformats.org/officeDocument/2006/relationships/image" Target="media/image20.png"/><Relationship Id="rId42" Type="http://schemas.openxmlformats.org/officeDocument/2006/relationships/image" Target="media/image26.com"/><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chart" Target="charts/chart1.xml"/><Relationship Id="rId40" Type="http://schemas.openxmlformats.org/officeDocument/2006/relationships/image" Target="media/image24.com"/><Relationship Id="rId45" Type="http://schemas.openxmlformats.org/officeDocument/2006/relationships/image" Target="media/image29.com"/><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endnotes" Target="endnotes.xml"/><Relationship Id="rId19" Type="http://schemas.openxmlformats.org/officeDocument/2006/relationships/image" Target="media/image6.jpeg"/><Relationship Id="rId31" Type="http://schemas.openxmlformats.org/officeDocument/2006/relationships/image" Target="media/image17.png"/><Relationship Id="rId44" Type="http://schemas.openxmlformats.org/officeDocument/2006/relationships/image" Target="media/image28.com"/><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donremembers.com/subjects/barclays-bank"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7.com"/><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ur.wikipedia.org/wiki/%DB%8C%D9%88%D9%86%DB%8C%D9%88%D8%B1%D8%B3%D9%B9%DB%8C_%D8%A2%D9%81_%D9%88%DB%8C%D9%84%D8%B2_%D9%B9%D8%B1%DB%8C%D9%86%DB%8C%D9%B9%DB%8C_%D8%B3%DB%8C%D9%86%D9%B9_%DA%88%DB%8C%D9%88%DA%88" TargetMode="External"/><Relationship Id="rId17" Type="http://schemas.openxmlformats.org/officeDocument/2006/relationships/image" Target="media/image5.jp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chart" Target="charts/chart2.xml"/><Relationship Id="rId46" Type="http://schemas.openxmlformats.org/officeDocument/2006/relationships/header" Target="header1.xml"/><Relationship Id="rId20" Type="http://schemas.openxmlformats.org/officeDocument/2006/relationships/image" Target="media/image7.jpeg"/><Relationship Id="rId41" Type="http://schemas.openxmlformats.org/officeDocument/2006/relationships/image" Target="media/image25.com"/></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1.xml"/><Relationship Id="rId4"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solidFill>
                  <a:srgbClr val="FF0000"/>
                </a:solidFill>
                <a:latin typeface="Amasis MT Pro Black" panose="02040A04050005020304" pitchFamily="18" charset="0"/>
              </a:rPr>
              <a:t>Barclays</a:t>
            </a:r>
            <a:r>
              <a:rPr lang="en-US" b="1" baseline="0">
                <a:solidFill>
                  <a:srgbClr val="FF0000"/>
                </a:solidFill>
                <a:latin typeface="Amasis MT Pro Black" panose="02040A04050005020304" pitchFamily="18" charset="0"/>
              </a:rPr>
              <a:t> bank Pillar 3 report for 2019 &amp; 2020</a:t>
            </a:r>
            <a:endParaRPr lang="en-US" b="1">
              <a:solidFill>
                <a:srgbClr val="FF0000"/>
              </a:solidFill>
              <a:latin typeface="Amasis MT Pro Black" panose="02040A040500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2020</c:v>
          </c:tx>
          <c:spPr>
            <a:solidFill>
              <a:schemeClr val="accent1"/>
            </a:solidFill>
            <a:ln>
              <a:noFill/>
            </a:ln>
            <a:effectLst/>
          </c:spPr>
          <c:invertIfNegative val="0"/>
          <c:cat>
            <c:strRef>
              <c:f>Sheet1!$D$16:$D$20</c:f>
              <c:strCache>
                <c:ptCount val="5"/>
                <c:pt idx="0">
                  <c:v>Tier 1 (CET1) Ratio</c:v>
                </c:pt>
                <c:pt idx="1">
                  <c:v>Risk Weighted Asset Ratio</c:v>
                </c:pt>
                <c:pt idx="2">
                  <c:v>UK Leverage Ratio</c:v>
                </c:pt>
                <c:pt idx="3">
                  <c:v>Liquidity Coverage Ratio</c:v>
                </c:pt>
                <c:pt idx="4">
                  <c:v>Risk Weighted Capital Ratio</c:v>
                </c:pt>
              </c:strCache>
            </c:strRef>
          </c:cat>
          <c:val>
            <c:numRef>
              <c:f>Sheet1!$G$16:$G$20</c:f>
              <c:numCache>
                <c:formatCode>0.00%</c:formatCode>
                <c:ptCount val="5"/>
                <c:pt idx="0">
                  <c:v>0.151</c:v>
                </c:pt>
                <c:pt idx="1">
                  <c:v>0.379</c:v>
                </c:pt>
                <c:pt idx="2">
                  <c:v>5.2999999999999999E-2</c:v>
                </c:pt>
                <c:pt idx="3" formatCode="0%">
                  <c:v>1.62</c:v>
                </c:pt>
                <c:pt idx="4">
                  <c:v>8.2000000000000003E-2</c:v>
                </c:pt>
              </c:numCache>
            </c:numRef>
          </c:val>
          <c:extLst>
            <c:ext xmlns:c16="http://schemas.microsoft.com/office/drawing/2014/chart" uri="{C3380CC4-5D6E-409C-BE32-E72D297353CC}">
              <c16:uniqueId val="{00000000-FE61-4649-A9BA-1BD3944E0740}"/>
            </c:ext>
          </c:extLst>
        </c:ser>
        <c:ser>
          <c:idx val="1"/>
          <c:order val="1"/>
          <c:tx>
            <c:v>2019</c:v>
          </c:tx>
          <c:spPr>
            <a:solidFill>
              <a:schemeClr val="accent2"/>
            </a:solidFill>
            <a:ln>
              <a:noFill/>
            </a:ln>
            <a:effectLst/>
          </c:spPr>
          <c:invertIfNegative val="0"/>
          <c:cat>
            <c:strRef>
              <c:f>Sheet1!$D$16:$D$20</c:f>
              <c:strCache>
                <c:ptCount val="5"/>
                <c:pt idx="0">
                  <c:v>Tier 1 (CET1) Ratio</c:v>
                </c:pt>
                <c:pt idx="1">
                  <c:v>Risk Weighted Asset Ratio</c:v>
                </c:pt>
                <c:pt idx="2">
                  <c:v>UK Leverage Ratio</c:v>
                </c:pt>
                <c:pt idx="3">
                  <c:v>Liquidity Coverage Ratio</c:v>
                </c:pt>
                <c:pt idx="4">
                  <c:v>Risk Weighted Capital Ratio</c:v>
                </c:pt>
              </c:strCache>
            </c:strRef>
          </c:cat>
          <c:val>
            <c:numRef>
              <c:f>Sheet1!$H$16:$H$20</c:f>
              <c:numCache>
                <c:formatCode>0.00%</c:formatCode>
                <c:ptCount val="5"/>
                <c:pt idx="0">
                  <c:v>0.13800000000000001</c:v>
                </c:pt>
                <c:pt idx="1">
                  <c:v>0.34499999999999997</c:v>
                </c:pt>
                <c:pt idx="2">
                  <c:v>5.0999999999999997E-2</c:v>
                </c:pt>
                <c:pt idx="3" formatCode="0%">
                  <c:v>1.6</c:v>
                </c:pt>
                <c:pt idx="4">
                  <c:v>8.5999999999999993E-2</c:v>
                </c:pt>
              </c:numCache>
            </c:numRef>
          </c:val>
          <c:extLst>
            <c:ext xmlns:c16="http://schemas.microsoft.com/office/drawing/2014/chart" uri="{C3380CC4-5D6E-409C-BE32-E72D297353CC}">
              <c16:uniqueId val="{00000001-FE61-4649-A9BA-1BD3944E0740}"/>
            </c:ext>
          </c:extLst>
        </c:ser>
        <c:dLbls>
          <c:showLegendKey val="0"/>
          <c:showVal val="0"/>
          <c:showCatName val="0"/>
          <c:showSerName val="0"/>
          <c:showPercent val="0"/>
          <c:showBubbleSize val="0"/>
        </c:dLbls>
        <c:gapWidth val="140"/>
        <c:overlap val="-30"/>
        <c:axId val="491512799"/>
        <c:axId val="491513215"/>
      </c:barChart>
      <c:catAx>
        <c:axId val="49151279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latin typeface="Amasis MT Pro Black" panose="02040A04050005020304" pitchFamily="18" charset="0"/>
                  </a:rPr>
                  <a:t>Basel</a:t>
                </a:r>
                <a:r>
                  <a:rPr lang="en-GB" b="1" baseline="0">
                    <a:latin typeface="Amasis MT Pro Black" panose="02040A04050005020304" pitchFamily="18" charset="0"/>
                  </a:rPr>
                  <a:t> III Regulated Ratios</a:t>
                </a:r>
                <a:endParaRPr lang="en-GB" b="1">
                  <a:latin typeface="Amasis MT Pro Black" panose="02040A040500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513215"/>
        <c:crosses val="autoZero"/>
        <c:auto val="1"/>
        <c:lblAlgn val="ctr"/>
        <c:lblOffset val="100"/>
        <c:noMultiLvlLbl val="0"/>
      </c:catAx>
      <c:valAx>
        <c:axId val="4915132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latin typeface="Amasis MT Pro Black" panose="02040A04050005020304" pitchFamily="18" charset="0"/>
                  </a:rPr>
                  <a:t>Actual</a:t>
                </a:r>
                <a:r>
                  <a:rPr lang="en-GB" baseline="0">
                    <a:latin typeface="Amasis MT Pro Black" panose="02040A04050005020304" pitchFamily="18" charset="0"/>
                  </a:rPr>
                  <a:t> percentages achieved against Basel III Benchmark </a:t>
                </a:r>
                <a:endParaRPr lang="en-GB">
                  <a:latin typeface="Amasis MT Pro Black" panose="02040A04050005020304" pitchFamily="18" charset="0"/>
                </a:endParaRPr>
              </a:p>
            </c:rich>
          </c:tx>
          <c:layout>
            <c:manualLayout>
              <c:xMode val="edge"/>
              <c:yMode val="edge"/>
              <c:x val="0.31167672790901135"/>
              <c:y val="0.7774066783318751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512799"/>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Entry>
      <c:legendEntry>
        <c:idx val="1"/>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sz="1800" b="1" dirty="0"/>
              <a:t>2019</a:t>
            </a:r>
          </a:p>
        </c:rich>
      </c:tx>
      <c:layout>
        <c:manualLayout>
          <c:xMode val="edge"/>
          <c:yMode val="edge"/>
          <c:x val="0.20309091266884044"/>
          <c:y val="0.1585279364160821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033973858233493"/>
          <c:y val="0.21182947029944477"/>
          <c:w val="0.81101968632275845"/>
          <c:h val="0.67693107216396375"/>
        </c:manualLayout>
      </c:layout>
      <c:barChart>
        <c:barDir val="col"/>
        <c:grouping val="clustered"/>
        <c:varyColors val="0"/>
        <c:ser>
          <c:idx val="0"/>
          <c:order val="0"/>
          <c:tx>
            <c:v>RWCR (Risk Weighted Capital Ratio)</c:v>
          </c:tx>
          <c:spPr>
            <a:solidFill>
              <a:srgbClr val="FF0000"/>
            </a:solidFill>
            <a:ln>
              <a:noFill/>
            </a:ln>
            <a:effectLst/>
          </c:spPr>
          <c:invertIfNegative val="0"/>
          <c:cat>
            <c:numRef>
              <c:f>Sheet1!$E$20:$G$20</c:f>
              <c:numCache>
                <c:formatCode>General</c:formatCode>
                <c:ptCount val="3"/>
                <c:pt idx="0" formatCode="0%">
                  <c:v>1.6</c:v>
                </c:pt>
                <c:pt idx="2" formatCode="0%">
                  <c:v>1.62</c:v>
                </c:pt>
              </c:numCache>
            </c:numRef>
          </c:cat>
          <c:val>
            <c:numRef>
              <c:f>Sheet1!$E$22:$G$22</c:f>
              <c:numCache>
                <c:formatCode>General</c:formatCode>
                <c:ptCount val="3"/>
                <c:pt idx="0" formatCode="0.00%">
                  <c:v>8.5999999999999993E-2</c:v>
                </c:pt>
                <c:pt idx="2" formatCode="0.00%">
                  <c:v>8.2000000000000003E-2</c:v>
                </c:pt>
              </c:numCache>
            </c:numRef>
          </c:val>
          <c:extLst>
            <c:ext xmlns:c16="http://schemas.microsoft.com/office/drawing/2014/chart" uri="{C3380CC4-5D6E-409C-BE32-E72D297353CC}">
              <c16:uniqueId val="{00000000-F774-44C9-9827-7902D6D8C28D}"/>
            </c:ext>
          </c:extLst>
        </c:ser>
        <c:dLbls>
          <c:showLegendKey val="0"/>
          <c:showVal val="0"/>
          <c:showCatName val="0"/>
          <c:showSerName val="0"/>
          <c:showPercent val="0"/>
          <c:showBubbleSize val="0"/>
        </c:dLbls>
        <c:gapWidth val="33"/>
        <c:overlap val="-30"/>
        <c:axId val="1154577423"/>
        <c:axId val="1154572431"/>
      </c:barChart>
      <c:catAx>
        <c:axId val="1154577423"/>
        <c:scaling>
          <c:orientation val="minMax"/>
        </c:scaling>
        <c:delete val="0"/>
        <c:axPos val="b"/>
        <c:title>
          <c:tx>
            <c:rich>
              <a:bodyPr rot="0" spcFirstLastPara="1" vertOverflow="ellipsis" vert="horz" wrap="square" anchor="ctr" anchorCtr="1"/>
              <a:lstStyle/>
              <a:p>
                <a:pPr>
                  <a:defRPr sz="1200" b="1" i="0" u="none" strike="noStrike" kern="1200" baseline="0">
                    <a:solidFill>
                      <a:schemeClr val="tx1"/>
                    </a:solidFill>
                    <a:latin typeface="+mn-lt"/>
                    <a:ea typeface="+mn-ea"/>
                    <a:cs typeface="+mn-cs"/>
                  </a:defRPr>
                </a:pPr>
                <a:r>
                  <a:rPr lang="en-US" sz="1200" b="1" dirty="0">
                    <a:solidFill>
                      <a:schemeClr val="tx1"/>
                    </a:solidFill>
                  </a:rPr>
                  <a:t>LCR (Liquidity Coverage Ratio)</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400" b="0" i="0" u="none" strike="noStrike" kern="1200" baseline="0">
                <a:solidFill>
                  <a:srgbClr val="FF0000"/>
                </a:solidFill>
                <a:latin typeface="+mn-lt"/>
                <a:ea typeface="+mn-ea"/>
                <a:cs typeface="+mn-cs"/>
              </a:defRPr>
            </a:pPr>
            <a:endParaRPr lang="en-US"/>
          </a:p>
        </c:txPr>
        <c:crossAx val="1154572431"/>
        <c:crosses val="autoZero"/>
        <c:auto val="1"/>
        <c:lblAlgn val="ctr"/>
        <c:lblOffset val="100"/>
        <c:noMultiLvlLbl val="0"/>
      </c:catAx>
      <c:valAx>
        <c:axId val="1154572431"/>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1" i="0" u="none" strike="noStrike" kern="1200" baseline="0">
                    <a:solidFill>
                      <a:schemeClr val="tx1"/>
                    </a:solidFill>
                    <a:latin typeface="+mn-lt"/>
                    <a:ea typeface="+mn-ea"/>
                    <a:cs typeface="+mn-cs"/>
                  </a:defRPr>
                </a:pPr>
                <a:r>
                  <a:rPr lang="en-US" sz="1200" b="1">
                    <a:solidFill>
                      <a:schemeClr val="tx1"/>
                    </a:solidFill>
                  </a:rPr>
                  <a:t>RWCR (Risk Weighted Capital Ratio)</a:t>
                </a:r>
              </a:p>
            </c:rich>
          </c:tx>
          <c:overlay val="0"/>
          <c:spPr>
            <a:noFill/>
            <a:ln>
              <a:noFill/>
            </a:ln>
            <a:effectLst/>
          </c:spPr>
          <c:txPr>
            <a:bodyPr rot="-5400000" spcFirstLastPara="1" vertOverflow="ellipsis" vert="horz" wrap="square" anchor="ctr" anchorCtr="1"/>
            <a:lstStyle/>
            <a:p>
              <a:pPr>
                <a:defRPr sz="1200" b="1" i="0" u="none" strike="noStrike" kern="1200" baseline="0">
                  <a:solidFill>
                    <a:schemeClr val="tx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rgbClr val="FF0000"/>
                </a:solidFill>
                <a:latin typeface="+mn-lt"/>
                <a:ea typeface="+mn-ea"/>
                <a:cs typeface="+mn-cs"/>
              </a:defRPr>
            </a:pPr>
            <a:endParaRPr lang="en-US"/>
          </a:p>
        </c:txPr>
        <c:crossAx val="1154577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0.73745</cdr:x>
      <cdr:y>0.06498</cdr:y>
    </cdr:from>
    <cdr:to>
      <cdr:x>0.83007</cdr:x>
      <cdr:y>0.11733</cdr:y>
    </cdr:to>
    <cdr:sp macro="" textlink="">
      <cdr:nvSpPr>
        <cdr:cNvPr id="2" name="TextBox 1">
          <a:extLst xmlns:a="http://schemas.openxmlformats.org/drawingml/2006/main">
            <a:ext uri="{FF2B5EF4-FFF2-40B4-BE49-F238E27FC236}">
              <a16:creationId xmlns:a16="http://schemas.microsoft.com/office/drawing/2014/main" id="{886DDDBC-4CD1-4322-B8A5-B4B63471607D}"/>
            </a:ext>
          </a:extLst>
        </cdr:cNvPr>
        <cdr:cNvSpPr txBox="1"/>
      </cdr:nvSpPr>
      <cdr:spPr>
        <a:xfrm xmlns:a="http://schemas.openxmlformats.org/drawingml/2006/main">
          <a:off x="7280564" y="332509"/>
          <a:ext cx="914400" cy="26785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0.56437</cdr:x>
      <cdr:y>0.05235</cdr:y>
    </cdr:from>
    <cdr:to>
      <cdr:x>0.65699</cdr:x>
      <cdr:y>0.23105</cdr:y>
    </cdr:to>
    <cdr:sp macro="" textlink="">
      <cdr:nvSpPr>
        <cdr:cNvPr id="3" name="TextBox 2">
          <a:extLst xmlns:a="http://schemas.openxmlformats.org/drawingml/2006/main">
            <a:ext uri="{FF2B5EF4-FFF2-40B4-BE49-F238E27FC236}">
              <a16:creationId xmlns:a16="http://schemas.microsoft.com/office/drawing/2014/main" id="{67330556-857A-4D0D-A581-17DB428D9FD9}"/>
            </a:ext>
          </a:extLst>
        </cdr:cNvPr>
        <cdr:cNvSpPr txBox="1"/>
      </cdr:nvSpPr>
      <cdr:spPr>
        <a:xfrm xmlns:a="http://schemas.openxmlformats.org/drawingml/2006/main">
          <a:off x="5571836" y="267855"/>
          <a:ext cx="914400" cy="9144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0.69753</cdr:x>
      <cdr:y>0.15188</cdr:y>
    </cdr:from>
    <cdr:to>
      <cdr:x>0.81216</cdr:x>
      <cdr:y>0.21202</cdr:y>
    </cdr:to>
    <cdr:sp macro="" textlink="">
      <cdr:nvSpPr>
        <cdr:cNvPr id="4" name="TextBox 3">
          <a:extLst xmlns:a="http://schemas.openxmlformats.org/drawingml/2006/main">
            <a:ext uri="{FF2B5EF4-FFF2-40B4-BE49-F238E27FC236}">
              <a16:creationId xmlns:a16="http://schemas.microsoft.com/office/drawing/2014/main" id="{551C0E18-F165-4A4E-AC37-1006C924B528}"/>
            </a:ext>
          </a:extLst>
        </cdr:cNvPr>
        <cdr:cNvSpPr txBox="1"/>
      </cdr:nvSpPr>
      <cdr:spPr>
        <a:xfrm xmlns:a="http://schemas.openxmlformats.org/drawingml/2006/main">
          <a:off x="4076309" y="810986"/>
          <a:ext cx="669863" cy="32112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800" b="1" dirty="0"/>
            <a:t>2020</a:t>
          </a:r>
        </a:p>
      </cdr:txBody>
    </cdr:sp>
  </cdr:relSizeAnchor>
  <cdr:relSizeAnchor xmlns:cdr="http://schemas.openxmlformats.org/drawingml/2006/chartDrawing">
    <cdr:from>
      <cdr:x>0.75126</cdr:x>
      <cdr:y>0.23546</cdr:y>
    </cdr:from>
    <cdr:to>
      <cdr:x>0.85658</cdr:x>
      <cdr:y>0.28337</cdr:y>
    </cdr:to>
    <cdr:sp macro="" textlink="">
      <cdr:nvSpPr>
        <cdr:cNvPr id="5" name="TextBox 4">
          <a:extLst xmlns:a="http://schemas.openxmlformats.org/drawingml/2006/main">
            <a:ext uri="{FF2B5EF4-FFF2-40B4-BE49-F238E27FC236}">
              <a16:creationId xmlns:a16="http://schemas.microsoft.com/office/drawing/2014/main" id="{2E7D2357-5BFC-4D9C-B4F5-190FFC014424}"/>
            </a:ext>
          </a:extLst>
        </cdr:cNvPr>
        <cdr:cNvSpPr txBox="1"/>
      </cdr:nvSpPr>
      <cdr:spPr>
        <a:xfrm xmlns:a="http://schemas.openxmlformats.org/drawingml/2006/main">
          <a:off x="4390292" y="1257301"/>
          <a:ext cx="615480" cy="25581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400" b="1" dirty="0"/>
            <a:t>8.2%</a:t>
          </a:r>
        </a:p>
      </cdr:txBody>
    </cdr:sp>
  </cdr:relSizeAnchor>
  <cdr:relSizeAnchor xmlns:cdr="http://schemas.openxmlformats.org/drawingml/2006/chartDrawing">
    <cdr:from>
      <cdr:x>0.28183</cdr:x>
      <cdr:y>0.3213</cdr:y>
    </cdr:from>
    <cdr:to>
      <cdr:x>0.37445</cdr:x>
      <cdr:y>0.5</cdr:y>
    </cdr:to>
    <cdr:sp macro="" textlink="">
      <cdr:nvSpPr>
        <cdr:cNvPr id="6" name="TextBox 5">
          <a:extLst xmlns:a="http://schemas.openxmlformats.org/drawingml/2006/main">
            <a:ext uri="{FF2B5EF4-FFF2-40B4-BE49-F238E27FC236}">
              <a16:creationId xmlns:a16="http://schemas.microsoft.com/office/drawing/2014/main" id="{3AFBEF4A-AAA3-4C18-A1BB-B4D4F9792A25}"/>
            </a:ext>
          </a:extLst>
        </cdr:cNvPr>
        <cdr:cNvSpPr txBox="1"/>
      </cdr:nvSpPr>
      <cdr:spPr>
        <a:xfrm xmlns:a="http://schemas.openxmlformats.org/drawingml/2006/main">
          <a:off x="2782454" y="1644073"/>
          <a:ext cx="914400" cy="9144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0.16863</cdr:x>
      <cdr:y>0.11913</cdr:y>
    </cdr:from>
    <cdr:to>
      <cdr:x>0.26219</cdr:x>
      <cdr:y>0.22924</cdr:y>
    </cdr:to>
    <cdr:sp macro="" textlink="">
      <cdr:nvSpPr>
        <cdr:cNvPr id="7" name="TextBox 6">
          <a:extLst xmlns:a="http://schemas.openxmlformats.org/drawingml/2006/main">
            <a:ext uri="{FF2B5EF4-FFF2-40B4-BE49-F238E27FC236}">
              <a16:creationId xmlns:a16="http://schemas.microsoft.com/office/drawing/2014/main" id="{113D78A2-FCDC-4ECB-AD7E-F75349B30FA6}"/>
            </a:ext>
          </a:extLst>
        </cdr:cNvPr>
        <cdr:cNvSpPr txBox="1"/>
      </cdr:nvSpPr>
      <cdr:spPr>
        <a:xfrm xmlns:a="http://schemas.openxmlformats.org/drawingml/2006/main">
          <a:off x="1664855" y="609601"/>
          <a:ext cx="923636" cy="56341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dirty="0"/>
        </a:p>
      </cdr:txBody>
    </cdr:sp>
  </cdr:relSizeAnchor>
  <cdr:relSizeAnchor xmlns:cdr="http://schemas.openxmlformats.org/drawingml/2006/chartDrawing">
    <cdr:from>
      <cdr:x>0.18534</cdr:x>
      <cdr:y>0.24056</cdr:y>
    </cdr:from>
    <cdr:to>
      <cdr:x>0.29338</cdr:x>
      <cdr:y>0.29764</cdr:y>
    </cdr:to>
    <cdr:sp macro="" textlink="">
      <cdr:nvSpPr>
        <cdr:cNvPr id="8" name="TextBox 7">
          <a:extLst xmlns:a="http://schemas.openxmlformats.org/drawingml/2006/main">
            <a:ext uri="{FF2B5EF4-FFF2-40B4-BE49-F238E27FC236}">
              <a16:creationId xmlns:a16="http://schemas.microsoft.com/office/drawing/2014/main" id="{87EBF16E-BA02-4079-8BE0-C561B42DF94A}"/>
            </a:ext>
          </a:extLst>
        </cdr:cNvPr>
        <cdr:cNvSpPr txBox="1"/>
      </cdr:nvSpPr>
      <cdr:spPr>
        <a:xfrm xmlns:a="http://schemas.openxmlformats.org/drawingml/2006/main">
          <a:off x="1083128" y="1284514"/>
          <a:ext cx="631372"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400" b="1" dirty="0"/>
            <a:t>8.6%</a:t>
          </a:r>
        </a:p>
      </cdr:txBody>
    </cdr:sp>
  </cdr:relSizeAnchor>
  <cdr:relSizeAnchor xmlns:cdr="http://schemas.openxmlformats.org/drawingml/2006/chartDrawing">
    <cdr:from>
      <cdr:x>0.44333</cdr:x>
      <cdr:y>0.22833</cdr:y>
    </cdr:from>
    <cdr:to>
      <cdr:x>0.63692</cdr:x>
      <cdr:y>0.31905</cdr:y>
    </cdr:to>
    <cdr:sp macro="" textlink="">
      <cdr:nvSpPr>
        <cdr:cNvPr id="9" name="TextBox 8">
          <a:extLst xmlns:a="http://schemas.openxmlformats.org/drawingml/2006/main">
            <a:ext uri="{FF2B5EF4-FFF2-40B4-BE49-F238E27FC236}">
              <a16:creationId xmlns:a16="http://schemas.microsoft.com/office/drawing/2014/main" id="{3520289B-BACD-4A45-93DA-8ECAC9E80BDB}"/>
            </a:ext>
          </a:extLst>
        </cdr:cNvPr>
        <cdr:cNvSpPr txBox="1"/>
      </cdr:nvSpPr>
      <cdr:spPr>
        <a:xfrm xmlns:a="http://schemas.openxmlformats.org/drawingml/2006/main">
          <a:off x="2590778" y="1219200"/>
          <a:ext cx="1131322" cy="48441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200" b="1" dirty="0">
              <a:solidFill>
                <a:srgbClr val="FF0000"/>
              </a:solidFill>
            </a:rPr>
            <a:t>Basel Bench</a:t>
          </a:r>
        </a:p>
        <a:p xmlns:a="http://schemas.openxmlformats.org/drawingml/2006/main">
          <a:r>
            <a:rPr lang="en-GB" sz="1200" b="1" dirty="0">
              <a:solidFill>
                <a:srgbClr val="FF0000"/>
              </a:solidFill>
            </a:rPr>
            <a:t>mark </a:t>
          </a:r>
          <a:r>
            <a:rPr lang="en-GB" sz="1200" b="1" dirty="0">
              <a:solidFill>
                <a:srgbClr val="FF0000"/>
              </a:solidFill>
              <a:latin typeface="Corbel" panose="020B0503020204020204" pitchFamily="34" charset="0"/>
            </a:rPr>
            <a:t>≥</a:t>
          </a:r>
          <a:r>
            <a:rPr lang="en-GB" sz="1200" b="1" dirty="0">
              <a:solidFill>
                <a:srgbClr val="FF0000"/>
              </a:solidFill>
            </a:rPr>
            <a:t> 8%</a:t>
          </a:r>
        </a:p>
      </cdr:txBody>
    </cdr:sp>
  </cdr:relSizeAnchor>
  <cdr:relSizeAnchor xmlns:cdr="http://schemas.openxmlformats.org/drawingml/2006/chartDrawing">
    <cdr:from>
      <cdr:x>0.28529</cdr:x>
      <cdr:y>0.26362</cdr:y>
    </cdr:from>
    <cdr:to>
      <cdr:x>0.44477</cdr:x>
      <cdr:y>0.28141</cdr:y>
    </cdr:to>
    <cdr:sp macro="" textlink="">
      <cdr:nvSpPr>
        <cdr:cNvPr id="11" name="Arrow: Right 10">
          <a:extLst xmlns:a="http://schemas.openxmlformats.org/drawingml/2006/main">
            <a:ext uri="{FF2B5EF4-FFF2-40B4-BE49-F238E27FC236}">
              <a16:creationId xmlns:a16="http://schemas.microsoft.com/office/drawing/2014/main" id="{36B5E020-A7BA-4204-8439-E4950A0A122C}"/>
            </a:ext>
          </a:extLst>
        </cdr:cNvPr>
        <cdr:cNvSpPr/>
      </cdr:nvSpPr>
      <cdr:spPr>
        <a:xfrm xmlns:a="http://schemas.openxmlformats.org/drawingml/2006/main" flipH="1" flipV="1">
          <a:off x="1667214" y="1407637"/>
          <a:ext cx="931986" cy="94993"/>
        </a:xfrm>
        <a:prstGeom xmlns:a="http://schemas.openxmlformats.org/drawingml/2006/main" prst="rightArrow">
          <a:avLst/>
        </a:prstGeom>
        <a:solidFill xmlns:a="http://schemas.openxmlformats.org/drawingml/2006/main">
          <a:srgbClr val="00B0F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dr:relSizeAnchor xmlns:cdr="http://schemas.openxmlformats.org/drawingml/2006/chartDrawing">
    <cdr:from>
      <cdr:x>0.4333</cdr:x>
      <cdr:y>0.89026</cdr:y>
    </cdr:from>
    <cdr:to>
      <cdr:x>0.64123</cdr:x>
      <cdr:y>0.98685</cdr:y>
    </cdr:to>
    <cdr:sp macro="" textlink="">
      <cdr:nvSpPr>
        <cdr:cNvPr id="12" name="TextBox 11">
          <a:extLst xmlns:a="http://schemas.openxmlformats.org/drawingml/2006/main">
            <a:ext uri="{FF2B5EF4-FFF2-40B4-BE49-F238E27FC236}">
              <a16:creationId xmlns:a16="http://schemas.microsoft.com/office/drawing/2014/main" id="{2300F996-53B5-4706-B89C-0C490C557454}"/>
            </a:ext>
          </a:extLst>
        </cdr:cNvPr>
        <cdr:cNvSpPr txBox="1"/>
      </cdr:nvSpPr>
      <cdr:spPr>
        <a:xfrm xmlns:a="http://schemas.openxmlformats.org/drawingml/2006/main">
          <a:off x="2532185" y="4753708"/>
          <a:ext cx="1215102" cy="515815"/>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200" b="1" dirty="0">
              <a:solidFill>
                <a:srgbClr val="FF0000"/>
              </a:solidFill>
            </a:rPr>
            <a:t>Basel Bench mark </a:t>
          </a:r>
          <a:r>
            <a:rPr lang="en-GB" sz="1200" b="1" dirty="0">
              <a:solidFill>
                <a:srgbClr val="FF0000"/>
              </a:solidFill>
              <a:latin typeface="Corbel" panose="020B0503020204020204" pitchFamily="34" charset="0"/>
            </a:rPr>
            <a:t>≥</a:t>
          </a:r>
          <a:r>
            <a:rPr lang="en-GB" sz="1200" b="1" dirty="0">
              <a:solidFill>
                <a:srgbClr val="FF0000"/>
              </a:solidFill>
            </a:rPr>
            <a:t> 100% </a:t>
          </a:r>
        </a:p>
      </cdr:txBody>
    </cdr:sp>
  </cdr:relSizeAnchor>
  <cdr:relSizeAnchor xmlns:cdr="http://schemas.openxmlformats.org/drawingml/2006/chartDrawing">
    <cdr:from>
      <cdr:x>0.61193</cdr:x>
      <cdr:y>0.92428</cdr:y>
    </cdr:from>
    <cdr:to>
      <cdr:x>0.74524</cdr:x>
      <cdr:y>0.94056</cdr:y>
    </cdr:to>
    <cdr:sp macro="" textlink="">
      <cdr:nvSpPr>
        <cdr:cNvPr id="13" name="Arrow: Right 12">
          <a:extLst xmlns:a="http://schemas.openxmlformats.org/drawingml/2006/main">
            <a:ext uri="{FF2B5EF4-FFF2-40B4-BE49-F238E27FC236}">
              <a16:creationId xmlns:a16="http://schemas.microsoft.com/office/drawing/2014/main" id="{8B7152B9-3640-4AD6-A1C0-07808D437F05}"/>
            </a:ext>
          </a:extLst>
        </cdr:cNvPr>
        <cdr:cNvSpPr/>
      </cdr:nvSpPr>
      <cdr:spPr>
        <a:xfrm xmlns:a="http://schemas.openxmlformats.org/drawingml/2006/main">
          <a:off x="3576077" y="4935414"/>
          <a:ext cx="779047" cy="86903"/>
        </a:xfrm>
        <a:prstGeom xmlns:a="http://schemas.openxmlformats.org/drawingml/2006/main" prst="rightArrow">
          <a:avLst/>
        </a:prstGeom>
        <a:solidFill xmlns:a="http://schemas.openxmlformats.org/drawingml/2006/main">
          <a:srgbClr val="00B0F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0.29589</cdr:x>
      <cdr:y>0.92319</cdr:y>
    </cdr:from>
    <cdr:to>
      <cdr:x>0.43431</cdr:x>
      <cdr:y>0.93855</cdr:y>
    </cdr:to>
    <cdr:sp macro="" textlink="">
      <cdr:nvSpPr>
        <cdr:cNvPr id="14" name="Arrow: Left 13">
          <a:extLst xmlns:a="http://schemas.openxmlformats.org/drawingml/2006/main">
            <a:ext uri="{FF2B5EF4-FFF2-40B4-BE49-F238E27FC236}">
              <a16:creationId xmlns:a16="http://schemas.microsoft.com/office/drawing/2014/main" id="{EF53C9DB-0233-4977-A49F-5300E244CB4B}"/>
            </a:ext>
          </a:extLst>
        </cdr:cNvPr>
        <cdr:cNvSpPr/>
      </cdr:nvSpPr>
      <cdr:spPr>
        <a:xfrm xmlns:a="http://schemas.openxmlformats.org/drawingml/2006/main">
          <a:off x="1729154" y="4929554"/>
          <a:ext cx="808892" cy="82061"/>
        </a:xfrm>
        <a:prstGeom xmlns:a="http://schemas.openxmlformats.org/drawingml/2006/main" prst="leftArrow">
          <a:avLst/>
        </a:prstGeom>
        <a:solidFill xmlns:a="http://schemas.openxmlformats.org/drawingml/2006/main">
          <a:srgbClr val="00B0F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solidFill>
              <a:srgbClr val="FF0000"/>
            </a:solidFill>
          </a:endParaRPr>
        </a:p>
      </cdr:txBody>
    </cdr:sp>
  </cdr:relSizeAnchor>
  <cdr:relSizeAnchor xmlns:cdr="http://schemas.openxmlformats.org/drawingml/2006/chartDrawing">
    <cdr:from>
      <cdr:x>0.40763</cdr:x>
      <cdr:y>0.56643</cdr:y>
    </cdr:from>
    <cdr:to>
      <cdr:x>0.61796</cdr:x>
      <cdr:y>0.84086</cdr:y>
    </cdr:to>
    <cdr:sp macro="" textlink="">
      <cdr:nvSpPr>
        <cdr:cNvPr id="15" name="TextBox 14">
          <a:extLst xmlns:a="http://schemas.openxmlformats.org/drawingml/2006/main">
            <a:ext uri="{FF2B5EF4-FFF2-40B4-BE49-F238E27FC236}">
              <a16:creationId xmlns:a16="http://schemas.microsoft.com/office/drawing/2014/main" id="{2595F21E-372A-488C-BD96-2F0844689239}"/>
            </a:ext>
          </a:extLst>
        </cdr:cNvPr>
        <cdr:cNvSpPr txBox="1"/>
      </cdr:nvSpPr>
      <cdr:spPr>
        <a:xfrm xmlns:a="http://schemas.openxmlformats.org/drawingml/2006/main">
          <a:off x="2382151" y="3024555"/>
          <a:ext cx="1229149" cy="1465384"/>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400" b="1" dirty="0"/>
            <a:t>Source: Barclays PLC Basel Pillar 3 </a:t>
          </a:r>
        </a:p>
        <a:p xmlns:a="http://schemas.openxmlformats.org/drawingml/2006/main">
          <a:r>
            <a:rPr lang="en-GB" sz="1400" b="1" dirty="0"/>
            <a:t>Report December 2020 </a:t>
          </a:r>
        </a:p>
      </cdr:txBody>
    </cdr:sp>
  </cdr:relSizeAnchor>
  <cdr:relSizeAnchor xmlns:cdr="http://schemas.openxmlformats.org/drawingml/2006/chartDrawing">
    <cdr:from>
      <cdr:x>0.61184</cdr:x>
      <cdr:y>0.25993</cdr:y>
    </cdr:from>
    <cdr:to>
      <cdr:x>0.75427</cdr:x>
      <cdr:y>0.27529</cdr:y>
    </cdr:to>
    <cdr:sp macro="" textlink="">
      <cdr:nvSpPr>
        <cdr:cNvPr id="17" name="Arrow: Right 16"/>
        <cdr:cNvSpPr/>
      </cdr:nvSpPr>
      <cdr:spPr>
        <a:xfrm xmlns:a="http://schemas.openxmlformats.org/drawingml/2006/main" rot="10800000" flipH="1" flipV="1">
          <a:off x="3575535" y="1387955"/>
          <a:ext cx="832347" cy="82018"/>
        </a:xfrm>
        <a:prstGeom xmlns:a="http://schemas.openxmlformats.org/drawingml/2006/main" prst="rightArrow">
          <a:avLst/>
        </a:prstGeom>
        <a:solidFill xmlns:a="http://schemas.openxmlformats.org/drawingml/2006/main">
          <a:srgbClr val="00B0F0"/>
        </a:solidFill>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d11eea92e665a853c29f406586dae944">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5533a9d40ad7baa52f1f8bee8954daa8"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Yan20</b:Tag>
    <b:SourceType>JournalArticle</b:SourceType>
    <b:Guid>{A9EB8F1D-155A-438B-9F81-287D3154F9C7}</b:Guid>
    <b:Author>
      <b:Author>
        <b:NameList>
          <b:Person>
            <b:Last>Yang</b:Last>
            <b:First>Yu-Chen.</b:First>
            <b:Middle>Hong, Cheng-Yih. et al.</b:Middle>
          </b:Person>
        </b:NameList>
      </b:Author>
    </b:Author>
    <b:Title>Decomposition of growth factors in high tech industries.....After the world Financial crisis 2008</b:Title>
    <b:JournalName>International Journal of energy economics and policy</b:JournalName>
    <b:Year>2020</b:Year>
    <b:Pages>500 - 506</b:Pages>
    <b:Volume>10</b:Volume>
    <b:Issue>4</b:Issue>
    <b:RefOrder>1</b:RefOrder>
  </b:Source>
  <b:Source>
    <b:Tag>Mar214</b:Tag>
    <b:SourceType>JournalArticle</b:SourceType>
    <b:Guid>{6D8E7BCD-E910-47D1-B80A-BEB5A05DD2D6}</b:Guid>
    <b:Author>
      <b:Author>
        <b:NameList>
          <b:Person>
            <b:Last>Martins</b:Last>
            <b:First>Antonio</b:First>
            <b:Middle>Miguel. Serra, Ana Paula. et al</b:Middle>
          </b:Person>
        </b:NameList>
      </b:Author>
    </b:Author>
    <b:Title>EU Housing markets before Financial crisis 2008</b:Title>
    <b:JournalName>Journal of housing and the built Environment</b:JournalName>
    <b:Year>2021</b:Year>
    <b:Pages>867 -899</b:Pages>
    <b:Issue>36</b:Issue>
    <b:RefOrder>2</b:RefOrder>
  </b:Source>
  <b:Source>
    <b:Tag>Mat09</b:Tag>
    <b:SourceType>Report</b:SourceType>
    <b:Guid>{298D15C3-10E3-4E76-975D-013E4D165D2E}</b:Guid>
    <b:Title>.Three week that change the world</b:Title>
    <b:Year>2009</b:Year>
    <b:Publisher>The Guardian</b:Publisher>
    <b:City>London</b:City>
    <b:Author>
      <b:Author>
        <b:NameList>
          <b:Person>
            <b:Last>Mathiason</b:Last>
            <b:First>Nick.</b:First>
          </b:Person>
        </b:NameList>
      </b:Author>
    </b:Author>
    <b:RefOrder>4</b:RefOrder>
  </b:Source>
  <b:Source>
    <b:Tag>Pro08</b:Tag>
    <b:SourceType>Misc</b:SourceType>
    <b:Guid>{6437419A-D5DB-47A6-A049-92329B5AE6F7}</b:Guid>
    <b:Title>10 years after the Natiuralisation, of Northern Rock</b:Title>
    <b:Year>2008</b:Year>
    <b:Author>
      <b:Author>
        <b:NameList>
          <b:Person>
            <b:Last>Kay</b:Last>
            <b:First>John.</b:First>
            <b:Middle>Professor</b:Middle>
          </b:Person>
        </b:NameList>
      </b:Author>
    </b:Author>
    <b:City>London</b:City>
    <b:Publisher>The British Academy</b:Publisher>
    <b:RefOrder>3</b:RefOrder>
  </b:Source>
  <b:Source>
    <b:Tag>Kin11</b:Tag>
    <b:SourceType>JournalArticle</b:SourceType>
    <b:Guid>{F123D8BE-1681-4FFC-A9FD-5978C12FA7E5}</b:Guid>
    <b:Title>Basel III: An overview</b:Title>
    <b:Year>2011</b:Year>
    <b:Author>
      <b:Author>
        <b:NameList>
          <b:Person>
            <b:Last>King</b:Last>
            <b:First>Peter.</b:First>
            <b:Middle>Tarbert, Heath</b:Middle>
          </b:Person>
        </b:NameList>
      </b:Author>
    </b:Author>
    <b:JournalName>Banking Financial Service: Policy Report</b:JournalName>
    <b:Pages>1 - 19</b:Pages>
    <b:Volume>30</b:Volume>
    <b:Issue>5</b:Issue>
    <b:RefOrder>5</b:RefOrder>
  </b:Source>
  <b:Source>
    <b:Tag>Meu20</b:Tag>
    <b:SourceType>JournalArticle</b:SourceType>
    <b:Guid>{04865F5F-FD30-49F5-9DD3-09669630F416}</b:Guid>
    <b:Title>Did Financial ability Improve in the Euro area after Basel III was implemented and will it further improve under Basel IV</b:Title>
    <b:Year>2020</b:Year>
    <b:Author>
      <b:Author>
        <b:NameList>
          <b:Person>
            <b:Last>Meulewaeter</b:Last>
            <b:First>Manon</b:First>
          </b:Person>
        </b:NameList>
      </b:Author>
    </b:Author>
    <b:JournalName>DIAL (Digital Access to Library, Louvain School of Management</b:JournalName>
    <b:Pages>1 110</b:Pages>
    <b:Volume>1</b:Volume>
    <b:Issue>1</b:Issue>
    <b:RefOrder>6</b:RefOrder>
  </b:Source>
  <b:Source>
    <b:Tag>Mat26</b:Tag>
    <b:SourceType>Book</b:SourceType>
    <b:Guid>{6E762DB5-F1E4-4146-8B25-4F43829B7A1B}</b:Guid>
    <b:Title>A History of Barclays Bank Limited</b:Title>
    <b:Year>1926</b:Year>
    <b:Author>
      <b:Author>
        <b:NameList>
          <b:Person>
            <b:Last>Matthews</b:Last>
            <b:First>Anthony</b:First>
            <b:Middle>W. P W &amp; Tuke</b:Middle>
          </b:Person>
        </b:NameList>
      </b:Author>
    </b:Author>
    <b:City>London</b:City>
    <b:Publisher>Blades, East &amp; Blades ltd</b:Publisher>
    <b:Edition>1st January 1926</b:Edition>
    <b:RefOrder>7</b:RefOrder>
  </b:Source>
</b:Sources>
</file>

<file path=customXml/itemProps1.xml><?xml version="1.0" encoding="utf-8"?>
<ds:datastoreItem xmlns:ds="http://schemas.openxmlformats.org/officeDocument/2006/customXml" ds:itemID="{53775D24-F0CB-472A-833E-26E07D41382D}">
  <ds:schemaRefs>
    <ds:schemaRef ds:uri="http://www.w3.org/XML/1998/namespace"/>
    <ds:schemaRef ds:uri="d1ca41dc-05f3-4340-86ae-42a3158c68b4"/>
    <ds:schemaRef ds:uri="http://schemas.microsoft.com/office/2006/metadata/properties"/>
    <ds:schemaRef ds:uri="http://schemas.openxmlformats.org/package/2006/metadata/core-properties"/>
    <ds:schemaRef ds:uri="0c664b51-63af-4b9d-8d70-3880ca420fc4"/>
    <ds:schemaRef ds:uri="http://purl.org/dc/elements/1.1/"/>
    <ds:schemaRef ds:uri="http://schemas.microsoft.com/office/2006/documentManagement/types"/>
    <ds:schemaRef ds:uri="http://purl.org/dc/dcmitype/"/>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BC81B2DB-17C3-44FC-B5D4-6C7437C5AC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C39E72-718E-4900-B87F-16CEC92D6FA0}">
  <ds:schemaRefs>
    <ds:schemaRef ds:uri="http://schemas.microsoft.com/sharepoint/v3/contenttype/forms"/>
  </ds:schemaRefs>
</ds:datastoreItem>
</file>

<file path=customXml/itemProps4.xml><?xml version="1.0" encoding="utf-8"?>
<ds:datastoreItem xmlns:ds="http://schemas.openxmlformats.org/officeDocument/2006/customXml" ds:itemID="{BC1C89B2-F53F-4A86-8DBF-75AD5BEE7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26</Pages>
  <Words>6333</Words>
  <Characters>36104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Islam</dc:creator>
  <cp:keywords/>
  <dc:description/>
  <cp:lastModifiedBy>kazi Islam</cp:lastModifiedBy>
  <cp:revision>2</cp:revision>
  <dcterms:created xsi:type="dcterms:W3CDTF">2022-01-13T11:17:00Z</dcterms:created>
  <dcterms:modified xsi:type="dcterms:W3CDTF">2022-01-13T11:17:00Z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