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542" w:rsidRDefault="00E73CFE">
      <w:r>
        <w:t xml:space="preserve">Class 02/20 Exam 2 </w:t>
      </w:r>
    </w:p>
    <w:p w:rsidR="00346A7B" w:rsidRDefault="00346A7B">
      <w:r>
        <w:t>17.08.20</w:t>
      </w:r>
    </w:p>
    <w:p w:rsidR="00790139" w:rsidRDefault="00790139">
      <w:r>
        <w:t>Gwent</w:t>
      </w:r>
    </w:p>
    <w:p w:rsidR="00790139" w:rsidRDefault="00790139">
      <w:r>
        <w:t>Charlotte Dolby PC 2181</w:t>
      </w:r>
    </w:p>
    <w:p w:rsidR="00790139" w:rsidRDefault="00790139">
      <w:r>
        <w:t>Six Figure: 407213</w:t>
      </w:r>
    </w:p>
    <w:p w:rsidR="00790139" w:rsidRDefault="00790139">
      <w:r>
        <w:t>Student Number: 1921009</w:t>
      </w:r>
    </w:p>
    <w:p w:rsidR="00346A7B" w:rsidRDefault="00346A7B"/>
    <w:p w:rsidR="00346A7B" w:rsidRDefault="00FA4ED3" w:rsidP="00FA4ED3">
      <w:pPr>
        <w:pStyle w:val="ListParagraph"/>
        <w:numPr>
          <w:ilvl w:val="0"/>
          <w:numId w:val="1"/>
        </w:numPr>
      </w:pPr>
      <w:r>
        <w:t xml:space="preserve">A person driving a motor vehicle on a road or other public place must stop the vehicle on </w:t>
      </w:r>
      <w:proofErr w:type="gramStart"/>
      <w:r>
        <w:t>being so required</w:t>
      </w:r>
      <w:proofErr w:type="gramEnd"/>
      <w:r>
        <w:t xml:space="preserve"> by a police constable in uniform or vehicle examiner. A person riding a pedal cycle on a road or other public place must stop the cycle on </w:t>
      </w:r>
      <w:proofErr w:type="gramStart"/>
      <w:r>
        <w:t>being so required</w:t>
      </w:r>
      <w:proofErr w:type="gramEnd"/>
      <w:r>
        <w:t xml:space="preserve"> by a police constable in uniform or vehicle examiner. </w:t>
      </w:r>
      <w:r w:rsidR="008021F9">
        <w:t>Failure to do so is</w:t>
      </w:r>
      <w:r>
        <w:t xml:space="preserve"> guilty of committing an offence. </w:t>
      </w:r>
    </w:p>
    <w:p w:rsidR="00FA4ED3" w:rsidRDefault="00FA4ED3" w:rsidP="00FA4ED3">
      <w:pPr>
        <w:pStyle w:val="ListParagraph"/>
        <w:numPr>
          <w:ilvl w:val="0"/>
          <w:numId w:val="1"/>
        </w:numPr>
      </w:pPr>
      <w:r>
        <w:t>A constable in uniform</w:t>
      </w:r>
      <w:bookmarkStart w:id="0" w:name="_GoBack"/>
      <w:bookmarkEnd w:id="0"/>
      <w:r>
        <w:t xml:space="preserve"> reasonable suspects that a person is or has been driving, attempting to drive or in charge of a motor vehicle with alcohol or drugs in their body and has committed a traffic offence whilst the vehicle is in motion. </w:t>
      </w:r>
    </w:p>
    <w:p w:rsidR="00FA4ED3" w:rsidRDefault="00FA4ED3" w:rsidP="00FA4ED3">
      <w:pPr>
        <w:pStyle w:val="ListParagraph"/>
        <w:numPr>
          <w:ilvl w:val="0"/>
          <w:numId w:val="1"/>
        </w:numPr>
      </w:pPr>
      <w:r>
        <w:t xml:space="preserve">A person who drives a mechanically propelled vehicle on a road or other public place without due care and attention or without reasonable consideration for other persons using the road or public place is guilty of an offence. </w:t>
      </w:r>
      <w:r w:rsidR="001C48D2">
        <w:t xml:space="preserve">Without due care and attention refers to the skill and care of the standard of driving is far below that of a competent and careful driver. Without reasonable consideration refers to an actual inconvenience to other road users. </w:t>
      </w:r>
    </w:p>
    <w:p w:rsidR="00FA4ED3" w:rsidRDefault="00FA4ED3" w:rsidP="00FA4ED3">
      <w:pPr>
        <w:pStyle w:val="ListParagraph"/>
        <w:numPr>
          <w:ilvl w:val="0"/>
          <w:numId w:val="1"/>
        </w:numPr>
      </w:pPr>
      <w:r>
        <w:t>Effective use of roads powers can he</w:t>
      </w:r>
      <w:r w:rsidR="00AE2C31">
        <w:t xml:space="preserve">lp reduce wider unlawful acts by reducing road casualties, effective patrolling, </w:t>
      </w:r>
      <w:proofErr w:type="gramStart"/>
      <w:r w:rsidR="00AE2C31">
        <w:t>countering</w:t>
      </w:r>
      <w:proofErr w:type="gramEnd"/>
      <w:r w:rsidR="00AE2C31">
        <w:t xml:space="preserve"> terrorism. This </w:t>
      </w:r>
      <w:proofErr w:type="gramStart"/>
      <w:r w:rsidR="00AE2C31">
        <w:t>is carried out</w:t>
      </w:r>
      <w:proofErr w:type="gramEnd"/>
      <w:r w:rsidR="00AE2C31">
        <w:t xml:space="preserve"> by making the roads Safe by educating road users, efficient with patrolling, effective by reducing criminal acts on the road and making them secure. </w:t>
      </w:r>
    </w:p>
    <w:p w:rsidR="00FA4ED3" w:rsidRDefault="00BC75E5" w:rsidP="00FA4ED3">
      <w:pPr>
        <w:pStyle w:val="ListParagraph"/>
        <w:numPr>
          <w:ilvl w:val="0"/>
          <w:numId w:val="1"/>
        </w:numPr>
      </w:pPr>
      <w:r>
        <w:t xml:space="preserve">A constable is </w:t>
      </w:r>
      <w:r w:rsidR="00454078">
        <w:t>satisfied</w:t>
      </w:r>
      <w:r>
        <w:t xml:space="preserve"> that the requirements are met to seize a vehicle, remove a vehicle and enter a premises other than a dwelling to seize the vehicle if it is found </w:t>
      </w:r>
      <w:r w:rsidR="00454078">
        <w:t xml:space="preserve">in a garage or driveway. A constable has reasonable grounds if the person is driving with no driving licence (driving otherwise than in accordance with a licence), driving without insurance or failing to stop when required to do so by a police constable. There is the grounds to seize the vehicle for this offence if one of the following applies. </w:t>
      </w:r>
    </w:p>
    <w:p w:rsidR="00BC75E5" w:rsidRDefault="00BC75E5" w:rsidP="00BC75E5">
      <w:pPr>
        <w:pStyle w:val="ListParagraph"/>
        <w:numPr>
          <w:ilvl w:val="0"/>
          <w:numId w:val="1"/>
        </w:numPr>
      </w:pPr>
      <w:r>
        <w:t xml:space="preserve">Owing to the presence of a mechanically propelled vehicle on a road or other public place and accident occurs whereby personal injury </w:t>
      </w:r>
      <w:proofErr w:type="gramStart"/>
      <w:r>
        <w:t>is caused</w:t>
      </w:r>
      <w:proofErr w:type="gramEnd"/>
      <w:r>
        <w:t xml:space="preserve"> to a person (other than the driver of the mechanically propelled vehicle). </w:t>
      </w:r>
      <w:proofErr w:type="gramStart"/>
      <w:r>
        <w:t>Or</w:t>
      </w:r>
      <w:proofErr w:type="gramEnd"/>
      <w:r>
        <w:t xml:space="preserve"> damage occurs to a vehicle (other than the mechanically propelled vehicle or a trailer drawn by it). O an animal (other than the one in or on the mechanically propelled vehicle or trailer drawn by it). </w:t>
      </w:r>
      <w:proofErr w:type="gramStart"/>
      <w:r>
        <w:t>Or</w:t>
      </w:r>
      <w:proofErr w:type="gramEnd"/>
      <w:r>
        <w:t xml:space="preserve"> any other property constructed on, fixed to, growing in or any other forming part of the land or place in question is situated adjacent to land or such land.  CHAMPSDG – Cattle, horse, a</w:t>
      </w:r>
      <w:r w:rsidR="00822E80">
        <w:t xml:space="preserve">ss, mule, pig, sheep, dog, goat. </w:t>
      </w:r>
    </w:p>
    <w:p w:rsidR="00BC75E5" w:rsidRDefault="008C07F5" w:rsidP="00BC75E5">
      <w:pPr>
        <w:pStyle w:val="ListParagraph"/>
        <w:numPr>
          <w:ilvl w:val="0"/>
          <w:numId w:val="1"/>
        </w:numPr>
      </w:pPr>
      <w:r>
        <w:t xml:space="preserve">The role of an FLO is to identify the deceased person who has been involved in the fatality. Notification of the family or friends of the fatality and of the deceased person. Provision of </w:t>
      </w:r>
      <w:proofErr w:type="gramStart"/>
      <w:r>
        <w:t>information which</w:t>
      </w:r>
      <w:proofErr w:type="gramEnd"/>
      <w:r>
        <w:t xml:space="preserve"> is provided to the family in a timely manner informing them of the role of the FLO, how they support the family, they are the link between the investigation and the police. Returning of property from the deceased member of the family. FLO will also provide further information on support services who can help them through this difficult time or if </w:t>
      </w:r>
      <w:r>
        <w:lastRenderedPageBreak/>
        <w:t xml:space="preserve">they need support in the future. FLO will take the family to the scene if it is appropriate and that it has been co-ordinated with the police and the local highways agencies for example to lay flowers at the road side. </w:t>
      </w:r>
      <w:r w:rsidR="00FC6665">
        <w:t xml:space="preserve">FLO will obtain a statement from the family about how this has affected them. This could also include a </w:t>
      </w:r>
      <w:proofErr w:type="gramStart"/>
      <w:r w:rsidR="00FC6665">
        <w:t>statement which</w:t>
      </w:r>
      <w:proofErr w:type="gramEnd"/>
      <w:r w:rsidR="00FC6665">
        <w:t xml:space="preserve"> would appear on social media or be used to help someone come forward with information about the incident. Overall as an FLO you need to take into </w:t>
      </w:r>
      <w:proofErr w:type="gramStart"/>
      <w:r w:rsidR="00FC6665">
        <w:t>consideration</w:t>
      </w:r>
      <w:proofErr w:type="gramEnd"/>
      <w:r w:rsidR="00FC6665">
        <w:t xml:space="preserve"> the needs and requirements of the family and what they expect from the role of the FLO. </w:t>
      </w:r>
    </w:p>
    <w:p w:rsidR="00FC6665" w:rsidRDefault="0077548B" w:rsidP="00BC75E5">
      <w:pPr>
        <w:pStyle w:val="ListParagraph"/>
        <w:numPr>
          <w:ilvl w:val="0"/>
          <w:numId w:val="1"/>
        </w:numPr>
      </w:pPr>
      <w:r>
        <w:t xml:space="preserve">The law around </w:t>
      </w:r>
      <w:r w:rsidR="00675C95">
        <w:t xml:space="preserve">Section 170 is that if a person is involved in a road traffic collision they must stop and wait to provide the details to any person who requires it. These details are the name and address, owner name and address, registration number if it is a non-personal injury. If injury is involved the person is required to provide insurance information. </w:t>
      </w:r>
      <w:r w:rsidR="0070381A">
        <w:t xml:space="preserve">If an accident has occurred the driver must report the incident to the police immediately particularly if it involves injury to another person, vehicle or animal. It is an offence if the person fails to remain at the scene of the accident even if they report the incident to the police at a later occasion. The driver must wait a sufficient time before leaving the scene. </w:t>
      </w:r>
      <w:r w:rsidR="00822E80">
        <w:t xml:space="preserve">If a driver has had an accident with an animal this must also be reported as there are specific animals which are of a financial/economic loss if involved in an accident according to section 170(8) these animals include cattle, horse, ass, mule, pig, sheep, dog, goat. </w:t>
      </w:r>
    </w:p>
    <w:p w:rsidR="0077548B" w:rsidRDefault="0077548B" w:rsidP="00BC75E5">
      <w:pPr>
        <w:pStyle w:val="ListParagraph"/>
        <w:numPr>
          <w:ilvl w:val="0"/>
          <w:numId w:val="1"/>
        </w:numPr>
      </w:pPr>
      <w:r>
        <w:t xml:space="preserve">Section 6E is a power of Entry and allows a constable who has reasonable cause to believe that a person was driving, attempting to drive or in charge of a motor vehicle whilst unfit to drive through alcohol or drugs </w:t>
      </w:r>
      <w:r w:rsidR="002562DF">
        <w:t xml:space="preserve">or </w:t>
      </w:r>
      <w:r>
        <w:t xml:space="preserve">being over the prescribed limit. A constable can arrest or detain a person for an indictable offence, if they fail to co-operate with a preliminary test required under this section, they have provided a positive preliminary </w:t>
      </w:r>
      <w:r w:rsidR="002562DF">
        <w:t xml:space="preserve">test. They were driving, attempting to drive or in charge of a vehicle at the </w:t>
      </w:r>
      <w:proofErr w:type="gramStart"/>
      <w:r w:rsidR="002562DF">
        <w:t>time</w:t>
      </w:r>
      <w:proofErr w:type="gramEnd"/>
      <w:r w:rsidR="002562DF">
        <w:t xml:space="preserve"> an accident occurred owing to the presence of the vehicle on the road. The entry must be lawful and the constable must have reasonable cause to believe that the person is on or in the property where they are executing a power of entry. </w:t>
      </w:r>
      <w:r w:rsidR="00BE4B02">
        <w:t xml:space="preserve">A constable must only remain on the property if they have reasonable cause to do so and it only includes private premises not a dwelling. </w:t>
      </w:r>
    </w:p>
    <w:p w:rsidR="0077548B" w:rsidRDefault="00CA2B12" w:rsidP="00BC75E5">
      <w:pPr>
        <w:pStyle w:val="ListParagraph"/>
        <w:numPr>
          <w:ilvl w:val="0"/>
          <w:numId w:val="1"/>
        </w:numPr>
      </w:pPr>
      <w:r>
        <w:t xml:space="preserve">A person causes the death of another person by driving a mechanically propelled vehicle dangerously on a road or other public place is guilty of an offence. </w:t>
      </w:r>
      <w:r w:rsidR="001C48D2">
        <w:t xml:space="preserve">Points to prove </w:t>
      </w:r>
      <w:proofErr w:type="gramStart"/>
      <w:r w:rsidR="001C48D2">
        <w:t>are:</w:t>
      </w:r>
      <w:proofErr w:type="gramEnd"/>
      <w:r w:rsidR="001C48D2">
        <w:t xml:space="preserve"> causes the death (as a result of the incident), driving, mechanically propelled vehicle, dangerously, road, public place. </w:t>
      </w:r>
    </w:p>
    <w:p w:rsidR="00CA2B12" w:rsidRDefault="008278A5" w:rsidP="00BC75E5">
      <w:pPr>
        <w:pStyle w:val="ListParagraph"/>
        <w:numPr>
          <w:ilvl w:val="0"/>
          <w:numId w:val="1"/>
        </w:numPr>
      </w:pPr>
      <w:r>
        <w:t xml:space="preserve">Alcohol – 35 micrograms of breath in 100 </w:t>
      </w:r>
      <w:r w:rsidR="008D7113">
        <w:t>millilitres</w:t>
      </w:r>
      <w:r>
        <w:t xml:space="preserve"> of breath, 80 </w:t>
      </w:r>
      <w:r w:rsidR="008D7113">
        <w:t>milligrams</w:t>
      </w:r>
      <w:r>
        <w:t xml:space="preserve"> of blood in 100 </w:t>
      </w:r>
      <w:r w:rsidR="008D7113">
        <w:t>millilitres</w:t>
      </w:r>
      <w:r>
        <w:t xml:space="preserve"> of blood, 107 </w:t>
      </w:r>
      <w:r w:rsidR="008D7113">
        <w:t>milligrams of urine in 100 millilitr</w:t>
      </w:r>
      <w:r>
        <w:t>es of urine.</w:t>
      </w:r>
      <w:r w:rsidR="008D7113">
        <w:t xml:space="preserve"> The prescribed limits for drug offences </w:t>
      </w:r>
      <w:proofErr w:type="gramStart"/>
      <w:r w:rsidR="008D7113">
        <w:t>are found</w:t>
      </w:r>
      <w:proofErr w:type="gramEnd"/>
      <w:r w:rsidR="008D7113">
        <w:t xml:space="preserve"> in the blood or urine, there are limits in the blood however there is no specified limit of the quantity of drugs found in the urine.</w:t>
      </w:r>
    </w:p>
    <w:p w:rsidR="008278A5" w:rsidRDefault="003046EA" w:rsidP="00BC75E5">
      <w:pPr>
        <w:pStyle w:val="ListParagraph"/>
        <w:numPr>
          <w:ilvl w:val="0"/>
          <w:numId w:val="1"/>
        </w:numPr>
      </w:pPr>
      <w:r>
        <w:t xml:space="preserve">A relevant other that may be present at a suspect interview is the legal </w:t>
      </w:r>
      <w:proofErr w:type="gramStart"/>
      <w:r>
        <w:t>advisor,</w:t>
      </w:r>
      <w:proofErr w:type="gramEnd"/>
      <w:r>
        <w:t xml:space="preserve"> they are not there to answer any questions but offer legal</w:t>
      </w:r>
      <w:r w:rsidR="00134C2A">
        <w:t xml:space="preserve"> representation for the suspect. An interpreter can also be used as a relevant other if the suspect is unable to understand English then support can be offered in order for them to understand the context of the interview.  </w:t>
      </w:r>
      <w:r>
        <w:t xml:space="preserve"> Appropriate Adult if the suspect is under 18 or has any learning difficulties, then an appropriate adult would be beneficial as they can support the suspect. They are unable to provide any answers to the questions and cannot speak for them. They can be a relative or from social services but cannot be anyone that is linked to a case.</w:t>
      </w:r>
      <w:r w:rsidR="007F688A">
        <w:t xml:space="preserve"> The suspect can also choose to have no representation with then during the interview. </w:t>
      </w:r>
    </w:p>
    <w:p w:rsidR="006257FB" w:rsidRDefault="009B4287" w:rsidP="006257FB">
      <w:pPr>
        <w:pStyle w:val="ListParagraph"/>
        <w:numPr>
          <w:ilvl w:val="0"/>
          <w:numId w:val="1"/>
        </w:numPr>
      </w:pPr>
      <w:r>
        <w:t xml:space="preserve">The national </w:t>
      </w:r>
      <w:proofErr w:type="gramStart"/>
      <w:r>
        <w:t>police interviewing</w:t>
      </w:r>
      <w:proofErr w:type="gramEnd"/>
      <w:r>
        <w:t xml:space="preserve"> model is set out by the codes of practice and is a national platform that all forces use. This is the PEACE model. The P refers to Planning and preparation, during this stage you would create an interview plan that you are going to use </w:t>
      </w:r>
      <w:r>
        <w:lastRenderedPageBreak/>
        <w:t xml:space="preserve">during the interview. You clearly define the aims and objectives you want from the interview and schedule topics that you might want to consider (particularly during a suspect interview). The E refers to Engage and Explain and this is how you interact with the individual during the interview. During this </w:t>
      </w:r>
      <w:proofErr w:type="gramStart"/>
      <w:r>
        <w:t>stage</w:t>
      </w:r>
      <w:proofErr w:type="gramEnd"/>
      <w:r>
        <w:t xml:space="preserve"> you need to use Active Listening and the GRRRR model (Greetings, reasons, routines and route map). </w:t>
      </w:r>
      <w:r w:rsidR="006257FB">
        <w:t xml:space="preserve"> You need to be respectful and nod along during the interview so as the interviewee knows that you are listening to them. The A relates to Account, clarify and challenge this is the main section of </w:t>
      </w:r>
      <w:proofErr w:type="gramStart"/>
      <w:r w:rsidR="006257FB">
        <w:t>the interview and where the interviewee will account the events</w:t>
      </w:r>
      <w:proofErr w:type="gramEnd"/>
      <w:r w:rsidR="006257FB">
        <w:t xml:space="preserve">. This is a free narrative and you let the person speak without </w:t>
      </w:r>
      <w:proofErr w:type="gramStart"/>
      <w:r w:rsidR="006257FB">
        <w:t>being interrupted</w:t>
      </w:r>
      <w:proofErr w:type="gramEnd"/>
      <w:r w:rsidR="006257FB">
        <w:t xml:space="preserve">. During a suspect </w:t>
      </w:r>
      <w:proofErr w:type="gramStart"/>
      <w:r w:rsidR="006257FB">
        <w:t>interview</w:t>
      </w:r>
      <w:proofErr w:type="gramEnd"/>
      <w:r w:rsidR="006257FB">
        <w:t xml:space="preserve"> this would fall into the suspect agenda and you can refer to PLAT – People, Location, Action, Time. You may also challenge information that </w:t>
      </w:r>
      <w:proofErr w:type="gramStart"/>
      <w:r w:rsidR="006257FB">
        <w:t>is said</w:t>
      </w:r>
      <w:proofErr w:type="gramEnd"/>
      <w:r w:rsidR="006257FB">
        <w:t xml:space="preserve"> here, particularly any anomalies that appear. </w:t>
      </w:r>
      <w:proofErr w:type="gramStart"/>
      <w:r w:rsidR="006257FB">
        <w:t>Next</w:t>
      </w:r>
      <w:proofErr w:type="gramEnd"/>
      <w:r w:rsidR="006257FB">
        <w:t xml:space="preserve"> you have C which is the Closure section and this is where you mention about the support that is available and any information they may require for court. Lastly is the E Evaluation stage and this is where you consider if further evidence is necessary for more interviews. </w:t>
      </w:r>
    </w:p>
    <w:p w:rsidR="006257FB" w:rsidRDefault="00BD4EF4" w:rsidP="006257FB">
      <w:pPr>
        <w:pStyle w:val="ListParagraph"/>
        <w:numPr>
          <w:ilvl w:val="0"/>
          <w:numId w:val="1"/>
        </w:numPr>
      </w:pPr>
      <w:r>
        <w:t xml:space="preserve">Any acts which makes a person subordinate and or dependent by isolating them from the sources of support, exploiting their needs and capacities for a personal gain and depriving them of the means needed for independence, resistance or escape and regulates their everyday behaviour. </w:t>
      </w:r>
      <w:r w:rsidR="00CD1A07">
        <w:t xml:space="preserve">It can also include any acts of humiliation, intimidation or other forms of coercion to make a victim feel humiliated or frightened. </w:t>
      </w:r>
    </w:p>
    <w:p w:rsidR="00D22DB6" w:rsidRDefault="00D22DB6" w:rsidP="006257FB">
      <w:pPr>
        <w:pStyle w:val="ListParagraph"/>
        <w:numPr>
          <w:ilvl w:val="0"/>
          <w:numId w:val="1"/>
        </w:numPr>
      </w:pPr>
      <w:r>
        <w:t>Coercive Control is important as one incident may appear to be an isolated event however, it can contribute to a pattern of behaviour that leads to power, control and</w:t>
      </w:r>
      <w:r w:rsidR="00FA4252">
        <w:t xml:space="preserve"> coercion. It allows police officers to acknowledge if there have been previous offences at an address that it could be a combination of behaviour that </w:t>
      </w:r>
      <w:proofErr w:type="gramStart"/>
      <w:r w:rsidR="00FA4252">
        <w:t>has been directed</w:t>
      </w:r>
      <w:proofErr w:type="gramEnd"/>
      <w:r w:rsidR="00FA4252">
        <w:t xml:space="preserve"> towards the victim. Since the legislation was brought in during 2015, previous </w:t>
      </w:r>
      <w:proofErr w:type="gramStart"/>
      <w:r w:rsidR="00FA4252">
        <w:t>incidents which were covered under a different offence</w:t>
      </w:r>
      <w:proofErr w:type="gramEnd"/>
      <w:r w:rsidR="00FA4252">
        <w:t xml:space="preserve"> can be withdrawn and placed under this new legislation of repeated and continuous patterns of coercive behaviour. </w:t>
      </w:r>
    </w:p>
    <w:p w:rsidR="00D22DB6" w:rsidRDefault="006937A0" w:rsidP="006257FB">
      <w:pPr>
        <w:pStyle w:val="ListParagraph"/>
        <w:numPr>
          <w:ilvl w:val="0"/>
          <w:numId w:val="1"/>
        </w:numPr>
      </w:pPr>
      <w:r>
        <w:t xml:space="preserve">When a constable has reasonable cause to believe that a child may suffer significant serious </w:t>
      </w:r>
      <w:proofErr w:type="gramStart"/>
      <w:r>
        <w:t>harm</w:t>
      </w:r>
      <w:proofErr w:type="gramEnd"/>
      <w:r>
        <w:t xml:space="preserve">, they may remove that child to a place of safety. A place of safety may refer to suitable accommodation where the child </w:t>
      </w:r>
      <w:proofErr w:type="gramStart"/>
      <w:r>
        <w:t>can be kept</w:t>
      </w:r>
      <w:proofErr w:type="gramEnd"/>
      <w:r>
        <w:t xml:space="preserve"> or if a child has been placed in a hospital, make reasonable steps to insure that they are not removed from this place of safety. </w:t>
      </w:r>
      <w:r w:rsidR="00240257">
        <w:t xml:space="preserve">A child </w:t>
      </w:r>
      <w:proofErr w:type="gramStart"/>
      <w:r w:rsidR="00240257">
        <w:t>can be taken</w:t>
      </w:r>
      <w:proofErr w:type="gramEnd"/>
      <w:r w:rsidR="00240257">
        <w:t xml:space="preserve"> into police protection for 72 hours, a police station is not considered a place of safety for this scenario and it would be social services that would need to find suitable accommodation. This may include placing a child with family members who would need to </w:t>
      </w:r>
      <w:proofErr w:type="gramStart"/>
      <w:r w:rsidR="00240257">
        <w:t>be checked</w:t>
      </w:r>
      <w:proofErr w:type="gramEnd"/>
      <w:r w:rsidR="00240257">
        <w:t xml:space="preserve"> on PNC and the sex offender register before placing them in the c</w:t>
      </w:r>
      <w:r w:rsidR="00B220AC">
        <w:t xml:space="preserve">are of family. A public protection notice </w:t>
      </w:r>
      <w:proofErr w:type="gramStart"/>
      <w:r w:rsidR="00B220AC">
        <w:t>may be placed on the child and placed on the child protection register if significant harm has occurred before</w:t>
      </w:r>
      <w:proofErr w:type="gramEnd"/>
      <w:r w:rsidR="00B220AC">
        <w:t xml:space="preserve">. Support from partner agencies to protect the child. A marker </w:t>
      </w:r>
      <w:proofErr w:type="gramStart"/>
      <w:r w:rsidR="00B220AC">
        <w:t>may be placed</w:t>
      </w:r>
      <w:proofErr w:type="gramEnd"/>
      <w:r w:rsidR="00B220AC">
        <w:t xml:space="preserve"> on the family home for reoccurring events of significant harm. </w:t>
      </w:r>
    </w:p>
    <w:p w:rsidR="00F347D4" w:rsidRDefault="00F347D4" w:rsidP="006257FB">
      <w:pPr>
        <w:pStyle w:val="ListParagraph"/>
        <w:numPr>
          <w:ilvl w:val="0"/>
          <w:numId w:val="1"/>
        </w:numPr>
      </w:pPr>
      <w:r>
        <w:t>A person who is aged 18 or over and has responsibility for a child under the age of 16 wilfully assaults, ill-treats, ne</w:t>
      </w:r>
      <w:r w:rsidR="00C17FBA">
        <w:t xml:space="preserve">glects, or abandons a child and it is likely that it could cause unnecessary suffering or ill health. Any person can resume responsibility for a child or is lawfully liable for the child this can include babysitters. </w:t>
      </w:r>
      <w:r w:rsidR="00EA415F">
        <w:t xml:space="preserve">The assault on a child can include battery but does not include reasonable chastisement. </w:t>
      </w:r>
      <w:r w:rsidR="00181209">
        <w:t xml:space="preserve">Neglecting a child refers to persistently not meeting the basic needs of the child whether physically or psychologically. </w:t>
      </w:r>
    </w:p>
    <w:p w:rsidR="00F347D4" w:rsidRDefault="00F347D4" w:rsidP="006257FB">
      <w:pPr>
        <w:pStyle w:val="ListParagraph"/>
        <w:numPr>
          <w:ilvl w:val="0"/>
          <w:numId w:val="1"/>
        </w:numPr>
      </w:pPr>
      <w:r>
        <w:t xml:space="preserve">The risk model used for this would be a DASH – domestic violence stalking and harassment tool which also covers the honour-based abuse. It is to determine </w:t>
      </w:r>
      <w:proofErr w:type="gramStart"/>
      <w:r>
        <w:t>who is most at risk from a perpetrator and the steps to protect them</w:t>
      </w:r>
      <w:proofErr w:type="gramEnd"/>
      <w:r>
        <w:t xml:space="preserve">. It identifies that the victim is at a risk and protective measures need to </w:t>
      </w:r>
      <w:proofErr w:type="gramStart"/>
      <w:r>
        <w:t>be put</w:t>
      </w:r>
      <w:proofErr w:type="gramEnd"/>
      <w:r>
        <w:t xml:space="preserve"> in place. </w:t>
      </w:r>
      <w:r w:rsidR="006C62F9">
        <w:t xml:space="preserve">When using the DASH model you would also </w:t>
      </w:r>
      <w:r w:rsidR="006C62F9">
        <w:lastRenderedPageBreak/>
        <w:t xml:space="preserve">submit a PPN (public protection notice) to provide further evidence of the risks that the individual may be </w:t>
      </w:r>
      <w:proofErr w:type="gramStart"/>
      <w:r w:rsidR="006C62F9">
        <w:t>under</w:t>
      </w:r>
      <w:proofErr w:type="gramEnd"/>
      <w:r w:rsidR="006C62F9">
        <w:t xml:space="preserve">. There are front line practitioners who can support the individuals through this process and it would allow partner agencies to </w:t>
      </w:r>
      <w:proofErr w:type="gramStart"/>
      <w:r w:rsidR="006C62F9">
        <w:t>be brought in</w:t>
      </w:r>
      <w:proofErr w:type="gramEnd"/>
      <w:r w:rsidR="006C62F9">
        <w:t xml:space="preserve">. </w:t>
      </w:r>
      <w:r w:rsidR="00EF7BFA">
        <w:t xml:space="preserve">Sharing the information with different partner agencies is positive as you can achieve best evidence through this. </w:t>
      </w:r>
    </w:p>
    <w:p w:rsidR="00F347D4" w:rsidRDefault="00F347D4" w:rsidP="006257FB">
      <w:pPr>
        <w:pStyle w:val="ListParagraph"/>
        <w:numPr>
          <w:ilvl w:val="0"/>
          <w:numId w:val="1"/>
        </w:numPr>
      </w:pPr>
      <w:r>
        <w:t xml:space="preserve">The outlines for the public protection notice is it includes 29 </w:t>
      </w:r>
      <w:proofErr w:type="gramStart"/>
      <w:r>
        <w:t>questions which</w:t>
      </w:r>
      <w:proofErr w:type="gramEnd"/>
      <w:r>
        <w:t xml:space="preserve"> need to be asked of the individual. It is to identify the level of risk towards that individual and the methods that </w:t>
      </w:r>
      <w:proofErr w:type="gramStart"/>
      <w:r>
        <w:t>can be put</w:t>
      </w:r>
      <w:proofErr w:type="gramEnd"/>
      <w:r>
        <w:t xml:space="preserve"> in place to prevent this. </w:t>
      </w:r>
      <w:r w:rsidR="00E3050E">
        <w:t xml:space="preserve">Placing a PPN on an individual can act as a maker if there are further evidence/ incidents that the individual will suffer any harm. It </w:t>
      </w:r>
      <w:proofErr w:type="gramStart"/>
      <w:r w:rsidR="00E3050E">
        <w:t>is shared</w:t>
      </w:r>
      <w:proofErr w:type="gramEnd"/>
      <w:r w:rsidR="00E3050E">
        <w:t xml:space="preserve"> with partner agencies so that the police can utilise the best support available for the individual. </w:t>
      </w:r>
    </w:p>
    <w:p w:rsidR="00B51E2B" w:rsidRDefault="00B51E2B" w:rsidP="006257FB">
      <w:pPr>
        <w:pStyle w:val="ListParagraph"/>
        <w:numPr>
          <w:ilvl w:val="0"/>
          <w:numId w:val="1"/>
        </w:numPr>
      </w:pPr>
      <w:r>
        <w:t xml:space="preserve">A DVPN is a Domestic violence protection notice and it </w:t>
      </w:r>
      <w:proofErr w:type="gramStart"/>
      <w:r>
        <w:t>can be applied</w:t>
      </w:r>
      <w:proofErr w:type="gramEnd"/>
      <w:r>
        <w:t xml:space="preserve"> for within 48 hours of the person being arrested for the offence. You can apply to the Magistrates courts for this. It allows the victim breathing space from the offender and to decide what support process should be in place for them.</w:t>
      </w:r>
      <w:r w:rsidR="00C35B02">
        <w:t xml:space="preserve"> There needs to be evidence that the perpetrator has been violent or threatened violence towards the victim. </w:t>
      </w:r>
      <w:r>
        <w:t xml:space="preserve"> The investigating officer needs to get it authorised by a supervisor. The information that is included on this DVPN is to stop the perpetrator from entering the address, instructing the perpetrator to leave the address, prevent them from evicting or excluding the victim from the address and to remain a distance from the property. </w:t>
      </w:r>
      <w:r w:rsidR="00C35B02">
        <w:t xml:space="preserve">The DVPN is not an alternative to charging an individual. The authorising officer Superintendent must take into consideration the views of the victim during this process and the effect it has had on them. When issuing the perpetrator with the DVPN they must be over the age of 18, provide them with a copy of perpetrator leaflet, but you do not give them a copy of the form authorised by the Superintendent. The investigation officer needs to record all of the information that has been obtained </w:t>
      </w:r>
      <w:proofErr w:type="gramStart"/>
      <w:r w:rsidR="00C35B02">
        <w:t>and also</w:t>
      </w:r>
      <w:proofErr w:type="gramEnd"/>
      <w:r w:rsidR="00C35B02">
        <w:t xml:space="preserve"> place a marker on the perpetrator on PNC so that other officers are aware if they breach the DVPN. </w:t>
      </w:r>
      <w:r w:rsidR="0068683A">
        <w:t xml:space="preserve">Once a DVPN is in </w:t>
      </w:r>
      <w:proofErr w:type="gramStart"/>
      <w:r w:rsidR="0068683A">
        <w:t>place</w:t>
      </w:r>
      <w:proofErr w:type="gramEnd"/>
      <w:r w:rsidR="0068683A">
        <w:t xml:space="preserve"> you can take this to the court within 48 hours to apply for a DVPO to further protect the victim from further incidents. If the perpetrator breaches the notice this is a criminal offence. </w:t>
      </w:r>
    </w:p>
    <w:p w:rsidR="007F2444" w:rsidRDefault="007F2444" w:rsidP="006257FB">
      <w:pPr>
        <w:pStyle w:val="ListParagraph"/>
        <w:numPr>
          <w:ilvl w:val="0"/>
          <w:numId w:val="1"/>
        </w:numPr>
      </w:pPr>
      <w:r>
        <w:t xml:space="preserve">Child sexual exploitation is child sexual abuse. It occurs when an individual or a group take advantage of the imbalance of power and coerce, manipulate or deceive children and young people under the age of 18 to engage in sexual activity. In exchange for </w:t>
      </w:r>
      <w:proofErr w:type="gramStart"/>
      <w:r>
        <w:t>something</w:t>
      </w:r>
      <w:proofErr w:type="gramEnd"/>
      <w:r>
        <w:t xml:space="preserve"> the victim needs or wants. For the financial advantage and increased status of the perpetrator or facilitator. </w:t>
      </w:r>
      <w:r w:rsidR="0014173F">
        <w:t xml:space="preserve">Child Sexual Exploitation has no offences but it </w:t>
      </w:r>
      <w:proofErr w:type="gramStart"/>
      <w:r w:rsidR="0014173F">
        <w:t>does however</w:t>
      </w:r>
      <w:proofErr w:type="gramEnd"/>
      <w:r w:rsidR="0014173F">
        <w:t xml:space="preserve"> link to offences S5-12) in relation to children. </w:t>
      </w:r>
      <w:r w:rsidR="00D03169">
        <w:t xml:space="preserve">Child sexual exploitation can include grooming, there is an age gap and usually involves a boyfriend, </w:t>
      </w:r>
      <w:proofErr w:type="gramStart"/>
      <w:r w:rsidR="00D03169">
        <w:t>they</w:t>
      </w:r>
      <w:proofErr w:type="gramEnd"/>
      <w:r w:rsidR="00D03169">
        <w:t xml:space="preserve"> present themselves as attractive. This often leads to </w:t>
      </w:r>
      <w:proofErr w:type="gramStart"/>
      <w:r w:rsidR="00D03169">
        <w:t>control either</w:t>
      </w:r>
      <w:proofErr w:type="gramEnd"/>
      <w:r w:rsidR="00D03169">
        <w:t xml:space="preserve"> through the fear of or use of violence, force or coercion. Manipulation </w:t>
      </w:r>
      <w:proofErr w:type="gramStart"/>
      <w:r w:rsidR="00D03169">
        <w:t>is also used</w:t>
      </w:r>
      <w:proofErr w:type="gramEnd"/>
      <w:r w:rsidR="00D03169">
        <w:t xml:space="preserve"> through technology and they often use gifts to apologise for their behaviour. They often provide them with subtle gifts of alcohol or drugs. Many of the children who </w:t>
      </w:r>
      <w:proofErr w:type="gramStart"/>
      <w:r w:rsidR="00D03169">
        <w:t>are manipulated</w:t>
      </w:r>
      <w:proofErr w:type="gramEnd"/>
      <w:r w:rsidR="00D03169">
        <w:t xml:space="preserve"> by these individuals are from dysfunctional families, truant from school, frequently go missing, have friends who are also victims of CSE. Warnings signs if this has taken place if there are unexplained injuries or unexplained gifts, continue to go missing, estranged from the family. </w:t>
      </w:r>
    </w:p>
    <w:p w:rsidR="00792A46" w:rsidRDefault="00792A46" w:rsidP="006257FB">
      <w:pPr>
        <w:pStyle w:val="ListParagraph"/>
        <w:numPr>
          <w:ilvl w:val="0"/>
          <w:numId w:val="1"/>
        </w:numPr>
      </w:pPr>
      <w:r>
        <w:t xml:space="preserve">The aim of the scheme is for an application to </w:t>
      </w:r>
      <w:proofErr w:type="gramStart"/>
      <w:r>
        <w:t>be made</w:t>
      </w:r>
      <w:proofErr w:type="gramEnd"/>
      <w:r>
        <w:t xml:space="preserve"> from someone who has direct contact with children this can include parents, grandparents or friends. The scheme allows them to make an application in order to find out if a current partner who has contact with the children has any convictions in relation to children and whether this would pose a risk to the child or family. Stage 1 is the initial contact where someone applies for an application </w:t>
      </w:r>
      <w:r>
        <w:lastRenderedPageBreak/>
        <w:t xml:space="preserve">and it </w:t>
      </w:r>
      <w:proofErr w:type="gramStart"/>
      <w:r>
        <w:t>is looked at</w:t>
      </w:r>
      <w:proofErr w:type="gramEnd"/>
      <w:r>
        <w:t xml:space="preserve"> within 24 hours. Stage 2 is the face to face where identity </w:t>
      </w:r>
      <w:proofErr w:type="gramStart"/>
      <w:r>
        <w:t>is verified</w:t>
      </w:r>
      <w:proofErr w:type="gramEnd"/>
      <w:r>
        <w:t xml:space="preserve"> and an initial risk assessment is carried out. Stage 3 is the empowerment/education stage where the applicant </w:t>
      </w:r>
      <w:proofErr w:type="gramStart"/>
      <w:r>
        <w:t>is provided</w:t>
      </w:r>
      <w:proofErr w:type="gramEnd"/>
      <w:r>
        <w:t xml:space="preserve"> with information about the process. Stage 4 is the full risk assessment and the applicant </w:t>
      </w:r>
      <w:proofErr w:type="gramStart"/>
      <w:r>
        <w:t>is made</w:t>
      </w:r>
      <w:proofErr w:type="gramEnd"/>
      <w:r>
        <w:t xml:space="preserve"> aware of asking for false information. Stage 5 is the decision route whether there are concerns or no concerns for the children and the family. Stage 6 is the Disclosure stage and this is where a decision </w:t>
      </w:r>
      <w:proofErr w:type="gramStart"/>
      <w:r>
        <w:t>is made</w:t>
      </w:r>
      <w:proofErr w:type="gramEnd"/>
      <w:r>
        <w:t xml:space="preserve"> on if something should be disclosed or not. If there </w:t>
      </w:r>
      <w:proofErr w:type="gramStart"/>
      <w:r>
        <w:t>is</w:t>
      </w:r>
      <w:proofErr w:type="gramEnd"/>
      <w:r>
        <w:t xml:space="preserve"> no evidence to disclose a letter is sent to the applicant. However if there is a disclosure then a MAPPA is arranged. </w:t>
      </w:r>
    </w:p>
    <w:p w:rsidR="00792A46" w:rsidRDefault="00CA208E" w:rsidP="006257FB">
      <w:pPr>
        <w:pStyle w:val="ListParagraph"/>
        <w:numPr>
          <w:ilvl w:val="0"/>
          <w:numId w:val="1"/>
        </w:numPr>
      </w:pPr>
      <w:r>
        <w:t xml:space="preserve">Section 75 (a) of the evidential presumption this can be rebutted by the defence. It involves where the defendant did the sexual assault, the specified circumstances exist and the defendant knew that the specified circumstances existed. Sec 75 (b) refers to the exact circumstances these are – unconsciousness, unlawful detention, use of or fear of violence, drug or alcohol, physical disability, administering drugs to stupefy or overpower the individual. </w:t>
      </w:r>
      <w:r w:rsidR="00060F8A">
        <w:t xml:space="preserve">This section refers to the absence of consent in relation to sexual offences. </w:t>
      </w:r>
    </w:p>
    <w:p w:rsidR="00CA208E" w:rsidRDefault="00F23432" w:rsidP="006257FB">
      <w:pPr>
        <w:pStyle w:val="ListParagraph"/>
        <w:numPr>
          <w:ilvl w:val="0"/>
          <w:numId w:val="1"/>
        </w:numPr>
      </w:pPr>
      <w:r>
        <w:t xml:space="preserve">The overriding objectives is to have a trial that is fair and reliable. All the information is brought to the court whether that benefits the prosecution or not. The </w:t>
      </w:r>
      <w:r w:rsidR="004A062B">
        <w:t xml:space="preserve">trial needs to be impartial. Prosecutors work with the evidence that they </w:t>
      </w:r>
      <w:proofErr w:type="gramStart"/>
      <w:r w:rsidR="004A062B">
        <w:t>have been provided</w:t>
      </w:r>
      <w:proofErr w:type="gramEnd"/>
      <w:r w:rsidR="004A062B">
        <w:t xml:space="preserve"> from the CPS. The evidence must be sufficient and not abuse the process of the courts. </w:t>
      </w:r>
      <w:r w:rsidR="009663B7">
        <w:t xml:space="preserve">The trial must be aware of the Human Rights of those involved. All the evidence shall </w:t>
      </w:r>
      <w:proofErr w:type="gramStart"/>
      <w:r w:rsidR="009663B7">
        <w:t>be brought</w:t>
      </w:r>
      <w:proofErr w:type="gramEnd"/>
      <w:r w:rsidR="009663B7">
        <w:t xml:space="preserve"> forward and not be affected by personal bias or stereotype. </w:t>
      </w:r>
    </w:p>
    <w:p w:rsidR="00F23432" w:rsidRDefault="0099656B" w:rsidP="006257FB">
      <w:pPr>
        <w:pStyle w:val="ListParagraph"/>
        <w:numPr>
          <w:ilvl w:val="0"/>
          <w:numId w:val="1"/>
        </w:numPr>
      </w:pPr>
      <w:r>
        <w:t xml:space="preserve">The full test code refers to where or not a case will be brought to court and they must pass this test first. There is the evidential stage and this refers to having sufficient evidence for the case to </w:t>
      </w:r>
      <w:proofErr w:type="gramStart"/>
      <w:r>
        <w:t>be taken</w:t>
      </w:r>
      <w:proofErr w:type="gramEnd"/>
      <w:r>
        <w:t xml:space="preserve"> to court. During this </w:t>
      </w:r>
      <w:proofErr w:type="gramStart"/>
      <w:r>
        <w:t>stage</w:t>
      </w:r>
      <w:proofErr w:type="gramEnd"/>
      <w:r>
        <w:t xml:space="preserve"> you need to consider whether the evidence is admissible, reliable, credible. The next stage is the public interest, if this case </w:t>
      </w:r>
      <w:proofErr w:type="gramStart"/>
      <w:r>
        <w:t>is brought</w:t>
      </w:r>
      <w:proofErr w:type="gramEnd"/>
      <w:r>
        <w:t xml:space="preserve"> to </w:t>
      </w:r>
      <w:proofErr w:type="spellStart"/>
      <w:r>
        <w:t>trail</w:t>
      </w:r>
      <w:proofErr w:type="spellEnd"/>
      <w:r>
        <w:t xml:space="preserve"> would it be within the public interest to proceed. </w:t>
      </w:r>
      <w:r w:rsidR="00B82C03">
        <w:t xml:space="preserve">Questions you may consider at this stage is the age and maturity of the suspect. </w:t>
      </w:r>
    </w:p>
    <w:sectPr w:rsidR="00F234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14667"/>
    <w:multiLevelType w:val="hybridMultilevel"/>
    <w:tmpl w:val="34CA7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139"/>
    <w:rsid w:val="00060F8A"/>
    <w:rsid w:val="00134C2A"/>
    <w:rsid w:val="0014173F"/>
    <w:rsid w:val="00181209"/>
    <w:rsid w:val="001C1FF0"/>
    <w:rsid w:val="001C48D2"/>
    <w:rsid w:val="00240257"/>
    <w:rsid w:val="002562DF"/>
    <w:rsid w:val="003046EA"/>
    <w:rsid w:val="00346A7B"/>
    <w:rsid w:val="00454078"/>
    <w:rsid w:val="004A062B"/>
    <w:rsid w:val="006257FB"/>
    <w:rsid w:val="00675C95"/>
    <w:rsid w:val="0068683A"/>
    <w:rsid w:val="006937A0"/>
    <w:rsid w:val="006C62F9"/>
    <w:rsid w:val="0070381A"/>
    <w:rsid w:val="0077548B"/>
    <w:rsid w:val="00790139"/>
    <w:rsid w:val="00792A46"/>
    <w:rsid w:val="007F2444"/>
    <w:rsid w:val="007F688A"/>
    <w:rsid w:val="008021F9"/>
    <w:rsid w:val="00822E80"/>
    <w:rsid w:val="008278A5"/>
    <w:rsid w:val="008C07F5"/>
    <w:rsid w:val="008D7113"/>
    <w:rsid w:val="009663B7"/>
    <w:rsid w:val="0099656B"/>
    <w:rsid w:val="009A2E03"/>
    <w:rsid w:val="009B4287"/>
    <w:rsid w:val="00AE2C31"/>
    <w:rsid w:val="00B220AC"/>
    <w:rsid w:val="00B51E2B"/>
    <w:rsid w:val="00B82C03"/>
    <w:rsid w:val="00BC75E5"/>
    <w:rsid w:val="00BD4EF4"/>
    <w:rsid w:val="00BE4B02"/>
    <w:rsid w:val="00C17FBA"/>
    <w:rsid w:val="00C35B02"/>
    <w:rsid w:val="00CA208E"/>
    <w:rsid w:val="00CA2B12"/>
    <w:rsid w:val="00CD1A07"/>
    <w:rsid w:val="00D03169"/>
    <w:rsid w:val="00D22DB6"/>
    <w:rsid w:val="00D66D4A"/>
    <w:rsid w:val="00E3050E"/>
    <w:rsid w:val="00E73CFE"/>
    <w:rsid w:val="00EA415F"/>
    <w:rsid w:val="00EF7BFA"/>
    <w:rsid w:val="00F23432"/>
    <w:rsid w:val="00F347D4"/>
    <w:rsid w:val="00FA4252"/>
    <w:rsid w:val="00FA4ED3"/>
    <w:rsid w:val="00FC6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40E61"/>
  <w15:chartTrackingRefBased/>
  <w15:docId w15:val="{289A06B7-B9AE-4037-9183-A72E3B9CC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E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5</Pages>
  <Words>2674</Words>
  <Characters>15245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Dolby, Charlotte</dc:creator>
  <cp:keywords/>
  <dc:description/>
  <cp:lastModifiedBy>Dolby, Charlotte</cp:lastModifiedBy>
  <cp:revision>55</cp:revision>
  <dcterms:created xsi:type="dcterms:W3CDTF">2020-08-17T11:33:00Z</dcterms:created>
  <dcterms:modified xsi:type="dcterms:W3CDTF">2020-08-17T13:58:00Z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