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72A5A" w:rsidRDefault="009560D3" w:rsidP="009560D3">
      <w:pPr>
        <w:jc w:val="center"/>
        <w:rPr>
          <w:sz w:val="24"/>
          <w:szCs w:val="24"/>
          <w:u w:val="single"/>
        </w:rPr>
      </w:pPr>
      <w:r w:rsidRPr="009560D3">
        <w:rPr>
          <w:sz w:val="24"/>
          <w:szCs w:val="24"/>
          <w:u w:val="single"/>
        </w:rPr>
        <w:t>Trafodwch gyfraniad Martin Luther i’</w:t>
      </w:r>
      <w:r w:rsidR="00C157E5">
        <w:rPr>
          <w:sz w:val="24"/>
          <w:szCs w:val="24"/>
          <w:u w:val="single"/>
        </w:rPr>
        <w:t>r berthynas rhwng Iddewon a C</w:t>
      </w:r>
      <w:r w:rsidR="00080B0F">
        <w:rPr>
          <w:sz w:val="24"/>
          <w:szCs w:val="24"/>
          <w:u w:val="single"/>
        </w:rPr>
        <w:t>h</w:t>
      </w:r>
      <w:r w:rsidRPr="009560D3">
        <w:rPr>
          <w:sz w:val="24"/>
          <w:szCs w:val="24"/>
          <w:u w:val="single"/>
        </w:rPr>
        <w:t>ristnogion.</w:t>
      </w:r>
    </w:p>
    <w:p w:rsidR="000D751C" w:rsidRDefault="00B441FD" w:rsidP="009560D3">
      <w:pPr>
        <w:rPr>
          <w:sz w:val="24"/>
          <w:szCs w:val="24"/>
        </w:rPr>
      </w:pPr>
      <w:r w:rsidRPr="00B441FD">
        <w:rPr>
          <w:sz w:val="24"/>
          <w:szCs w:val="24"/>
        </w:rPr>
        <w:t xml:space="preserve">Er mwyn trafod cyfraniad Martin Luther, mae’n bwysig egluro tipyn am yr hanes o ran y berthynas rhwng Iddewon a Christnogion. Mae’r hanes tu ôl y berthynas rhwng Iddewon a Christnogion </w:t>
      </w:r>
      <w:r w:rsidR="000E3FE7">
        <w:rPr>
          <w:sz w:val="24"/>
          <w:szCs w:val="24"/>
        </w:rPr>
        <w:t>yn t</w:t>
      </w:r>
      <w:r w:rsidR="00B76EF8">
        <w:rPr>
          <w:sz w:val="24"/>
          <w:szCs w:val="24"/>
        </w:rPr>
        <w:t xml:space="preserve">ueddu fod yn </w:t>
      </w:r>
      <w:r w:rsidR="0006207D">
        <w:rPr>
          <w:sz w:val="24"/>
          <w:szCs w:val="24"/>
        </w:rPr>
        <w:t xml:space="preserve">un </w:t>
      </w:r>
      <w:r w:rsidR="00B76EF8">
        <w:rPr>
          <w:sz w:val="24"/>
          <w:szCs w:val="24"/>
        </w:rPr>
        <w:t>broblemus. Ro</w:t>
      </w:r>
      <w:r w:rsidR="005A2A25">
        <w:rPr>
          <w:sz w:val="24"/>
          <w:szCs w:val="24"/>
        </w:rPr>
        <w:t xml:space="preserve">edd nifer o Eglwysi yn yr </w:t>
      </w:r>
      <w:r w:rsidR="00B76EF8">
        <w:rPr>
          <w:sz w:val="24"/>
          <w:szCs w:val="24"/>
        </w:rPr>
        <w:t xml:space="preserve">Oesoedd </w:t>
      </w:r>
      <w:r w:rsidR="005A2A25">
        <w:rPr>
          <w:sz w:val="24"/>
          <w:szCs w:val="24"/>
        </w:rPr>
        <w:t xml:space="preserve">Canol </w:t>
      </w:r>
      <w:r w:rsidR="00B76EF8">
        <w:rPr>
          <w:sz w:val="24"/>
          <w:szCs w:val="24"/>
        </w:rPr>
        <w:t xml:space="preserve">yn cael cerfluniau a chelf </w:t>
      </w:r>
      <w:r w:rsidR="00B76EF8">
        <w:rPr>
          <w:i/>
          <w:sz w:val="24"/>
          <w:szCs w:val="24"/>
        </w:rPr>
        <w:t xml:space="preserve">Judensau, </w:t>
      </w:r>
      <w:r w:rsidR="00607F22">
        <w:rPr>
          <w:sz w:val="24"/>
          <w:szCs w:val="24"/>
        </w:rPr>
        <w:t>hynny yw symbol o gasineb o gymharu Iddewon fel mochyn b</w:t>
      </w:r>
      <w:r w:rsidR="00B76EF8">
        <w:rPr>
          <w:sz w:val="24"/>
          <w:szCs w:val="24"/>
        </w:rPr>
        <w:t xml:space="preserve">rwnt a oedd yn mynegi nad oedd Iddewon yn eu </w:t>
      </w:r>
      <w:r w:rsidR="00607F22">
        <w:rPr>
          <w:sz w:val="24"/>
          <w:szCs w:val="24"/>
        </w:rPr>
        <w:t>croesawu yn eu c</w:t>
      </w:r>
      <w:r w:rsidR="00B76EF8">
        <w:rPr>
          <w:sz w:val="24"/>
          <w:szCs w:val="24"/>
        </w:rPr>
        <w:t>ymunedau.</w:t>
      </w:r>
      <w:r w:rsidR="00080B0F">
        <w:rPr>
          <w:rStyle w:val="FootnoteReference"/>
          <w:sz w:val="24"/>
          <w:szCs w:val="24"/>
        </w:rPr>
        <w:footnoteReference w:id="1"/>
      </w:r>
      <w:r w:rsidR="00AD308B">
        <w:rPr>
          <w:sz w:val="24"/>
          <w:szCs w:val="24"/>
        </w:rPr>
        <w:t xml:space="preserve"> </w:t>
      </w:r>
      <w:r w:rsidR="009619B3">
        <w:rPr>
          <w:sz w:val="24"/>
          <w:szCs w:val="24"/>
        </w:rPr>
        <w:t>Roedd Iddewon yn cael eu cyhuddo o fod yn ‘Christ’s killers’ ac roedd yr Iddewon yn cael eu diarddel oddi wrth bron pob gwlad Ewropeaidd, Sbaen yn fwyaf nodedig yn 1492.</w:t>
      </w:r>
      <w:r w:rsidR="009619B3">
        <w:rPr>
          <w:rStyle w:val="FootnoteReference"/>
          <w:sz w:val="24"/>
          <w:szCs w:val="24"/>
        </w:rPr>
        <w:footnoteReference w:id="2"/>
      </w:r>
      <w:r w:rsidR="000D751C">
        <w:rPr>
          <w:sz w:val="24"/>
          <w:szCs w:val="24"/>
        </w:rPr>
        <w:t xml:space="preserve"> </w:t>
      </w:r>
    </w:p>
    <w:p w:rsidR="009560D3" w:rsidRDefault="00891A4B" w:rsidP="009560D3">
      <w:pPr>
        <w:rPr>
          <w:sz w:val="24"/>
          <w:szCs w:val="24"/>
        </w:rPr>
      </w:pPr>
      <w:r>
        <w:rPr>
          <w:sz w:val="24"/>
          <w:szCs w:val="24"/>
        </w:rPr>
        <w:t>Roedd y</w:t>
      </w:r>
      <w:r w:rsidR="00AD308B">
        <w:rPr>
          <w:sz w:val="24"/>
          <w:szCs w:val="24"/>
        </w:rPr>
        <w:t xml:space="preserve"> perthynas rhwng Iddewon a Christnogion </w:t>
      </w:r>
      <w:r w:rsidR="00B441FD" w:rsidRPr="00B441FD">
        <w:rPr>
          <w:sz w:val="24"/>
          <w:szCs w:val="24"/>
        </w:rPr>
        <w:t xml:space="preserve">yng nghanol y Deunawfed Ganrif yn un poenus lle'r oedd erledigaeth ddifrifol a gormesol tuag at Iddewon. Er hyn, </w:t>
      </w:r>
      <w:r w:rsidR="00AD308B">
        <w:rPr>
          <w:sz w:val="24"/>
          <w:szCs w:val="24"/>
        </w:rPr>
        <w:t>mae’</w:t>
      </w:r>
      <w:r>
        <w:rPr>
          <w:sz w:val="24"/>
          <w:szCs w:val="24"/>
        </w:rPr>
        <w:t>r traethawd yma yn ffocysu ar g</w:t>
      </w:r>
      <w:r w:rsidR="00AD308B">
        <w:rPr>
          <w:sz w:val="24"/>
          <w:szCs w:val="24"/>
        </w:rPr>
        <w:t>yfraniad Martin Luther i’r berthynas rhwng Iddewon a Christnogion. M</w:t>
      </w:r>
      <w:r w:rsidR="00B441FD" w:rsidRPr="00B441FD">
        <w:rPr>
          <w:sz w:val="24"/>
          <w:szCs w:val="24"/>
        </w:rPr>
        <w:t>ae Heiko Oberman yn datgan</w:t>
      </w:r>
      <w:r w:rsidR="006315FB">
        <w:rPr>
          <w:sz w:val="24"/>
          <w:szCs w:val="24"/>
        </w:rPr>
        <w:t xml:space="preserve"> ‘</w:t>
      </w:r>
      <w:r w:rsidR="002C2B75">
        <w:rPr>
          <w:sz w:val="24"/>
          <w:szCs w:val="24"/>
        </w:rPr>
        <w:t>t</w:t>
      </w:r>
      <w:r w:rsidR="002C2B75" w:rsidRPr="002C2B75">
        <w:rPr>
          <w:sz w:val="24"/>
          <w:szCs w:val="24"/>
        </w:rPr>
        <w:t>he terrible tragedy of the relationship between Jews and Christians in world history can be studied in concentrated form in the history of this one man</w:t>
      </w:r>
      <w:r w:rsidR="006D32B9">
        <w:rPr>
          <w:sz w:val="24"/>
          <w:szCs w:val="24"/>
        </w:rPr>
        <w:t>.</w:t>
      </w:r>
      <w:r w:rsidR="006315FB" w:rsidRPr="002C2B75">
        <w:rPr>
          <w:sz w:val="24"/>
          <w:szCs w:val="24"/>
        </w:rPr>
        <w:t>’</w:t>
      </w:r>
      <w:r w:rsidR="00C157E5">
        <w:rPr>
          <w:rStyle w:val="FootnoteReference"/>
          <w:sz w:val="24"/>
          <w:szCs w:val="24"/>
        </w:rPr>
        <w:footnoteReference w:id="3"/>
      </w:r>
      <w:r w:rsidR="00B36CF2">
        <w:rPr>
          <w:sz w:val="24"/>
          <w:szCs w:val="24"/>
        </w:rPr>
        <w:t xml:space="preserve"> </w:t>
      </w:r>
      <w:r w:rsidR="000F1017" w:rsidRPr="000F1017">
        <w:rPr>
          <w:sz w:val="24"/>
          <w:szCs w:val="24"/>
        </w:rPr>
        <w:t>Mae’r traethawd yma yn ceisio trafod dylanwad Martin Luther o ran eu cyfraniad positif a negatif i’r berthynas rhwng Idd</w:t>
      </w:r>
      <w:r w:rsidR="005976AD">
        <w:rPr>
          <w:sz w:val="24"/>
          <w:szCs w:val="24"/>
        </w:rPr>
        <w:t xml:space="preserve">ewon a Christnogion wrth weld sut </w:t>
      </w:r>
      <w:r w:rsidR="000F1017" w:rsidRPr="000F1017">
        <w:rPr>
          <w:sz w:val="24"/>
          <w:szCs w:val="24"/>
        </w:rPr>
        <w:t>wnaeth eu h</w:t>
      </w:r>
      <w:r w:rsidR="00441AD5">
        <w:rPr>
          <w:sz w:val="24"/>
          <w:szCs w:val="24"/>
        </w:rPr>
        <w:t>agwedd newid o gariad i gasineb.</w:t>
      </w:r>
    </w:p>
    <w:p w:rsidR="00B14462" w:rsidRDefault="00D7381C" w:rsidP="009560D3">
      <w:pPr>
        <w:rPr>
          <w:sz w:val="24"/>
          <w:szCs w:val="24"/>
        </w:rPr>
      </w:pPr>
      <w:r w:rsidRPr="00D7381C">
        <w:rPr>
          <w:sz w:val="24"/>
          <w:szCs w:val="24"/>
        </w:rPr>
        <w:t xml:space="preserve">Martin Luther oedd un o’r ffigurau mwyaf dylanwadol yn hanes Gorllewinol. Roedd eu hysgrifeniadau yn gyfrifol am ffracsiynoli’r Eglwys Gatholig a sbarduno’r Diwygiad Protestannaidd. Roedd brif ddysgeidiaethau Luther oedd </w:t>
      </w:r>
      <w:r w:rsidR="000765C6">
        <w:rPr>
          <w:sz w:val="24"/>
          <w:szCs w:val="24"/>
        </w:rPr>
        <w:t>b</w:t>
      </w:r>
      <w:r w:rsidR="003F4208">
        <w:rPr>
          <w:sz w:val="24"/>
          <w:szCs w:val="24"/>
        </w:rPr>
        <w:t xml:space="preserve">od </w:t>
      </w:r>
      <w:r w:rsidRPr="00D7381C">
        <w:rPr>
          <w:sz w:val="24"/>
          <w:szCs w:val="24"/>
        </w:rPr>
        <w:t>y Beibl yw ffynhonnell ganolog yr awdurdod crefyddol a bod yr iachawdwriaeth yn hygyrch trwy ffydd nid gweithredoedd. Yn 1517, ysgrifennodd Martin Luther ‘</w:t>
      </w:r>
      <w:r w:rsidRPr="00FC33D0">
        <w:rPr>
          <w:i/>
          <w:sz w:val="24"/>
          <w:szCs w:val="24"/>
        </w:rPr>
        <w:t>95 Theses’</w:t>
      </w:r>
      <w:r w:rsidRPr="00D7381C">
        <w:rPr>
          <w:sz w:val="24"/>
          <w:szCs w:val="24"/>
        </w:rPr>
        <w:t xml:space="preserve"> a hoeliodd Luther copi o eu 95 Th</w:t>
      </w:r>
      <w:r w:rsidR="000765C6">
        <w:rPr>
          <w:sz w:val="24"/>
          <w:szCs w:val="24"/>
        </w:rPr>
        <w:t>eses ar ddrws y</w:t>
      </w:r>
      <w:r w:rsidR="00B86D00">
        <w:rPr>
          <w:sz w:val="24"/>
          <w:szCs w:val="24"/>
        </w:rPr>
        <w:t xml:space="preserve"> Castell Eglwys</w:t>
      </w:r>
      <w:r w:rsidR="003E6C5C">
        <w:rPr>
          <w:sz w:val="24"/>
          <w:szCs w:val="24"/>
        </w:rPr>
        <w:t xml:space="preserve"> yn </w:t>
      </w:r>
      <w:r w:rsidRPr="00D7381C">
        <w:rPr>
          <w:sz w:val="24"/>
          <w:szCs w:val="24"/>
        </w:rPr>
        <w:t xml:space="preserve">Wittenberg. Roedd Luther yn ymosod ar natur lygredig yr Eglwys Gatholig lle'r oedd </w:t>
      </w:r>
      <w:r w:rsidR="000B3EA3">
        <w:rPr>
          <w:sz w:val="24"/>
          <w:szCs w:val="24"/>
        </w:rPr>
        <w:t xml:space="preserve">yr Eglwys yn gwerthu maddeuant </w:t>
      </w:r>
      <w:r w:rsidR="0006207D">
        <w:rPr>
          <w:sz w:val="24"/>
          <w:szCs w:val="24"/>
        </w:rPr>
        <w:t>i ddiddymu</w:t>
      </w:r>
      <w:r w:rsidRPr="00D7381C">
        <w:rPr>
          <w:sz w:val="24"/>
          <w:szCs w:val="24"/>
        </w:rPr>
        <w:t xml:space="preserve"> pechod. Roedd yr 95 Theses yn y sylfaen i’r Diwygiad Protestannaidd ac roedd Luther yn Bensaer y Diwygiad Protestannaidd lle'r oedd eu hysgrifeniadau wedi newid hynt o hanes crefyddol a diwylliannol yn y Gorllewin</w:t>
      </w:r>
      <w:r w:rsidR="00AB004A">
        <w:rPr>
          <w:sz w:val="24"/>
          <w:szCs w:val="24"/>
        </w:rPr>
        <w:t>.</w:t>
      </w:r>
      <w:r w:rsidR="00F22523">
        <w:rPr>
          <w:rStyle w:val="FootnoteReference"/>
          <w:sz w:val="24"/>
          <w:szCs w:val="24"/>
        </w:rPr>
        <w:footnoteReference w:id="4"/>
      </w:r>
    </w:p>
    <w:p w:rsidR="00EC26F7" w:rsidRDefault="00656B9E" w:rsidP="009560D3">
      <w:pPr>
        <w:rPr>
          <w:sz w:val="24"/>
          <w:szCs w:val="24"/>
        </w:rPr>
      </w:pPr>
      <w:r w:rsidRPr="00656B9E">
        <w:rPr>
          <w:sz w:val="24"/>
          <w:szCs w:val="24"/>
        </w:rPr>
        <w:t xml:space="preserve">Mae Martin Luther yn cael ei gofio fel unigolyn dadleuol, nid yn unig oherwydd bod ei </w:t>
      </w:r>
      <w:r w:rsidR="00CF5028">
        <w:rPr>
          <w:sz w:val="24"/>
          <w:szCs w:val="24"/>
        </w:rPr>
        <w:t>ysgrifau wedi arwain at ddiwygiad</w:t>
      </w:r>
      <w:r w:rsidRPr="00656B9E">
        <w:rPr>
          <w:sz w:val="24"/>
          <w:szCs w:val="24"/>
        </w:rPr>
        <w:t xml:space="preserve"> crefyddol ond yn ychwanegol oherwydd yn ddiweddarach yn ei fywyd roedd Luther wedi dechrau ysgrifennu datganiadau yn erbyn yr Iddewon. Roedd gyfraniad Martin Luther ym mlynyddoedd cynnar y Diwygiad Protestannaidd yn oddefol iawn tuag at yr Iddewon wrth gymharu â’i ragflaenwyr yn yr Oesoedd Canol. Mae Gareth Lloyd Jones yn egluro roedd Martin Luther</w:t>
      </w:r>
      <w:r w:rsidR="00EC26F7">
        <w:rPr>
          <w:sz w:val="24"/>
          <w:szCs w:val="24"/>
        </w:rPr>
        <w:t xml:space="preserve"> ‘yn garedig tuag atynt ac yn benderfynol o’u gwarchod rhag unrhyw niwed.’</w:t>
      </w:r>
      <w:r w:rsidR="00EC26F7">
        <w:rPr>
          <w:rStyle w:val="FootnoteReference"/>
          <w:sz w:val="24"/>
          <w:szCs w:val="24"/>
        </w:rPr>
        <w:footnoteReference w:id="5"/>
      </w:r>
      <w:r w:rsidR="00C3564D">
        <w:rPr>
          <w:sz w:val="24"/>
          <w:szCs w:val="24"/>
        </w:rPr>
        <w:t xml:space="preserve"> </w:t>
      </w:r>
      <w:r w:rsidRPr="00656B9E">
        <w:rPr>
          <w:sz w:val="24"/>
          <w:szCs w:val="24"/>
        </w:rPr>
        <w:t xml:space="preserve">O ganlyniad i agwedd caredig Martin Luther tuag at </w:t>
      </w:r>
      <w:r w:rsidRPr="00656B9E">
        <w:rPr>
          <w:sz w:val="24"/>
          <w:szCs w:val="24"/>
        </w:rPr>
        <w:lastRenderedPageBreak/>
        <w:t xml:space="preserve">Iddewon, roedd Luther yn </w:t>
      </w:r>
      <w:r w:rsidR="00CF5028">
        <w:rPr>
          <w:sz w:val="24"/>
          <w:szCs w:val="24"/>
        </w:rPr>
        <w:t>cael eu cyhuddo o fod yn heretig</w:t>
      </w:r>
      <w:r w:rsidRPr="00656B9E">
        <w:rPr>
          <w:sz w:val="24"/>
          <w:szCs w:val="24"/>
        </w:rPr>
        <w:t xml:space="preserve"> ac yn Iddeweiddiwr. Roedd Luther yn pregethu fod Joseff oedd tad naturiol Iesu. Roedd hyn yn mynd yn groes i’r athrawiaeth Babyddol am enedigaeth wyryfol Iesu. Gwelwn ymdrech gan Luther i ymosod ar yr Eglwys Gatholig am fod yn amlwg roedd Luther yn erbyn astudiaeth Gatholig.</w:t>
      </w:r>
    </w:p>
    <w:p w:rsidR="0039350F" w:rsidRDefault="00B76D15" w:rsidP="009560D3">
      <w:pPr>
        <w:rPr>
          <w:sz w:val="24"/>
          <w:szCs w:val="24"/>
        </w:rPr>
      </w:pPr>
      <w:r w:rsidRPr="00B76D15">
        <w:rPr>
          <w:sz w:val="24"/>
          <w:szCs w:val="24"/>
        </w:rPr>
        <w:t>Yn 1523 roedd Luther wedi cyhoeddi ei ysgrif gyntaf a enwir ‘</w:t>
      </w:r>
      <w:r w:rsidRPr="00C3051D">
        <w:rPr>
          <w:i/>
          <w:sz w:val="24"/>
          <w:szCs w:val="24"/>
        </w:rPr>
        <w:t>Ganwyd Iesu Grist yn Iddew.</w:t>
      </w:r>
      <w:r w:rsidRPr="00B76D15">
        <w:rPr>
          <w:sz w:val="24"/>
          <w:szCs w:val="24"/>
        </w:rPr>
        <w:t xml:space="preserve">’ Mae’n amlwg yn yr ysgrif yma mae </w:t>
      </w:r>
      <w:r w:rsidR="00853696">
        <w:rPr>
          <w:sz w:val="24"/>
          <w:szCs w:val="24"/>
        </w:rPr>
        <w:t xml:space="preserve">Luther </w:t>
      </w:r>
      <w:r w:rsidR="000E7043">
        <w:rPr>
          <w:sz w:val="24"/>
          <w:szCs w:val="24"/>
        </w:rPr>
        <w:t>‘adopted a sympathetic stance toward the Jewish faith.’</w:t>
      </w:r>
      <w:r w:rsidR="000E7043">
        <w:rPr>
          <w:rStyle w:val="FootnoteReference"/>
          <w:sz w:val="24"/>
          <w:szCs w:val="24"/>
        </w:rPr>
        <w:footnoteReference w:id="6"/>
      </w:r>
      <w:r w:rsidR="000E7043">
        <w:rPr>
          <w:sz w:val="24"/>
          <w:szCs w:val="24"/>
        </w:rPr>
        <w:t xml:space="preserve"> </w:t>
      </w:r>
      <w:r w:rsidRPr="00B76D15">
        <w:rPr>
          <w:sz w:val="24"/>
          <w:szCs w:val="24"/>
        </w:rPr>
        <w:t xml:space="preserve">Gwelwn yn yr ysgrif yma mai Luther yn beirniadu'r Eglwys am y driniaeth yr Iddewon wrth alw am bolisïau mwy hynaws. Roedd Luther yn pwysleisio natur lygredig yr Eglwys Babyddol wrth iddo ganmol Iddewon yr Almaen wrth iddyn nhw wrthod bedydd. Gwelwn gyfraniad Luther i’r berthynas rhwng Iddewon a Christnogion wrth iddo apelio i bobl fod yn fwy cymodlon tuag at yr Iddewon gan obeithio y byddant yn troi at Grist. Ceisiodd Luther troi’r Iddewon yn Gristnogion Protestannaidd wrth iddo apelio am fwy o integreiddio. Gwelwn ymdrechion Luther i wella'r perthynas rhwng Iddewon a Christnogion wrth iddo roi esiamplau o eu dehongliad o ysgrythurau fod </w:t>
      </w:r>
      <w:r w:rsidR="00347B3D">
        <w:rPr>
          <w:sz w:val="24"/>
          <w:szCs w:val="24"/>
        </w:rPr>
        <w:t>‘Christ was a genuine Jew of Abraham’s seed.’</w:t>
      </w:r>
      <w:r w:rsidR="00450B5E">
        <w:rPr>
          <w:rStyle w:val="FootnoteReference"/>
          <w:sz w:val="24"/>
          <w:szCs w:val="24"/>
        </w:rPr>
        <w:footnoteReference w:id="7"/>
      </w:r>
      <w:r w:rsidR="002B39DF">
        <w:rPr>
          <w:sz w:val="24"/>
          <w:szCs w:val="24"/>
        </w:rPr>
        <w:t xml:space="preserve"> </w:t>
      </w:r>
      <w:r w:rsidR="00740F8C" w:rsidRPr="00740F8C">
        <w:rPr>
          <w:sz w:val="24"/>
          <w:szCs w:val="24"/>
        </w:rPr>
        <w:t xml:space="preserve">Roedd effaith yr ysgrif yma yn </w:t>
      </w:r>
      <w:r w:rsidR="00884CEC">
        <w:rPr>
          <w:sz w:val="24"/>
          <w:szCs w:val="24"/>
        </w:rPr>
        <w:t>bositif ac yn arwyddocaol</w:t>
      </w:r>
      <w:r w:rsidR="00A57523">
        <w:rPr>
          <w:sz w:val="24"/>
          <w:szCs w:val="24"/>
        </w:rPr>
        <w:t xml:space="preserve"> </w:t>
      </w:r>
      <w:r w:rsidR="00740F8C" w:rsidRPr="00740F8C">
        <w:rPr>
          <w:sz w:val="24"/>
          <w:szCs w:val="24"/>
        </w:rPr>
        <w:t>wrth i Iddewon groesawi waith Lu</w:t>
      </w:r>
      <w:r w:rsidR="002217B5">
        <w:rPr>
          <w:sz w:val="24"/>
          <w:szCs w:val="24"/>
        </w:rPr>
        <w:t>ther ac yn ystyried Luther fel rhagflaenydd y Meseia.</w:t>
      </w:r>
      <w:r w:rsidR="00740F8C" w:rsidRPr="00740F8C">
        <w:rPr>
          <w:sz w:val="24"/>
          <w:szCs w:val="24"/>
        </w:rPr>
        <w:t xml:space="preserve"> </w:t>
      </w:r>
    </w:p>
    <w:p w:rsidR="002D0C7A" w:rsidRDefault="00740F8C" w:rsidP="009560D3">
      <w:pPr>
        <w:rPr>
          <w:sz w:val="24"/>
          <w:szCs w:val="24"/>
        </w:rPr>
      </w:pPr>
      <w:r w:rsidRPr="00740F8C">
        <w:rPr>
          <w:sz w:val="24"/>
          <w:szCs w:val="24"/>
        </w:rPr>
        <w:t>Mae’r ysgrif yma yn bwysig wrth ddadansoddi cyfraniad Luther i’r berthynas rhwng Iddewon a Christnogion am fod pwrpas yr ysgrif yma oedd adeiladu perthynas rhwng Iddewon a Christnogion</w:t>
      </w:r>
      <w:r w:rsidR="00E8362D">
        <w:rPr>
          <w:sz w:val="24"/>
          <w:szCs w:val="24"/>
        </w:rPr>
        <w:t>,</w:t>
      </w:r>
      <w:r w:rsidR="006F6B5A">
        <w:rPr>
          <w:sz w:val="24"/>
          <w:szCs w:val="24"/>
        </w:rPr>
        <w:t xml:space="preserve"> ‘his main point was to stress that love must be foremost in all relationships, including Christian relations with Jews.’</w:t>
      </w:r>
      <w:r w:rsidR="006F6B5A">
        <w:rPr>
          <w:rStyle w:val="FootnoteReference"/>
          <w:sz w:val="24"/>
          <w:szCs w:val="24"/>
        </w:rPr>
        <w:footnoteReference w:id="8"/>
      </w:r>
      <w:r w:rsidR="00E8362D">
        <w:rPr>
          <w:sz w:val="24"/>
          <w:szCs w:val="24"/>
        </w:rPr>
        <w:t xml:space="preserve"> </w:t>
      </w:r>
      <w:r w:rsidR="002602B5" w:rsidRPr="002602B5">
        <w:rPr>
          <w:sz w:val="24"/>
          <w:szCs w:val="24"/>
        </w:rPr>
        <w:t xml:space="preserve">Roedd dadl Luther oedd, yn y dyfodol bydd yr Iddewon yn </w:t>
      </w:r>
      <w:r w:rsidR="003F4208">
        <w:rPr>
          <w:sz w:val="24"/>
          <w:szCs w:val="24"/>
        </w:rPr>
        <w:t xml:space="preserve">troi yn </w:t>
      </w:r>
      <w:r w:rsidR="002602B5" w:rsidRPr="002602B5">
        <w:rPr>
          <w:sz w:val="24"/>
          <w:szCs w:val="24"/>
        </w:rPr>
        <w:t>Gristnogion ac felly roedd angen fod yn garedig a dangos cariad iddyn nhw.</w:t>
      </w:r>
    </w:p>
    <w:p w:rsidR="002305E7" w:rsidRDefault="003C0101" w:rsidP="009560D3">
      <w:pPr>
        <w:rPr>
          <w:sz w:val="24"/>
        </w:rPr>
      </w:pPr>
      <w:r w:rsidRPr="003C0101">
        <w:rPr>
          <w:sz w:val="24"/>
        </w:rPr>
        <w:t>Gwelwn sut roedd agwedd Luther tuag at yr Iddewon wedi newid yn fwy radical ar ôl 1538. Gellir dadlau mae agwedd negy</w:t>
      </w:r>
      <w:r w:rsidR="00D151FE">
        <w:rPr>
          <w:sz w:val="24"/>
        </w:rPr>
        <w:t xml:space="preserve">ddol Luther tuag at yr Iddewon </w:t>
      </w:r>
      <w:r w:rsidR="00992149">
        <w:rPr>
          <w:sz w:val="24"/>
        </w:rPr>
        <w:t>g</w:t>
      </w:r>
      <w:r w:rsidRPr="003C0101">
        <w:rPr>
          <w:sz w:val="24"/>
        </w:rPr>
        <w:t>wastad wedi bodoli. Mae Luther wastad wedi beio'r Iddewon am farwolaeth Iesu ac mae Luther wedi dadlau mae alltud o</w:t>
      </w:r>
      <w:r w:rsidR="00992149">
        <w:rPr>
          <w:sz w:val="24"/>
        </w:rPr>
        <w:t xml:space="preserve"> b</w:t>
      </w:r>
      <w:r w:rsidR="006C27CF">
        <w:rPr>
          <w:sz w:val="24"/>
        </w:rPr>
        <w:t>ymtheg can mlynedd</w:t>
      </w:r>
      <w:r w:rsidRPr="003C0101">
        <w:rPr>
          <w:sz w:val="24"/>
        </w:rPr>
        <w:t xml:space="preserve"> yn profi fod yr Iddewon yn haeddu beirniadaeth a chosb Duw. Roedd Luther yn ceisio cael ymagwedd oddefadwy tuag yr Iddewon er mwyn ceisio droi at Gristnogaeth</w:t>
      </w:r>
      <w:r w:rsidR="006860E3">
        <w:rPr>
          <w:sz w:val="24"/>
        </w:rPr>
        <w:t>.</w:t>
      </w:r>
      <w:r w:rsidR="00021B56">
        <w:rPr>
          <w:rStyle w:val="FootnoteReference"/>
          <w:sz w:val="24"/>
        </w:rPr>
        <w:footnoteReference w:id="9"/>
      </w:r>
    </w:p>
    <w:p w:rsidR="002D0C7A" w:rsidRDefault="00841DC8" w:rsidP="009560D3">
      <w:pPr>
        <w:rPr>
          <w:i/>
          <w:sz w:val="24"/>
        </w:rPr>
      </w:pPr>
      <w:r w:rsidRPr="00841DC8">
        <w:rPr>
          <w:sz w:val="24"/>
        </w:rPr>
        <w:t>Roedd ffrind Luther, Wolfgang Schlik a oedd yn fyw yn Saxony ac yn gefnogwyr o’r Diwygiad wedi ysgrifennu i Luther am sect yn Morafia a oedd yn mabwysiadu arferion Iddewig megis enwaediad a chadw’r Sabath. Roedd Luther yn cwestiynu a oedd Iddewon yn cenhadu ymhlith Protestaniaid? Roedd hyn wedi achosi L</w:t>
      </w:r>
      <w:r w:rsidR="00150493">
        <w:rPr>
          <w:sz w:val="24"/>
        </w:rPr>
        <w:t>uther rwystredigaeth am fod doedd</w:t>
      </w:r>
      <w:r w:rsidRPr="00841DC8">
        <w:rPr>
          <w:sz w:val="24"/>
        </w:rPr>
        <w:t xml:space="preserve"> Luther ddim eisiau Cristnogion troi at Iddewiaeth. O ganlyniad yn 1538, roedd Luther yn llunio llythyr agored a</w:t>
      </w:r>
      <w:r w:rsidR="0066730F">
        <w:rPr>
          <w:sz w:val="24"/>
        </w:rPr>
        <w:t>t Wolfgang Schlik ‘</w:t>
      </w:r>
      <w:r w:rsidR="0066730F">
        <w:rPr>
          <w:i/>
          <w:sz w:val="24"/>
        </w:rPr>
        <w:t>Yn Erbyn y Sabathyddion.’</w:t>
      </w:r>
      <w:r w:rsidR="004B1407" w:rsidRPr="004B1407">
        <w:t xml:space="preserve"> </w:t>
      </w:r>
      <w:r w:rsidR="004B1407" w:rsidRPr="004B1407">
        <w:rPr>
          <w:sz w:val="24"/>
        </w:rPr>
        <w:t xml:space="preserve">Yma mae Luther yn pwysleisio </w:t>
      </w:r>
      <w:r w:rsidR="004B1407" w:rsidRPr="004B1407">
        <w:rPr>
          <w:sz w:val="24"/>
        </w:rPr>
        <w:lastRenderedPageBreak/>
        <w:t xml:space="preserve">ystyfnigrwydd ac anghrediniaeth yr Iddewon. Mae Luther nawr yn datgan mae’r Iddewon yn ystyfnig am beidio derbyn Iesu fel y Meseia. </w:t>
      </w:r>
      <w:r w:rsidR="0066730F" w:rsidRPr="004B1407">
        <w:rPr>
          <w:sz w:val="24"/>
        </w:rPr>
        <w:t xml:space="preserve"> </w:t>
      </w:r>
    </w:p>
    <w:p w:rsidR="00227499" w:rsidRDefault="008B5A99" w:rsidP="008B5A99">
      <w:pPr>
        <w:ind w:left="720"/>
        <w:rPr>
          <w:i/>
          <w:sz w:val="24"/>
          <w:lang w:val="en-US"/>
        </w:rPr>
      </w:pPr>
      <w:r>
        <w:rPr>
          <w:i/>
          <w:sz w:val="24"/>
          <w:lang w:val="en-US"/>
        </w:rPr>
        <w:t>‘</w:t>
      </w:r>
      <w:r w:rsidRPr="008B5A99">
        <w:rPr>
          <w:i/>
          <w:sz w:val="24"/>
          <w:lang w:val="en-US"/>
        </w:rPr>
        <w:t>Gan nad yw pymtheg can mlynedd o alltudiaeth nad oes iddi derfyn – ac ni all fod – wedi torri crib yr Iddewon a’u harwain i adnabod Crist, gelli â chydwybod glir roi heibio bob gobaith amdanynt</w:t>
      </w:r>
      <w:r>
        <w:rPr>
          <w:i/>
          <w:sz w:val="24"/>
          <w:lang w:val="en-US"/>
        </w:rPr>
        <w:t>.</w:t>
      </w:r>
      <w:r w:rsidRPr="008B5A99">
        <w:rPr>
          <w:i/>
          <w:sz w:val="24"/>
          <w:lang w:val="en-US"/>
        </w:rPr>
        <w:t>’</w:t>
      </w:r>
      <w:r>
        <w:rPr>
          <w:rStyle w:val="FootnoteReference"/>
          <w:i/>
          <w:sz w:val="24"/>
          <w:lang w:val="en-US"/>
        </w:rPr>
        <w:footnoteReference w:id="10"/>
      </w:r>
      <w:r w:rsidRPr="008B5A99">
        <w:rPr>
          <w:i/>
          <w:sz w:val="24"/>
          <w:lang w:val="en-US"/>
        </w:rPr>
        <w:t xml:space="preserve"> </w:t>
      </w:r>
    </w:p>
    <w:p w:rsidR="001F7ECD" w:rsidRPr="001F7ECD" w:rsidRDefault="00AB06B5" w:rsidP="001F7ECD">
      <w:pPr>
        <w:rPr>
          <w:sz w:val="24"/>
        </w:rPr>
      </w:pPr>
      <w:r w:rsidRPr="00AB06B5">
        <w:rPr>
          <w:sz w:val="24"/>
          <w:lang w:val="en-US"/>
        </w:rPr>
        <w:t>Mae Luther yn ysgrifennu at Schlik ac yn codi'r cwestiwn am wlad yr Iddewon. Dywedodd Luther fod y wlad ddim ar gael i Iddewon am fod yr Iddewon wedi pechu, mae Iddewon wedi pechu am fod nhw wedi gwrthod Iesu fel ei Meseia. Mae Luther yn datgan mae tynged yr Iddewon yw byw yn alltud. Gwelwn gyfraniad Luther i’r berthynas rhwng Iddewon a Christnogion am fod gwelwn etifeddiaeth gwrth-Iddewiaeth nawr yn llunio’r Eglwys. Os yw’r Eglwys yn cymryd agwedd negyddol tuag at yr Iddewon, mae bywyd yn hefyd</w:t>
      </w:r>
      <w:r w:rsidR="008D1226">
        <w:rPr>
          <w:sz w:val="24"/>
          <w:lang w:val="en-US"/>
        </w:rPr>
        <w:t>.</w:t>
      </w:r>
      <w:r w:rsidR="00BC0101">
        <w:rPr>
          <w:sz w:val="24"/>
          <w:lang w:val="en-US"/>
        </w:rPr>
        <w:t xml:space="preserve"> </w:t>
      </w:r>
      <w:r w:rsidRPr="00AB06B5">
        <w:rPr>
          <w:sz w:val="24"/>
          <w:lang w:val="en-US"/>
        </w:rPr>
        <w:t>Mae bywyd yn ddominyddol i ffydd. Gwelwn nawr fod y gwahanfur wedi cwympo rhwng gwrth-Iddewiaeth a gwrth-semitiaeth. Mae Luther yn dangos ffurf eithafol o gwrth-Iddewiaeth sydd yn cwympo yn y categori gwrth-semitiaeth</w:t>
      </w:r>
      <w:r w:rsidR="00D351AF">
        <w:rPr>
          <w:sz w:val="24"/>
          <w:lang w:val="en-US"/>
        </w:rPr>
        <w:t>.</w:t>
      </w:r>
    </w:p>
    <w:p w:rsidR="0024651D" w:rsidRDefault="00AD4F71" w:rsidP="009560D3">
      <w:pPr>
        <w:rPr>
          <w:sz w:val="24"/>
          <w:szCs w:val="24"/>
        </w:rPr>
      </w:pPr>
      <w:r>
        <w:rPr>
          <w:sz w:val="24"/>
          <w:szCs w:val="24"/>
        </w:rPr>
        <w:t>Yn 1543, cyhoeddodd Luther ei ail ysgrif ‘</w:t>
      </w:r>
      <w:r>
        <w:rPr>
          <w:i/>
          <w:sz w:val="24"/>
          <w:szCs w:val="24"/>
        </w:rPr>
        <w:t xml:space="preserve">Am yr Iddewon a’u Celwyddau’ </w:t>
      </w:r>
      <w:r>
        <w:rPr>
          <w:sz w:val="24"/>
          <w:szCs w:val="24"/>
        </w:rPr>
        <w:t>lle roedd Luther yn</w:t>
      </w:r>
      <w:r>
        <w:rPr>
          <w:i/>
          <w:sz w:val="24"/>
          <w:szCs w:val="24"/>
        </w:rPr>
        <w:t xml:space="preserve"> </w:t>
      </w:r>
      <w:r w:rsidR="00AF0F4F">
        <w:rPr>
          <w:sz w:val="24"/>
          <w:szCs w:val="24"/>
        </w:rPr>
        <w:t>condemnio’</w:t>
      </w:r>
      <w:r w:rsidR="00B30CF4">
        <w:rPr>
          <w:sz w:val="24"/>
          <w:szCs w:val="24"/>
        </w:rPr>
        <w:t>r Iddewon oherw</w:t>
      </w:r>
      <w:r>
        <w:rPr>
          <w:sz w:val="24"/>
          <w:szCs w:val="24"/>
        </w:rPr>
        <w:t>ydd eu h</w:t>
      </w:r>
      <w:r w:rsidR="001639A1">
        <w:rPr>
          <w:sz w:val="24"/>
          <w:szCs w:val="24"/>
        </w:rPr>
        <w:t>anghrediniaeth lle</w:t>
      </w:r>
      <w:r w:rsidR="00516AA6">
        <w:rPr>
          <w:sz w:val="24"/>
          <w:szCs w:val="24"/>
        </w:rPr>
        <w:t>’</w:t>
      </w:r>
      <w:r>
        <w:rPr>
          <w:sz w:val="24"/>
          <w:szCs w:val="24"/>
        </w:rPr>
        <w:t>r</w:t>
      </w:r>
      <w:r w:rsidR="00516AA6">
        <w:rPr>
          <w:sz w:val="24"/>
          <w:szCs w:val="24"/>
        </w:rPr>
        <w:t xml:space="preserve"> </w:t>
      </w:r>
      <w:r>
        <w:rPr>
          <w:sz w:val="24"/>
          <w:szCs w:val="24"/>
        </w:rPr>
        <w:t xml:space="preserve">oedd Luther yn annog pobl i’w herlid. </w:t>
      </w:r>
      <w:r w:rsidR="001639A1">
        <w:rPr>
          <w:sz w:val="24"/>
          <w:szCs w:val="24"/>
        </w:rPr>
        <w:t>Gwelwn</w:t>
      </w:r>
      <w:r w:rsidR="000B091D">
        <w:rPr>
          <w:sz w:val="24"/>
          <w:szCs w:val="24"/>
        </w:rPr>
        <w:t xml:space="preserve"> agwedd Luther wedi newid ac</w:t>
      </w:r>
      <w:r w:rsidR="00DA0606">
        <w:rPr>
          <w:sz w:val="24"/>
          <w:szCs w:val="24"/>
        </w:rPr>
        <w:t xml:space="preserve"> o ganlyniad ysgrifennodd Luther</w:t>
      </w:r>
      <w:r w:rsidR="00DD63D9">
        <w:rPr>
          <w:sz w:val="24"/>
          <w:szCs w:val="24"/>
        </w:rPr>
        <w:t xml:space="preserve"> ei ail ysgrif ‘the 65,000-word tirade, one of the most shocking and anti-Semitic in the history of Jewish-Christian debate.’</w:t>
      </w:r>
      <w:r w:rsidR="00DD63D9">
        <w:rPr>
          <w:rStyle w:val="FootnoteReference"/>
          <w:sz w:val="24"/>
          <w:szCs w:val="24"/>
        </w:rPr>
        <w:footnoteReference w:id="11"/>
      </w:r>
      <w:r w:rsidR="00341E55">
        <w:rPr>
          <w:sz w:val="24"/>
          <w:szCs w:val="24"/>
        </w:rPr>
        <w:t xml:space="preserve"> </w:t>
      </w:r>
      <w:r w:rsidR="000B091D">
        <w:rPr>
          <w:sz w:val="24"/>
          <w:szCs w:val="24"/>
        </w:rPr>
        <w:t xml:space="preserve"> Roedd yr ysgrif ym</w:t>
      </w:r>
      <w:r w:rsidR="00B522E4">
        <w:rPr>
          <w:sz w:val="24"/>
          <w:szCs w:val="24"/>
        </w:rPr>
        <w:t xml:space="preserve">a yn </w:t>
      </w:r>
      <w:r w:rsidR="001639A1">
        <w:rPr>
          <w:sz w:val="24"/>
          <w:szCs w:val="24"/>
        </w:rPr>
        <w:t xml:space="preserve">un </w:t>
      </w:r>
      <w:r w:rsidR="00B522E4">
        <w:rPr>
          <w:sz w:val="24"/>
          <w:szCs w:val="24"/>
        </w:rPr>
        <w:t>hir, un cant tri deg pump o dudale</w:t>
      </w:r>
      <w:r w:rsidR="00AF0F4F">
        <w:rPr>
          <w:sz w:val="24"/>
          <w:szCs w:val="24"/>
        </w:rPr>
        <w:t>n</w:t>
      </w:r>
      <w:r w:rsidR="00B522E4">
        <w:rPr>
          <w:sz w:val="24"/>
          <w:szCs w:val="24"/>
        </w:rPr>
        <w:t>nau gyda p</w:t>
      </w:r>
      <w:r w:rsidR="00AF0F4F">
        <w:rPr>
          <w:sz w:val="24"/>
          <w:szCs w:val="24"/>
        </w:rPr>
        <w:t>h</w:t>
      </w:r>
      <w:r w:rsidR="00B522E4">
        <w:rPr>
          <w:sz w:val="24"/>
          <w:szCs w:val="24"/>
        </w:rPr>
        <w:t xml:space="preserve">edwar adran. </w:t>
      </w:r>
      <w:r w:rsidR="00AF0F4F">
        <w:rPr>
          <w:sz w:val="24"/>
          <w:szCs w:val="24"/>
        </w:rPr>
        <w:t>O fewn y</w:t>
      </w:r>
      <w:r w:rsidR="00B82FDD">
        <w:rPr>
          <w:sz w:val="24"/>
          <w:szCs w:val="24"/>
        </w:rPr>
        <w:t xml:space="preserve"> pedwar adran, mae Luther yn ymosod </w:t>
      </w:r>
      <w:r w:rsidR="00AF0F4F">
        <w:rPr>
          <w:sz w:val="24"/>
          <w:szCs w:val="24"/>
        </w:rPr>
        <w:t>ar yr Iddewon am d</w:t>
      </w:r>
      <w:r w:rsidR="00B82FDD">
        <w:rPr>
          <w:sz w:val="24"/>
          <w:szCs w:val="24"/>
        </w:rPr>
        <w:t>ri rheswm penodol. Y</w:t>
      </w:r>
      <w:r w:rsidR="00E774C2">
        <w:rPr>
          <w:sz w:val="24"/>
          <w:szCs w:val="24"/>
        </w:rPr>
        <w:t xml:space="preserve">n gyntaf, </w:t>
      </w:r>
      <w:r w:rsidR="00AF0F4F">
        <w:rPr>
          <w:sz w:val="24"/>
          <w:szCs w:val="24"/>
        </w:rPr>
        <w:t>mae’n ymosod ar yr Iddewon am fod y</w:t>
      </w:r>
      <w:r w:rsidR="00E774C2">
        <w:rPr>
          <w:sz w:val="24"/>
          <w:szCs w:val="24"/>
        </w:rPr>
        <w:t xml:space="preserve"> Idde</w:t>
      </w:r>
      <w:r w:rsidR="00AF0F4F">
        <w:rPr>
          <w:sz w:val="24"/>
          <w:szCs w:val="24"/>
        </w:rPr>
        <w:t xml:space="preserve">won yn </w:t>
      </w:r>
      <w:r w:rsidR="00D972FD" w:rsidRPr="00D972FD">
        <w:rPr>
          <w:sz w:val="24"/>
          <w:szCs w:val="24"/>
        </w:rPr>
        <w:t>ymfalchïo</w:t>
      </w:r>
      <w:r w:rsidR="00AF0F4F">
        <w:rPr>
          <w:sz w:val="24"/>
          <w:szCs w:val="24"/>
        </w:rPr>
        <w:t xml:space="preserve"> o fod yn unig bobl Duw ac maen nhw </w:t>
      </w:r>
      <w:r w:rsidR="00D972FD" w:rsidRPr="00D972FD">
        <w:rPr>
          <w:sz w:val="24"/>
          <w:szCs w:val="24"/>
        </w:rPr>
        <w:t>casáu</w:t>
      </w:r>
      <w:r w:rsidR="00E774C2">
        <w:rPr>
          <w:sz w:val="24"/>
          <w:szCs w:val="24"/>
        </w:rPr>
        <w:t xml:space="preserve"> pawb arall. Yn ail,</w:t>
      </w:r>
      <w:r w:rsidR="001639A1">
        <w:rPr>
          <w:sz w:val="24"/>
          <w:szCs w:val="24"/>
        </w:rPr>
        <w:t xml:space="preserve"> mae Luther yn ymosod oherwydd</w:t>
      </w:r>
      <w:r w:rsidR="00D972FD">
        <w:rPr>
          <w:sz w:val="24"/>
          <w:szCs w:val="24"/>
        </w:rPr>
        <w:t xml:space="preserve"> mae’r Iddewon yn gwrthod de</w:t>
      </w:r>
      <w:r w:rsidR="00E774C2">
        <w:rPr>
          <w:sz w:val="24"/>
          <w:szCs w:val="24"/>
        </w:rPr>
        <w:t xml:space="preserve">hongli’r testunau o’r Hen </w:t>
      </w:r>
      <w:r w:rsidR="00D972FD">
        <w:rPr>
          <w:sz w:val="24"/>
          <w:szCs w:val="24"/>
        </w:rPr>
        <w:t>Destament sydd yn p</w:t>
      </w:r>
      <w:r w:rsidR="00E774C2">
        <w:rPr>
          <w:sz w:val="24"/>
          <w:szCs w:val="24"/>
        </w:rPr>
        <w:t xml:space="preserve">rofi Iesu yw’r Meseia. Yn olaf, mae Luther yn ymosod ar yr Iddewon am fod yn gableddus tuag at </w:t>
      </w:r>
      <w:r w:rsidR="00D972FD">
        <w:rPr>
          <w:sz w:val="24"/>
          <w:szCs w:val="24"/>
        </w:rPr>
        <w:t>Iesu Grist, Y Forwyn Fair a</w:t>
      </w:r>
      <w:r w:rsidR="001639A1">
        <w:rPr>
          <w:sz w:val="24"/>
          <w:szCs w:val="24"/>
        </w:rPr>
        <w:t xml:space="preserve"> Christnogion</w:t>
      </w:r>
      <w:r w:rsidR="00E774C2">
        <w:rPr>
          <w:sz w:val="24"/>
          <w:szCs w:val="24"/>
        </w:rPr>
        <w:t>.</w:t>
      </w:r>
      <w:r w:rsidR="00DD1E14">
        <w:rPr>
          <w:rStyle w:val="FootnoteReference"/>
          <w:sz w:val="24"/>
          <w:szCs w:val="24"/>
        </w:rPr>
        <w:footnoteReference w:id="12"/>
      </w:r>
      <w:r w:rsidR="00E625D6">
        <w:rPr>
          <w:sz w:val="24"/>
          <w:szCs w:val="24"/>
        </w:rPr>
        <w:t xml:space="preserve"> Gwelwn g</w:t>
      </w:r>
      <w:r w:rsidR="009D4636">
        <w:rPr>
          <w:sz w:val="24"/>
          <w:szCs w:val="24"/>
        </w:rPr>
        <w:t>yfraniad Luther o r</w:t>
      </w:r>
      <w:r w:rsidR="00F50817">
        <w:rPr>
          <w:sz w:val="24"/>
          <w:szCs w:val="24"/>
        </w:rPr>
        <w:t>an dirywio’</w:t>
      </w:r>
      <w:r w:rsidR="00B74143">
        <w:rPr>
          <w:sz w:val="24"/>
          <w:szCs w:val="24"/>
        </w:rPr>
        <w:t>r perthynas rhwng Iddewon a Christnogion am fod Luther yn ymosod ar yr Iddewon ac</w:t>
      </w:r>
      <w:r w:rsidR="00F50817">
        <w:rPr>
          <w:sz w:val="24"/>
          <w:szCs w:val="24"/>
        </w:rPr>
        <w:t xml:space="preserve"> yn mynegi agweddau a</w:t>
      </w:r>
      <w:r w:rsidR="0014475C">
        <w:rPr>
          <w:sz w:val="24"/>
          <w:szCs w:val="24"/>
        </w:rPr>
        <w:t xml:space="preserve"> geiriau eithafol o </w:t>
      </w:r>
      <w:r w:rsidR="00E625D6">
        <w:rPr>
          <w:sz w:val="24"/>
          <w:szCs w:val="24"/>
        </w:rPr>
        <w:t>gasineb trwy annog erle</w:t>
      </w:r>
      <w:r w:rsidR="0014475C">
        <w:rPr>
          <w:sz w:val="24"/>
          <w:szCs w:val="24"/>
        </w:rPr>
        <w:t>digaeth yr Iddewon. Gellir dadlau, mae’r d</w:t>
      </w:r>
      <w:r w:rsidR="00F50817">
        <w:rPr>
          <w:sz w:val="24"/>
          <w:szCs w:val="24"/>
        </w:rPr>
        <w:t>d</w:t>
      </w:r>
      <w:r w:rsidR="0014475C">
        <w:rPr>
          <w:sz w:val="24"/>
          <w:szCs w:val="24"/>
        </w:rPr>
        <w:t>ogfen y</w:t>
      </w:r>
      <w:r w:rsidR="00F50817">
        <w:rPr>
          <w:sz w:val="24"/>
          <w:szCs w:val="24"/>
        </w:rPr>
        <w:t>ma yn un peryglus am fod gall y</w:t>
      </w:r>
      <w:r w:rsidR="0014475C">
        <w:rPr>
          <w:sz w:val="24"/>
          <w:szCs w:val="24"/>
        </w:rPr>
        <w:t xml:space="preserve"> d</w:t>
      </w:r>
      <w:r w:rsidR="00F50817">
        <w:rPr>
          <w:sz w:val="24"/>
          <w:szCs w:val="24"/>
        </w:rPr>
        <w:t>d</w:t>
      </w:r>
      <w:r w:rsidR="0014475C">
        <w:rPr>
          <w:sz w:val="24"/>
          <w:szCs w:val="24"/>
        </w:rPr>
        <w:t xml:space="preserve">ogfen yma cael ei ddefnyddio </w:t>
      </w:r>
      <w:r w:rsidR="00F50817">
        <w:rPr>
          <w:sz w:val="24"/>
          <w:szCs w:val="24"/>
        </w:rPr>
        <w:t>a’</w:t>
      </w:r>
      <w:r w:rsidR="0014475C">
        <w:rPr>
          <w:sz w:val="24"/>
          <w:szCs w:val="24"/>
        </w:rPr>
        <w:t xml:space="preserve">i ddehongli i fantais y rhai </w:t>
      </w:r>
      <w:r w:rsidR="00F50817" w:rsidRPr="00F50817">
        <w:rPr>
          <w:sz w:val="24"/>
          <w:szCs w:val="24"/>
        </w:rPr>
        <w:t>sydd â ffordd</w:t>
      </w:r>
      <w:r w:rsidR="00F50817">
        <w:rPr>
          <w:sz w:val="24"/>
          <w:szCs w:val="24"/>
        </w:rPr>
        <w:t xml:space="preserve"> </w:t>
      </w:r>
      <w:r w:rsidR="0014475C">
        <w:rPr>
          <w:sz w:val="24"/>
          <w:szCs w:val="24"/>
        </w:rPr>
        <w:t>eithafol o feddwl.</w:t>
      </w:r>
    </w:p>
    <w:p w:rsidR="009233A4" w:rsidRDefault="008F6A22" w:rsidP="009560D3">
      <w:pPr>
        <w:rPr>
          <w:sz w:val="24"/>
          <w:szCs w:val="24"/>
        </w:rPr>
      </w:pPr>
      <w:r>
        <w:rPr>
          <w:sz w:val="24"/>
          <w:szCs w:val="24"/>
        </w:rPr>
        <w:t>Yn yr adran g</w:t>
      </w:r>
      <w:r w:rsidR="00B522E4">
        <w:rPr>
          <w:sz w:val="24"/>
          <w:szCs w:val="24"/>
        </w:rPr>
        <w:t xml:space="preserve">yntaf o fewn yr ysgrif mae Luther yn defnyddio iaith afiach wrth siarad am yr Iddewon </w:t>
      </w:r>
      <w:r>
        <w:rPr>
          <w:sz w:val="24"/>
          <w:szCs w:val="24"/>
        </w:rPr>
        <w:t>fel gwelwn mai Luther yn galw’r</w:t>
      </w:r>
      <w:r w:rsidR="00B522E4">
        <w:rPr>
          <w:sz w:val="24"/>
          <w:szCs w:val="24"/>
        </w:rPr>
        <w:t xml:space="preserve"> Iddewon ‘defiled bride, yes, an incorrigible whore and an evil slut.’</w:t>
      </w:r>
      <w:r w:rsidR="00B522E4">
        <w:rPr>
          <w:rStyle w:val="FootnoteReference"/>
          <w:sz w:val="24"/>
          <w:szCs w:val="24"/>
        </w:rPr>
        <w:footnoteReference w:id="13"/>
      </w:r>
      <w:r w:rsidR="00B522E4">
        <w:rPr>
          <w:sz w:val="24"/>
          <w:szCs w:val="24"/>
        </w:rPr>
        <w:t xml:space="preserve">  Mae Luther </w:t>
      </w:r>
      <w:r w:rsidR="00F40263">
        <w:rPr>
          <w:sz w:val="24"/>
          <w:szCs w:val="24"/>
        </w:rPr>
        <w:t>yn parhau i d</w:t>
      </w:r>
      <w:r w:rsidR="00AF10A0">
        <w:rPr>
          <w:sz w:val="24"/>
          <w:szCs w:val="24"/>
        </w:rPr>
        <w:t>d</w:t>
      </w:r>
      <w:r w:rsidR="00F40263">
        <w:rPr>
          <w:sz w:val="24"/>
          <w:szCs w:val="24"/>
        </w:rPr>
        <w:t xml:space="preserve">amnio’r Iddewon trwy </w:t>
      </w:r>
      <w:r w:rsidR="00B522E4">
        <w:rPr>
          <w:sz w:val="24"/>
          <w:szCs w:val="24"/>
        </w:rPr>
        <w:t>alw’r Iddewon yn ‘bloodthirsty bloodhounds and murders of all Christendom.’</w:t>
      </w:r>
      <w:r w:rsidR="00B522E4">
        <w:rPr>
          <w:rStyle w:val="FootnoteReference"/>
          <w:sz w:val="24"/>
          <w:szCs w:val="24"/>
        </w:rPr>
        <w:footnoteReference w:id="14"/>
      </w:r>
      <w:r w:rsidR="00BE5F3B">
        <w:rPr>
          <w:sz w:val="24"/>
          <w:szCs w:val="24"/>
        </w:rPr>
        <w:t xml:space="preserve"> Yn ail, mae Luther yn defnyddio eu dehongliad o ysgrythurau o’r Beibl sydd yn condemnio’r Iddewon. Mae Luther yn galw am alltudio</w:t>
      </w:r>
      <w:r w:rsidR="00F33EAB">
        <w:rPr>
          <w:sz w:val="24"/>
          <w:szCs w:val="24"/>
        </w:rPr>
        <w:t>’</w:t>
      </w:r>
      <w:r w:rsidR="002555FB">
        <w:rPr>
          <w:sz w:val="24"/>
          <w:szCs w:val="24"/>
        </w:rPr>
        <w:t>r Iddewon</w:t>
      </w:r>
      <w:r w:rsidR="00F33EAB">
        <w:rPr>
          <w:sz w:val="24"/>
          <w:szCs w:val="24"/>
        </w:rPr>
        <w:t xml:space="preserve"> am fod Luther yn gredu mai’</w:t>
      </w:r>
      <w:r w:rsidR="00B761B0">
        <w:rPr>
          <w:sz w:val="24"/>
          <w:szCs w:val="24"/>
        </w:rPr>
        <w:t>r Iddewon oedd</w:t>
      </w:r>
      <w:r w:rsidR="002555FB">
        <w:rPr>
          <w:sz w:val="24"/>
          <w:szCs w:val="24"/>
        </w:rPr>
        <w:t xml:space="preserve"> yn gyfrifol am </w:t>
      </w:r>
      <w:r w:rsidR="002555FB">
        <w:rPr>
          <w:sz w:val="24"/>
          <w:szCs w:val="24"/>
        </w:rPr>
        <w:lastRenderedPageBreak/>
        <w:t>lofruddio Iesu Grist -</w:t>
      </w:r>
      <w:r w:rsidR="00BE5F3B">
        <w:rPr>
          <w:sz w:val="24"/>
          <w:szCs w:val="24"/>
        </w:rPr>
        <w:t xml:space="preserve"> ‘</w:t>
      </w:r>
      <w:r w:rsidR="002555FB">
        <w:rPr>
          <w:sz w:val="24"/>
          <w:szCs w:val="24"/>
        </w:rPr>
        <w:t>the murder of the prophets, namely, the crucifixion of the Messiah.</w:t>
      </w:r>
      <w:r w:rsidR="00BE5F3B">
        <w:rPr>
          <w:sz w:val="24"/>
          <w:szCs w:val="24"/>
        </w:rPr>
        <w:t>’</w:t>
      </w:r>
      <w:r w:rsidR="002555FB">
        <w:rPr>
          <w:rStyle w:val="FootnoteReference"/>
          <w:sz w:val="24"/>
          <w:szCs w:val="24"/>
        </w:rPr>
        <w:footnoteReference w:id="15"/>
      </w:r>
      <w:r w:rsidR="006E0922">
        <w:rPr>
          <w:sz w:val="24"/>
          <w:szCs w:val="24"/>
        </w:rPr>
        <w:t xml:space="preserve"> </w:t>
      </w:r>
      <w:r w:rsidR="00952B5E">
        <w:rPr>
          <w:sz w:val="24"/>
          <w:szCs w:val="24"/>
        </w:rPr>
        <w:t xml:space="preserve">Ymhellach, mae Luther yn </w:t>
      </w:r>
      <w:r w:rsidR="00B82FDD">
        <w:rPr>
          <w:sz w:val="24"/>
          <w:szCs w:val="24"/>
        </w:rPr>
        <w:t xml:space="preserve">datgan </w:t>
      </w:r>
      <w:r w:rsidR="00411516">
        <w:rPr>
          <w:sz w:val="24"/>
          <w:szCs w:val="24"/>
        </w:rPr>
        <w:t>fod Iddewon yn g</w:t>
      </w:r>
      <w:r w:rsidR="0007388B">
        <w:rPr>
          <w:sz w:val="24"/>
          <w:szCs w:val="24"/>
        </w:rPr>
        <w:t>ab</w:t>
      </w:r>
      <w:r w:rsidR="00411516">
        <w:rPr>
          <w:sz w:val="24"/>
          <w:szCs w:val="24"/>
        </w:rPr>
        <w:t xml:space="preserve">leddus yn erbyn Iesu Grist a’r </w:t>
      </w:r>
      <w:r w:rsidR="0007388B">
        <w:rPr>
          <w:sz w:val="24"/>
          <w:szCs w:val="24"/>
        </w:rPr>
        <w:t>Forwyn Fair. Mae Luther yn trafod beth mai Iddewon yn galw Iesu Grist – ‘whores’s son.’</w:t>
      </w:r>
      <w:r w:rsidR="00E96D06">
        <w:rPr>
          <w:rStyle w:val="FootnoteReference"/>
          <w:sz w:val="24"/>
          <w:szCs w:val="24"/>
        </w:rPr>
        <w:footnoteReference w:id="16"/>
      </w:r>
      <w:r w:rsidR="00E96D06">
        <w:rPr>
          <w:sz w:val="24"/>
          <w:szCs w:val="24"/>
        </w:rPr>
        <w:t xml:space="preserve"> M</w:t>
      </w:r>
      <w:r w:rsidR="00784666">
        <w:rPr>
          <w:sz w:val="24"/>
          <w:szCs w:val="24"/>
        </w:rPr>
        <w:t xml:space="preserve">ae Luther yn cyhuddo Iddewon o </w:t>
      </w:r>
      <w:r w:rsidR="00E96D06">
        <w:rPr>
          <w:sz w:val="24"/>
          <w:szCs w:val="24"/>
        </w:rPr>
        <w:t>wenwyno ffynhonnau, herwgipio a thyllu plant trwy ‘hacking</w:t>
      </w:r>
      <w:r w:rsidR="00290BAD">
        <w:rPr>
          <w:sz w:val="24"/>
          <w:szCs w:val="24"/>
        </w:rPr>
        <w:t xml:space="preserve"> </w:t>
      </w:r>
      <w:r w:rsidR="00E96D06">
        <w:rPr>
          <w:sz w:val="24"/>
          <w:szCs w:val="24"/>
        </w:rPr>
        <w:t>the</w:t>
      </w:r>
      <w:r w:rsidR="00784666">
        <w:rPr>
          <w:sz w:val="24"/>
          <w:szCs w:val="24"/>
        </w:rPr>
        <w:t>m in pieces’ er mwyn defnyddio’r gwaed o b</w:t>
      </w:r>
      <w:r w:rsidR="00E96D06">
        <w:rPr>
          <w:sz w:val="24"/>
          <w:szCs w:val="24"/>
        </w:rPr>
        <w:t>lant Cristnogol i ‘cool their wrath.’</w:t>
      </w:r>
      <w:r w:rsidR="00E96D06">
        <w:rPr>
          <w:rStyle w:val="FootnoteReference"/>
          <w:sz w:val="24"/>
          <w:szCs w:val="24"/>
        </w:rPr>
        <w:footnoteReference w:id="17"/>
      </w:r>
      <w:r w:rsidR="00784666">
        <w:rPr>
          <w:sz w:val="24"/>
          <w:szCs w:val="24"/>
        </w:rPr>
        <w:t xml:space="preserve"> Roedd y</w:t>
      </w:r>
      <w:r w:rsidR="00966F8A">
        <w:rPr>
          <w:sz w:val="24"/>
          <w:szCs w:val="24"/>
        </w:rPr>
        <w:t xml:space="preserve"> cyhuddiadau yma</w:t>
      </w:r>
      <w:r w:rsidR="00C10121">
        <w:rPr>
          <w:sz w:val="24"/>
          <w:szCs w:val="24"/>
        </w:rPr>
        <w:t xml:space="preserve"> yn gyffredin yn y rhethreg anti-Semitig canoloesol.</w:t>
      </w:r>
      <w:r w:rsidR="00414A7D">
        <w:rPr>
          <w:sz w:val="24"/>
          <w:szCs w:val="24"/>
        </w:rPr>
        <w:t xml:space="preserve"> </w:t>
      </w:r>
    </w:p>
    <w:p w:rsidR="009D0B41" w:rsidRDefault="00F82159" w:rsidP="009560D3">
      <w:pPr>
        <w:rPr>
          <w:sz w:val="24"/>
          <w:szCs w:val="24"/>
        </w:rPr>
      </w:pPr>
      <w:r>
        <w:rPr>
          <w:sz w:val="24"/>
          <w:szCs w:val="24"/>
        </w:rPr>
        <w:t>Yr adran olaf, y</w:t>
      </w:r>
      <w:r w:rsidR="00414A7D">
        <w:rPr>
          <w:sz w:val="24"/>
          <w:szCs w:val="24"/>
        </w:rPr>
        <w:t xml:space="preserve"> rhan mwyaf nodedig lle mae Luther yn wneud argymhellion a chynigion i arweinwyr yr Eglwys a’r Wladwriaeth i erlid yr Iddewon. Mae Luther yn datgan </w:t>
      </w:r>
      <w:r>
        <w:rPr>
          <w:sz w:val="24"/>
          <w:szCs w:val="24"/>
        </w:rPr>
        <w:t>saith awgrym er mwyn delio a’r b</w:t>
      </w:r>
      <w:r w:rsidR="00414A7D">
        <w:rPr>
          <w:sz w:val="24"/>
          <w:szCs w:val="24"/>
        </w:rPr>
        <w:t>roblem Iddewig. Mae Luther yn ysgrifennu am fod angen llosgi eu Synagogau a’u hys</w:t>
      </w:r>
      <w:r>
        <w:rPr>
          <w:sz w:val="24"/>
          <w:szCs w:val="24"/>
        </w:rPr>
        <w:t>golion</w:t>
      </w:r>
      <w:r w:rsidR="00414A7D">
        <w:rPr>
          <w:sz w:val="24"/>
          <w:szCs w:val="24"/>
        </w:rPr>
        <w:t>. Eglurodd Luther fod angen dinistrio eu cartref</w:t>
      </w:r>
      <w:r>
        <w:rPr>
          <w:sz w:val="24"/>
          <w:szCs w:val="24"/>
        </w:rPr>
        <w:t>i a’u troi allan i fyw fel sips</w:t>
      </w:r>
      <w:r w:rsidR="00414A7D">
        <w:rPr>
          <w:sz w:val="24"/>
          <w:szCs w:val="24"/>
        </w:rPr>
        <w:t>i</w:t>
      </w:r>
      <w:r>
        <w:rPr>
          <w:sz w:val="24"/>
          <w:szCs w:val="24"/>
        </w:rPr>
        <w:t>w</w:t>
      </w:r>
      <w:r w:rsidR="00414A7D">
        <w:rPr>
          <w:sz w:val="24"/>
          <w:szCs w:val="24"/>
        </w:rPr>
        <w:t xml:space="preserve">n mewn cytiau er mwyn eu hatgoffa mai alltudion ydynt. Mae Luther yn dweud mai angen cymryd ymaith yr Talmwd a llyfrau gweddi’r Iddewon ac atal pob Rabbi rhag dysgu’r ffydd. Mae Luther yn cyhoeddi ni ddylai’r Wladwriaeth eu hamddiffyn ar y priffyrdd. </w:t>
      </w:r>
      <w:r w:rsidR="00294CF9">
        <w:rPr>
          <w:sz w:val="24"/>
          <w:szCs w:val="24"/>
        </w:rPr>
        <w:t>Mae Luther yn datgan fod angen gwahardd benthyca arian ar log</w:t>
      </w:r>
      <w:r w:rsidR="00653327">
        <w:rPr>
          <w:sz w:val="24"/>
          <w:szCs w:val="24"/>
        </w:rPr>
        <w:t xml:space="preserve"> a b</w:t>
      </w:r>
      <w:r w:rsidR="004749BC">
        <w:rPr>
          <w:sz w:val="24"/>
          <w:szCs w:val="24"/>
        </w:rPr>
        <w:t xml:space="preserve">od gan yr Eglwys i </w:t>
      </w:r>
      <w:r w:rsidR="006A2481">
        <w:rPr>
          <w:sz w:val="24"/>
          <w:szCs w:val="24"/>
        </w:rPr>
        <w:t xml:space="preserve">hawlio eu heiddo. Yn </w:t>
      </w:r>
      <w:r w:rsidR="004749BC">
        <w:rPr>
          <w:sz w:val="24"/>
          <w:szCs w:val="24"/>
        </w:rPr>
        <w:t>olaf</w:t>
      </w:r>
      <w:r w:rsidR="006A2481">
        <w:rPr>
          <w:sz w:val="24"/>
          <w:szCs w:val="24"/>
        </w:rPr>
        <w:t>, mae Luther</w:t>
      </w:r>
      <w:r w:rsidR="004749BC">
        <w:rPr>
          <w:sz w:val="24"/>
          <w:szCs w:val="24"/>
        </w:rPr>
        <w:t xml:space="preserve"> yn awgrym</w:t>
      </w:r>
      <w:r w:rsidR="006A2481">
        <w:rPr>
          <w:sz w:val="24"/>
          <w:szCs w:val="24"/>
        </w:rPr>
        <w:t>u</w:t>
      </w:r>
      <w:r w:rsidR="004749BC">
        <w:rPr>
          <w:sz w:val="24"/>
          <w:szCs w:val="24"/>
        </w:rPr>
        <w:t xml:space="preserve"> fod angen gorfodi pob Iddew i weithio a’u dwylo er mwyn ennill eu bara beunyddiol. </w:t>
      </w:r>
    </w:p>
    <w:p w:rsidR="005F0E61" w:rsidRDefault="00624104" w:rsidP="009560D3">
      <w:pPr>
        <w:rPr>
          <w:sz w:val="24"/>
          <w:szCs w:val="24"/>
        </w:rPr>
      </w:pPr>
      <w:r>
        <w:rPr>
          <w:sz w:val="24"/>
          <w:szCs w:val="24"/>
        </w:rPr>
        <w:t>Wrth d</w:t>
      </w:r>
      <w:r w:rsidR="00653327">
        <w:rPr>
          <w:sz w:val="24"/>
          <w:szCs w:val="24"/>
        </w:rPr>
        <w:t>d</w:t>
      </w:r>
      <w:r>
        <w:rPr>
          <w:sz w:val="24"/>
          <w:szCs w:val="24"/>
        </w:rPr>
        <w:t>adansoddi ‘</w:t>
      </w:r>
      <w:r>
        <w:rPr>
          <w:i/>
          <w:sz w:val="24"/>
          <w:szCs w:val="24"/>
        </w:rPr>
        <w:t xml:space="preserve">Am yr Iddewon a’u Celwyddau’, </w:t>
      </w:r>
      <w:r w:rsidR="000B4068">
        <w:rPr>
          <w:sz w:val="24"/>
          <w:szCs w:val="24"/>
        </w:rPr>
        <w:t>mae Richard Harvey yn pwysleisio</w:t>
      </w:r>
      <w:r w:rsidR="0015102B">
        <w:rPr>
          <w:sz w:val="24"/>
          <w:szCs w:val="24"/>
        </w:rPr>
        <w:t xml:space="preserve"> </w:t>
      </w:r>
    </w:p>
    <w:p w:rsidR="00627635" w:rsidRDefault="00627635" w:rsidP="00627635">
      <w:pPr>
        <w:ind w:left="720"/>
        <w:rPr>
          <w:i/>
          <w:sz w:val="24"/>
          <w:szCs w:val="24"/>
        </w:rPr>
      </w:pPr>
      <w:r w:rsidRPr="00627635">
        <w:rPr>
          <w:i/>
          <w:sz w:val="24"/>
          <w:szCs w:val="24"/>
        </w:rPr>
        <w:t>‘His chilling, scathing, and vitriolic tone adds to the hostility expressed, and it is no wonder his work was reprinted and circulated by the Nazi propaganda machine in its pursuit of the Final Solution, the elimination of the Jews from Germany and a systematic programme of genocide.’</w:t>
      </w:r>
      <w:r w:rsidR="00D31B3C">
        <w:rPr>
          <w:rStyle w:val="FootnoteReference"/>
          <w:i/>
          <w:sz w:val="24"/>
          <w:szCs w:val="24"/>
        </w:rPr>
        <w:footnoteReference w:id="18"/>
      </w:r>
    </w:p>
    <w:p w:rsidR="00F675BA" w:rsidRDefault="00F675BA" w:rsidP="0015102B">
      <w:pPr>
        <w:rPr>
          <w:sz w:val="24"/>
          <w:szCs w:val="24"/>
        </w:rPr>
      </w:pPr>
      <w:r>
        <w:rPr>
          <w:sz w:val="24"/>
          <w:szCs w:val="24"/>
        </w:rPr>
        <w:t>Do</w:t>
      </w:r>
      <w:r w:rsidR="005805A7">
        <w:rPr>
          <w:sz w:val="24"/>
          <w:szCs w:val="24"/>
        </w:rPr>
        <w:t>es dim amheuaeth fod yr iaith a</w:t>
      </w:r>
      <w:r>
        <w:rPr>
          <w:sz w:val="24"/>
          <w:szCs w:val="24"/>
        </w:rPr>
        <w:t xml:space="preserve"> geiriau mae Luther wedi ysgrifennu yma yn draf</w:t>
      </w:r>
      <w:r w:rsidR="00071D8E">
        <w:rPr>
          <w:sz w:val="24"/>
          <w:szCs w:val="24"/>
        </w:rPr>
        <w:t>ferthus ac yn oeri i glywed ôl</w:t>
      </w:r>
      <w:r>
        <w:rPr>
          <w:sz w:val="24"/>
          <w:szCs w:val="24"/>
        </w:rPr>
        <w:t xml:space="preserve">-Shoah. </w:t>
      </w:r>
      <w:r w:rsidR="004B7185">
        <w:rPr>
          <w:sz w:val="24"/>
          <w:szCs w:val="24"/>
        </w:rPr>
        <w:t>Gellir</w:t>
      </w:r>
      <w:r w:rsidR="00071D8E">
        <w:rPr>
          <w:sz w:val="24"/>
          <w:szCs w:val="24"/>
        </w:rPr>
        <w:t xml:space="preserve"> dadlau mae Martin Luther wedi c</w:t>
      </w:r>
      <w:r w:rsidR="004B7185">
        <w:rPr>
          <w:sz w:val="24"/>
          <w:szCs w:val="24"/>
        </w:rPr>
        <w:t>yfrannu i’r berthynas</w:t>
      </w:r>
      <w:r w:rsidR="00C3578C">
        <w:rPr>
          <w:sz w:val="24"/>
          <w:szCs w:val="24"/>
        </w:rPr>
        <w:t xml:space="preserve"> rhwng Iddewon a Christnogion yn enwedig yn yr Ugeinfed Ganrif.</w:t>
      </w:r>
      <w:r w:rsidR="004F42F7">
        <w:rPr>
          <w:sz w:val="24"/>
          <w:szCs w:val="24"/>
        </w:rPr>
        <w:t xml:space="preserve"> </w:t>
      </w:r>
      <w:r w:rsidR="006C2C67">
        <w:rPr>
          <w:sz w:val="24"/>
          <w:szCs w:val="24"/>
        </w:rPr>
        <w:t xml:space="preserve">Roedd y </w:t>
      </w:r>
      <w:r w:rsidR="00071D8E" w:rsidRPr="00071D8E">
        <w:rPr>
          <w:sz w:val="24"/>
          <w:szCs w:val="24"/>
        </w:rPr>
        <w:t>Natsïaid</w:t>
      </w:r>
      <w:r w:rsidR="006C2C67">
        <w:rPr>
          <w:sz w:val="24"/>
          <w:szCs w:val="24"/>
        </w:rPr>
        <w:t xml:space="preserve"> yn defnyddio gwaith Luther er mwyn gefnogi eu propaganda, ‘the usefulness of Luther’s anti-Jewish rhetoric to the Nazis.’</w:t>
      </w:r>
      <w:r w:rsidR="006C2C67">
        <w:rPr>
          <w:rStyle w:val="FootnoteReference"/>
          <w:sz w:val="24"/>
          <w:szCs w:val="24"/>
        </w:rPr>
        <w:footnoteReference w:id="19"/>
      </w:r>
      <w:r w:rsidR="006C2C67">
        <w:rPr>
          <w:sz w:val="24"/>
          <w:szCs w:val="24"/>
        </w:rPr>
        <w:t xml:space="preserve"> </w:t>
      </w:r>
      <w:r w:rsidR="004F42F7">
        <w:rPr>
          <w:sz w:val="24"/>
          <w:szCs w:val="24"/>
        </w:rPr>
        <w:t>Mae Marc Saperstein yn egluro roedd ysgrif Luther ‘</w:t>
      </w:r>
      <w:r w:rsidR="004F42F7">
        <w:rPr>
          <w:i/>
          <w:sz w:val="24"/>
          <w:szCs w:val="24"/>
        </w:rPr>
        <w:t xml:space="preserve">Am yr Iddewon a’u Celwyddau’ </w:t>
      </w:r>
      <w:r w:rsidR="0082218D">
        <w:rPr>
          <w:sz w:val="24"/>
          <w:szCs w:val="24"/>
        </w:rPr>
        <w:t>wedi cael eu defnyddio a’</w:t>
      </w:r>
      <w:r w:rsidR="004F42F7">
        <w:rPr>
          <w:sz w:val="24"/>
          <w:szCs w:val="24"/>
        </w:rPr>
        <w:t xml:space="preserve">u cyhoeddi ar </w:t>
      </w:r>
      <w:r w:rsidR="006C2C67">
        <w:rPr>
          <w:sz w:val="24"/>
          <w:szCs w:val="24"/>
        </w:rPr>
        <w:t xml:space="preserve">raglen </w:t>
      </w:r>
      <w:r w:rsidR="004F42F7">
        <w:rPr>
          <w:sz w:val="24"/>
          <w:szCs w:val="24"/>
        </w:rPr>
        <w:t xml:space="preserve">erledigaeth yn cael eu </w:t>
      </w:r>
      <w:r w:rsidR="0082218D">
        <w:rPr>
          <w:sz w:val="24"/>
          <w:szCs w:val="24"/>
        </w:rPr>
        <w:t xml:space="preserve">hargraffu gan y </w:t>
      </w:r>
      <w:r w:rsidR="0082218D" w:rsidRPr="00071D8E">
        <w:rPr>
          <w:sz w:val="24"/>
          <w:szCs w:val="24"/>
        </w:rPr>
        <w:t>Natsïaid</w:t>
      </w:r>
      <w:r w:rsidR="0082218D">
        <w:rPr>
          <w:sz w:val="24"/>
          <w:szCs w:val="24"/>
        </w:rPr>
        <w:t xml:space="preserve"> lle’r </w:t>
      </w:r>
      <w:r w:rsidR="004F42F7">
        <w:rPr>
          <w:sz w:val="24"/>
          <w:szCs w:val="24"/>
        </w:rPr>
        <w:t xml:space="preserve">oedd geiriau Luther yn cael eu dosbarthu yn yr Almaen ac yn Sweden. </w:t>
      </w:r>
      <w:r w:rsidR="005958C0">
        <w:rPr>
          <w:sz w:val="24"/>
          <w:szCs w:val="24"/>
        </w:rPr>
        <w:t xml:space="preserve"> Rhaid cydnabod ‘while Luther certainly did not invent antisemitism, one cannot discuss the question of Christian antisemitism without reference to him.’</w:t>
      </w:r>
      <w:r w:rsidR="005958C0">
        <w:rPr>
          <w:rStyle w:val="FootnoteReference"/>
          <w:sz w:val="24"/>
          <w:szCs w:val="24"/>
        </w:rPr>
        <w:footnoteReference w:id="20"/>
      </w:r>
      <w:r w:rsidR="001C6A5D">
        <w:rPr>
          <w:sz w:val="24"/>
          <w:szCs w:val="24"/>
        </w:rPr>
        <w:t xml:space="preserve"> Mae gwrth-Iddewiaeth wedi bodoli</w:t>
      </w:r>
      <w:r w:rsidR="00AD351A">
        <w:rPr>
          <w:sz w:val="24"/>
          <w:szCs w:val="24"/>
        </w:rPr>
        <w:t xml:space="preserve"> am f</w:t>
      </w:r>
      <w:r w:rsidR="001C6A5D">
        <w:rPr>
          <w:sz w:val="24"/>
          <w:szCs w:val="24"/>
        </w:rPr>
        <w:t xml:space="preserve">iloedd o flynyddoedd felly Dr. Christopher Probst yn gywir i </w:t>
      </w:r>
      <w:r w:rsidR="001C6A5D">
        <w:rPr>
          <w:sz w:val="24"/>
          <w:szCs w:val="24"/>
        </w:rPr>
        <w:lastRenderedPageBreak/>
        <w:t>ddweud</w:t>
      </w:r>
      <w:r w:rsidR="00AD351A">
        <w:rPr>
          <w:sz w:val="24"/>
          <w:szCs w:val="24"/>
        </w:rPr>
        <w:t xml:space="preserve"> mai Luther heb ddyfeisio gwrth-s</w:t>
      </w:r>
      <w:r w:rsidR="001C6A5D">
        <w:rPr>
          <w:sz w:val="24"/>
          <w:szCs w:val="24"/>
        </w:rPr>
        <w:t>emitiaeth. Er hyn, does</w:t>
      </w:r>
      <w:r w:rsidR="00AD351A">
        <w:rPr>
          <w:sz w:val="24"/>
          <w:szCs w:val="24"/>
        </w:rPr>
        <w:t xml:space="preserve"> dim amheuaeth fod Luther wedi cyfrannu at y tensiwn yn y</w:t>
      </w:r>
      <w:r w:rsidR="001C6A5D">
        <w:rPr>
          <w:sz w:val="24"/>
          <w:szCs w:val="24"/>
        </w:rPr>
        <w:t xml:space="preserve"> perthynas rhwng Iddewon a C</w:t>
      </w:r>
      <w:r w:rsidR="00AD351A">
        <w:rPr>
          <w:sz w:val="24"/>
          <w:szCs w:val="24"/>
        </w:rPr>
        <w:t>h</w:t>
      </w:r>
      <w:r w:rsidR="001C6A5D">
        <w:rPr>
          <w:sz w:val="24"/>
          <w:szCs w:val="24"/>
        </w:rPr>
        <w:t>ristnogion.</w:t>
      </w:r>
    </w:p>
    <w:p w:rsidR="00974AF6" w:rsidRDefault="000A0A93" w:rsidP="00DB16F9">
      <w:pPr>
        <w:rPr>
          <w:sz w:val="24"/>
          <w:szCs w:val="24"/>
        </w:rPr>
      </w:pPr>
      <w:r>
        <w:rPr>
          <w:sz w:val="24"/>
          <w:szCs w:val="24"/>
        </w:rPr>
        <w:t>Rhaid pwysleisio cyfraniad Luther yn enwedig sut roedd pobl yn defnyddio</w:t>
      </w:r>
      <w:r w:rsidR="005D26E6">
        <w:rPr>
          <w:sz w:val="24"/>
          <w:szCs w:val="24"/>
        </w:rPr>
        <w:t xml:space="preserve"> geiriau Luther er mwyn erlid y</w:t>
      </w:r>
      <w:r>
        <w:rPr>
          <w:sz w:val="24"/>
          <w:szCs w:val="24"/>
        </w:rPr>
        <w:t xml:space="preserve"> genedl Iddewig. Nid yn unig roedd Hitler a’i </w:t>
      </w:r>
      <w:r w:rsidR="001257DD" w:rsidRPr="001257DD">
        <w:rPr>
          <w:sz w:val="24"/>
          <w:szCs w:val="24"/>
        </w:rPr>
        <w:t>Natsïaid</w:t>
      </w:r>
      <w:r>
        <w:rPr>
          <w:sz w:val="24"/>
          <w:szCs w:val="24"/>
        </w:rPr>
        <w:t xml:space="preserve"> wedi defnyddio </w:t>
      </w:r>
      <w:r w:rsidR="00E7409E">
        <w:rPr>
          <w:sz w:val="24"/>
          <w:szCs w:val="24"/>
        </w:rPr>
        <w:t>g</w:t>
      </w:r>
      <w:r>
        <w:rPr>
          <w:sz w:val="24"/>
          <w:szCs w:val="24"/>
        </w:rPr>
        <w:t>waith Luther i</w:t>
      </w:r>
      <w:r w:rsidR="00E7409E">
        <w:rPr>
          <w:sz w:val="24"/>
          <w:szCs w:val="24"/>
        </w:rPr>
        <w:t xml:space="preserve"> erlid yr Iddewon ond y</w:t>
      </w:r>
      <w:r>
        <w:rPr>
          <w:sz w:val="24"/>
          <w:szCs w:val="24"/>
        </w:rPr>
        <w:t>n 1879, roedd hanes</w:t>
      </w:r>
      <w:r w:rsidR="001257DD">
        <w:rPr>
          <w:sz w:val="24"/>
          <w:szCs w:val="24"/>
        </w:rPr>
        <w:t>ydd Heinrich von Treitschke yn b</w:t>
      </w:r>
      <w:r>
        <w:rPr>
          <w:sz w:val="24"/>
          <w:szCs w:val="24"/>
        </w:rPr>
        <w:t>oblogaidd am eu dweud ‘T</w:t>
      </w:r>
      <w:r w:rsidR="000A5190">
        <w:rPr>
          <w:sz w:val="24"/>
          <w:szCs w:val="24"/>
        </w:rPr>
        <w:t>he Jews are our misfortune.’ Dwy</w:t>
      </w:r>
      <w:r w:rsidR="007476EB">
        <w:rPr>
          <w:sz w:val="24"/>
          <w:szCs w:val="24"/>
        </w:rPr>
        <w:t xml:space="preserve"> g</w:t>
      </w:r>
      <w:r>
        <w:rPr>
          <w:sz w:val="24"/>
          <w:szCs w:val="24"/>
        </w:rPr>
        <w:t xml:space="preserve">enhedlaeth wedyn roedd yr </w:t>
      </w:r>
      <w:r w:rsidR="00F16EC4" w:rsidRPr="001257DD">
        <w:rPr>
          <w:sz w:val="24"/>
          <w:szCs w:val="24"/>
        </w:rPr>
        <w:t>Natsïaid</w:t>
      </w:r>
      <w:r>
        <w:rPr>
          <w:sz w:val="24"/>
          <w:szCs w:val="24"/>
        </w:rPr>
        <w:t xml:space="preserve"> yn defnyddio g</w:t>
      </w:r>
      <w:r w:rsidR="00F16EC4">
        <w:rPr>
          <w:sz w:val="24"/>
          <w:szCs w:val="24"/>
        </w:rPr>
        <w:t>eiriau yma fel eu slogan yn ral</w:t>
      </w:r>
      <w:r w:rsidR="00F16EC4" w:rsidRPr="001257DD">
        <w:rPr>
          <w:sz w:val="24"/>
          <w:szCs w:val="24"/>
        </w:rPr>
        <w:t>ï</w:t>
      </w:r>
      <w:r>
        <w:rPr>
          <w:sz w:val="24"/>
          <w:szCs w:val="24"/>
        </w:rPr>
        <w:t xml:space="preserve">au </w:t>
      </w:r>
      <w:r w:rsidR="00ED215D" w:rsidRPr="001257DD">
        <w:rPr>
          <w:sz w:val="24"/>
          <w:szCs w:val="24"/>
        </w:rPr>
        <w:t>Natsïaid</w:t>
      </w:r>
      <w:r>
        <w:rPr>
          <w:sz w:val="24"/>
          <w:szCs w:val="24"/>
        </w:rPr>
        <w:t xml:space="preserve">. Gwelwn </w:t>
      </w:r>
      <w:r w:rsidR="00387FDC">
        <w:rPr>
          <w:sz w:val="24"/>
          <w:szCs w:val="24"/>
        </w:rPr>
        <w:t>d</w:t>
      </w:r>
      <w:r>
        <w:rPr>
          <w:sz w:val="24"/>
          <w:szCs w:val="24"/>
        </w:rPr>
        <w:t>dylanwad Luther gyda’i</w:t>
      </w:r>
      <w:r w:rsidR="00387FDC">
        <w:rPr>
          <w:sz w:val="24"/>
          <w:szCs w:val="24"/>
        </w:rPr>
        <w:t xml:space="preserve"> adlais am fod</w:t>
      </w:r>
      <w:r w:rsidR="00EA3F89">
        <w:rPr>
          <w:sz w:val="24"/>
          <w:szCs w:val="24"/>
        </w:rPr>
        <w:t xml:space="preserve"> hanesydd Heinric</w:t>
      </w:r>
      <w:r w:rsidR="00387FDC">
        <w:rPr>
          <w:sz w:val="24"/>
          <w:szCs w:val="24"/>
        </w:rPr>
        <w:t>h von Treitschke wedi cael eu d</w:t>
      </w:r>
      <w:r w:rsidR="00EA3F89">
        <w:rPr>
          <w:sz w:val="24"/>
          <w:szCs w:val="24"/>
        </w:rPr>
        <w:t>ylanwadu gan Martin Luther am fod Luther oedd yr un a oedd yn ysgrifennu fod yr Iddewon am un mil p</w:t>
      </w:r>
      <w:r w:rsidR="00387FDC">
        <w:rPr>
          <w:sz w:val="24"/>
          <w:szCs w:val="24"/>
        </w:rPr>
        <w:t>edwar cant o flynyddoedd ac yn p</w:t>
      </w:r>
      <w:r w:rsidR="00EA3F89">
        <w:rPr>
          <w:sz w:val="24"/>
          <w:szCs w:val="24"/>
        </w:rPr>
        <w:t>arhau i fod yn ‘</w:t>
      </w:r>
      <w:r w:rsidR="00EA3F89" w:rsidRPr="00EA3F89">
        <w:rPr>
          <w:sz w:val="24"/>
          <w:szCs w:val="24"/>
        </w:rPr>
        <w:t xml:space="preserve">our plague, our </w:t>
      </w:r>
      <w:r w:rsidR="00EA3F89">
        <w:rPr>
          <w:sz w:val="24"/>
          <w:szCs w:val="24"/>
        </w:rPr>
        <w:t>pestilence, and our misfortune.’</w:t>
      </w:r>
      <w:r w:rsidR="00EA3F89">
        <w:rPr>
          <w:rStyle w:val="FootnoteReference"/>
          <w:sz w:val="24"/>
          <w:szCs w:val="24"/>
        </w:rPr>
        <w:footnoteReference w:id="21"/>
      </w:r>
      <w:r w:rsidR="00653D36">
        <w:rPr>
          <w:sz w:val="24"/>
          <w:szCs w:val="24"/>
        </w:rPr>
        <w:t xml:space="preserve"> Does dim amheuaeth f</w:t>
      </w:r>
      <w:r w:rsidR="00EA31D5">
        <w:rPr>
          <w:sz w:val="24"/>
          <w:szCs w:val="24"/>
        </w:rPr>
        <w:t>od Luther wedi cael effaith ar b</w:t>
      </w:r>
      <w:r w:rsidR="00653D36">
        <w:rPr>
          <w:sz w:val="24"/>
          <w:szCs w:val="24"/>
        </w:rPr>
        <w:t>ropaganda</w:t>
      </w:r>
      <w:r w:rsidR="005C65E9">
        <w:rPr>
          <w:sz w:val="24"/>
          <w:szCs w:val="24"/>
        </w:rPr>
        <w:t xml:space="preserve"> </w:t>
      </w:r>
      <w:r w:rsidR="00EA31D5" w:rsidRPr="001257DD">
        <w:rPr>
          <w:sz w:val="24"/>
          <w:szCs w:val="24"/>
        </w:rPr>
        <w:t>Natsïaid</w:t>
      </w:r>
      <w:r w:rsidR="005C65E9">
        <w:rPr>
          <w:sz w:val="24"/>
          <w:szCs w:val="24"/>
        </w:rPr>
        <w:t>, mae Saperstein y</w:t>
      </w:r>
      <w:r w:rsidR="00EA31D5">
        <w:rPr>
          <w:sz w:val="24"/>
          <w:szCs w:val="24"/>
        </w:rPr>
        <w:t>n ei llyfr y trafod y g</w:t>
      </w:r>
      <w:r w:rsidR="005C65E9">
        <w:rPr>
          <w:sz w:val="24"/>
          <w:szCs w:val="24"/>
        </w:rPr>
        <w:t>ymhariaeth Luther o Iddewon i ‘my gallstone, my bloody tumour, and all other misf</w:t>
      </w:r>
      <w:r w:rsidR="00C85A77">
        <w:rPr>
          <w:sz w:val="24"/>
          <w:szCs w:val="24"/>
        </w:rPr>
        <w:t>ortunes which I have to nurse.’</w:t>
      </w:r>
      <w:r w:rsidR="005C65E9">
        <w:rPr>
          <w:rStyle w:val="FootnoteReference"/>
          <w:sz w:val="24"/>
          <w:szCs w:val="24"/>
        </w:rPr>
        <w:footnoteReference w:id="22"/>
      </w:r>
      <w:r w:rsidR="00BC59CB">
        <w:rPr>
          <w:sz w:val="24"/>
          <w:szCs w:val="24"/>
        </w:rPr>
        <w:t xml:space="preserve"> </w:t>
      </w:r>
    </w:p>
    <w:p w:rsidR="00DB16F9" w:rsidRPr="00991941" w:rsidRDefault="00E8573A" w:rsidP="00DB16F9">
      <w:pPr>
        <w:rPr>
          <w:sz w:val="24"/>
          <w:szCs w:val="24"/>
        </w:rPr>
      </w:pPr>
      <w:r>
        <w:rPr>
          <w:sz w:val="24"/>
          <w:szCs w:val="24"/>
        </w:rPr>
        <w:t>Gwelwn y</w:t>
      </w:r>
      <w:r w:rsidR="00BC59CB">
        <w:rPr>
          <w:sz w:val="24"/>
          <w:szCs w:val="24"/>
        </w:rPr>
        <w:t xml:space="preserve"> gair ‘misfortune’ yn</w:t>
      </w:r>
      <w:r w:rsidR="005E497B">
        <w:rPr>
          <w:sz w:val="24"/>
          <w:szCs w:val="24"/>
        </w:rPr>
        <w:t xml:space="preserve"> gyson yn cael ei hailadrodd, a does dim amheuaeth fod y geiriau yma wedi c</w:t>
      </w:r>
      <w:r w:rsidR="00BC59CB">
        <w:rPr>
          <w:sz w:val="24"/>
          <w:szCs w:val="24"/>
        </w:rPr>
        <w:t>yfrannu at</w:t>
      </w:r>
      <w:r w:rsidR="005E497B">
        <w:rPr>
          <w:sz w:val="24"/>
          <w:szCs w:val="24"/>
        </w:rPr>
        <w:t xml:space="preserve"> y</w:t>
      </w:r>
      <w:r w:rsidR="00BC59CB">
        <w:rPr>
          <w:sz w:val="24"/>
          <w:szCs w:val="24"/>
        </w:rPr>
        <w:t xml:space="preserve"> tensiwn rhwng Iddewon a C</w:t>
      </w:r>
      <w:r w:rsidR="005E497B">
        <w:rPr>
          <w:sz w:val="24"/>
          <w:szCs w:val="24"/>
        </w:rPr>
        <w:t>h</w:t>
      </w:r>
      <w:r w:rsidR="00BC59CB">
        <w:rPr>
          <w:sz w:val="24"/>
          <w:szCs w:val="24"/>
        </w:rPr>
        <w:t>ristnogion yn enwedig wrth i Luther cyhoeddi fod angen i arweinwyr Cristnogol ‘act like a good physician who, when gangrene has set in, proceeds without mercy to cut, saw and burn flesh, veins, bone and marrow.’</w:t>
      </w:r>
      <w:r w:rsidR="00BC59CB">
        <w:rPr>
          <w:rStyle w:val="FootnoteReference"/>
          <w:sz w:val="24"/>
          <w:szCs w:val="24"/>
        </w:rPr>
        <w:footnoteReference w:id="23"/>
      </w:r>
      <w:r w:rsidR="00CE4695">
        <w:rPr>
          <w:sz w:val="24"/>
          <w:szCs w:val="24"/>
        </w:rPr>
        <w:t xml:space="preserve"> Mae’n anodd amgyffred fod dyma </w:t>
      </w:r>
      <w:r w:rsidR="00BC59CB">
        <w:rPr>
          <w:sz w:val="24"/>
          <w:szCs w:val="24"/>
        </w:rPr>
        <w:t>eiriau Luther, ac nid Hit</w:t>
      </w:r>
      <w:r w:rsidR="00CE4695">
        <w:rPr>
          <w:sz w:val="24"/>
          <w:szCs w:val="24"/>
        </w:rPr>
        <w:t>ler am fod rydym yn dysgu fod y</w:t>
      </w:r>
      <w:r w:rsidR="00BC59CB">
        <w:rPr>
          <w:sz w:val="24"/>
          <w:szCs w:val="24"/>
        </w:rPr>
        <w:t xml:space="preserve"> geiriau erchyll wedi cychwyn a Hitler. Mae Saperstein yn datgan fod Luther yma yn awgrymu llofruddiaeth d</w:t>
      </w:r>
      <w:r w:rsidR="00CE4695">
        <w:rPr>
          <w:sz w:val="24"/>
          <w:szCs w:val="24"/>
        </w:rPr>
        <w:t>d</w:t>
      </w:r>
      <w:r w:rsidR="00BC59CB">
        <w:rPr>
          <w:sz w:val="24"/>
          <w:szCs w:val="24"/>
        </w:rPr>
        <w:t>efodol heb ei gymeradwyo’</w:t>
      </w:r>
      <w:r w:rsidR="002F0315">
        <w:rPr>
          <w:sz w:val="24"/>
          <w:szCs w:val="24"/>
        </w:rPr>
        <w:t xml:space="preserve">n benodol, er hyn roedd Hitler a’i </w:t>
      </w:r>
      <w:r w:rsidR="00CE4695" w:rsidRPr="001257DD">
        <w:rPr>
          <w:sz w:val="24"/>
          <w:szCs w:val="24"/>
        </w:rPr>
        <w:t>Natsïaid</w:t>
      </w:r>
      <w:r w:rsidR="002F0315">
        <w:rPr>
          <w:sz w:val="24"/>
          <w:szCs w:val="24"/>
        </w:rPr>
        <w:t xml:space="preserve"> wedi defnyddio gwaith Luther i’w fantais.</w:t>
      </w:r>
    </w:p>
    <w:p w:rsidR="006C5B4F" w:rsidRDefault="00E137B7" w:rsidP="0015102B">
      <w:pPr>
        <w:rPr>
          <w:sz w:val="24"/>
          <w:szCs w:val="24"/>
        </w:rPr>
      </w:pPr>
      <w:r>
        <w:rPr>
          <w:sz w:val="24"/>
          <w:szCs w:val="24"/>
        </w:rPr>
        <w:t>Mae c</w:t>
      </w:r>
      <w:r w:rsidR="008F7F5D">
        <w:rPr>
          <w:sz w:val="24"/>
          <w:szCs w:val="24"/>
        </w:rPr>
        <w:t>yfraniad Luther i’r berthyna</w:t>
      </w:r>
      <w:r w:rsidR="00991941">
        <w:rPr>
          <w:sz w:val="24"/>
          <w:szCs w:val="24"/>
        </w:rPr>
        <w:t>s rhwng Iddewon a Christnogion yn un anodd yn enwedig wrth i</w:t>
      </w:r>
      <w:r w:rsidR="00A13388">
        <w:rPr>
          <w:sz w:val="24"/>
          <w:szCs w:val="24"/>
        </w:rPr>
        <w:t xml:space="preserve"> Lutheriaid a P</w:t>
      </w:r>
      <w:r>
        <w:rPr>
          <w:sz w:val="24"/>
          <w:szCs w:val="24"/>
        </w:rPr>
        <w:t>h</w:t>
      </w:r>
      <w:r w:rsidR="00A13388">
        <w:rPr>
          <w:sz w:val="24"/>
          <w:szCs w:val="24"/>
        </w:rPr>
        <w:t>rotestaniaid</w:t>
      </w:r>
      <w:r>
        <w:rPr>
          <w:sz w:val="24"/>
          <w:szCs w:val="24"/>
        </w:rPr>
        <w:t xml:space="preserve"> dathlu’r pum</w:t>
      </w:r>
      <w:r w:rsidR="00BB3C1C">
        <w:rPr>
          <w:sz w:val="24"/>
          <w:szCs w:val="24"/>
        </w:rPr>
        <w:t xml:space="preserve"> cant mlynedd</w:t>
      </w:r>
      <w:r>
        <w:rPr>
          <w:sz w:val="24"/>
          <w:szCs w:val="24"/>
        </w:rPr>
        <w:t xml:space="preserve"> y</w:t>
      </w:r>
      <w:r w:rsidR="00991941">
        <w:rPr>
          <w:sz w:val="24"/>
          <w:szCs w:val="24"/>
        </w:rPr>
        <w:t xml:space="preserve"> Diwygiad Protestannaidd.</w:t>
      </w:r>
      <w:r w:rsidR="004F48C0">
        <w:rPr>
          <w:sz w:val="24"/>
          <w:szCs w:val="24"/>
        </w:rPr>
        <w:t xml:space="preserve"> Roedd Cristnogion Protestannaidd yn dathl</w:t>
      </w:r>
      <w:r w:rsidR="00D90140">
        <w:rPr>
          <w:sz w:val="24"/>
          <w:szCs w:val="24"/>
        </w:rPr>
        <w:t xml:space="preserve">u Luther yn rhyddhau pobl oddi wrth reolaeth anhyblyg yr Eglwys. </w:t>
      </w:r>
      <w:r w:rsidR="008611A7">
        <w:rPr>
          <w:sz w:val="24"/>
          <w:szCs w:val="24"/>
        </w:rPr>
        <w:t>Er y dathliadau, rhaid cydnabod mae Lutheriaid a P</w:t>
      </w:r>
      <w:r>
        <w:rPr>
          <w:sz w:val="24"/>
          <w:szCs w:val="24"/>
        </w:rPr>
        <w:t>h</w:t>
      </w:r>
      <w:r w:rsidR="008611A7">
        <w:rPr>
          <w:sz w:val="24"/>
          <w:szCs w:val="24"/>
        </w:rPr>
        <w:t>rotestaniaid yn teimlo</w:t>
      </w:r>
      <w:r>
        <w:rPr>
          <w:sz w:val="24"/>
          <w:szCs w:val="24"/>
        </w:rPr>
        <w:t xml:space="preserve"> poen a</w:t>
      </w:r>
      <w:r w:rsidR="008611A7">
        <w:rPr>
          <w:sz w:val="24"/>
          <w:szCs w:val="24"/>
        </w:rPr>
        <w:t xml:space="preserve"> chwithigrwydd oherwydd Luther ‘was undoubtedly a spiritual giant and a religious genius, mobilizing his powerful intellect and considerable rhetorical skill for one of the most scurrilous displays of anti-Jewish venom ever written.’</w:t>
      </w:r>
      <w:r w:rsidR="008611A7">
        <w:rPr>
          <w:rStyle w:val="FootnoteReference"/>
          <w:sz w:val="24"/>
          <w:szCs w:val="24"/>
        </w:rPr>
        <w:footnoteReference w:id="24"/>
      </w:r>
      <w:r w:rsidR="006E42A9">
        <w:rPr>
          <w:sz w:val="24"/>
          <w:szCs w:val="24"/>
        </w:rPr>
        <w:t xml:space="preserve"> </w:t>
      </w:r>
    </w:p>
    <w:p w:rsidR="00991941" w:rsidRDefault="00674F89" w:rsidP="0015102B">
      <w:pPr>
        <w:rPr>
          <w:sz w:val="24"/>
          <w:szCs w:val="24"/>
        </w:rPr>
      </w:pPr>
      <w:r>
        <w:rPr>
          <w:sz w:val="24"/>
          <w:szCs w:val="24"/>
        </w:rPr>
        <w:t>Er mae Luther yw Pensaer y</w:t>
      </w:r>
      <w:r w:rsidR="00A93916">
        <w:rPr>
          <w:sz w:val="24"/>
          <w:szCs w:val="24"/>
        </w:rPr>
        <w:t xml:space="preserve"> Diwygiad Pro</w:t>
      </w:r>
      <w:r w:rsidR="003F2F14">
        <w:rPr>
          <w:sz w:val="24"/>
          <w:szCs w:val="24"/>
        </w:rPr>
        <w:t xml:space="preserve">testannaidd, </w:t>
      </w:r>
      <w:r w:rsidR="00906E24">
        <w:rPr>
          <w:sz w:val="24"/>
          <w:szCs w:val="24"/>
        </w:rPr>
        <w:t>does dim amheuaeth fod Martin Luthe</w:t>
      </w:r>
      <w:r>
        <w:rPr>
          <w:sz w:val="24"/>
          <w:szCs w:val="24"/>
        </w:rPr>
        <w:t>r wedi cael c</w:t>
      </w:r>
      <w:r w:rsidR="00906E24">
        <w:rPr>
          <w:sz w:val="24"/>
          <w:szCs w:val="24"/>
        </w:rPr>
        <w:t xml:space="preserve">yfraniad negyddol i’r berthynas rhwng Iddewon a Christnogion. </w:t>
      </w:r>
      <w:r w:rsidR="006263C3">
        <w:rPr>
          <w:sz w:val="24"/>
          <w:szCs w:val="24"/>
        </w:rPr>
        <w:t xml:space="preserve">Gellir gweld mae </w:t>
      </w:r>
      <w:r w:rsidR="008958A9">
        <w:rPr>
          <w:sz w:val="24"/>
          <w:szCs w:val="24"/>
        </w:rPr>
        <w:t xml:space="preserve">atgasedd Luther tuag at yr Iddewon </w:t>
      </w:r>
      <w:r>
        <w:rPr>
          <w:sz w:val="24"/>
          <w:szCs w:val="24"/>
        </w:rPr>
        <w:t>gwastad wedi bodoli ond roedd y</w:t>
      </w:r>
      <w:r w:rsidR="008958A9">
        <w:rPr>
          <w:sz w:val="24"/>
          <w:szCs w:val="24"/>
        </w:rPr>
        <w:t xml:space="preserve"> casineb wedi datblygu’n fwy eithafol wrth i</w:t>
      </w:r>
      <w:r w:rsidR="00231DCB">
        <w:rPr>
          <w:sz w:val="24"/>
          <w:szCs w:val="24"/>
        </w:rPr>
        <w:t xml:space="preserve"> Iddewon peidio</w:t>
      </w:r>
      <w:r w:rsidR="007B4776">
        <w:rPr>
          <w:sz w:val="24"/>
          <w:szCs w:val="24"/>
        </w:rPr>
        <w:t xml:space="preserve"> cydymffurfio gydai’i ideoleg Christnogaeth.</w:t>
      </w:r>
      <w:r w:rsidR="008958A9">
        <w:rPr>
          <w:sz w:val="24"/>
          <w:szCs w:val="24"/>
        </w:rPr>
        <w:t xml:space="preserve"> </w:t>
      </w:r>
      <w:r w:rsidR="003D7205">
        <w:rPr>
          <w:sz w:val="24"/>
          <w:szCs w:val="24"/>
        </w:rPr>
        <w:t>Roedd gwaith Luther ar agor i ddehongli</w:t>
      </w:r>
      <w:r w:rsidR="001F7BD4">
        <w:rPr>
          <w:sz w:val="24"/>
          <w:szCs w:val="24"/>
        </w:rPr>
        <w:t>ad</w:t>
      </w:r>
      <w:r>
        <w:rPr>
          <w:sz w:val="24"/>
          <w:szCs w:val="24"/>
        </w:rPr>
        <w:t xml:space="preserve"> lle’r </w:t>
      </w:r>
      <w:r w:rsidR="003D7205">
        <w:rPr>
          <w:sz w:val="24"/>
          <w:szCs w:val="24"/>
        </w:rPr>
        <w:t>oedd pobl yn gallu defnyddio ei gwaith i’w fantais. Yn y pendraw, mae gwai</w:t>
      </w:r>
      <w:r w:rsidR="001F7BD4">
        <w:rPr>
          <w:sz w:val="24"/>
          <w:szCs w:val="24"/>
        </w:rPr>
        <w:t xml:space="preserve">th </w:t>
      </w:r>
      <w:r w:rsidR="007159B9">
        <w:rPr>
          <w:sz w:val="24"/>
          <w:szCs w:val="24"/>
        </w:rPr>
        <w:t>Luther wedi sicrhau dirywiad i’r berthynas rhwng I</w:t>
      </w:r>
      <w:r>
        <w:rPr>
          <w:sz w:val="24"/>
          <w:szCs w:val="24"/>
        </w:rPr>
        <w:t>ddewon a Christnogion am fod</w:t>
      </w:r>
      <w:r w:rsidR="007159B9">
        <w:rPr>
          <w:sz w:val="24"/>
          <w:szCs w:val="24"/>
        </w:rPr>
        <w:t xml:space="preserve"> rhai yn awgrymu roedd gwaith Luther ‘p</w:t>
      </w:r>
      <w:r w:rsidR="00CE0DAC">
        <w:rPr>
          <w:sz w:val="24"/>
          <w:szCs w:val="24"/>
        </w:rPr>
        <w:t xml:space="preserve">aved the way </w:t>
      </w:r>
      <w:r w:rsidR="00CE0DAC">
        <w:rPr>
          <w:sz w:val="24"/>
          <w:szCs w:val="24"/>
        </w:rPr>
        <w:lastRenderedPageBreak/>
        <w:t>for the development</w:t>
      </w:r>
      <w:r w:rsidR="00C41784">
        <w:rPr>
          <w:sz w:val="24"/>
          <w:szCs w:val="24"/>
        </w:rPr>
        <w:t xml:space="preserve"> of racist Nazi anti-Semitism.’</w:t>
      </w:r>
      <w:bookmarkStart w:id="7" w:name="_GoBack"/>
      <w:bookmarkEnd w:id="7"/>
      <w:r w:rsidR="00CE0DAC">
        <w:rPr>
          <w:rStyle w:val="FootnoteReference"/>
          <w:sz w:val="24"/>
          <w:szCs w:val="24"/>
        </w:rPr>
        <w:footnoteReference w:id="25"/>
      </w:r>
      <w:r w:rsidR="00CE0DAC">
        <w:rPr>
          <w:sz w:val="24"/>
          <w:szCs w:val="24"/>
        </w:rPr>
        <w:t xml:space="preserve"> Rhaid cydnabod, nid oedd Luther ei hun yn ystyried canlyniad o’r fath, hynny yw ei gwaith cael ei ddefnyddio i gefnogi propaganda </w:t>
      </w:r>
      <w:r w:rsidR="00F12A2B">
        <w:rPr>
          <w:sz w:val="24"/>
          <w:szCs w:val="24"/>
        </w:rPr>
        <w:t>Gwrth-s</w:t>
      </w:r>
      <w:r w:rsidR="00CE0DAC">
        <w:rPr>
          <w:sz w:val="24"/>
          <w:szCs w:val="24"/>
        </w:rPr>
        <w:t>emitig. Gellir dadlau roedd agwedd Luther tuag at yr Iddewon</w:t>
      </w:r>
      <w:r w:rsidR="00FD46C2">
        <w:rPr>
          <w:sz w:val="24"/>
          <w:szCs w:val="24"/>
        </w:rPr>
        <w:t xml:space="preserve"> ar sail crefydd</w:t>
      </w:r>
      <w:r w:rsidR="00CE0DAC">
        <w:rPr>
          <w:sz w:val="24"/>
          <w:szCs w:val="24"/>
        </w:rPr>
        <w:t>, nid h</w:t>
      </w:r>
      <w:r w:rsidR="00FD46C2">
        <w:rPr>
          <w:sz w:val="24"/>
          <w:szCs w:val="24"/>
        </w:rPr>
        <w:t>il</w:t>
      </w:r>
      <w:r w:rsidR="00CE0DAC">
        <w:rPr>
          <w:sz w:val="24"/>
          <w:szCs w:val="24"/>
        </w:rPr>
        <w:t xml:space="preserve"> ond mae ei gwaith yn hawdd i manipwleiddio</w:t>
      </w:r>
      <w:r w:rsidR="009A5CBE">
        <w:rPr>
          <w:sz w:val="24"/>
          <w:szCs w:val="24"/>
        </w:rPr>
        <w:t xml:space="preserve"> sy</w:t>
      </w:r>
      <w:r w:rsidR="00AA7736">
        <w:rPr>
          <w:sz w:val="24"/>
          <w:szCs w:val="24"/>
        </w:rPr>
        <w:t>dd o ganlyniad wedi achosi</w:t>
      </w:r>
      <w:r w:rsidR="00F12A2B">
        <w:rPr>
          <w:sz w:val="24"/>
          <w:szCs w:val="24"/>
        </w:rPr>
        <w:t xml:space="preserve"> y dirywiad yn y</w:t>
      </w:r>
      <w:r w:rsidR="009A5CBE">
        <w:rPr>
          <w:sz w:val="24"/>
          <w:szCs w:val="24"/>
        </w:rPr>
        <w:t xml:space="preserve"> berthynas rhwng Iddewon a Christ</w:t>
      </w:r>
      <w:r w:rsidR="00C92B5B">
        <w:rPr>
          <w:sz w:val="24"/>
          <w:szCs w:val="24"/>
        </w:rPr>
        <w:t>nogion.</w:t>
      </w:r>
      <w:r w:rsidR="00C92B5B">
        <w:rPr>
          <w:rStyle w:val="FootnoteReference"/>
          <w:sz w:val="24"/>
          <w:szCs w:val="24"/>
        </w:rPr>
        <w:footnoteReference w:id="26"/>
      </w:r>
    </w:p>
    <w:p w:rsidR="008958A9" w:rsidRDefault="008958A9" w:rsidP="0015102B">
      <w:pPr>
        <w:rPr>
          <w:sz w:val="24"/>
          <w:szCs w:val="24"/>
        </w:rPr>
      </w:pPr>
    </w:p>
    <w:p w:rsidR="00837511" w:rsidRDefault="00837511" w:rsidP="0015102B">
      <w:pPr>
        <w:rPr>
          <w:sz w:val="24"/>
          <w:szCs w:val="24"/>
        </w:rPr>
      </w:pPr>
    </w:p>
    <w:p w:rsidR="00837511" w:rsidRDefault="00837511" w:rsidP="0015102B">
      <w:pPr>
        <w:rPr>
          <w:sz w:val="24"/>
          <w:szCs w:val="24"/>
        </w:rPr>
      </w:pPr>
    </w:p>
    <w:p w:rsidR="00837511" w:rsidRDefault="00837511" w:rsidP="0015102B">
      <w:pPr>
        <w:rPr>
          <w:sz w:val="24"/>
          <w:szCs w:val="24"/>
        </w:rPr>
      </w:pPr>
    </w:p>
    <w:p w:rsidR="00837511" w:rsidRDefault="00837511" w:rsidP="0015102B">
      <w:pPr>
        <w:rPr>
          <w:sz w:val="24"/>
          <w:szCs w:val="24"/>
        </w:rPr>
      </w:pPr>
    </w:p>
    <w:p w:rsidR="00837511" w:rsidRDefault="00837511" w:rsidP="0015102B">
      <w:pPr>
        <w:rPr>
          <w:sz w:val="24"/>
          <w:szCs w:val="24"/>
        </w:rPr>
      </w:pPr>
    </w:p>
    <w:p w:rsidR="00837511" w:rsidRDefault="00837511" w:rsidP="0015102B">
      <w:pPr>
        <w:rPr>
          <w:sz w:val="24"/>
          <w:szCs w:val="24"/>
        </w:rPr>
      </w:pPr>
    </w:p>
    <w:p w:rsidR="00837511" w:rsidRDefault="00837511" w:rsidP="0015102B">
      <w:pPr>
        <w:rPr>
          <w:sz w:val="24"/>
          <w:szCs w:val="24"/>
        </w:rPr>
      </w:pPr>
    </w:p>
    <w:p w:rsidR="00837511" w:rsidRDefault="00837511" w:rsidP="0015102B">
      <w:pPr>
        <w:rPr>
          <w:sz w:val="24"/>
          <w:szCs w:val="24"/>
        </w:rPr>
      </w:pPr>
    </w:p>
    <w:p w:rsidR="00837511" w:rsidRDefault="00837511" w:rsidP="0015102B">
      <w:pPr>
        <w:rPr>
          <w:sz w:val="24"/>
          <w:szCs w:val="24"/>
        </w:rPr>
      </w:pPr>
    </w:p>
    <w:p w:rsidR="00837511" w:rsidRDefault="00837511" w:rsidP="0015102B">
      <w:pPr>
        <w:rPr>
          <w:sz w:val="24"/>
          <w:szCs w:val="24"/>
        </w:rPr>
      </w:pPr>
    </w:p>
    <w:p w:rsidR="00837511" w:rsidRDefault="00837511" w:rsidP="0015102B">
      <w:pPr>
        <w:rPr>
          <w:sz w:val="24"/>
          <w:szCs w:val="24"/>
        </w:rPr>
      </w:pPr>
    </w:p>
    <w:p w:rsidR="00837511" w:rsidRDefault="00837511" w:rsidP="0015102B">
      <w:pPr>
        <w:rPr>
          <w:sz w:val="24"/>
          <w:szCs w:val="24"/>
        </w:rPr>
      </w:pPr>
    </w:p>
    <w:p w:rsidR="00837511" w:rsidRDefault="00837511" w:rsidP="0015102B">
      <w:pPr>
        <w:rPr>
          <w:sz w:val="24"/>
          <w:szCs w:val="24"/>
        </w:rPr>
      </w:pPr>
    </w:p>
    <w:p w:rsidR="00837511" w:rsidRDefault="00837511" w:rsidP="0015102B">
      <w:pPr>
        <w:rPr>
          <w:sz w:val="24"/>
          <w:szCs w:val="24"/>
        </w:rPr>
      </w:pPr>
    </w:p>
    <w:p w:rsidR="00837511" w:rsidRDefault="00837511" w:rsidP="0015102B">
      <w:pPr>
        <w:rPr>
          <w:sz w:val="24"/>
          <w:szCs w:val="24"/>
        </w:rPr>
      </w:pPr>
    </w:p>
    <w:p w:rsidR="00837511" w:rsidRDefault="00837511" w:rsidP="0015102B">
      <w:pPr>
        <w:rPr>
          <w:sz w:val="24"/>
          <w:szCs w:val="24"/>
        </w:rPr>
      </w:pPr>
    </w:p>
    <w:p w:rsidR="00837511" w:rsidRDefault="00837511" w:rsidP="0015102B">
      <w:pPr>
        <w:rPr>
          <w:sz w:val="24"/>
          <w:szCs w:val="24"/>
        </w:rPr>
      </w:pPr>
    </w:p>
    <w:p w:rsidR="00837511" w:rsidRDefault="00837511" w:rsidP="0015102B">
      <w:pPr>
        <w:rPr>
          <w:sz w:val="24"/>
          <w:szCs w:val="24"/>
        </w:rPr>
      </w:pPr>
    </w:p>
    <w:p w:rsidR="00837511" w:rsidRDefault="00837511" w:rsidP="0015102B">
      <w:pPr>
        <w:rPr>
          <w:sz w:val="24"/>
          <w:szCs w:val="24"/>
        </w:rPr>
      </w:pPr>
    </w:p>
    <w:p w:rsidR="00837511" w:rsidRDefault="00837511" w:rsidP="0015102B">
      <w:pPr>
        <w:rPr>
          <w:sz w:val="24"/>
          <w:szCs w:val="24"/>
        </w:rPr>
      </w:pPr>
    </w:p>
    <w:p w:rsidR="00A92308" w:rsidRDefault="00A92308" w:rsidP="00A92308">
      <w:pPr>
        <w:rPr>
          <w:sz w:val="24"/>
          <w:szCs w:val="24"/>
        </w:rPr>
      </w:pPr>
    </w:p>
    <w:p w:rsidR="001D75C8" w:rsidRDefault="00915477" w:rsidP="00A92308">
      <w:pPr>
        <w:rPr>
          <w:b/>
        </w:rPr>
      </w:pPr>
      <w:r>
        <w:rPr>
          <w:b/>
          <w:sz w:val="24"/>
          <w:szCs w:val="24"/>
        </w:rPr>
        <w:lastRenderedPageBreak/>
        <w:t>Llyfyryddiaeth</w:t>
      </w:r>
    </w:p>
    <w:p w:rsidR="001D75C8" w:rsidRDefault="001D75C8" w:rsidP="001D75C8">
      <w:pPr>
        <w:pStyle w:val="FootnoteText"/>
        <w:rPr>
          <w:sz w:val="22"/>
        </w:rPr>
      </w:pPr>
      <w:r>
        <w:rPr>
          <w:sz w:val="22"/>
        </w:rPr>
        <w:t xml:space="preserve">Harvey, H.S., </w:t>
      </w:r>
      <w:r>
        <w:rPr>
          <w:i/>
          <w:sz w:val="22"/>
        </w:rPr>
        <w:t>Luther and The Jews: Putting Right the Lies.,</w:t>
      </w:r>
      <w:r>
        <w:rPr>
          <w:sz w:val="22"/>
        </w:rPr>
        <w:t xml:space="preserve"> (Wipf and Stock Publishers, 2017.)</w:t>
      </w:r>
    </w:p>
    <w:p w:rsidR="001D75C8" w:rsidRDefault="001D75C8" w:rsidP="001D75C8">
      <w:pPr>
        <w:pStyle w:val="FootnoteText"/>
        <w:rPr>
          <w:sz w:val="22"/>
        </w:rPr>
      </w:pPr>
    </w:p>
    <w:p w:rsidR="001D75C8" w:rsidRDefault="001D75C8" w:rsidP="001D75C8">
      <w:pPr>
        <w:pStyle w:val="FootnoteText"/>
        <w:rPr>
          <w:rFonts w:cs="Arial"/>
          <w:sz w:val="22"/>
          <w:szCs w:val="21"/>
          <w:shd w:val="clear" w:color="auto" w:fill="FFFFFF"/>
        </w:rPr>
      </w:pPr>
      <w:r>
        <w:rPr>
          <w:sz w:val="22"/>
        </w:rPr>
        <w:t xml:space="preserve">Hillerbrand, H.J., </w:t>
      </w:r>
      <w:r>
        <w:rPr>
          <w:rFonts w:cs="Arial"/>
          <w:i/>
          <w:sz w:val="22"/>
          <w:szCs w:val="21"/>
          <w:shd w:val="clear" w:color="auto" w:fill="FFFFFF"/>
        </w:rPr>
        <w:t>'Martin Luther and the</w:t>
      </w:r>
      <w:r>
        <w:rPr>
          <w:rFonts w:cs="Arial"/>
          <w:sz w:val="22"/>
          <w:szCs w:val="21"/>
          <w:shd w:val="clear" w:color="auto" w:fill="FFFFFF"/>
        </w:rPr>
        <w:t xml:space="preserve"> Jews', in James H. Charlesworth (ed.), </w:t>
      </w:r>
      <w:r>
        <w:rPr>
          <w:rFonts w:cs="Arial"/>
          <w:i/>
          <w:sz w:val="22"/>
          <w:szCs w:val="21"/>
          <w:shd w:val="clear" w:color="auto" w:fill="FFFFFF"/>
        </w:rPr>
        <w:t>Jews and Christians: Exploring the Past, Present, and Future</w:t>
      </w:r>
      <w:r>
        <w:rPr>
          <w:rFonts w:cs="Arial"/>
          <w:sz w:val="22"/>
          <w:szCs w:val="21"/>
          <w:shd w:val="clear" w:color="auto" w:fill="FFFFFF"/>
        </w:rPr>
        <w:t>., (New York: Crossroad, 1990.)</w:t>
      </w:r>
    </w:p>
    <w:p w:rsidR="001D75C8" w:rsidRDefault="001D75C8" w:rsidP="001D75C8">
      <w:pPr>
        <w:pStyle w:val="FootnoteText"/>
        <w:rPr>
          <w:rFonts w:cs="Arial"/>
          <w:sz w:val="22"/>
          <w:szCs w:val="21"/>
          <w:shd w:val="clear" w:color="auto" w:fill="FFFFFF"/>
        </w:rPr>
      </w:pPr>
    </w:p>
    <w:p w:rsidR="001D75C8" w:rsidRDefault="001D75C8" w:rsidP="001D75C8">
      <w:pPr>
        <w:pStyle w:val="FootnoteText"/>
        <w:rPr>
          <w:rFonts w:cs="Arial"/>
          <w:sz w:val="24"/>
          <w:szCs w:val="21"/>
          <w:shd w:val="clear" w:color="auto" w:fill="FFFFFF"/>
        </w:rPr>
      </w:pPr>
      <w:r>
        <w:rPr>
          <w:sz w:val="22"/>
        </w:rPr>
        <w:t>History., ‘</w:t>
      </w:r>
      <w:r>
        <w:rPr>
          <w:i/>
          <w:sz w:val="22"/>
        </w:rPr>
        <w:t>Martin Luther and The 95</w:t>
      </w:r>
      <w:r>
        <w:rPr>
          <w:sz w:val="22"/>
        </w:rPr>
        <w:t xml:space="preserve"> Theses’., </w:t>
      </w:r>
      <w:hyperlink r:id="rId8" w:history="1">
        <w:r>
          <w:rPr>
            <w:rStyle w:val="Hyperlink"/>
            <w:sz w:val="22"/>
          </w:rPr>
          <w:t>https://www.history.com/topics/martin-luther-and-the-95-theses</w:t>
        </w:r>
      </w:hyperlink>
      <w:r>
        <w:rPr>
          <w:sz w:val="22"/>
        </w:rPr>
        <w:t xml:space="preserve"> ., (Dyddiad Mynediad 09/04/18)</w:t>
      </w:r>
    </w:p>
    <w:p w:rsidR="001D75C8" w:rsidRDefault="001D75C8" w:rsidP="001D75C8">
      <w:pPr>
        <w:pStyle w:val="FootnoteText"/>
        <w:rPr>
          <w:rFonts w:cs="Arial"/>
          <w:sz w:val="22"/>
          <w:szCs w:val="21"/>
          <w:shd w:val="clear" w:color="auto" w:fill="FFFFFF"/>
        </w:rPr>
      </w:pPr>
    </w:p>
    <w:p w:rsidR="001D75C8" w:rsidRDefault="001D75C8" w:rsidP="001D75C8">
      <w:pPr>
        <w:pStyle w:val="FootnoteText"/>
        <w:rPr>
          <w:sz w:val="22"/>
        </w:rPr>
      </w:pPr>
      <w:r>
        <w:rPr>
          <w:rFonts w:cs="Arial"/>
          <w:sz w:val="22"/>
          <w:szCs w:val="21"/>
          <w:shd w:val="clear" w:color="auto" w:fill="FFFFFF"/>
        </w:rPr>
        <w:t xml:space="preserve">Jones, G.L., </w:t>
      </w:r>
      <w:r>
        <w:rPr>
          <w:i/>
          <w:sz w:val="22"/>
        </w:rPr>
        <w:t>Lleisiau o’r Lludw</w:t>
      </w:r>
      <w:r>
        <w:rPr>
          <w:sz w:val="22"/>
        </w:rPr>
        <w:t xml:space="preserve">., (Gwasg Gee, 1994.) </w:t>
      </w:r>
    </w:p>
    <w:p w:rsidR="001D75C8" w:rsidRDefault="001D75C8" w:rsidP="001D75C8">
      <w:pPr>
        <w:pStyle w:val="FootnoteText"/>
        <w:rPr>
          <w:sz w:val="22"/>
        </w:rPr>
      </w:pPr>
    </w:p>
    <w:p w:rsidR="001D75C8" w:rsidRDefault="001D75C8" w:rsidP="001D75C8">
      <w:pPr>
        <w:pStyle w:val="FootnoteText"/>
        <w:rPr>
          <w:sz w:val="22"/>
        </w:rPr>
      </w:pPr>
      <w:r>
        <w:rPr>
          <w:sz w:val="22"/>
        </w:rPr>
        <w:t>Llythyr at Schlik.</w:t>
      </w:r>
    </w:p>
    <w:p w:rsidR="001D75C8" w:rsidRDefault="001D75C8" w:rsidP="001D75C8">
      <w:pPr>
        <w:pStyle w:val="FootnoteText"/>
        <w:rPr>
          <w:sz w:val="22"/>
        </w:rPr>
      </w:pPr>
    </w:p>
    <w:p w:rsidR="001D75C8" w:rsidRDefault="001D75C8" w:rsidP="001D75C8">
      <w:pPr>
        <w:pStyle w:val="FootnoteText"/>
        <w:rPr>
          <w:sz w:val="24"/>
        </w:rPr>
      </w:pPr>
      <w:r>
        <w:rPr>
          <w:sz w:val="22"/>
        </w:rPr>
        <w:t xml:space="preserve">Oberman, H.A., </w:t>
      </w:r>
      <w:r>
        <w:rPr>
          <w:i/>
          <w:sz w:val="22"/>
        </w:rPr>
        <w:t xml:space="preserve">Luther: Man between God and The Devil., </w:t>
      </w:r>
      <w:r w:rsidR="005A4566">
        <w:rPr>
          <w:sz w:val="22"/>
        </w:rPr>
        <w:t>(Yale University Press, 1989.</w:t>
      </w:r>
      <w:r>
        <w:rPr>
          <w:sz w:val="22"/>
        </w:rPr>
        <w:t>)</w:t>
      </w:r>
    </w:p>
    <w:p w:rsidR="001D75C8" w:rsidRDefault="001D75C8" w:rsidP="001D75C8">
      <w:pPr>
        <w:pStyle w:val="FootnoteText"/>
        <w:rPr>
          <w:sz w:val="22"/>
        </w:rPr>
      </w:pPr>
    </w:p>
    <w:p w:rsidR="001D75C8" w:rsidRDefault="001D75C8" w:rsidP="001D75C8">
      <w:pPr>
        <w:pStyle w:val="FootnoteText"/>
        <w:rPr>
          <w:sz w:val="22"/>
        </w:rPr>
      </w:pPr>
      <w:r>
        <w:rPr>
          <w:sz w:val="22"/>
        </w:rPr>
        <w:t>Probst, C., ‘</w:t>
      </w:r>
      <w:r>
        <w:rPr>
          <w:i/>
          <w:sz w:val="22"/>
        </w:rPr>
        <w:t xml:space="preserve">Martin Luther and “The Jews”: A Reappraisal.’., </w:t>
      </w:r>
      <w:hyperlink r:id="rId9" w:anchor="_ftn55" w:history="1">
        <w:r>
          <w:rPr>
            <w:rStyle w:val="Hyperlink"/>
            <w:i/>
            <w:sz w:val="22"/>
          </w:rPr>
          <w:t>http://www.theologian.org.uk/churchhistory/lutherandthejews.html#_ftn55</w:t>
        </w:r>
      </w:hyperlink>
      <w:r>
        <w:rPr>
          <w:i/>
          <w:sz w:val="22"/>
        </w:rPr>
        <w:t xml:space="preserve"> ., (</w:t>
      </w:r>
      <w:r>
        <w:rPr>
          <w:sz w:val="22"/>
        </w:rPr>
        <w:t>Dyddiad Mynediad 02/04/18)</w:t>
      </w:r>
    </w:p>
    <w:p w:rsidR="001D75C8" w:rsidRDefault="001D75C8" w:rsidP="001D75C8">
      <w:pPr>
        <w:pStyle w:val="FootnoteText"/>
        <w:rPr>
          <w:sz w:val="22"/>
        </w:rPr>
      </w:pPr>
    </w:p>
    <w:p w:rsidR="001D75C8" w:rsidRDefault="001D75C8" w:rsidP="001D75C8">
      <w:pPr>
        <w:pStyle w:val="FootnoteText"/>
        <w:rPr>
          <w:sz w:val="22"/>
        </w:rPr>
      </w:pPr>
      <w:r>
        <w:rPr>
          <w:sz w:val="22"/>
        </w:rPr>
        <w:t xml:space="preserve">Saperstein, M., </w:t>
      </w:r>
      <w:r>
        <w:rPr>
          <w:i/>
          <w:sz w:val="22"/>
        </w:rPr>
        <w:t xml:space="preserve">Moments of Crisis in Jewish-Christian Relations., </w:t>
      </w:r>
      <w:r>
        <w:rPr>
          <w:sz w:val="22"/>
        </w:rPr>
        <w:t>(SCM Press London, 1989.)</w:t>
      </w:r>
    </w:p>
    <w:p w:rsidR="001D75C8" w:rsidRDefault="001D75C8" w:rsidP="001D75C8">
      <w:pPr>
        <w:pStyle w:val="FootnoteText"/>
        <w:rPr>
          <w:sz w:val="22"/>
        </w:rPr>
      </w:pPr>
    </w:p>
    <w:p w:rsidR="001D75C8" w:rsidRDefault="001D75C8" w:rsidP="001D75C8">
      <w:pPr>
        <w:pStyle w:val="FootnoteText"/>
        <w:rPr>
          <w:sz w:val="22"/>
        </w:rPr>
      </w:pPr>
      <w:r>
        <w:rPr>
          <w:sz w:val="22"/>
        </w:rPr>
        <w:t xml:space="preserve">Sherbok, D.C., </w:t>
      </w:r>
      <w:r>
        <w:rPr>
          <w:i/>
          <w:sz w:val="22"/>
        </w:rPr>
        <w:t xml:space="preserve">The Crucified Jew: Twenty Centuries of Christian Anti-Semitism, </w:t>
      </w:r>
      <w:r>
        <w:rPr>
          <w:sz w:val="22"/>
        </w:rPr>
        <w:t>td 72., (Grand Rapids: Eerdmans, 1997.)</w:t>
      </w:r>
    </w:p>
    <w:p w:rsidR="001D75C8" w:rsidRDefault="001D75C8" w:rsidP="001D75C8">
      <w:pPr>
        <w:pStyle w:val="FootnoteText"/>
        <w:rPr>
          <w:sz w:val="22"/>
        </w:rPr>
      </w:pPr>
    </w:p>
    <w:p w:rsidR="001D75C8" w:rsidRDefault="001D75C8" w:rsidP="001D75C8">
      <w:pPr>
        <w:pStyle w:val="FootnoteText"/>
        <w:rPr>
          <w:sz w:val="22"/>
        </w:rPr>
      </w:pPr>
      <w:r>
        <w:rPr>
          <w:sz w:val="22"/>
        </w:rPr>
        <w:t>The Jordan Times., ‘</w:t>
      </w:r>
      <w:r>
        <w:rPr>
          <w:i/>
          <w:sz w:val="22"/>
        </w:rPr>
        <w:t xml:space="preserve">Developments in Western Christianity from Martin Luther to Pope John XXIII.’ </w:t>
      </w:r>
      <w:r>
        <w:rPr>
          <w:sz w:val="22"/>
        </w:rPr>
        <w:t xml:space="preserve">, </w:t>
      </w:r>
      <w:hyperlink r:id="rId10" w:history="1">
        <w:r>
          <w:rPr>
            <w:rStyle w:val="Hyperlink"/>
            <w:sz w:val="22"/>
          </w:rPr>
          <w:t>http://www.jordantimes.com/opinion/kamel-abu-jaber/developments-western-christianity-martin-luther-pope-john-xxiii</w:t>
        </w:r>
      </w:hyperlink>
      <w:r>
        <w:rPr>
          <w:sz w:val="22"/>
        </w:rPr>
        <w:t xml:space="preserve"> (Dyddiad Mynediad 15/04/18)</w:t>
      </w:r>
    </w:p>
    <w:p w:rsidR="001D75C8" w:rsidRDefault="001D75C8" w:rsidP="001D75C8">
      <w:pPr>
        <w:pStyle w:val="FootnoteText"/>
        <w:rPr>
          <w:sz w:val="22"/>
        </w:rPr>
      </w:pPr>
    </w:p>
    <w:p w:rsidR="001D75C8" w:rsidRDefault="001D75C8" w:rsidP="001D75C8">
      <w:pPr>
        <w:pStyle w:val="FootnoteText"/>
        <w:rPr>
          <w:sz w:val="28"/>
        </w:rPr>
      </w:pPr>
      <w:r>
        <w:rPr>
          <w:sz w:val="22"/>
        </w:rPr>
        <w:t>The Local., ‘</w:t>
      </w:r>
      <w:r>
        <w:rPr>
          <w:i/>
          <w:sz w:val="22"/>
        </w:rPr>
        <w:t>Anti-Jewish sculpture in Wittenberg splits opinion on 500</w:t>
      </w:r>
      <w:r>
        <w:rPr>
          <w:i/>
          <w:sz w:val="22"/>
          <w:vertAlign w:val="superscript"/>
        </w:rPr>
        <w:t>th</w:t>
      </w:r>
      <w:r>
        <w:rPr>
          <w:i/>
          <w:sz w:val="22"/>
        </w:rPr>
        <w:t xml:space="preserve"> anniversary of Reformation.’., </w:t>
      </w:r>
      <w:hyperlink r:id="rId11" w:history="1">
        <w:r>
          <w:rPr>
            <w:rStyle w:val="Hyperlink"/>
            <w:sz w:val="22"/>
          </w:rPr>
          <w:t>https://www.thelocal.de/20171031/anti-jewish-sculpture-splits-opinion-on-500-anniversary-reformation-wittenber-luther</w:t>
        </w:r>
      </w:hyperlink>
      <w:r>
        <w:rPr>
          <w:sz w:val="22"/>
        </w:rPr>
        <w:t xml:space="preserve"> (Dyddiad Mynediad 15/04/18)</w:t>
      </w:r>
    </w:p>
    <w:p w:rsidR="00D72806" w:rsidRPr="004F42F7" w:rsidRDefault="00D72806" w:rsidP="0015102B">
      <w:pPr>
        <w:rPr>
          <w:sz w:val="24"/>
          <w:szCs w:val="24"/>
        </w:rPr>
      </w:pPr>
    </w:p>
    <w:sectPr w:rsidR="00D72806" w:rsidRPr="004F42F7">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7AB0" w:rsidRDefault="00C37AB0" w:rsidP="009560D3">
      <w:pPr>
        <w:spacing w:after="0" w:line="240" w:lineRule="auto"/>
      </w:pPr>
      <w:r>
        <w:separator/>
      </w:r>
    </w:p>
  </w:endnote>
  <w:endnote w:type="continuationSeparator" w:id="0">
    <w:p w:rsidR="00C37AB0" w:rsidRDefault="00C37AB0" w:rsidP="00956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7AB0" w:rsidRDefault="00C37AB0" w:rsidP="009560D3">
      <w:pPr>
        <w:spacing w:after="0" w:line="240" w:lineRule="auto"/>
      </w:pPr>
      <w:r>
        <w:separator/>
      </w:r>
    </w:p>
  </w:footnote>
  <w:footnote w:type="continuationSeparator" w:id="0">
    <w:p w:rsidR="00C37AB0" w:rsidRDefault="00C37AB0" w:rsidP="009560D3">
      <w:pPr>
        <w:spacing w:after="0" w:line="240" w:lineRule="auto"/>
      </w:pPr>
      <w:r>
        <w:continuationSeparator/>
      </w:r>
    </w:p>
  </w:footnote>
  <w:footnote w:id="1">
    <w:p w:rsidR="00080B0F" w:rsidRPr="00080B0F" w:rsidRDefault="00080B0F">
      <w:pPr>
        <w:pStyle w:val="FootnoteText"/>
      </w:pPr>
      <w:r>
        <w:rPr>
          <w:rStyle w:val="FootnoteReference"/>
        </w:rPr>
        <w:footnoteRef/>
      </w:r>
      <w:r>
        <w:t xml:space="preserve"> </w:t>
      </w:r>
      <w:bookmarkStart w:id="0" w:name="_Hlk511574434"/>
      <w:r>
        <w:t>The Local., ‘</w:t>
      </w:r>
      <w:r>
        <w:rPr>
          <w:i/>
        </w:rPr>
        <w:t>Anti-Jewish sculpture in Wittenberg splits opinion on 500</w:t>
      </w:r>
      <w:r w:rsidRPr="00080B0F">
        <w:rPr>
          <w:i/>
          <w:vertAlign w:val="superscript"/>
        </w:rPr>
        <w:t>th</w:t>
      </w:r>
      <w:r>
        <w:rPr>
          <w:i/>
        </w:rPr>
        <w:t xml:space="preserve"> anniversary of Reformation.’., </w:t>
      </w:r>
      <w:hyperlink r:id="rId1" w:history="1">
        <w:r w:rsidRPr="00080B0F">
          <w:rPr>
            <w:rStyle w:val="Hyperlink"/>
          </w:rPr>
          <w:t>https://www.thelocal.de/20171031/anti-jewish-sculpture-splits-opinion-on-500-anniversary-reformation-wittenber-luther</w:t>
        </w:r>
      </w:hyperlink>
      <w:r w:rsidRPr="00080B0F">
        <w:t xml:space="preserve"> (Dyddiad Mynediad 15/04/18)</w:t>
      </w:r>
      <w:bookmarkEnd w:id="0"/>
    </w:p>
  </w:footnote>
  <w:footnote w:id="2">
    <w:p w:rsidR="009619B3" w:rsidRPr="009619B3" w:rsidRDefault="009619B3">
      <w:pPr>
        <w:pStyle w:val="FootnoteText"/>
      </w:pPr>
      <w:r>
        <w:rPr>
          <w:rStyle w:val="FootnoteReference"/>
        </w:rPr>
        <w:footnoteRef/>
      </w:r>
      <w:r>
        <w:t xml:space="preserve"> </w:t>
      </w:r>
      <w:bookmarkStart w:id="1" w:name="_Hlk511578849"/>
      <w:r>
        <w:t>The Jordan Times., ‘</w:t>
      </w:r>
      <w:r>
        <w:rPr>
          <w:i/>
        </w:rPr>
        <w:t xml:space="preserve">Developments in Western Christianity from Martin Luther to Pope John XXIII.’ </w:t>
      </w:r>
      <w:r>
        <w:t xml:space="preserve">, </w:t>
      </w:r>
      <w:hyperlink r:id="rId2" w:history="1">
        <w:r w:rsidRPr="00E666B1">
          <w:rPr>
            <w:rStyle w:val="Hyperlink"/>
          </w:rPr>
          <w:t>http://www.jordantimes.com/opinion/kamel-abu-jaber/developments-western-christianity-martin-luther-pope-john-xxiii</w:t>
        </w:r>
      </w:hyperlink>
      <w:r>
        <w:t xml:space="preserve"> (Dyddiad Mynediad 15/04/18) </w:t>
      </w:r>
      <w:bookmarkEnd w:id="1"/>
    </w:p>
  </w:footnote>
  <w:footnote w:id="3">
    <w:p w:rsidR="00C157E5" w:rsidRDefault="00C157E5" w:rsidP="00C157E5">
      <w:pPr>
        <w:pStyle w:val="FootnoteText"/>
      </w:pPr>
      <w:r>
        <w:rPr>
          <w:rStyle w:val="FootnoteReference"/>
        </w:rPr>
        <w:footnoteRef/>
      </w:r>
      <w:bookmarkStart w:id="2" w:name="_Hlk511047096"/>
      <w:r w:rsidR="00EA03BA">
        <w:t xml:space="preserve">Heiko A. Oberman., </w:t>
      </w:r>
      <w:bookmarkStart w:id="3" w:name="_Hlk511574402"/>
      <w:r w:rsidR="00EA03BA" w:rsidRPr="00EA03BA">
        <w:rPr>
          <w:i/>
        </w:rPr>
        <w:t>Luther: Man between God and The Devil</w:t>
      </w:r>
      <w:bookmarkEnd w:id="3"/>
      <w:r w:rsidR="00EA03BA">
        <w:rPr>
          <w:i/>
        </w:rPr>
        <w:t xml:space="preserve">, </w:t>
      </w:r>
      <w:r w:rsidR="00EA03BA">
        <w:t>td 296., (</w:t>
      </w:r>
      <w:r w:rsidR="005A4566">
        <w:t>Yale University Press, 1989.</w:t>
      </w:r>
      <w:r w:rsidR="00EA03BA">
        <w:t>)</w:t>
      </w:r>
    </w:p>
    <w:bookmarkEnd w:id="2"/>
  </w:footnote>
  <w:footnote w:id="4">
    <w:p w:rsidR="00F22523" w:rsidRDefault="00F22523">
      <w:pPr>
        <w:pStyle w:val="FootnoteText"/>
      </w:pPr>
      <w:r>
        <w:rPr>
          <w:rStyle w:val="FootnoteReference"/>
        </w:rPr>
        <w:footnoteRef/>
      </w:r>
      <w:r>
        <w:t xml:space="preserve"> </w:t>
      </w:r>
      <w:bookmarkStart w:id="4" w:name="_Hlk511574360"/>
      <w:r>
        <w:t>History., ‘</w:t>
      </w:r>
      <w:r w:rsidRPr="00E8154B">
        <w:rPr>
          <w:i/>
        </w:rPr>
        <w:t>Martin Luther and The 95 Theses’</w:t>
      </w:r>
      <w:r>
        <w:t xml:space="preserve">., </w:t>
      </w:r>
      <w:hyperlink r:id="rId3" w:history="1">
        <w:r w:rsidRPr="00EF692C">
          <w:rPr>
            <w:rStyle w:val="Hyperlink"/>
          </w:rPr>
          <w:t>https://www.history.com/topics/martin-luther-and-the-95-theses</w:t>
        </w:r>
      </w:hyperlink>
      <w:r>
        <w:t xml:space="preserve"> </w:t>
      </w:r>
      <w:r w:rsidR="00F0381A">
        <w:t xml:space="preserve">., </w:t>
      </w:r>
      <w:r>
        <w:t>(Dyddiad Mynediad 09/04/18)</w:t>
      </w:r>
      <w:bookmarkEnd w:id="4"/>
    </w:p>
  </w:footnote>
  <w:footnote w:id="5">
    <w:p w:rsidR="00EC26F7" w:rsidRPr="00EC26F7" w:rsidRDefault="00EC26F7">
      <w:pPr>
        <w:pStyle w:val="FootnoteText"/>
      </w:pPr>
      <w:r>
        <w:rPr>
          <w:rStyle w:val="FootnoteReference"/>
        </w:rPr>
        <w:footnoteRef/>
      </w:r>
      <w:r>
        <w:t xml:space="preserve"> Gareth Lloyd Jones., </w:t>
      </w:r>
      <w:bookmarkStart w:id="5" w:name="_Hlk511574325"/>
      <w:r>
        <w:rPr>
          <w:i/>
        </w:rPr>
        <w:t xml:space="preserve">Lleisiau o’r Lludw, </w:t>
      </w:r>
      <w:r>
        <w:t>td 57., (Gwasg Gee, 1994.)</w:t>
      </w:r>
      <w:bookmarkEnd w:id="5"/>
    </w:p>
  </w:footnote>
  <w:footnote w:id="6">
    <w:p w:rsidR="000E7043" w:rsidRPr="000E7043" w:rsidRDefault="000E7043">
      <w:pPr>
        <w:pStyle w:val="FootnoteText"/>
      </w:pPr>
      <w:r>
        <w:rPr>
          <w:rStyle w:val="FootnoteReference"/>
        </w:rPr>
        <w:footnoteRef/>
      </w:r>
      <w:r>
        <w:t xml:space="preserve"> D. Cohn-Sherbok., </w:t>
      </w:r>
      <w:bookmarkStart w:id="6" w:name="_Hlk511574260"/>
      <w:r>
        <w:rPr>
          <w:i/>
        </w:rPr>
        <w:t xml:space="preserve">The Crucified Jew: Twenty Centuries of Christian Anti-Semitism, </w:t>
      </w:r>
      <w:r>
        <w:t>td 72., (Grand Rapids: Eerdmans, 1997.)</w:t>
      </w:r>
      <w:bookmarkEnd w:id="6"/>
    </w:p>
  </w:footnote>
  <w:footnote w:id="7">
    <w:p w:rsidR="00450B5E" w:rsidRPr="00450B5E" w:rsidRDefault="00450B5E">
      <w:pPr>
        <w:pStyle w:val="FootnoteText"/>
      </w:pPr>
      <w:r>
        <w:rPr>
          <w:rStyle w:val="FootnoteReference"/>
        </w:rPr>
        <w:footnoteRef/>
      </w:r>
      <w:r>
        <w:t xml:space="preserve"> Dr. Christopher Probst., ‘</w:t>
      </w:r>
      <w:r>
        <w:rPr>
          <w:i/>
        </w:rPr>
        <w:t>Martin Luther and ‘The Jews’: A Reappraisal.</w:t>
      </w:r>
      <w:r>
        <w:t xml:space="preserve">’., </w:t>
      </w:r>
      <w:hyperlink r:id="rId4" w:history="1">
        <w:r w:rsidRPr="002D30FB">
          <w:rPr>
            <w:rStyle w:val="Hyperlink"/>
          </w:rPr>
          <w:t>http://www.theologian.org.uk/churchhistory/lutherandthejews.html</w:t>
        </w:r>
      </w:hyperlink>
      <w:r>
        <w:t xml:space="preserve"> (Dyddiad Mynediad 02/04/18)</w:t>
      </w:r>
    </w:p>
  </w:footnote>
  <w:footnote w:id="8">
    <w:p w:rsidR="006F6B5A" w:rsidRPr="0027438B" w:rsidRDefault="006F6B5A">
      <w:pPr>
        <w:pStyle w:val="FootnoteText"/>
        <w:rPr>
          <w:sz w:val="16"/>
        </w:rPr>
      </w:pPr>
      <w:r>
        <w:rPr>
          <w:rStyle w:val="FootnoteReference"/>
        </w:rPr>
        <w:footnoteRef/>
      </w:r>
      <w:r>
        <w:t xml:space="preserve"> </w:t>
      </w:r>
      <w:r w:rsidR="0027438B" w:rsidRPr="00811C5A">
        <w:rPr>
          <w:rFonts w:cs="Arial"/>
          <w:szCs w:val="21"/>
          <w:shd w:val="clear" w:color="auto" w:fill="FFFFFF"/>
        </w:rPr>
        <w:t>Hans J</w:t>
      </w:r>
      <w:r w:rsidR="006C5B4F">
        <w:rPr>
          <w:rFonts w:cs="Arial"/>
          <w:szCs w:val="21"/>
          <w:shd w:val="clear" w:color="auto" w:fill="FFFFFF"/>
        </w:rPr>
        <w:t xml:space="preserve"> Hillerbrand</w:t>
      </w:r>
      <w:r w:rsidR="0027438B" w:rsidRPr="00811C5A">
        <w:rPr>
          <w:rFonts w:cs="Arial"/>
          <w:szCs w:val="21"/>
          <w:shd w:val="clear" w:color="auto" w:fill="FFFFFF"/>
        </w:rPr>
        <w:t xml:space="preserve">., </w:t>
      </w:r>
      <w:r w:rsidR="0027438B" w:rsidRPr="006C5B4F">
        <w:rPr>
          <w:rFonts w:cs="Arial"/>
          <w:i/>
          <w:szCs w:val="21"/>
          <w:shd w:val="clear" w:color="auto" w:fill="FFFFFF"/>
        </w:rPr>
        <w:t>'Martin Luther and the Jews'</w:t>
      </w:r>
      <w:r w:rsidR="0027438B" w:rsidRPr="00811C5A">
        <w:rPr>
          <w:rFonts w:cs="Arial"/>
          <w:szCs w:val="21"/>
          <w:shd w:val="clear" w:color="auto" w:fill="FFFFFF"/>
        </w:rPr>
        <w:t xml:space="preserve">, in James H. Charlesworth (ed.), </w:t>
      </w:r>
      <w:r w:rsidR="0027438B" w:rsidRPr="006C5B4F">
        <w:rPr>
          <w:rFonts w:cs="Arial"/>
          <w:i/>
          <w:szCs w:val="21"/>
          <w:shd w:val="clear" w:color="auto" w:fill="FFFFFF"/>
        </w:rPr>
        <w:t>Jews and Christians: Exploring the Past, Present, and Future</w:t>
      </w:r>
      <w:r w:rsidR="00811C5A" w:rsidRPr="00811C5A">
        <w:rPr>
          <w:rFonts w:cs="Arial"/>
          <w:szCs w:val="21"/>
          <w:shd w:val="clear" w:color="auto" w:fill="FFFFFF"/>
        </w:rPr>
        <w:t>, 129.,</w:t>
      </w:r>
      <w:r w:rsidR="0027438B" w:rsidRPr="00811C5A">
        <w:rPr>
          <w:rFonts w:cs="Arial"/>
          <w:szCs w:val="21"/>
          <w:shd w:val="clear" w:color="auto" w:fill="FFFFFF"/>
        </w:rPr>
        <w:t xml:space="preserve"> (N</w:t>
      </w:r>
      <w:r w:rsidR="00811C5A" w:rsidRPr="00811C5A">
        <w:rPr>
          <w:rFonts w:cs="Arial"/>
          <w:szCs w:val="21"/>
          <w:shd w:val="clear" w:color="auto" w:fill="FFFFFF"/>
        </w:rPr>
        <w:t>ew York: Crossroad, 1990)</w:t>
      </w:r>
    </w:p>
  </w:footnote>
  <w:footnote w:id="9">
    <w:p w:rsidR="00021B56" w:rsidRDefault="00021B56">
      <w:pPr>
        <w:pStyle w:val="FootnoteText"/>
      </w:pPr>
      <w:r>
        <w:rPr>
          <w:rStyle w:val="FootnoteReference"/>
        </w:rPr>
        <w:footnoteRef/>
      </w:r>
      <w:r>
        <w:t xml:space="preserve"> Richard S.Harvey., </w:t>
      </w:r>
      <w:r>
        <w:rPr>
          <w:i/>
        </w:rPr>
        <w:t>Luther and The Jews: Putting Right the Lies.,</w:t>
      </w:r>
      <w:r>
        <w:t xml:space="preserve"> td 73., </w:t>
      </w:r>
      <w:r w:rsidR="00062E6D">
        <w:t>(Wipf and Stock Publishers, 2017.</w:t>
      </w:r>
      <w:r>
        <w:t>)</w:t>
      </w:r>
    </w:p>
  </w:footnote>
  <w:footnote w:id="10">
    <w:p w:rsidR="008B5A99" w:rsidRDefault="008B5A99">
      <w:pPr>
        <w:pStyle w:val="FootnoteText"/>
      </w:pPr>
      <w:r>
        <w:rPr>
          <w:rStyle w:val="FootnoteReference"/>
        </w:rPr>
        <w:footnoteRef/>
      </w:r>
      <w:r>
        <w:t xml:space="preserve"> Llythyr at Schlik.</w:t>
      </w:r>
    </w:p>
  </w:footnote>
  <w:footnote w:id="11">
    <w:p w:rsidR="00DD63D9" w:rsidRDefault="00DD63D9">
      <w:pPr>
        <w:pStyle w:val="FootnoteText"/>
      </w:pPr>
      <w:r>
        <w:rPr>
          <w:rStyle w:val="FootnoteReference"/>
        </w:rPr>
        <w:footnoteRef/>
      </w:r>
      <w:r w:rsidR="00FA14C5">
        <w:t xml:space="preserve"> </w:t>
      </w:r>
      <w:r w:rsidR="00D26796">
        <w:t>Richard S.Harvey</w:t>
      </w:r>
      <w:r>
        <w:t>.,</w:t>
      </w:r>
      <w:r w:rsidR="00D26796">
        <w:t xml:space="preserve"> </w:t>
      </w:r>
      <w:r w:rsidR="00D26796">
        <w:rPr>
          <w:i/>
        </w:rPr>
        <w:t>Luther and The Jews: Putting Right the Lies.,</w:t>
      </w:r>
      <w:r>
        <w:t xml:space="preserve"> </w:t>
      </w:r>
      <w:r w:rsidR="00433EB0">
        <w:t xml:space="preserve">td 79., </w:t>
      </w:r>
      <w:r w:rsidR="00062E6D">
        <w:t>(Wipf and Stock Publishers, 2017.</w:t>
      </w:r>
      <w:r>
        <w:t>)</w:t>
      </w:r>
    </w:p>
  </w:footnote>
  <w:footnote w:id="12">
    <w:p w:rsidR="00DD1E14" w:rsidRDefault="00DD1E14">
      <w:pPr>
        <w:pStyle w:val="FootnoteText"/>
      </w:pPr>
      <w:r>
        <w:rPr>
          <w:rStyle w:val="FootnoteReference"/>
        </w:rPr>
        <w:footnoteRef/>
      </w:r>
      <w:r>
        <w:t xml:space="preserve"> </w:t>
      </w:r>
      <w:r>
        <w:t xml:space="preserve">Richard S.Harvey., </w:t>
      </w:r>
      <w:r>
        <w:rPr>
          <w:i/>
        </w:rPr>
        <w:t>Luther and The Jews: Putting Right the Lies.,</w:t>
      </w:r>
      <w:r>
        <w:t xml:space="preserve"> (Wipf and Stock Publishers, 2017.)</w:t>
      </w:r>
    </w:p>
  </w:footnote>
  <w:footnote w:id="13">
    <w:p w:rsidR="00B522E4" w:rsidRPr="00B522E4" w:rsidRDefault="00B522E4">
      <w:pPr>
        <w:pStyle w:val="FootnoteText"/>
      </w:pPr>
      <w:r>
        <w:rPr>
          <w:rStyle w:val="FootnoteReference"/>
        </w:rPr>
        <w:footnoteRef/>
      </w:r>
      <w:r>
        <w:t xml:space="preserve"> </w:t>
      </w:r>
      <w:r w:rsidR="009C31A7">
        <w:t xml:space="preserve"> Richard S.Harvey., </w:t>
      </w:r>
      <w:r w:rsidR="009C31A7">
        <w:rPr>
          <w:i/>
        </w:rPr>
        <w:t>Luther and The Jews: Putting Right the Lies.,</w:t>
      </w:r>
      <w:r w:rsidR="009C31A7">
        <w:t xml:space="preserve"> td 79., (Wipf and Stock Publishers, 2017.)</w:t>
      </w:r>
    </w:p>
  </w:footnote>
  <w:footnote w:id="14">
    <w:p w:rsidR="00B522E4" w:rsidRDefault="00B522E4">
      <w:pPr>
        <w:pStyle w:val="FootnoteText"/>
      </w:pPr>
      <w:r>
        <w:rPr>
          <w:rStyle w:val="FootnoteReference"/>
        </w:rPr>
        <w:footnoteRef/>
      </w:r>
      <w:r>
        <w:t xml:space="preserve"> </w:t>
      </w:r>
      <w:r w:rsidR="009C31A7">
        <w:t xml:space="preserve">Richard S.Harvey., </w:t>
      </w:r>
      <w:r w:rsidR="009C31A7">
        <w:rPr>
          <w:i/>
        </w:rPr>
        <w:t>Luther and The Jews: Putting Right the Lies.,</w:t>
      </w:r>
      <w:r w:rsidR="009C31A7">
        <w:t xml:space="preserve"> td 79., (Wipf and Stock Publishers, 2017.)</w:t>
      </w:r>
    </w:p>
  </w:footnote>
  <w:footnote w:id="15">
    <w:p w:rsidR="002555FB" w:rsidRPr="002555FB" w:rsidRDefault="002555FB">
      <w:pPr>
        <w:pStyle w:val="FootnoteText"/>
      </w:pPr>
      <w:r>
        <w:rPr>
          <w:rStyle w:val="FootnoteReference"/>
        </w:rPr>
        <w:footnoteRef/>
      </w:r>
      <w:r>
        <w:t xml:space="preserve"> Dr. Christopher Probst., ‘</w:t>
      </w:r>
      <w:r>
        <w:rPr>
          <w:i/>
        </w:rPr>
        <w:t xml:space="preserve">Martin Luther and “The Jews”: A Reappraisal.’., </w:t>
      </w:r>
      <w:hyperlink r:id="rId5" w:anchor="_ftn55" w:history="1">
        <w:r w:rsidRPr="00EF692C">
          <w:rPr>
            <w:rStyle w:val="Hyperlink"/>
            <w:i/>
          </w:rPr>
          <w:t>http://www.theologian.org.uk/churchhistory/lutherandthejews.html#_ftn55</w:t>
        </w:r>
      </w:hyperlink>
      <w:r>
        <w:rPr>
          <w:i/>
        </w:rPr>
        <w:t xml:space="preserve"> ., (</w:t>
      </w:r>
      <w:r w:rsidRPr="002555FB">
        <w:t>Dyddiad Mynediad 02/04/18)</w:t>
      </w:r>
    </w:p>
  </w:footnote>
  <w:footnote w:id="16">
    <w:p w:rsidR="00E96D06" w:rsidRDefault="00E96D06">
      <w:pPr>
        <w:pStyle w:val="FootnoteText"/>
      </w:pPr>
      <w:r>
        <w:rPr>
          <w:rStyle w:val="FootnoteReference"/>
        </w:rPr>
        <w:footnoteRef/>
      </w:r>
      <w:r>
        <w:t xml:space="preserve"> Dr. Christopher Probst., ‘</w:t>
      </w:r>
      <w:r>
        <w:rPr>
          <w:i/>
        </w:rPr>
        <w:t xml:space="preserve">Martin Luther and “The Jews”: A Reappraisal.’., </w:t>
      </w:r>
      <w:hyperlink r:id="rId6" w:anchor="_ftn55" w:history="1">
        <w:r w:rsidRPr="00EF692C">
          <w:rPr>
            <w:rStyle w:val="Hyperlink"/>
            <w:i/>
          </w:rPr>
          <w:t>http://www.theologian.org.uk/churchhistory/lutherandthejews.html#_ftn55</w:t>
        </w:r>
      </w:hyperlink>
      <w:r>
        <w:rPr>
          <w:i/>
        </w:rPr>
        <w:t xml:space="preserve"> ., (</w:t>
      </w:r>
      <w:r w:rsidRPr="002555FB">
        <w:t>Dyddiad Mynediad 02/04/18)</w:t>
      </w:r>
    </w:p>
  </w:footnote>
  <w:footnote w:id="17">
    <w:p w:rsidR="00E96D06" w:rsidRDefault="00E96D06" w:rsidP="00E96D06">
      <w:pPr>
        <w:pStyle w:val="FootnoteText"/>
      </w:pPr>
      <w:r>
        <w:rPr>
          <w:rStyle w:val="FootnoteReference"/>
        </w:rPr>
        <w:footnoteRef/>
      </w:r>
      <w:r>
        <w:t xml:space="preserve"> Dr. Christopher Probst., ‘</w:t>
      </w:r>
      <w:r>
        <w:rPr>
          <w:i/>
        </w:rPr>
        <w:t xml:space="preserve">Martin Luther and “The Jews”: A Reappraisal.’., </w:t>
      </w:r>
      <w:hyperlink r:id="rId7" w:anchor="_ftn55" w:history="1">
        <w:r w:rsidRPr="00EF692C">
          <w:rPr>
            <w:rStyle w:val="Hyperlink"/>
            <w:i/>
          </w:rPr>
          <w:t>http://www.theologian.org.uk/churchhistory/lutherandthejews.html#_ftn55</w:t>
        </w:r>
      </w:hyperlink>
      <w:r>
        <w:rPr>
          <w:i/>
        </w:rPr>
        <w:t xml:space="preserve"> ., (</w:t>
      </w:r>
      <w:r w:rsidRPr="002555FB">
        <w:t>Dyddiad Mynediad 02/04/18)</w:t>
      </w:r>
    </w:p>
    <w:p w:rsidR="00E96D06" w:rsidRDefault="00E96D06">
      <w:pPr>
        <w:pStyle w:val="FootnoteText"/>
      </w:pPr>
    </w:p>
  </w:footnote>
  <w:footnote w:id="18">
    <w:p w:rsidR="00D31B3C" w:rsidRDefault="00D31B3C">
      <w:pPr>
        <w:pStyle w:val="FootnoteText"/>
      </w:pPr>
      <w:r>
        <w:rPr>
          <w:rStyle w:val="FootnoteReference"/>
        </w:rPr>
        <w:footnoteRef/>
      </w:r>
      <w:r>
        <w:t xml:space="preserve"> Richard S.</w:t>
      </w:r>
      <w:r w:rsidR="00CC63AD">
        <w:t xml:space="preserve"> </w:t>
      </w:r>
      <w:r>
        <w:t xml:space="preserve">Harvey., </w:t>
      </w:r>
      <w:r>
        <w:rPr>
          <w:i/>
        </w:rPr>
        <w:t>Luther and The Jews: Putting Right the Lies.,</w:t>
      </w:r>
      <w:r>
        <w:t xml:space="preserve"> td 80., </w:t>
      </w:r>
      <w:r w:rsidR="00062E6D">
        <w:t>(Wipf and Stock Publishers, 2017.</w:t>
      </w:r>
      <w:r>
        <w:t>)</w:t>
      </w:r>
    </w:p>
  </w:footnote>
  <w:footnote w:id="19">
    <w:p w:rsidR="006C2C67" w:rsidRDefault="006C2C67" w:rsidP="006C2C67">
      <w:pPr>
        <w:pStyle w:val="FootnoteText"/>
      </w:pPr>
      <w:r>
        <w:rPr>
          <w:rStyle w:val="FootnoteReference"/>
        </w:rPr>
        <w:footnoteRef/>
      </w:r>
      <w:r>
        <w:t xml:space="preserve"> Marc Saperstein., </w:t>
      </w:r>
      <w:r>
        <w:rPr>
          <w:i/>
        </w:rPr>
        <w:t xml:space="preserve">Moments of Crisis in Jewish-Christian Relations, </w:t>
      </w:r>
      <w:r>
        <w:t>td 38.,</w:t>
      </w:r>
      <w:r>
        <w:rPr>
          <w:i/>
        </w:rPr>
        <w:t xml:space="preserve"> </w:t>
      </w:r>
      <w:r>
        <w:t>(SCM Press London, 1989.)</w:t>
      </w:r>
    </w:p>
  </w:footnote>
  <w:footnote w:id="20">
    <w:p w:rsidR="005958C0" w:rsidRDefault="005958C0">
      <w:pPr>
        <w:pStyle w:val="FootnoteText"/>
      </w:pPr>
      <w:r>
        <w:rPr>
          <w:rStyle w:val="FootnoteReference"/>
        </w:rPr>
        <w:footnoteRef/>
      </w:r>
      <w:r>
        <w:t xml:space="preserve"> Dr. Christopher Probst., ‘</w:t>
      </w:r>
      <w:r>
        <w:rPr>
          <w:i/>
        </w:rPr>
        <w:t xml:space="preserve">Martin Luther and “The Jews”: A Reappraisal.’., </w:t>
      </w:r>
      <w:hyperlink r:id="rId8" w:anchor="_ftn55" w:history="1">
        <w:r w:rsidRPr="00EF692C">
          <w:rPr>
            <w:rStyle w:val="Hyperlink"/>
            <w:i/>
          </w:rPr>
          <w:t>http://www.theologian.org.uk/churchhistory/lutherandthejews.html#_ftn55</w:t>
        </w:r>
      </w:hyperlink>
      <w:r>
        <w:rPr>
          <w:i/>
        </w:rPr>
        <w:t xml:space="preserve"> ., (</w:t>
      </w:r>
      <w:r w:rsidRPr="002555FB">
        <w:t>Dyddiad Mynediad 02/04/18)</w:t>
      </w:r>
    </w:p>
  </w:footnote>
  <w:footnote w:id="21">
    <w:p w:rsidR="00EA3F89" w:rsidRDefault="00EA3F89" w:rsidP="00EA3F89">
      <w:pPr>
        <w:pStyle w:val="FootnoteText"/>
      </w:pPr>
      <w:r>
        <w:rPr>
          <w:rStyle w:val="FootnoteReference"/>
        </w:rPr>
        <w:footnoteRef/>
      </w:r>
      <w:r>
        <w:t xml:space="preserve"> Marc Saperstein., </w:t>
      </w:r>
      <w:r>
        <w:rPr>
          <w:i/>
        </w:rPr>
        <w:t xml:space="preserve">Moments of Crisis in Jewish-Christian Relations, </w:t>
      </w:r>
      <w:r>
        <w:t>td 39.,</w:t>
      </w:r>
      <w:r>
        <w:rPr>
          <w:i/>
        </w:rPr>
        <w:t xml:space="preserve"> </w:t>
      </w:r>
      <w:r>
        <w:t>(SCM Press London, 1989.)</w:t>
      </w:r>
    </w:p>
    <w:p w:rsidR="00EA3F89" w:rsidRDefault="00EA3F89">
      <w:pPr>
        <w:pStyle w:val="FootnoteText"/>
      </w:pPr>
    </w:p>
  </w:footnote>
  <w:footnote w:id="22">
    <w:p w:rsidR="005C65E9" w:rsidRDefault="005C65E9">
      <w:pPr>
        <w:pStyle w:val="FootnoteText"/>
      </w:pPr>
      <w:r>
        <w:rPr>
          <w:rStyle w:val="FootnoteReference"/>
        </w:rPr>
        <w:footnoteRef/>
      </w:r>
      <w:r>
        <w:t xml:space="preserve"> Marc Saperstein., </w:t>
      </w:r>
      <w:r>
        <w:rPr>
          <w:i/>
        </w:rPr>
        <w:t xml:space="preserve">Moments of Crisis in Jewish-Christian Relations, </w:t>
      </w:r>
      <w:r>
        <w:t>td 39.,</w:t>
      </w:r>
      <w:r>
        <w:rPr>
          <w:i/>
        </w:rPr>
        <w:t xml:space="preserve"> </w:t>
      </w:r>
      <w:r>
        <w:t>(SCM Press London, 1989.)</w:t>
      </w:r>
    </w:p>
  </w:footnote>
  <w:footnote w:id="23">
    <w:p w:rsidR="00BC59CB" w:rsidRDefault="00BC59CB">
      <w:pPr>
        <w:pStyle w:val="FootnoteText"/>
      </w:pPr>
      <w:r>
        <w:rPr>
          <w:rStyle w:val="FootnoteReference"/>
        </w:rPr>
        <w:footnoteRef/>
      </w:r>
      <w:r>
        <w:t xml:space="preserve"> Marc Saperstein., </w:t>
      </w:r>
      <w:r>
        <w:rPr>
          <w:i/>
        </w:rPr>
        <w:t xml:space="preserve">Moments of Crisis in Jewish-Christian Relations, </w:t>
      </w:r>
      <w:r>
        <w:t>td 39.,</w:t>
      </w:r>
      <w:r>
        <w:rPr>
          <w:i/>
        </w:rPr>
        <w:t xml:space="preserve"> </w:t>
      </w:r>
      <w:r>
        <w:t>(SCM Press London, 1989.)</w:t>
      </w:r>
    </w:p>
  </w:footnote>
  <w:footnote w:id="24">
    <w:p w:rsidR="008611A7" w:rsidRDefault="008611A7" w:rsidP="008611A7">
      <w:pPr>
        <w:pStyle w:val="FootnoteText"/>
      </w:pPr>
      <w:r>
        <w:rPr>
          <w:rStyle w:val="FootnoteReference"/>
        </w:rPr>
        <w:footnoteRef/>
      </w:r>
      <w:r>
        <w:t xml:space="preserve"> Marc Saperstein., </w:t>
      </w:r>
      <w:r>
        <w:rPr>
          <w:i/>
        </w:rPr>
        <w:t xml:space="preserve">Moments of Crisis in Jewish-Christian Relations, </w:t>
      </w:r>
      <w:r>
        <w:t>td 33.,</w:t>
      </w:r>
      <w:r>
        <w:rPr>
          <w:i/>
        </w:rPr>
        <w:t xml:space="preserve"> </w:t>
      </w:r>
      <w:r>
        <w:t>(SCM Press London, 1989.)</w:t>
      </w:r>
    </w:p>
  </w:footnote>
  <w:footnote w:id="25">
    <w:p w:rsidR="00CE0DAC" w:rsidRDefault="00CE0DAC">
      <w:pPr>
        <w:pStyle w:val="FootnoteText"/>
      </w:pPr>
      <w:r>
        <w:rPr>
          <w:rStyle w:val="FootnoteReference"/>
        </w:rPr>
        <w:footnoteRef/>
      </w:r>
      <w:r>
        <w:t xml:space="preserve"> The Jordan Times., ‘</w:t>
      </w:r>
      <w:r>
        <w:rPr>
          <w:i/>
        </w:rPr>
        <w:t xml:space="preserve">Developments in Western Christianity from Martin Luther to Pope John XXIII.’ </w:t>
      </w:r>
      <w:r>
        <w:t xml:space="preserve">, </w:t>
      </w:r>
      <w:hyperlink r:id="rId9" w:history="1">
        <w:r w:rsidRPr="00E666B1">
          <w:rPr>
            <w:rStyle w:val="Hyperlink"/>
          </w:rPr>
          <w:t>http://www.jordantimes.com/opinion/kamel-abu-jaber/developments-western-christianity-martin-luther-pope-john-xxiii</w:t>
        </w:r>
      </w:hyperlink>
      <w:r>
        <w:t xml:space="preserve"> (Dyddiad Mynediad 15/04/18)</w:t>
      </w:r>
    </w:p>
  </w:footnote>
  <w:footnote w:id="26">
    <w:p w:rsidR="00C92B5B" w:rsidRDefault="00C92B5B">
      <w:pPr>
        <w:pStyle w:val="FootnoteText"/>
      </w:pPr>
      <w:r>
        <w:rPr>
          <w:rStyle w:val="FootnoteReference"/>
        </w:rPr>
        <w:footnoteRef/>
      </w:r>
      <w:r>
        <w:t xml:space="preserve"> The Jordan Times., ‘</w:t>
      </w:r>
      <w:r>
        <w:rPr>
          <w:i/>
        </w:rPr>
        <w:t xml:space="preserve">Developments in Western Christianity from Martin Luther to Pope John XXIII.’ </w:t>
      </w:r>
      <w:r>
        <w:t xml:space="preserve">, </w:t>
      </w:r>
      <w:hyperlink r:id="rId10" w:history="1">
        <w:r w:rsidRPr="00E666B1">
          <w:rPr>
            <w:rStyle w:val="Hyperlink"/>
          </w:rPr>
          <w:t>http://www.jordantimes.com/opinion/kamel-abu-jaber/developments-western-christianity-martin-luther-pope-john-xxiii</w:t>
        </w:r>
      </w:hyperlink>
      <w:r>
        <w:t xml:space="preserve"> (Dyddiad Mynediad 15/04/18)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60D3" w:rsidRDefault="009560D3">
    <w:pPr>
      <w:pStyle w:val="Header"/>
    </w:pPr>
    <w:r>
      <w:t>1600338 – Hannah Howells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EB2E9D"/>
    <w:multiLevelType w:val="hybridMultilevel"/>
    <w:tmpl w:val="B73E646A"/>
    <w:lvl w:ilvl="0" w:tplc="8F52C97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0D3"/>
    <w:rsid w:val="00013C75"/>
    <w:rsid w:val="00021B56"/>
    <w:rsid w:val="00023E2B"/>
    <w:rsid w:val="00032EEC"/>
    <w:rsid w:val="00036179"/>
    <w:rsid w:val="00040D42"/>
    <w:rsid w:val="00054770"/>
    <w:rsid w:val="0006207D"/>
    <w:rsid w:val="00062E6D"/>
    <w:rsid w:val="00071D8E"/>
    <w:rsid w:val="0007388B"/>
    <w:rsid w:val="000765C6"/>
    <w:rsid w:val="00080B0F"/>
    <w:rsid w:val="00094E5A"/>
    <w:rsid w:val="000A0A93"/>
    <w:rsid w:val="000A5190"/>
    <w:rsid w:val="000B091D"/>
    <w:rsid w:val="000B3EA3"/>
    <w:rsid w:val="000B4068"/>
    <w:rsid w:val="000C3E7C"/>
    <w:rsid w:val="000C3F22"/>
    <w:rsid w:val="000D751C"/>
    <w:rsid w:val="000E3FE7"/>
    <w:rsid w:val="000E7043"/>
    <w:rsid w:val="000F1017"/>
    <w:rsid w:val="001257DD"/>
    <w:rsid w:val="0012719D"/>
    <w:rsid w:val="00142184"/>
    <w:rsid w:val="0014475C"/>
    <w:rsid w:val="00150493"/>
    <w:rsid w:val="00150B30"/>
    <w:rsid w:val="0015102B"/>
    <w:rsid w:val="001639A1"/>
    <w:rsid w:val="00165365"/>
    <w:rsid w:val="00174D8B"/>
    <w:rsid w:val="00185D89"/>
    <w:rsid w:val="001A0A75"/>
    <w:rsid w:val="001A71DC"/>
    <w:rsid w:val="001B25E3"/>
    <w:rsid w:val="001C6A5D"/>
    <w:rsid w:val="001D75C8"/>
    <w:rsid w:val="001F7BD4"/>
    <w:rsid w:val="001F7ECD"/>
    <w:rsid w:val="002217B5"/>
    <w:rsid w:val="00227499"/>
    <w:rsid w:val="002305E7"/>
    <w:rsid w:val="00231DCB"/>
    <w:rsid w:val="00232DD0"/>
    <w:rsid w:val="0024651D"/>
    <w:rsid w:val="002555FB"/>
    <w:rsid w:val="002602B5"/>
    <w:rsid w:val="00263112"/>
    <w:rsid w:val="002648B5"/>
    <w:rsid w:val="0027438B"/>
    <w:rsid w:val="00290BAD"/>
    <w:rsid w:val="00294CF9"/>
    <w:rsid w:val="002B39DF"/>
    <w:rsid w:val="002C09AE"/>
    <w:rsid w:val="002C2B75"/>
    <w:rsid w:val="002D0C7A"/>
    <w:rsid w:val="002F0315"/>
    <w:rsid w:val="00311CD4"/>
    <w:rsid w:val="00341E55"/>
    <w:rsid w:val="00347B3D"/>
    <w:rsid w:val="00371500"/>
    <w:rsid w:val="00387FDC"/>
    <w:rsid w:val="0039350F"/>
    <w:rsid w:val="003C0101"/>
    <w:rsid w:val="003C0462"/>
    <w:rsid w:val="003D7205"/>
    <w:rsid w:val="003E0981"/>
    <w:rsid w:val="003E6C5C"/>
    <w:rsid w:val="003F2F14"/>
    <w:rsid w:val="003F4208"/>
    <w:rsid w:val="00411516"/>
    <w:rsid w:val="00412660"/>
    <w:rsid w:val="00414A7D"/>
    <w:rsid w:val="00426A7A"/>
    <w:rsid w:val="00433EB0"/>
    <w:rsid w:val="00441AD5"/>
    <w:rsid w:val="00450B5E"/>
    <w:rsid w:val="00454D3C"/>
    <w:rsid w:val="004749BC"/>
    <w:rsid w:val="004A0D77"/>
    <w:rsid w:val="004A1078"/>
    <w:rsid w:val="004B1407"/>
    <w:rsid w:val="004B1FC5"/>
    <w:rsid w:val="004B7185"/>
    <w:rsid w:val="004F42F7"/>
    <w:rsid w:val="004F48C0"/>
    <w:rsid w:val="00516AA6"/>
    <w:rsid w:val="005405F7"/>
    <w:rsid w:val="00562B7C"/>
    <w:rsid w:val="00570CD4"/>
    <w:rsid w:val="005805A7"/>
    <w:rsid w:val="005921C7"/>
    <w:rsid w:val="005958C0"/>
    <w:rsid w:val="005976AD"/>
    <w:rsid w:val="005A2A25"/>
    <w:rsid w:val="005A4566"/>
    <w:rsid w:val="005A77AF"/>
    <w:rsid w:val="005C65E9"/>
    <w:rsid w:val="005D26E6"/>
    <w:rsid w:val="005E497B"/>
    <w:rsid w:val="005F0E61"/>
    <w:rsid w:val="00607F22"/>
    <w:rsid w:val="006217EA"/>
    <w:rsid w:val="00624104"/>
    <w:rsid w:val="006263C3"/>
    <w:rsid w:val="00627635"/>
    <w:rsid w:val="006315FB"/>
    <w:rsid w:val="00653327"/>
    <w:rsid w:val="00653D36"/>
    <w:rsid w:val="00656B9E"/>
    <w:rsid w:val="0066730F"/>
    <w:rsid w:val="00672A5A"/>
    <w:rsid w:val="00674F89"/>
    <w:rsid w:val="006860E3"/>
    <w:rsid w:val="006A2481"/>
    <w:rsid w:val="006A74A2"/>
    <w:rsid w:val="006C27CF"/>
    <w:rsid w:val="006C2C67"/>
    <w:rsid w:val="006C5B4F"/>
    <w:rsid w:val="006D32B9"/>
    <w:rsid w:val="006E0922"/>
    <w:rsid w:val="006E42A9"/>
    <w:rsid w:val="006E4CD4"/>
    <w:rsid w:val="006F6B5A"/>
    <w:rsid w:val="007159B9"/>
    <w:rsid w:val="00722AB3"/>
    <w:rsid w:val="00722B4F"/>
    <w:rsid w:val="00740F8C"/>
    <w:rsid w:val="007476EB"/>
    <w:rsid w:val="00784666"/>
    <w:rsid w:val="007A0A96"/>
    <w:rsid w:val="007B0CF3"/>
    <w:rsid w:val="007B4776"/>
    <w:rsid w:val="007C15A4"/>
    <w:rsid w:val="007C474E"/>
    <w:rsid w:val="007D2E06"/>
    <w:rsid w:val="007D4B33"/>
    <w:rsid w:val="007F3E04"/>
    <w:rsid w:val="00811C5A"/>
    <w:rsid w:val="0082218D"/>
    <w:rsid w:val="00837511"/>
    <w:rsid w:val="00841DC8"/>
    <w:rsid w:val="00853696"/>
    <w:rsid w:val="008611A7"/>
    <w:rsid w:val="00862FEE"/>
    <w:rsid w:val="008652E4"/>
    <w:rsid w:val="00873A50"/>
    <w:rsid w:val="00884CEC"/>
    <w:rsid w:val="00891A4B"/>
    <w:rsid w:val="008958A9"/>
    <w:rsid w:val="008B5A99"/>
    <w:rsid w:val="008D1226"/>
    <w:rsid w:val="008D162D"/>
    <w:rsid w:val="008E0930"/>
    <w:rsid w:val="008F450A"/>
    <w:rsid w:val="008F6A22"/>
    <w:rsid w:val="008F7F5D"/>
    <w:rsid w:val="00906E24"/>
    <w:rsid w:val="00915477"/>
    <w:rsid w:val="009233A4"/>
    <w:rsid w:val="00952B5E"/>
    <w:rsid w:val="009560D3"/>
    <w:rsid w:val="0096103D"/>
    <w:rsid w:val="009619B3"/>
    <w:rsid w:val="009622A5"/>
    <w:rsid w:val="00966F8A"/>
    <w:rsid w:val="00974AF6"/>
    <w:rsid w:val="00991941"/>
    <w:rsid w:val="00992149"/>
    <w:rsid w:val="009A5CBE"/>
    <w:rsid w:val="009C31A7"/>
    <w:rsid w:val="009D0B41"/>
    <w:rsid w:val="009D4636"/>
    <w:rsid w:val="00A13388"/>
    <w:rsid w:val="00A33210"/>
    <w:rsid w:val="00A44513"/>
    <w:rsid w:val="00A5055A"/>
    <w:rsid w:val="00A57523"/>
    <w:rsid w:val="00A67C31"/>
    <w:rsid w:val="00A85582"/>
    <w:rsid w:val="00A90C88"/>
    <w:rsid w:val="00A92308"/>
    <w:rsid w:val="00A93916"/>
    <w:rsid w:val="00AA110B"/>
    <w:rsid w:val="00AA3A25"/>
    <w:rsid w:val="00AA7736"/>
    <w:rsid w:val="00AB004A"/>
    <w:rsid w:val="00AB06B5"/>
    <w:rsid w:val="00AD1AB1"/>
    <w:rsid w:val="00AD308B"/>
    <w:rsid w:val="00AD351A"/>
    <w:rsid w:val="00AD4F71"/>
    <w:rsid w:val="00AE2FE2"/>
    <w:rsid w:val="00AF0F4F"/>
    <w:rsid w:val="00AF10A0"/>
    <w:rsid w:val="00B11F68"/>
    <w:rsid w:val="00B14462"/>
    <w:rsid w:val="00B30CF4"/>
    <w:rsid w:val="00B36CF2"/>
    <w:rsid w:val="00B441FD"/>
    <w:rsid w:val="00B503CC"/>
    <w:rsid w:val="00B522E4"/>
    <w:rsid w:val="00B74143"/>
    <w:rsid w:val="00B761B0"/>
    <w:rsid w:val="00B76D15"/>
    <w:rsid w:val="00B76EF8"/>
    <w:rsid w:val="00B7758C"/>
    <w:rsid w:val="00B82FDD"/>
    <w:rsid w:val="00B86D00"/>
    <w:rsid w:val="00BB3C1C"/>
    <w:rsid w:val="00BC0101"/>
    <w:rsid w:val="00BC59CB"/>
    <w:rsid w:val="00BE5F3B"/>
    <w:rsid w:val="00C10121"/>
    <w:rsid w:val="00C157E5"/>
    <w:rsid w:val="00C3051D"/>
    <w:rsid w:val="00C3564D"/>
    <w:rsid w:val="00C3578C"/>
    <w:rsid w:val="00C37AB0"/>
    <w:rsid w:val="00C41784"/>
    <w:rsid w:val="00C453FB"/>
    <w:rsid w:val="00C53728"/>
    <w:rsid w:val="00C540BA"/>
    <w:rsid w:val="00C85A77"/>
    <w:rsid w:val="00C92B5B"/>
    <w:rsid w:val="00CC63AD"/>
    <w:rsid w:val="00CE0DAC"/>
    <w:rsid w:val="00CE4695"/>
    <w:rsid w:val="00CF45A5"/>
    <w:rsid w:val="00CF5028"/>
    <w:rsid w:val="00D151FE"/>
    <w:rsid w:val="00D26796"/>
    <w:rsid w:val="00D31B3C"/>
    <w:rsid w:val="00D351AF"/>
    <w:rsid w:val="00D72806"/>
    <w:rsid w:val="00D7381C"/>
    <w:rsid w:val="00D82F33"/>
    <w:rsid w:val="00D90140"/>
    <w:rsid w:val="00D904A6"/>
    <w:rsid w:val="00D972FD"/>
    <w:rsid w:val="00DA0606"/>
    <w:rsid w:val="00DB16F9"/>
    <w:rsid w:val="00DD1E14"/>
    <w:rsid w:val="00DD63D9"/>
    <w:rsid w:val="00E137B7"/>
    <w:rsid w:val="00E40522"/>
    <w:rsid w:val="00E625D6"/>
    <w:rsid w:val="00E7409E"/>
    <w:rsid w:val="00E774C2"/>
    <w:rsid w:val="00E8154B"/>
    <w:rsid w:val="00E8362D"/>
    <w:rsid w:val="00E8573A"/>
    <w:rsid w:val="00E96A6C"/>
    <w:rsid w:val="00E96D06"/>
    <w:rsid w:val="00EA03BA"/>
    <w:rsid w:val="00EA31D5"/>
    <w:rsid w:val="00EA3886"/>
    <w:rsid w:val="00EA3F89"/>
    <w:rsid w:val="00EC26F7"/>
    <w:rsid w:val="00EC48F7"/>
    <w:rsid w:val="00ED1078"/>
    <w:rsid w:val="00ED215D"/>
    <w:rsid w:val="00EE2F7E"/>
    <w:rsid w:val="00F0381A"/>
    <w:rsid w:val="00F12A2B"/>
    <w:rsid w:val="00F16EC4"/>
    <w:rsid w:val="00F22523"/>
    <w:rsid w:val="00F33EAB"/>
    <w:rsid w:val="00F40263"/>
    <w:rsid w:val="00F50817"/>
    <w:rsid w:val="00F675BA"/>
    <w:rsid w:val="00F67ACB"/>
    <w:rsid w:val="00F82159"/>
    <w:rsid w:val="00FA14C5"/>
    <w:rsid w:val="00FC33D0"/>
    <w:rsid w:val="00FD4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38092"/>
  <w15:chartTrackingRefBased/>
  <w15:docId w15:val="{2E45662B-2AC9-4E65-BD6F-FDF78A2EA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60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0D3"/>
  </w:style>
  <w:style w:type="paragraph" w:styleId="Footer">
    <w:name w:val="footer"/>
    <w:basedOn w:val="Normal"/>
    <w:link w:val="FooterChar"/>
    <w:uiPriority w:val="99"/>
    <w:unhideWhenUsed/>
    <w:rsid w:val="009560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0D3"/>
  </w:style>
  <w:style w:type="paragraph" w:styleId="FootnoteText">
    <w:name w:val="footnote text"/>
    <w:basedOn w:val="Normal"/>
    <w:link w:val="FootnoteTextChar"/>
    <w:uiPriority w:val="99"/>
    <w:semiHidden/>
    <w:unhideWhenUsed/>
    <w:rsid w:val="00C157E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157E5"/>
    <w:rPr>
      <w:sz w:val="20"/>
      <w:szCs w:val="20"/>
    </w:rPr>
  </w:style>
  <w:style w:type="character" w:styleId="FootnoteReference">
    <w:name w:val="footnote reference"/>
    <w:basedOn w:val="DefaultParagraphFont"/>
    <w:uiPriority w:val="99"/>
    <w:semiHidden/>
    <w:unhideWhenUsed/>
    <w:rsid w:val="00C157E5"/>
    <w:rPr>
      <w:vertAlign w:val="superscript"/>
    </w:rPr>
  </w:style>
  <w:style w:type="character" w:styleId="Hyperlink">
    <w:name w:val="Hyperlink"/>
    <w:basedOn w:val="DefaultParagraphFont"/>
    <w:uiPriority w:val="99"/>
    <w:unhideWhenUsed/>
    <w:rsid w:val="00450B5E"/>
    <w:rPr>
      <w:color w:val="0563C1" w:themeColor="hyperlink"/>
      <w:u w:val="single"/>
    </w:rPr>
  </w:style>
  <w:style w:type="character" w:styleId="UnresolvedMention">
    <w:name w:val="Unresolved Mention"/>
    <w:basedOn w:val="DefaultParagraphFont"/>
    <w:uiPriority w:val="99"/>
    <w:semiHidden/>
    <w:unhideWhenUsed/>
    <w:rsid w:val="00450B5E"/>
    <w:rPr>
      <w:color w:val="808080"/>
      <w:shd w:val="clear" w:color="auto" w:fill="E6E6E6"/>
    </w:rPr>
  </w:style>
  <w:style w:type="paragraph" w:styleId="ListParagraph">
    <w:name w:val="List Paragraph"/>
    <w:basedOn w:val="Normal"/>
    <w:uiPriority w:val="34"/>
    <w:qFormat/>
    <w:rsid w:val="008F45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6756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y.com/topics/martin-luther-and-the-95-these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local.de/20171031/anti-jewish-sculpture-splits-opinion-on-500-anniversary-reformation-wittenber-luther" TargetMode="External"/><Relationship Id="rId5" Type="http://schemas.openxmlformats.org/officeDocument/2006/relationships/webSettings" Target="webSettings.xml"/><Relationship Id="rId10" Type="http://schemas.openxmlformats.org/officeDocument/2006/relationships/hyperlink" Target="http://www.jordantimes.com/opinion/kamel-abu-jaber/developments-western-christianity-martin-luther-pope-john-xxiii" TargetMode="External"/><Relationship Id="rId4" Type="http://schemas.openxmlformats.org/officeDocument/2006/relationships/settings" Target="settings.xml"/><Relationship Id="rId9" Type="http://schemas.openxmlformats.org/officeDocument/2006/relationships/hyperlink" Target="http://www.theologian.org.uk/churchhistory/lutherandthejews.html"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www.theologian.org.uk/churchhistory/lutherandthejews.html" TargetMode="External"/><Relationship Id="rId3" Type="http://schemas.openxmlformats.org/officeDocument/2006/relationships/hyperlink" Target="https://www.history.com/topics/martin-luther-and-the-95-theses" TargetMode="External"/><Relationship Id="rId7" Type="http://schemas.openxmlformats.org/officeDocument/2006/relationships/hyperlink" Target="http://www.theologian.org.uk/churchhistory/lutherandthejews.html" TargetMode="External"/><Relationship Id="rId2" Type="http://schemas.openxmlformats.org/officeDocument/2006/relationships/hyperlink" Target="http://www.jordantimes.com/opinion/kamel-abu-jaber/developments-western-christianity-martin-luther-pope-john-xxiii" TargetMode="External"/><Relationship Id="rId1" Type="http://schemas.openxmlformats.org/officeDocument/2006/relationships/hyperlink" Target="https://www.thelocal.de/20171031/anti-jewish-sculpture-splits-opinion-on-500-anniversary-reformation-wittenber-luther" TargetMode="External"/><Relationship Id="rId6" Type="http://schemas.openxmlformats.org/officeDocument/2006/relationships/hyperlink" Target="http://www.theologian.org.uk/churchhistory/lutherandthejews.html" TargetMode="External"/><Relationship Id="rId5" Type="http://schemas.openxmlformats.org/officeDocument/2006/relationships/hyperlink" Target="http://www.theologian.org.uk/churchhistory/lutherandthejews.html" TargetMode="External"/><Relationship Id="rId10" Type="http://schemas.openxmlformats.org/officeDocument/2006/relationships/hyperlink" Target="http://www.jordantimes.com/opinion/kamel-abu-jaber/developments-western-christianity-martin-luther-pope-john-xxiii" TargetMode="External"/><Relationship Id="rId4" Type="http://schemas.openxmlformats.org/officeDocument/2006/relationships/hyperlink" Target="http://www.theologian.org.uk/churchhistory/lutherandthejews.html" TargetMode="External"/><Relationship Id="rId9" Type="http://schemas.openxmlformats.org/officeDocument/2006/relationships/hyperlink" Target="http://www.jordantimes.com/opinion/kamel-abu-jaber/developments-western-christianity-martin-luther-pope-john-xxii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B9B2E2-4729-4916-AA20-DDCBC8077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2210</TotalTime>
  <Pages>7</Pages>
  <Words>2419</Words>
  <Characters>13791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Howells</dc:creator>
  <cp:keywords/>
  <dc:description/>
  <cp:lastModifiedBy>Hannah Howells</cp:lastModifiedBy>
  <cp:revision>561</cp:revision>
  <dcterms:created xsi:type="dcterms:W3CDTF">2018-04-06T19:35:00Z</dcterms:created>
  <dcterms:modified xsi:type="dcterms:W3CDTF">2018-04-19T18:13:00Z</dcterms:modified>
</cp:coreProperties>
</file>