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681552D3" w:rsidR="33572C6E" w:rsidRDefault="7908378C" w:rsidP="33572C6E">
            <w:pPr>
              <w:ind w:right="237"/>
              <w:rPr>
                <w:b/>
                <w:bCs/>
                <w:color w:val="auto"/>
                <w:sz w:val="32"/>
                <w:szCs w:val="32"/>
              </w:rPr>
            </w:pPr>
            <w:r w:rsidRPr="33572C6E">
              <w:rPr>
                <w:b/>
                <w:bCs/>
                <w:color w:val="auto"/>
                <w:sz w:val="32"/>
                <w:szCs w:val="32"/>
              </w:rPr>
              <w:t xml:space="preserve">Learner name: </w:t>
            </w:r>
            <w:r w:rsidRPr="004E78D5">
              <w:rPr>
                <w:b/>
                <w:bCs/>
                <w:color w:val="auto"/>
                <w:sz w:val="32"/>
                <w:szCs w:val="32"/>
                <w:u w:val="single"/>
              </w:rPr>
              <w:t>___</w:t>
            </w:r>
            <w:r w:rsidR="004E78D5" w:rsidRPr="004E78D5">
              <w:rPr>
                <w:b/>
                <w:bCs/>
                <w:color w:val="auto"/>
                <w:sz w:val="32"/>
                <w:szCs w:val="32"/>
                <w:u w:val="single"/>
              </w:rPr>
              <w:t>Huw Widlake</w:t>
            </w:r>
          </w:p>
          <w:p w14:paraId="1D86F74A" w14:textId="47C83BEC" w:rsidR="33572C6E" w:rsidRDefault="7908378C" w:rsidP="33572C6E">
            <w:pPr>
              <w:ind w:right="237"/>
              <w:rPr>
                <w:b/>
                <w:bCs/>
                <w:color w:val="auto"/>
                <w:sz w:val="32"/>
                <w:szCs w:val="32"/>
              </w:rPr>
            </w:pPr>
            <w:r w:rsidRPr="33572C6E">
              <w:rPr>
                <w:b/>
                <w:bCs/>
                <w:color w:val="auto"/>
                <w:sz w:val="32"/>
                <w:szCs w:val="32"/>
              </w:rPr>
              <w:t>Learner’s University Registration Number:</w:t>
            </w:r>
            <w:r w:rsidRPr="004E78D5">
              <w:rPr>
                <w:b/>
                <w:bCs/>
                <w:color w:val="auto"/>
                <w:sz w:val="32"/>
                <w:szCs w:val="32"/>
                <w:u w:val="single"/>
              </w:rPr>
              <w:t>_</w:t>
            </w:r>
            <w:r w:rsidR="004E78D5" w:rsidRPr="004E78D5">
              <w:rPr>
                <w:b/>
                <w:bCs/>
                <w:color w:val="auto"/>
                <w:sz w:val="32"/>
                <w:szCs w:val="32"/>
                <w:u w:val="single"/>
              </w:rPr>
              <w:t>2320033</w:t>
            </w:r>
            <w:r w:rsidRPr="33572C6E">
              <w:rPr>
                <w:b/>
                <w:bCs/>
                <w:color w:val="auto"/>
                <w:sz w:val="32"/>
                <w:szCs w:val="32"/>
              </w:rPr>
              <w:t>____________</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155B7D7" w14:textId="77777777" w:rsidR="00FC767F" w:rsidRDefault="00FC767F" w:rsidP="5B843AF0">
      <w:pPr>
        <w:ind w:right="237"/>
        <w:jc w:val="both"/>
        <w:rPr>
          <w:rFonts w:eastAsia="Arial"/>
          <w:b/>
          <w:bCs/>
          <w:color w:val="000000" w:themeColor="text1"/>
          <w:sz w:val="24"/>
          <w:szCs w:val="24"/>
        </w:rPr>
      </w:pPr>
    </w:p>
    <w:p w14:paraId="7E37EFB3" w14:textId="77777777" w:rsidR="00FC767F" w:rsidRPr="00E676F7" w:rsidRDefault="00FC767F" w:rsidP="5B843AF0">
      <w:pPr>
        <w:ind w:right="237"/>
        <w:jc w:val="both"/>
        <w:rPr>
          <w:rFonts w:eastAsia="Arial"/>
          <w:color w:val="000000" w:themeColor="text1"/>
          <w:sz w:val="24"/>
          <w:szCs w:val="24"/>
        </w:rPr>
      </w:pPr>
    </w:p>
    <w:p w14:paraId="0E6FE60F" w14:textId="5A1E98F0" w:rsidR="00666A18" w:rsidRPr="0032780E" w:rsidRDefault="00666A18" w:rsidP="00FC767F">
      <w:pPr>
        <w:ind w:right="237"/>
        <w:jc w:val="both"/>
        <w:rPr>
          <w:rFonts w:eastAsia="Arial"/>
          <w:color w:val="000000" w:themeColor="text1"/>
          <w:sz w:val="24"/>
          <w:szCs w:val="24"/>
        </w:rPr>
      </w:pPr>
      <w:r w:rsidRPr="0032780E">
        <w:rPr>
          <w:rFonts w:eastAsia="Arial"/>
          <w:color w:val="000000" w:themeColor="text1"/>
          <w:sz w:val="24"/>
          <w:szCs w:val="24"/>
        </w:rPr>
        <w:t xml:space="preserve">In this essay I will be exploring a policing incident I attended early into my policing career. Also, I shall be reflecting on this incident using the ERA cycle (Jasper, 2013), this will involve three stages, the experience, which is where I will discuss what happened and who did what. </w:t>
      </w:r>
      <w:r w:rsidR="001C29D9" w:rsidRPr="0032780E">
        <w:rPr>
          <w:rFonts w:eastAsia="Arial"/>
          <w:color w:val="000000" w:themeColor="text1"/>
          <w:sz w:val="24"/>
          <w:szCs w:val="24"/>
        </w:rPr>
        <w:t>Reflection, this is where I will discuss how I felt during the experience and what went well what went badly and if there are any learning points to be gained. Finally, the action. What can be done differently next time and how and when can skills and knowledge gained be utilized.</w:t>
      </w:r>
    </w:p>
    <w:p w14:paraId="3627FF45" w14:textId="77777777" w:rsidR="00666A18" w:rsidRPr="0032780E" w:rsidRDefault="00666A18" w:rsidP="00FC767F">
      <w:pPr>
        <w:ind w:right="237"/>
        <w:jc w:val="both"/>
        <w:rPr>
          <w:rFonts w:eastAsia="Arial"/>
          <w:color w:val="000000" w:themeColor="text1"/>
          <w:sz w:val="24"/>
          <w:szCs w:val="24"/>
        </w:rPr>
      </w:pPr>
    </w:p>
    <w:p w14:paraId="34B41AAB" w14:textId="12B9E2C5" w:rsidR="00FC767F" w:rsidRPr="0032780E" w:rsidRDefault="00A92DFE" w:rsidP="00FC767F">
      <w:pPr>
        <w:ind w:right="237"/>
        <w:jc w:val="both"/>
        <w:rPr>
          <w:rFonts w:eastAsia="Arial"/>
          <w:color w:val="000000" w:themeColor="text1"/>
          <w:sz w:val="24"/>
          <w:szCs w:val="24"/>
        </w:rPr>
      </w:pPr>
      <w:r w:rsidRPr="0032780E">
        <w:rPr>
          <w:rFonts w:eastAsia="Arial"/>
          <w:color w:val="000000" w:themeColor="text1"/>
          <w:sz w:val="24"/>
          <w:szCs w:val="24"/>
        </w:rPr>
        <w:t>For my experience, a</w:t>
      </w:r>
      <w:r w:rsidR="00666A18" w:rsidRPr="0032780E">
        <w:rPr>
          <w:rFonts w:eastAsia="Arial"/>
          <w:color w:val="000000" w:themeColor="text1"/>
          <w:sz w:val="24"/>
          <w:szCs w:val="24"/>
        </w:rPr>
        <w:t xml:space="preserve"> policing incident using a reflective model created by </w:t>
      </w:r>
      <w:r w:rsidR="00FC767F" w:rsidRPr="0032780E">
        <w:rPr>
          <w:rFonts w:eastAsia="Arial"/>
          <w:color w:val="000000" w:themeColor="text1"/>
          <w:sz w:val="24"/>
          <w:szCs w:val="24"/>
        </w:rPr>
        <w:t>A policing incident would arise from a</w:t>
      </w:r>
      <w:r w:rsidR="00373D89" w:rsidRPr="0032780E">
        <w:rPr>
          <w:rFonts w:eastAsia="Arial"/>
          <w:color w:val="000000" w:themeColor="text1"/>
          <w:sz w:val="24"/>
          <w:szCs w:val="24"/>
        </w:rPr>
        <w:t>n emergency call</w:t>
      </w:r>
      <w:r w:rsidR="00FC767F" w:rsidRPr="0032780E">
        <w:rPr>
          <w:rFonts w:eastAsia="Arial"/>
          <w:color w:val="000000" w:themeColor="text1"/>
          <w:sz w:val="24"/>
          <w:szCs w:val="24"/>
        </w:rPr>
        <w:t>, where it had been reported a male had forced his way into the property of his ex-partner. It was alleged that he had pushed her to the floor, proceeded to bite her on the finger, before pouring milk over her as she lay on the floor. The male was also reported to have then made his way upstairs and attempted to flood the property by overfilling the bath and sink.</w:t>
      </w:r>
    </w:p>
    <w:p w14:paraId="59DFA9E6" w14:textId="77777777" w:rsidR="00FC767F" w:rsidRPr="0032780E" w:rsidRDefault="00FC767F" w:rsidP="00FC767F">
      <w:pPr>
        <w:ind w:right="237"/>
        <w:jc w:val="both"/>
        <w:rPr>
          <w:rFonts w:eastAsia="Arial"/>
          <w:color w:val="000000" w:themeColor="text1"/>
          <w:sz w:val="24"/>
          <w:szCs w:val="24"/>
        </w:rPr>
      </w:pPr>
    </w:p>
    <w:p w14:paraId="7C6FED01" w14:textId="41B96C18"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This crime w</w:t>
      </w:r>
      <w:r w:rsidR="00111792" w:rsidRPr="0032780E">
        <w:rPr>
          <w:rFonts w:eastAsia="Arial"/>
          <w:color w:val="000000" w:themeColor="text1"/>
          <w:sz w:val="24"/>
          <w:szCs w:val="24"/>
        </w:rPr>
        <w:t>as</w:t>
      </w:r>
      <w:r w:rsidRPr="0032780E">
        <w:rPr>
          <w:rFonts w:eastAsia="Arial"/>
          <w:color w:val="000000" w:themeColor="text1"/>
          <w:sz w:val="24"/>
          <w:szCs w:val="24"/>
        </w:rPr>
        <w:t xml:space="preserve"> allocated to m</w:t>
      </w:r>
      <w:r w:rsidR="00111792" w:rsidRPr="0032780E">
        <w:rPr>
          <w:rFonts w:eastAsia="Arial"/>
          <w:color w:val="000000" w:themeColor="text1"/>
          <w:sz w:val="24"/>
          <w:szCs w:val="24"/>
        </w:rPr>
        <w:t>e</w:t>
      </w:r>
      <w:r w:rsidRPr="0032780E">
        <w:rPr>
          <w:rFonts w:eastAsia="Arial"/>
          <w:color w:val="000000" w:themeColor="text1"/>
          <w:sz w:val="24"/>
          <w:szCs w:val="24"/>
        </w:rPr>
        <w:t xml:space="preserve"> the following day. At the time of allocation, the victim of this burglary would not be making any formal complaint, it was noted by attending officers that they believed this to be out of fear of reprisals</w:t>
      </w:r>
      <w:r w:rsidR="008B79D2" w:rsidRPr="0032780E">
        <w:rPr>
          <w:rFonts w:eastAsia="Arial"/>
          <w:color w:val="000000" w:themeColor="text1"/>
          <w:sz w:val="24"/>
          <w:szCs w:val="24"/>
        </w:rPr>
        <w:t xml:space="preserve"> from the perpetrator</w:t>
      </w:r>
      <w:r w:rsidRPr="0032780E">
        <w:rPr>
          <w:rFonts w:eastAsia="Arial"/>
          <w:color w:val="000000" w:themeColor="text1"/>
          <w:sz w:val="24"/>
          <w:szCs w:val="24"/>
        </w:rPr>
        <w:t>. It can often be frustrating working as a</w:t>
      </w:r>
      <w:r w:rsidR="008B79D2" w:rsidRPr="0032780E">
        <w:rPr>
          <w:rFonts w:eastAsia="Arial"/>
          <w:color w:val="000000" w:themeColor="text1"/>
          <w:sz w:val="24"/>
          <w:szCs w:val="24"/>
        </w:rPr>
        <w:t>n</w:t>
      </w:r>
      <w:r w:rsidRPr="0032780E">
        <w:rPr>
          <w:rFonts w:eastAsia="Arial"/>
          <w:color w:val="000000" w:themeColor="text1"/>
          <w:sz w:val="24"/>
          <w:szCs w:val="24"/>
        </w:rPr>
        <w:t xml:space="preserve"> officer dealing with domestic incidents where the victim makes no formal complaint after suffering such blatant abuse at the hands of another. A journal by Hopkins (2023) states th</w:t>
      </w:r>
      <w:r w:rsidR="00F91BA9" w:rsidRPr="0032780E">
        <w:rPr>
          <w:rFonts w:eastAsia="Arial"/>
          <w:color w:val="000000" w:themeColor="text1"/>
          <w:sz w:val="24"/>
          <w:szCs w:val="24"/>
        </w:rPr>
        <w:t xml:space="preserve">at a large proportion of domestic abuse related cases are no further actioned either through evidential difficulties where reports may be one word against the other or where the victim refuses to </w:t>
      </w:r>
      <w:r w:rsidR="00F91BA9" w:rsidRPr="0032780E">
        <w:rPr>
          <w:rFonts w:eastAsia="Arial"/>
          <w:color w:val="000000" w:themeColor="text1"/>
          <w:sz w:val="24"/>
          <w:szCs w:val="24"/>
        </w:rPr>
        <w:lastRenderedPageBreak/>
        <w:t xml:space="preserve">engage with police and provides no complaint or withdraws any complaint made previously. </w:t>
      </w:r>
      <w:r w:rsidRPr="0032780E">
        <w:rPr>
          <w:rFonts w:eastAsia="Arial"/>
          <w:color w:val="000000" w:themeColor="text1"/>
          <w:sz w:val="24"/>
          <w:szCs w:val="24"/>
        </w:rPr>
        <w:t xml:space="preserve">Statistics from the His Majesties Inspectorate of Constabulary and Fire and Rescue Services (HMICFRS) give a great quantitative insight into how prevalent this issue is. 54.8% of cases reported were closed due to victims of domestic violence withdrawing support (HMICFRS, 2021).  </w:t>
      </w:r>
    </w:p>
    <w:p w14:paraId="6CE44C3A" w14:textId="77777777"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 </w:t>
      </w:r>
    </w:p>
    <w:p w14:paraId="463548E7" w14:textId="718A595F" w:rsidR="008B79D2"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The offender </w:t>
      </w:r>
      <w:r w:rsidR="00F91BA9" w:rsidRPr="0032780E">
        <w:rPr>
          <w:rFonts w:eastAsia="Arial"/>
          <w:color w:val="000000" w:themeColor="text1"/>
          <w:sz w:val="24"/>
          <w:szCs w:val="24"/>
        </w:rPr>
        <w:t xml:space="preserve">in this incident </w:t>
      </w:r>
      <w:r w:rsidRPr="0032780E">
        <w:rPr>
          <w:rFonts w:eastAsia="Arial"/>
          <w:color w:val="000000" w:themeColor="text1"/>
          <w:sz w:val="24"/>
          <w:szCs w:val="24"/>
        </w:rPr>
        <w:t>would be a prolific and well</w:t>
      </w:r>
      <w:r w:rsidR="008B79D2" w:rsidRPr="0032780E">
        <w:rPr>
          <w:rFonts w:eastAsia="Arial"/>
          <w:color w:val="000000" w:themeColor="text1"/>
          <w:sz w:val="24"/>
          <w:szCs w:val="24"/>
        </w:rPr>
        <w:t>-</w:t>
      </w:r>
      <w:r w:rsidRPr="0032780E">
        <w:rPr>
          <w:rFonts w:eastAsia="Arial"/>
          <w:color w:val="000000" w:themeColor="text1"/>
          <w:sz w:val="24"/>
          <w:szCs w:val="24"/>
        </w:rPr>
        <w:t>known perpetrator</w:t>
      </w:r>
      <w:r w:rsidR="00F91BA9" w:rsidRPr="0032780E">
        <w:rPr>
          <w:rFonts w:eastAsia="Arial"/>
          <w:color w:val="000000" w:themeColor="text1"/>
          <w:sz w:val="24"/>
          <w:szCs w:val="24"/>
        </w:rPr>
        <w:t xml:space="preserve"> of violence with a history of violence towards his partners</w:t>
      </w:r>
      <w:r w:rsidR="008B79D2" w:rsidRPr="0032780E">
        <w:rPr>
          <w:rFonts w:eastAsia="Arial"/>
          <w:color w:val="000000" w:themeColor="text1"/>
          <w:sz w:val="24"/>
          <w:szCs w:val="24"/>
        </w:rPr>
        <w:t>.</w:t>
      </w:r>
      <w:r w:rsidR="00F91BA9" w:rsidRPr="0032780E">
        <w:rPr>
          <w:rFonts w:eastAsia="Arial"/>
          <w:color w:val="000000" w:themeColor="text1"/>
          <w:sz w:val="24"/>
          <w:szCs w:val="24"/>
        </w:rPr>
        <w:t xml:space="preserve"> The British government provides stat</w:t>
      </w:r>
      <w:r w:rsidR="008B79D2" w:rsidRPr="0032780E">
        <w:rPr>
          <w:rFonts w:eastAsia="Arial"/>
          <w:color w:val="000000" w:themeColor="text1"/>
          <w:sz w:val="24"/>
          <w:szCs w:val="24"/>
        </w:rPr>
        <w:t xml:space="preserve">istics on this issue with 83% of domestic abusers repeating their actions again within a six-month period </w:t>
      </w:r>
      <w:r w:rsidRPr="0032780E">
        <w:rPr>
          <w:rFonts w:eastAsia="Arial"/>
          <w:color w:val="000000" w:themeColor="text1"/>
          <w:sz w:val="24"/>
          <w:szCs w:val="24"/>
        </w:rPr>
        <w:t>(Gov.uk 2023).</w:t>
      </w:r>
    </w:p>
    <w:p w14:paraId="350147CC" w14:textId="77777777" w:rsidR="008B79D2" w:rsidRPr="0032780E" w:rsidRDefault="008B79D2" w:rsidP="00FC767F">
      <w:pPr>
        <w:ind w:right="237"/>
        <w:jc w:val="both"/>
        <w:rPr>
          <w:rFonts w:eastAsia="Arial"/>
          <w:color w:val="000000" w:themeColor="text1"/>
          <w:sz w:val="24"/>
          <w:szCs w:val="24"/>
        </w:rPr>
      </w:pPr>
    </w:p>
    <w:p w14:paraId="0D4D397F" w14:textId="25A25682"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Expecting this investigatio</w:t>
      </w:r>
      <w:r w:rsidR="008B79D2" w:rsidRPr="0032780E">
        <w:rPr>
          <w:rFonts w:eastAsia="Arial"/>
          <w:color w:val="000000" w:themeColor="text1"/>
          <w:sz w:val="24"/>
          <w:szCs w:val="24"/>
        </w:rPr>
        <w:t>n</w:t>
      </w:r>
      <w:r w:rsidRPr="0032780E">
        <w:rPr>
          <w:rFonts w:eastAsia="Arial"/>
          <w:color w:val="000000" w:themeColor="text1"/>
          <w:sz w:val="24"/>
          <w:szCs w:val="24"/>
        </w:rPr>
        <w:t xml:space="preserve"> to be no further actioned by the crown prosecution service (CPS), I applied for a Domestic Violence Protection Notice (DVPN) </w:t>
      </w:r>
      <w:r w:rsidRPr="0032780E">
        <w:rPr>
          <w:rFonts w:eastAsia="Arial"/>
          <w:i/>
          <w:iCs/>
          <w:color w:val="000000" w:themeColor="text1"/>
          <w:sz w:val="24"/>
          <w:szCs w:val="24"/>
        </w:rPr>
        <w:t>“A DVPN is an emergency non-molestation and eviction notice which can be issued by the police, when attending to a domestic abuse incident, to a perpetrator”</w:t>
      </w:r>
      <w:r w:rsidRPr="0032780E">
        <w:rPr>
          <w:rFonts w:eastAsia="Arial"/>
          <w:color w:val="000000" w:themeColor="text1"/>
          <w:sz w:val="24"/>
          <w:szCs w:val="24"/>
        </w:rPr>
        <w:t xml:space="preserve"> (GOV.UK, 2022).</w:t>
      </w:r>
      <w:r w:rsidR="008B79D2" w:rsidRPr="0032780E">
        <w:rPr>
          <w:rFonts w:eastAsia="Arial"/>
          <w:color w:val="000000" w:themeColor="text1"/>
          <w:sz w:val="24"/>
          <w:szCs w:val="24"/>
        </w:rPr>
        <w:t xml:space="preserve"> This DVPN would have to be issued by both my inspector and superintendent, having never met either I was at the time extremely nervous about the scrutiny of the work I did so I took extra care to complete this and made sure to have my colleagues </w:t>
      </w:r>
      <w:r w:rsidR="0032332D" w:rsidRPr="0032780E">
        <w:rPr>
          <w:rFonts w:eastAsia="Arial"/>
          <w:color w:val="000000" w:themeColor="text1"/>
          <w:sz w:val="24"/>
          <w:szCs w:val="24"/>
        </w:rPr>
        <w:t>proofread</w:t>
      </w:r>
      <w:r w:rsidR="008B79D2" w:rsidRPr="0032780E">
        <w:rPr>
          <w:rFonts w:eastAsia="Arial"/>
          <w:color w:val="000000" w:themeColor="text1"/>
          <w:sz w:val="24"/>
          <w:szCs w:val="24"/>
        </w:rPr>
        <w:t xml:space="preserve"> this.</w:t>
      </w:r>
    </w:p>
    <w:p w14:paraId="6B9D572A" w14:textId="77777777" w:rsidR="00FC767F" w:rsidRPr="0032780E" w:rsidRDefault="00FC767F" w:rsidP="00FC767F">
      <w:pPr>
        <w:ind w:right="237"/>
        <w:jc w:val="both"/>
        <w:rPr>
          <w:rFonts w:eastAsia="Arial"/>
          <w:color w:val="000000" w:themeColor="text1"/>
          <w:sz w:val="24"/>
          <w:szCs w:val="24"/>
        </w:rPr>
      </w:pPr>
    </w:p>
    <w:p w14:paraId="48CAC50B" w14:textId="4D654615"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With </w:t>
      </w:r>
      <w:r w:rsidR="002401C2" w:rsidRPr="0032780E">
        <w:rPr>
          <w:rFonts w:eastAsia="Arial"/>
          <w:color w:val="000000" w:themeColor="text1"/>
          <w:sz w:val="24"/>
          <w:szCs w:val="24"/>
        </w:rPr>
        <w:t>no further</w:t>
      </w:r>
      <w:r w:rsidRPr="0032780E">
        <w:rPr>
          <w:rFonts w:eastAsia="Arial"/>
          <w:color w:val="000000" w:themeColor="text1"/>
          <w:sz w:val="24"/>
          <w:szCs w:val="24"/>
        </w:rPr>
        <w:t xml:space="preserve"> enquiries</w:t>
      </w:r>
      <w:r w:rsidR="002401C2" w:rsidRPr="0032780E">
        <w:rPr>
          <w:rFonts w:eastAsia="Arial"/>
          <w:color w:val="000000" w:themeColor="text1"/>
          <w:sz w:val="24"/>
          <w:szCs w:val="24"/>
        </w:rPr>
        <w:t xml:space="preserve"> available</w:t>
      </w:r>
      <w:r w:rsidRPr="0032780E">
        <w:rPr>
          <w:rFonts w:eastAsia="Arial"/>
          <w:color w:val="000000" w:themeColor="text1"/>
          <w:sz w:val="24"/>
          <w:szCs w:val="24"/>
        </w:rPr>
        <w:t xml:space="preserve"> our next </w:t>
      </w:r>
      <w:r w:rsidR="002401C2" w:rsidRPr="0032780E">
        <w:rPr>
          <w:rFonts w:eastAsia="Arial"/>
          <w:color w:val="000000" w:themeColor="text1"/>
          <w:sz w:val="24"/>
          <w:szCs w:val="24"/>
        </w:rPr>
        <w:t>tasking</w:t>
      </w:r>
      <w:r w:rsidRPr="0032780E">
        <w:rPr>
          <w:rFonts w:eastAsia="Arial"/>
          <w:color w:val="000000" w:themeColor="text1"/>
          <w:sz w:val="24"/>
          <w:szCs w:val="24"/>
        </w:rPr>
        <w:t xml:space="preserve"> would be to arrest and interview this male around his alleged involvement. Arrest enquiries would be made with us locating the male at the address of his ex-partner.</w:t>
      </w:r>
      <w:r w:rsidR="0032332D" w:rsidRPr="0032780E">
        <w:rPr>
          <w:rFonts w:eastAsia="Arial"/>
          <w:color w:val="000000" w:themeColor="text1"/>
          <w:sz w:val="24"/>
          <w:szCs w:val="24"/>
        </w:rPr>
        <w:t xml:space="preserve"> This enquiry I felt extremely hesitant and weary about, research into the male showed he had an extensive history of violence even toward police, previously attempting to bite the nose of an officer. I felt though at this time my apprehension came more from the scrutiny over uses of force made by police post arrest rather than me being able to defend myself. However, fortunately this arrest would be made with no complication and only verbal resistance from the male.</w:t>
      </w:r>
    </w:p>
    <w:p w14:paraId="66A36A51" w14:textId="4C9D4772"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 </w:t>
      </w:r>
    </w:p>
    <w:p w14:paraId="26329393" w14:textId="39FF68B9"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With the male in custody, I would again contact the victim, to inform them of the arrest. I opted to do this in person with a female colleague. </w:t>
      </w:r>
      <w:r w:rsidR="00617F4F" w:rsidRPr="0032780E">
        <w:rPr>
          <w:rFonts w:eastAsia="Arial"/>
          <w:color w:val="000000" w:themeColor="text1"/>
          <w:sz w:val="24"/>
          <w:szCs w:val="24"/>
        </w:rPr>
        <w:t>W</w:t>
      </w:r>
      <w:r w:rsidRPr="0032780E">
        <w:rPr>
          <w:rFonts w:eastAsia="Arial"/>
          <w:color w:val="000000" w:themeColor="text1"/>
          <w:sz w:val="24"/>
          <w:szCs w:val="24"/>
        </w:rPr>
        <w:t>e would ask again if they wished to provide a statement. On this occasion the victim stated she did</w:t>
      </w:r>
      <w:r w:rsidR="00666A18" w:rsidRPr="0032780E">
        <w:rPr>
          <w:rFonts w:eastAsia="Arial"/>
          <w:color w:val="000000" w:themeColor="text1"/>
          <w:sz w:val="24"/>
          <w:szCs w:val="24"/>
        </w:rPr>
        <w:t xml:space="preserve"> </w:t>
      </w:r>
      <w:r w:rsidRPr="0032780E">
        <w:rPr>
          <w:rFonts w:eastAsia="Arial"/>
          <w:color w:val="000000" w:themeColor="text1"/>
          <w:sz w:val="24"/>
          <w:szCs w:val="24"/>
        </w:rPr>
        <w:t>n</w:t>
      </w:r>
      <w:r w:rsidR="00666A18" w:rsidRPr="0032780E">
        <w:rPr>
          <w:rFonts w:eastAsia="Arial"/>
          <w:color w:val="000000" w:themeColor="text1"/>
          <w:sz w:val="24"/>
          <w:szCs w:val="24"/>
        </w:rPr>
        <w:t>o</w:t>
      </w:r>
      <w:r w:rsidRPr="0032780E">
        <w:rPr>
          <w:rFonts w:eastAsia="Arial"/>
          <w:color w:val="000000" w:themeColor="text1"/>
          <w:sz w:val="24"/>
          <w:szCs w:val="24"/>
        </w:rPr>
        <w:t>t wish to make a complaint as she found it made the problems worse and did</w:t>
      </w:r>
      <w:r w:rsidR="00666A18" w:rsidRPr="0032780E">
        <w:rPr>
          <w:rFonts w:eastAsia="Arial"/>
          <w:color w:val="000000" w:themeColor="text1"/>
          <w:sz w:val="24"/>
          <w:szCs w:val="24"/>
        </w:rPr>
        <w:t xml:space="preserve"> </w:t>
      </w:r>
      <w:r w:rsidRPr="0032780E">
        <w:rPr>
          <w:rFonts w:eastAsia="Arial"/>
          <w:color w:val="000000" w:themeColor="text1"/>
          <w:sz w:val="24"/>
          <w:szCs w:val="24"/>
        </w:rPr>
        <w:t>n</w:t>
      </w:r>
      <w:r w:rsidR="00666A18" w:rsidRPr="0032780E">
        <w:rPr>
          <w:rFonts w:eastAsia="Arial"/>
          <w:color w:val="000000" w:themeColor="text1"/>
          <w:sz w:val="24"/>
          <w:szCs w:val="24"/>
        </w:rPr>
        <w:t>o</w:t>
      </w:r>
      <w:r w:rsidRPr="0032780E">
        <w:rPr>
          <w:rFonts w:eastAsia="Arial"/>
          <w:color w:val="000000" w:themeColor="text1"/>
          <w:sz w:val="24"/>
          <w:szCs w:val="24"/>
        </w:rPr>
        <w:t>t believe we could do anything to help her.</w:t>
      </w:r>
    </w:p>
    <w:p w14:paraId="7485D084" w14:textId="77777777" w:rsidR="00FC767F" w:rsidRPr="0032780E" w:rsidRDefault="00FC767F" w:rsidP="00FC767F">
      <w:pPr>
        <w:ind w:right="237"/>
        <w:jc w:val="both"/>
        <w:rPr>
          <w:rFonts w:eastAsia="Arial"/>
          <w:color w:val="000000" w:themeColor="text1"/>
          <w:sz w:val="24"/>
          <w:szCs w:val="24"/>
        </w:rPr>
      </w:pPr>
    </w:p>
    <w:p w14:paraId="7D542253" w14:textId="76378808" w:rsidR="00FC767F" w:rsidRPr="0032780E" w:rsidRDefault="002401C2" w:rsidP="002401C2">
      <w:pPr>
        <w:ind w:right="237"/>
        <w:jc w:val="both"/>
        <w:rPr>
          <w:rFonts w:eastAsia="Arial"/>
          <w:color w:val="000000" w:themeColor="text1"/>
          <w:sz w:val="24"/>
          <w:szCs w:val="24"/>
        </w:rPr>
      </w:pPr>
      <w:r w:rsidRPr="0032780E">
        <w:rPr>
          <w:rFonts w:eastAsia="Arial"/>
          <w:color w:val="000000" w:themeColor="text1"/>
          <w:sz w:val="24"/>
          <w:szCs w:val="24"/>
        </w:rPr>
        <w:t>However, I spoke with the victim regarding special measures and bail conditions that can be put in place</w:t>
      </w:r>
      <w:r w:rsidR="00FC767F" w:rsidRPr="0032780E">
        <w:rPr>
          <w:rFonts w:eastAsia="Arial"/>
          <w:color w:val="000000" w:themeColor="text1"/>
          <w:sz w:val="24"/>
          <w:szCs w:val="24"/>
        </w:rPr>
        <w:t xml:space="preserve"> to help protect the victim</w:t>
      </w:r>
      <w:r w:rsidR="00617F4F" w:rsidRPr="0032780E">
        <w:rPr>
          <w:rFonts w:eastAsia="Arial"/>
          <w:color w:val="000000" w:themeColor="text1"/>
          <w:sz w:val="24"/>
          <w:szCs w:val="24"/>
        </w:rPr>
        <w:t xml:space="preserve"> opened up to us</w:t>
      </w:r>
      <w:r w:rsidR="00FC767F" w:rsidRPr="0032780E">
        <w:rPr>
          <w:rFonts w:eastAsia="Arial"/>
          <w:color w:val="000000" w:themeColor="text1"/>
          <w:sz w:val="24"/>
          <w:szCs w:val="24"/>
        </w:rPr>
        <w:t xml:space="preserve"> and opted to provide a statement of what had happened and allowed us to photograph her injuries. From this evidence we then successfully charged</w:t>
      </w:r>
      <w:r w:rsidR="00666A18" w:rsidRPr="0032780E">
        <w:rPr>
          <w:rFonts w:eastAsia="Arial"/>
          <w:color w:val="000000" w:themeColor="text1"/>
          <w:sz w:val="24"/>
          <w:szCs w:val="24"/>
        </w:rPr>
        <w:t xml:space="preserve"> and</w:t>
      </w:r>
      <w:r w:rsidR="00FC767F" w:rsidRPr="0032780E">
        <w:rPr>
          <w:rFonts w:eastAsia="Arial"/>
          <w:color w:val="000000" w:themeColor="text1"/>
          <w:sz w:val="24"/>
          <w:szCs w:val="24"/>
        </w:rPr>
        <w:t xml:space="preserve"> remanded the male who is currently awaiting trial.</w:t>
      </w:r>
    </w:p>
    <w:p w14:paraId="47CEAC51" w14:textId="77777777" w:rsidR="00B829BC" w:rsidRPr="0032780E" w:rsidRDefault="00B829BC" w:rsidP="00FC767F">
      <w:pPr>
        <w:ind w:right="237"/>
        <w:jc w:val="both"/>
        <w:rPr>
          <w:rFonts w:eastAsia="Arial"/>
          <w:color w:val="000000" w:themeColor="text1"/>
          <w:sz w:val="24"/>
          <w:szCs w:val="24"/>
        </w:rPr>
      </w:pPr>
    </w:p>
    <w:p w14:paraId="749DA47E" w14:textId="5E519FD8" w:rsidR="00B829BC" w:rsidRPr="0032780E" w:rsidRDefault="002401C2" w:rsidP="00FC767F">
      <w:pPr>
        <w:ind w:right="237"/>
        <w:jc w:val="both"/>
        <w:rPr>
          <w:rFonts w:eastAsia="Arial"/>
          <w:color w:val="000000" w:themeColor="text1"/>
          <w:sz w:val="24"/>
          <w:szCs w:val="24"/>
        </w:rPr>
      </w:pPr>
      <w:r w:rsidRPr="0032780E">
        <w:rPr>
          <w:rFonts w:eastAsia="Arial"/>
          <w:color w:val="000000" w:themeColor="text1"/>
          <w:sz w:val="24"/>
          <w:szCs w:val="24"/>
        </w:rPr>
        <w:t xml:space="preserve">Reflecting on the incident I felt there were some elements that went well and others I was unsure of due to inexperience. I felt the arrest enquiries went successfully </w:t>
      </w:r>
      <w:r w:rsidR="00617F4F" w:rsidRPr="0032780E">
        <w:rPr>
          <w:rFonts w:eastAsia="Arial"/>
          <w:color w:val="000000" w:themeColor="text1"/>
          <w:sz w:val="24"/>
          <w:szCs w:val="24"/>
        </w:rPr>
        <w:t>and the risk to officer safety was dealt with brilliantly bringing multiple resources and methods of transport.</w:t>
      </w:r>
      <w:r w:rsidRPr="0032780E">
        <w:rPr>
          <w:rFonts w:eastAsia="Arial"/>
          <w:color w:val="000000" w:themeColor="text1"/>
          <w:sz w:val="24"/>
          <w:szCs w:val="24"/>
        </w:rPr>
        <w:t xml:space="preserve"> </w:t>
      </w:r>
      <w:r w:rsidR="00617F4F" w:rsidRPr="0032780E">
        <w:rPr>
          <w:rFonts w:eastAsia="Arial"/>
          <w:color w:val="000000" w:themeColor="text1"/>
          <w:sz w:val="24"/>
          <w:szCs w:val="24"/>
        </w:rPr>
        <w:t>Aswell r</w:t>
      </w:r>
      <w:r w:rsidR="00A20C1B" w:rsidRPr="0032780E">
        <w:rPr>
          <w:rFonts w:eastAsia="Arial"/>
          <w:color w:val="000000" w:themeColor="text1"/>
          <w:sz w:val="24"/>
          <w:szCs w:val="24"/>
        </w:rPr>
        <w:t>evisiting the victim post arrest was vital in achieving positive outcome</w:t>
      </w:r>
      <w:r w:rsidR="00617F4F" w:rsidRPr="0032780E">
        <w:rPr>
          <w:rFonts w:eastAsia="Arial"/>
          <w:color w:val="000000" w:themeColor="text1"/>
          <w:sz w:val="24"/>
          <w:szCs w:val="24"/>
        </w:rPr>
        <w:t xml:space="preserve"> here</w:t>
      </w:r>
      <w:r w:rsidR="00A20C1B" w:rsidRPr="0032780E">
        <w:rPr>
          <w:rFonts w:eastAsia="Arial"/>
          <w:color w:val="000000" w:themeColor="text1"/>
          <w:sz w:val="24"/>
          <w:szCs w:val="24"/>
        </w:rPr>
        <w:t xml:space="preserve">. However, other elements such as applying for the DVPN were completely new to me, I was provided with guidance in how to complete this however due to this being a more complex document than I was used to at this stage of my policing career I held a lot of doubt in my ability to complete this adequately, </w:t>
      </w:r>
      <w:r w:rsidR="00A20C1B" w:rsidRPr="0032780E">
        <w:rPr>
          <w:rFonts w:eastAsia="Arial"/>
          <w:color w:val="000000" w:themeColor="text1"/>
          <w:sz w:val="24"/>
          <w:szCs w:val="24"/>
        </w:rPr>
        <w:lastRenderedPageBreak/>
        <w:t xml:space="preserve">however this DVPN would not be required after the victim provided a positive complaint. </w:t>
      </w:r>
    </w:p>
    <w:p w14:paraId="285F6802" w14:textId="77777777" w:rsidR="00A20C1B" w:rsidRPr="0032780E" w:rsidRDefault="00A20C1B" w:rsidP="00FC767F">
      <w:pPr>
        <w:ind w:right="237"/>
        <w:jc w:val="both"/>
        <w:rPr>
          <w:rFonts w:eastAsia="Arial"/>
          <w:color w:val="000000" w:themeColor="text1"/>
          <w:sz w:val="24"/>
          <w:szCs w:val="24"/>
        </w:rPr>
      </w:pPr>
    </w:p>
    <w:p w14:paraId="19419043" w14:textId="679B15F0" w:rsidR="00A20C1B" w:rsidRPr="0032780E" w:rsidRDefault="00A20C1B" w:rsidP="00FC767F">
      <w:pPr>
        <w:ind w:right="237"/>
        <w:jc w:val="both"/>
        <w:rPr>
          <w:rFonts w:eastAsia="Arial"/>
          <w:color w:val="000000" w:themeColor="text1"/>
          <w:sz w:val="24"/>
          <w:szCs w:val="24"/>
        </w:rPr>
      </w:pPr>
      <w:r w:rsidRPr="0032780E">
        <w:rPr>
          <w:rFonts w:eastAsia="Arial"/>
          <w:color w:val="000000" w:themeColor="text1"/>
          <w:sz w:val="24"/>
          <w:szCs w:val="24"/>
        </w:rPr>
        <w:t>As for action, there was plenty to learn from this experience, from planning arrest enquiries</w:t>
      </w:r>
      <w:r w:rsidR="007F69D3" w:rsidRPr="0032780E">
        <w:rPr>
          <w:rFonts w:eastAsia="Arial"/>
          <w:color w:val="000000" w:themeColor="text1"/>
          <w:sz w:val="24"/>
          <w:szCs w:val="24"/>
        </w:rPr>
        <w:t>, completing</w:t>
      </w:r>
      <w:r w:rsidRPr="0032780E">
        <w:rPr>
          <w:rFonts w:eastAsia="Arial"/>
          <w:color w:val="000000" w:themeColor="text1"/>
          <w:sz w:val="24"/>
          <w:szCs w:val="24"/>
        </w:rPr>
        <w:t xml:space="preserve"> </w:t>
      </w:r>
      <w:r w:rsidR="007F69D3" w:rsidRPr="0032780E">
        <w:rPr>
          <w:rFonts w:eastAsia="Arial"/>
          <w:color w:val="000000" w:themeColor="text1"/>
          <w:sz w:val="24"/>
          <w:szCs w:val="24"/>
        </w:rPr>
        <w:t>DVPN applications and revisiting the victim.</w:t>
      </w:r>
      <w:r w:rsidRPr="0032780E">
        <w:rPr>
          <w:rFonts w:eastAsia="Arial"/>
          <w:color w:val="000000" w:themeColor="text1"/>
          <w:sz w:val="24"/>
          <w:szCs w:val="24"/>
        </w:rPr>
        <w:t xml:space="preserve"> </w:t>
      </w:r>
      <w:r w:rsidR="007F69D3" w:rsidRPr="0032780E">
        <w:rPr>
          <w:rFonts w:eastAsia="Arial"/>
          <w:color w:val="000000" w:themeColor="text1"/>
          <w:sz w:val="24"/>
          <w:szCs w:val="24"/>
        </w:rPr>
        <w:t>Should I again be allocated to an incident where a DVPN application is being considered I would always make efforts to re-contact the victim discuss how they can be supported and see if they then change their mind into making a complaint</w:t>
      </w:r>
      <w:r w:rsidR="00617F4F" w:rsidRPr="0032780E">
        <w:rPr>
          <w:rFonts w:eastAsia="Arial"/>
          <w:color w:val="000000" w:themeColor="text1"/>
          <w:sz w:val="24"/>
          <w:szCs w:val="24"/>
        </w:rPr>
        <w:t>, sitting down with a victim discussing domestic abuse and how they had suffered and actively listening to them allowed me to build greater rapport with them</w:t>
      </w:r>
      <w:r w:rsidR="007F69D3" w:rsidRPr="0032780E">
        <w:rPr>
          <w:rFonts w:eastAsia="Arial"/>
          <w:color w:val="000000" w:themeColor="text1"/>
          <w:sz w:val="24"/>
          <w:szCs w:val="24"/>
        </w:rPr>
        <w:t xml:space="preserve">. </w:t>
      </w:r>
      <w:r w:rsidR="0058668D" w:rsidRPr="0032780E">
        <w:rPr>
          <w:rFonts w:eastAsia="Arial"/>
          <w:color w:val="000000" w:themeColor="text1"/>
          <w:sz w:val="24"/>
          <w:szCs w:val="24"/>
        </w:rPr>
        <w:t>Although I</w:t>
      </w:r>
      <w:r w:rsidR="007F69D3" w:rsidRPr="0032780E">
        <w:rPr>
          <w:rFonts w:eastAsia="Arial"/>
          <w:color w:val="000000" w:themeColor="text1"/>
          <w:sz w:val="24"/>
          <w:szCs w:val="24"/>
        </w:rPr>
        <w:t xml:space="preserve"> do appreciate this may not always be a successful an endeavour. </w:t>
      </w:r>
    </w:p>
    <w:p w14:paraId="1FB5C5A3" w14:textId="77777777" w:rsidR="00FC767F" w:rsidRPr="0032780E" w:rsidRDefault="00FC767F" w:rsidP="00FC767F">
      <w:pPr>
        <w:ind w:right="237"/>
        <w:jc w:val="both"/>
        <w:rPr>
          <w:rFonts w:eastAsia="Arial"/>
          <w:color w:val="000000" w:themeColor="text1"/>
          <w:sz w:val="24"/>
          <w:szCs w:val="24"/>
        </w:rPr>
      </w:pPr>
    </w:p>
    <w:p w14:paraId="0F868E37" w14:textId="5882DA3F" w:rsidR="00FC767F" w:rsidRPr="0032780E" w:rsidRDefault="00D368DE" w:rsidP="00FC767F">
      <w:pPr>
        <w:ind w:right="237"/>
        <w:jc w:val="both"/>
        <w:rPr>
          <w:rFonts w:eastAsia="Arial"/>
          <w:color w:val="000000" w:themeColor="text1"/>
          <w:sz w:val="24"/>
          <w:szCs w:val="24"/>
        </w:rPr>
      </w:pPr>
      <w:r w:rsidRPr="0032780E">
        <w:rPr>
          <w:rFonts w:eastAsia="Arial"/>
          <w:color w:val="000000" w:themeColor="text1"/>
          <w:sz w:val="24"/>
          <w:szCs w:val="24"/>
        </w:rPr>
        <w:t xml:space="preserve">When dealing with policing incidents supporting the victims can come o=in a multitude of different methods. </w:t>
      </w:r>
      <w:r w:rsidR="00FC767F" w:rsidRPr="0032780E">
        <w:rPr>
          <w:rFonts w:eastAsia="Arial"/>
          <w:color w:val="000000" w:themeColor="text1"/>
          <w:sz w:val="24"/>
          <w:szCs w:val="24"/>
        </w:rPr>
        <w:t xml:space="preserve">One such approach is that of a Multi-Agency Approach. </w:t>
      </w:r>
      <w:r w:rsidRPr="0032780E">
        <w:rPr>
          <w:rFonts w:eastAsia="Arial"/>
          <w:color w:val="000000" w:themeColor="text1"/>
          <w:sz w:val="24"/>
          <w:szCs w:val="24"/>
        </w:rPr>
        <w:t>The College of Policing (COP) identifies this as multiple agencies such as police, social services and local authorities to name a few, working synergistically to appropriately identify risk find appropriate care from the appropriate agencies</w:t>
      </w:r>
      <w:r w:rsidR="00FC767F" w:rsidRPr="0032780E">
        <w:rPr>
          <w:rFonts w:eastAsia="Arial"/>
          <w:color w:val="000000" w:themeColor="text1"/>
          <w:sz w:val="24"/>
          <w:szCs w:val="24"/>
        </w:rPr>
        <w:t xml:space="preserve"> (College of Policing, 2024). </w:t>
      </w:r>
      <w:r w:rsidRPr="0032780E">
        <w:rPr>
          <w:rFonts w:eastAsia="Arial"/>
          <w:color w:val="000000" w:themeColor="text1"/>
          <w:sz w:val="24"/>
          <w:szCs w:val="24"/>
        </w:rPr>
        <w:t>Of</w:t>
      </w:r>
      <w:r w:rsidR="00FC767F" w:rsidRPr="0032780E">
        <w:rPr>
          <w:rFonts w:eastAsia="Arial"/>
          <w:color w:val="000000" w:themeColor="text1"/>
          <w:sz w:val="24"/>
          <w:szCs w:val="24"/>
        </w:rPr>
        <w:t>ficers are often sent to calls where there is immediate danger to members of the public however the fallout of such incidents is often best dealt with by other more appropriate agencies such as Child and Adult Mental Health Services (CAMHS), social services</w:t>
      </w:r>
      <w:r w:rsidRPr="0032780E">
        <w:rPr>
          <w:rFonts w:eastAsia="Arial"/>
          <w:color w:val="000000" w:themeColor="text1"/>
          <w:sz w:val="24"/>
          <w:szCs w:val="24"/>
        </w:rPr>
        <w:t xml:space="preserve"> or</w:t>
      </w:r>
      <w:r w:rsidR="00FC767F" w:rsidRPr="0032780E">
        <w:rPr>
          <w:rFonts w:eastAsia="Arial"/>
          <w:color w:val="000000" w:themeColor="text1"/>
          <w:sz w:val="24"/>
          <w:szCs w:val="24"/>
        </w:rPr>
        <w:t xml:space="preserve"> local authorities. </w:t>
      </w:r>
    </w:p>
    <w:p w14:paraId="704B90A5" w14:textId="77777777" w:rsidR="00FC767F" w:rsidRPr="0032780E" w:rsidRDefault="00FC767F" w:rsidP="00FC767F">
      <w:pPr>
        <w:ind w:right="237"/>
        <w:jc w:val="both"/>
        <w:rPr>
          <w:rFonts w:eastAsia="Arial"/>
          <w:color w:val="000000" w:themeColor="text1"/>
          <w:sz w:val="24"/>
          <w:szCs w:val="24"/>
        </w:rPr>
      </w:pPr>
    </w:p>
    <w:p w14:paraId="380A8A9B" w14:textId="39FFA3A9"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Police officers can highlight any vulnerabilities identified by frontline officers to other agencies through a Public Protection Notice (PPN). </w:t>
      </w:r>
      <w:r w:rsidR="00D368DE" w:rsidRPr="0032780E">
        <w:rPr>
          <w:rFonts w:eastAsia="Arial"/>
          <w:color w:val="000000" w:themeColor="text1"/>
          <w:sz w:val="24"/>
          <w:szCs w:val="24"/>
        </w:rPr>
        <w:t xml:space="preserve">A form that identifies safeguarding needs of both adults and children that can be shared with partner agencies </w:t>
      </w:r>
      <w:r w:rsidRPr="0032780E">
        <w:rPr>
          <w:rFonts w:eastAsia="Arial"/>
          <w:color w:val="000000" w:themeColor="text1"/>
          <w:sz w:val="24"/>
          <w:szCs w:val="24"/>
        </w:rPr>
        <w:t>(HMICFRS, 2023). These PPNs are a key tool in highlighting vulnerabilities to the agencies most appropriate to deal with them.</w:t>
      </w:r>
    </w:p>
    <w:p w14:paraId="0601EB4A" w14:textId="77777777" w:rsidR="00FC767F" w:rsidRPr="0032780E" w:rsidRDefault="00FC767F" w:rsidP="00FC767F">
      <w:pPr>
        <w:ind w:right="237"/>
        <w:jc w:val="both"/>
        <w:rPr>
          <w:rFonts w:eastAsia="Arial"/>
          <w:color w:val="000000" w:themeColor="text1"/>
          <w:sz w:val="24"/>
          <w:szCs w:val="24"/>
        </w:rPr>
      </w:pPr>
    </w:p>
    <w:p w14:paraId="07741FBF" w14:textId="5FD14045" w:rsidR="00FC767F" w:rsidRPr="0032780E" w:rsidRDefault="00D368DE" w:rsidP="00FC767F">
      <w:pPr>
        <w:ind w:right="237"/>
        <w:jc w:val="both"/>
        <w:rPr>
          <w:rFonts w:eastAsia="Arial"/>
          <w:color w:val="000000" w:themeColor="text1"/>
          <w:sz w:val="24"/>
          <w:szCs w:val="24"/>
        </w:rPr>
      </w:pPr>
      <w:r w:rsidRPr="0032780E">
        <w:rPr>
          <w:rFonts w:eastAsia="Arial"/>
          <w:color w:val="000000" w:themeColor="text1"/>
          <w:sz w:val="24"/>
          <w:szCs w:val="24"/>
        </w:rPr>
        <w:t>Another</w:t>
      </w:r>
      <w:r w:rsidR="00FC767F" w:rsidRPr="0032780E">
        <w:rPr>
          <w:rFonts w:eastAsia="Arial"/>
          <w:color w:val="000000" w:themeColor="text1"/>
          <w:sz w:val="24"/>
          <w:szCs w:val="24"/>
        </w:rPr>
        <w:t xml:space="preserve"> method for identifying the appropriate response to any policing incident is the use of the THRIVE model. THRIVE is a tool used by force control room staff to allocate the correct resources to any reported incidents. THRIVE itself is an acronym for Threat, Harm, Risk, Investigation, Vulnerabilities and Engagement. THRIVE also provides its own definition of vulnerability being, </w:t>
      </w:r>
      <w:r w:rsidR="00FC767F" w:rsidRPr="0032780E">
        <w:rPr>
          <w:rFonts w:eastAsia="Arial"/>
          <w:i/>
          <w:iCs/>
          <w:color w:val="000000" w:themeColor="text1"/>
          <w:sz w:val="24"/>
          <w:szCs w:val="24"/>
        </w:rPr>
        <w:t>“a person is vulnerable if, as a result of their situation or circumstances, they are unable to take care of or protect themselves or others from harm or exploitation”</w:t>
      </w:r>
      <w:r w:rsidR="00FC767F" w:rsidRPr="0032780E">
        <w:rPr>
          <w:rFonts w:eastAsia="Arial"/>
          <w:color w:val="000000" w:themeColor="text1"/>
          <w:sz w:val="24"/>
          <w:szCs w:val="24"/>
        </w:rPr>
        <w:t xml:space="preserve"> (College of Policing, 2024).</w:t>
      </w:r>
    </w:p>
    <w:p w14:paraId="0A248D2F" w14:textId="77777777" w:rsidR="00FC767F" w:rsidRPr="0032780E" w:rsidRDefault="00FC767F" w:rsidP="00FC767F">
      <w:pPr>
        <w:ind w:right="237"/>
        <w:jc w:val="both"/>
        <w:rPr>
          <w:rFonts w:eastAsia="Arial"/>
          <w:color w:val="000000" w:themeColor="text1"/>
          <w:sz w:val="24"/>
          <w:szCs w:val="24"/>
        </w:rPr>
      </w:pPr>
    </w:p>
    <w:p w14:paraId="0CF2A826" w14:textId="5DB7DE8D" w:rsidR="00FC767F" w:rsidRPr="0032780E" w:rsidRDefault="00FC767F" w:rsidP="009E4361">
      <w:pPr>
        <w:ind w:right="237"/>
        <w:jc w:val="both"/>
        <w:rPr>
          <w:rFonts w:eastAsia="Arial"/>
          <w:color w:val="000000" w:themeColor="text1"/>
          <w:sz w:val="24"/>
          <w:szCs w:val="24"/>
        </w:rPr>
      </w:pPr>
      <w:r w:rsidRPr="0032780E">
        <w:rPr>
          <w:rFonts w:eastAsia="Arial"/>
          <w:color w:val="000000" w:themeColor="text1"/>
          <w:sz w:val="24"/>
          <w:szCs w:val="24"/>
        </w:rPr>
        <w:t xml:space="preserve">THRIVE allows officers and police staff to identify how best to identify vulnerabilities but more crucially </w:t>
      </w:r>
      <w:r w:rsidRPr="0032780E">
        <w:rPr>
          <w:rFonts w:eastAsia="Arial"/>
          <w:i/>
          <w:iCs/>
          <w:color w:val="000000" w:themeColor="text1"/>
          <w:sz w:val="24"/>
          <w:szCs w:val="24"/>
        </w:rPr>
        <w:t>“Understand how these vulnerabilities interact with the situation to create harm or risk of harm”</w:t>
      </w:r>
      <w:r w:rsidRPr="0032780E">
        <w:rPr>
          <w:rFonts w:eastAsia="Arial"/>
          <w:color w:val="000000" w:themeColor="text1"/>
          <w:sz w:val="24"/>
          <w:szCs w:val="24"/>
        </w:rPr>
        <w:t xml:space="preserve"> (College of Policing, 2024). Using this THRIVE approach allows for more accurate dynamic risk assessments for first responders, and it allows for the appropriate agencies to assist with the fallout of a incident, after all</w:t>
      </w:r>
      <w:r w:rsidR="009E4361" w:rsidRPr="0032780E">
        <w:rPr>
          <w:rFonts w:eastAsia="Arial"/>
          <w:color w:val="000000" w:themeColor="text1"/>
          <w:sz w:val="24"/>
          <w:szCs w:val="24"/>
        </w:rPr>
        <w:t xml:space="preserve"> as stated by the COP most will require help in more than one way and one agency cannot address all vulnerabilities</w:t>
      </w:r>
      <w:r w:rsidRPr="0032780E">
        <w:rPr>
          <w:rFonts w:eastAsia="Arial"/>
          <w:color w:val="000000" w:themeColor="text1"/>
          <w:sz w:val="24"/>
          <w:szCs w:val="24"/>
        </w:rPr>
        <w:t xml:space="preserve"> (College of Policing, 2024). </w:t>
      </w:r>
    </w:p>
    <w:p w14:paraId="05B80F1D" w14:textId="77777777" w:rsidR="00FC767F" w:rsidRPr="0032780E" w:rsidRDefault="00FC767F" w:rsidP="00FC767F">
      <w:pPr>
        <w:ind w:right="237"/>
        <w:jc w:val="both"/>
        <w:rPr>
          <w:rFonts w:eastAsia="Arial"/>
          <w:color w:val="000000" w:themeColor="text1"/>
          <w:sz w:val="24"/>
          <w:szCs w:val="24"/>
        </w:rPr>
      </w:pPr>
    </w:p>
    <w:p w14:paraId="54297167" w14:textId="548C649E"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THRIVE however does have its limitations, police officers are trained to deal with vulnerable individuals, </w:t>
      </w:r>
      <w:r w:rsidR="009E4361" w:rsidRPr="0032780E">
        <w:rPr>
          <w:rFonts w:eastAsia="Arial"/>
          <w:color w:val="000000" w:themeColor="text1"/>
          <w:sz w:val="24"/>
          <w:szCs w:val="24"/>
        </w:rPr>
        <w:t xml:space="preserve">however, </w:t>
      </w:r>
      <w:r w:rsidRPr="0032780E">
        <w:rPr>
          <w:rFonts w:eastAsia="Arial"/>
          <w:color w:val="000000" w:themeColor="text1"/>
          <w:sz w:val="24"/>
          <w:szCs w:val="24"/>
        </w:rPr>
        <w:t>they are</w:t>
      </w:r>
      <w:r w:rsidR="009E4361" w:rsidRPr="0032780E">
        <w:rPr>
          <w:rFonts w:eastAsia="Arial"/>
          <w:color w:val="000000" w:themeColor="text1"/>
          <w:sz w:val="24"/>
          <w:szCs w:val="24"/>
        </w:rPr>
        <w:t xml:space="preserve"> </w:t>
      </w:r>
      <w:r w:rsidRPr="0032780E">
        <w:rPr>
          <w:rFonts w:eastAsia="Arial"/>
          <w:color w:val="000000" w:themeColor="text1"/>
          <w:sz w:val="24"/>
          <w:szCs w:val="24"/>
        </w:rPr>
        <w:t>not as well trained in identifying these vulnerabilities as other service</w:t>
      </w:r>
      <w:r w:rsidR="009E4361" w:rsidRPr="0032780E">
        <w:rPr>
          <w:rFonts w:eastAsia="Arial"/>
          <w:color w:val="000000" w:themeColor="text1"/>
          <w:sz w:val="24"/>
          <w:szCs w:val="24"/>
        </w:rPr>
        <w:t>s</w:t>
      </w:r>
      <w:r w:rsidRPr="0032780E">
        <w:rPr>
          <w:rFonts w:eastAsia="Arial"/>
          <w:color w:val="000000" w:themeColor="text1"/>
          <w:sz w:val="24"/>
          <w:szCs w:val="24"/>
        </w:rPr>
        <w:t>. Police officers and staff can at times lack the training knowledge and experience to manage vulnerability and risk for those who suffer with complex needs.</w:t>
      </w:r>
    </w:p>
    <w:p w14:paraId="7B3D7DA7" w14:textId="77777777" w:rsidR="00FC767F" w:rsidRPr="0032780E" w:rsidRDefault="00FC767F" w:rsidP="00FC767F">
      <w:pPr>
        <w:ind w:right="237"/>
        <w:jc w:val="both"/>
        <w:rPr>
          <w:rFonts w:eastAsia="Arial"/>
          <w:color w:val="000000" w:themeColor="text1"/>
          <w:sz w:val="24"/>
          <w:szCs w:val="24"/>
        </w:rPr>
      </w:pPr>
    </w:p>
    <w:p w14:paraId="54F04DB7" w14:textId="6820EC39" w:rsidR="00FC767F" w:rsidRPr="0032780E" w:rsidRDefault="009E4361" w:rsidP="00FC767F">
      <w:pPr>
        <w:ind w:right="237"/>
        <w:jc w:val="both"/>
        <w:rPr>
          <w:rFonts w:eastAsia="Arial"/>
          <w:color w:val="000000" w:themeColor="text1"/>
          <w:sz w:val="24"/>
          <w:szCs w:val="24"/>
        </w:rPr>
      </w:pPr>
      <w:r w:rsidRPr="0032780E">
        <w:rPr>
          <w:rFonts w:eastAsia="Arial"/>
          <w:color w:val="000000" w:themeColor="text1"/>
          <w:sz w:val="24"/>
          <w:szCs w:val="24"/>
        </w:rPr>
        <w:lastRenderedPageBreak/>
        <w:t>Both</w:t>
      </w:r>
      <w:r w:rsidR="00FC767F" w:rsidRPr="0032780E">
        <w:rPr>
          <w:rFonts w:eastAsia="Arial"/>
          <w:color w:val="000000" w:themeColor="text1"/>
          <w:sz w:val="24"/>
          <w:szCs w:val="24"/>
        </w:rPr>
        <w:t xml:space="preserve"> approaches have their own clear merits and are often used in conjunction with </w:t>
      </w:r>
      <w:r w:rsidRPr="0032780E">
        <w:rPr>
          <w:rFonts w:eastAsia="Arial"/>
          <w:color w:val="000000" w:themeColor="text1"/>
          <w:sz w:val="24"/>
          <w:szCs w:val="24"/>
        </w:rPr>
        <w:t xml:space="preserve">alongside </w:t>
      </w:r>
      <w:r w:rsidR="00FC767F" w:rsidRPr="0032780E">
        <w:rPr>
          <w:rFonts w:eastAsia="Arial"/>
          <w:color w:val="000000" w:themeColor="text1"/>
          <w:sz w:val="24"/>
          <w:szCs w:val="24"/>
        </w:rPr>
        <w:t>each other, victims can receive the correct care from the correct agencies allowing them to receive the best service possible. This can allow for victims of crime to provide the best evidence possible and to help them feel safer after a policing incident. However, it should be noted that these approaches can have limitations with varying agencies holding separate objectives and at times some agencies may not be willing to take ownership of a given incident.</w:t>
      </w:r>
    </w:p>
    <w:p w14:paraId="45AEA629" w14:textId="77777777" w:rsidR="00B03229" w:rsidRPr="0032780E" w:rsidRDefault="00B03229" w:rsidP="00FC767F">
      <w:pPr>
        <w:ind w:right="237"/>
        <w:jc w:val="both"/>
        <w:rPr>
          <w:rFonts w:eastAsia="Arial"/>
          <w:b/>
          <w:bCs/>
          <w:color w:val="000000" w:themeColor="text1"/>
          <w:sz w:val="24"/>
          <w:szCs w:val="24"/>
          <w:u w:val="single"/>
        </w:rPr>
      </w:pPr>
    </w:p>
    <w:p w14:paraId="7AACC3C5" w14:textId="67A525F9"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Repeat victimisation can be defined as follows, </w:t>
      </w:r>
      <w:r w:rsidRPr="0032780E">
        <w:rPr>
          <w:rFonts w:eastAsia="Arial"/>
          <w:i/>
          <w:iCs/>
          <w:color w:val="000000" w:themeColor="text1"/>
          <w:sz w:val="24"/>
          <w:szCs w:val="24"/>
        </w:rPr>
        <w:t>“Repeat victimization refers to the repeated criminal victimization of a person, household, place, business, vehicle or other target however defined”</w:t>
      </w:r>
      <w:r w:rsidRPr="0032780E">
        <w:rPr>
          <w:rFonts w:eastAsia="Arial"/>
          <w:color w:val="000000" w:themeColor="text1"/>
          <w:sz w:val="24"/>
          <w:szCs w:val="24"/>
        </w:rPr>
        <w:t xml:space="preserve"> (NICHOLAS, 2011). Targets of repeat victimisation are not necessarily a single individual but can be, friends, family members of that individual, property or businesses owned by an individual or associated individual or this could be a political, religious or social cause that is targeted. At times repeat victims are not necessarily targeted for any other reason than they are easy targets. For example, large chain stores such as Tesco or Morrisons are often the targets for shoplifters as they are simply easily accessible and there is often very little in the way to </w:t>
      </w:r>
      <w:r w:rsidR="00C423B0" w:rsidRPr="0032780E">
        <w:rPr>
          <w:rFonts w:eastAsia="Arial"/>
          <w:color w:val="000000" w:themeColor="text1"/>
          <w:sz w:val="24"/>
          <w:szCs w:val="24"/>
        </w:rPr>
        <w:t>stop the</w:t>
      </w:r>
      <w:r w:rsidRPr="0032780E">
        <w:rPr>
          <w:rFonts w:eastAsia="Arial"/>
          <w:color w:val="000000" w:themeColor="text1"/>
          <w:sz w:val="24"/>
          <w:szCs w:val="24"/>
        </w:rPr>
        <w:t xml:space="preserve"> offenders. </w:t>
      </w:r>
    </w:p>
    <w:p w14:paraId="0224780D" w14:textId="77777777" w:rsidR="00FC767F" w:rsidRPr="0032780E" w:rsidRDefault="00FC767F" w:rsidP="00FC767F">
      <w:pPr>
        <w:ind w:right="237"/>
        <w:jc w:val="both"/>
        <w:rPr>
          <w:rFonts w:eastAsia="Arial"/>
          <w:color w:val="000000" w:themeColor="text1"/>
          <w:sz w:val="24"/>
          <w:szCs w:val="24"/>
        </w:rPr>
      </w:pPr>
    </w:p>
    <w:p w14:paraId="50DF6084" w14:textId="3CFD7675"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Alongside repeat victimisation we naturally have repeat offending. Also known as reoffending or recidivism, repeat offending can be defined as follows, </w:t>
      </w:r>
      <w:r w:rsidRPr="0032780E">
        <w:rPr>
          <w:rFonts w:eastAsia="Arial"/>
          <w:i/>
          <w:iCs/>
          <w:color w:val="000000" w:themeColor="text1"/>
          <w:sz w:val="24"/>
          <w:szCs w:val="24"/>
        </w:rPr>
        <w:t>“a ‘reoffence’ is when someone commits another offence within 12 months of being released from custody or receiving a caution, fine or court order. This must then lead to a conviction, caution, reprimand or warning in the same 12-month period, or up to 18 months to allow for court proceedings”</w:t>
      </w:r>
      <w:r w:rsidRPr="0032780E">
        <w:rPr>
          <w:rFonts w:eastAsia="Arial"/>
          <w:color w:val="000000" w:themeColor="text1"/>
          <w:sz w:val="24"/>
          <w:szCs w:val="24"/>
        </w:rPr>
        <w:t xml:space="preserve"> (GOV.UK, 2024). In the United Kingdom the government also provides statistics on reoffending, between April of 2021 and March of 2022 25.2% of all offenders reoffended within a 12-month period and on average 3.69 offences were committed per offender (GOV.UK 2024). However high this seems it is down from April 2013 to March 2014 where the percentage stood at 45.8% (Nickerson, 2023). </w:t>
      </w:r>
    </w:p>
    <w:p w14:paraId="7F64F6CA" w14:textId="77777777" w:rsidR="00FC767F" w:rsidRPr="0032780E" w:rsidRDefault="00FC767F" w:rsidP="00FC767F">
      <w:pPr>
        <w:ind w:right="237"/>
        <w:jc w:val="both"/>
        <w:rPr>
          <w:rFonts w:eastAsia="Arial"/>
          <w:color w:val="000000" w:themeColor="text1"/>
          <w:sz w:val="24"/>
          <w:szCs w:val="24"/>
        </w:rPr>
      </w:pPr>
    </w:p>
    <w:p w14:paraId="24868A7C" w14:textId="6C276F7F"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Nickerson identifies several reasons as to why offenders reoffend. Social interactions whilst incarcerated, a lack of employment and economic opportunities forcing repeat offenders back into crime, mental health issues can also affect how an individual thinks or behaves and this can at times lead to criminal activity. Lack of reintegration into society also plays a factor with some offenders struggling to adjust to societal norms and often find themselves falling back into criminal activity. This can often be influenced by peers and family who may potentially be involved in criminal activity and quickly fall back into criminality. Underlying issues causing criminality can often be left untreated when incarcerated, those struggling with their mental health or addiction to varying substances. </w:t>
      </w:r>
      <w:r w:rsidR="008A550C" w:rsidRPr="0032780E">
        <w:rPr>
          <w:rFonts w:eastAsia="Arial"/>
          <w:color w:val="000000" w:themeColor="text1"/>
          <w:sz w:val="24"/>
          <w:szCs w:val="24"/>
        </w:rPr>
        <w:t>Nickerson also states that the stigma held by civilians on released prisoners can also make it difficult for those convicted to reintegrate into society, as this stigma can affect employment, opportunities and social circles</w:t>
      </w:r>
      <w:r w:rsidRPr="0032780E">
        <w:rPr>
          <w:rFonts w:eastAsia="Arial"/>
          <w:color w:val="000000" w:themeColor="text1"/>
          <w:sz w:val="24"/>
          <w:szCs w:val="24"/>
        </w:rPr>
        <w:t xml:space="preserve"> (Nickerson, 2023).</w:t>
      </w:r>
    </w:p>
    <w:p w14:paraId="44B57357" w14:textId="77777777" w:rsidR="00FC767F" w:rsidRPr="0032780E" w:rsidRDefault="00FC767F" w:rsidP="00FC767F">
      <w:pPr>
        <w:ind w:right="237"/>
        <w:jc w:val="both"/>
        <w:rPr>
          <w:rFonts w:eastAsia="Arial"/>
          <w:color w:val="000000" w:themeColor="text1"/>
          <w:sz w:val="24"/>
          <w:szCs w:val="24"/>
        </w:rPr>
      </w:pPr>
    </w:p>
    <w:p w14:paraId="587B8B6A" w14:textId="352F3365" w:rsidR="00FC767F" w:rsidRPr="0032780E" w:rsidRDefault="00FC767F" w:rsidP="008C46EF">
      <w:pPr>
        <w:ind w:right="237"/>
        <w:jc w:val="both"/>
        <w:rPr>
          <w:rFonts w:eastAsia="Arial"/>
          <w:color w:val="000000" w:themeColor="text1"/>
          <w:sz w:val="24"/>
          <w:szCs w:val="24"/>
        </w:rPr>
      </w:pPr>
      <w:r w:rsidRPr="0032780E">
        <w:rPr>
          <w:rFonts w:eastAsia="Arial"/>
          <w:color w:val="000000" w:themeColor="text1"/>
          <w:sz w:val="24"/>
          <w:szCs w:val="24"/>
        </w:rPr>
        <w:t>One method being used to combat repeat victimisation, and reoffending is that if Evidence-based policing</w:t>
      </w:r>
      <w:r w:rsidR="008C46EF" w:rsidRPr="0032780E">
        <w:rPr>
          <w:rFonts w:eastAsia="Arial"/>
          <w:color w:val="000000" w:themeColor="text1"/>
          <w:sz w:val="24"/>
          <w:szCs w:val="24"/>
        </w:rPr>
        <w:t xml:space="preserve"> (EBP)</w:t>
      </w:r>
      <w:r w:rsidRPr="0032780E">
        <w:rPr>
          <w:rFonts w:eastAsia="Arial"/>
          <w:color w:val="000000" w:themeColor="text1"/>
          <w:sz w:val="24"/>
          <w:szCs w:val="24"/>
        </w:rPr>
        <w:t xml:space="preserve">. </w:t>
      </w:r>
      <w:r w:rsidR="008C46EF" w:rsidRPr="0032780E">
        <w:rPr>
          <w:rFonts w:eastAsia="Arial"/>
          <w:color w:val="000000" w:themeColor="text1"/>
          <w:sz w:val="24"/>
          <w:szCs w:val="24"/>
        </w:rPr>
        <w:t>T</w:t>
      </w:r>
      <w:r w:rsidRPr="0032780E">
        <w:rPr>
          <w:rFonts w:eastAsia="Arial"/>
          <w:color w:val="000000" w:themeColor="text1"/>
          <w:sz w:val="24"/>
          <w:szCs w:val="24"/>
        </w:rPr>
        <w:t>he College of Policing</w:t>
      </w:r>
      <w:r w:rsidR="008C46EF" w:rsidRPr="0032780E">
        <w:rPr>
          <w:rFonts w:eastAsia="Arial"/>
          <w:color w:val="000000" w:themeColor="text1"/>
          <w:sz w:val="24"/>
          <w:szCs w:val="24"/>
        </w:rPr>
        <w:t xml:space="preserve"> state</w:t>
      </w:r>
      <w:r w:rsidRPr="0032780E">
        <w:rPr>
          <w:rFonts w:eastAsia="Arial"/>
          <w:color w:val="000000" w:themeColor="text1"/>
          <w:sz w:val="24"/>
          <w:szCs w:val="24"/>
        </w:rPr>
        <w:t>,</w:t>
      </w:r>
      <w:r w:rsidR="008C46EF" w:rsidRPr="0032780E">
        <w:rPr>
          <w:rFonts w:eastAsia="Arial"/>
          <w:color w:val="000000" w:themeColor="text1"/>
          <w:sz w:val="24"/>
          <w:szCs w:val="24"/>
        </w:rPr>
        <w:t xml:space="preserve"> EBP involves using the best available evidence to inform and challenge practices policies and decisions </w:t>
      </w:r>
      <w:r w:rsidRPr="0032780E">
        <w:rPr>
          <w:rFonts w:eastAsia="Arial"/>
          <w:color w:val="000000" w:themeColor="text1"/>
          <w:sz w:val="24"/>
          <w:szCs w:val="24"/>
        </w:rPr>
        <w:t xml:space="preserve">(College of Policing, 2024). </w:t>
      </w:r>
    </w:p>
    <w:p w14:paraId="50E6B5E0" w14:textId="77777777" w:rsidR="00FC767F" w:rsidRPr="0032780E" w:rsidRDefault="00FC767F" w:rsidP="00FC767F">
      <w:pPr>
        <w:ind w:right="237"/>
        <w:jc w:val="both"/>
        <w:rPr>
          <w:rFonts w:eastAsia="Arial"/>
          <w:color w:val="000000" w:themeColor="text1"/>
          <w:sz w:val="24"/>
          <w:szCs w:val="24"/>
        </w:rPr>
      </w:pPr>
    </w:p>
    <w:p w14:paraId="16A04F95" w14:textId="535A5F46"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lastRenderedPageBreak/>
        <w:t>The Society of Evidence Based Policing</w:t>
      </w:r>
      <w:r w:rsidR="008C46EF" w:rsidRPr="0032780E">
        <w:rPr>
          <w:rFonts w:eastAsia="Arial"/>
          <w:color w:val="000000" w:themeColor="text1"/>
          <w:sz w:val="24"/>
          <w:szCs w:val="24"/>
        </w:rPr>
        <w:t xml:space="preserve"> (SEBP)</w:t>
      </w:r>
      <w:r w:rsidRPr="0032780E">
        <w:rPr>
          <w:rFonts w:eastAsia="Arial"/>
          <w:color w:val="000000" w:themeColor="text1"/>
          <w:sz w:val="24"/>
          <w:szCs w:val="24"/>
        </w:rPr>
        <w:t xml:space="preserve"> identifies four main components to Evidence Based Policing. Firstly, is the use of high-quality research utilising trials, studies and evaluations. The second is data driven decision making, </w:t>
      </w:r>
      <w:r w:rsidR="008C46EF" w:rsidRPr="0032780E">
        <w:rPr>
          <w:rFonts w:eastAsia="Arial"/>
          <w:color w:val="000000" w:themeColor="text1"/>
          <w:sz w:val="24"/>
          <w:szCs w:val="24"/>
        </w:rPr>
        <w:t>the collection of data can help to inform forces on what practices and policies have been effective allowing for better use of resources</w:t>
      </w:r>
      <w:r w:rsidRPr="0032780E">
        <w:rPr>
          <w:rFonts w:eastAsia="Arial"/>
          <w:color w:val="000000" w:themeColor="text1"/>
          <w:sz w:val="24"/>
          <w:szCs w:val="24"/>
        </w:rPr>
        <w:t xml:space="preserve"> (SEBP, 2024).</w:t>
      </w:r>
      <w:r w:rsidR="00537464" w:rsidRPr="0032780E">
        <w:rPr>
          <w:rFonts w:eastAsia="Arial"/>
          <w:color w:val="000000" w:themeColor="text1"/>
          <w:sz w:val="24"/>
          <w:szCs w:val="24"/>
        </w:rPr>
        <w:t xml:space="preserve"> </w:t>
      </w:r>
      <w:r w:rsidRPr="0032780E">
        <w:rPr>
          <w:rFonts w:eastAsia="Arial"/>
          <w:color w:val="000000" w:themeColor="text1"/>
          <w:sz w:val="24"/>
          <w:szCs w:val="24"/>
        </w:rPr>
        <w:t>The third principle is collaboration. This can include collaboration between police forces, services and other agencies. The fourth principle is transparency and accountability. This allows for sharing of findings</w:t>
      </w:r>
      <w:r w:rsidR="00537464" w:rsidRPr="0032780E">
        <w:rPr>
          <w:rFonts w:eastAsia="Arial"/>
          <w:color w:val="000000" w:themeColor="text1"/>
          <w:sz w:val="24"/>
          <w:szCs w:val="24"/>
        </w:rPr>
        <w:t>,</w:t>
      </w:r>
      <w:r w:rsidRPr="0032780E">
        <w:rPr>
          <w:rFonts w:eastAsia="Arial"/>
          <w:color w:val="000000" w:themeColor="text1"/>
          <w:sz w:val="24"/>
          <w:szCs w:val="24"/>
        </w:rPr>
        <w:t xml:space="preserve"> evaluation of results and accountability </w:t>
      </w:r>
      <w:r w:rsidR="00537464" w:rsidRPr="0032780E">
        <w:rPr>
          <w:rFonts w:eastAsia="Arial"/>
          <w:color w:val="000000" w:themeColor="text1"/>
          <w:sz w:val="24"/>
          <w:szCs w:val="24"/>
        </w:rPr>
        <w:t>of decision making</w:t>
      </w:r>
      <w:r w:rsidRPr="0032780E">
        <w:rPr>
          <w:rFonts w:eastAsia="Arial"/>
          <w:color w:val="000000" w:themeColor="text1"/>
          <w:sz w:val="24"/>
          <w:szCs w:val="24"/>
        </w:rPr>
        <w:t>.</w:t>
      </w:r>
    </w:p>
    <w:p w14:paraId="0FFCCF7F" w14:textId="77777777" w:rsidR="00FC767F" w:rsidRPr="0032780E" w:rsidRDefault="00FC767F" w:rsidP="00FC767F">
      <w:pPr>
        <w:ind w:right="237"/>
        <w:jc w:val="both"/>
        <w:rPr>
          <w:rFonts w:eastAsia="Arial"/>
          <w:color w:val="000000" w:themeColor="text1"/>
          <w:sz w:val="24"/>
          <w:szCs w:val="24"/>
        </w:rPr>
      </w:pPr>
    </w:p>
    <w:p w14:paraId="1F19B417" w14:textId="1B3BC840"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How this applies to repeat victimisation, is that evidence-based policing can allow forces to focus on repeat victims by target hardening the victim themselves along with others of a similar profile. For example, if an area has a spate of burglaries take </w:t>
      </w:r>
      <w:r w:rsidR="00B03229" w:rsidRPr="0032780E">
        <w:rPr>
          <w:rFonts w:eastAsia="Arial"/>
          <w:color w:val="000000" w:themeColor="text1"/>
          <w:sz w:val="24"/>
          <w:szCs w:val="24"/>
        </w:rPr>
        <w:t>place,</w:t>
      </w:r>
      <w:r w:rsidRPr="0032780E">
        <w:rPr>
          <w:rFonts w:eastAsia="Arial"/>
          <w:color w:val="000000" w:themeColor="text1"/>
          <w:sz w:val="24"/>
          <w:szCs w:val="24"/>
        </w:rPr>
        <w:t xml:space="preserve"> then it would make sense to deliver burglary packs to the victim along with the neighbours or other people matching a similar profile. As for repeat offenders, evidence-based policing can look to prevent offences from occurring, this can be done with the help of other agencies such as drug and alcohol services and social services. </w:t>
      </w:r>
    </w:p>
    <w:p w14:paraId="3F6DE3F2" w14:textId="77777777" w:rsidR="00FC767F" w:rsidRPr="0032780E" w:rsidRDefault="00FC767F" w:rsidP="00FC767F">
      <w:pPr>
        <w:ind w:right="237"/>
        <w:jc w:val="both"/>
        <w:rPr>
          <w:rFonts w:eastAsia="Arial"/>
          <w:color w:val="000000" w:themeColor="text1"/>
          <w:sz w:val="24"/>
          <w:szCs w:val="24"/>
        </w:rPr>
      </w:pPr>
    </w:p>
    <w:p w14:paraId="381E893C" w14:textId="567C9F42" w:rsidR="00FC767F" w:rsidRPr="0032780E" w:rsidRDefault="00FC767F" w:rsidP="00FC767F">
      <w:pPr>
        <w:ind w:right="237"/>
        <w:jc w:val="both"/>
        <w:rPr>
          <w:rFonts w:eastAsia="Arial"/>
          <w:color w:val="000000" w:themeColor="text1"/>
          <w:sz w:val="24"/>
          <w:szCs w:val="24"/>
        </w:rPr>
      </w:pPr>
      <w:r w:rsidRPr="0032780E">
        <w:rPr>
          <w:rFonts w:eastAsia="Arial"/>
          <w:color w:val="000000" w:themeColor="text1"/>
          <w:sz w:val="24"/>
          <w:szCs w:val="24"/>
        </w:rPr>
        <w:t xml:space="preserve">To conclude this essay there are clear advantages to the different approaches of THRIVE and a multi-agency approach. Although at times this can lead to conflict of interests between services, the utilisation of </w:t>
      </w:r>
      <w:r w:rsidR="004E78D5" w:rsidRPr="0032780E">
        <w:rPr>
          <w:rFonts w:eastAsia="Arial"/>
          <w:color w:val="000000" w:themeColor="text1"/>
          <w:sz w:val="24"/>
          <w:szCs w:val="24"/>
        </w:rPr>
        <w:t>evidence-based</w:t>
      </w:r>
      <w:r w:rsidRPr="0032780E">
        <w:rPr>
          <w:rFonts w:eastAsia="Arial"/>
          <w:color w:val="000000" w:themeColor="text1"/>
          <w:sz w:val="24"/>
          <w:szCs w:val="24"/>
        </w:rPr>
        <w:t xml:space="preserve"> policing can greatly assist with the quality of service provided and the reduction of repeat victimisation and reoffending.</w:t>
      </w:r>
    </w:p>
    <w:p w14:paraId="46A0D323" w14:textId="77777777" w:rsidR="00FC767F" w:rsidRPr="00FC767F" w:rsidRDefault="00FC767F" w:rsidP="00FC767F">
      <w:pPr>
        <w:ind w:right="237"/>
        <w:jc w:val="both"/>
        <w:rPr>
          <w:rFonts w:eastAsia="Arial"/>
          <w:color w:val="000000" w:themeColor="text1"/>
          <w:sz w:val="24"/>
          <w:szCs w:val="24"/>
        </w:rPr>
      </w:pPr>
    </w:p>
    <w:p w14:paraId="4BBC525A" w14:textId="1AF943A7" w:rsidR="5B843AF0" w:rsidRPr="00FC767F" w:rsidRDefault="00FC767F" w:rsidP="00FC767F">
      <w:pPr>
        <w:ind w:right="237"/>
        <w:jc w:val="both"/>
        <w:rPr>
          <w:rFonts w:eastAsia="Arial"/>
          <w:b/>
          <w:bCs/>
          <w:color w:val="000000" w:themeColor="text1"/>
          <w:sz w:val="24"/>
          <w:szCs w:val="24"/>
        </w:rPr>
      </w:pPr>
      <w:r w:rsidRPr="00FC767F">
        <w:rPr>
          <w:rFonts w:eastAsia="Arial"/>
          <w:b/>
          <w:bCs/>
          <w:color w:val="000000" w:themeColor="text1"/>
          <w:sz w:val="24"/>
          <w:szCs w:val="24"/>
        </w:rPr>
        <w:t xml:space="preserve">Word Count – </w:t>
      </w:r>
      <w:r w:rsidR="00A92DFE">
        <w:rPr>
          <w:rFonts w:eastAsia="Arial"/>
          <w:b/>
          <w:bCs/>
          <w:color w:val="000000" w:themeColor="text1"/>
          <w:sz w:val="24"/>
          <w:szCs w:val="24"/>
        </w:rPr>
        <w:t>2</w:t>
      </w:r>
      <w:r w:rsidR="00B03229">
        <w:rPr>
          <w:rFonts w:eastAsia="Arial"/>
          <w:b/>
          <w:bCs/>
          <w:color w:val="000000" w:themeColor="text1"/>
          <w:sz w:val="24"/>
          <w:szCs w:val="24"/>
        </w:rPr>
        <w:t>178</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2598748B" w14:textId="0F6B16CE" w:rsidR="69F7424F" w:rsidRDefault="00E676F7" w:rsidP="00FC767F">
      <w:pPr>
        <w:overflowPunct/>
        <w:autoSpaceDE/>
        <w:autoSpaceDN/>
        <w:adjustRightInd/>
        <w:textAlignment w:val="auto"/>
        <w:rPr>
          <w:b/>
          <w:bCs/>
          <w:sz w:val="24"/>
          <w:szCs w:val="24"/>
        </w:rPr>
      </w:pPr>
      <w:r w:rsidRPr="5CE196A1">
        <w:rPr>
          <w:b/>
          <w:bCs/>
          <w:sz w:val="24"/>
          <w:szCs w:val="24"/>
        </w:rPr>
        <w:br w:type="page"/>
      </w:r>
    </w:p>
    <w:p w14:paraId="0604FD93" w14:textId="77777777" w:rsidR="00FC767F" w:rsidRPr="00FC767F" w:rsidRDefault="00FC767F" w:rsidP="00FC767F">
      <w:pPr>
        <w:overflowPunct/>
        <w:autoSpaceDE/>
        <w:autoSpaceDN/>
        <w:adjustRightInd/>
        <w:textAlignment w:val="auto"/>
        <w:rPr>
          <w:b/>
          <w:bCs/>
          <w:sz w:val="24"/>
          <w:szCs w:val="24"/>
        </w:rPr>
      </w:pPr>
    </w:p>
    <w:p w14:paraId="77E31362" w14:textId="7485C1B4" w:rsidR="0FF883D4" w:rsidRPr="00FC767F" w:rsidRDefault="5B843AF0" w:rsidP="00FC767F">
      <w:pPr>
        <w:ind w:right="237"/>
        <w:jc w:val="center"/>
        <w:rPr>
          <w:b/>
          <w:bCs/>
          <w:sz w:val="24"/>
          <w:szCs w:val="24"/>
        </w:rPr>
      </w:pPr>
      <w:r w:rsidRPr="5CE196A1">
        <w:rPr>
          <w:b/>
          <w:bCs/>
          <w:sz w:val="24"/>
          <w:szCs w:val="24"/>
        </w:rPr>
        <w:t>Task 2</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7431C1F0"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0CCAF5D0" w14:textId="77777777" w:rsidR="00FC767F" w:rsidRDefault="00FC767F" w:rsidP="5CE196A1">
      <w:pPr>
        <w:ind w:right="237"/>
        <w:jc w:val="both"/>
        <w:rPr>
          <w:b/>
          <w:bCs/>
          <w:sz w:val="24"/>
          <w:szCs w:val="24"/>
        </w:rPr>
      </w:pPr>
    </w:p>
    <w:p w14:paraId="00279F8C" w14:textId="580267B6" w:rsidR="00497C2A" w:rsidRDefault="00497C2A" w:rsidP="00FC767F">
      <w:pPr>
        <w:ind w:right="237"/>
        <w:jc w:val="both"/>
        <w:rPr>
          <w:sz w:val="24"/>
          <w:szCs w:val="24"/>
        </w:rPr>
      </w:pPr>
      <w:r>
        <w:rPr>
          <w:sz w:val="24"/>
          <w:szCs w:val="24"/>
        </w:rPr>
        <w:lastRenderedPageBreak/>
        <w:t xml:space="preserve">In this essay I will be discussing a policing incident whilst reflecting on my experience using the ERA </w:t>
      </w:r>
      <w:r w:rsidR="00451B49">
        <w:rPr>
          <w:sz w:val="24"/>
          <w:szCs w:val="24"/>
        </w:rPr>
        <w:t>cycle</w:t>
      </w:r>
      <w:r>
        <w:rPr>
          <w:sz w:val="24"/>
          <w:szCs w:val="24"/>
        </w:rPr>
        <w:t xml:space="preserve"> (Jasper, 2013).</w:t>
      </w:r>
      <w:r w:rsidR="0053253F">
        <w:rPr>
          <w:sz w:val="24"/>
          <w:szCs w:val="24"/>
        </w:rPr>
        <w:t xml:space="preserve"> As well I shall be critically assessing the challenges associated with domestic incidents and strategies used for effective policing.</w:t>
      </w:r>
    </w:p>
    <w:p w14:paraId="3D88BD22" w14:textId="77777777" w:rsidR="00497C2A" w:rsidRDefault="00497C2A" w:rsidP="00FC767F">
      <w:pPr>
        <w:ind w:right="237"/>
        <w:jc w:val="both"/>
        <w:rPr>
          <w:sz w:val="24"/>
          <w:szCs w:val="24"/>
        </w:rPr>
      </w:pPr>
    </w:p>
    <w:p w14:paraId="2B4B0590" w14:textId="0E36DD15" w:rsidR="00C81A76" w:rsidRDefault="00E76EF1" w:rsidP="00FC767F">
      <w:pPr>
        <w:ind w:right="237"/>
        <w:jc w:val="both"/>
        <w:rPr>
          <w:sz w:val="24"/>
          <w:szCs w:val="24"/>
        </w:rPr>
      </w:pPr>
      <w:r>
        <w:rPr>
          <w:sz w:val="24"/>
          <w:szCs w:val="24"/>
        </w:rPr>
        <w:t>For my experience, a</w:t>
      </w:r>
      <w:r w:rsidR="00FC767F" w:rsidRPr="00FC767F">
        <w:rPr>
          <w:sz w:val="24"/>
          <w:szCs w:val="24"/>
        </w:rPr>
        <w:t xml:space="preserve"> policing in</w:t>
      </w:r>
      <w:r>
        <w:rPr>
          <w:sz w:val="24"/>
          <w:szCs w:val="24"/>
        </w:rPr>
        <w:t>cident</w:t>
      </w:r>
      <w:r w:rsidR="00FC767F" w:rsidRPr="00FC767F">
        <w:rPr>
          <w:sz w:val="24"/>
          <w:szCs w:val="24"/>
        </w:rPr>
        <w:t xml:space="preserve"> would arise after a third-party report of a domestic related assault amounting to actual bodily harm would be made. The report would concern a same sex couple, the office of national statistics does not hold statistics on how many victims of domestic abuse belong to same sex couples, however in 2013 a study conduct by the centre of disease and control found that, </w:t>
      </w:r>
      <w:r w:rsidR="00C81A76">
        <w:rPr>
          <w:sz w:val="24"/>
          <w:szCs w:val="24"/>
        </w:rPr>
        <w:t>75% of bisexual women had been with a violent partner, this compares to 46% of lesbian women having a violent partner, with 43% of women having a violent partner. A similar trend was also located in males with 47% of bisexual men having a violent partner, 40% for gay men and 21% for straight men</w:t>
      </w:r>
      <w:r w:rsidR="00FC767F" w:rsidRPr="00FC767F">
        <w:rPr>
          <w:sz w:val="24"/>
          <w:szCs w:val="24"/>
        </w:rPr>
        <w:t xml:space="preserve"> (Smithsonian, 2014). </w:t>
      </w:r>
    </w:p>
    <w:p w14:paraId="2ACED764" w14:textId="77777777" w:rsidR="00C81A76" w:rsidRDefault="00C81A76" w:rsidP="00FC767F">
      <w:pPr>
        <w:ind w:right="237"/>
        <w:jc w:val="both"/>
        <w:rPr>
          <w:sz w:val="24"/>
          <w:szCs w:val="24"/>
        </w:rPr>
      </w:pPr>
    </w:p>
    <w:p w14:paraId="1F076C58" w14:textId="1011DB8B" w:rsidR="00C81A76" w:rsidRDefault="00FC767F" w:rsidP="00FC767F">
      <w:pPr>
        <w:ind w:right="237"/>
        <w:jc w:val="both"/>
        <w:rPr>
          <w:sz w:val="24"/>
          <w:szCs w:val="24"/>
        </w:rPr>
      </w:pPr>
      <w:r w:rsidRPr="00FC767F">
        <w:rPr>
          <w:sz w:val="24"/>
          <w:szCs w:val="24"/>
        </w:rPr>
        <w:t>This is in part due to a historically difficult relationship between law enforcement bodies and the LGBTQ community along</w:t>
      </w:r>
      <w:r w:rsidR="00451B49">
        <w:rPr>
          <w:sz w:val="24"/>
          <w:szCs w:val="24"/>
        </w:rPr>
        <w:t>side</w:t>
      </w:r>
      <w:r w:rsidRPr="00FC767F">
        <w:rPr>
          <w:sz w:val="24"/>
          <w:szCs w:val="24"/>
        </w:rPr>
        <w:t xml:space="preserve"> a fear of being outed as being gay. In the United States</w:t>
      </w:r>
      <w:r w:rsidR="00451B49">
        <w:rPr>
          <w:sz w:val="24"/>
          <w:szCs w:val="24"/>
        </w:rPr>
        <w:t xml:space="preserve"> only </w:t>
      </w:r>
      <w:r w:rsidRPr="00FC767F">
        <w:rPr>
          <w:sz w:val="24"/>
          <w:szCs w:val="24"/>
        </w:rPr>
        <w:t xml:space="preserve">16.5 percent of survivors </w:t>
      </w:r>
      <w:r w:rsidR="00451B49">
        <w:rPr>
          <w:sz w:val="24"/>
          <w:szCs w:val="24"/>
        </w:rPr>
        <w:t>c</w:t>
      </w:r>
      <w:r w:rsidR="00E76EF1">
        <w:rPr>
          <w:sz w:val="24"/>
          <w:szCs w:val="24"/>
        </w:rPr>
        <w:t xml:space="preserve">ontacted police regarding their issues </w:t>
      </w:r>
      <w:r w:rsidRPr="00FC767F">
        <w:rPr>
          <w:sz w:val="24"/>
          <w:szCs w:val="24"/>
        </w:rPr>
        <w:t>(Smithsonian, 2014).</w:t>
      </w:r>
      <w:r w:rsidR="00C81A76">
        <w:rPr>
          <w:sz w:val="24"/>
          <w:szCs w:val="24"/>
        </w:rPr>
        <w:t xml:space="preserve"> However, at the time and being young in my policing career I was ignorant to this issue. </w:t>
      </w:r>
      <w:r w:rsidRPr="00FC767F">
        <w:rPr>
          <w:sz w:val="24"/>
          <w:szCs w:val="24"/>
        </w:rPr>
        <w:t>As well as being a same sex lesbian couple another dynamic to deal with would be that they were two prolific shoplifters and drug users. A home office report indicates that 70% of all shoplifting offences are committed by crack cocaine and heroin users (Home Office, 2013).</w:t>
      </w:r>
    </w:p>
    <w:p w14:paraId="3BA3D217" w14:textId="77777777" w:rsidR="00C81A76" w:rsidRDefault="00C81A76" w:rsidP="00FC767F">
      <w:pPr>
        <w:ind w:right="237"/>
        <w:jc w:val="both"/>
        <w:rPr>
          <w:sz w:val="24"/>
          <w:szCs w:val="24"/>
        </w:rPr>
      </w:pPr>
    </w:p>
    <w:p w14:paraId="5A42CF43" w14:textId="25B97A00" w:rsidR="00712271" w:rsidRDefault="00FC767F" w:rsidP="00FC767F">
      <w:pPr>
        <w:ind w:right="237"/>
        <w:jc w:val="both"/>
        <w:rPr>
          <w:sz w:val="24"/>
          <w:szCs w:val="24"/>
        </w:rPr>
      </w:pPr>
      <w:r w:rsidRPr="00FC767F">
        <w:rPr>
          <w:sz w:val="24"/>
          <w:szCs w:val="24"/>
        </w:rPr>
        <w:t xml:space="preserve">After a visit from a friend of the victim, she would notice that the victim had a black eye, it was </w:t>
      </w:r>
      <w:r w:rsidR="00451B49">
        <w:rPr>
          <w:sz w:val="24"/>
          <w:szCs w:val="24"/>
        </w:rPr>
        <w:t>alluded</w:t>
      </w:r>
      <w:r w:rsidRPr="00FC767F">
        <w:rPr>
          <w:sz w:val="24"/>
          <w:szCs w:val="24"/>
        </w:rPr>
        <w:t xml:space="preserve"> by the victim that this had been caused by the perpetrator</w:t>
      </w:r>
      <w:r w:rsidR="00451B49">
        <w:rPr>
          <w:sz w:val="24"/>
          <w:szCs w:val="24"/>
        </w:rPr>
        <w:t>,</w:t>
      </w:r>
      <w:r w:rsidRPr="00FC767F">
        <w:rPr>
          <w:sz w:val="24"/>
          <w:szCs w:val="24"/>
        </w:rPr>
        <w:t xml:space="preserve"> this information was naturally passed onto police.</w:t>
      </w:r>
      <w:r w:rsidR="00712271">
        <w:rPr>
          <w:sz w:val="24"/>
          <w:szCs w:val="24"/>
        </w:rPr>
        <w:t xml:space="preserve"> </w:t>
      </w:r>
      <w:r w:rsidRPr="00FC767F">
        <w:rPr>
          <w:sz w:val="24"/>
          <w:szCs w:val="24"/>
        </w:rPr>
        <w:t>When reporting to police concerns were raised about the perpetrator having access to the phone of the victim and becoming aware of a police investigation, therefore it was planned for police to visit the victim during one of her meetings with probation services which is one of the few occasions in which the victim and perpetrator would be apart.</w:t>
      </w:r>
    </w:p>
    <w:p w14:paraId="7ED6BF97" w14:textId="77777777" w:rsidR="00712271" w:rsidRDefault="00712271" w:rsidP="00FC767F">
      <w:pPr>
        <w:ind w:right="237"/>
        <w:jc w:val="both"/>
        <w:rPr>
          <w:sz w:val="24"/>
          <w:szCs w:val="24"/>
        </w:rPr>
      </w:pPr>
    </w:p>
    <w:p w14:paraId="67D913BD" w14:textId="5E322954" w:rsidR="00FC767F" w:rsidRPr="00FC767F" w:rsidRDefault="00712271" w:rsidP="00FC767F">
      <w:pPr>
        <w:ind w:right="237"/>
        <w:jc w:val="both"/>
        <w:rPr>
          <w:sz w:val="24"/>
          <w:szCs w:val="24"/>
        </w:rPr>
      </w:pPr>
      <w:r>
        <w:rPr>
          <w:sz w:val="24"/>
          <w:szCs w:val="24"/>
        </w:rPr>
        <w:t xml:space="preserve">Being new into my policing career I made sure to follow policies and guidance in how best to deal with this. </w:t>
      </w:r>
      <w:r w:rsidR="00FC767F" w:rsidRPr="00FC767F">
        <w:rPr>
          <w:sz w:val="24"/>
          <w:szCs w:val="24"/>
        </w:rPr>
        <w:t>The College of Policing does provide</w:t>
      </w:r>
      <w:r>
        <w:rPr>
          <w:sz w:val="24"/>
          <w:szCs w:val="24"/>
        </w:rPr>
        <w:t xml:space="preserve"> some</w:t>
      </w:r>
      <w:r w:rsidR="00FC767F" w:rsidRPr="00FC767F">
        <w:rPr>
          <w:sz w:val="24"/>
          <w:szCs w:val="24"/>
        </w:rPr>
        <w:t xml:space="preserve"> guidance on this subject. In short it involves the following</w:t>
      </w:r>
      <w:r w:rsidR="00D413A2">
        <w:rPr>
          <w:sz w:val="24"/>
          <w:szCs w:val="24"/>
        </w:rPr>
        <w:t>,</w:t>
      </w:r>
      <w:r w:rsidR="00FC767F" w:rsidRPr="00FC767F">
        <w:rPr>
          <w:sz w:val="24"/>
          <w:szCs w:val="24"/>
        </w:rPr>
        <w:t xml:space="preserve"> activating body worn video, separating both parties, building rapport with victims taking full accounts and documenting the demeanour of those involve</w:t>
      </w:r>
      <w:r w:rsidR="00D413A2">
        <w:rPr>
          <w:sz w:val="24"/>
          <w:szCs w:val="24"/>
        </w:rPr>
        <w:t>d</w:t>
      </w:r>
      <w:r w:rsidR="00FC767F" w:rsidRPr="00FC767F">
        <w:rPr>
          <w:sz w:val="24"/>
          <w:szCs w:val="24"/>
        </w:rPr>
        <w:t xml:space="preserve"> and the injuries</w:t>
      </w:r>
      <w:r w:rsidR="00D413A2">
        <w:rPr>
          <w:sz w:val="24"/>
          <w:szCs w:val="24"/>
        </w:rPr>
        <w:t>,</w:t>
      </w:r>
      <w:r w:rsidR="00FC767F" w:rsidRPr="00FC767F">
        <w:rPr>
          <w:sz w:val="24"/>
          <w:szCs w:val="24"/>
        </w:rPr>
        <w:t xml:space="preserve"> whilst trying to gain full context of the situation (College of Policing, 2016).</w:t>
      </w:r>
    </w:p>
    <w:p w14:paraId="0EB27220" w14:textId="77777777" w:rsidR="00712271" w:rsidRDefault="00712271" w:rsidP="00FC767F">
      <w:pPr>
        <w:ind w:right="237"/>
        <w:jc w:val="both"/>
        <w:rPr>
          <w:sz w:val="24"/>
          <w:szCs w:val="24"/>
        </w:rPr>
      </w:pPr>
    </w:p>
    <w:p w14:paraId="751A3D82" w14:textId="26B07A6B" w:rsidR="0090544F" w:rsidRDefault="00FC767F" w:rsidP="00FC767F">
      <w:pPr>
        <w:ind w:right="237"/>
        <w:jc w:val="both"/>
        <w:rPr>
          <w:sz w:val="24"/>
          <w:szCs w:val="24"/>
        </w:rPr>
      </w:pPr>
      <w:r w:rsidRPr="00FC767F">
        <w:rPr>
          <w:sz w:val="24"/>
          <w:szCs w:val="24"/>
        </w:rPr>
        <w:t xml:space="preserve">Bearing the above advice in mind I would this meeting to speak with the victim. At the time of attending, I immediately noticed the alleged offender was outside smoking whilst waiting in the car. I entered the offices concerned that the victim may be somewhat anti-police due to their offending history and possibly like many victims of domestic violence unlikely to provide any forthcoming complaint, therefore I activated my body worn video camera </w:t>
      </w:r>
      <w:r w:rsidR="00712271">
        <w:rPr>
          <w:sz w:val="24"/>
          <w:szCs w:val="24"/>
        </w:rPr>
        <w:t xml:space="preserve">and utilised the incognito mode so the victim would be unaware I was recording our encounter. I did this primarily as I was concerned the victim may not provide any complaint due to their </w:t>
      </w:r>
      <w:r w:rsidR="0090544F">
        <w:rPr>
          <w:sz w:val="24"/>
          <w:szCs w:val="24"/>
        </w:rPr>
        <w:t>background, utilising my body worn video in this way would allow me</w:t>
      </w:r>
      <w:r w:rsidR="00712271">
        <w:rPr>
          <w:sz w:val="24"/>
          <w:szCs w:val="24"/>
        </w:rPr>
        <w:t xml:space="preserve"> </w:t>
      </w:r>
      <w:r w:rsidRPr="00FC767F">
        <w:rPr>
          <w:sz w:val="24"/>
          <w:szCs w:val="24"/>
        </w:rPr>
        <w:t>to capture any disclosure</w:t>
      </w:r>
      <w:r w:rsidR="0090544F">
        <w:rPr>
          <w:sz w:val="24"/>
          <w:szCs w:val="24"/>
        </w:rPr>
        <w:t xml:space="preserve"> made, </w:t>
      </w:r>
      <w:r w:rsidRPr="00FC767F">
        <w:rPr>
          <w:sz w:val="24"/>
          <w:szCs w:val="24"/>
        </w:rPr>
        <w:t xml:space="preserve">so that there may be the possibility of an evidence led prosecution. This has become </w:t>
      </w:r>
      <w:r w:rsidR="0090544F">
        <w:rPr>
          <w:sz w:val="24"/>
          <w:szCs w:val="24"/>
        </w:rPr>
        <w:t>standard</w:t>
      </w:r>
      <w:r w:rsidRPr="00FC767F">
        <w:rPr>
          <w:sz w:val="24"/>
          <w:szCs w:val="24"/>
        </w:rPr>
        <w:t xml:space="preserve"> practice for officers attending domestic incidents</w:t>
      </w:r>
      <w:r w:rsidR="0090544F">
        <w:rPr>
          <w:sz w:val="24"/>
          <w:szCs w:val="24"/>
        </w:rPr>
        <w:t xml:space="preserve">, the reasons for </w:t>
      </w:r>
      <w:r w:rsidR="0090544F">
        <w:rPr>
          <w:sz w:val="24"/>
          <w:szCs w:val="24"/>
        </w:rPr>
        <w:lastRenderedPageBreak/>
        <w:t>this being that</w:t>
      </w:r>
      <w:r w:rsidRPr="00FC767F">
        <w:rPr>
          <w:sz w:val="24"/>
          <w:szCs w:val="24"/>
        </w:rPr>
        <w:t xml:space="preserve"> </w:t>
      </w:r>
      <w:r w:rsidR="0090544F">
        <w:rPr>
          <w:sz w:val="24"/>
          <w:szCs w:val="24"/>
        </w:rPr>
        <w:t>a large number of domestic abuse cases are no further actioned as a result of a victim declining support from the beginning or withdrawing later in proceedings Hopkins provides a qua</w:t>
      </w:r>
      <w:r w:rsidR="00D413A2">
        <w:rPr>
          <w:sz w:val="24"/>
          <w:szCs w:val="24"/>
        </w:rPr>
        <w:t>nt</w:t>
      </w:r>
      <w:r w:rsidR="0090544F">
        <w:rPr>
          <w:sz w:val="24"/>
          <w:szCs w:val="24"/>
        </w:rPr>
        <w:t xml:space="preserve">itative insight into this stating that in </w:t>
      </w:r>
      <w:r w:rsidRPr="00FC767F">
        <w:rPr>
          <w:sz w:val="24"/>
          <w:szCs w:val="24"/>
        </w:rPr>
        <w:t xml:space="preserve">54.8% </w:t>
      </w:r>
      <w:r w:rsidR="0090544F">
        <w:rPr>
          <w:sz w:val="24"/>
          <w:szCs w:val="24"/>
        </w:rPr>
        <w:t>of domestic related investigations</w:t>
      </w:r>
      <w:r w:rsidR="00FF51FF">
        <w:rPr>
          <w:sz w:val="24"/>
          <w:szCs w:val="24"/>
        </w:rPr>
        <w:t xml:space="preserve"> are no further actioned</w:t>
      </w:r>
      <w:r w:rsidR="0090544F">
        <w:rPr>
          <w:sz w:val="24"/>
          <w:szCs w:val="24"/>
        </w:rPr>
        <w:t xml:space="preserve"> </w:t>
      </w:r>
      <w:r w:rsidRPr="00FC767F">
        <w:rPr>
          <w:sz w:val="24"/>
          <w:szCs w:val="24"/>
        </w:rPr>
        <w:t xml:space="preserve">(Hopkins, 2023). </w:t>
      </w:r>
    </w:p>
    <w:p w14:paraId="0DD7343F" w14:textId="32D01DF6" w:rsidR="00FC767F" w:rsidRPr="00FC767F" w:rsidRDefault="00FC767F" w:rsidP="00FC767F">
      <w:pPr>
        <w:ind w:right="237"/>
        <w:jc w:val="both"/>
        <w:rPr>
          <w:sz w:val="24"/>
          <w:szCs w:val="24"/>
        </w:rPr>
      </w:pPr>
      <w:r w:rsidRPr="00FC767F">
        <w:rPr>
          <w:sz w:val="24"/>
          <w:szCs w:val="24"/>
        </w:rPr>
        <w:t xml:space="preserve"> </w:t>
      </w:r>
    </w:p>
    <w:p w14:paraId="13FC0EA9" w14:textId="5B55165D" w:rsidR="00FC767F" w:rsidRDefault="00FC767F" w:rsidP="00FC767F">
      <w:pPr>
        <w:ind w:right="237"/>
        <w:jc w:val="both"/>
        <w:rPr>
          <w:sz w:val="24"/>
          <w:szCs w:val="24"/>
        </w:rPr>
      </w:pPr>
      <w:r w:rsidRPr="00FC767F">
        <w:rPr>
          <w:sz w:val="24"/>
          <w:szCs w:val="24"/>
        </w:rPr>
        <w:t>Upon my attendance I immediately noticed the victim had a significant injury to their left eye</w:t>
      </w:r>
      <w:r w:rsidR="0090544F">
        <w:rPr>
          <w:sz w:val="24"/>
          <w:szCs w:val="24"/>
        </w:rPr>
        <w:t>, something she had attempted to cover up with makeup</w:t>
      </w:r>
      <w:r w:rsidRPr="00FC767F">
        <w:rPr>
          <w:sz w:val="24"/>
          <w:szCs w:val="24"/>
        </w:rPr>
        <w:t>.</w:t>
      </w:r>
      <w:r w:rsidR="00FF51FF">
        <w:rPr>
          <w:sz w:val="24"/>
          <w:szCs w:val="24"/>
        </w:rPr>
        <w:t xml:space="preserve"> </w:t>
      </w:r>
      <w:r w:rsidRPr="00FC767F">
        <w:rPr>
          <w:sz w:val="24"/>
          <w:szCs w:val="24"/>
        </w:rPr>
        <w:t xml:space="preserve">Despite the trend of previously seen in other incidents the victim was forthcoming with information about her domestic issues with her current partner and disclosed the following offences, common assault, actual bodily harm, false imprisonment and coercive and controlling behaviour. </w:t>
      </w:r>
      <w:r w:rsidR="00FF51FF">
        <w:rPr>
          <w:sz w:val="24"/>
          <w:szCs w:val="24"/>
        </w:rPr>
        <w:t>This was accomplished in part with the support of her probation officer who had built up a brilliant level of rapport with the victim and was able to greatly support her throughout her contact with police.</w:t>
      </w:r>
    </w:p>
    <w:p w14:paraId="33D11A76" w14:textId="77777777" w:rsidR="00FF51FF" w:rsidRPr="00FC767F" w:rsidRDefault="00FF51FF" w:rsidP="00FC767F">
      <w:pPr>
        <w:ind w:right="237"/>
        <w:jc w:val="both"/>
        <w:rPr>
          <w:sz w:val="24"/>
          <w:szCs w:val="24"/>
        </w:rPr>
      </w:pPr>
    </w:p>
    <w:p w14:paraId="47CB1E98" w14:textId="7DDF9089" w:rsidR="00FC767F" w:rsidRDefault="00FC767F" w:rsidP="00FC767F">
      <w:pPr>
        <w:ind w:right="237"/>
        <w:jc w:val="both"/>
        <w:rPr>
          <w:sz w:val="24"/>
          <w:szCs w:val="24"/>
        </w:rPr>
      </w:pPr>
      <w:r w:rsidRPr="00FC767F">
        <w:rPr>
          <w:sz w:val="24"/>
          <w:szCs w:val="24"/>
        </w:rPr>
        <w:t>The offence of actual bodily harm would be the result of a punishment dished out by the perpetrator for the victim not stealing enough during one of their most recent shoplifting incidents. The perpetrator had struck the victim the eye causing significant swelling and bruising. This assault would occur inside of the home address.</w:t>
      </w:r>
      <w:r w:rsidR="002A425B">
        <w:rPr>
          <w:sz w:val="24"/>
          <w:szCs w:val="24"/>
        </w:rPr>
        <w:t xml:space="preserve"> I had successfully captured this disclosure from the victim and the injury could be clearly seen on my body worn video. However, this assault occurred inside a dwelling and although injuries had been documented, I was weary this element of the investigation may be no further actioned owing to this assault potentially being one word against another with there being no </w:t>
      </w:r>
      <w:r w:rsidR="00FC2A0E">
        <w:rPr>
          <w:sz w:val="24"/>
          <w:szCs w:val="24"/>
        </w:rPr>
        <w:t>closed circuit television (</w:t>
      </w:r>
      <w:r w:rsidR="002A425B">
        <w:rPr>
          <w:sz w:val="24"/>
          <w:szCs w:val="24"/>
        </w:rPr>
        <w:t>CCTV</w:t>
      </w:r>
      <w:r w:rsidR="00FC2A0E">
        <w:rPr>
          <w:sz w:val="24"/>
          <w:szCs w:val="24"/>
        </w:rPr>
        <w:t>)</w:t>
      </w:r>
      <w:r w:rsidR="002A425B">
        <w:rPr>
          <w:sz w:val="24"/>
          <w:szCs w:val="24"/>
        </w:rPr>
        <w:t xml:space="preserve"> or witnesses</w:t>
      </w:r>
      <w:r w:rsidR="00FC2A0E">
        <w:rPr>
          <w:sz w:val="24"/>
          <w:szCs w:val="24"/>
        </w:rPr>
        <w:t xml:space="preserve">, as previously mentioned by Hopkins, a large proportion of domestic investigations are dropped due to evidential difficulties (Hopkins 2023), this issue was sat in the back of my mind throughout my interaction with the victim. </w:t>
      </w:r>
      <w:r w:rsidR="002A425B">
        <w:rPr>
          <w:sz w:val="24"/>
          <w:szCs w:val="24"/>
        </w:rPr>
        <w:t xml:space="preserve"> </w:t>
      </w:r>
    </w:p>
    <w:p w14:paraId="2E6529A9" w14:textId="77777777" w:rsidR="00FF51FF" w:rsidRPr="00FC767F" w:rsidRDefault="00FF51FF" w:rsidP="00FC767F">
      <w:pPr>
        <w:ind w:right="237"/>
        <w:jc w:val="both"/>
        <w:rPr>
          <w:sz w:val="24"/>
          <w:szCs w:val="24"/>
        </w:rPr>
      </w:pPr>
    </w:p>
    <w:p w14:paraId="566185B5" w14:textId="77085722" w:rsidR="00FC767F" w:rsidRDefault="00FC767F" w:rsidP="00FC767F">
      <w:pPr>
        <w:ind w:right="237"/>
        <w:jc w:val="both"/>
        <w:rPr>
          <w:sz w:val="24"/>
          <w:szCs w:val="24"/>
        </w:rPr>
      </w:pPr>
      <w:r w:rsidRPr="00FC767F">
        <w:rPr>
          <w:sz w:val="24"/>
          <w:szCs w:val="24"/>
        </w:rPr>
        <w:t>The common assault and false imprisonment would be an incident within a car where the perpetrator would punch the victim to the arm causing no injuries. This occurred after an argument in a car during the early hours of the morning. The victim would then leave the vehicle, but the perpetrator would follow take a hold of them and force them back into the car.</w:t>
      </w:r>
      <w:r w:rsidR="00FC2A0E">
        <w:rPr>
          <w:sz w:val="24"/>
          <w:szCs w:val="24"/>
        </w:rPr>
        <w:t xml:space="preserve"> </w:t>
      </w:r>
      <w:r w:rsidRPr="00FC767F">
        <w:rPr>
          <w:sz w:val="24"/>
          <w:szCs w:val="24"/>
        </w:rPr>
        <w:t>They would then return home, and the victim stated she had been locked in their home unable to leave for two days.</w:t>
      </w:r>
    </w:p>
    <w:p w14:paraId="635137D3" w14:textId="77777777" w:rsidR="00FC2A0E" w:rsidRPr="00FC767F" w:rsidRDefault="00FC2A0E" w:rsidP="00FC767F">
      <w:pPr>
        <w:ind w:right="237"/>
        <w:jc w:val="both"/>
        <w:rPr>
          <w:sz w:val="24"/>
          <w:szCs w:val="24"/>
        </w:rPr>
      </w:pPr>
    </w:p>
    <w:p w14:paraId="76535E72" w14:textId="3AC90CBF" w:rsidR="00FC767F" w:rsidRDefault="00FC767F" w:rsidP="00FC767F">
      <w:pPr>
        <w:ind w:right="237"/>
        <w:jc w:val="both"/>
        <w:rPr>
          <w:sz w:val="24"/>
          <w:szCs w:val="24"/>
        </w:rPr>
      </w:pPr>
      <w:r w:rsidRPr="00FC767F">
        <w:rPr>
          <w:sz w:val="24"/>
          <w:szCs w:val="24"/>
        </w:rPr>
        <w:t xml:space="preserve">In the </w:t>
      </w:r>
      <w:r w:rsidR="00FA5C3B" w:rsidRPr="00FC767F">
        <w:rPr>
          <w:sz w:val="24"/>
          <w:szCs w:val="24"/>
        </w:rPr>
        <w:t>above-mentioned</w:t>
      </w:r>
      <w:r w:rsidRPr="00FC767F">
        <w:rPr>
          <w:sz w:val="24"/>
          <w:szCs w:val="24"/>
        </w:rPr>
        <w:t xml:space="preserve"> </w:t>
      </w:r>
      <w:r w:rsidR="00FA5C3B" w:rsidRPr="00FC767F">
        <w:rPr>
          <w:sz w:val="24"/>
          <w:szCs w:val="24"/>
        </w:rPr>
        <w:t>incident,</w:t>
      </w:r>
      <w:r w:rsidRPr="00FC767F">
        <w:rPr>
          <w:sz w:val="24"/>
          <w:szCs w:val="24"/>
        </w:rPr>
        <w:t xml:space="preserve"> there would </w:t>
      </w:r>
      <w:r w:rsidR="00FC2A0E">
        <w:rPr>
          <w:sz w:val="24"/>
          <w:szCs w:val="24"/>
        </w:rPr>
        <w:t xml:space="preserve">again </w:t>
      </w:r>
      <w:r w:rsidRPr="00FC767F">
        <w:rPr>
          <w:sz w:val="24"/>
          <w:szCs w:val="24"/>
        </w:rPr>
        <w:t>be a lack of evidence to support any prosecution, there would be no independent witnesses and no other exhibits such as CCTV. The only evidence held would be from the victim’s statemen</w:t>
      </w:r>
      <w:r w:rsidR="00FC2A0E">
        <w:rPr>
          <w:sz w:val="24"/>
          <w:szCs w:val="24"/>
        </w:rPr>
        <w:t>t</w:t>
      </w:r>
      <w:r w:rsidRPr="00FC767F">
        <w:rPr>
          <w:sz w:val="24"/>
          <w:szCs w:val="24"/>
        </w:rPr>
        <w:t xml:space="preserve">. Ultimately though for this element of the investigation with a lack of evidence it could </w:t>
      </w:r>
      <w:r w:rsidR="00FA5C3B">
        <w:rPr>
          <w:sz w:val="24"/>
          <w:szCs w:val="24"/>
        </w:rPr>
        <w:t>again just come down to</w:t>
      </w:r>
      <w:r w:rsidRPr="00FC767F">
        <w:rPr>
          <w:sz w:val="24"/>
          <w:szCs w:val="24"/>
        </w:rPr>
        <w:t xml:space="preserve"> one person’s word against another.</w:t>
      </w:r>
    </w:p>
    <w:p w14:paraId="0E25D28F" w14:textId="77777777" w:rsidR="00FC2A0E" w:rsidRPr="00FC767F" w:rsidRDefault="00FC2A0E" w:rsidP="00FC767F">
      <w:pPr>
        <w:ind w:right="237"/>
        <w:jc w:val="both"/>
        <w:rPr>
          <w:sz w:val="24"/>
          <w:szCs w:val="24"/>
        </w:rPr>
      </w:pPr>
    </w:p>
    <w:p w14:paraId="775B389E" w14:textId="334DB12A" w:rsidR="00FC767F" w:rsidRDefault="00FC767F" w:rsidP="00FC767F">
      <w:pPr>
        <w:ind w:right="237"/>
        <w:jc w:val="both"/>
        <w:rPr>
          <w:sz w:val="24"/>
          <w:szCs w:val="24"/>
        </w:rPr>
      </w:pPr>
      <w:r w:rsidRPr="00FC767F">
        <w:rPr>
          <w:sz w:val="24"/>
          <w:szCs w:val="24"/>
        </w:rPr>
        <w:t>As for the coercive and controlling behaviour the victim would disclose how she had often been threatened to commit shoplifting offences. The perpetrator would go everywhere with her and when they were apart constantly text and call them to see who she was with and what she was doing, with the victim being bi-sexual in orientation the perpetrator appeared to not trust her to interact with anyon</w:t>
      </w:r>
      <w:r w:rsidR="00FA5C3B">
        <w:rPr>
          <w:sz w:val="24"/>
          <w:szCs w:val="24"/>
        </w:rPr>
        <w:t>e, as all could potentially be a romantic partner</w:t>
      </w:r>
      <w:r w:rsidRPr="00FC767F">
        <w:rPr>
          <w:sz w:val="24"/>
          <w:szCs w:val="24"/>
        </w:rPr>
        <w:t>.</w:t>
      </w:r>
    </w:p>
    <w:p w14:paraId="2AD5C39D" w14:textId="77777777" w:rsidR="00FA5C3B" w:rsidRPr="00FC767F" w:rsidRDefault="00FA5C3B" w:rsidP="00FC767F">
      <w:pPr>
        <w:ind w:right="237"/>
        <w:jc w:val="both"/>
        <w:rPr>
          <w:sz w:val="24"/>
          <w:szCs w:val="24"/>
        </w:rPr>
      </w:pPr>
    </w:p>
    <w:p w14:paraId="0197F353" w14:textId="48D5BFC7" w:rsidR="00FC767F" w:rsidRDefault="00FC767F" w:rsidP="00FC767F">
      <w:pPr>
        <w:ind w:right="237"/>
        <w:jc w:val="both"/>
        <w:rPr>
          <w:sz w:val="24"/>
          <w:szCs w:val="24"/>
        </w:rPr>
      </w:pPr>
      <w:r w:rsidRPr="00FC767F">
        <w:rPr>
          <w:sz w:val="24"/>
          <w:szCs w:val="24"/>
        </w:rPr>
        <w:t xml:space="preserve">Coercive and controlling behaviour is a very complex and difficult offence to prove. It often requires multiple pieces of evidence such as bank statements, phone records, multiple witness statements detailing how someone has been controlling </w:t>
      </w:r>
      <w:r w:rsidRPr="00FC767F">
        <w:rPr>
          <w:sz w:val="24"/>
          <w:szCs w:val="24"/>
        </w:rPr>
        <w:lastRenderedPageBreak/>
        <w:t>and the effect it has on the victim. For this investigation I would require a multitude of statements from varying people. I would be required to evidence how the perpetrator had been controlling via performing what known as an XRY download of the perpetrators phone and to review how and how often they contact the victim. As well bank statements belonging to both parties would potentially offer further evidence of control therefore financial checks and requests would have to be made to a multitude of different agencies and businesses</w:t>
      </w:r>
      <w:r w:rsidR="00FA5C3B">
        <w:rPr>
          <w:sz w:val="24"/>
          <w:szCs w:val="24"/>
        </w:rPr>
        <w:t xml:space="preserve">. At this time apart </w:t>
      </w:r>
      <w:r w:rsidR="009E74B5">
        <w:rPr>
          <w:sz w:val="24"/>
          <w:szCs w:val="24"/>
        </w:rPr>
        <w:t>from</w:t>
      </w:r>
      <w:r w:rsidR="00FA5C3B">
        <w:rPr>
          <w:sz w:val="24"/>
          <w:szCs w:val="24"/>
        </w:rPr>
        <w:t xml:space="preserve"> the statements these enquiries were brand new to me and I was unsure where I would even begin to start these enquiries and if some of the request would even be approved of</w:t>
      </w:r>
      <w:r w:rsidRPr="00FC767F">
        <w:rPr>
          <w:sz w:val="24"/>
          <w:szCs w:val="24"/>
        </w:rPr>
        <w:t>.</w:t>
      </w:r>
    </w:p>
    <w:p w14:paraId="34EA984A" w14:textId="77777777" w:rsidR="00FA5C3B" w:rsidRPr="00FC767F" w:rsidRDefault="00FA5C3B" w:rsidP="00FC767F">
      <w:pPr>
        <w:ind w:right="237"/>
        <w:jc w:val="both"/>
        <w:rPr>
          <w:sz w:val="24"/>
          <w:szCs w:val="24"/>
        </w:rPr>
      </w:pPr>
    </w:p>
    <w:p w14:paraId="3D5E5640" w14:textId="513EC3E4" w:rsidR="00FC767F" w:rsidRDefault="00FC767F" w:rsidP="00FC767F">
      <w:pPr>
        <w:ind w:right="237"/>
        <w:jc w:val="both"/>
        <w:rPr>
          <w:sz w:val="24"/>
          <w:szCs w:val="24"/>
        </w:rPr>
      </w:pPr>
      <w:r w:rsidRPr="00FC767F">
        <w:rPr>
          <w:sz w:val="24"/>
          <w:szCs w:val="24"/>
        </w:rPr>
        <w:t>With the initial disclosure made and the offenders location known the arrest was affected immediately</w:t>
      </w:r>
      <w:r w:rsidR="00FA5C3B">
        <w:rPr>
          <w:sz w:val="24"/>
          <w:szCs w:val="24"/>
        </w:rPr>
        <w:t xml:space="preserve"> and I made sure to seize her phone whilst doing so</w:t>
      </w:r>
      <w:r w:rsidRPr="00FC767F">
        <w:rPr>
          <w:sz w:val="24"/>
          <w:szCs w:val="24"/>
        </w:rPr>
        <w:t>. However, upon returning to the probation office to speak with the victim, I would find out she was not supportive of police action out of fear of what would happen to her once the perpetrator had been released.</w:t>
      </w:r>
      <w:r w:rsidR="00E97EE8">
        <w:rPr>
          <w:sz w:val="24"/>
          <w:szCs w:val="24"/>
        </w:rPr>
        <w:t xml:space="preserve"> This fear was not only of reprisals and fear of further punishment but how this would affect the victim’s day to day life. The victim would hold no fixed abode and was serving a suspended sentence with conditions to live and stay at the perpetrators address.</w:t>
      </w:r>
    </w:p>
    <w:p w14:paraId="4E235392" w14:textId="77777777" w:rsidR="00E97EE8" w:rsidRDefault="00E97EE8" w:rsidP="00FC767F">
      <w:pPr>
        <w:ind w:right="237"/>
        <w:jc w:val="both"/>
        <w:rPr>
          <w:sz w:val="24"/>
          <w:szCs w:val="24"/>
        </w:rPr>
      </w:pPr>
    </w:p>
    <w:p w14:paraId="6909C59B" w14:textId="363C4C9D" w:rsidR="00E97EE8" w:rsidRDefault="00F1542F" w:rsidP="00FC767F">
      <w:pPr>
        <w:ind w:right="237"/>
        <w:jc w:val="both"/>
        <w:rPr>
          <w:sz w:val="24"/>
          <w:szCs w:val="24"/>
        </w:rPr>
      </w:pPr>
      <w:r>
        <w:rPr>
          <w:sz w:val="24"/>
          <w:szCs w:val="24"/>
        </w:rPr>
        <w:t>The victim however was still engaging with me, so with the presence of the probation officer</w:t>
      </w:r>
      <w:r w:rsidR="00FC767F" w:rsidRPr="00FC767F">
        <w:rPr>
          <w:sz w:val="24"/>
          <w:szCs w:val="24"/>
        </w:rPr>
        <w:t xml:space="preserve"> </w:t>
      </w:r>
      <w:r>
        <w:rPr>
          <w:sz w:val="24"/>
          <w:szCs w:val="24"/>
        </w:rPr>
        <w:t>I then discussed</w:t>
      </w:r>
      <w:r w:rsidR="00FC767F" w:rsidRPr="00FC767F">
        <w:rPr>
          <w:sz w:val="24"/>
          <w:szCs w:val="24"/>
        </w:rPr>
        <w:t xml:space="preserve"> ways in which she could be supported</w:t>
      </w:r>
      <w:r w:rsidR="00E97EE8">
        <w:rPr>
          <w:sz w:val="24"/>
          <w:szCs w:val="24"/>
        </w:rPr>
        <w:t xml:space="preserve"> through the courts process via special measures</w:t>
      </w:r>
      <w:r w:rsidR="00FC767F" w:rsidRPr="00FC767F">
        <w:rPr>
          <w:sz w:val="24"/>
          <w:szCs w:val="24"/>
        </w:rPr>
        <w:t xml:space="preserve"> and protected upon the perpetrators release</w:t>
      </w:r>
      <w:r w:rsidR="00E97EE8">
        <w:rPr>
          <w:sz w:val="24"/>
          <w:szCs w:val="24"/>
        </w:rPr>
        <w:t xml:space="preserve"> from custody</w:t>
      </w:r>
      <w:r w:rsidR="00FC767F" w:rsidRPr="00FC767F">
        <w:rPr>
          <w:sz w:val="24"/>
          <w:szCs w:val="24"/>
        </w:rPr>
        <w:t>.</w:t>
      </w:r>
      <w:r w:rsidR="00E97EE8">
        <w:rPr>
          <w:sz w:val="24"/>
          <w:szCs w:val="24"/>
        </w:rPr>
        <w:t xml:space="preserve"> </w:t>
      </w:r>
    </w:p>
    <w:p w14:paraId="00028949" w14:textId="77777777" w:rsidR="00E97EE8" w:rsidRDefault="00E97EE8" w:rsidP="00FC767F">
      <w:pPr>
        <w:ind w:right="237"/>
        <w:jc w:val="both"/>
        <w:rPr>
          <w:sz w:val="24"/>
          <w:szCs w:val="24"/>
        </w:rPr>
      </w:pPr>
    </w:p>
    <w:p w14:paraId="79753950" w14:textId="3055FB7E" w:rsidR="00507C21" w:rsidRDefault="00FC767F" w:rsidP="00FC767F">
      <w:pPr>
        <w:ind w:right="237"/>
        <w:jc w:val="both"/>
        <w:rPr>
          <w:sz w:val="24"/>
          <w:szCs w:val="24"/>
        </w:rPr>
      </w:pPr>
      <w:r w:rsidRPr="00FC767F">
        <w:rPr>
          <w:sz w:val="24"/>
          <w:szCs w:val="24"/>
        </w:rPr>
        <w:t>I explained how bail can help to protect her short term, but more so I also put the victim into contact with charities that can support her and offer her refuge.</w:t>
      </w:r>
      <w:r w:rsidR="00F1542F">
        <w:rPr>
          <w:sz w:val="24"/>
          <w:szCs w:val="24"/>
        </w:rPr>
        <w:t xml:space="preserve"> The victim was naturally hesitant, so I opted to contact a charity that offered refuge to female victims of domestic violence and </w:t>
      </w:r>
      <w:r w:rsidR="00FD1D14">
        <w:rPr>
          <w:sz w:val="24"/>
          <w:szCs w:val="24"/>
        </w:rPr>
        <w:t xml:space="preserve">was successful in finding her some temporary accommodation. </w:t>
      </w:r>
      <w:r w:rsidR="00F1542F">
        <w:rPr>
          <w:sz w:val="24"/>
          <w:szCs w:val="24"/>
        </w:rPr>
        <w:t xml:space="preserve">The probation officer present also played a </w:t>
      </w:r>
      <w:r w:rsidR="00FD1D14">
        <w:rPr>
          <w:sz w:val="24"/>
          <w:szCs w:val="24"/>
        </w:rPr>
        <w:t>crucial role</w:t>
      </w:r>
      <w:r w:rsidR="00F1542F">
        <w:rPr>
          <w:sz w:val="24"/>
          <w:szCs w:val="24"/>
        </w:rPr>
        <w:t xml:space="preserve"> in supporting this victim as they were currently serving a suspended sentence</w:t>
      </w:r>
      <w:r w:rsidR="00FD1D14">
        <w:rPr>
          <w:sz w:val="24"/>
          <w:szCs w:val="24"/>
        </w:rPr>
        <w:t>,</w:t>
      </w:r>
      <w:r w:rsidR="00F1542F">
        <w:rPr>
          <w:sz w:val="24"/>
          <w:szCs w:val="24"/>
        </w:rPr>
        <w:t xml:space="preserve"> adding more complexity to the needs of the victim</w:t>
      </w:r>
      <w:r w:rsidR="00FD1D14">
        <w:rPr>
          <w:sz w:val="24"/>
          <w:szCs w:val="24"/>
        </w:rPr>
        <w:t>.</w:t>
      </w:r>
      <w:r w:rsidR="00F1542F">
        <w:rPr>
          <w:sz w:val="24"/>
          <w:szCs w:val="24"/>
        </w:rPr>
        <w:t xml:space="preserve"> </w:t>
      </w:r>
      <w:r w:rsidR="00FD1D14">
        <w:rPr>
          <w:sz w:val="24"/>
          <w:szCs w:val="24"/>
        </w:rPr>
        <w:t>B</w:t>
      </w:r>
      <w:r w:rsidR="00F1542F">
        <w:rPr>
          <w:sz w:val="24"/>
          <w:szCs w:val="24"/>
        </w:rPr>
        <w:t xml:space="preserve">eing able to feedback </w:t>
      </w:r>
      <w:r w:rsidR="00FD1D14">
        <w:rPr>
          <w:sz w:val="24"/>
          <w:szCs w:val="24"/>
        </w:rPr>
        <w:t xml:space="preserve">this </w:t>
      </w:r>
      <w:r w:rsidR="00F1542F">
        <w:rPr>
          <w:sz w:val="24"/>
          <w:szCs w:val="24"/>
        </w:rPr>
        <w:t>to the victim</w:t>
      </w:r>
      <w:r w:rsidR="00FD1D14">
        <w:rPr>
          <w:sz w:val="24"/>
          <w:szCs w:val="24"/>
        </w:rPr>
        <w:t xml:space="preserve"> on</w:t>
      </w:r>
      <w:r w:rsidR="00F1542F">
        <w:rPr>
          <w:sz w:val="24"/>
          <w:szCs w:val="24"/>
        </w:rPr>
        <w:t xml:space="preserve"> how their licensing conditions could be changed to support </w:t>
      </w:r>
      <w:r w:rsidR="00FD1D14">
        <w:rPr>
          <w:sz w:val="24"/>
          <w:szCs w:val="24"/>
        </w:rPr>
        <w:t>appeared to greatly reassure the victim who then agreed to provide a statement of complaint</w:t>
      </w:r>
      <w:r w:rsidR="00F1542F">
        <w:rPr>
          <w:sz w:val="24"/>
          <w:szCs w:val="24"/>
        </w:rPr>
        <w:t>.</w:t>
      </w:r>
    </w:p>
    <w:p w14:paraId="3BB14A3E" w14:textId="77777777" w:rsidR="00FA5C3B" w:rsidRPr="00FC767F" w:rsidRDefault="00FA5C3B" w:rsidP="00FC767F">
      <w:pPr>
        <w:ind w:right="237"/>
        <w:jc w:val="both"/>
        <w:rPr>
          <w:sz w:val="24"/>
          <w:szCs w:val="24"/>
        </w:rPr>
      </w:pPr>
    </w:p>
    <w:p w14:paraId="41FDAB7D" w14:textId="18297F5B" w:rsidR="00FC767F" w:rsidRDefault="00FC767F" w:rsidP="00FC767F">
      <w:pPr>
        <w:ind w:right="237"/>
        <w:jc w:val="both"/>
        <w:rPr>
          <w:sz w:val="24"/>
          <w:szCs w:val="24"/>
        </w:rPr>
      </w:pPr>
      <w:r w:rsidRPr="00FC767F">
        <w:rPr>
          <w:sz w:val="24"/>
          <w:szCs w:val="24"/>
        </w:rPr>
        <w:t>The offender would be interviewed in custody and ultimately, she denied all offences put to her. But not only did she deny the offences during interview several counter complaints were made. The perpetrator would state how she had been assaulted by the victim on several occasions. The Centre of American Progression</w:t>
      </w:r>
      <w:r w:rsidR="009E74B5">
        <w:rPr>
          <w:sz w:val="24"/>
          <w:szCs w:val="24"/>
        </w:rPr>
        <w:t xml:space="preserve"> (CAP)</w:t>
      </w:r>
      <w:r w:rsidRPr="00FC767F">
        <w:rPr>
          <w:sz w:val="24"/>
          <w:szCs w:val="24"/>
        </w:rPr>
        <w:t xml:space="preserve"> states, “Gay and lesbian victims are more likely to fight back than are heterosexual women” (CAP, 2011). This can complicate and often muddies the waters of a police investigation. However, it is important to remain impartial in the investigation. As the crown prosecution service (CPS) can only prosecute whatever offences could be proven and not what offences are suspected or alleged.</w:t>
      </w:r>
    </w:p>
    <w:p w14:paraId="7015235C" w14:textId="77777777" w:rsidR="00507C21" w:rsidRDefault="00507C21" w:rsidP="00FC767F">
      <w:pPr>
        <w:ind w:right="237"/>
        <w:jc w:val="both"/>
        <w:rPr>
          <w:sz w:val="24"/>
          <w:szCs w:val="24"/>
        </w:rPr>
      </w:pPr>
    </w:p>
    <w:p w14:paraId="22C9E041" w14:textId="46E133D8" w:rsidR="00507C21" w:rsidRDefault="00507C21" w:rsidP="00FC767F">
      <w:pPr>
        <w:ind w:right="237"/>
        <w:jc w:val="both"/>
        <w:rPr>
          <w:sz w:val="24"/>
          <w:szCs w:val="24"/>
        </w:rPr>
      </w:pPr>
      <w:r>
        <w:rPr>
          <w:sz w:val="24"/>
          <w:szCs w:val="24"/>
        </w:rPr>
        <w:t xml:space="preserve">This matter would be closed with no prosecution with a lack of evidence to prosecute. </w:t>
      </w:r>
      <w:r w:rsidRPr="00FC767F">
        <w:rPr>
          <w:sz w:val="24"/>
          <w:szCs w:val="24"/>
        </w:rPr>
        <w:t>It would also be later learned that the victim would later return to the perpetrator. This is a common theme as reported by the National Domestic Violence Hotline, “In fact, survivors of abuse return to their abusive partners an average of seven times before they leave for good” (National Domestic Violence Hotline, 2025).</w:t>
      </w:r>
    </w:p>
    <w:p w14:paraId="58D0B481" w14:textId="77777777" w:rsidR="00507C21" w:rsidRDefault="00507C21" w:rsidP="00FC767F">
      <w:pPr>
        <w:ind w:right="237"/>
        <w:jc w:val="both"/>
        <w:rPr>
          <w:sz w:val="24"/>
          <w:szCs w:val="24"/>
        </w:rPr>
      </w:pPr>
    </w:p>
    <w:p w14:paraId="3455A3D2" w14:textId="334190E0" w:rsidR="00FA5C3B" w:rsidRDefault="00507C21" w:rsidP="00FC767F">
      <w:pPr>
        <w:ind w:right="237"/>
        <w:jc w:val="both"/>
        <w:rPr>
          <w:sz w:val="24"/>
          <w:szCs w:val="24"/>
        </w:rPr>
      </w:pPr>
      <w:r>
        <w:rPr>
          <w:sz w:val="24"/>
          <w:szCs w:val="24"/>
        </w:rPr>
        <w:t xml:space="preserve">Reflecting on this incident I found myself </w:t>
      </w:r>
      <w:r>
        <w:rPr>
          <w:sz w:val="24"/>
          <w:szCs w:val="24"/>
        </w:rPr>
        <w:t xml:space="preserve">concerned that a victim of domestic abuse would not find justice but also suffer further because of the police intervention. However, I did feel elements of this went well, the initial contact with the victim and support from another third party allowed for the gathering of evidence that may have only come in the form of disclosure captured on body worn camera. </w:t>
      </w:r>
      <w:r w:rsidR="00C2143C">
        <w:rPr>
          <w:sz w:val="24"/>
          <w:szCs w:val="24"/>
        </w:rPr>
        <w:t>I felt what worked extremely well was the support from other agencies such a probation and a women’s refuge which I believe was ultimately what lead to the victim providing a positive complaint.</w:t>
      </w:r>
      <w:r>
        <w:rPr>
          <w:sz w:val="24"/>
          <w:szCs w:val="24"/>
        </w:rPr>
        <w:t xml:space="preserve"> </w:t>
      </w:r>
    </w:p>
    <w:p w14:paraId="72C3B3FD" w14:textId="77777777" w:rsidR="00C2143C" w:rsidRDefault="00C2143C" w:rsidP="00FC767F">
      <w:pPr>
        <w:ind w:right="237"/>
        <w:jc w:val="both"/>
        <w:rPr>
          <w:sz w:val="24"/>
          <w:szCs w:val="24"/>
        </w:rPr>
      </w:pPr>
    </w:p>
    <w:p w14:paraId="2D770A2A" w14:textId="0F04539A" w:rsidR="00C2143C" w:rsidRDefault="00C2143C" w:rsidP="00FC767F">
      <w:pPr>
        <w:ind w:right="237"/>
        <w:jc w:val="both"/>
        <w:rPr>
          <w:sz w:val="24"/>
          <w:szCs w:val="24"/>
        </w:rPr>
      </w:pPr>
      <w:r>
        <w:rPr>
          <w:sz w:val="24"/>
          <w:szCs w:val="24"/>
        </w:rPr>
        <w:t>As for action if I was in a similar situation, I would again sign post this victim to partner agencies such as probation and other charities that can assist in protecting this victim. In this incident I saw firsthand how these agencies and charities can greatly assist in the safeguarding elements of an investigation that police may not be able to provide themselves. Knowing this I will always look to utilise their help to support victims of crime wherever possible.</w:t>
      </w:r>
    </w:p>
    <w:p w14:paraId="106E8627" w14:textId="77777777" w:rsidR="00507C21" w:rsidRPr="00FC767F" w:rsidRDefault="00507C21" w:rsidP="00FC767F">
      <w:pPr>
        <w:ind w:right="237"/>
        <w:jc w:val="both"/>
        <w:rPr>
          <w:sz w:val="24"/>
          <w:szCs w:val="24"/>
        </w:rPr>
      </w:pPr>
    </w:p>
    <w:p w14:paraId="0C3F634C" w14:textId="77777777" w:rsidR="00C2143C" w:rsidRDefault="00C2143C" w:rsidP="00FC767F">
      <w:pPr>
        <w:ind w:right="237"/>
        <w:jc w:val="both"/>
        <w:rPr>
          <w:sz w:val="24"/>
          <w:szCs w:val="24"/>
        </w:rPr>
      </w:pPr>
      <w:r>
        <w:rPr>
          <w:sz w:val="24"/>
          <w:szCs w:val="24"/>
        </w:rPr>
        <w:t>Post incident</w:t>
      </w:r>
      <w:r w:rsidR="00FC767F" w:rsidRPr="00FC767F">
        <w:rPr>
          <w:sz w:val="24"/>
          <w:szCs w:val="24"/>
        </w:rPr>
        <w:t xml:space="preserve"> both parties </w:t>
      </w:r>
      <w:r>
        <w:rPr>
          <w:sz w:val="24"/>
          <w:szCs w:val="24"/>
        </w:rPr>
        <w:t>w</w:t>
      </w:r>
      <w:r w:rsidR="00FC767F" w:rsidRPr="00FC767F">
        <w:rPr>
          <w:sz w:val="24"/>
          <w:szCs w:val="24"/>
        </w:rPr>
        <w:t xml:space="preserve">ould be safeguarded appropriately with the effective use referrals made to partner agencies through a Domestic Abuse Stalking Harassment Risk Assessment (DASH) and referrals for Multi Agency Risk Assessment Conferences (MARAC). These two methods are standard practice for any police officer attending a domestic incident. </w:t>
      </w:r>
    </w:p>
    <w:p w14:paraId="4E2FE6FD" w14:textId="77777777" w:rsidR="00C2143C" w:rsidRDefault="00C2143C" w:rsidP="00FC767F">
      <w:pPr>
        <w:ind w:right="237"/>
        <w:jc w:val="both"/>
        <w:rPr>
          <w:sz w:val="24"/>
          <w:szCs w:val="24"/>
        </w:rPr>
      </w:pPr>
    </w:p>
    <w:p w14:paraId="1F44D1C8" w14:textId="77777777" w:rsidR="00C2143C" w:rsidRDefault="00FC767F" w:rsidP="00FC767F">
      <w:pPr>
        <w:ind w:right="237"/>
        <w:jc w:val="both"/>
        <w:rPr>
          <w:sz w:val="24"/>
          <w:szCs w:val="24"/>
        </w:rPr>
      </w:pPr>
      <w:r w:rsidRPr="00FC767F">
        <w:rPr>
          <w:sz w:val="24"/>
          <w:szCs w:val="24"/>
        </w:rPr>
        <w:t>The DASH provide</w:t>
      </w:r>
      <w:r w:rsidR="00C2143C">
        <w:rPr>
          <w:sz w:val="24"/>
          <w:szCs w:val="24"/>
        </w:rPr>
        <w:t>s</w:t>
      </w:r>
      <w:r w:rsidRPr="00FC767F">
        <w:rPr>
          <w:sz w:val="24"/>
          <w:szCs w:val="24"/>
        </w:rPr>
        <w:t xml:space="preserve"> information to partner agencies which can allow multiple agencies to identify the risks present and how best someone can be supported. In some cases, these referrals can be discussed at MARAC, </w:t>
      </w:r>
      <w:r w:rsidR="00C2143C">
        <w:rPr>
          <w:sz w:val="24"/>
          <w:szCs w:val="24"/>
        </w:rPr>
        <w:t>a conference used to assess and reduce risk to victims of domestic violence</w:t>
      </w:r>
      <w:r w:rsidRPr="00FC767F">
        <w:rPr>
          <w:sz w:val="24"/>
          <w:szCs w:val="24"/>
        </w:rPr>
        <w:t xml:space="preserve"> (Robinson, 2013). </w:t>
      </w:r>
    </w:p>
    <w:p w14:paraId="19E83998" w14:textId="77777777" w:rsidR="00C2143C" w:rsidRDefault="00C2143C" w:rsidP="00FC767F">
      <w:pPr>
        <w:ind w:right="237"/>
        <w:jc w:val="both"/>
        <w:rPr>
          <w:sz w:val="24"/>
          <w:szCs w:val="24"/>
        </w:rPr>
      </w:pPr>
    </w:p>
    <w:p w14:paraId="238CDD37" w14:textId="03DB5E11" w:rsidR="00FC767F" w:rsidRPr="00CD0C0F" w:rsidRDefault="00FC767F" w:rsidP="00FC767F">
      <w:pPr>
        <w:ind w:right="237"/>
        <w:jc w:val="both"/>
        <w:rPr>
          <w:sz w:val="24"/>
          <w:szCs w:val="24"/>
        </w:rPr>
      </w:pPr>
      <w:r w:rsidRPr="00FC767F">
        <w:rPr>
          <w:sz w:val="24"/>
          <w:szCs w:val="24"/>
        </w:rPr>
        <w:t>MARAC was introduced in 2003 and ha</w:t>
      </w:r>
      <w:r w:rsidR="00C2143C">
        <w:rPr>
          <w:sz w:val="24"/>
          <w:szCs w:val="24"/>
        </w:rPr>
        <w:t xml:space="preserve">s </w:t>
      </w:r>
      <w:r w:rsidRPr="00FC767F">
        <w:rPr>
          <w:sz w:val="24"/>
          <w:szCs w:val="24"/>
        </w:rPr>
        <w:t xml:space="preserve">reduced the number of victims falling victim to </w:t>
      </w:r>
      <w:r w:rsidR="00C2143C">
        <w:rPr>
          <w:sz w:val="24"/>
          <w:szCs w:val="24"/>
        </w:rPr>
        <w:t>further violence. Robinson states that</w:t>
      </w:r>
      <w:r w:rsidRPr="00FC767F">
        <w:rPr>
          <w:sz w:val="24"/>
          <w:szCs w:val="24"/>
        </w:rPr>
        <w:t xml:space="preserve"> </w:t>
      </w:r>
      <w:r w:rsidR="00C2143C">
        <w:rPr>
          <w:sz w:val="24"/>
          <w:szCs w:val="24"/>
        </w:rPr>
        <w:t>at the introduction of MARAC</w:t>
      </w:r>
      <w:r w:rsidR="00CD0C0F">
        <w:rPr>
          <w:sz w:val="24"/>
          <w:szCs w:val="24"/>
        </w:rPr>
        <w:t>, repeat victims of domestic abuse fell to</w:t>
      </w:r>
      <w:r w:rsidRPr="00FC767F">
        <w:rPr>
          <w:sz w:val="24"/>
          <w:szCs w:val="24"/>
        </w:rPr>
        <w:t xml:space="preserve"> six in ten after six months and f</w:t>
      </w:r>
      <w:r w:rsidR="00CD0C0F">
        <w:rPr>
          <w:sz w:val="24"/>
          <w:szCs w:val="24"/>
        </w:rPr>
        <w:t>e</w:t>
      </w:r>
      <w:r w:rsidRPr="00FC767F">
        <w:rPr>
          <w:sz w:val="24"/>
          <w:szCs w:val="24"/>
        </w:rPr>
        <w:t>ll further to four in ten by month twelve</w:t>
      </w:r>
      <w:r w:rsidR="00CD0C0F">
        <w:rPr>
          <w:sz w:val="24"/>
          <w:szCs w:val="24"/>
        </w:rPr>
        <w:t xml:space="preserve"> (Robinson 2003)</w:t>
      </w:r>
      <w:r w:rsidRPr="00FC767F">
        <w:rPr>
          <w:sz w:val="24"/>
          <w:szCs w:val="24"/>
        </w:rPr>
        <w:t>. This highlights the importance of police working with partner agencies, as officers are sent to a greater variety of calls it is important to remember officer</w:t>
      </w:r>
      <w:r w:rsidR="00CD0C0F">
        <w:rPr>
          <w:sz w:val="24"/>
          <w:szCs w:val="24"/>
        </w:rPr>
        <w:t>s</w:t>
      </w:r>
      <w:r w:rsidRPr="00FC767F">
        <w:rPr>
          <w:sz w:val="24"/>
          <w:szCs w:val="24"/>
        </w:rPr>
        <w:t xml:space="preserve"> prevent detect and deal with crime, there are often situations officers will find themselves in where mental health or social services may be best </w:t>
      </w:r>
      <w:r w:rsidR="00FA5C3B" w:rsidRPr="00FC767F">
        <w:rPr>
          <w:sz w:val="24"/>
          <w:szCs w:val="24"/>
        </w:rPr>
        <w:t>suited</w:t>
      </w:r>
      <w:r w:rsidRPr="00FC767F">
        <w:rPr>
          <w:sz w:val="24"/>
          <w:szCs w:val="24"/>
        </w:rPr>
        <w:t xml:space="preserve"> to deal with.</w:t>
      </w:r>
    </w:p>
    <w:p w14:paraId="3F40CB23" w14:textId="77777777" w:rsidR="00FD1D14" w:rsidRPr="00CD0C0F" w:rsidRDefault="00FD1D14" w:rsidP="00FC767F">
      <w:pPr>
        <w:ind w:right="237"/>
        <w:jc w:val="both"/>
        <w:rPr>
          <w:sz w:val="24"/>
          <w:szCs w:val="24"/>
          <w:highlight w:val="yellow"/>
        </w:rPr>
      </w:pPr>
    </w:p>
    <w:p w14:paraId="6E0F5A4C" w14:textId="5934350E" w:rsidR="00FC767F" w:rsidRPr="00FC767F" w:rsidRDefault="00FC767F" w:rsidP="00CD0C0F">
      <w:pPr>
        <w:ind w:right="237"/>
        <w:jc w:val="both"/>
        <w:rPr>
          <w:sz w:val="24"/>
          <w:szCs w:val="24"/>
        </w:rPr>
      </w:pPr>
      <w:r w:rsidRPr="00CD0C0F">
        <w:rPr>
          <w:sz w:val="24"/>
          <w:szCs w:val="24"/>
        </w:rPr>
        <w:t>In conclusion, this investigation had a lot of difficult and challenging elements. Ultimately both parties were separated for a time and safe guarded temporarily. I believe this investigation highlights the complexity of any domestic</w:t>
      </w:r>
      <w:r w:rsidR="00CD0C0F" w:rsidRPr="00CD0C0F">
        <w:rPr>
          <w:sz w:val="24"/>
          <w:szCs w:val="24"/>
        </w:rPr>
        <w:t xml:space="preserve"> incident and how police need to work with other agencies to achieve any sort of positive outcome. However statistically this will not always be achievable.</w:t>
      </w:r>
    </w:p>
    <w:p w14:paraId="5E081536" w14:textId="77777777" w:rsidR="00FC767F" w:rsidRPr="00FC767F" w:rsidRDefault="00FC767F" w:rsidP="00FC767F">
      <w:pPr>
        <w:ind w:right="237"/>
        <w:jc w:val="both"/>
        <w:rPr>
          <w:b/>
          <w:bCs/>
          <w:sz w:val="24"/>
          <w:szCs w:val="24"/>
        </w:rPr>
      </w:pPr>
    </w:p>
    <w:p w14:paraId="2953DCD1" w14:textId="3BA2ADDA" w:rsidR="00FC767F" w:rsidRPr="00E676F7" w:rsidRDefault="00FC767F" w:rsidP="00FC767F">
      <w:pPr>
        <w:ind w:right="237"/>
        <w:jc w:val="both"/>
        <w:rPr>
          <w:b/>
          <w:bCs/>
          <w:sz w:val="24"/>
          <w:szCs w:val="24"/>
        </w:rPr>
      </w:pPr>
      <w:r w:rsidRPr="00FC767F">
        <w:rPr>
          <w:b/>
          <w:bCs/>
          <w:sz w:val="24"/>
          <w:szCs w:val="24"/>
        </w:rPr>
        <w:t xml:space="preserve">Word Count - </w:t>
      </w:r>
      <w:r w:rsidR="00FD1D14">
        <w:rPr>
          <w:b/>
          <w:bCs/>
          <w:sz w:val="24"/>
          <w:szCs w:val="24"/>
        </w:rPr>
        <w:t>2</w:t>
      </w:r>
      <w:r w:rsidR="00451B49">
        <w:rPr>
          <w:b/>
          <w:bCs/>
          <w:sz w:val="24"/>
          <w:szCs w:val="24"/>
        </w:rPr>
        <w:t>19</w:t>
      </w:r>
      <w:r w:rsidR="009E74B5">
        <w:rPr>
          <w:b/>
          <w:bCs/>
          <w:sz w:val="24"/>
          <w:szCs w:val="24"/>
        </w:rPr>
        <w:t>1</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7554EA5" w:rsidR="0FF883D4" w:rsidRDefault="5CE196A1" w:rsidP="5CE196A1">
      <w:r w:rsidRPr="5CE196A1">
        <w:rPr>
          <w:rFonts w:eastAsia="Arial"/>
          <w:b/>
          <w:bCs/>
          <w:color w:val="000000" w:themeColor="text1"/>
          <w:sz w:val="24"/>
          <w:szCs w:val="24"/>
        </w:rPr>
        <w:t xml:space="preserve">Signed: </w:t>
      </w:r>
      <w:r w:rsidR="00B05D06">
        <w:rPr>
          <w:rFonts w:eastAsia="Arial"/>
          <w:b/>
          <w:bCs/>
          <w:color w:val="000000" w:themeColor="text1"/>
          <w:sz w:val="24"/>
          <w:szCs w:val="24"/>
        </w:rPr>
        <w:t>Huw Widlake</w:t>
      </w:r>
    </w:p>
    <w:p w14:paraId="563192E7" w14:textId="7A83C86F" w:rsidR="0FF883D4" w:rsidRDefault="5CE196A1" w:rsidP="5CE196A1">
      <w:r w:rsidRPr="5CE196A1">
        <w:rPr>
          <w:rFonts w:eastAsia="Arial"/>
          <w:b/>
          <w:bCs/>
          <w:color w:val="000000" w:themeColor="text1"/>
          <w:sz w:val="24"/>
          <w:szCs w:val="24"/>
        </w:rPr>
        <w:t xml:space="preserve"> </w:t>
      </w:r>
    </w:p>
    <w:p w14:paraId="22DBB0E5" w14:textId="53A1E769" w:rsidR="0FF883D4" w:rsidRDefault="5CE196A1" w:rsidP="5CE196A1">
      <w:r w:rsidRPr="5CE196A1">
        <w:rPr>
          <w:rFonts w:eastAsia="Arial"/>
          <w:b/>
          <w:bCs/>
          <w:color w:val="000000" w:themeColor="text1"/>
          <w:sz w:val="24"/>
          <w:szCs w:val="24"/>
        </w:rPr>
        <w:t>Date:</w:t>
      </w:r>
      <w:r w:rsidR="00B05D06">
        <w:rPr>
          <w:rFonts w:eastAsia="Arial"/>
          <w:b/>
          <w:bCs/>
          <w:color w:val="000000" w:themeColor="text1"/>
          <w:sz w:val="24"/>
          <w:szCs w:val="24"/>
        </w:rPr>
        <w:t xml:space="preserve"> 22/05/2025</w:t>
      </w:r>
    </w:p>
    <w:p w14:paraId="76153399" w14:textId="77777777" w:rsidR="0FF883D4" w:rsidRDefault="0FF883D4" w:rsidP="5CE196A1">
      <w:pPr>
        <w:ind w:left="2880" w:right="225" w:firstLine="720"/>
        <w:rPr>
          <w:b/>
          <w:bCs/>
          <w:sz w:val="24"/>
          <w:szCs w:val="24"/>
          <w:lang w:eastAsia="zh-TW"/>
        </w:rPr>
      </w:pPr>
    </w:p>
    <w:p w14:paraId="1E1F6300" w14:textId="77777777" w:rsidR="00FC767F" w:rsidRDefault="00FC767F" w:rsidP="5CE196A1">
      <w:pPr>
        <w:ind w:left="2880" w:right="225" w:firstLine="720"/>
        <w:rPr>
          <w:b/>
          <w:bCs/>
          <w:sz w:val="24"/>
          <w:szCs w:val="24"/>
          <w:lang w:eastAsia="zh-TW"/>
        </w:rPr>
      </w:pPr>
    </w:p>
    <w:p w14:paraId="009CA0E9" w14:textId="77777777" w:rsidR="00FC767F" w:rsidRDefault="00FC767F" w:rsidP="5CE196A1">
      <w:pPr>
        <w:ind w:left="2880" w:right="225" w:firstLine="720"/>
        <w:rPr>
          <w:b/>
          <w:bCs/>
          <w:sz w:val="24"/>
          <w:szCs w:val="24"/>
          <w:lang w:eastAsia="zh-TW"/>
        </w:rPr>
      </w:pPr>
    </w:p>
    <w:p w14:paraId="3F4D5ED9" w14:textId="77777777" w:rsidR="00FC767F" w:rsidRDefault="00FC767F" w:rsidP="00FC767F">
      <w:pPr>
        <w:ind w:right="225"/>
        <w:rPr>
          <w:b/>
          <w:bCs/>
          <w:sz w:val="24"/>
          <w:szCs w:val="24"/>
          <w:lang w:eastAsia="zh-TW"/>
        </w:rPr>
      </w:pPr>
    </w:p>
    <w:p w14:paraId="482B2B3A" w14:textId="58CD1802" w:rsidR="00B05D06" w:rsidRDefault="00B05D06" w:rsidP="00FC767F">
      <w:pPr>
        <w:ind w:right="225"/>
        <w:rPr>
          <w:b/>
          <w:bCs/>
          <w:sz w:val="24"/>
          <w:szCs w:val="24"/>
          <w:lang w:eastAsia="zh-TW"/>
        </w:rPr>
        <w:sectPr w:rsidR="00B05D06"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0466477" w14:textId="77777777" w:rsidR="00B05D06" w:rsidRDefault="00B05D06" w:rsidP="00B05D06"/>
    <w:p w14:paraId="5234B016" w14:textId="3C133A3C" w:rsidR="00B05D06" w:rsidRDefault="00B05D06" w:rsidP="00666A18">
      <w:pPr>
        <w:pStyle w:val="ListParagraph"/>
        <w:numPr>
          <w:ilvl w:val="0"/>
          <w:numId w:val="50"/>
        </w:numPr>
      </w:pPr>
      <w:r>
        <w:t xml:space="preserve">Centre for America Progress (2011) </w:t>
      </w:r>
      <w:r w:rsidRPr="00666A18">
        <w:rPr>
          <w:i/>
          <w:iCs/>
        </w:rPr>
        <w:t>Domestic Violence in the LGBT Community.</w:t>
      </w:r>
      <w:r>
        <w:t xml:space="preserve"> [Online] Available at: </w:t>
      </w:r>
      <w:hyperlink r:id="rId16" w:history="1">
        <w:r w:rsidRPr="00946891">
          <w:rPr>
            <w:rStyle w:val="Hyperlink"/>
          </w:rPr>
          <w:t>https://www.american</w:t>
        </w:r>
        <w:r w:rsidRPr="00946891">
          <w:rPr>
            <w:rStyle w:val="Hyperlink"/>
          </w:rPr>
          <w:t>p</w:t>
        </w:r>
        <w:r w:rsidRPr="00946891">
          <w:rPr>
            <w:rStyle w:val="Hyperlink"/>
          </w:rPr>
          <w:t>rogress.org/article/domestic-violence-in-the-lgbt-community/</w:t>
        </w:r>
      </w:hyperlink>
      <w:r>
        <w:t xml:space="preserve"> (Accessed 25/03/2025). </w:t>
      </w:r>
    </w:p>
    <w:p w14:paraId="473A6C6E" w14:textId="77777777" w:rsidR="00B05D06" w:rsidRDefault="00B05D06" w:rsidP="00B05D06"/>
    <w:p w14:paraId="4A5414EF" w14:textId="4DA15AA1" w:rsidR="00B05D06" w:rsidRDefault="00B05D06" w:rsidP="00666A18">
      <w:pPr>
        <w:pStyle w:val="ListParagraph"/>
        <w:numPr>
          <w:ilvl w:val="0"/>
          <w:numId w:val="50"/>
        </w:numPr>
      </w:pPr>
      <w:r>
        <w:t xml:space="preserve">College of Policing (2016) </w:t>
      </w:r>
      <w:r w:rsidRPr="00666A18">
        <w:rPr>
          <w:i/>
          <w:iCs/>
        </w:rPr>
        <w:t xml:space="preserve">First Response Quick Reference Gide – Domestic Abuse. </w:t>
      </w:r>
      <w:r>
        <w:t xml:space="preserve">[Online] Available at: </w:t>
      </w:r>
      <w:hyperlink r:id="rId17" w:history="1">
        <w:r w:rsidRPr="00946891">
          <w:rPr>
            <w:rStyle w:val="Hyperlink"/>
          </w:rPr>
          <w:t>https://www.college.police.uk/app/major-investigation-and-public-protection/domestic-abuse/first-response-quick-reference-guide-domestic-abuse</w:t>
        </w:r>
      </w:hyperlink>
      <w:r>
        <w:t xml:space="preserve"> (Accessed 25/02/25).</w:t>
      </w:r>
    </w:p>
    <w:p w14:paraId="710982C8" w14:textId="77777777" w:rsidR="00B05D06" w:rsidRPr="007062A0" w:rsidRDefault="00B05D06" w:rsidP="00B05D06"/>
    <w:p w14:paraId="16B3DF9B" w14:textId="0D7C894B" w:rsidR="00B05D06" w:rsidRDefault="00B05D06" w:rsidP="00666A18">
      <w:pPr>
        <w:pStyle w:val="ListParagraph"/>
        <w:numPr>
          <w:ilvl w:val="0"/>
          <w:numId w:val="50"/>
        </w:numPr>
      </w:pPr>
      <w:r>
        <w:t xml:space="preserve">College of Policing (2024) </w:t>
      </w:r>
      <w:r w:rsidRPr="00666A18">
        <w:rPr>
          <w:i/>
          <w:iCs/>
        </w:rPr>
        <w:t xml:space="preserve">Evidence Based Policing. </w:t>
      </w:r>
      <w:r>
        <w:t xml:space="preserve">[Online] Available at: </w:t>
      </w:r>
      <w:hyperlink r:id="rId18" w:history="1">
        <w:r w:rsidRPr="00580167">
          <w:rPr>
            <w:rStyle w:val="Hyperlink"/>
          </w:rPr>
          <w:t>https://www.college.police.uk/research/evidence-based-policing-EBP</w:t>
        </w:r>
      </w:hyperlink>
      <w:r>
        <w:t xml:space="preserve"> (Accessed 05/12/2024).</w:t>
      </w:r>
    </w:p>
    <w:p w14:paraId="58950C17" w14:textId="77777777" w:rsidR="00B05D06" w:rsidRPr="000A1C2A" w:rsidRDefault="00B05D06" w:rsidP="00B05D06"/>
    <w:p w14:paraId="0D95FB6D" w14:textId="3306FB05" w:rsidR="00B05D06" w:rsidRDefault="00B05D06" w:rsidP="00666A18">
      <w:pPr>
        <w:pStyle w:val="ListParagraph"/>
        <w:numPr>
          <w:ilvl w:val="0"/>
          <w:numId w:val="50"/>
        </w:numPr>
      </w:pPr>
      <w:r>
        <w:t xml:space="preserve">College of Policing (2024) </w:t>
      </w:r>
      <w:r w:rsidRPr="00666A18">
        <w:rPr>
          <w:i/>
          <w:iCs/>
        </w:rPr>
        <w:t xml:space="preserve">Introduction to Vulnerability related risk. </w:t>
      </w:r>
      <w:r>
        <w:t xml:space="preserve">[Online] Available at: </w:t>
      </w:r>
      <w:hyperlink r:id="rId19" w:history="1">
        <w:r w:rsidRPr="00580167">
          <w:rPr>
            <w:rStyle w:val="Hyperlink"/>
          </w:rPr>
          <w:t>https://www.college.police.uk/guidance/vulnerability-related-risks/introduction-vulnerability-related-risk</w:t>
        </w:r>
      </w:hyperlink>
      <w:r>
        <w:t xml:space="preserve"> (Accessed 05/12/2024).</w:t>
      </w:r>
    </w:p>
    <w:p w14:paraId="67834851" w14:textId="77777777" w:rsidR="00B05D06" w:rsidRPr="001B53CD" w:rsidRDefault="00B05D06" w:rsidP="00B05D06"/>
    <w:p w14:paraId="4DDB4E54" w14:textId="3E003B4A" w:rsidR="00B05D06" w:rsidRDefault="00B05D06" w:rsidP="00666A18">
      <w:pPr>
        <w:pStyle w:val="ListParagraph"/>
        <w:numPr>
          <w:ilvl w:val="0"/>
          <w:numId w:val="50"/>
        </w:numPr>
      </w:pPr>
      <w:r>
        <w:t xml:space="preserve">College of Policing (2024) </w:t>
      </w:r>
      <w:r w:rsidRPr="00666A18">
        <w:rPr>
          <w:i/>
          <w:iCs/>
        </w:rPr>
        <w:t xml:space="preserve">Partnership working and multi-agency responses/mechanisms. </w:t>
      </w:r>
      <w:r>
        <w:t xml:space="preserve">[Online] Available at: </w:t>
      </w:r>
      <w:hyperlink r:id="rId20" w:history="1">
        <w:r w:rsidRPr="00BB444D">
          <w:rPr>
            <w:rStyle w:val="Hyperlink"/>
          </w:rPr>
          <w:t>https://www.college.police.uk/app/major-investigation-and-public-protection/domestic-abuse/partnership-working-and-multi-agency-responsesmechanisms</w:t>
        </w:r>
      </w:hyperlink>
      <w:r>
        <w:t xml:space="preserve"> (Accessed 07/11/2024).</w:t>
      </w:r>
    </w:p>
    <w:p w14:paraId="13842CE9" w14:textId="77777777" w:rsidR="00B05D06" w:rsidRPr="000E683F" w:rsidRDefault="00B05D06" w:rsidP="00B05D06"/>
    <w:p w14:paraId="7158BC29" w14:textId="5279C73F" w:rsidR="00B05D06" w:rsidRDefault="00B05D06" w:rsidP="00666A18">
      <w:pPr>
        <w:pStyle w:val="ListParagraph"/>
        <w:numPr>
          <w:ilvl w:val="0"/>
          <w:numId w:val="50"/>
        </w:numPr>
      </w:pPr>
      <w:r>
        <w:t xml:space="preserve">GOV.UK (2023) </w:t>
      </w:r>
      <w:r w:rsidRPr="00666A18">
        <w:rPr>
          <w:i/>
          <w:iCs/>
        </w:rPr>
        <w:t xml:space="preserve">Stalkers and domestic abusers to be targeted as millions invested in new intervention projects. </w:t>
      </w:r>
      <w:r>
        <w:t>[Online]</w:t>
      </w:r>
      <w:r w:rsidRPr="00666A18">
        <w:rPr>
          <w:i/>
          <w:iCs/>
        </w:rPr>
        <w:t xml:space="preserve"> </w:t>
      </w:r>
      <w:r>
        <w:t xml:space="preserve">Available at: </w:t>
      </w:r>
      <w:hyperlink r:id="rId21" w:history="1">
        <w:r w:rsidRPr="00BB444D">
          <w:rPr>
            <w:rStyle w:val="Hyperlink"/>
          </w:rPr>
          <w:t>https://www.gov.uk/government/news/stalkers-and-domestic-abusers-to-be-targeted-as-millions-invested-in-new-intervention-projects</w:t>
        </w:r>
      </w:hyperlink>
      <w:r>
        <w:t xml:space="preserve"> (Accessed 07/11/2024).</w:t>
      </w:r>
    </w:p>
    <w:p w14:paraId="4BA0C011" w14:textId="77777777" w:rsidR="00B05D06" w:rsidRDefault="00B05D06" w:rsidP="00B05D06"/>
    <w:p w14:paraId="74377451" w14:textId="34282A2D" w:rsidR="00B05D06" w:rsidRDefault="00B05D06" w:rsidP="00666A18">
      <w:pPr>
        <w:pStyle w:val="ListParagraph"/>
        <w:numPr>
          <w:ilvl w:val="0"/>
          <w:numId w:val="50"/>
        </w:numPr>
      </w:pPr>
      <w:r>
        <w:t xml:space="preserve">GOV.UK (2022) </w:t>
      </w:r>
      <w:r w:rsidRPr="00666A18">
        <w:rPr>
          <w:i/>
          <w:iCs/>
        </w:rPr>
        <w:t xml:space="preserve">Domestic Violence Protection Notices (DVPNs) and Domestic Violence Protection Orders (DVPOs) guidance. </w:t>
      </w:r>
      <w:r>
        <w:t xml:space="preserve">[Online] Available at: </w:t>
      </w:r>
      <w:hyperlink r:id="rId22" w:history="1">
        <w:r w:rsidRPr="00BB444D">
          <w:rPr>
            <w:rStyle w:val="Hyperlink"/>
          </w:rPr>
          <w:t>https://www.gov.uk/government/publications/domestic-violence-protection-orders/domestic-violence-protection-notices-dvpns-and-domestic-violence-protection-orders-dvpos-guidance-sections-24-33-crime-and-security-act-2010</w:t>
        </w:r>
      </w:hyperlink>
      <w:r>
        <w:t xml:space="preserve"> (Accessed 07/11/2024).</w:t>
      </w:r>
    </w:p>
    <w:p w14:paraId="07FF7649" w14:textId="77777777" w:rsidR="00B05D06" w:rsidRDefault="00B05D06" w:rsidP="00B05D06"/>
    <w:p w14:paraId="0E763859" w14:textId="13B1F065" w:rsidR="00B05D06" w:rsidRDefault="00B05D06" w:rsidP="00666A18">
      <w:pPr>
        <w:pStyle w:val="ListParagraph"/>
        <w:numPr>
          <w:ilvl w:val="0"/>
          <w:numId w:val="50"/>
        </w:numPr>
      </w:pPr>
      <w:r>
        <w:t xml:space="preserve">GOV.UK (2024) </w:t>
      </w:r>
      <w:r w:rsidRPr="00666A18">
        <w:rPr>
          <w:i/>
          <w:iCs/>
        </w:rPr>
        <w:t xml:space="preserve">Reoffending. </w:t>
      </w:r>
      <w:r>
        <w:t xml:space="preserve">[Online] Available at: </w:t>
      </w:r>
      <w:hyperlink r:id="rId23" w:history="1">
        <w:r w:rsidRPr="00580167">
          <w:rPr>
            <w:rStyle w:val="Hyperlink"/>
          </w:rPr>
          <w:t>https://www.ethnicity-facts-figures.service.gov.uk/crime-justice-and-the-law/crime-and-reoffending/proven-reoffending/latest/</w:t>
        </w:r>
      </w:hyperlink>
      <w:r>
        <w:t xml:space="preserve"> (Accessed 05/12/2024).</w:t>
      </w:r>
    </w:p>
    <w:p w14:paraId="5E84FE23" w14:textId="77777777" w:rsidR="00B05D06" w:rsidRPr="00711285" w:rsidRDefault="00B05D06" w:rsidP="00B05D06"/>
    <w:p w14:paraId="685C579E" w14:textId="06381272" w:rsidR="00B05D06" w:rsidRDefault="00B05D06" w:rsidP="00666A18">
      <w:pPr>
        <w:pStyle w:val="ListParagraph"/>
        <w:numPr>
          <w:ilvl w:val="0"/>
          <w:numId w:val="50"/>
        </w:numPr>
      </w:pPr>
      <w:r w:rsidRPr="00371CDB">
        <w:t>H</w:t>
      </w:r>
      <w:r>
        <w:t xml:space="preserve">is </w:t>
      </w:r>
      <w:r w:rsidRPr="00371CDB">
        <w:t>M</w:t>
      </w:r>
      <w:r>
        <w:t xml:space="preserve">ajesties </w:t>
      </w:r>
      <w:r w:rsidRPr="00371CDB">
        <w:t>I</w:t>
      </w:r>
      <w:r>
        <w:t>nspe</w:t>
      </w:r>
      <w:r w:rsidR="003F2FD7">
        <w:t xml:space="preserve">ctorate of </w:t>
      </w:r>
      <w:r w:rsidR="003F2FD7" w:rsidRPr="00371CDB">
        <w:t>C</w:t>
      </w:r>
      <w:r w:rsidR="003F2FD7">
        <w:t>onstabulary and Fire and Rescue Services (HMICFRS)</w:t>
      </w:r>
      <w:r w:rsidRPr="00371CDB">
        <w:t xml:space="preserve"> (2021) Review of policing domestic abuse during the pandemic. Available</w:t>
      </w:r>
      <w:r>
        <w:t xml:space="preserve"> at: </w:t>
      </w:r>
      <w:hyperlink r:id="rId24" w:history="1">
        <w:r w:rsidRPr="00083AC0">
          <w:rPr>
            <w:rStyle w:val="Hyperlink"/>
          </w:rPr>
          <w:t>https://www.justiceinspectorates.gov.uk/hmicfrs/wp-content/uploads/review-of-policing-domestic-abuse-during-the-pandemic-2021.pdf</w:t>
        </w:r>
      </w:hyperlink>
      <w:r>
        <w:t xml:space="preserve"> </w:t>
      </w:r>
      <w:r w:rsidRPr="00371CDB">
        <w:t xml:space="preserve">(Accessed </w:t>
      </w:r>
      <w:r>
        <w:t>07/11/</w:t>
      </w:r>
      <w:r w:rsidRPr="00371CDB">
        <w:t>202</w:t>
      </w:r>
      <w:r>
        <w:t>4</w:t>
      </w:r>
      <w:r w:rsidRPr="00371CDB">
        <w:t>).</w:t>
      </w:r>
    </w:p>
    <w:p w14:paraId="0BC29665" w14:textId="77777777" w:rsidR="00B05D06" w:rsidRDefault="00B05D06" w:rsidP="00B05D06"/>
    <w:p w14:paraId="399A2576" w14:textId="0E2BE6B9" w:rsidR="00B05D06" w:rsidRDefault="003F2FD7" w:rsidP="00666A18">
      <w:pPr>
        <w:pStyle w:val="ListParagraph"/>
        <w:numPr>
          <w:ilvl w:val="0"/>
          <w:numId w:val="50"/>
        </w:numPr>
      </w:pPr>
      <w:r w:rsidRPr="00371CDB">
        <w:t>H</w:t>
      </w:r>
      <w:r>
        <w:t xml:space="preserve">is </w:t>
      </w:r>
      <w:r w:rsidRPr="00371CDB">
        <w:t>M</w:t>
      </w:r>
      <w:r>
        <w:t xml:space="preserve">ajesties </w:t>
      </w:r>
      <w:r w:rsidRPr="00371CDB">
        <w:t>I</w:t>
      </w:r>
      <w:r>
        <w:t xml:space="preserve">nspectorate of </w:t>
      </w:r>
      <w:r w:rsidRPr="00371CDB">
        <w:t>C</w:t>
      </w:r>
      <w:r>
        <w:t>onstabulary and Fire and Rescue Services (</w:t>
      </w:r>
      <w:r w:rsidR="00B05D06">
        <w:t>HMICFRS</w:t>
      </w:r>
      <w:r>
        <w:t>)</w:t>
      </w:r>
      <w:r w:rsidR="00B05D06">
        <w:t xml:space="preserve"> (2023) Public Protection Notice. [Online] Available at: </w:t>
      </w:r>
      <w:hyperlink r:id="rId25" w:history="1">
        <w:r w:rsidR="00B05D06" w:rsidRPr="00BB444D">
          <w:rPr>
            <w:rStyle w:val="Hyperlink"/>
          </w:rPr>
          <w:t>https://hmicfrs.justiceinspectorates.gov.uk/glossary/public-protection-notice/</w:t>
        </w:r>
      </w:hyperlink>
      <w:r w:rsidR="00B05D06">
        <w:t xml:space="preserve"> (Accessed 07/11/2024).</w:t>
      </w:r>
    </w:p>
    <w:p w14:paraId="64B90472" w14:textId="77777777" w:rsidR="00B05D06" w:rsidRDefault="00B05D06" w:rsidP="00B05D06"/>
    <w:p w14:paraId="699BEA45" w14:textId="05574B4D" w:rsidR="00B05D06" w:rsidRDefault="00B05D06" w:rsidP="00666A18">
      <w:pPr>
        <w:pStyle w:val="ListParagraph"/>
        <w:numPr>
          <w:ilvl w:val="0"/>
          <w:numId w:val="50"/>
        </w:numPr>
      </w:pPr>
      <w:r>
        <w:t xml:space="preserve">Home Office (2013) </w:t>
      </w:r>
      <w:r w:rsidRPr="00666A18">
        <w:rPr>
          <w:i/>
          <w:iCs/>
        </w:rPr>
        <w:t>Understanding organised crime: estimating the scale and the social and economic costs</w:t>
      </w:r>
      <w:r>
        <w:t xml:space="preserve">. [Online] Available at: </w:t>
      </w:r>
      <w:hyperlink r:id="rId26" w:history="1">
        <w:r w:rsidRPr="005D0CB5">
          <w:rPr>
            <w:rStyle w:val="Hyperlink"/>
          </w:rPr>
          <w:t>Understanding organised crime: estimating the scale and the social and economic costs</w:t>
        </w:r>
      </w:hyperlink>
      <w:r>
        <w:t xml:space="preserve"> (Accessed 14/01/2025).</w:t>
      </w:r>
    </w:p>
    <w:p w14:paraId="13405CE7" w14:textId="77777777" w:rsidR="00B05D06" w:rsidRDefault="00B05D06" w:rsidP="00B05D06"/>
    <w:p w14:paraId="1D774112" w14:textId="2A575722" w:rsidR="00B05D06" w:rsidRDefault="00B05D06" w:rsidP="00666A18">
      <w:pPr>
        <w:pStyle w:val="ListParagraph"/>
        <w:numPr>
          <w:ilvl w:val="0"/>
          <w:numId w:val="50"/>
        </w:numPr>
      </w:pPr>
      <w:r>
        <w:t xml:space="preserve">Hopkins (2023) </w:t>
      </w:r>
      <w:r w:rsidRPr="00792E62">
        <w:t>Examining reasons for victim retraction in domestic violence and abuse: A qualitative analysis of police retraction statements in the United Kingdom.</w:t>
      </w:r>
      <w:r>
        <w:t xml:space="preserve"> </w:t>
      </w:r>
      <w:r w:rsidRPr="00666A18">
        <w:rPr>
          <w:i/>
          <w:iCs/>
        </w:rPr>
        <w:t xml:space="preserve">The Police Journal: Theory Practice and Principles. </w:t>
      </w:r>
      <w:r>
        <w:t>Volume 7 Issue 2</w:t>
      </w:r>
      <w:r w:rsidRPr="00666A18">
        <w:rPr>
          <w:i/>
          <w:iCs/>
        </w:rPr>
        <w:t xml:space="preserve">. </w:t>
      </w:r>
      <w:r>
        <w:t>[Online] Available at</w:t>
      </w:r>
      <w:r w:rsidR="003F2FD7">
        <w:t xml:space="preserve">: </w:t>
      </w:r>
      <w:hyperlink r:id="rId27" w:anchor="bibr40-0032258X231159807" w:history="1">
        <w:r w:rsidR="003F2FD7" w:rsidRPr="00083AC0">
          <w:rPr>
            <w:rStyle w:val="Hyperlink"/>
          </w:rPr>
          <w:t>https://journals.sagepub.com/doi/10.1177/0032258X231159807#bibr40-0032258X231159807</w:t>
        </w:r>
      </w:hyperlink>
      <w:r>
        <w:t xml:space="preserve"> (Accessed 07/11/2024).</w:t>
      </w:r>
    </w:p>
    <w:p w14:paraId="10B4EECB" w14:textId="77777777" w:rsidR="00666A18" w:rsidRDefault="00666A18" w:rsidP="00B05D06"/>
    <w:p w14:paraId="26A54048" w14:textId="500B2930" w:rsidR="00666A18" w:rsidRDefault="00666A18" w:rsidP="00666A18">
      <w:pPr>
        <w:pStyle w:val="ListParagraph"/>
        <w:numPr>
          <w:ilvl w:val="0"/>
          <w:numId w:val="50"/>
        </w:numPr>
      </w:pPr>
      <w:r w:rsidRPr="00666A18">
        <w:t>Jasper (2013) Beginning of Reflective Practice.</w:t>
      </w:r>
    </w:p>
    <w:p w14:paraId="3D3C662D" w14:textId="77777777" w:rsidR="003F2FD7" w:rsidRDefault="003F2FD7" w:rsidP="00B05D06"/>
    <w:p w14:paraId="03080784" w14:textId="1BD7A6EA" w:rsidR="00B05D06" w:rsidRDefault="00B05D06" w:rsidP="00666A18">
      <w:pPr>
        <w:pStyle w:val="ListParagraph"/>
        <w:numPr>
          <w:ilvl w:val="0"/>
          <w:numId w:val="50"/>
        </w:numPr>
      </w:pPr>
      <w:r>
        <w:t xml:space="preserve">National Domestic Violence Hotline (2025) </w:t>
      </w:r>
      <w:r w:rsidRPr="00666A18">
        <w:rPr>
          <w:i/>
          <w:iCs/>
        </w:rPr>
        <w:t xml:space="preserve">Supporting Someone Who Keeps Returning to An Abusive Relationship. </w:t>
      </w:r>
      <w:r>
        <w:t xml:space="preserve">[Online] Available at: </w:t>
      </w:r>
      <w:hyperlink r:id="rId28" w:anchor=":~:text=But%20it%E2%80%99s%20important%20to%20remember%20that%20domestic%20violence,of%20seven%20times%20before%20they%20leave%20for%20good" w:history="1">
        <w:r w:rsidRPr="00946891">
          <w:rPr>
            <w:rStyle w:val="Hyperlink"/>
          </w:rPr>
          <w:t>https://www.thehotline.org/resources/supporting-someone-who-keeps-returning-to-an-abusive-relationship/#:~:text=But%20it%E2%80%99s%20important%20to%20remember%20that%20domestic%20violence,of%20seven%20times%20before%20they%20leave%20for%20good</w:t>
        </w:r>
      </w:hyperlink>
      <w:r w:rsidRPr="0043096C">
        <w:t>.</w:t>
      </w:r>
      <w:r>
        <w:t xml:space="preserve"> (Accessed 25/03/2025).</w:t>
      </w:r>
    </w:p>
    <w:p w14:paraId="4A4D34C1" w14:textId="77777777" w:rsidR="00B05D06" w:rsidRPr="0043096C" w:rsidRDefault="00B05D06" w:rsidP="00B05D06"/>
    <w:p w14:paraId="6614FA5D" w14:textId="685DA5C4" w:rsidR="00B05D06" w:rsidRDefault="00B05D06" w:rsidP="00666A18">
      <w:pPr>
        <w:pStyle w:val="ListParagraph"/>
        <w:numPr>
          <w:ilvl w:val="0"/>
          <w:numId w:val="50"/>
        </w:numPr>
      </w:pPr>
      <w:r>
        <w:t xml:space="preserve">Nickerson (2023) </w:t>
      </w:r>
      <w:r w:rsidRPr="00666A18">
        <w:rPr>
          <w:i/>
          <w:iCs/>
        </w:rPr>
        <w:t xml:space="preserve">Recidivism: Definition, Causes &amp; Examples. </w:t>
      </w:r>
      <w:r>
        <w:t xml:space="preserve">[Online] Available at: </w:t>
      </w:r>
      <w:hyperlink r:id="rId29" w:anchor="Causes" w:history="1">
        <w:r w:rsidRPr="00580167">
          <w:rPr>
            <w:rStyle w:val="Hyperlink"/>
          </w:rPr>
          <w:t>https://www.simplypsychology.org/recidivism.html#Causes</w:t>
        </w:r>
      </w:hyperlink>
      <w:r>
        <w:t xml:space="preserve"> (Accessed 05/12/2024).</w:t>
      </w:r>
    </w:p>
    <w:p w14:paraId="6E9CE95F" w14:textId="77777777" w:rsidR="00B05D06" w:rsidRDefault="00B05D06" w:rsidP="00B05D06"/>
    <w:p w14:paraId="4DD5B075" w14:textId="2FA939AA" w:rsidR="00B05D06" w:rsidRDefault="00B05D06" w:rsidP="00666A18">
      <w:pPr>
        <w:pStyle w:val="ListParagraph"/>
        <w:numPr>
          <w:ilvl w:val="0"/>
          <w:numId w:val="50"/>
        </w:numPr>
      </w:pPr>
      <w:r>
        <w:t>O</w:t>
      </w:r>
      <w:r w:rsidR="003F2FD7">
        <w:t xml:space="preserve">ffice for </w:t>
      </w:r>
      <w:r>
        <w:t>N</w:t>
      </w:r>
      <w:r w:rsidR="003F2FD7">
        <w:t xml:space="preserve">ational </w:t>
      </w:r>
      <w:r>
        <w:t>S</w:t>
      </w:r>
      <w:r w:rsidR="003F2FD7">
        <w:t>tatistics (ONS)</w:t>
      </w:r>
      <w:r>
        <w:t xml:space="preserve"> (2024) </w:t>
      </w:r>
      <w:r w:rsidRPr="005E029F">
        <w:t>Domestic abuse and the criminal justice system, England and Wales: November 2024</w:t>
      </w:r>
      <w:r>
        <w:t xml:space="preserve">. [Online] Available at: </w:t>
      </w:r>
      <w:hyperlink r:id="rId30" w:history="1">
        <w:r w:rsidRPr="00192A42">
          <w:rPr>
            <w:rStyle w:val="Hyperlink"/>
          </w:rPr>
          <w:t>https://www.ons.gov.uk/peoplepopulationandcommunity/crimeandjustice/articles/domesticabuseandthecriminaljusticesystemenglandandwales/november2024</w:t>
        </w:r>
      </w:hyperlink>
      <w:r>
        <w:t xml:space="preserve"> (accessed 11/04/2025).</w:t>
      </w:r>
    </w:p>
    <w:p w14:paraId="050D8823" w14:textId="77777777" w:rsidR="00B05D06" w:rsidRPr="00F3601A" w:rsidRDefault="00B05D06" w:rsidP="00B05D06"/>
    <w:p w14:paraId="19DF4DDA" w14:textId="7482BA10" w:rsidR="00B05D06" w:rsidRDefault="00B05D06" w:rsidP="00666A18">
      <w:pPr>
        <w:pStyle w:val="ListParagraph"/>
        <w:numPr>
          <w:ilvl w:val="0"/>
          <w:numId w:val="50"/>
        </w:numPr>
      </w:pPr>
      <w:r>
        <w:t xml:space="preserve">Robinson (2013) </w:t>
      </w:r>
      <w:r w:rsidRPr="00666A18">
        <w:rPr>
          <w:i/>
          <w:iCs/>
        </w:rPr>
        <w:t xml:space="preserve">A RISK-LED APPROACH TO DOMESTIC VIOLENCE: THE MARAC MODEL IN THE UK. </w:t>
      </w:r>
      <w:r>
        <w:t xml:space="preserve">[Online] Available at: </w:t>
      </w:r>
      <w:hyperlink r:id="rId31" w:history="1">
        <w:r w:rsidRPr="00946891">
          <w:rPr>
            <w:rStyle w:val="Hyperlink"/>
          </w:rPr>
          <w:t>https://www.researchgate.net/publication/265784693_A_RISK-LED_APPROACH_TO_DOMESTIC_VIOLENCE_THE_MARAC_MODEL_IN_THE_UK</w:t>
        </w:r>
      </w:hyperlink>
      <w:r>
        <w:t xml:space="preserve"> (Accessed 25/03/2025).</w:t>
      </w:r>
    </w:p>
    <w:p w14:paraId="5019363E" w14:textId="77777777" w:rsidR="00B05D06" w:rsidRDefault="00B05D06" w:rsidP="00B05D06"/>
    <w:p w14:paraId="26BA5367" w14:textId="37820E27" w:rsidR="00B05D06" w:rsidRDefault="003F2FD7" w:rsidP="00666A18">
      <w:pPr>
        <w:pStyle w:val="ListParagraph"/>
        <w:numPr>
          <w:ilvl w:val="0"/>
          <w:numId w:val="50"/>
        </w:numPr>
      </w:pPr>
      <w:r>
        <w:t>Society of Evidence Based Policing (</w:t>
      </w:r>
      <w:r w:rsidR="00B05D06">
        <w:t>SEBP</w:t>
      </w:r>
      <w:r>
        <w:t>)</w:t>
      </w:r>
      <w:r w:rsidR="00B05D06">
        <w:t xml:space="preserve"> (2024) What is Evidence Based Policing?  [Online] Available at: </w:t>
      </w:r>
      <w:hyperlink r:id="rId32" w:history="1">
        <w:r w:rsidR="00B05D06" w:rsidRPr="00167189">
          <w:rPr>
            <w:rStyle w:val="Hyperlink"/>
          </w:rPr>
          <w:t>https://www.sebp.police.uk/about/what-is-ebp</w:t>
        </w:r>
      </w:hyperlink>
      <w:r w:rsidR="00B05D06">
        <w:t xml:space="preserve"> (accessed 25/04/2025).</w:t>
      </w:r>
    </w:p>
    <w:p w14:paraId="04C3FB8D" w14:textId="77777777" w:rsidR="00B05D06" w:rsidRPr="00C7587D" w:rsidRDefault="00B05D06" w:rsidP="00B05D06"/>
    <w:p w14:paraId="551E5A87" w14:textId="77777777" w:rsidR="00B05D06" w:rsidRPr="00347BC9" w:rsidRDefault="00B05D06" w:rsidP="00666A18">
      <w:pPr>
        <w:pStyle w:val="ListParagraph"/>
        <w:numPr>
          <w:ilvl w:val="0"/>
          <w:numId w:val="50"/>
        </w:numPr>
      </w:pPr>
      <w:r>
        <w:t xml:space="preserve">Smithsonian (2014) </w:t>
      </w:r>
      <w:r w:rsidRPr="00666A18">
        <w:rPr>
          <w:i/>
          <w:iCs/>
        </w:rPr>
        <w:t xml:space="preserve">If You’re Not Straight, You’re at Higher Risk for Domestic Violence. </w:t>
      </w:r>
      <w:r>
        <w:t xml:space="preserve">[Online] Available at: </w:t>
      </w:r>
      <w:hyperlink r:id="rId33" w:history="1">
        <w:r w:rsidRPr="00666A18">
          <w:rPr>
            <w:rStyle w:val="Hyperlink"/>
            <w:i/>
            <w:iCs/>
          </w:rPr>
          <w:t>https://www.smithsonianmag.com/smart-news/if-youre-not-stragiht-youre-at-higher-risk-for-domestic-violence-180949988/</w:t>
        </w:r>
      </w:hyperlink>
      <w:r w:rsidRPr="00666A18">
        <w:rPr>
          <w:i/>
          <w:iCs/>
        </w:rPr>
        <w:t xml:space="preserve">  </w:t>
      </w:r>
      <w:r>
        <w:t>(Accessed 25/03/2025).</w:t>
      </w:r>
    </w:p>
    <w:p w14:paraId="55E3ADA7" w14:textId="77777777" w:rsidR="00FC767F" w:rsidRDefault="00FC767F" w:rsidP="00EA28F1">
      <w:pPr>
        <w:keepNext/>
        <w:spacing w:before="240" w:after="60"/>
        <w:ind w:right="237"/>
        <w:jc w:val="both"/>
      </w:pPr>
    </w:p>
    <w:sectPr w:rsidR="00FC767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94D4A" w14:textId="77777777" w:rsidR="00AA597D" w:rsidRDefault="00AA597D">
      <w:r>
        <w:separator/>
      </w:r>
    </w:p>
  </w:endnote>
  <w:endnote w:type="continuationSeparator" w:id="0">
    <w:p w14:paraId="16B2D087" w14:textId="77777777" w:rsidR="00AA597D" w:rsidRDefault="00AA5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2AC71" w14:textId="77777777" w:rsidR="00AA597D" w:rsidRDefault="00AA597D">
      <w:r>
        <w:separator/>
      </w:r>
    </w:p>
  </w:footnote>
  <w:footnote w:type="continuationSeparator" w:id="0">
    <w:p w14:paraId="53898D61" w14:textId="77777777" w:rsidR="00AA597D" w:rsidRDefault="00AA597D">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79D1BA0"/>
    <w:multiLevelType w:val="hybridMultilevel"/>
    <w:tmpl w:val="F4785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8"/>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5"/>
  </w:num>
  <w:num w:numId="6" w16cid:durableId="2030257421">
    <w:abstractNumId w:val="47"/>
  </w:num>
  <w:num w:numId="7" w16cid:durableId="1001156350">
    <w:abstractNumId w:val="35"/>
  </w:num>
  <w:num w:numId="8" w16cid:durableId="693071113">
    <w:abstractNumId w:val="33"/>
  </w:num>
  <w:num w:numId="9" w16cid:durableId="1461191123">
    <w:abstractNumId w:val="30"/>
  </w:num>
  <w:num w:numId="10" w16cid:durableId="47804158">
    <w:abstractNumId w:val="31"/>
  </w:num>
  <w:num w:numId="11" w16cid:durableId="1906380597">
    <w:abstractNumId w:val="9"/>
  </w:num>
  <w:num w:numId="12" w16cid:durableId="1916237999">
    <w:abstractNumId w:val="34"/>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1"/>
  </w:num>
  <w:num w:numId="28" w16cid:durableId="1722634903">
    <w:abstractNumId w:val="36"/>
  </w:num>
  <w:num w:numId="29" w16cid:durableId="1249390611">
    <w:abstractNumId w:val="40"/>
  </w:num>
  <w:num w:numId="30" w16cid:durableId="1344282584">
    <w:abstractNumId w:val="20"/>
  </w:num>
  <w:num w:numId="31" w16cid:durableId="1746609829">
    <w:abstractNumId w:val="43"/>
  </w:num>
  <w:num w:numId="32" w16cid:durableId="1988586761">
    <w:abstractNumId w:val="32"/>
  </w:num>
  <w:num w:numId="33" w16cid:durableId="1557475669">
    <w:abstractNumId w:val="12"/>
  </w:num>
  <w:num w:numId="34" w16cid:durableId="2114667185">
    <w:abstractNumId w:val="44"/>
  </w:num>
  <w:num w:numId="35" w16cid:durableId="1402630006">
    <w:abstractNumId w:val="39"/>
  </w:num>
  <w:num w:numId="36" w16cid:durableId="2135364684">
    <w:abstractNumId w:val="4"/>
  </w:num>
  <w:num w:numId="37" w16cid:durableId="1523282661">
    <w:abstractNumId w:val="46"/>
  </w:num>
  <w:num w:numId="38" w16cid:durableId="384984533">
    <w:abstractNumId w:val="42"/>
  </w:num>
  <w:num w:numId="39" w16cid:durableId="119036455">
    <w:abstractNumId w:val="37"/>
  </w:num>
  <w:num w:numId="40" w16cid:durableId="186407522">
    <w:abstractNumId w:val="38"/>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9"/>
  </w:num>
  <w:num w:numId="50" w16cid:durableId="1175076609">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1792"/>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29D9"/>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01C2"/>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25B"/>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2332D"/>
    <w:rsid w:val="0032780E"/>
    <w:rsid w:val="00332F54"/>
    <w:rsid w:val="00335FC5"/>
    <w:rsid w:val="00340E9A"/>
    <w:rsid w:val="003516C0"/>
    <w:rsid w:val="00352E59"/>
    <w:rsid w:val="00354DBE"/>
    <w:rsid w:val="00355210"/>
    <w:rsid w:val="003555D5"/>
    <w:rsid w:val="00365DF9"/>
    <w:rsid w:val="0036668D"/>
    <w:rsid w:val="00372DB4"/>
    <w:rsid w:val="00373D89"/>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2E0"/>
    <w:rsid w:val="003D4710"/>
    <w:rsid w:val="003E16D7"/>
    <w:rsid w:val="003E197E"/>
    <w:rsid w:val="003F2FD7"/>
    <w:rsid w:val="004046F0"/>
    <w:rsid w:val="0040668F"/>
    <w:rsid w:val="00412677"/>
    <w:rsid w:val="00417925"/>
    <w:rsid w:val="004348AE"/>
    <w:rsid w:val="00435E9A"/>
    <w:rsid w:val="004376C0"/>
    <w:rsid w:val="0044115F"/>
    <w:rsid w:val="0044223A"/>
    <w:rsid w:val="00446792"/>
    <w:rsid w:val="00446F80"/>
    <w:rsid w:val="00450C83"/>
    <w:rsid w:val="00451851"/>
    <w:rsid w:val="00451B49"/>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5D5A"/>
    <w:rsid w:val="004962F9"/>
    <w:rsid w:val="004968E2"/>
    <w:rsid w:val="00497C2A"/>
    <w:rsid w:val="004A07F1"/>
    <w:rsid w:val="004A14C4"/>
    <w:rsid w:val="004A2A49"/>
    <w:rsid w:val="004A43B4"/>
    <w:rsid w:val="004B600B"/>
    <w:rsid w:val="004B6822"/>
    <w:rsid w:val="004B69F6"/>
    <w:rsid w:val="004C2D3A"/>
    <w:rsid w:val="004D03C4"/>
    <w:rsid w:val="004D0BF1"/>
    <w:rsid w:val="004D24D2"/>
    <w:rsid w:val="004D35A4"/>
    <w:rsid w:val="004D445F"/>
    <w:rsid w:val="004E087B"/>
    <w:rsid w:val="004E44A4"/>
    <w:rsid w:val="004E78D5"/>
    <w:rsid w:val="004E7B8B"/>
    <w:rsid w:val="004E7BDD"/>
    <w:rsid w:val="004F1E21"/>
    <w:rsid w:val="004F740D"/>
    <w:rsid w:val="004F7B8F"/>
    <w:rsid w:val="00500748"/>
    <w:rsid w:val="005011D6"/>
    <w:rsid w:val="0050167A"/>
    <w:rsid w:val="005042F1"/>
    <w:rsid w:val="00507C21"/>
    <w:rsid w:val="00510D6A"/>
    <w:rsid w:val="00513C7D"/>
    <w:rsid w:val="005169D1"/>
    <w:rsid w:val="00521123"/>
    <w:rsid w:val="00521221"/>
    <w:rsid w:val="0053253F"/>
    <w:rsid w:val="00536FA9"/>
    <w:rsid w:val="00537464"/>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68D"/>
    <w:rsid w:val="00586D89"/>
    <w:rsid w:val="005916B8"/>
    <w:rsid w:val="00593D00"/>
    <w:rsid w:val="005A1B4C"/>
    <w:rsid w:val="005A1BA3"/>
    <w:rsid w:val="005A545C"/>
    <w:rsid w:val="005C1567"/>
    <w:rsid w:val="005C2050"/>
    <w:rsid w:val="005C6CE5"/>
    <w:rsid w:val="005C76DE"/>
    <w:rsid w:val="005D3F07"/>
    <w:rsid w:val="005D583E"/>
    <w:rsid w:val="005E13EA"/>
    <w:rsid w:val="005E53BD"/>
    <w:rsid w:val="00606E27"/>
    <w:rsid w:val="006108C9"/>
    <w:rsid w:val="00615C7E"/>
    <w:rsid w:val="00617F4F"/>
    <w:rsid w:val="00620761"/>
    <w:rsid w:val="0062158D"/>
    <w:rsid w:val="00630F39"/>
    <w:rsid w:val="006326D1"/>
    <w:rsid w:val="00632E0A"/>
    <w:rsid w:val="00633165"/>
    <w:rsid w:val="00636B6C"/>
    <w:rsid w:val="006447DE"/>
    <w:rsid w:val="0065276E"/>
    <w:rsid w:val="00654329"/>
    <w:rsid w:val="00654CEC"/>
    <w:rsid w:val="00655507"/>
    <w:rsid w:val="00666A18"/>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271"/>
    <w:rsid w:val="00712E6F"/>
    <w:rsid w:val="00712E90"/>
    <w:rsid w:val="00713B7E"/>
    <w:rsid w:val="0071499F"/>
    <w:rsid w:val="007203DA"/>
    <w:rsid w:val="007204AE"/>
    <w:rsid w:val="0072678F"/>
    <w:rsid w:val="00727C4C"/>
    <w:rsid w:val="00734809"/>
    <w:rsid w:val="0073644B"/>
    <w:rsid w:val="007406E1"/>
    <w:rsid w:val="00743E40"/>
    <w:rsid w:val="00744F2D"/>
    <w:rsid w:val="00745D81"/>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B73B7"/>
    <w:rsid w:val="007C1634"/>
    <w:rsid w:val="007C1D94"/>
    <w:rsid w:val="007C2879"/>
    <w:rsid w:val="007C6A87"/>
    <w:rsid w:val="007C705D"/>
    <w:rsid w:val="007D0A07"/>
    <w:rsid w:val="007D0C96"/>
    <w:rsid w:val="007D133D"/>
    <w:rsid w:val="007D3EB4"/>
    <w:rsid w:val="007D3F16"/>
    <w:rsid w:val="007D78CC"/>
    <w:rsid w:val="007F3F7E"/>
    <w:rsid w:val="007F5497"/>
    <w:rsid w:val="007F69D3"/>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550C"/>
    <w:rsid w:val="008B07DE"/>
    <w:rsid w:val="008B28E7"/>
    <w:rsid w:val="008B79D2"/>
    <w:rsid w:val="008C14C7"/>
    <w:rsid w:val="008C2FFB"/>
    <w:rsid w:val="008C46EF"/>
    <w:rsid w:val="008C6134"/>
    <w:rsid w:val="008C6EEA"/>
    <w:rsid w:val="008D5813"/>
    <w:rsid w:val="008D634E"/>
    <w:rsid w:val="008D778A"/>
    <w:rsid w:val="008F22BD"/>
    <w:rsid w:val="0090544F"/>
    <w:rsid w:val="009079BD"/>
    <w:rsid w:val="00912BD9"/>
    <w:rsid w:val="00916CFB"/>
    <w:rsid w:val="00920E5B"/>
    <w:rsid w:val="009249F8"/>
    <w:rsid w:val="00926436"/>
    <w:rsid w:val="00927783"/>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361"/>
    <w:rsid w:val="009E4D2C"/>
    <w:rsid w:val="009E74B5"/>
    <w:rsid w:val="009F0978"/>
    <w:rsid w:val="009F3AEC"/>
    <w:rsid w:val="00A00081"/>
    <w:rsid w:val="00A015F7"/>
    <w:rsid w:val="00A10D56"/>
    <w:rsid w:val="00A12AAE"/>
    <w:rsid w:val="00A16DD1"/>
    <w:rsid w:val="00A20C1B"/>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2DFE"/>
    <w:rsid w:val="00A94C5E"/>
    <w:rsid w:val="00A9672B"/>
    <w:rsid w:val="00AA241A"/>
    <w:rsid w:val="00AA252C"/>
    <w:rsid w:val="00AA597D"/>
    <w:rsid w:val="00AA666E"/>
    <w:rsid w:val="00AB5518"/>
    <w:rsid w:val="00AC01D4"/>
    <w:rsid w:val="00AC4A04"/>
    <w:rsid w:val="00AD336F"/>
    <w:rsid w:val="00AD3550"/>
    <w:rsid w:val="00AE2564"/>
    <w:rsid w:val="00AE301F"/>
    <w:rsid w:val="00AE3302"/>
    <w:rsid w:val="00AE7077"/>
    <w:rsid w:val="00AF5C74"/>
    <w:rsid w:val="00AF61C2"/>
    <w:rsid w:val="00AF6CC6"/>
    <w:rsid w:val="00B011CD"/>
    <w:rsid w:val="00B0296A"/>
    <w:rsid w:val="00B03229"/>
    <w:rsid w:val="00B05D06"/>
    <w:rsid w:val="00B12295"/>
    <w:rsid w:val="00B137BE"/>
    <w:rsid w:val="00B17FA0"/>
    <w:rsid w:val="00B24344"/>
    <w:rsid w:val="00B26769"/>
    <w:rsid w:val="00B31C91"/>
    <w:rsid w:val="00B3747F"/>
    <w:rsid w:val="00B43194"/>
    <w:rsid w:val="00B47734"/>
    <w:rsid w:val="00B50FBA"/>
    <w:rsid w:val="00B558EB"/>
    <w:rsid w:val="00B577D3"/>
    <w:rsid w:val="00B60466"/>
    <w:rsid w:val="00B62971"/>
    <w:rsid w:val="00B6548F"/>
    <w:rsid w:val="00B7502A"/>
    <w:rsid w:val="00B77305"/>
    <w:rsid w:val="00B829BC"/>
    <w:rsid w:val="00B82CC2"/>
    <w:rsid w:val="00B84A89"/>
    <w:rsid w:val="00B92BEF"/>
    <w:rsid w:val="00B9689A"/>
    <w:rsid w:val="00BA074B"/>
    <w:rsid w:val="00BA1FFA"/>
    <w:rsid w:val="00BA2666"/>
    <w:rsid w:val="00BA7FF1"/>
    <w:rsid w:val="00BB06CB"/>
    <w:rsid w:val="00BB0D24"/>
    <w:rsid w:val="00BB261F"/>
    <w:rsid w:val="00BB2887"/>
    <w:rsid w:val="00BB5EAA"/>
    <w:rsid w:val="00BB5F11"/>
    <w:rsid w:val="00BC0401"/>
    <w:rsid w:val="00BC04FA"/>
    <w:rsid w:val="00BC1C22"/>
    <w:rsid w:val="00BC460B"/>
    <w:rsid w:val="00BC5725"/>
    <w:rsid w:val="00BD30B1"/>
    <w:rsid w:val="00BD57EB"/>
    <w:rsid w:val="00BE0F7B"/>
    <w:rsid w:val="00BE10C2"/>
    <w:rsid w:val="00C01D14"/>
    <w:rsid w:val="00C025B4"/>
    <w:rsid w:val="00C0275F"/>
    <w:rsid w:val="00C11F61"/>
    <w:rsid w:val="00C161FD"/>
    <w:rsid w:val="00C2143C"/>
    <w:rsid w:val="00C23F17"/>
    <w:rsid w:val="00C26A95"/>
    <w:rsid w:val="00C26D0D"/>
    <w:rsid w:val="00C27C95"/>
    <w:rsid w:val="00C27D75"/>
    <w:rsid w:val="00C300D2"/>
    <w:rsid w:val="00C3270F"/>
    <w:rsid w:val="00C3278B"/>
    <w:rsid w:val="00C33375"/>
    <w:rsid w:val="00C34C23"/>
    <w:rsid w:val="00C42005"/>
    <w:rsid w:val="00C423B0"/>
    <w:rsid w:val="00C44446"/>
    <w:rsid w:val="00C4664D"/>
    <w:rsid w:val="00C472AA"/>
    <w:rsid w:val="00C50A05"/>
    <w:rsid w:val="00C54AED"/>
    <w:rsid w:val="00C55B2F"/>
    <w:rsid w:val="00C63D00"/>
    <w:rsid w:val="00C6441B"/>
    <w:rsid w:val="00C7108B"/>
    <w:rsid w:val="00C8089F"/>
    <w:rsid w:val="00C81A76"/>
    <w:rsid w:val="00C836CC"/>
    <w:rsid w:val="00C87A74"/>
    <w:rsid w:val="00C90A71"/>
    <w:rsid w:val="00C91574"/>
    <w:rsid w:val="00C91BC2"/>
    <w:rsid w:val="00C92C71"/>
    <w:rsid w:val="00C93632"/>
    <w:rsid w:val="00C93F8F"/>
    <w:rsid w:val="00C94BF2"/>
    <w:rsid w:val="00CA2745"/>
    <w:rsid w:val="00CA3593"/>
    <w:rsid w:val="00CA7F4F"/>
    <w:rsid w:val="00CB258E"/>
    <w:rsid w:val="00CB3C8F"/>
    <w:rsid w:val="00CB75CE"/>
    <w:rsid w:val="00CC02F1"/>
    <w:rsid w:val="00CC11A6"/>
    <w:rsid w:val="00CC135E"/>
    <w:rsid w:val="00CD0C0F"/>
    <w:rsid w:val="00CD5D3F"/>
    <w:rsid w:val="00CF1E90"/>
    <w:rsid w:val="00CF3DB3"/>
    <w:rsid w:val="00D052BC"/>
    <w:rsid w:val="00D07026"/>
    <w:rsid w:val="00D07BAB"/>
    <w:rsid w:val="00D11C62"/>
    <w:rsid w:val="00D22C8F"/>
    <w:rsid w:val="00D33491"/>
    <w:rsid w:val="00D368DE"/>
    <w:rsid w:val="00D413A2"/>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41A74"/>
    <w:rsid w:val="00E50821"/>
    <w:rsid w:val="00E50EF8"/>
    <w:rsid w:val="00E51F91"/>
    <w:rsid w:val="00E676F7"/>
    <w:rsid w:val="00E7086E"/>
    <w:rsid w:val="00E7374A"/>
    <w:rsid w:val="00E73C41"/>
    <w:rsid w:val="00E7598F"/>
    <w:rsid w:val="00E76EF1"/>
    <w:rsid w:val="00E76F60"/>
    <w:rsid w:val="00E83D90"/>
    <w:rsid w:val="00E83F28"/>
    <w:rsid w:val="00E83F91"/>
    <w:rsid w:val="00E9107A"/>
    <w:rsid w:val="00E91F62"/>
    <w:rsid w:val="00E929FD"/>
    <w:rsid w:val="00E93240"/>
    <w:rsid w:val="00E9479B"/>
    <w:rsid w:val="00E97EE8"/>
    <w:rsid w:val="00EA28F1"/>
    <w:rsid w:val="00EA4D48"/>
    <w:rsid w:val="00EB2173"/>
    <w:rsid w:val="00EB62E6"/>
    <w:rsid w:val="00ED1B30"/>
    <w:rsid w:val="00ED250E"/>
    <w:rsid w:val="00ED6535"/>
    <w:rsid w:val="00EE1AC1"/>
    <w:rsid w:val="00EE39D6"/>
    <w:rsid w:val="00EE413C"/>
    <w:rsid w:val="00EE52AD"/>
    <w:rsid w:val="00F01F92"/>
    <w:rsid w:val="00F06C64"/>
    <w:rsid w:val="00F10A08"/>
    <w:rsid w:val="00F139CF"/>
    <w:rsid w:val="00F1542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1BA9"/>
    <w:rsid w:val="00F927A1"/>
    <w:rsid w:val="00F92E4D"/>
    <w:rsid w:val="00F94392"/>
    <w:rsid w:val="00FA3764"/>
    <w:rsid w:val="00FA56ED"/>
    <w:rsid w:val="00FA5C3B"/>
    <w:rsid w:val="00FB5FA6"/>
    <w:rsid w:val="00FC1310"/>
    <w:rsid w:val="00FC1328"/>
    <w:rsid w:val="00FC2A0E"/>
    <w:rsid w:val="00FC2FF3"/>
    <w:rsid w:val="00FC3263"/>
    <w:rsid w:val="00FC51F9"/>
    <w:rsid w:val="00FC5B40"/>
    <w:rsid w:val="00FC5FF8"/>
    <w:rsid w:val="00FC702B"/>
    <w:rsid w:val="00FC767F"/>
    <w:rsid w:val="00FD1D14"/>
    <w:rsid w:val="00FD3D7C"/>
    <w:rsid w:val="00FD4F8F"/>
    <w:rsid w:val="00FD4FF1"/>
    <w:rsid w:val="00FE0C16"/>
    <w:rsid w:val="00FE14AD"/>
    <w:rsid w:val="00FE14B1"/>
    <w:rsid w:val="00FE1F6A"/>
    <w:rsid w:val="00FF0070"/>
    <w:rsid w:val="00FF31EC"/>
    <w:rsid w:val="00FF51FF"/>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FC767F"/>
    <w:rPr>
      <w:color w:val="605E5C"/>
      <w:shd w:val="clear" w:color="auto" w:fill="E1DFDD"/>
    </w:rPr>
  </w:style>
  <w:style w:type="character" w:styleId="FollowedHyperlink">
    <w:name w:val="FollowedHyperlink"/>
    <w:basedOn w:val="DefaultParagraphFont"/>
    <w:uiPriority w:val="99"/>
    <w:semiHidden/>
    <w:unhideWhenUsed/>
    <w:rsid w:val="00B05D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research/evidence-based-policing-EBP" TargetMode="External"/><Relationship Id="rId26" Type="http://schemas.openxmlformats.org/officeDocument/2006/relationships/hyperlink" Target="https://assets.publishing.service.gov.uk/government/uploads/system/uploads/attachment_data/file/246390/horr73.pdf" TargetMode="External"/><Relationship Id="rId3" Type="http://schemas.openxmlformats.org/officeDocument/2006/relationships/customXml" Target="../customXml/item3.xml"/><Relationship Id="rId21" Type="http://schemas.openxmlformats.org/officeDocument/2006/relationships/hyperlink" Target="https://www.gov.uk/government/news/stalkers-and-domestic-abusers-to-be-targeted-as-millions-invested-in-new-intervention-project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first-response-quick-reference-guide-domestic-abuse" TargetMode="External"/><Relationship Id="rId25" Type="http://schemas.openxmlformats.org/officeDocument/2006/relationships/hyperlink" Target="https://hmicfrs.justiceinspectorates.gov.uk/glossary/public-protection-notice/" TargetMode="External"/><Relationship Id="rId33" Type="http://schemas.openxmlformats.org/officeDocument/2006/relationships/hyperlink" Target="https://www.smithsonianmag.com/smart-news/if-youre-not-stragiht-youre-at-higher-risk-for-domestic-violence-180949988/" TargetMode="External"/><Relationship Id="rId2" Type="http://schemas.openxmlformats.org/officeDocument/2006/relationships/customXml" Target="../customXml/item2.xml"/><Relationship Id="rId16" Type="http://schemas.openxmlformats.org/officeDocument/2006/relationships/hyperlink" Target="https://www.americanprogress.org/article/domestic-violence-in-the-lgbt-community/" TargetMode="External"/><Relationship Id="rId20" Type="http://schemas.openxmlformats.org/officeDocument/2006/relationships/hyperlink" Target="https://www.college.police.uk/app/major-investigation-and-public-protection/domestic-abuse/partnership-working-and-multi-agency-responsesmechanisms" TargetMode="External"/><Relationship Id="rId29" Type="http://schemas.openxmlformats.org/officeDocument/2006/relationships/hyperlink" Target="https://www.simplypsychology.org/recidivism.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inspectorates.gov.uk/hmicfrs/wp-content/uploads/review-of-policing-domestic-abuse-during-the-pandemic-2021.pdf" TargetMode="External"/><Relationship Id="rId32" Type="http://schemas.openxmlformats.org/officeDocument/2006/relationships/hyperlink" Target="https://www.sebp.police.uk/about/what-is-ebp"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ethnicity-facts-figures.service.gov.uk/crime-justice-and-the-law/crime-and-reoffending/proven-reoffending/latest/" TargetMode="External"/><Relationship Id="rId28" Type="http://schemas.openxmlformats.org/officeDocument/2006/relationships/hyperlink" Target="https://www.thehotline.org/resources/supporting-someone-who-keeps-returning-to-an-abusive-relationship/"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 TargetMode="External"/><Relationship Id="rId31" Type="http://schemas.openxmlformats.org/officeDocument/2006/relationships/hyperlink" Target="https://www.researchgate.net/publication/265784693_A_RISK-LED_APPROACH_TO_DOMESTIC_VIOLENCE_THE_MARAC_MODEL_IN_THE_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27" Type="http://schemas.openxmlformats.org/officeDocument/2006/relationships/hyperlink" Target="https://journals.sagepub.com/doi/10.1177/0032258X231159807" TargetMode="External"/><Relationship Id="rId30" Type="http://schemas.openxmlformats.org/officeDocument/2006/relationships/hyperlink" Target="https://www.ons.gov.uk/peoplepopulationandcommunity/crimeandjustice/articles/domesticabuseandthecriminaljusticesystemenglandandwales/november2024"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4377</TotalTime>
  <Pages>23</Pages>
  <Words>6840</Words>
  <Characters>38992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Widlake, Huw</cp:lastModifiedBy>
  <cp:revision>12</cp:revision>
  <cp:lastPrinted>2014-08-26T08:55:00Z</cp:lastPrinted>
  <dcterms:created xsi:type="dcterms:W3CDTF">2025-05-22T11:30:00Z</dcterms:created>
  <dcterms:modified xsi:type="dcterms:W3CDTF">2025-06-01T13:41:00Z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2025-05-22T11:30:06Z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22707c8b-8dc4-4fc6-9925-4bbd8d15b1f6</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