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E089D3" w14:textId="77777777" w:rsidR="0081746D" w:rsidRPr="007A1167" w:rsidRDefault="0081746D" w:rsidP="008551CF">
      <w:pPr>
        <w:spacing w:line="360" w:lineRule="auto"/>
        <w:jc w:val="both"/>
        <w:rPr>
          <w:rFonts w:ascii="Times New Roman" w:hAnsi="Times New Roman" w:cs="Times New Roman"/>
          <w:sz w:val="24"/>
          <w:szCs w:val="24"/>
          <w:u w:val="single"/>
        </w:rPr>
      </w:pPr>
      <w:r w:rsidRPr="007A1167">
        <w:rPr>
          <w:rFonts w:ascii="Times New Roman" w:hAnsi="Times New Roman" w:cs="Times New Roman"/>
          <w:sz w:val="24"/>
          <w:szCs w:val="24"/>
          <w:u w:val="single"/>
        </w:rPr>
        <w:t>Does a person have the right to</w:t>
      </w:r>
      <w:r w:rsidR="00E532D2" w:rsidRPr="007A1167">
        <w:rPr>
          <w:rFonts w:ascii="Times New Roman" w:hAnsi="Times New Roman" w:cs="Times New Roman"/>
          <w:sz w:val="24"/>
          <w:szCs w:val="24"/>
          <w:u w:val="single"/>
        </w:rPr>
        <w:t xml:space="preserve"> be </w:t>
      </w:r>
      <w:r w:rsidR="00C1449E" w:rsidRPr="007A1167">
        <w:rPr>
          <w:rFonts w:ascii="Times New Roman" w:hAnsi="Times New Roman" w:cs="Times New Roman"/>
          <w:sz w:val="24"/>
          <w:szCs w:val="24"/>
          <w:u w:val="single"/>
        </w:rPr>
        <w:t>euthani</w:t>
      </w:r>
      <w:r w:rsidR="00F255B7" w:rsidRPr="007A1167">
        <w:rPr>
          <w:rFonts w:ascii="Times New Roman" w:hAnsi="Times New Roman" w:cs="Times New Roman"/>
          <w:sz w:val="24"/>
          <w:szCs w:val="24"/>
          <w:u w:val="single"/>
        </w:rPr>
        <w:t>s</w:t>
      </w:r>
      <w:r w:rsidR="00C1449E" w:rsidRPr="007A1167">
        <w:rPr>
          <w:rFonts w:ascii="Times New Roman" w:hAnsi="Times New Roman" w:cs="Times New Roman"/>
          <w:sz w:val="24"/>
          <w:szCs w:val="24"/>
          <w:u w:val="single"/>
        </w:rPr>
        <w:t>ed</w:t>
      </w:r>
      <w:r w:rsidRPr="007A1167">
        <w:rPr>
          <w:rFonts w:ascii="Times New Roman" w:hAnsi="Times New Roman" w:cs="Times New Roman"/>
          <w:sz w:val="24"/>
          <w:szCs w:val="24"/>
          <w:u w:val="single"/>
        </w:rPr>
        <w:t xml:space="preserve">? </w:t>
      </w:r>
    </w:p>
    <w:p w14:paraId="7EC45A56" w14:textId="446A5833" w:rsidR="008E621D" w:rsidRPr="007A1167" w:rsidRDefault="003D34A4" w:rsidP="008551CF">
      <w:pPr>
        <w:spacing w:line="360" w:lineRule="auto"/>
        <w:jc w:val="both"/>
        <w:rPr>
          <w:rFonts w:ascii="Times New Roman" w:hAnsi="Times New Roman" w:cs="Times New Roman"/>
          <w:sz w:val="24"/>
          <w:szCs w:val="24"/>
        </w:rPr>
      </w:pPr>
      <w:bookmarkStart w:id="0" w:name="_Hlk509773407"/>
      <w:r w:rsidRPr="007A1167">
        <w:rPr>
          <w:rFonts w:ascii="Times New Roman" w:hAnsi="Times New Roman" w:cs="Times New Roman"/>
          <w:sz w:val="24"/>
          <w:szCs w:val="24"/>
        </w:rPr>
        <w:t xml:space="preserve">The </w:t>
      </w:r>
      <w:r w:rsidR="00550CA5" w:rsidRPr="007A1167">
        <w:rPr>
          <w:rFonts w:ascii="Times New Roman" w:hAnsi="Times New Roman" w:cs="Times New Roman"/>
          <w:sz w:val="24"/>
          <w:szCs w:val="24"/>
        </w:rPr>
        <w:t>subject</w:t>
      </w:r>
      <w:r w:rsidRPr="007A1167">
        <w:rPr>
          <w:rFonts w:ascii="Times New Roman" w:hAnsi="Times New Roman" w:cs="Times New Roman"/>
          <w:sz w:val="24"/>
          <w:szCs w:val="24"/>
        </w:rPr>
        <w:t xml:space="preserve"> of euthanasia is a controversial issue </w:t>
      </w:r>
      <w:r w:rsidR="00846077" w:rsidRPr="007A1167">
        <w:rPr>
          <w:rFonts w:ascii="Times New Roman" w:hAnsi="Times New Roman" w:cs="Times New Roman"/>
          <w:sz w:val="24"/>
          <w:szCs w:val="24"/>
        </w:rPr>
        <w:t>on the moral</w:t>
      </w:r>
      <w:r w:rsidR="000A3559" w:rsidRPr="007A1167">
        <w:rPr>
          <w:rFonts w:ascii="Times New Roman" w:hAnsi="Times New Roman" w:cs="Times New Roman"/>
          <w:sz w:val="24"/>
          <w:szCs w:val="24"/>
        </w:rPr>
        <w:t xml:space="preserve"> judgement and</w:t>
      </w:r>
      <w:r w:rsidR="00846077" w:rsidRPr="007A1167">
        <w:rPr>
          <w:rFonts w:ascii="Times New Roman" w:hAnsi="Times New Roman" w:cs="Times New Roman"/>
          <w:sz w:val="24"/>
          <w:szCs w:val="24"/>
        </w:rPr>
        <w:t xml:space="preserve"> standard of the latter part </w:t>
      </w:r>
      <w:r w:rsidR="000A3559" w:rsidRPr="007A1167">
        <w:rPr>
          <w:rFonts w:ascii="Times New Roman" w:hAnsi="Times New Roman" w:cs="Times New Roman"/>
          <w:sz w:val="24"/>
          <w:szCs w:val="24"/>
        </w:rPr>
        <w:t xml:space="preserve">of the human life </w:t>
      </w:r>
      <w:r w:rsidRPr="007A1167">
        <w:rPr>
          <w:rFonts w:ascii="Times New Roman" w:hAnsi="Times New Roman" w:cs="Times New Roman"/>
          <w:sz w:val="24"/>
          <w:szCs w:val="24"/>
        </w:rPr>
        <w:t>that is fiercely debated by ethicists</w:t>
      </w:r>
      <w:r w:rsidR="00CD5B97" w:rsidRPr="007A1167">
        <w:rPr>
          <w:rFonts w:ascii="Times New Roman" w:hAnsi="Times New Roman" w:cs="Times New Roman"/>
          <w:sz w:val="24"/>
          <w:szCs w:val="24"/>
        </w:rPr>
        <w:t xml:space="preserve"> and </w:t>
      </w:r>
      <w:r w:rsidR="002920DC" w:rsidRPr="007A1167">
        <w:rPr>
          <w:rFonts w:ascii="Times New Roman" w:hAnsi="Times New Roman" w:cs="Times New Roman"/>
          <w:sz w:val="24"/>
          <w:szCs w:val="24"/>
        </w:rPr>
        <w:t xml:space="preserve">modern thinkers as well as religious intellectuals. </w:t>
      </w:r>
      <w:r w:rsidR="00C1449E" w:rsidRPr="007A1167">
        <w:rPr>
          <w:rFonts w:ascii="Times New Roman" w:hAnsi="Times New Roman" w:cs="Times New Roman"/>
          <w:sz w:val="24"/>
          <w:szCs w:val="24"/>
        </w:rPr>
        <w:t>The modern moral attitude to the subject of death is</w:t>
      </w:r>
      <w:r w:rsidR="000309A2" w:rsidRPr="007A1167">
        <w:rPr>
          <w:rFonts w:ascii="Times New Roman" w:hAnsi="Times New Roman" w:cs="Times New Roman"/>
          <w:sz w:val="24"/>
          <w:szCs w:val="24"/>
        </w:rPr>
        <w:t xml:space="preserve"> a</w:t>
      </w:r>
      <w:r w:rsidR="00C172BE" w:rsidRPr="007A1167">
        <w:rPr>
          <w:rFonts w:ascii="Times New Roman" w:hAnsi="Times New Roman" w:cs="Times New Roman"/>
          <w:sz w:val="24"/>
          <w:szCs w:val="24"/>
        </w:rPr>
        <w:t xml:space="preserve"> nearly</w:t>
      </w:r>
      <w:r w:rsidR="000309A2" w:rsidRPr="007A1167">
        <w:rPr>
          <w:rFonts w:ascii="Times New Roman" w:hAnsi="Times New Roman" w:cs="Times New Roman"/>
          <w:sz w:val="24"/>
          <w:szCs w:val="24"/>
        </w:rPr>
        <w:t xml:space="preserve"> </w:t>
      </w:r>
      <w:r w:rsidR="00830692" w:rsidRPr="007A1167">
        <w:rPr>
          <w:rFonts w:ascii="Times New Roman" w:hAnsi="Times New Roman" w:cs="Times New Roman"/>
          <w:sz w:val="24"/>
          <w:szCs w:val="24"/>
        </w:rPr>
        <w:t xml:space="preserve">universal </w:t>
      </w:r>
      <w:r w:rsidR="00C1449E" w:rsidRPr="007A1167">
        <w:rPr>
          <w:rFonts w:ascii="Times New Roman" w:hAnsi="Times New Roman" w:cs="Times New Roman"/>
          <w:sz w:val="24"/>
          <w:szCs w:val="24"/>
        </w:rPr>
        <w:t>consensus of death being 'evil',</w:t>
      </w:r>
      <w:r w:rsidR="00BF020F" w:rsidRPr="007A1167">
        <w:rPr>
          <w:rFonts w:ascii="Times New Roman" w:hAnsi="Times New Roman" w:cs="Times New Roman"/>
          <w:sz w:val="24"/>
          <w:szCs w:val="24"/>
        </w:rPr>
        <w:t xml:space="preserve"> this is a direct contrast to the concept of euthanasia which is regarded as</w:t>
      </w:r>
      <w:r w:rsidR="009F2378" w:rsidRPr="007A1167">
        <w:rPr>
          <w:rFonts w:ascii="Times New Roman" w:hAnsi="Times New Roman" w:cs="Times New Roman"/>
          <w:sz w:val="24"/>
          <w:szCs w:val="24"/>
        </w:rPr>
        <w:t xml:space="preserve"> a</w:t>
      </w:r>
      <w:r w:rsidR="00690323" w:rsidRPr="007A1167">
        <w:rPr>
          <w:rFonts w:ascii="Times New Roman" w:hAnsi="Times New Roman" w:cs="Times New Roman"/>
          <w:sz w:val="24"/>
          <w:szCs w:val="24"/>
        </w:rPr>
        <w:t xml:space="preserve"> mercif</w:t>
      </w:r>
      <w:r w:rsidR="002E11A1" w:rsidRPr="007A1167">
        <w:rPr>
          <w:rFonts w:ascii="Times New Roman" w:hAnsi="Times New Roman" w:cs="Times New Roman"/>
          <w:sz w:val="24"/>
          <w:szCs w:val="24"/>
        </w:rPr>
        <w:t>ul killing or</w:t>
      </w:r>
      <w:r w:rsidR="00BF020F" w:rsidRPr="007A1167">
        <w:rPr>
          <w:rFonts w:ascii="Times New Roman" w:hAnsi="Times New Roman" w:cs="Times New Roman"/>
          <w:sz w:val="24"/>
          <w:szCs w:val="24"/>
        </w:rPr>
        <w:t xml:space="preserve"> ‘happy death’</w:t>
      </w:r>
      <w:r w:rsidR="0073243A" w:rsidRPr="007A1167">
        <w:rPr>
          <w:rFonts w:ascii="Times New Roman" w:hAnsi="Times New Roman" w:cs="Times New Roman"/>
          <w:sz w:val="24"/>
          <w:szCs w:val="24"/>
        </w:rPr>
        <w:t xml:space="preserve"> by the </w:t>
      </w:r>
      <w:proofErr w:type="gramStart"/>
      <w:r w:rsidR="0073243A" w:rsidRPr="007A1167">
        <w:rPr>
          <w:rFonts w:ascii="Times New Roman" w:hAnsi="Times New Roman" w:cs="Times New Roman"/>
          <w:sz w:val="24"/>
          <w:szCs w:val="24"/>
        </w:rPr>
        <w:t>general public</w:t>
      </w:r>
      <w:proofErr w:type="gramEnd"/>
      <w:r w:rsidR="00BF020F" w:rsidRPr="007A1167">
        <w:rPr>
          <w:rFonts w:ascii="Times New Roman" w:hAnsi="Times New Roman" w:cs="Times New Roman"/>
          <w:sz w:val="24"/>
          <w:szCs w:val="24"/>
        </w:rPr>
        <w:t>.</w:t>
      </w:r>
      <w:r w:rsidR="00230EE6" w:rsidRPr="007A1167">
        <w:rPr>
          <w:rStyle w:val="FootnoteReference"/>
          <w:rFonts w:ascii="Times New Roman" w:hAnsi="Times New Roman" w:cs="Times New Roman"/>
          <w:sz w:val="24"/>
          <w:szCs w:val="24"/>
        </w:rPr>
        <w:t xml:space="preserve"> </w:t>
      </w:r>
      <w:r w:rsidR="00230EE6" w:rsidRPr="007A1167">
        <w:rPr>
          <w:rStyle w:val="FootnoteReference"/>
          <w:rFonts w:ascii="Times New Roman" w:hAnsi="Times New Roman" w:cs="Times New Roman"/>
          <w:sz w:val="24"/>
          <w:szCs w:val="24"/>
        </w:rPr>
        <w:footnoteReference w:id="1"/>
      </w:r>
      <w:r w:rsidR="00BF020F" w:rsidRPr="007A1167">
        <w:rPr>
          <w:rFonts w:ascii="Times New Roman" w:hAnsi="Times New Roman" w:cs="Times New Roman"/>
          <w:sz w:val="24"/>
          <w:szCs w:val="24"/>
        </w:rPr>
        <w:t xml:space="preserve"> </w:t>
      </w:r>
      <w:r w:rsidR="002A1757" w:rsidRPr="007A1167">
        <w:rPr>
          <w:rFonts w:ascii="Times New Roman" w:hAnsi="Times New Roman" w:cs="Times New Roman"/>
          <w:sz w:val="24"/>
          <w:szCs w:val="24"/>
        </w:rPr>
        <w:t xml:space="preserve">The term euthanasia </w:t>
      </w:r>
      <w:r w:rsidR="00C94984" w:rsidRPr="007A1167">
        <w:rPr>
          <w:rFonts w:ascii="Times New Roman" w:hAnsi="Times New Roman" w:cs="Times New Roman"/>
          <w:sz w:val="24"/>
          <w:szCs w:val="24"/>
        </w:rPr>
        <w:t>essentially</w:t>
      </w:r>
      <w:r w:rsidR="00C17216" w:rsidRPr="007A1167">
        <w:rPr>
          <w:rFonts w:ascii="Times New Roman" w:hAnsi="Times New Roman" w:cs="Times New Roman"/>
          <w:sz w:val="24"/>
          <w:szCs w:val="24"/>
        </w:rPr>
        <w:t xml:space="preserve"> means a painless and merciful death to help relieve suffering and indignity.</w:t>
      </w:r>
      <w:r w:rsidR="000E448F" w:rsidRPr="007A1167">
        <w:rPr>
          <w:rFonts w:ascii="Times New Roman" w:hAnsi="Times New Roman" w:cs="Times New Roman"/>
          <w:sz w:val="24"/>
          <w:szCs w:val="24"/>
        </w:rPr>
        <w:t xml:space="preserve"> I believe the subject of euthanasia is an issue that </w:t>
      </w:r>
      <w:r w:rsidR="00D65F8F" w:rsidRPr="007A1167">
        <w:rPr>
          <w:rFonts w:ascii="Times New Roman" w:hAnsi="Times New Roman" w:cs="Times New Roman"/>
          <w:sz w:val="24"/>
          <w:szCs w:val="24"/>
        </w:rPr>
        <w:t xml:space="preserve">needs to consider </w:t>
      </w:r>
      <w:r w:rsidR="002D2C9A" w:rsidRPr="007A1167">
        <w:rPr>
          <w:rFonts w:ascii="Times New Roman" w:hAnsi="Times New Roman" w:cs="Times New Roman"/>
          <w:sz w:val="24"/>
          <w:szCs w:val="24"/>
        </w:rPr>
        <w:t>a person’s self-determination and personal viewpoints that have been shaped by individual experience and interpretation of life and death.</w:t>
      </w:r>
      <w:r w:rsidR="00141068" w:rsidRPr="007A1167">
        <w:rPr>
          <w:rFonts w:ascii="Times New Roman" w:hAnsi="Times New Roman" w:cs="Times New Roman"/>
          <w:sz w:val="24"/>
          <w:szCs w:val="24"/>
        </w:rPr>
        <w:t xml:space="preserve"> Whether or not a person has the right to be euthanised is completely subjective. </w:t>
      </w:r>
      <w:r w:rsidR="002D2C9A" w:rsidRPr="007A1167">
        <w:rPr>
          <w:rFonts w:ascii="Times New Roman" w:hAnsi="Times New Roman" w:cs="Times New Roman"/>
          <w:sz w:val="24"/>
          <w:szCs w:val="24"/>
        </w:rPr>
        <w:t xml:space="preserve"> Therefore,</w:t>
      </w:r>
      <w:r w:rsidR="00C17216" w:rsidRPr="007A1167">
        <w:rPr>
          <w:rFonts w:ascii="Times New Roman" w:hAnsi="Times New Roman" w:cs="Times New Roman"/>
          <w:sz w:val="24"/>
          <w:szCs w:val="24"/>
        </w:rPr>
        <w:t xml:space="preserve"> </w:t>
      </w:r>
      <w:r w:rsidR="00D759DA" w:rsidRPr="007A1167">
        <w:rPr>
          <w:rFonts w:ascii="Times New Roman" w:hAnsi="Times New Roman" w:cs="Times New Roman"/>
          <w:sz w:val="24"/>
          <w:szCs w:val="24"/>
        </w:rPr>
        <w:t xml:space="preserve">I shall discuss this issue by taking into account </w:t>
      </w:r>
      <w:proofErr w:type="gramStart"/>
      <w:r w:rsidR="00D759DA" w:rsidRPr="007A1167">
        <w:rPr>
          <w:rFonts w:ascii="Times New Roman" w:hAnsi="Times New Roman" w:cs="Times New Roman"/>
          <w:sz w:val="24"/>
          <w:szCs w:val="24"/>
        </w:rPr>
        <w:t>each individual’s</w:t>
      </w:r>
      <w:proofErr w:type="gramEnd"/>
      <w:r w:rsidR="00D759DA" w:rsidRPr="007A1167">
        <w:rPr>
          <w:rFonts w:ascii="Times New Roman" w:hAnsi="Times New Roman" w:cs="Times New Roman"/>
          <w:sz w:val="24"/>
          <w:szCs w:val="24"/>
        </w:rPr>
        <w:t xml:space="preserve"> perspective on the subject</w:t>
      </w:r>
      <w:r w:rsidR="00F525F0" w:rsidRPr="007A1167">
        <w:rPr>
          <w:rFonts w:ascii="Times New Roman" w:hAnsi="Times New Roman" w:cs="Times New Roman"/>
          <w:sz w:val="24"/>
          <w:szCs w:val="24"/>
        </w:rPr>
        <w:t xml:space="preserve"> while using the </w:t>
      </w:r>
      <w:r w:rsidR="00FA1380" w:rsidRPr="007A1167">
        <w:rPr>
          <w:rFonts w:ascii="Times New Roman" w:hAnsi="Times New Roman" w:cs="Times New Roman"/>
          <w:sz w:val="24"/>
          <w:szCs w:val="24"/>
        </w:rPr>
        <w:t>sanctity of life argument</w:t>
      </w:r>
      <w:r w:rsidR="00155DCA" w:rsidRPr="007A1167">
        <w:rPr>
          <w:rFonts w:ascii="Times New Roman" w:hAnsi="Times New Roman" w:cs="Times New Roman"/>
          <w:sz w:val="24"/>
          <w:szCs w:val="24"/>
        </w:rPr>
        <w:t xml:space="preserve"> on if a person has the right to be euthanised, but</w:t>
      </w:r>
      <w:r w:rsidR="00FA1380" w:rsidRPr="007A1167">
        <w:rPr>
          <w:rFonts w:ascii="Times New Roman" w:hAnsi="Times New Roman" w:cs="Times New Roman"/>
          <w:sz w:val="24"/>
          <w:szCs w:val="24"/>
        </w:rPr>
        <w:t xml:space="preserve"> in a religious context</w:t>
      </w:r>
      <w:bookmarkEnd w:id="0"/>
      <w:r w:rsidR="00155DCA" w:rsidRPr="007A1167">
        <w:rPr>
          <w:rFonts w:ascii="Times New Roman" w:hAnsi="Times New Roman" w:cs="Times New Roman"/>
          <w:sz w:val="24"/>
          <w:szCs w:val="24"/>
        </w:rPr>
        <w:t xml:space="preserve">. </w:t>
      </w:r>
    </w:p>
    <w:p w14:paraId="4E906CBD" w14:textId="294A20F3" w:rsidR="00BD2748" w:rsidRPr="007A1167" w:rsidRDefault="00945C72" w:rsidP="008551CF">
      <w:pPr>
        <w:spacing w:line="360" w:lineRule="auto"/>
        <w:jc w:val="both"/>
        <w:rPr>
          <w:rFonts w:ascii="Times New Roman" w:hAnsi="Times New Roman" w:cs="Times New Roman"/>
          <w:sz w:val="24"/>
          <w:szCs w:val="24"/>
        </w:rPr>
      </w:pPr>
      <w:r w:rsidRPr="007A1167">
        <w:rPr>
          <w:rFonts w:ascii="Times New Roman" w:hAnsi="Times New Roman" w:cs="Times New Roman"/>
          <w:sz w:val="24"/>
          <w:szCs w:val="24"/>
        </w:rPr>
        <w:t>It is</w:t>
      </w:r>
      <w:r w:rsidR="00BD2748" w:rsidRPr="007A1167">
        <w:rPr>
          <w:rFonts w:ascii="Times New Roman" w:hAnsi="Times New Roman" w:cs="Times New Roman"/>
          <w:sz w:val="24"/>
          <w:szCs w:val="24"/>
        </w:rPr>
        <w:t xml:space="preserve"> my opinion </w:t>
      </w:r>
      <w:r w:rsidRPr="007A1167">
        <w:rPr>
          <w:rFonts w:ascii="Times New Roman" w:hAnsi="Times New Roman" w:cs="Times New Roman"/>
          <w:sz w:val="24"/>
          <w:szCs w:val="24"/>
        </w:rPr>
        <w:t xml:space="preserve">that the essence of living as humans is that we get to </w:t>
      </w:r>
      <w:r w:rsidR="006C451E" w:rsidRPr="007A1167">
        <w:rPr>
          <w:rFonts w:ascii="Times New Roman" w:hAnsi="Times New Roman" w:cs="Times New Roman"/>
          <w:sz w:val="24"/>
          <w:szCs w:val="24"/>
        </w:rPr>
        <w:t>preserve all our basic human right</w:t>
      </w:r>
      <w:r w:rsidR="00563478" w:rsidRPr="007A1167">
        <w:rPr>
          <w:rFonts w:ascii="Times New Roman" w:hAnsi="Times New Roman" w:cs="Times New Roman"/>
          <w:sz w:val="24"/>
          <w:szCs w:val="24"/>
        </w:rPr>
        <w:t>s</w:t>
      </w:r>
      <w:r w:rsidR="006C451E" w:rsidRPr="007A1167">
        <w:rPr>
          <w:rFonts w:ascii="Times New Roman" w:hAnsi="Times New Roman" w:cs="Times New Roman"/>
          <w:sz w:val="24"/>
          <w:szCs w:val="24"/>
        </w:rPr>
        <w:t xml:space="preserve"> and make life-changing decisions</w:t>
      </w:r>
      <w:r w:rsidR="00442AFE" w:rsidRPr="007A1167">
        <w:rPr>
          <w:rFonts w:ascii="Times New Roman" w:hAnsi="Times New Roman" w:cs="Times New Roman"/>
          <w:sz w:val="24"/>
          <w:szCs w:val="24"/>
        </w:rPr>
        <w:t>, therefore,</w:t>
      </w:r>
      <w:r w:rsidR="006C451E" w:rsidRPr="007A1167">
        <w:rPr>
          <w:rFonts w:ascii="Times New Roman" w:hAnsi="Times New Roman" w:cs="Times New Roman"/>
          <w:sz w:val="24"/>
          <w:szCs w:val="24"/>
        </w:rPr>
        <w:t xml:space="preserve"> </w:t>
      </w:r>
      <w:r w:rsidR="00442AFE" w:rsidRPr="007A1167">
        <w:rPr>
          <w:rFonts w:ascii="Times New Roman" w:hAnsi="Times New Roman" w:cs="Times New Roman"/>
          <w:sz w:val="24"/>
          <w:szCs w:val="24"/>
        </w:rPr>
        <w:t>i</w:t>
      </w:r>
      <w:r w:rsidR="006C451E" w:rsidRPr="007A1167">
        <w:rPr>
          <w:rFonts w:ascii="Times New Roman" w:hAnsi="Times New Roman" w:cs="Times New Roman"/>
          <w:sz w:val="24"/>
          <w:szCs w:val="24"/>
        </w:rPr>
        <w:t>f we can make our own decisions</w:t>
      </w:r>
      <w:r w:rsidR="009832F9" w:rsidRPr="007A1167">
        <w:rPr>
          <w:rFonts w:ascii="Times New Roman" w:hAnsi="Times New Roman" w:cs="Times New Roman"/>
          <w:sz w:val="24"/>
          <w:szCs w:val="24"/>
        </w:rPr>
        <w:t xml:space="preserve"> on</w:t>
      </w:r>
      <w:r w:rsidR="006C451E" w:rsidRPr="007A1167">
        <w:rPr>
          <w:rFonts w:ascii="Times New Roman" w:hAnsi="Times New Roman" w:cs="Times New Roman"/>
          <w:sz w:val="24"/>
          <w:szCs w:val="24"/>
        </w:rPr>
        <w:t xml:space="preserve"> what path to take while living, we should also be able to decide when, how or where to die since all humans have a right to life</w:t>
      </w:r>
      <w:r w:rsidR="00442AFE" w:rsidRPr="007A1167">
        <w:rPr>
          <w:rFonts w:ascii="Times New Roman" w:hAnsi="Times New Roman" w:cs="Times New Roman"/>
          <w:sz w:val="24"/>
          <w:szCs w:val="24"/>
        </w:rPr>
        <w:t>;</w:t>
      </w:r>
      <w:r w:rsidR="006C451E" w:rsidRPr="007A1167">
        <w:rPr>
          <w:rFonts w:ascii="Times New Roman" w:hAnsi="Times New Roman" w:cs="Times New Roman"/>
          <w:sz w:val="24"/>
          <w:szCs w:val="24"/>
        </w:rPr>
        <w:t xml:space="preserve"> and dying is part</w:t>
      </w:r>
      <w:r w:rsidR="00EE56CC" w:rsidRPr="007A1167">
        <w:rPr>
          <w:rFonts w:ascii="Times New Roman" w:hAnsi="Times New Roman" w:cs="Times New Roman"/>
          <w:sz w:val="24"/>
          <w:szCs w:val="24"/>
        </w:rPr>
        <w:t xml:space="preserve"> of the </w:t>
      </w:r>
      <w:r w:rsidR="00DB15E6" w:rsidRPr="007A1167">
        <w:rPr>
          <w:rFonts w:ascii="Times New Roman" w:hAnsi="Times New Roman" w:cs="Times New Roman"/>
          <w:sz w:val="24"/>
          <w:szCs w:val="24"/>
        </w:rPr>
        <w:t xml:space="preserve">life-cycle itself. </w:t>
      </w:r>
      <w:r w:rsidR="002B3285" w:rsidRPr="007A1167">
        <w:rPr>
          <w:rFonts w:ascii="Times New Roman" w:hAnsi="Times New Roman" w:cs="Times New Roman"/>
          <w:sz w:val="24"/>
          <w:szCs w:val="24"/>
        </w:rPr>
        <w:t>However,</w:t>
      </w:r>
      <w:r w:rsidR="00F42289" w:rsidRPr="007A1167">
        <w:rPr>
          <w:rFonts w:ascii="Times New Roman" w:hAnsi="Times New Roman" w:cs="Times New Roman"/>
          <w:sz w:val="24"/>
          <w:szCs w:val="24"/>
        </w:rPr>
        <w:t xml:space="preserve"> one</w:t>
      </w:r>
      <w:r w:rsidR="00F255B7" w:rsidRPr="007A1167">
        <w:rPr>
          <w:rFonts w:ascii="Times New Roman" w:hAnsi="Times New Roman" w:cs="Times New Roman"/>
          <w:sz w:val="24"/>
          <w:szCs w:val="24"/>
        </w:rPr>
        <w:t xml:space="preserve"> </w:t>
      </w:r>
      <w:r w:rsidR="00754826" w:rsidRPr="007A1167">
        <w:rPr>
          <w:rFonts w:ascii="Times New Roman" w:hAnsi="Times New Roman" w:cs="Times New Roman"/>
          <w:sz w:val="24"/>
          <w:szCs w:val="24"/>
        </w:rPr>
        <w:t>ethical issue</w:t>
      </w:r>
      <w:r w:rsidR="00F42289" w:rsidRPr="007A1167">
        <w:rPr>
          <w:rFonts w:ascii="Times New Roman" w:hAnsi="Times New Roman" w:cs="Times New Roman"/>
          <w:sz w:val="24"/>
          <w:szCs w:val="24"/>
        </w:rPr>
        <w:t xml:space="preserve"> </w:t>
      </w:r>
      <w:r w:rsidR="00754826" w:rsidRPr="007A1167">
        <w:rPr>
          <w:rFonts w:ascii="Times New Roman" w:hAnsi="Times New Roman" w:cs="Times New Roman"/>
          <w:sz w:val="24"/>
          <w:szCs w:val="24"/>
        </w:rPr>
        <w:t>to be considered</w:t>
      </w:r>
      <w:r w:rsidR="00F255B7" w:rsidRPr="007A1167">
        <w:rPr>
          <w:rFonts w:ascii="Times New Roman" w:hAnsi="Times New Roman" w:cs="Times New Roman"/>
          <w:sz w:val="24"/>
          <w:szCs w:val="24"/>
        </w:rPr>
        <w:t xml:space="preserve"> is whether we have the </w:t>
      </w:r>
      <w:r w:rsidR="002C518A" w:rsidRPr="007A1167">
        <w:rPr>
          <w:rFonts w:ascii="Times New Roman" w:hAnsi="Times New Roman" w:cs="Times New Roman"/>
          <w:sz w:val="24"/>
          <w:szCs w:val="24"/>
        </w:rPr>
        <w:t>freedom</w:t>
      </w:r>
      <w:r w:rsidR="00F255B7" w:rsidRPr="007A1167">
        <w:rPr>
          <w:rFonts w:ascii="Times New Roman" w:hAnsi="Times New Roman" w:cs="Times New Roman"/>
          <w:sz w:val="24"/>
          <w:szCs w:val="24"/>
        </w:rPr>
        <w:t xml:space="preserve"> to impose this supposed ‘right to be euthanised’ on others to benefit ourselves</w:t>
      </w:r>
      <w:r w:rsidR="000D0F32" w:rsidRPr="007A1167">
        <w:rPr>
          <w:rFonts w:ascii="Times New Roman" w:hAnsi="Times New Roman" w:cs="Times New Roman"/>
          <w:sz w:val="24"/>
          <w:szCs w:val="24"/>
        </w:rPr>
        <w:t>.</w:t>
      </w:r>
      <w:r w:rsidR="00947035" w:rsidRPr="007A1167">
        <w:rPr>
          <w:rFonts w:ascii="Times New Roman" w:hAnsi="Times New Roman" w:cs="Times New Roman"/>
          <w:sz w:val="24"/>
          <w:szCs w:val="24"/>
        </w:rPr>
        <w:t xml:space="preserve"> </w:t>
      </w:r>
      <w:r w:rsidR="000D0F32" w:rsidRPr="007A1167">
        <w:rPr>
          <w:rFonts w:ascii="Times New Roman" w:hAnsi="Times New Roman" w:cs="Times New Roman"/>
          <w:sz w:val="24"/>
          <w:szCs w:val="24"/>
        </w:rPr>
        <w:t>Concerns such as</w:t>
      </w:r>
      <w:r w:rsidR="00947035" w:rsidRPr="007A1167">
        <w:rPr>
          <w:rFonts w:ascii="Times New Roman" w:hAnsi="Times New Roman" w:cs="Times New Roman"/>
          <w:sz w:val="24"/>
          <w:szCs w:val="24"/>
        </w:rPr>
        <w:t xml:space="preserve"> legal issues, religious and moral stance as well as</w:t>
      </w:r>
      <w:r w:rsidR="00563478" w:rsidRPr="007A1167">
        <w:rPr>
          <w:rFonts w:ascii="Times New Roman" w:hAnsi="Times New Roman" w:cs="Times New Roman"/>
          <w:sz w:val="24"/>
          <w:szCs w:val="24"/>
        </w:rPr>
        <w:t xml:space="preserve"> pro</w:t>
      </w:r>
      <w:r w:rsidR="003B4F5F" w:rsidRPr="007A1167">
        <w:rPr>
          <w:rFonts w:ascii="Times New Roman" w:hAnsi="Times New Roman" w:cs="Times New Roman"/>
          <w:sz w:val="24"/>
          <w:szCs w:val="24"/>
        </w:rPr>
        <w:t>fe</w:t>
      </w:r>
      <w:r w:rsidR="00563478" w:rsidRPr="007A1167">
        <w:rPr>
          <w:rFonts w:ascii="Times New Roman" w:hAnsi="Times New Roman" w:cs="Times New Roman"/>
          <w:sz w:val="24"/>
          <w:szCs w:val="24"/>
        </w:rPr>
        <w:t>ssional</w:t>
      </w:r>
      <w:r w:rsidR="00947035" w:rsidRPr="007A1167">
        <w:rPr>
          <w:rFonts w:ascii="Times New Roman" w:hAnsi="Times New Roman" w:cs="Times New Roman"/>
          <w:sz w:val="24"/>
          <w:szCs w:val="24"/>
        </w:rPr>
        <w:t xml:space="preserve"> ethics of physician</w:t>
      </w:r>
      <w:r w:rsidR="00A041DC" w:rsidRPr="007A1167">
        <w:rPr>
          <w:rFonts w:ascii="Times New Roman" w:hAnsi="Times New Roman" w:cs="Times New Roman"/>
          <w:sz w:val="24"/>
          <w:szCs w:val="24"/>
        </w:rPr>
        <w:t>s</w:t>
      </w:r>
      <w:r w:rsidR="00947035" w:rsidRPr="007A1167">
        <w:rPr>
          <w:rFonts w:ascii="Times New Roman" w:hAnsi="Times New Roman" w:cs="Times New Roman"/>
          <w:sz w:val="24"/>
          <w:szCs w:val="24"/>
        </w:rPr>
        <w:t xml:space="preserve"> </w:t>
      </w:r>
      <w:r w:rsidR="00A041DC" w:rsidRPr="007A1167">
        <w:rPr>
          <w:rFonts w:ascii="Times New Roman" w:hAnsi="Times New Roman" w:cs="Times New Roman"/>
          <w:sz w:val="24"/>
          <w:szCs w:val="24"/>
        </w:rPr>
        <w:t>like</w:t>
      </w:r>
      <w:r w:rsidR="00947035" w:rsidRPr="007A1167">
        <w:rPr>
          <w:rFonts w:ascii="Times New Roman" w:hAnsi="Times New Roman" w:cs="Times New Roman"/>
          <w:sz w:val="24"/>
          <w:szCs w:val="24"/>
        </w:rPr>
        <w:t xml:space="preserve"> the </w:t>
      </w:r>
      <w:r w:rsidR="00B848E4" w:rsidRPr="007A1167">
        <w:rPr>
          <w:rFonts w:ascii="Times New Roman" w:hAnsi="Times New Roman" w:cs="Times New Roman"/>
          <w:sz w:val="24"/>
          <w:szCs w:val="24"/>
        </w:rPr>
        <w:t>Hippocratic</w:t>
      </w:r>
      <w:r w:rsidR="00947035" w:rsidRPr="007A1167">
        <w:rPr>
          <w:rFonts w:ascii="Times New Roman" w:hAnsi="Times New Roman" w:cs="Times New Roman"/>
          <w:sz w:val="24"/>
          <w:szCs w:val="24"/>
        </w:rPr>
        <w:t xml:space="preserve"> oath</w:t>
      </w:r>
      <w:r w:rsidR="00F8470F" w:rsidRPr="007A1167">
        <w:rPr>
          <w:rFonts w:ascii="Times New Roman" w:hAnsi="Times New Roman" w:cs="Times New Roman"/>
          <w:sz w:val="24"/>
          <w:szCs w:val="24"/>
        </w:rPr>
        <w:t xml:space="preserve"> or their beliefs whether religious or not</w:t>
      </w:r>
      <w:r w:rsidR="000D0F32" w:rsidRPr="007A1167">
        <w:rPr>
          <w:rFonts w:ascii="Times New Roman" w:hAnsi="Times New Roman" w:cs="Times New Roman"/>
          <w:sz w:val="24"/>
          <w:szCs w:val="24"/>
        </w:rPr>
        <w:t xml:space="preserve"> are to be considered</w:t>
      </w:r>
      <w:r w:rsidR="004E2DAB" w:rsidRPr="007A1167">
        <w:rPr>
          <w:rFonts w:ascii="Times New Roman" w:hAnsi="Times New Roman" w:cs="Times New Roman"/>
          <w:sz w:val="24"/>
          <w:szCs w:val="24"/>
        </w:rPr>
        <w:t xml:space="preserve">. </w:t>
      </w:r>
      <w:r w:rsidR="00E31D55">
        <w:rPr>
          <w:rFonts w:ascii="Times New Roman" w:hAnsi="Times New Roman" w:cs="Times New Roman"/>
          <w:sz w:val="24"/>
          <w:szCs w:val="24"/>
        </w:rPr>
        <w:t xml:space="preserve">That is a major </w:t>
      </w:r>
      <w:proofErr w:type="gramStart"/>
      <w:r w:rsidR="00E31D55">
        <w:rPr>
          <w:rFonts w:ascii="Times New Roman" w:hAnsi="Times New Roman" w:cs="Times New Roman"/>
          <w:sz w:val="24"/>
          <w:szCs w:val="24"/>
        </w:rPr>
        <w:t>concern</w:t>
      </w:r>
      <w:proofErr w:type="gramEnd"/>
      <w:r w:rsidR="00E31D55">
        <w:rPr>
          <w:rFonts w:ascii="Times New Roman" w:hAnsi="Times New Roman" w:cs="Times New Roman"/>
          <w:sz w:val="24"/>
          <w:szCs w:val="24"/>
        </w:rPr>
        <w:t xml:space="preserve"> </w:t>
      </w:r>
      <w:r w:rsidR="003D1583">
        <w:rPr>
          <w:rFonts w:ascii="Times New Roman" w:hAnsi="Times New Roman" w:cs="Times New Roman"/>
          <w:sz w:val="24"/>
          <w:szCs w:val="24"/>
        </w:rPr>
        <w:t>but it is not as important as the right to be euthanised itself.</w:t>
      </w:r>
    </w:p>
    <w:p w14:paraId="18259ABA" w14:textId="5A424A51" w:rsidR="00834418" w:rsidRPr="007A1167" w:rsidRDefault="003C7A33" w:rsidP="009741D4">
      <w:pPr>
        <w:spacing w:line="360" w:lineRule="auto"/>
        <w:jc w:val="both"/>
        <w:rPr>
          <w:rFonts w:ascii="Times New Roman" w:hAnsi="Times New Roman" w:cs="Times New Roman"/>
          <w:sz w:val="24"/>
          <w:szCs w:val="24"/>
        </w:rPr>
      </w:pPr>
      <w:r w:rsidRPr="007A1167">
        <w:rPr>
          <w:rFonts w:ascii="Times New Roman" w:hAnsi="Times New Roman" w:cs="Times New Roman"/>
          <w:sz w:val="24"/>
          <w:szCs w:val="24"/>
        </w:rPr>
        <w:t>In discussing</w:t>
      </w:r>
      <w:r w:rsidR="00C35BEB" w:rsidRPr="007A1167">
        <w:rPr>
          <w:rFonts w:ascii="Times New Roman" w:hAnsi="Times New Roman" w:cs="Times New Roman"/>
          <w:sz w:val="24"/>
          <w:szCs w:val="24"/>
        </w:rPr>
        <w:t xml:space="preserve"> the right to be euthanised</w:t>
      </w:r>
      <w:r w:rsidRPr="007A1167">
        <w:rPr>
          <w:rFonts w:ascii="Times New Roman" w:hAnsi="Times New Roman" w:cs="Times New Roman"/>
          <w:sz w:val="24"/>
          <w:szCs w:val="24"/>
        </w:rPr>
        <w:t>, it is important to understand</w:t>
      </w:r>
      <w:r w:rsidR="00C35BEB" w:rsidRPr="007A1167">
        <w:rPr>
          <w:rFonts w:ascii="Times New Roman" w:hAnsi="Times New Roman" w:cs="Times New Roman"/>
          <w:sz w:val="24"/>
          <w:szCs w:val="24"/>
        </w:rPr>
        <w:t xml:space="preserve"> a person’s p</w:t>
      </w:r>
      <w:r w:rsidRPr="007A1167">
        <w:rPr>
          <w:rFonts w:ascii="Times New Roman" w:hAnsi="Times New Roman" w:cs="Times New Roman"/>
          <w:sz w:val="24"/>
          <w:szCs w:val="24"/>
        </w:rPr>
        <w:t>osition</w:t>
      </w:r>
      <w:r w:rsidR="001F32C0" w:rsidRPr="007A1167">
        <w:rPr>
          <w:rFonts w:ascii="Times New Roman" w:hAnsi="Times New Roman" w:cs="Times New Roman"/>
          <w:sz w:val="24"/>
          <w:szCs w:val="24"/>
        </w:rPr>
        <w:t xml:space="preserve"> on human rights in general</w:t>
      </w:r>
      <w:r w:rsidR="00C35BEB" w:rsidRPr="007A1167">
        <w:rPr>
          <w:rFonts w:ascii="Times New Roman" w:hAnsi="Times New Roman" w:cs="Times New Roman"/>
          <w:sz w:val="24"/>
          <w:szCs w:val="24"/>
        </w:rPr>
        <w:t>.</w:t>
      </w:r>
      <w:r w:rsidRPr="007A1167">
        <w:rPr>
          <w:rFonts w:ascii="Times New Roman" w:hAnsi="Times New Roman" w:cs="Times New Roman"/>
          <w:sz w:val="24"/>
          <w:szCs w:val="24"/>
        </w:rPr>
        <w:t xml:space="preserve"> On one hand, w</w:t>
      </w:r>
      <w:r w:rsidR="009C770D" w:rsidRPr="007A1167">
        <w:rPr>
          <w:rFonts w:ascii="Times New Roman" w:hAnsi="Times New Roman" w:cs="Times New Roman"/>
          <w:sz w:val="24"/>
          <w:szCs w:val="24"/>
        </w:rPr>
        <w:t>e could argue that</w:t>
      </w:r>
      <w:r w:rsidR="001F32C0" w:rsidRPr="007A1167">
        <w:rPr>
          <w:rFonts w:ascii="Times New Roman" w:hAnsi="Times New Roman" w:cs="Times New Roman"/>
          <w:sz w:val="24"/>
          <w:szCs w:val="24"/>
        </w:rPr>
        <w:t xml:space="preserve"> the right to be euthanised is directly related to a person’s autonomy</w:t>
      </w:r>
      <w:r w:rsidR="00E36985" w:rsidRPr="007A1167">
        <w:rPr>
          <w:rFonts w:ascii="Times New Roman" w:hAnsi="Times New Roman" w:cs="Times New Roman"/>
          <w:sz w:val="24"/>
          <w:szCs w:val="24"/>
        </w:rPr>
        <w:t xml:space="preserve"> as </w:t>
      </w:r>
      <w:r w:rsidR="00F42289" w:rsidRPr="007A1167">
        <w:rPr>
          <w:rFonts w:ascii="Times New Roman" w:hAnsi="Times New Roman" w:cs="Times New Roman"/>
          <w:sz w:val="24"/>
          <w:szCs w:val="24"/>
        </w:rPr>
        <w:t>the universal declaration of human rights</w:t>
      </w:r>
      <w:r w:rsidR="001F32C0" w:rsidRPr="007A1167">
        <w:rPr>
          <w:rFonts w:ascii="Times New Roman" w:hAnsi="Times New Roman" w:cs="Times New Roman"/>
          <w:sz w:val="24"/>
          <w:szCs w:val="24"/>
        </w:rPr>
        <w:t xml:space="preserve"> </w:t>
      </w:r>
      <w:r w:rsidR="00895AB8" w:rsidRPr="007A1167">
        <w:rPr>
          <w:rFonts w:ascii="Times New Roman" w:hAnsi="Times New Roman" w:cs="Times New Roman"/>
          <w:sz w:val="24"/>
          <w:szCs w:val="24"/>
        </w:rPr>
        <w:t>states that all humans have the right</w:t>
      </w:r>
      <w:r w:rsidR="002F4B56" w:rsidRPr="007A1167">
        <w:rPr>
          <w:rFonts w:ascii="Times New Roman" w:hAnsi="Times New Roman" w:cs="Times New Roman"/>
          <w:sz w:val="24"/>
          <w:szCs w:val="24"/>
        </w:rPr>
        <w:t xml:space="preserve"> to</w:t>
      </w:r>
      <w:r w:rsidR="001F32C0" w:rsidRPr="007A1167">
        <w:rPr>
          <w:rFonts w:ascii="Times New Roman" w:hAnsi="Times New Roman" w:cs="Times New Roman"/>
          <w:sz w:val="24"/>
          <w:szCs w:val="24"/>
        </w:rPr>
        <w:t xml:space="preserve"> life, freedom and liberty</w:t>
      </w:r>
      <w:r w:rsidR="001A4731" w:rsidRPr="007A1167">
        <w:rPr>
          <w:rFonts w:ascii="Times New Roman" w:hAnsi="Times New Roman" w:cs="Times New Roman"/>
          <w:sz w:val="24"/>
          <w:szCs w:val="24"/>
        </w:rPr>
        <w:t xml:space="preserve"> thus, giving us a right to die since dying is part of the process of life</w:t>
      </w:r>
      <w:r w:rsidR="001F32C0" w:rsidRPr="007A1167">
        <w:rPr>
          <w:rFonts w:ascii="Times New Roman" w:hAnsi="Times New Roman" w:cs="Times New Roman"/>
          <w:sz w:val="24"/>
          <w:szCs w:val="24"/>
        </w:rPr>
        <w:t>.</w:t>
      </w:r>
      <w:r w:rsidR="00E36985" w:rsidRPr="007A1167">
        <w:rPr>
          <w:rStyle w:val="FootnoteReference"/>
          <w:rFonts w:ascii="Times New Roman" w:hAnsi="Times New Roman" w:cs="Times New Roman"/>
          <w:sz w:val="24"/>
          <w:szCs w:val="24"/>
        </w:rPr>
        <w:footnoteReference w:id="2"/>
      </w:r>
      <w:r w:rsidRPr="007A1167">
        <w:rPr>
          <w:rFonts w:ascii="Times New Roman" w:hAnsi="Times New Roman" w:cs="Times New Roman"/>
          <w:sz w:val="24"/>
          <w:szCs w:val="24"/>
        </w:rPr>
        <w:t xml:space="preserve"> On the other hand, </w:t>
      </w:r>
      <w:r w:rsidR="00E36985" w:rsidRPr="007A1167">
        <w:rPr>
          <w:rFonts w:ascii="Times New Roman" w:hAnsi="Times New Roman" w:cs="Times New Roman"/>
          <w:sz w:val="24"/>
          <w:szCs w:val="24"/>
        </w:rPr>
        <w:t>a</w:t>
      </w:r>
      <w:r w:rsidR="00513281" w:rsidRPr="007A1167">
        <w:rPr>
          <w:rFonts w:ascii="Times New Roman" w:hAnsi="Times New Roman" w:cs="Times New Roman"/>
          <w:sz w:val="24"/>
          <w:szCs w:val="24"/>
        </w:rPr>
        <w:t xml:space="preserve"> Christian</w:t>
      </w:r>
      <w:r w:rsidR="00165F79" w:rsidRPr="007A1167">
        <w:rPr>
          <w:rFonts w:ascii="Times New Roman" w:hAnsi="Times New Roman" w:cs="Times New Roman"/>
          <w:sz w:val="24"/>
          <w:szCs w:val="24"/>
        </w:rPr>
        <w:t xml:space="preserve"> would argue on the belief of the sacredness and</w:t>
      </w:r>
      <w:r w:rsidR="00F13B87" w:rsidRPr="007A1167">
        <w:rPr>
          <w:rFonts w:ascii="Times New Roman" w:hAnsi="Times New Roman" w:cs="Times New Roman"/>
          <w:sz w:val="24"/>
          <w:szCs w:val="24"/>
        </w:rPr>
        <w:t xml:space="preserve"> </w:t>
      </w:r>
      <w:r w:rsidR="00165F79" w:rsidRPr="007A1167">
        <w:rPr>
          <w:rFonts w:ascii="Times New Roman" w:hAnsi="Times New Roman" w:cs="Times New Roman"/>
          <w:sz w:val="24"/>
          <w:szCs w:val="24"/>
        </w:rPr>
        <w:t>natural law of life which considers taking one’s own life whether assisted or not an ultimate sin</w:t>
      </w:r>
      <w:r w:rsidR="00FD097C" w:rsidRPr="007A1167">
        <w:rPr>
          <w:rFonts w:ascii="Times New Roman" w:hAnsi="Times New Roman" w:cs="Times New Roman"/>
          <w:sz w:val="24"/>
          <w:szCs w:val="24"/>
        </w:rPr>
        <w:t xml:space="preserve"> as one’s life is a gift from God and should be taken by Him alone</w:t>
      </w:r>
      <w:r w:rsidR="00165F79" w:rsidRPr="007A1167">
        <w:rPr>
          <w:rFonts w:ascii="Times New Roman" w:hAnsi="Times New Roman" w:cs="Times New Roman"/>
          <w:sz w:val="24"/>
          <w:szCs w:val="24"/>
        </w:rPr>
        <w:t>.</w:t>
      </w:r>
      <w:r w:rsidR="00E41687" w:rsidRPr="007A1167">
        <w:rPr>
          <w:rFonts w:ascii="Times New Roman" w:hAnsi="Times New Roman" w:cs="Times New Roman"/>
          <w:sz w:val="24"/>
          <w:szCs w:val="24"/>
        </w:rPr>
        <w:t xml:space="preserve"> </w:t>
      </w:r>
      <w:r w:rsidR="004B3074" w:rsidRPr="007A1167">
        <w:rPr>
          <w:rFonts w:ascii="Times New Roman" w:hAnsi="Times New Roman" w:cs="Times New Roman"/>
          <w:sz w:val="24"/>
          <w:szCs w:val="24"/>
        </w:rPr>
        <w:t xml:space="preserve">Like the </w:t>
      </w:r>
      <w:r w:rsidR="004B3074" w:rsidRPr="007A1167">
        <w:rPr>
          <w:rFonts w:ascii="Times New Roman" w:hAnsi="Times New Roman" w:cs="Times New Roman"/>
          <w:sz w:val="24"/>
          <w:szCs w:val="24"/>
        </w:rPr>
        <w:lastRenderedPageBreak/>
        <w:t>Christian</w:t>
      </w:r>
      <w:r w:rsidR="00E36985" w:rsidRPr="007A1167">
        <w:rPr>
          <w:rFonts w:ascii="Times New Roman" w:hAnsi="Times New Roman" w:cs="Times New Roman"/>
          <w:sz w:val="24"/>
          <w:szCs w:val="24"/>
        </w:rPr>
        <w:t xml:space="preserve"> doctrine</w:t>
      </w:r>
      <w:r w:rsidR="004B3074" w:rsidRPr="007A1167">
        <w:rPr>
          <w:rFonts w:ascii="Times New Roman" w:hAnsi="Times New Roman" w:cs="Times New Roman"/>
          <w:sz w:val="24"/>
          <w:szCs w:val="24"/>
        </w:rPr>
        <w:t>, the Buddhist</w:t>
      </w:r>
      <w:r w:rsidR="00733BC9" w:rsidRPr="007A1167">
        <w:rPr>
          <w:rFonts w:ascii="Times New Roman" w:hAnsi="Times New Roman" w:cs="Times New Roman"/>
          <w:sz w:val="24"/>
          <w:szCs w:val="24"/>
        </w:rPr>
        <w:t>s</w:t>
      </w:r>
      <w:r w:rsidR="00CE70E6">
        <w:rPr>
          <w:rFonts w:ascii="Times New Roman" w:hAnsi="Times New Roman" w:cs="Times New Roman"/>
          <w:sz w:val="24"/>
          <w:szCs w:val="24"/>
        </w:rPr>
        <w:t>’</w:t>
      </w:r>
      <w:r w:rsidR="00733BC9" w:rsidRPr="007A1167">
        <w:rPr>
          <w:rFonts w:ascii="Times New Roman" w:hAnsi="Times New Roman" w:cs="Times New Roman"/>
          <w:sz w:val="24"/>
          <w:szCs w:val="24"/>
        </w:rPr>
        <w:t xml:space="preserve"> views on death is that the final goal as humans is to achieve enlightenment just like the Christian belief in paradise or hell after death.</w:t>
      </w:r>
      <w:r w:rsidR="00851873" w:rsidRPr="007A1167">
        <w:rPr>
          <w:rFonts w:ascii="Times New Roman" w:hAnsi="Times New Roman" w:cs="Times New Roman"/>
          <w:sz w:val="24"/>
          <w:szCs w:val="24"/>
        </w:rPr>
        <w:t xml:space="preserve"> They believe that one must experience suffering because it is a part of the four noble truths spoken by the Buddha</w:t>
      </w:r>
      <w:r w:rsidR="00585375" w:rsidRPr="007A1167">
        <w:rPr>
          <w:rFonts w:ascii="Times New Roman" w:hAnsi="Times New Roman" w:cs="Times New Roman"/>
          <w:sz w:val="24"/>
          <w:szCs w:val="24"/>
        </w:rPr>
        <w:t xml:space="preserve">.  Phillip </w:t>
      </w:r>
      <w:proofErr w:type="spellStart"/>
      <w:r w:rsidR="00585375" w:rsidRPr="007A1167">
        <w:rPr>
          <w:rFonts w:ascii="Times New Roman" w:hAnsi="Times New Roman" w:cs="Times New Roman"/>
          <w:sz w:val="24"/>
          <w:szCs w:val="24"/>
        </w:rPr>
        <w:t>Lesco</w:t>
      </w:r>
      <w:proofErr w:type="spellEnd"/>
      <w:r w:rsidR="00585375" w:rsidRPr="007A1167">
        <w:rPr>
          <w:rFonts w:ascii="Times New Roman" w:hAnsi="Times New Roman" w:cs="Times New Roman"/>
          <w:sz w:val="24"/>
          <w:szCs w:val="24"/>
        </w:rPr>
        <w:t xml:space="preserve"> explains in his journal article </w:t>
      </w:r>
      <w:r w:rsidR="004A6C5B" w:rsidRPr="007A1167">
        <w:rPr>
          <w:rFonts w:ascii="Times New Roman" w:hAnsi="Times New Roman" w:cs="Times New Roman"/>
          <w:sz w:val="24"/>
          <w:szCs w:val="24"/>
        </w:rPr>
        <w:t>“</w:t>
      </w:r>
      <w:r w:rsidR="00585375" w:rsidRPr="007A1167">
        <w:rPr>
          <w:rFonts w:ascii="Times New Roman" w:hAnsi="Times New Roman" w:cs="Times New Roman"/>
          <w:sz w:val="24"/>
          <w:szCs w:val="24"/>
          <w:shd w:val="clear" w:color="auto" w:fill="FFFFFF"/>
        </w:rPr>
        <w:t>Euthanasia: A Buddhist Perspective</w:t>
      </w:r>
      <w:r w:rsidR="004A6C5B" w:rsidRPr="007A1167">
        <w:rPr>
          <w:rFonts w:ascii="Times New Roman" w:hAnsi="Times New Roman" w:cs="Times New Roman"/>
          <w:sz w:val="24"/>
          <w:szCs w:val="24"/>
          <w:shd w:val="clear" w:color="auto" w:fill="FFFFFF"/>
        </w:rPr>
        <w:t>”</w:t>
      </w:r>
      <w:r w:rsidR="00585375" w:rsidRPr="007A1167">
        <w:rPr>
          <w:rFonts w:ascii="Times New Roman" w:hAnsi="Times New Roman" w:cs="Times New Roman"/>
          <w:sz w:val="24"/>
          <w:szCs w:val="24"/>
          <w:shd w:val="clear" w:color="auto" w:fill="FFFFFF"/>
        </w:rPr>
        <w:t xml:space="preserve"> that a terminal illness represents the repayment of karmic </w:t>
      </w:r>
      <w:r w:rsidR="000506A7" w:rsidRPr="007A1167">
        <w:rPr>
          <w:rFonts w:ascii="Times New Roman" w:hAnsi="Times New Roman" w:cs="Times New Roman"/>
          <w:sz w:val="24"/>
          <w:szCs w:val="24"/>
          <w:shd w:val="clear" w:color="auto" w:fill="FFFFFF"/>
        </w:rPr>
        <w:t>debt</w:t>
      </w:r>
      <w:r w:rsidR="000506A7" w:rsidRPr="007A1167">
        <w:rPr>
          <w:rFonts w:ascii="Times New Roman" w:hAnsi="Times New Roman" w:cs="Times New Roman"/>
          <w:sz w:val="24"/>
          <w:szCs w:val="24"/>
        </w:rPr>
        <w:t>.</w:t>
      </w:r>
      <w:r w:rsidR="00C054F9" w:rsidRPr="007A1167">
        <w:rPr>
          <w:rStyle w:val="FootnoteReference"/>
          <w:rFonts w:ascii="Times New Roman" w:hAnsi="Times New Roman" w:cs="Times New Roman"/>
          <w:sz w:val="24"/>
          <w:szCs w:val="24"/>
        </w:rPr>
        <w:footnoteReference w:id="3"/>
      </w:r>
      <w:r w:rsidR="000506A7" w:rsidRPr="007A1167">
        <w:rPr>
          <w:rStyle w:val="FootnoteReference"/>
          <w:rFonts w:ascii="Times New Roman" w:hAnsi="Times New Roman" w:cs="Times New Roman"/>
          <w:sz w:val="24"/>
          <w:szCs w:val="24"/>
        </w:rPr>
        <w:footnoteReference w:id="4"/>
      </w:r>
      <w:r w:rsidR="007B7774" w:rsidRPr="007A1167">
        <w:rPr>
          <w:rFonts w:ascii="Times New Roman" w:hAnsi="Times New Roman" w:cs="Times New Roman"/>
          <w:sz w:val="24"/>
          <w:szCs w:val="24"/>
        </w:rPr>
        <w:t>Therefore, this illustrates that suffering is inevitable and evading it in a present life would lead to more disadvantageous suffering in future. So, the Buddhists</w:t>
      </w:r>
      <w:r w:rsidR="00CE70E6">
        <w:rPr>
          <w:rFonts w:ascii="Times New Roman" w:hAnsi="Times New Roman" w:cs="Times New Roman"/>
          <w:sz w:val="24"/>
          <w:szCs w:val="24"/>
        </w:rPr>
        <w:t>’</w:t>
      </w:r>
      <w:r w:rsidR="007B7774" w:rsidRPr="007A1167">
        <w:rPr>
          <w:rFonts w:ascii="Times New Roman" w:hAnsi="Times New Roman" w:cs="Times New Roman"/>
          <w:sz w:val="24"/>
          <w:szCs w:val="24"/>
        </w:rPr>
        <w:t xml:space="preserve"> view is basically saying that individuals do not have the right to be euthanized because the purpose of their life is to attain enlightenment in the end and to gain this would mean that a person </w:t>
      </w:r>
      <w:proofErr w:type="gramStart"/>
      <w:r w:rsidR="007B7774" w:rsidRPr="007A1167">
        <w:rPr>
          <w:rFonts w:ascii="Times New Roman" w:hAnsi="Times New Roman" w:cs="Times New Roman"/>
          <w:sz w:val="24"/>
          <w:szCs w:val="24"/>
        </w:rPr>
        <w:t>has to</w:t>
      </w:r>
      <w:proofErr w:type="gramEnd"/>
      <w:r w:rsidR="007B7774" w:rsidRPr="007A1167">
        <w:rPr>
          <w:rFonts w:ascii="Times New Roman" w:hAnsi="Times New Roman" w:cs="Times New Roman"/>
          <w:sz w:val="24"/>
          <w:szCs w:val="24"/>
        </w:rPr>
        <w:t xml:space="preserve"> go through suffering. Therefore, why interfere with karma by ending the suffering? We could say that a person could believe in enlightenment but not accept the fact that they </w:t>
      </w:r>
      <w:proofErr w:type="gramStart"/>
      <w:r w:rsidR="007B7774" w:rsidRPr="007A1167">
        <w:rPr>
          <w:rFonts w:ascii="Times New Roman" w:hAnsi="Times New Roman" w:cs="Times New Roman"/>
          <w:sz w:val="24"/>
          <w:szCs w:val="24"/>
        </w:rPr>
        <w:t>have to</w:t>
      </w:r>
      <w:proofErr w:type="gramEnd"/>
      <w:r w:rsidR="007B7774" w:rsidRPr="007A1167">
        <w:rPr>
          <w:rFonts w:ascii="Times New Roman" w:hAnsi="Times New Roman" w:cs="Times New Roman"/>
          <w:sz w:val="24"/>
          <w:szCs w:val="24"/>
        </w:rPr>
        <w:t xml:space="preserve"> go through suffering to attain it. Perhaps they could gain th</w:t>
      </w:r>
      <w:r w:rsidR="00A93D47" w:rsidRPr="007A1167">
        <w:rPr>
          <w:rFonts w:ascii="Times New Roman" w:hAnsi="Times New Roman" w:cs="Times New Roman"/>
          <w:sz w:val="24"/>
          <w:szCs w:val="24"/>
        </w:rPr>
        <w:t>eir</w:t>
      </w:r>
      <w:r w:rsidR="007B7774" w:rsidRPr="007A1167">
        <w:rPr>
          <w:rFonts w:ascii="Times New Roman" w:hAnsi="Times New Roman" w:cs="Times New Roman"/>
          <w:sz w:val="24"/>
          <w:szCs w:val="24"/>
        </w:rPr>
        <w:t xml:space="preserve"> own epiphany just like the Buddha did and then decide </w:t>
      </w:r>
      <w:r w:rsidR="00F75A4B" w:rsidRPr="007A1167">
        <w:rPr>
          <w:rFonts w:ascii="Times New Roman" w:hAnsi="Times New Roman" w:cs="Times New Roman"/>
          <w:sz w:val="24"/>
          <w:szCs w:val="24"/>
        </w:rPr>
        <w:t>on what to do to</w:t>
      </w:r>
      <w:r w:rsidR="007B7774" w:rsidRPr="007A1167">
        <w:rPr>
          <w:rFonts w:ascii="Times New Roman" w:hAnsi="Times New Roman" w:cs="Times New Roman"/>
          <w:sz w:val="24"/>
          <w:szCs w:val="24"/>
        </w:rPr>
        <w:t xml:space="preserve"> gain </w:t>
      </w:r>
      <w:r w:rsidR="00F75A4B" w:rsidRPr="007A1167">
        <w:rPr>
          <w:rFonts w:ascii="Times New Roman" w:hAnsi="Times New Roman" w:cs="Times New Roman"/>
          <w:sz w:val="24"/>
          <w:szCs w:val="24"/>
        </w:rPr>
        <w:t>their</w:t>
      </w:r>
      <w:r w:rsidR="007B7774" w:rsidRPr="007A1167">
        <w:rPr>
          <w:rFonts w:ascii="Times New Roman" w:hAnsi="Times New Roman" w:cs="Times New Roman"/>
          <w:sz w:val="24"/>
          <w:szCs w:val="24"/>
        </w:rPr>
        <w:t xml:space="preserve"> enlightenment</w:t>
      </w:r>
      <w:r w:rsidR="00F75A4B" w:rsidRPr="007A1167">
        <w:rPr>
          <w:rFonts w:ascii="Times New Roman" w:hAnsi="Times New Roman" w:cs="Times New Roman"/>
          <w:sz w:val="24"/>
          <w:szCs w:val="24"/>
        </w:rPr>
        <w:t xml:space="preserve"> without going through physical suffering</w:t>
      </w:r>
      <w:r w:rsidR="000B17A0" w:rsidRPr="007A1167">
        <w:rPr>
          <w:rFonts w:ascii="Times New Roman" w:hAnsi="Times New Roman" w:cs="Times New Roman"/>
          <w:sz w:val="24"/>
          <w:szCs w:val="24"/>
        </w:rPr>
        <w:t xml:space="preserve">. Thus, earning </w:t>
      </w:r>
      <w:r w:rsidR="0010168B" w:rsidRPr="007A1167">
        <w:rPr>
          <w:rFonts w:ascii="Times New Roman" w:hAnsi="Times New Roman" w:cs="Times New Roman"/>
          <w:sz w:val="24"/>
          <w:szCs w:val="24"/>
        </w:rPr>
        <w:t xml:space="preserve">them </w:t>
      </w:r>
      <w:r w:rsidR="000B17A0" w:rsidRPr="007A1167">
        <w:rPr>
          <w:rFonts w:ascii="Times New Roman" w:hAnsi="Times New Roman" w:cs="Times New Roman"/>
          <w:sz w:val="24"/>
          <w:szCs w:val="24"/>
        </w:rPr>
        <w:t xml:space="preserve">the right to be euthanised. </w:t>
      </w:r>
    </w:p>
    <w:p w14:paraId="31C92E95" w14:textId="1690E6FB" w:rsidR="00DE4CB0" w:rsidRPr="007A1167" w:rsidRDefault="005B6626" w:rsidP="00DE4CB0">
      <w:pPr>
        <w:spacing w:line="360" w:lineRule="auto"/>
        <w:jc w:val="both"/>
        <w:rPr>
          <w:rFonts w:ascii="Times New Roman" w:hAnsi="Times New Roman" w:cs="Times New Roman"/>
          <w:sz w:val="24"/>
          <w:szCs w:val="24"/>
        </w:rPr>
      </w:pPr>
      <w:r w:rsidRPr="007A1167">
        <w:rPr>
          <w:rFonts w:ascii="Times New Roman" w:hAnsi="Times New Roman" w:cs="Times New Roman"/>
          <w:sz w:val="24"/>
          <w:szCs w:val="24"/>
        </w:rPr>
        <w:t xml:space="preserve">The Christian </w:t>
      </w:r>
      <w:r w:rsidR="0010168B" w:rsidRPr="007A1167">
        <w:rPr>
          <w:rFonts w:ascii="Times New Roman" w:hAnsi="Times New Roman" w:cs="Times New Roman"/>
          <w:sz w:val="24"/>
          <w:szCs w:val="24"/>
        </w:rPr>
        <w:t>Ten Commandment</w:t>
      </w:r>
      <w:r w:rsidR="00B1508D" w:rsidRPr="007A1167">
        <w:rPr>
          <w:rFonts w:ascii="Times New Roman" w:hAnsi="Times New Roman" w:cs="Times New Roman"/>
          <w:sz w:val="24"/>
          <w:szCs w:val="24"/>
        </w:rPr>
        <w:t>s</w:t>
      </w:r>
      <w:r w:rsidR="0010168B" w:rsidRPr="007A1167">
        <w:rPr>
          <w:rFonts w:ascii="Times New Roman" w:hAnsi="Times New Roman" w:cs="Times New Roman"/>
          <w:sz w:val="24"/>
          <w:szCs w:val="24"/>
        </w:rPr>
        <w:t xml:space="preserve"> </w:t>
      </w:r>
      <w:r w:rsidRPr="007A1167">
        <w:rPr>
          <w:rFonts w:ascii="Times New Roman" w:hAnsi="Times New Roman" w:cs="Times New Roman"/>
          <w:sz w:val="24"/>
          <w:szCs w:val="24"/>
        </w:rPr>
        <w:t xml:space="preserve">states that ‘thou shalt not kill’, perhaps the word ‘kill’ here does not just refer to killing another person but also </w:t>
      </w:r>
      <w:r w:rsidR="00B069AB" w:rsidRPr="007A1167">
        <w:rPr>
          <w:rFonts w:ascii="Times New Roman" w:hAnsi="Times New Roman" w:cs="Times New Roman"/>
          <w:sz w:val="24"/>
          <w:szCs w:val="24"/>
        </w:rPr>
        <w:t>one’s</w:t>
      </w:r>
      <w:r w:rsidRPr="007A1167">
        <w:rPr>
          <w:rFonts w:ascii="Times New Roman" w:hAnsi="Times New Roman" w:cs="Times New Roman"/>
          <w:sz w:val="24"/>
          <w:szCs w:val="24"/>
        </w:rPr>
        <w:t xml:space="preserve"> self also solidifying the Christian belief that one does not have the right to be euthanised.</w:t>
      </w:r>
      <w:r w:rsidR="00834418" w:rsidRPr="007A1167">
        <w:rPr>
          <w:rFonts w:ascii="Times New Roman" w:hAnsi="Times New Roman" w:cs="Times New Roman"/>
          <w:sz w:val="24"/>
          <w:szCs w:val="24"/>
        </w:rPr>
        <w:t xml:space="preserve"> </w:t>
      </w:r>
      <w:r w:rsidRPr="007A1167">
        <w:rPr>
          <w:rFonts w:ascii="Times New Roman" w:hAnsi="Times New Roman" w:cs="Times New Roman"/>
          <w:sz w:val="24"/>
          <w:szCs w:val="24"/>
        </w:rPr>
        <w:t xml:space="preserve">However, Paul </w:t>
      </w:r>
      <w:proofErr w:type="spellStart"/>
      <w:r w:rsidRPr="007A1167">
        <w:rPr>
          <w:rFonts w:ascii="Times New Roman" w:hAnsi="Times New Roman" w:cs="Times New Roman"/>
          <w:sz w:val="24"/>
          <w:szCs w:val="24"/>
        </w:rPr>
        <w:t>Badham’s</w:t>
      </w:r>
      <w:proofErr w:type="spellEnd"/>
      <w:r w:rsidRPr="007A1167">
        <w:rPr>
          <w:rFonts w:ascii="Times New Roman" w:hAnsi="Times New Roman" w:cs="Times New Roman"/>
          <w:sz w:val="24"/>
          <w:szCs w:val="24"/>
        </w:rPr>
        <w:t xml:space="preserve"> </w:t>
      </w:r>
      <w:r w:rsidR="008551CF" w:rsidRPr="007A1167">
        <w:rPr>
          <w:rFonts w:ascii="Times New Roman" w:hAnsi="Times New Roman" w:cs="Times New Roman"/>
          <w:sz w:val="24"/>
          <w:szCs w:val="24"/>
        </w:rPr>
        <w:t>a</w:t>
      </w:r>
      <w:r w:rsidRPr="007A1167">
        <w:rPr>
          <w:rFonts w:ascii="Times New Roman" w:hAnsi="Times New Roman" w:cs="Times New Roman"/>
          <w:sz w:val="24"/>
          <w:szCs w:val="24"/>
        </w:rPr>
        <w:t xml:space="preserve"> </w:t>
      </w:r>
      <w:r w:rsidR="0010168B" w:rsidRPr="007A1167">
        <w:rPr>
          <w:rFonts w:ascii="Times New Roman" w:hAnsi="Times New Roman" w:cs="Times New Roman"/>
          <w:sz w:val="24"/>
          <w:szCs w:val="24"/>
        </w:rPr>
        <w:t>‘</w:t>
      </w:r>
      <w:r w:rsidRPr="007A1167">
        <w:rPr>
          <w:rFonts w:ascii="Times New Roman" w:hAnsi="Times New Roman" w:cs="Times New Roman"/>
          <w:sz w:val="24"/>
          <w:szCs w:val="24"/>
        </w:rPr>
        <w:t xml:space="preserve">Christian Case </w:t>
      </w:r>
      <w:r w:rsidR="008551CF" w:rsidRPr="007A1167">
        <w:rPr>
          <w:rFonts w:ascii="Times New Roman" w:hAnsi="Times New Roman" w:cs="Times New Roman"/>
          <w:sz w:val="24"/>
          <w:szCs w:val="24"/>
        </w:rPr>
        <w:t>for</w:t>
      </w:r>
      <w:r w:rsidRPr="007A1167">
        <w:rPr>
          <w:rFonts w:ascii="Times New Roman" w:hAnsi="Times New Roman" w:cs="Times New Roman"/>
          <w:sz w:val="24"/>
          <w:szCs w:val="24"/>
        </w:rPr>
        <w:t xml:space="preserve"> Euthanasia</w:t>
      </w:r>
      <w:r w:rsidR="0010168B" w:rsidRPr="007A1167">
        <w:rPr>
          <w:rFonts w:ascii="Times New Roman" w:hAnsi="Times New Roman" w:cs="Times New Roman"/>
          <w:sz w:val="24"/>
          <w:szCs w:val="24"/>
        </w:rPr>
        <w:t>’</w:t>
      </w:r>
      <w:r w:rsidRPr="007A1167">
        <w:rPr>
          <w:rFonts w:ascii="Times New Roman" w:hAnsi="Times New Roman" w:cs="Times New Roman"/>
          <w:sz w:val="24"/>
          <w:szCs w:val="24"/>
        </w:rPr>
        <w:t xml:space="preserve"> suggests that many Christians derive their ethical beliefs from the imitation of Christ</w:t>
      </w:r>
      <w:r w:rsidR="00E96DBA" w:rsidRPr="007A1167">
        <w:rPr>
          <w:rFonts w:ascii="Times New Roman" w:hAnsi="Times New Roman" w:cs="Times New Roman"/>
          <w:sz w:val="24"/>
          <w:szCs w:val="24"/>
        </w:rPr>
        <w:t xml:space="preserve">, and that euthanizing one’s self </w:t>
      </w:r>
      <w:r w:rsidR="00E418A9" w:rsidRPr="007A1167">
        <w:rPr>
          <w:rFonts w:ascii="Times New Roman" w:hAnsi="Times New Roman" w:cs="Times New Roman"/>
          <w:sz w:val="24"/>
          <w:szCs w:val="24"/>
        </w:rPr>
        <w:t xml:space="preserve">is against the will and plan of God for us in the world. </w:t>
      </w:r>
      <w:r w:rsidR="0010168B" w:rsidRPr="007A1167">
        <w:rPr>
          <w:rFonts w:ascii="Times New Roman" w:hAnsi="Times New Roman" w:cs="Times New Roman"/>
          <w:sz w:val="24"/>
          <w:szCs w:val="24"/>
        </w:rPr>
        <w:t>T</w:t>
      </w:r>
      <w:r w:rsidR="00E418A9" w:rsidRPr="007A1167">
        <w:rPr>
          <w:rFonts w:ascii="Times New Roman" w:hAnsi="Times New Roman" w:cs="Times New Roman"/>
          <w:sz w:val="24"/>
          <w:szCs w:val="24"/>
        </w:rPr>
        <w:t xml:space="preserve">herefore, suffering should be accepted as a total experience of life. </w:t>
      </w:r>
      <w:r w:rsidR="0010168B" w:rsidRPr="007A1167">
        <w:rPr>
          <w:rFonts w:ascii="Times New Roman" w:hAnsi="Times New Roman" w:cs="Times New Roman"/>
          <w:sz w:val="24"/>
          <w:szCs w:val="24"/>
        </w:rPr>
        <w:t>Of course,</w:t>
      </w:r>
      <w:r w:rsidR="00E418A9" w:rsidRPr="007A1167">
        <w:rPr>
          <w:rFonts w:ascii="Times New Roman" w:hAnsi="Times New Roman" w:cs="Times New Roman"/>
          <w:sz w:val="24"/>
          <w:szCs w:val="24"/>
        </w:rPr>
        <w:t xml:space="preserve"> some Christians who accept this doctrine would </w:t>
      </w:r>
      <w:r w:rsidR="000C3570" w:rsidRPr="007A1167">
        <w:rPr>
          <w:rFonts w:ascii="Times New Roman" w:hAnsi="Times New Roman" w:cs="Times New Roman"/>
          <w:sz w:val="24"/>
          <w:szCs w:val="24"/>
        </w:rPr>
        <w:t>consider themselves not having the right to be euthanised but if one looks at it from the perspective of God as a father who has loves his children and has given them authority over all things, one would view the right to be euthanised as a part of this authority.</w:t>
      </w:r>
      <w:r w:rsidR="00055194">
        <w:rPr>
          <w:rFonts w:ascii="Times New Roman" w:hAnsi="Times New Roman" w:cs="Times New Roman"/>
          <w:sz w:val="24"/>
          <w:szCs w:val="24"/>
        </w:rPr>
        <w:t xml:space="preserve"> That said</w:t>
      </w:r>
      <w:r w:rsidR="000C3570" w:rsidRPr="007A1167">
        <w:rPr>
          <w:rFonts w:ascii="Times New Roman" w:hAnsi="Times New Roman" w:cs="Times New Roman"/>
          <w:sz w:val="24"/>
          <w:szCs w:val="24"/>
        </w:rPr>
        <w:t>, the question of having to be euthanised from a religious point of view would depend on the person’s perspective or interpretation of the word of God. For instance, Samson in the bible is said to have been given the strength to kill himself together with his enemies, he chose to die with dignity rather than endure suffering from his enemies. One could argue her</w:t>
      </w:r>
      <w:r w:rsidR="003309A4" w:rsidRPr="007A1167">
        <w:rPr>
          <w:rFonts w:ascii="Times New Roman" w:hAnsi="Times New Roman" w:cs="Times New Roman"/>
          <w:sz w:val="24"/>
          <w:szCs w:val="24"/>
        </w:rPr>
        <w:t>e</w:t>
      </w:r>
      <w:r w:rsidR="000C3570" w:rsidRPr="007A1167">
        <w:rPr>
          <w:rFonts w:ascii="Times New Roman" w:hAnsi="Times New Roman" w:cs="Times New Roman"/>
          <w:sz w:val="24"/>
          <w:szCs w:val="24"/>
        </w:rPr>
        <w:t xml:space="preserve"> that perhaps, the fact that God gave Samson the power to kill himself here even though ‘suffering is </w:t>
      </w:r>
      <w:r w:rsidR="003309A4" w:rsidRPr="007A1167">
        <w:rPr>
          <w:rFonts w:ascii="Times New Roman" w:hAnsi="Times New Roman" w:cs="Times New Roman"/>
          <w:sz w:val="24"/>
          <w:szCs w:val="24"/>
        </w:rPr>
        <w:t xml:space="preserve">said to be an inevitable part of human experience’, this contrasts greatly with the view that one must not take one’s life just to end suffering. </w:t>
      </w:r>
      <w:r w:rsidR="000335F1">
        <w:rPr>
          <w:rFonts w:ascii="Times New Roman" w:hAnsi="Times New Roman" w:cs="Times New Roman"/>
          <w:sz w:val="24"/>
          <w:szCs w:val="24"/>
        </w:rPr>
        <w:t>I</w:t>
      </w:r>
      <w:r w:rsidR="003309A4" w:rsidRPr="007A1167">
        <w:rPr>
          <w:rFonts w:ascii="Times New Roman" w:hAnsi="Times New Roman" w:cs="Times New Roman"/>
          <w:sz w:val="24"/>
          <w:szCs w:val="24"/>
        </w:rPr>
        <w:t xml:space="preserve">t is quite glaring that the belief on whether a person has the right to be euthanised solely depends on a personal </w:t>
      </w:r>
      <w:r w:rsidR="003309A4" w:rsidRPr="007A1167">
        <w:rPr>
          <w:rFonts w:ascii="Times New Roman" w:hAnsi="Times New Roman" w:cs="Times New Roman"/>
          <w:sz w:val="24"/>
          <w:szCs w:val="24"/>
        </w:rPr>
        <w:lastRenderedPageBreak/>
        <w:t>interpretation of the purpose and significance of life</w:t>
      </w:r>
      <w:r w:rsidR="008E41B2" w:rsidRPr="007A1167">
        <w:rPr>
          <w:rFonts w:ascii="Times New Roman" w:hAnsi="Times New Roman" w:cs="Times New Roman"/>
          <w:sz w:val="24"/>
          <w:szCs w:val="24"/>
        </w:rPr>
        <w:t xml:space="preserve">. It </w:t>
      </w:r>
      <w:r w:rsidR="009741D4" w:rsidRPr="007A1167">
        <w:rPr>
          <w:rFonts w:ascii="Times New Roman" w:hAnsi="Times New Roman" w:cs="Times New Roman"/>
          <w:sz w:val="24"/>
          <w:szCs w:val="24"/>
        </w:rPr>
        <w:t>shows</w:t>
      </w:r>
      <w:r w:rsidR="008E41B2" w:rsidRPr="007A1167">
        <w:rPr>
          <w:rFonts w:ascii="Times New Roman" w:hAnsi="Times New Roman" w:cs="Times New Roman"/>
          <w:sz w:val="24"/>
          <w:szCs w:val="24"/>
        </w:rPr>
        <w:t xml:space="preserve"> how one can share the same religious doctrine but accept personal convictions on </w:t>
      </w:r>
      <w:r w:rsidR="00B46972" w:rsidRPr="007A1167">
        <w:rPr>
          <w:rFonts w:ascii="Times New Roman" w:hAnsi="Times New Roman" w:cs="Times New Roman"/>
          <w:sz w:val="24"/>
          <w:szCs w:val="24"/>
        </w:rPr>
        <w:t>these</w:t>
      </w:r>
      <w:r w:rsidR="008E41B2" w:rsidRPr="007A1167">
        <w:rPr>
          <w:rFonts w:ascii="Times New Roman" w:hAnsi="Times New Roman" w:cs="Times New Roman"/>
          <w:sz w:val="24"/>
          <w:szCs w:val="24"/>
        </w:rPr>
        <w:t xml:space="preserve"> doctrines</w:t>
      </w:r>
      <w:r w:rsidR="009741D4" w:rsidRPr="007A1167">
        <w:rPr>
          <w:rFonts w:ascii="Times New Roman" w:hAnsi="Times New Roman" w:cs="Times New Roman"/>
          <w:sz w:val="24"/>
          <w:szCs w:val="24"/>
        </w:rPr>
        <w:t xml:space="preserve"> based on experience and interpretation</w:t>
      </w:r>
      <w:r w:rsidR="008E41B2" w:rsidRPr="007A1167">
        <w:rPr>
          <w:rFonts w:ascii="Times New Roman" w:hAnsi="Times New Roman" w:cs="Times New Roman"/>
          <w:sz w:val="24"/>
          <w:szCs w:val="24"/>
        </w:rPr>
        <w:t xml:space="preserve"> like Samson did. Thus, it</w:t>
      </w:r>
      <w:r w:rsidR="003309A4" w:rsidRPr="007A1167">
        <w:rPr>
          <w:rFonts w:ascii="Times New Roman" w:hAnsi="Times New Roman" w:cs="Times New Roman"/>
          <w:sz w:val="24"/>
          <w:szCs w:val="24"/>
        </w:rPr>
        <w:t xml:space="preserve"> “depends on belief in an autonomous world it implies the right, duty and necessity for the exercise of free human</w:t>
      </w:r>
      <w:r w:rsidR="008E41B2" w:rsidRPr="007A1167">
        <w:rPr>
          <w:rFonts w:ascii="Times New Roman" w:hAnsi="Times New Roman" w:cs="Times New Roman"/>
          <w:sz w:val="24"/>
          <w:szCs w:val="24"/>
        </w:rPr>
        <w:t xml:space="preserve"> decision-making and would be entirely consistent with a view of life which accepted the legitimacy of euthanasia</w:t>
      </w:r>
      <w:r w:rsidR="003309A4" w:rsidRPr="007A1167">
        <w:rPr>
          <w:rFonts w:ascii="Times New Roman" w:hAnsi="Times New Roman" w:cs="Times New Roman"/>
          <w:sz w:val="24"/>
          <w:szCs w:val="24"/>
        </w:rPr>
        <w:t>”.</w:t>
      </w:r>
      <w:r w:rsidR="00C52DAC" w:rsidRPr="007A1167">
        <w:rPr>
          <w:rStyle w:val="FootnoteReference"/>
          <w:rFonts w:ascii="Times New Roman" w:hAnsi="Times New Roman" w:cs="Times New Roman"/>
          <w:sz w:val="24"/>
          <w:szCs w:val="24"/>
        </w:rPr>
        <w:footnoteReference w:id="5"/>
      </w:r>
      <w:r w:rsidR="00DE4CB0" w:rsidRPr="007A1167">
        <w:rPr>
          <w:rFonts w:ascii="Times New Roman" w:hAnsi="Times New Roman" w:cs="Times New Roman"/>
          <w:sz w:val="24"/>
          <w:szCs w:val="24"/>
        </w:rPr>
        <w:t xml:space="preserve"> </w:t>
      </w:r>
    </w:p>
    <w:p w14:paraId="036885B3" w14:textId="77777777" w:rsidR="0033568E" w:rsidRPr="007A1167" w:rsidRDefault="009741D4" w:rsidP="009741D4">
      <w:pPr>
        <w:spacing w:line="360" w:lineRule="auto"/>
        <w:jc w:val="both"/>
        <w:rPr>
          <w:rFonts w:ascii="Times New Roman" w:hAnsi="Times New Roman" w:cs="Times New Roman"/>
          <w:sz w:val="24"/>
          <w:szCs w:val="24"/>
        </w:rPr>
      </w:pPr>
      <w:r w:rsidRPr="007A1167">
        <w:rPr>
          <w:rFonts w:ascii="Times New Roman" w:hAnsi="Times New Roman" w:cs="Times New Roman"/>
          <w:sz w:val="24"/>
          <w:szCs w:val="24"/>
        </w:rPr>
        <w:t>Similar to the Buddhist beliefs, Socrates suggests that mankind belong</w:t>
      </w:r>
      <w:r w:rsidR="0010168B" w:rsidRPr="007A1167">
        <w:rPr>
          <w:rFonts w:ascii="Times New Roman" w:hAnsi="Times New Roman" w:cs="Times New Roman"/>
          <w:sz w:val="24"/>
          <w:szCs w:val="24"/>
        </w:rPr>
        <w:t>s</w:t>
      </w:r>
      <w:r w:rsidRPr="007A1167">
        <w:rPr>
          <w:rFonts w:ascii="Times New Roman" w:hAnsi="Times New Roman" w:cs="Times New Roman"/>
          <w:sz w:val="24"/>
          <w:szCs w:val="24"/>
        </w:rPr>
        <w:t xml:space="preserve"> to the gods and that it was not their right to take their own life prematurely since doing this will incur some form of punishment from the gods in the afterlife while Plato argues that it is an act that goes against man’s essential nature.</w:t>
      </w:r>
      <w:r w:rsidRPr="007A1167">
        <w:rPr>
          <w:rStyle w:val="FootnoteReference"/>
          <w:rFonts w:ascii="Times New Roman" w:hAnsi="Times New Roman" w:cs="Times New Roman"/>
          <w:sz w:val="24"/>
          <w:szCs w:val="24"/>
        </w:rPr>
        <w:footnoteReference w:id="6"/>
      </w:r>
      <w:r w:rsidRPr="007A1167">
        <w:rPr>
          <w:rFonts w:ascii="Times New Roman" w:hAnsi="Times New Roman" w:cs="Times New Roman"/>
          <w:sz w:val="24"/>
          <w:szCs w:val="24"/>
        </w:rPr>
        <w:t xml:space="preserve"> </w:t>
      </w:r>
      <w:r w:rsidR="0010168B" w:rsidRPr="007A1167">
        <w:rPr>
          <w:rFonts w:ascii="Times New Roman" w:hAnsi="Times New Roman" w:cs="Times New Roman"/>
          <w:sz w:val="24"/>
          <w:szCs w:val="24"/>
        </w:rPr>
        <w:t>If</w:t>
      </w:r>
      <w:r w:rsidRPr="007A1167">
        <w:rPr>
          <w:rFonts w:ascii="Times New Roman" w:hAnsi="Times New Roman" w:cs="Times New Roman"/>
          <w:sz w:val="24"/>
          <w:szCs w:val="24"/>
        </w:rPr>
        <w:t xml:space="preserve"> this is true, it is also true that we are all born without consent, so we should be allowed to leave this world without it. However, some would argue that people should not be allowed or encouraged to kill themselves just because of evolutionary reasons because it would influence and inflate the rate of people making decisions to take permanent solutions on temporary problems. Clearly, </w:t>
      </w:r>
      <w:proofErr w:type="gramStart"/>
      <w:r w:rsidR="003F71BF" w:rsidRPr="007A1167">
        <w:rPr>
          <w:rFonts w:ascii="Times New Roman" w:hAnsi="Times New Roman" w:cs="Times New Roman"/>
          <w:sz w:val="24"/>
          <w:szCs w:val="24"/>
        </w:rPr>
        <w:t>whether or not</w:t>
      </w:r>
      <w:proofErr w:type="gramEnd"/>
      <w:r w:rsidRPr="007A1167">
        <w:rPr>
          <w:rFonts w:ascii="Times New Roman" w:hAnsi="Times New Roman" w:cs="Times New Roman"/>
          <w:sz w:val="24"/>
          <w:szCs w:val="24"/>
        </w:rPr>
        <w:t xml:space="preserve"> the state agrees with this right, people are going to take matter into their own hands anyway</w:t>
      </w:r>
      <w:r w:rsidR="003D5711" w:rsidRPr="007A1167">
        <w:rPr>
          <w:rFonts w:ascii="Times New Roman" w:hAnsi="Times New Roman" w:cs="Times New Roman"/>
          <w:sz w:val="24"/>
          <w:szCs w:val="24"/>
        </w:rPr>
        <w:t>; as we see in cases where people refuse treatment</w:t>
      </w:r>
      <w:r w:rsidRPr="007A1167">
        <w:rPr>
          <w:rFonts w:ascii="Times New Roman" w:hAnsi="Times New Roman" w:cs="Times New Roman"/>
          <w:sz w:val="24"/>
          <w:szCs w:val="24"/>
        </w:rPr>
        <w:t xml:space="preserve">. With euthanasia, people need the state to agree on giving them the legal right even if they believe in their natural right to die because it could </w:t>
      </w:r>
      <w:r w:rsidR="00080236" w:rsidRPr="007A1167">
        <w:rPr>
          <w:rFonts w:ascii="Times New Roman" w:hAnsi="Times New Roman" w:cs="Times New Roman"/>
          <w:sz w:val="24"/>
          <w:szCs w:val="24"/>
        </w:rPr>
        <w:t>implicate</w:t>
      </w:r>
      <w:r w:rsidRPr="007A1167">
        <w:rPr>
          <w:rFonts w:ascii="Times New Roman" w:hAnsi="Times New Roman" w:cs="Times New Roman"/>
          <w:sz w:val="24"/>
          <w:szCs w:val="24"/>
        </w:rPr>
        <w:t xml:space="preserve"> the person assisting to carry out the euthanasia</w:t>
      </w:r>
      <w:r w:rsidR="00080236" w:rsidRPr="007A1167">
        <w:rPr>
          <w:rFonts w:ascii="Times New Roman" w:hAnsi="Times New Roman" w:cs="Times New Roman"/>
          <w:sz w:val="24"/>
          <w:szCs w:val="24"/>
        </w:rPr>
        <w:t xml:space="preserve"> especially if they are doing it against the law</w:t>
      </w:r>
      <w:r w:rsidRPr="007A1167">
        <w:rPr>
          <w:rFonts w:ascii="Times New Roman" w:hAnsi="Times New Roman" w:cs="Times New Roman"/>
          <w:sz w:val="24"/>
          <w:szCs w:val="24"/>
        </w:rPr>
        <w:t>. Perhaps, all state should make implementations on regulating these decisions on euthanasia</w:t>
      </w:r>
      <w:r w:rsidR="00C73605" w:rsidRPr="007A1167">
        <w:rPr>
          <w:rFonts w:ascii="Times New Roman" w:hAnsi="Times New Roman" w:cs="Times New Roman"/>
          <w:sz w:val="24"/>
          <w:szCs w:val="24"/>
        </w:rPr>
        <w:t xml:space="preserve"> like </w:t>
      </w:r>
      <w:r w:rsidR="003D30F0" w:rsidRPr="007A1167">
        <w:rPr>
          <w:rFonts w:ascii="Times New Roman" w:hAnsi="Times New Roman" w:cs="Times New Roman"/>
          <w:sz w:val="24"/>
          <w:szCs w:val="24"/>
        </w:rPr>
        <w:t>Oregon, United States did</w:t>
      </w:r>
      <w:r w:rsidRPr="007A1167">
        <w:rPr>
          <w:rFonts w:ascii="Times New Roman" w:hAnsi="Times New Roman" w:cs="Times New Roman"/>
          <w:sz w:val="24"/>
          <w:szCs w:val="24"/>
        </w:rPr>
        <w:t>.</w:t>
      </w:r>
    </w:p>
    <w:p w14:paraId="6AE0332A" w14:textId="3649F423" w:rsidR="0033568E" w:rsidRPr="007A1167" w:rsidRDefault="003D30F0" w:rsidP="0033568E">
      <w:pPr>
        <w:pStyle w:val="Quote"/>
        <w:rPr>
          <w:rFonts w:ascii="Times New Roman" w:hAnsi="Times New Roman" w:cs="Times New Roman"/>
          <w:color w:val="auto"/>
          <w:sz w:val="24"/>
          <w:szCs w:val="24"/>
        </w:rPr>
      </w:pPr>
      <w:r w:rsidRPr="007A1167">
        <w:rPr>
          <w:rFonts w:ascii="Times New Roman" w:hAnsi="Times New Roman" w:cs="Times New Roman"/>
          <w:color w:val="auto"/>
          <w:sz w:val="24"/>
          <w:szCs w:val="24"/>
        </w:rPr>
        <w:t xml:space="preserve"> </w:t>
      </w:r>
      <w:bookmarkStart w:id="1" w:name="_GoBack"/>
      <w:bookmarkEnd w:id="1"/>
      <w:r w:rsidRPr="007A1167">
        <w:rPr>
          <w:rFonts w:ascii="Times New Roman" w:hAnsi="Times New Roman" w:cs="Times New Roman"/>
          <w:color w:val="auto"/>
          <w:sz w:val="24"/>
          <w:szCs w:val="24"/>
        </w:rPr>
        <w:t>The Oregon death with dignity act specifically says that actions taken in accordance with it</w:t>
      </w:r>
      <w:r w:rsidR="0033568E" w:rsidRPr="007A1167">
        <w:rPr>
          <w:rFonts w:ascii="Times New Roman" w:hAnsi="Times New Roman" w:cs="Times New Roman"/>
          <w:color w:val="auto"/>
          <w:sz w:val="24"/>
          <w:szCs w:val="24"/>
        </w:rPr>
        <w:t xml:space="preserve"> ‘</w:t>
      </w:r>
      <w:r w:rsidRPr="007A1167">
        <w:rPr>
          <w:rFonts w:ascii="Times New Roman" w:hAnsi="Times New Roman" w:cs="Times New Roman"/>
          <w:color w:val="auto"/>
          <w:sz w:val="24"/>
          <w:szCs w:val="24"/>
        </w:rPr>
        <w:t>shall not for any purpose constitute suicide, assisted suicide, mercy killing or homicide, under the law. Instead, the individual is obtaining medication to end his or her life in a humane and dignified manne</w:t>
      </w:r>
      <w:r w:rsidR="0033568E" w:rsidRPr="007A1167">
        <w:rPr>
          <w:rFonts w:ascii="Times New Roman" w:hAnsi="Times New Roman" w:cs="Times New Roman"/>
          <w:color w:val="auto"/>
          <w:sz w:val="24"/>
          <w:szCs w:val="24"/>
        </w:rPr>
        <w:t>r</w:t>
      </w:r>
      <w:r w:rsidRPr="007A1167">
        <w:rPr>
          <w:rFonts w:ascii="Times New Roman" w:hAnsi="Times New Roman" w:cs="Times New Roman"/>
          <w:color w:val="auto"/>
          <w:sz w:val="24"/>
          <w:szCs w:val="24"/>
        </w:rPr>
        <w:t>.</w:t>
      </w:r>
      <w:r w:rsidRPr="007A1167">
        <w:rPr>
          <w:rStyle w:val="FootnoteReference"/>
          <w:rFonts w:ascii="Times New Roman" w:hAnsi="Times New Roman" w:cs="Times New Roman"/>
          <w:color w:val="auto"/>
          <w:sz w:val="24"/>
          <w:szCs w:val="24"/>
        </w:rPr>
        <w:footnoteReference w:id="7"/>
      </w:r>
      <w:r w:rsidR="009741D4" w:rsidRPr="007A1167">
        <w:rPr>
          <w:rFonts w:ascii="Times New Roman" w:hAnsi="Times New Roman" w:cs="Times New Roman"/>
          <w:color w:val="auto"/>
          <w:sz w:val="24"/>
          <w:szCs w:val="24"/>
        </w:rPr>
        <w:t xml:space="preserve"> </w:t>
      </w:r>
    </w:p>
    <w:p w14:paraId="28C7A049" w14:textId="5BDDE67D" w:rsidR="009741D4" w:rsidRPr="007A1167" w:rsidRDefault="009741D4" w:rsidP="009741D4">
      <w:pPr>
        <w:spacing w:line="360" w:lineRule="auto"/>
        <w:jc w:val="both"/>
        <w:rPr>
          <w:rFonts w:ascii="Times New Roman" w:hAnsi="Times New Roman" w:cs="Times New Roman"/>
          <w:sz w:val="24"/>
          <w:szCs w:val="24"/>
        </w:rPr>
      </w:pPr>
      <w:r w:rsidRPr="007A1167">
        <w:rPr>
          <w:rFonts w:ascii="Times New Roman" w:hAnsi="Times New Roman" w:cs="Times New Roman"/>
          <w:sz w:val="24"/>
          <w:szCs w:val="24"/>
        </w:rPr>
        <w:t xml:space="preserve">Although, there is no guarantee that this right will not be misused just like any other human right. </w:t>
      </w:r>
    </w:p>
    <w:p w14:paraId="549F4C41" w14:textId="2043E269" w:rsidR="00464D0C" w:rsidRDefault="00673A40" w:rsidP="009741D4">
      <w:pPr>
        <w:spacing w:line="360" w:lineRule="auto"/>
        <w:jc w:val="both"/>
        <w:rPr>
          <w:rFonts w:ascii="Times New Roman" w:hAnsi="Times New Roman" w:cs="Times New Roman"/>
          <w:sz w:val="24"/>
          <w:szCs w:val="24"/>
        </w:rPr>
      </w:pPr>
      <w:r>
        <w:rPr>
          <w:rFonts w:ascii="Times New Roman" w:hAnsi="Times New Roman" w:cs="Times New Roman"/>
          <w:sz w:val="24"/>
          <w:szCs w:val="24"/>
        </w:rPr>
        <w:t>Furthermore, p</w:t>
      </w:r>
      <w:r w:rsidR="009741D4" w:rsidRPr="007A1167">
        <w:rPr>
          <w:rFonts w:ascii="Times New Roman" w:hAnsi="Times New Roman" w:cs="Times New Roman"/>
          <w:sz w:val="24"/>
          <w:szCs w:val="24"/>
        </w:rPr>
        <w:t xml:space="preserve">hilosophers like Aristotle’s account on the argument against the right to die suggest that humans do not own themselves and therefore, do not hold the right to die. Aristotle claims that withholding the right to die is an act of defiance to authority because a citizen </w:t>
      </w:r>
      <w:r w:rsidR="009741D4" w:rsidRPr="007A1167">
        <w:rPr>
          <w:rFonts w:ascii="Times New Roman" w:hAnsi="Times New Roman" w:cs="Times New Roman"/>
          <w:sz w:val="24"/>
          <w:szCs w:val="24"/>
        </w:rPr>
        <w:lastRenderedPageBreak/>
        <w:t>belongs to the state and community.</w:t>
      </w:r>
      <w:r w:rsidR="009741D4" w:rsidRPr="007A1167">
        <w:rPr>
          <w:rStyle w:val="FootnoteReference"/>
          <w:rFonts w:ascii="Times New Roman" w:hAnsi="Times New Roman" w:cs="Times New Roman"/>
          <w:sz w:val="24"/>
          <w:szCs w:val="24"/>
        </w:rPr>
        <w:footnoteReference w:id="8"/>
      </w:r>
      <w:r w:rsidR="009741D4" w:rsidRPr="007A1167">
        <w:rPr>
          <w:rFonts w:ascii="Times New Roman" w:hAnsi="Times New Roman" w:cs="Times New Roman"/>
          <w:sz w:val="24"/>
          <w:szCs w:val="24"/>
        </w:rPr>
        <w:t xml:space="preserve"> While Hume’s </w:t>
      </w:r>
      <w:r w:rsidR="009741D4" w:rsidRPr="00CE70E6">
        <w:rPr>
          <w:rFonts w:ascii="Times New Roman" w:hAnsi="Times New Roman" w:cs="Times New Roman"/>
          <w:sz w:val="24"/>
          <w:szCs w:val="24"/>
        </w:rPr>
        <w:t xml:space="preserve">essay </w:t>
      </w:r>
      <w:r w:rsidR="00CE70E6" w:rsidRPr="00CE70E6">
        <w:rPr>
          <w:rFonts w:ascii="Times New Roman" w:hAnsi="Times New Roman" w:cs="Times New Roman"/>
          <w:sz w:val="24"/>
          <w:szCs w:val="24"/>
        </w:rPr>
        <w:t>“</w:t>
      </w:r>
      <w:r w:rsidR="009741D4" w:rsidRPr="00CE70E6">
        <w:rPr>
          <w:rFonts w:ascii="Times New Roman" w:hAnsi="Times New Roman" w:cs="Times New Roman"/>
          <w:sz w:val="24"/>
          <w:szCs w:val="24"/>
        </w:rPr>
        <w:t>Of suicide</w:t>
      </w:r>
      <w:r w:rsidR="00CE70E6" w:rsidRPr="00CE70E6">
        <w:rPr>
          <w:rFonts w:ascii="Times New Roman" w:hAnsi="Times New Roman" w:cs="Times New Roman"/>
          <w:sz w:val="24"/>
          <w:szCs w:val="24"/>
        </w:rPr>
        <w:t>”</w:t>
      </w:r>
      <w:r w:rsidR="009741D4" w:rsidRPr="00CE70E6">
        <w:rPr>
          <w:rFonts w:ascii="Times New Roman" w:hAnsi="Times New Roman" w:cs="Times New Roman"/>
          <w:sz w:val="24"/>
          <w:szCs w:val="24"/>
        </w:rPr>
        <w:t xml:space="preserve"> argues</w:t>
      </w:r>
      <w:r w:rsidR="009741D4" w:rsidRPr="007A1167">
        <w:rPr>
          <w:rFonts w:ascii="Times New Roman" w:hAnsi="Times New Roman" w:cs="Times New Roman"/>
          <w:sz w:val="24"/>
          <w:szCs w:val="24"/>
        </w:rPr>
        <w:t xml:space="preserve"> that the right to die is based on a person’s personal interest. He argues that </w:t>
      </w:r>
      <w:r w:rsidR="00726699" w:rsidRPr="007A1167">
        <w:rPr>
          <w:rFonts w:ascii="Times New Roman" w:hAnsi="Times New Roman" w:cs="Times New Roman"/>
          <w:sz w:val="24"/>
          <w:szCs w:val="24"/>
        </w:rPr>
        <w:t>“</w:t>
      </w:r>
      <w:r w:rsidR="009741D4" w:rsidRPr="007A1167">
        <w:rPr>
          <w:rFonts w:ascii="Times New Roman" w:hAnsi="Times New Roman" w:cs="Times New Roman"/>
          <w:sz w:val="24"/>
          <w:szCs w:val="24"/>
        </w:rPr>
        <w:t>since the lives of men are for ever dependent on general laws of matter and motion, is a man’s disposing of his life Criminal?</w:t>
      </w:r>
      <w:r w:rsidR="00106855" w:rsidRPr="007A1167">
        <w:rPr>
          <w:rFonts w:ascii="Times New Roman" w:hAnsi="Times New Roman" w:cs="Times New Roman"/>
          <w:sz w:val="24"/>
          <w:szCs w:val="24"/>
        </w:rPr>
        <w:t>”</w:t>
      </w:r>
      <w:r w:rsidR="009741D4" w:rsidRPr="007A1167">
        <w:rPr>
          <w:rStyle w:val="FootnoteReference"/>
          <w:rFonts w:ascii="Times New Roman" w:hAnsi="Times New Roman" w:cs="Times New Roman"/>
          <w:sz w:val="24"/>
          <w:szCs w:val="24"/>
        </w:rPr>
        <w:footnoteReference w:id="9"/>
      </w:r>
      <w:r w:rsidR="009741D4" w:rsidRPr="007A1167">
        <w:rPr>
          <w:rFonts w:ascii="Times New Roman" w:hAnsi="Times New Roman" w:cs="Times New Roman"/>
          <w:sz w:val="24"/>
          <w:szCs w:val="24"/>
        </w:rPr>
        <w:t xml:space="preserve"> He concludes that the human life depends on general laws of matter and motion and the right to be euthanised in this context will not alter these laws in any way. In contrast to Aristotle</w:t>
      </w:r>
      <w:r w:rsidR="007F689D" w:rsidRPr="007A1167">
        <w:rPr>
          <w:rFonts w:ascii="Times New Roman" w:hAnsi="Times New Roman" w:cs="Times New Roman"/>
          <w:sz w:val="24"/>
          <w:szCs w:val="24"/>
        </w:rPr>
        <w:t>’s</w:t>
      </w:r>
      <w:r w:rsidR="00E62FCF" w:rsidRPr="007A1167">
        <w:rPr>
          <w:rFonts w:ascii="Times New Roman" w:hAnsi="Times New Roman" w:cs="Times New Roman"/>
          <w:sz w:val="24"/>
          <w:szCs w:val="24"/>
        </w:rPr>
        <w:t xml:space="preserve"> totalitarian</w:t>
      </w:r>
      <w:r w:rsidR="007F689D" w:rsidRPr="007A1167">
        <w:rPr>
          <w:rFonts w:ascii="Times New Roman" w:hAnsi="Times New Roman" w:cs="Times New Roman"/>
          <w:sz w:val="24"/>
          <w:szCs w:val="24"/>
        </w:rPr>
        <w:t xml:space="preserve"> </w:t>
      </w:r>
      <w:r w:rsidR="009741D4" w:rsidRPr="007A1167">
        <w:rPr>
          <w:rFonts w:ascii="Times New Roman" w:hAnsi="Times New Roman" w:cs="Times New Roman"/>
          <w:sz w:val="24"/>
          <w:szCs w:val="24"/>
        </w:rPr>
        <w:t>argument on a citizen’s life being a moral duty to the state, Hume concludes that the free disposal of one’s own life does no harm to the society, and that neither is a man obliged to hold himself morally responsible to the society at the expense of his own suffering. Aristotle clearly does not consider the fact that for a man to regard his life as a property to the state would mean that he holds great allegiance to the community, perhaps that would be the case if the person is a soldier who has pledged his life to the state unlike someone who was born in the society but has not consented to pledging his allegiance to the state. In contrast, Hume’s universal view on moral obligation would depend on a person’s cultural background and exposure the world which would help them gain more perspective on life. For instance, some people from the Western world where freedom is greatly advocated would greatly believe in the right to be euthanised being a personal issue while someone from the Eastern part of the world like China who believe in the natural law would believe that they do not have the right to take their own life.</w:t>
      </w:r>
    </w:p>
    <w:p w14:paraId="55E6EC24" w14:textId="05ED7CA7" w:rsidR="00F34DEC" w:rsidRDefault="00F34DEC" w:rsidP="009741D4">
      <w:pPr>
        <w:spacing w:line="360" w:lineRule="auto"/>
        <w:jc w:val="both"/>
        <w:rPr>
          <w:rFonts w:ascii="Times New Roman" w:hAnsi="Times New Roman" w:cs="Times New Roman"/>
          <w:sz w:val="24"/>
          <w:szCs w:val="24"/>
        </w:rPr>
      </w:pPr>
      <w:r>
        <w:rPr>
          <w:rFonts w:ascii="Times New Roman" w:hAnsi="Times New Roman" w:cs="Times New Roman"/>
          <w:sz w:val="24"/>
          <w:szCs w:val="24"/>
        </w:rPr>
        <w:t>Ultimately, religion and cultural differences play a major role on how people make decisions on morality</w:t>
      </w:r>
      <w:r w:rsidR="003D220E">
        <w:rPr>
          <w:rFonts w:ascii="Times New Roman" w:hAnsi="Times New Roman" w:cs="Times New Roman"/>
          <w:sz w:val="24"/>
          <w:szCs w:val="24"/>
        </w:rPr>
        <w:t>. Contrary to what many of these religious and cultural beliefs advocate, t</w:t>
      </w:r>
      <w:r w:rsidR="00862611">
        <w:rPr>
          <w:rFonts w:ascii="Times New Roman" w:hAnsi="Times New Roman" w:cs="Times New Roman"/>
          <w:sz w:val="24"/>
          <w:szCs w:val="24"/>
        </w:rPr>
        <w:t>he decision on the right to be euthanised</w:t>
      </w:r>
      <w:r w:rsidR="003D220E">
        <w:rPr>
          <w:rFonts w:ascii="Times New Roman" w:hAnsi="Times New Roman" w:cs="Times New Roman"/>
          <w:sz w:val="24"/>
          <w:szCs w:val="24"/>
        </w:rPr>
        <w:t xml:space="preserve"> </w:t>
      </w:r>
      <w:r w:rsidR="00862611">
        <w:rPr>
          <w:rFonts w:ascii="Times New Roman" w:hAnsi="Times New Roman" w:cs="Times New Roman"/>
          <w:sz w:val="24"/>
          <w:szCs w:val="24"/>
        </w:rPr>
        <w:t xml:space="preserve">is a duty that </w:t>
      </w:r>
      <w:r w:rsidR="0012305D">
        <w:rPr>
          <w:rFonts w:ascii="Times New Roman" w:hAnsi="Times New Roman" w:cs="Times New Roman"/>
          <w:sz w:val="24"/>
          <w:szCs w:val="24"/>
        </w:rPr>
        <w:t xml:space="preserve">a person </w:t>
      </w:r>
      <w:r w:rsidR="00862611">
        <w:rPr>
          <w:rFonts w:ascii="Times New Roman" w:hAnsi="Times New Roman" w:cs="Times New Roman"/>
          <w:sz w:val="24"/>
          <w:szCs w:val="24"/>
        </w:rPr>
        <w:t>owes to himself and not the community</w:t>
      </w:r>
      <w:r>
        <w:rPr>
          <w:rFonts w:ascii="Times New Roman" w:hAnsi="Times New Roman" w:cs="Times New Roman"/>
          <w:sz w:val="24"/>
          <w:szCs w:val="24"/>
        </w:rPr>
        <w:t>. People’s phi</w:t>
      </w:r>
      <w:r w:rsidR="005C7404">
        <w:rPr>
          <w:rFonts w:ascii="Times New Roman" w:hAnsi="Times New Roman" w:cs="Times New Roman"/>
          <w:sz w:val="24"/>
          <w:szCs w:val="24"/>
        </w:rPr>
        <w:t>losophical views on the right to be euthanised are often based on individuality and personal interest even in the face of a broadly accepted belief. Without the right to die, the right to life is no longer a right but an obligation</w:t>
      </w:r>
      <w:r w:rsidR="003F3E72">
        <w:rPr>
          <w:rFonts w:ascii="Times New Roman" w:hAnsi="Times New Roman" w:cs="Times New Roman"/>
          <w:sz w:val="24"/>
          <w:szCs w:val="24"/>
        </w:rPr>
        <w:t>.</w:t>
      </w:r>
    </w:p>
    <w:p w14:paraId="72E98CC3" w14:textId="77777777" w:rsidR="00F34DEC" w:rsidRDefault="00F34DEC" w:rsidP="009741D4">
      <w:pPr>
        <w:spacing w:line="360" w:lineRule="auto"/>
        <w:jc w:val="both"/>
        <w:rPr>
          <w:rFonts w:ascii="Times New Roman" w:hAnsi="Times New Roman" w:cs="Times New Roman"/>
          <w:sz w:val="24"/>
          <w:szCs w:val="24"/>
        </w:rPr>
      </w:pPr>
    </w:p>
    <w:p w14:paraId="58A37163" w14:textId="77777777" w:rsidR="00055194" w:rsidRDefault="00055194" w:rsidP="009741D4">
      <w:pPr>
        <w:spacing w:line="360" w:lineRule="auto"/>
        <w:jc w:val="both"/>
        <w:rPr>
          <w:rFonts w:ascii="Times New Roman" w:hAnsi="Times New Roman" w:cs="Times New Roman"/>
          <w:sz w:val="24"/>
          <w:szCs w:val="24"/>
        </w:rPr>
      </w:pPr>
    </w:p>
    <w:p w14:paraId="5ED82370" w14:textId="77777777" w:rsidR="00CC46EC" w:rsidRPr="007A1167" w:rsidRDefault="00CC46EC" w:rsidP="009741D4">
      <w:pPr>
        <w:spacing w:line="360" w:lineRule="auto"/>
        <w:jc w:val="both"/>
        <w:rPr>
          <w:rFonts w:ascii="Times New Roman" w:hAnsi="Times New Roman" w:cs="Times New Roman"/>
          <w:sz w:val="24"/>
          <w:szCs w:val="24"/>
        </w:rPr>
      </w:pPr>
    </w:p>
    <w:p w14:paraId="0E0FFD8C" w14:textId="77777777" w:rsidR="003F3361" w:rsidRPr="007A1167" w:rsidRDefault="003F3361" w:rsidP="009741D4">
      <w:pPr>
        <w:spacing w:line="360" w:lineRule="auto"/>
        <w:jc w:val="both"/>
        <w:rPr>
          <w:rFonts w:ascii="Times New Roman" w:hAnsi="Times New Roman" w:cs="Times New Roman"/>
          <w:sz w:val="24"/>
          <w:szCs w:val="24"/>
        </w:rPr>
      </w:pPr>
    </w:p>
    <w:p w14:paraId="03EEED33" w14:textId="77777777" w:rsidR="00AF3516" w:rsidRPr="007A1167" w:rsidRDefault="00AF3516" w:rsidP="009741D4">
      <w:pPr>
        <w:spacing w:line="360" w:lineRule="auto"/>
        <w:jc w:val="both"/>
        <w:rPr>
          <w:rFonts w:ascii="Times New Roman" w:hAnsi="Times New Roman" w:cs="Times New Roman"/>
          <w:sz w:val="24"/>
          <w:szCs w:val="24"/>
        </w:rPr>
      </w:pPr>
    </w:p>
    <w:p w14:paraId="06814884" w14:textId="77777777" w:rsidR="009741D4" w:rsidRPr="007A1167" w:rsidRDefault="009741D4" w:rsidP="00DE4CB0">
      <w:pPr>
        <w:spacing w:line="360" w:lineRule="auto"/>
        <w:jc w:val="both"/>
        <w:rPr>
          <w:rFonts w:ascii="Times New Roman" w:hAnsi="Times New Roman" w:cs="Times New Roman"/>
          <w:sz w:val="24"/>
          <w:szCs w:val="24"/>
        </w:rPr>
      </w:pPr>
    </w:p>
    <w:p w14:paraId="5AD39D94" w14:textId="1E5D48F9" w:rsidR="00734208" w:rsidRPr="007A1167" w:rsidRDefault="00734208" w:rsidP="008551CF">
      <w:pPr>
        <w:spacing w:line="360" w:lineRule="auto"/>
        <w:jc w:val="both"/>
        <w:rPr>
          <w:rFonts w:ascii="Times New Roman" w:hAnsi="Times New Roman" w:cs="Times New Roman"/>
          <w:sz w:val="24"/>
          <w:szCs w:val="24"/>
        </w:rPr>
      </w:pPr>
    </w:p>
    <w:p w14:paraId="7BC548B4" w14:textId="5A830FD5" w:rsidR="004A6C5B" w:rsidRPr="007A1167" w:rsidRDefault="004A6C5B" w:rsidP="008551CF">
      <w:pPr>
        <w:spacing w:line="360" w:lineRule="auto"/>
        <w:jc w:val="both"/>
        <w:rPr>
          <w:rFonts w:ascii="Times New Roman" w:hAnsi="Times New Roman" w:cs="Times New Roman"/>
          <w:sz w:val="24"/>
          <w:szCs w:val="24"/>
        </w:rPr>
      </w:pPr>
    </w:p>
    <w:p w14:paraId="710354B0" w14:textId="27D4DCE0" w:rsidR="004A6C5B" w:rsidRPr="007A1167" w:rsidRDefault="004A6C5B" w:rsidP="008551CF">
      <w:pPr>
        <w:spacing w:line="360" w:lineRule="auto"/>
        <w:jc w:val="both"/>
        <w:rPr>
          <w:rFonts w:ascii="Times New Roman" w:hAnsi="Times New Roman" w:cs="Times New Roman"/>
          <w:sz w:val="24"/>
          <w:szCs w:val="24"/>
        </w:rPr>
      </w:pPr>
    </w:p>
    <w:p w14:paraId="2C2A3772" w14:textId="6A9DE17C" w:rsidR="004A6C5B" w:rsidRPr="007A1167" w:rsidRDefault="004A6C5B" w:rsidP="008551CF">
      <w:pPr>
        <w:spacing w:line="360" w:lineRule="auto"/>
        <w:jc w:val="both"/>
        <w:rPr>
          <w:rFonts w:ascii="Times New Roman" w:hAnsi="Times New Roman" w:cs="Times New Roman"/>
          <w:sz w:val="24"/>
          <w:szCs w:val="24"/>
        </w:rPr>
      </w:pPr>
    </w:p>
    <w:p w14:paraId="67F7EF25" w14:textId="77777777" w:rsidR="004A6C5B" w:rsidRPr="007A1167" w:rsidRDefault="004A6C5B" w:rsidP="008551CF">
      <w:pPr>
        <w:spacing w:line="360" w:lineRule="auto"/>
        <w:jc w:val="both"/>
        <w:rPr>
          <w:rFonts w:ascii="Times New Roman" w:hAnsi="Times New Roman" w:cs="Times New Roman"/>
          <w:sz w:val="24"/>
          <w:szCs w:val="24"/>
        </w:rPr>
      </w:pPr>
    </w:p>
    <w:p w14:paraId="72B007F1" w14:textId="23679164" w:rsidR="004C32C4" w:rsidRPr="007A1167" w:rsidRDefault="00AF3516" w:rsidP="008551CF">
      <w:pPr>
        <w:spacing w:line="360" w:lineRule="auto"/>
        <w:jc w:val="both"/>
        <w:rPr>
          <w:rFonts w:ascii="Times New Roman" w:hAnsi="Times New Roman" w:cs="Times New Roman"/>
          <w:sz w:val="24"/>
          <w:szCs w:val="24"/>
        </w:rPr>
      </w:pPr>
      <w:r w:rsidRPr="007A1167">
        <w:rPr>
          <w:rFonts w:ascii="Times New Roman" w:hAnsi="Times New Roman" w:cs="Times New Roman"/>
          <w:sz w:val="24"/>
          <w:szCs w:val="24"/>
        </w:rPr>
        <w:t>Bibliography</w:t>
      </w:r>
    </w:p>
    <w:p w14:paraId="27931E68" w14:textId="77777777" w:rsidR="00A34CC9" w:rsidRPr="007A1167" w:rsidRDefault="00A34CC9" w:rsidP="00AF3516">
      <w:pPr>
        <w:pStyle w:val="ListParagraph"/>
        <w:numPr>
          <w:ilvl w:val="0"/>
          <w:numId w:val="1"/>
        </w:numPr>
        <w:spacing w:line="360" w:lineRule="auto"/>
        <w:jc w:val="both"/>
        <w:rPr>
          <w:rFonts w:ascii="Times New Roman" w:hAnsi="Times New Roman" w:cs="Times New Roman"/>
          <w:sz w:val="24"/>
          <w:szCs w:val="24"/>
        </w:rPr>
      </w:pPr>
      <w:r w:rsidRPr="007A1167">
        <w:rPr>
          <w:rFonts w:ascii="Times New Roman" w:hAnsi="Times New Roman" w:cs="Times New Roman"/>
          <w:sz w:val="24"/>
          <w:szCs w:val="24"/>
          <w:shd w:val="clear" w:color="auto" w:fill="FFFFFF"/>
        </w:rPr>
        <w:t>Barry, Vincent E, </w:t>
      </w:r>
      <w:r w:rsidRPr="007A1167">
        <w:rPr>
          <w:rFonts w:ascii="Times New Roman" w:hAnsi="Times New Roman" w:cs="Times New Roman"/>
          <w:i/>
          <w:iCs/>
          <w:sz w:val="24"/>
          <w:szCs w:val="24"/>
          <w:shd w:val="clear" w:color="auto" w:fill="FFFFFF"/>
        </w:rPr>
        <w:t xml:space="preserve">Personal </w:t>
      </w:r>
      <w:r w:rsidRPr="007A1167">
        <w:rPr>
          <w:rFonts w:ascii="Times New Roman" w:hAnsi="Times New Roman" w:cs="Times New Roman"/>
          <w:i/>
          <w:iCs/>
          <w:sz w:val="24"/>
          <w:szCs w:val="24"/>
          <w:shd w:val="clear" w:color="auto" w:fill="FFFFFF"/>
        </w:rPr>
        <w:t>and</w:t>
      </w:r>
      <w:r w:rsidRPr="007A1167">
        <w:rPr>
          <w:rFonts w:ascii="Times New Roman" w:hAnsi="Times New Roman" w:cs="Times New Roman"/>
          <w:i/>
          <w:iCs/>
          <w:sz w:val="24"/>
          <w:szCs w:val="24"/>
          <w:shd w:val="clear" w:color="auto" w:fill="FFFFFF"/>
        </w:rPr>
        <w:t xml:space="preserve"> Social Ethics</w:t>
      </w:r>
      <w:r w:rsidRPr="007A1167">
        <w:rPr>
          <w:rFonts w:ascii="Times New Roman" w:hAnsi="Times New Roman" w:cs="Times New Roman"/>
          <w:sz w:val="24"/>
          <w:szCs w:val="24"/>
          <w:shd w:val="clear" w:color="auto" w:fill="FFFFFF"/>
        </w:rPr>
        <w:t> (Belmont: Wadsworth Publishers, 1978)</w:t>
      </w:r>
    </w:p>
    <w:p w14:paraId="52023207" w14:textId="77777777" w:rsidR="00A34CC9" w:rsidRPr="007A1167" w:rsidRDefault="00A34CC9" w:rsidP="00AF3516">
      <w:pPr>
        <w:pStyle w:val="ListParagraph"/>
        <w:numPr>
          <w:ilvl w:val="0"/>
          <w:numId w:val="1"/>
        </w:numPr>
        <w:spacing w:line="360" w:lineRule="auto"/>
        <w:jc w:val="both"/>
        <w:rPr>
          <w:rFonts w:ascii="Times New Roman" w:hAnsi="Times New Roman" w:cs="Times New Roman"/>
          <w:sz w:val="24"/>
          <w:szCs w:val="24"/>
        </w:rPr>
      </w:pPr>
      <w:proofErr w:type="spellStart"/>
      <w:r w:rsidRPr="007A1167">
        <w:rPr>
          <w:rFonts w:ascii="Times New Roman" w:hAnsi="Times New Roman" w:cs="Times New Roman"/>
          <w:sz w:val="24"/>
          <w:szCs w:val="24"/>
          <w:shd w:val="clear" w:color="auto" w:fill="FFFFFF"/>
        </w:rPr>
        <w:t>Battin</w:t>
      </w:r>
      <w:proofErr w:type="spellEnd"/>
      <w:r w:rsidRPr="007A1167">
        <w:rPr>
          <w:rFonts w:ascii="Times New Roman" w:hAnsi="Times New Roman" w:cs="Times New Roman"/>
          <w:sz w:val="24"/>
          <w:szCs w:val="24"/>
          <w:shd w:val="clear" w:color="auto" w:fill="FFFFFF"/>
        </w:rPr>
        <w:t>, M. Pabst, </w:t>
      </w:r>
      <w:r w:rsidRPr="007A1167">
        <w:rPr>
          <w:rFonts w:ascii="Times New Roman" w:hAnsi="Times New Roman" w:cs="Times New Roman"/>
          <w:i/>
          <w:iCs/>
          <w:sz w:val="24"/>
          <w:szCs w:val="24"/>
          <w:shd w:val="clear" w:color="auto" w:fill="FFFFFF"/>
        </w:rPr>
        <w:t>The Death Debate</w:t>
      </w:r>
      <w:r w:rsidRPr="007A1167">
        <w:rPr>
          <w:rFonts w:ascii="Times New Roman" w:hAnsi="Times New Roman" w:cs="Times New Roman"/>
          <w:sz w:val="24"/>
          <w:szCs w:val="24"/>
          <w:shd w:val="clear" w:color="auto" w:fill="FFFFFF"/>
        </w:rPr>
        <w:t> (Upper Saddle River: Prentice Hall, 1996)</w:t>
      </w:r>
    </w:p>
    <w:p w14:paraId="394623DD" w14:textId="77777777" w:rsidR="00A34CC9" w:rsidRPr="007A1167" w:rsidRDefault="00A34CC9" w:rsidP="00AF3516">
      <w:pPr>
        <w:pStyle w:val="ListParagraph"/>
        <w:numPr>
          <w:ilvl w:val="0"/>
          <w:numId w:val="1"/>
        </w:numPr>
        <w:spacing w:line="360" w:lineRule="auto"/>
        <w:jc w:val="both"/>
        <w:rPr>
          <w:rFonts w:ascii="Times New Roman" w:hAnsi="Times New Roman" w:cs="Times New Roman"/>
          <w:sz w:val="24"/>
          <w:szCs w:val="24"/>
        </w:rPr>
      </w:pPr>
      <w:r w:rsidRPr="007A1167">
        <w:rPr>
          <w:rFonts w:ascii="Times New Roman" w:hAnsi="Times New Roman" w:cs="Times New Roman"/>
          <w:sz w:val="24"/>
          <w:szCs w:val="24"/>
          <w:shd w:val="clear" w:color="auto" w:fill="FFFFFF"/>
        </w:rPr>
        <w:t>Brown, Gordon, </w:t>
      </w:r>
      <w:r w:rsidRPr="007A1167">
        <w:rPr>
          <w:rFonts w:ascii="Times New Roman" w:hAnsi="Times New Roman" w:cs="Times New Roman"/>
          <w:i/>
          <w:iCs/>
          <w:sz w:val="24"/>
          <w:szCs w:val="24"/>
          <w:shd w:val="clear" w:color="auto" w:fill="FFFFFF"/>
        </w:rPr>
        <w:t xml:space="preserve">The Universal Declaration </w:t>
      </w:r>
      <w:r w:rsidRPr="007A1167">
        <w:rPr>
          <w:rFonts w:ascii="Times New Roman" w:hAnsi="Times New Roman" w:cs="Times New Roman"/>
          <w:i/>
          <w:iCs/>
          <w:sz w:val="24"/>
          <w:szCs w:val="24"/>
          <w:shd w:val="clear" w:color="auto" w:fill="FFFFFF"/>
        </w:rPr>
        <w:t>of</w:t>
      </w:r>
      <w:r w:rsidRPr="007A1167">
        <w:rPr>
          <w:rFonts w:ascii="Times New Roman" w:hAnsi="Times New Roman" w:cs="Times New Roman"/>
          <w:i/>
          <w:iCs/>
          <w:sz w:val="24"/>
          <w:szCs w:val="24"/>
          <w:shd w:val="clear" w:color="auto" w:fill="FFFFFF"/>
        </w:rPr>
        <w:t xml:space="preserve"> Human Rights </w:t>
      </w:r>
      <w:r w:rsidRPr="007A1167">
        <w:rPr>
          <w:rFonts w:ascii="Times New Roman" w:hAnsi="Times New Roman" w:cs="Times New Roman"/>
          <w:i/>
          <w:iCs/>
          <w:sz w:val="24"/>
          <w:szCs w:val="24"/>
          <w:shd w:val="clear" w:color="auto" w:fill="FFFFFF"/>
        </w:rPr>
        <w:t>in</w:t>
      </w:r>
      <w:r w:rsidRPr="007A1167">
        <w:rPr>
          <w:rFonts w:ascii="Times New Roman" w:hAnsi="Times New Roman" w:cs="Times New Roman"/>
          <w:i/>
          <w:iCs/>
          <w:sz w:val="24"/>
          <w:szCs w:val="24"/>
          <w:shd w:val="clear" w:color="auto" w:fill="FFFFFF"/>
        </w:rPr>
        <w:t xml:space="preserve"> </w:t>
      </w:r>
      <w:r w:rsidRPr="007A1167">
        <w:rPr>
          <w:rFonts w:ascii="Times New Roman" w:hAnsi="Times New Roman" w:cs="Times New Roman"/>
          <w:i/>
          <w:iCs/>
          <w:sz w:val="24"/>
          <w:szCs w:val="24"/>
          <w:shd w:val="clear" w:color="auto" w:fill="FFFFFF"/>
        </w:rPr>
        <w:t>the</w:t>
      </w:r>
      <w:r w:rsidRPr="007A1167">
        <w:rPr>
          <w:rFonts w:ascii="Times New Roman" w:hAnsi="Times New Roman" w:cs="Times New Roman"/>
          <w:i/>
          <w:iCs/>
          <w:sz w:val="24"/>
          <w:szCs w:val="24"/>
          <w:shd w:val="clear" w:color="auto" w:fill="FFFFFF"/>
        </w:rPr>
        <w:t xml:space="preserve"> 21St Century</w:t>
      </w:r>
      <w:r w:rsidRPr="007A1167">
        <w:rPr>
          <w:rFonts w:ascii="Times New Roman" w:hAnsi="Times New Roman" w:cs="Times New Roman"/>
          <w:i/>
          <w:iCs/>
          <w:sz w:val="24"/>
          <w:szCs w:val="24"/>
          <w:shd w:val="clear" w:color="auto" w:fill="FFFFFF"/>
        </w:rPr>
        <w:t xml:space="preserve"> </w:t>
      </w:r>
      <w:r w:rsidRPr="007A1167">
        <w:rPr>
          <w:rFonts w:ascii="Times New Roman" w:hAnsi="Times New Roman" w:cs="Times New Roman"/>
          <w:sz w:val="24"/>
          <w:szCs w:val="24"/>
          <w:shd w:val="clear" w:color="auto" w:fill="FFFFFF"/>
        </w:rPr>
        <w:t>(Cambridge: Open Book Publishers, 2016)</w:t>
      </w:r>
    </w:p>
    <w:p w14:paraId="52DAAFA6" w14:textId="77777777" w:rsidR="00A34CC9" w:rsidRPr="007A1167" w:rsidRDefault="00A34CC9" w:rsidP="00AF3516">
      <w:pPr>
        <w:pStyle w:val="ListParagraph"/>
        <w:numPr>
          <w:ilvl w:val="0"/>
          <w:numId w:val="1"/>
        </w:numPr>
        <w:spacing w:line="360" w:lineRule="auto"/>
        <w:jc w:val="both"/>
        <w:rPr>
          <w:rFonts w:ascii="Times New Roman" w:hAnsi="Times New Roman" w:cs="Times New Roman"/>
          <w:sz w:val="24"/>
          <w:szCs w:val="24"/>
        </w:rPr>
      </w:pPr>
      <w:r w:rsidRPr="007A1167">
        <w:rPr>
          <w:rFonts w:ascii="Times New Roman" w:hAnsi="Times New Roman" w:cs="Times New Roman"/>
          <w:sz w:val="24"/>
          <w:szCs w:val="24"/>
          <w:shd w:val="clear" w:color="auto" w:fill="FFFFFF"/>
        </w:rPr>
        <w:t>Cockburn, David, </w:t>
      </w:r>
      <w:r w:rsidRPr="007A1167">
        <w:rPr>
          <w:rFonts w:ascii="Times New Roman" w:hAnsi="Times New Roman" w:cs="Times New Roman"/>
          <w:i/>
          <w:iCs/>
          <w:sz w:val="24"/>
          <w:szCs w:val="24"/>
          <w:shd w:val="clear" w:color="auto" w:fill="FFFFFF"/>
        </w:rPr>
        <w:t xml:space="preserve">Death </w:t>
      </w:r>
      <w:r w:rsidRPr="007A1167">
        <w:rPr>
          <w:rFonts w:ascii="Times New Roman" w:hAnsi="Times New Roman" w:cs="Times New Roman"/>
          <w:i/>
          <w:iCs/>
          <w:sz w:val="24"/>
          <w:szCs w:val="24"/>
          <w:shd w:val="clear" w:color="auto" w:fill="FFFFFF"/>
        </w:rPr>
        <w:t>and</w:t>
      </w:r>
      <w:r w:rsidRPr="007A1167">
        <w:rPr>
          <w:rFonts w:ascii="Times New Roman" w:hAnsi="Times New Roman" w:cs="Times New Roman"/>
          <w:i/>
          <w:iCs/>
          <w:sz w:val="24"/>
          <w:szCs w:val="24"/>
          <w:shd w:val="clear" w:color="auto" w:fill="FFFFFF"/>
        </w:rPr>
        <w:t xml:space="preserve"> The Value </w:t>
      </w:r>
      <w:r w:rsidRPr="007A1167">
        <w:rPr>
          <w:rFonts w:ascii="Times New Roman" w:hAnsi="Times New Roman" w:cs="Times New Roman"/>
          <w:i/>
          <w:iCs/>
          <w:sz w:val="24"/>
          <w:szCs w:val="24"/>
          <w:shd w:val="clear" w:color="auto" w:fill="FFFFFF"/>
        </w:rPr>
        <w:t>of</w:t>
      </w:r>
      <w:r w:rsidRPr="007A1167">
        <w:rPr>
          <w:rFonts w:ascii="Times New Roman" w:hAnsi="Times New Roman" w:cs="Times New Roman"/>
          <w:i/>
          <w:iCs/>
          <w:sz w:val="24"/>
          <w:szCs w:val="24"/>
          <w:shd w:val="clear" w:color="auto" w:fill="FFFFFF"/>
        </w:rPr>
        <w:t xml:space="preserve"> Life</w:t>
      </w:r>
      <w:r w:rsidRPr="007A1167">
        <w:rPr>
          <w:rFonts w:ascii="Times New Roman" w:hAnsi="Times New Roman" w:cs="Times New Roman"/>
          <w:sz w:val="24"/>
          <w:szCs w:val="24"/>
          <w:shd w:val="clear" w:color="auto" w:fill="FFFFFF"/>
        </w:rPr>
        <w:t> (Lampeter, Dyfed: Trivium Publ., 1992), pp. 33-41</w:t>
      </w:r>
    </w:p>
    <w:p w14:paraId="2A914F65" w14:textId="77777777" w:rsidR="00A34CC9" w:rsidRPr="007A1167" w:rsidRDefault="00A34CC9" w:rsidP="00AF3516">
      <w:pPr>
        <w:pStyle w:val="ListParagraph"/>
        <w:numPr>
          <w:ilvl w:val="0"/>
          <w:numId w:val="1"/>
        </w:numPr>
        <w:spacing w:line="360" w:lineRule="auto"/>
        <w:jc w:val="both"/>
        <w:rPr>
          <w:rFonts w:ascii="Times New Roman" w:hAnsi="Times New Roman" w:cs="Times New Roman"/>
          <w:sz w:val="24"/>
          <w:szCs w:val="24"/>
        </w:rPr>
      </w:pPr>
      <w:r w:rsidRPr="007A1167">
        <w:rPr>
          <w:rFonts w:ascii="Times New Roman" w:hAnsi="Times New Roman" w:cs="Times New Roman"/>
          <w:sz w:val="24"/>
          <w:szCs w:val="24"/>
          <w:shd w:val="clear" w:color="auto" w:fill="FFFFFF"/>
        </w:rPr>
        <w:t>Cohen, Andrew, and Christopher Heath Wellman, </w:t>
      </w:r>
      <w:r w:rsidRPr="007A1167">
        <w:rPr>
          <w:rFonts w:ascii="Times New Roman" w:hAnsi="Times New Roman" w:cs="Times New Roman"/>
          <w:i/>
          <w:iCs/>
          <w:sz w:val="24"/>
          <w:szCs w:val="24"/>
          <w:shd w:val="clear" w:color="auto" w:fill="FFFFFF"/>
        </w:rPr>
        <w:t xml:space="preserve">Contemporary Debates </w:t>
      </w:r>
      <w:r w:rsidRPr="007A1167">
        <w:rPr>
          <w:rFonts w:ascii="Times New Roman" w:hAnsi="Times New Roman" w:cs="Times New Roman"/>
          <w:i/>
          <w:iCs/>
          <w:sz w:val="24"/>
          <w:szCs w:val="24"/>
          <w:shd w:val="clear" w:color="auto" w:fill="FFFFFF"/>
        </w:rPr>
        <w:t>in</w:t>
      </w:r>
      <w:r w:rsidRPr="007A1167">
        <w:rPr>
          <w:rFonts w:ascii="Times New Roman" w:hAnsi="Times New Roman" w:cs="Times New Roman"/>
          <w:i/>
          <w:iCs/>
          <w:sz w:val="24"/>
          <w:szCs w:val="24"/>
          <w:shd w:val="clear" w:color="auto" w:fill="FFFFFF"/>
        </w:rPr>
        <w:t xml:space="preserve"> Applied Ethics</w:t>
      </w:r>
      <w:r w:rsidRPr="007A1167">
        <w:rPr>
          <w:rFonts w:ascii="Times New Roman" w:hAnsi="Times New Roman" w:cs="Times New Roman"/>
          <w:sz w:val="24"/>
          <w:szCs w:val="24"/>
          <w:shd w:val="clear" w:color="auto" w:fill="FFFFFF"/>
        </w:rPr>
        <w:t> (Malden, MA: Wiley Blackwell, 2014)</w:t>
      </w:r>
    </w:p>
    <w:p w14:paraId="239F923C" w14:textId="6F30B50A" w:rsidR="00A34CC9" w:rsidRPr="007A1167" w:rsidRDefault="00A34CC9" w:rsidP="00AF3516">
      <w:pPr>
        <w:pStyle w:val="ListParagraph"/>
        <w:numPr>
          <w:ilvl w:val="0"/>
          <w:numId w:val="1"/>
        </w:numPr>
        <w:spacing w:line="360" w:lineRule="auto"/>
        <w:jc w:val="both"/>
        <w:rPr>
          <w:rFonts w:ascii="Times New Roman" w:hAnsi="Times New Roman" w:cs="Times New Roman"/>
          <w:sz w:val="24"/>
          <w:szCs w:val="24"/>
        </w:rPr>
      </w:pPr>
      <w:r w:rsidRPr="007A1167">
        <w:rPr>
          <w:rFonts w:ascii="Times New Roman" w:hAnsi="Times New Roman" w:cs="Times New Roman"/>
          <w:sz w:val="24"/>
          <w:szCs w:val="24"/>
          <w:shd w:val="clear" w:color="auto" w:fill="FFFFFF"/>
        </w:rPr>
        <w:t xml:space="preserve">Cohen, Shelly, </w:t>
      </w:r>
      <w:r w:rsidR="007A1167" w:rsidRPr="007A1167">
        <w:rPr>
          <w:rFonts w:ascii="Times New Roman" w:hAnsi="Times New Roman" w:cs="Times New Roman"/>
          <w:sz w:val="24"/>
          <w:szCs w:val="24"/>
          <w:shd w:val="clear" w:color="auto" w:fill="FFFFFF"/>
        </w:rPr>
        <w:t xml:space="preserve">"De-Moralizing Death: A Humanistic Approach </w:t>
      </w:r>
      <w:r w:rsidR="007A1167">
        <w:rPr>
          <w:rFonts w:ascii="Times New Roman" w:hAnsi="Times New Roman" w:cs="Times New Roman"/>
          <w:sz w:val="24"/>
          <w:szCs w:val="24"/>
          <w:shd w:val="clear" w:color="auto" w:fill="FFFFFF"/>
        </w:rPr>
        <w:t>t</w:t>
      </w:r>
      <w:r w:rsidR="007A1167" w:rsidRPr="007A1167">
        <w:rPr>
          <w:rFonts w:ascii="Times New Roman" w:hAnsi="Times New Roman" w:cs="Times New Roman"/>
          <w:sz w:val="24"/>
          <w:szCs w:val="24"/>
          <w:shd w:val="clear" w:color="auto" w:fill="FFFFFF"/>
        </w:rPr>
        <w:t xml:space="preserve">o The Sanctity </w:t>
      </w:r>
      <w:r w:rsidR="007A1167">
        <w:rPr>
          <w:rFonts w:ascii="Times New Roman" w:hAnsi="Times New Roman" w:cs="Times New Roman"/>
          <w:sz w:val="24"/>
          <w:szCs w:val="24"/>
          <w:shd w:val="clear" w:color="auto" w:fill="FFFFFF"/>
        </w:rPr>
        <w:t>o</w:t>
      </w:r>
      <w:r w:rsidR="007A1167" w:rsidRPr="007A1167">
        <w:rPr>
          <w:rFonts w:ascii="Times New Roman" w:hAnsi="Times New Roman" w:cs="Times New Roman"/>
          <w:sz w:val="24"/>
          <w:szCs w:val="24"/>
          <w:shd w:val="clear" w:color="auto" w:fill="FFFFFF"/>
        </w:rPr>
        <w:t>f Life", </w:t>
      </w:r>
      <w:r w:rsidRPr="007A1167">
        <w:rPr>
          <w:rFonts w:ascii="Times New Roman" w:hAnsi="Times New Roman" w:cs="Times New Roman"/>
          <w:i/>
          <w:iCs/>
          <w:sz w:val="24"/>
          <w:szCs w:val="24"/>
          <w:shd w:val="clear" w:color="auto" w:fill="FFFFFF"/>
        </w:rPr>
        <w:t>The Elder Law Journal</w:t>
      </w:r>
      <w:r w:rsidRPr="007A1167">
        <w:rPr>
          <w:rFonts w:ascii="Times New Roman" w:hAnsi="Times New Roman" w:cs="Times New Roman"/>
          <w:sz w:val="24"/>
          <w:szCs w:val="24"/>
          <w:shd w:val="clear" w:color="auto" w:fill="FFFFFF"/>
        </w:rPr>
        <w:t>, 14 (2006)</w:t>
      </w:r>
    </w:p>
    <w:p w14:paraId="3BB9D8A5" w14:textId="77777777" w:rsidR="00A34CC9" w:rsidRPr="007A1167" w:rsidRDefault="00A34CC9" w:rsidP="00A34CC9">
      <w:pPr>
        <w:pStyle w:val="FootnoteText"/>
        <w:numPr>
          <w:ilvl w:val="0"/>
          <w:numId w:val="1"/>
        </w:numPr>
        <w:rPr>
          <w:rFonts w:ascii="Times New Roman" w:hAnsi="Times New Roman" w:cs="Times New Roman"/>
          <w:sz w:val="24"/>
          <w:szCs w:val="24"/>
        </w:rPr>
      </w:pPr>
      <w:r w:rsidRPr="007A1167">
        <w:rPr>
          <w:rFonts w:ascii="Times New Roman" w:hAnsi="Times New Roman" w:cs="Times New Roman"/>
          <w:sz w:val="24"/>
          <w:szCs w:val="24"/>
        </w:rPr>
        <w:t xml:space="preserve">Gould, Jonathan, and Thomas Donald Mackay Shaw </w:t>
      </w:r>
      <w:proofErr w:type="spellStart"/>
      <w:r w:rsidRPr="007A1167">
        <w:rPr>
          <w:rFonts w:ascii="Times New Roman" w:hAnsi="Times New Roman" w:cs="Times New Roman"/>
          <w:sz w:val="24"/>
          <w:szCs w:val="24"/>
        </w:rPr>
        <w:t>Craigmyle</w:t>
      </w:r>
      <w:proofErr w:type="spellEnd"/>
      <w:r w:rsidRPr="007A1167">
        <w:rPr>
          <w:rFonts w:ascii="Times New Roman" w:hAnsi="Times New Roman" w:cs="Times New Roman"/>
          <w:sz w:val="24"/>
          <w:szCs w:val="24"/>
        </w:rPr>
        <w:t xml:space="preserve">, </w:t>
      </w:r>
      <w:r w:rsidRPr="007A1167">
        <w:rPr>
          <w:rFonts w:ascii="Times New Roman" w:hAnsi="Times New Roman" w:cs="Times New Roman"/>
          <w:i/>
          <w:sz w:val="24"/>
          <w:szCs w:val="24"/>
        </w:rPr>
        <w:t>Your Death Warrant?</w:t>
      </w:r>
      <w:r w:rsidRPr="007A1167">
        <w:rPr>
          <w:rFonts w:ascii="Times New Roman" w:hAnsi="Times New Roman" w:cs="Times New Roman"/>
          <w:i/>
          <w:sz w:val="24"/>
          <w:szCs w:val="24"/>
        </w:rPr>
        <w:t xml:space="preserve"> </w:t>
      </w:r>
      <w:r w:rsidRPr="007A1167">
        <w:rPr>
          <w:rFonts w:ascii="Times New Roman" w:hAnsi="Times New Roman" w:cs="Times New Roman"/>
          <w:sz w:val="24"/>
          <w:szCs w:val="24"/>
        </w:rPr>
        <w:t>(London: Geoffrey Chapman Ltd, 1971), p. 15.</w:t>
      </w:r>
    </w:p>
    <w:p w14:paraId="63B90B67" w14:textId="77777777" w:rsidR="00A34CC9" w:rsidRPr="007A1167" w:rsidRDefault="00A34CC9" w:rsidP="00A8391B">
      <w:pPr>
        <w:pStyle w:val="ListParagraph"/>
        <w:numPr>
          <w:ilvl w:val="0"/>
          <w:numId w:val="1"/>
        </w:numPr>
        <w:spacing w:line="360" w:lineRule="auto"/>
        <w:jc w:val="both"/>
        <w:rPr>
          <w:rFonts w:ascii="Times New Roman" w:hAnsi="Times New Roman" w:cs="Times New Roman"/>
          <w:sz w:val="24"/>
          <w:szCs w:val="24"/>
        </w:rPr>
      </w:pPr>
      <w:proofErr w:type="spellStart"/>
      <w:r w:rsidRPr="007A1167">
        <w:rPr>
          <w:rFonts w:ascii="Times New Roman" w:hAnsi="Times New Roman" w:cs="Times New Roman"/>
          <w:sz w:val="24"/>
          <w:szCs w:val="24"/>
          <w:shd w:val="clear" w:color="auto" w:fill="FFFFFF"/>
        </w:rPr>
        <w:t>Lesco</w:t>
      </w:r>
      <w:proofErr w:type="spellEnd"/>
      <w:r w:rsidRPr="007A1167">
        <w:rPr>
          <w:rFonts w:ascii="Times New Roman" w:hAnsi="Times New Roman" w:cs="Times New Roman"/>
          <w:sz w:val="24"/>
          <w:szCs w:val="24"/>
          <w:shd w:val="clear" w:color="auto" w:fill="FFFFFF"/>
        </w:rPr>
        <w:t>, Phillip, "Euthanasia: A Buddhist Perspective", </w:t>
      </w:r>
      <w:r w:rsidRPr="007A1167">
        <w:rPr>
          <w:rFonts w:ascii="Times New Roman" w:hAnsi="Times New Roman" w:cs="Times New Roman"/>
          <w:i/>
          <w:iCs/>
          <w:sz w:val="24"/>
          <w:szCs w:val="24"/>
          <w:shd w:val="clear" w:color="auto" w:fill="FFFFFF"/>
        </w:rPr>
        <w:t xml:space="preserve">Journal </w:t>
      </w:r>
      <w:r w:rsidRPr="007A1167">
        <w:rPr>
          <w:rFonts w:ascii="Times New Roman" w:hAnsi="Times New Roman" w:cs="Times New Roman"/>
          <w:i/>
          <w:iCs/>
          <w:sz w:val="24"/>
          <w:szCs w:val="24"/>
          <w:shd w:val="clear" w:color="auto" w:fill="FFFFFF"/>
        </w:rPr>
        <w:t>of</w:t>
      </w:r>
      <w:r w:rsidRPr="007A1167">
        <w:rPr>
          <w:rFonts w:ascii="Times New Roman" w:hAnsi="Times New Roman" w:cs="Times New Roman"/>
          <w:i/>
          <w:iCs/>
          <w:sz w:val="24"/>
          <w:szCs w:val="24"/>
          <w:shd w:val="clear" w:color="auto" w:fill="FFFFFF"/>
        </w:rPr>
        <w:t xml:space="preserve"> Religion </w:t>
      </w:r>
      <w:r w:rsidRPr="007A1167">
        <w:rPr>
          <w:rFonts w:ascii="Times New Roman" w:hAnsi="Times New Roman" w:cs="Times New Roman"/>
          <w:i/>
          <w:iCs/>
          <w:sz w:val="24"/>
          <w:szCs w:val="24"/>
          <w:shd w:val="clear" w:color="auto" w:fill="FFFFFF"/>
        </w:rPr>
        <w:t>and</w:t>
      </w:r>
      <w:r w:rsidRPr="007A1167">
        <w:rPr>
          <w:rFonts w:ascii="Times New Roman" w:hAnsi="Times New Roman" w:cs="Times New Roman"/>
          <w:i/>
          <w:iCs/>
          <w:sz w:val="24"/>
          <w:szCs w:val="24"/>
          <w:shd w:val="clear" w:color="auto" w:fill="FFFFFF"/>
        </w:rPr>
        <w:t xml:space="preserve"> Health</w:t>
      </w:r>
      <w:r w:rsidRPr="007A1167">
        <w:rPr>
          <w:rFonts w:ascii="Times New Roman" w:hAnsi="Times New Roman" w:cs="Times New Roman"/>
          <w:sz w:val="24"/>
          <w:szCs w:val="24"/>
          <w:shd w:val="clear" w:color="auto" w:fill="FFFFFF"/>
        </w:rPr>
        <w:t>, 25 (1986), pp. 51-57</w:t>
      </w:r>
    </w:p>
    <w:p w14:paraId="4CF769F9" w14:textId="77777777" w:rsidR="00A34CC9" w:rsidRPr="007A1167" w:rsidRDefault="00A34CC9" w:rsidP="00AF3516">
      <w:pPr>
        <w:pStyle w:val="ListParagraph"/>
        <w:numPr>
          <w:ilvl w:val="0"/>
          <w:numId w:val="1"/>
        </w:numPr>
        <w:spacing w:line="360" w:lineRule="auto"/>
        <w:jc w:val="both"/>
        <w:rPr>
          <w:rFonts w:ascii="Times New Roman" w:hAnsi="Times New Roman" w:cs="Times New Roman"/>
          <w:sz w:val="24"/>
          <w:szCs w:val="24"/>
        </w:rPr>
      </w:pPr>
      <w:r w:rsidRPr="007A1167">
        <w:rPr>
          <w:rFonts w:ascii="Times New Roman" w:hAnsi="Times New Roman" w:cs="Times New Roman"/>
          <w:sz w:val="24"/>
          <w:szCs w:val="24"/>
          <w:shd w:val="clear" w:color="auto" w:fill="FFFFFF"/>
        </w:rPr>
        <w:t>Singer, Peter, </w:t>
      </w:r>
      <w:r w:rsidRPr="007A1167">
        <w:rPr>
          <w:rFonts w:ascii="Times New Roman" w:hAnsi="Times New Roman" w:cs="Times New Roman"/>
          <w:i/>
          <w:iCs/>
          <w:sz w:val="24"/>
          <w:szCs w:val="24"/>
          <w:shd w:val="clear" w:color="auto" w:fill="FFFFFF"/>
        </w:rPr>
        <w:t>Applied Ethics</w:t>
      </w:r>
      <w:r w:rsidRPr="007A1167">
        <w:rPr>
          <w:rFonts w:ascii="Times New Roman" w:hAnsi="Times New Roman" w:cs="Times New Roman"/>
          <w:sz w:val="24"/>
          <w:szCs w:val="24"/>
          <w:shd w:val="clear" w:color="auto" w:fill="FFFFFF"/>
        </w:rPr>
        <w:t> (New York: Oxford University Press, 1986), p</w:t>
      </w:r>
      <w:r w:rsidRPr="007A1167">
        <w:rPr>
          <w:rFonts w:ascii="Times New Roman" w:hAnsi="Times New Roman" w:cs="Times New Roman"/>
          <w:sz w:val="24"/>
          <w:szCs w:val="24"/>
          <w:shd w:val="clear" w:color="auto" w:fill="FFFFFF"/>
        </w:rPr>
        <w:t>p. 19-27</w:t>
      </w:r>
    </w:p>
    <w:p w14:paraId="4AA96374" w14:textId="5C57910C" w:rsidR="00A34CC9" w:rsidRPr="007A1167" w:rsidRDefault="00A34CC9" w:rsidP="00AF3516">
      <w:pPr>
        <w:pStyle w:val="ListParagraph"/>
        <w:numPr>
          <w:ilvl w:val="0"/>
          <w:numId w:val="1"/>
        </w:numPr>
        <w:spacing w:line="360" w:lineRule="auto"/>
        <w:jc w:val="both"/>
        <w:rPr>
          <w:rFonts w:ascii="Times New Roman" w:hAnsi="Times New Roman" w:cs="Times New Roman"/>
          <w:sz w:val="24"/>
          <w:szCs w:val="24"/>
        </w:rPr>
      </w:pPr>
      <w:r w:rsidRPr="007A1167">
        <w:rPr>
          <w:rFonts w:ascii="Times New Roman" w:hAnsi="Times New Roman" w:cs="Times New Roman"/>
          <w:sz w:val="24"/>
          <w:szCs w:val="24"/>
          <w:shd w:val="clear" w:color="auto" w:fill="FFFFFF"/>
        </w:rPr>
        <w:t>Whiting, Raymond, </w:t>
      </w:r>
      <w:r w:rsidRPr="007A1167">
        <w:rPr>
          <w:rFonts w:ascii="Times New Roman" w:hAnsi="Times New Roman" w:cs="Times New Roman"/>
          <w:i/>
          <w:iCs/>
          <w:sz w:val="24"/>
          <w:szCs w:val="24"/>
          <w:shd w:val="clear" w:color="auto" w:fill="FFFFFF"/>
        </w:rPr>
        <w:t xml:space="preserve">A Natural Right </w:t>
      </w:r>
      <w:r w:rsidRPr="007A1167">
        <w:rPr>
          <w:rFonts w:ascii="Times New Roman" w:hAnsi="Times New Roman" w:cs="Times New Roman"/>
          <w:i/>
          <w:iCs/>
          <w:sz w:val="24"/>
          <w:szCs w:val="24"/>
          <w:shd w:val="clear" w:color="auto" w:fill="FFFFFF"/>
        </w:rPr>
        <w:t>to</w:t>
      </w:r>
      <w:r w:rsidRPr="007A1167">
        <w:rPr>
          <w:rFonts w:ascii="Times New Roman" w:hAnsi="Times New Roman" w:cs="Times New Roman"/>
          <w:i/>
          <w:iCs/>
          <w:sz w:val="24"/>
          <w:szCs w:val="24"/>
          <w:shd w:val="clear" w:color="auto" w:fill="FFFFFF"/>
        </w:rPr>
        <w:t xml:space="preserve"> Die</w:t>
      </w:r>
      <w:r w:rsidRPr="007A1167">
        <w:rPr>
          <w:rFonts w:ascii="Times New Roman" w:hAnsi="Times New Roman" w:cs="Times New Roman"/>
          <w:sz w:val="24"/>
          <w:szCs w:val="24"/>
          <w:shd w:val="clear" w:color="auto" w:fill="FFFFFF"/>
        </w:rPr>
        <w:t> (Westport, Conn.: Greenwood Press, 2002)</w:t>
      </w:r>
    </w:p>
    <w:sectPr w:rsidR="00A34CC9" w:rsidRPr="007A1167" w:rsidSect="006E7392">
      <w:head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40EC82" w14:textId="77777777" w:rsidR="00377ACB" w:rsidRDefault="00377ACB" w:rsidP="0081746D">
      <w:pPr>
        <w:spacing w:after="0" w:line="240" w:lineRule="auto"/>
      </w:pPr>
      <w:r>
        <w:separator/>
      </w:r>
    </w:p>
  </w:endnote>
  <w:endnote w:type="continuationSeparator" w:id="0">
    <w:p w14:paraId="105C8DF4" w14:textId="77777777" w:rsidR="00377ACB" w:rsidRDefault="00377ACB" w:rsidP="00817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773EA7" w14:textId="77777777" w:rsidR="00377ACB" w:rsidRDefault="00377ACB" w:rsidP="0081746D">
      <w:pPr>
        <w:spacing w:after="0" w:line="240" w:lineRule="auto"/>
      </w:pPr>
      <w:r>
        <w:separator/>
      </w:r>
    </w:p>
  </w:footnote>
  <w:footnote w:type="continuationSeparator" w:id="0">
    <w:p w14:paraId="5DC7EF12" w14:textId="77777777" w:rsidR="00377ACB" w:rsidRDefault="00377ACB" w:rsidP="0081746D">
      <w:pPr>
        <w:spacing w:after="0" w:line="240" w:lineRule="auto"/>
      </w:pPr>
      <w:r>
        <w:continuationSeparator/>
      </w:r>
    </w:p>
  </w:footnote>
  <w:footnote w:id="1">
    <w:p w14:paraId="6438E35A" w14:textId="77777777" w:rsidR="00230EE6" w:rsidRPr="00E36985" w:rsidRDefault="00230EE6" w:rsidP="00230EE6">
      <w:pPr>
        <w:pStyle w:val="FootnoteText"/>
        <w:rPr>
          <w:rFonts w:ascii="Times New Roman" w:hAnsi="Times New Roman" w:cs="Times New Roman"/>
        </w:rPr>
      </w:pPr>
      <w:r w:rsidRPr="00E36985">
        <w:rPr>
          <w:rStyle w:val="FootnoteReference"/>
          <w:rFonts w:ascii="Times New Roman" w:hAnsi="Times New Roman" w:cs="Times New Roman"/>
        </w:rPr>
        <w:footnoteRef/>
      </w:r>
      <w:r w:rsidRPr="00E36985">
        <w:rPr>
          <w:rFonts w:ascii="Times New Roman" w:hAnsi="Times New Roman" w:cs="Times New Roman"/>
        </w:rPr>
        <w:t xml:space="preserve"> Jonathan Gould and Thomas Donald Mackay Shaw </w:t>
      </w:r>
      <w:proofErr w:type="spellStart"/>
      <w:r w:rsidRPr="00E36985">
        <w:rPr>
          <w:rFonts w:ascii="Times New Roman" w:hAnsi="Times New Roman" w:cs="Times New Roman"/>
        </w:rPr>
        <w:t>Craigmyle</w:t>
      </w:r>
      <w:proofErr w:type="spellEnd"/>
      <w:r w:rsidRPr="00E36985">
        <w:rPr>
          <w:rFonts w:ascii="Times New Roman" w:hAnsi="Times New Roman" w:cs="Times New Roman"/>
        </w:rPr>
        <w:t xml:space="preserve">, </w:t>
      </w:r>
      <w:r w:rsidRPr="00E36985">
        <w:rPr>
          <w:rFonts w:ascii="Times New Roman" w:hAnsi="Times New Roman" w:cs="Times New Roman"/>
          <w:i/>
        </w:rPr>
        <w:t>Your Death Warrant?</w:t>
      </w:r>
      <w:r w:rsidRPr="00E36985">
        <w:rPr>
          <w:rFonts w:ascii="Times New Roman" w:hAnsi="Times New Roman" w:cs="Times New Roman"/>
        </w:rPr>
        <w:t xml:space="preserve"> (London: Geoffrey Chapman Ltd, 1971), p. 15.</w:t>
      </w:r>
    </w:p>
  </w:footnote>
  <w:footnote w:id="2">
    <w:p w14:paraId="4016C128" w14:textId="543BB2E2" w:rsidR="00E36985" w:rsidRPr="000506A7" w:rsidRDefault="00E36985">
      <w:pPr>
        <w:pStyle w:val="FootnoteText"/>
        <w:rPr>
          <w:rFonts w:ascii="Times New Roman" w:hAnsi="Times New Roman" w:cs="Times New Roman"/>
        </w:rPr>
      </w:pPr>
      <w:r w:rsidRPr="00E36985">
        <w:rPr>
          <w:rStyle w:val="FootnoteReference"/>
          <w:rFonts w:ascii="Times New Roman" w:hAnsi="Times New Roman" w:cs="Times New Roman"/>
        </w:rPr>
        <w:footnoteRef/>
      </w:r>
      <w:r w:rsidRPr="00E36985">
        <w:rPr>
          <w:rFonts w:ascii="Times New Roman" w:hAnsi="Times New Roman" w:cs="Times New Roman"/>
        </w:rPr>
        <w:t xml:space="preserve"> </w:t>
      </w:r>
      <w:r w:rsidRPr="00E36985">
        <w:rPr>
          <w:rFonts w:ascii="Times New Roman" w:hAnsi="Times New Roman" w:cs="Times New Roman"/>
          <w:shd w:val="clear" w:color="auto" w:fill="FFFFFF"/>
        </w:rPr>
        <w:t>Gordon Brown, </w:t>
      </w:r>
      <w:r w:rsidRPr="00E36985">
        <w:rPr>
          <w:rFonts w:ascii="Times New Roman" w:hAnsi="Times New Roman" w:cs="Times New Roman"/>
          <w:i/>
          <w:iCs/>
          <w:shd w:val="clear" w:color="auto" w:fill="FFFFFF"/>
        </w:rPr>
        <w:t xml:space="preserve">The Universal Declaration </w:t>
      </w:r>
      <w:proofErr w:type="gramStart"/>
      <w:r w:rsidRPr="00E36985">
        <w:rPr>
          <w:rFonts w:ascii="Times New Roman" w:hAnsi="Times New Roman" w:cs="Times New Roman"/>
          <w:i/>
          <w:iCs/>
          <w:shd w:val="clear" w:color="auto" w:fill="FFFFFF"/>
        </w:rPr>
        <w:t>Of</w:t>
      </w:r>
      <w:proofErr w:type="gramEnd"/>
      <w:r w:rsidRPr="00E36985">
        <w:rPr>
          <w:rFonts w:ascii="Times New Roman" w:hAnsi="Times New Roman" w:cs="Times New Roman"/>
          <w:i/>
          <w:iCs/>
          <w:shd w:val="clear" w:color="auto" w:fill="FFFFFF"/>
        </w:rPr>
        <w:t xml:space="preserve"> Human Rights In The 21St Century</w:t>
      </w:r>
      <w:r w:rsidRPr="00E36985">
        <w:rPr>
          <w:rFonts w:ascii="Times New Roman" w:hAnsi="Times New Roman" w:cs="Times New Roman"/>
          <w:shd w:val="clear" w:color="auto" w:fill="FFFFFF"/>
        </w:rPr>
        <w:t> (Cambridge: Open Book Publishers, 2016).</w:t>
      </w:r>
    </w:p>
  </w:footnote>
  <w:footnote w:id="3">
    <w:p w14:paraId="73E34C6F" w14:textId="7633F3DA" w:rsidR="00C054F9" w:rsidRPr="000506A7" w:rsidRDefault="00C054F9" w:rsidP="00C054F9">
      <w:pPr>
        <w:pStyle w:val="FootnoteText"/>
        <w:rPr>
          <w:rFonts w:ascii="Times New Roman" w:hAnsi="Times New Roman" w:cs="Times New Roman"/>
        </w:rPr>
      </w:pPr>
      <w:r w:rsidRPr="000506A7">
        <w:rPr>
          <w:rStyle w:val="FootnoteReference"/>
          <w:rFonts w:ascii="Times New Roman" w:hAnsi="Times New Roman" w:cs="Times New Roman"/>
        </w:rPr>
        <w:footnoteRef/>
      </w:r>
      <w:r w:rsidR="000506A7" w:rsidRPr="000506A7">
        <w:rPr>
          <w:rFonts w:ascii="Times New Roman" w:hAnsi="Times New Roman" w:cs="Times New Roman"/>
          <w:shd w:val="clear" w:color="auto" w:fill="FFFFFF"/>
        </w:rPr>
        <w:t xml:space="preserve">Phillip </w:t>
      </w:r>
      <w:proofErr w:type="spellStart"/>
      <w:r w:rsidR="000506A7" w:rsidRPr="000506A7">
        <w:rPr>
          <w:rFonts w:ascii="Times New Roman" w:hAnsi="Times New Roman" w:cs="Times New Roman"/>
          <w:shd w:val="clear" w:color="auto" w:fill="FFFFFF"/>
        </w:rPr>
        <w:t>Lesco</w:t>
      </w:r>
      <w:proofErr w:type="spellEnd"/>
      <w:r w:rsidR="000506A7" w:rsidRPr="000506A7">
        <w:rPr>
          <w:rFonts w:ascii="Times New Roman" w:hAnsi="Times New Roman" w:cs="Times New Roman"/>
          <w:shd w:val="clear" w:color="auto" w:fill="FFFFFF"/>
        </w:rPr>
        <w:t>, "Euthanasia: A Buddhist Perspective", </w:t>
      </w:r>
      <w:r w:rsidR="000506A7" w:rsidRPr="000506A7">
        <w:rPr>
          <w:rFonts w:ascii="Times New Roman" w:hAnsi="Times New Roman" w:cs="Times New Roman"/>
          <w:i/>
          <w:iCs/>
          <w:shd w:val="clear" w:color="auto" w:fill="FFFFFF"/>
        </w:rPr>
        <w:t xml:space="preserve">Journal </w:t>
      </w:r>
      <w:proofErr w:type="gramStart"/>
      <w:r w:rsidR="000506A7" w:rsidRPr="000506A7">
        <w:rPr>
          <w:rFonts w:ascii="Times New Roman" w:hAnsi="Times New Roman" w:cs="Times New Roman"/>
          <w:i/>
          <w:iCs/>
          <w:shd w:val="clear" w:color="auto" w:fill="FFFFFF"/>
        </w:rPr>
        <w:t>Of</w:t>
      </w:r>
      <w:proofErr w:type="gramEnd"/>
      <w:r w:rsidR="000506A7" w:rsidRPr="000506A7">
        <w:rPr>
          <w:rFonts w:ascii="Times New Roman" w:hAnsi="Times New Roman" w:cs="Times New Roman"/>
          <w:i/>
          <w:iCs/>
          <w:shd w:val="clear" w:color="auto" w:fill="FFFFFF"/>
        </w:rPr>
        <w:t xml:space="preserve"> Religion And Health</w:t>
      </w:r>
      <w:r w:rsidR="000506A7" w:rsidRPr="000506A7">
        <w:rPr>
          <w:rFonts w:ascii="Times New Roman" w:hAnsi="Times New Roman" w:cs="Times New Roman"/>
          <w:shd w:val="clear" w:color="auto" w:fill="FFFFFF"/>
        </w:rPr>
        <w:t>, 25.1 (1986), p. 5</w:t>
      </w:r>
      <w:r w:rsidR="000506A7" w:rsidRPr="000506A7">
        <w:rPr>
          <w:rFonts w:ascii="Times New Roman" w:hAnsi="Times New Roman" w:cs="Times New Roman"/>
          <w:shd w:val="clear" w:color="auto" w:fill="FFFFFF"/>
        </w:rPr>
        <w:t>5</w:t>
      </w:r>
      <w:r w:rsidR="000506A7" w:rsidRPr="000506A7">
        <w:rPr>
          <w:rFonts w:ascii="Times New Roman" w:hAnsi="Times New Roman" w:cs="Times New Roman"/>
          <w:shd w:val="clear" w:color="auto" w:fill="FFFFFF"/>
        </w:rPr>
        <w:t>.</w:t>
      </w:r>
    </w:p>
  </w:footnote>
  <w:footnote w:id="4">
    <w:p w14:paraId="7F805428" w14:textId="120F7624" w:rsidR="000506A7" w:rsidRPr="000506A7" w:rsidRDefault="000506A7">
      <w:pPr>
        <w:pStyle w:val="FootnoteText"/>
        <w:rPr>
          <w:rFonts w:ascii="Times New Roman" w:hAnsi="Times New Roman" w:cs="Times New Roman"/>
        </w:rPr>
      </w:pPr>
      <w:r w:rsidRPr="000506A7">
        <w:rPr>
          <w:rStyle w:val="FootnoteReference"/>
          <w:rFonts w:ascii="Times New Roman" w:hAnsi="Times New Roman" w:cs="Times New Roman"/>
        </w:rPr>
        <w:footnoteRef/>
      </w:r>
      <w:r w:rsidRPr="000506A7">
        <w:rPr>
          <w:rFonts w:ascii="Times New Roman" w:hAnsi="Times New Roman" w:cs="Times New Roman"/>
        </w:rPr>
        <w:t xml:space="preserve"> </w:t>
      </w:r>
      <w:r w:rsidR="00F015C4">
        <w:rPr>
          <w:rFonts w:ascii="Times New Roman" w:hAnsi="Times New Roman" w:cs="Times New Roman"/>
          <w:shd w:val="clear" w:color="auto" w:fill="FFFFFF"/>
        </w:rPr>
        <w:t>Ibid</w:t>
      </w:r>
      <w:r w:rsidR="00BE6FDD">
        <w:rPr>
          <w:rFonts w:ascii="Times New Roman" w:hAnsi="Times New Roman" w:cs="Times New Roman"/>
          <w:shd w:val="clear" w:color="auto" w:fill="FFFFFF"/>
        </w:rPr>
        <w:t xml:space="preserve">. pp. </w:t>
      </w:r>
      <w:r w:rsidRPr="000506A7">
        <w:rPr>
          <w:rFonts w:ascii="Times New Roman" w:hAnsi="Times New Roman" w:cs="Times New Roman"/>
          <w:shd w:val="clear" w:color="auto" w:fill="FFFFFF"/>
        </w:rPr>
        <w:t>51-57.</w:t>
      </w:r>
    </w:p>
  </w:footnote>
  <w:footnote w:id="5">
    <w:p w14:paraId="280C72B5" w14:textId="487548FB" w:rsidR="00C52DAC" w:rsidRPr="00E36985" w:rsidRDefault="00C52DAC">
      <w:pPr>
        <w:pStyle w:val="FootnoteText"/>
        <w:rPr>
          <w:rFonts w:ascii="Times New Roman" w:hAnsi="Times New Roman" w:cs="Times New Roman"/>
        </w:rPr>
      </w:pPr>
      <w:r w:rsidRPr="00E36985">
        <w:rPr>
          <w:rStyle w:val="FootnoteReference"/>
          <w:rFonts w:ascii="Times New Roman" w:hAnsi="Times New Roman" w:cs="Times New Roman"/>
        </w:rPr>
        <w:footnoteRef/>
      </w:r>
      <w:r w:rsidRPr="00E36985">
        <w:rPr>
          <w:rFonts w:ascii="Times New Roman" w:hAnsi="Times New Roman" w:cs="Times New Roman"/>
        </w:rPr>
        <w:t xml:space="preserve"> </w:t>
      </w:r>
      <w:r w:rsidRPr="00E36985">
        <w:rPr>
          <w:rFonts w:ascii="Times New Roman" w:hAnsi="Times New Roman" w:cs="Times New Roman"/>
          <w:shd w:val="clear" w:color="auto" w:fill="FFFFFF"/>
        </w:rPr>
        <w:t>David Cockburn, </w:t>
      </w:r>
      <w:r w:rsidRPr="00E36985">
        <w:rPr>
          <w:rFonts w:ascii="Times New Roman" w:hAnsi="Times New Roman" w:cs="Times New Roman"/>
          <w:i/>
          <w:iCs/>
          <w:shd w:val="clear" w:color="auto" w:fill="FFFFFF"/>
        </w:rPr>
        <w:t xml:space="preserve">Death </w:t>
      </w:r>
      <w:proofErr w:type="gramStart"/>
      <w:r w:rsidRPr="00E36985">
        <w:rPr>
          <w:rFonts w:ascii="Times New Roman" w:hAnsi="Times New Roman" w:cs="Times New Roman"/>
          <w:i/>
          <w:iCs/>
          <w:shd w:val="clear" w:color="auto" w:fill="FFFFFF"/>
        </w:rPr>
        <w:t>And</w:t>
      </w:r>
      <w:proofErr w:type="gramEnd"/>
      <w:r w:rsidRPr="00E36985">
        <w:rPr>
          <w:rFonts w:ascii="Times New Roman" w:hAnsi="Times New Roman" w:cs="Times New Roman"/>
          <w:i/>
          <w:iCs/>
          <w:shd w:val="clear" w:color="auto" w:fill="FFFFFF"/>
        </w:rPr>
        <w:t xml:space="preserve"> The Value Of Life</w:t>
      </w:r>
      <w:r w:rsidRPr="00E36985">
        <w:rPr>
          <w:rFonts w:ascii="Times New Roman" w:hAnsi="Times New Roman" w:cs="Times New Roman"/>
          <w:shd w:val="clear" w:color="auto" w:fill="FFFFFF"/>
        </w:rPr>
        <w:t> (Lampeter, Dyfed: Trivium Publ., 1992), pp. 33-41.</w:t>
      </w:r>
    </w:p>
  </w:footnote>
  <w:footnote w:id="6">
    <w:p w14:paraId="3BC0B4D5" w14:textId="77777777" w:rsidR="009741D4" w:rsidRPr="00E36985" w:rsidRDefault="009741D4" w:rsidP="009741D4">
      <w:pPr>
        <w:pStyle w:val="FootnoteText"/>
        <w:rPr>
          <w:rFonts w:ascii="Times New Roman" w:hAnsi="Times New Roman" w:cs="Times New Roman"/>
        </w:rPr>
      </w:pPr>
      <w:r w:rsidRPr="00E36985">
        <w:rPr>
          <w:rStyle w:val="FootnoteReference"/>
          <w:rFonts w:ascii="Times New Roman" w:hAnsi="Times New Roman" w:cs="Times New Roman"/>
        </w:rPr>
        <w:footnoteRef/>
      </w:r>
      <w:r w:rsidRPr="00E36985">
        <w:rPr>
          <w:rFonts w:ascii="Times New Roman" w:hAnsi="Times New Roman" w:cs="Times New Roman"/>
        </w:rPr>
        <w:t xml:space="preserve"> </w:t>
      </w:r>
      <w:r w:rsidRPr="00E36985">
        <w:rPr>
          <w:rFonts w:ascii="Times New Roman" w:hAnsi="Times New Roman" w:cs="Times New Roman"/>
          <w:shd w:val="clear" w:color="auto" w:fill="FFFFFF"/>
        </w:rPr>
        <w:t>Raymond Whiting, </w:t>
      </w:r>
      <w:r w:rsidRPr="00E36985">
        <w:rPr>
          <w:rFonts w:ascii="Times New Roman" w:hAnsi="Times New Roman" w:cs="Times New Roman"/>
          <w:i/>
          <w:iCs/>
          <w:shd w:val="clear" w:color="auto" w:fill="FFFFFF"/>
        </w:rPr>
        <w:t xml:space="preserve">A Natural Right </w:t>
      </w:r>
      <w:proofErr w:type="gramStart"/>
      <w:r w:rsidRPr="00E36985">
        <w:rPr>
          <w:rFonts w:ascii="Times New Roman" w:hAnsi="Times New Roman" w:cs="Times New Roman"/>
          <w:i/>
          <w:iCs/>
          <w:shd w:val="clear" w:color="auto" w:fill="FFFFFF"/>
        </w:rPr>
        <w:t>To</w:t>
      </w:r>
      <w:proofErr w:type="gramEnd"/>
      <w:r w:rsidRPr="00E36985">
        <w:rPr>
          <w:rFonts w:ascii="Times New Roman" w:hAnsi="Times New Roman" w:cs="Times New Roman"/>
          <w:i/>
          <w:iCs/>
          <w:shd w:val="clear" w:color="auto" w:fill="FFFFFF"/>
        </w:rPr>
        <w:t xml:space="preserve"> Die</w:t>
      </w:r>
      <w:r w:rsidRPr="00E36985">
        <w:rPr>
          <w:rFonts w:ascii="Times New Roman" w:hAnsi="Times New Roman" w:cs="Times New Roman"/>
          <w:shd w:val="clear" w:color="auto" w:fill="FFFFFF"/>
        </w:rPr>
        <w:t> (Westport, Conn.: Greenwood Press, 2002), p. 99.</w:t>
      </w:r>
    </w:p>
  </w:footnote>
  <w:footnote w:id="7">
    <w:p w14:paraId="3DD680B1" w14:textId="071A1A69" w:rsidR="003D30F0" w:rsidRPr="00202D08" w:rsidRDefault="003D30F0">
      <w:pPr>
        <w:pStyle w:val="FootnoteText"/>
      </w:pPr>
      <w:r>
        <w:rPr>
          <w:rStyle w:val="FootnoteReference"/>
        </w:rPr>
        <w:footnoteRef/>
      </w:r>
      <w:r>
        <w:t xml:space="preserve"> Lois Snyder</w:t>
      </w:r>
      <w:r w:rsidR="00202D08">
        <w:t xml:space="preserve">, “United States – Euthanasia, assisted suicide and the ‘right to die’”, in </w:t>
      </w:r>
      <w:r w:rsidR="00202D08" w:rsidRPr="00202D08">
        <w:rPr>
          <w:i/>
        </w:rPr>
        <w:t>Euthanasia: National and European perspectives</w:t>
      </w:r>
      <w:r w:rsidR="00202D08">
        <w:rPr>
          <w:i/>
        </w:rPr>
        <w:t xml:space="preserve"> </w:t>
      </w:r>
      <w:r w:rsidR="00202D08">
        <w:t>(</w:t>
      </w:r>
      <w:r w:rsidR="00AC303A" w:rsidRPr="00AC303A">
        <w:rPr>
          <w:rFonts w:ascii="Times New Roman" w:hAnsi="Times New Roman" w:cs="Times New Roman"/>
          <w:shd w:val="clear" w:color="auto" w:fill="FFFFFF"/>
        </w:rPr>
        <w:t>Strasbourg</w:t>
      </w:r>
      <w:r w:rsidR="00AC303A">
        <w:t>: Council of Europe of Europe Publishing, 2004</w:t>
      </w:r>
      <w:r w:rsidR="00202D08">
        <w:t>)</w:t>
      </w:r>
      <w:r w:rsidR="00AC303A">
        <w:t>, pp. 105-106</w:t>
      </w:r>
    </w:p>
  </w:footnote>
  <w:footnote w:id="8">
    <w:p w14:paraId="6AE6343B" w14:textId="77777777" w:rsidR="009741D4" w:rsidRPr="00E36985" w:rsidRDefault="009741D4" w:rsidP="009741D4">
      <w:pPr>
        <w:pStyle w:val="FootnoteText"/>
        <w:rPr>
          <w:rFonts w:ascii="Times New Roman" w:hAnsi="Times New Roman" w:cs="Times New Roman"/>
        </w:rPr>
      </w:pPr>
      <w:r w:rsidRPr="00E36985">
        <w:rPr>
          <w:rStyle w:val="FootnoteReference"/>
          <w:rFonts w:ascii="Times New Roman" w:hAnsi="Times New Roman" w:cs="Times New Roman"/>
        </w:rPr>
        <w:footnoteRef/>
      </w:r>
      <w:r w:rsidRPr="00E36985">
        <w:rPr>
          <w:rFonts w:ascii="Times New Roman" w:hAnsi="Times New Roman" w:cs="Times New Roman"/>
        </w:rPr>
        <w:t xml:space="preserve"> </w:t>
      </w:r>
      <w:r w:rsidRPr="00E36985">
        <w:rPr>
          <w:rFonts w:ascii="Times New Roman" w:hAnsi="Times New Roman" w:cs="Times New Roman"/>
          <w:shd w:val="clear" w:color="auto" w:fill="FFFFFF"/>
        </w:rPr>
        <w:t>Raymond Whiting, </w:t>
      </w:r>
      <w:r w:rsidRPr="00E36985">
        <w:rPr>
          <w:rFonts w:ascii="Times New Roman" w:hAnsi="Times New Roman" w:cs="Times New Roman"/>
          <w:i/>
          <w:iCs/>
          <w:shd w:val="clear" w:color="auto" w:fill="FFFFFF"/>
        </w:rPr>
        <w:t>A Natural Right to Die</w:t>
      </w:r>
      <w:r w:rsidRPr="00E36985">
        <w:rPr>
          <w:rFonts w:ascii="Times New Roman" w:hAnsi="Times New Roman" w:cs="Times New Roman"/>
          <w:shd w:val="clear" w:color="auto" w:fill="FFFFFF"/>
        </w:rPr>
        <w:t> (Westport, Conn.: Greenwood Press, 2002), p. 99.</w:t>
      </w:r>
    </w:p>
  </w:footnote>
  <w:footnote w:id="9">
    <w:p w14:paraId="1C6EA802" w14:textId="02B491A3" w:rsidR="009741D4" w:rsidRPr="00E36985" w:rsidRDefault="009741D4" w:rsidP="009741D4">
      <w:pPr>
        <w:pStyle w:val="FootnoteText"/>
        <w:rPr>
          <w:rFonts w:ascii="Times New Roman" w:hAnsi="Times New Roman" w:cs="Times New Roman"/>
        </w:rPr>
      </w:pPr>
      <w:r w:rsidRPr="00E36985">
        <w:rPr>
          <w:rStyle w:val="FootnoteReference"/>
          <w:rFonts w:ascii="Times New Roman" w:hAnsi="Times New Roman" w:cs="Times New Roman"/>
        </w:rPr>
        <w:footnoteRef/>
      </w:r>
      <w:r w:rsidRPr="00E36985">
        <w:rPr>
          <w:rFonts w:ascii="Times New Roman" w:hAnsi="Times New Roman" w:cs="Times New Roman"/>
        </w:rPr>
        <w:t xml:space="preserve"> </w:t>
      </w:r>
      <w:r w:rsidRPr="00E36985">
        <w:rPr>
          <w:rFonts w:ascii="Times New Roman" w:hAnsi="Times New Roman" w:cs="Times New Roman"/>
          <w:shd w:val="clear" w:color="auto" w:fill="FFFFFF"/>
        </w:rPr>
        <w:t>Peter Singer,</w:t>
      </w:r>
      <w:r w:rsidR="00202D08">
        <w:rPr>
          <w:rFonts w:ascii="Times New Roman" w:hAnsi="Times New Roman" w:cs="Times New Roman"/>
          <w:shd w:val="clear" w:color="auto" w:fill="FFFFFF"/>
        </w:rPr>
        <w:t xml:space="preserve"> “Of Suicide”</w:t>
      </w:r>
      <w:r w:rsidRPr="00E36985">
        <w:rPr>
          <w:rFonts w:ascii="Times New Roman" w:hAnsi="Times New Roman" w:cs="Times New Roman"/>
          <w:shd w:val="clear" w:color="auto" w:fill="FFFFFF"/>
        </w:rPr>
        <w:t> </w:t>
      </w:r>
      <w:r w:rsidRPr="00E36985">
        <w:rPr>
          <w:rFonts w:ascii="Times New Roman" w:hAnsi="Times New Roman" w:cs="Times New Roman"/>
          <w:i/>
          <w:iCs/>
          <w:shd w:val="clear" w:color="auto" w:fill="FFFFFF"/>
        </w:rPr>
        <w:t>Applied Ethics</w:t>
      </w:r>
      <w:r w:rsidRPr="00E36985">
        <w:rPr>
          <w:rFonts w:ascii="Times New Roman" w:hAnsi="Times New Roman" w:cs="Times New Roman"/>
          <w:shd w:val="clear" w:color="auto" w:fill="FFFFFF"/>
        </w:rPr>
        <w:t> (New York: Oxford University Press, 1986), p. 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05B6D7" w14:textId="77777777" w:rsidR="0081746D" w:rsidRPr="0081746D" w:rsidRDefault="0081746D">
    <w:pPr>
      <w:pStyle w:val="Header"/>
      <w:rPr>
        <w:rFonts w:ascii="Times New Roman" w:hAnsi="Times New Roman" w:cs="Times New Roman"/>
      </w:rPr>
    </w:pPr>
    <w:r>
      <w:rPr>
        <w:rFonts w:ascii="Times New Roman" w:hAnsi="Times New Roman" w:cs="Times New Roman"/>
      </w:rPr>
      <w:t xml:space="preserve">                                                                                                                                       1600801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05F51"/>
    <w:multiLevelType w:val="hybridMultilevel"/>
    <w:tmpl w:val="E1A6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46D"/>
    <w:rsid w:val="00001A5B"/>
    <w:rsid w:val="000309A2"/>
    <w:rsid w:val="0003342A"/>
    <w:rsid w:val="000335F1"/>
    <w:rsid w:val="00044723"/>
    <w:rsid w:val="000506A7"/>
    <w:rsid w:val="00052FB7"/>
    <w:rsid w:val="00055194"/>
    <w:rsid w:val="00056D22"/>
    <w:rsid w:val="00080236"/>
    <w:rsid w:val="00096080"/>
    <w:rsid w:val="000A3559"/>
    <w:rsid w:val="000A630A"/>
    <w:rsid w:val="000B17A0"/>
    <w:rsid w:val="000C1AC2"/>
    <w:rsid w:val="000C3570"/>
    <w:rsid w:val="000D0F32"/>
    <w:rsid w:val="000E448F"/>
    <w:rsid w:val="0010168B"/>
    <w:rsid w:val="00106855"/>
    <w:rsid w:val="00113BD7"/>
    <w:rsid w:val="0012305D"/>
    <w:rsid w:val="00141068"/>
    <w:rsid w:val="00155DCA"/>
    <w:rsid w:val="00165F79"/>
    <w:rsid w:val="00177AB9"/>
    <w:rsid w:val="00180E80"/>
    <w:rsid w:val="001A4731"/>
    <w:rsid w:val="001A7961"/>
    <w:rsid w:val="001B15AE"/>
    <w:rsid w:val="001B761C"/>
    <w:rsid w:val="001F32C0"/>
    <w:rsid w:val="001F55B9"/>
    <w:rsid w:val="00202D08"/>
    <w:rsid w:val="00204EF9"/>
    <w:rsid w:val="002127A8"/>
    <w:rsid w:val="00224C9B"/>
    <w:rsid w:val="00230EE6"/>
    <w:rsid w:val="00283525"/>
    <w:rsid w:val="002920DC"/>
    <w:rsid w:val="002A1757"/>
    <w:rsid w:val="002B1785"/>
    <w:rsid w:val="002B3285"/>
    <w:rsid w:val="002B425A"/>
    <w:rsid w:val="002C0325"/>
    <w:rsid w:val="002C518A"/>
    <w:rsid w:val="002D2C9A"/>
    <w:rsid w:val="002D3BD5"/>
    <w:rsid w:val="002E11A1"/>
    <w:rsid w:val="002E6468"/>
    <w:rsid w:val="002F4B56"/>
    <w:rsid w:val="00313EC6"/>
    <w:rsid w:val="00314B0C"/>
    <w:rsid w:val="00326348"/>
    <w:rsid w:val="003309A4"/>
    <w:rsid w:val="0033568E"/>
    <w:rsid w:val="003437D5"/>
    <w:rsid w:val="00377ACB"/>
    <w:rsid w:val="003B4F5F"/>
    <w:rsid w:val="003C059E"/>
    <w:rsid w:val="003C7A33"/>
    <w:rsid w:val="003D1583"/>
    <w:rsid w:val="003D220E"/>
    <w:rsid w:val="003D30F0"/>
    <w:rsid w:val="003D34A4"/>
    <w:rsid w:val="003D5711"/>
    <w:rsid w:val="003F3361"/>
    <w:rsid w:val="003F3E72"/>
    <w:rsid w:val="003F4E9F"/>
    <w:rsid w:val="003F71BF"/>
    <w:rsid w:val="00427A56"/>
    <w:rsid w:val="00442AFE"/>
    <w:rsid w:val="00444837"/>
    <w:rsid w:val="00464D0C"/>
    <w:rsid w:val="00486E9E"/>
    <w:rsid w:val="00491D1F"/>
    <w:rsid w:val="004A4226"/>
    <w:rsid w:val="004A5CDC"/>
    <w:rsid w:val="004A6C5B"/>
    <w:rsid w:val="004B3074"/>
    <w:rsid w:val="004C32C4"/>
    <w:rsid w:val="004E2DAB"/>
    <w:rsid w:val="004E2E97"/>
    <w:rsid w:val="004E4068"/>
    <w:rsid w:val="004F4EB2"/>
    <w:rsid w:val="0050514A"/>
    <w:rsid w:val="00506901"/>
    <w:rsid w:val="00513281"/>
    <w:rsid w:val="00550CA5"/>
    <w:rsid w:val="00551D71"/>
    <w:rsid w:val="00563478"/>
    <w:rsid w:val="00585375"/>
    <w:rsid w:val="005A14D1"/>
    <w:rsid w:val="005B6626"/>
    <w:rsid w:val="005C7404"/>
    <w:rsid w:val="005D2480"/>
    <w:rsid w:val="005F4C8F"/>
    <w:rsid w:val="00673A40"/>
    <w:rsid w:val="006866B7"/>
    <w:rsid w:val="00690323"/>
    <w:rsid w:val="006B7EA4"/>
    <w:rsid w:val="006C451E"/>
    <w:rsid w:val="006E7392"/>
    <w:rsid w:val="00701349"/>
    <w:rsid w:val="00724F4A"/>
    <w:rsid w:val="00726699"/>
    <w:rsid w:val="0073243A"/>
    <w:rsid w:val="00733BC9"/>
    <w:rsid w:val="00734208"/>
    <w:rsid w:val="00754826"/>
    <w:rsid w:val="00760D5D"/>
    <w:rsid w:val="00762945"/>
    <w:rsid w:val="007830FC"/>
    <w:rsid w:val="00790319"/>
    <w:rsid w:val="007A1167"/>
    <w:rsid w:val="007B749C"/>
    <w:rsid w:val="007B7774"/>
    <w:rsid w:val="007C2CD8"/>
    <w:rsid w:val="007C31B6"/>
    <w:rsid w:val="007C4EF5"/>
    <w:rsid w:val="007D4708"/>
    <w:rsid w:val="007D5786"/>
    <w:rsid w:val="007F689D"/>
    <w:rsid w:val="00810857"/>
    <w:rsid w:val="0081746D"/>
    <w:rsid w:val="00830692"/>
    <w:rsid w:val="00834418"/>
    <w:rsid w:val="00846077"/>
    <w:rsid w:val="00851873"/>
    <w:rsid w:val="008551CF"/>
    <w:rsid w:val="008621E1"/>
    <w:rsid w:val="00862611"/>
    <w:rsid w:val="00863E85"/>
    <w:rsid w:val="00873653"/>
    <w:rsid w:val="00895AB8"/>
    <w:rsid w:val="008A2F7C"/>
    <w:rsid w:val="008A5D20"/>
    <w:rsid w:val="008B1C9C"/>
    <w:rsid w:val="008D14AD"/>
    <w:rsid w:val="008E41B2"/>
    <w:rsid w:val="008E621D"/>
    <w:rsid w:val="00903755"/>
    <w:rsid w:val="009052BF"/>
    <w:rsid w:val="00941120"/>
    <w:rsid w:val="00945C72"/>
    <w:rsid w:val="00947035"/>
    <w:rsid w:val="00961A84"/>
    <w:rsid w:val="009741D4"/>
    <w:rsid w:val="00976169"/>
    <w:rsid w:val="009832F9"/>
    <w:rsid w:val="009C770D"/>
    <w:rsid w:val="009E6547"/>
    <w:rsid w:val="009F2378"/>
    <w:rsid w:val="009F6160"/>
    <w:rsid w:val="00A041DC"/>
    <w:rsid w:val="00A34CC9"/>
    <w:rsid w:val="00A6714C"/>
    <w:rsid w:val="00A8391B"/>
    <w:rsid w:val="00A93D47"/>
    <w:rsid w:val="00AA4299"/>
    <w:rsid w:val="00AC303A"/>
    <w:rsid w:val="00AD1735"/>
    <w:rsid w:val="00AE5DA2"/>
    <w:rsid w:val="00AF0E51"/>
    <w:rsid w:val="00AF3516"/>
    <w:rsid w:val="00B069AB"/>
    <w:rsid w:val="00B10ED0"/>
    <w:rsid w:val="00B1508D"/>
    <w:rsid w:val="00B46972"/>
    <w:rsid w:val="00B601FF"/>
    <w:rsid w:val="00B61F44"/>
    <w:rsid w:val="00B75E3F"/>
    <w:rsid w:val="00B848E4"/>
    <w:rsid w:val="00B85109"/>
    <w:rsid w:val="00B96E3C"/>
    <w:rsid w:val="00BC7E7D"/>
    <w:rsid w:val="00BD2748"/>
    <w:rsid w:val="00BD27C4"/>
    <w:rsid w:val="00BE6FDD"/>
    <w:rsid w:val="00BF020F"/>
    <w:rsid w:val="00C04C64"/>
    <w:rsid w:val="00C0513A"/>
    <w:rsid w:val="00C053BE"/>
    <w:rsid w:val="00C054F9"/>
    <w:rsid w:val="00C1449E"/>
    <w:rsid w:val="00C160E0"/>
    <w:rsid w:val="00C17216"/>
    <w:rsid w:val="00C172BE"/>
    <w:rsid w:val="00C309A0"/>
    <w:rsid w:val="00C330F2"/>
    <w:rsid w:val="00C35BEB"/>
    <w:rsid w:val="00C52DAC"/>
    <w:rsid w:val="00C676B0"/>
    <w:rsid w:val="00C73605"/>
    <w:rsid w:val="00C76D61"/>
    <w:rsid w:val="00C94984"/>
    <w:rsid w:val="00CC46EC"/>
    <w:rsid w:val="00CD5B97"/>
    <w:rsid w:val="00CE12A0"/>
    <w:rsid w:val="00CE2F9A"/>
    <w:rsid w:val="00CE70E6"/>
    <w:rsid w:val="00CF506B"/>
    <w:rsid w:val="00D17DA9"/>
    <w:rsid w:val="00D363E5"/>
    <w:rsid w:val="00D65F8F"/>
    <w:rsid w:val="00D759DA"/>
    <w:rsid w:val="00D760B1"/>
    <w:rsid w:val="00DB15E6"/>
    <w:rsid w:val="00DD50F0"/>
    <w:rsid w:val="00DD56BD"/>
    <w:rsid w:val="00DD7E8C"/>
    <w:rsid w:val="00DE4CB0"/>
    <w:rsid w:val="00E2752C"/>
    <w:rsid w:val="00E31D55"/>
    <w:rsid w:val="00E36985"/>
    <w:rsid w:val="00E41687"/>
    <w:rsid w:val="00E418A9"/>
    <w:rsid w:val="00E4519A"/>
    <w:rsid w:val="00E532D2"/>
    <w:rsid w:val="00E567C0"/>
    <w:rsid w:val="00E62FCF"/>
    <w:rsid w:val="00E93E85"/>
    <w:rsid w:val="00E96DBA"/>
    <w:rsid w:val="00EA7A5E"/>
    <w:rsid w:val="00EC54C5"/>
    <w:rsid w:val="00EE56CC"/>
    <w:rsid w:val="00EE59CB"/>
    <w:rsid w:val="00EF1FBC"/>
    <w:rsid w:val="00F015C4"/>
    <w:rsid w:val="00F13B87"/>
    <w:rsid w:val="00F255B7"/>
    <w:rsid w:val="00F34DEC"/>
    <w:rsid w:val="00F42289"/>
    <w:rsid w:val="00F46AE3"/>
    <w:rsid w:val="00F525F0"/>
    <w:rsid w:val="00F75A4B"/>
    <w:rsid w:val="00F8470F"/>
    <w:rsid w:val="00F85447"/>
    <w:rsid w:val="00FA09EB"/>
    <w:rsid w:val="00FA1380"/>
    <w:rsid w:val="00FA2FBB"/>
    <w:rsid w:val="00FB1549"/>
    <w:rsid w:val="00FD04FD"/>
    <w:rsid w:val="00FD097C"/>
    <w:rsid w:val="00FD75A0"/>
    <w:rsid w:val="00FF7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54745"/>
  <w15:chartTrackingRefBased/>
  <w15:docId w15:val="{030AC293-A899-413F-8A02-D57DC20A9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7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46D"/>
  </w:style>
  <w:style w:type="paragraph" w:styleId="Footer">
    <w:name w:val="footer"/>
    <w:basedOn w:val="Normal"/>
    <w:link w:val="FooterChar"/>
    <w:uiPriority w:val="99"/>
    <w:unhideWhenUsed/>
    <w:rsid w:val="00817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46D"/>
  </w:style>
  <w:style w:type="paragraph" w:styleId="FootnoteText">
    <w:name w:val="footnote text"/>
    <w:basedOn w:val="Normal"/>
    <w:link w:val="FootnoteTextChar"/>
    <w:uiPriority w:val="99"/>
    <w:unhideWhenUsed/>
    <w:rsid w:val="00E567C0"/>
    <w:pPr>
      <w:spacing w:after="0" w:line="240" w:lineRule="auto"/>
    </w:pPr>
    <w:rPr>
      <w:sz w:val="20"/>
      <w:szCs w:val="20"/>
    </w:rPr>
  </w:style>
  <w:style w:type="character" w:customStyle="1" w:styleId="FootnoteTextChar">
    <w:name w:val="Footnote Text Char"/>
    <w:basedOn w:val="DefaultParagraphFont"/>
    <w:link w:val="FootnoteText"/>
    <w:uiPriority w:val="99"/>
    <w:rsid w:val="00E567C0"/>
    <w:rPr>
      <w:sz w:val="20"/>
      <w:szCs w:val="20"/>
    </w:rPr>
  </w:style>
  <w:style w:type="character" w:styleId="FootnoteReference">
    <w:name w:val="footnote reference"/>
    <w:basedOn w:val="DefaultParagraphFont"/>
    <w:uiPriority w:val="99"/>
    <w:semiHidden/>
    <w:unhideWhenUsed/>
    <w:rsid w:val="00E567C0"/>
    <w:rPr>
      <w:vertAlign w:val="superscript"/>
    </w:rPr>
  </w:style>
  <w:style w:type="paragraph" w:styleId="ListParagraph">
    <w:name w:val="List Paragraph"/>
    <w:basedOn w:val="Normal"/>
    <w:uiPriority w:val="34"/>
    <w:qFormat/>
    <w:rsid w:val="00AF3516"/>
    <w:pPr>
      <w:ind w:left="720"/>
      <w:contextualSpacing/>
    </w:pPr>
  </w:style>
  <w:style w:type="character" w:styleId="Hyperlink">
    <w:name w:val="Hyperlink"/>
    <w:basedOn w:val="DefaultParagraphFont"/>
    <w:uiPriority w:val="99"/>
    <w:unhideWhenUsed/>
    <w:rsid w:val="00AF3516"/>
    <w:rPr>
      <w:color w:val="0563C1" w:themeColor="hyperlink"/>
      <w:u w:val="single"/>
    </w:rPr>
  </w:style>
  <w:style w:type="character" w:styleId="UnresolvedMention">
    <w:name w:val="Unresolved Mention"/>
    <w:basedOn w:val="DefaultParagraphFont"/>
    <w:uiPriority w:val="99"/>
    <w:semiHidden/>
    <w:unhideWhenUsed/>
    <w:rsid w:val="00AF3516"/>
    <w:rPr>
      <w:color w:val="808080"/>
      <w:shd w:val="clear" w:color="auto" w:fill="E6E6E6"/>
    </w:rPr>
  </w:style>
  <w:style w:type="paragraph" w:styleId="Quote">
    <w:name w:val="Quote"/>
    <w:basedOn w:val="Normal"/>
    <w:next w:val="Normal"/>
    <w:link w:val="QuoteChar"/>
    <w:uiPriority w:val="29"/>
    <w:qFormat/>
    <w:rsid w:val="0033568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3568E"/>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C29DA-7A38-4FCC-932F-9377CB813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25013</TotalTime>
  <Pages>5</Pages>
  <Words>1646</Words>
  <Characters>9388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Oladokun (1600801)</dc:creator>
  <cp:keywords/>
  <dc:description/>
  <cp:lastModifiedBy>Sandra Oladokun (1600801)</cp:lastModifiedBy>
  <cp:revision>159</cp:revision>
  <dcterms:created xsi:type="dcterms:W3CDTF">2018-02-26T12:22:00Z</dcterms:created>
  <dcterms:modified xsi:type="dcterms:W3CDTF">2018-03-28T22:23:00Z</dcterms:modified>
</cp:coreProperties>
</file>