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bookmarkStart w:id="0" w:name="_GoBack"/>
      <w:bookmarkEnd w:id="0"/>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3CFD644"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097A01">
              <w:rPr>
                <w:b/>
                <w:color w:val="auto"/>
                <w:sz w:val="32"/>
              </w:rPr>
              <w:t>Cara Roberts</w:t>
            </w:r>
          </w:p>
          <w:p w14:paraId="44290483" w14:textId="77777777" w:rsidR="00FF6BE0" w:rsidRDefault="00FF6BE0" w:rsidP="0022001B">
            <w:pPr>
              <w:overflowPunct/>
              <w:autoSpaceDE/>
              <w:autoSpaceDN/>
              <w:adjustRightInd/>
              <w:ind w:right="-330"/>
              <w:textAlignment w:val="auto"/>
              <w:rPr>
                <w:b/>
                <w:color w:val="auto"/>
                <w:sz w:val="32"/>
              </w:rPr>
            </w:pPr>
          </w:p>
          <w:p w14:paraId="07F4F00E" w14:textId="55E54D94"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097A01">
              <w:rPr>
                <w:b/>
                <w:color w:val="auto"/>
                <w:sz w:val="32"/>
              </w:rPr>
              <w:t xml:space="preserve"> 2023877</w:t>
            </w:r>
          </w:p>
          <w:p w14:paraId="4A4B1989" w14:textId="3BFBA8C4" w:rsidR="005A1BA3" w:rsidRDefault="005A1BA3" w:rsidP="0022001B">
            <w:pPr>
              <w:overflowPunct/>
              <w:autoSpaceDE/>
              <w:autoSpaceDN/>
              <w:adjustRightInd/>
              <w:ind w:right="-330"/>
              <w:textAlignment w:val="auto"/>
              <w:rPr>
                <w:b/>
                <w:color w:val="auto"/>
                <w:sz w:val="32"/>
              </w:rPr>
            </w:pP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w:t>
      </w:r>
      <w:proofErr w:type="spellStart"/>
      <w:r w:rsidRPr="0037A2D4">
        <w:rPr>
          <w:rFonts w:eastAsia="Arial"/>
          <w:color w:val="000000" w:themeColor="text1"/>
          <w:sz w:val="24"/>
          <w:szCs w:val="24"/>
        </w:rPr>
        <w:t>Turnitin</w:t>
      </w:r>
      <w:proofErr w:type="spellEnd"/>
      <w:r w:rsidRPr="0037A2D4">
        <w:rPr>
          <w:rFonts w:eastAsia="Arial"/>
          <w:color w:val="000000" w:themeColor="text1"/>
          <w:sz w:val="24"/>
          <w:szCs w:val="24"/>
        </w:rPr>
        <w:t xml:space="preserve">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433218"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lastRenderedPageBreak/>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62FE5CAF">
        <w:rPr>
          <w:color w:val="auto"/>
          <w:sz w:val="24"/>
          <w:szCs w:val="24"/>
        </w:rPr>
        <w:t>not include any dates of any incidents or anything that specifically identifies an actual incident.</w:t>
      </w: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w:t>
      </w:r>
      <w:proofErr w:type="spellStart"/>
      <w:r w:rsidRPr="62FE5CAF">
        <w:rPr>
          <w:color w:val="auto"/>
          <w:sz w:val="24"/>
          <w:szCs w:val="24"/>
        </w:rPr>
        <w:t>Turnitin</w:t>
      </w:r>
      <w:proofErr w:type="spellEnd"/>
      <w:r w:rsidRPr="62FE5CAF">
        <w:rPr>
          <w:color w:val="auto"/>
          <w:sz w:val="24"/>
          <w:szCs w:val="24"/>
        </w:rPr>
        <w:t xml:space="preserve">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w:t>
      </w:r>
      <w:proofErr w:type="spellStart"/>
      <w:r w:rsidR="1CF736B1" w:rsidRPr="48DF4B50">
        <w:rPr>
          <w:i/>
          <w:iCs/>
          <w:sz w:val="24"/>
          <w:szCs w:val="24"/>
        </w:rPr>
        <w:t>Turnitin</w:t>
      </w:r>
      <w:proofErr w:type="spellEnd"/>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 xml:space="preserve">This is confirmed by submitting through </w:t>
            </w:r>
            <w:proofErr w:type="spellStart"/>
            <w:r w:rsidRPr="48DF4B50">
              <w:rPr>
                <w:b/>
                <w:bCs/>
                <w:i/>
                <w:iCs/>
                <w:color w:val="auto"/>
                <w:sz w:val="22"/>
                <w:szCs w:val="22"/>
              </w:rPr>
              <w:t>Turnitin</w:t>
            </w:r>
            <w:proofErr w:type="spellEnd"/>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4C037C18">
        <w:tc>
          <w:tcPr>
            <w:tcW w:w="9067" w:type="dxa"/>
            <w:shd w:val="clear" w:color="auto" w:fill="auto"/>
          </w:tcPr>
          <w:p w14:paraId="6F4CBE1D" w14:textId="52DBBC0F" w:rsidR="000372B2" w:rsidRPr="00003990" w:rsidRDefault="62FE5CAF" w:rsidP="62FE5CAF">
            <w:pPr>
              <w:jc w:val="both"/>
              <w:rPr>
                <w:b/>
                <w:bCs/>
                <w:sz w:val="24"/>
                <w:szCs w:val="24"/>
              </w:rPr>
            </w:pPr>
            <w:r w:rsidRPr="62FE5CAF">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E40C021" w14:textId="77777777" w:rsidR="00097A01" w:rsidRPr="00097A01" w:rsidRDefault="00097A01" w:rsidP="00097A0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97A01">
        <w:rPr>
          <w:rFonts w:ascii="Calibri" w:eastAsia="Calibri" w:hAnsi="Calibri" w:cs="Times New Roman"/>
          <w:color w:val="auto"/>
          <w:sz w:val="22"/>
          <w:szCs w:val="22"/>
          <w:lang w:eastAsia="en-US"/>
        </w:rPr>
        <w:t xml:space="preserve">Since becoming a Police Constable in January, there have been a few stressful times that I have gone through during the six months of training, such as the examinations. One coping strategy that has extremely helped me deal with and minimise stress throughout that period onwards, is exercising in a gym environment.  When exercising, I feel that I leave any stress that I have at the door, and also enjoy socialising with others at the gym. </w:t>
      </w:r>
    </w:p>
    <w:p w14:paraId="65177D84" w14:textId="77777777" w:rsidR="00097A01" w:rsidRPr="00097A01" w:rsidRDefault="00097A01" w:rsidP="00097A0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97A01">
        <w:rPr>
          <w:rFonts w:ascii="Calibri" w:eastAsia="Calibri" w:hAnsi="Calibri" w:cs="Times New Roman"/>
          <w:color w:val="auto"/>
          <w:sz w:val="22"/>
          <w:szCs w:val="22"/>
          <w:lang w:eastAsia="en-US"/>
        </w:rPr>
        <w:t xml:space="preserve">Studies have shown that “Physical activity can also help take your mind off your worries. The repetitive motions involved in exercise promote a focus on your body, rather than your mind”. (healthline.com) I believe that this study reflected on my coping mechanisms with stress over the six months, as when I have been revising over a long period of time, taking time away from revision and going to the gym has helped taken my mind off my worries. Studies have also shown that “Physical activity improves your body’s ability to use oxygen and also improves blood flow. Both of these changes have a direct effect on your brain. Exercise also increases your brain’s production of endorphins”. (healthline.com). Exercising before completing revision helped me mentally prepare and made me more alert to take in everything that I had to learn for my examinations and to pursue my career. There is also research on employed adults that found that “highly active individuals tend to have lower stress rates compared to individuals who are less active” (Mental Health Foundation). </w:t>
      </w:r>
    </w:p>
    <w:p w14:paraId="51370E63" w14:textId="77777777" w:rsidR="00097A01" w:rsidRPr="00097A01" w:rsidRDefault="00097A01" w:rsidP="00097A0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97A01">
        <w:rPr>
          <w:rFonts w:ascii="Calibri" w:eastAsia="Calibri" w:hAnsi="Calibri" w:cs="Times New Roman"/>
          <w:color w:val="auto"/>
          <w:sz w:val="22"/>
          <w:szCs w:val="22"/>
          <w:lang w:eastAsia="en-US"/>
        </w:rPr>
        <w:t xml:space="preserve">Another activity that I found helpful as a coping strategy is walking. When I have had a hard day in training and came home feeling deflated, I enjoy going for a walk to clear my mind and reflect on the day, getting rid of any negative thoughts and worries I may have. Research states that “walking promotes the release of brain chemicals called endorphins that stimulate relaxation and improve our mood. Walking does not have to be done at a fast pace to have stress-relieving benefits. Even a stroll at a comfortable pace promotes relaxation”.  (North Dakota State University) Another study published in 2018 showed that “even a short bout of walking lasting just 10 minutes can improve mood in young adults when compared to no activity at all” (verywellfit.com) I believe that this study has applied to me when I have been stressed in the last six months, as once I have gone for a walk my mood instantly feels improved. </w:t>
      </w:r>
    </w:p>
    <w:p w14:paraId="482FD936" w14:textId="77777777" w:rsidR="00097A01" w:rsidRPr="00097A01" w:rsidRDefault="00097A01" w:rsidP="00097A0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97A01">
        <w:rPr>
          <w:rFonts w:ascii="Calibri" w:eastAsia="Calibri" w:hAnsi="Calibri" w:cs="Times New Roman"/>
          <w:color w:val="auto"/>
          <w:sz w:val="22"/>
          <w:szCs w:val="22"/>
          <w:lang w:eastAsia="en-US"/>
        </w:rPr>
        <w:t xml:space="preserve">Exercise has helped me develop resilience as it has taught me that everything I go through that is tough is only temporary. For example, during a workout when it starts to get tough and I feel that I cannot do anymore and need to give up, I have learnt to push myself to keep going and not to give up until the workout is complete. I have used this method to build resilience with moments I felt </w:t>
      </w:r>
      <w:r w:rsidRPr="00097A01">
        <w:rPr>
          <w:rFonts w:ascii="Calibri" w:eastAsia="Calibri" w:hAnsi="Calibri" w:cs="Times New Roman"/>
          <w:color w:val="auto"/>
          <w:sz w:val="22"/>
          <w:szCs w:val="22"/>
          <w:lang w:eastAsia="en-US"/>
        </w:rPr>
        <w:lastRenderedPageBreak/>
        <w:t xml:space="preserve">that I struggled with during the six months and now, as I reminded myself that I have been through tough times before and got through it, so I am capable of doing the same for this situation. </w:t>
      </w:r>
    </w:p>
    <w:p w14:paraId="6EACC003" w14:textId="77777777" w:rsidR="00097A01" w:rsidRPr="00097A01" w:rsidRDefault="00097A01" w:rsidP="00097A0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97A01">
        <w:rPr>
          <w:rFonts w:ascii="Calibri" w:eastAsia="Calibri" w:hAnsi="Calibri" w:cs="Times New Roman"/>
          <w:color w:val="auto"/>
          <w:sz w:val="22"/>
          <w:szCs w:val="22"/>
          <w:lang w:eastAsia="en-US"/>
        </w:rPr>
        <w:t xml:space="preserve">Having to work from home for majority of my training due to the pandemic was also a stressful time for me.  I used Barton’s Reflective model to help reflect on what issues I had, what areas I was struggling on, and how I could improve my experience of working from home. When looking at the issues I had and what I struggled on, I found that some in depth topics that had to be learnt via skype or power point would have been taken in a lot better if it was to be classroom based. When reflecting, I learnt that sitting in a better environment helped me learn topics and concentrate better. For example, I purchased a desk and comfortable chair rather than sitting on the living room settee or bed, where I would tend to become tired easily being in a comfortable environment. I also found that certain topics I found difficult to process and take in via skype or power point, asking my trainer to go over what I struggled on with me on a 1-2-1 basis helped me a lot. Using Gibbs’ reflective cycle to get to the root of my problem was also a big help during my training. I used this cycle to reflect on what I was struggling with when it came to revision and how it could be improved. I firstly looked at what I was feeling and thinking, which was stress and worry that I was not going to be able to take in all of the information and do well in my examinations. I then looked at what was good and bad about the experience. The good was that we were given a good duration of time to prepare and revise for the examinations, the bad was that there was a lot of information to be taken in at once, as the examinations were cut down into two rather than four, due to the current pandemic. The next stage I looked at on the cycle was the analysis, to help me see what I can make of the situation. I found that drawing spider diagrams and using highlighters to make everything more colourful helped me focus and take in the information better.  </w:t>
      </w:r>
    </w:p>
    <w:p w14:paraId="744F134B" w14:textId="77777777" w:rsidR="00097A01" w:rsidRPr="00097A01" w:rsidRDefault="00097A01" w:rsidP="00097A01">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097A01">
        <w:rPr>
          <w:rFonts w:ascii="Calibri" w:eastAsia="Calibri" w:hAnsi="Calibri" w:cs="Times New Roman"/>
          <w:color w:val="auto"/>
          <w:sz w:val="22"/>
          <w:szCs w:val="22"/>
          <w:lang w:eastAsia="en-US"/>
        </w:rPr>
        <w:t xml:space="preserve">When reflecting on everything that I have learnt since January, I have realised how much exercise helps my mental health. During the six months training I was not able to train in the gym as much as it was closed due to the pandemic. As an alternative I created a gym in my spare room and did a lot more walking, as I learnt that even though I was not able to do my coping strategies as much as I liked, it is still important to make time to do them to help me with my stress levels. When looking at the conclusion of what else I could have done, I feel that I should’ve prepared and started my revision sooner, and this is what I would do next time if it was to happen again. </w:t>
      </w:r>
    </w:p>
    <w:p w14:paraId="0590AAF8" w14:textId="599B0694" w:rsidR="00FF7784" w:rsidRPr="00270EEB" w:rsidRDefault="00097A01" w:rsidP="00FF7EBB">
      <w:pPr>
        <w:jc w:val="both"/>
        <w:rPr>
          <w:sz w:val="24"/>
          <w:szCs w:val="24"/>
        </w:rPr>
      </w:pPr>
      <w:r>
        <w:rPr>
          <w:sz w:val="24"/>
          <w:szCs w:val="24"/>
        </w:rPr>
        <w:t>1035 words.</w:t>
      </w: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DF41C1">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0025650">
      <w:pPr>
        <w:jc w:val="both"/>
        <w:rPr>
          <w:sz w:val="24"/>
          <w:szCs w:val="24"/>
        </w:rPr>
      </w:pPr>
      <w:r w:rsidRPr="000B1E96">
        <w:rPr>
          <w:sz w:val="24"/>
          <w:szCs w:val="24"/>
        </w:rPr>
        <w:t>You</w:t>
      </w:r>
      <w:r w:rsidR="00025650" w:rsidRPr="000B1E96">
        <w:rPr>
          <w:sz w:val="24"/>
          <w:szCs w:val="24"/>
        </w:rPr>
        <w:t xml:space="preserve"> must choose </w:t>
      </w:r>
      <w:r w:rsidR="00025650" w:rsidRPr="000B1E96">
        <w:rPr>
          <w:b/>
          <w:sz w:val="24"/>
          <w:szCs w:val="24"/>
          <w:u w:val="single"/>
        </w:rPr>
        <w:t xml:space="preserve">a </w:t>
      </w:r>
      <w:r w:rsidR="00843EBA">
        <w:rPr>
          <w:b/>
          <w:sz w:val="24"/>
          <w:szCs w:val="24"/>
          <w:u w:val="single"/>
        </w:rPr>
        <w:t>policing</w:t>
      </w:r>
      <w:r w:rsidR="00025650" w:rsidRPr="000B1E96">
        <w:rPr>
          <w:b/>
          <w:sz w:val="24"/>
          <w:szCs w:val="24"/>
          <w:u w:val="single"/>
        </w:rPr>
        <w:t xml:space="preserve"> incident</w:t>
      </w:r>
      <w:r w:rsidR="00712E6F">
        <w:rPr>
          <w:b/>
          <w:sz w:val="24"/>
          <w:szCs w:val="24"/>
          <w:u w:val="single"/>
        </w:rPr>
        <w:t xml:space="preserve"> </w:t>
      </w:r>
      <w:r w:rsidR="00843EBA">
        <w:rPr>
          <w:b/>
          <w:sz w:val="24"/>
          <w:szCs w:val="24"/>
          <w:u w:val="single"/>
        </w:rPr>
        <w:t xml:space="preserve">involving conflict </w:t>
      </w:r>
      <w:r w:rsidR="00712E6F" w:rsidRPr="00712E6F">
        <w:rPr>
          <w:sz w:val="24"/>
          <w:szCs w:val="24"/>
        </w:rPr>
        <w:t xml:space="preserve">in </w:t>
      </w:r>
      <w:r w:rsidRPr="000B1E96">
        <w:rPr>
          <w:sz w:val="24"/>
          <w:szCs w:val="24"/>
        </w:rPr>
        <w:t xml:space="preserve">which you </w:t>
      </w:r>
      <w:r w:rsidR="00712E6F">
        <w:rPr>
          <w:sz w:val="24"/>
          <w:szCs w:val="24"/>
        </w:rPr>
        <w:t>played a significant role</w:t>
      </w:r>
      <w:r w:rsidRPr="000B1E96">
        <w:rPr>
          <w:sz w:val="24"/>
          <w:szCs w:val="24"/>
        </w:rPr>
        <w:t xml:space="preserve"> </w:t>
      </w:r>
      <w:r w:rsidR="00025650" w:rsidRPr="000B1E96">
        <w:rPr>
          <w:sz w:val="24"/>
          <w:szCs w:val="24"/>
        </w:rPr>
        <w:t>with a</w:t>
      </w:r>
      <w:r w:rsidR="00712E6F">
        <w:rPr>
          <w:sz w:val="24"/>
          <w:szCs w:val="24"/>
        </w:rPr>
        <w:t>n offender/</w:t>
      </w:r>
      <w:r w:rsidR="00025650" w:rsidRPr="000B1E96">
        <w:rPr>
          <w:sz w:val="24"/>
          <w:szCs w:val="24"/>
        </w:rPr>
        <w:t>service</w:t>
      </w:r>
      <w:r w:rsidR="00025650" w:rsidRPr="000B1E96">
        <w:rPr>
          <w:b/>
          <w:sz w:val="24"/>
          <w:szCs w:val="24"/>
        </w:rPr>
        <w:t xml:space="preserve"> </w:t>
      </w:r>
      <w:r w:rsidR="00025650" w:rsidRPr="000B1E96">
        <w:rPr>
          <w:sz w:val="24"/>
          <w:szCs w:val="24"/>
        </w:rPr>
        <w:t xml:space="preserve">user/victim and </w:t>
      </w:r>
      <w:r w:rsidRPr="005169D1">
        <w:rPr>
          <w:sz w:val="24"/>
          <w:szCs w:val="24"/>
        </w:rPr>
        <w:t>reflect</w:t>
      </w:r>
      <w:r w:rsidRPr="000B1E96">
        <w:rPr>
          <w:sz w:val="24"/>
          <w:szCs w:val="24"/>
        </w:rPr>
        <w:t xml:space="preserve"> on what happened</w:t>
      </w:r>
      <w:r w:rsidR="00025650" w:rsidRPr="000B1E96">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62FE5CAF">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62FE5CAF">
              <w:rPr>
                <w:b/>
                <w:bCs/>
                <w:sz w:val="24"/>
                <w:szCs w:val="24"/>
              </w:rPr>
              <w:t>Review</w:t>
            </w:r>
            <w:r w:rsidRPr="62FE5CAF">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62FE5CAF">
              <w:rPr>
                <w:b/>
                <w:bCs/>
                <w:sz w:val="24"/>
                <w:szCs w:val="24"/>
              </w:rPr>
              <w:t>Describe</w:t>
            </w:r>
            <w:r w:rsidRPr="62FE5CAF">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62FE5CAF">
              <w:rPr>
                <w:sz w:val="24"/>
                <w:szCs w:val="24"/>
              </w:rPr>
              <w:t>Betari’s</w:t>
            </w:r>
            <w:proofErr w:type="spellEnd"/>
            <w:r w:rsidRPr="62FE5CAF">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62FE5CAF">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296143A0" w14:textId="77777777" w:rsidR="003E3A6A" w:rsidRPr="003E3A6A" w:rsidRDefault="003E3A6A" w:rsidP="003E3A6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3E3A6A">
        <w:rPr>
          <w:rFonts w:ascii="Calibri" w:eastAsia="Calibri" w:hAnsi="Calibri" w:cs="Times New Roman"/>
          <w:color w:val="auto"/>
          <w:sz w:val="22"/>
          <w:szCs w:val="22"/>
          <w:lang w:eastAsia="en-US"/>
        </w:rPr>
        <w:t>I attended an incident which involved conflict between a mother and daughter. Whilst the mother was away on holiday for a week, the daughter and her friend, aged fifteen, took the mothers vehicle from the drive of their home and drove it illegally underage. Both teenagers committed offences such as driving otherwise than in accordance with a driving licence, under section 87 (1) of the Road Traffic Act 1988 and the offence of careless and inconsiderate driving under section 3 of the Road Traffic Act 1988 as the teenage girls had no consideration for driving the vehicle without knowing how to or legally being allowed to, which could of caused serious injury or harm to other persons on the road or pavement if a collision was to happen. The mother phoned the police regarding her concern as she was away whilst this had taken place and had received a call from a neighbour that had witnessed the daughter and her friend driving the vehicle around their estate. The mother was worried that they both might have caused more traffic offences such as speeding or having a road traffic collision with another vehicle, under her own name on the ownership and insurance, which would get the mother in serious trouble without her even knowing anything about it.</w:t>
      </w:r>
    </w:p>
    <w:p w14:paraId="136C1550" w14:textId="77777777" w:rsidR="003E3A6A" w:rsidRPr="003E3A6A" w:rsidRDefault="003E3A6A" w:rsidP="003E3A6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3E3A6A">
        <w:rPr>
          <w:rFonts w:ascii="Calibri" w:eastAsia="Calibri" w:hAnsi="Calibri" w:cs="Times New Roman"/>
          <w:color w:val="auto"/>
          <w:sz w:val="22"/>
          <w:szCs w:val="22"/>
          <w:lang w:eastAsia="en-US"/>
        </w:rPr>
        <w:lastRenderedPageBreak/>
        <w:t xml:space="preserve">When speaking to the mother about her concerns for her daughter’s behaviour, I built a good rapport with her when we first met, and active listening skills were used such as listening in depth to her explaining everything that had happened between her and her daughter with no interruption, to get a good understanding of the incident and how she would like us to help deal with it. To gather as much information as I could about the situation, open and closed questions were used such as has this happened before, and has anything happened recently in the family to cause your daughter to behave in this manner. She stated that her daughter has spiralled out of control and her behaviour towards home and school life has become extremely worrying.  She expressed her concern about her worry for calling the police on her daughter, as it may affect her future in regards to career path and obtaining a drivers licence when she is legally obliged to. The mother stated that she did not want to go down the prosecution route, but wanted to make sure both teenagers understood how dangerous their actions were and to frighten them by the police giving a word of warning. </w:t>
      </w:r>
    </w:p>
    <w:p w14:paraId="347A6848" w14:textId="77777777" w:rsidR="003E3A6A" w:rsidRPr="003E3A6A" w:rsidRDefault="003E3A6A" w:rsidP="003E3A6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3E3A6A">
        <w:rPr>
          <w:rFonts w:ascii="Calibri" w:eastAsia="Calibri" w:hAnsi="Calibri" w:cs="Times New Roman"/>
          <w:color w:val="auto"/>
          <w:sz w:val="22"/>
          <w:szCs w:val="22"/>
          <w:lang w:eastAsia="en-US"/>
        </w:rPr>
        <w:t>I decided that it was best to use the restorative justice approach, which gives the victim an opportunity to express their feelings to the offender through meeting or communication. It is used when the prosecution route does not want to be taken by the victim, they just want the offender to take responsibility and apologise for what they have done. Restorative justice is about victims and offenders communicating within a controlled environment to talk about the harm that has been caused and finding a way to repair that harm. It also holds the offenders to account for what they have done and helps them to take responsibility and make amends. Research shows that the restorative justice approach provides an eighty five percent satisfaction rate and a fourteen percent reduction in the frequency of reoffending. (restorativejustice.org.uk). It is a method used to try and prevent the offender from committing the crime again, and make them aware that if it was to happen again, then the prosecution route would have to be taken as there is only one chance when using restorative justice. Once all the information needed was gathered such as a written victim statement from the mother, my colleague and I returned to the address of both parties where the daughter was also present to try and resolve the situation.</w:t>
      </w:r>
    </w:p>
    <w:p w14:paraId="56FF558E" w14:textId="77777777" w:rsidR="003E3A6A" w:rsidRPr="003E3A6A" w:rsidRDefault="003E3A6A" w:rsidP="003E3A6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3E3A6A">
        <w:rPr>
          <w:rFonts w:ascii="Calibri" w:eastAsia="Calibri" w:hAnsi="Calibri" w:cs="Times New Roman"/>
          <w:color w:val="auto"/>
          <w:sz w:val="22"/>
          <w:szCs w:val="22"/>
          <w:lang w:eastAsia="en-US"/>
        </w:rPr>
        <w:t xml:space="preserve">As both parties were mother and daughter, the situation was very tense and a lot of conflict was involved between them as previous incidents had happened between them both due to the daughter’s behaviour becoming out of control.  The mother stated that her daughter had been causing problems for the family and in school for quite some time, and couldn’t understand why she was acting this way as she had not brought her up to act in this manner. She stated her concern for her daughter becoming friends with the wrong group of people, and that she was now grounded for the remainder of the six weeks school holidays. When speaking with the daughter, I explained how her attitude and behaviour was effecting the relationship between her and her mother and the impact it was having on the family. I also expressed how this could affect her life in many ways as she grows up and how important it is to go down the right path to think of her future, and not to go down the wrong one. She was made to understand the consequences that could’ve happened whilst driving the vehicle underage with no licence, such as hitting someone and causing serious injury or even death to not just someone else but also herself. </w:t>
      </w:r>
    </w:p>
    <w:p w14:paraId="1C81FE0B" w14:textId="77777777" w:rsidR="003E3A6A" w:rsidRPr="003E3A6A" w:rsidRDefault="003E3A6A" w:rsidP="003E3A6A">
      <w:pPr>
        <w:overflowPunct/>
        <w:autoSpaceDE/>
        <w:autoSpaceDN/>
        <w:adjustRightInd/>
        <w:spacing w:after="160" w:line="259" w:lineRule="auto"/>
        <w:textAlignment w:val="auto"/>
        <w:rPr>
          <w:rFonts w:ascii="Calibri" w:eastAsia="Calibri" w:hAnsi="Calibri" w:cs="Times New Roman"/>
          <w:color w:val="auto"/>
          <w:sz w:val="22"/>
          <w:szCs w:val="22"/>
          <w:lang w:eastAsia="en-US"/>
        </w:rPr>
      </w:pPr>
      <w:proofErr w:type="spellStart"/>
      <w:r w:rsidRPr="003E3A6A">
        <w:rPr>
          <w:rFonts w:ascii="Calibri" w:eastAsia="Calibri" w:hAnsi="Calibri" w:cs="Times New Roman"/>
          <w:color w:val="auto"/>
          <w:sz w:val="22"/>
          <w:szCs w:val="22"/>
          <w:lang w:eastAsia="en-US"/>
        </w:rPr>
        <w:t>Betaris</w:t>
      </w:r>
      <w:proofErr w:type="spellEnd"/>
      <w:r w:rsidRPr="003E3A6A">
        <w:rPr>
          <w:rFonts w:ascii="Calibri" w:eastAsia="Calibri" w:hAnsi="Calibri" w:cs="Times New Roman"/>
          <w:color w:val="auto"/>
          <w:sz w:val="22"/>
          <w:szCs w:val="22"/>
          <w:lang w:eastAsia="en-US"/>
        </w:rPr>
        <w:t xml:space="preserve"> box model relates well to this incident, stating that it “illustrates how our attitudes and behaviours directly affect the attitudes and behaviours of people around us. When we're stuck in a negative cycle, then it's up to us to stop that cycle by changing our attitude. This will positively impact those around us and therefore break the cycle” (mindtools.com). This method helped the daughter understand what she had done was wrong, how it was affecting her family and school life. She understood that her attitude needed to change if there was to be any good progress between the whole family. She became emotional and apologised to her mother stating that it won’t happen </w:t>
      </w:r>
      <w:r w:rsidRPr="003E3A6A">
        <w:rPr>
          <w:rFonts w:ascii="Calibri" w:eastAsia="Calibri" w:hAnsi="Calibri" w:cs="Times New Roman"/>
          <w:color w:val="auto"/>
          <w:sz w:val="22"/>
          <w:szCs w:val="22"/>
          <w:lang w:eastAsia="en-US"/>
        </w:rPr>
        <w:lastRenderedPageBreak/>
        <w:t xml:space="preserve">again and that she does not want to ruin her chance of getting a licence in the future and a good career when she is older. She expressed that she had fallen into the wrong group of friends who were a bad influence on her behaviour. </w:t>
      </w:r>
    </w:p>
    <w:p w14:paraId="41FBB8DF" w14:textId="77777777" w:rsidR="003E3A6A" w:rsidRPr="003E3A6A" w:rsidRDefault="003E3A6A" w:rsidP="003E3A6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3E3A6A">
        <w:rPr>
          <w:rFonts w:ascii="Calibri" w:eastAsia="Calibri" w:hAnsi="Calibri" w:cs="Times New Roman"/>
          <w:color w:val="auto"/>
          <w:sz w:val="22"/>
          <w:szCs w:val="22"/>
          <w:lang w:eastAsia="en-US"/>
        </w:rPr>
        <w:t xml:space="preserve">The drama triangle model was also used to help reflect and resolve the situation. “It is a model of dysfunctional social interactions and illustrates a power game that involves three roles: Victim, Rescuer, and Persecutor, each role represents a common and ineffective response to conflict” (leadershiptribe.co.uk). In this incident, the daughter is the persecutor, as she was blaming the victim for the actions she has done, criticising the victim for being too hard and strict with her. The mother is the victim, as she feels helpless and hopeless and is in need of urgent support to control her daughter’s behaviour. She needed the rescuers to help solve the problem, as she felt that she could do no more. My role in the triangle was the rescuer, offering my help and support to try and resolve the ongoing situation and to intervene on behalf of the victim to make the daughter realise what she had done and the consequences of her actions. As the rescuer, I gathered both parties together and told them to speak one at a time to express their feelings, to try and get to the route of the problem that is causing the daughter to act in this way. Both parties became emotional when expressing their feelings, which indicated that the rescuers role had worked and helped restore their relationship. </w:t>
      </w:r>
    </w:p>
    <w:p w14:paraId="70F02AC9" w14:textId="77777777" w:rsidR="003E3A6A" w:rsidRPr="003E3A6A" w:rsidRDefault="003E3A6A" w:rsidP="003E3A6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3E3A6A">
        <w:rPr>
          <w:rFonts w:ascii="Calibri" w:eastAsia="Calibri" w:hAnsi="Calibri" w:cs="Times New Roman"/>
          <w:color w:val="auto"/>
          <w:sz w:val="22"/>
          <w:szCs w:val="22"/>
          <w:lang w:eastAsia="en-US"/>
        </w:rPr>
        <w:t xml:space="preserve">The outcome of this incident was positive, the daughter understood the offences she had committed and the impact it had on her mother and their relationship. The restorative justice process that was taken was successful, and the reflective models used helped resolve the situation. The mother accepted her daughter’s apology and could see that the seriousness of the crime she had committed was seen by her daughter. Once my role as the rescuer was complete with the mother and daughter, I then attended the friends address to speak to her about the offences she had committed. I explained how she is very lucky that the victim did not go down the prosecution route with both of the teenage girls, and she was made aware of the offences she had committed like the victims daughter, and the consequences of them driving the vehicle that could’ve caused serious harm to themselves or others. The girl was very apologetic and understood the danger that she put herself, her friend and the public in. She was encouraged to apologise to the victim the same way as the daughter had done, as both teenagers were involved as much as one another. My colleague and I escorted her over to the victims address to speak with her in person to express her apology. Once this was complete and the victim was happy with the restorative justice procedure, both teenagers were asked to sign a written document which stated that if this was to happen again then they would be prosecuted for their actions and that they understand fully that there is no second chance. </w:t>
      </w:r>
    </w:p>
    <w:p w14:paraId="4557CCDD" w14:textId="4EBF70AC" w:rsidR="008B28E7" w:rsidRDefault="008B28E7" w:rsidP="00FF7EBB">
      <w:pPr>
        <w:jc w:val="both"/>
        <w:rPr>
          <w:sz w:val="24"/>
          <w:szCs w:val="24"/>
        </w:rPr>
      </w:pPr>
    </w:p>
    <w:p w14:paraId="21524550" w14:textId="7CB613F5" w:rsidR="003E3A6A" w:rsidRPr="00270EEB" w:rsidRDefault="003E3A6A" w:rsidP="00FF7EBB">
      <w:pPr>
        <w:jc w:val="both"/>
        <w:rPr>
          <w:sz w:val="24"/>
          <w:szCs w:val="24"/>
        </w:rPr>
      </w:pPr>
      <w:r>
        <w:rPr>
          <w:sz w:val="24"/>
          <w:szCs w:val="24"/>
        </w:rPr>
        <w:t xml:space="preserve">1508 words </w:t>
      </w: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2596A5E" w14:textId="77777777" w:rsidR="00C87654" w:rsidRPr="00C87654" w:rsidRDefault="00C87654" w:rsidP="00C8765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C87654">
        <w:rPr>
          <w:rFonts w:ascii="Calibri" w:eastAsia="Calibri" w:hAnsi="Calibri" w:cs="Times New Roman"/>
          <w:color w:val="auto"/>
          <w:sz w:val="22"/>
          <w:szCs w:val="22"/>
          <w:lang w:eastAsia="en-US"/>
        </w:rPr>
        <w:t xml:space="preserve">Information was received that a male aged between fifty and sixty had been assaulted in the local park. A witness, saw the male walking down the road with a significant bleed coming from the back of his head. Whilst walking down the street, the witness asked the male if he was ok. The victim stated that he had been glassed on the back of his head by a Budweiser bottle, and he was also punched and kicked several times. The perpetrators were a gang of male teenagers. The victim then carried on walking and stated to the witness that he was going home and did not want an ambulance, but the witness was concerned for his welfare as he had a continuous bleed coming from the back of his head. </w:t>
      </w:r>
    </w:p>
    <w:p w14:paraId="0B525585" w14:textId="77777777" w:rsidR="00C87654" w:rsidRPr="00C87654" w:rsidRDefault="00C87654" w:rsidP="00C8765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C87654">
        <w:rPr>
          <w:rFonts w:ascii="Calibri" w:eastAsia="Calibri" w:hAnsi="Calibri" w:cs="Times New Roman"/>
          <w:color w:val="auto"/>
          <w:sz w:val="22"/>
          <w:szCs w:val="22"/>
          <w:lang w:eastAsia="en-US"/>
        </w:rPr>
        <w:t xml:space="preserve">My colleague and I then attended the victims address, where he was found sat in pain with his head. He was asked if he knew who the perpetrators of the assault were, if he had seen them before and what had happened in detail if he was able to remember. He stated that he did not know who they were, he approached them to ask if one of them had a lighter, before being assaulted by them for no reason at all. The victim was assured that he will be fully supported under the victim’s code of practice, having all details of the crime fully recorded by the police and to have the chance to provide a statement to help support the investigation and prosecute those involved. I also expressed to him that he will be updated on the case and be told when important decisions are taken, such as if the case goes to court. When speaking with the victim, I used police values when communicating with him as any victim should have, such as being treated with respect, dignity, sensitivity, </w:t>
      </w:r>
      <w:r w:rsidRPr="00C87654">
        <w:rPr>
          <w:rFonts w:ascii="Calibri" w:eastAsia="Calibri" w:hAnsi="Calibri" w:cs="Times New Roman"/>
          <w:color w:val="auto"/>
          <w:sz w:val="22"/>
          <w:szCs w:val="22"/>
          <w:lang w:eastAsia="en-US"/>
        </w:rPr>
        <w:lastRenderedPageBreak/>
        <w:t xml:space="preserve">compassion and courtesy. Treating victims using these values is important for them to gain confidence in the police and be reassured that they are being taken seriously and fully supported throughout their contact with the police. When victims feel thankful for the help and support they have received from the police, it gives them confidence to report any other incidents that may happen in the future, as they know from previously they will be taken care of. Statistics from the year ending March 2020, seventy four percent of people aged sixteen and over in England and Wales said they have confidence in their local police. (gov.uk) </w:t>
      </w:r>
    </w:p>
    <w:p w14:paraId="70A779B9" w14:textId="77777777" w:rsidR="00C87654" w:rsidRPr="00C87654" w:rsidRDefault="00C87654" w:rsidP="00C8765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C87654">
        <w:rPr>
          <w:rFonts w:ascii="Calibri" w:eastAsia="Calibri" w:hAnsi="Calibri" w:cs="Times New Roman"/>
          <w:color w:val="auto"/>
          <w:sz w:val="22"/>
          <w:szCs w:val="22"/>
          <w:lang w:eastAsia="en-US"/>
        </w:rPr>
        <w:t xml:space="preserve">The victim was then escorted to hospital due to his head injury and was told that he will be updated as soon as he is home safe and well from hospital. Information was then needed from the witness to the incident that had seen the male walking from the park injured. They stated that they saw the male approach the gang of teenagers from the window of their dwelling, and when leaving to go out ten minutes later they saw the male injured and walking down the road. I asked them if they would be happy to provide us with a witness statement explaining all of this into detail to help the investigation and if they were willing to attend court, to which they were happy too. Gathering a statement from a witness of a crime that has taken place is important to help prove what happened and support a case that may be needed to be used as evidence in court, it is a crucial part of a case. Once the statement was taken, I explained to them how they are also obliged to have support under the codes of practice through the criminal justice system as well as the victim. I stated that they have the right to be told by the witness care unit within five working days if the case goes to court. As well as the date, time and location of any hearing taking place and the outcome of any hearing. They expressed that they felt slightly nervous about attending court, so I then explained to them the special measures procedure that we have in place which they have the right to use when attending court, such as having a screen put between them and the defendant, having the interview visually recorded or give their evidence in private. Special measures are a series of provisions that help vulnerable and intimated witnessed give their best evidence in court and to help relieve some of the stress associated with giving evidence. (cps.gov.uk)  The witness felt more comfortable to attend court once they were informed on the measures that can be put in place. </w:t>
      </w:r>
    </w:p>
    <w:p w14:paraId="63F5A711" w14:textId="77777777" w:rsidR="00C87654" w:rsidRPr="00C87654" w:rsidRDefault="00C87654" w:rsidP="00C8765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C87654">
        <w:rPr>
          <w:rFonts w:ascii="Calibri" w:eastAsia="Calibri" w:hAnsi="Calibri" w:cs="Times New Roman"/>
          <w:color w:val="auto"/>
          <w:sz w:val="22"/>
          <w:szCs w:val="22"/>
          <w:lang w:eastAsia="en-US"/>
        </w:rPr>
        <w:t xml:space="preserve">Once the victim was well and home from hospital, we attended his home address to gather more information to help the investigation to begin. The victim provided us with a statement, and gave us some description of what the perpetrators looked like. I explained to him that he is eligible to provide us with a victim personal statement, which is to help the court understand how the crime has affected him physically and mentally. He was happy to do this, stating that this crime has made him frightened to walk down the streets alone in case it was to happen again, and that he now has to take time off work due to his injuries. I also made him aware that we have a witness to help support the case which he was pleased about. I explained the court procedure to him as I did with the witness, and the special measures that are in place for them to use if needed. </w:t>
      </w:r>
    </w:p>
    <w:p w14:paraId="62171090" w14:textId="77777777" w:rsidR="00C87654" w:rsidRPr="00C87654" w:rsidRDefault="00C87654" w:rsidP="00C8765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C87654">
        <w:rPr>
          <w:rFonts w:ascii="Calibri" w:eastAsia="Calibri" w:hAnsi="Calibri" w:cs="Times New Roman"/>
          <w:color w:val="auto"/>
          <w:sz w:val="22"/>
          <w:szCs w:val="22"/>
          <w:lang w:eastAsia="en-US"/>
        </w:rPr>
        <w:t xml:space="preserve">When all of the information that was needed was received, we began the investigation process to try and find the perpetrators involved in this crime. House to house enquiries were complete to give any matching or more in depth descriptions of what the males looked like. The majority of the street did not see anything as it was at night time and getting dark, but some stated that they saw a gang of males down the park with the same description the day before. Enquiries for CCTV of the park, the street and surrounding areas were conducted to try and get a visual picture of the suspects, but none were available. A search was also conducted in the park to see if any of the broken Budweiser bottle was present to be used as evidence for a forensic analysis. Parts of the broken glass was discovered and the forensic analysis was successful, a DNA finger print along with the blood of the </w:t>
      </w:r>
      <w:r w:rsidRPr="00C87654">
        <w:rPr>
          <w:rFonts w:ascii="Calibri" w:eastAsia="Calibri" w:hAnsi="Calibri" w:cs="Times New Roman"/>
          <w:color w:val="auto"/>
          <w:sz w:val="22"/>
          <w:szCs w:val="22"/>
          <w:lang w:eastAsia="en-US"/>
        </w:rPr>
        <w:lastRenderedPageBreak/>
        <w:t xml:space="preserve">victim was found on the neck of a broken bottle. Using my policing values, I delivered and supported the victim and witness by informing them that a suspect had been identified from the forensic analysis. I explained to them that a suspect had been arrested and taken into custody to be interviewed and questioned on the assault, and that they would be kept updated on the outcome of the interview. </w:t>
      </w:r>
    </w:p>
    <w:p w14:paraId="29E358E7" w14:textId="77777777" w:rsidR="00C87654" w:rsidRPr="00C87654" w:rsidRDefault="00C87654" w:rsidP="00C8765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C87654">
        <w:rPr>
          <w:rFonts w:ascii="Calibri" w:eastAsia="Calibri" w:hAnsi="Calibri" w:cs="Times New Roman"/>
          <w:color w:val="auto"/>
          <w:sz w:val="22"/>
          <w:szCs w:val="22"/>
          <w:lang w:eastAsia="en-US"/>
        </w:rPr>
        <w:t xml:space="preserve">Later that day I then interviewed the suspect, the outcome was that they confessed to all allegations made due to the forensic evidence being provided in interview, and had no remorse in what they had done towards the victim and the injuries they had caused. The victim and witness were both updated on this, and that the matter was going to court. They were supported fully through the process, by being reassured that any questions or concerns they may have will be answered and supported to the best of our ability. The perpetrator was sentenced for the crime he had committed, which was a big relief for the victim. Both the victim and the witness thanked the police for their help. I explained to the victim that he is entitled to be automatically referred to the victim contact scheme, which provides information about the offender and their progress in prison. It also updates the victim on if the offender becomes eligible for consideration of parole or release. He was also informed that he is able to make a new victim personal statement, to express how the crime has continued to affect him since it happened. </w:t>
      </w:r>
    </w:p>
    <w:p w14:paraId="11D661AC" w14:textId="77777777" w:rsidR="00C87654" w:rsidRPr="00C87654" w:rsidRDefault="00C87654" w:rsidP="00C87654">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C87654">
        <w:rPr>
          <w:rFonts w:ascii="Calibri" w:eastAsia="Calibri" w:hAnsi="Calibri" w:cs="Times New Roman"/>
          <w:color w:val="auto"/>
          <w:sz w:val="22"/>
          <w:szCs w:val="22"/>
          <w:lang w:eastAsia="en-US"/>
        </w:rPr>
        <w:t>I believe that I used policing values through the process of this crime, as I was honest and open with the victim about what was going to happen going down the prosecution route and what they would have to provide to support the investigation. When supporting the victim, I treated him with respect having good listening skills when he was explaining what had happened. I build a good rapport with him to ensure that I gained his full trust in believing that I was here to help him and find out who committed this crime against him. Policing values are important to us as they shape and guide the way we work. Our standards of behaviour translate these values into practice. (</w:t>
      </w:r>
      <w:proofErr w:type="spellStart"/>
      <w:r w:rsidRPr="00C87654">
        <w:rPr>
          <w:rFonts w:ascii="Calibri" w:eastAsia="Calibri" w:hAnsi="Calibri" w:cs="Times New Roman"/>
          <w:color w:val="auto"/>
          <w:sz w:val="22"/>
          <w:szCs w:val="22"/>
          <w:lang w:eastAsia="en-US"/>
        </w:rPr>
        <w:t>metpoliceuk</w:t>
      </w:r>
      <w:proofErr w:type="spellEnd"/>
      <w:r w:rsidRPr="00C87654">
        <w:rPr>
          <w:rFonts w:ascii="Calibri" w:eastAsia="Calibri" w:hAnsi="Calibri" w:cs="Times New Roman"/>
          <w:color w:val="auto"/>
          <w:sz w:val="22"/>
          <w:szCs w:val="22"/>
          <w:lang w:eastAsia="en-US"/>
        </w:rPr>
        <w:t>) The victim expressed that he is thankful for the support he has been provided with throughout the process and is happy with the way he was dealt with.</w:t>
      </w:r>
    </w:p>
    <w:p w14:paraId="1967E2A8" w14:textId="54F232D3" w:rsidR="00025650" w:rsidRDefault="00025650" w:rsidP="00025650">
      <w:pPr>
        <w:jc w:val="both"/>
        <w:rPr>
          <w:sz w:val="24"/>
          <w:szCs w:val="24"/>
        </w:rPr>
      </w:pPr>
    </w:p>
    <w:p w14:paraId="6A94A5C9" w14:textId="6C98889E" w:rsidR="00C87654" w:rsidRPr="00270EEB" w:rsidRDefault="00C87654" w:rsidP="00025650">
      <w:pPr>
        <w:jc w:val="both"/>
        <w:rPr>
          <w:sz w:val="24"/>
          <w:szCs w:val="24"/>
        </w:rPr>
      </w:pPr>
      <w:r>
        <w:rPr>
          <w:sz w:val="24"/>
          <w:szCs w:val="24"/>
        </w:rPr>
        <w:t>1513 words.</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62FE5CAF">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62FE5CAF">
              <w:rPr>
                <w:b/>
                <w:bCs/>
                <w:sz w:val="24"/>
                <w:szCs w:val="24"/>
              </w:rPr>
              <w:t>Give a brief description</w:t>
            </w:r>
            <w:r w:rsidRPr="62FE5CAF">
              <w:rPr>
                <w:sz w:val="24"/>
                <w:szCs w:val="24"/>
              </w:rPr>
              <w:t xml:space="preserve"> of the situation including social and legislative contexts and any relevant cultural, ethnicity and language issues. </w:t>
            </w:r>
            <w:r w:rsidRPr="62FE5CAF">
              <w:rPr>
                <w:b/>
                <w:bCs/>
                <w:sz w:val="24"/>
                <w:szCs w:val="24"/>
              </w:rPr>
              <w:t>Reflect</w:t>
            </w:r>
            <w:r w:rsidRPr="62FE5CAF">
              <w:rPr>
                <w:sz w:val="24"/>
                <w:szCs w:val="24"/>
              </w:rPr>
              <w:t xml:space="preserve"> on how you applied the National Decision Model (NDM) to assist in resolving this incident. </w:t>
            </w:r>
            <w:r w:rsidRPr="62FE5CAF">
              <w:rPr>
                <w:b/>
                <w:bCs/>
                <w:sz w:val="24"/>
                <w:szCs w:val="24"/>
              </w:rPr>
              <w:t>Consider</w:t>
            </w:r>
            <w:r w:rsidRPr="62FE5CAF">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7CE73C30" w14:textId="77777777" w:rsidR="003E3A6A" w:rsidRPr="003E3A6A" w:rsidRDefault="003E3A6A" w:rsidP="003E3A6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3E3A6A">
        <w:rPr>
          <w:rFonts w:ascii="Calibri" w:eastAsia="Calibri" w:hAnsi="Calibri" w:cs="Times New Roman"/>
          <w:color w:val="auto"/>
          <w:sz w:val="22"/>
          <w:szCs w:val="22"/>
          <w:lang w:eastAsia="en-US"/>
        </w:rPr>
        <w:t xml:space="preserve">My team and I received a call from the control room stating that there was an ongoing domestic in a dwelling between a male and a female. Using the national decision model, I tried to gather as much information and intelligence as I could from the control room, to assist myself and my team with the incident we were about to attend. The information that was received, stated that a female approximately twenty years old was threatening her partner with a knife, and was a major threat to life as shouting and screaming by the victim had been heard by witnesses and the suspect was heard shouting “I’m going to slice you up with this knife if you leave this house”. It was also stated that there was two very young children present, to which I then knew that the incident needed urgent attendance of assisted back up. Further information that was received, stated that the females mental health was not stable, and that she seemed intoxicated or under the influence of drugs from observations from members of the public in the street. </w:t>
      </w:r>
    </w:p>
    <w:p w14:paraId="4DFD0788" w14:textId="77777777" w:rsidR="003E3A6A" w:rsidRPr="003E3A6A" w:rsidRDefault="003E3A6A" w:rsidP="003E3A6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3E3A6A">
        <w:rPr>
          <w:rFonts w:ascii="Calibri" w:eastAsia="Calibri" w:hAnsi="Calibri" w:cs="Times New Roman"/>
          <w:color w:val="auto"/>
          <w:sz w:val="22"/>
          <w:szCs w:val="22"/>
          <w:lang w:eastAsia="en-US"/>
        </w:rPr>
        <w:t xml:space="preserve">Whilst on route to the incident, I assessed the threat and risk and developed a working strategy between myself and my team, to ensure our safety was a priority as well as the victims and his children. I knew from information received resulted in the impact factors being that there was a knife present, the profile behaviour of the suspect was that drink or drugs was involved and that there was a low mental state. I questioned whether more information was needed before we attended, and how probable is the risk of harm to us officers and how serious it would be. I also </w:t>
      </w:r>
      <w:r w:rsidRPr="003E3A6A">
        <w:rPr>
          <w:rFonts w:ascii="Calibri" w:eastAsia="Calibri" w:hAnsi="Calibri" w:cs="Times New Roman"/>
          <w:color w:val="auto"/>
          <w:sz w:val="22"/>
          <w:szCs w:val="22"/>
          <w:lang w:eastAsia="en-US"/>
        </w:rPr>
        <w:lastRenderedPageBreak/>
        <w:t xml:space="preserve">questioned whether if this situation is appropriate for the response police to deal with alone, and what could go wrong or well.  As the firearm officers were a further distance away from the incident as we were and would arrive sometime after us, it was decided that Taser trained officers would lead the way into the scene for our safety. </w:t>
      </w:r>
    </w:p>
    <w:p w14:paraId="7F16BD40" w14:textId="77777777" w:rsidR="003E3A6A" w:rsidRPr="003E3A6A" w:rsidRDefault="003E3A6A" w:rsidP="003E3A6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3E3A6A">
        <w:rPr>
          <w:rFonts w:ascii="Calibri" w:eastAsia="Calibri" w:hAnsi="Calibri" w:cs="Times New Roman"/>
          <w:color w:val="auto"/>
          <w:sz w:val="22"/>
          <w:szCs w:val="22"/>
          <w:lang w:eastAsia="en-US"/>
        </w:rPr>
        <w:t xml:space="preserve">On arrival, I used discretion to help judge which is the best way to approach this incident, and to consider what I say or do that might affect the way that the suspect reacts to our presence. The suspect was made aware that police were present with a Taser, and to follow officer’s instructions. The suspect was at first compliant, but suddenly turned aggressive and non-compliant towards officers once she was detained. I considered what powers and policies could be required in this incident and what would be best in the victim’s interest. I felt that section 117 of the Police and Criminal Evidence Act 1984 was necessary as the use of force was needed to be used when dealing with the suspect, as she begun to be violent towards myself and my colleagues whilst being obstructive to me handcuffing her. Section 3 of the Criminal Law Act 1967 was also relevant in this incident, as the use of force was required in assisting to having an effective and lawful arrest of the offender, once information was received that she had committed three offences. The code of ethics policing principles was used to help me with my decision making in this incident. I made sure to tell myself that I will be able to be accountable for my decisions, actions and omissions when dealing with the suspect, and to ensure that I always abided by integrity to do the right thing for what is best for the victim and the public. </w:t>
      </w:r>
    </w:p>
    <w:p w14:paraId="26674014" w14:textId="77777777" w:rsidR="003E3A6A" w:rsidRPr="003E3A6A" w:rsidRDefault="003E3A6A" w:rsidP="003E3A6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3E3A6A">
        <w:rPr>
          <w:rFonts w:ascii="Calibri" w:eastAsia="Calibri" w:hAnsi="Calibri" w:cs="Times New Roman"/>
          <w:color w:val="auto"/>
          <w:sz w:val="22"/>
          <w:szCs w:val="22"/>
          <w:lang w:eastAsia="en-US"/>
        </w:rPr>
        <w:t xml:space="preserve">Once the offender was arrested and placed in handcuffs, I identified what options and contingencies were available to me to help resolve the situation. I considered what options are open and the amount of available resources and support, to help get the offender into the marked police vehicle as it would take more than two officers due to how abrupt she was. Once the offender was placed into the rear cage of the marked police vehicle by several officers, I had time to reflect on the decisions that were made and asked myself if I felt that the decisions were proportionate, legitimate, necessary and ethical. I also asked myself was the decision reasonable in the circumstances at the time. The offender was taken into custody, and what further actions that were going to be taken were then decided. The victim of the domestic abuse incident needed to have a public protection notification submitted, which is a notice that goes to the force public protection unit who uses the information to assess the risk. The risk level was at medium and it was relevant to help partner agencies identify and assess the risk of the victim to see what further support may be required. Further actions that were taken after the incident was the use of the domestic abuse, stalking and harassment model. This model is used to identify the level of risk experienced by victims, to enable professionals to manage that risk as appropriately and as swiftly as possible (socialworkerstoolbox.com). This was necessary as it helps front line practitioners decide which cases should be referred to the multi-agency risk assessment conference, which in this case the victim was to help safeguard him and his children. </w:t>
      </w:r>
    </w:p>
    <w:p w14:paraId="6212149B" w14:textId="77777777" w:rsidR="003E3A6A" w:rsidRPr="003E3A6A" w:rsidRDefault="003E3A6A" w:rsidP="003E3A6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3E3A6A">
        <w:rPr>
          <w:rFonts w:ascii="Calibri" w:eastAsia="Calibri" w:hAnsi="Calibri" w:cs="Times New Roman"/>
          <w:color w:val="auto"/>
          <w:sz w:val="22"/>
          <w:szCs w:val="22"/>
          <w:lang w:eastAsia="en-US"/>
        </w:rPr>
        <w:t xml:space="preserve">When conducting the investigation of this crime that had taken place, the use of the Criminal Procedure and Investigation Act 1996 assisted myself in the investigation process. My responsibility at the start of the investigation, was to gather as much essential information as I could from the victim in a statement, having him explain in detail exactly what had happened and the actions the offender had taken towards him and if she had taken any actions towards the two young children present also. The victim was encouraged to give the police any information on possible incidents that happened in the past, such as domestic violence. He was also asked whether he was happy to fully support the police in the investigation process to have his partner charged, and agree to have restraining orders put in place for him and his children’s safety. Material from the crime committed </w:t>
      </w:r>
      <w:r w:rsidRPr="003E3A6A">
        <w:rPr>
          <w:rFonts w:ascii="Calibri" w:eastAsia="Calibri" w:hAnsi="Calibri" w:cs="Times New Roman"/>
          <w:color w:val="auto"/>
          <w:sz w:val="22"/>
          <w:szCs w:val="22"/>
          <w:lang w:eastAsia="en-US"/>
        </w:rPr>
        <w:lastRenderedPageBreak/>
        <w:t xml:space="preserve">was relevant to the investigation as a knife was used as a threat to life. The material was seized from the scene, and booked into property stores to be used as evidence, as it had some bearing on the offence under investigation, the person being investigated, and the surrounding circumstances of the case. </w:t>
      </w:r>
    </w:p>
    <w:p w14:paraId="6AAD7A3D" w14:textId="77777777" w:rsidR="003E3A6A" w:rsidRPr="003E3A6A" w:rsidRDefault="003E3A6A" w:rsidP="003E3A6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3E3A6A">
        <w:rPr>
          <w:rFonts w:ascii="Calibri" w:eastAsia="Calibri" w:hAnsi="Calibri" w:cs="Times New Roman"/>
          <w:color w:val="auto"/>
          <w:sz w:val="22"/>
          <w:szCs w:val="22"/>
          <w:lang w:eastAsia="en-US"/>
        </w:rPr>
        <w:t xml:space="preserve">Each action that I took was recorded, to help other officers and police staff understand what actions had been taken so far, and what further actions can be taken by them if they feel is necessary. Once my actions were recorded, I reviewed and reflected on what had happened. I thought about how things turned out and what could I do differently next time. I felt that my actions had a positive response to the incident, as the offender was charged and a restraining order was placed against her by the victim. The victim was also referred to local charities for help and support, to help him get back onto his feet after the incident and give him the support he may need with his two young children. When the offender was placed into custody, she stated to me that she had been searching for help for her mental health for many years. Following this, I got in contact with the relevant police staff to help get the offender seen by a mental health practitioner. </w:t>
      </w:r>
    </w:p>
    <w:p w14:paraId="1C3760A3" w14:textId="77777777" w:rsidR="003E3A6A" w:rsidRPr="003E3A6A" w:rsidRDefault="003E3A6A" w:rsidP="003E3A6A">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138304F7" w14:textId="77777777" w:rsidR="003E3A6A" w:rsidRPr="003E3A6A" w:rsidRDefault="003E3A6A" w:rsidP="003E3A6A">
      <w:pPr>
        <w:overflowPunct/>
        <w:autoSpaceDE/>
        <w:autoSpaceDN/>
        <w:adjustRightInd/>
        <w:spacing w:after="160" w:line="259" w:lineRule="auto"/>
        <w:textAlignment w:val="auto"/>
        <w:rPr>
          <w:rFonts w:ascii="Calibri" w:eastAsia="Calibri" w:hAnsi="Calibri" w:cs="Times New Roman"/>
          <w:color w:val="auto"/>
          <w:sz w:val="22"/>
          <w:szCs w:val="22"/>
          <w:lang w:eastAsia="en-US"/>
        </w:rPr>
      </w:pPr>
      <w:r w:rsidRPr="003E3A6A">
        <w:rPr>
          <w:rFonts w:ascii="Calibri" w:eastAsia="Calibri" w:hAnsi="Calibri" w:cs="Times New Roman"/>
          <w:color w:val="auto"/>
          <w:sz w:val="22"/>
          <w:szCs w:val="22"/>
          <w:lang w:eastAsia="en-US"/>
        </w:rPr>
        <w:t xml:space="preserve">When dealing with the incident, policing values were used to assist me in resolving the situation. I made sure that I was transparent to both the suspect and the victim, to ensure they knew I was emotionally aware of what was going on and taking a look into both sides of the story to get the bigger picture by interviewing them both and having them explain every detail with no interruption. When reflecting on the potential impact of bias, before arriving to the scene and only having the information of a domestic ongoing, I automatically assumed that the suspect was the male and the victim was the female, as in most domestic incidents that is the case, but at this time it was not the case so I took ownership for assuming before attending the scene. It is not recognised enough how often males are the victim of a domestic in this day and age and since becoming a police officer I have more understanding of this. The potential impact of bias due to my automatic assumption could’ve made my dealing with the situation go the total opposite way. If I had not spoken to both parties on my arrival to have an understanding of what has gone on and who was the victim and suspect, my decision making process would’ve had a massive impact on the situation if I had arrested the male straight away without gathering information and realising that he was actually the victim in this situation. </w:t>
      </w:r>
    </w:p>
    <w:p w14:paraId="5E21F8DD" w14:textId="50741EBE" w:rsidR="00025650" w:rsidRDefault="00025650" w:rsidP="00025650">
      <w:pPr>
        <w:jc w:val="both"/>
        <w:rPr>
          <w:sz w:val="24"/>
          <w:szCs w:val="24"/>
        </w:rPr>
      </w:pPr>
    </w:p>
    <w:p w14:paraId="11CC4634" w14:textId="07321FDB" w:rsidR="003E3A6A" w:rsidRPr="00270EEB" w:rsidRDefault="003E3A6A" w:rsidP="00025650">
      <w:pPr>
        <w:jc w:val="both"/>
        <w:rPr>
          <w:sz w:val="24"/>
          <w:szCs w:val="24"/>
        </w:rPr>
      </w:pPr>
      <w:r>
        <w:rPr>
          <w:sz w:val="24"/>
          <w:szCs w:val="24"/>
        </w:rPr>
        <w:t xml:space="preserve">1508 words </w:t>
      </w: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DF41C1">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titlePg/>
          <w:docGrid w:linePitch="272"/>
        </w:sectPr>
      </w:pPr>
      <w:r>
        <w:br w:type="page"/>
      </w:r>
    </w:p>
    <w:p w14:paraId="4CBC78A5" w14:textId="73ADCB57" w:rsidR="48DF4B50" w:rsidRDefault="42A396E4" w:rsidP="003C7DE9">
      <w:pPr>
        <w:ind w:left="2880" w:firstLine="720"/>
        <w:jc w:val="both"/>
        <w:rPr>
          <w:b/>
          <w:bCs/>
          <w:sz w:val="24"/>
          <w:szCs w:val="24"/>
        </w:rPr>
      </w:pPr>
      <w:r w:rsidRPr="48DF4B50">
        <w:rPr>
          <w:b/>
          <w:bCs/>
          <w:sz w:val="24"/>
          <w:szCs w:val="24"/>
        </w:rPr>
        <w:lastRenderedPageBreak/>
        <w:t>Task 5</w:t>
      </w:r>
    </w:p>
    <w:p w14:paraId="219E660F" w14:textId="77777777" w:rsidR="003C7DE9" w:rsidRDefault="003C7DE9"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08043F5D"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w:t>
      </w:r>
      <w:r w:rsidR="008C075A">
        <w:rPr>
          <w:b/>
          <w:bCs/>
          <w:i/>
          <w:iCs/>
          <w:sz w:val="24"/>
          <w:szCs w:val="24"/>
        </w:rPr>
        <w:t xml:space="preserve"> </w:t>
      </w:r>
      <w:r w:rsidR="5EC7AAAF" w:rsidRPr="48DF4B50">
        <w:rPr>
          <w:b/>
          <w:bCs/>
          <w:i/>
          <w:iCs/>
          <w:sz w:val="24"/>
          <w:szCs w:val="24"/>
        </w:rPr>
        <w:t>count reflects the though</w:t>
      </w:r>
      <w:r w:rsidR="540760A0" w:rsidRPr="48DF4B50">
        <w:rPr>
          <w:b/>
          <w:bCs/>
          <w:i/>
          <w:iCs/>
          <w:sz w:val="24"/>
          <w:szCs w:val="24"/>
        </w:rPr>
        <w:t xml:space="preserve">t and research you put into it. </w:t>
      </w:r>
      <w:r w:rsidR="008C075A">
        <w:rPr>
          <w:b/>
          <w:bCs/>
          <w:i/>
          <w:iCs/>
          <w:sz w:val="24"/>
          <w:szCs w:val="24"/>
        </w:rPr>
        <w:t xml:space="preserve">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639"/>
        <w:gridCol w:w="1840"/>
        <w:gridCol w:w="2230"/>
      </w:tblGrid>
      <w:tr w:rsidR="00220D06" w:rsidRPr="00270EEB" w14:paraId="7286CFA3" w14:textId="77777777" w:rsidTr="00ED3324">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63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184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00ED3324">
        <w:tc>
          <w:tcPr>
            <w:tcW w:w="2318" w:type="dxa"/>
            <w:shd w:val="clear" w:color="auto" w:fill="auto"/>
          </w:tcPr>
          <w:p w14:paraId="38D88991" w14:textId="77777777" w:rsidR="00220D06" w:rsidRPr="00270EEB" w:rsidRDefault="00220D06" w:rsidP="00FF7EBB">
            <w:pPr>
              <w:jc w:val="both"/>
              <w:rPr>
                <w:sz w:val="24"/>
                <w:szCs w:val="24"/>
              </w:rPr>
            </w:pPr>
          </w:p>
          <w:p w14:paraId="66224223" w14:textId="710F8ADF" w:rsidR="00220D06" w:rsidRPr="00270EEB" w:rsidRDefault="008C075A" w:rsidP="00FF7EBB">
            <w:pPr>
              <w:jc w:val="both"/>
              <w:rPr>
                <w:sz w:val="24"/>
                <w:szCs w:val="24"/>
              </w:rPr>
            </w:pPr>
            <w:r>
              <w:rPr>
                <w:sz w:val="24"/>
                <w:szCs w:val="24"/>
              </w:rPr>
              <w:t xml:space="preserve">I would like to complete my </w:t>
            </w:r>
            <w:proofErr w:type="spellStart"/>
            <w:r>
              <w:rPr>
                <w:sz w:val="24"/>
                <w:szCs w:val="24"/>
              </w:rPr>
              <w:t>taser</w:t>
            </w:r>
            <w:proofErr w:type="spellEnd"/>
            <w:r w:rsidR="009F5D28">
              <w:rPr>
                <w:sz w:val="24"/>
                <w:szCs w:val="24"/>
              </w:rPr>
              <w:t xml:space="preserve"> use course in the near future, to give me the opportunity to have more protection for myself and my fellow colleagues when in potential danger.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639" w:type="dxa"/>
            <w:shd w:val="clear" w:color="auto" w:fill="auto"/>
          </w:tcPr>
          <w:p w14:paraId="6CCF5E0D" w14:textId="77777777" w:rsidR="00220D06" w:rsidRDefault="00220D06" w:rsidP="00FF7EBB">
            <w:pPr>
              <w:jc w:val="both"/>
              <w:rPr>
                <w:sz w:val="24"/>
                <w:szCs w:val="24"/>
              </w:rPr>
            </w:pPr>
          </w:p>
          <w:p w14:paraId="1DD535CE" w14:textId="30C6A6E9" w:rsidR="008C075A" w:rsidRPr="00270EEB" w:rsidRDefault="008C075A" w:rsidP="00FF7EBB">
            <w:pPr>
              <w:jc w:val="both"/>
              <w:rPr>
                <w:sz w:val="24"/>
                <w:szCs w:val="24"/>
              </w:rPr>
            </w:pPr>
            <w:r>
              <w:rPr>
                <w:sz w:val="24"/>
                <w:szCs w:val="24"/>
              </w:rPr>
              <w:t>I</w:t>
            </w:r>
            <w:r w:rsidR="004C256D">
              <w:rPr>
                <w:sz w:val="24"/>
                <w:szCs w:val="24"/>
              </w:rPr>
              <w:t xml:space="preserve"> will</w:t>
            </w:r>
            <w:r>
              <w:rPr>
                <w:sz w:val="24"/>
                <w:szCs w:val="24"/>
              </w:rPr>
              <w:t xml:space="preserve"> book the next available course when I am eligible</w:t>
            </w:r>
            <w:r w:rsidR="009F5D28">
              <w:rPr>
                <w:sz w:val="24"/>
                <w:szCs w:val="24"/>
              </w:rPr>
              <w:t xml:space="preserve"> to do so, which is after 24 months of service. </w:t>
            </w:r>
          </w:p>
        </w:tc>
        <w:tc>
          <w:tcPr>
            <w:tcW w:w="1840" w:type="dxa"/>
            <w:shd w:val="clear" w:color="auto" w:fill="auto"/>
          </w:tcPr>
          <w:p w14:paraId="7C231753" w14:textId="77777777" w:rsidR="00220D06" w:rsidRDefault="00220D06" w:rsidP="00FF7EBB">
            <w:pPr>
              <w:jc w:val="both"/>
              <w:rPr>
                <w:sz w:val="24"/>
                <w:szCs w:val="24"/>
              </w:rPr>
            </w:pPr>
          </w:p>
          <w:p w14:paraId="177DD410" w14:textId="65B6E7DC" w:rsidR="008C075A" w:rsidRPr="00270EEB" w:rsidRDefault="004C256D" w:rsidP="00FF7EBB">
            <w:pPr>
              <w:jc w:val="both"/>
              <w:rPr>
                <w:sz w:val="24"/>
                <w:szCs w:val="24"/>
              </w:rPr>
            </w:pPr>
            <w:r>
              <w:rPr>
                <w:sz w:val="24"/>
                <w:szCs w:val="24"/>
              </w:rPr>
              <w:t xml:space="preserve">My </w:t>
            </w:r>
            <w:r w:rsidR="008C075A">
              <w:rPr>
                <w:sz w:val="24"/>
                <w:szCs w:val="24"/>
              </w:rPr>
              <w:t>sergeant can help inform me when I am eligible to book onto a course and when there is one available</w:t>
            </w:r>
            <w:r w:rsidR="00ED3324">
              <w:rPr>
                <w:sz w:val="24"/>
                <w:szCs w:val="24"/>
              </w:rPr>
              <w:t>. Checking the learning development system</w:t>
            </w:r>
            <w:r w:rsidR="008C075A">
              <w:rPr>
                <w:sz w:val="24"/>
                <w:szCs w:val="24"/>
              </w:rPr>
              <w:t xml:space="preserve"> of when available courses are upcoming will also help me. </w:t>
            </w:r>
          </w:p>
        </w:tc>
        <w:tc>
          <w:tcPr>
            <w:tcW w:w="2230" w:type="dxa"/>
            <w:shd w:val="clear" w:color="auto" w:fill="auto"/>
          </w:tcPr>
          <w:p w14:paraId="00DDBB9A" w14:textId="77777777" w:rsidR="62FE5CAF" w:rsidRDefault="62FE5CAF" w:rsidP="62FE5CAF">
            <w:pPr>
              <w:jc w:val="both"/>
              <w:rPr>
                <w:sz w:val="24"/>
                <w:szCs w:val="24"/>
              </w:rPr>
            </w:pPr>
          </w:p>
          <w:p w14:paraId="1F90E38B" w14:textId="12D70D92" w:rsidR="008C075A" w:rsidRDefault="008C075A" w:rsidP="62FE5CAF">
            <w:pPr>
              <w:jc w:val="both"/>
              <w:rPr>
                <w:sz w:val="24"/>
                <w:szCs w:val="24"/>
              </w:rPr>
            </w:pPr>
            <w:r>
              <w:rPr>
                <w:sz w:val="24"/>
                <w:szCs w:val="24"/>
              </w:rPr>
              <w:t xml:space="preserve">24 months </w:t>
            </w:r>
            <w:r w:rsidR="009F5D28">
              <w:rPr>
                <w:sz w:val="24"/>
                <w:szCs w:val="24"/>
              </w:rPr>
              <w:t xml:space="preserve">of service </w:t>
            </w:r>
          </w:p>
        </w:tc>
      </w:tr>
      <w:tr w:rsidR="00220D06" w:rsidRPr="00270EEB" w14:paraId="4DD6097A" w14:textId="77777777" w:rsidTr="00ED3324">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3D17A16A" w:rsidR="00220D06" w:rsidRPr="00270EEB" w:rsidRDefault="00ED3324" w:rsidP="00FF7EBB">
            <w:pPr>
              <w:jc w:val="both"/>
              <w:rPr>
                <w:sz w:val="24"/>
                <w:szCs w:val="24"/>
              </w:rPr>
            </w:pPr>
            <w:r>
              <w:rPr>
                <w:sz w:val="24"/>
                <w:szCs w:val="24"/>
              </w:rPr>
              <w:t xml:space="preserve">Conducting interviews with victims, witnesses and suspects. </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639" w:type="dxa"/>
            <w:shd w:val="clear" w:color="auto" w:fill="auto"/>
          </w:tcPr>
          <w:p w14:paraId="787BFA01" w14:textId="77777777" w:rsidR="00220D06" w:rsidRDefault="00220D06" w:rsidP="00FF7EBB">
            <w:pPr>
              <w:jc w:val="both"/>
              <w:rPr>
                <w:sz w:val="24"/>
                <w:szCs w:val="24"/>
              </w:rPr>
            </w:pPr>
          </w:p>
          <w:p w14:paraId="5D59E249" w14:textId="77777777" w:rsidR="009F5D28" w:rsidRDefault="009F5D28" w:rsidP="00FF7EBB">
            <w:pPr>
              <w:jc w:val="both"/>
              <w:rPr>
                <w:sz w:val="24"/>
                <w:szCs w:val="24"/>
              </w:rPr>
            </w:pPr>
          </w:p>
          <w:p w14:paraId="4A5263DB" w14:textId="571727F1" w:rsidR="009F5D28" w:rsidRPr="00270EEB" w:rsidRDefault="00ED3324" w:rsidP="00ED3324">
            <w:pPr>
              <w:jc w:val="both"/>
              <w:rPr>
                <w:sz w:val="24"/>
                <w:szCs w:val="24"/>
              </w:rPr>
            </w:pPr>
            <w:r>
              <w:rPr>
                <w:sz w:val="24"/>
                <w:szCs w:val="24"/>
              </w:rPr>
              <w:t xml:space="preserve">Assisting experienced officers or police staff in interviews to help me gain experience and develop my knowledge and skills </w:t>
            </w:r>
          </w:p>
        </w:tc>
        <w:tc>
          <w:tcPr>
            <w:tcW w:w="1840" w:type="dxa"/>
            <w:shd w:val="clear" w:color="auto" w:fill="auto"/>
          </w:tcPr>
          <w:p w14:paraId="2856E8C6" w14:textId="77777777" w:rsidR="00220D06" w:rsidRDefault="00220D06" w:rsidP="00FF7EBB">
            <w:pPr>
              <w:jc w:val="both"/>
              <w:rPr>
                <w:sz w:val="24"/>
                <w:szCs w:val="24"/>
              </w:rPr>
            </w:pPr>
          </w:p>
          <w:p w14:paraId="390830B9" w14:textId="77777777" w:rsidR="009F5D28" w:rsidRDefault="009F5D28" w:rsidP="00FF7EBB">
            <w:pPr>
              <w:jc w:val="both"/>
              <w:rPr>
                <w:sz w:val="24"/>
                <w:szCs w:val="24"/>
              </w:rPr>
            </w:pPr>
          </w:p>
          <w:p w14:paraId="55CDA8EA" w14:textId="28B2E1CA" w:rsidR="00ED3324" w:rsidRPr="00270EEB" w:rsidRDefault="00ED3324" w:rsidP="00FF7EBB">
            <w:pPr>
              <w:jc w:val="both"/>
              <w:rPr>
                <w:sz w:val="24"/>
                <w:szCs w:val="24"/>
              </w:rPr>
            </w:pPr>
            <w:r>
              <w:rPr>
                <w:sz w:val="24"/>
                <w:szCs w:val="24"/>
              </w:rPr>
              <w:t>Experienced staff on my team who have good knowledge in interviewing, and the staff who are based i</w:t>
            </w:r>
            <w:r w:rsidR="00BF26CA">
              <w:rPr>
                <w:sz w:val="24"/>
                <w:szCs w:val="24"/>
              </w:rPr>
              <w:t>n the hub when I go on attachment</w:t>
            </w:r>
            <w:r>
              <w:rPr>
                <w:sz w:val="24"/>
                <w:szCs w:val="24"/>
              </w:rPr>
              <w:t xml:space="preserve"> there next year.</w:t>
            </w:r>
          </w:p>
        </w:tc>
        <w:tc>
          <w:tcPr>
            <w:tcW w:w="2230" w:type="dxa"/>
            <w:shd w:val="clear" w:color="auto" w:fill="auto"/>
          </w:tcPr>
          <w:p w14:paraId="2F60757E" w14:textId="77777777" w:rsidR="62FE5CAF" w:rsidRDefault="62FE5CAF" w:rsidP="62FE5CAF">
            <w:pPr>
              <w:jc w:val="both"/>
              <w:rPr>
                <w:sz w:val="24"/>
                <w:szCs w:val="24"/>
              </w:rPr>
            </w:pPr>
          </w:p>
          <w:p w14:paraId="25AAFC86" w14:textId="33A6A54D" w:rsidR="009F5D28" w:rsidRDefault="009F5D28" w:rsidP="62FE5CAF">
            <w:pPr>
              <w:jc w:val="both"/>
              <w:rPr>
                <w:sz w:val="24"/>
                <w:szCs w:val="24"/>
              </w:rPr>
            </w:pPr>
            <w:r>
              <w:rPr>
                <w:sz w:val="24"/>
                <w:szCs w:val="24"/>
              </w:rPr>
              <w:t xml:space="preserve"> </w:t>
            </w:r>
            <w:r w:rsidR="006C618F">
              <w:rPr>
                <w:sz w:val="24"/>
                <w:szCs w:val="24"/>
              </w:rPr>
              <w:t xml:space="preserve">Present and on wards </w:t>
            </w:r>
          </w:p>
        </w:tc>
      </w:tr>
      <w:tr w:rsidR="00220D06" w:rsidRPr="00270EEB" w14:paraId="32973BBE" w14:textId="77777777" w:rsidTr="00ED3324">
        <w:trPr>
          <w:trHeight w:val="2258"/>
        </w:trPr>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212F272" w14:textId="5B8C2CEA" w:rsidR="00220D06" w:rsidRPr="00270EEB" w:rsidRDefault="005E1729" w:rsidP="00FF7EBB">
            <w:pPr>
              <w:jc w:val="both"/>
              <w:rPr>
                <w:sz w:val="24"/>
                <w:szCs w:val="24"/>
              </w:rPr>
            </w:pPr>
            <w:r>
              <w:rPr>
                <w:sz w:val="24"/>
                <w:szCs w:val="24"/>
              </w:rPr>
              <w:t>I would like to take part in the blue light response course</w:t>
            </w:r>
            <w:r w:rsidR="00ED3324">
              <w:rPr>
                <w:sz w:val="24"/>
                <w:szCs w:val="24"/>
              </w:rPr>
              <w:t xml:space="preserve"> to be able to assist myself and my team in driving a police vehicle during an emergency call. </w:t>
            </w: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639" w:type="dxa"/>
            <w:shd w:val="clear" w:color="auto" w:fill="auto"/>
          </w:tcPr>
          <w:p w14:paraId="093841DF" w14:textId="77777777" w:rsidR="00220D06" w:rsidRDefault="00220D06" w:rsidP="00FF7EBB">
            <w:pPr>
              <w:jc w:val="both"/>
              <w:rPr>
                <w:sz w:val="24"/>
                <w:szCs w:val="24"/>
              </w:rPr>
            </w:pPr>
          </w:p>
          <w:p w14:paraId="6E91D1F1" w14:textId="77777777" w:rsidR="005E1729" w:rsidRDefault="005E1729" w:rsidP="00FF7EBB">
            <w:pPr>
              <w:jc w:val="both"/>
              <w:rPr>
                <w:sz w:val="24"/>
                <w:szCs w:val="24"/>
              </w:rPr>
            </w:pPr>
          </w:p>
          <w:p w14:paraId="568C69DA" w14:textId="153A30C3" w:rsidR="005E1729" w:rsidRPr="00270EEB" w:rsidRDefault="005E1729" w:rsidP="00FF7EBB">
            <w:pPr>
              <w:jc w:val="both"/>
              <w:rPr>
                <w:sz w:val="24"/>
                <w:szCs w:val="24"/>
              </w:rPr>
            </w:pPr>
            <w:r>
              <w:rPr>
                <w:sz w:val="24"/>
                <w:szCs w:val="24"/>
              </w:rPr>
              <w:t xml:space="preserve">I will add my name to the waiting list of this course, to show my interest in when the next availability is to complete the course. </w:t>
            </w:r>
          </w:p>
        </w:tc>
        <w:tc>
          <w:tcPr>
            <w:tcW w:w="1840" w:type="dxa"/>
            <w:shd w:val="clear" w:color="auto" w:fill="auto"/>
          </w:tcPr>
          <w:p w14:paraId="325912BA" w14:textId="77777777" w:rsidR="00220D06" w:rsidRDefault="00220D06" w:rsidP="00FF7EBB">
            <w:pPr>
              <w:jc w:val="both"/>
              <w:rPr>
                <w:sz w:val="24"/>
                <w:szCs w:val="24"/>
              </w:rPr>
            </w:pPr>
          </w:p>
          <w:p w14:paraId="3740BBB8" w14:textId="77777777" w:rsidR="006C618F" w:rsidRDefault="006C618F" w:rsidP="00FF7EBB">
            <w:pPr>
              <w:jc w:val="both"/>
              <w:rPr>
                <w:sz w:val="24"/>
                <w:szCs w:val="24"/>
              </w:rPr>
            </w:pPr>
          </w:p>
          <w:p w14:paraId="63C5B3FF" w14:textId="34275AD0" w:rsidR="006C618F" w:rsidRPr="00270EEB" w:rsidRDefault="00BF26CA" w:rsidP="00FF7EBB">
            <w:pPr>
              <w:jc w:val="both"/>
              <w:rPr>
                <w:sz w:val="24"/>
                <w:szCs w:val="24"/>
              </w:rPr>
            </w:pPr>
            <w:r>
              <w:rPr>
                <w:sz w:val="24"/>
                <w:szCs w:val="24"/>
              </w:rPr>
              <w:t>I will regularly</w:t>
            </w:r>
            <w:r w:rsidR="006C618F">
              <w:rPr>
                <w:sz w:val="24"/>
                <w:szCs w:val="24"/>
              </w:rPr>
              <w:t xml:space="preserve"> check on the learning development system of when the next course becomes available after my twelve week tutorship is complete. </w:t>
            </w:r>
          </w:p>
        </w:tc>
        <w:tc>
          <w:tcPr>
            <w:tcW w:w="2230" w:type="dxa"/>
            <w:shd w:val="clear" w:color="auto" w:fill="auto"/>
          </w:tcPr>
          <w:p w14:paraId="29696AED" w14:textId="77777777" w:rsidR="62FE5CAF" w:rsidRDefault="62FE5CAF" w:rsidP="62FE5CAF">
            <w:pPr>
              <w:jc w:val="both"/>
              <w:rPr>
                <w:sz w:val="24"/>
                <w:szCs w:val="24"/>
              </w:rPr>
            </w:pPr>
          </w:p>
          <w:p w14:paraId="5A4090B6" w14:textId="71C0960C" w:rsidR="008C075A" w:rsidRDefault="006C618F" w:rsidP="62FE5CAF">
            <w:pPr>
              <w:jc w:val="both"/>
              <w:rPr>
                <w:sz w:val="24"/>
                <w:szCs w:val="24"/>
              </w:rPr>
            </w:pPr>
            <w:r>
              <w:rPr>
                <w:sz w:val="24"/>
                <w:szCs w:val="24"/>
              </w:rPr>
              <w:t xml:space="preserve">Once twelve week tutorship has been completed in September 2021, </w:t>
            </w:r>
            <w:r w:rsidR="009F5D28">
              <w:rPr>
                <w:sz w:val="24"/>
                <w:szCs w:val="24"/>
              </w:rPr>
              <w:t xml:space="preserve">to date of next course available. </w:t>
            </w:r>
          </w:p>
        </w:tc>
      </w:tr>
    </w:tbl>
    <w:p w14:paraId="6EDBB665" w14:textId="77777777" w:rsidR="00092970" w:rsidRPr="00270EEB" w:rsidRDefault="00092970" w:rsidP="00FF7EBB">
      <w:pPr>
        <w:jc w:val="both"/>
        <w:rPr>
          <w:sz w:val="24"/>
          <w:szCs w:val="24"/>
        </w:rPr>
      </w:pPr>
    </w:p>
    <w:p w14:paraId="7DF140BE" w14:textId="249B5BC5" w:rsidR="00536FA9" w:rsidRDefault="004C256D">
      <w:pPr>
        <w:overflowPunct/>
        <w:autoSpaceDE/>
        <w:autoSpaceDN/>
        <w:adjustRightInd/>
        <w:textAlignment w:val="auto"/>
        <w:rPr>
          <w:b/>
          <w:sz w:val="24"/>
          <w:szCs w:val="24"/>
        </w:rPr>
      </w:pPr>
      <w:r>
        <w:rPr>
          <w:b/>
          <w:bCs/>
          <w:sz w:val="24"/>
          <w:szCs w:val="24"/>
        </w:rPr>
        <w:t>246</w:t>
      </w:r>
      <w:r w:rsidR="00373E40">
        <w:rPr>
          <w:b/>
          <w:bCs/>
          <w:sz w:val="24"/>
          <w:szCs w:val="24"/>
        </w:rPr>
        <w:t xml:space="preserve"> words </w:t>
      </w:r>
      <w:r w:rsidR="00536FA9"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BA34A7C"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1B9C83AD" w14:textId="09CC4955" w:rsidR="00332891" w:rsidRDefault="00433218" w:rsidP="00C44446">
      <w:pPr>
        <w:keepNext/>
        <w:spacing w:before="240" w:after="60"/>
        <w:jc w:val="both"/>
        <w:rPr>
          <w:sz w:val="24"/>
          <w:szCs w:val="24"/>
        </w:rPr>
      </w:pPr>
      <w:hyperlink r:id="rId26" w:history="1">
        <w:r w:rsidR="00332891" w:rsidRPr="00613A7E">
          <w:rPr>
            <w:rStyle w:val="Hyperlink"/>
            <w:sz w:val="24"/>
            <w:szCs w:val="24"/>
          </w:rPr>
          <w:t>https://www.app.college.police.uk/app-content/major-investigation-and-public-protection/child-abuse/concern-for-a-child/</w:t>
        </w:r>
      </w:hyperlink>
    </w:p>
    <w:p w14:paraId="3CCB8140" w14:textId="77777777" w:rsidR="00332891" w:rsidRDefault="00332891" w:rsidP="00332891">
      <w:pPr>
        <w:overflowPunct/>
        <w:autoSpaceDE/>
        <w:autoSpaceDN/>
        <w:adjustRightInd/>
        <w:spacing w:after="160" w:line="259" w:lineRule="auto"/>
        <w:textAlignment w:val="auto"/>
        <w:rPr>
          <w:rFonts w:ascii="Calibri" w:eastAsia="Calibri" w:hAnsi="Calibri" w:cs="Times New Roman"/>
          <w:color w:val="0000FF"/>
          <w:sz w:val="22"/>
          <w:szCs w:val="22"/>
          <w:u w:val="single"/>
          <w:lang w:eastAsia="en-US"/>
        </w:rPr>
      </w:pPr>
      <w:r w:rsidRPr="00F464EE">
        <w:rPr>
          <w:rFonts w:ascii="Calibri" w:eastAsia="Calibri" w:hAnsi="Calibri" w:cs="Times New Roman"/>
          <w:color w:val="0000FF"/>
          <w:sz w:val="22"/>
          <w:szCs w:val="22"/>
          <w:u w:val="single"/>
          <w:lang w:eastAsia="en-US"/>
        </w:rPr>
        <w:t>https://www.avonandsomerset.police.uk/media/27527747/national-decision-model.pdf</w:t>
      </w:r>
    </w:p>
    <w:p w14:paraId="4012532C" w14:textId="2E5AFAAD" w:rsidR="00E57598" w:rsidRDefault="00433218" w:rsidP="00E57598">
      <w:pPr>
        <w:rPr>
          <w:rStyle w:val="Hyperlink"/>
        </w:rPr>
      </w:pPr>
      <w:hyperlink r:id="rId27" w:history="1">
        <w:proofErr w:type="spellStart"/>
        <w:r w:rsidR="00E57598" w:rsidRPr="003412C7">
          <w:rPr>
            <w:rStyle w:val="Hyperlink"/>
          </w:rPr>
          <w:t>Betari</w:t>
        </w:r>
        <w:proofErr w:type="spellEnd"/>
        <w:r w:rsidR="00E57598" w:rsidRPr="003412C7">
          <w:rPr>
            <w:rStyle w:val="Hyperlink"/>
          </w:rPr>
          <w:t xml:space="preserve"> Box - Communication Skills Training from MindTools.com</w:t>
        </w:r>
      </w:hyperlink>
    </w:p>
    <w:p w14:paraId="734F9AB5" w14:textId="77777777" w:rsidR="004C256D" w:rsidRDefault="004C256D" w:rsidP="00E57598">
      <w:pPr>
        <w:rPr>
          <w:rStyle w:val="Hyperlink"/>
        </w:rPr>
      </w:pPr>
    </w:p>
    <w:p w14:paraId="3DF7FE8C" w14:textId="5FB657A1" w:rsidR="00F464EE" w:rsidRDefault="00433218" w:rsidP="004C256D">
      <w:pPr>
        <w:overflowPunct/>
        <w:autoSpaceDE/>
        <w:autoSpaceDN/>
        <w:adjustRightInd/>
        <w:spacing w:after="160" w:line="259" w:lineRule="auto"/>
        <w:textAlignment w:val="auto"/>
        <w:rPr>
          <w:rFonts w:ascii="Calibri" w:eastAsia="Calibri" w:hAnsi="Calibri" w:cs="Times New Roman"/>
          <w:color w:val="0000FF"/>
          <w:sz w:val="22"/>
          <w:szCs w:val="22"/>
          <w:u w:val="single"/>
          <w:lang w:eastAsia="en-US"/>
        </w:rPr>
      </w:pPr>
      <w:hyperlink r:id="rId28" w:history="1">
        <w:r w:rsidR="004C256D" w:rsidRPr="004C256D">
          <w:rPr>
            <w:rFonts w:ascii="Calibri" w:eastAsia="Calibri" w:hAnsi="Calibri" w:cs="Times New Roman"/>
            <w:color w:val="0000FF"/>
            <w:sz w:val="22"/>
            <w:szCs w:val="22"/>
            <w:u w:val="single"/>
            <w:lang w:eastAsia="en-US"/>
          </w:rPr>
          <w:t>Confidence in the local police - GOV.UK Ethnicity facts and figures (ethnicity-facts-figures.service.gov.uk)</w:t>
        </w:r>
      </w:hyperlink>
    </w:p>
    <w:p w14:paraId="714CB17F" w14:textId="3ACD3CDB" w:rsidR="004C256D" w:rsidRPr="004C256D" w:rsidRDefault="00433218" w:rsidP="004C256D">
      <w:pPr>
        <w:overflowPunct/>
        <w:autoSpaceDE/>
        <w:autoSpaceDN/>
        <w:adjustRightInd/>
        <w:spacing w:after="160" w:line="259" w:lineRule="auto"/>
        <w:textAlignment w:val="auto"/>
        <w:rPr>
          <w:rFonts w:ascii="Calibri" w:eastAsia="Calibri" w:hAnsi="Calibri" w:cs="Times New Roman"/>
          <w:color w:val="auto"/>
          <w:sz w:val="22"/>
          <w:szCs w:val="22"/>
          <w:lang w:eastAsia="en-US"/>
        </w:rPr>
      </w:pPr>
      <w:hyperlink r:id="rId29" w:history="1">
        <w:r w:rsidR="004C256D" w:rsidRPr="004C256D">
          <w:rPr>
            <w:rFonts w:ascii="Calibri" w:eastAsia="Calibri" w:hAnsi="Calibri" w:cs="Times New Roman"/>
            <w:color w:val="0000FF"/>
            <w:sz w:val="22"/>
            <w:szCs w:val="22"/>
            <w:u w:val="single"/>
            <w:lang w:eastAsia="en-US"/>
          </w:rPr>
          <w:t>https://www.cps.gov.uk/legal-guidance/special-measures</w:t>
        </w:r>
      </w:hyperlink>
    </w:p>
    <w:p w14:paraId="1E28FB0E" w14:textId="625ABAF1" w:rsidR="00F464EE" w:rsidRDefault="00433218" w:rsidP="00F464EE">
      <w:hyperlink r:id="rId30" w:history="1">
        <w:r w:rsidR="00F464EE" w:rsidRPr="00267DC3">
          <w:rPr>
            <w:rStyle w:val="Hyperlink"/>
          </w:rPr>
          <w:t>Criminal Procedure and Investigations Act Code of Practice - GOV.UK (www.gov.uk)</w:t>
        </w:r>
      </w:hyperlink>
    </w:p>
    <w:p w14:paraId="4DC29721" w14:textId="77777777" w:rsidR="00F464EE" w:rsidRPr="00F464EE" w:rsidRDefault="00F464EE" w:rsidP="00F464EE"/>
    <w:p w14:paraId="3C73FE7E" w14:textId="0CD33871" w:rsidR="00097A01" w:rsidRPr="00097A01" w:rsidRDefault="00433218" w:rsidP="00097A01">
      <w:pPr>
        <w:overflowPunct/>
        <w:autoSpaceDE/>
        <w:autoSpaceDN/>
        <w:adjustRightInd/>
        <w:spacing w:after="160" w:line="259" w:lineRule="auto"/>
        <w:textAlignment w:val="auto"/>
        <w:rPr>
          <w:rFonts w:ascii="Calibri" w:eastAsia="Calibri" w:hAnsi="Calibri" w:cs="Times New Roman"/>
          <w:color w:val="auto"/>
          <w:sz w:val="22"/>
          <w:szCs w:val="22"/>
          <w:lang w:eastAsia="en-US"/>
        </w:rPr>
      </w:pPr>
      <w:hyperlink r:id="rId31" w:history="1">
        <w:r w:rsidR="00097A01" w:rsidRPr="00097A01">
          <w:rPr>
            <w:rFonts w:ascii="Calibri" w:eastAsia="Calibri" w:hAnsi="Calibri" w:cs="Times New Roman"/>
            <w:color w:val="0000FF"/>
            <w:sz w:val="22"/>
            <w:szCs w:val="22"/>
            <w:u w:val="single"/>
            <w:lang w:eastAsia="en-US"/>
          </w:rPr>
          <w:t>Exercise as Stress Relief (healthline.com)</w:t>
        </w:r>
      </w:hyperlink>
    </w:p>
    <w:p w14:paraId="48F6EB82" w14:textId="77777777" w:rsidR="00097A01" w:rsidRPr="00097A01" w:rsidRDefault="00433218" w:rsidP="00097A01">
      <w:pPr>
        <w:overflowPunct/>
        <w:autoSpaceDE/>
        <w:autoSpaceDN/>
        <w:adjustRightInd/>
        <w:spacing w:after="160" w:line="259" w:lineRule="auto"/>
        <w:textAlignment w:val="auto"/>
        <w:rPr>
          <w:rFonts w:ascii="Calibri" w:eastAsia="Calibri" w:hAnsi="Calibri" w:cs="Times New Roman"/>
          <w:color w:val="auto"/>
          <w:sz w:val="22"/>
          <w:szCs w:val="22"/>
          <w:u w:val="single"/>
          <w:lang w:eastAsia="en-US"/>
        </w:rPr>
      </w:pPr>
      <w:hyperlink r:id="rId32" w:history="1">
        <w:r w:rsidR="00097A01" w:rsidRPr="00097A01">
          <w:rPr>
            <w:rFonts w:ascii="Calibri" w:eastAsia="Calibri" w:hAnsi="Calibri" w:cs="Times New Roman"/>
            <w:color w:val="0000FF"/>
            <w:sz w:val="22"/>
            <w:szCs w:val="22"/>
            <w:u w:val="single"/>
            <w:lang w:eastAsia="en-US"/>
          </w:rPr>
          <w:t>Exercise and stress: Get moving to manage stress - Mayo Clinic</w:t>
        </w:r>
      </w:hyperlink>
    </w:p>
    <w:p w14:paraId="2A4FF2EC" w14:textId="13D81AA0" w:rsidR="00E57598" w:rsidRPr="00332891" w:rsidRDefault="00433218" w:rsidP="00332891">
      <w:pPr>
        <w:overflowPunct/>
        <w:autoSpaceDE/>
        <w:autoSpaceDN/>
        <w:adjustRightInd/>
        <w:spacing w:after="160" w:line="259" w:lineRule="auto"/>
        <w:textAlignment w:val="auto"/>
        <w:rPr>
          <w:rFonts w:ascii="Calibri" w:eastAsia="Calibri" w:hAnsi="Calibri" w:cs="Times New Roman"/>
          <w:color w:val="0000FF"/>
          <w:sz w:val="22"/>
          <w:szCs w:val="22"/>
          <w:u w:val="single"/>
          <w:lang w:eastAsia="en-US"/>
        </w:rPr>
      </w:pPr>
      <w:hyperlink r:id="rId33" w:history="1">
        <w:r w:rsidR="00097A01" w:rsidRPr="00097A01">
          <w:rPr>
            <w:rFonts w:ascii="Calibri" w:eastAsia="Calibri" w:hAnsi="Calibri" w:cs="Times New Roman"/>
            <w:color w:val="0000FF"/>
            <w:sz w:val="22"/>
            <w:szCs w:val="22"/>
            <w:u w:val="single"/>
            <w:lang w:eastAsia="en-US"/>
          </w:rPr>
          <w:t>How to look after your mental health using exercise | Mental Health Foundation</w:t>
        </w:r>
      </w:hyperlink>
    </w:p>
    <w:p w14:paraId="129A6E27" w14:textId="5B273556" w:rsidR="00332891" w:rsidRDefault="00433218" w:rsidP="00E57598">
      <w:hyperlink r:id="rId34" w:history="1">
        <w:r w:rsidR="00332891" w:rsidRPr="00332891">
          <w:rPr>
            <w:color w:val="0000FF"/>
            <w:u w:val="single"/>
          </w:rPr>
          <w:t>Free social work resources &amp; tools for direct work with children and adults (socialworkerstoolbox.com)</w:t>
        </w:r>
      </w:hyperlink>
    </w:p>
    <w:p w14:paraId="0A35FE4F" w14:textId="77777777" w:rsidR="00332891" w:rsidRDefault="00332891" w:rsidP="00E57598"/>
    <w:p w14:paraId="4FD9C6F7" w14:textId="77777777" w:rsidR="00332891" w:rsidRPr="00332891" w:rsidRDefault="00433218" w:rsidP="00332891">
      <w:hyperlink r:id="rId35" w:history="1">
        <w:r w:rsidR="00332891" w:rsidRPr="00332891">
          <w:rPr>
            <w:rStyle w:val="Hyperlink"/>
          </w:rPr>
          <w:t>http://restorativejustice.org.uk/</w:t>
        </w:r>
      </w:hyperlink>
    </w:p>
    <w:p w14:paraId="196BF7AC" w14:textId="77777777" w:rsidR="00332891" w:rsidRPr="00E57598" w:rsidRDefault="00332891" w:rsidP="00E57598"/>
    <w:p w14:paraId="078A7606" w14:textId="55C0324B" w:rsidR="00E57598" w:rsidRDefault="00433218" w:rsidP="00E57598">
      <w:pPr>
        <w:rPr>
          <w:rStyle w:val="Hyperlink"/>
        </w:rPr>
      </w:pPr>
      <w:hyperlink r:id="rId36" w:history="1">
        <w:r w:rsidR="00E57598" w:rsidRPr="003412C7">
          <w:rPr>
            <w:rStyle w:val="Hyperlink"/>
          </w:rPr>
          <w:t>The Drama Triangle Explained - Leadership Tribe UK</w:t>
        </w:r>
      </w:hyperlink>
    </w:p>
    <w:p w14:paraId="73946108" w14:textId="77777777" w:rsidR="004C256D" w:rsidRDefault="004C256D" w:rsidP="004C256D">
      <w:pPr>
        <w:overflowPunct/>
        <w:autoSpaceDE/>
        <w:autoSpaceDN/>
        <w:adjustRightInd/>
        <w:spacing w:after="160" w:line="259" w:lineRule="auto"/>
        <w:textAlignment w:val="auto"/>
        <w:rPr>
          <w:rFonts w:ascii="Calibri" w:eastAsia="Calibri" w:hAnsi="Calibri" w:cs="Times New Roman"/>
          <w:color w:val="auto"/>
          <w:sz w:val="22"/>
          <w:szCs w:val="22"/>
          <w:lang w:eastAsia="en-US"/>
        </w:rPr>
      </w:pPr>
    </w:p>
    <w:p w14:paraId="12BCBB93" w14:textId="08C7C9C6" w:rsidR="004C256D" w:rsidRPr="004C256D" w:rsidRDefault="00433218" w:rsidP="004C256D">
      <w:pPr>
        <w:overflowPunct/>
        <w:autoSpaceDE/>
        <w:autoSpaceDN/>
        <w:adjustRightInd/>
        <w:spacing w:after="160" w:line="259" w:lineRule="auto"/>
        <w:textAlignment w:val="auto"/>
        <w:rPr>
          <w:rFonts w:ascii="Calibri" w:eastAsia="Calibri" w:hAnsi="Calibri" w:cs="Times New Roman"/>
          <w:color w:val="auto"/>
          <w:sz w:val="22"/>
          <w:szCs w:val="22"/>
          <w:lang w:eastAsia="en-US"/>
        </w:rPr>
      </w:pPr>
      <w:hyperlink r:id="rId37" w:history="1">
        <w:r w:rsidR="004C256D" w:rsidRPr="004C256D">
          <w:rPr>
            <w:rFonts w:ascii="Calibri" w:eastAsia="Calibri" w:hAnsi="Calibri" w:cs="Times New Roman"/>
            <w:color w:val="0000FF"/>
            <w:sz w:val="22"/>
            <w:szCs w:val="22"/>
            <w:u w:val="single"/>
            <w:lang w:eastAsia="en-US"/>
          </w:rPr>
          <w:t>Vision and values: what we want to achieve | Metropolitan Police</w:t>
        </w:r>
      </w:hyperlink>
    </w:p>
    <w:p w14:paraId="2DF4B466" w14:textId="18031272" w:rsidR="00097A01" w:rsidRPr="00097A01" w:rsidRDefault="00433218" w:rsidP="00097A01">
      <w:pPr>
        <w:overflowPunct/>
        <w:autoSpaceDE/>
        <w:autoSpaceDN/>
        <w:adjustRightInd/>
        <w:spacing w:after="160" w:line="259" w:lineRule="auto"/>
        <w:textAlignment w:val="auto"/>
        <w:rPr>
          <w:rFonts w:ascii="Calibri" w:eastAsia="Calibri" w:hAnsi="Calibri" w:cs="Times New Roman"/>
          <w:color w:val="auto"/>
          <w:sz w:val="22"/>
          <w:szCs w:val="22"/>
          <w:lang w:eastAsia="en-US"/>
        </w:rPr>
      </w:pPr>
      <w:hyperlink r:id="rId38" w:anchor=":~:text=Research%20has%20shown%20that%20walking%20promotes%20the%20release,at%20a%20comfortable%20pace%20promotes%20relaxation%2C%20studies%20indicate." w:history="1">
        <w:r w:rsidR="00097A01" w:rsidRPr="00097A01">
          <w:rPr>
            <w:rFonts w:ascii="Calibri" w:eastAsia="Calibri" w:hAnsi="Calibri" w:cs="Times New Roman"/>
            <w:color w:val="0000FF"/>
            <w:sz w:val="22"/>
            <w:szCs w:val="22"/>
            <w:u w:val="single"/>
            <w:lang w:eastAsia="en-US"/>
          </w:rPr>
          <w:t>Walking Can Help Relieve Stress — Extension and Ag Research News (ndsu.edu)</w:t>
        </w:r>
      </w:hyperlink>
    </w:p>
    <w:p w14:paraId="5B050BB1" w14:textId="77777777" w:rsidR="00097A01" w:rsidRPr="00270EEB" w:rsidRDefault="00097A01"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0876BFAC" w14:textId="77777777" w:rsidR="00097A01" w:rsidRDefault="00097A01" w:rsidP="000B1E96">
      <w:pPr>
        <w:keepNext/>
        <w:jc w:val="center"/>
        <w:rPr>
          <w:b/>
          <w:sz w:val="24"/>
          <w:szCs w:val="24"/>
        </w:rPr>
      </w:pPr>
    </w:p>
    <w:p w14:paraId="6ED77802" w14:textId="464CB98A"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 xml:space="preserve">Will be confirmed through </w:t>
      </w:r>
      <w:proofErr w:type="spellStart"/>
      <w:r w:rsidR="71A8E319" w:rsidRPr="48DF4B50">
        <w:rPr>
          <w:b/>
          <w:bCs/>
          <w:sz w:val="24"/>
          <w:szCs w:val="24"/>
        </w:rPr>
        <w:t>Turnitin</w:t>
      </w:r>
      <w:proofErr w:type="spellEnd"/>
      <w:r w:rsidR="71A8E319" w:rsidRPr="48DF4B50">
        <w:rPr>
          <w:b/>
          <w:bCs/>
          <w:sz w:val="24"/>
          <w:szCs w:val="24"/>
        </w:rPr>
        <w:t>.</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DF41C1">
          <w:headerReference w:type="even" r:id="rId39"/>
          <w:headerReference w:type="default" r:id="rId40"/>
          <w:footerReference w:type="even" r:id="rId41"/>
          <w:footerReference w:type="default" r:id="rId42"/>
          <w:headerReference w:type="first" r:id="rId43"/>
          <w:footerReference w:type="first" r:id="rId44"/>
          <w:pgSz w:w="11906" w:h="16838" w:code="9"/>
          <w:pgMar w:top="1440" w:right="1440" w:bottom="1440" w:left="1440" w:header="720" w:footer="720" w:gutter="0"/>
          <w:cols w:space="720"/>
          <w:titlePg/>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t>
      </w:r>
      <w:proofErr w:type="spellStart"/>
      <w:r w:rsidR="66A3B2E4" w:rsidRPr="48DF4B50">
        <w:rPr>
          <w:sz w:val="24"/>
          <w:szCs w:val="24"/>
        </w:rPr>
        <w:t>wordcount</w:t>
      </w:r>
      <w:proofErr w:type="spellEnd"/>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DF41C1">
      <w:headerReference w:type="even" r:id="rId45"/>
      <w:headerReference w:type="default" r:id="rId46"/>
      <w:footerReference w:type="even" r:id="rId47"/>
      <w:footerReference w:type="default" r:id="rId48"/>
      <w:headerReference w:type="first" r:id="rId49"/>
      <w:footerReference w:type="first" r:id="rId50"/>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C87654" w:rsidRDefault="00C87654">
      <w:r>
        <w:separator/>
      </w:r>
    </w:p>
  </w:endnote>
  <w:endnote w:type="continuationSeparator" w:id="0">
    <w:p w14:paraId="2856112E" w14:textId="77777777" w:rsidR="00C87654" w:rsidRDefault="00C876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19F579" w14:textId="3533D180" w:rsidR="00C87654" w:rsidRDefault="00BF26CA" w:rsidP="00BF26CA">
    <w:pPr>
      <w:pStyle w:val="Footer"/>
      <w:rPr>
        <w:sz w:val="17"/>
      </w:rPr>
    </w:pPr>
    <w:bookmarkStart w:id="3" w:name="TITUS1FooterEvenPages"/>
    <w:r>
      <w:rPr>
        <w:sz w:val="17"/>
      </w:rPr>
      <w:t> </w:t>
    </w:r>
  </w:p>
  <w:bookmarkEnd w:id="3"/>
  <w:p w14:paraId="311DA5E1" w14:textId="43346115" w:rsidR="00C87654" w:rsidRDefault="00C87654" w:rsidP="00DF41C1">
    <w:pPr>
      <w:pStyle w:val="Footer"/>
      <w:jc w:val="right"/>
    </w:pPr>
    <w:r>
      <w:fldChar w:fldCharType="begin"/>
    </w:r>
    <w:r>
      <w:instrText xml:space="preserve"> PAGE   \* MERGEFORMAT </w:instrText>
    </w:r>
    <w:r>
      <w:fldChar w:fldCharType="separate"/>
    </w:r>
    <w:r w:rsidR="00433218">
      <w:rPr>
        <w:noProof/>
      </w:rPr>
      <w:t>6</w:t>
    </w:r>
    <w:r>
      <w:rPr>
        <w:noProof/>
      </w:rPr>
      <w:fldChar w:fldCharType="end"/>
    </w:r>
  </w:p>
  <w:p w14:paraId="597164E8" w14:textId="77777777" w:rsidR="00C87654" w:rsidRPr="00BB5EAA" w:rsidRDefault="00C87654" w:rsidP="00DF41C1">
    <w:pPr>
      <w:pStyle w:val="Footer"/>
      <w:ind w:right="360"/>
      <w:jc w:val="center"/>
    </w:pPr>
  </w:p>
  <w:p w14:paraId="4EE15597" w14:textId="77777777" w:rsidR="00C87654" w:rsidRDefault="00C876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35079" w14:textId="0762D0E8" w:rsidR="00C87654" w:rsidRDefault="00BF26CA" w:rsidP="00BF26CA">
    <w:pPr>
      <w:pStyle w:val="Footer"/>
      <w:rPr>
        <w:sz w:val="17"/>
      </w:rPr>
    </w:pPr>
    <w:bookmarkStart w:id="4" w:name="TITUS1FooterPrimary"/>
    <w:r>
      <w:rPr>
        <w:sz w:val="17"/>
      </w:rPr>
      <w:t> </w:t>
    </w:r>
  </w:p>
  <w:bookmarkEnd w:id="4"/>
  <w:p w14:paraId="50521BFA" w14:textId="1BE3A778" w:rsidR="00C87654" w:rsidRDefault="00C87654">
    <w:pPr>
      <w:pStyle w:val="Footer"/>
      <w:jc w:val="right"/>
    </w:pPr>
    <w:r>
      <w:fldChar w:fldCharType="begin"/>
    </w:r>
    <w:r>
      <w:instrText xml:space="preserve"> PAGE   \* MERGEFORMAT </w:instrText>
    </w:r>
    <w:r>
      <w:fldChar w:fldCharType="separate"/>
    </w:r>
    <w:r w:rsidR="00433218">
      <w:rPr>
        <w:noProof/>
      </w:rPr>
      <w:t>7</w:t>
    </w:r>
    <w:r>
      <w:rPr>
        <w:noProof/>
      </w:rPr>
      <w:fldChar w:fldCharType="end"/>
    </w:r>
  </w:p>
  <w:p w14:paraId="790812FF" w14:textId="77777777" w:rsidR="00C87654" w:rsidRPr="00BB5EAA" w:rsidRDefault="00C87654"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12F18D" w14:textId="15F33DAF" w:rsidR="00C87654" w:rsidRDefault="00BF26CA" w:rsidP="00BF26CA">
    <w:pPr>
      <w:pStyle w:val="Footer"/>
      <w:rPr>
        <w:sz w:val="17"/>
      </w:rPr>
    </w:pPr>
    <w:bookmarkStart w:id="6" w:name="TITUS1FooterFirstPage"/>
    <w:r>
      <w:rPr>
        <w:sz w:val="17"/>
      </w:rPr>
      <w:t> </w:t>
    </w:r>
  </w:p>
  <w:bookmarkEnd w:id="6"/>
  <w:p w14:paraId="2A8082B5" w14:textId="5D0D3459" w:rsidR="00C87654" w:rsidRDefault="00C87654" w:rsidP="00DF41C1">
    <w:pPr>
      <w:pStyle w:val="Footer"/>
      <w:jc w:val="right"/>
    </w:pPr>
    <w:r>
      <w:fldChar w:fldCharType="begin"/>
    </w:r>
    <w:r>
      <w:instrText xml:space="preserve"> PAGE   \* MERGEFORMAT </w:instrText>
    </w:r>
    <w:r>
      <w:fldChar w:fldCharType="separate"/>
    </w:r>
    <w:r w:rsidR="00433218">
      <w:rPr>
        <w:noProof/>
      </w:rPr>
      <w:t>1</w:t>
    </w:r>
    <w:r>
      <w:rPr>
        <w:noProof/>
      </w:rPr>
      <w:fldChar w:fldCharType="end"/>
    </w:r>
  </w:p>
  <w:p w14:paraId="1F23243C" w14:textId="77777777" w:rsidR="00C87654" w:rsidRPr="00BB5EAA" w:rsidRDefault="00C87654" w:rsidP="00DF41C1">
    <w:pPr>
      <w:pStyle w:val="Footer"/>
      <w:ind w:right="360"/>
      <w:jc w:val="center"/>
    </w:pPr>
  </w:p>
  <w:p w14:paraId="5CB39087" w14:textId="77777777" w:rsidR="00C87654" w:rsidRDefault="00C8765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217D5" w14:textId="728BF5D5" w:rsidR="00C87654" w:rsidRDefault="00BF26CA" w:rsidP="00BF26CA">
    <w:pPr>
      <w:pStyle w:val="Footer"/>
      <w:rPr>
        <w:sz w:val="17"/>
      </w:rPr>
    </w:pPr>
    <w:bookmarkStart w:id="9" w:name="TITUS2FooterEvenPages"/>
    <w:r>
      <w:rPr>
        <w:sz w:val="17"/>
      </w:rPr>
      <w:t> </w:t>
    </w:r>
  </w:p>
  <w:bookmarkEnd w:id="9"/>
  <w:p w14:paraId="4888038D" w14:textId="77777777" w:rsidR="00C87654" w:rsidRDefault="00C87654" w:rsidP="00DF41C1">
    <w:pPr>
      <w:pStyle w:val="Footer"/>
      <w:jc w:val="right"/>
    </w:pPr>
  </w:p>
  <w:p w14:paraId="5348FDC0" w14:textId="1C06B42F" w:rsidR="00C87654" w:rsidRDefault="00C87654" w:rsidP="00DF41C1">
    <w:pPr>
      <w:pStyle w:val="Footer"/>
      <w:jc w:val="right"/>
    </w:pPr>
    <w:r>
      <w:fldChar w:fldCharType="begin"/>
    </w:r>
    <w:r>
      <w:instrText xml:space="preserve"> PAGE   \* MERGEFORMAT </w:instrText>
    </w:r>
    <w:r>
      <w:fldChar w:fldCharType="separate"/>
    </w:r>
    <w:r w:rsidR="00433218">
      <w:rPr>
        <w:noProof/>
      </w:rPr>
      <w:t>16</w:t>
    </w:r>
    <w:r>
      <w:rPr>
        <w:noProof/>
      </w:rPr>
      <w:fldChar w:fldCharType="end"/>
    </w:r>
  </w:p>
  <w:p w14:paraId="323B9182" w14:textId="77777777" w:rsidR="00C87654" w:rsidRPr="00BB5EAA" w:rsidRDefault="00C87654" w:rsidP="00DF41C1">
    <w:pPr>
      <w:pStyle w:val="Footer"/>
      <w:ind w:right="360"/>
      <w:jc w:val="center"/>
    </w:pPr>
  </w:p>
  <w:p w14:paraId="3249EB24" w14:textId="77777777" w:rsidR="00C87654" w:rsidRDefault="00C87654">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9497C7" w14:textId="75C9F740" w:rsidR="00C87654" w:rsidRDefault="00BF26CA" w:rsidP="00BF26CA">
    <w:pPr>
      <w:pStyle w:val="Footer"/>
      <w:rPr>
        <w:sz w:val="17"/>
      </w:rPr>
    </w:pPr>
    <w:bookmarkStart w:id="10" w:name="TITUS2FooterPrimary"/>
    <w:r>
      <w:rPr>
        <w:sz w:val="17"/>
      </w:rPr>
      <w:t> </w:t>
    </w:r>
  </w:p>
  <w:bookmarkEnd w:id="10"/>
  <w:p w14:paraId="627EC522" w14:textId="77777777" w:rsidR="00C87654" w:rsidRDefault="00C87654">
    <w:pPr>
      <w:pStyle w:val="Footer"/>
      <w:jc w:val="right"/>
    </w:pPr>
  </w:p>
  <w:p w14:paraId="308F5E13" w14:textId="0F376A99" w:rsidR="00C87654" w:rsidRDefault="00C87654">
    <w:pPr>
      <w:pStyle w:val="Footer"/>
      <w:jc w:val="right"/>
    </w:pPr>
    <w:r>
      <w:fldChar w:fldCharType="begin"/>
    </w:r>
    <w:r>
      <w:instrText xml:space="preserve"> PAGE   \* MERGEFORMAT </w:instrText>
    </w:r>
    <w:r>
      <w:fldChar w:fldCharType="separate"/>
    </w:r>
    <w:r w:rsidR="00433218">
      <w:rPr>
        <w:noProof/>
      </w:rPr>
      <w:t>15</w:t>
    </w:r>
    <w:r>
      <w:rPr>
        <w:noProof/>
      </w:rPr>
      <w:fldChar w:fldCharType="end"/>
    </w:r>
  </w:p>
  <w:p w14:paraId="0718BBE6" w14:textId="77777777" w:rsidR="00C87654" w:rsidRPr="00BB5EAA" w:rsidRDefault="00C87654"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088382" w14:textId="6D06F3B9" w:rsidR="00C87654" w:rsidRDefault="00BF26CA" w:rsidP="00BF26CA">
    <w:pPr>
      <w:pStyle w:val="Footer"/>
      <w:rPr>
        <w:sz w:val="17"/>
      </w:rPr>
    </w:pPr>
    <w:bookmarkStart w:id="12" w:name="TITUS2FooterFirstPage"/>
    <w:r>
      <w:rPr>
        <w:sz w:val="17"/>
      </w:rPr>
      <w:t> </w:t>
    </w:r>
  </w:p>
  <w:bookmarkEnd w:id="12"/>
  <w:p w14:paraId="1FC80AE2" w14:textId="77777777" w:rsidR="00C87654" w:rsidRDefault="00C87654" w:rsidP="00DF41C1">
    <w:pPr>
      <w:pStyle w:val="Footer"/>
      <w:jc w:val="right"/>
    </w:pPr>
  </w:p>
  <w:p w14:paraId="4AAA1C3F" w14:textId="066B5A29" w:rsidR="00C87654" w:rsidRDefault="00C87654" w:rsidP="00DF41C1">
    <w:pPr>
      <w:pStyle w:val="Footer"/>
      <w:jc w:val="right"/>
    </w:pPr>
    <w:r>
      <w:fldChar w:fldCharType="begin"/>
    </w:r>
    <w:r>
      <w:instrText xml:space="preserve"> PAGE   \* MERGEFORMAT </w:instrText>
    </w:r>
    <w:r>
      <w:fldChar w:fldCharType="separate"/>
    </w:r>
    <w:r w:rsidR="00433218">
      <w:rPr>
        <w:noProof/>
      </w:rPr>
      <w:t>8</w:t>
    </w:r>
    <w:r>
      <w:rPr>
        <w:noProof/>
      </w:rPr>
      <w:fldChar w:fldCharType="end"/>
    </w:r>
  </w:p>
  <w:p w14:paraId="7B0A66D6" w14:textId="77777777" w:rsidR="00C87654" w:rsidRPr="00BB5EAA" w:rsidRDefault="00C87654" w:rsidP="00DF41C1">
    <w:pPr>
      <w:pStyle w:val="Footer"/>
      <w:ind w:right="360"/>
      <w:jc w:val="center"/>
    </w:pPr>
  </w:p>
  <w:p w14:paraId="25979A85" w14:textId="77777777" w:rsidR="00C87654" w:rsidRDefault="00C87654">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A4DB66" w14:textId="2CA8DAD6" w:rsidR="00C87654" w:rsidRDefault="00BF26CA" w:rsidP="00BF26CA">
    <w:pPr>
      <w:pStyle w:val="Footer"/>
      <w:rPr>
        <w:sz w:val="17"/>
      </w:rPr>
    </w:pPr>
    <w:bookmarkStart w:id="15" w:name="TITUS3FooterEvenPages"/>
    <w:r>
      <w:rPr>
        <w:sz w:val="17"/>
      </w:rPr>
      <w:t> </w:t>
    </w:r>
  </w:p>
  <w:bookmarkEnd w:id="15"/>
  <w:p w14:paraId="79242C1F" w14:textId="77777777" w:rsidR="00C87654" w:rsidRDefault="00C87654" w:rsidP="00DF41C1">
    <w:pPr>
      <w:pStyle w:val="Footer"/>
      <w:jc w:val="right"/>
    </w:pPr>
  </w:p>
  <w:p w14:paraId="1081B1D2" w14:textId="514B1BB9" w:rsidR="00C87654" w:rsidRDefault="00C87654" w:rsidP="00DF41C1">
    <w:pPr>
      <w:pStyle w:val="Footer"/>
      <w:jc w:val="right"/>
    </w:pPr>
    <w:r>
      <w:fldChar w:fldCharType="begin"/>
    </w:r>
    <w:r>
      <w:instrText xml:space="preserve"> PAGE   \* MERGEFORMAT </w:instrText>
    </w:r>
    <w:r>
      <w:fldChar w:fldCharType="separate"/>
    </w:r>
    <w:r w:rsidR="00433218">
      <w:rPr>
        <w:noProof/>
      </w:rPr>
      <w:t>18</w:t>
    </w:r>
    <w:r>
      <w:rPr>
        <w:noProof/>
      </w:rPr>
      <w:fldChar w:fldCharType="end"/>
    </w:r>
  </w:p>
  <w:p w14:paraId="5A8F8FFE" w14:textId="77777777" w:rsidR="00C87654" w:rsidRPr="00BB5EAA" w:rsidRDefault="00C87654" w:rsidP="00DF41C1">
    <w:pPr>
      <w:pStyle w:val="Footer"/>
      <w:ind w:right="360"/>
      <w:jc w:val="center"/>
    </w:pPr>
  </w:p>
  <w:p w14:paraId="5093E0C9" w14:textId="77777777" w:rsidR="00C87654" w:rsidRDefault="00C87654">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2DAD90" w14:textId="01EB6804" w:rsidR="00C87654" w:rsidRDefault="00BF26CA" w:rsidP="00BF26CA">
    <w:pPr>
      <w:pStyle w:val="Footer"/>
      <w:rPr>
        <w:sz w:val="17"/>
      </w:rPr>
    </w:pPr>
    <w:bookmarkStart w:id="16" w:name="TITUS3FooterPrimary"/>
    <w:r>
      <w:rPr>
        <w:sz w:val="17"/>
      </w:rPr>
      <w:t> </w:t>
    </w:r>
  </w:p>
  <w:bookmarkEnd w:id="16"/>
  <w:p w14:paraId="248CBEA4" w14:textId="77777777" w:rsidR="00C87654" w:rsidRDefault="00C87654">
    <w:pPr>
      <w:pStyle w:val="Footer"/>
      <w:jc w:val="right"/>
    </w:pPr>
  </w:p>
  <w:p w14:paraId="406838B1" w14:textId="534DE86F" w:rsidR="00C87654" w:rsidRDefault="00C87654">
    <w:pPr>
      <w:pStyle w:val="Footer"/>
      <w:jc w:val="right"/>
    </w:pPr>
    <w:r>
      <w:fldChar w:fldCharType="begin"/>
    </w:r>
    <w:r>
      <w:instrText xml:space="preserve"> PAGE   \* MERGEFORMAT </w:instrText>
    </w:r>
    <w:r>
      <w:fldChar w:fldCharType="separate"/>
    </w:r>
    <w:r w:rsidR="00433218">
      <w:rPr>
        <w:noProof/>
      </w:rPr>
      <w:t>19</w:t>
    </w:r>
    <w:r>
      <w:rPr>
        <w:noProof/>
      </w:rPr>
      <w:fldChar w:fldCharType="end"/>
    </w:r>
  </w:p>
  <w:p w14:paraId="7953ADCC" w14:textId="77777777" w:rsidR="00C87654" w:rsidRPr="00BB5EAA" w:rsidRDefault="00C87654"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44EBA" w14:textId="2262F7CA" w:rsidR="00C87654" w:rsidRDefault="00BF26CA" w:rsidP="00BF26CA">
    <w:pPr>
      <w:pStyle w:val="Footer"/>
      <w:rPr>
        <w:sz w:val="17"/>
      </w:rPr>
    </w:pPr>
    <w:bookmarkStart w:id="18" w:name="TITUS3FooterFirstPage"/>
    <w:r>
      <w:rPr>
        <w:sz w:val="17"/>
      </w:rPr>
      <w:t> </w:t>
    </w:r>
  </w:p>
  <w:bookmarkEnd w:id="18"/>
  <w:p w14:paraId="3658136D" w14:textId="77777777" w:rsidR="00C87654" w:rsidRDefault="00C87654" w:rsidP="00DF41C1">
    <w:pPr>
      <w:pStyle w:val="Footer"/>
      <w:jc w:val="right"/>
    </w:pPr>
  </w:p>
  <w:p w14:paraId="0B0D1615" w14:textId="4D763349" w:rsidR="00C87654" w:rsidRDefault="00C87654" w:rsidP="00DF41C1">
    <w:pPr>
      <w:pStyle w:val="Footer"/>
      <w:jc w:val="right"/>
    </w:pPr>
    <w:r>
      <w:fldChar w:fldCharType="begin"/>
    </w:r>
    <w:r>
      <w:instrText xml:space="preserve"> PAGE   \* MERGEFORMAT </w:instrText>
    </w:r>
    <w:r>
      <w:fldChar w:fldCharType="separate"/>
    </w:r>
    <w:r w:rsidR="00433218">
      <w:rPr>
        <w:noProof/>
      </w:rPr>
      <w:t>17</w:t>
    </w:r>
    <w:r>
      <w:rPr>
        <w:noProof/>
      </w:rPr>
      <w:fldChar w:fldCharType="end"/>
    </w:r>
  </w:p>
  <w:p w14:paraId="1014D54F" w14:textId="77777777" w:rsidR="00C87654" w:rsidRPr="00BB5EAA" w:rsidRDefault="00C87654" w:rsidP="00DF41C1">
    <w:pPr>
      <w:pStyle w:val="Footer"/>
      <w:ind w:right="360"/>
      <w:jc w:val="center"/>
    </w:pPr>
  </w:p>
  <w:p w14:paraId="425E6D11" w14:textId="77777777" w:rsidR="00C87654" w:rsidRDefault="00C87654">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E9095B" w14:textId="1DA65C1E" w:rsidR="00C87654" w:rsidRDefault="00BF26CA" w:rsidP="00BF26CA">
    <w:pPr>
      <w:pStyle w:val="Footer"/>
      <w:rPr>
        <w:sz w:val="17"/>
      </w:rPr>
    </w:pPr>
    <w:bookmarkStart w:id="21" w:name="TITUS4FooterEvenPages"/>
    <w:r>
      <w:rPr>
        <w:sz w:val="17"/>
      </w:rPr>
      <w:t> </w:t>
    </w:r>
  </w:p>
  <w:bookmarkEnd w:id="21"/>
  <w:p w14:paraId="7A506146" w14:textId="77777777" w:rsidR="00C87654" w:rsidRDefault="00C87654" w:rsidP="00DF41C1">
    <w:pPr>
      <w:pStyle w:val="Footer"/>
      <w:jc w:val="right"/>
    </w:pPr>
  </w:p>
  <w:p w14:paraId="1A18AC19" w14:textId="77777777" w:rsidR="00C87654" w:rsidRDefault="00C87654" w:rsidP="00DF41C1">
    <w:pPr>
      <w:pStyle w:val="Footer"/>
      <w:jc w:val="right"/>
    </w:pPr>
    <w:r>
      <w:fldChar w:fldCharType="begin"/>
    </w:r>
    <w:r>
      <w:instrText xml:space="preserve"> PAGE   \* MERGEFORMAT </w:instrText>
    </w:r>
    <w:r>
      <w:fldChar w:fldCharType="separate"/>
    </w:r>
    <w:r>
      <w:rPr>
        <w:noProof/>
      </w:rPr>
      <w:t>6</w:t>
    </w:r>
    <w:r>
      <w:rPr>
        <w:noProof/>
      </w:rPr>
      <w:fldChar w:fldCharType="end"/>
    </w:r>
  </w:p>
  <w:p w14:paraId="3F8EEBDC" w14:textId="77777777" w:rsidR="00C87654" w:rsidRPr="00BB5EAA" w:rsidRDefault="00C87654" w:rsidP="00DF41C1">
    <w:pPr>
      <w:pStyle w:val="Footer"/>
      <w:ind w:right="360"/>
      <w:jc w:val="center"/>
    </w:pPr>
  </w:p>
  <w:p w14:paraId="68FB3A46" w14:textId="77777777" w:rsidR="00C87654" w:rsidRDefault="00C87654">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37211D" w14:textId="01A1C46A" w:rsidR="00C87654" w:rsidRDefault="00BF26CA" w:rsidP="00BF26CA">
    <w:pPr>
      <w:pStyle w:val="Footer"/>
      <w:rPr>
        <w:sz w:val="17"/>
      </w:rPr>
    </w:pPr>
    <w:bookmarkStart w:id="22" w:name="TITUS4FooterPrimary"/>
    <w:r>
      <w:rPr>
        <w:sz w:val="17"/>
      </w:rPr>
      <w:t> </w:t>
    </w:r>
  </w:p>
  <w:bookmarkEnd w:id="22"/>
  <w:p w14:paraId="1C2DEE19" w14:textId="77777777" w:rsidR="00C87654" w:rsidRDefault="00C87654">
    <w:pPr>
      <w:pStyle w:val="Footer"/>
      <w:jc w:val="right"/>
    </w:pPr>
  </w:p>
  <w:p w14:paraId="4EFE178C" w14:textId="77777777" w:rsidR="00C87654" w:rsidRDefault="00C87654">
    <w:pPr>
      <w:pStyle w:val="Footer"/>
      <w:jc w:val="right"/>
    </w:pPr>
    <w:r>
      <w:fldChar w:fldCharType="begin"/>
    </w:r>
    <w:r>
      <w:instrText xml:space="preserve"> PAGE   \* MERGEFORMAT </w:instrText>
    </w:r>
    <w:r>
      <w:fldChar w:fldCharType="separate"/>
    </w:r>
    <w:r>
      <w:rPr>
        <w:noProof/>
      </w:rPr>
      <w:t>5</w:t>
    </w:r>
    <w:r>
      <w:rPr>
        <w:noProof/>
      </w:rPr>
      <w:fldChar w:fldCharType="end"/>
    </w:r>
  </w:p>
  <w:p w14:paraId="04DA30AD" w14:textId="77777777" w:rsidR="00C87654" w:rsidRPr="00BB5EAA" w:rsidRDefault="00C87654"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0FEC1A" w14:textId="5F97ADC3" w:rsidR="00C87654" w:rsidRDefault="00BF26CA" w:rsidP="00BF26CA">
    <w:pPr>
      <w:pStyle w:val="Footer"/>
      <w:rPr>
        <w:sz w:val="17"/>
      </w:rPr>
    </w:pPr>
    <w:bookmarkStart w:id="24" w:name="TITUS4FooterFirstPage"/>
    <w:r>
      <w:rPr>
        <w:sz w:val="17"/>
      </w:rPr>
      <w:t> </w:t>
    </w:r>
  </w:p>
  <w:bookmarkEnd w:id="24"/>
  <w:p w14:paraId="2CD5631E" w14:textId="77777777" w:rsidR="00C87654" w:rsidRDefault="00C87654" w:rsidP="00DF41C1">
    <w:pPr>
      <w:pStyle w:val="Footer"/>
      <w:jc w:val="right"/>
    </w:pPr>
  </w:p>
  <w:p w14:paraId="2EE17B70" w14:textId="406B797F" w:rsidR="00C87654" w:rsidRDefault="00C87654" w:rsidP="00DF41C1">
    <w:pPr>
      <w:pStyle w:val="Footer"/>
      <w:jc w:val="right"/>
    </w:pPr>
    <w:r>
      <w:fldChar w:fldCharType="begin"/>
    </w:r>
    <w:r>
      <w:instrText xml:space="preserve"> PAGE   \* MERGEFORMAT </w:instrText>
    </w:r>
    <w:r>
      <w:fldChar w:fldCharType="separate"/>
    </w:r>
    <w:r w:rsidR="00433218">
      <w:rPr>
        <w:noProof/>
      </w:rPr>
      <w:t>21</w:t>
    </w:r>
    <w:r>
      <w:rPr>
        <w:noProof/>
      </w:rPr>
      <w:fldChar w:fldCharType="end"/>
    </w:r>
  </w:p>
  <w:p w14:paraId="1B493C66" w14:textId="77777777" w:rsidR="00C87654" w:rsidRPr="00BB5EAA" w:rsidRDefault="00C87654" w:rsidP="00DF41C1">
    <w:pPr>
      <w:pStyle w:val="Footer"/>
      <w:ind w:right="360"/>
      <w:jc w:val="center"/>
    </w:pPr>
  </w:p>
  <w:p w14:paraId="20E819D0" w14:textId="77777777" w:rsidR="00C87654" w:rsidRDefault="00C876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C87654" w:rsidRDefault="00C87654">
      <w:r>
        <w:separator/>
      </w:r>
    </w:p>
  </w:footnote>
  <w:footnote w:type="continuationSeparator" w:id="0">
    <w:p w14:paraId="4ADDD153" w14:textId="77777777" w:rsidR="00C87654" w:rsidRDefault="00C876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B12C8" w14:textId="1DE26F5F" w:rsidR="00C87654" w:rsidRDefault="00BF26CA" w:rsidP="00BF26CA">
    <w:pPr>
      <w:pStyle w:val="Header"/>
      <w:rPr>
        <w:sz w:val="17"/>
      </w:rPr>
    </w:pPr>
    <w:bookmarkStart w:id="1" w:name="TITUS1HeaderEvenPages"/>
    <w:r>
      <w:rPr>
        <w:sz w:val="17"/>
      </w:rPr>
      <w:t> </w:t>
    </w:r>
  </w:p>
  <w:bookmarkEnd w:id="1"/>
  <w:p w14:paraId="07CBA982" w14:textId="77777777" w:rsidR="00C87654" w:rsidRDefault="00C87654" w:rsidP="006C618F">
    <w:pPr>
      <w:pStyle w:val="Header"/>
    </w:pPr>
  </w:p>
  <w:p w14:paraId="652BD796" w14:textId="77777777" w:rsidR="00C87654" w:rsidRDefault="00C876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5418AA" w14:textId="66BA44D0" w:rsidR="00C87654" w:rsidRDefault="00BF26CA" w:rsidP="00BF26CA">
    <w:pPr>
      <w:pStyle w:val="Header"/>
      <w:rPr>
        <w:sz w:val="17"/>
      </w:rPr>
    </w:pPr>
    <w:bookmarkStart w:id="2" w:name="TITUS1HeaderPrimary"/>
    <w:r>
      <w:rPr>
        <w:sz w:val="17"/>
      </w:rPr>
      <w:t> </w:t>
    </w:r>
  </w:p>
  <w:bookmarkEnd w:id="2"/>
  <w:p w14:paraId="7979D758" w14:textId="77777777" w:rsidR="00C87654" w:rsidRDefault="00C876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FFB2C" w14:textId="03C8E0E8" w:rsidR="00C87654" w:rsidRDefault="00BF26CA" w:rsidP="00BF26CA">
    <w:pPr>
      <w:pStyle w:val="Header"/>
      <w:rPr>
        <w:sz w:val="17"/>
      </w:rPr>
    </w:pPr>
    <w:bookmarkStart w:id="5" w:name="TITUS1HeaderFirstPage"/>
    <w:r>
      <w:rPr>
        <w:sz w:val="17"/>
      </w:rPr>
      <w:t> </w:t>
    </w:r>
  </w:p>
  <w:bookmarkEnd w:id="5"/>
  <w:p w14:paraId="5C57DF45" w14:textId="77777777" w:rsidR="00C87654" w:rsidRDefault="00C87654">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59ADA" w14:textId="31D283A9" w:rsidR="00C87654" w:rsidRDefault="00BF26CA" w:rsidP="00BF26CA">
    <w:pPr>
      <w:pStyle w:val="Header"/>
      <w:rPr>
        <w:sz w:val="17"/>
      </w:rPr>
    </w:pPr>
    <w:bookmarkStart w:id="7" w:name="TITUS2HeaderEvenPages"/>
    <w:r>
      <w:rPr>
        <w:sz w:val="17"/>
      </w:rPr>
      <w:t> </w:t>
    </w:r>
  </w:p>
  <w:bookmarkEnd w:id="7"/>
  <w:p w14:paraId="5111C2E0" w14:textId="77777777" w:rsidR="00C87654" w:rsidRDefault="00C87654" w:rsidP="00DF41C1">
    <w:pPr>
      <w:pStyle w:val="Header"/>
    </w:pPr>
  </w:p>
  <w:p w14:paraId="32510507" w14:textId="77777777" w:rsidR="00C87654" w:rsidRDefault="00C87654">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CDF07D" w14:textId="27C717FA" w:rsidR="00C87654" w:rsidRDefault="00BF26CA" w:rsidP="00BF26CA">
    <w:pPr>
      <w:pStyle w:val="Header"/>
      <w:rPr>
        <w:sz w:val="17"/>
      </w:rPr>
    </w:pPr>
    <w:bookmarkStart w:id="8" w:name="TITUS2HeaderPrimary"/>
    <w:r>
      <w:rPr>
        <w:sz w:val="17"/>
      </w:rPr>
      <w:t> </w:t>
    </w:r>
  </w:p>
  <w:bookmarkEnd w:id="8"/>
  <w:p w14:paraId="4356C234" w14:textId="77777777" w:rsidR="00C87654" w:rsidRDefault="00C8765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1A06FC" w14:textId="3A0BACB8" w:rsidR="00C87654" w:rsidRDefault="00BF26CA" w:rsidP="00BF26CA">
    <w:pPr>
      <w:pStyle w:val="Header"/>
      <w:rPr>
        <w:sz w:val="17"/>
      </w:rPr>
    </w:pPr>
    <w:bookmarkStart w:id="11" w:name="TITUS2HeaderFirstPage"/>
    <w:r>
      <w:rPr>
        <w:sz w:val="17"/>
      </w:rPr>
      <w:t> </w:t>
    </w:r>
  </w:p>
  <w:bookmarkEnd w:id="11"/>
  <w:p w14:paraId="015092A4" w14:textId="77777777" w:rsidR="00C87654" w:rsidRDefault="00C87654" w:rsidP="00DF41C1">
    <w:pPr>
      <w:pStyle w:val="Header"/>
    </w:pPr>
  </w:p>
  <w:p w14:paraId="5E719D4F" w14:textId="77777777" w:rsidR="00C87654" w:rsidRDefault="00C87654">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21AE73" w14:textId="7511F3C6" w:rsidR="00C87654" w:rsidRDefault="00BF26CA" w:rsidP="00BF26CA">
    <w:pPr>
      <w:pStyle w:val="Header"/>
      <w:rPr>
        <w:sz w:val="17"/>
      </w:rPr>
    </w:pPr>
    <w:bookmarkStart w:id="13" w:name="TITUS3HeaderEvenPages"/>
    <w:r>
      <w:rPr>
        <w:sz w:val="17"/>
      </w:rPr>
      <w:t> </w:t>
    </w:r>
  </w:p>
  <w:bookmarkEnd w:id="13"/>
  <w:p w14:paraId="38F4F7A6" w14:textId="77777777" w:rsidR="00C87654" w:rsidRDefault="00C87654" w:rsidP="00DF41C1">
    <w:pPr>
      <w:pStyle w:val="Header"/>
    </w:pPr>
  </w:p>
  <w:p w14:paraId="032E2D0D" w14:textId="77777777" w:rsidR="00C87654" w:rsidRDefault="00C87654">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69D9EF" w14:textId="64495F75" w:rsidR="00C87654" w:rsidRDefault="00BF26CA" w:rsidP="00BF26CA">
    <w:pPr>
      <w:pStyle w:val="Header"/>
      <w:rPr>
        <w:sz w:val="17"/>
      </w:rPr>
    </w:pPr>
    <w:bookmarkStart w:id="14" w:name="TITUS3HeaderPrimary"/>
    <w:r>
      <w:rPr>
        <w:sz w:val="17"/>
      </w:rPr>
      <w:t> </w:t>
    </w:r>
  </w:p>
  <w:bookmarkEnd w:id="14"/>
  <w:p w14:paraId="49378C08" w14:textId="77777777" w:rsidR="00C87654" w:rsidRDefault="00C87654">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0AF980" w14:textId="6DE98D0F" w:rsidR="00C87654" w:rsidRDefault="00BF26CA" w:rsidP="00BF26CA">
    <w:pPr>
      <w:pStyle w:val="Header"/>
      <w:rPr>
        <w:sz w:val="17"/>
      </w:rPr>
    </w:pPr>
    <w:bookmarkStart w:id="17" w:name="TITUS3HeaderFirstPage"/>
    <w:r>
      <w:rPr>
        <w:sz w:val="17"/>
      </w:rPr>
      <w:t> </w:t>
    </w:r>
  </w:p>
  <w:bookmarkEnd w:id="17"/>
  <w:p w14:paraId="697647C1" w14:textId="77777777" w:rsidR="00C87654" w:rsidRDefault="00C87654" w:rsidP="00DF41C1">
    <w:pPr>
      <w:pStyle w:val="Header"/>
    </w:pPr>
  </w:p>
  <w:p w14:paraId="6EE6BE70" w14:textId="77777777" w:rsidR="00C87654" w:rsidRDefault="00C87654">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EFE2BD" w14:textId="06AFBF2C" w:rsidR="00C87654" w:rsidRDefault="00BF26CA" w:rsidP="00BF26CA">
    <w:pPr>
      <w:pStyle w:val="Header"/>
      <w:rPr>
        <w:sz w:val="17"/>
      </w:rPr>
    </w:pPr>
    <w:bookmarkStart w:id="19" w:name="TITUS4HeaderEvenPages"/>
    <w:r>
      <w:rPr>
        <w:sz w:val="17"/>
      </w:rPr>
      <w:t> </w:t>
    </w:r>
  </w:p>
  <w:bookmarkEnd w:id="19"/>
  <w:p w14:paraId="1B795519" w14:textId="77777777" w:rsidR="00C87654" w:rsidRDefault="00C87654" w:rsidP="00DF41C1">
    <w:pPr>
      <w:pStyle w:val="Header"/>
    </w:pPr>
  </w:p>
  <w:p w14:paraId="68DA1C16" w14:textId="77777777" w:rsidR="00C87654" w:rsidRDefault="00C87654">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10D87" w14:textId="4D4BDB03" w:rsidR="00C87654" w:rsidRDefault="00BF26CA" w:rsidP="00BF26CA">
    <w:pPr>
      <w:pStyle w:val="Header"/>
      <w:rPr>
        <w:sz w:val="17"/>
      </w:rPr>
    </w:pPr>
    <w:bookmarkStart w:id="20" w:name="TITUS4HeaderPrimary"/>
    <w:r>
      <w:rPr>
        <w:sz w:val="17"/>
      </w:rPr>
      <w:t> </w:t>
    </w:r>
  </w:p>
  <w:bookmarkEnd w:id="20"/>
  <w:p w14:paraId="4C938EFB" w14:textId="77777777" w:rsidR="00C87654" w:rsidRDefault="00C87654">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DD8747" w14:textId="0A641EA6" w:rsidR="00C87654" w:rsidRDefault="00BF26CA" w:rsidP="00BF26CA">
    <w:pPr>
      <w:pStyle w:val="Header"/>
      <w:rPr>
        <w:sz w:val="17"/>
      </w:rPr>
    </w:pPr>
    <w:bookmarkStart w:id="23" w:name="TITUS4HeaderFirstPage"/>
    <w:r>
      <w:rPr>
        <w:sz w:val="17"/>
      </w:rPr>
      <w:t> </w:t>
    </w:r>
  </w:p>
  <w:bookmarkEnd w:id="23"/>
  <w:p w14:paraId="71B06AC2" w14:textId="77777777" w:rsidR="00C87654" w:rsidRDefault="00C87654" w:rsidP="00DF41C1">
    <w:pPr>
      <w:pStyle w:val="Header"/>
    </w:pPr>
  </w:p>
  <w:p w14:paraId="59652D03" w14:textId="77777777" w:rsidR="00C87654" w:rsidRDefault="00C876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97A01"/>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D53F2"/>
    <w:rsid w:val="002E7017"/>
    <w:rsid w:val="002E733D"/>
    <w:rsid w:val="002F4F6E"/>
    <w:rsid w:val="003015C3"/>
    <w:rsid w:val="0030698D"/>
    <w:rsid w:val="0031350A"/>
    <w:rsid w:val="00316815"/>
    <w:rsid w:val="003168CA"/>
    <w:rsid w:val="00321255"/>
    <w:rsid w:val="0032230D"/>
    <w:rsid w:val="00322A0B"/>
    <w:rsid w:val="00332891"/>
    <w:rsid w:val="00335FC5"/>
    <w:rsid w:val="003516C0"/>
    <w:rsid w:val="00352E59"/>
    <w:rsid w:val="00354DBE"/>
    <w:rsid w:val="00355210"/>
    <w:rsid w:val="00365DF9"/>
    <w:rsid w:val="00372DB4"/>
    <w:rsid w:val="00373E40"/>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C7DE9"/>
    <w:rsid w:val="003D0D2D"/>
    <w:rsid w:val="003D4710"/>
    <w:rsid w:val="003E16D7"/>
    <w:rsid w:val="003E197E"/>
    <w:rsid w:val="003E3A6A"/>
    <w:rsid w:val="004046F0"/>
    <w:rsid w:val="0040668F"/>
    <w:rsid w:val="00412677"/>
    <w:rsid w:val="00417925"/>
    <w:rsid w:val="0042277D"/>
    <w:rsid w:val="00431E82"/>
    <w:rsid w:val="00433218"/>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56D"/>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25EB"/>
    <w:rsid w:val="00546187"/>
    <w:rsid w:val="005463F1"/>
    <w:rsid w:val="00557D77"/>
    <w:rsid w:val="00562EAA"/>
    <w:rsid w:val="00563B58"/>
    <w:rsid w:val="005640C4"/>
    <w:rsid w:val="0056684C"/>
    <w:rsid w:val="005729B1"/>
    <w:rsid w:val="00574A0C"/>
    <w:rsid w:val="00576E4C"/>
    <w:rsid w:val="0057780F"/>
    <w:rsid w:val="00581E0A"/>
    <w:rsid w:val="00586D89"/>
    <w:rsid w:val="005916B8"/>
    <w:rsid w:val="005A1B4C"/>
    <w:rsid w:val="005A1BA3"/>
    <w:rsid w:val="005A545C"/>
    <w:rsid w:val="005C1567"/>
    <w:rsid w:val="005C6CE5"/>
    <w:rsid w:val="005D3F07"/>
    <w:rsid w:val="005D583E"/>
    <w:rsid w:val="005E13EA"/>
    <w:rsid w:val="005E1729"/>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C618F"/>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87BD8"/>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7F755B"/>
    <w:rsid w:val="0080759B"/>
    <w:rsid w:val="00813CEC"/>
    <w:rsid w:val="0081534C"/>
    <w:rsid w:val="008167D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75A"/>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1297"/>
    <w:rsid w:val="009B28C0"/>
    <w:rsid w:val="009B7136"/>
    <w:rsid w:val="009B7806"/>
    <w:rsid w:val="009C3AC2"/>
    <w:rsid w:val="009D4365"/>
    <w:rsid w:val="009D4E3B"/>
    <w:rsid w:val="009D7BC9"/>
    <w:rsid w:val="009E1982"/>
    <w:rsid w:val="009E4D2C"/>
    <w:rsid w:val="009F0978"/>
    <w:rsid w:val="009F3AEC"/>
    <w:rsid w:val="009F5D28"/>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2E84"/>
    <w:rsid w:val="00A54D67"/>
    <w:rsid w:val="00A55A3F"/>
    <w:rsid w:val="00A652F6"/>
    <w:rsid w:val="00A732EA"/>
    <w:rsid w:val="00A7489E"/>
    <w:rsid w:val="00A8015F"/>
    <w:rsid w:val="00A80BD2"/>
    <w:rsid w:val="00A85039"/>
    <w:rsid w:val="00A851F7"/>
    <w:rsid w:val="00A873C9"/>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1DA5"/>
    <w:rsid w:val="00BC460B"/>
    <w:rsid w:val="00BC5725"/>
    <w:rsid w:val="00BD30B1"/>
    <w:rsid w:val="00BE0F7B"/>
    <w:rsid w:val="00BE10C2"/>
    <w:rsid w:val="00BF26CA"/>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654"/>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DF41C1"/>
    <w:rsid w:val="00E03B6D"/>
    <w:rsid w:val="00E17160"/>
    <w:rsid w:val="00E35BEC"/>
    <w:rsid w:val="00E50821"/>
    <w:rsid w:val="00E51F91"/>
    <w:rsid w:val="00E57598"/>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D3324"/>
    <w:rsid w:val="00EE1AC1"/>
    <w:rsid w:val="00EE39D6"/>
    <w:rsid w:val="00EE413C"/>
    <w:rsid w:val="00EE52AD"/>
    <w:rsid w:val="00F01F92"/>
    <w:rsid w:val="00F10A08"/>
    <w:rsid w:val="00F139CF"/>
    <w:rsid w:val="00F22AC5"/>
    <w:rsid w:val="00F248F6"/>
    <w:rsid w:val="00F254D1"/>
    <w:rsid w:val="00F32B82"/>
    <w:rsid w:val="00F35796"/>
    <w:rsid w:val="00F4043E"/>
    <w:rsid w:val="00F40CB5"/>
    <w:rsid w:val="00F41BBC"/>
    <w:rsid w:val="00F43B9D"/>
    <w:rsid w:val="00F444F0"/>
    <w:rsid w:val="00F464EE"/>
    <w:rsid w:val="00F50847"/>
    <w:rsid w:val="00F53F27"/>
    <w:rsid w:val="00F546D1"/>
    <w:rsid w:val="00F61951"/>
    <w:rsid w:val="00F6513F"/>
    <w:rsid w:val="00F66272"/>
    <w:rsid w:val="00F709C0"/>
    <w:rsid w:val="00F76924"/>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3EEF246"/>
    <w:rsid w:val="06136234"/>
    <w:rsid w:val="06E76184"/>
    <w:rsid w:val="0723249B"/>
    <w:rsid w:val="07A48E1B"/>
    <w:rsid w:val="0A7DD2AE"/>
    <w:rsid w:val="0BABC052"/>
    <w:rsid w:val="0E5539BE"/>
    <w:rsid w:val="124D0DB1"/>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8DF4B50"/>
    <w:rsid w:val="49F02F87"/>
    <w:rsid w:val="4A67ABB7"/>
    <w:rsid w:val="4B4EC5DB"/>
    <w:rsid w:val="4C037C18"/>
    <w:rsid w:val="4CBA31A3"/>
    <w:rsid w:val="4F9DA5F5"/>
    <w:rsid w:val="51B66950"/>
    <w:rsid w:val="540760A0"/>
    <w:rsid w:val="58C48021"/>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app.college.police.uk/app-content/major-investigation-and-public-protection/child-abuse/concern-for-a-child/" TargetMode="External"/><Relationship Id="rId39"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hyperlink" Target="http://www.socialworkerstoolbox.com/" TargetMode="External"/><Relationship Id="rId42" Type="http://schemas.openxmlformats.org/officeDocument/2006/relationships/footer" Target="footer8.xml"/><Relationship Id="rId47" Type="http://schemas.openxmlformats.org/officeDocument/2006/relationships/footer" Target="footer10.xml"/><Relationship Id="rId50" Type="http://schemas.openxmlformats.org/officeDocument/2006/relationships/footer" Target="footer12.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hyperlink" Target="https://www.mentalhealth.org.uk/publications/how-to-using-exercise" TargetMode="External"/><Relationship Id="rId38" Type="http://schemas.openxmlformats.org/officeDocument/2006/relationships/hyperlink" Target="https://www.ag.ndsu.edu/news/newsreleases/2011/aug-8-2011/walking-can-help-relieve-stress" TargetMode="External"/><Relationship Id="rId46"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29" Type="http://schemas.openxmlformats.org/officeDocument/2006/relationships/hyperlink" Target="https://www.cps.gov.uk/legal-guidance/special-measures" TargetMode="External"/><Relationship Id="rId4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6.xml"/><Relationship Id="rId32" Type="http://schemas.openxmlformats.org/officeDocument/2006/relationships/hyperlink" Target="https://www.mayoclinic.org/healthy-lifestyle/stress-management/in-depth/exercise-and-stress/art-20044469" TargetMode="External"/><Relationship Id="rId37" Type="http://schemas.openxmlformats.org/officeDocument/2006/relationships/hyperlink" Target="https://www.met.police.uk/police-forces/metropolitan-police/areas/about-us/about-the-met/vision-and-values/" TargetMode="External"/><Relationship Id="rId40" Type="http://schemas.openxmlformats.org/officeDocument/2006/relationships/header" Target="header8.xml"/><Relationship Id="rId45" Type="http://schemas.openxmlformats.org/officeDocument/2006/relationships/header" Target="header10.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s://www.ethnicity-facts-figures.service.gov.uk/crime-justice-and-the-law/policing/confidence-in-the-local-police/latest" TargetMode="External"/><Relationship Id="rId36" Type="http://schemas.openxmlformats.org/officeDocument/2006/relationships/hyperlink" Target="https://leadershiptribe.co.uk/blog/the-drama-triangle-explained" TargetMode="External"/><Relationship Id="rId49"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www.healthline.com/health/heart-disease/exercise-stress-relief" TargetMode="External"/><Relationship Id="rId44" Type="http://schemas.openxmlformats.org/officeDocument/2006/relationships/footer" Target="footer9.xml"/><Relationship Id="rId52"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footer" Target="footer4.xml"/><Relationship Id="rId27" Type="http://schemas.openxmlformats.org/officeDocument/2006/relationships/hyperlink" Target="https://www.mindtools.com/pages/article/newCS_82.htm" TargetMode="External"/><Relationship Id="rId30" Type="http://schemas.openxmlformats.org/officeDocument/2006/relationships/hyperlink" Target="https://www.gov.uk/government/publications/criminal-procedure-and-investigations-act-code-of-practice" TargetMode="External"/><Relationship Id="rId35" Type="http://schemas.openxmlformats.org/officeDocument/2006/relationships/hyperlink" Target="http://restorativejustice.org.uk/" TargetMode="External"/><Relationship Id="rId43" Type="http://schemas.openxmlformats.org/officeDocument/2006/relationships/header" Target="header9.xml"/><Relationship Id="rId48" Type="http://schemas.openxmlformats.org/officeDocument/2006/relationships/footer" Target="footer11.xml"/><Relationship Id="rId8" Type="http://schemas.openxmlformats.org/officeDocument/2006/relationships/webSettings" Target="webSettings.xml"/><Relationship Id="rId51"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2e89cfda-a374-4413-9f0d-8b601eddeb70"/>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1ecf5648-3750-43f5-867d-bfaa16e6e17e"/>
    <ds:schemaRef ds:uri="http://www.w3.org/XML/1998/namespac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312D3D1-565A-4F02-8848-94D751580D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7439</Words>
  <Characters>38836</Characters>
  <Application>Microsoft Office Word</Application>
  <DocSecurity>4</DocSecurity>
  <Lines>323</Lines>
  <Paragraphs>92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46183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Roberts,Cara swp6824</cp:lastModifiedBy>
  <cp:revision>2</cp:revision>
  <cp:lastPrinted>2014-08-26T08:55:00Z</cp:lastPrinted>
  <dcterms:created xsi:type="dcterms:W3CDTF">2021-09-05T21:00:00Z</dcterms:created>
  <dcterms:modified xsi:type="dcterms:W3CDTF">2021-09-05T21:00:00Z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d1c494ba-84b0-4e1e-a6e2-0de674d05730</vt:lpwstr>
  </property>
  <property fmtid="{D5CDD505-2E9C-101B-9397-08002B2CF9AE}" pid="4" name="Classification">
    <vt:lpwstr>OFFICIAL</vt:lpwstr>
  </property>
  <property fmtid="{D5CDD505-2E9C-101B-9397-08002B2CF9AE}" pid="5" name="Visibility">
    <vt:lpwstr>NOT VISIBLE</vt:lpwstr>
  </property>
</Properties>
</file>