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5CE55935" w:rsidR="00D731C3" w:rsidRPr="00DD5969" w:rsidRDefault="00D731C3" w:rsidP="00D731C3">
      <w:pPr>
        <w:spacing w:before="3"/>
        <w:rPr>
          <w:rFonts w:ascii="Arial"/>
          <w:b/>
          <w:sz w:val="48"/>
          <w:szCs w:val="48"/>
        </w:rPr>
      </w:pPr>
      <w:r w:rsidRPr="00DD5969">
        <w:rPr>
          <w:rFonts w:ascii="Arial"/>
          <w:b/>
          <w:sz w:val="48"/>
          <w:szCs w:val="48"/>
        </w:rPr>
        <w:t>STUDENT NAME:</w:t>
      </w:r>
      <w:r w:rsidR="00A664F1">
        <w:rPr>
          <w:rFonts w:ascii="Arial"/>
          <w:b/>
          <w:sz w:val="48"/>
          <w:szCs w:val="48"/>
        </w:rPr>
        <w:t xml:space="preserve"> Elena Pavelea</w:t>
      </w:r>
    </w:p>
    <w:p w14:paraId="0D47E8B5" w14:textId="77777777" w:rsidR="00D731C3" w:rsidRPr="00DD5969" w:rsidRDefault="00D731C3" w:rsidP="00D731C3">
      <w:pPr>
        <w:spacing w:before="3"/>
        <w:rPr>
          <w:rFonts w:ascii="Arial"/>
          <w:b/>
          <w:sz w:val="48"/>
          <w:szCs w:val="48"/>
        </w:rPr>
      </w:pPr>
    </w:p>
    <w:p w14:paraId="1AB71829" w14:textId="23D7D272"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A664F1">
        <w:rPr>
          <w:rFonts w:ascii="Arial"/>
          <w:b/>
          <w:sz w:val="48"/>
          <w:szCs w:val="48"/>
        </w:rPr>
        <w:t xml:space="preserve"> 2514510</w:t>
      </w:r>
    </w:p>
    <w:p w14:paraId="0E17CBF1" w14:textId="77777777" w:rsidR="00D731C3" w:rsidRDefault="00D731C3" w:rsidP="00D731C3">
      <w:pPr>
        <w:rPr>
          <w:rFonts w:ascii="Arial"/>
          <w:b/>
          <w:sz w:val="47"/>
        </w:rPr>
      </w:pPr>
    </w:p>
    <w:p w14:paraId="7D269D68" w14:textId="62A522F6" w:rsidR="00D731C3" w:rsidRDefault="00D731C3" w:rsidP="00D731C3">
      <w:pPr>
        <w:rPr>
          <w:rFonts w:ascii="Arial"/>
          <w:b/>
          <w:sz w:val="47"/>
        </w:rPr>
      </w:pPr>
      <w:r>
        <w:rPr>
          <w:rFonts w:ascii="Arial"/>
          <w:b/>
          <w:sz w:val="47"/>
        </w:rPr>
        <w:t>LECTURER:</w:t>
      </w:r>
      <w:r w:rsidR="00A664F1">
        <w:rPr>
          <w:rFonts w:ascii="Arial"/>
          <w:b/>
          <w:sz w:val="47"/>
        </w:rPr>
        <w:t xml:space="preserve"> Philippa Fitzgerald</w:t>
      </w:r>
    </w:p>
    <w:p w14:paraId="4D7187AE" w14:textId="77777777" w:rsidR="00D731C3" w:rsidRDefault="00D731C3" w:rsidP="00D731C3">
      <w:pPr>
        <w:ind w:left="100"/>
        <w:rPr>
          <w:rFonts w:ascii="Arial"/>
          <w:b/>
          <w:sz w:val="47"/>
        </w:rPr>
      </w:pPr>
    </w:p>
    <w:p w14:paraId="52EF9C1C" w14:textId="4B7E2203" w:rsidR="00B45CA7" w:rsidRDefault="00D731C3" w:rsidP="00D731C3">
      <w:pPr>
        <w:ind w:left="100"/>
        <w:rPr>
          <w:rFonts w:ascii="Arial"/>
          <w:b/>
          <w:sz w:val="47"/>
        </w:rPr>
      </w:pPr>
      <w:r>
        <w:rPr>
          <w:rFonts w:ascii="Arial"/>
          <w:b/>
          <w:sz w:val="47"/>
        </w:rPr>
        <w:t>DATE:</w:t>
      </w:r>
      <w:r w:rsidR="00A664F1">
        <w:rPr>
          <w:rFonts w:ascii="Arial"/>
          <w:b/>
          <w:sz w:val="47"/>
        </w:rPr>
        <w:t xml:space="preserve"> Friday 12</w:t>
      </w:r>
      <w:r w:rsidR="00A664F1" w:rsidRPr="00A664F1">
        <w:rPr>
          <w:rFonts w:ascii="Arial"/>
          <w:b/>
          <w:sz w:val="47"/>
          <w:vertAlign w:val="superscript"/>
        </w:rPr>
        <w:t>th</w:t>
      </w:r>
      <w:r w:rsidR="00A664F1">
        <w:rPr>
          <w:rFonts w:ascii="Arial"/>
          <w:b/>
          <w:sz w:val="47"/>
        </w:rPr>
        <w:t xml:space="preserve"> December 23:59PM</w:t>
      </w:r>
    </w:p>
    <w:p w14:paraId="6164180F" w14:textId="4610F8E4" w:rsidR="00B27E7A" w:rsidRDefault="00B45CA7" w:rsidP="00B27E7A">
      <w:pPr>
        <w:pStyle w:val="Standard"/>
        <w:jc w:val="both"/>
      </w:pPr>
      <w:r>
        <w:rPr>
          <w:rFonts w:ascii="Arial"/>
          <w:b/>
          <w:sz w:val="47"/>
        </w:rPr>
        <w:br w:type="page"/>
      </w:r>
      <w:r w:rsidR="00B27E7A">
        <w:rPr>
          <w:rFonts w:ascii="Arial" w:hAnsi="Arial"/>
        </w:rPr>
        <w:lastRenderedPageBreak/>
        <w:t xml:space="preserve">I confirm that I have used the </w:t>
      </w:r>
      <w:r w:rsidR="00C546A1">
        <w:rPr>
          <w:rFonts w:ascii="Arial" w:hAnsi="Arial"/>
        </w:rPr>
        <w:t xml:space="preserve">Library AI Assistant </w:t>
      </w:r>
      <w:r w:rsidR="001C6C0C">
        <w:rPr>
          <w:rFonts w:ascii="Arial" w:hAnsi="Arial"/>
        </w:rPr>
        <w:t>to</w:t>
      </w:r>
      <w:r w:rsidR="00C546A1">
        <w:rPr>
          <w:rFonts w:ascii="Arial" w:hAnsi="Arial"/>
        </w:rPr>
        <w:t xml:space="preserve"> search for key words in the </w:t>
      </w:r>
      <w:r w:rsidR="00633D2B">
        <w:rPr>
          <w:rFonts w:ascii="Arial" w:hAnsi="Arial"/>
        </w:rPr>
        <w:t xml:space="preserve">online </w:t>
      </w:r>
      <w:r w:rsidR="001C6C0C">
        <w:rPr>
          <w:rFonts w:ascii="Arial" w:hAnsi="Arial"/>
        </w:rPr>
        <w:t>resources.</w:t>
      </w:r>
    </w:p>
    <w:p w14:paraId="57FBF3C1" w14:textId="77777777" w:rsidR="00B27E7A" w:rsidRDefault="00B27E7A" w:rsidP="00B27E7A">
      <w:pPr>
        <w:pStyle w:val="Standard"/>
        <w:jc w:val="both"/>
      </w:pPr>
      <w:r>
        <w:rPr>
          <w:rFonts w:ascii="Arial" w:hAnsi="Arial"/>
        </w:rPr>
        <w:t>I confirm that I have copies of my drafts, notes, and other resources I used, which I may be asked to provide in evidence.</w:t>
      </w:r>
    </w:p>
    <w:p w14:paraId="40EBA37C" w14:textId="77C31A10" w:rsidR="00B45CA7" w:rsidRDefault="00B45CA7">
      <w:pPr>
        <w:rPr>
          <w:rFonts w:ascii="Arial"/>
          <w:b/>
          <w:sz w:val="47"/>
        </w:rPr>
      </w:pPr>
    </w:p>
    <w:p w14:paraId="3626680F" w14:textId="77777777" w:rsidR="00812FF7" w:rsidRDefault="00812FF7">
      <w:pPr>
        <w:rPr>
          <w:rFonts w:ascii="Arial"/>
          <w:b/>
          <w:sz w:val="47"/>
        </w:rPr>
      </w:pPr>
    </w:p>
    <w:p w14:paraId="223CDC73" w14:textId="77777777" w:rsidR="00812FF7" w:rsidRDefault="00812FF7">
      <w:pPr>
        <w:rPr>
          <w:rFonts w:ascii="Arial"/>
          <w:b/>
          <w:sz w:val="47"/>
        </w:rPr>
      </w:pPr>
    </w:p>
    <w:p w14:paraId="5AAADE06" w14:textId="77777777" w:rsidR="00812FF7" w:rsidRDefault="00812FF7">
      <w:pPr>
        <w:rPr>
          <w:rFonts w:ascii="Arial"/>
          <w:b/>
          <w:sz w:val="47"/>
        </w:rPr>
      </w:pPr>
    </w:p>
    <w:p w14:paraId="760CEC46" w14:textId="77777777" w:rsidR="00812FF7" w:rsidRDefault="00812FF7">
      <w:pPr>
        <w:rPr>
          <w:rFonts w:ascii="Arial"/>
          <w:b/>
          <w:sz w:val="47"/>
        </w:rPr>
      </w:pPr>
    </w:p>
    <w:p w14:paraId="3A723212" w14:textId="77777777" w:rsidR="00812FF7" w:rsidRDefault="00812FF7">
      <w:pPr>
        <w:rPr>
          <w:rFonts w:ascii="Arial"/>
          <w:b/>
          <w:sz w:val="47"/>
        </w:rPr>
      </w:pPr>
    </w:p>
    <w:p w14:paraId="3C05FC7A" w14:textId="77777777" w:rsidR="00812FF7" w:rsidRDefault="00812FF7">
      <w:pPr>
        <w:rPr>
          <w:rFonts w:ascii="Arial"/>
          <w:b/>
          <w:sz w:val="47"/>
        </w:rPr>
      </w:pPr>
    </w:p>
    <w:p w14:paraId="21786BBC" w14:textId="77777777" w:rsidR="00812FF7" w:rsidRDefault="00812FF7">
      <w:pPr>
        <w:rPr>
          <w:rFonts w:ascii="Arial"/>
          <w:b/>
          <w:sz w:val="47"/>
        </w:rPr>
      </w:pPr>
    </w:p>
    <w:p w14:paraId="12B3298A" w14:textId="77777777" w:rsidR="00812FF7" w:rsidRDefault="00812FF7">
      <w:pPr>
        <w:rPr>
          <w:rFonts w:ascii="Arial"/>
          <w:b/>
          <w:sz w:val="47"/>
        </w:rPr>
      </w:pPr>
    </w:p>
    <w:p w14:paraId="74335082" w14:textId="77777777" w:rsidR="00812FF7" w:rsidRDefault="00812FF7">
      <w:pPr>
        <w:rPr>
          <w:rFonts w:ascii="Arial"/>
          <w:b/>
          <w:sz w:val="47"/>
        </w:rPr>
      </w:pPr>
    </w:p>
    <w:p w14:paraId="132D3340" w14:textId="77777777" w:rsidR="00812FF7" w:rsidRDefault="00812FF7">
      <w:pPr>
        <w:rPr>
          <w:rFonts w:ascii="Arial"/>
          <w:b/>
          <w:sz w:val="47"/>
        </w:rPr>
      </w:pPr>
    </w:p>
    <w:p w14:paraId="3C6FD216" w14:textId="77777777" w:rsidR="00812FF7" w:rsidRDefault="00812FF7">
      <w:pPr>
        <w:rPr>
          <w:rFonts w:ascii="Arial"/>
          <w:b/>
          <w:sz w:val="47"/>
        </w:rPr>
      </w:pPr>
    </w:p>
    <w:p w14:paraId="04BD174C" w14:textId="77777777" w:rsidR="00812FF7" w:rsidRDefault="00812FF7">
      <w:pPr>
        <w:rPr>
          <w:rFonts w:ascii="Arial"/>
          <w:b/>
          <w:sz w:val="47"/>
        </w:rPr>
      </w:pPr>
    </w:p>
    <w:p w14:paraId="01B24769" w14:textId="77777777" w:rsidR="00812FF7" w:rsidRDefault="00812FF7">
      <w:pPr>
        <w:rPr>
          <w:rFonts w:ascii="Arial"/>
          <w:b/>
          <w:sz w:val="47"/>
        </w:rPr>
      </w:pPr>
    </w:p>
    <w:p w14:paraId="01B658ED" w14:textId="77777777" w:rsidR="00D731C3" w:rsidRPr="00192D3C" w:rsidRDefault="00D731C3" w:rsidP="00D731C3">
      <w:pPr>
        <w:ind w:left="100"/>
        <w:rPr>
          <w:rFonts w:ascii="Arial"/>
          <w:b/>
          <w:sz w:val="47"/>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9581772" w14:textId="58874DF5" w:rsidR="004E3756"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433017" w:history="1">
            <w:r w:rsidR="004E3756" w:rsidRPr="00A262D6">
              <w:rPr>
                <w:rStyle w:val="Hyperlink"/>
                <w:noProof/>
              </w:rPr>
              <w:t>Task 1</w:t>
            </w:r>
            <w:r w:rsidR="004E3756">
              <w:rPr>
                <w:noProof/>
                <w:webHidden/>
              </w:rPr>
              <w:tab/>
            </w:r>
            <w:r w:rsidR="004E3756">
              <w:rPr>
                <w:noProof/>
                <w:webHidden/>
              </w:rPr>
              <w:fldChar w:fldCharType="begin"/>
            </w:r>
            <w:r w:rsidR="004E3756">
              <w:rPr>
                <w:noProof/>
                <w:webHidden/>
              </w:rPr>
              <w:instrText xml:space="preserve"> PAGEREF _Toc216433017 \h </w:instrText>
            </w:r>
            <w:r w:rsidR="004E3756">
              <w:rPr>
                <w:noProof/>
                <w:webHidden/>
              </w:rPr>
            </w:r>
            <w:r w:rsidR="004E3756">
              <w:rPr>
                <w:noProof/>
                <w:webHidden/>
              </w:rPr>
              <w:fldChar w:fldCharType="separate"/>
            </w:r>
            <w:r w:rsidR="004E3756">
              <w:rPr>
                <w:noProof/>
                <w:webHidden/>
              </w:rPr>
              <w:t>4</w:t>
            </w:r>
            <w:r w:rsidR="004E3756">
              <w:rPr>
                <w:noProof/>
                <w:webHidden/>
              </w:rPr>
              <w:fldChar w:fldCharType="end"/>
            </w:r>
          </w:hyperlink>
        </w:p>
        <w:p w14:paraId="638829CF" w14:textId="32ED5AC2" w:rsidR="004E3756" w:rsidRDefault="004E3756">
          <w:pPr>
            <w:pStyle w:val="TOC1"/>
            <w:tabs>
              <w:tab w:val="right" w:leader="dot" w:pos="9016"/>
            </w:tabs>
            <w:rPr>
              <w:rFonts w:eastAsiaTheme="minorEastAsia"/>
              <w:noProof/>
              <w:lang w:eastAsia="en-GB"/>
            </w:rPr>
          </w:pPr>
          <w:hyperlink w:anchor="_Toc216433018" w:history="1">
            <w:r w:rsidRPr="00A262D6">
              <w:rPr>
                <w:rStyle w:val="Hyperlink"/>
                <w:noProof/>
              </w:rPr>
              <w:t>Assessment of Digital Skills</w:t>
            </w:r>
            <w:r>
              <w:rPr>
                <w:noProof/>
                <w:webHidden/>
              </w:rPr>
              <w:tab/>
            </w:r>
            <w:r>
              <w:rPr>
                <w:noProof/>
                <w:webHidden/>
              </w:rPr>
              <w:fldChar w:fldCharType="begin"/>
            </w:r>
            <w:r>
              <w:rPr>
                <w:noProof/>
                <w:webHidden/>
              </w:rPr>
              <w:instrText xml:space="preserve"> PAGEREF _Toc216433018 \h </w:instrText>
            </w:r>
            <w:r>
              <w:rPr>
                <w:noProof/>
                <w:webHidden/>
              </w:rPr>
            </w:r>
            <w:r>
              <w:rPr>
                <w:noProof/>
                <w:webHidden/>
              </w:rPr>
              <w:fldChar w:fldCharType="separate"/>
            </w:r>
            <w:r>
              <w:rPr>
                <w:noProof/>
                <w:webHidden/>
              </w:rPr>
              <w:t>4</w:t>
            </w:r>
            <w:r>
              <w:rPr>
                <w:noProof/>
                <w:webHidden/>
              </w:rPr>
              <w:fldChar w:fldCharType="end"/>
            </w:r>
          </w:hyperlink>
        </w:p>
        <w:p w14:paraId="79B8C948" w14:textId="10969630" w:rsidR="004E3756" w:rsidRDefault="004E3756">
          <w:pPr>
            <w:pStyle w:val="TOC2"/>
            <w:tabs>
              <w:tab w:val="right" w:leader="dot" w:pos="9016"/>
            </w:tabs>
            <w:rPr>
              <w:rFonts w:eastAsiaTheme="minorEastAsia"/>
              <w:noProof/>
              <w:lang w:eastAsia="en-GB"/>
            </w:rPr>
          </w:pPr>
          <w:hyperlink w:anchor="_Toc216433019" w:history="1">
            <w:r w:rsidRPr="00A262D6">
              <w:rPr>
                <w:rStyle w:val="Hyperlink"/>
                <w:noProof/>
              </w:rPr>
              <w:t>References</w:t>
            </w:r>
            <w:r>
              <w:rPr>
                <w:noProof/>
                <w:webHidden/>
              </w:rPr>
              <w:tab/>
            </w:r>
            <w:r>
              <w:rPr>
                <w:noProof/>
                <w:webHidden/>
              </w:rPr>
              <w:fldChar w:fldCharType="begin"/>
            </w:r>
            <w:r>
              <w:rPr>
                <w:noProof/>
                <w:webHidden/>
              </w:rPr>
              <w:instrText xml:space="preserve"> PAGEREF _Toc216433019 \h </w:instrText>
            </w:r>
            <w:r>
              <w:rPr>
                <w:noProof/>
                <w:webHidden/>
              </w:rPr>
            </w:r>
            <w:r>
              <w:rPr>
                <w:noProof/>
                <w:webHidden/>
              </w:rPr>
              <w:fldChar w:fldCharType="separate"/>
            </w:r>
            <w:r>
              <w:rPr>
                <w:noProof/>
                <w:webHidden/>
              </w:rPr>
              <w:t>7</w:t>
            </w:r>
            <w:r>
              <w:rPr>
                <w:noProof/>
                <w:webHidden/>
              </w:rPr>
              <w:fldChar w:fldCharType="end"/>
            </w:r>
          </w:hyperlink>
        </w:p>
        <w:p w14:paraId="410EBC41" w14:textId="01B182E4" w:rsidR="004E3756" w:rsidRDefault="004E3756">
          <w:pPr>
            <w:pStyle w:val="TOC1"/>
            <w:tabs>
              <w:tab w:val="right" w:leader="dot" w:pos="9016"/>
            </w:tabs>
            <w:rPr>
              <w:rFonts w:eastAsiaTheme="minorEastAsia"/>
              <w:noProof/>
              <w:lang w:eastAsia="en-GB"/>
            </w:rPr>
          </w:pPr>
          <w:hyperlink w:anchor="_Toc216433020" w:history="1">
            <w:r w:rsidRPr="00A262D6">
              <w:rPr>
                <w:rStyle w:val="Hyperlink"/>
                <w:noProof/>
              </w:rPr>
              <w:t>Task 2</w:t>
            </w:r>
            <w:r>
              <w:rPr>
                <w:noProof/>
                <w:webHidden/>
              </w:rPr>
              <w:tab/>
            </w:r>
            <w:r>
              <w:rPr>
                <w:noProof/>
                <w:webHidden/>
              </w:rPr>
              <w:fldChar w:fldCharType="begin"/>
            </w:r>
            <w:r>
              <w:rPr>
                <w:noProof/>
                <w:webHidden/>
              </w:rPr>
              <w:instrText xml:space="preserve"> PAGEREF _Toc216433020 \h </w:instrText>
            </w:r>
            <w:r>
              <w:rPr>
                <w:noProof/>
                <w:webHidden/>
              </w:rPr>
            </w:r>
            <w:r>
              <w:rPr>
                <w:noProof/>
                <w:webHidden/>
              </w:rPr>
              <w:fldChar w:fldCharType="separate"/>
            </w:r>
            <w:r>
              <w:rPr>
                <w:noProof/>
                <w:webHidden/>
              </w:rPr>
              <w:t>8</w:t>
            </w:r>
            <w:r>
              <w:rPr>
                <w:noProof/>
                <w:webHidden/>
              </w:rPr>
              <w:fldChar w:fldCharType="end"/>
            </w:r>
          </w:hyperlink>
        </w:p>
        <w:p w14:paraId="6D58CF12" w14:textId="5046B02E" w:rsidR="004E3756" w:rsidRDefault="004E3756">
          <w:pPr>
            <w:pStyle w:val="TOC1"/>
            <w:tabs>
              <w:tab w:val="right" w:leader="dot" w:pos="9016"/>
            </w:tabs>
            <w:rPr>
              <w:rFonts w:eastAsiaTheme="minorEastAsia"/>
              <w:noProof/>
              <w:lang w:eastAsia="en-GB"/>
            </w:rPr>
          </w:pPr>
          <w:hyperlink w:anchor="_Toc216433021" w:history="1">
            <w:r w:rsidRPr="00A262D6">
              <w:rPr>
                <w:rStyle w:val="Hyperlink"/>
                <w:noProof/>
              </w:rPr>
              <w:t>LinkedIn Learning Certificates for Office365</w:t>
            </w:r>
            <w:r>
              <w:rPr>
                <w:noProof/>
                <w:webHidden/>
              </w:rPr>
              <w:tab/>
            </w:r>
            <w:r>
              <w:rPr>
                <w:noProof/>
                <w:webHidden/>
              </w:rPr>
              <w:fldChar w:fldCharType="begin"/>
            </w:r>
            <w:r>
              <w:rPr>
                <w:noProof/>
                <w:webHidden/>
              </w:rPr>
              <w:instrText xml:space="preserve"> PAGEREF _Toc216433021 \h </w:instrText>
            </w:r>
            <w:r>
              <w:rPr>
                <w:noProof/>
                <w:webHidden/>
              </w:rPr>
            </w:r>
            <w:r>
              <w:rPr>
                <w:noProof/>
                <w:webHidden/>
              </w:rPr>
              <w:fldChar w:fldCharType="separate"/>
            </w:r>
            <w:r>
              <w:rPr>
                <w:noProof/>
                <w:webHidden/>
              </w:rPr>
              <w:t>8</w:t>
            </w:r>
            <w:r>
              <w:rPr>
                <w:noProof/>
                <w:webHidden/>
              </w:rPr>
              <w:fldChar w:fldCharType="end"/>
            </w:r>
          </w:hyperlink>
        </w:p>
        <w:p w14:paraId="030CCDFE" w14:textId="6961ECD4" w:rsidR="004E3756" w:rsidRDefault="004E3756">
          <w:pPr>
            <w:pStyle w:val="TOC1"/>
            <w:tabs>
              <w:tab w:val="right" w:leader="dot" w:pos="9016"/>
            </w:tabs>
            <w:rPr>
              <w:rFonts w:eastAsiaTheme="minorEastAsia"/>
              <w:noProof/>
              <w:lang w:eastAsia="en-GB"/>
            </w:rPr>
          </w:pPr>
          <w:hyperlink w:anchor="_Toc216433022" w:history="1">
            <w:r w:rsidRPr="00A262D6">
              <w:rPr>
                <w:rStyle w:val="Hyperlink"/>
                <w:noProof/>
              </w:rPr>
              <w:t>Task 3</w:t>
            </w:r>
            <w:r>
              <w:rPr>
                <w:noProof/>
                <w:webHidden/>
              </w:rPr>
              <w:tab/>
            </w:r>
            <w:r>
              <w:rPr>
                <w:noProof/>
                <w:webHidden/>
              </w:rPr>
              <w:fldChar w:fldCharType="begin"/>
            </w:r>
            <w:r>
              <w:rPr>
                <w:noProof/>
                <w:webHidden/>
              </w:rPr>
              <w:instrText xml:space="preserve"> PAGEREF _Toc216433022 \h </w:instrText>
            </w:r>
            <w:r>
              <w:rPr>
                <w:noProof/>
                <w:webHidden/>
              </w:rPr>
            </w:r>
            <w:r>
              <w:rPr>
                <w:noProof/>
                <w:webHidden/>
              </w:rPr>
              <w:fldChar w:fldCharType="separate"/>
            </w:r>
            <w:r>
              <w:rPr>
                <w:noProof/>
                <w:webHidden/>
              </w:rPr>
              <w:t>11</w:t>
            </w:r>
            <w:r>
              <w:rPr>
                <w:noProof/>
                <w:webHidden/>
              </w:rPr>
              <w:fldChar w:fldCharType="end"/>
            </w:r>
          </w:hyperlink>
        </w:p>
        <w:p w14:paraId="1D4744D8" w14:textId="3ADAC85B" w:rsidR="004E3756" w:rsidRDefault="004E3756">
          <w:pPr>
            <w:pStyle w:val="TOC1"/>
            <w:tabs>
              <w:tab w:val="right" w:leader="dot" w:pos="9016"/>
            </w:tabs>
            <w:rPr>
              <w:rFonts w:eastAsiaTheme="minorEastAsia"/>
              <w:noProof/>
              <w:lang w:eastAsia="en-GB"/>
            </w:rPr>
          </w:pPr>
          <w:hyperlink w:anchor="_Toc216433023" w:history="1">
            <w:r w:rsidRPr="00A262D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_Toc216433023 \h </w:instrText>
            </w:r>
            <w:r>
              <w:rPr>
                <w:noProof/>
                <w:webHidden/>
              </w:rPr>
            </w:r>
            <w:r>
              <w:rPr>
                <w:noProof/>
                <w:webHidden/>
              </w:rPr>
              <w:fldChar w:fldCharType="separate"/>
            </w:r>
            <w:r>
              <w:rPr>
                <w:noProof/>
                <w:webHidden/>
              </w:rPr>
              <w:t>11</w:t>
            </w:r>
            <w:r>
              <w:rPr>
                <w:noProof/>
                <w:webHidden/>
              </w:rPr>
              <w:fldChar w:fldCharType="end"/>
            </w:r>
          </w:hyperlink>
        </w:p>
        <w:p w14:paraId="5228D575" w14:textId="5401B01B" w:rsidR="004E3756" w:rsidRDefault="004E3756">
          <w:pPr>
            <w:pStyle w:val="TOC2"/>
            <w:tabs>
              <w:tab w:val="right" w:leader="dot" w:pos="9016"/>
            </w:tabs>
            <w:rPr>
              <w:rFonts w:eastAsiaTheme="minorEastAsia"/>
              <w:noProof/>
              <w:lang w:eastAsia="en-GB"/>
            </w:rPr>
          </w:pPr>
          <w:hyperlink w:anchor="_Toc216433024" w:history="1">
            <w:r w:rsidRPr="00A262D6">
              <w:rPr>
                <w:rStyle w:val="Hyperlink"/>
                <w:noProof/>
              </w:rPr>
              <w:t>References</w:t>
            </w:r>
            <w:r>
              <w:rPr>
                <w:noProof/>
                <w:webHidden/>
              </w:rPr>
              <w:tab/>
            </w:r>
            <w:r>
              <w:rPr>
                <w:noProof/>
                <w:webHidden/>
              </w:rPr>
              <w:fldChar w:fldCharType="begin"/>
            </w:r>
            <w:r>
              <w:rPr>
                <w:noProof/>
                <w:webHidden/>
              </w:rPr>
              <w:instrText xml:space="preserve"> PAGEREF _Toc216433024 \h </w:instrText>
            </w:r>
            <w:r>
              <w:rPr>
                <w:noProof/>
                <w:webHidden/>
              </w:rPr>
            </w:r>
            <w:r>
              <w:rPr>
                <w:noProof/>
                <w:webHidden/>
              </w:rPr>
              <w:fldChar w:fldCharType="separate"/>
            </w:r>
            <w:r>
              <w:rPr>
                <w:noProof/>
                <w:webHidden/>
              </w:rPr>
              <w:t>15</w:t>
            </w:r>
            <w:r>
              <w:rPr>
                <w:noProof/>
                <w:webHidden/>
              </w:rPr>
              <w:fldChar w:fldCharType="end"/>
            </w:r>
          </w:hyperlink>
        </w:p>
        <w:p w14:paraId="0391C2D3" w14:textId="7A66E67C" w:rsidR="004E3756" w:rsidRDefault="004E3756">
          <w:pPr>
            <w:pStyle w:val="TOC1"/>
            <w:tabs>
              <w:tab w:val="right" w:leader="dot" w:pos="9016"/>
            </w:tabs>
            <w:rPr>
              <w:rFonts w:eastAsiaTheme="minorEastAsia"/>
              <w:noProof/>
              <w:lang w:eastAsia="en-GB"/>
            </w:rPr>
          </w:pPr>
          <w:hyperlink w:anchor="_Toc216433025" w:history="1">
            <w:r w:rsidRPr="00A262D6">
              <w:rPr>
                <w:rStyle w:val="Hyperlink"/>
                <w:noProof/>
              </w:rPr>
              <w:t>Task 4</w:t>
            </w:r>
            <w:r>
              <w:rPr>
                <w:noProof/>
                <w:webHidden/>
              </w:rPr>
              <w:tab/>
            </w:r>
            <w:r>
              <w:rPr>
                <w:noProof/>
                <w:webHidden/>
              </w:rPr>
              <w:fldChar w:fldCharType="begin"/>
            </w:r>
            <w:r>
              <w:rPr>
                <w:noProof/>
                <w:webHidden/>
              </w:rPr>
              <w:instrText xml:space="preserve"> PAGEREF _Toc216433025 \h </w:instrText>
            </w:r>
            <w:r>
              <w:rPr>
                <w:noProof/>
                <w:webHidden/>
              </w:rPr>
            </w:r>
            <w:r>
              <w:rPr>
                <w:noProof/>
                <w:webHidden/>
              </w:rPr>
              <w:fldChar w:fldCharType="separate"/>
            </w:r>
            <w:r>
              <w:rPr>
                <w:noProof/>
                <w:webHidden/>
              </w:rPr>
              <w:t>16</w:t>
            </w:r>
            <w:r>
              <w:rPr>
                <w:noProof/>
                <w:webHidden/>
              </w:rPr>
              <w:fldChar w:fldCharType="end"/>
            </w:r>
          </w:hyperlink>
        </w:p>
        <w:p w14:paraId="09EBB98D" w14:textId="5279DDAB" w:rsidR="004E3756" w:rsidRDefault="004E3756">
          <w:pPr>
            <w:pStyle w:val="TOC1"/>
            <w:tabs>
              <w:tab w:val="right" w:leader="dot" w:pos="9016"/>
            </w:tabs>
            <w:rPr>
              <w:rFonts w:eastAsiaTheme="minorEastAsia"/>
              <w:noProof/>
              <w:lang w:eastAsia="en-GB"/>
            </w:rPr>
          </w:pPr>
          <w:hyperlink w:anchor="_Toc216433026" w:history="1">
            <w:r w:rsidRPr="00A262D6">
              <w:rPr>
                <w:rStyle w:val="Hyperlink"/>
                <w:noProof/>
              </w:rPr>
              <w:t>7 Minute Reflective Presentation</w:t>
            </w:r>
            <w:r>
              <w:rPr>
                <w:noProof/>
                <w:webHidden/>
              </w:rPr>
              <w:tab/>
            </w:r>
            <w:r>
              <w:rPr>
                <w:noProof/>
                <w:webHidden/>
              </w:rPr>
              <w:fldChar w:fldCharType="begin"/>
            </w:r>
            <w:r>
              <w:rPr>
                <w:noProof/>
                <w:webHidden/>
              </w:rPr>
              <w:instrText xml:space="preserve"> PAGEREF _Toc216433026 \h </w:instrText>
            </w:r>
            <w:r>
              <w:rPr>
                <w:noProof/>
                <w:webHidden/>
              </w:rPr>
            </w:r>
            <w:r>
              <w:rPr>
                <w:noProof/>
                <w:webHidden/>
              </w:rPr>
              <w:fldChar w:fldCharType="separate"/>
            </w:r>
            <w:r>
              <w:rPr>
                <w:noProof/>
                <w:webHidden/>
              </w:rPr>
              <w:t>16</w:t>
            </w:r>
            <w:r>
              <w:rPr>
                <w:noProof/>
                <w:webHidden/>
              </w:rPr>
              <w:fldChar w:fldCharType="end"/>
            </w:r>
          </w:hyperlink>
        </w:p>
        <w:p w14:paraId="4B849DA6" w14:textId="3339FFBC"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6433017"/>
      <w:r>
        <w:lastRenderedPageBreak/>
        <w:t>Task 1</w:t>
      </w:r>
      <w:bookmarkEnd w:id="0"/>
      <w:r>
        <w:t xml:space="preserve"> </w:t>
      </w:r>
    </w:p>
    <w:p w14:paraId="13E1BF49" w14:textId="7C95935D" w:rsidR="00D731C3" w:rsidRDefault="00D731C3" w:rsidP="00D731C3">
      <w:pPr>
        <w:pStyle w:val="Heading1"/>
      </w:pPr>
      <w:bookmarkStart w:id="1" w:name="_Toc216433018"/>
      <w:r>
        <w:t>Assessment of Digital Skills</w:t>
      </w:r>
      <w:bookmarkEnd w:id="1"/>
      <w:r>
        <w:t xml:space="preserve"> </w:t>
      </w:r>
    </w:p>
    <w:p w14:paraId="5FF71CA7" w14:textId="2C2026C5" w:rsidR="00FA0010" w:rsidRDefault="004D0EF7">
      <w:r>
        <w:br/>
      </w:r>
      <w:r>
        <w:br/>
      </w:r>
      <w:r w:rsidR="00692160">
        <w:t>Image 1</w:t>
      </w:r>
    </w:p>
    <w:p w14:paraId="293BFA5B" w14:textId="15F315D2" w:rsidR="00FA0010" w:rsidRDefault="00291EBE">
      <w:r>
        <w:rPr>
          <w:noProof/>
        </w:rPr>
        <w:drawing>
          <wp:inline distT="0" distB="0" distL="0" distR="0" wp14:anchorId="1F8FCD44" wp14:editId="55062FA1">
            <wp:extent cx="5869940" cy="3383353"/>
            <wp:effectExtent l="19050" t="19050" r="16510" b="26670"/>
            <wp:docPr id="7427257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t="3193" r="8046"/>
                    <a:stretch>
                      <a:fillRect/>
                    </a:stretch>
                  </pic:blipFill>
                  <pic:spPr bwMode="auto">
                    <a:xfrm>
                      <a:off x="0" y="0"/>
                      <a:ext cx="5882462" cy="3390571"/>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F985A6D" w14:textId="77777777" w:rsidR="00062E54" w:rsidRDefault="00062E54"/>
    <w:p w14:paraId="62765A5A" w14:textId="77777777" w:rsidR="00812FF7" w:rsidRDefault="005C4E5C" w:rsidP="005C4E5C">
      <w:pPr>
        <w:pStyle w:val="Standard"/>
        <w:jc w:val="both"/>
        <w:rPr>
          <w:rFonts w:ascii="Arial" w:hAnsi="Arial"/>
        </w:rPr>
      </w:pPr>
      <w:r>
        <w:br/>
      </w:r>
      <w:r>
        <w:br/>
      </w:r>
      <w:r>
        <w:br/>
      </w:r>
      <w:r w:rsidR="002C4DC0">
        <w:br/>
      </w:r>
      <w:r w:rsidR="002C4DC0">
        <w:br/>
      </w:r>
      <w:r w:rsidR="001A00E1">
        <w:br/>
      </w:r>
      <w:r w:rsidR="004257D2">
        <w:br/>
      </w:r>
    </w:p>
    <w:p w14:paraId="32E65528" w14:textId="77777777" w:rsidR="00812FF7" w:rsidRDefault="00812FF7" w:rsidP="005C4E5C">
      <w:pPr>
        <w:pStyle w:val="Standard"/>
        <w:jc w:val="both"/>
        <w:rPr>
          <w:rFonts w:ascii="Arial" w:hAnsi="Arial"/>
        </w:rPr>
      </w:pPr>
    </w:p>
    <w:p w14:paraId="2A611169" w14:textId="77777777" w:rsidR="00812FF7" w:rsidRDefault="00812FF7" w:rsidP="005C4E5C">
      <w:pPr>
        <w:pStyle w:val="Standard"/>
        <w:jc w:val="both"/>
        <w:rPr>
          <w:rFonts w:ascii="Arial" w:hAnsi="Arial"/>
        </w:rPr>
      </w:pPr>
    </w:p>
    <w:p w14:paraId="50569C27" w14:textId="77777777" w:rsidR="00812FF7" w:rsidRDefault="00812FF7" w:rsidP="005C4E5C">
      <w:pPr>
        <w:pStyle w:val="Standard"/>
        <w:jc w:val="both"/>
        <w:rPr>
          <w:rFonts w:ascii="Arial" w:hAnsi="Arial"/>
        </w:rPr>
      </w:pPr>
    </w:p>
    <w:p w14:paraId="1EE3963F" w14:textId="77777777" w:rsidR="00812FF7" w:rsidRDefault="00812FF7" w:rsidP="005C4E5C">
      <w:pPr>
        <w:pStyle w:val="Standard"/>
        <w:jc w:val="both"/>
        <w:rPr>
          <w:rFonts w:ascii="Arial" w:hAnsi="Arial"/>
        </w:rPr>
      </w:pPr>
    </w:p>
    <w:p w14:paraId="33D0FA72" w14:textId="25B153AB" w:rsidR="004257D2" w:rsidRPr="0000706B" w:rsidRDefault="004257D2" w:rsidP="005C4E5C">
      <w:pPr>
        <w:pStyle w:val="Standard"/>
        <w:jc w:val="both"/>
        <w:rPr>
          <w:rFonts w:ascii="Arial" w:hAnsi="Arial"/>
        </w:rPr>
      </w:pPr>
      <w:r w:rsidRPr="0000706B">
        <w:rPr>
          <w:rFonts w:ascii="Arial" w:hAnsi="Arial"/>
        </w:rPr>
        <w:lastRenderedPageBreak/>
        <w:t>Introduction</w:t>
      </w:r>
      <w:r w:rsidR="00F5048E" w:rsidRPr="0000706B">
        <w:rPr>
          <w:rFonts w:ascii="Arial" w:hAnsi="Arial"/>
        </w:rPr>
        <w:br/>
      </w:r>
      <w:r w:rsidRPr="0000706B">
        <w:rPr>
          <w:rFonts w:ascii="Arial" w:hAnsi="Arial"/>
        </w:rPr>
        <w:br/>
        <w:t xml:space="preserve">Modern society depends </w:t>
      </w:r>
      <w:r w:rsidR="004022BC">
        <w:rPr>
          <w:rFonts w:ascii="Arial" w:hAnsi="Arial"/>
        </w:rPr>
        <w:t>greatly</w:t>
      </w:r>
      <w:r w:rsidRPr="0000706B">
        <w:rPr>
          <w:rFonts w:ascii="Arial" w:hAnsi="Arial"/>
        </w:rPr>
        <w:t xml:space="preserve"> on technology because it determines how people learn</w:t>
      </w:r>
      <w:r w:rsidR="00FA0A29">
        <w:rPr>
          <w:rFonts w:ascii="Arial" w:hAnsi="Arial"/>
        </w:rPr>
        <w:t>,</w:t>
      </w:r>
      <w:r w:rsidRPr="0000706B">
        <w:rPr>
          <w:rFonts w:ascii="Arial" w:hAnsi="Arial"/>
        </w:rPr>
        <w:t xml:space="preserve"> connect with others and perform their professional duties. Academic achievement and professional success in the future require students to possess advanced digital competencies. Reedy and Parker (2017) explain digital literacy extends beyond technology usage because it requires people to handle information and communicate well while demonstrating proper online conduct. My JISC Digital Capability results taught me about my current digital skills which helped me develop a plan to improve them.</w:t>
      </w:r>
    </w:p>
    <w:p w14:paraId="472CE348" w14:textId="2C8A2158" w:rsidR="002120DD" w:rsidRPr="0000706B" w:rsidRDefault="004257D2" w:rsidP="005C4E5C">
      <w:pPr>
        <w:pStyle w:val="Standard"/>
        <w:rPr>
          <w:rFonts w:ascii="Arial" w:hAnsi="Arial"/>
        </w:rPr>
      </w:pPr>
      <w:r w:rsidRPr="0000706B">
        <w:rPr>
          <w:rFonts w:ascii="Arial" w:hAnsi="Arial"/>
        </w:rPr>
        <w:br/>
      </w:r>
      <w:r w:rsidR="00F5048E" w:rsidRPr="0000706B">
        <w:rPr>
          <w:rFonts w:ascii="Arial" w:hAnsi="Arial"/>
        </w:rPr>
        <w:t>Summary of JISC Results</w:t>
      </w:r>
      <w:r w:rsidR="00F5048E" w:rsidRPr="0000706B">
        <w:rPr>
          <w:rFonts w:ascii="Arial" w:hAnsi="Arial"/>
        </w:rPr>
        <w:br/>
      </w:r>
      <w:r w:rsidR="00F5048E" w:rsidRPr="0000706B">
        <w:rPr>
          <w:rFonts w:ascii="Arial" w:hAnsi="Arial"/>
        </w:rPr>
        <w:br/>
      </w:r>
      <w:r w:rsidR="00F5048E" w:rsidRPr="0000706B">
        <w:rPr>
          <w:rFonts w:ascii="Arial" w:hAnsi="Arial"/>
          <w:color w:val="000000"/>
        </w:rPr>
        <w:t xml:space="preserve">The results from my JISC assessment </w:t>
      </w:r>
      <w:r w:rsidR="004D0EF7">
        <w:rPr>
          <w:rFonts w:ascii="Arial" w:hAnsi="Arial"/>
          <w:color w:val="000000"/>
        </w:rPr>
        <w:t xml:space="preserve">(Image 1) </w:t>
      </w:r>
      <w:r w:rsidR="00F5048E" w:rsidRPr="0000706B">
        <w:rPr>
          <w:rFonts w:ascii="Arial" w:hAnsi="Arial"/>
          <w:color w:val="000000"/>
        </w:rPr>
        <w:t>show that I have confidence in Digital identity management, Digital w</w:t>
      </w:r>
      <w:r w:rsidR="00262F61">
        <w:rPr>
          <w:rFonts w:ascii="Arial" w:hAnsi="Arial"/>
          <w:color w:val="000000"/>
        </w:rPr>
        <w:t>ellbeing</w:t>
      </w:r>
      <w:r w:rsidR="00F5048E" w:rsidRPr="0000706B">
        <w:rPr>
          <w:rFonts w:ascii="Arial" w:hAnsi="Arial"/>
          <w:color w:val="000000"/>
        </w:rPr>
        <w:t xml:space="preserve"> and Digital </w:t>
      </w:r>
      <w:r w:rsidR="007B1B2A">
        <w:rPr>
          <w:rFonts w:ascii="Arial" w:hAnsi="Arial"/>
          <w:color w:val="000000"/>
        </w:rPr>
        <w:t>Productivity</w:t>
      </w:r>
      <w:r w:rsidR="00F5048E" w:rsidRPr="0000706B">
        <w:rPr>
          <w:rFonts w:ascii="Arial" w:hAnsi="Arial"/>
          <w:color w:val="000000"/>
        </w:rPr>
        <w:t xml:space="preserve">. This suggests that I am confident managing my online presence while maintaining proper technology usage and learning through digital tools. However, my performance in Digital </w:t>
      </w:r>
      <w:r w:rsidR="00E0602B">
        <w:rPr>
          <w:rFonts w:ascii="Arial" w:hAnsi="Arial"/>
          <w:color w:val="000000"/>
        </w:rPr>
        <w:t>participation</w:t>
      </w:r>
      <w:r w:rsidR="00F5048E" w:rsidRPr="0000706B">
        <w:rPr>
          <w:rFonts w:ascii="Arial" w:hAnsi="Arial"/>
          <w:color w:val="000000"/>
        </w:rPr>
        <w:t>, Digital collaboration and Digital creation was below average. The areas of weakness stem from my difficulties with professional online communication and digital content creation. Modern students need to learn digital tools continuously according to Sandhu (2020) which makes these skills my priority for development</w:t>
      </w:r>
      <w:r w:rsidR="004D0835" w:rsidRPr="0000706B">
        <w:rPr>
          <w:rFonts w:ascii="Arial" w:hAnsi="Arial"/>
          <w:color w:val="000000"/>
        </w:rPr>
        <w:t>.</w:t>
      </w:r>
      <w:r w:rsidR="004D0835" w:rsidRPr="0000706B">
        <w:rPr>
          <w:rFonts w:ascii="Arial" w:hAnsi="Arial"/>
          <w:color w:val="000000"/>
        </w:rPr>
        <w:br/>
      </w:r>
      <w:r w:rsidR="004D0835" w:rsidRPr="0000706B">
        <w:rPr>
          <w:rFonts w:ascii="Arial" w:hAnsi="Arial"/>
          <w:color w:val="000000"/>
        </w:rPr>
        <w:br/>
        <w:t>Two Strengths</w:t>
      </w:r>
      <w:r w:rsidR="004D0835" w:rsidRPr="0000706B">
        <w:rPr>
          <w:rFonts w:ascii="Arial" w:hAnsi="Arial"/>
          <w:color w:val="000000"/>
        </w:rPr>
        <w:br/>
      </w:r>
      <w:r w:rsidR="004D0835" w:rsidRPr="0000706B">
        <w:rPr>
          <w:rFonts w:ascii="Arial" w:hAnsi="Arial"/>
          <w:color w:val="000000"/>
        </w:rPr>
        <w:br/>
        <w:t>One of my main strengths is Digital identity management</w:t>
      </w:r>
      <w:r w:rsidR="00A76AAC">
        <w:rPr>
          <w:rFonts w:ascii="Arial" w:hAnsi="Arial"/>
          <w:color w:val="000000"/>
        </w:rPr>
        <w:t xml:space="preserve"> and sugge</w:t>
      </w:r>
      <w:r w:rsidR="000B5FE3">
        <w:rPr>
          <w:rFonts w:ascii="Arial" w:hAnsi="Arial"/>
          <w:color w:val="000000"/>
        </w:rPr>
        <w:t>sts that</w:t>
      </w:r>
      <w:r w:rsidR="004D0835" w:rsidRPr="0000706B">
        <w:rPr>
          <w:rFonts w:ascii="Arial" w:hAnsi="Arial"/>
          <w:color w:val="000000"/>
        </w:rPr>
        <w:t xml:space="preserve"> I understand how important is to maintain a professional and positive online image and to protect personal information. I manage my privacy settings carefully, I think before sharing anything online and use social media responsibly. </w:t>
      </w:r>
      <w:proofErr w:type="spellStart"/>
      <w:r w:rsidR="004D0835" w:rsidRPr="0000706B">
        <w:rPr>
          <w:rFonts w:ascii="Arial" w:hAnsi="Arial"/>
          <w:color w:val="000000"/>
        </w:rPr>
        <w:t>Soltanifar</w:t>
      </w:r>
      <w:proofErr w:type="spellEnd"/>
      <w:r w:rsidR="004D0835" w:rsidRPr="0000706B">
        <w:rPr>
          <w:rFonts w:ascii="Arial" w:hAnsi="Arial"/>
          <w:color w:val="000000"/>
        </w:rPr>
        <w:t>, Hughes, and Gocke (2021) state that online reputation has become a key factor which directly impacts employment prospects. Managing my online identity will help me build credibility and support my future career opportunities.</w:t>
      </w:r>
      <w:r w:rsidR="004D0835" w:rsidRPr="0000706B">
        <w:rPr>
          <w:rFonts w:ascii="Arial" w:hAnsi="Arial"/>
          <w:color w:val="000000"/>
        </w:rPr>
        <w:br/>
      </w:r>
      <w:r w:rsidR="004D0835" w:rsidRPr="0000706B">
        <w:rPr>
          <w:rFonts w:ascii="Arial" w:hAnsi="Arial"/>
          <w:color w:val="000000"/>
        </w:rPr>
        <w:br/>
        <w:t>Another strength of mine is Digital wellbeing. I understand that excessive screen time causes health problems and reduced productivity which leads me to schedule regular breaks while balancing my digital and physical activities. I take breaks from screens and avoid multitasking with too many digital tools at once. Byrd (2021) highlights that maintaining digital wellbeing helps students stay motivated, focused and mentally healthy when studying online. My academic work gets better because I understand my limits and this understanding protects me from becoming overwhelmed during my busiest study times.</w:t>
      </w:r>
      <w:r w:rsidR="004D0835" w:rsidRPr="0000706B">
        <w:rPr>
          <w:rFonts w:ascii="Arial" w:hAnsi="Arial"/>
          <w:color w:val="000000"/>
        </w:rPr>
        <w:br/>
      </w:r>
      <w:r w:rsidR="004D0835" w:rsidRPr="0000706B">
        <w:rPr>
          <w:rFonts w:ascii="Arial" w:hAnsi="Arial"/>
          <w:color w:val="000000"/>
        </w:rPr>
        <w:br/>
      </w:r>
      <w:r w:rsidR="00CE3CE3" w:rsidRPr="0000706B">
        <w:rPr>
          <w:rFonts w:ascii="Arial" w:hAnsi="Arial"/>
        </w:rPr>
        <w:br/>
      </w:r>
      <w:r w:rsidR="0000706B">
        <w:rPr>
          <w:rFonts w:ascii="Arial" w:hAnsi="Arial"/>
        </w:rPr>
        <w:lastRenderedPageBreak/>
        <w:br/>
      </w:r>
      <w:r w:rsidR="00CE3CE3" w:rsidRPr="0000706B">
        <w:rPr>
          <w:rFonts w:ascii="Arial" w:hAnsi="Arial"/>
        </w:rPr>
        <w:t>Two Weaknesses</w:t>
      </w:r>
      <w:r w:rsidR="00CE3CE3" w:rsidRPr="0000706B">
        <w:rPr>
          <w:rFonts w:ascii="Arial" w:hAnsi="Arial"/>
        </w:rPr>
        <w:br/>
      </w:r>
      <w:r w:rsidR="00CE3CE3" w:rsidRPr="0000706B">
        <w:rPr>
          <w:rFonts w:ascii="Arial" w:hAnsi="Arial"/>
        </w:rPr>
        <w:br/>
      </w:r>
      <w:r w:rsidR="00CE3CE3" w:rsidRPr="0000706B">
        <w:rPr>
          <w:rFonts w:ascii="Arial" w:hAnsi="Arial"/>
          <w:color w:val="000000"/>
        </w:rPr>
        <w:t xml:space="preserve">Digital </w:t>
      </w:r>
      <w:r w:rsidR="0025367E">
        <w:rPr>
          <w:rFonts w:ascii="Arial" w:hAnsi="Arial"/>
          <w:color w:val="000000"/>
        </w:rPr>
        <w:t>participation</w:t>
      </w:r>
      <w:r w:rsidR="00CE3CE3" w:rsidRPr="0000706B">
        <w:rPr>
          <w:rFonts w:ascii="Arial" w:hAnsi="Arial"/>
          <w:color w:val="000000"/>
        </w:rPr>
        <w:t xml:space="preserve"> stands as </w:t>
      </w:r>
      <w:r w:rsidR="00D32044">
        <w:rPr>
          <w:rFonts w:ascii="Arial" w:hAnsi="Arial"/>
          <w:color w:val="000000"/>
        </w:rPr>
        <w:t xml:space="preserve">one of </w:t>
      </w:r>
      <w:r w:rsidR="00CE3CE3" w:rsidRPr="0000706B">
        <w:rPr>
          <w:rFonts w:ascii="Arial" w:hAnsi="Arial"/>
          <w:color w:val="000000"/>
        </w:rPr>
        <w:t>my main weakness</w:t>
      </w:r>
      <w:r w:rsidR="00D32044">
        <w:rPr>
          <w:rFonts w:ascii="Arial" w:hAnsi="Arial"/>
          <w:color w:val="000000"/>
        </w:rPr>
        <w:t>es</w:t>
      </w:r>
      <w:r w:rsidR="00CE3CE3" w:rsidRPr="0000706B">
        <w:rPr>
          <w:rFonts w:ascii="Arial" w:hAnsi="Arial"/>
          <w:color w:val="000000"/>
        </w:rPr>
        <w:t xml:space="preserve">. While I can use email and basic messaging tools, I lack confidence when working with professional platforms like Microsoft Teams. Sometimes I hesitate to engage in online discussions or group projects because I worry about making mistakes. I need to improve my communication skills because they are crucial for teamwork abilities which determine both team success and my future career development. </w:t>
      </w:r>
      <w:r w:rsidR="00CE3CE3" w:rsidRPr="0000706B">
        <w:rPr>
          <w:rFonts w:ascii="Arial" w:hAnsi="Arial"/>
          <w:color w:val="000000"/>
        </w:rPr>
        <w:br/>
      </w:r>
      <w:r w:rsidR="00CE3CE3" w:rsidRPr="0000706B">
        <w:rPr>
          <w:rFonts w:ascii="Arial" w:hAnsi="Arial"/>
          <w:color w:val="000000"/>
        </w:rPr>
        <w:br/>
        <w:t>My second weakness is Digital creation. I usually create basic PowerPoint presentations, and I rarely use creative tools such as Canva or video editing software for creative work. According to Pinto and Guarda (2020) digital creativity allows individuals to share ideas more effectively and attractively, which is essential in both academic and professional environments. Learning to design digital materials better will enable me to show my work in a more professional way.</w:t>
      </w:r>
      <w:r w:rsidR="00F02497" w:rsidRPr="0000706B">
        <w:rPr>
          <w:rFonts w:ascii="Arial" w:hAnsi="Arial"/>
          <w:color w:val="000000"/>
        </w:rPr>
        <w:br/>
      </w:r>
      <w:r w:rsidR="00F02497" w:rsidRPr="0000706B">
        <w:rPr>
          <w:rFonts w:ascii="Arial" w:hAnsi="Arial"/>
          <w:color w:val="000000"/>
        </w:rPr>
        <w:br/>
        <w:t>Action Plan Using SMART Goals</w:t>
      </w:r>
      <w:r w:rsidR="00F02497" w:rsidRPr="0000706B">
        <w:rPr>
          <w:rFonts w:ascii="Arial" w:hAnsi="Arial"/>
          <w:color w:val="000000"/>
        </w:rPr>
        <w:br/>
      </w:r>
      <w:r w:rsidR="001977D1" w:rsidRPr="0000706B">
        <w:rPr>
          <w:rFonts w:ascii="Arial" w:hAnsi="Arial"/>
        </w:rPr>
        <w:br/>
        <w:t xml:space="preserve">Goal 1: Improve </w:t>
      </w:r>
      <w:r w:rsidR="00271BB3" w:rsidRPr="0000706B">
        <w:rPr>
          <w:rFonts w:ascii="Arial" w:hAnsi="Arial"/>
        </w:rPr>
        <w:t xml:space="preserve">Digital </w:t>
      </w:r>
      <w:r w:rsidR="009836C3">
        <w:rPr>
          <w:rFonts w:ascii="Arial" w:hAnsi="Arial"/>
        </w:rPr>
        <w:t xml:space="preserve">Participation </w:t>
      </w:r>
      <w:r w:rsidR="00271BB3" w:rsidRPr="0000706B">
        <w:rPr>
          <w:rFonts w:ascii="Arial" w:hAnsi="Arial"/>
        </w:rPr>
        <w:t>Skills</w:t>
      </w:r>
      <w:r w:rsidR="00271BB3" w:rsidRPr="0000706B">
        <w:rPr>
          <w:rFonts w:ascii="Arial" w:hAnsi="Arial"/>
        </w:rPr>
        <w:br/>
        <w:t xml:space="preserve">Specific: Learn to use Microsoft Teams </w:t>
      </w:r>
      <w:r w:rsidR="004B38DE" w:rsidRPr="0000706B">
        <w:rPr>
          <w:rFonts w:ascii="Arial" w:hAnsi="Arial"/>
        </w:rPr>
        <w:br/>
        <w:t xml:space="preserve">Measurable: Participate in at least two online </w:t>
      </w:r>
      <w:r w:rsidR="00A8658C" w:rsidRPr="0000706B">
        <w:rPr>
          <w:rFonts w:ascii="Arial" w:hAnsi="Arial"/>
        </w:rPr>
        <w:t>group discussions per month.</w:t>
      </w:r>
      <w:r w:rsidR="00A8658C" w:rsidRPr="0000706B">
        <w:rPr>
          <w:rFonts w:ascii="Arial" w:hAnsi="Arial"/>
        </w:rPr>
        <w:br/>
        <w:t>Achievable: Watch tutorials and</w:t>
      </w:r>
      <w:r w:rsidR="00D44380" w:rsidRPr="0000706B">
        <w:rPr>
          <w:rFonts w:ascii="Arial" w:hAnsi="Arial"/>
        </w:rPr>
        <w:t xml:space="preserve"> practice writing clear and professional messages.</w:t>
      </w:r>
      <w:r w:rsidR="00D44380" w:rsidRPr="0000706B">
        <w:rPr>
          <w:rFonts w:ascii="Arial" w:hAnsi="Arial"/>
        </w:rPr>
        <w:br/>
        <w:t xml:space="preserve">Relevant: This will improve </w:t>
      </w:r>
      <w:r w:rsidR="00961603" w:rsidRPr="0000706B">
        <w:rPr>
          <w:rFonts w:ascii="Arial" w:hAnsi="Arial"/>
        </w:rPr>
        <w:t>teamwork and confidence in digital learning.</w:t>
      </w:r>
      <w:r w:rsidR="00961603" w:rsidRPr="0000706B">
        <w:rPr>
          <w:rFonts w:ascii="Arial" w:hAnsi="Arial"/>
        </w:rPr>
        <w:br/>
        <w:t xml:space="preserve">Time-bound: I am planning to achieve </w:t>
      </w:r>
      <w:r w:rsidR="003755CD" w:rsidRPr="0000706B">
        <w:rPr>
          <w:rFonts w:ascii="Arial" w:hAnsi="Arial"/>
        </w:rPr>
        <w:t>this in the following twelve weeks.</w:t>
      </w:r>
      <w:r w:rsidR="003755CD" w:rsidRPr="0000706B">
        <w:rPr>
          <w:rFonts w:ascii="Arial" w:hAnsi="Arial"/>
        </w:rPr>
        <w:br/>
      </w:r>
      <w:r w:rsidR="002120DD" w:rsidRPr="0000706B">
        <w:rPr>
          <w:rFonts w:ascii="Arial" w:hAnsi="Arial"/>
        </w:rPr>
        <w:br/>
        <w:t>Goal 2: Develop Digital Creation Skills</w:t>
      </w:r>
      <w:r w:rsidR="003755CD" w:rsidRPr="0000706B">
        <w:rPr>
          <w:rFonts w:ascii="Arial" w:hAnsi="Arial"/>
        </w:rPr>
        <w:br/>
      </w:r>
      <w:r w:rsidR="002120DD" w:rsidRPr="0000706B">
        <w:rPr>
          <w:rFonts w:ascii="Arial" w:hAnsi="Arial"/>
        </w:rPr>
        <w:t>Specific: Learn to create infographics and short videos using Canva and Clipchamp.</w:t>
      </w:r>
      <w:r w:rsidR="002120DD" w:rsidRPr="0000706B">
        <w:rPr>
          <w:rFonts w:ascii="Arial" w:hAnsi="Arial"/>
        </w:rPr>
        <w:br/>
        <w:t>Measurable: Complete two creative digital projects this semester.</w:t>
      </w:r>
      <w:r w:rsidR="002120DD" w:rsidRPr="0000706B">
        <w:rPr>
          <w:rFonts w:ascii="Arial" w:hAnsi="Arial"/>
        </w:rPr>
        <w:br/>
        <w:t>Achievable: Use free online resources and apply skills in university assignments.</w:t>
      </w:r>
      <w:r w:rsidR="002120DD" w:rsidRPr="0000706B">
        <w:rPr>
          <w:rFonts w:ascii="Arial" w:hAnsi="Arial"/>
        </w:rPr>
        <w:br/>
        <w:t>Relevant: This supports academic work and prepares me for digital-based careers.</w:t>
      </w:r>
      <w:r w:rsidR="002120DD" w:rsidRPr="0000706B">
        <w:rPr>
          <w:rFonts w:ascii="Arial" w:hAnsi="Arial"/>
        </w:rPr>
        <w:br/>
        <w:t>Time-bound: I will review progress after three months.</w:t>
      </w:r>
      <w:r w:rsidR="001A079B">
        <w:rPr>
          <w:rFonts w:ascii="Arial" w:hAnsi="Arial"/>
        </w:rPr>
        <w:br/>
      </w:r>
      <w:r w:rsidR="001A079B">
        <w:rPr>
          <w:rFonts w:ascii="Arial" w:hAnsi="Arial"/>
        </w:rPr>
        <w:br/>
        <w:t>Conclusion</w:t>
      </w:r>
      <w:r w:rsidR="001A079B">
        <w:rPr>
          <w:rFonts w:ascii="Arial" w:hAnsi="Arial"/>
        </w:rPr>
        <w:br/>
      </w:r>
      <w:r w:rsidR="001A079B">
        <w:rPr>
          <w:rFonts w:ascii="Arial" w:hAnsi="Arial"/>
        </w:rPr>
        <w:br/>
      </w:r>
      <w:r w:rsidR="001A079B">
        <w:rPr>
          <w:rFonts w:ascii="Arial" w:hAnsi="Arial"/>
          <w:color w:val="000000"/>
        </w:rPr>
        <w:t xml:space="preserve">Completing the JISC Digital Capability assessment helped me identify my strengths in digital identity management and wellbeing and recognize my weaknesses in </w:t>
      </w:r>
      <w:r w:rsidR="008A4427">
        <w:rPr>
          <w:rFonts w:ascii="Arial" w:hAnsi="Arial"/>
          <w:color w:val="000000"/>
        </w:rPr>
        <w:t>participation</w:t>
      </w:r>
      <w:r w:rsidR="001A079B">
        <w:rPr>
          <w:rFonts w:ascii="Arial" w:hAnsi="Arial"/>
          <w:color w:val="000000"/>
        </w:rPr>
        <w:t xml:space="preserve"> and creation. My skills in identity management and wellbeing are strong, but I must improve </w:t>
      </w:r>
      <w:r w:rsidR="00B62D91">
        <w:rPr>
          <w:rFonts w:ascii="Arial" w:hAnsi="Arial"/>
          <w:color w:val="000000"/>
        </w:rPr>
        <w:t>collaboration</w:t>
      </w:r>
      <w:r w:rsidR="001A079B">
        <w:rPr>
          <w:rFonts w:ascii="Arial" w:hAnsi="Arial"/>
          <w:color w:val="000000"/>
        </w:rPr>
        <w:t xml:space="preserve"> and creation abilities to become more confident online. </w:t>
      </w:r>
      <w:proofErr w:type="spellStart"/>
      <w:r w:rsidR="001A079B">
        <w:rPr>
          <w:rFonts w:ascii="Arial" w:hAnsi="Arial"/>
          <w:color w:val="000000"/>
        </w:rPr>
        <w:t>Dadwal</w:t>
      </w:r>
      <w:proofErr w:type="spellEnd"/>
      <w:r w:rsidR="001A079B">
        <w:rPr>
          <w:rFonts w:ascii="Arial" w:hAnsi="Arial"/>
          <w:color w:val="000000"/>
        </w:rPr>
        <w:t xml:space="preserve"> (2020) explains that ongoing learning remains vital for success in our linked world. My SMART goals will help me develop digital skills that enhance my academic work and create a solid base for my upcoming professional career.</w:t>
      </w:r>
    </w:p>
    <w:p w14:paraId="5A210795" w14:textId="20180A24" w:rsidR="00062E54" w:rsidRDefault="00062E54"/>
    <w:p w14:paraId="46A50783" w14:textId="77777777" w:rsidR="00F031DD" w:rsidRDefault="00F031DD"/>
    <w:p w14:paraId="6814C3F9" w14:textId="77777777" w:rsidR="00F031DD" w:rsidRDefault="00F031DD"/>
    <w:p w14:paraId="6EF0E3FF" w14:textId="7CEA21CE" w:rsidR="0097465F" w:rsidRDefault="00106110" w:rsidP="00F031DD">
      <w:pPr>
        <w:pStyle w:val="Heading2"/>
      </w:pPr>
      <w:bookmarkStart w:id="2" w:name="_Toc216433019"/>
      <w:r>
        <w:t>References</w:t>
      </w:r>
      <w:bookmarkEnd w:id="2"/>
      <w:r>
        <w:t xml:space="preserve"> </w:t>
      </w:r>
    </w:p>
    <w:p w14:paraId="771DAD9E" w14:textId="77777777" w:rsidR="004B2EB4" w:rsidRDefault="004B2EB4" w:rsidP="004B2EB4"/>
    <w:p w14:paraId="33A847FF" w14:textId="77777777" w:rsidR="00487171" w:rsidRPr="00487171" w:rsidRDefault="00487171" w:rsidP="00487171">
      <w:r w:rsidRPr="00487171">
        <w:t xml:space="preserve">Byrd, L.S. (2021) </w:t>
      </w:r>
      <w:r w:rsidRPr="00487171">
        <w:rPr>
          <w:i/>
          <w:iCs/>
        </w:rPr>
        <w:t>Cultivating entrepreneurial changemakers through digital media education</w:t>
      </w:r>
      <w:r w:rsidRPr="00487171">
        <w:t>. Edited by L.S. Byrd. Hershey, Pennsylvania (701 E. Chocolate Avenue, Hershey, Pennsylvania, 17033, USA): IGI Global. Available at: https://doi.org/10.4018/978-1-7998-5808-9.</w:t>
      </w:r>
    </w:p>
    <w:p w14:paraId="4851BAB5" w14:textId="77777777" w:rsidR="00487DEF" w:rsidRPr="00487DEF" w:rsidRDefault="00487DEF" w:rsidP="00487DEF">
      <w:proofErr w:type="spellStart"/>
      <w:r w:rsidRPr="00487DEF">
        <w:t>Dadwal</w:t>
      </w:r>
      <w:proofErr w:type="spellEnd"/>
      <w:r w:rsidRPr="00487DEF">
        <w:t xml:space="preserve">, S. (2019) </w:t>
      </w:r>
      <w:r w:rsidRPr="00487DEF">
        <w:rPr>
          <w:i/>
          <w:iCs/>
        </w:rPr>
        <w:t>Innovations in Technology and Marketing for the Connected Consumer</w:t>
      </w:r>
      <w:r w:rsidRPr="00487DEF">
        <w:t xml:space="preserve">. Edited by S. </w:t>
      </w:r>
      <w:proofErr w:type="spellStart"/>
      <w:r w:rsidRPr="00487DEF">
        <w:t>Dadwal</w:t>
      </w:r>
      <w:proofErr w:type="spellEnd"/>
      <w:r w:rsidRPr="00487DEF">
        <w:t>. Hershey, Pennsylvania: IGI Global. Available at: https://doi.org/10.4018/978-1-7998-0131-3.</w:t>
      </w:r>
    </w:p>
    <w:p w14:paraId="0A732866" w14:textId="77777777" w:rsidR="00F52479" w:rsidRPr="00F52479" w:rsidRDefault="00F52479" w:rsidP="00F52479">
      <w:r w:rsidRPr="00F52479">
        <w:t xml:space="preserve">Mota Pinto, F. (2020) </w:t>
      </w:r>
      <w:r w:rsidRPr="00F52479">
        <w:rPr>
          <w:i/>
          <w:iCs/>
        </w:rPr>
        <w:t>Digital marketing strategies and models for competitive business</w:t>
      </w:r>
      <w:r w:rsidRPr="00F52479">
        <w:t>. Edited by F. Mota Pinto and T. Guarda. Hershey, Pennsylvania: Business Science Reference. Available at: https://doi.org/10.4018/978-1-7998-2963-8.</w:t>
      </w:r>
    </w:p>
    <w:p w14:paraId="1110F706" w14:textId="77777777" w:rsidR="00895137" w:rsidRPr="00895137" w:rsidRDefault="00895137" w:rsidP="00895137">
      <w:r w:rsidRPr="00895137">
        <w:t xml:space="preserve">Reedy, K. and Parker, J. (eds) (2018) </w:t>
      </w:r>
      <w:r w:rsidRPr="00895137">
        <w:rPr>
          <w:i/>
          <w:iCs/>
        </w:rPr>
        <w:t>Digital literacy unpacked</w:t>
      </w:r>
      <w:r w:rsidRPr="00895137">
        <w:t>. London: Facet Publishing.</w:t>
      </w:r>
    </w:p>
    <w:p w14:paraId="38A40077" w14:textId="77777777" w:rsidR="005F25FB" w:rsidRPr="005F25FB" w:rsidRDefault="005F25FB" w:rsidP="005F25FB">
      <w:r w:rsidRPr="005F25FB">
        <w:t xml:space="preserve">Sandhu, K. (2020) </w:t>
      </w:r>
      <w:r w:rsidRPr="005F25FB">
        <w:rPr>
          <w:i/>
          <w:iCs/>
        </w:rPr>
        <w:t>Digital transformation and innovative services for business and learning</w:t>
      </w:r>
      <w:r w:rsidRPr="005F25FB">
        <w:t>. Edited by K. Sandhu. Hershey, Pennsylvania: IGI Global. Available at: https://doi.org/10.4018/978-1-7998-5175-2.</w:t>
      </w:r>
    </w:p>
    <w:p w14:paraId="1F41DDC5" w14:textId="4DA5ADEE" w:rsidR="00CA5DBC" w:rsidRDefault="00CA5DBC" w:rsidP="00CA5DBC">
      <w:proofErr w:type="spellStart"/>
      <w:r w:rsidRPr="00CA5DBC">
        <w:t>Soltanifar</w:t>
      </w:r>
      <w:proofErr w:type="spellEnd"/>
      <w:r w:rsidRPr="00CA5DBC">
        <w:t xml:space="preserve">, M. (2021) </w:t>
      </w:r>
      <w:r w:rsidRPr="00CA5DBC">
        <w:rPr>
          <w:i/>
          <w:iCs/>
        </w:rPr>
        <w:t xml:space="preserve">Digital </w:t>
      </w:r>
      <w:r w:rsidRPr="00CA5DBC">
        <w:rPr>
          <w:i/>
          <w:iCs/>
        </w:rPr>
        <w:t>Entrepreneurship</w:t>
      </w:r>
      <w:r w:rsidRPr="00CA5DBC">
        <w:rPr>
          <w:rFonts w:ascii="Arial" w:hAnsi="Arial" w:cs="Arial"/>
          <w:i/>
          <w:iCs/>
        </w:rPr>
        <w:t>:</w:t>
      </w:r>
      <w:r w:rsidRPr="00CA5DBC">
        <w:rPr>
          <w:i/>
          <w:iCs/>
        </w:rPr>
        <w:t xml:space="preserve"> Impact on Business and Society</w:t>
      </w:r>
      <w:r w:rsidRPr="00CA5DBC">
        <w:t xml:space="preserve">. 1st ed. 2021. Edited by Mariusz. </w:t>
      </w:r>
      <w:proofErr w:type="spellStart"/>
      <w:r w:rsidRPr="00CA5DBC">
        <w:t>Soltanifar</w:t>
      </w:r>
      <w:proofErr w:type="spellEnd"/>
      <w:r w:rsidRPr="00CA5DBC">
        <w:t xml:space="preserve">, Mathew. Hughes, and Lutz. Göcke. Cham: Springer Nature. Available at: </w:t>
      </w:r>
      <w:hyperlink r:id="rId9" w:history="1">
        <w:r w:rsidR="00FB2504" w:rsidRPr="00CA5DBC">
          <w:rPr>
            <w:rStyle w:val="Hyperlink"/>
          </w:rPr>
          <w:t>https://doi.org/10.1007/978-3-030-53914-6</w:t>
        </w:r>
      </w:hyperlink>
      <w:r w:rsidRPr="00CA5DBC">
        <w:t>.</w:t>
      </w:r>
    </w:p>
    <w:p w14:paraId="6F999822" w14:textId="77777777" w:rsidR="00FB2504" w:rsidRDefault="00FB2504" w:rsidP="00CA5DBC"/>
    <w:p w14:paraId="0BB0B95F" w14:textId="1CEEDB5E" w:rsidR="00FB2504" w:rsidRDefault="00475496" w:rsidP="00CA5DBC">
      <w:r>
        <w:t>Image</w:t>
      </w:r>
      <w:r w:rsidR="00936031">
        <w:t>s</w:t>
      </w:r>
      <w:r>
        <w:t xml:space="preserve"> 2 and 3 display the badges that I have acquired upon completion of </w:t>
      </w:r>
      <w:r w:rsidR="00936031">
        <w:t>several courses in Moodle</w:t>
      </w:r>
      <w:r w:rsidR="007D49BF">
        <w:t>,</w:t>
      </w:r>
      <w:r w:rsidR="00936031">
        <w:t xml:space="preserve"> </w:t>
      </w:r>
      <w:proofErr w:type="spellStart"/>
      <w:r w:rsidR="00936031">
        <w:t>DigiSkills</w:t>
      </w:r>
      <w:proofErr w:type="spellEnd"/>
      <w:r w:rsidR="007D49BF">
        <w:t xml:space="preserve"> recommended Learning section</w:t>
      </w:r>
      <w:r w:rsidR="005438E2">
        <w:t xml:space="preserve">, in order the improve my </w:t>
      </w:r>
      <w:r w:rsidR="006200F0">
        <w:t xml:space="preserve">digital weaknesses discovered </w:t>
      </w:r>
      <w:r w:rsidR="00196B48">
        <w:t>using</w:t>
      </w:r>
      <w:r w:rsidR="00751FA4">
        <w:t xml:space="preserve"> JISC tool.</w:t>
      </w:r>
    </w:p>
    <w:p w14:paraId="23A02EFE" w14:textId="0C61B3F3" w:rsidR="00FB2504" w:rsidRDefault="00421C73" w:rsidP="00CA5DBC">
      <w:r w:rsidRPr="00421C73">
        <w:drawing>
          <wp:inline distT="0" distB="0" distL="0" distR="0" wp14:anchorId="766C8BF3" wp14:editId="692CB3D0">
            <wp:extent cx="2160000" cy="1698546"/>
            <wp:effectExtent l="0" t="0" r="0" b="0"/>
            <wp:docPr id="1253755453" name="Picture 1" descr="A logo for a digital commun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55453" name="Picture 1" descr="A logo for a digital communication&#10;&#10;AI-generated content may be incorrect."/>
                    <pic:cNvPicPr/>
                  </pic:nvPicPr>
                  <pic:blipFill>
                    <a:blip r:embed="rId10"/>
                    <a:stretch>
                      <a:fillRect/>
                    </a:stretch>
                  </pic:blipFill>
                  <pic:spPr>
                    <a:xfrm>
                      <a:off x="0" y="0"/>
                      <a:ext cx="2160000" cy="1698546"/>
                    </a:xfrm>
                    <a:prstGeom prst="rect">
                      <a:avLst/>
                    </a:prstGeom>
                  </pic:spPr>
                </pic:pic>
              </a:graphicData>
            </a:graphic>
          </wp:inline>
        </w:drawing>
      </w:r>
      <w:r w:rsidR="002608D2" w:rsidRPr="002608D2">
        <w:rPr>
          <w:noProof/>
        </w:rPr>
        <w:t xml:space="preserve"> </w:t>
      </w:r>
      <w:r w:rsidR="002608D2" w:rsidRPr="002608D2">
        <w:drawing>
          <wp:inline distT="0" distB="0" distL="0" distR="0" wp14:anchorId="718FCB12" wp14:editId="7981DB6F">
            <wp:extent cx="2160000" cy="1791102"/>
            <wp:effectExtent l="0" t="0" r="0" b="0"/>
            <wp:docPr id="1546508567" name="Picture 1" descr="A purple shield with white text and a penc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508567" name="Picture 1" descr="A purple shield with white text and a pencil&#10;&#10;AI-generated content may be incorrect."/>
                    <pic:cNvPicPr/>
                  </pic:nvPicPr>
                  <pic:blipFill>
                    <a:blip r:embed="rId11"/>
                    <a:stretch>
                      <a:fillRect/>
                    </a:stretch>
                  </pic:blipFill>
                  <pic:spPr>
                    <a:xfrm>
                      <a:off x="0" y="0"/>
                      <a:ext cx="2160000" cy="1791102"/>
                    </a:xfrm>
                    <a:prstGeom prst="rect">
                      <a:avLst/>
                    </a:prstGeom>
                  </pic:spPr>
                </pic:pic>
              </a:graphicData>
            </a:graphic>
          </wp:inline>
        </w:drawing>
      </w:r>
    </w:p>
    <w:p w14:paraId="3AD6E404" w14:textId="1858B5C2" w:rsidR="00FB2504" w:rsidRDefault="009F2577" w:rsidP="00CA5DBC">
      <w:r>
        <w:t xml:space="preserve">                         Image 2                                                        Image 3</w:t>
      </w:r>
    </w:p>
    <w:p w14:paraId="53E2E4CD" w14:textId="77777777" w:rsidR="00E23CF3" w:rsidRPr="00CA5DBC" w:rsidRDefault="00E23CF3" w:rsidP="00CA5DBC"/>
    <w:p w14:paraId="04BD9B3B" w14:textId="77777777" w:rsidR="00D8531B" w:rsidRDefault="00D8531B" w:rsidP="004B2EB4"/>
    <w:p w14:paraId="7A8C4CDB" w14:textId="6DFBFCC9" w:rsidR="009D3D7B" w:rsidRDefault="00D731C3" w:rsidP="00D731C3">
      <w:pPr>
        <w:pStyle w:val="Heading1"/>
      </w:pPr>
      <w:bookmarkStart w:id="3" w:name="_Toc216433020"/>
      <w:r>
        <w:t>Task 2</w:t>
      </w:r>
      <w:bookmarkEnd w:id="3"/>
      <w:r>
        <w:t xml:space="preserve"> </w:t>
      </w:r>
    </w:p>
    <w:p w14:paraId="46ECF222" w14:textId="5F9537D8" w:rsidR="00D731C3" w:rsidRDefault="00D731C3" w:rsidP="00D731C3">
      <w:pPr>
        <w:pStyle w:val="Heading1"/>
      </w:pPr>
      <w:bookmarkStart w:id="4" w:name="_Toc216433021"/>
      <w:r w:rsidRPr="00D731C3">
        <w:t>LinkedIn Learning Certificates for Office365</w:t>
      </w:r>
      <w:bookmarkEnd w:id="4"/>
    </w:p>
    <w:p w14:paraId="55301865" w14:textId="77777777" w:rsidR="004C243A" w:rsidRDefault="004C243A" w:rsidP="00D731C3"/>
    <w:p w14:paraId="34440A4F" w14:textId="77777777" w:rsidR="004C243A" w:rsidRDefault="004C243A" w:rsidP="00D731C3"/>
    <w:p w14:paraId="56114C76" w14:textId="245E8EB4" w:rsidR="004C243A" w:rsidRDefault="007F51C9" w:rsidP="00D731C3">
      <w:r w:rsidRPr="007F51C9">
        <w:drawing>
          <wp:inline distT="0" distB="0" distL="0" distR="0" wp14:anchorId="1868E3A5" wp14:editId="3CBAD102">
            <wp:extent cx="5940000" cy="4595504"/>
            <wp:effectExtent l="0" t="0" r="3810" b="0"/>
            <wp:docPr id="1365498904" name="Picture 1"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498904" name="Picture 1" descr="A certificate with a signature&#10;&#10;AI-generated content may be incorrect."/>
                    <pic:cNvPicPr/>
                  </pic:nvPicPr>
                  <pic:blipFill>
                    <a:blip r:embed="rId12"/>
                    <a:stretch>
                      <a:fillRect/>
                    </a:stretch>
                  </pic:blipFill>
                  <pic:spPr>
                    <a:xfrm>
                      <a:off x="0" y="0"/>
                      <a:ext cx="5940000" cy="4595504"/>
                    </a:xfrm>
                    <a:prstGeom prst="rect">
                      <a:avLst/>
                    </a:prstGeom>
                  </pic:spPr>
                </pic:pic>
              </a:graphicData>
            </a:graphic>
          </wp:inline>
        </w:drawing>
      </w:r>
      <w:r w:rsidR="00850476">
        <w:br/>
      </w:r>
      <w:r w:rsidR="00414FD3">
        <w:t>Image 4</w:t>
      </w:r>
    </w:p>
    <w:p w14:paraId="3A261C10" w14:textId="68882ED8" w:rsidR="004C243A" w:rsidRDefault="006E68B8" w:rsidP="00D731C3">
      <w:r w:rsidRPr="006E68B8">
        <w:lastRenderedPageBreak/>
        <w:drawing>
          <wp:inline distT="0" distB="0" distL="0" distR="0" wp14:anchorId="35DD9039" wp14:editId="608B70FB">
            <wp:extent cx="5940000" cy="4559967"/>
            <wp:effectExtent l="0" t="0" r="3810" b="0"/>
            <wp:docPr id="84715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15353" name=""/>
                    <pic:cNvPicPr/>
                  </pic:nvPicPr>
                  <pic:blipFill>
                    <a:blip r:embed="rId13"/>
                    <a:stretch>
                      <a:fillRect/>
                    </a:stretch>
                  </pic:blipFill>
                  <pic:spPr>
                    <a:xfrm>
                      <a:off x="0" y="0"/>
                      <a:ext cx="5940000" cy="4559967"/>
                    </a:xfrm>
                    <a:prstGeom prst="rect">
                      <a:avLst/>
                    </a:prstGeom>
                  </pic:spPr>
                </pic:pic>
              </a:graphicData>
            </a:graphic>
          </wp:inline>
        </w:drawing>
      </w:r>
      <w:r w:rsidR="00414FD3">
        <w:br/>
        <w:t>Image 5</w:t>
      </w:r>
    </w:p>
    <w:p w14:paraId="715CB14D" w14:textId="6753FDEE" w:rsidR="004C243A" w:rsidRDefault="000F6E45" w:rsidP="00D731C3">
      <w:r w:rsidRPr="0025403A">
        <w:lastRenderedPageBreak/>
        <w:drawing>
          <wp:inline distT="0" distB="0" distL="0" distR="0" wp14:anchorId="1C417180" wp14:editId="1F8CE592">
            <wp:extent cx="5940000" cy="4565232"/>
            <wp:effectExtent l="0" t="0" r="3810" b="6985"/>
            <wp:docPr id="2012680512" name="Picture 1" descr="A certificate of microsoft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680512" name="Picture 1" descr="A certificate of microsoft word&#10;&#10;AI-generated content may be incorrect."/>
                    <pic:cNvPicPr/>
                  </pic:nvPicPr>
                  <pic:blipFill>
                    <a:blip r:embed="rId14"/>
                    <a:stretch>
                      <a:fillRect/>
                    </a:stretch>
                  </pic:blipFill>
                  <pic:spPr>
                    <a:xfrm>
                      <a:off x="0" y="0"/>
                      <a:ext cx="5940000" cy="4565232"/>
                    </a:xfrm>
                    <a:prstGeom prst="rect">
                      <a:avLst/>
                    </a:prstGeom>
                  </pic:spPr>
                </pic:pic>
              </a:graphicData>
            </a:graphic>
          </wp:inline>
        </w:drawing>
      </w:r>
    </w:p>
    <w:p w14:paraId="352A9C0A" w14:textId="42DAA308" w:rsidR="004C243A" w:rsidRDefault="00414FD3" w:rsidP="00D731C3">
      <w:r>
        <w:t>Image 6</w:t>
      </w:r>
    </w:p>
    <w:p w14:paraId="28285D7C" w14:textId="501114D2"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5" w:name="_Toc216433022"/>
      <w:r>
        <w:lastRenderedPageBreak/>
        <w:t>Task 3</w:t>
      </w:r>
      <w:bookmarkEnd w:id="5"/>
      <w:r>
        <w:t xml:space="preserve"> </w:t>
      </w:r>
    </w:p>
    <w:p w14:paraId="4C4226A4" w14:textId="1426F3FD" w:rsidR="00D731C3" w:rsidRDefault="00D731C3" w:rsidP="00D731C3">
      <w:pPr>
        <w:pStyle w:val="Heading1"/>
      </w:pPr>
      <w:bookmarkStart w:id="6" w:name="_Toc216433023"/>
      <w:r w:rsidRPr="00D731C3">
        <w:t xml:space="preserve">Essay on </w:t>
      </w:r>
      <w:r>
        <w:t>R</w:t>
      </w:r>
      <w:r w:rsidRPr="00D731C3">
        <w:t>elevance of Excel</w:t>
      </w:r>
      <w:r>
        <w:t xml:space="preserve"> </w:t>
      </w:r>
      <w:r w:rsidR="007C4A17">
        <w:t>in professional and personal life.</w:t>
      </w:r>
      <w:bookmarkEnd w:id="6"/>
    </w:p>
    <w:p w14:paraId="63FD5540" w14:textId="69C8E02F" w:rsidR="00EC57D1" w:rsidRDefault="0052738D" w:rsidP="00DA3398">
      <w:pPr>
        <w:pStyle w:val="ListParagraph"/>
        <w:ind w:left="0"/>
        <w:jc w:val="both"/>
        <w:rPr>
          <w:rFonts w:ascii="Arial" w:hAnsi="Arial"/>
        </w:rPr>
      </w:pPr>
      <w:r>
        <w:br/>
      </w:r>
      <w:r w:rsidR="00007315">
        <w:br/>
      </w:r>
      <w:r w:rsidR="00007315">
        <w:rPr>
          <w:rFonts w:ascii="Arial" w:hAnsi="Arial" w:cs="Arial"/>
          <w:color w:val="000000"/>
        </w:rPr>
        <w:t xml:space="preserve">Microsoft Excel functions are a vital digital resource which people use to handle their personal data, academic work and professional tasks in today’s digital society. The platform offers users a powerful tool to organize their data, perform analysis and visualization for making informed decisions. Reedy and Parker (2017) establish that digital literacy demands both proficient software tool operation and the ability to </w:t>
      </w:r>
      <w:r w:rsidR="00196B48">
        <w:rPr>
          <w:rFonts w:ascii="Arial" w:hAnsi="Arial" w:cs="Arial"/>
          <w:color w:val="000000"/>
        </w:rPr>
        <w:t>analyse</w:t>
      </w:r>
      <w:r w:rsidR="00007315">
        <w:rPr>
          <w:rFonts w:ascii="Arial" w:hAnsi="Arial" w:cs="Arial"/>
          <w:color w:val="000000"/>
        </w:rPr>
        <w:t xml:space="preserve"> data for practical applications. Excel supports users in achieving this goal </w:t>
      </w:r>
      <w:r w:rsidR="00054786">
        <w:rPr>
          <w:rFonts w:ascii="Arial" w:hAnsi="Arial" w:cs="Arial"/>
          <w:color w:val="000000"/>
        </w:rPr>
        <w:t>by handling</w:t>
      </w:r>
      <w:r w:rsidR="00007315">
        <w:rPr>
          <w:rFonts w:ascii="Arial" w:hAnsi="Arial" w:cs="Arial"/>
          <w:color w:val="000000"/>
        </w:rPr>
        <w:t xml:space="preserve"> data and generate evidence-based decisions. The software provides users with multiple functions that help them perform budgeting, forecasting, reporting and performance analysis tasks. This essay explains Excel's importance through its data analysis, budgeting, reporting and decision-making functions while showing its value with a household income and expenditure spreadsheet example.</w:t>
      </w:r>
      <w:r>
        <w:rPr>
          <w:rFonts w:ascii="Arial" w:hAnsi="Arial" w:cs="Arial"/>
          <w:color w:val="000000"/>
        </w:rPr>
        <w:br/>
      </w:r>
      <w:r w:rsidR="00007315">
        <w:rPr>
          <w:rFonts w:ascii="Arial" w:hAnsi="Arial" w:cs="Arial"/>
          <w:color w:val="000000"/>
        </w:rPr>
        <w:br/>
      </w:r>
      <w:r w:rsidR="005A2EB2">
        <w:rPr>
          <w:rFonts w:ascii="Arial" w:hAnsi="Arial"/>
        </w:rPr>
        <w:t xml:space="preserve">The system </w:t>
      </w:r>
      <w:r w:rsidR="0033765E">
        <w:rPr>
          <w:rFonts w:ascii="Arial" w:hAnsi="Arial"/>
        </w:rPr>
        <w:t>provides</w:t>
      </w:r>
      <w:r w:rsidR="005A2EB2">
        <w:rPr>
          <w:rFonts w:ascii="Arial" w:hAnsi="Arial"/>
        </w:rPr>
        <w:t xml:space="preserve"> users </w:t>
      </w:r>
      <w:r w:rsidR="00FA2EB7" w:rsidRPr="00FA2EB7">
        <w:rPr>
          <w:rFonts w:ascii="Arial" w:hAnsi="Arial"/>
        </w:rPr>
        <w:t xml:space="preserve">with tools to manage large data collections effectively while discovering patterns which result in beneficial </w:t>
      </w:r>
      <w:r w:rsidR="00FA2EB7" w:rsidRPr="00FA2EB7">
        <w:rPr>
          <w:rFonts w:ascii="Arial" w:hAnsi="Arial"/>
        </w:rPr>
        <w:t>discoveries.</w:t>
      </w:r>
      <w:r w:rsidR="00FA2EB7">
        <w:rPr>
          <w:rFonts w:ascii="Arial" w:hAnsi="Arial"/>
        </w:rPr>
        <w:t xml:space="preserve"> </w:t>
      </w:r>
      <w:r w:rsidR="000F272E">
        <w:rPr>
          <w:rFonts w:ascii="Arial" w:hAnsi="Arial"/>
        </w:rPr>
        <w:t xml:space="preserve">According to </w:t>
      </w:r>
      <w:r w:rsidR="00FA2EB7">
        <w:rPr>
          <w:rFonts w:ascii="Arial" w:hAnsi="Arial"/>
        </w:rPr>
        <w:t>S</w:t>
      </w:r>
      <w:r w:rsidR="005A2EB2">
        <w:rPr>
          <w:rFonts w:ascii="Arial" w:hAnsi="Arial"/>
        </w:rPr>
        <w:t>andhu (2020) digital transformation in education and business</w:t>
      </w:r>
      <w:r w:rsidR="00054786">
        <w:rPr>
          <w:rFonts w:ascii="Arial" w:hAnsi="Arial"/>
        </w:rPr>
        <w:t>,</w:t>
      </w:r>
      <w:r w:rsidR="005A2EB2">
        <w:rPr>
          <w:rFonts w:ascii="Arial" w:hAnsi="Arial"/>
        </w:rPr>
        <w:t xml:space="preserve"> </w:t>
      </w:r>
      <w:r w:rsidR="000F272E">
        <w:rPr>
          <w:rFonts w:ascii="Arial" w:hAnsi="Arial"/>
        </w:rPr>
        <w:t>relies</w:t>
      </w:r>
      <w:r w:rsidR="005A2EB2">
        <w:rPr>
          <w:rFonts w:ascii="Arial" w:hAnsi="Arial"/>
        </w:rPr>
        <w:t xml:space="preserve"> on the </w:t>
      </w:r>
      <w:r w:rsidR="00FF5DA5">
        <w:rPr>
          <w:rFonts w:ascii="Arial" w:hAnsi="Arial"/>
        </w:rPr>
        <w:t>successful conversion of</w:t>
      </w:r>
      <w:r w:rsidR="005A2EB2">
        <w:rPr>
          <w:rFonts w:ascii="Arial" w:hAnsi="Arial"/>
        </w:rPr>
        <w:t xml:space="preserve"> data into </w:t>
      </w:r>
      <w:r w:rsidR="00FF5DA5">
        <w:rPr>
          <w:rFonts w:ascii="Arial" w:hAnsi="Arial"/>
        </w:rPr>
        <w:t>meaningful</w:t>
      </w:r>
      <w:r w:rsidR="005A2EB2">
        <w:rPr>
          <w:rFonts w:ascii="Arial" w:hAnsi="Arial"/>
        </w:rPr>
        <w:t xml:space="preserve"> insights. Excel provides users with the ability to analyse qualitative and quantitative data through its statistical and logical formulas which include AVERAGE and IF and VLOOKUP functions. The built-in features of Excel help users detect patterns and deviations in data sets and create simple summaries through PivotTables and charts.</w:t>
      </w:r>
      <w:r w:rsidR="00797ACD">
        <w:rPr>
          <w:rFonts w:ascii="Arial" w:hAnsi="Arial"/>
        </w:rPr>
        <w:br/>
      </w:r>
      <w:r w:rsidR="00797ACD">
        <w:rPr>
          <w:rFonts w:ascii="Arial" w:hAnsi="Arial"/>
        </w:rPr>
        <w:br/>
        <w:t>The student</w:t>
      </w:r>
      <w:r w:rsidR="00CB6101">
        <w:rPr>
          <w:rFonts w:ascii="Arial" w:hAnsi="Arial"/>
        </w:rPr>
        <w:t xml:space="preserve">s must </w:t>
      </w:r>
      <w:r w:rsidR="00797ACD">
        <w:rPr>
          <w:rFonts w:ascii="Arial" w:hAnsi="Arial"/>
        </w:rPr>
        <w:t xml:space="preserve">use Excel for survey response analysis </w:t>
      </w:r>
      <w:r w:rsidR="00CB6101">
        <w:rPr>
          <w:rFonts w:ascii="Arial" w:hAnsi="Arial"/>
        </w:rPr>
        <w:t>to</w:t>
      </w:r>
      <w:r w:rsidR="00797ACD">
        <w:rPr>
          <w:rFonts w:ascii="Arial" w:hAnsi="Arial"/>
        </w:rPr>
        <w:t xml:space="preserve"> conduct</w:t>
      </w:r>
      <w:r w:rsidR="00CB6101">
        <w:rPr>
          <w:rFonts w:ascii="Arial" w:hAnsi="Arial"/>
        </w:rPr>
        <w:t xml:space="preserve"> </w:t>
      </w:r>
      <w:r w:rsidR="00797ACD">
        <w:rPr>
          <w:rFonts w:ascii="Arial" w:hAnsi="Arial"/>
        </w:rPr>
        <w:t>their academic research project. The team would</w:t>
      </w:r>
      <w:r w:rsidR="00CF2163">
        <w:rPr>
          <w:rFonts w:ascii="Arial" w:hAnsi="Arial"/>
        </w:rPr>
        <w:t xml:space="preserve"> create formulas to</w:t>
      </w:r>
      <w:r w:rsidR="00797ACD">
        <w:rPr>
          <w:rFonts w:ascii="Arial" w:hAnsi="Arial"/>
        </w:rPr>
        <w:t xml:space="preserve"> calculate average satisfaction scores</w:t>
      </w:r>
      <w:r w:rsidR="00D40B46">
        <w:rPr>
          <w:rFonts w:ascii="Arial" w:hAnsi="Arial"/>
        </w:rPr>
        <w:t>,</w:t>
      </w:r>
      <w:r w:rsidR="00680B88">
        <w:rPr>
          <w:rFonts w:ascii="Arial" w:hAnsi="Arial"/>
        </w:rPr>
        <w:t xml:space="preserve"> </w:t>
      </w:r>
      <w:r w:rsidR="00D40B46">
        <w:rPr>
          <w:rFonts w:ascii="Arial" w:hAnsi="Arial"/>
        </w:rPr>
        <w:t xml:space="preserve">generate </w:t>
      </w:r>
      <w:r w:rsidR="00797ACD">
        <w:rPr>
          <w:rFonts w:ascii="Arial" w:hAnsi="Arial"/>
        </w:rPr>
        <w:t>graphs</w:t>
      </w:r>
      <w:r w:rsidR="00680B88">
        <w:rPr>
          <w:rFonts w:ascii="Arial" w:hAnsi="Arial"/>
        </w:rPr>
        <w:t xml:space="preserve"> </w:t>
      </w:r>
      <w:r w:rsidR="00680B88" w:rsidRPr="00680B88">
        <w:rPr>
          <w:rFonts w:ascii="Arial" w:hAnsi="Arial"/>
        </w:rPr>
        <w:t>to identify patterns</w:t>
      </w:r>
      <w:r w:rsidR="00D40B46">
        <w:rPr>
          <w:rFonts w:ascii="Arial" w:hAnsi="Arial"/>
        </w:rPr>
        <w:t>,</w:t>
      </w:r>
      <w:r w:rsidR="00797ACD">
        <w:rPr>
          <w:rFonts w:ascii="Arial" w:hAnsi="Arial"/>
        </w:rPr>
        <w:t xml:space="preserve"> </w:t>
      </w:r>
      <w:r w:rsidR="00D40B46">
        <w:rPr>
          <w:rFonts w:ascii="Arial" w:hAnsi="Arial"/>
        </w:rPr>
        <w:t xml:space="preserve">then </w:t>
      </w:r>
      <w:r w:rsidR="00797ACD">
        <w:rPr>
          <w:rFonts w:ascii="Arial" w:hAnsi="Arial"/>
        </w:rPr>
        <w:t>apply filters</w:t>
      </w:r>
      <w:r w:rsidR="00680B88">
        <w:rPr>
          <w:rFonts w:ascii="Arial" w:hAnsi="Arial"/>
        </w:rPr>
        <w:t xml:space="preserve"> for group data</w:t>
      </w:r>
      <w:r w:rsidR="00E3685F">
        <w:rPr>
          <w:rFonts w:ascii="Arial" w:hAnsi="Arial"/>
        </w:rPr>
        <w:t xml:space="preserve"> comparison</w:t>
      </w:r>
      <w:r w:rsidR="00797ACD">
        <w:rPr>
          <w:rFonts w:ascii="Arial" w:hAnsi="Arial"/>
        </w:rPr>
        <w:t>. Business analysts use Excel to examine sales records which allows them to discover weak-performing products and create evidence-based recommendations for improvement. Byrd (2021) shows that data-driven decision-making processes motivate people to develop critical thinking skills and innovative abilities which Excel enables through its interactive data exploration features.</w:t>
      </w:r>
      <w:r w:rsidR="00EC57D1">
        <w:rPr>
          <w:rFonts w:ascii="Arial" w:hAnsi="Arial"/>
        </w:rPr>
        <w:br/>
      </w:r>
      <w:r w:rsidR="00EC57D1">
        <w:rPr>
          <w:rFonts w:ascii="Arial" w:hAnsi="Arial"/>
        </w:rPr>
        <w:br/>
      </w:r>
      <w:r w:rsidR="00DA3398" w:rsidRPr="00DA3398">
        <w:rPr>
          <w:rFonts w:ascii="Arial" w:hAnsi="Arial"/>
        </w:rPr>
        <w:t>People rely on Excel as their main tool to create budgets which they use for everyday activities. The management of personal finances through spreadsheet tools enables people and businesses to control their financial resources by monitoring their earnings</w:t>
      </w:r>
      <w:r w:rsidR="00CD0017">
        <w:rPr>
          <w:rFonts w:ascii="Arial" w:hAnsi="Arial"/>
        </w:rPr>
        <w:t>,</w:t>
      </w:r>
      <w:r w:rsidR="00DA3398" w:rsidRPr="00DA3398">
        <w:rPr>
          <w:rFonts w:ascii="Arial" w:hAnsi="Arial"/>
        </w:rPr>
        <w:t xml:space="preserve"> expenditures and building savings. According to Pinto and Guarda (2020) digital tools </w:t>
      </w:r>
      <w:r w:rsidR="00DA3398" w:rsidRPr="00DA3398">
        <w:rPr>
          <w:rFonts w:ascii="Arial" w:hAnsi="Arial"/>
        </w:rPr>
        <w:lastRenderedPageBreak/>
        <w:t xml:space="preserve">enable financial education which results in improved money management abilities for people. Users gain access to built-in Excel formulas which make financial </w:t>
      </w:r>
      <w:r w:rsidR="00CD0017" w:rsidRPr="00DA3398">
        <w:rPr>
          <w:rFonts w:ascii="Arial" w:hAnsi="Arial"/>
        </w:rPr>
        <w:t>modelling</w:t>
      </w:r>
      <w:r w:rsidR="00CD0017">
        <w:rPr>
          <w:rFonts w:ascii="Arial" w:hAnsi="Arial"/>
        </w:rPr>
        <w:t>,</w:t>
      </w:r>
      <w:r w:rsidR="00DA3398" w:rsidRPr="00DA3398">
        <w:rPr>
          <w:rFonts w:ascii="Arial" w:hAnsi="Arial"/>
        </w:rPr>
        <w:t xml:space="preserve"> expense tracking and future predictions more straightforward</w:t>
      </w:r>
      <w:r w:rsidR="00CD0017">
        <w:rPr>
          <w:rFonts w:ascii="Arial" w:hAnsi="Arial"/>
        </w:rPr>
        <w:t>.</w:t>
      </w:r>
    </w:p>
    <w:p w14:paraId="3F496420" w14:textId="438D24C1" w:rsidR="00EC57D1" w:rsidRPr="00E23CF3" w:rsidRDefault="00EC57D1" w:rsidP="00EC57D1">
      <w:pPr>
        <w:pStyle w:val="Standard"/>
      </w:pPr>
      <w:r>
        <w:rPr>
          <w:rFonts w:ascii="Arial" w:hAnsi="Arial"/>
        </w:rPr>
        <w:t>An individual needs to develop a monthly budget for their home finances which will help them track their income and expenses. Users can calculate total amounts for rent, groceries and transportation by using the SUM and SUMIF formulas. The feature of conditional formatting enables users to track their spending when it exceeds their set budget while charts enable users to view their total money distribution.</w:t>
      </w:r>
    </w:p>
    <w:p w14:paraId="7D930081" w14:textId="77777777" w:rsidR="00EC57D1" w:rsidRDefault="00EC57D1" w:rsidP="00EC57D1">
      <w:pPr>
        <w:pStyle w:val="ListParagraph"/>
        <w:ind w:left="0"/>
        <w:jc w:val="both"/>
      </w:pPr>
      <w:r>
        <w:rPr>
          <w:rFonts w:ascii="Arial" w:hAnsi="Arial"/>
        </w:rPr>
        <w:t>Excel enables managers to generate financial reports and conduct cost analysis through its available features. Bencsik (2017) identifies knowledge management as a process which collects and analyses financial data to enable organizations to sustain their operations. The financial management capabilities of Excel help small and medium enterprises to track their expenses and modify projections and select actions which support their business objectives.</w:t>
      </w:r>
    </w:p>
    <w:p w14:paraId="5CEB6E56" w14:textId="7C8E9467" w:rsidR="000E6488" w:rsidRDefault="00C06078" w:rsidP="000E6488">
      <w:pPr>
        <w:pStyle w:val="ListParagraph"/>
        <w:ind w:left="0"/>
        <w:jc w:val="both"/>
      </w:pPr>
      <w:r>
        <w:br/>
      </w:r>
      <w:r>
        <w:rPr>
          <w:rFonts w:ascii="Arial" w:hAnsi="Arial"/>
        </w:rPr>
        <w:t xml:space="preserve">Excel </w:t>
      </w:r>
      <w:r w:rsidR="00224BE3">
        <w:rPr>
          <w:rFonts w:ascii="Arial" w:hAnsi="Arial"/>
        </w:rPr>
        <w:t>functions</w:t>
      </w:r>
      <w:r>
        <w:rPr>
          <w:rFonts w:ascii="Arial" w:hAnsi="Arial"/>
        </w:rPr>
        <w:t xml:space="preserve"> as a data visualization tool which </w:t>
      </w:r>
      <w:r w:rsidR="00224BE3">
        <w:rPr>
          <w:rFonts w:ascii="Arial" w:hAnsi="Arial"/>
        </w:rPr>
        <w:t>demonstrates</w:t>
      </w:r>
      <w:r>
        <w:rPr>
          <w:rFonts w:ascii="Arial" w:hAnsi="Arial"/>
        </w:rPr>
        <w:t xml:space="preserve"> its </w:t>
      </w:r>
      <w:r w:rsidR="00224BE3">
        <w:rPr>
          <w:rFonts w:ascii="Arial" w:hAnsi="Arial"/>
        </w:rPr>
        <w:t>main value</w:t>
      </w:r>
      <w:r>
        <w:rPr>
          <w:rFonts w:ascii="Arial" w:hAnsi="Arial"/>
        </w:rPr>
        <w:t xml:space="preserve"> through visual</w:t>
      </w:r>
      <w:r w:rsidR="00C334D5">
        <w:rPr>
          <w:rFonts w:ascii="Arial" w:hAnsi="Arial"/>
        </w:rPr>
        <w:t xml:space="preserve"> representation</w:t>
      </w:r>
      <w:r>
        <w:rPr>
          <w:rFonts w:ascii="Arial" w:hAnsi="Arial"/>
        </w:rPr>
        <w:t xml:space="preserve"> to users. The </w:t>
      </w:r>
      <w:r w:rsidR="00C334D5">
        <w:rPr>
          <w:rFonts w:ascii="Arial" w:hAnsi="Arial"/>
        </w:rPr>
        <w:t>results</w:t>
      </w:r>
      <w:r>
        <w:rPr>
          <w:rFonts w:ascii="Arial" w:hAnsi="Arial"/>
        </w:rPr>
        <w:t xml:space="preserve"> of research </w:t>
      </w:r>
      <w:r w:rsidR="008877B8">
        <w:rPr>
          <w:rFonts w:ascii="Arial" w:hAnsi="Arial"/>
        </w:rPr>
        <w:t>become more impactful when</w:t>
      </w:r>
      <w:r>
        <w:rPr>
          <w:rFonts w:ascii="Arial" w:hAnsi="Arial"/>
        </w:rPr>
        <w:t xml:space="preserve"> tables, graphs and dashboards</w:t>
      </w:r>
      <w:r w:rsidR="00B91FE5">
        <w:rPr>
          <w:rFonts w:ascii="Arial" w:hAnsi="Arial"/>
        </w:rPr>
        <w:t xml:space="preserve"> work together to present data to different audiences</w:t>
      </w:r>
      <w:r>
        <w:rPr>
          <w:rFonts w:ascii="Arial" w:hAnsi="Arial"/>
        </w:rPr>
        <w:t xml:space="preserve">. </w:t>
      </w:r>
      <w:proofErr w:type="spellStart"/>
      <w:r>
        <w:rPr>
          <w:rFonts w:ascii="Arial" w:hAnsi="Arial"/>
        </w:rPr>
        <w:t>Soltanifar</w:t>
      </w:r>
      <w:proofErr w:type="spellEnd"/>
      <w:r>
        <w:rPr>
          <w:rFonts w:ascii="Arial" w:hAnsi="Arial"/>
        </w:rPr>
        <w:t>, Hughes, and Gocke (2021) highlight that digital entrepreneurship depends on the ability to translate data into meaningful visuals that guide business strategies. Excel provides this functionality through its various chart options which include bar charts, line charts and pie charts that transform numerical data into understandable information.</w:t>
      </w:r>
      <w:r>
        <w:rPr>
          <w:rFonts w:ascii="Arial" w:hAnsi="Arial"/>
        </w:rPr>
        <w:br/>
      </w:r>
      <w:r w:rsidR="00101006">
        <w:br/>
      </w:r>
      <w:r w:rsidR="00101006">
        <w:rPr>
          <w:rFonts w:ascii="Arial" w:hAnsi="Arial"/>
        </w:rPr>
        <w:t xml:space="preserve">A manager can use Excel to track productivity trends and revenue growth from performance data when creating performance reports. The combination of formulas with visual tools enables them to generate professional charts which serve both the presentation and report needs. Students who create academic assignments can use Excel charts to demonstrate their analytical skills through variable relationships. </w:t>
      </w:r>
      <w:r w:rsidR="00C23361" w:rsidRPr="00C23361">
        <w:rPr>
          <w:rFonts w:ascii="Arial" w:hAnsi="Arial"/>
        </w:rPr>
        <w:t xml:space="preserve">The research by Paulus and </w:t>
      </w:r>
      <w:proofErr w:type="spellStart"/>
      <w:r w:rsidR="00C23361" w:rsidRPr="00C23361">
        <w:rPr>
          <w:rFonts w:ascii="Arial" w:hAnsi="Arial"/>
        </w:rPr>
        <w:t>Nijstad</w:t>
      </w:r>
      <w:proofErr w:type="spellEnd"/>
      <w:r w:rsidR="00C23361" w:rsidRPr="00C23361">
        <w:rPr>
          <w:rFonts w:ascii="Arial" w:hAnsi="Arial"/>
        </w:rPr>
        <w:t xml:space="preserve"> (2003) shows that visual tools improve team creativity and performance because they present complex data in a clear way</w:t>
      </w:r>
      <w:r w:rsidR="00670E4B">
        <w:rPr>
          <w:rFonts w:ascii="Arial" w:hAnsi="Arial"/>
        </w:rPr>
        <w:t>,</w:t>
      </w:r>
      <w:r w:rsidR="00C23361" w:rsidRPr="00C23361">
        <w:rPr>
          <w:rFonts w:ascii="Arial" w:hAnsi="Arial"/>
        </w:rPr>
        <w:t xml:space="preserve"> which makes Excel a perfect choice for collaborative work and educational projects.</w:t>
      </w:r>
      <w:r w:rsidR="00C23361">
        <w:rPr>
          <w:rFonts w:ascii="Arial" w:hAnsi="Arial"/>
        </w:rPr>
        <w:br/>
      </w:r>
      <w:r w:rsidR="00C23361">
        <w:rPr>
          <w:rFonts w:ascii="Arial" w:hAnsi="Arial"/>
        </w:rPr>
        <w:br/>
      </w:r>
      <w:r w:rsidR="00866FAE" w:rsidRPr="00866FAE">
        <w:rPr>
          <w:rFonts w:ascii="Arial" w:hAnsi="Arial"/>
        </w:rPr>
        <w:t>Excel functions as a vital support system which guides users toward making well-informed decisions. The platform enables users to develop simulations for different situations through its data analysis</w:t>
      </w:r>
      <w:r w:rsidR="00667065">
        <w:rPr>
          <w:rFonts w:ascii="Arial" w:hAnsi="Arial"/>
        </w:rPr>
        <w:t xml:space="preserve"> </w:t>
      </w:r>
      <w:r w:rsidR="00866FAE" w:rsidRPr="00866FAE">
        <w:rPr>
          <w:rFonts w:ascii="Arial" w:hAnsi="Arial"/>
        </w:rPr>
        <w:t xml:space="preserve">features which generate predictive outcomes. According to </w:t>
      </w:r>
      <w:proofErr w:type="spellStart"/>
      <w:r w:rsidR="00866FAE" w:rsidRPr="00866FAE">
        <w:rPr>
          <w:rFonts w:ascii="Arial" w:hAnsi="Arial"/>
        </w:rPr>
        <w:t>Dadwal</w:t>
      </w:r>
      <w:proofErr w:type="spellEnd"/>
      <w:r w:rsidR="00866FAE" w:rsidRPr="00866FAE">
        <w:rPr>
          <w:rFonts w:ascii="Arial" w:hAnsi="Arial"/>
        </w:rPr>
        <w:t xml:space="preserve"> (2020) technology-supported decision-making systems help people and organizations reach superior results in the networked economy. Users can test the results of variable changes through Excel's What-If Analysis tools which include Goal Seek and Data Tables to base their decisions on data instead of</w:t>
      </w:r>
      <w:r w:rsidR="00866FAE">
        <w:rPr>
          <w:rFonts w:ascii="Arial" w:hAnsi="Arial"/>
        </w:rPr>
        <w:t xml:space="preserve"> </w:t>
      </w:r>
      <w:r w:rsidR="00866FAE" w:rsidRPr="00866FAE">
        <w:rPr>
          <w:rFonts w:ascii="Arial" w:hAnsi="Arial"/>
        </w:rPr>
        <w:t>guessing.</w:t>
      </w:r>
      <w:r w:rsidR="000E6488">
        <w:rPr>
          <w:rFonts w:ascii="Arial" w:hAnsi="Arial"/>
        </w:rPr>
        <w:br/>
      </w:r>
      <w:r w:rsidR="00ED31C9">
        <w:rPr>
          <w:rFonts w:ascii="Arial" w:hAnsi="Arial"/>
        </w:rPr>
        <w:lastRenderedPageBreak/>
        <w:t>S</w:t>
      </w:r>
      <w:r w:rsidR="000E6488">
        <w:rPr>
          <w:rFonts w:ascii="Arial" w:hAnsi="Arial"/>
        </w:rPr>
        <w:t>mall businesses</w:t>
      </w:r>
      <w:r w:rsidR="00ED31C9">
        <w:rPr>
          <w:rFonts w:ascii="Arial" w:hAnsi="Arial"/>
        </w:rPr>
        <w:t xml:space="preserve"> use Excel</w:t>
      </w:r>
      <w:r w:rsidR="009D5B43">
        <w:rPr>
          <w:rFonts w:ascii="Arial" w:hAnsi="Arial"/>
        </w:rPr>
        <w:t xml:space="preserve"> functions</w:t>
      </w:r>
      <w:r w:rsidR="000E6488">
        <w:rPr>
          <w:rFonts w:ascii="Arial" w:hAnsi="Arial"/>
        </w:rPr>
        <w:t xml:space="preserve"> to </w:t>
      </w:r>
      <w:r w:rsidR="009D5B43">
        <w:rPr>
          <w:rFonts w:ascii="Arial" w:hAnsi="Arial"/>
        </w:rPr>
        <w:t>evaluate</w:t>
      </w:r>
      <w:r w:rsidR="000E6488">
        <w:rPr>
          <w:rFonts w:ascii="Arial" w:hAnsi="Arial"/>
        </w:rPr>
        <w:t xml:space="preserve"> how their pricing </w:t>
      </w:r>
      <w:r w:rsidR="009D5B43">
        <w:rPr>
          <w:rFonts w:ascii="Arial" w:hAnsi="Arial"/>
        </w:rPr>
        <w:t>changes</w:t>
      </w:r>
      <w:r w:rsidR="000E6488">
        <w:rPr>
          <w:rFonts w:ascii="Arial" w:hAnsi="Arial"/>
        </w:rPr>
        <w:t xml:space="preserve"> affect their profit</w:t>
      </w:r>
      <w:r w:rsidR="009D5B43">
        <w:rPr>
          <w:rFonts w:ascii="Arial" w:hAnsi="Arial"/>
        </w:rPr>
        <w:t xml:space="preserve"> results</w:t>
      </w:r>
      <w:r w:rsidR="000E6488">
        <w:rPr>
          <w:rFonts w:ascii="Arial" w:hAnsi="Arial"/>
        </w:rPr>
        <w:t xml:space="preserve">. The manager </w:t>
      </w:r>
      <w:r w:rsidR="00DE5908">
        <w:rPr>
          <w:rFonts w:ascii="Arial" w:hAnsi="Arial"/>
        </w:rPr>
        <w:t>achieves</w:t>
      </w:r>
      <w:r w:rsidR="000E6488">
        <w:rPr>
          <w:rFonts w:ascii="Arial" w:hAnsi="Arial"/>
        </w:rPr>
        <w:t xml:space="preserve"> the </w:t>
      </w:r>
      <w:r w:rsidR="00DE5908">
        <w:rPr>
          <w:rFonts w:ascii="Arial" w:hAnsi="Arial"/>
        </w:rPr>
        <w:t>highest</w:t>
      </w:r>
      <w:r w:rsidR="000E6488">
        <w:rPr>
          <w:rFonts w:ascii="Arial" w:hAnsi="Arial"/>
        </w:rPr>
        <w:t xml:space="preserve"> profitable price </w:t>
      </w:r>
      <w:r w:rsidR="00321221">
        <w:rPr>
          <w:rFonts w:ascii="Arial" w:hAnsi="Arial"/>
        </w:rPr>
        <w:t>level</w:t>
      </w:r>
      <w:r w:rsidR="000E6488">
        <w:rPr>
          <w:rFonts w:ascii="Arial" w:hAnsi="Arial"/>
        </w:rPr>
        <w:t xml:space="preserve"> </w:t>
      </w:r>
      <w:r w:rsidR="00321221">
        <w:rPr>
          <w:rFonts w:ascii="Arial" w:hAnsi="Arial"/>
        </w:rPr>
        <w:t>by</w:t>
      </w:r>
      <w:r w:rsidR="000E6488">
        <w:rPr>
          <w:rFonts w:ascii="Arial" w:hAnsi="Arial"/>
        </w:rPr>
        <w:t xml:space="preserve"> </w:t>
      </w:r>
      <w:r w:rsidR="00321221">
        <w:rPr>
          <w:rFonts w:ascii="Arial" w:hAnsi="Arial"/>
        </w:rPr>
        <w:t>changing the value</w:t>
      </w:r>
      <w:r w:rsidR="000E6488">
        <w:rPr>
          <w:rFonts w:ascii="Arial" w:hAnsi="Arial"/>
        </w:rPr>
        <w:t xml:space="preserve"> in the spreadsheet. Students can test different study plans</w:t>
      </w:r>
      <w:r w:rsidR="001C13FD">
        <w:rPr>
          <w:rFonts w:ascii="Arial" w:hAnsi="Arial"/>
        </w:rPr>
        <w:t xml:space="preserve"> through Excel,</w:t>
      </w:r>
      <w:r w:rsidR="000E6488">
        <w:rPr>
          <w:rFonts w:ascii="Arial" w:hAnsi="Arial"/>
        </w:rPr>
        <w:t xml:space="preserve"> which helps them find </w:t>
      </w:r>
      <w:r w:rsidR="00822AC9">
        <w:rPr>
          <w:rFonts w:ascii="Arial" w:hAnsi="Arial"/>
        </w:rPr>
        <w:t>the most effective method for time</w:t>
      </w:r>
      <w:r w:rsidR="000E6488">
        <w:rPr>
          <w:rFonts w:ascii="Arial" w:hAnsi="Arial"/>
        </w:rPr>
        <w:t xml:space="preserve"> management. The authors Burgess, Marwick, and Poell (2018) show that digital platforms which let users experiment with data interpretation skills improve their critical decision-making abilities which proves vital for academic and professional success.</w:t>
      </w:r>
    </w:p>
    <w:p w14:paraId="6F876069" w14:textId="6B93AC3B" w:rsidR="00E23CF3" w:rsidRDefault="00DE6C30" w:rsidP="00797ACD">
      <w:pPr>
        <w:pStyle w:val="ListParagraph"/>
        <w:ind w:left="0"/>
        <w:jc w:val="both"/>
        <w:rPr>
          <w:rFonts w:ascii="Arial" w:hAnsi="Arial"/>
        </w:rPr>
      </w:pPr>
      <w:r>
        <w:br/>
      </w:r>
      <w:r>
        <w:rPr>
          <w:rFonts w:ascii="Arial" w:hAnsi="Arial"/>
        </w:rPr>
        <w:t xml:space="preserve">Microsoft Excel </w:t>
      </w:r>
      <w:r w:rsidR="00C92404">
        <w:rPr>
          <w:rFonts w:ascii="Arial" w:hAnsi="Arial"/>
        </w:rPr>
        <w:t>serves</w:t>
      </w:r>
      <w:r>
        <w:rPr>
          <w:rFonts w:ascii="Arial" w:hAnsi="Arial"/>
        </w:rPr>
        <w:t xml:space="preserve"> as a</w:t>
      </w:r>
      <w:r w:rsidR="00466E80">
        <w:rPr>
          <w:rFonts w:ascii="Arial" w:hAnsi="Arial"/>
        </w:rPr>
        <w:t>n</w:t>
      </w:r>
      <w:r>
        <w:rPr>
          <w:rFonts w:ascii="Arial" w:hAnsi="Arial"/>
        </w:rPr>
        <w:t xml:space="preserve"> </w:t>
      </w:r>
      <w:r w:rsidR="00466E80">
        <w:rPr>
          <w:rFonts w:ascii="Arial" w:hAnsi="Arial"/>
        </w:rPr>
        <w:t>essential</w:t>
      </w:r>
      <w:r>
        <w:rPr>
          <w:rFonts w:ascii="Arial" w:hAnsi="Arial"/>
        </w:rPr>
        <w:t xml:space="preserve"> tool which </w:t>
      </w:r>
      <w:r w:rsidR="00466E80">
        <w:rPr>
          <w:rFonts w:ascii="Arial" w:hAnsi="Arial"/>
        </w:rPr>
        <w:t>enables</w:t>
      </w:r>
      <w:r>
        <w:rPr>
          <w:rFonts w:ascii="Arial" w:hAnsi="Arial"/>
        </w:rPr>
        <w:t xml:space="preserve"> users </w:t>
      </w:r>
      <w:r w:rsidR="00466E80">
        <w:rPr>
          <w:rFonts w:ascii="Arial" w:hAnsi="Arial"/>
        </w:rPr>
        <w:t xml:space="preserve">to </w:t>
      </w:r>
      <w:r>
        <w:rPr>
          <w:rFonts w:ascii="Arial" w:hAnsi="Arial"/>
        </w:rPr>
        <w:t>achieve</w:t>
      </w:r>
      <w:r w:rsidR="007B20A3">
        <w:rPr>
          <w:rFonts w:ascii="Arial" w:hAnsi="Arial"/>
        </w:rPr>
        <w:t xml:space="preserve"> </w:t>
      </w:r>
      <w:r w:rsidR="00766312">
        <w:rPr>
          <w:rFonts w:ascii="Arial" w:hAnsi="Arial"/>
        </w:rPr>
        <w:t>academic success</w:t>
      </w:r>
      <w:r>
        <w:rPr>
          <w:rFonts w:ascii="Arial" w:hAnsi="Arial"/>
        </w:rPr>
        <w:t xml:space="preserve">, personal </w:t>
      </w:r>
      <w:r w:rsidR="00766312">
        <w:rPr>
          <w:rFonts w:ascii="Arial" w:hAnsi="Arial"/>
        </w:rPr>
        <w:t>goals</w:t>
      </w:r>
      <w:r>
        <w:rPr>
          <w:rFonts w:ascii="Arial" w:hAnsi="Arial"/>
        </w:rPr>
        <w:t xml:space="preserve"> and professional </w:t>
      </w:r>
      <w:r w:rsidR="00E239FA">
        <w:rPr>
          <w:rFonts w:ascii="Arial" w:hAnsi="Arial"/>
        </w:rPr>
        <w:t>achievements</w:t>
      </w:r>
      <w:r w:rsidR="00445776">
        <w:rPr>
          <w:rFonts w:ascii="Arial" w:hAnsi="Arial"/>
        </w:rPr>
        <w:t xml:space="preserve"> in</w:t>
      </w:r>
      <w:r>
        <w:rPr>
          <w:rFonts w:ascii="Arial" w:hAnsi="Arial"/>
        </w:rPr>
        <w:t xml:space="preserve"> th</w:t>
      </w:r>
      <w:r w:rsidR="00445776">
        <w:rPr>
          <w:rFonts w:ascii="Arial" w:hAnsi="Arial"/>
        </w:rPr>
        <w:t>e</w:t>
      </w:r>
      <w:r>
        <w:rPr>
          <w:rFonts w:ascii="Arial" w:hAnsi="Arial"/>
        </w:rPr>
        <w:t xml:space="preserve"> digital era. The software </w:t>
      </w:r>
      <w:r w:rsidR="00445776">
        <w:rPr>
          <w:rFonts w:ascii="Arial" w:hAnsi="Arial"/>
        </w:rPr>
        <w:t>allows</w:t>
      </w:r>
      <w:r>
        <w:rPr>
          <w:rFonts w:ascii="Arial" w:hAnsi="Arial"/>
        </w:rPr>
        <w:t xml:space="preserve"> users to analyse data</w:t>
      </w:r>
      <w:r w:rsidR="00511D85">
        <w:rPr>
          <w:rFonts w:ascii="Arial" w:hAnsi="Arial"/>
        </w:rPr>
        <w:t>,</w:t>
      </w:r>
      <w:r>
        <w:rPr>
          <w:rFonts w:ascii="Arial" w:hAnsi="Arial"/>
        </w:rPr>
        <w:t xml:space="preserve"> create budgets and generate reports which lead to better decision-making. The authors Reedy and Parker (2017) state that learning digital tools like Excel leads to better digital literacy skills which help people learn throughout their entire lives. Excel </w:t>
      </w:r>
      <w:r w:rsidR="00186E09">
        <w:rPr>
          <w:rFonts w:ascii="Arial" w:hAnsi="Arial"/>
        </w:rPr>
        <w:t>enables</w:t>
      </w:r>
      <w:r>
        <w:rPr>
          <w:rFonts w:ascii="Arial" w:hAnsi="Arial"/>
        </w:rPr>
        <w:t xml:space="preserve"> users to work independently while </w:t>
      </w:r>
      <w:r w:rsidR="00186E09">
        <w:rPr>
          <w:rFonts w:ascii="Arial" w:hAnsi="Arial"/>
        </w:rPr>
        <w:t>building</w:t>
      </w:r>
      <w:r>
        <w:rPr>
          <w:rFonts w:ascii="Arial" w:hAnsi="Arial"/>
        </w:rPr>
        <w:t xml:space="preserve"> problem-solving and analytical </w:t>
      </w:r>
      <w:r w:rsidR="00186E09">
        <w:rPr>
          <w:rFonts w:ascii="Arial" w:hAnsi="Arial"/>
        </w:rPr>
        <w:t>abilities</w:t>
      </w:r>
      <w:r w:rsidR="00511D85">
        <w:rPr>
          <w:rFonts w:ascii="Arial" w:hAnsi="Arial"/>
        </w:rPr>
        <w:t>,</w:t>
      </w:r>
      <w:r>
        <w:rPr>
          <w:rFonts w:ascii="Arial" w:hAnsi="Arial"/>
        </w:rPr>
        <w:t xml:space="preserve"> which apply to different professional </w:t>
      </w:r>
      <w:r w:rsidR="00186E09">
        <w:rPr>
          <w:rFonts w:ascii="Arial" w:hAnsi="Arial"/>
        </w:rPr>
        <w:t>environments</w:t>
      </w:r>
      <w:r>
        <w:rPr>
          <w:rFonts w:ascii="Arial" w:hAnsi="Arial"/>
        </w:rPr>
        <w:t xml:space="preserve"> and academic </w:t>
      </w:r>
      <w:r w:rsidR="00186E09">
        <w:rPr>
          <w:rFonts w:ascii="Arial" w:hAnsi="Arial"/>
        </w:rPr>
        <w:t>fields</w:t>
      </w:r>
      <w:r>
        <w:rPr>
          <w:rFonts w:ascii="Arial" w:hAnsi="Arial"/>
        </w:rPr>
        <w:t xml:space="preserve">. Excel </w:t>
      </w:r>
      <w:r w:rsidR="00186E09">
        <w:rPr>
          <w:rFonts w:ascii="Arial" w:hAnsi="Arial"/>
        </w:rPr>
        <w:t>allows users</w:t>
      </w:r>
      <w:r>
        <w:rPr>
          <w:rFonts w:ascii="Arial" w:hAnsi="Arial"/>
        </w:rPr>
        <w:t xml:space="preserve"> to work more </w:t>
      </w:r>
      <w:r w:rsidR="00186E09">
        <w:rPr>
          <w:rFonts w:ascii="Arial" w:hAnsi="Arial"/>
        </w:rPr>
        <w:t>efficiently</w:t>
      </w:r>
      <w:r>
        <w:rPr>
          <w:rFonts w:ascii="Arial" w:hAnsi="Arial"/>
        </w:rPr>
        <w:t xml:space="preserve"> and creatively </w:t>
      </w:r>
      <w:r w:rsidR="00A77B8A">
        <w:rPr>
          <w:rFonts w:ascii="Arial" w:hAnsi="Arial"/>
        </w:rPr>
        <w:t xml:space="preserve">because it provides data </w:t>
      </w:r>
      <w:r>
        <w:rPr>
          <w:rFonts w:ascii="Arial" w:hAnsi="Arial"/>
        </w:rPr>
        <w:t>analysis tools, financial management features and visual communication capabilities. The digital environment demands this skill for all learners and professionals because it maintains its importance in the present day.</w:t>
      </w:r>
      <w:r w:rsidR="003E7BD5">
        <w:rPr>
          <w:rFonts w:ascii="Arial" w:hAnsi="Arial"/>
        </w:rPr>
        <w:br/>
      </w:r>
      <w:r w:rsidR="003E7BD5">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r w:rsidR="00F12634">
        <w:rPr>
          <w:rFonts w:ascii="Arial" w:hAnsi="Arial"/>
        </w:rPr>
        <w:br/>
      </w:r>
    </w:p>
    <w:p w14:paraId="58865791" w14:textId="77777777" w:rsidR="00E23CF3" w:rsidRDefault="00E23CF3" w:rsidP="00797ACD">
      <w:pPr>
        <w:pStyle w:val="ListParagraph"/>
        <w:ind w:left="0"/>
        <w:jc w:val="both"/>
        <w:rPr>
          <w:rFonts w:ascii="Arial" w:hAnsi="Arial"/>
        </w:rPr>
      </w:pPr>
    </w:p>
    <w:p w14:paraId="3468A994" w14:textId="77777777" w:rsidR="00E23CF3" w:rsidRDefault="00E23CF3" w:rsidP="00797ACD">
      <w:pPr>
        <w:pStyle w:val="ListParagraph"/>
        <w:ind w:left="0"/>
        <w:jc w:val="both"/>
        <w:rPr>
          <w:rFonts w:ascii="Arial" w:hAnsi="Arial"/>
        </w:rPr>
      </w:pPr>
    </w:p>
    <w:p w14:paraId="2B243021" w14:textId="77777777" w:rsidR="00E23CF3" w:rsidRDefault="00E23CF3" w:rsidP="00797ACD">
      <w:pPr>
        <w:pStyle w:val="ListParagraph"/>
        <w:ind w:left="0"/>
        <w:jc w:val="both"/>
        <w:rPr>
          <w:rFonts w:ascii="Arial" w:hAnsi="Arial"/>
        </w:rPr>
      </w:pPr>
    </w:p>
    <w:p w14:paraId="7A37B5DA" w14:textId="77777777" w:rsidR="00E23CF3" w:rsidRDefault="00E23CF3" w:rsidP="00797ACD">
      <w:pPr>
        <w:pStyle w:val="ListParagraph"/>
        <w:ind w:left="0"/>
        <w:jc w:val="both"/>
        <w:rPr>
          <w:rFonts w:ascii="Arial" w:hAnsi="Arial"/>
        </w:rPr>
      </w:pPr>
    </w:p>
    <w:p w14:paraId="1ABD7AFB" w14:textId="77777777" w:rsidR="003D76E2" w:rsidRDefault="003D76E2" w:rsidP="00797ACD">
      <w:pPr>
        <w:pStyle w:val="ListParagraph"/>
        <w:ind w:left="0"/>
        <w:jc w:val="both"/>
        <w:rPr>
          <w:rFonts w:ascii="Arial" w:hAnsi="Arial"/>
        </w:rPr>
      </w:pPr>
    </w:p>
    <w:p w14:paraId="5F379BA1" w14:textId="77777777" w:rsidR="003D76E2" w:rsidRDefault="003D76E2" w:rsidP="00797ACD">
      <w:pPr>
        <w:pStyle w:val="ListParagraph"/>
        <w:ind w:left="0"/>
        <w:jc w:val="both"/>
        <w:rPr>
          <w:rFonts w:ascii="Arial" w:hAnsi="Arial"/>
        </w:rPr>
      </w:pPr>
    </w:p>
    <w:p w14:paraId="0C8DEE90" w14:textId="26573277" w:rsidR="00E976EB" w:rsidRDefault="00752F21" w:rsidP="00797ACD">
      <w:pPr>
        <w:pStyle w:val="ListParagraph"/>
        <w:ind w:left="0"/>
        <w:jc w:val="both"/>
        <w:rPr>
          <w:rFonts w:ascii="Arial" w:hAnsi="Arial"/>
        </w:rPr>
      </w:pPr>
      <w:r>
        <w:rPr>
          <w:rFonts w:ascii="Arial" w:hAnsi="Arial"/>
        </w:rPr>
        <w:lastRenderedPageBreak/>
        <w:t>Th</w:t>
      </w:r>
      <w:r w:rsidR="001F5D24">
        <w:rPr>
          <w:rFonts w:ascii="Arial" w:hAnsi="Arial"/>
        </w:rPr>
        <w:t>e</w:t>
      </w:r>
      <w:r>
        <w:rPr>
          <w:rFonts w:ascii="Arial" w:hAnsi="Arial"/>
        </w:rPr>
        <w:t xml:space="preserve"> embedded </w:t>
      </w:r>
      <w:r w:rsidR="00521B2D">
        <w:rPr>
          <w:rFonts w:ascii="Arial" w:hAnsi="Arial"/>
        </w:rPr>
        <w:t>Excel spreadsheet display</w:t>
      </w:r>
      <w:r w:rsidR="00151496">
        <w:rPr>
          <w:rFonts w:ascii="Arial" w:hAnsi="Arial"/>
        </w:rPr>
        <w:t>s data that reflect</w:t>
      </w:r>
      <w:r w:rsidR="009F6161">
        <w:rPr>
          <w:rFonts w:ascii="Arial" w:hAnsi="Arial"/>
        </w:rPr>
        <w:t>s</w:t>
      </w:r>
      <w:r w:rsidR="00151496">
        <w:rPr>
          <w:rFonts w:ascii="Arial" w:hAnsi="Arial"/>
        </w:rPr>
        <w:t xml:space="preserve"> the annual </w:t>
      </w:r>
      <w:r w:rsidR="007528C7">
        <w:rPr>
          <w:rFonts w:ascii="Arial" w:hAnsi="Arial"/>
        </w:rPr>
        <w:t>income and expenditure over the course of 12 months, for a family of 3.</w:t>
      </w:r>
      <w:r w:rsidR="006C1B7D">
        <w:rPr>
          <w:rFonts w:ascii="Arial" w:hAnsi="Arial"/>
        </w:rPr>
        <w:t xml:space="preserve"> This also </w:t>
      </w:r>
      <w:r w:rsidR="00813B51">
        <w:rPr>
          <w:rFonts w:ascii="Arial" w:hAnsi="Arial"/>
        </w:rPr>
        <w:t xml:space="preserve">demonstrates my basic knowledge </w:t>
      </w:r>
      <w:r w:rsidR="00253529">
        <w:rPr>
          <w:rFonts w:ascii="Arial" w:hAnsi="Arial"/>
        </w:rPr>
        <w:t xml:space="preserve">of Excel formulas </w:t>
      </w:r>
      <w:r w:rsidR="000C181B">
        <w:rPr>
          <w:rFonts w:ascii="Arial" w:hAnsi="Arial"/>
        </w:rPr>
        <w:t>and data analysis applied to a real-word scenario</w:t>
      </w:r>
      <w:r w:rsidR="000037AA">
        <w:rPr>
          <w:rFonts w:ascii="Arial" w:hAnsi="Arial"/>
        </w:rPr>
        <w:t xml:space="preserve"> of family finances.</w:t>
      </w:r>
      <w:r w:rsidR="00FE3318">
        <w:rPr>
          <w:rFonts w:ascii="Arial" w:hAnsi="Arial"/>
        </w:rPr>
        <w:br/>
      </w:r>
    </w:p>
    <w:p w14:paraId="074A6F92" w14:textId="7D54DA67" w:rsidR="00797ACD" w:rsidRDefault="00131C8F" w:rsidP="00797ACD">
      <w:pPr>
        <w:pStyle w:val="ListParagraph"/>
        <w:ind w:left="0"/>
        <w:jc w:val="both"/>
      </w:pPr>
      <w:r>
        <w:rPr>
          <w:noProof/>
        </w:rPr>
        <w:object w:dxaOrig="1440" w:dyaOrig="1440" w14:anchorId="7ACBFC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0;text-align:left;margin-left:0;margin-top:0;width:504.6pt;height:309pt;z-index:251659264;mso-position-horizontal:center;mso-position-horizontal-relative:margin;mso-position-vertical:bottom;mso-position-vertical-relative:margin">
            <v:imagedata r:id="rId15" o:title=""/>
            <w10:wrap type="square" anchorx="margin" anchory="margin"/>
          </v:shape>
          <o:OLEObject Type="Embed" ProgID="Excel.Sheet.12" ShapeID="_x0000_s1027" DrawAspect="Content" ObjectID="_1827046021" r:id="rId16"/>
        </w:object>
      </w:r>
    </w:p>
    <w:p w14:paraId="58C99644" w14:textId="069A50B3" w:rsidR="00170E20" w:rsidRDefault="001E1A9E" w:rsidP="00FE3318">
      <w:r>
        <w:rPr>
          <w:rFonts w:ascii="Arial" w:hAnsi="Arial"/>
        </w:rPr>
        <w:br/>
      </w:r>
      <w:r>
        <w:rPr>
          <w:rFonts w:ascii="Arial" w:hAnsi="Arial"/>
        </w:rPr>
        <w:br/>
      </w:r>
    </w:p>
    <w:p w14:paraId="39E0F2B4" w14:textId="72B055BF" w:rsidR="009258AD" w:rsidRDefault="00725C35" w:rsidP="007C4A17">
      <w:r>
        <w:br/>
      </w:r>
      <w:r w:rsidR="00DD389E">
        <w:t xml:space="preserve"> </w:t>
      </w:r>
      <w:r w:rsidR="00675611">
        <w:br/>
      </w:r>
    </w:p>
    <w:p w14:paraId="12168524" w14:textId="6E0DC30D" w:rsidR="00DD389E" w:rsidRPr="007C4A17" w:rsidRDefault="00DD389E" w:rsidP="007C4A17"/>
    <w:p w14:paraId="07CA5BD6" w14:textId="77777777" w:rsidR="00D731C3" w:rsidRDefault="00D731C3" w:rsidP="00D731C3"/>
    <w:p w14:paraId="7DD4B760" w14:textId="77777777" w:rsidR="004C243A" w:rsidRDefault="004C243A" w:rsidP="00D731C3"/>
    <w:p w14:paraId="5F4D06A6" w14:textId="77777777" w:rsidR="00CA5DBC" w:rsidRDefault="00263FF4" w:rsidP="00106110">
      <w:pPr>
        <w:pStyle w:val="Heading2"/>
      </w:pPr>
      <w:r>
        <w:br/>
      </w:r>
      <w:r>
        <w:br/>
      </w:r>
    </w:p>
    <w:p w14:paraId="3A600112" w14:textId="77777777" w:rsidR="006E68B8" w:rsidRDefault="006E68B8" w:rsidP="006E68B8"/>
    <w:p w14:paraId="32E0A8D6" w14:textId="77777777" w:rsidR="006E68B8" w:rsidRPr="006E68B8" w:rsidRDefault="006E68B8" w:rsidP="006E68B8"/>
    <w:p w14:paraId="123A3DA8" w14:textId="4BD2567E" w:rsidR="004C243A" w:rsidRDefault="00106110" w:rsidP="00106110">
      <w:pPr>
        <w:pStyle w:val="Heading2"/>
      </w:pPr>
      <w:bookmarkStart w:id="7" w:name="_Toc216433024"/>
      <w:r>
        <w:t>References</w:t>
      </w:r>
      <w:bookmarkEnd w:id="7"/>
    </w:p>
    <w:p w14:paraId="4D936924" w14:textId="77777777" w:rsidR="00DA6793" w:rsidRPr="00DA6793" w:rsidRDefault="00DA6793" w:rsidP="00DA6793">
      <w:pPr>
        <w:pStyle w:val="Standard"/>
        <w:rPr>
          <w:rFonts w:ascii="Arial" w:hAnsi="Arial"/>
        </w:rPr>
      </w:pPr>
      <w:r w:rsidRPr="00DA6793">
        <w:rPr>
          <w:rFonts w:ascii="Arial" w:hAnsi="Arial"/>
        </w:rPr>
        <w:t xml:space="preserve">Bencsik, A. (2017) </w:t>
      </w:r>
      <w:r w:rsidRPr="00DA6793">
        <w:rPr>
          <w:rFonts w:ascii="Arial" w:hAnsi="Arial"/>
          <w:i/>
          <w:iCs/>
        </w:rPr>
        <w:t>Knowledge management initiatives and strategies in small and medium enterprises</w:t>
      </w:r>
      <w:r w:rsidRPr="00DA6793">
        <w:rPr>
          <w:rFonts w:ascii="Arial" w:hAnsi="Arial"/>
        </w:rPr>
        <w:t>. Edited by A. Bencsik. Hershey, Pennsylvania: Business Science Reference. Available at: https://doi.org/10.4018/978-1-5225-1642-2.</w:t>
      </w:r>
    </w:p>
    <w:p w14:paraId="743A2A9B" w14:textId="77777777" w:rsidR="00B66E75" w:rsidRPr="00B66E75" w:rsidRDefault="00B66E75" w:rsidP="00B66E75">
      <w:pPr>
        <w:pStyle w:val="Standard"/>
        <w:rPr>
          <w:rFonts w:ascii="Arial" w:hAnsi="Arial"/>
        </w:rPr>
      </w:pPr>
      <w:r w:rsidRPr="00B66E75">
        <w:rPr>
          <w:rFonts w:ascii="Arial" w:hAnsi="Arial"/>
        </w:rPr>
        <w:t xml:space="preserve">Burgess, J., Marwick, A.E. and Poell, T. (eds) (2017) </w:t>
      </w:r>
      <w:r w:rsidRPr="00B66E75">
        <w:rPr>
          <w:rFonts w:ascii="Arial" w:hAnsi="Arial"/>
          <w:i/>
          <w:iCs/>
        </w:rPr>
        <w:t>The SAGE handbook of social media</w:t>
      </w:r>
      <w:r w:rsidRPr="00B66E75">
        <w:rPr>
          <w:rFonts w:ascii="Arial" w:hAnsi="Arial"/>
        </w:rPr>
        <w:t>. Los Angeles: SAGE.</w:t>
      </w:r>
    </w:p>
    <w:p w14:paraId="4EED278E" w14:textId="438C3B5F" w:rsidR="00263FF4" w:rsidRPr="0048257A" w:rsidRDefault="00CE4F69" w:rsidP="00263FF4">
      <w:pPr>
        <w:pStyle w:val="Standard"/>
        <w:rPr>
          <w:rFonts w:ascii="Arial" w:hAnsi="Arial"/>
        </w:rPr>
      </w:pPr>
      <w:r w:rsidRPr="00CE4F69">
        <w:rPr>
          <w:rFonts w:ascii="Arial" w:hAnsi="Arial"/>
        </w:rPr>
        <w:t xml:space="preserve">Byrd, L.S. (2021) </w:t>
      </w:r>
      <w:r w:rsidRPr="00CE4F69">
        <w:rPr>
          <w:rFonts w:ascii="Arial" w:hAnsi="Arial"/>
          <w:i/>
          <w:iCs/>
        </w:rPr>
        <w:t>Cultivating entrepreneurial changemakers through digital media education</w:t>
      </w:r>
      <w:r w:rsidRPr="00CE4F69">
        <w:rPr>
          <w:rFonts w:ascii="Arial" w:hAnsi="Arial"/>
        </w:rPr>
        <w:t>. Edited by L.S. Byrd. Hershey, Pennsylvania (701 E. Chocolate Avenue, Hershey, Pennsylvania, 17033, USA): IGI Global. Available at: https://doi.org/10.4018/978-1-7998-5808-9.</w:t>
      </w:r>
    </w:p>
    <w:p w14:paraId="0465F500" w14:textId="6D50EF35" w:rsidR="0048257A" w:rsidRPr="0048257A" w:rsidRDefault="0048257A" w:rsidP="0048257A">
      <w:pPr>
        <w:pStyle w:val="Standard"/>
        <w:rPr>
          <w:rFonts w:ascii="Arial" w:hAnsi="Arial"/>
        </w:rPr>
      </w:pPr>
      <w:proofErr w:type="spellStart"/>
      <w:r w:rsidRPr="0048257A">
        <w:rPr>
          <w:rFonts w:ascii="Arial" w:hAnsi="Arial"/>
        </w:rPr>
        <w:t>Dadwal</w:t>
      </w:r>
      <w:proofErr w:type="spellEnd"/>
      <w:r w:rsidRPr="0048257A">
        <w:rPr>
          <w:rFonts w:ascii="Arial" w:hAnsi="Arial"/>
        </w:rPr>
        <w:t>, S. (20</w:t>
      </w:r>
      <w:r>
        <w:rPr>
          <w:rFonts w:ascii="Arial" w:hAnsi="Arial"/>
        </w:rPr>
        <w:t>20</w:t>
      </w:r>
      <w:r w:rsidRPr="0048257A">
        <w:rPr>
          <w:rFonts w:ascii="Arial" w:hAnsi="Arial"/>
        </w:rPr>
        <w:t xml:space="preserve">) </w:t>
      </w:r>
      <w:r w:rsidRPr="0048257A">
        <w:rPr>
          <w:rFonts w:ascii="Arial" w:hAnsi="Arial"/>
          <w:i/>
          <w:iCs/>
        </w:rPr>
        <w:t>Innovations in Technology and Marketing for the Connected Consumer</w:t>
      </w:r>
      <w:r w:rsidRPr="0048257A">
        <w:rPr>
          <w:rFonts w:ascii="Arial" w:hAnsi="Arial"/>
        </w:rPr>
        <w:t xml:space="preserve">. Edited by S. </w:t>
      </w:r>
      <w:proofErr w:type="spellStart"/>
      <w:r w:rsidRPr="0048257A">
        <w:rPr>
          <w:rFonts w:ascii="Arial" w:hAnsi="Arial"/>
        </w:rPr>
        <w:t>Dadwal</w:t>
      </w:r>
      <w:proofErr w:type="spellEnd"/>
      <w:r w:rsidRPr="0048257A">
        <w:rPr>
          <w:rFonts w:ascii="Arial" w:hAnsi="Arial"/>
        </w:rPr>
        <w:t>. Hershey, Pennsylvania: IGI Global. Available at: https://doi.org/10.4018/978-1-7998-0131-3.</w:t>
      </w:r>
    </w:p>
    <w:p w14:paraId="7A3BE6EE" w14:textId="77777777" w:rsidR="00262695" w:rsidRPr="00262695" w:rsidRDefault="00262695" w:rsidP="00262695">
      <w:pPr>
        <w:pStyle w:val="Standard"/>
        <w:rPr>
          <w:rFonts w:ascii="Arial" w:hAnsi="Arial"/>
        </w:rPr>
      </w:pPr>
      <w:r w:rsidRPr="00262695">
        <w:rPr>
          <w:rFonts w:ascii="Arial" w:hAnsi="Arial"/>
        </w:rPr>
        <w:t xml:space="preserve">Mota Pinto, F. (2020) </w:t>
      </w:r>
      <w:r w:rsidRPr="00262695">
        <w:rPr>
          <w:rFonts w:ascii="Arial" w:hAnsi="Arial"/>
          <w:i/>
          <w:iCs/>
        </w:rPr>
        <w:t>Digital marketing strategies and models for competitive business</w:t>
      </w:r>
      <w:r w:rsidRPr="00262695">
        <w:rPr>
          <w:rFonts w:ascii="Arial" w:hAnsi="Arial"/>
        </w:rPr>
        <w:t>. Edited by F. Mota Pinto and T. Guarda. Hershey, Pennsylvania: Business Science Reference. Available at: https://doi.org/10.4018/978-1-7998-2963-8.</w:t>
      </w:r>
    </w:p>
    <w:p w14:paraId="7C32A103" w14:textId="77777777" w:rsidR="00D82884" w:rsidRDefault="00CE7B70" w:rsidP="00D82884">
      <w:pPr>
        <w:rPr>
          <w:rFonts w:ascii="Arial" w:eastAsia="DengXian" w:hAnsi="Arial" w:cs="Arial"/>
          <w:kern w:val="3"/>
          <w:lang w:eastAsia="zh-CN"/>
          <w14:ligatures w14:val="none"/>
        </w:rPr>
      </w:pPr>
      <w:r w:rsidRPr="00CE7B70">
        <w:rPr>
          <w:rFonts w:ascii="Arial" w:eastAsia="DengXian" w:hAnsi="Arial" w:cs="Arial"/>
          <w:kern w:val="3"/>
          <w:lang w:eastAsia="zh-CN"/>
          <w14:ligatures w14:val="none"/>
        </w:rPr>
        <w:t xml:space="preserve">Reedy, K. and Parker, J. (eds) (2018) </w:t>
      </w:r>
      <w:r w:rsidRPr="00CE7B70">
        <w:rPr>
          <w:rFonts w:ascii="Arial" w:eastAsia="DengXian" w:hAnsi="Arial" w:cs="Arial"/>
          <w:i/>
          <w:iCs/>
          <w:kern w:val="3"/>
          <w:lang w:eastAsia="zh-CN"/>
          <w14:ligatures w14:val="none"/>
        </w:rPr>
        <w:t>Digital literacy unpacked</w:t>
      </w:r>
      <w:r w:rsidRPr="00CE7B70">
        <w:rPr>
          <w:rFonts w:ascii="Arial" w:eastAsia="DengXian" w:hAnsi="Arial" w:cs="Arial"/>
          <w:kern w:val="3"/>
          <w:lang w:eastAsia="zh-CN"/>
          <w14:ligatures w14:val="none"/>
        </w:rPr>
        <w:t>. London: Facet Publishing.</w:t>
      </w:r>
      <w:r w:rsidR="00AD4594">
        <w:rPr>
          <w:rFonts w:ascii="Arial" w:eastAsia="DengXian" w:hAnsi="Arial" w:cs="Arial"/>
          <w:kern w:val="3"/>
          <w:lang w:eastAsia="zh-CN"/>
          <w14:ligatures w14:val="none"/>
        </w:rPr>
        <w:t xml:space="preserve"> </w:t>
      </w:r>
    </w:p>
    <w:p w14:paraId="5AD8DED6" w14:textId="3D57E700" w:rsidR="00D82884" w:rsidRPr="00D82884" w:rsidRDefault="00D82884" w:rsidP="00D82884">
      <w:pPr>
        <w:rPr>
          <w:rFonts w:ascii="Arial" w:eastAsia="DengXian" w:hAnsi="Arial" w:cs="Arial"/>
          <w:kern w:val="3"/>
          <w:lang w:eastAsia="zh-CN"/>
          <w14:ligatures w14:val="none"/>
        </w:rPr>
      </w:pPr>
      <w:r w:rsidRPr="00D82884">
        <w:rPr>
          <w:rFonts w:ascii="Arial" w:eastAsia="DengXian" w:hAnsi="Arial" w:cs="Arial"/>
          <w:kern w:val="3"/>
          <w:lang w:eastAsia="zh-CN"/>
          <w14:ligatures w14:val="none"/>
        </w:rPr>
        <w:t xml:space="preserve">Sandhu, K. (2020) </w:t>
      </w:r>
      <w:r w:rsidRPr="00D82884">
        <w:rPr>
          <w:rFonts w:ascii="Arial" w:eastAsia="DengXian" w:hAnsi="Arial" w:cs="Arial"/>
          <w:i/>
          <w:iCs/>
          <w:kern w:val="3"/>
          <w:lang w:eastAsia="zh-CN"/>
          <w14:ligatures w14:val="none"/>
        </w:rPr>
        <w:t>Digital transformation and innovative services for business and learning</w:t>
      </w:r>
      <w:r w:rsidRPr="00D82884">
        <w:rPr>
          <w:rFonts w:ascii="Arial" w:eastAsia="DengXian" w:hAnsi="Arial" w:cs="Arial"/>
          <w:kern w:val="3"/>
          <w:lang w:eastAsia="zh-CN"/>
          <w14:ligatures w14:val="none"/>
        </w:rPr>
        <w:t>. Edited by K. Sandhu. Hershey, Pennsylvania: IGI Global. Available at: https://doi.org/10.4018/978-1-7998-5175-2.</w:t>
      </w:r>
    </w:p>
    <w:p w14:paraId="1A72178A" w14:textId="4CE99614" w:rsidR="00CE7B70" w:rsidRPr="00CE7B70" w:rsidRDefault="00CE7B70" w:rsidP="00CE7B70">
      <w:pPr>
        <w:rPr>
          <w:rFonts w:ascii="Arial" w:eastAsia="DengXian" w:hAnsi="Arial" w:cs="Arial"/>
          <w:kern w:val="3"/>
          <w:lang w:eastAsia="zh-CN"/>
          <w14:ligatures w14:val="none"/>
        </w:rPr>
      </w:pPr>
    </w:p>
    <w:p w14:paraId="76A6EB16" w14:textId="11734BCF" w:rsidR="009D3D7B" w:rsidRDefault="00D731C3" w:rsidP="00D731C3">
      <w:pPr>
        <w:pStyle w:val="Heading1"/>
      </w:pPr>
      <w:bookmarkStart w:id="8" w:name="_Toc216433025"/>
      <w:r>
        <w:lastRenderedPageBreak/>
        <w:t>Task 4</w:t>
      </w:r>
      <w:bookmarkEnd w:id="8"/>
      <w:r>
        <w:t xml:space="preserve"> </w:t>
      </w:r>
    </w:p>
    <w:p w14:paraId="0992C3E8" w14:textId="5F590F25" w:rsidR="00D731C3" w:rsidRDefault="00D731C3" w:rsidP="00D731C3">
      <w:pPr>
        <w:pStyle w:val="Heading1"/>
      </w:pPr>
      <w:bookmarkStart w:id="9" w:name="_Toc216433026"/>
      <w:r w:rsidRPr="00D731C3">
        <w:t>7 Minute Reflective Presentation</w:t>
      </w:r>
      <w:bookmarkEnd w:id="9"/>
    </w:p>
    <w:p w14:paraId="3B1875F4" w14:textId="2B04D9BD" w:rsidR="00615DF9" w:rsidRDefault="00383C4A" w:rsidP="00615DF9">
      <w:pPr>
        <w:rPr>
          <w:b/>
          <w:bCs/>
        </w:rPr>
      </w:pPr>
      <w:r>
        <w:rPr>
          <w:b/>
          <w:bCs/>
        </w:rPr>
        <w:br/>
      </w:r>
      <w:r>
        <w:rPr>
          <w:b/>
          <w:bCs/>
        </w:rPr>
        <w:object w:dxaOrig="7200" w:dyaOrig="5401" w14:anchorId="31736B27">
          <v:shape id="_x0000_i1025" type="#_x0000_t75" style="width:5in;height:270pt" o:ole="">
            <v:imagedata r:id="rId17" o:title=""/>
          </v:shape>
          <o:OLEObject Type="Embed" ProgID="PowerPoint.Show.12" ShapeID="_x0000_i1025" DrawAspect="Content" ObjectID="_1827046020" r:id="rId18"/>
        </w:object>
      </w:r>
    </w:p>
    <w:p w14:paraId="576A10A1" w14:textId="32AD3E18" w:rsidR="00106110" w:rsidRPr="00106110" w:rsidRDefault="00106110" w:rsidP="00106110">
      <w:pPr>
        <w:pStyle w:val="Heading2"/>
      </w:pPr>
    </w:p>
    <w:sectPr w:rsidR="00106110" w:rsidRPr="00106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34615" w14:textId="77777777" w:rsidR="00BE67D6" w:rsidRDefault="00BE67D6">
      <w:pPr>
        <w:spacing w:after="0" w:line="240" w:lineRule="auto"/>
      </w:pPr>
    </w:p>
  </w:endnote>
  <w:endnote w:type="continuationSeparator" w:id="0">
    <w:p w14:paraId="47A3C4B7" w14:textId="77777777" w:rsidR="00BE67D6" w:rsidRDefault="00BE67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F">
    <w:charset w:val="0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ABDD3" w14:textId="77777777" w:rsidR="00BE67D6" w:rsidRDefault="00BE67D6">
      <w:pPr>
        <w:spacing w:after="0" w:line="240" w:lineRule="auto"/>
      </w:pPr>
    </w:p>
  </w:footnote>
  <w:footnote w:type="continuationSeparator" w:id="0">
    <w:p w14:paraId="1D46B8B9" w14:textId="77777777" w:rsidR="00BE67D6" w:rsidRDefault="00BE67D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37AA"/>
    <w:rsid w:val="0000706B"/>
    <w:rsid w:val="00007315"/>
    <w:rsid w:val="00022B69"/>
    <w:rsid w:val="000347C2"/>
    <w:rsid w:val="00054786"/>
    <w:rsid w:val="00062E54"/>
    <w:rsid w:val="00063DE0"/>
    <w:rsid w:val="00082DA8"/>
    <w:rsid w:val="000938FB"/>
    <w:rsid w:val="0009460F"/>
    <w:rsid w:val="000A2F53"/>
    <w:rsid w:val="000B5FE3"/>
    <w:rsid w:val="000C181B"/>
    <w:rsid w:val="000C22DD"/>
    <w:rsid w:val="000D5600"/>
    <w:rsid w:val="000E6488"/>
    <w:rsid w:val="000E6648"/>
    <w:rsid w:val="000F272E"/>
    <w:rsid w:val="000F39F7"/>
    <w:rsid w:val="000F6E45"/>
    <w:rsid w:val="00101006"/>
    <w:rsid w:val="00106110"/>
    <w:rsid w:val="00131C8F"/>
    <w:rsid w:val="001379D9"/>
    <w:rsid w:val="001409D9"/>
    <w:rsid w:val="00151496"/>
    <w:rsid w:val="00156407"/>
    <w:rsid w:val="00170E20"/>
    <w:rsid w:val="0018159C"/>
    <w:rsid w:val="00183731"/>
    <w:rsid w:val="00186E09"/>
    <w:rsid w:val="001916AA"/>
    <w:rsid w:val="00196B48"/>
    <w:rsid w:val="001977D1"/>
    <w:rsid w:val="001A00E1"/>
    <w:rsid w:val="001A079B"/>
    <w:rsid w:val="001C13FD"/>
    <w:rsid w:val="001C6C0C"/>
    <w:rsid w:val="001E1A9E"/>
    <w:rsid w:val="001F580C"/>
    <w:rsid w:val="001F5D24"/>
    <w:rsid w:val="00204153"/>
    <w:rsid w:val="002069C8"/>
    <w:rsid w:val="002120DD"/>
    <w:rsid w:val="0022185C"/>
    <w:rsid w:val="00224BE3"/>
    <w:rsid w:val="00230066"/>
    <w:rsid w:val="00253529"/>
    <w:rsid w:val="0025367E"/>
    <w:rsid w:val="0025403A"/>
    <w:rsid w:val="002608D2"/>
    <w:rsid w:val="00262695"/>
    <w:rsid w:val="00262F61"/>
    <w:rsid w:val="00263FF4"/>
    <w:rsid w:val="00271BB3"/>
    <w:rsid w:val="002812FB"/>
    <w:rsid w:val="00291EBE"/>
    <w:rsid w:val="002A6563"/>
    <w:rsid w:val="002B3E14"/>
    <w:rsid w:val="002C4DC0"/>
    <w:rsid w:val="002C5822"/>
    <w:rsid w:val="002E0A92"/>
    <w:rsid w:val="00321221"/>
    <w:rsid w:val="0032757A"/>
    <w:rsid w:val="003343F9"/>
    <w:rsid w:val="0033765E"/>
    <w:rsid w:val="00346D29"/>
    <w:rsid w:val="00365B7D"/>
    <w:rsid w:val="00374711"/>
    <w:rsid w:val="00375065"/>
    <w:rsid w:val="003755CD"/>
    <w:rsid w:val="0037767A"/>
    <w:rsid w:val="00383C4A"/>
    <w:rsid w:val="003852E3"/>
    <w:rsid w:val="003B0829"/>
    <w:rsid w:val="003B1CCA"/>
    <w:rsid w:val="003B7FF0"/>
    <w:rsid w:val="003D76E2"/>
    <w:rsid w:val="003E7BD5"/>
    <w:rsid w:val="003F743F"/>
    <w:rsid w:val="004022BC"/>
    <w:rsid w:val="00414FD3"/>
    <w:rsid w:val="004172D9"/>
    <w:rsid w:val="00421C73"/>
    <w:rsid w:val="004257D2"/>
    <w:rsid w:val="00445776"/>
    <w:rsid w:val="00466E80"/>
    <w:rsid w:val="0047279D"/>
    <w:rsid w:val="00475496"/>
    <w:rsid w:val="0048257A"/>
    <w:rsid w:val="00487171"/>
    <w:rsid w:val="00487DEF"/>
    <w:rsid w:val="00495745"/>
    <w:rsid w:val="004B2EB4"/>
    <w:rsid w:val="004B38DE"/>
    <w:rsid w:val="004B5094"/>
    <w:rsid w:val="004C243A"/>
    <w:rsid w:val="004D0835"/>
    <w:rsid w:val="004D0EF7"/>
    <w:rsid w:val="004E1B81"/>
    <w:rsid w:val="004E3756"/>
    <w:rsid w:val="004F3D2B"/>
    <w:rsid w:val="004F66F0"/>
    <w:rsid w:val="00511D85"/>
    <w:rsid w:val="00521B2D"/>
    <w:rsid w:val="00521B81"/>
    <w:rsid w:val="0052249A"/>
    <w:rsid w:val="0052738D"/>
    <w:rsid w:val="005438E2"/>
    <w:rsid w:val="005762AF"/>
    <w:rsid w:val="0058515D"/>
    <w:rsid w:val="00592EF0"/>
    <w:rsid w:val="005A2EB2"/>
    <w:rsid w:val="005C4E5C"/>
    <w:rsid w:val="005D2291"/>
    <w:rsid w:val="005F25FB"/>
    <w:rsid w:val="00601130"/>
    <w:rsid w:val="00615DF9"/>
    <w:rsid w:val="006200F0"/>
    <w:rsid w:val="00633D2B"/>
    <w:rsid w:val="0065112E"/>
    <w:rsid w:val="0065275D"/>
    <w:rsid w:val="00657FF7"/>
    <w:rsid w:val="00667065"/>
    <w:rsid w:val="00670E4B"/>
    <w:rsid w:val="00675611"/>
    <w:rsid w:val="00680B88"/>
    <w:rsid w:val="00687315"/>
    <w:rsid w:val="00692160"/>
    <w:rsid w:val="006C1B7D"/>
    <w:rsid w:val="006D1344"/>
    <w:rsid w:val="006D28FE"/>
    <w:rsid w:val="006E3D2A"/>
    <w:rsid w:val="006E68B8"/>
    <w:rsid w:val="007067BA"/>
    <w:rsid w:val="0071484F"/>
    <w:rsid w:val="00725C35"/>
    <w:rsid w:val="00746DC1"/>
    <w:rsid w:val="00751FA4"/>
    <w:rsid w:val="007528C7"/>
    <w:rsid w:val="00752F21"/>
    <w:rsid w:val="00766312"/>
    <w:rsid w:val="00797ACD"/>
    <w:rsid w:val="007B1B2A"/>
    <w:rsid w:val="007B20A3"/>
    <w:rsid w:val="007C4A17"/>
    <w:rsid w:val="007D49BF"/>
    <w:rsid w:val="007F51C9"/>
    <w:rsid w:val="00805710"/>
    <w:rsid w:val="00812FF7"/>
    <w:rsid w:val="00813B51"/>
    <w:rsid w:val="00822AC9"/>
    <w:rsid w:val="0084233D"/>
    <w:rsid w:val="00850476"/>
    <w:rsid w:val="00865E0D"/>
    <w:rsid w:val="00866FAE"/>
    <w:rsid w:val="008877B8"/>
    <w:rsid w:val="00895137"/>
    <w:rsid w:val="008A1376"/>
    <w:rsid w:val="008A4427"/>
    <w:rsid w:val="008C30D5"/>
    <w:rsid w:val="008C58DD"/>
    <w:rsid w:val="008E1873"/>
    <w:rsid w:val="00916DC3"/>
    <w:rsid w:val="009258AD"/>
    <w:rsid w:val="009319D8"/>
    <w:rsid w:val="00933E14"/>
    <w:rsid w:val="00936031"/>
    <w:rsid w:val="00950E6C"/>
    <w:rsid w:val="00961603"/>
    <w:rsid w:val="009641DB"/>
    <w:rsid w:val="009659E3"/>
    <w:rsid w:val="00973B00"/>
    <w:rsid w:val="0097465F"/>
    <w:rsid w:val="009836C3"/>
    <w:rsid w:val="009B2C40"/>
    <w:rsid w:val="009D3D7B"/>
    <w:rsid w:val="009D5B43"/>
    <w:rsid w:val="009D77F0"/>
    <w:rsid w:val="009F1CC8"/>
    <w:rsid w:val="009F2577"/>
    <w:rsid w:val="009F4A55"/>
    <w:rsid w:val="009F6161"/>
    <w:rsid w:val="009F6565"/>
    <w:rsid w:val="00A211A4"/>
    <w:rsid w:val="00A27472"/>
    <w:rsid w:val="00A33BC2"/>
    <w:rsid w:val="00A664F1"/>
    <w:rsid w:val="00A76AAC"/>
    <w:rsid w:val="00A77B8A"/>
    <w:rsid w:val="00A8658C"/>
    <w:rsid w:val="00AA3464"/>
    <w:rsid w:val="00AB0A7F"/>
    <w:rsid w:val="00AD11A2"/>
    <w:rsid w:val="00AD4594"/>
    <w:rsid w:val="00AE21AF"/>
    <w:rsid w:val="00B27E7A"/>
    <w:rsid w:val="00B3645E"/>
    <w:rsid w:val="00B45CA7"/>
    <w:rsid w:val="00B57313"/>
    <w:rsid w:val="00B62D91"/>
    <w:rsid w:val="00B66E75"/>
    <w:rsid w:val="00B81829"/>
    <w:rsid w:val="00B91FE5"/>
    <w:rsid w:val="00BC16DA"/>
    <w:rsid w:val="00BD7BDA"/>
    <w:rsid w:val="00BE67D6"/>
    <w:rsid w:val="00BE6EA5"/>
    <w:rsid w:val="00C06078"/>
    <w:rsid w:val="00C20BD9"/>
    <w:rsid w:val="00C23361"/>
    <w:rsid w:val="00C26DBD"/>
    <w:rsid w:val="00C334D5"/>
    <w:rsid w:val="00C546A1"/>
    <w:rsid w:val="00C92404"/>
    <w:rsid w:val="00CA5DBC"/>
    <w:rsid w:val="00CB6101"/>
    <w:rsid w:val="00CD0017"/>
    <w:rsid w:val="00CD0191"/>
    <w:rsid w:val="00CE3CE3"/>
    <w:rsid w:val="00CE4F69"/>
    <w:rsid w:val="00CE7B70"/>
    <w:rsid w:val="00CF2163"/>
    <w:rsid w:val="00D32044"/>
    <w:rsid w:val="00D37D41"/>
    <w:rsid w:val="00D40B46"/>
    <w:rsid w:val="00D44380"/>
    <w:rsid w:val="00D62844"/>
    <w:rsid w:val="00D731C3"/>
    <w:rsid w:val="00D82884"/>
    <w:rsid w:val="00D8531B"/>
    <w:rsid w:val="00D940FB"/>
    <w:rsid w:val="00DA3398"/>
    <w:rsid w:val="00DA6793"/>
    <w:rsid w:val="00DD389E"/>
    <w:rsid w:val="00DE5908"/>
    <w:rsid w:val="00DE6C30"/>
    <w:rsid w:val="00DE7D43"/>
    <w:rsid w:val="00DF071C"/>
    <w:rsid w:val="00DF5572"/>
    <w:rsid w:val="00E0602B"/>
    <w:rsid w:val="00E239FA"/>
    <w:rsid w:val="00E23CF3"/>
    <w:rsid w:val="00E3685F"/>
    <w:rsid w:val="00E71DB8"/>
    <w:rsid w:val="00E976EB"/>
    <w:rsid w:val="00EA54DD"/>
    <w:rsid w:val="00EA67B6"/>
    <w:rsid w:val="00EC57D1"/>
    <w:rsid w:val="00ED31C9"/>
    <w:rsid w:val="00EF3E73"/>
    <w:rsid w:val="00F02497"/>
    <w:rsid w:val="00F031DD"/>
    <w:rsid w:val="00F06BC7"/>
    <w:rsid w:val="00F12634"/>
    <w:rsid w:val="00F2018B"/>
    <w:rsid w:val="00F35D5D"/>
    <w:rsid w:val="00F5048E"/>
    <w:rsid w:val="00F52479"/>
    <w:rsid w:val="00F85429"/>
    <w:rsid w:val="00FA0010"/>
    <w:rsid w:val="00FA0A29"/>
    <w:rsid w:val="00FA2EB7"/>
    <w:rsid w:val="00FB2504"/>
    <w:rsid w:val="00FC6CA6"/>
    <w:rsid w:val="00FE3318"/>
    <w:rsid w:val="00FF5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customStyle="1" w:styleId="Standard">
    <w:name w:val="Standard"/>
    <w:rsid w:val="00B27E7A"/>
    <w:pPr>
      <w:suppressAutoHyphens/>
      <w:autoSpaceDN w:val="0"/>
      <w:spacing w:line="276" w:lineRule="auto"/>
      <w:textAlignment w:val="baseline"/>
    </w:pPr>
    <w:rPr>
      <w:rFonts w:ascii="Aptos" w:eastAsia="DengXian" w:hAnsi="Aptos" w:cs="Arial"/>
      <w:kern w:val="3"/>
      <w:lang w:eastAsia="zh-CN"/>
      <w14:ligatures w14:val="none"/>
    </w:rPr>
  </w:style>
  <w:style w:type="paragraph" w:customStyle="1" w:styleId="Standarduser">
    <w:name w:val="Standard (user)"/>
    <w:rsid w:val="0097465F"/>
    <w:pPr>
      <w:suppressAutoHyphens/>
      <w:autoSpaceDN w:val="0"/>
      <w:spacing w:line="254" w:lineRule="auto"/>
      <w:textAlignment w:val="baseline"/>
    </w:pPr>
    <w:rPr>
      <w:rFonts w:ascii="Calibri" w:eastAsia="Calibri" w:hAnsi="Calibri" w:cs="F"/>
      <w:kern w:val="3"/>
      <w:sz w:val="22"/>
      <w:szCs w:val="22"/>
      <w14:ligatures w14:val="none"/>
    </w:rPr>
  </w:style>
  <w:style w:type="character" w:styleId="UnresolvedMention">
    <w:name w:val="Unresolved Mention"/>
    <w:basedOn w:val="DefaultParagraphFont"/>
    <w:uiPriority w:val="99"/>
    <w:semiHidden/>
    <w:unhideWhenUsed/>
    <w:rsid w:val="00FB25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package" Target="embeddings/Microsoft_PowerPoint_Presentation.pptx"/><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9.emf"/><Relationship Id="rId2" Type="http://schemas.openxmlformats.org/officeDocument/2006/relationships/styles" Target="styles.xml"/><Relationship Id="rId16" Type="http://schemas.openxmlformats.org/officeDocument/2006/relationships/package" Target="embeddings/Microsoft_Excel_Worksheet.xlsx"/><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978-3-030-53914-6"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16</Pages>
  <Words>2500</Words>
  <Characters>14253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Elena Pavelea</cp:lastModifiedBy>
  <cp:revision>187</cp:revision>
  <dcterms:created xsi:type="dcterms:W3CDTF">2025-10-17T13:55:00Z</dcterms:created>
  <dcterms:modified xsi:type="dcterms:W3CDTF">2025-12-12T11:56:00Z</dcterms:modified>
</cp:coreProperties>
</file>