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66D69B" w14:textId="3F679D33" w:rsidR="00C11AEB" w:rsidRPr="003368FF" w:rsidRDefault="00297868" w:rsidP="003368FF">
      <w:pPr>
        <w:spacing w:line="276" w:lineRule="auto"/>
        <w:rPr>
          <w:rFonts w:ascii="Calibri" w:hAnsi="Calibri"/>
          <w:b/>
          <w:bCs/>
        </w:rPr>
      </w:pPr>
      <w:r w:rsidRPr="003368FF">
        <w:rPr>
          <w:rFonts w:ascii="Calibri" w:hAnsi="Calibri"/>
          <w:b/>
          <w:bCs/>
        </w:rPr>
        <w:t>The Importance of Critical Thinking for Academic Success</w:t>
      </w:r>
    </w:p>
    <w:p w14:paraId="50E1ED92" w14:textId="18418AAA" w:rsidR="00297868" w:rsidRPr="003368FF" w:rsidRDefault="00297868" w:rsidP="003368FF">
      <w:pPr>
        <w:spacing w:line="276" w:lineRule="auto"/>
        <w:rPr>
          <w:rFonts w:ascii="Calibri" w:hAnsi="Calibri"/>
          <w:b/>
          <w:bCs/>
        </w:rPr>
      </w:pPr>
      <w:r w:rsidRPr="003368FF">
        <w:rPr>
          <w:rFonts w:ascii="Calibri" w:hAnsi="Calibri"/>
          <w:b/>
          <w:bCs/>
        </w:rPr>
        <w:t>Nelu Costel Avram</w:t>
      </w:r>
      <w:r w:rsidRPr="003368FF">
        <w:rPr>
          <w:rFonts w:ascii="Calibri" w:hAnsi="Calibri"/>
        </w:rPr>
        <w:br/>
      </w:r>
      <w:r w:rsidRPr="003368FF">
        <w:rPr>
          <w:rFonts w:ascii="Calibri" w:hAnsi="Calibri"/>
          <w:b/>
          <w:bCs/>
        </w:rPr>
        <w:t>Student Number:</w:t>
      </w:r>
      <w:r w:rsidRPr="003368FF">
        <w:rPr>
          <w:rFonts w:ascii="Calibri" w:hAnsi="Calibri"/>
        </w:rPr>
        <w:t xml:space="preserve"> 2517293</w:t>
      </w:r>
      <w:r w:rsidRPr="003368FF">
        <w:rPr>
          <w:rFonts w:ascii="Calibri" w:hAnsi="Calibri"/>
        </w:rPr>
        <w:br/>
      </w:r>
      <w:r w:rsidRPr="003368FF">
        <w:rPr>
          <w:rFonts w:ascii="Calibri" w:hAnsi="Calibri"/>
          <w:b/>
          <w:bCs/>
        </w:rPr>
        <w:t>University of Wales Trinity Saint David</w:t>
      </w:r>
    </w:p>
    <w:p w14:paraId="68731671" w14:textId="3AA6BFFD" w:rsidR="003C3A23" w:rsidRPr="003368FF" w:rsidRDefault="003C3A23" w:rsidP="003368FF">
      <w:pPr>
        <w:spacing w:line="276" w:lineRule="auto"/>
        <w:rPr>
          <w:rFonts w:ascii="Calibri" w:hAnsi="Calibri"/>
          <w:b/>
          <w:bCs/>
        </w:rPr>
      </w:pPr>
      <w:r w:rsidRPr="003368FF">
        <w:rPr>
          <w:rFonts w:ascii="Calibri" w:hAnsi="Calibri"/>
          <w:b/>
          <w:bCs/>
        </w:rPr>
        <w:t xml:space="preserve">Lecturer: </w:t>
      </w:r>
      <w:proofErr w:type="spellStart"/>
      <w:r w:rsidRPr="003368FF">
        <w:rPr>
          <w:rFonts w:ascii="Calibri" w:hAnsi="Calibri"/>
          <w:b/>
          <w:bCs/>
        </w:rPr>
        <w:t>Sukhpreet</w:t>
      </w:r>
      <w:proofErr w:type="spellEnd"/>
      <w:r w:rsidRPr="003368FF">
        <w:rPr>
          <w:rFonts w:ascii="Calibri" w:hAnsi="Calibri"/>
          <w:b/>
          <w:bCs/>
        </w:rPr>
        <w:t xml:space="preserve"> </w:t>
      </w:r>
      <w:proofErr w:type="spellStart"/>
      <w:r w:rsidRPr="003368FF">
        <w:rPr>
          <w:rFonts w:ascii="Calibri" w:hAnsi="Calibri"/>
          <w:b/>
          <w:bCs/>
        </w:rPr>
        <w:t>Grewal</w:t>
      </w:r>
      <w:proofErr w:type="spellEnd"/>
    </w:p>
    <w:p w14:paraId="66815573" w14:textId="77777777" w:rsidR="00297868" w:rsidRPr="003368FF" w:rsidRDefault="00297868" w:rsidP="003368FF">
      <w:pPr>
        <w:spacing w:line="276" w:lineRule="auto"/>
        <w:rPr>
          <w:rFonts w:ascii="Calibri" w:hAnsi="Calibri"/>
          <w:b/>
          <w:bCs/>
        </w:rPr>
      </w:pPr>
    </w:p>
    <w:p w14:paraId="50E9C123" w14:textId="77777777" w:rsidR="00297868" w:rsidRPr="003368FF" w:rsidRDefault="00297868" w:rsidP="003368FF">
      <w:pPr>
        <w:spacing w:line="276" w:lineRule="auto"/>
        <w:rPr>
          <w:rFonts w:ascii="Calibri" w:hAnsi="Calibri"/>
          <w:b/>
          <w:bCs/>
        </w:rPr>
      </w:pPr>
    </w:p>
    <w:p w14:paraId="390E287C" w14:textId="77777777" w:rsidR="00297868" w:rsidRPr="003368FF" w:rsidRDefault="00297868" w:rsidP="003368FF">
      <w:pPr>
        <w:spacing w:line="276" w:lineRule="auto"/>
        <w:rPr>
          <w:rFonts w:ascii="Calibri" w:hAnsi="Calibri"/>
          <w:b/>
          <w:bCs/>
        </w:rPr>
      </w:pPr>
    </w:p>
    <w:p w14:paraId="3673C112" w14:textId="77777777" w:rsidR="00297868" w:rsidRPr="003368FF" w:rsidRDefault="00297868" w:rsidP="003368FF">
      <w:pPr>
        <w:spacing w:line="276" w:lineRule="auto"/>
        <w:rPr>
          <w:rFonts w:ascii="Calibri" w:hAnsi="Calibri"/>
          <w:b/>
          <w:bCs/>
        </w:rPr>
      </w:pPr>
    </w:p>
    <w:p w14:paraId="7261D17F" w14:textId="77777777" w:rsidR="00297868" w:rsidRPr="003368FF" w:rsidRDefault="00297868" w:rsidP="003368FF">
      <w:pPr>
        <w:spacing w:line="276" w:lineRule="auto"/>
        <w:rPr>
          <w:rFonts w:ascii="Calibri" w:hAnsi="Calibri"/>
          <w:b/>
          <w:bCs/>
        </w:rPr>
      </w:pPr>
    </w:p>
    <w:p w14:paraId="29B6B6FF" w14:textId="77777777" w:rsidR="00297868" w:rsidRPr="003368FF" w:rsidRDefault="00297868" w:rsidP="003368FF">
      <w:pPr>
        <w:spacing w:line="276" w:lineRule="auto"/>
        <w:rPr>
          <w:rFonts w:ascii="Calibri" w:hAnsi="Calibri"/>
          <w:b/>
          <w:bCs/>
        </w:rPr>
      </w:pPr>
    </w:p>
    <w:p w14:paraId="7BD6DE6B" w14:textId="77777777" w:rsidR="00297868" w:rsidRPr="003368FF" w:rsidRDefault="00297868" w:rsidP="003368FF">
      <w:pPr>
        <w:spacing w:line="276" w:lineRule="auto"/>
        <w:rPr>
          <w:rFonts w:ascii="Calibri" w:hAnsi="Calibri"/>
          <w:b/>
          <w:bCs/>
        </w:rPr>
      </w:pPr>
    </w:p>
    <w:p w14:paraId="40F9FB57" w14:textId="77777777" w:rsidR="00297868" w:rsidRPr="003368FF" w:rsidRDefault="00297868" w:rsidP="003368FF">
      <w:pPr>
        <w:spacing w:line="276" w:lineRule="auto"/>
        <w:rPr>
          <w:rFonts w:ascii="Calibri" w:hAnsi="Calibri"/>
          <w:b/>
          <w:bCs/>
        </w:rPr>
      </w:pPr>
    </w:p>
    <w:p w14:paraId="22877431" w14:textId="77777777" w:rsidR="00297868" w:rsidRPr="003368FF" w:rsidRDefault="00297868" w:rsidP="003368FF">
      <w:pPr>
        <w:spacing w:line="276" w:lineRule="auto"/>
        <w:rPr>
          <w:rFonts w:ascii="Calibri" w:hAnsi="Calibri"/>
          <w:b/>
          <w:bCs/>
        </w:rPr>
      </w:pPr>
    </w:p>
    <w:p w14:paraId="174122F7" w14:textId="77777777" w:rsidR="00297868" w:rsidRPr="003368FF" w:rsidRDefault="00297868" w:rsidP="003368FF">
      <w:pPr>
        <w:spacing w:line="276" w:lineRule="auto"/>
        <w:rPr>
          <w:rFonts w:ascii="Calibri" w:hAnsi="Calibri"/>
          <w:b/>
          <w:bCs/>
        </w:rPr>
      </w:pPr>
    </w:p>
    <w:p w14:paraId="129A7ACB" w14:textId="77777777" w:rsidR="00297868" w:rsidRPr="003368FF" w:rsidRDefault="00297868" w:rsidP="003368FF">
      <w:pPr>
        <w:spacing w:line="276" w:lineRule="auto"/>
        <w:rPr>
          <w:rFonts w:ascii="Calibri" w:hAnsi="Calibri"/>
          <w:b/>
          <w:bCs/>
        </w:rPr>
      </w:pPr>
    </w:p>
    <w:p w14:paraId="0DC6A89B" w14:textId="77777777" w:rsidR="00297868" w:rsidRPr="003368FF" w:rsidRDefault="00297868" w:rsidP="003368FF">
      <w:pPr>
        <w:spacing w:line="276" w:lineRule="auto"/>
        <w:rPr>
          <w:rFonts w:ascii="Calibri" w:hAnsi="Calibri"/>
          <w:b/>
          <w:bCs/>
        </w:rPr>
      </w:pPr>
    </w:p>
    <w:p w14:paraId="2161DAEF" w14:textId="77777777" w:rsidR="00297868" w:rsidRPr="003368FF" w:rsidRDefault="00297868" w:rsidP="003368FF">
      <w:pPr>
        <w:spacing w:line="276" w:lineRule="auto"/>
        <w:rPr>
          <w:rFonts w:ascii="Calibri" w:hAnsi="Calibri"/>
          <w:b/>
          <w:bCs/>
        </w:rPr>
      </w:pPr>
    </w:p>
    <w:p w14:paraId="498F3436" w14:textId="77777777" w:rsidR="00297868" w:rsidRPr="003368FF" w:rsidRDefault="00297868" w:rsidP="003368FF">
      <w:pPr>
        <w:spacing w:line="276" w:lineRule="auto"/>
        <w:rPr>
          <w:rFonts w:ascii="Calibri" w:hAnsi="Calibri"/>
          <w:b/>
          <w:bCs/>
        </w:rPr>
      </w:pPr>
    </w:p>
    <w:p w14:paraId="57111B9F" w14:textId="77777777" w:rsidR="00297868" w:rsidRPr="003368FF" w:rsidRDefault="00297868" w:rsidP="003368FF">
      <w:pPr>
        <w:spacing w:line="276" w:lineRule="auto"/>
        <w:rPr>
          <w:rFonts w:ascii="Calibri" w:hAnsi="Calibri"/>
          <w:b/>
          <w:bCs/>
        </w:rPr>
      </w:pPr>
    </w:p>
    <w:p w14:paraId="0A3A405D" w14:textId="77777777" w:rsidR="00297868" w:rsidRPr="003368FF" w:rsidRDefault="00297868" w:rsidP="003368FF">
      <w:pPr>
        <w:spacing w:line="276" w:lineRule="auto"/>
        <w:rPr>
          <w:rFonts w:ascii="Calibri" w:hAnsi="Calibri"/>
          <w:b/>
          <w:bCs/>
        </w:rPr>
      </w:pPr>
    </w:p>
    <w:p w14:paraId="324B437E" w14:textId="77777777" w:rsidR="00297868" w:rsidRPr="003368FF" w:rsidRDefault="00297868" w:rsidP="003368FF">
      <w:pPr>
        <w:spacing w:line="276" w:lineRule="auto"/>
        <w:rPr>
          <w:rFonts w:ascii="Calibri" w:hAnsi="Calibri"/>
          <w:b/>
          <w:bCs/>
        </w:rPr>
      </w:pPr>
    </w:p>
    <w:p w14:paraId="36915BFC" w14:textId="77777777" w:rsidR="00297868" w:rsidRPr="003368FF" w:rsidRDefault="00297868" w:rsidP="003368FF">
      <w:pPr>
        <w:spacing w:line="276" w:lineRule="auto"/>
        <w:rPr>
          <w:rFonts w:ascii="Calibri" w:hAnsi="Calibri"/>
          <w:b/>
          <w:bCs/>
        </w:rPr>
      </w:pPr>
    </w:p>
    <w:p w14:paraId="09AC8B37" w14:textId="77777777" w:rsidR="00297868" w:rsidRPr="003368FF" w:rsidRDefault="00297868" w:rsidP="003368FF">
      <w:pPr>
        <w:spacing w:line="276" w:lineRule="auto"/>
        <w:rPr>
          <w:rFonts w:ascii="Calibri" w:hAnsi="Calibri"/>
          <w:b/>
          <w:bCs/>
        </w:rPr>
      </w:pPr>
    </w:p>
    <w:p w14:paraId="3CC91EFD" w14:textId="77777777" w:rsidR="00297868" w:rsidRPr="003368FF" w:rsidRDefault="00297868" w:rsidP="003368FF">
      <w:pPr>
        <w:spacing w:line="276" w:lineRule="auto"/>
        <w:rPr>
          <w:rFonts w:ascii="Calibri" w:hAnsi="Calibri"/>
          <w:b/>
          <w:bCs/>
        </w:rPr>
      </w:pPr>
    </w:p>
    <w:p w14:paraId="1D335592" w14:textId="77777777" w:rsidR="00297868" w:rsidRPr="003368FF" w:rsidRDefault="00297868" w:rsidP="003368FF">
      <w:pPr>
        <w:spacing w:line="276" w:lineRule="auto"/>
        <w:rPr>
          <w:rFonts w:ascii="Calibri" w:hAnsi="Calibri"/>
          <w:b/>
          <w:bCs/>
        </w:rPr>
      </w:pPr>
    </w:p>
    <w:p w14:paraId="58692718" w14:textId="77777777" w:rsidR="00297868" w:rsidRPr="003368FF" w:rsidRDefault="00297868" w:rsidP="003368FF">
      <w:pPr>
        <w:spacing w:line="276" w:lineRule="auto"/>
        <w:rPr>
          <w:rFonts w:ascii="Calibri" w:hAnsi="Calibri"/>
          <w:b/>
          <w:bCs/>
        </w:rPr>
      </w:pPr>
    </w:p>
    <w:p w14:paraId="0ACBF5CD" w14:textId="77777777" w:rsidR="00297868" w:rsidRPr="003368FF" w:rsidRDefault="00297868" w:rsidP="003368FF">
      <w:pPr>
        <w:spacing w:line="276" w:lineRule="auto"/>
        <w:rPr>
          <w:rFonts w:ascii="Calibri" w:hAnsi="Calibri"/>
          <w:b/>
          <w:bCs/>
        </w:rPr>
      </w:pPr>
    </w:p>
    <w:p w14:paraId="438D2715" w14:textId="77777777" w:rsidR="00297868" w:rsidRPr="003368FF" w:rsidRDefault="00297868" w:rsidP="003368FF">
      <w:pPr>
        <w:spacing w:line="276" w:lineRule="auto"/>
        <w:rPr>
          <w:rFonts w:ascii="Calibri" w:hAnsi="Calibri"/>
          <w:b/>
          <w:bCs/>
        </w:rPr>
      </w:pPr>
    </w:p>
    <w:p w14:paraId="25DA8CA0" w14:textId="77777777" w:rsidR="00297868" w:rsidRPr="003368FF" w:rsidRDefault="00297868" w:rsidP="003368FF">
      <w:pPr>
        <w:spacing w:line="276" w:lineRule="auto"/>
        <w:rPr>
          <w:rFonts w:ascii="Calibri" w:hAnsi="Calibri"/>
          <w:b/>
          <w:bCs/>
        </w:rPr>
      </w:pPr>
    </w:p>
    <w:p w14:paraId="713DB1EA" w14:textId="77777777" w:rsidR="00297868" w:rsidRPr="003368FF" w:rsidRDefault="00297868" w:rsidP="003368FF">
      <w:pPr>
        <w:spacing w:line="276" w:lineRule="auto"/>
        <w:rPr>
          <w:rFonts w:ascii="Calibri" w:hAnsi="Calibri"/>
          <w:b/>
          <w:bCs/>
        </w:rPr>
      </w:pPr>
    </w:p>
    <w:p w14:paraId="1F231257" w14:textId="77777777" w:rsidR="00297868" w:rsidRPr="003368FF" w:rsidRDefault="00297868" w:rsidP="003368FF">
      <w:pPr>
        <w:spacing w:line="276" w:lineRule="auto"/>
        <w:rPr>
          <w:rFonts w:ascii="Calibri" w:hAnsi="Calibri"/>
          <w:b/>
          <w:bCs/>
        </w:rPr>
      </w:pPr>
    </w:p>
    <w:p w14:paraId="0ADD5BB5" w14:textId="77777777" w:rsidR="00297868" w:rsidRPr="003368FF" w:rsidRDefault="00297868" w:rsidP="003368FF">
      <w:pPr>
        <w:spacing w:line="276" w:lineRule="auto"/>
        <w:rPr>
          <w:rFonts w:ascii="Calibri" w:hAnsi="Calibri"/>
          <w:b/>
          <w:bCs/>
        </w:rPr>
      </w:pPr>
    </w:p>
    <w:sdt>
      <w:sdtPr>
        <w:rPr>
          <w:rFonts w:ascii="Calibri" w:eastAsiaTheme="minorHAnsi" w:hAnsi="Calibri" w:cstheme="minorBidi"/>
          <w:color w:val="auto"/>
          <w:kern w:val="2"/>
          <w:sz w:val="22"/>
          <w:szCs w:val="22"/>
          <w:lang w:eastAsia="en-US"/>
          <w14:ligatures w14:val="standardContextual"/>
        </w:rPr>
        <w:id w:val="-1260991296"/>
        <w:docPartObj>
          <w:docPartGallery w:val="Table of Contents"/>
          <w:docPartUnique/>
        </w:docPartObj>
      </w:sdtPr>
      <w:sdtEndPr>
        <w:rPr>
          <w:b/>
          <w:bCs/>
        </w:rPr>
      </w:sdtEndPr>
      <w:sdtContent>
        <w:p w14:paraId="7E010DA4" w14:textId="27895415" w:rsidR="00297868" w:rsidRPr="003368FF" w:rsidRDefault="00297868" w:rsidP="003368FF">
          <w:pPr>
            <w:pStyle w:val="Titlucuprins"/>
            <w:spacing w:line="276" w:lineRule="auto"/>
            <w:rPr>
              <w:rFonts w:ascii="Calibri" w:hAnsi="Calibri"/>
            </w:rPr>
          </w:pPr>
          <w:r w:rsidRPr="003368FF">
            <w:rPr>
              <w:rFonts w:ascii="Calibri" w:hAnsi="Calibri"/>
            </w:rPr>
            <w:t>Contents</w:t>
          </w:r>
        </w:p>
        <w:p w14:paraId="76FD8B8E" w14:textId="00995DB3" w:rsidR="00297868" w:rsidRPr="003368FF" w:rsidRDefault="00297868" w:rsidP="003368FF">
          <w:pPr>
            <w:pStyle w:val="Cuprins1"/>
            <w:tabs>
              <w:tab w:val="right" w:leader="dot" w:pos="9016"/>
            </w:tabs>
            <w:spacing w:line="276" w:lineRule="auto"/>
            <w:rPr>
              <w:rFonts w:ascii="Calibri" w:hAnsi="Calibri"/>
              <w:noProof/>
            </w:rPr>
          </w:pPr>
          <w:r w:rsidRPr="003368FF">
            <w:rPr>
              <w:rFonts w:ascii="Calibri" w:hAnsi="Calibri"/>
            </w:rPr>
            <w:fldChar w:fldCharType="begin"/>
          </w:r>
          <w:r w:rsidRPr="003368FF">
            <w:rPr>
              <w:rFonts w:ascii="Calibri" w:hAnsi="Calibri"/>
            </w:rPr>
            <w:instrText xml:space="preserve"> TOC \o "1-3" \h \z \u </w:instrText>
          </w:r>
          <w:r w:rsidRPr="003368FF">
            <w:rPr>
              <w:rFonts w:ascii="Calibri" w:hAnsi="Calibri"/>
            </w:rPr>
            <w:fldChar w:fldCharType="separate"/>
          </w:r>
          <w:hyperlink w:anchor="_Toc213707585" w:history="1">
            <w:r w:rsidRPr="003368FF">
              <w:rPr>
                <w:rStyle w:val="Hyperlink"/>
                <w:rFonts w:ascii="Calibri" w:hAnsi="Calibri"/>
                <w:noProof/>
              </w:rPr>
              <w:t>Introduction</w:t>
            </w:r>
            <w:r w:rsidRPr="003368FF">
              <w:rPr>
                <w:rFonts w:ascii="Calibri" w:hAnsi="Calibri"/>
                <w:noProof/>
                <w:webHidden/>
              </w:rPr>
              <w:tab/>
            </w:r>
            <w:r w:rsidRPr="003368FF">
              <w:rPr>
                <w:rFonts w:ascii="Calibri" w:hAnsi="Calibri"/>
                <w:noProof/>
                <w:webHidden/>
              </w:rPr>
              <w:fldChar w:fldCharType="begin"/>
            </w:r>
            <w:r w:rsidRPr="003368FF">
              <w:rPr>
                <w:rFonts w:ascii="Calibri" w:hAnsi="Calibri"/>
                <w:noProof/>
                <w:webHidden/>
              </w:rPr>
              <w:instrText xml:space="preserve"> PAGEREF _Toc213707585 \h </w:instrText>
            </w:r>
            <w:r w:rsidRPr="003368FF">
              <w:rPr>
                <w:rFonts w:ascii="Calibri" w:hAnsi="Calibri"/>
                <w:noProof/>
                <w:webHidden/>
              </w:rPr>
            </w:r>
            <w:r w:rsidRPr="003368FF">
              <w:rPr>
                <w:rFonts w:ascii="Calibri" w:hAnsi="Calibri"/>
                <w:noProof/>
                <w:webHidden/>
              </w:rPr>
              <w:fldChar w:fldCharType="separate"/>
            </w:r>
            <w:r w:rsidRPr="003368FF">
              <w:rPr>
                <w:rFonts w:ascii="Calibri" w:hAnsi="Calibri"/>
                <w:noProof/>
                <w:webHidden/>
              </w:rPr>
              <w:t>2</w:t>
            </w:r>
            <w:r w:rsidRPr="003368FF">
              <w:rPr>
                <w:rFonts w:ascii="Calibri" w:hAnsi="Calibri"/>
                <w:noProof/>
                <w:webHidden/>
              </w:rPr>
              <w:fldChar w:fldCharType="end"/>
            </w:r>
          </w:hyperlink>
        </w:p>
        <w:p w14:paraId="77DFC224" w14:textId="6B6D19CB" w:rsidR="00297868" w:rsidRPr="003368FF" w:rsidRDefault="00297868" w:rsidP="003368FF">
          <w:pPr>
            <w:pStyle w:val="Cuprins1"/>
            <w:tabs>
              <w:tab w:val="right" w:leader="dot" w:pos="9016"/>
            </w:tabs>
            <w:spacing w:line="276" w:lineRule="auto"/>
            <w:rPr>
              <w:rFonts w:ascii="Calibri" w:hAnsi="Calibri"/>
              <w:noProof/>
            </w:rPr>
          </w:pPr>
          <w:hyperlink w:anchor="_Toc213707586" w:history="1">
            <w:r w:rsidRPr="003368FF">
              <w:rPr>
                <w:rStyle w:val="Hyperlink"/>
                <w:rFonts w:ascii="Calibri" w:hAnsi="Calibri"/>
                <w:noProof/>
              </w:rPr>
              <w:t>Defining Critical Thinking</w:t>
            </w:r>
            <w:r w:rsidRPr="003368FF">
              <w:rPr>
                <w:rFonts w:ascii="Calibri" w:hAnsi="Calibri"/>
                <w:noProof/>
                <w:webHidden/>
              </w:rPr>
              <w:tab/>
            </w:r>
            <w:r w:rsidRPr="003368FF">
              <w:rPr>
                <w:rFonts w:ascii="Calibri" w:hAnsi="Calibri"/>
                <w:noProof/>
                <w:webHidden/>
              </w:rPr>
              <w:fldChar w:fldCharType="begin"/>
            </w:r>
            <w:r w:rsidRPr="003368FF">
              <w:rPr>
                <w:rFonts w:ascii="Calibri" w:hAnsi="Calibri"/>
                <w:noProof/>
                <w:webHidden/>
              </w:rPr>
              <w:instrText xml:space="preserve"> PAGEREF _Toc213707586 \h </w:instrText>
            </w:r>
            <w:r w:rsidRPr="003368FF">
              <w:rPr>
                <w:rFonts w:ascii="Calibri" w:hAnsi="Calibri"/>
                <w:noProof/>
                <w:webHidden/>
              </w:rPr>
            </w:r>
            <w:r w:rsidRPr="003368FF">
              <w:rPr>
                <w:rFonts w:ascii="Calibri" w:hAnsi="Calibri"/>
                <w:noProof/>
                <w:webHidden/>
              </w:rPr>
              <w:fldChar w:fldCharType="separate"/>
            </w:r>
            <w:r w:rsidRPr="003368FF">
              <w:rPr>
                <w:rFonts w:ascii="Calibri" w:hAnsi="Calibri"/>
                <w:noProof/>
                <w:webHidden/>
              </w:rPr>
              <w:t>2</w:t>
            </w:r>
            <w:r w:rsidRPr="003368FF">
              <w:rPr>
                <w:rFonts w:ascii="Calibri" w:hAnsi="Calibri"/>
                <w:noProof/>
                <w:webHidden/>
              </w:rPr>
              <w:fldChar w:fldCharType="end"/>
            </w:r>
          </w:hyperlink>
        </w:p>
        <w:p w14:paraId="5E27CD25" w14:textId="741B2CF9" w:rsidR="00297868" w:rsidRPr="003368FF" w:rsidRDefault="00297868" w:rsidP="003368FF">
          <w:pPr>
            <w:pStyle w:val="Cuprins1"/>
            <w:tabs>
              <w:tab w:val="right" w:leader="dot" w:pos="9016"/>
            </w:tabs>
            <w:spacing w:line="276" w:lineRule="auto"/>
            <w:rPr>
              <w:rFonts w:ascii="Calibri" w:hAnsi="Calibri"/>
              <w:noProof/>
            </w:rPr>
          </w:pPr>
          <w:hyperlink w:anchor="_Toc213707587" w:history="1">
            <w:r w:rsidRPr="003368FF">
              <w:rPr>
                <w:rStyle w:val="Hyperlink"/>
                <w:rFonts w:ascii="Calibri" w:hAnsi="Calibri"/>
                <w:noProof/>
              </w:rPr>
              <w:t>Critical Thinking and Academic Achievement</w:t>
            </w:r>
            <w:r w:rsidRPr="003368FF">
              <w:rPr>
                <w:rFonts w:ascii="Calibri" w:hAnsi="Calibri"/>
                <w:noProof/>
                <w:webHidden/>
              </w:rPr>
              <w:tab/>
            </w:r>
            <w:r w:rsidRPr="003368FF">
              <w:rPr>
                <w:rFonts w:ascii="Calibri" w:hAnsi="Calibri"/>
                <w:noProof/>
                <w:webHidden/>
              </w:rPr>
              <w:fldChar w:fldCharType="begin"/>
            </w:r>
            <w:r w:rsidRPr="003368FF">
              <w:rPr>
                <w:rFonts w:ascii="Calibri" w:hAnsi="Calibri"/>
                <w:noProof/>
                <w:webHidden/>
              </w:rPr>
              <w:instrText xml:space="preserve"> PAGEREF _Toc213707587 \h </w:instrText>
            </w:r>
            <w:r w:rsidRPr="003368FF">
              <w:rPr>
                <w:rFonts w:ascii="Calibri" w:hAnsi="Calibri"/>
                <w:noProof/>
                <w:webHidden/>
              </w:rPr>
            </w:r>
            <w:r w:rsidRPr="003368FF">
              <w:rPr>
                <w:rFonts w:ascii="Calibri" w:hAnsi="Calibri"/>
                <w:noProof/>
                <w:webHidden/>
              </w:rPr>
              <w:fldChar w:fldCharType="separate"/>
            </w:r>
            <w:r w:rsidRPr="003368FF">
              <w:rPr>
                <w:rFonts w:ascii="Calibri" w:hAnsi="Calibri"/>
                <w:noProof/>
                <w:webHidden/>
              </w:rPr>
              <w:t>2</w:t>
            </w:r>
            <w:r w:rsidRPr="003368FF">
              <w:rPr>
                <w:rFonts w:ascii="Calibri" w:hAnsi="Calibri"/>
                <w:noProof/>
                <w:webHidden/>
              </w:rPr>
              <w:fldChar w:fldCharType="end"/>
            </w:r>
          </w:hyperlink>
        </w:p>
        <w:p w14:paraId="37F5FE33" w14:textId="7ED17BB9" w:rsidR="00297868" w:rsidRPr="003368FF" w:rsidRDefault="00297868" w:rsidP="003368FF">
          <w:pPr>
            <w:pStyle w:val="Cuprins1"/>
            <w:tabs>
              <w:tab w:val="right" w:leader="dot" w:pos="9016"/>
            </w:tabs>
            <w:spacing w:line="276" w:lineRule="auto"/>
            <w:rPr>
              <w:rFonts w:ascii="Calibri" w:hAnsi="Calibri"/>
              <w:noProof/>
            </w:rPr>
          </w:pPr>
          <w:hyperlink w:anchor="_Toc213707588" w:history="1">
            <w:r w:rsidRPr="003368FF">
              <w:rPr>
                <w:rStyle w:val="Hyperlink"/>
                <w:rFonts w:ascii="Calibri" w:hAnsi="Calibri"/>
                <w:noProof/>
              </w:rPr>
              <w:t>Barriers to Critical Thinking</w:t>
            </w:r>
            <w:r w:rsidRPr="003368FF">
              <w:rPr>
                <w:rFonts w:ascii="Calibri" w:hAnsi="Calibri"/>
                <w:noProof/>
                <w:webHidden/>
              </w:rPr>
              <w:tab/>
            </w:r>
            <w:r w:rsidRPr="003368FF">
              <w:rPr>
                <w:rFonts w:ascii="Calibri" w:hAnsi="Calibri"/>
                <w:noProof/>
                <w:webHidden/>
              </w:rPr>
              <w:fldChar w:fldCharType="begin"/>
            </w:r>
            <w:r w:rsidRPr="003368FF">
              <w:rPr>
                <w:rFonts w:ascii="Calibri" w:hAnsi="Calibri"/>
                <w:noProof/>
                <w:webHidden/>
              </w:rPr>
              <w:instrText xml:space="preserve"> PAGEREF _Toc213707588 \h </w:instrText>
            </w:r>
            <w:r w:rsidRPr="003368FF">
              <w:rPr>
                <w:rFonts w:ascii="Calibri" w:hAnsi="Calibri"/>
                <w:noProof/>
                <w:webHidden/>
              </w:rPr>
            </w:r>
            <w:r w:rsidRPr="003368FF">
              <w:rPr>
                <w:rFonts w:ascii="Calibri" w:hAnsi="Calibri"/>
                <w:noProof/>
                <w:webHidden/>
              </w:rPr>
              <w:fldChar w:fldCharType="separate"/>
            </w:r>
            <w:r w:rsidRPr="003368FF">
              <w:rPr>
                <w:rFonts w:ascii="Calibri" w:hAnsi="Calibri"/>
                <w:noProof/>
                <w:webHidden/>
              </w:rPr>
              <w:t>3</w:t>
            </w:r>
            <w:r w:rsidRPr="003368FF">
              <w:rPr>
                <w:rFonts w:ascii="Calibri" w:hAnsi="Calibri"/>
                <w:noProof/>
                <w:webHidden/>
              </w:rPr>
              <w:fldChar w:fldCharType="end"/>
            </w:r>
          </w:hyperlink>
        </w:p>
        <w:p w14:paraId="7325CABC" w14:textId="05CB5D45" w:rsidR="00297868" w:rsidRPr="003368FF" w:rsidRDefault="00297868" w:rsidP="003368FF">
          <w:pPr>
            <w:pStyle w:val="Cuprins1"/>
            <w:tabs>
              <w:tab w:val="right" w:leader="dot" w:pos="9016"/>
            </w:tabs>
            <w:spacing w:line="276" w:lineRule="auto"/>
            <w:rPr>
              <w:rFonts w:ascii="Calibri" w:hAnsi="Calibri"/>
              <w:noProof/>
            </w:rPr>
          </w:pPr>
          <w:hyperlink w:anchor="_Toc213707589" w:history="1">
            <w:r w:rsidRPr="003368FF">
              <w:rPr>
                <w:rStyle w:val="Hyperlink"/>
                <w:rFonts w:ascii="Calibri" w:hAnsi="Calibri"/>
                <w:noProof/>
              </w:rPr>
              <w:t>Conclusion</w:t>
            </w:r>
            <w:r w:rsidRPr="003368FF">
              <w:rPr>
                <w:rFonts w:ascii="Calibri" w:hAnsi="Calibri"/>
                <w:noProof/>
                <w:webHidden/>
              </w:rPr>
              <w:tab/>
            </w:r>
            <w:r w:rsidRPr="003368FF">
              <w:rPr>
                <w:rFonts w:ascii="Calibri" w:hAnsi="Calibri"/>
                <w:noProof/>
                <w:webHidden/>
              </w:rPr>
              <w:fldChar w:fldCharType="begin"/>
            </w:r>
            <w:r w:rsidRPr="003368FF">
              <w:rPr>
                <w:rFonts w:ascii="Calibri" w:hAnsi="Calibri"/>
                <w:noProof/>
                <w:webHidden/>
              </w:rPr>
              <w:instrText xml:space="preserve"> PAGEREF _Toc213707589 \h </w:instrText>
            </w:r>
            <w:r w:rsidRPr="003368FF">
              <w:rPr>
                <w:rFonts w:ascii="Calibri" w:hAnsi="Calibri"/>
                <w:noProof/>
                <w:webHidden/>
              </w:rPr>
            </w:r>
            <w:r w:rsidRPr="003368FF">
              <w:rPr>
                <w:rFonts w:ascii="Calibri" w:hAnsi="Calibri"/>
                <w:noProof/>
                <w:webHidden/>
              </w:rPr>
              <w:fldChar w:fldCharType="separate"/>
            </w:r>
            <w:r w:rsidRPr="003368FF">
              <w:rPr>
                <w:rFonts w:ascii="Calibri" w:hAnsi="Calibri"/>
                <w:noProof/>
                <w:webHidden/>
              </w:rPr>
              <w:t>3</w:t>
            </w:r>
            <w:r w:rsidRPr="003368FF">
              <w:rPr>
                <w:rFonts w:ascii="Calibri" w:hAnsi="Calibri"/>
                <w:noProof/>
                <w:webHidden/>
              </w:rPr>
              <w:fldChar w:fldCharType="end"/>
            </w:r>
          </w:hyperlink>
        </w:p>
        <w:p w14:paraId="0BDF70D5" w14:textId="705CF828" w:rsidR="00297868" w:rsidRPr="003368FF" w:rsidRDefault="00297868" w:rsidP="003368FF">
          <w:pPr>
            <w:pStyle w:val="Cuprins1"/>
            <w:tabs>
              <w:tab w:val="right" w:leader="dot" w:pos="9016"/>
            </w:tabs>
            <w:spacing w:line="276" w:lineRule="auto"/>
            <w:rPr>
              <w:rFonts w:ascii="Calibri" w:hAnsi="Calibri"/>
              <w:noProof/>
            </w:rPr>
          </w:pPr>
          <w:hyperlink w:anchor="_Toc213707590" w:history="1">
            <w:r w:rsidRPr="003368FF">
              <w:rPr>
                <w:rStyle w:val="Hyperlink"/>
                <w:rFonts w:ascii="Calibri" w:hAnsi="Calibri"/>
                <w:noProof/>
              </w:rPr>
              <w:t>Reference List</w:t>
            </w:r>
            <w:r w:rsidRPr="003368FF">
              <w:rPr>
                <w:rFonts w:ascii="Calibri" w:hAnsi="Calibri"/>
                <w:noProof/>
                <w:webHidden/>
              </w:rPr>
              <w:tab/>
            </w:r>
            <w:r w:rsidRPr="003368FF">
              <w:rPr>
                <w:rFonts w:ascii="Calibri" w:hAnsi="Calibri"/>
                <w:noProof/>
                <w:webHidden/>
              </w:rPr>
              <w:fldChar w:fldCharType="begin"/>
            </w:r>
            <w:r w:rsidRPr="003368FF">
              <w:rPr>
                <w:rFonts w:ascii="Calibri" w:hAnsi="Calibri"/>
                <w:noProof/>
                <w:webHidden/>
              </w:rPr>
              <w:instrText xml:space="preserve"> PAGEREF _Toc213707590 \h </w:instrText>
            </w:r>
            <w:r w:rsidRPr="003368FF">
              <w:rPr>
                <w:rFonts w:ascii="Calibri" w:hAnsi="Calibri"/>
                <w:noProof/>
                <w:webHidden/>
              </w:rPr>
            </w:r>
            <w:r w:rsidRPr="003368FF">
              <w:rPr>
                <w:rFonts w:ascii="Calibri" w:hAnsi="Calibri"/>
                <w:noProof/>
                <w:webHidden/>
              </w:rPr>
              <w:fldChar w:fldCharType="separate"/>
            </w:r>
            <w:r w:rsidRPr="003368FF">
              <w:rPr>
                <w:rFonts w:ascii="Calibri" w:hAnsi="Calibri"/>
                <w:noProof/>
                <w:webHidden/>
              </w:rPr>
              <w:t>4</w:t>
            </w:r>
            <w:r w:rsidRPr="003368FF">
              <w:rPr>
                <w:rFonts w:ascii="Calibri" w:hAnsi="Calibri"/>
                <w:noProof/>
                <w:webHidden/>
              </w:rPr>
              <w:fldChar w:fldCharType="end"/>
            </w:r>
          </w:hyperlink>
        </w:p>
        <w:p w14:paraId="097547B0" w14:textId="39A91B4E" w:rsidR="00297868" w:rsidRPr="003368FF" w:rsidRDefault="00297868" w:rsidP="003368FF">
          <w:pPr>
            <w:spacing w:line="276" w:lineRule="auto"/>
            <w:rPr>
              <w:rFonts w:ascii="Calibri" w:hAnsi="Calibri"/>
            </w:rPr>
          </w:pPr>
          <w:r w:rsidRPr="003368FF">
            <w:rPr>
              <w:rFonts w:ascii="Calibri" w:hAnsi="Calibri"/>
              <w:b/>
              <w:bCs/>
            </w:rPr>
            <w:fldChar w:fldCharType="end"/>
          </w:r>
        </w:p>
      </w:sdtContent>
    </w:sdt>
    <w:p w14:paraId="7BCA6953" w14:textId="77777777" w:rsidR="00297868" w:rsidRPr="003368FF" w:rsidRDefault="00297868" w:rsidP="003368FF">
      <w:pPr>
        <w:spacing w:line="276" w:lineRule="auto"/>
        <w:rPr>
          <w:rFonts w:ascii="Calibri" w:hAnsi="Calibri"/>
          <w:b/>
          <w:bCs/>
        </w:rPr>
      </w:pPr>
    </w:p>
    <w:p w14:paraId="29A1C779" w14:textId="77777777" w:rsidR="00297868" w:rsidRPr="003368FF" w:rsidRDefault="00297868" w:rsidP="003368FF">
      <w:pPr>
        <w:spacing w:line="276" w:lineRule="auto"/>
        <w:rPr>
          <w:rFonts w:ascii="Calibri" w:hAnsi="Calibri"/>
          <w:b/>
          <w:bCs/>
        </w:rPr>
      </w:pPr>
    </w:p>
    <w:p w14:paraId="27B2F0E1" w14:textId="77777777" w:rsidR="00297868" w:rsidRPr="003368FF" w:rsidRDefault="00297868" w:rsidP="003368FF">
      <w:pPr>
        <w:spacing w:line="276" w:lineRule="auto"/>
        <w:rPr>
          <w:rFonts w:ascii="Calibri" w:hAnsi="Calibri"/>
          <w:b/>
          <w:bCs/>
        </w:rPr>
      </w:pPr>
    </w:p>
    <w:p w14:paraId="2EC69D9D" w14:textId="77777777" w:rsidR="00297868" w:rsidRPr="003368FF" w:rsidRDefault="00297868" w:rsidP="003368FF">
      <w:pPr>
        <w:spacing w:line="276" w:lineRule="auto"/>
        <w:rPr>
          <w:rFonts w:ascii="Calibri" w:hAnsi="Calibri"/>
          <w:b/>
          <w:bCs/>
        </w:rPr>
      </w:pPr>
    </w:p>
    <w:p w14:paraId="1B4C0C2B" w14:textId="77777777" w:rsidR="00297868" w:rsidRPr="003368FF" w:rsidRDefault="00297868" w:rsidP="003368FF">
      <w:pPr>
        <w:spacing w:line="276" w:lineRule="auto"/>
        <w:rPr>
          <w:rFonts w:ascii="Calibri" w:hAnsi="Calibri"/>
          <w:b/>
          <w:bCs/>
        </w:rPr>
      </w:pPr>
    </w:p>
    <w:p w14:paraId="3BF077C4" w14:textId="77777777" w:rsidR="00297868" w:rsidRPr="003368FF" w:rsidRDefault="00297868" w:rsidP="003368FF">
      <w:pPr>
        <w:spacing w:line="276" w:lineRule="auto"/>
        <w:rPr>
          <w:rFonts w:ascii="Calibri" w:hAnsi="Calibri"/>
          <w:b/>
          <w:bCs/>
        </w:rPr>
      </w:pPr>
    </w:p>
    <w:p w14:paraId="6750AA39" w14:textId="77777777" w:rsidR="00297868" w:rsidRPr="003368FF" w:rsidRDefault="00297868" w:rsidP="003368FF">
      <w:pPr>
        <w:spacing w:line="276" w:lineRule="auto"/>
        <w:rPr>
          <w:rFonts w:ascii="Calibri" w:hAnsi="Calibri"/>
          <w:b/>
          <w:bCs/>
        </w:rPr>
      </w:pPr>
    </w:p>
    <w:p w14:paraId="7E0B693F" w14:textId="77777777" w:rsidR="00297868" w:rsidRPr="003368FF" w:rsidRDefault="00297868" w:rsidP="003368FF">
      <w:pPr>
        <w:spacing w:line="276" w:lineRule="auto"/>
        <w:rPr>
          <w:rFonts w:ascii="Calibri" w:hAnsi="Calibri"/>
          <w:b/>
          <w:bCs/>
        </w:rPr>
      </w:pPr>
    </w:p>
    <w:p w14:paraId="0509EC91" w14:textId="77777777" w:rsidR="00297868" w:rsidRPr="003368FF" w:rsidRDefault="00297868" w:rsidP="003368FF">
      <w:pPr>
        <w:spacing w:line="276" w:lineRule="auto"/>
        <w:rPr>
          <w:rFonts w:ascii="Calibri" w:hAnsi="Calibri"/>
          <w:b/>
          <w:bCs/>
        </w:rPr>
      </w:pPr>
    </w:p>
    <w:p w14:paraId="30411C3A" w14:textId="77777777" w:rsidR="00297868" w:rsidRPr="003368FF" w:rsidRDefault="00297868" w:rsidP="003368FF">
      <w:pPr>
        <w:spacing w:line="276" w:lineRule="auto"/>
        <w:rPr>
          <w:rFonts w:ascii="Calibri" w:hAnsi="Calibri"/>
          <w:b/>
          <w:bCs/>
        </w:rPr>
      </w:pPr>
    </w:p>
    <w:p w14:paraId="197CEB8C" w14:textId="77777777" w:rsidR="00297868" w:rsidRPr="003368FF" w:rsidRDefault="00297868" w:rsidP="003368FF">
      <w:pPr>
        <w:spacing w:line="276" w:lineRule="auto"/>
        <w:rPr>
          <w:rFonts w:ascii="Calibri" w:hAnsi="Calibri"/>
          <w:b/>
          <w:bCs/>
        </w:rPr>
      </w:pPr>
    </w:p>
    <w:p w14:paraId="08040B27" w14:textId="77777777" w:rsidR="00297868" w:rsidRPr="003368FF" w:rsidRDefault="00297868" w:rsidP="003368FF">
      <w:pPr>
        <w:spacing w:line="276" w:lineRule="auto"/>
        <w:rPr>
          <w:rFonts w:ascii="Calibri" w:hAnsi="Calibri"/>
          <w:b/>
          <w:bCs/>
        </w:rPr>
      </w:pPr>
    </w:p>
    <w:p w14:paraId="5D97DFF2" w14:textId="77777777" w:rsidR="00297868" w:rsidRPr="003368FF" w:rsidRDefault="00297868" w:rsidP="003368FF">
      <w:pPr>
        <w:spacing w:line="276" w:lineRule="auto"/>
        <w:rPr>
          <w:rFonts w:ascii="Calibri" w:hAnsi="Calibri"/>
          <w:b/>
          <w:bCs/>
        </w:rPr>
      </w:pPr>
    </w:p>
    <w:p w14:paraId="18671440" w14:textId="77777777" w:rsidR="00297868" w:rsidRPr="003368FF" w:rsidRDefault="00297868" w:rsidP="003368FF">
      <w:pPr>
        <w:spacing w:line="276" w:lineRule="auto"/>
        <w:rPr>
          <w:rFonts w:ascii="Calibri" w:hAnsi="Calibri"/>
          <w:b/>
          <w:bCs/>
        </w:rPr>
      </w:pPr>
    </w:p>
    <w:p w14:paraId="668FF319" w14:textId="77777777" w:rsidR="00297868" w:rsidRPr="003368FF" w:rsidRDefault="00297868" w:rsidP="003368FF">
      <w:pPr>
        <w:spacing w:line="276" w:lineRule="auto"/>
        <w:rPr>
          <w:rFonts w:ascii="Calibri" w:hAnsi="Calibri"/>
          <w:b/>
          <w:bCs/>
        </w:rPr>
      </w:pPr>
    </w:p>
    <w:p w14:paraId="01F45D0F" w14:textId="77777777" w:rsidR="00297868" w:rsidRPr="003368FF" w:rsidRDefault="00297868" w:rsidP="003368FF">
      <w:pPr>
        <w:spacing w:line="276" w:lineRule="auto"/>
        <w:rPr>
          <w:rFonts w:ascii="Calibri" w:hAnsi="Calibri"/>
          <w:b/>
          <w:bCs/>
        </w:rPr>
      </w:pPr>
    </w:p>
    <w:p w14:paraId="162BAFE8" w14:textId="77777777" w:rsidR="00297868" w:rsidRPr="003368FF" w:rsidRDefault="00297868" w:rsidP="003368FF">
      <w:pPr>
        <w:spacing w:line="276" w:lineRule="auto"/>
        <w:rPr>
          <w:rFonts w:ascii="Calibri" w:hAnsi="Calibri"/>
          <w:b/>
          <w:bCs/>
        </w:rPr>
      </w:pPr>
    </w:p>
    <w:p w14:paraId="48499253" w14:textId="77777777" w:rsidR="00297868" w:rsidRPr="003368FF" w:rsidRDefault="00297868" w:rsidP="003368FF">
      <w:pPr>
        <w:spacing w:line="276" w:lineRule="auto"/>
        <w:rPr>
          <w:rFonts w:ascii="Calibri" w:hAnsi="Calibri"/>
          <w:b/>
          <w:bCs/>
        </w:rPr>
      </w:pPr>
    </w:p>
    <w:p w14:paraId="2119A02C" w14:textId="77777777" w:rsidR="00297868" w:rsidRPr="003368FF" w:rsidRDefault="00297868" w:rsidP="003368FF">
      <w:pPr>
        <w:spacing w:line="276" w:lineRule="auto"/>
        <w:rPr>
          <w:rFonts w:ascii="Calibri" w:hAnsi="Calibri"/>
          <w:b/>
          <w:bCs/>
        </w:rPr>
      </w:pPr>
    </w:p>
    <w:p w14:paraId="467D17EC" w14:textId="77777777" w:rsidR="00297868" w:rsidRPr="003368FF" w:rsidRDefault="00297868" w:rsidP="003368FF">
      <w:pPr>
        <w:spacing w:line="276" w:lineRule="auto"/>
        <w:rPr>
          <w:rFonts w:ascii="Calibri" w:hAnsi="Calibri"/>
          <w:b/>
          <w:bCs/>
        </w:rPr>
      </w:pPr>
    </w:p>
    <w:p w14:paraId="2B9E2330" w14:textId="77777777" w:rsidR="00297868" w:rsidRPr="003368FF" w:rsidRDefault="00297868" w:rsidP="003368FF">
      <w:pPr>
        <w:spacing w:line="276" w:lineRule="auto"/>
        <w:rPr>
          <w:rFonts w:ascii="Calibri" w:hAnsi="Calibri"/>
          <w:b/>
          <w:bCs/>
        </w:rPr>
      </w:pPr>
    </w:p>
    <w:p w14:paraId="6F960C0C" w14:textId="77777777" w:rsidR="00297868" w:rsidRPr="003368FF" w:rsidRDefault="00297868" w:rsidP="003368FF">
      <w:pPr>
        <w:spacing w:line="276" w:lineRule="auto"/>
        <w:rPr>
          <w:rFonts w:ascii="Calibri" w:hAnsi="Calibri"/>
          <w:b/>
          <w:bCs/>
        </w:rPr>
      </w:pPr>
    </w:p>
    <w:p w14:paraId="6EB28D5B" w14:textId="1587EA46" w:rsidR="00297868" w:rsidRPr="003368FF" w:rsidRDefault="00297868" w:rsidP="003368FF">
      <w:pPr>
        <w:pStyle w:val="Titlu1"/>
        <w:spacing w:line="276" w:lineRule="auto"/>
        <w:rPr>
          <w:rFonts w:ascii="Calibri" w:hAnsi="Calibri"/>
        </w:rPr>
      </w:pPr>
      <w:bookmarkStart w:id="0" w:name="_Toc213707585"/>
      <w:r w:rsidRPr="003368FF">
        <w:rPr>
          <w:rFonts w:ascii="Calibri" w:hAnsi="Calibri"/>
        </w:rPr>
        <w:t>Introduction</w:t>
      </w:r>
      <w:bookmarkEnd w:id="0"/>
    </w:p>
    <w:p w14:paraId="52E5D8AA" w14:textId="77777777" w:rsidR="00297868" w:rsidRPr="003368FF" w:rsidRDefault="00297868" w:rsidP="003368FF">
      <w:pPr>
        <w:spacing w:line="276" w:lineRule="auto"/>
        <w:rPr>
          <w:rFonts w:ascii="Calibri" w:hAnsi="Calibri"/>
        </w:rPr>
      </w:pPr>
      <w:r w:rsidRPr="003368FF">
        <w:rPr>
          <w:rFonts w:ascii="Calibri" w:hAnsi="Calibri"/>
        </w:rPr>
        <w:t>University learning entails more than the mere acquisition of facts and information; it also enables students to analyse and interpret them in a rational and independent way. Critical thinking transforms information into understanding by allowing the learner to synthesise and reach a sound conclusion and evaluate a deeper understanding of the concept and idea. It encourages curiosity and further contemplation while enabling one to understand and appreciate information and meaning at an abstract level. This document delves into the significance of critical thinking within the realm of higher education as well as the influence of reflection and inquisitiveness on the cognitive processes within thinking.</w:t>
      </w:r>
    </w:p>
    <w:p w14:paraId="56B5CE4B" w14:textId="77777777" w:rsidR="00297868" w:rsidRPr="003368FF" w:rsidRDefault="00297868" w:rsidP="003368FF">
      <w:pPr>
        <w:spacing w:line="276" w:lineRule="auto"/>
        <w:rPr>
          <w:rFonts w:ascii="Calibri" w:hAnsi="Calibri"/>
        </w:rPr>
      </w:pPr>
    </w:p>
    <w:p w14:paraId="07EF4112" w14:textId="070CEA5F" w:rsidR="00297868" w:rsidRPr="003368FF" w:rsidRDefault="00297868" w:rsidP="003368FF">
      <w:pPr>
        <w:pStyle w:val="Titlu1"/>
        <w:spacing w:line="276" w:lineRule="auto"/>
        <w:rPr>
          <w:rFonts w:ascii="Calibri" w:hAnsi="Calibri"/>
        </w:rPr>
      </w:pPr>
      <w:bookmarkStart w:id="1" w:name="_Toc213707586"/>
      <w:r w:rsidRPr="003368FF">
        <w:rPr>
          <w:rFonts w:ascii="Calibri" w:hAnsi="Calibri"/>
        </w:rPr>
        <w:t>Defining Critical Thinking</w:t>
      </w:r>
      <w:bookmarkEnd w:id="1"/>
    </w:p>
    <w:p w14:paraId="00A004E4" w14:textId="77777777" w:rsidR="00297868" w:rsidRPr="003368FF" w:rsidRDefault="00297868" w:rsidP="003368FF">
      <w:pPr>
        <w:spacing w:line="276" w:lineRule="auto"/>
        <w:rPr>
          <w:rFonts w:ascii="Calibri" w:hAnsi="Calibri"/>
        </w:rPr>
      </w:pPr>
      <w:r w:rsidRPr="003368FF">
        <w:rPr>
          <w:rFonts w:ascii="Calibri" w:hAnsi="Calibri"/>
        </w:rPr>
        <w:t>Critical thinking does not mean finding fault but is an effortful process of reasoning. For Fisher (2021), critical thinking is "the ability to interpret and evaluate pieces of information and ideas and evidence, and reach a conclusion." It is also characterised as a self-guided and self-correcting process, which aims for fairness and clarity, and, as such, is continuous and unending (</w:t>
      </w:r>
      <w:proofErr w:type="spellStart"/>
      <w:r w:rsidRPr="003368FF">
        <w:rPr>
          <w:rFonts w:ascii="Calibri" w:hAnsi="Calibri"/>
        </w:rPr>
        <w:t>Facione</w:t>
      </w:r>
      <w:proofErr w:type="spellEnd"/>
      <w:r w:rsidRPr="003368FF">
        <w:rPr>
          <w:rFonts w:ascii="Calibri" w:hAnsi="Calibri"/>
        </w:rPr>
        <w:t>, 2020).</w:t>
      </w:r>
    </w:p>
    <w:p w14:paraId="15E85EE5" w14:textId="77777777" w:rsidR="00297868" w:rsidRPr="003368FF" w:rsidRDefault="00297868" w:rsidP="003368FF">
      <w:pPr>
        <w:spacing w:line="276" w:lineRule="auto"/>
        <w:rPr>
          <w:rFonts w:ascii="Calibri" w:hAnsi="Calibri"/>
        </w:rPr>
      </w:pPr>
    </w:p>
    <w:p w14:paraId="0E8D3649" w14:textId="77777777" w:rsidR="00297868" w:rsidRPr="003368FF" w:rsidRDefault="00297868" w:rsidP="003368FF">
      <w:pPr>
        <w:spacing w:line="276" w:lineRule="auto"/>
        <w:rPr>
          <w:rFonts w:ascii="Calibri" w:hAnsi="Calibri"/>
        </w:rPr>
      </w:pPr>
      <w:r w:rsidRPr="003368FF">
        <w:rPr>
          <w:rFonts w:ascii="Calibri" w:hAnsi="Calibri"/>
        </w:rPr>
        <w:t>It is one thing to ask "What is the evidence?" and "What other explanations can be provided?" These questions isolate the student from the process of active engagement and critical interaction with the material, and are an indication that a student is passively memorising.</w:t>
      </w:r>
    </w:p>
    <w:p w14:paraId="5A684B3F" w14:textId="77777777" w:rsidR="00297868" w:rsidRPr="003368FF" w:rsidRDefault="00297868" w:rsidP="003368FF">
      <w:pPr>
        <w:spacing w:line="276" w:lineRule="auto"/>
        <w:rPr>
          <w:rFonts w:ascii="Calibri" w:hAnsi="Calibri"/>
        </w:rPr>
      </w:pPr>
    </w:p>
    <w:p w14:paraId="35A2B68D" w14:textId="08F701CE" w:rsidR="00297868" w:rsidRPr="003368FF" w:rsidRDefault="00297868" w:rsidP="003368FF">
      <w:pPr>
        <w:pStyle w:val="Titlu1"/>
        <w:spacing w:line="276" w:lineRule="auto"/>
        <w:rPr>
          <w:rFonts w:ascii="Calibri" w:hAnsi="Calibri"/>
        </w:rPr>
      </w:pPr>
      <w:bookmarkStart w:id="2" w:name="_Toc213707587"/>
      <w:r w:rsidRPr="003368FF">
        <w:rPr>
          <w:rFonts w:ascii="Calibri" w:hAnsi="Calibri"/>
        </w:rPr>
        <w:t>Critical Thinking and Academic Achievement</w:t>
      </w:r>
      <w:bookmarkEnd w:id="2"/>
    </w:p>
    <w:p w14:paraId="3E41FEB0" w14:textId="77777777" w:rsidR="00297868" w:rsidRPr="003368FF" w:rsidRDefault="00297868" w:rsidP="003368FF">
      <w:pPr>
        <w:spacing w:line="276" w:lineRule="auto"/>
        <w:rPr>
          <w:rFonts w:ascii="Calibri" w:hAnsi="Calibri"/>
        </w:rPr>
      </w:pPr>
      <w:r w:rsidRPr="003368FF">
        <w:rPr>
          <w:rFonts w:ascii="Calibri" w:hAnsi="Calibri"/>
        </w:rPr>
        <w:t>Being able to analyse and synthesise information and ideas is a key pillar for success in any discipline. Cottrell (2023) argues that higher education transforms learning from a model based on repetition to one that encourages active and original thinking. Critical thinking students are capable of forming and integrating disparate theories, articulating gaps and weaknesses, and generating new knowledge and insights.</w:t>
      </w:r>
    </w:p>
    <w:p w14:paraId="04D47A03" w14:textId="77777777" w:rsidR="00297868" w:rsidRPr="003368FF" w:rsidRDefault="00297868" w:rsidP="003368FF">
      <w:pPr>
        <w:spacing w:line="276" w:lineRule="auto"/>
        <w:rPr>
          <w:rFonts w:ascii="Calibri" w:hAnsi="Calibri"/>
        </w:rPr>
      </w:pPr>
    </w:p>
    <w:p w14:paraId="665970EC" w14:textId="77777777" w:rsidR="00297868" w:rsidRPr="003368FF" w:rsidRDefault="00297868" w:rsidP="003368FF">
      <w:pPr>
        <w:spacing w:line="276" w:lineRule="auto"/>
        <w:rPr>
          <w:rFonts w:ascii="Calibri" w:hAnsi="Calibri"/>
        </w:rPr>
      </w:pPr>
      <w:r w:rsidRPr="003368FF">
        <w:rPr>
          <w:rFonts w:ascii="Calibri" w:hAnsi="Calibri"/>
        </w:rPr>
        <w:t>According to Brookfield (2022), students should progress from description to evaluation to reach upper levels of writing competency. I can relate to this as my writing improved when I began to question the quality and reliability of my sources instead of just accepting them as they are. In our current context of information abundance, unchecked critical thinking does not just lead to poor arguments; it leads to the use of unreliable and insufficient evidence.</w:t>
      </w:r>
    </w:p>
    <w:p w14:paraId="104DF18B" w14:textId="77777777" w:rsidR="00297868" w:rsidRPr="003368FF" w:rsidRDefault="00297868" w:rsidP="003368FF">
      <w:pPr>
        <w:spacing w:line="276" w:lineRule="auto"/>
        <w:rPr>
          <w:rFonts w:ascii="Calibri" w:hAnsi="Calibri"/>
        </w:rPr>
      </w:pPr>
    </w:p>
    <w:p w14:paraId="193812E0" w14:textId="77777777" w:rsidR="00297868" w:rsidRPr="003368FF" w:rsidRDefault="00297868" w:rsidP="003368FF">
      <w:pPr>
        <w:spacing w:line="276" w:lineRule="auto"/>
        <w:rPr>
          <w:rFonts w:ascii="Calibri" w:hAnsi="Calibri"/>
        </w:rPr>
      </w:pPr>
      <w:r w:rsidRPr="003368FF">
        <w:rPr>
          <w:rFonts w:ascii="Calibri" w:hAnsi="Calibri"/>
        </w:rPr>
        <w:t>The most current information provided by the World Economic Forum (2023) highlights the importance of problem solving and critical thinking as skills needed most in today's working world, as they enable individuals to execute justifiable decisions and reasonably adaptable actions under rapid changes. In any scenario, whether it is business, healthcare, or any other situational context, critical thinkers process information, examine possible outcomes, and make moral commitments to decisions that they put into action.</w:t>
      </w:r>
    </w:p>
    <w:p w14:paraId="1738E9C1" w14:textId="77777777" w:rsidR="00297868" w:rsidRPr="003368FF" w:rsidRDefault="00297868" w:rsidP="003368FF">
      <w:pPr>
        <w:spacing w:line="276" w:lineRule="auto"/>
        <w:rPr>
          <w:rFonts w:ascii="Calibri" w:hAnsi="Calibri"/>
        </w:rPr>
      </w:pPr>
    </w:p>
    <w:p w14:paraId="7D6C4470" w14:textId="77777777" w:rsidR="00297868" w:rsidRPr="003368FF" w:rsidRDefault="00297868" w:rsidP="003368FF">
      <w:pPr>
        <w:spacing w:line="276" w:lineRule="auto"/>
        <w:rPr>
          <w:rFonts w:ascii="Calibri" w:hAnsi="Calibri"/>
        </w:rPr>
      </w:pPr>
      <w:r w:rsidRPr="003368FF">
        <w:rPr>
          <w:rFonts w:ascii="Calibri" w:hAnsi="Calibri"/>
        </w:rPr>
        <w:t>On a daily basis, such abilities help individuals make rational, empathetic, and responsible choices in budgeting or dispute resolution. There is no doubt that critical thinking is the bridge from academic learning to real-world decision making.</w:t>
      </w:r>
    </w:p>
    <w:p w14:paraId="3D8A66C9" w14:textId="77777777" w:rsidR="00297868" w:rsidRPr="003368FF" w:rsidRDefault="00297868" w:rsidP="003368FF">
      <w:pPr>
        <w:spacing w:line="276" w:lineRule="auto"/>
        <w:rPr>
          <w:rFonts w:ascii="Calibri" w:hAnsi="Calibri"/>
        </w:rPr>
      </w:pPr>
    </w:p>
    <w:p w14:paraId="01960EA8" w14:textId="77777777" w:rsidR="00297868" w:rsidRPr="003368FF" w:rsidRDefault="00297868" w:rsidP="003368FF">
      <w:pPr>
        <w:spacing w:line="276" w:lineRule="auto"/>
        <w:rPr>
          <w:rFonts w:ascii="Calibri" w:hAnsi="Calibri"/>
        </w:rPr>
      </w:pPr>
      <w:r w:rsidRPr="003368FF">
        <w:rPr>
          <w:rFonts w:ascii="Calibri" w:hAnsi="Calibri"/>
        </w:rPr>
        <w:t>Active reflection and curiosity which are the base of critical thinking. Dewey (2018) notes reflection is a process that begins with doubt; it is a wish to seek answers and comprehend the unknown. Students are in a theoretical framework as soon as they decide to inquire ‘how’ and ‘why’. This active process of learning moves them to experiential learning, linking the two in a meaningful manner.</w:t>
      </w:r>
    </w:p>
    <w:p w14:paraId="74BCEA24" w14:textId="77777777" w:rsidR="00297868" w:rsidRPr="003368FF" w:rsidRDefault="00297868" w:rsidP="003368FF">
      <w:pPr>
        <w:spacing w:line="276" w:lineRule="auto"/>
        <w:rPr>
          <w:rFonts w:ascii="Calibri" w:hAnsi="Calibri"/>
        </w:rPr>
      </w:pPr>
    </w:p>
    <w:p w14:paraId="0E6F603E" w14:textId="77777777" w:rsidR="00297868" w:rsidRPr="003368FF" w:rsidRDefault="00297868" w:rsidP="003368FF">
      <w:pPr>
        <w:spacing w:line="276" w:lineRule="auto"/>
        <w:rPr>
          <w:rFonts w:ascii="Calibri" w:hAnsi="Calibri"/>
        </w:rPr>
      </w:pPr>
      <w:r w:rsidRPr="003368FF">
        <w:rPr>
          <w:rFonts w:ascii="Calibri" w:hAnsi="Calibri"/>
        </w:rPr>
        <w:t>Gibbs (1988) Reflective Cycle focuses on describing, evaluating, and improving on experience. For instance, one reflects on feedback from a tutor to pinpoint how one’s reasoning gaps and how one improves on refining one’s argument. According to Boud and Walker (2020), such reflections prompt self-awareness and the consolidation of intellectual maturity. Curiosity, in turn, gets fascinated with disciplined thought.</w:t>
      </w:r>
    </w:p>
    <w:p w14:paraId="61CBDE99" w14:textId="77777777" w:rsidR="00297868" w:rsidRPr="003368FF" w:rsidRDefault="00297868" w:rsidP="003368FF">
      <w:pPr>
        <w:spacing w:line="276" w:lineRule="auto"/>
        <w:rPr>
          <w:rFonts w:ascii="Calibri" w:hAnsi="Calibri"/>
        </w:rPr>
      </w:pPr>
    </w:p>
    <w:p w14:paraId="35FF2A00" w14:textId="1ED91493" w:rsidR="00297868" w:rsidRPr="003368FF" w:rsidRDefault="00297868" w:rsidP="003368FF">
      <w:pPr>
        <w:pStyle w:val="Titlu1"/>
        <w:spacing w:line="276" w:lineRule="auto"/>
        <w:rPr>
          <w:rFonts w:ascii="Calibri" w:hAnsi="Calibri"/>
        </w:rPr>
      </w:pPr>
      <w:bookmarkStart w:id="3" w:name="_Toc213707588"/>
      <w:r w:rsidRPr="003368FF">
        <w:rPr>
          <w:rFonts w:ascii="Calibri" w:hAnsi="Calibri"/>
        </w:rPr>
        <w:t>Barriers to Critical Thinking</w:t>
      </w:r>
      <w:bookmarkEnd w:id="3"/>
    </w:p>
    <w:p w14:paraId="18FB133A" w14:textId="77777777" w:rsidR="00297868" w:rsidRPr="003368FF" w:rsidRDefault="00297868" w:rsidP="003368FF">
      <w:pPr>
        <w:spacing w:line="276" w:lineRule="auto"/>
        <w:rPr>
          <w:rFonts w:ascii="Calibri" w:hAnsi="Calibri"/>
        </w:rPr>
      </w:pPr>
      <w:r w:rsidRPr="003368FF">
        <w:rPr>
          <w:rFonts w:ascii="Calibri" w:hAnsi="Calibri"/>
        </w:rPr>
        <w:t>Halpern (2019) points out how many people equate quick, and seemingly intelligent, responses with smart thinking. He argues that real reasoning requires thinking and reflection over a period of time. Social conformity, along with reliance on authority, discourages people from thinking originally. Constructing open discussions and providing problem-oriented tasks can help students to become confident and reflective learners.</w:t>
      </w:r>
    </w:p>
    <w:p w14:paraId="731D47A6" w14:textId="77777777" w:rsidR="00297868" w:rsidRPr="003368FF" w:rsidRDefault="00297868" w:rsidP="003368FF">
      <w:pPr>
        <w:spacing w:line="276" w:lineRule="auto"/>
        <w:rPr>
          <w:rFonts w:ascii="Calibri" w:hAnsi="Calibri"/>
        </w:rPr>
      </w:pPr>
    </w:p>
    <w:p w14:paraId="0BC1B7A2" w14:textId="04C1EE21" w:rsidR="00297868" w:rsidRPr="003368FF" w:rsidRDefault="00297868" w:rsidP="003368FF">
      <w:pPr>
        <w:pStyle w:val="Titlu1"/>
        <w:spacing w:line="276" w:lineRule="auto"/>
        <w:rPr>
          <w:rFonts w:ascii="Calibri" w:hAnsi="Calibri"/>
        </w:rPr>
      </w:pPr>
      <w:bookmarkStart w:id="4" w:name="_Toc213707589"/>
      <w:r w:rsidRPr="003368FF">
        <w:rPr>
          <w:rFonts w:ascii="Calibri" w:hAnsi="Calibri"/>
        </w:rPr>
        <w:t>Conclusion</w:t>
      </w:r>
      <w:bookmarkEnd w:id="4"/>
    </w:p>
    <w:p w14:paraId="03BD83AE" w14:textId="21AE8A89" w:rsidR="00297868" w:rsidRPr="003368FF" w:rsidRDefault="00297868" w:rsidP="003368FF">
      <w:pPr>
        <w:spacing w:line="276" w:lineRule="auto"/>
        <w:rPr>
          <w:rFonts w:ascii="Calibri" w:hAnsi="Calibri"/>
        </w:rPr>
      </w:pPr>
      <w:r w:rsidRPr="003368FF">
        <w:rPr>
          <w:rFonts w:ascii="Calibri" w:hAnsi="Calibri"/>
        </w:rPr>
        <w:t>Critical thinking is one of the key components of academic learning and lifelong development, as it compels learners to question, assess, and evaluate the information at hand. It transforms facts into understanding. With reflection and curiosity, learners become self-sufficient, flexible, and ethically aware, all of which are necessary in both life and learning. I view critical thinking as the fundamental academic skill that enables one to make reasoned, rational, and intelligent decisions in an increasingly complex world.</w:t>
      </w:r>
    </w:p>
    <w:p w14:paraId="39A7BAC8" w14:textId="77777777" w:rsidR="00297868" w:rsidRPr="003368FF" w:rsidRDefault="00297868" w:rsidP="003368FF">
      <w:pPr>
        <w:spacing w:line="276" w:lineRule="auto"/>
        <w:rPr>
          <w:rFonts w:ascii="Calibri" w:hAnsi="Calibri"/>
        </w:rPr>
      </w:pPr>
    </w:p>
    <w:p w14:paraId="3217023E" w14:textId="77777777" w:rsidR="00297868" w:rsidRPr="003368FF" w:rsidRDefault="00297868" w:rsidP="003368FF">
      <w:pPr>
        <w:spacing w:line="276" w:lineRule="auto"/>
        <w:rPr>
          <w:rFonts w:ascii="Calibri" w:hAnsi="Calibri"/>
        </w:rPr>
      </w:pPr>
    </w:p>
    <w:p w14:paraId="09CEEA0C" w14:textId="77777777" w:rsidR="00297868" w:rsidRPr="003368FF" w:rsidRDefault="00297868" w:rsidP="003368FF">
      <w:pPr>
        <w:spacing w:line="276" w:lineRule="auto"/>
        <w:rPr>
          <w:rFonts w:ascii="Calibri" w:hAnsi="Calibri"/>
        </w:rPr>
      </w:pPr>
    </w:p>
    <w:p w14:paraId="234BF75D" w14:textId="77777777" w:rsidR="00297868" w:rsidRPr="003368FF" w:rsidRDefault="00297868" w:rsidP="003368FF">
      <w:pPr>
        <w:spacing w:line="276" w:lineRule="auto"/>
        <w:rPr>
          <w:rFonts w:ascii="Calibri" w:hAnsi="Calibri"/>
        </w:rPr>
      </w:pPr>
    </w:p>
    <w:p w14:paraId="7FA7E2F8" w14:textId="3CF82607" w:rsidR="00297868" w:rsidRPr="003368FF" w:rsidRDefault="00297868" w:rsidP="003368FF">
      <w:pPr>
        <w:pStyle w:val="Titlu1"/>
        <w:spacing w:line="276" w:lineRule="auto"/>
        <w:rPr>
          <w:rFonts w:ascii="Calibri" w:hAnsi="Calibri"/>
        </w:rPr>
      </w:pPr>
      <w:bookmarkStart w:id="5" w:name="_Toc213707590"/>
      <w:r w:rsidRPr="003368FF">
        <w:rPr>
          <w:rFonts w:ascii="Calibri" w:hAnsi="Calibri"/>
        </w:rPr>
        <w:t>Reference List</w:t>
      </w:r>
      <w:bookmarkEnd w:id="5"/>
    </w:p>
    <w:p w14:paraId="61D7C58B" w14:textId="77777777" w:rsidR="00297868" w:rsidRPr="003368FF" w:rsidRDefault="00297868" w:rsidP="003368FF">
      <w:pPr>
        <w:spacing w:line="276" w:lineRule="auto"/>
        <w:rPr>
          <w:rFonts w:ascii="Calibri" w:hAnsi="Calibri"/>
        </w:rPr>
      </w:pPr>
      <w:r w:rsidRPr="003368FF">
        <w:rPr>
          <w:rFonts w:ascii="Calibri" w:hAnsi="Calibri"/>
        </w:rPr>
        <w:t xml:space="preserve">Boud, D. and Walker, D. (2020) </w:t>
      </w:r>
      <w:r w:rsidRPr="003368FF">
        <w:rPr>
          <w:rFonts w:ascii="Calibri" w:hAnsi="Calibri"/>
          <w:i/>
          <w:iCs/>
        </w:rPr>
        <w:t>Reflective Learning: Key Debates in Educational Practice.</w:t>
      </w:r>
      <w:r w:rsidRPr="003368FF">
        <w:rPr>
          <w:rFonts w:ascii="Calibri" w:hAnsi="Calibri"/>
        </w:rPr>
        <w:t xml:space="preserve"> 3rd ed. London: Routledge.</w:t>
      </w:r>
      <w:r w:rsidRPr="003368FF">
        <w:rPr>
          <w:rFonts w:ascii="Calibri" w:hAnsi="Calibri"/>
        </w:rPr>
        <w:br/>
        <w:t xml:space="preserve">Brookfield, S. D. (2022) </w:t>
      </w:r>
      <w:r w:rsidRPr="003368FF">
        <w:rPr>
          <w:rFonts w:ascii="Calibri" w:hAnsi="Calibri"/>
          <w:i/>
          <w:iCs/>
        </w:rPr>
        <w:t>Teaching for Critical Thinking.</w:t>
      </w:r>
      <w:r w:rsidRPr="003368FF">
        <w:rPr>
          <w:rFonts w:ascii="Calibri" w:hAnsi="Calibri"/>
        </w:rPr>
        <w:t xml:space="preserve"> San Francisco: Jossey-Bass.</w:t>
      </w:r>
      <w:r w:rsidRPr="003368FF">
        <w:rPr>
          <w:rFonts w:ascii="Calibri" w:hAnsi="Calibri"/>
        </w:rPr>
        <w:br/>
        <w:t xml:space="preserve">Cottrell, S. (2023) </w:t>
      </w:r>
      <w:r w:rsidRPr="003368FF">
        <w:rPr>
          <w:rFonts w:ascii="Calibri" w:hAnsi="Calibri"/>
          <w:i/>
          <w:iCs/>
        </w:rPr>
        <w:t>Critical Thinking Skills: Effective Analysis, Argument and Reflection.</w:t>
      </w:r>
      <w:r w:rsidRPr="003368FF">
        <w:rPr>
          <w:rFonts w:ascii="Calibri" w:hAnsi="Calibri"/>
        </w:rPr>
        <w:t xml:space="preserve"> 4th ed. London: Macmillan Education.</w:t>
      </w:r>
      <w:r w:rsidRPr="003368FF">
        <w:rPr>
          <w:rFonts w:ascii="Calibri" w:hAnsi="Calibri"/>
        </w:rPr>
        <w:br/>
        <w:t xml:space="preserve">Dewey, J. (2018) </w:t>
      </w:r>
      <w:r w:rsidRPr="003368FF">
        <w:rPr>
          <w:rFonts w:ascii="Calibri" w:hAnsi="Calibri"/>
          <w:i/>
          <w:iCs/>
        </w:rPr>
        <w:t>How We Think.</w:t>
      </w:r>
      <w:r w:rsidRPr="003368FF">
        <w:rPr>
          <w:rFonts w:ascii="Calibri" w:hAnsi="Calibri"/>
        </w:rPr>
        <w:t xml:space="preserve"> New York: Martino Publishing.</w:t>
      </w:r>
      <w:r w:rsidRPr="003368FF">
        <w:rPr>
          <w:rFonts w:ascii="Calibri" w:hAnsi="Calibri"/>
        </w:rPr>
        <w:br/>
      </w:r>
      <w:proofErr w:type="spellStart"/>
      <w:r w:rsidRPr="003368FF">
        <w:rPr>
          <w:rFonts w:ascii="Calibri" w:hAnsi="Calibri"/>
        </w:rPr>
        <w:t>Facione</w:t>
      </w:r>
      <w:proofErr w:type="spellEnd"/>
      <w:r w:rsidRPr="003368FF">
        <w:rPr>
          <w:rFonts w:ascii="Calibri" w:hAnsi="Calibri"/>
        </w:rPr>
        <w:t xml:space="preserve">, P. A. (2020) </w:t>
      </w:r>
      <w:r w:rsidRPr="003368FF">
        <w:rPr>
          <w:rFonts w:ascii="Calibri" w:hAnsi="Calibri"/>
          <w:i/>
          <w:iCs/>
        </w:rPr>
        <w:t>Critical Thinking: What It Is and Why It Counts.</w:t>
      </w:r>
      <w:r w:rsidRPr="003368FF">
        <w:rPr>
          <w:rFonts w:ascii="Calibri" w:hAnsi="Calibri"/>
        </w:rPr>
        <w:t xml:space="preserve"> Insight Assessment.</w:t>
      </w:r>
      <w:r w:rsidRPr="003368FF">
        <w:rPr>
          <w:rFonts w:ascii="Calibri" w:hAnsi="Calibri"/>
        </w:rPr>
        <w:br/>
        <w:t xml:space="preserve">Fisher, A. (2021) </w:t>
      </w:r>
      <w:r w:rsidRPr="003368FF">
        <w:rPr>
          <w:rFonts w:ascii="Calibri" w:hAnsi="Calibri"/>
          <w:i/>
          <w:iCs/>
        </w:rPr>
        <w:t>Critical Thinking: An Introduction.</w:t>
      </w:r>
      <w:r w:rsidRPr="003368FF">
        <w:rPr>
          <w:rFonts w:ascii="Calibri" w:hAnsi="Calibri"/>
        </w:rPr>
        <w:t xml:space="preserve"> 3rd ed. Cambridge: Cambridge University Press.</w:t>
      </w:r>
      <w:r w:rsidRPr="003368FF">
        <w:rPr>
          <w:rFonts w:ascii="Calibri" w:hAnsi="Calibri"/>
        </w:rPr>
        <w:br/>
        <w:t xml:space="preserve">Gibbs, G. (1988) </w:t>
      </w:r>
      <w:r w:rsidRPr="003368FF">
        <w:rPr>
          <w:rFonts w:ascii="Calibri" w:hAnsi="Calibri"/>
          <w:i/>
          <w:iCs/>
        </w:rPr>
        <w:t>Learning by Doing.</w:t>
      </w:r>
      <w:r w:rsidRPr="003368FF">
        <w:rPr>
          <w:rFonts w:ascii="Calibri" w:hAnsi="Calibri"/>
        </w:rPr>
        <w:t xml:space="preserve"> Oxford: Oxford Polytechnic.</w:t>
      </w:r>
      <w:r w:rsidRPr="003368FF">
        <w:rPr>
          <w:rFonts w:ascii="Calibri" w:hAnsi="Calibri"/>
        </w:rPr>
        <w:br/>
        <w:t xml:space="preserve">Halpern, D. F. (2019) </w:t>
      </w:r>
      <w:r w:rsidRPr="003368FF">
        <w:rPr>
          <w:rFonts w:ascii="Calibri" w:hAnsi="Calibri"/>
          <w:i/>
          <w:iCs/>
        </w:rPr>
        <w:t>Thought and Knowledge: An Introduction to Critical Thinking.</w:t>
      </w:r>
      <w:r w:rsidRPr="003368FF">
        <w:rPr>
          <w:rFonts w:ascii="Calibri" w:hAnsi="Calibri"/>
        </w:rPr>
        <w:t xml:space="preserve"> 6th ed. New York: Psychology Press.</w:t>
      </w:r>
      <w:r w:rsidRPr="003368FF">
        <w:rPr>
          <w:rFonts w:ascii="Calibri" w:hAnsi="Calibri"/>
        </w:rPr>
        <w:br/>
        <w:t xml:space="preserve">World Economic Forum (2023) </w:t>
      </w:r>
      <w:r w:rsidRPr="003368FF">
        <w:rPr>
          <w:rFonts w:ascii="Calibri" w:hAnsi="Calibri"/>
          <w:i/>
          <w:iCs/>
        </w:rPr>
        <w:t>Future of Jobs Report 2023.</w:t>
      </w:r>
      <w:r w:rsidRPr="003368FF">
        <w:rPr>
          <w:rFonts w:ascii="Calibri" w:hAnsi="Calibri"/>
        </w:rPr>
        <w:t xml:space="preserve"> Geneva: World Economic Forum.</w:t>
      </w:r>
    </w:p>
    <w:p w14:paraId="7FAB88B4" w14:textId="77777777" w:rsidR="00297868" w:rsidRPr="003368FF" w:rsidRDefault="00297868" w:rsidP="003368FF">
      <w:pPr>
        <w:spacing w:line="276" w:lineRule="auto"/>
        <w:rPr>
          <w:rFonts w:ascii="Calibri" w:hAnsi="Calibri"/>
        </w:rPr>
      </w:pPr>
    </w:p>
    <w:p w14:paraId="3A689BA6" w14:textId="77777777" w:rsidR="00297868" w:rsidRDefault="00297868" w:rsidP="00297868"/>
    <w:sectPr w:rsidR="002978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868"/>
    <w:rsid w:val="000C57D1"/>
    <w:rsid w:val="000E0B45"/>
    <w:rsid w:val="001A7839"/>
    <w:rsid w:val="00210FB5"/>
    <w:rsid w:val="00297868"/>
    <w:rsid w:val="003368FF"/>
    <w:rsid w:val="003C3A23"/>
    <w:rsid w:val="008A2E10"/>
    <w:rsid w:val="00B54909"/>
    <w:rsid w:val="00C11AEB"/>
    <w:rsid w:val="00F7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49EB9"/>
  <w15:chartTrackingRefBased/>
  <w15:docId w15:val="{43E48EB3-8442-49A6-8DFF-A7D373E56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210FB5"/>
    <w:pPr>
      <w:keepNext/>
      <w:keepLines/>
      <w:spacing w:before="360" w:after="80"/>
      <w:outlineLvl w:val="0"/>
    </w:pPr>
    <w:rPr>
      <w:rFonts w:ascii="Times New Roman" w:eastAsiaTheme="majorEastAsia" w:hAnsi="Times New Roman" w:cstheme="majorBidi"/>
      <w:b/>
      <w:sz w:val="28"/>
      <w:szCs w:val="40"/>
    </w:rPr>
  </w:style>
  <w:style w:type="paragraph" w:styleId="Titlu2">
    <w:name w:val="heading 2"/>
    <w:basedOn w:val="Normal"/>
    <w:next w:val="Normal"/>
    <w:link w:val="Titlu2Caracter"/>
    <w:autoRedefine/>
    <w:uiPriority w:val="9"/>
    <w:semiHidden/>
    <w:unhideWhenUsed/>
    <w:qFormat/>
    <w:rsid w:val="00210FB5"/>
    <w:pPr>
      <w:keepNext/>
      <w:keepLines/>
      <w:spacing w:before="160" w:after="80"/>
      <w:outlineLvl w:val="1"/>
    </w:pPr>
    <w:rPr>
      <w:rFonts w:ascii="Times New Roman" w:eastAsiaTheme="majorEastAsia" w:hAnsi="Times New Roman" w:cstheme="majorBidi"/>
      <w:b/>
      <w:sz w:val="24"/>
      <w:szCs w:val="32"/>
    </w:rPr>
  </w:style>
  <w:style w:type="paragraph" w:styleId="Titlu3">
    <w:name w:val="heading 3"/>
    <w:basedOn w:val="Normal"/>
    <w:next w:val="Normal"/>
    <w:link w:val="Titlu3Caracter"/>
    <w:uiPriority w:val="9"/>
    <w:semiHidden/>
    <w:unhideWhenUsed/>
    <w:qFormat/>
    <w:rsid w:val="00297868"/>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29786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29786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297868"/>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97868"/>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97868"/>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97868"/>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10FB5"/>
    <w:rPr>
      <w:rFonts w:ascii="Times New Roman" w:eastAsiaTheme="majorEastAsia" w:hAnsi="Times New Roman" w:cstheme="majorBidi"/>
      <w:b/>
      <w:sz w:val="28"/>
      <w:szCs w:val="40"/>
    </w:rPr>
  </w:style>
  <w:style w:type="character" w:customStyle="1" w:styleId="Titlu2Caracter">
    <w:name w:val="Titlu 2 Caracter"/>
    <w:basedOn w:val="Fontdeparagrafimplicit"/>
    <w:link w:val="Titlu2"/>
    <w:uiPriority w:val="9"/>
    <w:semiHidden/>
    <w:rsid w:val="00210FB5"/>
    <w:rPr>
      <w:rFonts w:ascii="Times New Roman" w:eastAsiaTheme="majorEastAsia" w:hAnsi="Times New Roman" w:cstheme="majorBidi"/>
      <w:b/>
      <w:sz w:val="24"/>
      <w:szCs w:val="32"/>
    </w:rPr>
  </w:style>
  <w:style w:type="character" w:customStyle="1" w:styleId="Titlu3Caracter">
    <w:name w:val="Titlu 3 Caracter"/>
    <w:basedOn w:val="Fontdeparagrafimplicit"/>
    <w:link w:val="Titlu3"/>
    <w:uiPriority w:val="9"/>
    <w:semiHidden/>
    <w:rsid w:val="00297868"/>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29786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29786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29786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9786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9786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97868"/>
    <w:rPr>
      <w:rFonts w:eastAsiaTheme="majorEastAsia" w:cstheme="majorBidi"/>
      <w:color w:val="272727" w:themeColor="text1" w:themeTint="D8"/>
    </w:rPr>
  </w:style>
  <w:style w:type="paragraph" w:styleId="Titlu">
    <w:name w:val="Title"/>
    <w:basedOn w:val="Normal"/>
    <w:next w:val="Normal"/>
    <w:link w:val="TitluCaracter"/>
    <w:uiPriority w:val="10"/>
    <w:qFormat/>
    <w:rsid w:val="002978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9786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97868"/>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9786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97868"/>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297868"/>
    <w:rPr>
      <w:i/>
      <w:iCs/>
      <w:color w:val="404040" w:themeColor="text1" w:themeTint="BF"/>
    </w:rPr>
  </w:style>
  <w:style w:type="paragraph" w:styleId="Listparagraf">
    <w:name w:val="List Paragraph"/>
    <w:basedOn w:val="Normal"/>
    <w:uiPriority w:val="34"/>
    <w:qFormat/>
    <w:rsid w:val="00297868"/>
    <w:pPr>
      <w:ind w:left="720"/>
      <w:contextualSpacing/>
    </w:pPr>
  </w:style>
  <w:style w:type="character" w:styleId="Accentuareintens">
    <w:name w:val="Intense Emphasis"/>
    <w:basedOn w:val="Fontdeparagrafimplicit"/>
    <w:uiPriority w:val="21"/>
    <w:qFormat/>
    <w:rsid w:val="00297868"/>
    <w:rPr>
      <w:i/>
      <w:iCs/>
      <w:color w:val="0F4761" w:themeColor="accent1" w:themeShade="BF"/>
    </w:rPr>
  </w:style>
  <w:style w:type="paragraph" w:styleId="Citatintens">
    <w:name w:val="Intense Quote"/>
    <w:basedOn w:val="Normal"/>
    <w:next w:val="Normal"/>
    <w:link w:val="CitatintensCaracter"/>
    <w:uiPriority w:val="30"/>
    <w:qFormat/>
    <w:rsid w:val="00297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297868"/>
    <w:rPr>
      <w:i/>
      <w:iCs/>
      <w:color w:val="0F4761" w:themeColor="accent1" w:themeShade="BF"/>
    </w:rPr>
  </w:style>
  <w:style w:type="character" w:styleId="Referireintens">
    <w:name w:val="Intense Reference"/>
    <w:basedOn w:val="Fontdeparagrafimplicit"/>
    <w:uiPriority w:val="32"/>
    <w:qFormat/>
    <w:rsid w:val="00297868"/>
    <w:rPr>
      <w:b/>
      <w:bCs/>
      <w:smallCaps/>
      <w:color w:val="0F4761" w:themeColor="accent1" w:themeShade="BF"/>
      <w:spacing w:val="5"/>
    </w:rPr>
  </w:style>
  <w:style w:type="paragraph" w:styleId="Titlucuprins">
    <w:name w:val="TOC Heading"/>
    <w:basedOn w:val="Titlu1"/>
    <w:next w:val="Normal"/>
    <w:uiPriority w:val="39"/>
    <w:unhideWhenUsed/>
    <w:qFormat/>
    <w:rsid w:val="00297868"/>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Cuprins1">
    <w:name w:val="toc 1"/>
    <w:basedOn w:val="Normal"/>
    <w:next w:val="Normal"/>
    <w:autoRedefine/>
    <w:uiPriority w:val="39"/>
    <w:unhideWhenUsed/>
    <w:rsid w:val="00297868"/>
    <w:pPr>
      <w:spacing w:after="100"/>
    </w:pPr>
  </w:style>
  <w:style w:type="character" w:styleId="Hyperlink">
    <w:name w:val="Hyperlink"/>
    <w:basedOn w:val="Fontdeparagrafimplicit"/>
    <w:uiPriority w:val="99"/>
    <w:unhideWhenUsed/>
    <w:rsid w:val="0029786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970</Words>
  <Characters>5626</Characters>
  <Application>Microsoft Office Word</Application>
  <DocSecurity>0</DocSecurity>
  <Lines>46</Lines>
  <Paragraphs>13</Paragraphs>
  <ScaleCrop>false</ScaleCrop>
  <Company/>
  <LinksUpToDate>false</LinksUpToDate>
  <CharactersWithSpaces>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Dalina Popov</dc:creator>
  <cp:keywords/>
  <dc:description/>
  <cp:lastModifiedBy>Alexandra-Mihaela Alexe (2513664)</cp:lastModifiedBy>
  <cp:revision>2</cp:revision>
  <dcterms:created xsi:type="dcterms:W3CDTF">2025-11-13T10:46:00Z</dcterms:created>
  <dcterms:modified xsi:type="dcterms:W3CDTF">2025-11-13T10:46:00Z</dcterms:modified>
</cp:coreProperties>
</file>