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83B2D01" w14:paraId="4CE5F67F" wp14:textId="2C03C692">
      <w:pPr>
        <w:pStyle w:val="Normal"/>
        <w:ind w:left="360"/>
        <w:jc w:val="left"/>
      </w:pPr>
      <w:bookmarkStart w:name="_GoBack" w:id="0"/>
      <w:bookmarkEnd w:id="0"/>
      <w:r w:rsidRPr="783B2D01" w:rsidR="783B2D01">
        <w:rPr>
          <w:rFonts w:ascii="Calibri" w:hAnsi="Calibri" w:eastAsia="Calibri" w:cs="Calibri"/>
          <w:b w:val="0"/>
          <w:bCs w:val="0"/>
          <w:i w:val="0"/>
          <w:iCs w:val="0"/>
          <w:noProof w:val="0"/>
          <w:color w:val="201F1E"/>
          <w:sz w:val="22"/>
          <w:szCs w:val="22"/>
          <w:lang w:val="en-GB"/>
        </w:rPr>
        <w:t xml:space="preserve">Greig Western </w:t>
      </w:r>
    </w:p>
    <w:p xmlns:wp14="http://schemas.microsoft.com/office/word/2010/wordml" w:rsidP="783B2D01" w14:paraId="54FE244B" wp14:textId="45CE4312">
      <w:pPr>
        <w:pStyle w:val="Normal"/>
        <w:ind w:left="360"/>
        <w:jc w:val="left"/>
      </w:pPr>
      <w:r w:rsidRPr="783B2D01" w:rsidR="783B2D01">
        <w:rPr>
          <w:rFonts w:ascii="Calibri" w:hAnsi="Calibri" w:eastAsia="Calibri" w:cs="Calibri"/>
          <w:b w:val="0"/>
          <w:bCs w:val="0"/>
          <w:i w:val="0"/>
          <w:iCs w:val="0"/>
          <w:noProof w:val="0"/>
          <w:color w:val="201F1E"/>
          <w:sz w:val="22"/>
          <w:szCs w:val="22"/>
          <w:lang w:val="en-GB"/>
        </w:rPr>
        <w:t>1804348</w:t>
      </w:r>
    </w:p>
    <w:p xmlns:wp14="http://schemas.microsoft.com/office/word/2010/wordml" w:rsidP="783B2D01" w14:paraId="4B2913EF" wp14:textId="20B33D74">
      <w:pPr>
        <w:pStyle w:val="Normal"/>
        <w:ind w:left="360"/>
        <w:jc w:val="left"/>
      </w:pPr>
      <w:r w:rsidRPr="783B2D01" w:rsidR="783B2D01">
        <w:rPr>
          <w:rFonts w:ascii="Calibri" w:hAnsi="Calibri" w:eastAsia="Calibri" w:cs="Calibri"/>
          <w:b w:val="0"/>
          <w:bCs w:val="0"/>
          <w:i w:val="0"/>
          <w:iCs w:val="0"/>
          <w:noProof w:val="0"/>
          <w:color w:val="201F1E"/>
          <w:sz w:val="22"/>
          <w:szCs w:val="22"/>
          <w:lang w:val="en-GB"/>
        </w:rPr>
        <w:t>Engineering Design</w:t>
      </w:r>
    </w:p>
    <w:p xmlns:wp14="http://schemas.microsoft.com/office/word/2010/wordml" w:rsidP="783B2D01" w14:paraId="0FDE4F9A" wp14:textId="4FE23E0B">
      <w:pPr>
        <w:pStyle w:val="Normal"/>
        <w:ind w:left="360"/>
        <w:jc w:val="left"/>
      </w:pPr>
      <w:r w:rsidRPr="783B2D01" w:rsidR="783B2D01">
        <w:rPr>
          <w:rFonts w:ascii="Calibri" w:hAnsi="Calibri" w:eastAsia="Calibri" w:cs="Calibri"/>
          <w:b w:val="0"/>
          <w:bCs w:val="0"/>
          <w:i w:val="0"/>
          <w:iCs w:val="0"/>
          <w:noProof w:val="0"/>
          <w:color w:val="201F1E"/>
          <w:sz w:val="22"/>
          <w:szCs w:val="22"/>
          <w:lang w:val="en-GB"/>
        </w:rPr>
        <w:t>Launcher Project: Group H</w:t>
      </w:r>
    </w:p>
    <w:p xmlns:wp14="http://schemas.microsoft.com/office/word/2010/wordml" w:rsidP="783B2D01" w14:paraId="3991D6AD" wp14:textId="5D349867">
      <w:pPr>
        <w:pStyle w:val="Normal"/>
        <w:ind w:left="360"/>
        <w:jc w:val="left"/>
        <w:rPr>
          <w:rFonts w:ascii="Calibri" w:hAnsi="Calibri" w:eastAsia="Calibri" w:cs="Calibri"/>
          <w:b w:val="1"/>
          <w:bCs w:val="1"/>
          <w:i w:val="1"/>
          <w:iCs w:val="1"/>
          <w:noProof w:val="0"/>
          <w:color w:val="201F1E"/>
          <w:sz w:val="28"/>
          <w:szCs w:val="28"/>
          <w:u w:val="single"/>
          <w:lang w:val="en-GB"/>
        </w:rPr>
      </w:pPr>
      <w:r w:rsidRPr="783B2D01" w:rsidR="783B2D01">
        <w:rPr>
          <w:rFonts w:ascii="Calibri" w:hAnsi="Calibri" w:eastAsia="Calibri" w:cs="Calibri"/>
          <w:b w:val="1"/>
          <w:bCs w:val="1"/>
          <w:i w:val="1"/>
          <w:iCs w:val="1"/>
          <w:noProof w:val="0"/>
          <w:color w:val="201F1E"/>
          <w:sz w:val="28"/>
          <w:szCs w:val="28"/>
          <w:u w:val="single"/>
          <w:lang w:val="en-GB"/>
        </w:rPr>
        <w:t>Reflective Report</w:t>
      </w:r>
    </w:p>
    <w:p xmlns:wp14="http://schemas.microsoft.com/office/word/2010/wordml" w:rsidP="783B2D01" w14:paraId="51D2CC11" wp14:textId="0FD42F84">
      <w:pPr>
        <w:pStyle w:val="Normal"/>
        <w:ind w:left="360"/>
        <w:jc w:val="left"/>
        <w:rPr>
          <w:rFonts w:ascii="Calibri" w:hAnsi="Calibri" w:eastAsia="Calibri" w:cs="Calibri"/>
          <w:b w:val="1"/>
          <w:bCs w:val="1"/>
          <w:i w:val="1"/>
          <w:iCs w:val="1"/>
          <w:noProof w:val="0"/>
          <w:color w:val="201F1E"/>
          <w:sz w:val="28"/>
          <w:szCs w:val="28"/>
          <w:u w:val="single"/>
          <w:lang w:val="en-GB"/>
        </w:rPr>
      </w:pPr>
    </w:p>
    <w:p xmlns:wp14="http://schemas.microsoft.com/office/word/2010/wordml" w:rsidP="783B2D01" w14:paraId="5B4A7BEA" wp14:textId="67CC1A29">
      <w:pPr>
        <w:pStyle w:val="ListParagraph"/>
        <w:numPr>
          <w:ilvl w:val="0"/>
          <w:numId w:val="1"/>
        </w:numPr>
        <w:jc w:val="left"/>
        <w:rPr>
          <w:b w:val="0"/>
          <w:bCs w:val="0"/>
          <w:i w:val="0"/>
          <w:iCs w:val="0"/>
          <w:color w:val="201F1E"/>
          <w:sz w:val="22"/>
          <w:szCs w:val="22"/>
        </w:rPr>
      </w:pPr>
      <w:r w:rsidRPr="783B2D01" w:rsidR="783B2D01">
        <w:rPr>
          <w:rFonts w:ascii="Calibri" w:hAnsi="Calibri" w:eastAsia="Calibri" w:cs="Calibri"/>
          <w:b w:val="0"/>
          <w:bCs w:val="0"/>
          <w:i w:val="0"/>
          <w:iCs w:val="0"/>
          <w:noProof w:val="0"/>
          <w:color w:val="201F1E"/>
          <w:sz w:val="22"/>
          <w:szCs w:val="22"/>
          <w:lang w:val="en-GB"/>
        </w:rPr>
        <w:t xml:space="preserve">The group/team-working dynamic  </w:t>
      </w:r>
    </w:p>
    <w:p xmlns:wp14="http://schemas.microsoft.com/office/word/2010/wordml" w:rsidP="783B2D01" w14:paraId="40BCC04F" wp14:textId="0EB47D43">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 xml:space="preserve">On the whole the team worked effectively once together. I managed to arrange physical meetings in which all members attended more often than not. These meetings were mainly brainstorming with decisions being made on what each person would do, then a deadline was given for these tasks and we would meet again. I took the role of Project Manager to ensure these meetings were regular and to keep the momentum of the project going, this is because I feel I have the necessary skills due to previous employment as management. I believe that by taking the </w:t>
      </w:r>
      <w:proofErr w:type="gramStart"/>
      <w:r w:rsidRPr="783B2D01" w:rsidR="783B2D01">
        <w:rPr>
          <w:rFonts w:ascii="Calibri" w:hAnsi="Calibri" w:eastAsia="Calibri" w:cs="Calibri"/>
          <w:b w:val="0"/>
          <w:bCs w:val="0"/>
          <w:i w:val="0"/>
          <w:iCs w:val="0"/>
          <w:noProof w:val="0"/>
          <w:color w:val="201F1E"/>
          <w:sz w:val="22"/>
          <w:szCs w:val="22"/>
          <w:lang w:val="en-GB"/>
        </w:rPr>
        <w:t>reigns</w:t>
      </w:r>
      <w:proofErr w:type="gramEnd"/>
      <w:r w:rsidRPr="783B2D01" w:rsidR="783B2D01">
        <w:rPr>
          <w:rFonts w:ascii="Calibri" w:hAnsi="Calibri" w:eastAsia="Calibri" w:cs="Calibri"/>
          <w:b w:val="0"/>
          <w:bCs w:val="0"/>
          <w:i w:val="0"/>
          <w:iCs w:val="0"/>
          <w:noProof w:val="0"/>
          <w:color w:val="201F1E"/>
          <w:sz w:val="22"/>
          <w:szCs w:val="22"/>
          <w:lang w:val="en-GB"/>
        </w:rPr>
        <w:t xml:space="preserve"> I could not only keep the team on the same path but also teach the other members how to manage should they find any of my management skills interesting or effective. During the acquisition of materials/parts and build phases the team worked effectively with each other. Everybody was keen to get a working model, and even when plans had to be changed on the fly due to issues regarding availability of stock, or just that the build had to change slightly to better meet the design specification, everybody got stuck in and assisted in any way they could. </w:t>
      </w:r>
    </w:p>
    <w:p xmlns:wp14="http://schemas.microsoft.com/office/word/2010/wordml" w:rsidP="783B2D01" w14:paraId="5BB97469" wp14:textId="148C09FB">
      <w:pPr>
        <w:pStyle w:val="Normal"/>
        <w:ind w:left="360"/>
        <w:jc w:val="left"/>
        <w:rPr>
          <w:rFonts w:ascii="Calibri" w:hAnsi="Calibri" w:eastAsia="Calibri" w:cs="Calibri"/>
          <w:b w:val="0"/>
          <w:bCs w:val="0"/>
          <w:i w:val="0"/>
          <w:iCs w:val="0"/>
          <w:noProof w:val="0"/>
          <w:color w:val="201F1E"/>
          <w:sz w:val="22"/>
          <w:szCs w:val="22"/>
          <w:lang w:val="en-GB"/>
        </w:rPr>
      </w:pPr>
    </w:p>
    <w:p xmlns:wp14="http://schemas.microsoft.com/office/word/2010/wordml" w:rsidP="783B2D01" w14:paraId="345CFC23" wp14:textId="155AC015">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01F1E"/>
          <w:sz w:val="22"/>
          <w:szCs w:val="22"/>
        </w:rPr>
      </w:pPr>
      <w:r w:rsidRPr="783B2D01" w:rsidR="783B2D01">
        <w:rPr>
          <w:rFonts w:ascii="Calibri" w:hAnsi="Calibri" w:eastAsia="Calibri" w:cs="Calibri"/>
          <w:b w:val="0"/>
          <w:bCs w:val="0"/>
          <w:i w:val="0"/>
          <w:iCs w:val="0"/>
          <w:noProof w:val="0"/>
          <w:color w:val="201F1E"/>
          <w:sz w:val="22"/>
          <w:szCs w:val="22"/>
          <w:lang w:val="en-GB"/>
        </w:rPr>
        <w:t>Communication (both face-to-face and when apart).</w:t>
      </w:r>
    </w:p>
    <w:p xmlns:wp14="http://schemas.microsoft.com/office/word/2010/wordml" w:rsidP="783B2D01" w14:paraId="1971F46A" wp14:textId="1B1AA1D2">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Barring a few medical issues within the group with members including myself being unavailable for a number of weeks either side of the Christmas holidays, the group stayed in touch well despite a lack of any particular communication method (ie: Microsoft Teams) as different members are available only via different methods of communication (WhatsApp, Facebook, text).</w:t>
      </w:r>
    </w:p>
    <w:p xmlns:wp14="http://schemas.microsoft.com/office/word/2010/wordml" w:rsidP="783B2D01" w14:paraId="725422D3" wp14:textId="489D3BEE">
      <w:pPr>
        <w:pStyle w:val="Normal"/>
        <w:ind w:left="360"/>
        <w:jc w:val="left"/>
        <w:rPr>
          <w:rFonts w:ascii="Calibri" w:hAnsi="Calibri" w:eastAsia="Calibri" w:cs="Calibri"/>
          <w:b w:val="0"/>
          <w:bCs w:val="0"/>
          <w:i w:val="0"/>
          <w:iCs w:val="0"/>
          <w:noProof w:val="0"/>
          <w:color w:val="201F1E"/>
          <w:sz w:val="22"/>
          <w:szCs w:val="22"/>
          <w:lang w:val="en-GB"/>
        </w:rPr>
      </w:pPr>
    </w:p>
    <w:p xmlns:wp14="http://schemas.microsoft.com/office/word/2010/wordml" w:rsidP="783B2D01" w14:paraId="5CADD3B1" wp14:textId="4F84DD33">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01F1E"/>
          <w:sz w:val="22"/>
          <w:szCs w:val="22"/>
        </w:rPr>
      </w:pPr>
      <w:r w:rsidRPr="783B2D01" w:rsidR="783B2D01">
        <w:rPr>
          <w:rFonts w:ascii="Calibri" w:hAnsi="Calibri" w:eastAsia="Calibri" w:cs="Calibri"/>
          <w:b w:val="0"/>
          <w:bCs w:val="0"/>
          <w:i w:val="0"/>
          <w:iCs w:val="0"/>
          <w:noProof w:val="0"/>
          <w:color w:val="201F1E"/>
          <w:sz w:val="22"/>
          <w:szCs w:val="22"/>
          <w:lang w:val="en-GB"/>
        </w:rPr>
        <w:t>The concept and technical design activities</w:t>
      </w:r>
    </w:p>
    <w:p xmlns:wp14="http://schemas.microsoft.com/office/word/2010/wordml" w:rsidP="783B2D01" w14:paraId="52CD89FE" wp14:textId="4AEAD3CD">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For this phase, if I'm honest, I didn’t really need to do too much research. I already possessed previous experience of safety systems through my 8 years employment in the RAF as an Aircraft Technician. Therefore, I used personal experience as my research and made the safety system in this vain. I then “researched” by ensuring my memory was correct and showed examples of the systems I had previously used in my former employment. For the trigger mechanism, which ended up being a sprinkler valve to allow pressurised air to flow from the tank to the barrel I used my favoured approach when solving a problem: I looked for examples of other people solving similar problems and then looked into the feasibility of using such systems within the design constraints of this build. This is not to say that we copied somebody else per say, but with £30 there are only so many solutions available. Indeed, when I looked at electronically controlled pneumatic valves, they exceeded the total budget by a factor of 2 on their own!</w:t>
      </w:r>
    </w:p>
    <w:p xmlns:wp14="http://schemas.microsoft.com/office/word/2010/wordml" w:rsidP="783B2D01" w14:paraId="48693F61" wp14:textId="6D7DCC1C">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 xml:space="preserve">I believe that my approach of using my own experience along with the results others had gained using similar systems saved the team both time and money helping us deliver the project faster and within budget. </w:t>
      </w:r>
    </w:p>
    <w:p xmlns:wp14="http://schemas.microsoft.com/office/word/2010/wordml" w:rsidP="783B2D01" w14:paraId="5D4274E9" wp14:textId="73E8839A">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For future projects, however, I am aware that I will not always be able to draw from experience but will need to research comprehensively into new ideas. I will, however, always try to find a simple solution to a problem before a complicated one.</w:t>
      </w:r>
    </w:p>
    <w:p xmlns:wp14="http://schemas.microsoft.com/office/word/2010/wordml" w:rsidP="783B2D01" w14:paraId="382E829A" wp14:textId="2D346589">
      <w:pPr>
        <w:pStyle w:val="Normal"/>
        <w:ind w:left="360"/>
        <w:jc w:val="left"/>
        <w:rPr>
          <w:rFonts w:ascii="Calibri" w:hAnsi="Calibri" w:eastAsia="Calibri" w:cs="Calibri"/>
          <w:b w:val="0"/>
          <w:bCs w:val="0"/>
          <w:i w:val="0"/>
          <w:iCs w:val="0"/>
          <w:noProof w:val="0"/>
          <w:color w:val="201F1E"/>
          <w:sz w:val="22"/>
          <w:szCs w:val="22"/>
          <w:lang w:val="en-GB"/>
        </w:rPr>
      </w:pPr>
    </w:p>
    <w:p xmlns:wp14="http://schemas.microsoft.com/office/word/2010/wordml" w:rsidP="783B2D01" w14:paraId="4668DB55" wp14:textId="133710D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201F1E"/>
          <w:sz w:val="22"/>
          <w:szCs w:val="22"/>
        </w:rPr>
      </w:pPr>
      <w:r w:rsidRPr="783B2D01" w:rsidR="783B2D01">
        <w:rPr>
          <w:rFonts w:ascii="Calibri" w:hAnsi="Calibri" w:eastAsia="Calibri" w:cs="Calibri"/>
          <w:b w:val="0"/>
          <w:bCs w:val="0"/>
          <w:i w:val="0"/>
          <w:iCs w:val="0"/>
          <w:noProof w:val="0"/>
          <w:color w:val="201F1E"/>
          <w:sz w:val="22"/>
          <w:szCs w:val="22"/>
          <w:lang w:val="en-GB"/>
        </w:rPr>
        <w:t>The prototyping and building phases</w:t>
      </w:r>
    </w:p>
    <w:p xmlns:wp14="http://schemas.microsoft.com/office/word/2010/wordml" w:rsidP="783B2D01" w14:paraId="6386C67C" wp14:textId="70EDFCED">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 xml:space="preserve">For the prototype and building phase there were a few items that I influenced. Initially I had suggested that we use a tyre or inner tube to store the pressurised gas. But with budget restraints and the fact that we had to buy a certain length of PVC pipe I then steered our team towards using the pipe as a gas storage device due to its immediate availability and the pressure rating which far exceeded what we had initially proposed. It was also apparent that certain items such as 50mm </w:t>
      </w:r>
      <w:proofErr w:type="gramStart"/>
      <w:r w:rsidRPr="783B2D01" w:rsidR="783B2D01">
        <w:rPr>
          <w:rFonts w:ascii="Calibri" w:hAnsi="Calibri" w:eastAsia="Calibri" w:cs="Calibri"/>
          <w:b w:val="0"/>
          <w:bCs w:val="0"/>
          <w:i w:val="0"/>
          <w:iCs w:val="0"/>
          <w:noProof w:val="0"/>
          <w:color w:val="201F1E"/>
          <w:sz w:val="22"/>
          <w:szCs w:val="22"/>
          <w:lang w:val="en-GB"/>
        </w:rPr>
        <w:t>90 degree</w:t>
      </w:r>
      <w:proofErr w:type="gramEnd"/>
      <w:r w:rsidRPr="783B2D01" w:rsidR="783B2D01">
        <w:rPr>
          <w:rFonts w:ascii="Calibri" w:hAnsi="Calibri" w:eastAsia="Calibri" w:cs="Calibri"/>
          <w:b w:val="0"/>
          <w:bCs w:val="0"/>
          <w:i w:val="0"/>
          <w:iCs w:val="0"/>
          <w:noProof w:val="0"/>
          <w:color w:val="201F1E"/>
          <w:sz w:val="22"/>
          <w:szCs w:val="22"/>
          <w:lang w:val="en-GB"/>
        </w:rPr>
        <w:t xml:space="preserve"> bends were more difficult to source than had been initially anticipated so I made the decision to simply drill a hole into the storage tank and mount the valve and barrel directly to it. This solved one problem but caused others including mounting the valve successfully in an airtight fashion to the tank, which have since been solved with the help of a 3D printed flange which will be made shortly. I spent a lot of time ensuring our safety system worked successfully, and while I am no electrician, it all now works flawlessly ensuring that the operator can stand in excess of 2m from the device whilst it is fired without the ability to accidentally fire the system. I </w:t>
      </w:r>
      <w:r w:rsidRPr="783B2D01" w:rsidR="783B2D01">
        <w:rPr>
          <w:rFonts w:ascii="Calibri" w:hAnsi="Calibri" w:eastAsia="Calibri" w:cs="Calibri"/>
          <w:b w:val="0"/>
          <w:bCs w:val="0"/>
          <w:i w:val="0"/>
          <w:iCs w:val="0"/>
          <w:noProof w:val="0"/>
          <w:color w:val="201F1E"/>
          <w:sz w:val="22"/>
          <w:szCs w:val="22"/>
          <w:lang w:val="en-GB"/>
        </w:rPr>
        <w:t>also assisted</w:t>
      </w:r>
      <w:r w:rsidRPr="783B2D01" w:rsidR="783B2D01">
        <w:rPr>
          <w:rFonts w:ascii="Calibri" w:hAnsi="Calibri" w:eastAsia="Calibri" w:cs="Calibri"/>
          <w:b w:val="0"/>
          <w:bCs w:val="0"/>
          <w:i w:val="0"/>
          <w:iCs w:val="0"/>
          <w:noProof w:val="0"/>
          <w:color w:val="201F1E"/>
          <w:sz w:val="22"/>
          <w:szCs w:val="22"/>
          <w:lang w:val="en-GB"/>
        </w:rPr>
        <w:t xml:space="preserve"> the rest of the team with building the rest of the launcher, and made suggestions to those who had limited experience of actually building anything tactile.</w:t>
      </w:r>
    </w:p>
    <w:p xmlns:wp14="http://schemas.microsoft.com/office/word/2010/wordml" w:rsidP="783B2D01" w14:paraId="57700138" wp14:textId="2F14910D">
      <w:pPr>
        <w:pStyle w:val="Normal"/>
        <w:ind w:left="360"/>
        <w:jc w:val="left"/>
        <w:rPr>
          <w:rFonts w:ascii="Calibri" w:hAnsi="Calibri" w:eastAsia="Calibri" w:cs="Calibri"/>
          <w:b w:val="0"/>
          <w:bCs w:val="0"/>
          <w:i w:val="0"/>
          <w:iCs w:val="0"/>
          <w:noProof w:val="0"/>
          <w:color w:val="201F1E"/>
          <w:sz w:val="22"/>
          <w:szCs w:val="22"/>
          <w:lang w:val="en-GB"/>
        </w:rPr>
      </w:pPr>
    </w:p>
    <w:p xmlns:wp14="http://schemas.microsoft.com/office/word/2010/wordml" w:rsidP="783B2D01" w14:paraId="5A21E64E" wp14:textId="4A42A966">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The 3 sentences I would say to myself at the beginning of this process would be:</w:t>
      </w:r>
    </w:p>
    <w:p xmlns:wp14="http://schemas.microsoft.com/office/word/2010/wordml" w:rsidP="783B2D01" w14:paraId="73DB8847" wp14:textId="695E5310">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“Despite it not being about cars you will get interested in this project, it’s engineering, get stuck in.”</w:t>
      </w:r>
    </w:p>
    <w:p xmlns:wp14="http://schemas.microsoft.com/office/word/2010/wordml" w:rsidP="783B2D01" w14:paraId="3EEA5A47" wp14:textId="0DDE5DE7">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 xml:space="preserve">“Keep </w:t>
      </w:r>
      <w:r w:rsidRPr="783B2D01" w:rsidR="783B2D01">
        <w:rPr>
          <w:rFonts w:ascii="Calibri" w:hAnsi="Calibri" w:eastAsia="Calibri" w:cs="Calibri"/>
          <w:b w:val="0"/>
          <w:bCs w:val="0"/>
          <w:i w:val="0"/>
          <w:iCs w:val="0"/>
          <w:noProof w:val="0"/>
          <w:color w:val="201F1E"/>
          <w:sz w:val="22"/>
          <w:szCs w:val="22"/>
          <w:lang w:val="en-GB"/>
        </w:rPr>
        <w:t>an eye</w:t>
      </w:r>
      <w:r w:rsidRPr="783B2D01" w:rsidR="783B2D01">
        <w:rPr>
          <w:rFonts w:ascii="Calibri" w:hAnsi="Calibri" w:eastAsia="Calibri" w:cs="Calibri"/>
          <w:b w:val="0"/>
          <w:bCs w:val="0"/>
          <w:i w:val="0"/>
          <w:iCs w:val="0"/>
          <w:noProof w:val="0"/>
          <w:color w:val="201F1E"/>
          <w:sz w:val="22"/>
          <w:szCs w:val="22"/>
          <w:lang w:val="en-GB"/>
        </w:rPr>
        <w:t xml:space="preserve"> on those deadlines!”</w:t>
      </w:r>
    </w:p>
    <w:p xmlns:wp14="http://schemas.microsoft.com/office/word/2010/wordml" w:rsidP="783B2D01" w14:paraId="3893E459" wp14:textId="507C12AE">
      <w:pPr>
        <w:pStyle w:val="Normal"/>
        <w:ind w:left="360"/>
        <w:jc w:val="left"/>
        <w:rPr>
          <w:rFonts w:ascii="Calibri" w:hAnsi="Calibri" w:eastAsia="Calibri" w:cs="Calibri"/>
          <w:b w:val="0"/>
          <w:bCs w:val="0"/>
          <w:i w:val="0"/>
          <w:iCs w:val="0"/>
          <w:noProof w:val="0"/>
          <w:color w:val="201F1E"/>
          <w:sz w:val="22"/>
          <w:szCs w:val="22"/>
          <w:lang w:val="en-GB"/>
        </w:rPr>
      </w:pPr>
      <w:r w:rsidRPr="783B2D01" w:rsidR="783B2D01">
        <w:rPr>
          <w:rFonts w:ascii="Calibri" w:hAnsi="Calibri" w:eastAsia="Calibri" w:cs="Calibri"/>
          <w:b w:val="0"/>
          <w:bCs w:val="0"/>
          <w:i w:val="0"/>
          <w:iCs w:val="0"/>
          <w:noProof w:val="0"/>
          <w:color w:val="201F1E"/>
          <w:sz w:val="22"/>
          <w:szCs w:val="22"/>
          <w:lang w:val="en-GB"/>
        </w:rPr>
        <w:t xml:space="preserve">“Find </w:t>
      </w:r>
      <w:r w:rsidRPr="783B2D01" w:rsidR="783B2D01">
        <w:rPr>
          <w:rFonts w:ascii="Calibri" w:hAnsi="Calibri" w:eastAsia="Calibri" w:cs="Calibri"/>
          <w:b w:val="0"/>
          <w:bCs w:val="0"/>
          <w:i w:val="0"/>
          <w:iCs w:val="0"/>
          <w:noProof w:val="0"/>
          <w:color w:val="201F1E"/>
          <w:sz w:val="22"/>
          <w:szCs w:val="22"/>
          <w:lang w:val="en-GB"/>
        </w:rPr>
        <w:t>a common</w:t>
      </w:r>
      <w:r w:rsidRPr="783B2D01" w:rsidR="783B2D01">
        <w:rPr>
          <w:rFonts w:ascii="Calibri" w:hAnsi="Calibri" w:eastAsia="Calibri" w:cs="Calibri"/>
          <w:b w:val="0"/>
          <w:bCs w:val="0"/>
          <w:i w:val="0"/>
          <w:iCs w:val="0"/>
          <w:noProof w:val="0"/>
          <w:color w:val="201F1E"/>
          <w:sz w:val="22"/>
          <w:szCs w:val="22"/>
          <w:lang w:val="en-GB"/>
        </w:rPr>
        <w:t xml:space="preserve"> communication method for everybody”</w:t>
      </w:r>
    </w:p>
    <w:p xmlns:wp14="http://schemas.microsoft.com/office/word/2010/wordml" w:rsidP="783B2D01" w14:paraId="5BC622D1" wp14:textId="0D096F0B">
      <w:pPr>
        <w:pStyle w:val="Normal"/>
        <w:ind w:left="360"/>
        <w:jc w:val="left"/>
        <w:rPr>
          <w:rFonts w:ascii="Calibri" w:hAnsi="Calibri" w:eastAsia="Calibri" w:cs="Calibri"/>
          <w:b w:val="0"/>
          <w:bCs w:val="0"/>
          <w:i w:val="0"/>
          <w:iCs w:val="0"/>
          <w:noProof w:val="0"/>
          <w:color w:val="201F1E"/>
          <w:sz w:val="22"/>
          <w:szCs w:val="22"/>
          <w:lang w:val="en-GB"/>
        </w:rPr>
      </w:pPr>
    </w:p>
    <w:p xmlns:wp14="http://schemas.microsoft.com/office/word/2010/wordml" w:rsidP="783B2D01" w14:paraId="5E5787A5" wp14:textId="099BAF9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6862EB"/>
  <w15:docId w15:val="{f7a4756c-b066-46df-9c13-fe72101e50f7}"/>
  <w:rsids>
    <w:rsidRoot w:val="505BE5A2"/>
    <w:rsid w:val="505BE5A2"/>
    <w:rsid w:val="5F6862EB"/>
    <w:rsid w:val="783B2D0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18934b6a23b48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greig western</dc:creator>
  <keywords/>
  <dc:description/>
  <lastModifiedBy>greig western</lastModifiedBy>
  <revision>2</revision>
  <dcterms:created xsi:type="dcterms:W3CDTF">2020-03-10T12:45:36.5001339Z</dcterms:created>
  <dcterms:modified xsi:type="dcterms:W3CDTF">2020-03-10T13:31:23.0065304Z</dcterms:modified>
</coreProperties>
</file>