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E6D16" w14:textId="77777777" w:rsidR="0050395D" w:rsidRDefault="0050395D" w:rsidP="00472D26">
      <w:pPr>
        <w:spacing w:before="240" w:line="360" w:lineRule="auto"/>
        <w:rPr>
          <w:rFonts w:cs="Arial"/>
        </w:rPr>
      </w:pPr>
    </w:p>
    <w:p w14:paraId="065BBC23" w14:textId="77777777" w:rsidR="0050395D" w:rsidRPr="0050395D" w:rsidRDefault="0050395D" w:rsidP="00472D26">
      <w:pPr>
        <w:spacing w:before="240" w:line="360" w:lineRule="auto"/>
        <w:jc w:val="center"/>
        <w:rPr>
          <w:rFonts w:cs="Arial"/>
          <w:b/>
          <w:bCs/>
          <w:color w:val="002060"/>
          <w:sz w:val="32"/>
          <w:szCs w:val="32"/>
        </w:rPr>
      </w:pPr>
      <w:r w:rsidRPr="0050395D">
        <w:rPr>
          <w:rFonts w:cs="Arial"/>
          <w:b/>
          <w:bCs/>
          <w:color w:val="002060"/>
          <w:sz w:val="32"/>
          <w:szCs w:val="32"/>
        </w:rPr>
        <w:t>Certificate of Higher Education Skills for the Workplace</w:t>
      </w:r>
    </w:p>
    <w:p w14:paraId="16660ED4" w14:textId="77777777" w:rsidR="0050395D" w:rsidRPr="0050395D" w:rsidRDefault="0050395D" w:rsidP="00472D26">
      <w:pPr>
        <w:spacing w:before="240" w:line="360" w:lineRule="auto"/>
        <w:jc w:val="center"/>
        <w:rPr>
          <w:rFonts w:cs="Arial"/>
          <w:b/>
          <w:bCs/>
          <w:color w:val="002060"/>
          <w:sz w:val="32"/>
          <w:szCs w:val="32"/>
        </w:rPr>
      </w:pPr>
    </w:p>
    <w:p w14:paraId="2A45C4A7" w14:textId="77777777" w:rsidR="0050395D" w:rsidRPr="0050395D" w:rsidRDefault="0050395D" w:rsidP="00472D26">
      <w:pPr>
        <w:spacing w:before="240" w:line="360" w:lineRule="auto"/>
        <w:jc w:val="center"/>
        <w:rPr>
          <w:rFonts w:cs="Arial"/>
          <w:b/>
          <w:bCs/>
          <w:color w:val="002060"/>
          <w:sz w:val="32"/>
          <w:szCs w:val="32"/>
        </w:rPr>
      </w:pPr>
      <w:r w:rsidRPr="0050395D">
        <w:rPr>
          <w:rFonts w:cs="Arial"/>
          <w:b/>
          <w:bCs/>
          <w:color w:val="002060"/>
          <w:sz w:val="32"/>
          <w:szCs w:val="32"/>
        </w:rPr>
        <w:t>Module Code- BMSW4002</w:t>
      </w:r>
    </w:p>
    <w:p w14:paraId="2E54BFE4" w14:textId="77777777" w:rsidR="0050395D" w:rsidRPr="0050395D" w:rsidRDefault="0050395D" w:rsidP="00472D26">
      <w:pPr>
        <w:spacing w:before="240" w:line="360" w:lineRule="auto"/>
        <w:jc w:val="center"/>
        <w:rPr>
          <w:rFonts w:cs="Arial"/>
          <w:b/>
          <w:bCs/>
          <w:color w:val="002060"/>
          <w:sz w:val="32"/>
          <w:szCs w:val="32"/>
        </w:rPr>
      </w:pPr>
      <w:r w:rsidRPr="0050395D">
        <w:rPr>
          <w:rFonts w:cs="Arial"/>
          <w:b/>
          <w:bCs/>
          <w:color w:val="002060"/>
          <w:sz w:val="32"/>
          <w:szCs w:val="32"/>
        </w:rPr>
        <w:t>Effective Team Working and Communication</w:t>
      </w:r>
    </w:p>
    <w:p w14:paraId="690F34E7" w14:textId="77777777" w:rsidR="0050395D" w:rsidRPr="0050395D" w:rsidRDefault="0050395D" w:rsidP="00472D26">
      <w:pPr>
        <w:spacing w:before="240" w:line="360" w:lineRule="auto"/>
        <w:jc w:val="center"/>
        <w:rPr>
          <w:rFonts w:cs="Arial"/>
          <w:b/>
          <w:bCs/>
          <w:color w:val="002060"/>
          <w:sz w:val="32"/>
          <w:szCs w:val="32"/>
        </w:rPr>
      </w:pPr>
    </w:p>
    <w:p w14:paraId="3C0C9908" w14:textId="77777777" w:rsidR="0050395D" w:rsidRPr="0050395D" w:rsidRDefault="0050395D" w:rsidP="00472D26">
      <w:pPr>
        <w:spacing w:before="240" w:line="360" w:lineRule="auto"/>
        <w:jc w:val="center"/>
        <w:rPr>
          <w:rFonts w:cs="Arial"/>
          <w:b/>
          <w:bCs/>
          <w:color w:val="002060"/>
          <w:sz w:val="32"/>
          <w:szCs w:val="32"/>
        </w:rPr>
      </w:pPr>
      <w:r w:rsidRPr="0050395D">
        <w:rPr>
          <w:rFonts w:cs="Arial"/>
          <w:b/>
          <w:bCs/>
          <w:color w:val="002060"/>
          <w:sz w:val="32"/>
          <w:szCs w:val="32"/>
        </w:rPr>
        <w:t>Component 1 Report Effective Teamworking for team success</w:t>
      </w:r>
    </w:p>
    <w:p w14:paraId="1CABC7AB" w14:textId="77777777" w:rsidR="0050395D" w:rsidRPr="0050395D" w:rsidRDefault="0050395D" w:rsidP="00472D26">
      <w:pPr>
        <w:spacing w:before="240" w:line="360" w:lineRule="auto"/>
        <w:rPr>
          <w:rFonts w:cs="Arial"/>
          <w:color w:val="002060"/>
          <w:sz w:val="32"/>
          <w:szCs w:val="32"/>
        </w:rPr>
      </w:pPr>
    </w:p>
    <w:p w14:paraId="77A7942E" w14:textId="77777777" w:rsidR="0050395D" w:rsidRPr="0050395D" w:rsidRDefault="0050395D" w:rsidP="00472D26">
      <w:pPr>
        <w:spacing w:before="240" w:line="360" w:lineRule="auto"/>
        <w:rPr>
          <w:rFonts w:cs="Arial"/>
          <w:color w:val="002060"/>
          <w:sz w:val="32"/>
          <w:szCs w:val="32"/>
        </w:rPr>
      </w:pPr>
    </w:p>
    <w:p w14:paraId="7AFF376D" w14:textId="77777777" w:rsidR="0050395D" w:rsidRPr="0050395D" w:rsidRDefault="0050395D" w:rsidP="00472D26">
      <w:pPr>
        <w:spacing w:before="240" w:line="360" w:lineRule="auto"/>
        <w:rPr>
          <w:rFonts w:cs="Arial"/>
          <w:color w:val="002060"/>
          <w:sz w:val="32"/>
          <w:szCs w:val="32"/>
        </w:rPr>
      </w:pPr>
    </w:p>
    <w:p w14:paraId="54B3EE22" w14:textId="77777777" w:rsidR="0050395D" w:rsidRPr="0050395D" w:rsidRDefault="0050395D" w:rsidP="00472D26">
      <w:pPr>
        <w:spacing w:before="240" w:line="360" w:lineRule="auto"/>
        <w:rPr>
          <w:rFonts w:cs="Arial"/>
          <w:color w:val="002060"/>
          <w:sz w:val="32"/>
          <w:szCs w:val="32"/>
        </w:rPr>
      </w:pPr>
    </w:p>
    <w:p w14:paraId="089A2246" w14:textId="77777777" w:rsidR="0050395D" w:rsidRPr="0050395D" w:rsidRDefault="0050395D" w:rsidP="00472D26">
      <w:pPr>
        <w:spacing w:before="240" w:line="360" w:lineRule="auto"/>
        <w:rPr>
          <w:rFonts w:cs="Arial"/>
          <w:color w:val="002060"/>
          <w:sz w:val="32"/>
          <w:szCs w:val="32"/>
        </w:rPr>
      </w:pPr>
    </w:p>
    <w:p w14:paraId="4C95E691" w14:textId="77777777" w:rsidR="0050395D" w:rsidRPr="0050395D" w:rsidRDefault="0050395D" w:rsidP="00472D26">
      <w:pPr>
        <w:spacing w:before="240" w:line="360" w:lineRule="auto"/>
        <w:rPr>
          <w:rFonts w:cs="Arial"/>
          <w:color w:val="002060"/>
          <w:sz w:val="32"/>
          <w:szCs w:val="32"/>
        </w:rPr>
      </w:pPr>
    </w:p>
    <w:p w14:paraId="27D521E7" w14:textId="253784E6" w:rsidR="0050395D" w:rsidRPr="0050395D" w:rsidRDefault="0050395D" w:rsidP="00472D26">
      <w:pPr>
        <w:spacing w:before="240" w:line="360" w:lineRule="auto"/>
        <w:rPr>
          <w:rFonts w:cs="Arial"/>
          <w:color w:val="002060"/>
          <w:sz w:val="32"/>
          <w:szCs w:val="32"/>
        </w:rPr>
      </w:pPr>
      <w:r w:rsidRPr="0050395D">
        <w:rPr>
          <w:rFonts w:cs="Arial"/>
          <w:color w:val="002060"/>
          <w:sz w:val="32"/>
          <w:szCs w:val="32"/>
        </w:rPr>
        <w:t>Student Name-</w:t>
      </w:r>
      <w:r w:rsidR="00D1673D">
        <w:rPr>
          <w:rFonts w:cs="Arial"/>
          <w:color w:val="002060"/>
          <w:sz w:val="32"/>
          <w:szCs w:val="32"/>
        </w:rPr>
        <w:t xml:space="preserve"> Andrian Popescu</w:t>
      </w:r>
    </w:p>
    <w:p w14:paraId="16E4DDEC" w14:textId="2A071E32" w:rsidR="0050395D" w:rsidRDefault="0050395D" w:rsidP="00472D26">
      <w:pPr>
        <w:spacing w:before="240" w:line="360" w:lineRule="auto"/>
        <w:rPr>
          <w:rFonts w:cs="Arial"/>
        </w:rPr>
      </w:pPr>
      <w:r w:rsidRPr="0050395D">
        <w:rPr>
          <w:rFonts w:cs="Arial"/>
          <w:color w:val="002060"/>
          <w:sz w:val="32"/>
          <w:szCs w:val="32"/>
        </w:rPr>
        <w:t>Student ID-</w:t>
      </w:r>
      <w:r w:rsidR="00D1673D">
        <w:rPr>
          <w:rFonts w:cs="Arial"/>
          <w:color w:val="002060"/>
          <w:sz w:val="32"/>
          <w:szCs w:val="32"/>
        </w:rPr>
        <w:t>2027345</w:t>
      </w:r>
      <w:r>
        <w:rPr>
          <w:rFonts w:cs="Arial"/>
        </w:rPr>
        <w:br w:type="page"/>
      </w:r>
    </w:p>
    <w:sdt>
      <w:sdtPr>
        <w:rPr>
          <w:rFonts w:ascii="Arial" w:eastAsiaTheme="minorHAnsi" w:hAnsi="Arial" w:cstheme="minorBidi"/>
          <w:color w:val="auto"/>
          <w:sz w:val="22"/>
          <w:szCs w:val="22"/>
        </w:rPr>
        <w:id w:val="541716230"/>
        <w:docPartObj>
          <w:docPartGallery w:val="Table of Contents"/>
          <w:docPartUnique/>
        </w:docPartObj>
      </w:sdtPr>
      <w:sdtEndPr>
        <w:rPr>
          <w:b/>
          <w:bCs/>
          <w:noProof/>
        </w:rPr>
      </w:sdtEndPr>
      <w:sdtContent>
        <w:p w14:paraId="3BB7959C" w14:textId="64684B7E" w:rsidR="00BC3A8D" w:rsidRPr="00BC3A8D" w:rsidRDefault="00BC3A8D" w:rsidP="00472D26">
          <w:pPr>
            <w:pStyle w:val="TOCHeading"/>
            <w:spacing w:line="360" w:lineRule="auto"/>
            <w:jc w:val="center"/>
            <w:rPr>
              <w:rFonts w:ascii="Arial" w:hAnsi="Arial" w:cs="Arial"/>
              <w:b/>
              <w:bCs/>
              <w:color w:val="002060"/>
              <w:u w:val="single"/>
            </w:rPr>
          </w:pPr>
          <w:r w:rsidRPr="00BC3A8D">
            <w:rPr>
              <w:rFonts w:ascii="Arial" w:hAnsi="Arial" w:cs="Arial"/>
              <w:b/>
              <w:bCs/>
              <w:color w:val="002060"/>
              <w:u w:val="single"/>
            </w:rPr>
            <w:t>Table of Contents</w:t>
          </w:r>
        </w:p>
        <w:p w14:paraId="7F99EE1D" w14:textId="7D216B13" w:rsidR="00BC3A8D" w:rsidRDefault="00BC3A8D" w:rsidP="00472D26">
          <w:pPr>
            <w:pStyle w:val="TOC1"/>
            <w:tabs>
              <w:tab w:val="right" w:leader="dot" w:pos="9016"/>
            </w:tabs>
            <w:spacing w:before="240" w:line="360" w:lineRule="auto"/>
            <w:rPr>
              <w:noProof/>
            </w:rPr>
          </w:pPr>
          <w:r>
            <w:fldChar w:fldCharType="begin"/>
          </w:r>
          <w:r>
            <w:instrText xml:space="preserve"> TOC \o "1-3" \h \z \u </w:instrText>
          </w:r>
          <w:r>
            <w:fldChar w:fldCharType="separate"/>
          </w:r>
          <w:hyperlink w:anchor="_Toc86061520" w:history="1">
            <w:r w:rsidRPr="000D31F4">
              <w:rPr>
                <w:rStyle w:val="Hyperlink"/>
                <w:noProof/>
              </w:rPr>
              <w:t>Introduction</w:t>
            </w:r>
            <w:r>
              <w:rPr>
                <w:noProof/>
                <w:webHidden/>
              </w:rPr>
              <w:tab/>
            </w:r>
            <w:r>
              <w:rPr>
                <w:noProof/>
                <w:webHidden/>
              </w:rPr>
              <w:fldChar w:fldCharType="begin"/>
            </w:r>
            <w:r>
              <w:rPr>
                <w:noProof/>
                <w:webHidden/>
              </w:rPr>
              <w:instrText xml:space="preserve"> PAGEREF _Toc86061520 \h </w:instrText>
            </w:r>
            <w:r>
              <w:rPr>
                <w:noProof/>
                <w:webHidden/>
              </w:rPr>
            </w:r>
            <w:r>
              <w:rPr>
                <w:noProof/>
                <w:webHidden/>
              </w:rPr>
              <w:fldChar w:fldCharType="separate"/>
            </w:r>
            <w:r w:rsidR="00773066">
              <w:rPr>
                <w:noProof/>
                <w:webHidden/>
              </w:rPr>
              <w:t>3</w:t>
            </w:r>
            <w:r>
              <w:rPr>
                <w:noProof/>
                <w:webHidden/>
              </w:rPr>
              <w:fldChar w:fldCharType="end"/>
            </w:r>
          </w:hyperlink>
        </w:p>
        <w:p w14:paraId="4F50BF14" w14:textId="0861CB49" w:rsidR="00BC3A8D" w:rsidRDefault="00D92F08" w:rsidP="00472D26">
          <w:pPr>
            <w:pStyle w:val="TOC2"/>
            <w:tabs>
              <w:tab w:val="right" w:leader="dot" w:pos="9016"/>
            </w:tabs>
            <w:spacing w:before="240" w:line="360" w:lineRule="auto"/>
            <w:rPr>
              <w:noProof/>
            </w:rPr>
          </w:pPr>
          <w:hyperlink w:anchor="_Toc86061521" w:history="1">
            <w:r w:rsidR="00BC3A8D" w:rsidRPr="000D31F4">
              <w:rPr>
                <w:rStyle w:val="Hyperlink"/>
                <w:noProof/>
              </w:rPr>
              <w:t>How students can develop an effective team</w:t>
            </w:r>
            <w:r w:rsidR="00BC3A8D">
              <w:rPr>
                <w:noProof/>
                <w:webHidden/>
              </w:rPr>
              <w:tab/>
            </w:r>
            <w:r w:rsidR="00BC3A8D">
              <w:rPr>
                <w:noProof/>
                <w:webHidden/>
              </w:rPr>
              <w:fldChar w:fldCharType="begin"/>
            </w:r>
            <w:r w:rsidR="00BC3A8D">
              <w:rPr>
                <w:noProof/>
                <w:webHidden/>
              </w:rPr>
              <w:instrText xml:space="preserve"> PAGEREF _Toc86061521 \h </w:instrText>
            </w:r>
            <w:r w:rsidR="00BC3A8D">
              <w:rPr>
                <w:noProof/>
                <w:webHidden/>
              </w:rPr>
            </w:r>
            <w:r w:rsidR="00BC3A8D">
              <w:rPr>
                <w:noProof/>
                <w:webHidden/>
              </w:rPr>
              <w:fldChar w:fldCharType="separate"/>
            </w:r>
            <w:r w:rsidR="00773066">
              <w:rPr>
                <w:noProof/>
                <w:webHidden/>
              </w:rPr>
              <w:t>4</w:t>
            </w:r>
            <w:r w:rsidR="00BC3A8D">
              <w:rPr>
                <w:noProof/>
                <w:webHidden/>
              </w:rPr>
              <w:fldChar w:fldCharType="end"/>
            </w:r>
          </w:hyperlink>
        </w:p>
        <w:p w14:paraId="67BF3582" w14:textId="32E1B3F4" w:rsidR="00BC3A8D" w:rsidRDefault="00D92F08" w:rsidP="00472D26">
          <w:pPr>
            <w:pStyle w:val="TOC2"/>
            <w:tabs>
              <w:tab w:val="right" w:leader="dot" w:pos="9016"/>
            </w:tabs>
            <w:spacing w:before="240" w:line="360" w:lineRule="auto"/>
            <w:rPr>
              <w:noProof/>
            </w:rPr>
          </w:pPr>
          <w:hyperlink w:anchor="_Toc86061522" w:history="1">
            <w:r w:rsidR="00BC3A8D" w:rsidRPr="000D31F4">
              <w:rPr>
                <w:rStyle w:val="Hyperlink"/>
                <w:noProof/>
              </w:rPr>
              <w:t>The impact of effective teamwork for ensuring team success</w:t>
            </w:r>
            <w:r w:rsidR="00BC3A8D">
              <w:rPr>
                <w:noProof/>
                <w:webHidden/>
              </w:rPr>
              <w:tab/>
            </w:r>
            <w:r w:rsidR="00BC3A8D">
              <w:rPr>
                <w:noProof/>
                <w:webHidden/>
              </w:rPr>
              <w:fldChar w:fldCharType="begin"/>
            </w:r>
            <w:r w:rsidR="00BC3A8D">
              <w:rPr>
                <w:noProof/>
                <w:webHidden/>
              </w:rPr>
              <w:instrText xml:space="preserve"> PAGEREF _Toc86061522 \h </w:instrText>
            </w:r>
            <w:r w:rsidR="00BC3A8D">
              <w:rPr>
                <w:noProof/>
                <w:webHidden/>
              </w:rPr>
            </w:r>
            <w:r w:rsidR="00BC3A8D">
              <w:rPr>
                <w:noProof/>
                <w:webHidden/>
              </w:rPr>
              <w:fldChar w:fldCharType="separate"/>
            </w:r>
            <w:r w:rsidR="00773066">
              <w:rPr>
                <w:noProof/>
                <w:webHidden/>
              </w:rPr>
              <w:t>5</w:t>
            </w:r>
            <w:r w:rsidR="00BC3A8D">
              <w:rPr>
                <w:noProof/>
                <w:webHidden/>
              </w:rPr>
              <w:fldChar w:fldCharType="end"/>
            </w:r>
          </w:hyperlink>
        </w:p>
        <w:p w14:paraId="2D74B4DD" w14:textId="738A2916" w:rsidR="00BC3A8D" w:rsidRDefault="00D92F08" w:rsidP="00472D26">
          <w:pPr>
            <w:pStyle w:val="TOC2"/>
            <w:tabs>
              <w:tab w:val="right" w:leader="dot" w:pos="9016"/>
            </w:tabs>
            <w:spacing w:before="240" w:line="360" w:lineRule="auto"/>
            <w:rPr>
              <w:noProof/>
            </w:rPr>
          </w:pPr>
          <w:hyperlink w:anchor="_Toc86061523" w:history="1">
            <w:r w:rsidR="00BC3A8D" w:rsidRPr="000D31F4">
              <w:rPr>
                <w:rStyle w:val="Hyperlink"/>
                <w:noProof/>
              </w:rPr>
              <w:t>The barriers to effective teamwork</w:t>
            </w:r>
            <w:r w:rsidR="00BC3A8D">
              <w:rPr>
                <w:noProof/>
                <w:webHidden/>
              </w:rPr>
              <w:tab/>
            </w:r>
            <w:r w:rsidR="00BC3A8D">
              <w:rPr>
                <w:noProof/>
                <w:webHidden/>
              </w:rPr>
              <w:fldChar w:fldCharType="begin"/>
            </w:r>
            <w:r w:rsidR="00BC3A8D">
              <w:rPr>
                <w:noProof/>
                <w:webHidden/>
              </w:rPr>
              <w:instrText xml:space="preserve"> PAGEREF _Toc86061523 \h </w:instrText>
            </w:r>
            <w:r w:rsidR="00BC3A8D">
              <w:rPr>
                <w:noProof/>
                <w:webHidden/>
              </w:rPr>
            </w:r>
            <w:r w:rsidR="00BC3A8D">
              <w:rPr>
                <w:noProof/>
                <w:webHidden/>
              </w:rPr>
              <w:fldChar w:fldCharType="separate"/>
            </w:r>
            <w:r w:rsidR="00773066">
              <w:rPr>
                <w:noProof/>
                <w:webHidden/>
              </w:rPr>
              <w:t>6</w:t>
            </w:r>
            <w:r w:rsidR="00BC3A8D">
              <w:rPr>
                <w:noProof/>
                <w:webHidden/>
              </w:rPr>
              <w:fldChar w:fldCharType="end"/>
            </w:r>
          </w:hyperlink>
        </w:p>
        <w:p w14:paraId="714B46B1" w14:textId="26D3E1D8" w:rsidR="00BC3A8D" w:rsidRDefault="00D92F08" w:rsidP="00472D26">
          <w:pPr>
            <w:pStyle w:val="TOC2"/>
            <w:tabs>
              <w:tab w:val="right" w:leader="dot" w:pos="9016"/>
            </w:tabs>
            <w:spacing w:before="240" w:line="360" w:lineRule="auto"/>
            <w:rPr>
              <w:noProof/>
            </w:rPr>
          </w:pPr>
          <w:hyperlink w:anchor="_Toc86061524" w:history="1">
            <w:r w:rsidR="00BC3A8D" w:rsidRPr="000D31F4">
              <w:rPr>
                <w:rStyle w:val="Hyperlink"/>
                <w:noProof/>
              </w:rPr>
              <w:t>The types of roles that are required for creating a cohesive and effective team</w:t>
            </w:r>
            <w:r w:rsidR="00BC3A8D">
              <w:rPr>
                <w:noProof/>
                <w:webHidden/>
              </w:rPr>
              <w:tab/>
            </w:r>
            <w:r w:rsidR="00BC3A8D">
              <w:rPr>
                <w:noProof/>
                <w:webHidden/>
              </w:rPr>
              <w:fldChar w:fldCharType="begin"/>
            </w:r>
            <w:r w:rsidR="00BC3A8D">
              <w:rPr>
                <w:noProof/>
                <w:webHidden/>
              </w:rPr>
              <w:instrText xml:space="preserve"> PAGEREF _Toc86061524 \h </w:instrText>
            </w:r>
            <w:r w:rsidR="00BC3A8D">
              <w:rPr>
                <w:noProof/>
                <w:webHidden/>
              </w:rPr>
            </w:r>
            <w:r w:rsidR="00BC3A8D">
              <w:rPr>
                <w:noProof/>
                <w:webHidden/>
              </w:rPr>
              <w:fldChar w:fldCharType="separate"/>
            </w:r>
            <w:r w:rsidR="00773066">
              <w:rPr>
                <w:noProof/>
                <w:webHidden/>
              </w:rPr>
              <w:t>7</w:t>
            </w:r>
            <w:r w:rsidR="00BC3A8D">
              <w:rPr>
                <w:noProof/>
                <w:webHidden/>
              </w:rPr>
              <w:fldChar w:fldCharType="end"/>
            </w:r>
          </w:hyperlink>
        </w:p>
        <w:p w14:paraId="6FE3EE48" w14:textId="791DCB91" w:rsidR="00BC3A8D" w:rsidRDefault="00D92F08" w:rsidP="00472D26">
          <w:pPr>
            <w:pStyle w:val="TOC1"/>
            <w:tabs>
              <w:tab w:val="right" w:leader="dot" w:pos="9016"/>
            </w:tabs>
            <w:spacing w:before="240" w:line="360" w:lineRule="auto"/>
            <w:rPr>
              <w:noProof/>
            </w:rPr>
          </w:pPr>
          <w:hyperlink w:anchor="_Toc86061525" w:history="1">
            <w:r w:rsidR="00BC3A8D" w:rsidRPr="000D31F4">
              <w:rPr>
                <w:rStyle w:val="Hyperlink"/>
                <w:noProof/>
              </w:rPr>
              <w:t>Conclusion</w:t>
            </w:r>
            <w:r w:rsidR="00BC3A8D">
              <w:rPr>
                <w:noProof/>
                <w:webHidden/>
              </w:rPr>
              <w:tab/>
            </w:r>
            <w:r w:rsidR="00BC3A8D">
              <w:rPr>
                <w:noProof/>
                <w:webHidden/>
              </w:rPr>
              <w:fldChar w:fldCharType="begin"/>
            </w:r>
            <w:r w:rsidR="00BC3A8D">
              <w:rPr>
                <w:noProof/>
                <w:webHidden/>
              </w:rPr>
              <w:instrText xml:space="preserve"> PAGEREF _Toc86061525 \h </w:instrText>
            </w:r>
            <w:r w:rsidR="00BC3A8D">
              <w:rPr>
                <w:noProof/>
                <w:webHidden/>
              </w:rPr>
            </w:r>
            <w:r w:rsidR="00BC3A8D">
              <w:rPr>
                <w:noProof/>
                <w:webHidden/>
              </w:rPr>
              <w:fldChar w:fldCharType="separate"/>
            </w:r>
            <w:r w:rsidR="00773066">
              <w:rPr>
                <w:noProof/>
                <w:webHidden/>
              </w:rPr>
              <w:t>9</w:t>
            </w:r>
            <w:r w:rsidR="00BC3A8D">
              <w:rPr>
                <w:noProof/>
                <w:webHidden/>
              </w:rPr>
              <w:fldChar w:fldCharType="end"/>
            </w:r>
          </w:hyperlink>
        </w:p>
        <w:p w14:paraId="16393546" w14:textId="299A6AB3" w:rsidR="00BC3A8D" w:rsidRDefault="00D92F08" w:rsidP="00472D26">
          <w:pPr>
            <w:pStyle w:val="TOC1"/>
            <w:tabs>
              <w:tab w:val="right" w:leader="dot" w:pos="9016"/>
            </w:tabs>
            <w:spacing w:before="240" w:line="360" w:lineRule="auto"/>
            <w:rPr>
              <w:noProof/>
            </w:rPr>
          </w:pPr>
          <w:hyperlink w:anchor="_Toc86061526" w:history="1">
            <w:r w:rsidR="00BC3A8D" w:rsidRPr="000D31F4">
              <w:rPr>
                <w:rStyle w:val="Hyperlink"/>
                <w:noProof/>
              </w:rPr>
              <w:t>References</w:t>
            </w:r>
            <w:r w:rsidR="00BC3A8D">
              <w:rPr>
                <w:noProof/>
                <w:webHidden/>
              </w:rPr>
              <w:tab/>
            </w:r>
            <w:r w:rsidR="00BC3A8D">
              <w:rPr>
                <w:noProof/>
                <w:webHidden/>
              </w:rPr>
              <w:fldChar w:fldCharType="begin"/>
            </w:r>
            <w:r w:rsidR="00BC3A8D">
              <w:rPr>
                <w:noProof/>
                <w:webHidden/>
              </w:rPr>
              <w:instrText xml:space="preserve"> PAGEREF _Toc86061526 \h </w:instrText>
            </w:r>
            <w:r w:rsidR="00BC3A8D">
              <w:rPr>
                <w:noProof/>
                <w:webHidden/>
              </w:rPr>
            </w:r>
            <w:r w:rsidR="00BC3A8D">
              <w:rPr>
                <w:noProof/>
                <w:webHidden/>
              </w:rPr>
              <w:fldChar w:fldCharType="separate"/>
            </w:r>
            <w:r w:rsidR="00773066">
              <w:rPr>
                <w:noProof/>
                <w:webHidden/>
              </w:rPr>
              <w:t>10</w:t>
            </w:r>
            <w:r w:rsidR="00BC3A8D">
              <w:rPr>
                <w:noProof/>
                <w:webHidden/>
              </w:rPr>
              <w:fldChar w:fldCharType="end"/>
            </w:r>
          </w:hyperlink>
        </w:p>
        <w:p w14:paraId="0CF34D5A" w14:textId="0AF7EDBE" w:rsidR="00BC3A8D" w:rsidRDefault="00BC3A8D" w:rsidP="00472D26">
          <w:pPr>
            <w:spacing w:before="240" w:line="360" w:lineRule="auto"/>
          </w:pPr>
          <w:r>
            <w:rPr>
              <w:b/>
              <w:bCs/>
              <w:noProof/>
            </w:rPr>
            <w:fldChar w:fldCharType="end"/>
          </w:r>
        </w:p>
      </w:sdtContent>
    </w:sdt>
    <w:p w14:paraId="48793DAE" w14:textId="7870B2AD" w:rsidR="00BC3A8D" w:rsidRDefault="00BC3A8D" w:rsidP="00472D26">
      <w:pPr>
        <w:tabs>
          <w:tab w:val="left" w:pos="5592"/>
        </w:tabs>
        <w:spacing w:before="240" w:line="360" w:lineRule="auto"/>
        <w:rPr>
          <w:rFonts w:cs="Arial"/>
        </w:rPr>
      </w:pPr>
      <w:r>
        <w:rPr>
          <w:rFonts w:cs="Arial"/>
        </w:rPr>
        <w:tab/>
      </w:r>
    </w:p>
    <w:p w14:paraId="17FBA1BC" w14:textId="2B786A56" w:rsidR="00773066" w:rsidRDefault="00773066" w:rsidP="00472D26">
      <w:pPr>
        <w:tabs>
          <w:tab w:val="left" w:pos="6302"/>
        </w:tabs>
        <w:spacing w:before="240" w:line="360" w:lineRule="auto"/>
        <w:rPr>
          <w:rFonts w:cs="Arial"/>
        </w:rPr>
      </w:pPr>
      <w:r>
        <w:rPr>
          <w:rFonts w:cs="Arial"/>
        </w:rPr>
        <w:tab/>
      </w:r>
    </w:p>
    <w:p w14:paraId="2D8203F2" w14:textId="2293A9EA" w:rsidR="0050395D" w:rsidRPr="00472D26" w:rsidRDefault="0050395D" w:rsidP="00472D26">
      <w:pPr>
        <w:pStyle w:val="Heading1"/>
        <w:spacing w:line="360" w:lineRule="auto"/>
        <w:rPr>
          <w:rFonts w:cs="Arial"/>
        </w:rPr>
      </w:pPr>
      <w:r w:rsidRPr="00773066">
        <w:rPr>
          <w:rFonts w:cs="Arial"/>
        </w:rPr>
        <w:br w:type="page"/>
      </w:r>
      <w:bookmarkStart w:id="0" w:name="_Toc86061520"/>
      <w:r>
        <w:t>Introduction</w:t>
      </w:r>
      <w:bookmarkEnd w:id="0"/>
    </w:p>
    <w:p w14:paraId="3705AB0A" w14:textId="44AFEF2C" w:rsidR="0050395D" w:rsidRDefault="007A6F1C" w:rsidP="00472D26">
      <w:pPr>
        <w:spacing w:before="240" w:line="360" w:lineRule="auto"/>
        <w:rPr>
          <w:rFonts w:cs="Arial"/>
        </w:rPr>
      </w:pPr>
      <w:r>
        <w:rPr>
          <w:rFonts w:cs="Arial"/>
        </w:rPr>
        <w:t>The term ‘team working’ refers to a set of processes that involves working with a group of individuals collaboratively to achieve the same</w:t>
      </w:r>
      <w:r w:rsidR="00F97B97">
        <w:rPr>
          <w:rFonts w:cs="Arial"/>
        </w:rPr>
        <w:t xml:space="preserve"> or common</w:t>
      </w:r>
      <w:r>
        <w:rPr>
          <w:rFonts w:cs="Arial"/>
        </w:rPr>
        <w:t xml:space="preserve"> goa</w:t>
      </w:r>
      <w:r w:rsidR="001E44F6">
        <w:rPr>
          <w:rFonts w:cs="Arial"/>
        </w:rPr>
        <w:t>l</w:t>
      </w:r>
      <w:r w:rsidR="001E44F6" w:rsidRPr="001E44F6">
        <w:rPr>
          <w:rFonts w:ascii="Open Sans" w:hAnsi="Open Sans" w:cs="Open Sans"/>
          <w:color w:val="000000"/>
          <w:sz w:val="20"/>
          <w:szCs w:val="20"/>
          <w:shd w:val="clear" w:color="auto" w:fill="FFFFFF"/>
        </w:rPr>
        <w:t xml:space="preserve"> </w:t>
      </w:r>
      <w:r w:rsidR="001E44F6" w:rsidRPr="001E44F6">
        <w:rPr>
          <w:rFonts w:cs="Arial"/>
        </w:rPr>
        <w:t>(Weyn and Baker, 2019)</w:t>
      </w:r>
      <w:r>
        <w:rPr>
          <w:rFonts w:cs="Arial"/>
        </w:rPr>
        <w:t xml:space="preserve">. Effective teamwork processes exhibit a steady flow of cooperation among the team members, proper utilisation of individual skills, providing constructive criticism and feedback as well as eliminating any personal conflict between the team individuals. </w:t>
      </w:r>
      <w:r w:rsidR="009E1543">
        <w:rPr>
          <w:rFonts w:cs="Arial"/>
        </w:rPr>
        <w:t>Teamworking and collaborative practices result in the resolving of complex and difficult issues and tasks that were otherwise impossible to perform solo. It promotes innovativeness within the workplace as well as time efficiency</w:t>
      </w:r>
      <w:r w:rsidR="001E44F6" w:rsidRPr="001E44F6">
        <w:rPr>
          <w:rFonts w:ascii="Open Sans" w:hAnsi="Open Sans" w:cs="Open Sans"/>
          <w:color w:val="000000"/>
          <w:sz w:val="20"/>
          <w:szCs w:val="20"/>
          <w:shd w:val="clear" w:color="auto" w:fill="FFFFFF"/>
        </w:rPr>
        <w:t xml:space="preserve"> </w:t>
      </w:r>
      <w:r w:rsidR="001E44F6" w:rsidRPr="001E44F6">
        <w:rPr>
          <w:rFonts w:cs="Arial"/>
        </w:rPr>
        <w:t>(Johnson and Beyerlein, 2019)</w:t>
      </w:r>
      <w:r w:rsidR="009E1543">
        <w:rPr>
          <w:rFonts w:cs="Arial"/>
        </w:rPr>
        <w:t xml:space="preserve">. </w:t>
      </w:r>
    </w:p>
    <w:p w14:paraId="09B8FA90" w14:textId="09268521" w:rsidR="0050395D" w:rsidRDefault="009E1543" w:rsidP="00472D26">
      <w:pPr>
        <w:spacing w:before="240" w:line="360" w:lineRule="auto"/>
        <w:rPr>
          <w:rFonts w:cs="Arial"/>
        </w:rPr>
      </w:pPr>
      <w:r>
        <w:rPr>
          <w:rFonts w:cs="Arial"/>
        </w:rPr>
        <w:t>The report aims to provide a detailed look into the effective team-building strategies, the influence of effective teamwork for achieving success, discuss the barriers as well as the types of roles required for developing a cohesive and effective team.</w:t>
      </w:r>
    </w:p>
    <w:p w14:paraId="44E33878" w14:textId="77777777" w:rsidR="0050395D" w:rsidRDefault="0050395D" w:rsidP="00472D26">
      <w:pPr>
        <w:spacing w:before="240" w:line="360" w:lineRule="auto"/>
        <w:rPr>
          <w:rFonts w:cs="Arial"/>
        </w:rPr>
      </w:pPr>
    </w:p>
    <w:p w14:paraId="29687915" w14:textId="77777777" w:rsidR="0050395D" w:rsidRDefault="0050395D" w:rsidP="00472D26">
      <w:pPr>
        <w:spacing w:before="240" w:line="360" w:lineRule="auto"/>
        <w:rPr>
          <w:rFonts w:cs="Arial"/>
        </w:rPr>
      </w:pPr>
    </w:p>
    <w:p w14:paraId="5F847C1C" w14:textId="5BFA38F8" w:rsidR="0050395D" w:rsidRDefault="0050395D" w:rsidP="00472D26">
      <w:pPr>
        <w:spacing w:before="240" w:line="360" w:lineRule="auto"/>
        <w:rPr>
          <w:rFonts w:cs="Arial"/>
        </w:rPr>
      </w:pPr>
      <w:r>
        <w:rPr>
          <w:rFonts w:cs="Arial"/>
        </w:rPr>
        <w:br w:type="page"/>
      </w:r>
    </w:p>
    <w:p w14:paraId="6CD07182" w14:textId="77777777" w:rsidR="001F24AD" w:rsidRDefault="001F24AD" w:rsidP="00472D26">
      <w:pPr>
        <w:pStyle w:val="Heading2"/>
        <w:spacing w:before="240" w:line="360" w:lineRule="auto"/>
      </w:pPr>
      <w:bookmarkStart w:id="1" w:name="_Toc86061521"/>
      <w:r>
        <w:t>How students can develop an effective team</w:t>
      </w:r>
      <w:bookmarkEnd w:id="1"/>
    </w:p>
    <w:p w14:paraId="655C6E18" w14:textId="265431CD" w:rsidR="001F24AD" w:rsidRDefault="00AA3D34" w:rsidP="00472D26">
      <w:pPr>
        <w:spacing w:before="240" w:line="360" w:lineRule="auto"/>
        <w:rPr>
          <w:rFonts w:cs="Arial"/>
        </w:rPr>
      </w:pPr>
      <w:r>
        <w:rPr>
          <w:rFonts w:cs="Arial"/>
        </w:rPr>
        <w:t xml:space="preserve">Developing an effective team is not an easy task by any means. </w:t>
      </w:r>
      <w:r w:rsidR="007A6573">
        <w:rPr>
          <w:rFonts w:cs="Arial"/>
        </w:rPr>
        <w:t>An effective team represents individuals who take prioritise fulfilling their responsibilities, taking accountability and maximising their efforts at achieving the team goal. Every team member from an effective team exhibits reliability and group trust. If one fails, the whole team can potentially go down</w:t>
      </w:r>
      <w:r w:rsidR="001E44F6">
        <w:rPr>
          <w:rFonts w:cs="Arial"/>
        </w:rPr>
        <w:t xml:space="preserve"> </w:t>
      </w:r>
      <w:r w:rsidR="001E44F6" w:rsidRPr="001E44F6">
        <w:rPr>
          <w:rFonts w:cs="Arial"/>
        </w:rPr>
        <w:t>(Weyn and Baker, 2019)</w:t>
      </w:r>
      <w:r w:rsidR="001E44F6">
        <w:rPr>
          <w:rFonts w:cs="Arial"/>
        </w:rPr>
        <w:t>.</w:t>
      </w:r>
      <w:r w:rsidR="007A6573">
        <w:rPr>
          <w:rFonts w:cs="Arial"/>
        </w:rPr>
        <w:t xml:space="preserve"> </w:t>
      </w:r>
      <w:r w:rsidR="00366CB1">
        <w:rPr>
          <w:rFonts w:cs="Arial"/>
        </w:rPr>
        <w:t>A team leader or team organiser must utilise team development strategies as well as an existing effective theor</w:t>
      </w:r>
      <w:r w:rsidR="00785E8D">
        <w:rPr>
          <w:rFonts w:cs="Arial"/>
        </w:rPr>
        <w:t>e</w:t>
      </w:r>
      <w:r w:rsidR="00366CB1">
        <w:rPr>
          <w:rFonts w:cs="Arial"/>
        </w:rPr>
        <w:t>tical framework for developing an effective and cohesive team</w:t>
      </w:r>
      <w:r w:rsidR="001E44F6" w:rsidRPr="001E44F6">
        <w:rPr>
          <w:rFonts w:ascii="Open Sans" w:hAnsi="Open Sans" w:cs="Open Sans"/>
          <w:color w:val="000000"/>
          <w:sz w:val="20"/>
          <w:szCs w:val="20"/>
          <w:shd w:val="clear" w:color="auto" w:fill="FFFFFF"/>
        </w:rPr>
        <w:t xml:space="preserve"> </w:t>
      </w:r>
      <w:r w:rsidR="001E44F6" w:rsidRPr="001E44F6">
        <w:rPr>
          <w:rFonts w:cs="Arial"/>
        </w:rPr>
        <w:t>(Jelphs and Dickinson, 2018)</w:t>
      </w:r>
      <w:r w:rsidR="00366CB1">
        <w:rPr>
          <w:rFonts w:cs="Arial"/>
        </w:rPr>
        <w:t xml:space="preserve">. The students of the </w:t>
      </w:r>
      <w:bookmarkStart w:id="2" w:name="_Hlk86060350"/>
      <w:r w:rsidR="00366CB1">
        <w:rPr>
          <w:rFonts w:cs="Arial"/>
        </w:rPr>
        <w:t xml:space="preserve">University of Wales Trinity Saint David </w:t>
      </w:r>
      <w:bookmarkEnd w:id="2"/>
      <w:r w:rsidR="00366CB1">
        <w:rPr>
          <w:rFonts w:cs="Arial"/>
        </w:rPr>
        <w:t xml:space="preserve">can utilise implement Tuckman’s or Wheelan’s Model of Team Development for sustaining a proper development of effective teams. Both of the development models are effective and exemplary. Among the two, Tuckman’s model is the most popular and utilised among groups and organisations. </w:t>
      </w:r>
    </w:p>
    <w:p w14:paraId="45D8A73C" w14:textId="7CDA9632" w:rsidR="001F24AD" w:rsidRDefault="008D58B4" w:rsidP="00472D26">
      <w:pPr>
        <w:spacing w:before="240" w:line="360" w:lineRule="auto"/>
        <w:rPr>
          <w:rFonts w:cs="Arial"/>
        </w:rPr>
      </w:pPr>
      <w:r>
        <w:rPr>
          <w:rFonts w:cs="Arial"/>
        </w:rPr>
        <w:t>Tuckman’s Model of Team Development refers to an effective group formation model that was created in 1965 and provides a thorough discussion of the stages that needed to be undertaken for building an effective team</w:t>
      </w:r>
      <w:r w:rsidR="001E44F6" w:rsidRPr="001E44F6">
        <w:rPr>
          <w:rFonts w:ascii="Open Sans" w:hAnsi="Open Sans" w:cs="Open Sans"/>
          <w:color w:val="000000"/>
          <w:sz w:val="20"/>
          <w:szCs w:val="20"/>
          <w:shd w:val="clear" w:color="auto" w:fill="FFFFFF"/>
        </w:rPr>
        <w:t xml:space="preserve"> </w:t>
      </w:r>
      <w:r w:rsidR="001E44F6" w:rsidRPr="001E44F6">
        <w:rPr>
          <w:rFonts w:cs="Arial"/>
        </w:rPr>
        <w:t>(Project PM, 2021)</w:t>
      </w:r>
      <w:r>
        <w:rPr>
          <w:rFonts w:cs="Arial"/>
        </w:rPr>
        <w:t xml:space="preserve">. Initially, the model consisted of four stages, but it was later expanded by adding Adjourning. </w:t>
      </w:r>
    </w:p>
    <w:p w14:paraId="61BF23EB" w14:textId="67A7CA37" w:rsidR="00403A80" w:rsidRDefault="008D58B4" w:rsidP="00472D26">
      <w:pPr>
        <w:spacing w:before="240" w:line="360" w:lineRule="auto"/>
        <w:rPr>
          <w:rFonts w:cs="Arial"/>
        </w:rPr>
      </w:pPr>
      <w:r w:rsidRPr="00D941F4">
        <w:rPr>
          <w:rFonts w:cs="Arial"/>
          <w:b/>
          <w:bCs/>
        </w:rPr>
        <w:t>Forming</w:t>
      </w:r>
      <w:r>
        <w:rPr>
          <w:rFonts w:cs="Arial"/>
        </w:rPr>
        <w:t>-</w:t>
      </w:r>
      <w:r w:rsidR="00785E8D">
        <w:rPr>
          <w:rFonts w:cs="Arial"/>
        </w:rPr>
        <w:t xml:space="preserve"> It refers to the first stage of the whole team-building process. In this stage, the team is formed and it is characterised by a sizable amount of uncertainty about the team’s aims and goals, structures and management. The individual roles and responsibilities are unclear and the leader is expected to answer a lot of questionings</w:t>
      </w:r>
      <w:r w:rsidR="001E44F6" w:rsidRPr="001E44F6">
        <w:rPr>
          <w:rFonts w:ascii="Open Sans" w:hAnsi="Open Sans" w:cs="Open Sans"/>
          <w:color w:val="000000"/>
          <w:sz w:val="20"/>
          <w:szCs w:val="20"/>
          <w:shd w:val="clear" w:color="auto" w:fill="FFFFFF"/>
        </w:rPr>
        <w:t xml:space="preserve"> </w:t>
      </w:r>
      <w:r w:rsidR="001E44F6" w:rsidRPr="001E44F6">
        <w:rPr>
          <w:rFonts w:cs="Arial"/>
        </w:rPr>
        <w:t>(Johnson and Beyerlein, 2019)</w:t>
      </w:r>
      <w:r w:rsidR="00785E8D">
        <w:rPr>
          <w:rFonts w:cs="Arial"/>
        </w:rPr>
        <w:t xml:space="preserve">. </w:t>
      </w:r>
    </w:p>
    <w:p w14:paraId="3369F75E" w14:textId="14E732E6" w:rsidR="008D58B4" w:rsidRDefault="008D58B4" w:rsidP="00472D26">
      <w:pPr>
        <w:spacing w:before="240" w:line="360" w:lineRule="auto"/>
        <w:rPr>
          <w:rFonts w:cs="Arial"/>
        </w:rPr>
      </w:pPr>
      <w:r w:rsidRPr="00D941F4">
        <w:rPr>
          <w:rFonts w:cs="Arial"/>
          <w:b/>
          <w:bCs/>
        </w:rPr>
        <w:t>Storming</w:t>
      </w:r>
      <w:r>
        <w:rPr>
          <w:rFonts w:cs="Arial"/>
        </w:rPr>
        <w:t>-</w:t>
      </w:r>
      <w:r w:rsidR="00785E8D">
        <w:rPr>
          <w:rFonts w:cs="Arial"/>
        </w:rPr>
        <w:t xml:space="preserve"> The second stage is classified by emerging conflicts and contests</w:t>
      </w:r>
      <w:r w:rsidR="001E44F6" w:rsidRPr="001E44F6">
        <w:rPr>
          <w:rFonts w:ascii="Open Sans" w:hAnsi="Open Sans" w:cs="Open Sans"/>
          <w:color w:val="000000"/>
          <w:sz w:val="20"/>
          <w:szCs w:val="20"/>
          <w:shd w:val="clear" w:color="auto" w:fill="FFFFFF"/>
        </w:rPr>
        <w:t xml:space="preserve"> </w:t>
      </w:r>
      <w:r w:rsidR="001E44F6" w:rsidRPr="001E44F6">
        <w:rPr>
          <w:rFonts w:cs="Arial"/>
        </w:rPr>
        <w:t>(Wheelan</w:t>
      </w:r>
      <w:r w:rsidR="001E44F6">
        <w:rPr>
          <w:rFonts w:cs="Arial"/>
        </w:rPr>
        <w:t xml:space="preserve"> et al.</w:t>
      </w:r>
      <w:r w:rsidR="001E44F6" w:rsidRPr="001E44F6">
        <w:rPr>
          <w:rFonts w:cs="Arial"/>
        </w:rPr>
        <w:t>, 2016)</w:t>
      </w:r>
      <w:r w:rsidR="00785E8D">
        <w:rPr>
          <w:rFonts w:cs="Arial"/>
        </w:rPr>
        <w:t xml:space="preserve">. Frustration is a common issue within the storming stage as well as a lack of agreement in terms of decision making. It is fairly common for a group conflict to occur for the position of control. </w:t>
      </w:r>
    </w:p>
    <w:p w14:paraId="3F96FAC7" w14:textId="78857AE6" w:rsidR="008D58B4" w:rsidRDefault="008D58B4" w:rsidP="00472D26">
      <w:pPr>
        <w:spacing w:before="240" w:line="360" w:lineRule="auto"/>
        <w:rPr>
          <w:rFonts w:cs="Arial"/>
        </w:rPr>
      </w:pPr>
      <w:r w:rsidRPr="00D941F4">
        <w:rPr>
          <w:rFonts w:cs="Arial"/>
          <w:b/>
          <w:bCs/>
        </w:rPr>
        <w:t>Norming-</w:t>
      </w:r>
      <w:r w:rsidR="00785E8D">
        <w:rPr>
          <w:rFonts w:cs="Arial"/>
        </w:rPr>
        <w:t xml:space="preserve"> Norming is the stage where the conflict among the team members finally gets resolved. The group members start to collaborate and push aside their differences, acknowledge and respect each other as well as the authority figure</w:t>
      </w:r>
      <w:r w:rsidR="001E44F6" w:rsidRPr="001E44F6">
        <w:rPr>
          <w:rFonts w:ascii="Open Sans" w:hAnsi="Open Sans" w:cs="Open Sans"/>
          <w:color w:val="000000"/>
          <w:sz w:val="20"/>
          <w:szCs w:val="20"/>
          <w:shd w:val="clear" w:color="auto" w:fill="FFFFFF"/>
        </w:rPr>
        <w:t xml:space="preserve"> </w:t>
      </w:r>
      <w:r w:rsidR="001E44F6" w:rsidRPr="001E44F6">
        <w:rPr>
          <w:rFonts w:cs="Arial"/>
        </w:rPr>
        <w:t>(Weyn and Baker, 2019)</w:t>
      </w:r>
      <w:r w:rsidR="00785E8D">
        <w:rPr>
          <w:rFonts w:cs="Arial"/>
        </w:rPr>
        <w:t>. The leader divides and delegates the roles and responsibilities and explains the processes and working style. Team engagement is the highlight of this stage.</w:t>
      </w:r>
    </w:p>
    <w:p w14:paraId="00D2F58C" w14:textId="76AD104D" w:rsidR="008D58B4" w:rsidRDefault="008D58B4" w:rsidP="00472D26">
      <w:pPr>
        <w:spacing w:before="240" w:line="360" w:lineRule="auto"/>
        <w:rPr>
          <w:rFonts w:cs="Arial"/>
        </w:rPr>
      </w:pPr>
      <w:r w:rsidRPr="00D941F4">
        <w:rPr>
          <w:rFonts w:cs="Arial"/>
          <w:b/>
          <w:bCs/>
        </w:rPr>
        <w:t>Performing</w:t>
      </w:r>
      <w:r>
        <w:rPr>
          <w:rFonts w:cs="Arial"/>
        </w:rPr>
        <w:t>-</w:t>
      </w:r>
      <w:r w:rsidR="009E6CDD">
        <w:rPr>
          <w:rFonts w:cs="Arial"/>
        </w:rPr>
        <w:t xml:space="preserve"> </w:t>
      </w:r>
      <w:r w:rsidR="0025417A">
        <w:rPr>
          <w:rFonts w:cs="Arial"/>
        </w:rPr>
        <w:t>The performing stage is defined by the clear understanding and acceptance of the functional structure</w:t>
      </w:r>
      <w:r w:rsidR="001E44F6" w:rsidRPr="001E44F6">
        <w:rPr>
          <w:rFonts w:ascii="Open Sans" w:hAnsi="Open Sans" w:cs="Open Sans"/>
          <w:color w:val="000000"/>
          <w:sz w:val="20"/>
          <w:szCs w:val="20"/>
          <w:shd w:val="clear" w:color="auto" w:fill="FFFFFF"/>
        </w:rPr>
        <w:t xml:space="preserve"> </w:t>
      </w:r>
      <w:r w:rsidR="001E44F6" w:rsidRPr="001E44F6">
        <w:rPr>
          <w:rFonts w:cs="Arial"/>
        </w:rPr>
        <w:t>(Wheelan</w:t>
      </w:r>
      <w:r w:rsidR="001E44F6">
        <w:rPr>
          <w:rFonts w:cs="Arial"/>
        </w:rPr>
        <w:t xml:space="preserve"> et al.</w:t>
      </w:r>
      <w:r w:rsidR="001E44F6" w:rsidRPr="001E44F6">
        <w:rPr>
          <w:rFonts w:cs="Arial"/>
        </w:rPr>
        <w:t>, 2016)</w:t>
      </w:r>
      <w:r w:rsidR="0025417A">
        <w:rPr>
          <w:rFonts w:cs="Arial"/>
        </w:rPr>
        <w:t xml:space="preserve">. The team focus is prioritised on performing the tasks accordingly. The team members are motivated and their confidence </w:t>
      </w:r>
      <w:r w:rsidR="00241D2B">
        <w:rPr>
          <w:rFonts w:cs="Arial"/>
        </w:rPr>
        <w:t>is</w:t>
      </w:r>
      <w:r w:rsidR="0025417A">
        <w:rPr>
          <w:rFonts w:cs="Arial"/>
        </w:rPr>
        <w:t xml:space="preserve"> maximised.</w:t>
      </w:r>
      <w:r w:rsidR="00884B07">
        <w:rPr>
          <w:rFonts w:cs="Arial"/>
        </w:rPr>
        <w:t xml:space="preserve"> The facilitator delegates more tasks depending on the team performance. </w:t>
      </w:r>
      <w:r w:rsidR="00F07B31">
        <w:rPr>
          <w:rFonts w:cs="Arial"/>
        </w:rPr>
        <w:t>Issues are quickly resolved through innovative and group bra</w:t>
      </w:r>
      <w:r w:rsidR="00041816">
        <w:rPr>
          <w:rFonts w:cs="Arial"/>
        </w:rPr>
        <w:t>i</w:t>
      </w:r>
      <w:r w:rsidR="00F07B31">
        <w:rPr>
          <w:rFonts w:cs="Arial"/>
        </w:rPr>
        <w:t>nstorming. The leader takes a back seat from participation. The team members support and look out for each other.</w:t>
      </w:r>
    </w:p>
    <w:p w14:paraId="5406B479" w14:textId="172050ED" w:rsidR="008D58B4" w:rsidRDefault="008D58B4" w:rsidP="00472D26">
      <w:pPr>
        <w:spacing w:before="240" w:line="360" w:lineRule="auto"/>
        <w:rPr>
          <w:rFonts w:cs="Arial"/>
        </w:rPr>
      </w:pPr>
      <w:r w:rsidRPr="00D941F4">
        <w:rPr>
          <w:rFonts w:cs="Arial"/>
          <w:b/>
          <w:bCs/>
        </w:rPr>
        <w:t>Adjourning</w:t>
      </w:r>
      <w:r>
        <w:rPr>
          <w:rFonts w:cs="Arial"/>
        </w:rPr>
        <w:t>-</w:t>
      </w:r>
      <w:r w:rsidR="00527BF2">
        <w:rPr>
          <w:rFonts w:cs="Arial"/>
        </w:rPr>
        <w:t xml:space="preserve"> It is referred to as the last stage in team development</w:t>
      </w:r>
      <w:r w:rsidR="00041816">
        <w:rPr>
          <w:rFonts w:cs="Arial"/>
        </w:rPr>
        <w:t xml:space="preserve"> for the permanent or long term teams</w:t>
      </w:r>
      <w:r w:rsidR="00527BF2">
        <w:rPr>
          <w:rFonts w:cs="Arial"/>
        </w:rPr>
        <w:t xml:space="preserve">. </w:t>
      </w:r>
      <w:r w:rsidR="00041816">
        <w:rPr>
          <w:rFonts w:cs="Arial"/>
        </w:rPr>
        <w:t xml:space="preserve">It is when the tasks are completed and members celebrate. </w:t>
      </w:r>
      <w:r w:rsidR="00910CF3">
        <w:rPr>
          <w:rFonts w:cs="Arial"/>
        </w:rPr>
        <w:t>The team is motivated through the team’s achievements as well as comrad</w:t>
      </w:r>
      <w:r w:rsidR="00041816">
        <w:rPr>
          <w:rFonts w:cs="Arial"/>
        </w:rPr>
        <w:t>e</w:t>
      </w:r>
      <w:r w:rsidR="00910CF3">
        <w:rPr>
          <w:rFonts w:cs="Arial"/>
        </w:rPr>
        <w:t xml:space="preserve">ry. </w:t>
      </w:r>
      <w:r w:rsidR="00041816">
        <w:rPr>
          <w:rFonts w:cs="Arial"/>
        </w:rPr>
        <w:t>It is also called the mourning stage due to the temporary teams having to let go of the group structure. It can cause depression &amp; uncertainty</w:t>
      </w:r>
      <w:r w:rsidR="001E44F6" w:rsidRPr="001E44F6">
        <w:rPr>
          <w:rFonts w:ascii="Open Sans" w:hAnsi="Open Sans" w:cs="Open Sans"/>
          <w:color w:val="000000"/>
          <w:sz w:val="20"/>
          <w:szCs w:val="20"/>
          <w:shd w:val="clear" w:color="auto" w:fill="FFFFFF"/>
        </w:rPr>
        <w:t xml:space="preserve"> </w:t>
      </w:r>
      <w:r w:rsidR="001E44F6" w:rsidRPr="001E44F6">
        <w:rPr>
          <w:rFonts w:cs="Arial"/>
        </w:rPr>
        <w:t>(Project PM, 2021)</w:t>
      </w:r>
      <w:r w:rsidR="00041816">
        <w:rPr>
          <w:rFonts w:cs="Arial"/>
        </w:rPr>
        <w:t>.</w:t>
      </w:r>
    </w:p>
    <w:p w14:paraId="1CA041CF" w14:textId="591F2A0C" w:rsidR="001F24AD" w:rsidRDefault="001F24AD" w:rsidP="00472D26">
      <w:pPr>
        <w:pStyle w:val="Heading2"/>
        <w:spacing w:before="240" w:line="360" w:lineRule="auto"/>
      </w:pPr>
      <w:bookmarkStart w:id="3" w:name="_Toc86061522"/>
      <w:bookmarkStart w:id="4" w:name="_Hlk86060335"/>
      <w:r>
        <w:t>The impact of effective teamwork for ensuring team success</w:t>
      </w:r>
      <w:bookmarkEnd w:id="3"/>
      <w:r w:rsidR="00366CB1">
        <w:t xml:space="preserve"> </w:t>
      </w:r>
    </w:p>
    <w:bookmarkEnd w:id="4"/>
    <w:p w14:paraId="4011A08E" w14:textId="606D471B" w:rsidR="001F24AD" w:rsidRDefault="00B70988" w:rsidP="00472D26">
      <w:pPr>
        <w:spacing w:before="240" w:line="360" w:lineRule="auto"/>
        <w:rPr>
          <w:rFonts w:cs="Arial"/>
        </w:rPr>
      </w:pPr>
      <w:r>
        <w:rPr>
          <w:rFonts w:cs="Arial"/>
        </w:rPr>
        <w:t>An effective and cohesive team and teamwork practice results in achieving and maintaining the success of the project. Effective teamwork not only achieves the team goals and objectives but also ensures meeting the aim of the organisation itself. The significance of effective teamwork is critical due to the benefits and advantages that it provides</w:t>
      </w:r>
      <w:r w:rsidR="00B43024">
        <w:rPr>
          <w:rFonts w:cs="Arial"/>
        </w:rPr>
        <w:t xml:space="preserve">. Within the context of </w:t>
      </w:r>
      <w:r w:rsidR="00B43024" w:rsidRPr="00B43024">
        <w:rPr>
          <w:rFonts w:cs="Arial"/>
        </w:rPr>
        <w:t>University of Wales Trinity Saint David</w:t>
      </w:r>
      <w:r w:rsidR="00B43024">
        <w:rPr>
          <w:rFonts w:cs="Arial"/>
        </w:rPr>
        <w:t>, the students can be benefitted massively from effective teamwork in terms of working collaboratively for preparing and performing an exemplary group presentation. Effective teamwork provides a competitive advantage, resolves conflicts and enhances productivity</w:t>
      </w:r>
      <w:r w:rsidR="004302C2" w:rsidRPr="004302C2">
        <w:rPr>
          <w:rFonts w:ascii="Open Sans" w:hAnsi="Open Sans" w:cs="Open Sans"/>
          <w:color w:val="000000"/>
          <w:sz w:val="20"/>
          <w:szCs w:val="20"/>
          <w:shd w:val="clear" w:color="auto" w:fill="FFFFFF"/>
        </w:rPr>
        <w:t xml:space="preserve"> </w:t>
      </w:r>
      <w:r w:rsidR="004302C2" w:rsidRPr="004302C2">
        <w:rPr>
          <w:rFonts w:cs="Arial"/>
        </w:rPr>
        <w:t>(Wheelan</w:t>
      </w:r>
      <w:r w:rsidR="004302C2">
        <w:rPr>
          <w:rFonts w:cs="Arial"/>
        </w:rPr>
        <w:t xml:space="preserve"> et al.</w:t>
      </w:r>
      <w:r w:rsidR="004302C2" w:rsidRPr="004302C2">
        <w:rPr>
          <w:rFonts w:cs="Arial"/>
        </w:rPr>
        <w:t>, 2016)</w:t>
      </w:r>
      <w:r w:rsidR="00B43024">
        <w:rPr>
          <w:rFonts w:cs="Arial"/>
        </w:rPr>
        <w:t>. The impact of effective teamwork are as follows-</w:t>
      </w:r>
    </w:p>
    <w:p w14:paraId="72F25DE8" w14:textId="256C4177" w:rsidR="00B43024" w:rsidRPr="00A458D1" w:rsidRDefault="00B43024" w:rsidP="00472D26">
      <w:pPr>
        <w:pStyle w:val="ListParagraph"/>
        <w:numPr>
          <w:ilvl w:val="0"/>
          <w:numId w:val="1"/>
        </w:numPr>
        <w:spacing w:before="240" w:line="360" w:lineRule="auto"/>
        <w:rPr>
          <w:rFonts w:cs="Arial"/>
        </w:rPr>
      </w:pPr>
      <w:r w:rsidRPr="00A458D1">
        <w:rPr>
          <w:rFonts w:cs="Arial"/>
          <w:b/>
          <w:bCs/>
        </w:rPr>
        <w:t>Increasing productivity</w:t>
      </w:r>
      <w:r w:rsidRPr="00A458D1">
        <w:rPr>
          <w:rFonts w:cs="Arial"/>
        </w:rPr>
        <w:t>-</w:t>
      </w:r>
      <w:r w:rsidR="00A44664" w:rsidRPr="00A458D1">
        <w:rPr>
          <w:rFonts w:cs="Arial"/>
        </w:rPr>
        <w:t xml:space="preserve"> </w:t>
      </w:r>
      <w:r w:rsidR="00FF64FB" w:rsidRPr="00A458D1">
        <w:rPr>
          <w:rFonts w:cs="Arial"/>
        </w:rPr>
        <w:t>One of the greatest influences that effective teamwork and teamwork, in general, is the fact that it is a driver of increasing productivity of the team. The team members are motivated and empowered by working together to solve a problem or task and as a result, it enhances their individual and group performance as well as sustains a cooperative, positive work relationship</w:t>
      </w:r>
      <w:r w:rsidR="004302C2" w:rsidRPr="004302C2">
        <w:rPr>
          <w:rFonts w:ascii="Open Sans" w:hAnsi="Open Sans" w:cs="Open Sans"/>
          <w:color w:val="000000"/>
          <w:sz w:val="20"/>
          <w:szCs w:val="20"/>
          <w:shd w:val="clear" w:color="auto" w:fill="FFFFFF"/>
        </w:rPr>
        <w:t xml:space="preserve"> </w:t>
      </w:r>
      <w:r w:rsidR="004302C2" w:rsidRPr="004302C2">
        <w:rPr>
          <w:rFonts w:cs="Arial"/>
        </w:rPr>
        <w:t>(Jelphs and Dickinson, 2018)</w:t>
      </w:r>
      <w:r w:rsidR="00FF64FB" w:rsidRPr="00A458D1">
        <w:rPr>
          <w:rFonts w:cs="Arial"/>
        </w:rPr>
        <w:t xml:space="preserve">. </w:t>
      </w:r>
    </w:p>
    <w:p w14:paraId="3ECE9DDA" w14:textId="18738CBB" w:rsidR="00B43024" w:rsidRPr="00A458D1" w:rsidRDefault="00B43024" w:rsidP="00472D26">
      <w:pPr>
        <w:pStyle w:val="ListParagraph"/>
        <w:numPr>
          <w:ilvl w:val="0"/>
          <w:numId w:val="1"/>
        </w:numPr>
        <w:spacing w:before="240" w:line="360" w:lineRule="auto"/>
        <w:rPr>
          <w:rFonts w:cs="Arial"/>
        </w:rPr>
      </w:pPr>
      <w:r w:rsidRPr="00A458D1">
        <w:rPr>
          <w:rFonts w:cs="Arial"/>
          <w:b/>
          <w:bCs/>
        </w:rPr>
        <w:t>Problem-solving</w:t>
      </w:r>
      <w:r w:rsidRPr="00A458D1">
        <w:rPr>
          <w:rFonts w:cs="Arial"/>
        </w:rPr>
        <w:t>-</w:t>
      </w:r>
      <w:r w:rsidR="00630AEB" w:rsidRPr="00A458D1">
        <w:rPr>
          <w:rFonts w:cs="Arial"/>
        </w:rPr>
        <w:t xml:space="preserve"> Another benefit of teamwork is that bringing together a group of individuals leads to tapping into a wider range of thinking processes and styles. Within the context of a team, the leader has the access to a different type of thinking, ideas, thought processes, the experience of different people</w:t>
      </w:r>
      <w:r w:rsidR="004302C2" w:rsidRPr="004302C2">
        <w:rPr>
          <w:rFonts w:ascii="Open Sans" w:hAnsi="Open Sans" w:cs="Open Sans"/>
          <w:color w:val="000000"/>
          <w:sz w:val="20"/>
          <w:szCs w:val="20"/>
          <w:shd w:val="clear" w:color="auto" w:fill="FFFFFF"/>
        </w:rPr>
        <w:t xml:space="preserve"> </w:t>
      </w:r>
      <w:r w:rsidR="004302C2" w:rsidRPr="004302C2">
        <w:rPr>
          <w:rFonts w:cs="Arial"/>
        </w:rPr>
        <w:t>(Belbin, 2017)</w:t>
      </w:r>
      <w:r w:rsidR="00630AEB" w:rsidRPr="00A458D1">
        <w:rPr>
          <w:rFonts w:cs="Arial"/>
        </w:rPr>
        <w:t>. With that advantage, the team excels at problem-solving effectively and efficiently.</w:t>
      </w:r>
    </w:p>
    <w:p w14:paraId="2A6DE1A7" w14:textId="4D073913" w:rsidR="00B43024" w:rsidRPr="00A458D1" w:rsidRDefault="00B43024" w:rsidP="00472D26">
      <w:pPr>
        <w:pStyle w:val="ListParagraph"/>
        <w:numPr>
          <w:ilvl w:val="0"/>
          <w:numId w:val="1"/>
        </w:numPr>
        <w:spacing w:before="240" w:line="360" w:lineRule="auto"/>
        <w:rPr>
          <w:rFonts w:cs="Arial"/>
        </w:rPr>
      </w:pPr>
      <w:r w:rsidRPr="00A458D1">
        <w:rPr>
          <w:rFonts w:cs="Arial"/>
          <w:b/>
          <w:bCs/>
        </w:rPr>
        <w:t>Innovative thinking and creative ideas</w:t>
      </w:r>
      <w:r w:rsidRPr="00A458D1">
        <w:rPr>
          <w:rFonts w:cs="Arial"/>
        </w:rPr>
        <w:t>-</w:t>
      </w:r>
      <w:r w:rsidR="000A40A2" w:rsidRPr="00A458D1">
        <w:rPr>
          <w:rFonts w:cs="Arial"/>
        </w:rPr>
        <w:t xml:space="preserve"> When a group of individuals comes together, it provides a lot of opportunities and room for creative ideas and innovative approaches for resolving an issue and taking on a complex task. Effectively teamwork can spark creativity among group members and result in sustaining new ideas, methods and identifying new business opportunities</w:t>
      </w:r>
      <w:r w:rsidR="004302C2" w:rsidRPr="004302C2">
        <w:rPr>
          <w:rFonts w:ascii="Open Sans" w:hAnsi="Open Sans" w:cs="Open Sans"/>
          <w:color w:val="000000"/>
          <w:sz w:val="20"/>
          <w:szCs w:val="20"/>
          <w:shd w:val="clear" w:color="auto" w:fill="FFFFFF"/>
        </w:rPr>
        <w:t xml:space="preserve"> </w:t>
      </w:r>
      <w:r w:rsidR="004302C2" w:rsidRPr="004302C2">
        <w:rPr>
          <w:rFonts w:cs="Arial"/>
        </w:rPr>
        <w:t>(Higgs, 2016)</w:t>
      </w:r>
      <w:r w:rsidR="000A40A2" w:rsidRPr="00A458D1">
        <w:rPr>
          <w:rFonts w:cs="Arial"/>
        </w:rPr>
        <w:t xml:space="preserve">. </w:t>
      </w:r>
    </w:p>
    <w:p w14:paraId="377F8E5C" w14:textId="74225FBA" w:rsidR="001F24AD" w:rsidRPr="00A458D1" w:rsidRDefault="00990AAA" w:rsidP="00472D26">
      <w:pPr>
        <w:pStyle w:val="ListParagraph"/>
        <w:numPr>
          <w:ilvl w:val="0"/>
          <w:numId w:val="1"/>
        </w:numPr>
        <w:spacing w:before="240" w:line="360" w:lineRule="auto"/>
        <w:rPr>
          <w:rFonts w:cs="Arial"/>
        </w:rPr>
      </w:pPr>
      <w:r w:rsidRPr="00A458D1">
        <w:rPr>
          <w:rFonts w:cs="Arial"/>
          <w:b/>
          <w:bCs/>
        </w:rPr>
        <w:t>Develops and maintains strong relationships</w:t>
      </w:r>
      <w:r w:rsidRPr="00A458D1">
        <w:rPr>
          <w:rFonts w:cs="Arial"/>
        </w:rPr>
        <w:t>-</w:t>
      </w:r>
      <w:r w:rsidR="003651B5" w:rsidRPr="00A458D1">
        <w:rPr>
          <w:rFonts w:cs="Arial"/>
        </w:rPr>
        <w:t xml:space="preserve"> Teamwork and collaborative practices excel at developing and sustaining strong bonds among the group members. As they work and take on tasks as well as communicate as a team, the group members get to know one another, develop a deeper understanding of each other strengths and lackings. As a result, trust among the individuals develops.</w:t>
      </w:r>
    </w:p>
    <w:p w14:paraId="72EFF504" w14:textId="2597F80D" w:rsidR="00990AAA" w:rsidRPr="00A458D1" w:rsidRDefault="00F85F5F" w:rsidP="00472D26">
      <w:pPr>
        <w:pStyle w:val="ListParagraph"/>
        <w:numPr>
          <w:ilvl w:val="0"/>
          <w:numId w:val="1"/>
        </w:numPr>
        <w:spacing w:before="240" w:line="360" w:lineRule="auto"/>
        <w:rPr>
          <w:rFonts w:cs="Arial"/>
        </w:rPr>
      </w:pPr>
      <w:r w:rsidRPr="00A458D1">
        <w:rPr>
          <w:rFonts w:cs="Arial"/>
          <w:b/>
          <w:bCs/>
        </w:rPr>
        <w:t>Conflict resolution</w:t>
      </w:r>
      <w:r w:rsidRPr="00A458D1">
        <w:rPr>
          <w:rFonts w:cs="Arial"/>
        </w:rPr>
        <w:t>-</w:t>
      </w:r>
      <w:r w:rsidR="001E314C">
        <w:rPr>
          <w:rFonts w:cs="Arial"/>
        </w:rPr>
        <w:t xml:space="preserve"> Workplace, group conflict and personality clash are common issues when performing teamwork-oriented activities. But cooperating for achieving the shared common goal can provide the best approach for resolving conflicts and disagreements</w:t>
      </w:r>
      <w:r w:rsidR="004302C2" w:rsidRPr="004302C2">
        <w:rPr>
          <w:rFonts w:ascii="Open Sans" w:hAnsi="Open Sans" w:cs="Open Sans"/>
          <w:color w:val="000000"/>
          <w:sz w:val="20"/>
          <w:szCs w:val="20"/>
          <w:shd w:val="clear" w:color="auto" w:fill="FFFFFF"/>
        </w:rPr>
        <w:t xml:space="preserve"> </w:t>
      </w:r>
      <w:r w:rsidR="004302C2" w:rsidRPr="004302C2">
        <w:rPr>
          <w:rFonts w:cs="Arial"/>
        </w:rPr>
        <w:t>(Weyn and Baker, 2019)</w:t>
      </w:r>
      <w:r w:rsidR="001E314C">
        <w:rPr>
          <w:rFonts w:cs="Arial"/>
        </w:rPr>
        <w:t xml:space="preserve">. </w:t>
      </w:r>
    </w:p>
    <w:p w14:paraId="13638604" w14:textId="1BC8E8B9" w:rsidR="007D57CC" w:rsidRPr="00472D26" w:rsidRDefault="003651B5" w:rsidP="00472D26">
      <w:pPr>
        <w:pStyle w:val="ListParagraph"/>
        <w:numPr>
          <w:ilvl w:val="0"/>
          <w:numId w:val="1"/>
        </w:numPr>
        <w:spacing w:before="240" w:line="360" w:lineRule="auto"/>
        <w:rPr>
          <w:rFonts w:cs="Arial"/>
        </w:rPr>
      </w:pPr>
      <w:r w:rsidRPr="00A458D1">
        <w:rPr>
          <w:rFonts w:cs="Arial"/>
          <w:b/>
          <w:bCs/>
        </w:rPr>
        <w:t>Maximising morale and motivation</w:t>
      </w:r>
      <w:r w:rsidRPr="00A458D1">
        <w:rPr>
          <w:rFonts w:cs="Arial"/>
        </w:rPr>
        <w:t xml:space="preserve">- Teamwork and collaborative practices </w:t>
      </w:r>
      <w:r w:rsidR="00472D26">
        <w:rPr>
          <w:rFonts w:cs="Arial"/>
        </w:rPr>
        <w:t>themselves</w:t>
      </w:r>
      <w:r w:rsidRPr="00A458D1">
        <w:rPr>
          <w:rFonts w:cs="Arial"/>
        </w:rPr>
        <w:t xml:space="preserve"> is </w:t>
      </w:r>
      <w:r w:rsidR="00472D26">
        <w:rPr>
          <w:rFonts w:cs="Arial"/>
        </w:rPr>
        <w:t xml:space="preserve">an </w:t>
      </w:r>
      <w:r w:rsidRPr="00A458D1">
        <w:rPr>
          <w:rFonts w:cs="Arial"/>
        </w:rPr>
        <w:t>exemplary driver of a group member or staff morale and motivation. Teamwork and its practices maximise team and individual motivation by offering a sense of belonging and comradery. Appreciation from the other members of the team can boost morale. With their morale and motivation heightened, their productivity increases</w:t>
      </w:r>
      <w:r w:rsidR="004302C2" w:rsidRPr="004302C2">
        <w:rPr>
          <w:rFonts w:ascii="Open Sans" w:hAnsi="Open Sans" w:cs="Open Sans"/>
          <w:color w:val="000000"/>
          <w:sz w:val="20"/>
          <w:szCs w:val="20"/>
          <w:shd w:val="clear" w:color="auto" w:fill="FFFFFF"/>
        </w:rPr>
        <w:t xml:space="preserve"> </w:t>
      </w:r>
      <w:r w:rsidR="004302C2" w:rsidRPr="004302C2">
        <w:rPr>
          <w:rFonts w:cs="Arial"/>
        </w:rPr>
        <w:t>(Johnson and Beyerlein, 2019)</w:t>
      </w:r>
      <w:r w:rsidRPr="00A458D1">
        <w:rPr>
          <w:rFonts w:cs="Arial"/>
        </w:rPr>
        <w:t>.</w:t>
      </w:r>
    </w:p>
    <w:p w14:paraId="5D0A1812" w14:textId="77777777" w:rsidR="001F24AD" w:rsidRDefault="001F24AD" w:rsidP="00472D26">
      <w:pPr>
        <w:pStyle w:val="Heading2"/>
        <w:spacing w:before="240" w:line="360" w:lineRule="auto"/>
      </w:pPr>
      <w:bookmarkStart w:id="5" w:name="_Toc86061523"/>
      <w:r>
        <w:t>The barriers to effective teamwork</w:t>
      </w:r>
      <w:bookmarkEnd w:id="5"/>
    </w:p>
    <w:p w14:paraId="269C28FA" w14:textId="77777777" w:rsidR="00274663" w:rsidRPr="00274663" w:rsidRDefault="00274663" w:rsidP="00472D26">
      <w:pPr>
        <w:spacing w:before="240" w:line="360" w:lineRule="auto"/>
        <w:rPr>
          <w:rFonts w:cs="Arial"/>
        </w:rPr>
      </w:pPr>
      <w:r w:rsidRPr="00274663">
        <w:rPr>
          <w:rFonts w:cs="Arial"/>
        </w:rPr>
        <w:t>There are different obstacles that team members need to face while working for teamwork.</w:t>
      </w:r>
    </w:p>
    <w:p w14:paraId="6E67BB74" w14:textId="21782F72" w:rsidR="00274663" w:rsidRPr="00274663" w:rsidRDefault="00274663" w:rsidP="00472D26">
      <w:pPr>
        <w:pStyle w:val="ListParagraph"/>
        <w:numPr>
          <w:ilvl w:val="0"/>
          <w:numId w:val="3"/>
        </w:numPr>
        <w:spacing w:before="240" w:line="360" w:lineRule="auto"/>
        <w:rPr>
          <w:rFonts w:cs="Arial"/>
        </w:rPr>
      </w:pPr>
      <w:r w:rsidRPr="00274663">
        <w:rPr>
          <w:rFonts w:cs="Arial"/>
          <w:b/>
          <w:bCs/>
        </w:rPr>
        <w:t>Random group selection</w:t>
      </w:r>
      <w:r w:rsidRPr="00274663">
        <w:rPr>
          <w:rFonts w:cs="Arial"/>
        </w:rPr>
        <w:t>: In group presentations, the teachers often select group members randomly where students from different backgrounds need to collaborate their ideas to compile and create good content.</w:t>
      </w:r>
    </w:p>
    <w:p w14:paraId="41728BD1" w14:textId="557BB89C" w:rsidR="00274663" w:rsidRPr="00274663" w:rsidRDefault="00274663" w:rsidP="00472D26">
      <w:pPr>
        <w:pStyle w:val="ListParagraph"/>
        <w:numPr>
          <w:ilvl w:val="0"/>
          <w:numId w:val="3"/>
        </w:numPr>
        <w:spacing w:before="240" w:line="360" w:lineRule="auto"/>
        <w:rPr>
          <w:rFonts w:cs="Arial"/>
        </w:rPr>
      </w:pPr>
      <w:r w:rsidRPr="00274663">
        <w:rPr>
          <w:rFonts w:cs="Arial"/>
          <w:b/>
          <w:bCs/>
        </w:rPr>
        <w:t>Adapting with the group members</w:t>
      </w:r>
      <w:r w:rsidRPr="00274663">
        <w:rPr>
          <w:rFonts w:cs="Arial"/>
        </w:rPr>
        <w:t xml:space="preserve">: </w:t>
      </w:r>
      <w:r w:rsidR="00954F5F">
        <w:rPr>
          <w:rFonts w:cs="Arial"/>
        </w:rPr>
        <w:t>Some team members may</w:t>
      </w:r>
      <w:r w:rsidRPr="00274663">
        <w:rPr>
          <w:rFonts w:cs="Arial"/>
        </w:rPr>
        <w:t xml:space="preserve"> face difficulty in coping up with the diverse group members</w:t>
      </w:r>
      <w:r w:rsidR="00954F5F">
        <w:rPr>
          <w:rFonts w:cs="Arial"/>
        </w:rPr>
        <w:t xml:space="preserve"> as well as facing culture shock</w:t>
      </w:r>
      <w:r w:rsidR="00954F5F" w:rsidRPr="00954F5F">
        <w:rPr>
          <w:rFonts w:ascii="Open Sans" w:hAnsi="Open Sans" w:cs="Open Sans"/>
          <w:color w:val="000000"/>
          <w:sz w:val="20"/>
          <w:szCs w:val="20"/>
          <w:shd w:val="clear" w:color="auto" w:fill="FFFFFF"/>
        </w:rPr>
        <w:t xml:space="preserve"> </w:t>
      </w:r>
      <w:r w:rsidR="00954F5F" w:rsidRPr="00954F5F">
        <w:rPr>
          <w:rFonts w:cs="Arial"/>
        </w:rPr>
        <w:t>(Ryan, 2021)</w:t>
      </w:r>
      <w:r w:rsidRPr="00274663">
        <w:rPr>
          <w:rFonts w:cs="Arial"/>
        </w:rPr>
        <w:t>.</w:t>
      </w:r>
    </w:p>
    <w:p w14:paraId="511C196F" w14:textId="4A021C32" w:rsidR="00274663" w:rsidRPr="00274663" w:rsidRDefault="00274663" w:rsidP="00472D26">
      <w:pPr>
        <w:pStyle w:val="ListParagraph"/>
        <w:numPr>
          <w:ilvl w:val="0"/>
          <w:numId w:val="3"/>
        </w:numPr>
        <w:spacing w:before="240" w:line="360" w:lineRule="auto"/>
        <w:rPr>
          <w:rFonts w:cs="Arial"/>
        </w:rPr>
      </w:pPr>
      <w:r w:rsidRPr="00274663">
        <w:rPr>
          <w:rFonts w:cs="Arial"/>
          <w:b/>
          <w:bCs/>
        </w:rPr>
        <w:t>Communication gap</w:t>
      </w:r>
      <w:r w:rsidRPr="00274663">
        <w:rPr>
          <w:rFonts w:cs="Arial"/>
        </w:rPr>
        <w:t>: When there is less chance of establishing communication among the group members, the group members often get associated with internal conflicts caused by miscommunication</w:t>
      </w:r>
      <w:r w:rsidR="00954F5F" w:rsidRPr="00954F5F">
        <w:rPr>
          <w:rFonts w:ascii="Open Sans" w:hAnsi="Open Sans" w:cs="Open Sans"/>
          <w:color w:val="000000"/>
          <w:sz w:val="20"/>
          <w:szCs w:val="20"/>
          <w:shd w:val="clear" w:color="auto" w:fill="FFFFFF"/>
        </w:rPr>
        <w:t xml:space="preserve"> </w:t>
      </w:r>
      <w:r w:rsidR="00954F5F" w:rsidRPr="00954F5F">
        <w:rPr>
          <w:rFonts w:cs="Arial"/>
        </w:rPr>
        <w:t>(Higgs, 2016)</w:t>
      </w:r>
      <w:r w:rsidRPr="00274663">
        <w:rPr>
          <w:rFonts w:cs="Arial"/>
        </w:rPr>
        <w:t>.</w:t>
      </w:r>
    </w:p>
    <w:p w14:paraId="3AA6772D" w14:textId="2DBE928E" w:rsidR="00274663" w:rsidRPr="00274663" w:rsidRDefault="00274663" w:rsidP="00472D26">
      <w:pPr>
        <w:pStyle w:val="ListParagraph"/>
        <w:numPr>
          <w:ilvl w:val="0"/>
          <w:numId w:val="3"/>
        </w:numPr>
        <w:spacing w:before="240" w:line="360" w:lineRule="auto"/>
        <w:rPr>
          <w:rFonts w:cs="Arial"/>
        </w:rPr>
      </w:pPr>
      <w:r w:rsidRPr="00274663">
        <w:rPr>
          <w:rFonts w:cs="Arial"/>
          <w:b/>
          <w:bCs/>
        </w:rPr>
        <w:t>Different levels of skills</w:t>
      </w:r>
      <w:r w:rsidRPr="00274663">
        <w:rPr>
          <w:rFonts w:cs="Arial"/>
        </w:rPr>
        <w:t>: While working on a group presentation, every group member may not come up with the same amount of information and all the group member cannot have the same amount of confidence level. Because of this difference in skills, one or more group members may feel isolated and can feel left out from their group</w:t>
      </w:r>
      <w:r w:rsidR="00954F5F" w:rsidRPr="00954F5F">
        <w:rPr>
          <w:rFonts w:ascii="Open Sans" w:hAnsi="Open Sans" w:cs="Open Sans"/>
          <w:color w:val="000000"/>
          <w:sz w:val="20"/>
          <w:szCs w:val="20"/>
          <w:shd w:val="clear" w:color="auto" w:fill="FFFFFF"/>
        </w:rPr>
        <w:t xml:space="preserve"> </w:t>
      </w:r>
      <w:r w:rsidR="00954F5F" w:rsidRPr="00954F5F">
        <w:rPr>
          <w:rFonts w:cs="Arial"/>
        </w:rPr>
        <w:t>(Wheelan</w:t>
      </w:r>
      <w:r w:rsidR="00954F5F">
        <w:rPr>
          <w:rFonts w:cs="Arial"/>
        </w:rPr>
        <w:t xml:space="preserve"> et a.</w:t>
      </w:r>
      <w:r w:rsidR="00954F5F" w:rsidRPr="00954F5F">
        <w:rPr>
          <w:rFonts w:cs="Arial"/>
        </w:rPr>
        <w:t>, 2016)</w:t>
      </w:r>
      <w:r w:rsidRPr="00274663">
        <w:rPr>
          <w:rFonts w:cs="Arial"/>
        </w:rPr>
        <w:t>. This disrupts conducting the presentation smoothly.</w:t>
      </w:r>
    </w:p>
    <w:p w14:paraId="2C622D54" w14:textId="7CAABBB7" w:rsidR="00274663" w:rsidRPr="00274663" w:rsidRDefault="00274663" w:rsidP="00472D26">
      <w:pPr>
        <w:pStyle w:val="ListParagraph"/>
        <w:numPr>
          <w:ilvl w:val="0"/>
          <w:numId w:val="3"/>
        </w:numPr>
        <w:spacing w:before="240" w:line="360" w:lineRule="auto"/>
        <w:rPr>
          <w:rFonts w:cs="Arial"/>
        </w:rPr>
      </w:pPr>
      <w:r w:rsidRPr="00274663">
        <w:rPr>
          <w:rFonts w:cs="Arial"/>
          <w:b/>
          <w:bCs/>
        </w:rPr>
        <w:t>Different backgrounds</w:t>
      </w:r>
      <w:r w:rsidRPr="00274663">
        <w:rPr>
          <w:rFonts w:cs="Arial"/>
        </w:rPr>
        <w:t>: There are a diverse amount of students at the University of Wales Trinity Saint David. Because of coming from different backgrounds, these students often come to disagreements in terms of selecting a topic, selecting the target population and also designing the presentation.</w:t>
      </w:r>
    </w:p>
    <w:p w14:paraId="6C7BAACC" w14:textId="44E98F68" w:rsidR="00274663" w:rsidRPr="00274663" w:rsidRDefault="00274663" w:rsidP="00472D26">
      <w:pPr>
        <w:pStyle w:val="ListParagraph"/>
        <w:numPr>
          <w:ilvl w:val="0"/>
          <w:numId w:val="3"/>
        </w:numPr>
        <w:spacing w:before="240" w:line="360" w:lineRule="auto"/>
        <w:rPr>
          <w:rFonts w:cs="Arial"/>
        </w:rPr>
      </w:pPr>
      <w:r w:rsidRPr="00274663">
        <w:rPr>
          <w:rFonts w:cs="Arial"/>
          <w:b/>
          <w:bCs/>
        </w:rPr>
        <w:t>Foreign team members</w:t>
      </w:r>
      <w:r w:rsidRPr="00274663">
        <w:rPr>
          <w:rFonts w:cs="Arial"/>
        </w:rPr>
        <w:t>: There is a great diversity in their pronunciation skills as well which distinguishes their presentation skills. The students from foreign countries have some difficulties in communicating and interacting with other native group members; which differentiate them from other teammates.</w:t>
      </w:r>
    </w:p>
    <w:p w14:paraId="17916908" w14:textId="215F2000" w:rsidR="00274663" w:rsidRPr="00274663" w:rsidRDefault="00274663" w:rsidP="00472D26">
      <w:pPr>
        <w:pStyle w:val="ListParagraph"/>
        <w:numPr>
          <w:ilvl w:val="0"/>
          <w:numId w:val="3"/>
        </w:numPr>
        <w:spacing w:before="240" w:line="360" w:lineRule="auto"/>
        <w:rPr>
          <w:rFonts w:cs="Arial"/>
        </w:rPr>
      </w:pPr>
      <w:r w:rsidRPr="00274663">
        <w:rPr>
          <w:rFonts w:cs="Arial"/>
          <w:b/>
          <w:bCs/>
        </w:rPr>
        <w:t>Disruption in inclusive practice</w:t>
      </w:r>
      <w:r w:rsidRPr="00274663">
        <w:rPr>
          <w:rFonts w:cs="Arial"/>
        </w:rPr>
        <w:t>: The students who are a bit different from others in terms of cultural or religious differences, their contribution to the project is seen more intensively than their regular students. This differentiation often causes a hamper to the inclusive environment of the educational institution</w:t>
      </w:r>
      <w:r w:rsidR="00954F5F" w:rsidRPr="00954F5F">
        <w:rPr>
          <w:rFonts w:ascii="Open Sans" w:hAnsi="Open Sans" w:cs="Open Sans"/>
          <w:color w:val="000000"/>
          <w:sz w:val="20"/>
          <w:szCs w:val="20"/>
          <w:shd w:val="clear" w:color="auto" w:fill="FFFFFF"/>
        </w:rPr>
        <w:t xml:space="preserve"> </w:t>
      </w:r>
      <w:r w:rsidR="00954F5F" w:rsidRPr="00954F5F">
        <w:rPr>
          <w:rFonts w:cs="Arial"/>
        </w:rPr>
        <w:t>(Ryan, 2021)</w:t>
      </w:r>
      <w:r w:rsidRPr="00274663">
        <w:rPr>
          <w:rFonts w:cs="Arial"/>
        </w:rPr>
        <w:t>. The isolated team members often feel stressed and they become unable to show their true potential in front of the classroom.</w:t>
      </w:r>
    </w:p>
    <w:p w14:paraId="6A0FB2AC" w14:textId="76234DD2" w:rsidR="001F24AD" w:rsidRDefault="00274663" w:rsidP="00472D26">
      <w:pPr>
        <w:spacing w:before="240" w:line="360" w:lineRule="auto"/>
        <w:rPr>
          <w:rFonts w:cs="Arial"/>
        </w:rPr>
      </w:pPr>
      <w:r w:rsidRPr="00274663">
        <w:rPr>
          <w:rFonts w:cs="Arial"/>
        </w:rPr>
        <w:t>However, they can utilize this diversity in making their group presentation more presentable than</w:t>
      </w:r>
      <w:r>
        <w:rPr>
          <w:rFonts w:cs="Arial"/>
        </w:rPr>
        <w:t xml:space="preserve"> </w:t>
      </w:r>
      <w:r w:rsidRPr="00274663">
        <w:rPr>
          <w:rFonts w:cs="Arial"/>
        </w:rPr>
        <w:t>others.</w:t>
      </w:r>
    </w:p>
    <w:p w14:paraId="1529B0E6" w14:textId="736B83F7" w:rsidR="001F24AD" w:rsidRDefault="001F24AD" w:rsidP="00472D26">
      <w:pPr>
        <w:pStyle w:val="Heading2"/>
        <w:spacing w:before="240" w:line="360" w:lineRule="auto"/>
      </w:pPr>
      <w:bookmarkStart w:id="6" w:name="_Toc86061524"/>
      <w:r>
        <w:t xml:space="preserve">The types of roles that are </w:t>
      </w:r>
      <w:r w:rsidR="00DA6C2F">
        <w:t>required</w:t>
      </w:r>
      <w:r>
        <w:t xml:space="preserve"> for creating a cohesive and effective team</w:t>
      </w:r>
      <w:bookmarkEnd w:id="6"/>
    </w:p>
    <w:p w14:paraId="3149278D" w14:textId="3498A1E4" w:rsidR="001F24AD" w:rsidRDefault="00347D3D" w:rsidP="00472D26">
      <w:pPr>
        <w:spacing w:before="240" w:line="360" w:lineRule="auto"/>
        <w:rPr>
          <w:rFonts w:cs="Arial"/>
        </w:rPr>
      </w:pPr>
      <w:r>
        <w:rPr>
          <w:rFonts w:cs="Arial"/>
        </w:rPr>
        <w:t xml:space="preserve">To develop and sustain a cohesive and effective team, authority or leadership figure or a </w:t>
      </w:r>
      <w:r w:rsidR="00F1119B">
        <w:rPr>
          <w:rFonts w:cs="Arial"/>
        </w:rPr>
        <w:t xml:space="preserve">team member in general, are required a handful of roles. To reach a wider understanding of the roles that a team needs for achieving team or project success, Meridith Belbin’s Team Role Model is essential. Meridith Belbin suggested that an effective and cohesive team requires a total of </w:t>
      </w:r>
      <w:r w:rsidR="00F1119B" w:rsidRPr="002374B9">
        <w:rPr>
          <w:rFonts w:cs="Arial"/>
          <w:b/>
          <w:bCs/>
        </w:rPr>
        <w:t>9 roles</w:t>
      </w:r>
      <w:r w:rsidR="00F1119B">
        <w:rPr>
          <w:rFonts w:cs="Arial"/>
        </w:rPr>
        <w:t xml:space="preserve"> that are divided into </w:t>
      </w:r>
      <w:r w:rsidR="00F1119B" w:rsidRPr="002374B9">
        <w:rPr>
          <w:rFonts w:cs="Arial"/>
          <w:b/>
          <w:bCs/>
        </w:rPr>
        <w:t>three categories</w:t>
      </w:r>
      <w:r w:rsidR="00F1119B">
        <w:rPr>
          <w:rFonts w:cs="Arial"/>
        </w:rPr>
        <w:t xml:space="preserve"> that ensure team effectiveness</w:t>
      </w:r>
      <w:r w:rsidR="004302C2" w:rsidRPr="004302C2">
        <w:rPr>
          <w:rFonts w:ascii="Open Sans" w:hAnsi="Open Sans" w:cs="Open Sans"/>
          <w:color w:val="000000"/>
          <w:sz w:val="20"/>
          <w:szCs w:val="20"/>
          <w:shd w:val="clear" w:color="auto" w:fill="FFFFFF"/>
        </w:rPr>
        <w:t xml:space="preserve"> </w:t>
      </w:r>
      <w:r w:rsidR="004302C2" w:rsidRPr="004302C2">
        <w:rPr>
          <w:rFonts w:cs="Arial"/>
        </w:rPr>
        <w:t>(Belbin.com, 2021)</w:t>
      </w:r>
      <w:r w:rsidR="00F1119B">
        <w:rPr>
          <w:rFonts w:cs="Arial"/>
        </w:rPr>
        <w:t xml:space="preserve">. The three categories of roles are- </w:t>
      </w:r>
      <w:r w:rsidR="00F1119B" w:rsidRPr="002374B9">
        <w:rPr>
          <w:rFonts w:cs="Arial"/>
          <w:b/>
          <w:bCs/>
        </w:rPr>
        <w:t>thinking-oriented, action-oriented and people-oriented</w:t>
      </w:r>
      <w:r w:rsidR="00F1119B">
        <w:rPr>
          <w:rFonts w:cs="Arial"/>
        </w:rPr>
        <w:t>.</w:t>
      </w:r>
    </w:p>
    <w:p w14:paraId="4EE4057C" w14:textId="4389A4E1" w:rsidR="001F24AD" w:rsidRPr="00511884" w:rsidRDefault="00F02784" w:rsidP="00472D26">
      <w:pPr>
        <w:spacing w:before="240" w:line="360" w:lineRule="auto"/>
        <w:rPr>
          <w:rFonts w:cs="Arial"/>
          <w:b/>
          <w:bCs/>
          <w:u w:val="single"/>
        </w:rPr>
      </w:pPr>
      <w:r w:rsidRPr="00511884">
        <w:rPr>
          <w:rFonts w:cs="Arial"/>
          <w:b/>
          <w:bCs/>
          <w:u w:val="single"/>
        </w:rPr>
        <w:t>Thinking-oriented roles-</w:t>
      </w:r>
    </w:p>
    <w:p w14:paraId="128732EB" w14:textId="1052169E" w:rsidR="00511884" w:rsidRDefault="00511884" w:rsidP="00472D26">
      <w:pPr>
        <w:pStyle w:val="ListParagraph"/>
        <w:numPr>
          <w:ilvl w:val="0"/>
          <w:numId w:val="2"/>
        </w:numPr>
        <w:spacing w:before="240" w:line="360" w:lineRule="auto"/>
        <w:rPr>
          <w:rFonts w:cs="Arial"/>
        </w:rPr>
      </w:pPr>
      <w:r w:rsidRPr="00511884">
        <w:rPr>
          <w:rFonts w:cs="Arial"/>
          <w:b/>
          <w:bCs/>
        </w:rPr>
        <w:t>Plant</w:t>
      </w:r>
      <w:r>
        <w:rPr>
          <w:rFonts w:cs="Arial"/>
        </w:rPr>
        <w:t>- The role requires creative thinking and problem-solving skills for coming p with new ideas for taking on tasks and issues. The planting role promotes free-thinking and out-of-the-box thought processes</w:t>
      </w:r>
      <w:r w:rsidR="004302C2" w:rsidRPr="004302C2">
        <w:rPr>
          <w:rFonts w:ascii="Open Sans" w:hAnsi="Open Sans" w:cs="Open Sans"/>
          <w:color w:val="000000"/>
          <w:sz w:val="20"/>
          <w:szCs w:val="20"/>
          <w:shd w:val="clear" w:color="auto" w:fill="FFFFFF"/>
        </w:rPr>
        <w:t xml:space="preserve"> </w:t>
      </w:r>
      <w:r w:rsidR="004302C2" w:rsidRPr="004302C2">
        <w:rPr>
          <w:rFonts w:cs="Arial"/>
        </w:rPr>
        <w:t>(Margerison, 2017)</w:t>
      </w:r>
      <w:r>
        <w:rPr>
          <w:rFonts w:cs="Arial"/>
        </w:rPr>
        <w:t xml:space="preserve">. </w:t>
      </w:r>
    </w:p>
    <w:p w14:paraId="4E09BD39" w14:textId="2AC64E34" w:rsidR="00511884" w:rsidRDefault="00511884" w:rsidP="00472D26">
      <w:pPr>
        <w:pStyle w:val="ListParagraph"/>
        <w:numPr>
          <w:ilvl w:val="0"/>
          <w:numId w:val="2"/>
        </w:numPr>
        <w:spacing w:before="240" w:line="360" w:lineRule="auto"/>
        <w:rPr>
          <w:rFonts w:cs="Arial"/>
        </w:rPr>
      </w:pPr>
      <w:r w:rsidRPr="00511884">
        <w:rPr>
          <w:rFonts w:cs="Arial"/>
          <w:b/>
          <w:bCs/>
        </w:rPr>
        <w:t>Monitor Evaluator</w:t>
      </w:r>
      <w:r>
        <w:rPr>
          <w:rFonts w:cs="Arial"/>
        </w:rPr>
        <w:t>- The role of a Monitor Evaluator is to provide logical thinking as well as impartial judgement where it is needed as well as separating good ideas from impractical ones</w:t>
      </w:r>
      <w:r w:rsidR="004302C2" w:rsidRPr="004302C2">
        <w:rPr>
          <w:rFonts w:ascii="Open Sans" w:hAnsi="Open Sans" w:cs="Open Sans"/>
          <w:color w:val="000000"/>
          <w:sz w:val="20"/>
          <w:szCs w:val="20"/>
          <w:shd w:val="clear" w:color="auto" w:fill="FFFFFF"/>
        </w:rPr>
        <w:t xml:space="preserve"> </w:t>
      </w:r>
      <w:r w:rsidR="004302C2" w:rsidRPr="004302C2">
        <w:rPr>
          <w:rFonts w:cs="Arial"/>
        </w:rPr>
        <w:t>(Belbin, 2017)</w:t>
      </w:r>
      <w:r>
        <w:rPr>
          <w:rFonts w:cs="Arial"/>
        </w:rPr>
        <w:t xml:space="preserve">. </w:t>
      </w:r>
    </w:p>
    <w:p w14:paraId="14F3B57C" w14:textId="4AD22617" w:rsidR="00511884" w:rsidRPr="00511884" w:rsidRDefault="00511884" w:rsidP="00472D26">
      <w:pPr>
        <w:pStyle w:val="ListParagraph"/>
        <w:numPr>
          <w:ilvl w:val="0"/>
          <w:numId w:val="2"/>
        </w:numPr>
        <w:spacing w:before="240" w:line="360" w:lineRule="auto"/>
        <w:rPr>
          <w:rFonts w:cs="Arial"/>
        </w:rPr>
      </w:pPr>
      <w:r w:rsidRPr="00511884">
        <w:rPr>
          <w:rFonts w:cs="Arial"/>
          <w:b/>
          <w:bCs/>
        </w:rPr>
        <w:t>Specialist</w:t>
      </w:r>
      <w:r>
        <w:rPr>
          <w:rFonts w:cs="Arial"/>
        </w:rPr>
        <w:t>-</w:t>
      </w:r>
      <w:r w:rsidR="004E120D">
        <w:rPr>
          <w:rFonts w:cs="Arial"/>
        </w:rPr>
        <w:t xml:space="preserve"> An specialist is a role that requires a wide range of in-depth knowledge of a key area that is beneficial to the team.</w:t>
      </w:r>
      <w:r w:rsidR="009E639F">
        <w:rPr>
          <w:rFonts w:cs="Arial"/>
        </w:rPr>
        <w:t xml:space="preserve"> This role needs dedication, specialised knowledge and skills for a particular task</w:t>
      </w:r>
      <w:r w:rsidR="004302C2" w:rsidRPr="004302C2">
        <w:rPr>
          <w:rFonts w:ascii="Open Sans" w:hAnsi="Open Sans" w:cs="Open Sans"/>
          <w:color w:val="000000"/>
          <w:sz w:val="20"/>
          <w:szCs w:val="20"/>
          <w:shd w:val="clear" w:color="auto" w:fill="FFFFFF"/>
        </w:rPr>
        <w:t xml:space="preserve"> </w:t>
      </w:r>
      <w:r w:rsidR="004302C2" w:rsidRPr="004302C2">
        <w:rPr>
          <w:rFonts w:cs="Arial"/>
        </w:rPr>
        <w:t>(Belbin.com, 2021)</w:t>
      </w:r>
      <w:r w:rsidR="009E639F">
        <w:rPr>
          <w:rFonts w:cs="Arial"/>
        </w:rPr>
        <w:t xml:space="preserve">. </w:t>
      </w:r>
    </w:p>
    <w:p w14:paraId="32FABAA6" w14:textId="67B9196A" w:rsidR="00F02784" w:rsidRPr="00511884" w:rsidRDefault="00F02784" w:rsidP="00472D26">
      <w:pPr>
        <w:spacing w:before="240" w:line="360" w:lineRule="auto"/>
        <w:rPr>
          <w:rFonts w:cs="Arial"/>
          <w:b/>
          <w:bCs/>
          <w:u w:val="single"/>
        </w:rPr>
      </w:pPr>
      <w:r w:rsidRPr="00511884">
        <w:rPr>
          <w:rFonts w:cs="Arial"/>
          <w:b/>
          <w:bCs/>
          <w:u w:val="single"/>
        </w:rPr>
        <w:t>Action-oriented roles-</w:t>
      </w:r>
    </w:p>
    <w:p w14:paraId="4310F29D" w14:textId="7AF12EE5" w:rsidR="00511884" w:rsidRDefault="00511884" w:rsidP="00472D26">
      <w:pPr>
        <w:pStyle w:val="ListParagraph"/>
        <w:numPr>
          <w:ilvl w:val="0"/>
          <w:numId w:val="2"/>
        </w:numPr>
        <w:spacing w:before="240" w:line="360" w:lineRule="auto"/>
        <w:rPr>
          <w:rFonts w:cs="Arial"/>
        </w:rPr>
      </w:pPr>
      <w:r w:rsidRPr="00511884">
        <w:rPr>
          <w:rFonts w:cs="Arial"/>
          <w:b/>
          <w:bCs/>
        </w:rPr>
        <w:t>Shaper</w:t>
      </w:r>
      <w:r>
        <w:rPr>
          <w:rFonts w:cs="Arial"/>
        </w:rPr>
        <w:t>-</w:t>
      </w:r>
      <w:r w:rsidR="009D58D9">
        <w:rPr>
          <w:rFonts w:cs="Arial"/>
        </w:rPr>
        <w:t xml:space="preserve"> The delegated role offered to a shaper is to drive the team and coworkers towards reaching the team or project goal. The shaper role ensures that the team members maintain focus and doesn’t lose momentum</w:t>
      </w:r>
      <w:r w:rsidR="004302C2" w:rsidRPr="004302C2">
        <w:rPr>
          <w:rFonts w:ascii="Open Sans" w:hAnsi="Open Sans" w:cs="Open Sans"/>
          <w:color w:val="000000"/>
          <w:sz w:val="20"/>
          <w:szCs w:val="20"/>
          <w:shd w:val="clear" w:color="auto" w:fill="FFFFFF"/>
        </w:rPr>
        <w:t xml:space="preserve"> </w:t>
      </w:r>
      <w:r w:rsidR="004302C2" w:rsidRPr="004302C2">
        <w:rPr>
          <w:rFonts w:cs="Arial"/>
        </w:rPr>
        <w:t>(Margerison, 2017)</w:t>
      </w:r>
      <w:r w:rsidR="009D58D9">
        <w:rPr>
          <w:rFonts w:cs="Arial"/>
        </w:rPr>
        <w:t xml:space="preserve">. </w:t>
      </w:r>
    </w:p>
    <w:p w14:paraId="4D7B8E9F" w14:textId="782B53F8" w:rsidR="00511884" w:rsidRDefault="00511884" w:rsidP="00472D26">
      <w:pPr>
        <w:pStyle w:val="ListParagraph"/>
        <w:numPr>
          <w:ilvl w:val="0"/>
          <w:numId w:val="2"/>
        </w:numPr>
        <w:spacing w:before="240" w:line="360" w:lineRule="auto"/>
        <w:rPr>
          <w:rFonts w:cs="Arial"/>
        </w:rPr>
      </w:pPr>
      <w:r w:rsidRPr="00511884">
        <w:rPr>
          <w:rFonts w:cs="Arial"/>
          <w:b/>
          <w:bCs/>
        </w:rPr>
        <w:t>Implementer</w:t>
      </w:r>
      <w:r>
        <w:rPr>
          <w:rFonts w:cs="Arial"/>
        </w:rPr>
        <w:t>-</w:t>
      </w:r>
      <w:r w:rsidR="008F1FCC">
        <w:rPr>
          <w:rFonts w:cs="Arial"/>
        </w:rPr>
        <w:t xml:space="preserve"> The role of an implementer </w:t>
      </w:r>
      <w:r w:rsidR="0065551C">
        <w:rPr>
          <w:rFonts w:cs="Arial"/>
        </w:rPr>
        <w:t>is to plan a functional strategy and implement the said strategy as well as monitor its operational effectiveness and efficiency</w:t>
      </w:r>
      <w:r w:rsidR="004302C2" w:rsidRPr="004302C2">
        <w:rPr>
          <w:rFonts w:ascii="Open Sans" w:hAnsi="Open Sans" w:cs="Open Sans"/>
          <w:color w:val="000000"/>
          <w:sz w:val="20"/>
          <w:szCs w:val="20"/>
          <w:shd w:val="clear" w:color="auto" w:fill="FFFFFF"/>
        </w:rPr>
        <w:t xml:space="preserve"> </w:t>
      </w:r>
      <w:r w:rsidR="004302C2" w:rsidRPr="004302C2">
        <w:rPr>
          <w:rFonts w:cs="Arial"/>
        </w:rPr>
        <w:t>(Belbin, 2017)</w:t>
      </w:r>
      <w:r w:rsidR="0065551C">
        <w:rPr>
          <w:rFonts w:cs="Arial"/>
        </w:rPr>
        <w:t>.</w:t>
      </w:r>
    </w:p>
    <w:p w14:paraId="2BC91AB7" w14:textId="539119C6" w:rsidR="00511884" w:rsidRPr="00511884" w:rsidRDefault="00511884" w:rsidP="00472D26">
      <w:pPr>
        <w:pStyle w:val="ListParagraph"/>
        <w:numPr>
          <w:ilvl w:val="0"/>
          <w:numId w:val="2"/>
        </w:numPr>
        <w:spacing w:before="240" w:line="360" w:lineRule="auto"/>
        <w:rPr>
          <w:rFonts w:cs="Arial"/>
        </w:rPr>
      </w:pPr>
      <w:r w:rsidRPr="00511884">
        <w:rPr>
          <w:rFonts w:cs="Arial"/>
          <w:b/>
          <w:bCs/>
        </w:rPr>
        <w:t>Complete Finisher</w:t>
      </w:r>
      <w:r>
        <w:rPr>
          <w:rFonts w:cs="Arial"/>
        </w:rPr>
        <w:t>-</w:t>
      </w:r>
      <w:r w:rsidR="0065551C">
        <w:rPr>
          <w:rFonts w:cs="Arial"/>
        </w:rPr>
        <w:t xml:space="preserve"> The role of the complete finisher is arguable one of the most vital. Its role is to polish and scrutinise the whole process and work at the end of the process cycle, checking for errors and sustaining quality control to ensure a high standard</w:t>
      </w:r>
      <w:r w:rsidR="004302C2" w:rsidRPr="004302C2">
        <w:rPr>
          <w:rFonts w:ascii="Open Sans" w:hAnsi="Open Sans" w:cs="Open Sans"/>
          <w:color w:val="000000"/>
          <w:sz w:val="20"/>
          <w:szCs w:val="20"/>
          <w:shd w:val="clear" w:color="auto" w:fill="FFFFFF"/>
        </w:rPr>
        <w:t xml:space="preserve"> </w:t>
      </w:r>
      <w:r w:rsidR="004302C2" w:rsidRPr="004302C2">
        <w:rPr>
          <w:rFonts w:cs="Arial"/>
        </w:rPr>
        <w:t>(Wheelan</w:t>
      </w:r>
      <w:r w:rsidR="004302C2">
        <w:rPr>
          <w:rFonts w:cs="Arial"/>
        </w:rPr>
        <w:t xml:space="preserve"> et al.</w:t>
      </w:r>
      <w:r w:rsidR="004302C2" w:rsidRPr="004302C2">
        <w:rPr>
          <w:rFonts w:cs="Arial"/>
        </w:rPr>
        <w:t>, 2016)</w:t>
      </w:r>
      <w:r w:rsidR="0065551C">
        <w:rPr>
          <w:rFonts w:cs="Arial"/>
        </w:rPr>
        <w:t xml:space="preserve">. </w:t>
      </w:r>
    </w:p>
    <w:p w14:paraId="65AF3CFC" w14:textId="323CCCBC" w:rsidR="00F02784" w:rsidRPr="00511884" w:rsidRDefault="00F02784" w:rsidP="00472D26">
      <w:pPr>
        <w:spacing w:before="240" w:line="360" w:lineRule="auto"/>
        <w:rPr>
          <w:rFonts w:cs="Arial"/>
          <w:b/>
          <w:bCs/>
          <w:u w:val="single"/>
        </w:rPr>
      </w:pPr>
      <w:r w:rsidRPr="00511884">
        <w:rPr>
          <w:rFonts w:cs="Arial"/>
          <w:b/>
          <w:bCs/>
          <w:u w:val="single"/>
        </w:rPr>
        <w:t>People-oriented roles-</w:t>
      </w:r>
    </w:p>
    <w:p w14:paraId="10204544" w14:textId="03FBC598" w:rsidR="00511884" w:rsidRDefault="00511884" w:rsidP="00472D26">
      <w:pPr>
        <w:pStyle w:val="ListParagraph"/>
        <w:numPr>
          <w:ilvl w:val="0"/>
          <w:numId w:val="2"/>
        </w:numPr>
        <w:spacing w:before="240" w:line="360" w:lineRule="auto"/>
        <w:rPr>
          <w:rFonts w:cs="Arial"/>
        </w:rPr>
      </w:pPr>
      <w:r w:rsidRPr="00511884">
        <w:rPr>
          <w:rFonts w:cs="Arial"/>
          <w:b/>
          <w:bCs/>
        </w:rPr>
        <w:t>Coordinator</w:t>
      </w:r>
      <w:r>
        <w:rPr>
          <w:rFonts w:cs="Arial"/>
        </w:rPr>
        <w:t>-</w:t>
      </w:r>
      <w:r w:rsidR="003278CC">
        <w:rPr>
          <w:rFonts w:cs="Arial"/>
        </w:rPr>
        <w:t xml:space="preserve"> The coordinator role of a team leader requires a sheer focus on the collaborative objectives, identifying and assessing team members’ talent and capabilities to delegate accordingly with proper judgement, Coordinators are natural team leaders</w:t>
      </w:r>
      <w:r w:rsidR="004302C2" w:rsidRPr="004302C2">
        <w:rPr>
          <w:rFonts w:ascii="Open Sans" w:hAnsi="Open Sans" w:cs="Open Sans"/>
          <w:color w:val="000000"/>
          <w:sz w:val="20"/>
          <w:szCs w:val="20"/>
          <w:shd w:val="clear" w:color="auto" w:fill="FFFFFF"/>
        </w:rPr>
        <w:t xml:space="preserve"> </w:t>
      </w:r>
      <w:r w:rsidR="004302C2" w:rsidRPr="004302C2">
        <w:rPr>
          <w:rFonts w:cs="Arial"/>
        </w:rPr>
        <w:t>(Weyn and Baker, 2019)</w:t>
      </w:r>
      <w:r w:rsidR="003278CC">
        <w:rPr>
          <w:rFonts w:cs="Arial"/>
        </w:rPr>
        <w:t>.</w:t>
      </w:r>
    </w:p>
    <w:p w14:paraId="0939A61B" w14:textId="47B50B84" w:rsidR="00511884" w:rsidRDefault="00511884" w:rsidP="00472D26">
      <w:pPr>
        <w:pStyle w:val="ListParagraph"/>
        <w:numPr>
          <w:ilvl w:val="0"/>
          <w:numId w:val="2"/>
        </w:numPr>
        <w:spacing w:before="240" w:line="360" w:lineRule="auto"/>
        <w:rPr>
          <w:rFonts w:cs="Arial"/>
        </w:rPr>
      </w:pPr>
      <w:r w:rsidRPr="00511884">
        <w:rPr>
          <w:rFonts w:cs="Arial"/>
          <w:b/>
          <w:bCs/>
        </w:rPr>
        <w:t>Team worker</w:t>
      </w:r>
      <w:r>
        <w:rPr>
          <w:rFonts w:cs="Arial"/>
        </w:rPr>
        <w:t>-</w:t>
      </w:r>
      <w:r w:rsidR="003278CC">
        <w:rPr>
          <w:rFonts w:cs="Arial"/>
        </w:rPr>
        <w:t xml:space="preserve"> The teamwork role requires cooperative, perspective and diplomatic skills as well as identifying the work requirements and finishing the work needed on behalf of the team itself. </w:t>
      </w:r>
    </w:p>
    <w:p w14:paraId="52693C8C" w14:textId="1FBECC84" w:rsidR="003278CC" w:rsidRDefault="00511884" w:rsidP="00472D26">
      <w:pPr>
        <w:pStyle w:val="ListParagraph"/>
        <w:numPr>
          <w:ilvl w:val="0"/>
          <w:numId w:val="2"/>
        </w:numPr>
        <w:spacing w:before="240" w:line="360" w:lineRule="auto"/>
        <w:rPr>
          <w:rFonts w:cs="Arial"/>
        </w:rPr>
      </w:pPr>
      <w:r w:rsidRPr="00511884">
        <w:rPr>
          <w:rFonts w:cs="Arial"/>
          <w:b/>
          <w:bCs/>
        </w:rPr>
        <w:t>Resource investigator</w:t>
      </w:r>
      <w:r>
        <w:rPr>
          <w:rFonts w:cs="Arial"/>
        </w:rPr>
        <w:t>-</w:t>
      </w:r>
      <w:r w:rsidR="003278CC">
        <w:rPr>
          <w:rFonts w:cs="Arial"/>
        </w:rPr>
        <w:t xml:space="preserve"> The resource investigator is a unique role that </w:t>
      </w:r>
      <w:r w:rsidR="00625AC4">
        <w:rPr>
          <w:rFonts w:cs="Arial"/>
        </w:rPr>
        <w:t>explores all of the opportunities and develops contacts and linkage to pursue and bring external resources and ideas to the team</w:t>
      </w:r>
      <w:r w:rsidR="004302C2" w:rsidRPr="004302C2">
        <w:rPr>
          <w:rFonts w:ascii="Open Sans" w:hAnsi="Open Sans" w:cs="Open Sans"/>
          <w:color w:val="000000"/>
          <w:sz w:val="20"/>
          <w:szCs w:val="20"/>
          <w:shd w:val="clear" w:color="auto" w:fill="FFFFFF"/>
        </w:rPr>
        <w:t xml:space="preserve"> </w:t>
      </w:r>
      <w:r w:rsidR="004302C2" w:rsidRPr="004302C2">
        <w:rPr>
          <w:rFonts w:cs="Arial"/>
        </w:rPr>
        <w:t>(Belbin.com, 2021)</w:t>
      </w:r>
      <w:r w:rsidR="00625AC4">
        <w:rPr>
          <w:rFonts w:cs="Arial"/>
        </w:rPr>
        <w:t>.</w:t>
      </w:r>
    </w:p>
    <w:p w14:paraId="4B27B64C" w14:textId="1E3E2DA1" w:rsidR="0050395D" w:rsidRPr="00511884" w:rsidRDefault="0050395D" w:rsidP="00472D26">
      <w:pPr>
        <w:pStyle w:val="ListParagraph"/>
        <w:numPr>
          <w:ilvl w:val="0"/>
          <w:numId w:val="2"/>
        </w:numPr>
        <w:spacing w:before="240" w:line="360" w:lineRule="auto"/>
        <w:rPr>
          <w:rFonts w:cs="Arial"/>
        </w:rPr>
      </w:pPr>
      <w:r w:rsidRPr="00511884">
        <w:rPr>
          <w:rFonts w:cs="Arial"/>
        </w:rPr>
        <w:br w:type="page"/>
      </w:r>
    </w:p>
    <w:p w14:paraId="49010CE3" w14:textId="77777777" w:rsidR="0050395D" w:rsidRDefault="0050395D" w:rsidP="00472D26">
      <w:pPr>
        <w:pStyle w:val="Heading1"/>
        <w:spacing w:line="360" w:lineRule="auto"/>
      </w:pPr>
      <w:bookmarkStart w:id="7" w:name="_Toc86061525"/>
      <w:r>
        <w:t>Conclusion</w:t>
      </w:r>
      <w:bookmarkEnd w:id="7"/>
    </w:p>
    <w:p w14:paraId="7A7FA27D" w14:textId="60953684" w:rsidR="0050395D" w:rsidRDefault="00FA7E81" w:rsidP="00472D26">
      <w:pPr>
        <w:spacing w:before="240" w:line="360" w:lineRule="auto"/>
        <w:rPr>
          <w:rFonts w:cs="Arial"/>
        </w:rPr>
      </w:pPr>
      <w:r>
        <w:rPr>
          <w:rFonts w:cs="Arial"/>
        </w:rPr>
        <w:t>The necessity for proper and strategic team building is crucial for sustaining an effective and cohesive teamwork-oriented project. To thoroughly understand how a team needs to be developed, operated, communicated and the roles required to ensure team success, a leader figure must acquire knowledge, study teamwork and collaborative theories and models as well as master leadership and communicative skills. A team leader must understand the barriers to developing mitigation strategies. The conflict issues and disagreements of the University of Wales Trinity Saint David’s students also can be solved through effective team management.</w:t>
      </w:r>
    </w:p>
    <w:p w14:paraId="725A387C" w14:textId="77777777" w:rsidR="0050395D" w:rsidRDefault="0050395D" w:rsidP="00472D26">
      <w:pPr>
        <w:spacing w:before="240" w:line="360" w:lineRule="auto"/>
        <w:rPr>
          <w:rFonts w:cs="Arial"/>
        </w:rPr>
      </w:pPr>
    </w:p>
    <w:p w14:paraId="52685B96" w14:textId="77777777" w:rsidR="0050395D" w:rsidRDefault="0050395D" w:rsidP="00472D26">
      <w:pPr>
        <w:spacing w:before="240" w:line="360" w:lineRule="auto"/>
        <w:rPr>
          <w:rFonts w:cs="Arial"/>
        </w:rPr>
      </w:pPr>
    </w:p>
    <w:p w14:paraId="57F037C9" w14:textId="77777777" w:rsidR="0050395D" w:rsidRDefault="0050395D" w:rsidP="00472D26">
      <w:pPr>
        <w:spacing w:before="240" w:line="360" w:lineRule="auto"/>
        <w:rPr>
          <w:rFonts w:cs="Arial"/>
        </w:rPr>
      </w:pPr>
    </w:p>
    <w:p w14:paraId="489667AC" w14:textId="77777777" w:rsidR="0050395D" w:rsidRDefault="0050395D" w:rsidP="00472D26">
      <w:pPr>
        <w:spacing w:before="240" w:line="360" w:lineRule="auto"/>
        <w:rPr>
          <w:rFonts w:cs="Arial"/>
        </w:rPr>
      </w:pPr>
    </w:p>
    <w:p w14:paraId="2752B5CD" w14:textId="3598F908" w:rsidR="0050395D" w:rsidRDefault="0050395D" w:rsidP="00472D26">
      <w:pPr>
        <w:spacing w:before="240" w:line="360" w:lineRule="auto"/>
        <w:rPr>
          <w:rFonts w:cs="Arial"/>
        </w:rPr>
      </w:pPr>
      <w:r>
        <w:rPr>
          <w:rFonts w:cs="Arial"/>
        </w:rPr>
        <w:br w:type="page"/>
      </w:r>
    </w:p>
    <w:p w14:paraId="66A9751A" w14:textId="33F04BE1" w:rsidR="005F08E4" w:rsidRDefault="0050395D" w:rsidP="00472D26">
      <w:pPr>
        <w:pStyle w:val="Heading1"/>
        <w:spacing w:line="360" w:lineRule="auto"/>
      </w:pPr>
      <w:bookmarkStart w:id="8" w:name="_Toc86061526"/>
      <w:r>
        <w:t>References</w:t>
      </w:r>
      <w:bookmarkEnd w:id="8"/>
    </w:p>
    <w:p w14:paraId="6E984C56" w14:textId="77777777" w:rsidR="005315A9" w:rsidRPr="005315A9" w:rsidRDefault="005315A9" w:rsidP="00472D26">
      <w:pPr>
        <w:spacing w:before="240" w:line="360" w:lineRule="auto"/>
        <w:rPr>
          <w:rFonts w:cs="Arial"/>
        </w:rPr>
      </w:pPr>
      <w:r w:rsidRPr="005315A9">
        <w:rPr>
          <w:rFonts w:cs="Arial"/>
        </w:rPr>
        <w:t>Belbin, R., 2017. </w:t>
      </w:r>
      <w:r w:rsidRPr="005315A9">
        <w:rPr>
          <w:rFonts w:cs="Arial"/>
          <w:i/>
          <w:iCs/>
        </w:rPr>
        <w:t>Team Roles at Work</w:t>
      </w:r>
      <w:r w:rsidRPr="005315A9">
        <w:rPr>
          <w:rFonts w:cs="Arial"/>
        </w:rPr>
        <w:t>. 5th ed. Hoboken: Taylor &amp; Francis.</w:t>
      </w:r>
    </w:p>
    <w:p w14:paraId="63B56D3C" w14:textId="77777777" w:rsidR="005315A9" w:rsidRPr="005315A9" w:rsidRDefault="005315A9" w:rsidP="00472D26">
      <w:pPr>
        <w:spacing w:before="240" w:line="360" w:lineRule="auto"/>
        <w:rPr>
          <w:rFonts w:cs="Arial"/>
        </w:rPr>
      </w:pPr>
      <w:r w:rsidRPr="005315A9">
        <w:rPr>
          <w:rFonts w:cs="Arial"/>
        </w:rPr>
        <w:t>Belbin.com, 2021. </w:t>
      </w:r>
      <w:r w:rsidRPr="005315A9">
        <w:rPr>
          <w:rFonts w:cs="Arial"/>
          <w:i/>
          <w:iCs/>
        </w:rPr>
        <w:t>The Nine Belbin Team Roles</w:t>
      </w:r>
      <w:r w:rsidRPr="005315A9">
        <w:rPr>
          <w:rFonts w:cs="Arial"/>
        </w:rPr>
        <w:t>. [online] Belbin.com. Available at: &lt;https://www.belbin.com/about/belbin-team-roles&gt; [Accessed 25 October 2021].</w:t>
      </w:r>
    </w:p>
    <w:p w14:paraId="422C8983" w14:textId="77777777" w:rsidR="005315A9" w:rsidRPr="005315A9" w:rsidRDefault="005315A9" w:rsidP="00472D26">
      <w:pPr>
        <w:spacing w:before="240" w:line="360" w:lineRule="auto"/>
        <w:rPr>
          <w:rFonts w:cs="Arial"/>
        </w:rPr>
      </w:pPr>
      <w:r w:rsidRPr="005315A9">
        <w:rPr>
          <w:rFonts w:cs="Arial"/>
        </w:rPr>
        <w:t xml:space="preserve">Higgs, M., 2016. </w:t>
      </w:r>
      <w:r w:rsidRPr="005315A9">
        <w:rPr>
          <w:rFonts w:cs="Arial"/>
          <w:i/>
          <w:iCs/>
        </w:rPr>
        <w:t>Barriers to building an effective team</w:t>
      </w:r>
      <w:r w:rsidRPr="005315A9">
        <w:rPr>
          <w:rFonts w:cs="Arial"/>
        </w:rPr>
        <w:t>. </w:t>
      </w:r>
      <w:r w:rsidRPr="005315A9">
        <w:rPr>
          <w:rFonts w:cs="Arial"/>
          <w:i/>
          <w:iCs/>
        </w:rPr>
        <w:t>Team Performance Management: An International Journal</w:t>
      </w:r>
      <w:r w:rsidRPr="005315A9">
        <w:rPr>
          <w:rFonts w:cs="Arial"/>
        </w:rPr>
        <w:t>, 2(4), pp.33-39.</w:t>
      </w:r>
    </w:p>
    <w:p w14:paraId="41A443F3" w14:textId="77777777" w:rsidR="005315A9" w:rsidRPr="005315A9" w:rsidRDefault="005315A9" w:rsidP="00472D26">
      <w:pPr>
        <w:spacing w:before="240" w:line="360" w:lineRule="auto"/>
        <w:rPr>
          <w:rFonts w:cs="Arial"/>
        </w:rPr>
      </w:pPr>
      <w:r w:rsidRPr="005315A9">
        <w:rPr>
          <w:rFonts w:cs="Arial"/>
        </w:rPr>
        <w:t>Jelphs, K. and Dickinson, H., 2018. </w:t>
      </w:r>
      <w:r w:rsidRPr="005315A9">
        <w:rPr>
          <w:rFonts w:cs="Arial"/>
          <w:i/>
          <w:iCs/>
        </w:rPr>
        <w:t>Working in teams</w:t>
      </w:r>
      <w:r w:rsidRPr="005315A9">
        <w:rPr>
          <w:rFonts w:cs="Arial"/>
        </w:rPr>
        <w:t>. 2nd ed. United States: Policy Press.</w:t>
      </w:r>
    </w:p>
    <w:p w14:paraId="55CFA78E" w14:textId="77777777" w:rsidR="005315A9" w:rsidRPr="005315A9" w:rsidRDefault="005315A9" w:rsidP="00472D26">
      <w:pPr>
        <w:spacing w:before="240" w:line="360" w:lineRule="auto"/>
        <w:rPr>
          <w:rFonts w:cs="Arial"/>
        </w:rPr>
      </w:pPr>
      <w:r w:rsidRPr="005315A9">
        <w:rPr>
          <w:rFonts w:cs="Arial"/>
        </w:rPr>
        <w:t>Johnson, D. and Beyerlein, S., 2019. </w:t>
      </w:r>
      <w:r w:rsidRPr="005315A9">
        <w:rPr>
          <w:rFonts w:cs="Arial"/>
          <w:i/>
          <w:iCs/>
        </w:rPr>
        <w:t>Team development</w:t>
      </w:r>
      <w:r w:rsidRPr="005315A9">
        <w:rPr>
          <w:rFonts w:cs="Arial"/>
        </w:rPr>
        <w:t>. 4th ed. Bingley: Emerald Group Publishing Limited.</w:t>
      </w:r>
    </w:p>
    <w:p w14:paraId="1A5BCA1B" w14:textId="77777777" w:rsidR="005315A9" w:rsidRPr="005315A9" w:rsidRDefault="005315A9" w:rsidP="00472D26">
      <w:pPr>
        <w:spacing w:before="240" w:line="360" w:lineRule="auto"/>
        <w:rPr>
          <w:rFonts w:cs="Arial"/>
        </w:rPr>
      </w:pPr>
      <w:r w:rsidRPr="005315A9">
        <w:rPr>
          <w:rFonts w:cs="Arial"/>
        </w:rPr>
        <w:t xml:space="preserve">Margerison, C., 2017. </w:t>
      </w:r>
      <w:r w:rsidRPr="005315A9">
        <w:rPr>
          <w:rFonts w:cs="Arial"/>
          <w:i/>
          <w:iCs/>
        </w:rPr>
        <w:t>Team role &amp; competencies</w:t>
      </w:r>
      <w:r w:rsidRPr="005315A9">
        <w:rPr>
          <w:rFonts w:cs="Arial"/>
        </w:rPr>
        <w:t>. </w:t>
      </w:r>
      <w:r w:rsidRPr="005315A9">
        <w:rPr>
          <w:rFonts w:cs="Arial"/>
          <w:i/>
          <w:iCs/>
        </w:rPr>
        <w:t>Team Performance Management: An International Journal</w:t>
      </w:r>
      <w:r w:rsidRPr="005315A9">
        <w:rPr>
          <w:rFonts w:cs="Arial"/>
        </w:rPr>
        <w:t>, 7(7/8), pp.117-122.</w:t>
      </w:r>
    </w:p>
    <w:p w14:paraId="4E652747" w14:textId="77777777" w:rsidR="005315A9" w:rsidRPr="005315A9" w:rsidRDefault="005315A9" w:rsidP="00472D26">
      <w:pPr>
        <w:spacing w:before="240" w:line="360" w:lineRule="auto"/>
        <w:rPr>
          <w:rFonts w:cs="Arial"/>
        </w:rPr>
      </w:pPr>
      <w:r w:rsidRPr="005315A9">
        <w:rPr>
          <w:rFonts w:cs="Arial"/>
        </w:rPr>
        <w:t>Project PM, 2021. </w:t>
      </w:r>
      <w:r w:rsidRPr="005315A9">
        <w:rPr>
          <w:rFonts w:cs="Arial"/>
          <w:i/>
          <w:iCs/>
        </w:rPr>
        <w:t>5 Stages of a Team Development Tuckman | Better Explained</w:t>
      </w:r>
      <w:r w:rsidRPr="005315A9">
        <w:rPr>
          <w:rFonts w:cs="Arial"/>
        </w:rPr>
        <w:t>. [online] Project Management. Available at: &lt;https://project.pm/team-development-tuckman/&gt; [Accessed 25 October 2021].</w:t>
      </w:r>
    </w:p>
    <w:p w14:paraId="19A0B4D9" w14:textId="77777777" w:rsidR="005315A9" w:rsidRPr="005315A9" w:rsidRDefault="005315A9" w:rsidP="00472D26">
      <w:pPr>
        <w:spacing w:before="240" w:line="360" w:lineRule="auto"/>
        <w:rPr>
          <w:rFonts w:cs="Arial"/>
        </w:rPr>
      </w:pPr>
      <w:r w:rsidRPr="005315A9">
        <w:rPr>
          <w:rFonts w:cs="Arial"/>
        </w:rPr>
        <w:t>Ryan, J., 2021. </w:t>
      </w:r>
      <w:r w:rsidRPr="005315A9">
        <w:rPr>
          <w:rFonts w:cs="Arial"/>
          <w:i/>
          <w:iCs/>
        </w:rPr>
        <w:t>Barriers to Effective Team Building</w:t>
      </w:r>
      <w:r w:rsidRPr="005315A9">
        <w:rPr>
          <w:rFonts w:cs="Arial"/>
        </w:rPr>
        <w:t>. [online] Managementstudyguide.com. Available at: &lt;https://www.managementstudyguide.com/team-building-barriers.htm&gt; [Accessed 25 October 2021].</w:t>
      </w:r>
    </w:p>
    <w:p w14:paraId="4546AB71" w14:textId="77777777" w:rsidR="005315A9" w:rsidRPr="005315A9" w:rsidRDefault="005315A9" w:rsidP="00472D26">
      <w:pPr>
        <w:spacing w:before="240" w:line="360" w:lineRule="auto"/>
        <w:rPr>
          <w:rFonts w:cs="Arial"/>
        </w:rPr>
      </w:pPr>
      <w:r w:rsidRPr="005315A9">
        <w:rPr>
          <w:rFonts w:cs="Arial"/>
        </w:rPr>
        <w:t>Weyn, S. and Baker, D., 2019. </w:t>
      </w:r>
      <w:r w:rsidRPr="005315A9">
        <w:rPr>
          <w:rFonts w:cs="Arial"/>
          <w:i/>
          <w:iCs/>
        </w:rPr>
        <w:t>Teamwork</w:t>
      </w:r>
      <w:r w:rsidRPr="005315A9">
        <w:rPr>
          <w:rFonts w:cs="Arial"/>
        </w:rPr>
        <w:t>. 6th ed. New York, NY: Golden Books Pub. Co.</w:t>
      </w:r>
    </w:p>
    <w:p w14:paraId="432BFA3F" w14:textId="77777777" w:rsidR="005315A9" w:rsidRPr="005315A9" w:rsidRDefault="005315A9" w:rsidP="00472D26">
      <w:pPr>
        <w:spacing w:before="240" w:line="360" w:lineRule="auto"/>
        <w:rPr>
          <w:rFonts w:cs="Arial"/>
        </w:rPr>
      </w:pPr>
      <w:r w:rsidRPr="005315A9">
        <w:rPr>
          <w:rFonts w:cs="Arial"/>
        </w:rPr>
        <w:t>Wheelan, S., Akerlund, M. and Jacobsson, C., 2016. </w:t>
      </w:r>
      <w:r w:rsidRPr="005315A9">
        <w:rPr>
          <w:rFonts w:cs="Arial"/>
          <w:i/>
          <w:iCs/>
        </w:rPr>
        <w:t>Creating effective teams</w:t>
      </w:r>
      <w:r w:rsidRPr="005315A9">
        <w:rPr>
          <w:rFonts w:cs="Arial"/>
        </w:rPr>
        <w:t>. 5th ed. London: Sage.</w:t>
      </w:r>
    </w:p>
    <w:sectPr w:rsidR="005315A9" w:rsidRPr="005315A9" w:rsidSect="0050395D">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A31F2" w14:textId="77777777" w:rsidR="002877A8" w:rsidRDefault="002877A8" w:rsidP="0050395D">
      <w:pPr>
        <w:spacing w:after="0" w:line="240" w:lineRule="auto"/>
      </w:pPr>
      <w:r>
        <w:separator/>
      </w:r>
    </w:p>
  </w:endnote>
  <w:endnote w:type="continuationSeparator" w:id="0">
    <w:p w14:paraId="44BDC2F2" w14:textId="77777777" w:rsidR="002877A8" w:rsidRDefault="002877A8" w:rsidP="0050395D">
      <w:pPr>
        <w:spacing w:after="0" w:line="240" w:lineRule="auto"/>
      </w:pPr>
      <w:r>
        <w:continuationSeparator/>
      </w:r>
    </w:p>
  </w:endnote>
  <w:endnote w:type="continuationNotice" w:id="1">
    <w:p w14:paraId="6605B4F8" w14:textId="77777777" w:rsidR="003B298A" w:rsidRDefault="003B29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58472"/>
      <w:docPartObj>
        <w:docPartGallery w:val="Page Numbers (Bottom of Page)"/>
        <w:docPartUnique/>
      </w:docPartObj>
    </w:sdtPr>
    <w:sdtEndPr>
      <w:rPr>
        <w:noProof/>
      </w:rPr>
    </w:sdtEndPr>
    <w:sdtContent>
      <w:p w14:paraId="3DE5A9D4" w14:textId="5597D521" w:rsidR="0050395D" w:rsidRDefault="005039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DF59A1" w14:textId="77777777" w:rsidR="0050395D" w:rsidRDefault="00503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DD6F3" w14:textId="77777777" w:rsidR="002877A8" w:rsidRDefault="002877A8" w:rsidP="0050395D">
      <w:pPr>
        <w:spacing w:after="0" w:line="240" w:lineRule="auto"/>
      </w:pPr>
      <w:r>
        <w:separator/>
      </w:r>
    </w:p>
  </w:footnote>
  <w:footnote w:type="continuationSeparator" w:id="0">
    <w:p w14:paraId="6BF08D28" w14:textId="77777777" w:rsidR="002877A8" w:rsidRDefault="002877A8" w:rsidP="0050395D">
      <w:pPr>
        <w:spacing w:after="0" w:line="240" w:lineRule="auto"/>
      </w:pPr>
      <w:r>
        <w:continuationSeparator/>
      </w:r>
    </w:p>
  </w:footnote>
  <w:footnote w:type="continuationNotice" w:id="1">
    <w:p w14:paraId="1C132B93" w14:textId="77777777" w:rsidR="003B298A" w:rsidRDefault="003B298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C7DFF"/>
    <w:multiLevelType w:val="hybridMultilevel"/>
    <w:tmpl w:val="D84C8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CC2AD7"/>
    <w:multiLevelType w:val="hybridMultilevel"/>
    <w:tmpl w:val="57EC8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653C18"/>
    <w:multiLevelType w:val="hybridMultilevel"/>
    <w:tmpl w:val="49129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37191E"/>
    <w:multiLevelType w:val="hybridMultilevel"/>
    <w:tmpl w:val="773E1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zsDQxNrI0MzcwNzNW0lEKTi0uzszPAykwqQUAtUK89iwAAAA="/>
  </w:docVars>
  <w:rsids>
    <w:rsidRoot w:val="0050395D"/>
    <w:rsid w:val="00041816"/>
    <w:rsid w:val="000A40A2"/>
    <w:rsid w:val="000C2B96"/>
    <w:rsid w:val="001477BB"/>
    <w:rsid w:val="001B3976"/>
    <w:rsid w:val="001E314C"/>
    <w:rsid w:val="001E44F6"/>
    <w:rsid w:val="001F24AD"/>
    <w:rsid w:val="002374B9"/>
    <w:rsid w:val="00241D2B"/>
    <w:rsid w:val="0025417A"/>
    <w:rsid w:val="0027176D"/>
    <w:rsid w:val="00274663"/>
    <w:rsid w:val="002877A8"/>
    <w:rsid w:val="003278CC"/>
    <w:rsid w:val="00347D3D"/>
    <w:rsid w:val="003651B5"/>
    <w:rsid w:val="00366CB1"/>
    <w:rsid w:val="003B298A"/>
    <w:rsid w:val="003F0B11"/>
    <w:rsid w:val="00403A80"/>
    <w:rsid w:val="004302C2"/>
    <w:rsid w:val="00472D26"/>
    <w:rsid w:val="004A55D9"/>
    <w:rsid w:val="004E120D"/>
    <w:rsid w:val="0050395D"/>
    <w:rsid w:val="00505D12"/>
    <w:rsid w:val="00511884"/>
    <w:rsid w:val="00527BF2"/>
    <w:rsid w:val="005315A9"/>
    <w:rsid w:val="00580723"/>
    <w:rsid w:val="005F08E4"/>
    <w:rsid w:val="00625AC4"/>
    <w:rsid w:val="00630AEB"/>
    <w:rsid w:val="0065551C"/>
    <w:rsid w:val="0065642E"/>
    <w:rsid w:val="006D4804"/>
    <w:rsid w:val="007020C1"/>
    <w:rsid w:val="007227E5"/>
    <w:rsid w:val="00734AF5"/>
    <w:rsid w:val="007717C3"/>
    <w:rsid w:val="00773066"/>
    <w:rsid w:val="00785E8D"/>
    <w:rsid w:val="007865C6"/>
    <w:rsid w:val="007A6573"/>
    <w:rsid w:val="007A6F1C"/>
    <w:rsid w:val="007D57CC"/>
    <w:rsid w:val="00884B07"/>
    <w:rsid w:val="008C6109"/>
    <w:rsid w:val="008D58B4"/>
    <w:rsid w:val="008F1FCC"/>
    <w:rsid w:val="008F3E89"/>
    <w:rsid w:val="00910CF3"/>
    <w:rsid w:val="00954F5F"/>
    <w:rsid w:val="00990AAA"/>
    <w:rsid w:val="009B2EEE"/>
    <w:rsid w:val="009D58D9"/>
    <w:rsid w:val="009E1543"/>
    <w:rsid w:val="009E639F"/>
    <w:rsid w:val="009E6CDD"/>
    <w:rsid w:val="00A44664"/>
    <w:rsid w:val="00A458D1"/>
    <w:rsid w:val="00AA3D34"/>
    <w:rsid w:val="00B14000"/>
    <w:rsid w:val="00B43024"/>
    <w:rsid w:val="00B66083"/>
    <w:rsid w:val="00B70988"/>
    <w:rsid w:val="00BC3A8D"/>
    <w:rsid w:val="00C437B3"/>
    <w:rsid w:val="00C47CA4"/>
    <w:rsid w:val="00C62C38"/>
    <w:rsid w:val="00D1673D"/>
    <w:rsid w:val="00D20FF0"/>
    <w:rsid w:val="00D579EB"/>
    <w:rsid w:val="00D92F08"/>
    <w:rsid w:val="00D941F4"/>
    <w:rsid w:val="00DA6C2F"/>
    <w:rsid w:val="00DF4CE9"/>
    <w:rsid w:val="00F02784"/>
    <w:rsid w:val="00F07B31"/>
    <w:rsid w:val="00F1119B"/>
    <w:rsid w:val="00F530D2"/>
    <w:rsid w:val="00F85F5F"/>
    <w:rsid w:val="00F97B97"/>
    <w:rsid w:val="00FA7E81"/>
    <w:rsid w:val="00FF64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33BFD"/>
  <w15:chartTrackingRefBased/>
  <w15:docId w15:val="{CEC74D0E-9888-4B21-9F97-B42B5E651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95D"/>
    <w:pPr>
      <w:jc w:val="both"/>
    </w:pPr>
    <w:rPr>
      <w:rFonts w:ascii="Arial" w:hAnsi="Arial"/>
    </w:rPr>
  </w:style>
  <w:style w:type="paragraph" w:styleId="Heading1">
    <w:name w:val="heading 1"/>
    <w:basedOn w:val="Normal"/>
    <w:next w:val="Normal"/>
    <w:link w:val="Heading1Char"/>
    <w:uiPriority w:val="9"/>
    <w:qFormat/>
    <w:rsid w:val="0050395D"/>
    <w:pPr>
      <w:keepNext/>
      <w:keepLines/>
      <w:spacing w:before="240" w:after="0"/>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50395D"/>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95D"/>
    <w:rPr>
      <w:rFonts w:ascii="Arial" w:eastAsiaTheme="majorEastAsia" w:hAnsi="Arial" w:cstheme="majorBidi"/>
      <w:b/>
      <w:color w:val="002060"/>
      <w:sz w:val="28"/>
      <w:szCs w:val="32"/>
    </w:rPr>
  </w:style>
  <w:style w:type="character" w:customStyle="1" w:styleId="Heading2Char">
    <w:name w:val="Heading 2 Char"/>
    <w:basedOn w:val="DefaultParagraphFont"/>
    <w:link w:val="Heading2"/>
    <w:uiPriority w:val="9"/>
    <w:rsid w:val="0050395D"/>
    <w:rPr>
      <w:rFonts w:ascii="Arial" w:eastAsiaTheme="majorEastAsia" w:hAnsi="Arial" w:cstheme="majorBidi"/>
      <w:b/>
      <w:color w:val="002060"/>
      <w:sz w:val="26"/>
      <w:szCs w:val="26"/>
    </w:rPr>
  </w:style>
  <w:style w:type="paragraph" w:styleId="Header">
    <w:name w:val="header"/>
    <w:basedOn w:val="Normal"/>
    <w:link w:val="HeaderChar"/>
    <w:uiPriority w:val="99"/>
    <w:unhideWhenUsed/>
    <w:rsid w:val="005039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395D"/>
    <w:rPr>
      <w:rFonts w:ascii="Arial" w:hAnsi="Arial"/>
    </w:rPr>
  </w:style>
  <w:style w:type="paragraph" w:styleId="Footer">
    <w:name w:val="footer"/>
    <w:basedOn w:val="Normal"/>
    <w:link w:val="FooterChar"/>
    <w:uiPriority w:val="99"/>
    <w:unhideWhenUsed/>
    <w:rsid w:val="005039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95D"/>
    <w:rPr>
      <w:rFonts w:ascii="Arial" w:hAnsi="Arial"/>
    </w:rPr>
  </w:style>
  <w:style w:type="paragraph" w:styleId="TOCHeading">
    <w:name w:val="TOC Heading"/>
    <w:basedOn w:val="Heading1"/>
    <w:next w:val="Normal"/>
    <w:uiPriority w:val="39"/>
    <w:unhideWhenUsed/>
    <w:qFormat/>
    <w:rsid w:val="00BC3A8D"/>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C3A8D"/>
    <w:pPr>
      <w:spacing w:after="100"/>
    </w:pPr>
  </w:style>
  <w:style w:type="paragraph" w:styleId="TOC2">
    <w:name w:val="toc 2"/>
    <w:basedOn w:val="Normal"/>
    <w:next w:val="Normal"/>
    <w:autoRedefine/>
    <w:uiPriority w:val="39"/>
    <w:unhideWhenUsed/>
    <w:rsid w:val="00BC3A8D"/>
    <w:pPr>
      <w:spacing w:after="100"/>
      <w:ind w:left="220"/>
    </w:pPr>
  </w:style>
  <w:style w:type="character" w:styleId="Hyperlink">
    <w:name w:val="Hyperlink"/>
    <w:basedOn w:val="DefaultParagraphFont"/>
    <w:uiPriority w:val="99"/>
    <w:unhideWhenUsed/>
    <w:rsid w:val="00BC3A8D"/>
    <w:rPr>
      <w:color w:val="0563C1" w:themeColor="hyperlink"/>
      <w:u w:val="single"/>
    </w:rPr>
  </w:style>
  <w:style w:type="paragraph" w:styleId="ListParagraph">
    <w:name w:val="List Paragraph"/>
    <w:basedOn w:val="Normal"/>
    <w:uiPriority w:val="34"/>
    <w:qFormat/>
    <w:rsid w:val="00A45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9DBC9-56ED-4BAD-87A0-7EFC79407C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2298</Words>
  <Characters>13101</Characters>
  <Application>Microsoft Office Word</Application>
  <DocSecurity>0</DocSecurity>
  <Lines>109</Lines>
  <Paragraphs>30</Paragraphs>
  <ScaleCrop>false</ScaleCrop>
  <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Andrian Popescu (2027345)</dc:creator>
  <cp:keywords/>
  <dc:description/>
  <cp:lastModifiedBy>Andrian Popescu (2027345)</cp:lastModifiedBy>
  <cp:revision>2</cp:revision>
  <dcterms:created xsi:type="dcterms:W3CDTF">2021-10-26T03:38:00Z</dcterms:created>
  <dcterms:modified xsi:type="dcterms:W3CDTF">2021-10-26T03:38:00Z</dcterms:modified>
</cp:coreProperties>
</file>