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 purpose of this essay is to discuss how creativity and research play an important part in my role as an outdoor instructor. This essay will begin by defining the key terms such as; creativity, research, qualitative and quantitative research paradigms. We will then discuss the strengths and weaknesses of each research paradigm and how creativity and research specifically impact the outdoor industry.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color w:val="333333"/>
          <w:sz w:val="24"/>
          <w:szCs w:val="24"/>
        </w:rPr>
      </w:pPr>
      <w:r w:rsidDel="00000000" w:rsidR="00000000" w:rsidRPr="00000000">
        <w:rPr>
          <w:rtl w:val="0"/>
        </w:rPr>
        <w:t xml:space="preserve">The Oxford Learner’s Dictionary (2023) defines creativity as “</w:t>
      </w:r>
      <w:r w:rsidDel="00000000" w:rsidR="00000000" w:rsidRPr="00000000">
        <w:rPr>
          <w:color w:val="333333"/>
          <w:sz w:val="24"/>
          <w:szCs w:val="24"/>
          <w:rtl w:val="0"/>
        </w:rPr>
        <w:t xml:space="preserve">the use of skill and imagination to produce something new or to produce art.”  </w:t>
      </w:r>
      <w:r w:rsidDel="00000000" w:rsidR="00000000" w:rsidRPr="00000000">
        <w:rPr>
          <w:rtl w:val="0"/>
        </w:rPr>
        <w:t xml:space="preserve">Creativity can also be described as “an important cognitive process by which ideas are generated, developed and transformed.” (Hyndman and Mahony, 2018.) Research can be described as “</w:t>
      </w:r>
      <w:r w:rsidDel="00000000" w:rsidR="00000000" w:rsidRPr="00000000">
        <w:rPr>
          <w:color w:val="333333"/>
          <w:sz w:val="24"/>
          <w:szCs w:val="24"/>
          <w:rtl w:val="0"/>
        </w:rPr>
        <w:t xml:space="preserve">a careful study of a subject, especially in order to discover new facts or information about it”</w:t>
      </w:r>
      <w:r w:rsidDel="00000000" w:rsidR="00000000" w:rsidRPr="00000000">
        <w:rPr>
          <w:color w:val="333333"/>
          <w:sz w:val="24"/>
          <w:szCs w:val="24"/>
          <w:rtl w:val="0"/>
        </w:rPr>
        <w:t xml:space="preserve"> (Oxford Learners Dictionary, 2023) the American astronaut Neil Armstrong states that “</w:t>
      </w:r>
      <w:r w:rsidDel="00000000" w:rsidR="00000000" w:rsidRPr="00000000">
        <w:rPr>
          <w:color w:val="333333"/>
          <w:sz w:val="24"/>
          <w:szCs w:val="24"/>
          <w:rtl w:val="0"/>
        </w:rPr>
        <w:t xml:space="preserve">research is creating new knowledge” (Landis, 2005.) </w:t>
      </w:r>
    </w:p>
    <w:p w:rsidR="00000000" w:rsidDel="00000000" w:rsidP="00000000" w:rsidRDefault="00000000" w:rsidRPr="00000000" w14:paraId="00000004">
      <w:pPr>
        <w:rPr>
          <w:color w:val="333333"/>
          <w:sz w:val="24"/>
          <w:szCs w:val="24"/>
        </w:rPr>
      </w:pPr>
      <w:r w:rsidDel="00000000" w:rsidR="00000000" w:rsidRPr="00000000">
        <w:rPr>
          <w:rtl w:val="0"/>
        </w:rPr>
      </w:r>
    </w:p>
    <w:p w:rsidR="00000000" w:rsidDel="00000000" w:rsidP="00000000" w:rsidRDefault="00000000" w:rsidRPr="00000000" w14:paraId="00000005">
      <w:pPr>
        <w:rPr>
          <w:color w:val="333333"/>
          <w:sz w:val="24"/>
          <w:szCs w:val="24"/>
        </w:rPr>
      </w:pPr>
      <w:r w:rsidDel="00000000" w:rsidR="00000000" w:rsidRPr="00000000">
        <w:rPr>
          <w:color w:val="333333"/>
          <w:sz w:val="24"/>
          <w:szCs w:val="24"/>
          <w:rtl w:val="0"/>
        </w:rPr>
        <w:t xml:space="preserve">Research can be categorised into two categories quantitative and qualitative. “Quantitative methods emphasise objective measurements and the statistical, mathematical, or numerical analysis of data collected.” (Muijs, 2010) Qualitative data can be described as “descriptive, relating to words and language. Helps us understand the why or how behind certain behaviours” (Piper, 2022)</w:t>
      </w:r>
    </w:p>
    <w:p w:rsidR="00000000" w:rsidDel="00000000" w:rsidP="00000000" w:rsidRDefault="00000000" w:rsidRPr="00000000" w14:paraId="00000006">
      <w:pPr>
        <w:rPr>
          <w:color w:val="333333"/>
          <w:sz w:val="24"/>
          <w:szCs w:val="24"/>
        </w:rPr>
      </w:pPr>
      <w:r w:rsidDel="00000000" w:rsidR="00000000" w:rsidRPr="00000000">
        <w:rPr>
          <w:rtl w:val="0"/>
        </w:rPr>
      </w:r>
    </w:p>
    <w:p w:rsidR="00000000" w:rsidDel="00000000" w:rsidP="00000000" w:rsidRDefault="00000000" w:rsidRPr="00000000" w14:paraId="00000007">
      <w:pPr>
        <w:rPr>
          <w:color w:val="333333"/>
          <w:sz w:val="24"/>
          <w:szCs w:val="24"/>
        </w:rPr>
      </w:pPr>
      <w:r w:rsidDel="00000000" w:rsidR="00000000" w:rsidRPr="00000000">
        <w:rPr>
          <w:color w:val="333333"/>
          <w:sz w:val="24"/>
          <w:szCs w:val="24"/>
          <w:rtl w:val="0"/>
        </w:rPr>
        <w:t xml:space="preserve">Both research methods have strengths and weaknesses, which this essay will now highlight. Quantitative research methods work well if you require facts and data. Data would  be gathered in the form of a survey, and closed question questionnaires to then be able to create data analysis sheets where percentages and averages, the means of statistics could be found. However due to the use of closed questions it will be hard for the researcher to gain specific details and opinions from the people they give the questionnaire to. The target audience of quantitative research can be very specific to the topic. This means that the researcher would have to target people who fit into the topic so they have a level of knowledge and understanding to be able to answer the questionnaire.</w:t>
      </w:r>
      <w:r w:rsidDel="00000000" w:rsidR="00000000" w:rsidRPr="00000000">
        <w:rPr>
          <w:color w:val="333333"/>
          <w:sz w:val="24"/>
          <w:szCs w:val="24"/>
          <w:rtl w:val="0"/>
        </w:rPr>
        <w:t xml:space="preserve"> For example if conducting a survey about ‘university students and their mental health throughout the lockdown period.’ the researcher would target people who were uni students during the lockdown, rather than just asking a student from before the lockdown. </w:t>
      </w:r>
    </w:p>
    <w:p w:rsidR="00000000" w:rsidDel="00000000" w:rsidP="00000000" w:rsidRDefault="00000000" w:rsidRPr="00000000" w14:paraId="00000008">
      <w:pPr>
        <w:rPr>
          <w:color w:val="333333"/>
          <w:sz w:val="24"/>
          <w:szCs w:val="24"/>
        </w:rPr>
      </w:pPr>
      <w:r w:rsidDel="00000000" w:rsidR="00000000" w:rsidRPr="00000000">
        <w:rPr>
          <w:rtl w:val="0"/>
        </w:rPr>
      </w:r>
    </w:p>
    <w:p w:rsidR="00000000" w:rsidDel="00000000" w:rsidP="00000000" w:rsidRDefault="00000000" w:rsidRPr="00000000" w14:paraId="00000009">
      <w:pPr>
        <w:rPr>
          <w:color w:val="333333"/>
          <w:sz w:val="24"/>
          <w:szCs w:val="24"/>
        </w:rPr>
      </w:pPr>
      <w:r w:rsidDel="00000000" w:rsidR="00000000" w:rsidRPr="00000000">
        <w:rPr>
          <w:color w:val="333333"/>
          <w:sz w:val="24"/>
          <w:szCs w:val="24"/>
          <w:rtl w:val="0"/>
        </w:rPr>
        <w:t xml:space="preserve">As mentioned previously quantitative data cant give the researcher a deep understanding of someone's thoughts and opinions. Whereas this is something that qualitative data shines in. This is due to qualitative data being all about collecting thoughts, opinions and the voices of the participants. The data would be collected in open ended questionnaires, interviews, focus groups and case studies. Allowing for the researcher to see a range of people's views and opinions on a matter. However, on the contrary, due to the researcher getting opinions, facts and views it will be harder for them to consolidate the data into categories and similar responses or views. This is because everyone has different views and opinions so the data collected may contain similarities. However the researcher would not be able to get percentages or the average view or answer from their testees. </w:t>
      </w:r>
    </w:p>
    <w:p w:rsidR="00000000" w:rsidDel="00000000" w:rsidP="00000000" w:rsidRDefault="00000000" w:rsidRPr="00000000" w14:paraId="0000000A">
      <w:pPr>
        <w:rPr>
          <w:color w:val="333333"/>
          <w:sz w:val="24"/>
          <w:szCs w:val="24"/>
        </w:rPr>
      </w:pPr>
      <w:r w:rsidDel="00000000" w:rsidR="00000000" w:rsidRPr="00000000">
        <w:rPr>
          <w:rtl w:val="0"/>
        </w:rPr>
      </w:r>
    </w:p>
    <w:p w:rsidR="00000000" w:rsidDel="00000000" w:rsidP="00000000" w:rsidRDefault="00000000" w:rsidRPr="00000000" w14:paraId="0000000B">
      <w:pPr>
        <w:rPr>
          <w:color w:val="333333"/>
          <w:sz w:val="24"/>
          <w:szCs w:val="24"/>
        </w:rPr>
      </w:pPr>
      <w:r w:rsidDel="00000000" w:rsidR="00000000" w:rsidRPr="00000000">
        <w:rPr>
          <w:color w:val="333333"/>
          <w:sz w:val="24"/>
          <w:szCs w:val="24"/>
          <w:rtl w:val="0"/>
        </w:rPr>
        <w:t xml:space="preserve">Creativity and research are vital for working as an outdoor instructor. Working with people of all different ages and abilities, I have to find creative ways for making each session engaging. For example when running a high ropes session with older teengers, they found climbing the Jacob’s Ladder easier than a group of primary school children, this is due to their height advantages. So I decided I needed to be creative and think on the spot of ways to make it more challenging and therefore engaging. I did this by adding in the option of a blindfold. This means they had to work more as a team to complete the task, as well as it being more challenging for them. </w:t>
      </w:r>
    </w:p>
    <w:p w:rsidR="00000000" w:rsidDel="00000000" w:rsidP="00000000" w:rsidRDefault="00000000" w:rsidRPr="00000000" w14:paraId="0000000C">
      <w:pPr>
        <w:rPr>
          <w:color w:val="333333"/>
          <w:sz w:val="24"/>
          <w:szCs w:val="24"/>
        </w:rPr>
      </w:pPr>
      <w:r w:rsidDel="00000000" w:rsidR="00000000" w:rsidRPr="00000000">
        <w:rPr>
          <w:rtl w:val="0"/>
        </w:rPr>
      </w:r>
    </w:p>
    <w:p w:rsidR="00000000" w:rsidDel="00000000" w:rsidP="00000000" w:rsidRDefault="00000000" w:rsidRPr="00000000" w14:paraId="0000000D">
      <w:pPr>
        <w:rPr>
          <w:color w:val="333333"/>
          <w:sz w:val="24"/>
          <w:szCs w:val="24"/>
        </w:rPr>
      </w:pPr>
      <w:r w:rsidDel="00000000" w:rsidR="00000000" w:rsidRPr="00000000">
        <w:rPr>
          <w:color w:val="333333"/>
          <w:sz w:val="24"/>
          <w:szCs w:val="24"/>
          <w:rtl w:val="0"/>
        </w:rPr>
        <w:t xml:space="preserve">Another example where I have had to be creative when doing sessions would be when I was running the assault course, this is because there was a similar situation to the high ropes, in which the group's ability was higher than predicted. However, this time to solve the issue, I was able to incorporate the harder elements of the assault course, which we only use if the group is competent and finding the main assault course easy. I was also able to incorporate harder challenges such as everyone must hold hands for the whole length of the assault course. This boosted the challenge of the activity for the group and therefore made the session more enjoyable for them. </w:t>
      </w:r>
    </w:p>
    <w:p w:rsidR="00000000" w:rsidDel="00000000" w:rsidP="00000000" w:rsidRDefault="00000000" w:rsidRPr="00000000" w14:paraId="0000000E">
      <w:pPr>
        <w:rPr>
          <w:color w:val="333333"/>
          <w:sz w:val="24"/>
          <w:szCs w:val="24"/>
        </w:rPr>
      </w:pPr>
      <w:r w:rsidDel="00000000" w:rsidR="00000000" w:rsidRPr="00000000">
        <w:rPr>
          <w:rtl w:val="0"/>
        </w:rPr>
      </w:r>
    </w:p>
    <w:p w:rsidR="00000000" w:rsidDel="00000000" w:rsidP="00000000" w:rsidRDefault="00000000" w:rsidRPr="00000000" w14:paraId="0000000F">
      <w:pPr>
        <w:rPr>
          <w:color w:val="333333"/>
          <w:sz w:val="24"/>
          <w:szCs w:val="24"/>
        </w:rPr>
      </w:pPr>
      <w:r w:rsidDel="00000000" w:rsidR="00000000" w:rsidRPr="00000000">
        <w:rPr>
          <w:rtl w:val="0"/>
        </w:rPr>
      </w:r>
    </w:p>
    <w:p w:rsidR="00000000" w:rsidDel="00000000" w:rsidP="00000000" w:rsidRDefault="00000000" w:rsidRPr="00000000" w14:paraId="00000010">
      <w:pPr>
        <w:rPr>
          <w:color w:val="333333"/>
          <w:sz w:val="24"/>
          <w:szCs w:val="24"/>
        </w:rPr>
      </w:pPr>
      <w:r w:rsidDel="00000000" w:rsidR="00000000" w:rsidRPr="00000000">
        <w:rPr>
          <w:color w:val="333333"/>
          <w:sz w:val="24"/>
          <w:szCs w:val="24"/>
          <w:rtl w:val="0"/>
        </w:rPr>
        <w:t xml:space="preserve">Research is key to making sure sessions adhere to health and safety protocols, and that we are conducting the activities in the best way possible. The senior management team needs to stay up to date with safety protocols and procedures to ensure that everything is done in the safest way. This involves reading and reviewing both extreme incidents from outdoor centres around the world, as well as near misses from both our centre and others. This reviewing process will enable the Senior Management Team to see if incidents or near misses that occur happen regularly or if there are any similarities. This would then highlight the potential weaknesses  and areas for change. </w:t>
      </w:r>
    </w:p>
    <w:p w:rsidR="00000000" w:rsidDel="00000000" w:rsidP="00000000" w:rsidRDefault="00000000" w:rsidRPr="00000000" w14:paraId="00000011">
      <w:pPr>
        <w:rPr>
          <w:color w:val="333333"/>
          <w:sz w:val="24"/>
          <w:szCs w:val="24"/>
        </w:rPr>
      </w:pPr>
      <w:r w:rsidDel="00000000" w:rsidR="00000000" w:rsidRPr="00000000">
        <w:rPr>
          <w:rtl w:val="0"/>
        </w:rPr>
      </w:r>
    </w:p>
    <w:p w:rsidR="00000000" w:rsidDel="00000000" w:rsidP="00000000" w:rsidRDefault="00000000" w:rsidRPr="00000000" w14:paraId="00000012">
      <w:pPr>
        <w:rPr>
          <w:color w:val="333333"/>
          <w:sz w:val="24"/>
          <w:szCs w:val="24"/>
        </w:rPr>
      </w:pPr>
      <w:r w:rsidDel="00000000" w:rsidR="00000000" w:rsidRPr="00000000">
        <w:rPr>
          <w:color w:val="333333"/>
          <w:sz w:val="24"/>
          <w:szCs w:val="24"/>
          <w:rtl w:val="0"/>
        </w:rPr>
        <w:t xml:space="preserve">Personally, the activities that I instruct are varied, so to continue to keep myself  at a higher quality level, I continue to research, via  reading incident reports and watching videos on gear reviews, how kit and equipment works, and systems that people use. This way I know what is recommended, and recognised within the industry as safe practice. This means that if other members of the instructing team were to ask questions I would be able to provide an answer or give them advice with situations or techniques to make it easier or safer for them. Whilst working with other instructors, who have more experience and knowledge than me, I tend to pick their brains to see what advice they have, this way I can hear from people with higher qualifications and experience, to boost my own knowledge to make me as knowledgeable as possible. </w:t>
      </w:r>
    </w:p>
    <w:p w:rsidR="00000000" w:rsidDel="00000000" w:rsidP="00000000" w:rsidRDefault="00000000" w:rsidRPr="00000000" w14:paraId="00000013">
      <w:pPr>
        <w:rPr>
          <w:color w:val="333333"/>
          <w:sz w:val="24"/>
          <w:szCs w:val="24"/>
        </w:rPr>
      </w:pPr>
      <w:r w:rsidDel="00000000" w:rsidR="00000000" w:rsidRPr="00000000">
        <w:rPr>
          <w:color w:val="333333"/>
          <w:sz w:val="24"/>
          <w:szCs w:val="24"/>
          <w:rtl w:val="0"/>
        </w:rPr>
        <w:t xml:space="preserve"> For future developments to enhance practice within the industry, I would like to see a more standardised way of issuing in-house sign offs between centres. An in-house sign house is a way for centres to give unqualified people, who have a level of competency, permission and the ability to lead and run sessions on their own, as a qualified person would be able to do.  However throughout the industry there isn't really a standardisation between centres. This means although someone may have been deemed competent at one centre, when they go to work at another centre they won't be competent enough to run or lead sessions. As a result people cannot get the diverse experience they need for the qualifications. </w:t>
      </w:r>
    </w:p>
    <w:p w:rsidR="00000000" w:rsidDel="00000000" w:rsidP="00000000" w:rsidRDefault="00000000" w:rsidRPr="00000000" w14:paraId="00000014">
      <w:pPr>
        <w:rPr>
          <w:color w:val="333333"/>
          <w:sz w:val="24"/>
          <w:szCs w:val="24"/>
        </w:rPr>
      </w:pPr>
      <w:r w:rsidDel="00000000" w:rsidR="00000000" w:rsidRPr="00000000">
        <w:rPr>
          <w:rtl w:val="0"/>
        </w:rPr>
      </w:r>
    </w:p>
    <w:p w:rsidR="00000000" w:rsidDel="00000000" w:rsidP="00000000" w:rsidRDefault="00000000" w:rsidRPr="00000000" w14:paraId="00000015">
      <w:pPr>
        <w:rPr>
          <w:color w:val="333333"/>
          <w:sz w:val="24"/>
          <w:szCs w:val="24"/>
        </w:rPr>
      </w:pPr>
      <w:r w:rsidDel="00000000" w:rsidR="00000000" w:rsidRPr="00000000">
        <w:rPr>
          <w:color w:val="333333"/>
          <w:sz w:val="24"/>
          <w:szCs w:val="24"/>
          <w:rtl w:val="0"/>
        </w:rPr>
        <w:t xml:space="preserve">By having a standardised way of doing an in-house sign off for each activity throughout the whole industry, it will mean that people have more opportunities by working in different environments with different clients to make them as diverse and competent as possible. Looking from a management point of view it also means that there are more potential employees who can work at the centre. </w:t>
      </w:r>
    </w:p>
    <w:p w:rsidR="00000000" w:rsidDel="00000000" w:rsidP="00000000" w:rsidRDefault="00000000" w:rsidRPr="00000000" w14:paraId="00000016">
      <w:pPr>
        <w:rPr>
          <w:color w:val="333333"/>
          <w:sz w:val="24"/>
          <w:szCs w:val="24"/>
        </w:rPr>
      </w:pPr>
      <w:r w:rsidDel="00000000" w:rsidR="00000000" w:rsidRPr="00000000">
        <w:rPr>
          <w:rtl w:val="0"/>
        </w:rPr>
      </w:r>
    </w:p>
    <w:p w:rsidR="00000000" w:rsidDel="00000000" w:rsidP="00000000" w:rsidRDefault="00000000" w:rsidRPr="00000000" w14:paraId="00000017">
      <w:pPr>
        <w:rPr>
          <w:color w:val="333333"/>
          <w:sz w:val="24"/>
          <w:szCs w:val="24"/>
        </w:rPr>
      </w:pPr>
      <w:r w:rsidDel="00000000" w:rsidR="00000000" w:rsidRPr="00000000">
        <w:rPr>
          <w:color w:val="333333"/>
          <w:sz w:val="24"/>
          <w:szCs w:val="24"/>
          <w:rtl w:val="0"/>
        </w:rPr>
        <w:t xml:space="preserve">A standardised way to in house sign off would also ensure that the people are at a competent level. This is because I have personally experienced or heard from my friends about how their sign off process is different at different centres. For example at one centre a in house sign off for climbing involved being able to correctly put on a harness. Whereas another centre's sign off for climbing involved everything from being able to correctly fit a harness on someone else, how to belay and safely lower a climber, and what rescue kit the centre uses and how to use it. Ensuring all staff who go through the in house sign off process can perform a rescue in a set time. This is in case an incident was to occur during the session then the instructor could solve it. With the different levels of competency within the two sign off examples, you can see how in the second example, the instructor would be more prepared for a situation, and realistically there is less chance of an incident occurring due to the level of experience, and understanding of equipment and safety techniques. </w:t>
      </w:r>
    </w:p>
    <w:p w:rsidR="00000000" w:rsidDel="00000000" w:rsidP="00000000" w:rsidRDefault="00000000" w:rsidRPr="00000000" w14:paraId="00000018">
      <w:pPr>
        <w:rPr>
          <w:color w:val="333333"/>
          <w:sz w:val="24"/>
          <w:szCs w:val="24"/>
        </w:rPr>
      </w:pPr>
      <w:r w:rsidDel="00000000" w:rsidR="00000000" w:rsidRPr="00000000">
        <w:rPr>
          <w:rtl w:val="0"/>
        </w:rPr>
      </w:r>
    </w:p>
    <w:p w:rsidR="00000000" w:rsidDel="00000000" w:rsidP="00000000" w:rsidRDefault="00000000" w:rsidRPr="00000000" w14:paraId="00000019">
      <w:pPr>
        <w:rPr>
          <w:color w:val="333333"/>
          <w:sz w:val="24"/>
          <w:szCs w:val="24"/>
        </w:rPr>
      </w:pPr>
      <w:r w:rsidDel="00000000" w:rsidR="00000000" w:rsidRPr="00000000">
        <w:rPr>
          <w:color w:val="333333"/>
          <w:sz w:val="24"/>
          <w:szCs w:val="24"/>
          <w:rtl w:val="0"/>
        </w:rPr>
        <w:t xml:space="preserve">However overall I personally would like to gain the necessary range of experience, to be able to become qualified within a range of sports, so that I show a level of competence without having to go through the sign off process. Although I will eventually be qualified, I will still continue the research I spoke about earlier to ensure I am still up to date and as competent as possible.</w:t>
      </w:r>
    </w:p>
    <w:p w:rsidR="00000000" w:rsidDel="00000000" w:rsidP="00000000" w:rsidRDefault="00000000" w:rsidRPr="00000000" w14:paraId="0000001A">
      <w:pPr>
        <w:rPr>
          <w:color w:val="333333"/>
          <w:sz w:val="24"/>
          <w:szCs w:val="24"/>
        </w:rPr>
      </w:pPr>
      <w:r w:rsidDel="00000000" w:rsidR="00000000" w:rsidRPr="00000000">
        <w:rPr>
          <w:rtl w:val="0"/>
        </w:rPr>
      </w:r>
    </w:p>
    <w:p w:rsidR="00000000" w:rsidDel="00000000" w:rsidP="00000000" w:rsidRDefault="00000000" w:rsidRPr="00000000" w14:paraId="0000001B">
      <w:pPr>
        <w:rPr>
          <w:color w:val="333333"/>
          <w:sz w:val="24"/>
          <w:szCs w:val="24"/>
        </w:rPr>
      </w:pPr>
      <w:r w:rsidDel="00000000" w:rsidR="00000000" w:rsidRPr="00000000">
        <w:rPr>
          <w:color w:val="333333"/>
          <w:sz w:val="24"/>
          <w:szCs w:val="24"/>
          <w:rtl w:val="0"/>
        </w:rPr>
        <w:t xml:space="preserve">My proposal in assignment one focused on qualifications vs experience, and which one in the industry is seen as the more important one. From this I concluded that a wide range of experience is more valuable than a qualification that only shows a basic level of competence. One of the strengths of this research is that it would show qualitative examples and thoughts from centre managers and people with lots of experience so that the new instructors would gain an understanding of how experience can be valued more than chasing qualifications and not developing them further. </w:t>
      </w:r>
    </w:p>
    <w:p w:rsidR="00000000" w:rsidDel="00000000" w:rsidP="00000000" w:rsidRDefault="00000000" w:rsidRPr="00000000" w14:paraId="0000001C">
      <w:pPr>
        <w:rPr>
          <w:color w:val="333333"/>
          <w:sz w:val="24"/>
          <w:szCs w:val="24"/>
        </w:rPr>
      </w:pPr>
      <w:r w:rsidDel="00000000" w:rsidR="00000000" w:rsidRPr="00000000">
        <w:rPr>
          <w:color w:val="333333"/>
          <w:sz w:val="24"/>
          <w:szCs w:val="24"/>
          <w:rtl w:val="0"/>
        </w:rPr>
        <w:t xml:space="preserve">Looking at my peer feedback from terri, my assignment had “ a good explanation to why there isn’t a need for qualifications in recent times” (Morris, 2022) my feedback also said “good explanation of qualitative data” (Morris, 2022) this shows that the research that would be used for my hot topic would be appropriate to find the answers and opinions to weather experience or qualifications are more important within the industry.</w:t>
      </w:r>
    </w:p>
    <w:p w:rsidR="00000000" w:rsidDel="00000000" w:rsidP="00000000" w:rsidRDefault="00000000" w:rsidRPr="00000000" w14:paraId="0000001D">
      <w:pPr>
        <w:rPr>
          <w:color w:val="333333"/>
          <w:sz w:val="24"/>
          <w:szCs w:val="24"/>
        </w:rPr>
      </w:pPr>
      <w:r w:rsidDel="00000000" w:rsidR="00000000" w:rsidRPr="00000000">
        <w:rPr>
          <w:rtl w:val="0"/>
        </w:rPr>
      </w:r>
    </w:p>
    <w:p w:rsidR="00000000" w:rsidDel="00000000" w:rsidP="00000000" w:rsidRDefault="00000000" w:rsidRPr="00000000" w14:paraId="0000001E">
      <w:pPr>
        <w:rPr>
          <w:color w:val="333333"/>
          <w:sz w:val="24"/>
          <w:szCs w:val="24"/>
        </w:rPr>
      </w:pPr>
      <w:r w:rsidDel="00000000" w:rsidR="00000000" w:rsidRPr="00000000">
        <w:rPr>
          <w:color w:val="333333"/>
          <w:sz w:val="24"/>
          <w:szCs w:val="24"/>
          <w:rtl w:val="0"/>
        </w:rPr>
        <w:t xml:space="preserve">However, my feedback also states that I “could have improved your presentation by giving an audio and going into more detail” (Morris, 2022) by going into more detail i would have been able to explain more of what type of open ended questions i would ask to the centre managers and outdoor instructors to gain an understanding of their views and opinions about my hot topic. </w:t>
      </w:r>
    </w:p>
    <w:p w:rsidR="00000000" w:rsidDel="00000000" w:rsidP="00000000" w:rsidRDefault="00000000" w:rsidRPr="00000000" w14:paraId="0000001F">
      <w:pPr>
        <w:rPr>
          <w:color w:val="333333"/>
          <w:sz w:val="24"/>
          <w:szCs w:val="24"/>
        </w:rPr>
      </w:pPr>
      <w:r w:rsidDel="00000000" w:rsidR="00000000" w:rsidRPr="00000000">
        <w:rPr>
          <w:rtl w:val="0"/>
        </w:rPr>
      </w:r>
    </w:p>
    <w:p w:rsidR="00000000" w:rsidDel="00000000" w:rsidP="00000000" w:rsidRDefault="00000000" w:rsidRPr="00000000" w14:paraId="00000020">
      <w:pPr>
        <w:rPr>
          <w:color w:val="333333"/>
          <w:sz w:val="24"/>
          <w:szCs w:val="24"/>
        </w:rPr>
      </w:pPr>
      <w:r w:rsidDel="00000000" w:rsidR="00000000" w:rsidRPr="00000000">
        <w:rPr>
          <w:color w:val="333333"/>
          <w:sz w:val="24"/>
          <w:szCs w:val="24"/>
          <w:rtl w:val="0"/>
        </w:rPr>
        <w:t xml:space="preserve">By having a clearer methodology with more detail, it would be easier for some to conduct the research for my hot topic. This is because they would be able to conduct the research in the correct and previously planned way. Also the results of the research would be clearer and would be able to be reviewed and collected easier as there would be more organisation and understanding around the research as a whole.</w:t>
      </w:r>
    </w:p>
    <w:p w:rsidR="00000000" w:rsidDel="00000000" w:rsidP="00000000" w:rsidRDefault="00000000" w:rsidRPr="00000000" w14:paraId="00000021">
      <w:pPr>
        <w:rPr>
          <w:color w:val="333333"/>
          <w:sz w:val="24"/>
          <w:szCs w:val="24"/>
        </w:rPr>
      </w:pPr>
      <w:r w:rsidDel="00000000" w:rsidR="00000000" w:rsidRPr="00000000">
        <w:rPr>
          <w:rtl w:val="0"/>
        </w:rPr>
      </w:r>
    </w:p>
    <w:p w:rsidR="00000000" w:rsidDel="00000000" w:rsidP="00000000" w:rsidRDefault="00000000" w:rsidRPr="00000000" w14:paraId="00000022">
      <w:pPr>
        <w:rPr>
          <w:color w:val="333333"/>
          <w:sz w:val="24"/>
          <w:szCs w:val="24"/>
        </w:rPr>
      </w:pPr>
      <w:r w:rsidDel="00000000" w:rsidR="00000000" w:rsidRPr="00000000">
        <w:rPr>
          <w:rtl w:val="0"/>
        </w:rPr>
      </w:r>
    </w:p>
    <w:p w:rsidR="00000000" w:rsidDel="00000000" w:rsidP="00000000" w:rsidRDefault="00000000" w:rsidRPr="00000000" w14:paraId="00000023">
      <w:pPr>
        <w:rPr>
          <w:color w:val="333333"/>
          <w:sz w:val="24"/>
          <w:szCs w:val="24"/>
        </w:rPr>
      </w:pPr>
      <w:r w:rsidDel="00000000" w:rsidR="00000000" w:rsidRPr="00000000">
        <w:rPr>
          <w:color w:val="333333"/>
          <w:sz w:val="24"/>
          <w:szCs w:val="24"/>
          <w:rtl w:val="0"/>
        </w:rPr>
        <w:t xml:space="preserve">In conclusion, the two types of research, qualitative and quantitative, both have their strengths and weaknesses. And will be preferred to use in specific situations depending on the information required. Also creativity and research both have their place </w:t>
      </w:r>
      <w:r w:rsidDel="00000000" w:rsidR="00000000" w:rsidRPr="00000000">
        <w:rPr>
          <w:color w:val="333333"/>
          <w:sz w:val="24"/>
          <w:szCs w:val="24"/>
          <w:rtl w:val="0"/>
        </w:rPr>
        <w:t xml:space="preserve">with in</w:t>
      </w:r>
      <w:r w:rsidDel="00000000" w:rsidR="00000000" w:rsidRPr="00000000">
        <w:rPr>
          <w:color w:val="333333"/>
          <w:sz w:val="24"/>
          <w:szCs w:val="24"/>
          <w:rtl w:val="0"/>
        </w:rPr>
        <w:t xml:space="preserve"> the outdoor industry. Creativity to ensure sessions stay engaging and valuable to clients. Research to ensure safety standards are maintained and kept to a high up to date standard. Following the most recent regulations given to activities. </w:t>
      </w:r>
    </w:p>
    <w:p w:rsidR="00000000" w:rsidDel="00000000" w:rsidP="00000000" w:rsidRDefault="00000000" w:rsidRPr="00000000" w14:paraId="00000024">
      <w:pPr>
        <w:rPr>
          <w:color w:val="333333"/>
          <w:sz w:val="24"/>
          <w:szCs w:val="24"/>
        </w:rPr>
      </w:pPr>
      <w:r w:rsidDel="00000000" w:rsidR="00000000" w:rsidRPr="00000000">
        <w:rPr>
          <w:rtl w:val="0"/>
        </w:rPr>
      </w:r>
    </w:p>
    <w:p w:rsidR="00000000" w:rsidDel="00000000" w:rsidP="00000000" w:rsidRDefault="00000000" w:rsidRPr="00000000" w14:paraId="00000025">
      <w:pPr>
        <w:rPr>
          <w:color w:val="333333"/>
          <w:sz w:val="24"/>
          <w:szCs w:val="24"/>
        </w:rPr>
      </w:pPr>
      <w:r w:rsidDel="00000000" w:rsidR="00000000" w:rsidRPr="00000000">
        <w:rPr>
          <w:rtl w:val="0"/>
        </w:rPr>
      </w:r>
    </w:p>
    <w:p w:rsidR="00000000" w:rsidDel="00000000" w:rsidP="00000000" w:rsidRDefault="00000000" w:rsidRPr="00000000" w14:paraId="00000026">
      <w:pPr>
        <w:rPr>
          <w:color w:val="333333"/>
          <w:sz w:val="24"/>
          <w:szCs w:val="24"/>
        </w:rPr>
      </w:pPr>
      <w:r w:rsidDel="00000000" w:rsidR="00000000" w:rsidRPr="00000000">
        <w:rPr>
          <w:rtl w:val="0"/>
        </w:rPr>
      </w:r>
    </w:p>
    <w:p w:rsidR="00000000" w:rsidDel="00000000" w:rsidP="00000000" w:rsidRDefault="00000000" w:rsidRPr="00000000" w14:paraId="00000027">
      <w:pPr>
        <w:rPr>
          <w:color w:val="333333"/>
          <w:sz w:val="24"/>
          <w:szCs w:val="24"/>
        </w:rPr>
      </w:pPr>
      <w:r w:rsidDel="00000000" w:rsidR="00000000" w:rsidRPr="00000000">
        <w:rPr>
          <w:rtl w:val="0"/>
        </w:rPr>
      </w:r>
    </w:p>
    <w:p w:rsidR="00000000" w:rsidDel="00000000" w:rsidP="00000000" w:rsidRDefault="00000000" w:rsidRPr="00000000" w14:paraId="00000028">
      <w:pPr>
        <w:spacing w:line="480" w:lineRule="auto"/>
        <w:jc w:val="center"/>
        <w:rPr>
          <w:color w:val="333333"/>
          <w:sz w:val="24"/>
          <w:szCs w:val="24"/>
        </w:rPr>
      </w:pPr>
      <w:r w:rsidDel="00000000" w:rsidR="00000000" w:rsidRPr="00000000">
        <w:rPr>
          <w:color w:val="333333"/>
          <w:sz w:val="24"/>
          <w:szCs w:val="24"/>
          <w:rtl w:val="0"/>
        </w:rPr>
        <w:t xml:space="preserve">Reference list </w:t>
      </w:r>
    </w:p>
    <w:p w:rsidR="00000000" w:rsidDel="00000000" w:rsidP="00000000" w:rsidRDefault="00000000" w:rsidRPr="00000000" w14:paraId="00000029">
      <w:pPr>
        <w:spacing w:line="480" w:lineRule="auto"/>
        <w:ind w:left="720"/>
        <w:rPr>
          <w:color w:val="333333"/>
          <w:sz w:val="24"/>
          <w:szCs w:val="24"/>
        </w:rPr>
      </w:pPr>
      <w:r w:rsidDel="00000000" w:rsidR="00000000" w:rsidRPr="00000000">
        <w:rPr>
          <w:color w:val="333333"/>
          <w:sz w:val="24"/>
          <w:szCs w:val="24"/>
          <w:rtl w:val="0"/>
        </w:rPr>
        <w:t xml:space="preserve">Hyndman, B., and L. Mahony. “Developing creativity through outdoor physical activities: a qualitative exploration of contrasting school equipment provisions.” </w:t>
      </w:r>
      <w:r w:rsidDel="00000000" w:rsidR="00000000" w:rsidRPr="00000000">
        <w:rPr>
          <w:i w:val="1"/>
          <w:color w:val="333333"/>
          <w:sz w:val="24"/>
          <w:szCs w:val="24"/>
          <w:rtl w:val="0"/>
        </w:rPr>
        <w:t xml:space="preserve">Taylor and Francis</w:t>
      </w:r>
      <w:r w:rsidDel="00000000" w:rsidR="00000000" w:rsidRPr="00000000">
        <w:rPr>
          <w:color w:val="333333"/>
          <w:sz w:val="24"/>
          <w:szCs w:val="24"/>
          <w:rtl w:val="0"/>
        </w:rPr>
        <w:t xml:space="preserve">, 8 February 2018, https://www.tandfonline.com/doi/abs/10.1080/14729679.2018.1436078.</w:t>
      </w:r>
    </w:p>
    <w:p w:rsidR="00000000" w:rsidDel="00000000" w:rsidP="00000000" w:rsidRDefault="00000000" w:rsidRPr="00000000" w14:paraId="0000002A">
      <w:pPr>
        <w:spacing w:line="480" w:lineRule="auto"/>
        <w:ind w:left="720"/>
        <w:rPr>
          <w:color w:val="333333"/>
          <w:sz w:val="24"/>
          <w:szCs w:val="24"/>
        </w:rPr>
      </w:pPr>
      <w:r w:rsidDel="00000000" w:rsidR="00000000" w:rsidRPr="00000000">
        <w:rPr>
          <w:color w:val="333333"/>
          <w:sz w:val="24"/>
          <w:szCs w:val="24"/>
          <w:rtl w:val="0"/>
        </w:rPr>
        <w:t xml:space="preserve">Landis, Tony. “A long-overdue tribute.” </w:t>
      </w:r>
      <w:r w:rsidDel="00000000" w:rsidR="00000000" w:rsidRPr="00000000">
        <w:rPr>
          <w:i w:val="1"/>
          <w:color w:val="333333"/>
          <w:sz w:val="24"/>
          <w:szCs w:val="24"/>
          <w:rtl w:val="0"/>
        </w:rPr>
        <w:t xml:space="preserve">NASA</w:t>
      </w:r>
      <w:r w:rsidDel="00000000" w:rsidR="00000000" w:rsidRPr="00000000">
        <w:rPr>
          <w:color w:val="333333"/>
          <w:sz w:val="24"/>
          <w:szCs w:val="24"/>
          <w:rtl w:val="0"/>
        </w:rPr>
        <w:t xml:space="preserve">, 21 October 2005, </w:t>
      </w:r>
      <w:hyperlink r:id="rId7">
        <w:r w:rsidDel="00000000" w:rsidR="00000000" w:rsidRPr="00000000">
          <w:rPr>
            <w:color w:val="1155cc"/>
            <w:sz w:val="24"/>
            <w:szCs w:val="24"/>
            <w:u w:val="single"/>
            <w:rtl w:val="0"/>
          </w:rPr>
          <w:t xml:space="preserve">https://www.nasa.gov/centers/dryden/news/X-Press/stories/2005/102105_Wings.html</w:t>
        </w:r>
      </w:hyperlink>
      <w:r w:rsidDel="00000000" w:rsidR="00000000" w:rsidRPr="00000000">
        <w:rPr>
          <w:color w:val="333333"/>
          <w:sz w:val="24"/>
          <w:szCs w:val="24"/>
          <w:rtl w:val="0"/>
        </w:rPr>
        <w:t xml:space="preserve">.</w:t>
      </w:r>
    </w:p>
    <w:p w:rsidR="00000000" w:rsidDel="00000000" w:rsidP="00000000" w:rsidRDefault="00000000" w:rsidRPr="00000000" w14:paraId="0000002B">
      <w:pPr>
        <w:spacing w:line="480" w:lineRule="auto"/>
        <w:ind w:left="720"/>
        <w:rPr>
          <w:color w:val="333333"/>
          <w:sz w:val="24"/>
          <w:szCs w:val="24"/>
        </w:rPr>
      </w:pPr>
      <w:r w:rsidDel="00000000" w:rsidR="00000000" w:rsidRPr="00000000">
        <w:rPr>
          <w:rtl w:val="0"/>
        </w:rPr>
      </w:r>
    </w:p>
    <w:p w:rsidR="00000000" w:rsidDel="00000000" w:rsidP="00000000" w:rsidRDefault="00000000" w:rsidRPr="00000000" w14:paraId="0000002C">
      <w:pPr>
        <w:spacing w:line="480" w:lineRule="auto"/>
        <w:ind w:left="720"/>
        <w:rPr>
          <w:color w:val="333333"/>
          <w:sz w:val="24"/>
          <w:szCs w:val="24"/>
        </w:rPr>
      </w:pPr>
      <w:r w:rsidDel="00000000" w:rsidR="00000000" w:rsidRPr="00000000">
        <w:rPr>
          <w:color w:val="333333"/>
          <w:sz w:val="24"/>
          <w:szCs w:val="24"/>
          <w:rtl w:val="0"/>
        </w:rPr>
        <w:t xml:space="preserve">Morris, T. </w:t>
      </w:r>
      <w:r w:rsidDel="00000000" w:rsidR="00000000" w:rsidRPr="00000000">
        <w:rPr>
          <w:i w:val="1"/>
          <w:color w:val="333333"/>
          <w:sz w:val="24"/>
          <w:szCs w:val="24"/>
          <w:rtl w:val="0"/>
        </w:rPr>
        <w:t xml:space="preserve">Feedback for Josh from Terri</w:t>
      </w:r>
      <w:r w:rsidDel="00000000" w:rsidR="00000000" w:rsidRPr="00000000">
        <w:rPr>
          <w:color w:val="333333"/>
          <w:sz w:val="24"/>
          <w:szCs w:val="24"/>
          <w:rtl w:val="0"/>
        </w:rPr>
        <w:t xml:space="preserve">. 2022, uwtsd carmarthen campus.</w:t>
      </w:r>
    </w:p>
    <w:p w:rsidR="00000000" w:rsidDel="00000000" w:rsidP="00000000" w:rsidRDefault="00000000" w:rsidRPr="00000000" w14:paraId="0000002D">
      <w:pPr>
        <w:spacing w:line="480" w:lineRule="auto"/>
        <w:ind w:left="720"/>
        <w:rPr>
          <w:color w:val="333333"/>
          <w:sz w:val="24"/>
          <w:szCs w:val="24"/>
        </w:rPr>
      </w:pPr>
      <w:r w:rsidDel="00000000" w:rsidR="00000000" w:rsidRPr="00000000">
        <w:rPr>
          <w:rtl w:val="0"/>
        </w:rPr>
      </w:r>
    </w:p>
    <w:p w:rsidR="00000000" w:rsidDel="00000000" w:rsidP="00000000" w:rsidRDefault="00000000" w:rsidRPr="00000000" w14:paraId="0000002E">
      <w:pPr>
        <w:spacing w:line="480" w:lineRule="auto"/>
        <w:ind w:left="720"/>
        <w:rPr>
          <w:color w:val="333333"/>
          <w:sz w:val="24"/>
          <w:szCs w:val="24"/>
        </w:rPr>
      </w:pPr>
      <w:r w:rsidDel="00000000" w:rsidR="00000000" w:rsidRPr="00000000">
        <w:rPr>
          <w:color w:val="333333"/>
          <w:sz w:val="24"/>
          <w:szCs w:val="24"/>
          <w:rtl w:val="0"/>
        </w:rPr>
        <w:t xml:space="preserve">Muijs, D. </w:t>
      </w:r>
      <w:r w:rsidDel="00000000" w:rsidR="00000000" w:rsidRPr="00000000">
        <w:rPr>
          <w:i w:val="1"/>
          <w:color w:val="333333"/>
          <w:sz w:val="24"/>
          <w:szCs w:val="24"/>
          <w:rtl w:val="0"/>
        </w:rPr>
        <w:t xml:space="preserve">Doing Quantitative Research in Education</w:t>
      </w:r>
      <w:r w:rsidDel="00000000" w:rsidR="00000000" w:rsidRPr="00000000">
        <w:rPr>
          <w:color w:val="333333"/>
          <w:sz w:val="24"/>
          <w:szCs w:val="24"/>
          <w:rtl w:val="0"/>
        </w:rPr>
        <w:t xml:space="preserve">. 2nd edition ed., London, SAGE Publications, 2010. </w:t>
      </w:r>
      <w:r w:rsidDel="00000000" w:rsidR="00000000" w:rsidRPr="00000000">
        <w:rPr>
          <w:i w:val="1"/>
          <w:color w:val="333333"/>
          <w:sz w:val="24"/>
          <w:szCs w:val="24"/>
          <w:rtl w:val="0"/>
        </w:rPr>
        <w:t xml:space="preserve">USC Libraries</w:t>
      </w:r>
      <w:r w:rsidDel="00000000" w:rsidR="00000000" w:rsidRPr="00000000">
        <w:rPr>
          <w:color w:val="333333"/>
          <w:sz w:val="24"/>
          <w:szCs w:val="24"/>
          <w:rtl w:val="0"/>
        </w:rPr>
        <w:t xml:space="preserve">, </w:t>
      </w:r>
      <w:hyperlink r:id="rId8">
        <w:r w:rsidDel="00000000" w:rsidR="00000000" w:rsidRPr="00000000">
          <w:rPr>
            <w:color w:val="1155cc"/>
            <w:sz w:val="24"/>
            <w:szCs w:val="24"/>
            <w:u w:val="single"/>
            <w:rtl w:val="0"/>
          </w:rPr>
          <w:t xml:space="preserve">https://libguides.usc.edu/writingguide/quantitative</w:t>
        </w:r>
      </w:hyperlink>
      <w:r w:rsidDel="00000000" w:rsidR="00000000" w:rsidRPr="00000000">
        <w:rPr>
          <w:color w:val="333333"/>
          <w:sz w:val="24"/>
          <w:szCs w:val="24"/>
          <w:rtl w:val="0"/>
        </w:rPr>
        <w:t xml:space="preserve">.</w:t>
      </w:r>
    </w:p>
    <w:p w:rsidR="00000000" w:rsidDel="00000000" w:rsidP="00000000" w:rsidRDefault="00000000" w:rsidRPr="00000000" w14:paraId="0000002F">
      <w:pPr>
        <w:spacing w:line="480" w:lineRule="auto"/>
        <w:ind w:left="720"/>
        <w:rPr>
          <w:color w:val="333333"/>
          <w:sz w:val="24"/>
          <w:szCs w:val="24"/>
        </w:rPr>
      </w:pPr>
      <w:r w:rsidDel="00000000" w:rsidR="00000000" w:rsidRPr="00000000">
        <w:rPr>
          <w:rtl w:val="0"/>
        </w:rPr>
      </w:r>
    </w:p>
    <w:p w:rsidR="00000000" w:rsidDel="00000000" w:rsidP="00000000" w:rsidRDefault="00000000" w:rsidRPr="00000000" w14:paraId="00000030">
      <w:pPr>
        <w:spacing w:line="480" w:lineRule="auto"/>
        <w:ind w:left="720"/>
        <w:rPr>
          <w:color w:val="333333"/>
          <w:sz w:val="24"/>
          <w:szCs w:val="24"/>
        </w:rPr>
      </w:pPr>
      <w:r w:rsidDel="00000000" w:rsidR="00000000" w:rsidRPr="00000000">
        <w:rPr>
          <w:color w:val="333333"/>
          <w:sz w:val="24"/>
          <w:szCs w:val="24"/>
          <w:rtl w:val="0"/>
        </w:rPr>
        <w:t xml:space="preserve">Oxford Learners Dictionary. “creativity noun - Definition, pictures, pronunciation and usage notes | Oxford Advanced Learner's Dictionary at OxfordLearnersDictionaries.com.” </w:t>
      </w:r>
      <w:r w:rsidDel="00000000" w:rsidR="00000000" w:rsidRPr="00000000">
        <w:rPr>
          <w:i w:val="1"/>
          <w:color w:val="333333"/>
          <w:sz w:val="24"/>
          <w:szCs w:val="24"/>
          <w:rtl w:val="0"/>
        </w:rPr>
        <w:t xml:space="preserve">Oxford Learner's Dictionaries</w:t>
      </w:r>
      <w:r w:rsidDel="00000000" w:rsidR="00000000" w:rsidRPr="00000000">
        <w:rPr>
          <w:color w:val="333333"/>
          <w:sz w:val="24"/>
          <w:szCs w:val="24"/>
          <w:rtl w:val="0"/>
        </w:rPr>
        <w:t xml:space="preserve">, 2023, </w:t>
      </w:r>
      <w:hyperlink r:id="rId9">
        <w:r w:rsidDel="00000000" w:rsidR="00000000" w:rsidRPr="00000000">
          <w:rPr>
            <w:color w:val="1155cc"/>
            <w:sz w:val="24"/>
            <w:szCs w:val="24"/>
            <w:u w:val="single"/>
            <w:rtl w:val="0"/>
          </w:rPr>
          <w:t xml:space="preserve">http://oxfordlearnersdictionaries.com/definition/english/creativity?q=creativity</w:t>
        </w:r>
      </w:hyperlink>
      <w:r w:rsidDel="00000000" w:rsidR="00000000" w:rsidRPr="00000000">
        <w:rPr>
          <w:color w:val="333333"/>
          <w:sz w:val="24"/>
          <w:szCs w:val="24"/>
          <w:rtl w:val="0"/>
        </w:rPr>
        <w:t xml:space="preserve">.</w:t>
      </w:r>
    </w:p>
    <w:p w:rsidR="00000000" w:rsidDel="00000000" w:rsidP="00000000" w:rsidRDefault="00000000" w:rsidRPr="00000000" w14:paraId="00000031">
      <w:pPr>
        <w:spacing w:line="480" w:lineRule="auto"/>
        <w:ind w:left="720"/>
        <w:rPr>
          <w:color w:val="333333"/>
          <w:sz w:val="24"/>
          <w:szCs w:val="24"/>
        </w:rPr>
      </w:pPr>
      <w:r w:rsidDel="00000000" w:rsidR="00000000" w:rsidRPr="00000000">
        <w:rPr>
          <w:rtl w:val="0"/>
        </w:rPr>
      </w:r>
    </w:p>
    <w:p w:rsidR="00000000" w:rsidDel="00000000" w:rsidP="00000000" w:rsidRDefault="00000000" w:rsidRPr="00000000" w14:paraId="00000032">
      <w:pPr>
        <w:spacing w:line="480" w:lineRule="auto"/>
        <w:ind w:left="720"/>
        <w:rPr>
          <w:color w:val="333333"/>
          <w:sz w:val="24"/>
          <w:szCs w:val="24"/>
        </w:rPr>
      </w:pPr>
      <w:r w:rsidDel="00000000" w:rsidR="00000000" w:rsidRPr="00000000">
        <w:rPr>
          <w:color w:val="333333"/>
          <w:sz w:val="24"/>
          <w:szCs w:val="24"/>
          <w:rtl w:val="0"/>
        </w:rPr>
        <w:t xml:space="preserve">Piper, K. “Creativity and Value creation wk2.” powerpoint from lectures. </w:t>
      </w:r>
      <w:r w:rsidDel="00000000" w:rsidR="00000000" w:rsidRPr="00000000">
        <w:rPr>
          <w:i w:val="1"/>
          <w:color w:val="333333"/>
          <w:sz w:val="24"/>
          <w:szCs w:val="24"/>
          <w:rtl w:val="0"/>
        </w:rPr>
        <w:t xml:space="preserve">slide 3</w:t>
      </w:r>
      <w:r w:rsidDel="00000000" w:rsidR="00000000" w:rsidRPr="00000000">
        <w:rPr>
          <w:color w:val="333333"/>
          <w:sz w:val="24"/>
          <w:szCs w:val="24"/>
          <w:rtl w:val="0"/>
        </w:rPr>
        <w:t xml:space="preserve">, 2022, Moodle, carmarthen.</w:t>
      </w:r>
    </w:p>
    <w:p w:rsidR="00000000" w:rsidDel="00000000" w:rsidP="00000000" w:rsidRDefault="00000000" w:rsidRPr="00000000" w14:paraId="00000033">
      <w:pPr>
        <w:rPr>
          <w:color w:val="333333"/>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oxfordlearnersdictionaries.com/definition/english/creativity?q=creativity"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nasa.gov/centers/dryden/news/X-Press/stories/2005/102105_Wings.html" TargetMode="External"/><Relationship Id="rId8" Type="http://schemas.openxmlformats.org/officeDocument/2006/relationships/hyperlink" Target="https://libguides.usc.edu/writingguide/quantit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2023</b:Year>
    <b:SourceType>DocumentFromInternetSite</b:SourceType>
    <b:URL>http://oxfordlearnersdictionaries.com/definition/english/creativity?q=creativity</b:URL>
    <b:Title>creativity noun - Definition, pictures, pronunciation and usage notes | Oxford Advanced Learner's Dictionary at OxfordLearnersDictionaries.com</b:Title>
    <b:InternetSiteTitle>Oxford Learner's Dictionaries</b:InternetSiteTitle>
    <b:Gdcea>{"AccessedType":"Website"}</b:Gdcea>
    <b:Author>
      <b:Author>
        <b:Corporate>Oxford Learners Dictionary</b:Corporate>
      </b:Author>
    </b:Author>
  </b:Source>
  <b:Source>
    <b:Tag>source2</b:Tag>
    <b:Month>February</b:Month>
    <b:Day>8</b:Day>
    <b:Year>2018</b:Year>
    <b:SourceType>DocumentFromInternetSite</b:SourceType>
    <b:URL>https://www.tandfonline.com/doi/abs/10.1080/14729679.2018.1436078</b:URL>
    <b:Title>Developing creativity through outdoor physical activities: a qualitative exploration of contrasting school equipment provisions</b:Title>
    <b:InternetSiteTitle>Taylor and Francis</b:InternetSiteTitle>
    <b:Gdcea>{"AccessedType":"Website"}</b:Gdcea>
    <b:Author>
      <b:Author>
        <b:NameList>
          <b:Person>
            <b:First>B</b:First>
            <b:Last>Hyndman</b:Last>
          </b:Person>
          <b:Person>
            <b:First>L</b:First>
            <b:Last>Mahony</b:Last>
          </b:Person>
        </b:NameList>
      </b:Author>
    </b:Author>
  </b:Source>
  <b:Source>
    <b:Tag>source3</b:Tag>
    <b:Month>October</b:Month>
    <b:Day>21</b:Day>
    <b:Year>2005</b:Year>
    <b:SourceType>DocumentFromInternetSite</b:SourceType>
    <b:URL>https://www.nasa.gov/centers/dryden/news/X-Press/stories/2005/102105_Wings.html</b:URL>
    <b:Title>A long-overdue tribute</b:Title>
    <b:InternetSiteTitle>NASA</b:InternetSiteTitle>
    <b:Gdcea>{"AccessedType":"Website"}</b:Gdcea>
    <b:Author>
      <b:Author>
        <b:NameList>
          <b:Person>
            <b:First>Tony</b:First>
            <b:Last>Landis</b:Last>
          </b:Person>
        </b:NameList>
      </b:Author>
    </b:Author>
  </b:Source>
  <b:Source>
    <b:Tag>source4</b:Tag>
    <b:Edition>2nd edition</b:Edition>
    <b:Year>2010</b:Year>
    <b:SourceType>Book</b:SourceType>
    <b:URL>https://libguides.usc.edu/writingguide/quantitative</b:URL>
    <b:Title>Doing Quantitative Research in Education</b:Title>
    <b:City>London</b:City>
    <b:InternetSiteTitle>USC Libraries</b:InternetSiteTitle>
    <b:Publisher>SAGE Publications</b:Publisher>
    <b:Gdcea>{"AccessedType":"Website"}</b:Gdcea>
    <b:Author>
      <b:Author>
        <b:NameList>
          <b:Person>
            <b:First>D</b:First>
            <b:Last>Muijs</b:Last>
          </b:Person>
        </b:NameList>
      </b:Author>
    </b:Author>
  </b:Source>
  <b:Source>
    <b:Tag>source5</b:Tag>
    <b:Year>2022</b:Year>
    <b:SourceType>Misc</b:SourceType>
    <b:Title>Creativity and Value creation wk2</b:Title>
    <b:City>carmarthen</b:City>
    <b:Gdcea>{"ContainerTitle":"slide 3","Description":"powerpoint from lectures","AccessedType":"Physical","Location":"Moodle"}</b:Gdcea>
    <b:Author>
      <b:Author>
        <b:NameList>
          <b:Person>
            <b:First>K</b:First>
            <b:Last>Piper</b:Last>
          </b:Person>
        </b:NameList>
      </b:Author>
    </b:Author>
  </b:Source>
  <b:Source>
    <b:Tag>source6</b:Tag>
    <b:Year>2022</b:Year>
    <b:SourceType>Misc</b:SourceType>
    <b:Title>Feedback for Josh from Terri</b:Title>
    <b:Gdcea>{"AccessedType":"Physical","Location":"uwtsd carmarthen campus"}</b:Gdcea>
    <b:Author>
      <b:Author>
        <b:NameList>
          <b:Person>
            <b:First>T</b:First>
            <b:Last>Morris</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