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181"/>
        <w:tblW w:w="9214" w:type="dxa"/>
        <w:tblLook w:val="04A0" w:firstRow="1" w:lastRow="0" w:firstColumn="1" w:lastColumn="0" w:noHBand="0" w:noVBand="1"/>
      </w:tblPr>
      <w:tblGrid>
        <w:gridCol w:w="3071"/>
        <w:gridCol w:w="3071"/>
        <w:gridCol w:w="3072"/>
      </w:tblGrid>
      <w:tr w:rsidR="00AD2AA8" w14:paraId="03C74ED9" w14:textId="77777777" w:rsidTr="00AD2AA8">
        <w:trPr>
          <w:trHeight w:val="962"/>
        </w:trPr>
        <w:tc>
          <w:tcPr>
            <w:tcW w:w="3071" w:type="dxa"/>
          </w:tcPr>
          <w:p w14:paraId="6E71C9DC" w14:textId="77777777" w:rsidR="00AD2AA8" w:rsidRDefault="00AD2AA8" w:rsidP="00AD2AA8">
            <w:pPr>
              <w:spacing w:before="100" w:beforeAutospacing="1" w:after="100" w:afterAutospacing="1" w:line="360" w:lineRule="auto"/>
              <w:jc w:val="center"/>
              <w:rPr>
                <w:rFonts w:eastAsia="Times New Roman"/>
                <w:color w:val="000000"/>
                <w:kern w:val="0"/>
                <w:sz w:val="28"/>
                <w:szCs w:val="28"/>
                <w:lang w:eastAsia="en-GB"/>
                <w14:ligatures w14:val="none"/>
              </w:rPr>
            </w:pPr>
          </w:p>
        </w:tc>
        <w:tc>
          <w:tcPr>
            <w:tcW w:w="3071" w:type="dxa"/>
          </w:tcPr>
          <w:p w14:paraId="1E59F376" w14:textId="77777777" w:rsidR="00AD2AA8" w:rsidRDefault="00AD2AA8" w:rsidP="00AD2AA8">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Target</w:t>
            </w:r>
          </w:p>
        </w:tc>
        <w:tc>
          <w:tcPr>
            <w:tcW w:w="3072" w:type="dxa"/>
          </w:tcPr>
          <w:p w14:paraId="7BDDB720" w14:textId="77777777" w:rsidR="00AD2AA8" w:rsidRDefault="00AD2AA8" w:rsidP="00AD2AA8">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What I have I done in this assignment</w:t>
            </w:r>
          </w:p>
        </w:tc>
      </w:tr>
      <w:tr w:rsidR="00AD2AA8" w14:paraId="53D712AA" w14:textId="77777777" w:rsidTr="00AD2AA8">
        <w:trPr>
          <w:trHeight w:val="2886"/>
        </w:trPr>
        <w:tc>
          <w:tcPr>
            <w:tcW w:w="3071" w:type="dxa"/>
          </w:tcPr>
          <w:p w14:paraId="10289701" w14:textId="77777777" w:rsidR="00AD2AA8" w:rsidRDefault="00AD2AA8" w:rsidP="00AD2AA8">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Target 1</w:t>
            </w:r>
          </w:p>
        </w:tc>
        <w:tc>
          <w:tcPr>
            <w:tcW w:w="3071" w:type="dxa"/>
          </w:tcPr>
          <w:p w14:paraId="0035AF60" w14:textId="77777777" w:rsidR="00AD2AA8" w:rsidRDefault="00AD2AA8" w:rsidP="00AD2AA8">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Ensure follow the assignment guidance.</w:t>
            </w:r>
          </w:p>
        </w:tc>
        <w:tc>
          <w:tcPr>
            <w:tcW w:w="3072" w:type="dxa"/>
          </w:tcPr>
          <w:p w14:paraId="26959738" w14:textId="77777777" w:rsidR="00AD2AA8" w:rsidRDefault="00AD2AA8" w:rsidP="00AD2AA8">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 xml:space="preserve">While writing this assignment, I have had the assignment guidance next to me to ensure I follow each point. </w:t>
            </w:r>
          </w:p>
        </w:tc>
      </w:tr>
      <w:tr w:rsidR="00AD2AA8" w14:paraId="7C0A7CA3" w14:textId="77777777" w:rsidTr="00AD2AA8">
        <w:trPr>
          <w:trHeight w:val="3004"/>
        </w:trPr>
        <w:tc>
          <w:tcPr>
            <w:tcW w:w="3071" w:type="dxa"/>
          </w:tcPr>
          <w:p w14:paraId="7CF3EB61" w14:textId="77777777" w:rsidR="00AD2AA8" w:rsidRDefault="00AD2AA8" w:rsidP="00AD2AA8">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Target 2</w:t>
            </w:r>
          </w:p>
        </w:tc>
        <w:tc>
          <w:tcPr>
            <w:tcW w:w="3071" w:type="dxa"/>
          </w:tcPr>
          <w:p w14:paraId="3499F075" w14:textId="77777777" w:rsidR="00AD2AA8" w:rsidRDefault="00AD2AA8" w:rsidP="00AD2AA8">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Use more specific examples from reading. Try starting sentences with names of the authors.</w:t>
            </w:r>
          </w:p>
        </w:tc>
        <w:tc>
          <w:tcPr>
            <w:tcW w:w="3072" w:type="dxa"/>
          </w:tcPr>
          <w:p w14:paraId="10AA9B0A" w14:textId="77777777" w:rsidR="00AD2AA8" w:rsidRDefault="00AD2AA8" w:rsidP="00AD2AA8">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Throughout my essay, I have used specific examples from my reading while also starting sentences with names of authors.</w:t>
            </w:r>
          </w:p>
        </w:tc>
      </w:tr>
      <w:tr w:rsidR="00AD2AA8" w14:paraId="1B2ACB84" w14:textId="77777777" w:rsidTr="00AD2AA8">
        <w:trPr>
          <w:trHeight w:val="942"/>
        </w:trPr>
        <w:tc>
          <w:tcPr>
            <w:tcW w:w="3071" w:type="dxa"/>
          </w:tcPr>
          <w:p w14:paraId="395C6749" w14:textId="77777777" w:rsidR="00AD2AA8" w:rsidRDefault="00AD2AA8" w:rsidP="00AD2AA8">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Target 3</w:t>
            </w:r>
          </w:p>
        </w:tc>
        <w:tc>
          <w:tcPr>
            <w:tcW w:w="3071" w:type="dxa"/>
          </w:tcPr>
          <w:p w14:paraId="28F32EEB" w14:textId="77777777" w:rsidR="00AD2AA8" w:rsidRDefault="00AD2AA8" w:rsidP="00AD2AA8">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Continue to proof-read work.</w:t>
            </w:r>
          </w:p>
        </w:tc>
        <w:tc>
          <w:tcPr>
            <w:tcW w:w="3072" w:type="dxa"/>
          </w:tcPr>
          <w:p w14:paraId="145BA738" w14:textId="77777777" w:rsidR="00AD2AA8" w:rsidRDefault="00AD2AA8" w:rsidP="00AD2AA8">
            <w:pPr>
              <w:spacing w:before="100" w:beforeAutospacing="1" w:after="100" w:afterAutospacing="1" w:line="360" w:lineRule="auto"/>
              <w:jc w:val="center"/>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I have proof-read my work carefully out loud ensuring to change any errors.</w:t>
            </w:r>
          </w:p>
        </w:tc>
      </w:tr>
    </w:tbl>
    <w:p w14:paraId="4CB3E8C6" w14:textId="77777777" w:rsidR="00846D44" w:rsidRDefault="00846D44" w:rsidP="006B4D65">
      <w:pPr>
        <w:spacing w:before="100" w:beforeAutospacing="1" w:after="100" w:afterAutospacing="1" w:line="360" w:lineRule="auto"/>
        <w:rPr>
          <w:rFonts w:eastAsia="Times New Roman"/>
          <w:color w:val="000000"/>
          <w:kern w:val="0"/>
          <w:sz w:val="28"/>
          <w:szCs w:val="28"/>
          <w:lang w:eastAsia="en-GB"/>
          <w14:ligatures w14:val="none"/>
        </w:rPr>
      </w:pPr>
    </w:p>
    <w:p w14:paraId="477D8CF4" w14:textId="5E646642" w:rsidR="00846D44" w:rsidRPr="0017129B" w:rsidRDefault="00846D44" w:rsidP="00AD2AA8">
      <w:pPr>
        <w:spacing w:before="100" w:beforeAutospacing="1" w:after="100" w:afterAutospacing="1" w:line="480" w:lineRule="auto"/>
        <w:jc w:val="center"/>
        <w:rPr>
          <w:rFonts w:eastAsia="Times New Roman"/>
          <w:color w:val="000000"/>
          <w:kern w:val="0"/>
          <w:sz w:val="32"/>
          <w:szCs w:val="32"/>
          <w:u w:val="single"/>
          <w:lang w:eastAsia="en-GB"/>
          <w14:ligatures w14:val="none"/>
        </w:rPr>
      </w:pPr>
      <w:r w:rsidRPr="00846D44">
        <w:rPr>
          <w:rFonts w:eastAsia="Times New Roman"/>
          <w:color w:val="000000"/>
          <w:kern w:val="0"/>
          <w:sz w:val="32"/>
          <w:szCs w:val="32"/>
          <w:u w:val="single"/>
          <w:lang w:eastAsia="en-GB"/>
          <w14:ligatures w14:val="none"/>
        </w:rPr>
        <w:t>Design, conduct and critically evaluate a close-to-practice research project focusing on the model of the transformative teacher in developing practice that has a positive impact on the learner.</w:t>
      </w:r>
    </w:p>
    <w:p w14:paraId="668882EC" w14:textId="77777777" w:rsidR="006B4D65" w:rsidRPr="00846D44" w:rsidRDefault="006B4D65" w:rsidP="00AD2AA8">
      <w:pPr>
        <w:spacing w:before="100" w:beforeAutospacing="1" w:after="100" w:afterAutospacing="1" w:line="480" w:lineRule="auto"/>
        <w:rPr>
          <w:rFonts w:eastAsia="Times New Roman"/>
          <w:color w:val="000000"/>
          <w:kern w:val="0"/>
          <w:sz w:val="28"/>
          <w:szCs w:val="28"/>
          <w:lang w:eastAsia="en-GB"/>
          <w14:ligatures w14:val="none"/>
        </w:rPr>
      </w:pPr>
    </w:p>
    <w:p w14:paraId="1909B78B" w14:textId="369D9A0B" w:rsidR="00846D44" w:rsidRPr="00846D44" w:rsidRDefault="00846D44" w:rsidP="00AD2AA8">
      <w:pPr>
        <w:spacing w:before="100" w:beforeAutospacing="1" w:after="100" w:afterAutospacing="1" w:line="48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lastRenderedPageBreak/>
        <w:t>Research Context</w:t>
      </w:r>
    </w:p>
    <w:p w14:paraId="18DA418E" w14:textId="77777777"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research question is how do pupils engage with numeracy through cross-curricular contexts? This research question enables the researcher to discover the levels of engagement of numeracy across different areas of learning. </w:t>
      </w:r>
    </w:p>
    <w:p w14:paraId="0811A5A1" w14:textId="2ABF3518"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This essay aims to discover the level of engagement from pupils with numeracy through cross-curricular contexts, with different factors of</w:t>
      </w:r>
      <w:r w:rsidR="001B7BDF">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 xml:space="preserve">numeracy being explored to understand how this can be </w:t>
      </w:r>
      <w:r w:rsidR="0017129B">
        <w:rPr>
          <w:rFonts w:eastAsia="Times New Roman"/>
          <w:color w:val="000000"/>
          <w:kern w:val="0"/>
          <w:sz w:val="28"/>
          <w:szCs w:val="28"/>
          <w:lang w:eastAsia="en-GB"/>
          <w14:ligatures w14:val="none"/>
        </w:rPr>
        <w:t>used in</w:t>
      </w:r>
      <w:r w:rsidRPr="00846D44">
        <w:rPr>
          <w:rFonts w:eastAsia="Times New Roman"/>
          <w:color w:val="000000"/>
          <w:kern w:val="0"/>
          <w:sz w:val="28"/>
          <w:szCs w:val="28"/>
          <w:lang w:eastAsia="en-GB"/>
          <w14:ligatures w14:val="none"/>
        </w:rPr>
        <w:t> different areas of learning. The Welsh Government (2021) has stated that cross-curricular contexts are the skills learned by students to then access the breadth of the curriculum.</w:t>
      </w:r>
    </w:p>
    <w:p w14:paraId="280BB814" w14:textId="1A0E8C20"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change of curriculum in Wales has seen cross-curricular contexts being utilised more throughout pupils learning. Numeracy test scores on national PISA tests seem to be below</w:t>
      </w:r>
      <w:r w:rsidR="001B7BDF">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average which suggests a need for an interest in this topic.</w:t>
      </w:r>
      <w:r w:rsidR="001B7BDF">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 xml:space="preserve">According to the Welsh Government (2023a), Wales' PISA 2022 mathematics score of 466 is much lower than the norm. With PISA assessments being completed by 15-year-olds, it is evident that numeracy is not taught sufficiently across the curriculum in primary education. Consequently, investigating numeracy in cross-curricular contexts will help the researcher obtain a more comprehensive </w:t>
      </w:r>
      <w:r w:rsidRPr="00846D44">
        <w:rPr>
          <w:rFonts w:eastAsia="Times New Roman"/>
          <w:color w:val="000000"/>
          <w:kern w:val="0"/>
          <w:sz w:val="28"/>
          <w:szCs w:val="28"/>
          <w:lang w:eastAsia="en-GB"/>
          <w14:ligatures w14:val="none"/>
        </w:rPr>
        <w:lastRenderedPageBreak/>
        <w:t>grasp of the use of numeracy in primary education. Focussing on this issue can lead to questions being answered regarding pupils' engagement with numeracy outside of their original numeracy focussed lessons.</w:t>
      </w:r>
    </w:p>
    <w:p w14:paraId="64A19FA5" w14:textId="44D7F4B0"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School A i</w:t>
      </w:r>
      <w:r w:rsidR="008D60DA">
        <w:rPr>
          <w:rFonts w:eastAsia="Times New Roman"/>
          <w:color w:val="000000"/>
          <w:kern w:val="0"/>
          <w:sz w:val="28"/>
          <w:szCs w:val="28"/>
          <w:lang w:eastAsia="en-GB"/>
          <w14:ligatures w14:val="none"/>
        </w:rPr>
        <w:t xml:space="preserve">s </w:t>
      </w:r>
      <w:r w:rsidRPr="00846D44">
        <w:rPr>
          <w:rFonts w:eastAsia="Times New Roman"/>
          <w:color w:val="000000"/>
          <w:kern w:val="0"/>
          <w:sz w:val="28"/>
          <w:szCs w:val="28"/>
          <w:lang w:eastAsia="en-GB"/>
          <w14:ligatures w14:val="none"/>
        </w:rPr>
        <w:t>in a South Wales valley</w:t>
      </w:r>
      <w:r w:rsidR="008D60DA">
        <w:rPr>
          <w:rFonts w:eastAsia="Times New Roman"/>
          <w:color w:val="000000"/>
          <w:kern w:val="0"/>
          <w:sz w:val="28"/>
          <w:szCs w:val="28"/>
          <w:lang w:eastAsia="en-GB"/>
          <w14:ligatures w14:val="none"/>
        </w:rPr>
        <w:t xml:space="preserve"> that holds 182 pupils</w:t>
      </w:r>
      <w:r w:rsidRPr="00846D44">
        <w:rPr>
          <w:rFonts w:eastAsia="Times New Roman"/>
          <w:color w:val="000000"/>
          <w:kern w:val="0"/>
          <w:sz w:val="28"/>
          <w:szCs w:val="28"/>
          <w:lang w:eastAsia="en-GB"/>
          <w14:ligatures w14:val="none"/>
        </w:rPr>
        <w:t>. School A has 6 mixed year group classes with one of the classes being a nursery which holds full time and part time pupils. Throughout the school, each area of learning experience is apparent with many classes having a focused area for numeracy with many different resources being available for the pupils to use.</w:t>
      </w:r>
    </w:p>
    <w:p w14:paraId="504DC34C" w14:textId="430D71D5"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class in which the research took place was a mixed year group of Year 1 &amp; Year 2. 7 of the pupils are Year 1 and 20 of the pupils are Year 2. From the given consent, 20 pupils had been given consent to take part in this process.</w:t>
      </w:r>
    </w:p>
    <w:p w14:paraId="0115F966" w14:textId="79629E35" w:rsidR="00846D44" w:rsidRPr="00846D44" w:rsidRDefault="00846D44" w:rsidP="00AD2AA8">
      <w:pPr>
        <w:spacing w:before="100" w:beforeAutospacing="1" w:after="100" w:afterAutospacing="1" w:line="48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t>Literature Review</w:t>
      </w:r>
    </w:p>
    <w:p w14:paraId="5C7EC9E2" w14:textId="77777777"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focus of this research project examines how numeracy is currently used through cross-curricular contexts and ways for it to evolve further. </w:t>
      </w:r>
    </w:p>
    <w:p w14:paraId="0713BDC5" w14:textId="7DA28CEB"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The Welsh Government (2022a) states that using mathematics and numeracy through cross-cutting themes can enable learners to embed their skills and knowledge in different areas of their learning. </w:t>
      </w:r>
      <w:r w:rsidRPr="00846D44">
        <w:rPr>
          <w:rFonts w:eastAsia="Times New Roman"/>
          <w:color w:val="000000"/>
          <w:kern w:val="0"/>
          <w:sz w:val="28"/>
          <w:szCs w:val="28"/>
          <w:lang w:eastAsia="en-GB"/>
          <w14:ligatures w14:val="none"/>
        </w:rPr>
        <w:lastRenderedPageBreak/>
        <w:t>Incorporating numeracy skills in different</w:t>
      </w:r>
      <w:r w:rsidR="0017129B">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 xml:space="preserve">areas of learning </w:t>
      </w:r>
      <w:r w:rsidR="0017129B">
        <w:rPr>
          <w:rFonts w:eastAsia="Times New Roman"/>
          <w:color w:val="000000"/>
          <w:kern w:val="0"/>
          <w:sz w:val="28"/>
          <w:szCs w:val="28"/>
          <w:lang w:eastAsia="en-GB"/>
          <w14:ligatures w14:val="none"/>
        </w:rPr>
        <w:t xml:space="preserve">will enable </w:t>
      </w:r>
      <w:r w:rsidRPr="00846D44">
        <w:rPr>
          <w:rFonts w:eastAsia="Times New Roman"/>
          <w:color w:val="000000"/>
          <w:kern w:val="0"/>
          <w:sz w:val="28"/>
          <w:szCs w:val="28"/>
          <w:lang w:eastAsia="en-GB"/>
          <w14:ligatures w14:val="none"/>
        </w:rPr>
        <w:t xml:space="preserve">pupils to apply their skills further and embed the </w:t>
      </w:r>
      <w:r w:rsidR="0017129B">
        <w:rPr>
          <w:rFonts w:eastAsia="Times New Roman"/>
          <w:color w:val="000000"/>
          <w:kern w:val="0"/>
          <w:sz w:val="28"/>
          <w:szCs w:val="28"/>
          <w:lang w:eastAsia="en-GB"/>
          <w14:ligatures w14:val="none"/>
        </w:rPr>
        <w:t xml:space="preserve">skills into different </w:t>
      </w:r>
      <w:r w:rsidRPr="00846D44">
        <w:rPr>
          <w:rFonts w:eastAsia="Times New Roman"/>
          <w:color w:val="000000"/>
          <w:kern w:val="0"/>
          <w:sz w:val="28"/>
          <w:szCs w:val="28"/>
          <w:lang w:eastAsia="en-GB"/>
          <w14:ligatures w14:val="none"/>
        </w:rPr>
        <w:t xml:space="preserve">subject areas. Kelly and Stead (2013, p.4) support how cross-curricular themes intend to incorporate skills from different subjects of learning to enrich learning opportunities. The main aim of the use of cross-curricular skills is to enhance the ability of subjects from already taught </w:t>
      </w:r>
      <w:r w:rsidR="0017129B">
        <w:rPr>
          <w:rFonts w:eastAsia="Times New Roman"/>
          <w:color w:val="000000"/>
          <w:kern w:val="0"/>
          <w:sz w:val="28"/>
          <w:szCs w:val="28"/>
          <w:lang w:eastAsia="en-GB"/>
          <w14:ligatures w14:val="none"/>
        </w:rPr>
        <w:t xml:space="preserve">skills. </w:t>
      </w:r>
      <w:r w:rsidRPr="00846D44">
        <w:rPr>
          <w:rFonts w:eastAsia="Times New Roman"/>
          <w:color w:val="000000"/>
          <w:kern w:val="0"/>
          <w:sz w:val="28"/>
          <w:szCs w:val="28"/>
          <w:lang w:eastAsia="en-GB"/>
          <w14:ligatures w14:val="none"/>
        </w:rPr>
        <w:t>Developing cross-curricular themes in pupils' learning can not</w:t>
      </w:r>
      <w:r w:rsidR="0017129B">
        <w:rPr>
          <w:rFonts w:eastAsia="Times New Roman"/>
          <w:color w:val="000000"/>
          <w:kern w:val="0"/>
          <w:sz w:val="28"/>
          <w:szCs w:val="28"/>
          <w:lang w:eastAsia="en-GB"/>
          <w14:ligatures w14:val="none"/>
        </w:rPr>
        <w:t xml:space="preserve"> only</w:t>
      </w:r>
      <w:r w:rsidRPr="00846D44">
        <w:rPr>
          <w:rFonts w:eastAsia="Times New Roman"/>
          <w:color w:val="000000"/>
          <w:kern w:val="0"/>
          <w:sz w:val="28"/>
          <w:szCs w:val="28"/>
          <w:lang w:eastAsia="en-GB"/>
          <w14:ligatures w14:val="none"/>
        </w:rPr>
        <w:t> improve pupils' learning experiences but also enable the further development of skills between areas of learning. Many professionals believe that there is an amount of pressure on practitioners to lead cross-curricular lessons. In the UK, teachers are required to have a level of expertise in each subject area to lead cross-curricular teaching (Westwood, 2016, p.11). The needed level of knowledge for practitioners in Wales could be seen to add pressure on practitioners to lead successful lessons using cross-curricular subjects. In Wales, Donaldson's report was released within the same year as Westwood's book therefore this view may be explored differently with the change in the education system in Wales.</w:t>
      </w:r>
    </w:p>
    <w:p w14:paraId="1B63D9CD" w14:textId="196BA155"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In the </w:t>
      </w:r>
      <w:r w:rsidR="007A77E1">
        <w:rPr>
          <w:rFonts w:eastAsia="Times New Roman"/>
          <w:color w:val="000000"/>
          <w:kern w:val="0"/>
          <w:sz w:val="28"/>
          <w:szCs w:val="28"/>
          <w:lang w:eastAsia="en-GB"/>
          <w14:ligatures w14:val="none"/>
        </w:rPr>
        <w:t>C</w:t>
      </w:r>
      <w:r w:rsidRPr="00846D44">
        <w:rPr>
          <w:rFonts w:eastAsia="Times New Roman"/>
          <w:color w:val="000000"/>
          <w:kern w:val="0"/>
          <w:sz w:val="28"/>
          <w:szCs w:val="28"/>
          <w:lang w:eastAsia="en-GB"/>
          <w14:ligatures w14:val="none"/>
        </w:rPr>
        <w:t xml:space="preserve">urriculum for Wales, the Welsh Government has ensured that mathematics and numeracy is a fundamental aspect of each school's curriculum. Enabling mathematics and numeracy opportunities is an </w:t>
      </w:r>
      <w:r w:rsidRPr="00846D44">
        <w:rPr>
          <w:rFonts w:eastAsia="Times New Roman"/>
          <w:color w:val="000000"/>
          <w:kern w:val="0"/>
          <w:sz w:val="28"/>
          <w:szCs w:val="28"/>
          <w:lang w:eastAsia="en-GB"/>
          <w14:ligatures w14:val="none"/>
        </w:rPr>
        <w:lastRenderedPageBreak/>
        <w:t>essential part of student's learning, fostering the opportunity for continued development (Welsh Government, 2023b). Having maths and numeracy incorporated throughout the curriculum has been seen to develop further learning opportunities for pupils to improve their learning. </w:t>
      </w:r>
    </w:p>
    <w:p w14:paraId="60A75FE4" w14:textId="3F731857"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The Welsh Government (2023b) has implemented that each school should provide learners with the skills to apply numeracy methods across different areas of the curriculum. Implementing numeracy across the curriculum can support pupils' further learning and development by accessing numeracy through different areas of the curriculum. On the other hand, since many students have a negative attitude towards studying numeracy, increasing the number of numeracy lessons may cause problems for them in education (Acharya, 2017). Introducing more numeracy into different areas of the curriculum can be seen to potentially dislodge pupils' progression. Meanwhile, the Welsh Government (2023a) has proposed goals to provide greater assistance to students who are not interested in numeracy to promote a positive attitude across the subject. Providing aims for schools to follow could lead to a positive reaction for pupils to develop further in numeracy. Essentially, the pupils must work within their stage rather than at an age-appropriate level which could lead to pupils building a stronger </w:t>
      </w:r>
      <w:r w:rsidRPr="00846D44">
        <w:rPr>
          <w:rFonts w:eastAsia="Times New Roman"/>
          <w:color w:val="000000"/>
          <w:kern w:val="0"/>
          <w:sz w:val="28"/>
          <w:szCs w:val="28"/>
          <w:lang w:eastAsia="en-GB"/>
          <w14:ligatures w14:val="none"/>
        </w:rPr>
        <w:lastRenderedPageBreak/>
        <w:t>relationship with numeracy and its implementation within the pupil's work.</w:t>
      </w:r>
    </w:p>
    <w:p w14:paraId="1016A68A" w14:textId="187579DE"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The Curriculum for Wales supports numeracy through cross-curricular contexts </w:t>
      </w:r>
      <w:r w:rsidR="00F43679">
        <w:rPr>
          <w:rFonts w:eastAsia="Times New Roman"/>
          <w:color w:val="000000"/>
          <w:kern w:val="0"/>
          <w:sz w:val="28"/>
          <w:szCs w:val="28"/>
          <w:lang w:eastAsia="en-GB"/>
          <w14:ligatures w14:val="none"/>
        </w:rPr>
        <w:t>with</w:t>
      </w:r>
      <w:r w:rsidRPr="00846D44">
        <w:rPr>
          <w:rFonts w:eastAsia="Times New Roman"/>
          <w:color w:val="000000"/>
          <w:kern w:val="0"/>
          <w:sz w:val="28"/>
          <w:szCs w:val="28"/>
          <w:lang w:eastAsia="en-GB"/>
          <w14:ligatures w14:val="none"/>
        </w:rPr>
        <w:t xml:space="preserve"> implementing lifelong skills. The Welsh Government (2022b) states that skills learned through cross-curricular contexts can provide</w:t>
      </w:r>
      <w:r w:rsidR="009613F7">
        <w:rPr>
          <w:rFonts w:eastAsia="Times New Roman"/>
          <w:color w:val="000000"/>
          <w:kern w:val="0"/>
          <w:sz w:val="28"/>
          <w:szCs w:val="28"/>
          <w:lang w:eastAsia="en-GB"/>
          <w14:ligatures w14:val="none"/>
        </w:rPr>
        <w:t xml:space="preserve"> for</w:t>
      </w:r>
      <w:r w:rsidRPr="00846D44">
        <w:rPr>
          <w:rFonts w:eastAsia="Times New Roman"/>
          <w:color w:val="000000"/>
          <w:kern w:val="0"/>
          <w:sz w:val="28"/>
          <w:szCs w:val="28"/>
          <w:lang w:eastAsia="en-GB"/>
          <w14:ligatures w14:val="none"/>
        </w:rPr>
        <w:t xml:space="preserve"> learners in later life such as entering the world of work. Providing cross-curricular lessons can enable learners to adapt in later life with the skills they've previously been taught in education. Cross-curricular contexts can enable progression but essentially implementing effective pedagogy may be seen to have a larger influence on children's further development. Applying effective pedagogy can show a commitment to developing a range of mathematical skills in the classroom that will ensure the further development of learners holistically (Anthony and Walshaw, 2023). Promoting positive pedagogy can support students learning even further, but for students to apply numeracy skills throughout their education and develop holistically, they need to have the basic skills of numeracy embedded.</w:t>
      </w:r>
    </w:p>
    <w:p w14:paraId="4FFFC783" w14:textId="0C5DBA5B"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The implementation of cross-curricular learning for pupils will need a high level of planning to purposefully implement skills across different areas of learning. Cross-curricular learning will become more impactful when purposeful planning and preparation has been considered by </w:t>
      </w:r>
      <w:r w:rsidRPr="00846D44">
        <w:rPr>
          <w:rFonts w:eastAsia="Times New Roman"/>
          <w:color w:val="000000"/>
          <w:kern w:val="0"/>
          <w:sz w:val="28"/>
          <w:szCs w:val="28"/>
          <w:lang w:eastAsia="en-GB"/>
          <w14:ligatures w14:val="none"/>
        </w:rPr>
        <w:lastRenderedPageBreak/>
        <w:t xml:space="preserve">practitioners (Tai et al, 2018, p.263). Providing learners with substantial and effective lessons can support their development further. </w:t>
      </w:r>
      <w:r w:rsidR="00506898">
        <w:rPr>
          <w:rFonts w:eastAsia="Times New Roman"/>
          <w:color w:val="000000"/>
          <w:kern w:val="0"/>
          <w:sz w:val="28"/>
          <w:szCs w:val="28"/>
          <w:lang w:eastAsia="en-GB"/>
          <w14:ligatures w14:val="none"/>
        </w:rPr>
        <w:t>Although</w:t>
      </w:r>
      <w:r w:rsidR="00FF15DF">
        <w:rPr>
          <w:rFonts w:eastAsia="Times New Roman"/>
          <w:color w:val="000000"/>
          <w:kern w:val="0"/>
          <w:sz w:val="28"/>
          <w:szCs w:val="28"/>
          <w:lang w:eastAsia="en-GB"/>
          <w14:ligatures w14:val="none"/>
        </w:rPr>
        <w:t xml:space="preserve">, cross-curricular learning can potentially interfere </w:t>
      </w:r>
      <w:r w:rsidR="0004235B">
        <w:rPr>
          <w:rFonts w:eastAsia="Times New Roman"/>
          <w:color w:val="000000"/>
          <w:kern w:val="0"/>
          <w:sz w:val="28"/>
          <w:szCs w:val="28"/>
          <w:lang w:eastAsia="en-GB"/>
          <w14:ligatures w14:val="none"/>
        </w:rPr>
        <w:t xml:space="preserve">with skills needed to be learnt in other lessons (Kerry, 2011, p.13). </w:t>
      </w:r>
      <w:r w:rsidR="00E136A8">
        <w:rPr>
          <w:rFonts w:eastAsia="Times New Roman"/>
          <w:color w:val="000000"/>
          <w:kern w:val="0"/>
          <w:sz w:val="28"/>
          <w:szCs w:val="28"/>
          <w:lang w:eastAsia="en-GB"/>
          <w14:ligatures w14:val="none"/>
        </w:rPr>
        <w:t xml:space="preserve">Ensuring skills are not being lost in other subjects is key to implementing cross-curricular themes effectively and efficiently. </w:t>
      </w:r>
      <w:r w:rsidR="00FF15DF">
        <w:rPr>
          <w:rFonts w:eastAsia="Times New Roman"/>
          <w:color w:val="000000"/>
          <w:kern w:val="0"/>
          <w:sz w:val="28"/>
          <w:szCs w:val="28"/>
          <w:lang w:eastAsia="en-GB"/>
          <w14:ligatures w14:val="none"/>
        </w:rPr>
        <w:t>I</w:t>
      </w:r>
      <w:r w:rsidRPr="00846D44">
        <w:rPr>
          <w:rFonts w:eastAsia="Times New Roman"/>
          <w:color w:val="000000"/>
          <w:kern w:val="0"/>
          <w:sz w:val="28"/>
          <w:szCs w:val="28"/>
          <w:lang w:eastAsia="en-GB"/>
          <w14:ligatures w14:val="none"/>
        </w:rPr>
        <w:t xml:space="preserve">n </w:t>
      </w:r>
      <w:r w:rsidR="00E136A8">
        <w:rPr>
          <w:rFonts w:eastAsia="Times New Roman"/>
          <w:color w:val="000000"/>
          <w:kern w:val="0"/>
          <w:sz w:val="28"/>
          <w:szCs w:val="28"/>
          <w:lang w:eastAsia="en-GB"/>
          <w14:ligatures w14:val="none"/>
        </w:rPr>
        <w:t>support</w:t>
      </w:r>
      <w:r w:rsidRPr="00846D44">
        <w:rPr>
          <w:rFonts w:eastAsia="Times New Roman"/>
          <w:color w:val="000000"/>
          <w:kern w:val="0"/>
          <w:sz w:val="28"/>
          <w:szCs w:val="28"/>
          <w:lang w:eastAsia="en-GB"/>
          <w14:ligatures w14:val="none"/>
        </w:rPr>
        <w:t>, practitioners</w:t>
      </w:r>
      <w:r w:rsidR="00E136A8">
        <w:rPr>
          <w:rFonts w:eastAsia="Times New Roman"/>
          <w:color w:val="000000"/>
          <w:kern w:val="0"/>
          <w:sz w:val="28"/>
          <w:szCs w:val="28"/>
          <w:lang w:eastAsia="en-GB"/>
          <w14:ligatures w14:val="none"/>
        </w:rPr>
        <w:t xml:space="preserve"> must</w:t>
      </w:r>
      <w:r w:rsidRPr="00846D44">
        <w:rPr>
          <w:rFonts w:eastAsia="Times New Roman"/>
          <w:color w:val="000000"/>
          <w:kern w:val="0"/>
          <w:sz w:val="28"/>
          <w:szCs w:val="28"/>
          <w:lang w:eastAsia="en-GB"/>
          <w14:ligatures w14:val="none"/>
        </w:rPr>
        <w:t xml:space="preserve"> deliver impactful lessons </w:t>
      </w:r>
      <w:r w:rsidR="00E136A8">
        <w:rPr>
          <w:rFonts w:eastAsia="Times New Roman"/>
          <w:color w:val="000000"/>
          <w:kern w:val="0"/>
          <w:sz w:val="28"/>
          <w:szCs w:val="28"/>
          <w:lang w:eastAsia="en-GB"/>
          <w14:ligatures w14:val="none"/>
        </w:rPr>
        <w:t xml:space="preserve">that </w:t>
      </w:r>
      <w:r w:rsidRPr="00846D44">
        <w:rPr>
          <w:rFonts w:eastAsia="Times New Roman"/>
          <w:color w:val="000000"/>
          <w:kern w:val="0"/>
          <w:sz w:val="28"/>
          <w:szCs w:val="28"/>
          <w:lang w:eastAsia="en-GB"/>
          <w14:ligatures w14:val="none"/>
        </w:rPr>
        <w:t xml:space="preserve">can provide more positive outcomes for pupils. Delivering a high standard of planning in cross-curricular themes can enable learners to have a deeper understanding, enhance skills, and gain higher achievement (Moore et al, 2016, as cited in Tai et al, 2018, p.262). </w:t>
      </w:r>
      <w:r w:rsidR="00506898">
        <w:rPr>
          <w:rFonts w:eastAsia="Times New Roman"/>
          <w:color w:val="000000"/>
          <w:kern w:val="0"/>
          <w:sz w:val="28"/>
          <w:szCs w:val="28"/>
          <w:lang w:eastAsia="en-GB"/>
          <w14:ligatures w14:val="none"/>
        </w:rPr>
        <w:t xml:space="preserve">Supporting progression in learners is a key focus for practitioners therefore implementing </w:t>
      </w:r>
      <w:r w:rsidRPr="00846D44">
        <w:rPr>
          <w:rFonts w:eastAsia="Times New Roman"/>
          <w:color w:val="000000"/>
          <w:kern w:val="0"/>
          <w:sz w:val="28"/>
          <w:szCs w:val="28"/>
          <w:lang w:eastAsia="en-GB"/>
          <w14:ligatures w14:val="none"/>
        </w:rPr>
        <w:t>progressive planning in cross-curriculum contexts is important to develop learners holistically. To continue, Donaldson</w:t>
      </w:r>
      <w:r w:rsidR="009613F7">
        <w:rPr>
          <w:rFonts w:eastAsia="Times New Roman"/>
          <w:color w:val="000000"/>
          <w:kern w:val="0"/>
          <w:sz w:val="28"/>
          <w:szCs w:val="28"/>
          <w:lang w:eastAsia="en-GB"/>
          <w14:ligatures w14:val="none"/>
        </w:rPr>
        <w:t xml:space="preserve"> (2015) </w:t>
      </w:r>
      <w:r w:rsidRPr="00846D44">
        <w:rPr>
          <w:rFonts w:eastAsia="Times New Roman"/>
          <w:color w:val="000000"/>
          <w:kern w:val="0"/>
          <w:sz w:val="28"/>
          <w:szCs w:val="28"/>
          <w:lang w:eastAsia="en-GB"/>
          <w14:ligatures w14:val="none"/>
        </w:rPr>
        <w:t xml:space="preserve">emphasized the essentialness of </w:t>
      </w:r>
      <w:r w:rsidR="009613F7">
        <w:rPr>
          <w:rFonts w:eastAsia="Times New Roman"/>
          <w:color w:val="000000"/>
          <w:kern w:val="0"/>
          <w:sz w:val="28"/>
          <w:szCs w:val="28"/>
          <w:lang w:eastAsia="en-GB"/>
          <w14:ligatures w14:val="none"/>
        </w:rPr>
        <w:t>effective practitioners planning for students that is adaptable, accessible and have a key focus for developing skill</w:t>
      </w:r>
      <w:r w:rsidR="00F43679">
        <w:rPr>
          <w:rFonts w:eastAsia="Times New Roman"/>
          <w:color w:val="000000"/>
          <w:kern w:val="0"/>
          <w:sz w:val="28"/>
          <w:szCs w:val="28"/>
          <w:lang w:eastAsia="en-GB"/>
          <w14:ligatures w14:val="none"/>
        </w:rPr>
        <w:t>s</w:t>
      </w:r>
      <w:r w:rsidR="009613F7">
        <w:rPr>
          <w:rFonts w:eastAsia="Times New Roman"/>
          <w:color w:val="000000"/>
          <w:kern w:val="0"/>
          <w:sz w:val="28"/>
          <w:szCs w:val="28"/>
          <w:lang w:eastAsia="en-GB"/>
          <w14:ligatures w14:val="none"/>
        </w:rPr>
        <w:t xml:space="preserve"> to prepare learners for the future.</w:t>
      </w:r>
      <w:r w:rsidRPr="00846D44">
        <w:rPr>
          <w:rFonts w:eastAsia="Times New Roman"/>
          <w:color w:val="000000"/>
          <w:kern w:val="0"/>
          <w:sz w:val="28"/>
          <w:szCs w:val="28"/>
          <w:lang w:eastAsia="en-GB"/>
          <w14:ligatures w14:val="none"/>
        </w:rPr>
        <w:t xml:space="preserve"> Promoting positive planning can be effective for learners by enhancing skills further to </w:t>
      </w:r>
      <w:r w:rsidR="00F43679">
        <w:rPr>
          <w:rFonts w:eastAsia="Times New Roman"/>
          <w:color w:val="000000"/>
          <w:kern w:val="0"/>
          <w:sz w:val="28"/>
          <w:szCs w:val="28"/>
          <w:lang w:eastAsia="en-GB"/>
          <w14:ligatures w14:val="none"/>
        </w:rPr>
        <w:t xml:space="preserve">be </w:t>
      </w:r>
      <w:r w:rsidRPr="00846D44">
        <w:rPr>
          <w:rFonts w:eastAsia="Times New Roman"/>
          <w:color w:val="000000"/>
          <w:kern w:val="0"/>
          <w:sz w:val="28"/>
          <w:szCs w:val="28"/>
          <w:lang w:eastAsia="en-GB"/>
          <w14:ligatures w14:val="none"/>
        </w:rPr>
        <w:t>more holistically developed. </w:t>
      </w:r>
    </w:p>
    <w:p w14:paraId="2295BC17" w14:textId="77777777"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Overall, the literature has demonstrated that cross-curricular themes should be used to learners' advantage to advance their understanding of abilities and how to apply them across the curriculum. Essentially, </w:t>
      </w:r>
      <w:r w:rsidRPr="00846D44">
        <w:rPr>
          <w:rFonts w:eastAsia="Times New Roman"/>
          <w:color w:val="000000"/>
          <w:kern w:val="0"/>
          <w:sz w:val="28"/>
          <w:szCs w:val="28"/>
          <w:lang w:eastAsia="en-GB"/>
          <w14:ligatures w14:val="none"/>
        </w:rPr>
        <w:lastRenderedPageBreak/>
        <w:t>learners must be seen to have an enjoyment for numeracy to continue the implementation of cross-curricular contexts. This project will allow the research to discover pupils' engagement and enjoyment of numeracy through the curriculum.</w:t>
      </w:r>
    </w:p>
    <w:p w14:paraId="655D8D7A" w14:textId="77777777" w:rsidR="00846D44" w:rsidRPr="00846D44" w:rsidRDefault="00846D44" w:rsidP="00AD2AA8">
      <w:pPr>
        <w:spacing w:before="100" w:beforeAutospacing="1" w:after="100" w:afterAutospacing="1" w:line="48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t>Case Study</w:t>
      </w:r>
    </w:p>
    <w:p w14:paraId="51097A54" w14:textId="77777777"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Case study research is commonly used among professionals as it contributes to becoming more knowledgeable and enabling a holistic understanding of real-life events (Yin, 2009, p.4). Conducting case study research is seen as a more practical approach that can enable a deeper rational approach for the reflection of real-life contexts (Cronin, 2014). Using case study as a research method can allow the study to discover more results linking to authentic context. The researcher conducting the case study seeks to discover the perception of participants (Hill and Millar, 2009: Torrance, 2005, p.525). </w:t>
      </w:r>
    </w:p>
    <w:p w14:paraId="73A6CFC4" w14:textId="0E95432F"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Case study research is a highly used research method with many professionals using a case study </w:t>
      </w:r>
      <w:r w:rsidR="009613F7">
        <w:rPr>
          <w:rFonts w:eastAsia="Times New Roman"/>
          <w:color w:val="000000"/>
          <w:kern w:val="0"/>
          <w:sz w:val="28"/>
          <w:szCs w:val="28"/>
          <w:lang w:eastAsia="en-GB"/>
          <w14:ligatures w14:val="none"/>
        </w:rPr>
        <w:t>in</w:t>
      </w:r>
      <w:r w:rsidRPr="00846D44">
        <w:rPr>
          <w:rFonts w:eastAsia="Times New Roman"/>
          <w:color w:val="000000"/>
          <w:kern w:val="0"/>
          <w:sz w:val="28"/>
          <w:szCs w:val="28"/>
          <w:lang w:eastAsia="en-GB"/>
          <w14:ligatures w14:val="none"/>
        </w:rPr>
        <w:t xml:space="preserve"> the research. The use of case study research has been employed throughout multiple fields of work with the focus being on the examination of the context (Yin, 2018, p.32). The popularity of case study methods may have many reasons. Qualitative and quantitative methods are seen throughout the use of case study </w:t>
      </w:r>
      <w:r w:rsidRPr="00846D44">
        <w:rPr>
          <w:rFonts w:eastAsia="Times New Roman"/>
          <w:color w:val="000000"/>
          <w:kern w:val="0"/>
          <w:sz w:val="28"/>
          <w:szCs w:val="28"/>
          <w:lang w:eastAsia="en-GB"/>
          <w14:ligatures w14:val="none"/>
        </w:rPr>
        <w:lastRenderedPageBreak/>
        <w:t xml:space="preserve">research as it employs different methods to uncover results (Kaplan, 2015). The use of both qualitative and quantitative data </w:t>
      </w:r>
      <w:r w:rsidR="006B4D65">
        <w:rPr>
          <w:rFonts w:eastAsia="Times New Roman"/>
          <w:color w:val="000000"/>
          <w:kern w:val="0"/>
          <w:sz w:val="28"/>
          <w:szCs w:val="28"/>
          <w:lang w:eastAsia="en-GB"/>
          <w14:ligatures w14:val="none"/>
        </w:rPr>
        <w:t>types provides the researcher with the opportunity to use different approaches in the study to enable result</w:t>
      </w:r>
      <w:r w:rsidR="0017129B">
        <w:rPr>
          <w:rFonts w:eastAsia="Times New Roman"/>
          <w:color w:val="000000"/>
          <w:kern w:val="0"/>
          <w:sz w:val="28"/>
          <w:szCs w:val="28"/>
          <w:lang w:eastAsia="en-GB"/>
          <w14:ligatures w14:val="none"/>
        </w:rPr>
        <w:t xml:space="preserve"> further</w:t>
      </w:r>
      <w:r w:rsidRPr="00846D44">
        <w:rPr>
          <w:rFonts w:eastAsia="Times New Roman"/>
          <w:color w:val="000000"/>
          <w:kern w:val="0"/>
          <w:sz w:val="28"/>
          <w:szCs w:val="28"/>
          <w:lang w:eastAsia="en-GB"/>
          <w14:ligatures w14:val="none"/>
        </w:rPr>
        <w:t>. </w:t>
      </w:r>
      <w:r w:rsidR="009613F7">
        <w:rPr>
          <w:rFonts w:eastAsia="Times New Roman"/>
          <w:color w:val="000000"/>
          <w:kern w:val="0"/>
          <w:sz w:val="28"/>
          <w:szCs w:val="28"/>
          <w:lang w:eastAsia="en-GB"/>
          <w14:ligatures w14:val="none"/>
        </w:rPr>
        <w:t xml:space="preserve">Furthermore, Harrison et al (2017) highlights </w:t>
      </w:r>
      <w:r w:rsidRPr="00846D44">
        <w:rPr>
          <w:rFonts w:eastAsia="Times New Roman"/>
          <w:color w:val="000000"/>
          <w:kern w:val="0"/>
          <w:sz w:val="28"/>
          <w:szCs w:val="28"/>
          <w:lang w:eastAsia="en-GB"/>
          <w14:ligatures w14:val="none"/>
        </w:rPr>
        <w:t>the opportunity for researchers to hold a comprehensive understanding of the phenomena by investigating participants in authentic settings. Enabling participants to be in a comfortable and natural setting may allow more open and honest findings within the data. </w:t>
      </w:r>
    </w:p>
    <w:p w14:paraId="617D7794" w14:textId="503252E3"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In comparison, research bias could be an implication with researchers using case study method with the potential of researchers inadvertently introducing their own biases (Creswell and </w:t>
      </w:r>
      <w:proofErr w:type="spellStart"/>
      <w:r w:rsidRPr="00846D44">
        <w:rPr>
          <w:rFonts w:eastAsia="Times New Roman"/>
          <w:color w:val="000000"/>
          <w:kern w:val="0"/>
          <w:sz w:val="28"/>
          <w:szCs w:val="28"/>
          <w:lang w:eastAsia="en-GB"/>
          <w14:ligatures w14:val="none"/>
        </w:rPr>
        <w:t>Poth</w:t>
      </w:r>
      <w:proofErr w:type="spellEnd"/>
      <w:r w:rsidRPr="00846D44">
        <w:rPr>
          <w:rFonts w:eastAsia="Times New Roman"/>
          <w:color w:val="000000"/>
          <w:kern w:val="0"/>
          <w:sz w:val="28"/>
          <w:szCs w:val="28"/>
          <w:lang w:eastAsia="en-GB"/>
          <w14:ligatures w14:val="none"/>
        </w:rPr>
        <w:t xml:space="preserve">, 2016, p.75). The opportunity for research bias implications could lead to inconsistency in the results with the researcher potentially focussing upon their own interests. Additionally, the in-depth results of case study research could lead to researchers becoming excessively involved in their own interpretations (Bell and Walters, 2018, p.169). Furthermore, case study research can be seen to be a complex version of discovering results with an increased number of variables (Bartlett and </w:t>
      </w:r>
      <w:proofErr w:type="spellStart"/>
      <w:r w:rsidRPr="00846D44">
        <w:rPr>
          <w:rFonts w:eastAsia="Times New Roman"/>
          <w:color w:val="000000"/>
          <w:kern w:val="0"/>
          <w:sz w:val="28"/>
          <w:szCs w:val="28"/>
          <w:lang w:eastAsia="en-GB"/>
          <w14:ligatures w14:val="none"/>
        </w:rPr>
        <w:t>Vavrus</w:t>
      </w:r>
      <w:proofErr w:type="spellEnd"/>
      <w:r w:rsidRPr="00846D44">
        <w:rPr>
          <w:rFonts w:eastAsia="Times New Roman"/>
          <w:color w:val="000000"/>
          <w:kern w:val="0"/>
          <w:sz w:val="28"/>
          <w:szCs w:val="28"/>
          <w:lang w:eastAsia="en-GB"/>
          <w14:ligatures w14:val="none"/>
        </w:rPr>
        <w:t xml:space="preserve">, 2016, p.29). The raised number of variables could lead to complications for research during the data collection process. Using case study research method </w:t>
      </w:r>
      <w:r w:rsidRPr="00846D44">
        <w:rPr>
          <w:rFonts w:eastAsia="Times New Roman"/>
          <w:color w:val="000000"/>
          <w:kern w:val="0"/>
          <w:sz w:val="28"/>
          <w:szCs w:val="28"/>
          <w:lang w:eastAsia="en-GB"/>
          <w14:ligatures w14:val="none"/>
        </w:rPr>
        <w:lastRenderedPageBreak/>
        <w:t xml:space="preserve">may cause a risk of the researcher selecting certain aspects of the findings in the report that link to the research hypotheses (Eisenhardt and </w:t>
      </w:r>
      <w:proofErr w:type="spellStart"/>
      <w:r w:rsidRPr="00846D44">
        <w:rPr>
          <w:rFonts w:eastAsia="Times New Roman"/>
          <w:color w:val="000000"/>
          <w:kern w:val="0"/>
          <w:sz w:val="28"/>
          <w:szCs w:val="28"/>
          <w:lang w:eastAsia="en-GB"/>
          <w14:ligatures w14:val="none"/>
        </w:rPr>
        <w:t>Graebner</w:t>
      </w:r>
      <w:proofErr w:type="spellEnd"/>
      <w:r w:rsidRPr="00846D44">
        <w:rPr>
          <w:rFonts w:eastAsia="Times New Roman"/>
          <w:color w:val="000000"/>
          <w:kern w:val="0"/>
          <w:sz w:val="28"/>
          <w:szCs w:val="28"/>
          <w:lang w:eastAsia="en-GB"/>
          <w14:ligatures w14:val="none"/>
        </w:rPr>
        <w:t>,</w:t>
      </w:r>
      <w:r w:rsidR="0017129B">
        <w:rPr>
          <w:rFonts w:eastAsia="Times New Roman"/>
          <w:color w:val="000000"/>
          <w:kern w:val="0"/>
          <w:sz w:val="28"/>
          <w:szCs w:val="28"/>
          <w:lang w:eastAsia="en-GB"/>
          <w14:ligatures w14:val="none"/>
        </w:rPr>
        <w:t xml:space="preserve"> 2021). </w:t>
      </w:r>
      <w:r w:rsidRPr="00846D44">
        <w:rPr>
          <w:rFonts w:eastAsia="Times New Roman"/>
          <w:color w:val="000000"/>
          <w:kern w:val="0"/>
          <w:sz w:val="28"/>
          <w:szCs w:val="28"/>
          <w:lang w:eastAsia="en-GB"/>
          <w14:ligatures w14:val="none"/>
        </w:rPr>
        <w:t>The findings from the research paper may be altered to the aim of the research project therefore allowing the researcher to achieve the initial goal of the study. </w:t>
      </w:r>
      <w:r w:rsidR="008744B2">
        <w:rPr>
          <w:rFonts w:eastAsia="Times New Roman"/>
          <w:color w:val="000000"/>
          <w:kern w:val="0"/>
          <w:sz w:val="28"/>
          <w:szCs w:val="28"/>
          <w:lang w:eastAsia="en-GB"/>
          <w14:ligatures w14:val="none"/>
        </w:rPr>
        <w:t>Despite concerns</w:t>
      </w:r>
      <w:r w:rsidRPr="00846D44">
        <w:rPr>
          <w:rFonts w:eastAsia="Times New Roman"/>
          <w:color w:val="000000"/>
          <w:kern w:val="0"/>
          <w:sz w:val="28"/>
          <w:szCs w:val="28"/>
          <w:lang w:eastAsia="en-GB"/>
          <w14:ligatures w14:val="none"/>
        </w:rPr>
        <w:t>, Stake (2013) suggests the knowledge and unique insights explored from the use of case study research asserts it as a key</w:t>
      </w:r>
      <w:r>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research method.</w:t>
      </w:r>
    </w:p>
    <w:p w14:paraId="25615FD4" w14:textId="4FC359BE"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In this research project, the objective of this study was to see how numeracy is used through cross-curricular themes. Twenty children were selected to be a part of the study which equalled to just under 75% of the class. The sample size should provide the researcher with enough evidence to ensure the satisfactoriness when collecting data (Yin, 2018). Also, the use of case study research should be set without a pre-determined outcome. Eisenhardt and </w:t>
      </w:r>
      <w:proofErr w:type="spellStart"/>
      <w:r w:rsidRPr="00846D44">
        <w:rPr>
          <w:rFonts w:eastAsia="Times New Roman"/>
          <w:color w:val="000000"/>
          <w:kern w:val="0"/>
          <w:sz w:val="28"/>
          <w:szCs w:val="28"/>
          <w:lang w:eastAsia="en-GB"/>
          <w14:ligatures w14:val="none"/>
        </w:rPr>
        <w:t>Graebner</w:t>
      </w:r>
      <w:proofErr w:type="spellEnd"/>
      <w:r w:rsidRPr="00846D44">
        <w:rPr>
          <w:rFonts w:eastAsia="Times New Roman"/>
          <w:color w:val="000000"/>
          <w:kern w:val="0"/>
          <w:sz w:val="28"/>
          <w:szCs w:val="28"/>
          <w:lang w:eastAsia="en-GB"/>
          <w14:ligatures w14:val="none"/>
        </w:rPr>
        <w:t xml:space="preserve"> (2021) supports</w:t>
      </w:r>
      <w:r>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the expectation of case study research starting with no pre-determined outcomes with the investigation allowing findings the materialise from the data collection.</w:t>
      </w:r>
    </w:p>
    <w:p w14:paraId="23A6138C" w14:textId="77777777" w:rsidR="00846D44" w:rsidRPr="00846D44" w:rsidRDefault="00846D44" w:rsidP="00AD2AA8">
      <w:pPr>
        <w:spacing w:before="100" w:beforeAutospacing="1" w:after="100" w:afterAutospacing="1" w:line="48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t>Research Methods</w:t>
      </w:r>
    </w:p>
    <w:p w14:paraId="354898EF" w14:textId="2AB973B1"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lastRenderedPageBreak/>
        <w:t>Questionnaires and observations were used throughout this research study to discover how pupils use numeracy through cross-curricular themes. </w:t>
      </w:r>
      <w:r w:rsidR="009613F7">
        <w:rPr>
          <w:rFonts w:eastAsia="Times New Roman"/>
          <w:color w:val="000000"/>
          <w:kern w:val="0"/>
          <w:sz w:val="28"/>
          <w:szCs w:val="28"/>
          <w:lang w:eastAsia="en-GB"/>
          <w14:ligatures w14:val="none"/>
        </w:rPr>
        <w:t>Q</w:t>
      </w:r>
      <w:r w:rsidRPr="00846D44">
        <w:rPr>
          <w:rFonts w:eastAsia="Times New Roman"/>
          <w:color w:val="000000"/>
          <w:kern w:val="0"/>
          <w:sz w:val="28"/>
          <w:szCs w:val="28"/>
          <w:lang w:eastAsia="en-GB"/>
          <w14:ligatures w14:val="none"/>
        </w:rPr>
        <w:t>uantitative and qualitative research methods</w:t>
      </w:r>
      <w:r w:rsidR="009613F7">
        <w:rPr>
          <w:rFonts w:eastAsia="Times New Roman"/>
          <w:color w:val="000000"/>
          <w:kern w:val="0"/>
          <w:sz w:val="28"/>
          <w:szCs w:val="28"/>
          <w:lang w:eastAsia="en-GB"/>
          <w14:ligatures w14:val="none"/>
        </w:rPr>
        <w:t xml:space="preserve"> can be used</w:t>
      </w:r>
      <w:r w:rsidRPr="00846D44">
        <w:rPr>
          <w:rFonts w:eastAsia="Times New Roman"/>
          <w:color w:val="000000"/>
          <w:kern w:val="0"/>
          <w:sz w:val="28"/>
          <w:szCs w:val="28"/>
          <w:lang w:eastAsia="en-GB"/>
          <w14:ligatures w14:val="none"/>
        </w:rPr>
        <w:t> </w:t>
      </w:r>
      <w:r w:rsidR="00F43679">
        <w:rPr>
          <w:rFonts w:eastAsia="Times New Roman"/>
          <w:color w:val="000000"/>
          <w:kern w:val="0"/>
          <w:sz w:val="28"/>
          <w:szCs w:val="28"/>
          <w:lang w:eastAsia="en-GB"/>
          <w14:ligatures w14:val="none"/>
        </w:rPr>
        <w:t>by</w:t>
      </w:r>
      <w:r w:rsidRPr="00846D44">
        <w:rPr>
          <w:rFonts w:eastAsia="Times New Roman"/>
          <w:color w:val="000000"/>
          <w:kern w:val="0"/>
          <w:sz w:val="28"/>
          <w:szCs w:val="28"/>
          <w:lang w:eastAsia="en-GB"/>
          <w14:ligatures w14:val="none"/>
        </w:rPr>
        <w:t xml:space="preserve"> opening the opportunity to explore the research further </w:t>
      </w:r>
      <w:r w:rsidR="00F43679">
        <w:rPr>
          <w:rFonts w:eastAsia="Times New Roman"/>
          <w:color w:val="000000"/>
          <w:kern w:val="0"/>
          <w:sz w:val="28"/>
          <w:szCs w:val="28"/>
          <w:lang w:eastAsia="en-GB"/>
          <w14:ligatures w14:val="none"/>
        </w:rPr>
        <w:t>gaining</w:t>
      </w:r>
      <w:r w:rsidRPr="00846D44">
        <w:rPr>
          <w:rFonts w:eastAsia="Times New Roman"/>
          <w:color w:val="000000"/>
          <w:kern w:val="0"/>
          <w:sz w:val="28"/>
          <w:szCs w:val="28"/>
          <w:lang w:eastAsia="en-GB"/>
          <w14:ligatures w14:val="none"/>
        </w:rPr>
        <w:t xml:space="preserve"> a comprehensive understanding (Creswell and Creswell, 2017, p.6). Including both research methods can ensure the case study results </w:t>
      </w:r>
      <w:r w:rsidR="009613F7">
        <w:rPr>
          <w:rFonts w:eastAsia="Times New Roman"/>
          <w:color w:val="000000"/>
          <w:kern w:val="0"/>
          <w:sz w:val="28"/>
          <w:szCs w:val="28"/>
          <w:lang w:eastAsia="en-GB"/>
          <w14:ligatures w14:val="none"/>
        </w:rPr>
        <w:t xml:space="preserve">are broad, in-depth and offers the study to have more validity. </w:t>
      </w:r>
      <w:r w:rsidRPr="00846D44">
        <w:rPr>
          <w:rFonts w:eastAsia="Times New Roman"/>
          <w:color w:val="000000"/>
          <w:kern w:val="0"/>
          <w:sz w:val="28"/>
          <w:szCs w:val="28"/>
          <w:lang w:eastAsia="en-GB"/>
          <w14:ligatures w14:val="none"/>
        </w:rPr>
        <w:t>Combining qualitative and quantitative may ensure more validity across the study with a wide range of methods (</w:t>
      </w:r>
      <w:proofErr w:type="spellStart"/>
      <w:r w:rsidRPr="00846D44">
        <w:rPr>
          <w:rFonts w:eastAsia="Times New Roman"/>
          <w:color w:val="000000"/>
          <w:kern w:val="0"/>
          <w:sz w:val="28"/>
          <w:szCs w:val="28"/>
          <w:lang w:eastAsia="en-GB"/>
          <w14:ligatures w14:val="none"/>
        </w:rPr>
        <w:t>Tashakkori</w:t>
      </w:r>
      <w:proofErr w:type="spellEnd"/>
      <w:r w:rsidRPr="00846D44">
        <w:rPr>
          <w:rFonts w:eastAsia="Times New Roman"/>
          <w:color w:val="000000"/>
          <w:kern w:val="0"/>
          <w:sz w:val="28"/>
          <w:szCs w:val="28"/>
          <w:lang w:eastAsia="en-GB"/>
          <w14:ligatures w14:val="none"/>
        </w:rPr>
        <w:t xml:space="preserve"> and Teddlie, 2017). However, Creswell and Plano Clark (2017) suggest that researchers should become more focussed upon certain methods to ensure the reliability and validity of data types. Furthermore, engaging with mixed-method case studies may have an increased level of complication through the research design and analysis (Yin, 2018). The use of both quantitative and qualitative methods may cause researchers overarching issues but</w:t>
      </w:r>
      <w:r>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ultimately, the researcher may discover a deeper understanding of the study through using different types of data collection.</w:t>
      </w:r>
    </w:p>
    <w:p w14:paraId="3D1FCFB5" w14:textId="3AAED129"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use of questionnaires enables data collection to be analysed in coherence with the study purpose (Roopa and Rani, 2012). Questionnaires ensure that the results can be evaluated that</w:t>
      </w:r>
      <w:r w:rsidR="0017129B">
        <w:rPr>
          <w:rFonts w:eastAsia="Times New Roman"/>
          <w:color w:val="000000"/>
          <w:kern w:val="0"/>
          <w:sz w:val="28"/>
          <w:szCs w:val="28"/>
          <w:lang w:eastAsia="en-GB"/>
          <w14:ligatures w14:val="none"/>
        </w:rPr>
        <w:t xml:space="preserve"> can </w:t>
      </w:r>
      <w:r w:rsidRPr="00846D44">
        <w:rPr>
          <w:rFonts w:eastAsia="Times New Roman"/>
          <w:color w:val="000000"/>
          <w:kern w:val="0"/>
          <w:sz w:val="28"/>
          <w:szCs w:val="28"/>
          <w:lang w:eastAsia="en-GB"/>
          <w14:ligatures w14:val="none"/>
        </w:rPr>
        <w:lastRenderedPageBreak/>
        <w:t>support the researcher to achieve the complete aim of the study. Also, the questions set enables researchers to obtain answers which sometimes may not be able to be obtained in other ways (Brace, 2018, p.6). Importantly, a wide range of results can be analysed </w:t>
      </w:r>
      <w:proofErr w:type="gramStart"/>
      <w:r w:rsidRPr="00846D44">
        <w:rPr>
          <w:rFonts w:eastAsia="Times New Roman"/>
          <w:color w:val="000000"/>
          <w:kern w:val="0"/>
          <w:sz w:val="28"/>
          <w:szCs w:val="28"/>
          <w:lang w:eastAsia="en-GB"/>
          <w14:ligatures w14:val="none"/>
        </w:rPr>
        <w:t>through the use of</w:t>
      </w:r>
      <w:proofErr w:type="gramEnd"/>
      <w:r>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questionnaires with detailed logs provided.</w:t>
      </w:r>
    </w:p>
    <w:p w14:paraId="08702627" w14:textId="07239719"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established questionnaire method provides researchers with detailed key attributes to become one of the most used methods in research studies. A key attribute of using questionnaires is how it continues to keep participants' anonymity and confidentiality throughout the process (Bolton and Brace, 2022, p.2). The ethical consideration of confidentiality to participants is a factor throughout this research project but also, it can allow participants to answer comfortably throughout the process. Additionally, the efficiency of questionnaires facilitates a large and small sample size of data to be collected at the convenience of the participants (Bolton and Brace, 2022, p.4). Collecting data from different sample sizes can promote the use of questionnaires with the varied amount of data that can be received. Furthermore, the use of both open and closed ended questions captures the use of quantitative and qualitative methods (Morgan, 2013, p.63). The use of open-ended questions impacted some of the data that</w:t>
      </w:r>
      <w:r w:rsidR="0017129B">
        <w:rPr>
          <w:rFonts w:eastAsia="Times New Roman"/>
          <w:color w:val="000000"/>
          <w:kern w:val="0"/>
          <w:sz w:val="28"/>
          <w:szCs w:val="28"/>
          <w:lang w:eastAsia="en-GB"/>
          <w14:ligatures w14:val="none"/>
        </w:rPr>
        <w:t xml:space="preserve"> has been </w:t>
      </w:r>
      <w:r w:rsidRPr="00846D44">
        <w:rPr>
          <w:rFonts w:eastAsia="Times New Roman"/>
          <w:color w:val="000000"/>
          <w:kern w:val="0"/>
          <w:sz w:val="28"/>
          <w:szCs w:val="28"/>
          <w:lang w:eastAsia="en-GB"/>
          <w14:ligatures w14:val="none"/>
        </w:rPr>
        <w:t xml:space="preserve">collected with the participants having a lack of spelling understanding </w:t>
      </w:r>
      <w:r w:rsidRPr="00846D44">
        <w:rPr>
          <w:rFonts w:eastAsia="Times New Roman"/>
          <w:color w:val="000000"/>
          <w:kern w:val="0"/>
          <w:sz w:val="28"/>
          <w:szCs w:val="28"/>
          <w:lang w:eastAsia="en-GB"/>
          <w14:ligatures w14:val="none"/>
        </w:rPr>
        <w:lastRenderedPageBreak/>
        <w:t>due to their age, therefore some of the results may be difficult to perceive. </w:t>
      </w:r>
    </w:p>
    <w:p w14:paraId="51746003" w14:textId="452695F9"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However, each participant may understand the questionnaires differently therefore offering a level of inconsistency in the data (Young, 2015). With questionnaires being accessible to large study samples, it may cause the issue of a wide range of understanding of the question. On the other hand, in this study, </w:t>
      </w:r>
      <w:r w:rsidR="0017129B">
        <w:rPr>
          <w:rFonts w:eastAsia="Times New Roman"/>
          <w:color w:val="000000"/>
          <w:kern w:val="0"/>
          <w:sz w:val="28"/>
          <w:szCs w:val="28"/>
          <w:lang w:eastAsia="en-GB"/>
          <w14:ligatures w14:val="none"/>
        </w:rPr>
        <w:t>the sample size is of a small scale therefore</w:t>
      </w:r>
      <w:r w:rsidRPr="00846D44">
        <w:rPr>
          <w:rFonts w:eastAsia="Times New Roman"/>
          <w:color w:val="000000"/>
          <w:kern w:val="0"/>
          <w:sz w:val="28"/>
          <w:szCs w:val="28"/>
          <w:lang w:eastAsia="en-GB"/>
          <w14:ligatures w14:val="none"/>
        </w:rPr>
        <w:t xml:space="preserve"> this limitation would not cause issues for this research study. Moreover, </w:t>
      </w:r>
      <w:proofErr w:type="spellStart"/>
      <w:r w:rsidRPr="00846D44">
        <w:rPr>
          <w:rFonts w:eastAsia="Times New Roman"/>
          <w:color w:val="000000"/>
          <w:kern w:val="0"/>
          <w:sz w:val="28"/>
          <w:szCs w:val="28"/>
          <w:lang w:eastAsia="en-GB"/>
          <w14:ligatures w14:val="none"/>
        </w:rPr>
        <w:t>DeVellis</w:t>
      </w:r>
      <w:proofErr w:type="spellEnd"/>
      <w:r w:rsidRPr="00846D44">
        <w:rPr>
          <w:rFonts w:eastAsia="Times New Roman"/>
          <w:color w:val="000000"/>
          <w:kern w:val="0"/>
          <w:sz w:val="28"/>
          <w:szCs w:val="28"/>
          <w:lang w:eastAsia="en-GB"/>
          <w14:ligatures w14:val="none"/>
        </w:rPr>
        <w:t xml:space="preserve"> and Thorpe (2021, p.43) suggest that data may be left incomplete and inaccurate which may cause a level of unreliability to the results. This implication can cause the results to have a sense of deceptiveness with the potential of the data having inconsistencies across the questions. Overall, questionnaires show a fundamental way of data collection by having strong strengths to why researchers use it but also </w:t>
      </w:r>
      <w:r w:rsidR="007D63E6">
        <w:rPr>
          <w:rFonts w:eastAsia="Times New Roman"/>
          <w:color w:val="000000"/>
          <w:kern w:val="0"/>
          <w:sz w:val="28"/>
          <w:szCs w:val="28"/>
          <w:lang w:eastAsia="en-GB"/>
          <w14:ligatures w14:val="none"/>
        </w:rPr>
        <w:t xml:space="preserve">to note that </w:t>
      </w:r>
      <w:r w:rsidRPr="00846D44">
        <w:rPr>
          <w:rFonts w:eastAsia="Times New Roman"/>
          <w:color w:val="000000"/>
          <w:kern w:val="0"/>
          <w:sz w:val="28"/>
          <w:szCs w:val="28"/>
          <w:lang w:eastAsia="en-GB"/>
          <w14:ligatures w14:val="none"/>
        </w:rPr>
        <w:t>some of the data may have implications that could potentially lead to inaccuracies in the collection of data.</w:t>
      </w:r>
    </w:p>
    <w:p w14:paraId="7894359E" w14:textId="5DAC2049"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Observations can be regarded as an important research method</w:t>
      </w:r>
      <w:r w:rsidR="00FD5B50" w:rsidRPr="00846D44">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 xml:space="preserve">as </w:t>
      </w:r>
      <w:r w:rsidR="00FD5B50">
        <w:rPr>
          <w:rFonts w:eastAsia="Times New Roman"/>
          <w:color w:val="000000"/>
          <w:kern w:val="0"/>
          <w:sz w:val="28"/>
          <w:szCs w:val="28"/>
          <w:lang w:eastAsia="en-GB"/>
          <w14:ligatures w14:val="none"/>
        </w:rPr>
        <w:t xml:space="preserve">it can be used in </w:t>
      </w:r>
      <w:r w:rsidRPr="00846D44">
        <w:rPr>
          <w:rFonts w:eastAsia="Times New Roman"/>
          <w:color w:val="000000"/>
          <w:kern w:val="0"/>
          <w:sz w:val="28"/>
          <w:szCs w:val="28"/>
          <w:lang w:eastAsia="en-GB"/>
          <w14:ligatures w14:val="none"/>
        </w:rPr>
        <w:t>everyday life (</w:t>
      </w:r>
      <w:proofErr w:type="spellStart"/>
      <w:r w:rsidRPr="00846D44">
        <w:rPr>
          <w:rFonts w:eastAsia="Times New Roman"/>
          <w:color w:val="000000"/>
          <w:kern w:val="0"/>
          <w:sz w:val="28"/>
          <w:szCs w:val="28"/>
          <w:lang w:eastAsia="en-GB"/>
          <w14:ligatures w14:val="none"/>
        </w:rPr>
        <w:t>Savin</w:t>
      </w:r>
      <w:proofErr w:type="spellEnd"/>
      <w:r w:rsidRPr="00846D44">
        <w:rPr>
          <w:rFonts w:eastAsia="Times New Roman"/>
          <w:color w:val="000000"/>
          <w:kern w:val="0"/>
          <w:sz w:val="28"/>
          <w:szCs w:val="28"/>
          <w:lang w:eastAsia="en-GB"/>
          <w14:ligatures w14:val="none"/>
        </w:rPr>
        <w:t>-Baden and Howell Major, 2023, p.423). In education, observations are used daily without it being part of a research study. </w:t>
      </w:r>
      <w:r w:rsidR="0017129B">
        <w:rPr>
          <w:rFonts w:eastAsia="Times New Roman"/>
          <w:color w:val="000000"/>
          <w:kern w:val="0"/>
          <w:sz w:val="28"/>
          <w:szCs w:val="28"/>
          <w:lang w:eastAsia="en-GB"/>
          <w14:ligatures w14:val="none"/>
        </w:rPr>
        <w:t xml:space="preserve">Observational methods can </w:t>
      </w:r>
      <w:r w:rsidRPr="00846D44">
        <w:rPr>
          <w:rFonts w:eastAsia="Times New Roman"/>
          <w:color w:val="000000"/>
          <w:kern w:val="0"/>
          <w:sz w:val="28"/>
          <w:szCs w:val="28"/>
          <w:lang w:eastAsia="en-GB"/>
          <w14:ligatures w14:val="none"/>
        </w:rPr>
        <w:t xml:space="preserve">enable the data to be rich and informative while gaining insight into unstructured behaviour </w:t>
      </w:r>
      <w:r w:rsidRPr="00846D44">
        <w:rPr>
          <w:rFonts w:eastAsia="Times New Roman"/>
          <w:color w:val="000000"/>
          <w:kern w:val="0"/>
          <w:sz w:val="28"/>
          <w:szCs w:val="28"/>
          <w:lang w:eastAsia="en-GB"/>
          <w14:ligatures w14:val="none"/>
        </w:rPr>
        <w:lastRenderedPageBreak/>
        <w:t xml:space="preserve">(Merriam and </w:t>
      </w:r>
      <w:proofErr w:type="spellStart"/>
      <w:r w:rsidRPr="00846D44">
        <w:rPr>
          <w:rFonts w:eastAsia="Times New Roman"/>
          <w:color w:val="000000"/>
          <w:kern w:val="0"/>
          <w:sz w:val="28"/>
          <w:szCs w:val="28"/>
          <w:lang w:eastAsia="en-GB"/>
          <w14:ligatures w14:val="none"/>
        </w:rPr>
        <w:t>Tisdell</w:t>
      </w:r>
      <w:proofErr w:type="spellEnd"/>
      <w:r w:rsidRPr="00846D44">
        <w:rPr>
          <w:rFonts w:eastAsia="Times New Roman"/>
          <w:color w:val="000000"/>
          <w:kern w:val="0"/>
          <w:sz w:val="28"/>
          <w:szCs w:val="28"/>
          <w:lang w:eastAsia="en-GB"/>
          <w14:ligatures w14:val="none"/>
        </w:rPr>
        <w:t>, 2015, p.139). Using observations can allow researchers to gain knowledge that may not be accessible through other forms of research methods. </w:t>
      </w:r>
    </w:p>
    <w:p w14:paraId="68D9E921" w14:textId="11CDB3C9"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To continue, observations should happen in a natural setting for participants to ensure accurate representation (Emerson et al, 2011, p.25). Participants being in a natural environment will lead to data being </w:t>
      </w:r>
      <w:r w:rsidR="001D44C4">
        <w:rPr>
          <w:rFonts w:eastAsia="Times New Roman"/>
          <w:color w:val="000000"/>
          <w:kern w:val="0"/>
          <w:sz w:val="28"/>
          <w:szCs w:val="28"/>
          <w:lang w:eastAsia="en-GB"/>
          <w14:ligatures w14:val="none"/>
        </w:rPr>
        <w:t xml:space="preserve">an </w:t>
      </w:r>
      <w:r w:rsidRPr="00846D44">
        <w:rPr>
          <w:rFonts w:eastAsia="Times New Roman"/>
          <w:color w:val="000000"/>
          <w:kern w:val="0"/>
          <w:sz w:val="28"/>
          <w:szCs w:val="28"/>
          <w:lang w:eastAsia="en-GB"/>
          <w14:ligatures w14:val="none"/>
        </w:rPr>
        <w:t>authentic representation. However, Denzin (2018, p.59) suggests that participants may alter their actions in response to being observed. Participants must be aware of observations taking place therefore they may become reactive in their behaviours.</w:t>
      </w:r>
    </w:p>
    <w:p w14:paraId="0AD18536" w14:textId="77777777"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Additionally, observations focus on the study's aim, therefore, it can minimise researcher bias (Denzin, 2018, p.63). Researcher bias plays a vital part in unreliable research therefore the use of observations can enable the study to be more valid. Although Emerson et al (2011, p.27) suggests that observers may contribute to the research with their own assumptions by influencing the results to accommodate to the study aims. The researcher made a continuous effort to solely focus on the research question to enable the study to become valid and reliable.</w:t>
      </w:r>
    </w:p>
    <w:p w14:paraId="22F02383" w14:textId="01163620" w:rsid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research used the two methods that have been </w:t>
      </w:r>
      <w:r w:rsidR="00577966">
        <w:rPr>
          <w:rFonts w:eastAsia="Times New Roman"/>
          <w:color w:val="000000"/>
          <w:kern w:val="0"/>
          <w:sz w:val="28"/>
          <w:szCs w:val="28"/>
          <w:lang w:eastAsia="en-GB"/>
          <w14:ligatures w14:val="none"/>
        </w:rPr>
        <w:t>stated</w:t>
      </w:r>
      <w:r w:rsidRPr="00846D44">
        <w:rPr>
          <w:rFonts w:eastAsia="Times New Roman"/>
          <w:color w:val="000000"/>
          <w:kern w:val="0"/>
          <w:sz w:val="28"/>
          <w:szCs w:val="28"/>
          <w:lang w:eastAsia="en-GB"/>
          <w14:ligatures w14:val="none"/>
        </w:rPr>
        <w:t xml:space="preserve">, a questionnaire using both open and closed ended questions and </w:t>
      </w:r>
      <w:r w:rsidRPr="00846D44">
        <w:rPr>
          <w:rFonts w:eastAsia="Times New Roman"/>
          <w:color w:val="000000"/>
          <w:kern w:val="0"/>
          <w:sz w:val="28"/>
          <w:szCs w:val="28"/>
          <w:lang w:eastAsia="en-GB"/>
          <w14:ligatures w14:val="none"/>
        </w:rPr>
        <w:lastRenderedPageBreak/>
        <w:t>observations. The observations</w:t>
      </w:r>
      <w:r w:rsidR="004B16EF">
        <w:rPr>
          <w:rFonts w:eastAsia="Times New Roman"/>
          <w:color w:val="000000"/>
          <w:kern w:val="0"/>
          <w:sz w:val="28"/>
          <w:szCs w:val="28"/>
          <w:lang w:eastAsia="en-GB"/>
          <w14:ligatures w14:val="none"/>
        </w:rPr>
        <w:t>, that lasted over a week,</w:t>
      </w:r>
      <w:r w:rsidRPr="00846D44">
        <w:rPr>
          <w:rFonts w:eastAsia="Times New Roman"/>
          <w:color w:val="000000"/>
          <w:kern w:val="0"/>
          <w:sz w:val="28"/>
          <w:szCs w:val="28"/>
          <w:lang w:eastAsia="en-GB"/>
          <w14:ligatures w14:val="none"/>
        </w:rPr>
        <w:t xml:space="preserve"> were gathered during topic and free choice sessions which both occurred</w:t>
      </w:r>
      <w:r w:rsidR="004B16EF">
        <w:rPr>
          <w:rFonts w:eastAsia="Times New Roman"/>
          <w:color w:val="000000"/>
          <w:kern w:val="0"/>
          <w:sz w:val="28"/>
          <w:szCs w:val="28"/>
          <w:lang w:eastAsia="en-GB"/>
          <w14:ligatures w14:val="none"/>
        </w:rPr>
        <w:t xml:space="preserve"> daily</w:t>
      </w:r>
      <w:r w:rsidRPr="00846D44">
        <w:rPr>
          <w:rFonts w:eastAsia="Times New Roman"/>
          <w:color w:val="000000"/>
          <w:kern w:val="0"/>
          <w:sz w:val="28"/>
          <w:szCs w:val="28"/>
          <w:lang w:eastAsia="en-GB"/>
          <w14:ligatures w14:val="none"/>
        </w:rPr>
        <w:t>. An observation schedule (Appendix 1) was produced to make notes on different aspects of the participants' views and use of numeracy excluding</w:t>
      </w:r>
      <w:r w:rsidR="00C466C0">
        <w:rPr>
          <w:rFonts w:eastAsia="Times New Roman"/>
          <w:color w:val="000000"/>
          <w:kern w:val="0"/>
          <w:sz w:val="28"/>
          <w:szCs w:val="28"/>
          <w:lang w:eastAsia="en-GB"/>
          <w14:ligatures w14:val="none"/>
        </w:rPr>
        <w:t xml:space="preserve"> usual</w:t>
      </w:r>
      <w:r w:rsidRPr="00846D44">
        <w:rPr>
          <w:rFonts w:eastAsia="Times New Roman"/>
          <w:color w:val="000000"/>
          <w:kern w:val="0"/>
          <w:sz w:val="28"/>
          <w:szCs w:val="28"/>
          <w:lang w:eastAsia="en-GB"/>
          <w14:ligatures w14:val="none"/>
        </w:rPr>
        <w:t xml:space="preserve"> numeracy lessons. Questionnaires (Appendix 2) enabled the participants to share their thoughts on how numeracy is used throughout the different areas of the curriculum. Questionnaires happened during class assemblies to ensure no pupils would miss learning time. </w:t>
      </w:r>
      <w:r w:rsidR="0017129B">
        <w:rPr>
          <w:rFonts w:eastAsia="Times New Roman"/>
          <w:color w:val="000000"/>
          <w:kern w:val="0"/>
          <w:sz w:val="28"/>
          <w:szCs w:val="28"/>
          <w:lang w:eastAsia="en-GB"/>
          <w14:ligatures w14:val="none"/>
        </w:rPr>
        <w:t xml:space="preserve">Throughout this process, </w:t>
      </w:r>
      <w:r w:rsidRPr="00846D44">
        <w:rPr>
          <w:rFonts w:eastAsia="Times New Roman"/>
          <w:color w:val="000000"/>
          <w:kern w:val="0"/>
          <w:sz w:val="28"/>
          <w:szCs w:val="28"/>
          <w:lang w:eastAsia="en-GB"/>
          <w14:ligatures w14:val="none"/>
        </w:rPr>
        <w:t>children's assent would be received before undertaking each method. </w:t>
      </w:r>
    </w:p>
    <w:p w14:paraId="627F45AA" w14:textId="77777777"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p>
    <w:p w14:paraId="718F2996" w14:textId="77777777" w:rsidR="00846D44" w:rsidRPr="00846D44" w:rsidRDefault="00846D44" w:rsidP="00AD2AA8">
      <w:pPr>
        <w:spacing w:before="100" w:beforeAutospacing="1" w:after="100" w:afterAutospacing="1" w:line="48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t>Data Presentation and Analysis Method</w:t>
      </w:r>
    </w:p>
    <w:p w14:paraId="1C3B46E5" w14:textId="3A806215"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The use of descriptive statistics and thematic analysis will be used to gain perspective of the data. Descriptive statistics enables data to be examined and summarised to interpret results (Jones, 2022, p.4). Descriptive statistics allows researchers</w:t>
      </w:r>
      <w:r w:rsidR="0017129B">
        <w:rPr>
          <w:rFonts w:eastAsia="Times New Roman"/>
          <w:color w:val="000000"/>
          <w:kern w:val="0"/>
          <w:sz w:val="28"/>
          <w:szCs w:val="28"/>
          <w:lang w:eastAsia="en-GB"/>
          <w14:ligatures w14:val="none"/>
        </w:rPr>
        <w:t xml:space="preserve"> to examine </w:t>
      </w:r>
      <w:r w:rsidRPr="00846D44">
        <w:rPr>
          <w:rFonts w:eastAsia="Times New Roman"/>
          <w:color w:val="000000"/>
          <w:kern w:val="0"/>
          <w:sz w:val="28"/>
          <w:szCs w:val="28"/>
          <w:lang w:eastAsia="en-GB"/>
          <w14:ligatures w14:val="none"/>
        </w:rPr>
        <w:t>quantitative data to find percentages in the results. The data from</w:t>
      </w:r>
      <w:r w:rsidR="0017129B">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descriptive statistics are summarised to grant data to be simplified (</w:t>
      </w:r>
      <w:proofErr w:type="spellStart"/>
      <w:r w:rsidRPr="00846D44">
        <w:rPr>
          <w:rFonts w:eastAsia="Times New Roman"/>
          <w:color w:val="000000"/>
          <w:kern w:val="0"/>
          <w:sz w:val="28"/>
          <w:szCs w:val="28"/>
          <w:lang w:eastAsia="en-GB"/>
          <w14:ligatures w14:val="none"/>
        </w:rPr>
        <w:t>Portney</w:t>
      </w:r>
      <w:proofErr w:type="spellEnd"/>
      <w:r w:rsidRPr="00846D44">
        <w:rPr>
          <w:rFonts w:eastAsia="Times New Roman"/>
          <w:color w:val="000000"/>
          <w:kern w:val="0"/>
          <w:sz w:val="28"/>
          <w:szCs w:val="28"/>
          <w:lang w:eastAsia="en-GB"/>
          <w14:ligatures w14:val="none"/>
        </w:rPr>
        <w:t xml:space="preserve"> &amp; Watkins, 2015, p.20). Data being simplified enables the results to be accessible to all with the data being in basic definitions. However, Cooksey (2020, </w:t>
      </w:r>
      <w:r w:rsidRPr="00846D44">
        <w:rPr>
          <w:rFonts w:eastAsia="Times New Roman"/>
          <w:color w:val="000000"/>
          <w:kern w:val="0"/>
          <w:sz w:val="28"/>
          <w:szCs w:val="28"/>
          <w:lang w:eastAsia="en-GB"/>
          <w14:ligatures w14:val="none"/>
        </w:rPr>
        <w:lastRenderedPageBreak/>
        <w:t>p.92) suggests that using descriptive statistics may lead to a loss in detail with the potentially complex data becoming</w:t>
      </w:r>
      <w:r w:rsidR="00C466C0">
        <w:rPr>
          <w:rFonts w:eastAsia="Times New Roman"/>
          <w:color w:val="000000"/>
          <w:kern w:val="0"/>
          <w:sz w:val="28"/>
          <w:szCs w:val="28"/>
          <w:lang w:eastAsia="en-GB"/>
          <w14:ligatures w14:val="none"/>
        </w:rPr>
        <w:t xml:space="preserve"> oversimplified. </w:t>
      </w:r>
      <w:r w:rsidRPr="00846D44">
        <w:rPr>
          <w:rFonts w:eastAsia="Times New Roman"/>
          <w:color w:val="000000"/>
          <w:kern w:val="0"/>
          <w:sz w:val="28"/>
          <w:szCs w:val="28"/>
          <w:lang w:eastAsia="en-GB"/>
          <w14:ligatures w14:val="none"/>
        </w:rPr>
        <w:t>A key factor of the use of descriptive statistics is to enable data to ensure no information is lost in translation. Furthermore, there is a potential of misleading interpretation of the statistics if the information is not presented accurately (Kline, 2023, p.9). Importantly, ensuring the statistics are accessible and understandable for readers is a key aspect of using descriptive statistics. Descriptive statistics will enable the analysis process to be linked to quantitative data and in line with the study's aims.</w:t>
      </w:r>
    </w:p>
    <w:p w14:paraId="291B8C25" w14:textId="3F3CDAAB"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Next, thematic analysis is used for qualitative data analysis. Thematic analysis provides researchers with a deep complex understanding of results that will provide valuable insight into the data collection (Braun and Clarke, 2022, p.4). Enabling the analysis to be a thorough process will yield a more in-depth procedure that will consider all the </w:t>
      </w:r>
      <w:r w:rsidR="0017129B">
        <w:rPr>
          <w:rFonts w:eastAsia="Times New Roman"/>
          <w:color w:val="000000"/>
          <w:kern w:val="0"/>
          <w:sz w:val="28"/>
          <w:szCs w:val="28"/>
          <w:lang w:eastAsia="en-GB"/>
          <w14:ligatures w14:val="none"/>
        </w:rPr>
        <w:t xml:space="preserve">results. </w:t>
      </w:r>
      <w:r w:rsidRPr="00846D44">
        <w:rPr>
          <w:rFonts w:eastAsia="Times New Roman"/>
          <w:color w:val="000000"/>
          <w:kern w:val="0"/>
          <w:sz w:val="28"/>
          <w:szCs w:val="28"/>
          <w:lang w:eastAsia="en-GB"/>
          <w14:ligatures w14:val="none"/>
        </w:rPr>
        <w:t xml:space="preserve">Braun and Clarke (2022 p.6) also suggest how thematic analysis can enable researchers a systematic rich understanding of the data with the emerging themes that are provided. Although, a thematic analysis approach can be a time-consuming process in a large-scale sample size (Guest et al, 2012, pp16). A thorough large-scale study using a thematic analysis approach may be a time-consuming method but an effective </w:t>
      </w:r>
      <w:r w:rsidRPr="00846D44">
        <w:rPr>
          <w:rFonts w:eastAsia="Times New Roman"/>
          <w:color w:val="000000"/>
          <w:kern w:val="0"/>
          <w:sz w:val="28"/>
          <w:szCs w:val="28"/>
          <w:lang w:eastAsia="en-GB"/>
          <w14:ligatures w14:val="none"/>
        </w:rPr>
        <w:lastRenderedPageBreak/>
        <w:t>way to analyse the data, although this research study has a small sample size, therefore, a thematic analysis will be less time consuming to achieve a thorough analysis. </w:t>
      </w:r>
    </w:p>
    <w:p w14:paraId="20DC2FD3" w14:textId="42DA30BE"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In this research project, coding was used to organise the</w:t>
      </w:r>
      <w:r w:rsidR="0017129B">
        <w:rPr>
          <w:rFonts w:eastAsia="Times New Roman"/>
          <w:color w:val="000000"/>
          <w:kern w:val="0"/>
          <w:sz w:val="28"/>
          <w:szCs w:val="28"/>
          <w:lang w:eastAsia="en-GB"/>
          <w14:ligatures w14:val="none"/>
        </w:rPr>
        <w:t xml:space="preserve"> data that </w:t>
      </w:r>
      <w:r w:rsidRPr="00846D44">
        <w:rPr>
          <w:rFonts w:eastAsia="Times New Roman"/>
          <w:color w:val="000000"/>
          <w:kern w:val="0"/>
          <w:sz w:val="28"/>
          <w:szCs w:val="28"/>
          <w:lang w:eastAsia="en-GB"/>
          <w14:ligatures w14:val="none"/>
        </w:rPr>
        <w:t xml:space="preserve">was shown multiple times in qualitative data. In the observations, </w:t>
      </w:r>
      <w:r w:rsidR="0017129B">
        <w:rPr>
          <w:rFonts w:eastAsia="Times New Roman"/>
          <w:color w:val="000000"/>
          <w:kern w:val="0"/>
          <w:sz w:val="28"/>
          <w:szCs w:val="28"/>
          <w:lang w:eastAsia="en-GB"/>
          <w14:ligatures w14:val="none"/>
        </w:rPr>
        <w:t xml:space="preserve">coding was </w:t>
      </w:r>
      <w:r w:rsidRPr="00846D44">
        <w:rPr>
          <w:rFonts w:eastAsia="Times New Roman"/>
          <w:color w:val="000000"/>
          <w:kern w:val="0"/>
          <w:sz w:val="28"/>
          <w:szCs w:val="28"/>
          <w:lang w:eastAsia="en-GB"/>
          <w14:ligatures w14:val="none"/>
        </w:rPr>
        <w:t xml:space="preserve">used to deduce the notes that were taken in each observation session. The quantitative data will be examined through nominal data type to gather categorical data from the questionnaires. Throughout the research process, participants' assent was </w:t>
      </w:r>
      <w:r w:rsidR="00EB144F">
        <w:rPr>
          <w:rFonts w:eastAsia="Times New Roman"/>
          <w:color w:val="000000"/>
          <w:kern w:val="0"/>
          <w:sz w:val="28"/>
          <w:szCs w:val="28"/>
          <w:lang w:eastAsia="en-GB"/>
          <w14:ligatures w14:val="none"/>
        </w:rPr>
        <w:t xml:space="preserve">granted </w:t>
      </w:r>
      <w:r w:rsidRPr="00846D44">
        <w:rPr>
          <w:rFonts w:eastAsia="Times New Roman"/>
          <w:color w:val="000000"/>
          <w:kern w:val="0"/>
          <w:sz w:val="28"/>
          <w:szCs w:val="28"/>
          <w:lang w:eastAsia="en-GB"/>
          <w14:ligatures w14:val="none"/>
        </w:rPr>
        <w:t>before proceeding with the research. Assuring children assent before the research takes place</w:t>
      </w:r>
      <w:r w:rsidR="0017129B">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enables adhering to ethical guidelines (Al-</w:t>
      </w:r>
      <w:proofErr w:type="spellStart"/>
      <w:r w:rsidRPr="00846D44">
        <w:rPr>
          <w:rFonts w:eastAsia="Times New Roman"/>
          <w:color w:val="000000"/>
          <w:kern w:val="0"/>
          <w:sz w:val="28"/>
          <w:szCs w:val="28"/>
          <w:lang w:eastAsia="en-GB"/>
          <w14:ligatures w14:val="none"/>
        </w:rPr>
        <w:t>Sheyab</w:t>
      </w:r>
      <w:proofErr w:type="spellEnd"/>
      <w:r w:rsidRPr="00846D44">
        <w:rPr>
          <w:rFonts w:eastAsia="Times New Roman"/>
          <w:color w:val="000000"/>
          <w:kern w:val="0"/>
          <w:sz w:val="28"/>
          <w:szCs w:val="28"/>
          <w:lang w:eastAsia="en-GB"/>
          <w14:ligatures w14:val="none"/>
        </w:rPr>
        <w:t> et al, 2019). </w:t>
      </w:r>
    </w:p>
    <w:p w14:paraId="70B2E291" w14:textId="77777777" w:rsidR="00846D44" w:rsidRDefault="00846D44" w:rsidP="00AD2AA8">
      <w:pPr>
        <w:spacing w:before="100" w:beforeAutospacing="1" w:after="100" w:afterAutospacing="1" w:line="480" w:lineRule="auto"/>
        <w:jc w:val="center"/>
        <w:rPr>
          <w:rFonts w:eastAsia="Times New Roman"/>
          <w:color w:val="000000"/>
          <w:kern w:val="0"/>
          <w:sz w:val="28"/>
          <w:szCs w:val="28"/>
          <w:u w:val="single"/>
          <w:lang w:eastAsia="en-GB"/>
          <w14:ligatures w14:val="none"/>
        </w:rPr>
      </w:pPr>
    </w:p>
    <w:p w14:paraId="3A2376F6" w14:textId="47A06E43" w:rsidR="00846D44" w:rsidRPr="00846D44" w:rsidRDefault="00846D44" w:rsidP="00AD2AA8">
      <w:pPr>
        <w:spacing w:before="100" w:beforeAutospacing="1" w:after="100" w:afterAutospacing="1" w:line="48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t>Ethical Consideration</w:t>
      </w:r>
    </w:p>
    <w:p w14:paraId="7D9795E1" w14:textId="3E808320"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Upon completing the study, many ethical considerations, such as confidentiality and anonymity, need to be undertaken for the study to commence. Researchers should acknowledge the need for </w:t>
      </w:r>
      <w:r w:rsidR="0017129B">
        <w:rPr>
          <w:rFonts w:eastAsia="Times New Roman"/>
          <w:color w:val="000000"/>
          <w:kern w:val="0"/>
          <w:sz w:val="28"/>
          <w:szCs w:val="28"/>
          <w:lang w:eastAsia="en-GB"/>
          <w14:ligatures w14:val="none"/>
        </w:rPr>
        <w:t xml:space="preserve">participants’ </w:t>
      </w:r>
      <w:r w:rsidRPr="00846D44">
        <w:rPr>
          <w:rFonts w:eastAsia="Times New Roman"/>
          <w:color w:val="000000"/>
          <w:kern w:val="0"/>
          <w:sz w:val="28"/>
          <w:szCs w:val="28"/>
          <w:lang w:eastAsia="en-GB"/>
          <w14:ligatures w14:val="none"/>
        </w:rPr>
        <w:t xml:space="preserve">confidentiality and anonymity throughout the research project (BERA, 2018, p.21). Keeping confidentiality and anonymity throughout a research project will ensure that information is kept secure and safe from the public. Upon receiving consent for the project to be undertaken, </w:t>
      </w:r>
      <w:r w:rsidRPr="00846D44">
        <w:rPr>
          <w:rFonts w:eastAsia="Times New Roman"/>
          <w:color w:val="000000"/>
          <w:kern w:val="0"/>
          <w:sz w:val="28"/>
          <w:szCs w:val="28"/>
          <w:lang w:eastAsia="en-GB"/>
          <w14:ligatures w14:val="none"/>
        </w:rPr>
        <w:lastRenderedPageBreak/>
        <w:t>guardians of participants were aware of participant information being secure and kept confidential. </w:t>
      </w:r>
    </w:p>
    <w:p w14:paraId="3B5DC2C3" w14:textId="77777777"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Parental guardians must sign a consent form (Appendix 3) to partake in the study and assent must be given by participants before the researcher starts to conduct the study. Participant assent will assure that they understand the research and are willing to partake in the project even with parental consent already given (Shader, 2017). Gaining participants' assent before undertaking the research is a key part of being an ethical researcher. The researchers ensured that participants were aware of the process they were being part of and what the study aims were. This allowed the participants to become more aware of the study and ultimately enabled them to decide whether to give their assent or not.</w:t>
      </w:r>
    </w:p>
    <w:p w14:paraId="17058D95" w14:textId="77777777"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Additionally, through the consent forms, information will be shared for guardians and participants to understand that they can withdraw from the project at any given point. Participants should be informed that they have the right to withdraw from the project through the initial information sheet or when participants are giving consent (BERA, 2018, p.18). Enabling participants to know that they can withdraw from the project at any time can give them the ability to become more part of the project.</w:t>
      </w:r>
    </w:p>
    <w:p w14:paraId="4A7624E5" w14:textId="0FF30DFD"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lastRenderedPageBreak/>
        <w:t>An ethics form (Appendix 4) was completed to ensure the research was insured to commence. Completing an ethics form enables the researcher to ensure that ethical considerations are covered throughout the whole process</w:t>
      </w:r>
      <w:r w:rsidR="00A92B81">
        <w:rPr>
          <w:rFonts w:eastAsia="Times New Roman"/>
          <w:color w:val="000000"/>
          <w:kern w:val="0"/>
          <w:sz w:val="28"/>
          <w:szCs w:val="28"/>
          <w:lang w:eastAsia="en-GB"/>
          <w14:ligatures w14:val="none"/>
        </w:rPr>
        <w:t xml:space="preserve"> (Greaney et al, 2012).</w:t>
      </w:r>
    </w:p>
    <w:p w14:paraId="092B6E2F" w14:textId="77777777" w:rsidR="00846D44" w:rsidRPr="00846D44" w:rsidRDefault="00846D44" w:rsidP="00AD2AA8">
      <w:pPr>
        <w:spacing w:before="100" w:beforeAutospacing="1" w:after="100" w:afterAutospacing="1" w:line="48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t>Results</w:t>
      </w:r>
    </w:p>
    <w:p w14:paraId="33C0432E" w14:textId="18ED3314"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Initially, at the start of this process, the original sample size intended was larger than the actual sample size that was carried out due to parental consent not being returned, consent forms (Appendix 3) were given out a week before the research began. Although the sample size was smaller than originally set out, there were enough participants to make the study reliable and valid. The questionnaires and observation were completed alongside each other and spread across several days to allow </w:t>
      </w:r>
      <w:r w:rsidR="00A92B81">
        <w:rPr>
          <w:rFonts w:eastAsia="Times New Roman"/>
          <w:color w:val="000000"/>
          <w:kern w:val="0"/>
          <w:sz w:val="28"/>
          <w:szCs w:val="28"/>
          <w:lang w:eastAsia="en-GB"/>
          <w14:ligatures w14:val="none"/>
        </w:rPr>
        <w:t xml:space="preserve">data to be sufficient. </w:t>
      </w:r>
      <w:r w:rsidRPr="00846D44">
        <w:rPr>
          <w:rFonts w:eastAsia="Times New Roman"/>
          <w:color w:val="000000"/>
          <w:kern w:val="0"/>
          <w:sz w:val="28"/>
          <w:szCs w:val="28"/>
          <w:lang w:eastAsia="en-GB"/>
          <w14:ligatures w14:val="none"/>
        </w:rPr>
        <w:t>The questionnaire (Appendix 2) was completed before the observations (Appendix 1) took place to give observation opportunities to be impactful to the data.</w:t>
      </w:r>
    </w:p>
    <w:p w14:paraId="71DE1CF7" w14:textId="0431A79F" w:rsid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 first theme, that was noted in the questionnaires, was the pupils' enjoyment of numeracy tasks and are seeking more numeracy sessions in their learning. 70% of pupils rated numeracy as a highly</w:t>
      </w:r>
      <w:r w:rsidR="0017129B">
        <w:rPr>
          <w:rFonts w:eastAsia="Times New Roman"/>
          <w:color w:val="000000"/>
          <w:kern w:val="0"/>
          <w:sz w:val="28"/>
          <w:szCs w:val="28"/>
          <w:lang w:eastAsia="en-GB"/>
          <w14:ligatures w14:val="none"/>
        </w:rPr>
        <w:t xml:space="preserve"> enjoyable</w:t>
      </w:r>
      <w:r w:rsidRPr="00846D44">
        <w:rPr>
          <w:rFonts w:eastAsia="Times New Roman"/>
          <w:color w:val="000000"/>
          <w:kern w:val="0"/>
          <w:sz w:val="28"/>
          <w:szCs w:val="28"/>
          <w:lang w:eastAsia="en-GB"/>
          <w14:ligatures w14:val="none"/>
        </w:rPr>
        <w:t xml:space="preserve"> subject with words such as fun, enjoyable, and the want to learn more numeracy. This theme holds a positive aspect of moving </w:t>
      </w:r>
      <w:r w:rsidRPr="00846D44">
        <w:rPr>
          <w:rFonts w:eastAsia="Times New Roman"/>
          <w:color w:val="000000"/>
          <w:kern w:val="0"/>
          <w:sz w:val="28"/>
          <w:szCs w:val="28"/>
          <w:lang w:eastAsia="en-GB"/>
          <w14:ligatures w14:val="none"/>
        </w:rPr>
        <w:lastRenderedPageBreak/>
        <w:t>forward with pupils' learning as there is a positive attitude towards numeracy lessons. A positive attitude towards learning numeracy can lead to pupils being immersed in the subject with a high level of interest (</w:t>
      </w:r>
      <w:proofErr w:type="spellStart"/>
      <w:r w:rsidRPr="00846D44">
        <w:rPr>
          <w:rFonts w:eastAsia="Times New Roman"/>
          <w:color w:val="000000"/>
          <w:kern w:val="0"/>
          <w:sz w:val="28"/>
          <w:szCs w:val="28"/>
          <w:lang w:eastAsia="en-GB"/>
          <w14:ligatures w14:val="none"/>
        </w:rPr>
        <w:t>Darmiyati</w:t>
      </w:r>
      <w:proofErr w:type="spellEnd"/>
      <w:r w:rsidRPr="00846D44">
        <w:rPr>
          <w:rFonts w:eastAsia="Times New Roman"/>
          <w:color w:val="000000"/>
          <w:kern w:val="0"/>
          <w:sz w:val="28"/>
          <w:szCs w:val="28"/>
          <w:lang w:eastAsia="en-GB"/>
          <w14:ligatures w14:val="none"/>
        </w:rPr>
        <w:t>, 2017). The link between the pupils holding an enjoyment of the subject can lead to them becoming more successful in this area of learning. As previously stated, the Welsh Government (2023b) aimed to have more pupils experiencing numeracy as a positive subject</w:t>
      </w:r>
      <w:r w:rsidR="00EB10D9">
        <w:rPr>
          <w:rFonts w:eastAsia="Times New Roman"/>
          <w:color w:val="000000"/>
          <w:kern w:val="0"/>
          <w:sz w:val="28"/>
          <w:szCs w:val="28"/>
          <w:lang w:eastAsia="en-GB"/>
          <w14:ligatures w14:val="none"/>
        </w:rPr>
        <w:t xml:space="preserve">. </w:t>
      </w:r>
      <w:r w:rsidR="000D7CB5">
        <w:rPr>
          <w:rFonts w:eastAsia="Times New Roman"/>
          <w:color w:val="000000"/>
          <w:kern w:val="0"/>
          <w:sz w:val="28"/>
          <w:szCs w:val="28"/>
          <w:lang w:eastAsia="en-GB"/>
          <w14:ligatures w14:val="none"/>
        </w:rPr>
        <w:t>T</w:t>
      </w:r>
      <w:r w:rsidR="000D7CB5" w:rsidRPr="00846D44">
        <w:rPr>
          <w:rFonts w:eastAsia="Times New Roman"/>
          <w:color w:val="000000"/>
          <w:kern w:val="0"/>
          <w:sz w:val="28"/>
          <w:szCs w:val="28"/>
          <w:lang w:eastAsia="en-GB"/>
          <w14:ligatures w14:val="none"/>
        </w:rPr>
        <w:t>herefore,</w:t>
      </w:r>
      <w:r w:rsidR="0017129B">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from this study, it shows numeracy is potentially gaining more interest from primary school pupils.</w:t>
      </w:r>
      <w:r w:rsidR="000D7CB5">
        <w:rPr>
          <w:rFonts w:eastAsia="Times New Roman"/>
          <w:color w:val="000000"/>
          <w:kern w:val="0"/>
          <w:sz w:val="28"/>
          <w:szCs w:val="28"/>
          <w:lang w:eastAsia="en-GB"/>
          <w14:ligatures w14:val="none"/>
        </w:rPr>
        <w:t xml:space="preserve"> Additionally, 95% of participants also noted that they would like to have more numeracy in their lessons. This percentage can hold positive factors in introducing numeracy through </w:t>
      </w:r>
      <w:r w:rsidR="000D7CB5">
        <w:rPr>
          <w:rFonts w:eastAsia="Times New Roman"/>
          <w:noProof/>
          <w:color w:val="000000"/>
          <w:kern w:val="0"/>
          <w:sz w:val="28"/>
          <w:szCs w:val="28"/>
          <w:lang w:eastAsia="en-GB"/>
        </w:rPr>
        <w:drawing>
          <wp:anchor distT="0" distB="0" distL="114300" distR="114300" simplePos="0" relativeHeight="251662336" behindDoc="0" locked="0" layoutInCell="1" allowOverlap="1" wp14:anchorId="261FA6A8" wp14:editId="2D90C7F3">
            <wp:simplePos x="0" y="0"/>
            <wp:positionH relativeFrom="column">
              <wp:posOffset>-127000</wp:posOffset>
            </wp:positionH>
            <wp:positionV relativeFrom="paragraph">
              <wp:posOffset>4991100</wp:posOffset>
            </wp:positionV>
            <wp:extent cx="5731510" cy="2286000"/>
            <wp:effectExtent l="0" t="0" r="0" b="0"/>
            <wp:wrapNone/>
            <wp:docPr id="86010043" name="Picture 1" descr="A screenshot of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10043" name="Picture 1" descr="A screenshot of a white boar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286000"/>
                    </a:xfrm>
                    <a:prstGeom prst="rect">
                      <a:avLst/>
                    </a:prstGeom>
                  </pic:spPr>
                </pic:pic>
              </a:graphicData>
            </a:graphic>
            <wp14:sizeRelH relativeFrom="page">
              <wp14:pctWidth>0</wp14:pctWidth>
            </wp14:sizeRelH>
            <wp14:sizeRelV relativeFrom="page">
              <wp14:pctHeight>0</wp14:pctHeight>
            </wp14:sizeRelV>
          </wp:anchor>
        </w:drawing>
      </w:r>
      <w:r w:rsidR="000D7CB5">
        <w:rPr>
          <w:rFonts w:eastAsia="Times New Roman"/>
          <w:color w:val="000000"/>
          <w:kern w:val="0"/>
          <w:sz w:val="28"/>
          <w:szCs w:val="28"/>
          <w:lang w:eastAsia="en-GB"/>
          <w14:ligatures w14:val="none"/>
        </w:rPr>
        <w:t>cross-curricular contexts.</w:t>
      </w:r>
    </w:p>
    <w:p w14:paraId="6CDA9806" w14:textId="1723BF43" w:rsidR="000D7CB5" w:rsidRDefault="000D7CB5" w:rsidP="00AD2AA8">
      <w:pPr>
        <w:spacing w:before="100" w:beforeAutospacing="1" w:after="100" w:afterAutospacing="1" w:line="480" w:lineRule="auto"/>
        <w:rPr>
          <w:rFonts w:eastAsia="Times New Roman"/>
          <w:color w:val="000000"/>
          <w:kern w:val="0"/>
          <w:sz w:val="28"/>
          <w:szCs w:val="28"/>
          <w:lang w:eastAsia="en-GB"/>
          <w14:ligatures w14:val="none"/>
        </w:rPr>
      </w:pPr>
    </w:p>
    <w:p w14:paraId="046DAB2A" w14:textId="77777777" w:rsidR="000D7CB5" w:rsidRDefault="000D7CB5" w:rsidP="00AD2AA8">
      <w:pPr>
        <w:spacing w:before="100" w:beforeAutospacing="1" w:after="100" w:afterAutospacing="1" w:line="480" w:lineRule="auto"/>
        <w:rPr>
          <w:rFonts w:eastAsia="Times New Roman"/>
          <w:color w:val="000000"/>
          <w:kern w:val="0"/>
          <w:sz w:val="28"/>
          <w:szCs w:val="28"/>
          <w:lang w:eastAsia="en-GB"/>
          <w14:ligatures w14:val="none"/>
        </w:rPr>
      </w:pPr>
    </w:p>
    <w:p w14:paraId="12C15399" w14:textId="65E126BF" w:rsidR="000D7CB5" w:rsidRDefault="000D7CB5" w:rsidP="00AD2AA8">
      <w:pPr>
        <w:spacing w:before="100" w:beforeAutospacing="1" w:after="100" w:afterAutospacing="1" w:line="480" w:lineRule="auto"/>
        <w:rPr>
          <w:rFonts w:eastAsia="Times New Roman"/>
          <w:color w:val="000000"/>
          <w:kern w:val="0"/>
          <w:sz w:val="28"/>
          <w:szCs w:val="28"/>
          <w:lang w:eastAsia="en-GB"/>
          <w14:ligatures w14:val="none"/>
        </w:rPr>
      </w:pPr>
    </w:p>
    <w:p w14:paraId="213A01A9" w14:textId="5CD62D22" w:rsidR="000D7CB5" w:rsidRDefault="000D7CB5" w:rsidP="00AD2AA8">
      <w:pPr>
        <w:spacing w:before="100" w:beforeAutospacing="1" w:after="100" w:afterAutospacing="1" w:line="480" w:lineRule="auto"/>
        <w:rPr>
          <w:rFonts w:eastAsia="Times New Roman"/>
          <w:color w:val="000000"/>
          <w:kern w:val="0"/>
          <w:sz w:val="28"/>
          <w:szCs w:val="28"/>
          <w:lang w:eastAsia="en-GB"/>
          <w14:ligatures w14:val="none"/>
        </w:rPr>
      </w:pPr>
    </w:p>
    <w:p w14:paraId="30E4889A" w14:textId="2CF538C6" w:rsidR="000D7CB5" w:rsidRPr="000D7CB5" w:rsidRDefault="000D7CB5" w:rsidP="00AD2AA8">
      <w:pPr>
        <w:spacing w:before="100" w:beforeAutospacing="1" w:after="100" w:afterAutospacing="1" w:line="480" w:lineRule="auto"/>
        <w:rPr>
          <w:rFonts w:eastAsia="Times New Roman"/>
          <w:color w:val="000000"/>
          <w:kern w:val="0"/>
          <w:lang w:eastAsia="en-GB"/>
          <w14:ligatures w14:val="none"/>
        </w:rPr>
      </w:pPr>
      <w:r w:rsidRPr="000D7CB5">
        <w:rPr>
          <w:rFonts w:eastAsia="Times New Roman"/>
          <w:color w:val="000000"/>
          <w:kern w:val="0"/>
          <w:lang w:eastAsia="en-GB"/>
          <w14:ligatures w14:val="none"/>
        </w:rPr>
        <w:t>Figure 1: A pie chart of participants opinion on having numeracy in more lessons.</w:t>
      </w:r>
    </w:p>
    <w:p w14:paraId="44A7C803" w14:textId="3BA6AC6D" w:rsidR="000D7CB5" w:rsidRPr="00846D44" w:rsidRDefault="000D7CB5" w:rsidP="00AD2AA8">
      <w:pPr>
        <w:spacing w:before="100" w:beforeAutospacing="1" w:after="100" w:afterAutospacing="1" w:line="480" w:lineRule="auto"/>
        <w:rPr>
          <w:rFonts w:eastAsia="Times New Roman"/>
          <w:color w:val="000000"/>
          <w:kern w:val="0"/>
          <w:sz w:val="28"/>
          <w:szCs w:val="28"/>
          <w:lang w:eastAsia="en-GB"/>
          <w14:ligatures w14:val="none"/>
        </w:rPr>
      </w:pPr>
    </w:p>
    <w:p w14:paraId="710A2717" w14:textId="5A391C63" w:rsid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Pr>
          <w:noProof/>
          <w:sz w:val="28"/>
          <w:szCs w:val="28"/>
        </w:rPr>
        <w:lastRenderedPageBreak/>
        <w:drawing>
          <wp:anchor distT="0" distB="0" distL="114300" distR="114300" simplePos="0" relativeHeight="251659264" behindDoc="0" locked="0" layoutInCell="1" allowOverlap="1" wp14:anchorId="5F4E061A" wp14:editId="7DE3E5DD">
            <wp:simplePos x="0" y="0"/>
            <wp:positionH relativeFrom="column">
              <wp:posOffset>0</wp:posOffset>
            </wp:positionH>
            <wp:positionV relativeFrom="paragraph">
              <wp:posOffset>721995</wp:posOffset>
            </wp:positionV>
            <wp:extent cx="5599668" cy="2578100"/>
            <wp:effectExtent l="0" t="0" r="1270" b="0"/>
            <wp:wrapNone/>
            <wp:docPr id="57782951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829510" name="Picture 1" descr="A screenshot of a graph&#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99668" cy="2578100"/>
                    </a:xfrm>
                    <a:prstGeom prst="rect">
                      <a:avLst/>
                    </a:prstGeom>
                  </pic:spPr>
                </pic:pic>
              </a:graphicData>
            </a:graphic>
            <wp14:sizeRelH relativeFrom="page">
              <wp14:pctWidth>0</wp14:pctWidth>
            </wp14:sizeRelH>
            <wp14:sizeRelV relativeFrom="page">
              <wp14:pctHeight>0</wp14:pctHeight>
            </wp14:sizeRelV>
          </wp:anchor>
        </w:drawing>
      </w:r>
      <w:r w:rsidRPr="00846D44">
        <w:rPr>
          <w:rFonts w:eastAsia="Times New Roman"/>
          <w:color w:val="000000"/>
          <w:kern w:val="0"/>
          <w:sz w:val="28"/>
          <w:szCs w:val="28"/>
          <w:lang w:eastAsia="en-GB"/>
          <w14:ligatures w14:val="none"/>
        </w:rPr>
        <w:t>Next, </w:t>
      </w:r>
      <w:proofErr w:type="gramStart"/>
      <w:r w:rsidRPr="00846D44">
        <w:rPr>
          <w:rFonts w:eastAsia="Times New Roman"/>
          <w:color w:val="000000"/>
          <w:kern w:val="0"/>
          <w:sz w:val="28"/>
          <w:szCs w:val="28"/>
          <w:lang w:eastAsia="en-GB"/>
          <w14:ligatures w14:val="none"/>
        </w:rPr>
        <w:t>the majority of</w:t>
      </w:r>
      <w:proofErr w:type="gramEnd"/>
      <w:r w:rsidRPr="00846D44">
        <w:rPr>
          <w:rFonts w:eastAsia="Times New Roman"/>
          <w:color w:val="000000"/>
          <w:kern w:val="0"/>
          <w:sz w:val="28"/>
          <w:szCs w:val="28"/>
          <w:lang w:eastAsia="en-GB"/>
          <w14:ligatures w14:val="none"/>
        </w:rPr>
        <w:t> pupils agreed on how numeracy is used through technology. </w:t>
      </w:r>
    </w:p>
    <w:p w14:paraId="3B93D8BA" w14:textId="77777777" w:rsid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p>
    <w:p w14:paraId="11345779" w14:textId="77777777" w:rsid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p>
    <w:p w14:paraId="62146E79" w14:textId="0E4A7A0E" w:rsid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p>
    <w:p w14:paraId="0433EF80" w14:textId="77777777" w:rsidR="00102C74" w:rsidRPr="00846D44" w:rsidRDefault="00102C74" w:rsidP="00AD2AA8">
      <w:pPr>
        <w:spacing w:before="100" w:beforeAutospacing="1" w:after="100" w:afterAutospacing="1" w:line="480" w:lineRule="auto"/>
        <w:rPr>
          <w:rFonts w:eastAsia="Times New Roman"/>
          <w:color w:val="000000"/>
          <w:kern w:val="0"/>
          <w:sz w:val="28"/>
          <w:szCs w:val="28"/>
          <w:lang w:eastAsia="en-GB"/>
          <w14:ligatures w14:val="none"/>
        </w:rPr>
      </w:pPr>
    </w:p>
    <w:p w14:paraId="2D8A84D5" w14:textId="6DFCAB33" w:rsidR="00846D44" w:rsidRPr="00846D44" w:rsidRDefault="00846D44" w:rsidP="00AD2AA8">
      <w:pPr>
        <w:spacing w:before="100" w:beforeAutospacing="1" w:after="100" w:afterAutospacing="1" w:line="480" w:lineRule="auto"/>
        <w:rPr>
          <w:rFonts w:eastAsia="Times New Roman"/>
          <w:color w:val="000000"/>
          <w:kern w:val="0"/>
          <w:lang w:eastAsia="en-GB"/>
          <w14:ligatures w14:val="none"/>
        </w:rPr>
      </w:pPr>
      <w:r w:rsidRPr="00846D44">
        <w:rPr>
          <w:rFonts w:eastAsia="Times New Roman"/>
          <w:color w:val="000000"/>
          <w:kern w:val="0"/>
          <w:lang w:eastAsia="en-GB"/>
          <w14:ligatures w14:val="none"/>
        </w:rPr>
        <w:t xml:space="preserve">Figure </w:t>
      </w:r>
      <w:r w:rsidR="000D7CB5">
        <w:rPr>
          <w:rFonts w:eastAsia="Times New Roman"/>
          <w:color w:val="000000"/>
          <w:kern w:val="0"/>
          <w:lang w:eastAsia="en-GB"/>
          <w14:ligatures w14:val="none"/>
        </w:rPr>
        <w:t>2</w:t>
      </w:r>
      <w:r w:rsidRPr="00846D44">
        <w:rPr>
          <w:rFonts w:eastAsia="Times New Roman"/>
          <w:color w:val="000000"/>
          <w:kern w:val="0"/>
          <w:lang w:eastAsia="en-GB"/>
          <w14:ligatures w14:val="none"/>
        </w:rPr>
        <w:t>: A pie chart of participants linked numeracy to using technology.</w:t>
      </w:r>
    </w:p>
    <w:p w14:paraId="3616B360" w14:textId="3FD9CE05" w:rsid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Figure </w:t>
      </w:r>
      <w:r w:rsidR="000D7CB5">
        <w:rPr>
          <w:rFonts w:eastAsia="Times New Roman"/>
          <w:color w:val="000000"/>
          <w:kern w:val="0"/>
          <w:sz w:val="28"/>
          <w:szCs w:val="28"/>
          <w:lang w:eastAsia="en-GB"/>
          <w14:ligatures w14:val="none"/>
        </w:rPr>
        <w:t>2</w:t>
      </w:r>
      <w:r w:rsidRPr="00846D44">
        <w:rPr>
          <w:rFonts w:eastAsia="Times New Roman"/>
          <w:color w:val="000000"/>
          <w:kern w:val="0"/>
          <w:sz w:val="28"/>
          <w:szCs w:val="28"/>
          <w:lang w:eastAsia="en-GB"/>
          <w14:ligatures w14:val="none"/>
        </w:rPr>
        <w:t xml:space="preserve"> shows that 95% of respondents believe they use numeracy while using technology sometimes or </w:t>
      </w:r>
      <w:proofErr w:type="gramStart"/>
      <w:r w:rsidRPr="00846D44">
        <w:rPr>
          <w:rFonts w:eastAsia="Times New Roman"/>
          <w:color w:val="000000"/>
          <w:kern w:val="0"/>
          <w:sz w:val="28"/>
          <w:szCs w:val="28"/>
          <w:lang w:eastAsia="en-GB"/>
          <w14:ligatures w14:val="none"/>
        </w:rPr>
        <w:t>all of</w:t>
      </w:r>
      <w:proofErr w:type="gramEnd"/>
      <w:r w:rsidRPr="00846D44">
        <w:rPr>
          <w:rFonts w:eastAsia="Times New Roman"/>
          <w:color w:val="000000"/>
          <w:kern w:val="0"/>
          <w:sz w:val="28"/>
          <w:szCs w:val="28"/>
          <w:lang w:eastAsia="en-GB"/>
          <w14:ligatures w14:val="none"/>
        </w:rPr>
        <w:t> the time. This figure shows how influential technology can be for children with the participants engaging in technology to access numeracy. Participants from the study have a clear relationship with technology devices therefore it is likely that they access</w:t>
      </w:r>
      <w:r w:rsidR="000D7CB5">
        <w:rPr>
          <w:rFonts w:eastAsia="Times New Roman"/>
          <w:color w:val="000000"/>
          <w:kern w:val="0"/>
          <w:sz w:val="28"/>
          <w:szCs w:val="28"/>
          <w:lang w:eastAsia="en-GB"/>
          <w14:ligatures w14:val="none"/>
        </w:rPr>
        <w:t xml:space="preserve"> work</w:t>
      </w:r>
      <w:r w:rsidRPr="00846D44">
        <w:rPr>
          <w:rFonts w:eastAsia="Times New Roman"/>
          <w:color w:val="000000"/>
          <w:kern w:val="0"/>
          <w:sz w:val="28"/>
          <w:szCs w:val="28"/>
          <w:lang w:eastAsia="en-GB"/>
          <w14:ligatures w14:val="none"/>
        </w:rPr>
        <w:t xml:space="preserve"> through devices. The use of technology in education today can only further support children's</w:t>
      </w:r>
      <w:r w:rsidR="0017129B">
        <w:rPr>
          <w:rFonts w:eastAsia="Times New Roman"/>
          <w:color w:val="000000"/>
          <w:kern w:val="0"/>
          <w:sz w:val="28"/>
          <w:szCs w:val="28"/>
          <w:lang w:eastAsia="en-GB"/>
          <w14:ligatures w14:val="none"/>
        </w:rPr>
        <w:t xml:space="preserve"> development </w:t>
      </w:r>
      <w:r w:rsidRPr="00846D44">
        <w:rPr>
          <w:rFonts w:eastAsia="Times New Roman"/>
          <w:color w:val="000000"/>
          <w:kern w:val="0"/>
          <w:sz w:val="28"/>
          <w:szCs w:val="28"/>
          <w:lang w:eastAsia="en-GB"/>
          <w14:ligatures w14:val="none"/>
        </w:rPr>
        <w:t xml:space="preserve">with technology having a vital part of their future (Blackwell et al, 2014). However, Blackwell </w:t>
      </w:r>
      <w:r w:rsidR="00B9286A">
        <w:rPr>
          <w:rFonts w:eastAsia="Times New Roman"/>
          <w:color w:val="000000"/>
          <w:kern w:val="0"/>
          <w:sz w:val="28"/>
          <w:szCs w:val="28"/>
          <w:lang w:eastAsia="en-GB"/>
          <w14:ligatures w14:val="none"/>
        </w:rPr>
        <w:t xml:space="preserve">et al </w:t>
      </w:r>
      <w:r w:rsidRPr="00846D44">
        <w:rPr>
          <w:rFonts w:eastAsia="Times New Roman"/>
          <w:color w:val="000000"/>
          <w:kern w:val="0"/>
          <w:sz w:val="28"/>
          <w:szCs w:val="28"/>
          <w:lang w:eastAsia="en-GB"/>
          <w14:ligatures w14:val="none"/>
        </w:rPr>
        <w:t xml:space="preserve">(2014) also suggested that many practitioners have beliefs that technology does not align with teaching pedagogy. The use of technology is seen more in education and from the </w:t>
      </w:r>
      <w:r w:rsidR="0017129B">
        <w:rPr>
          <w:rFonts w:eastAsia="Times New Roman"/>
          <w:color w:val="000000"/>
          <w:kern w:val="0"/>
          <w:sz w:val="28"/>
          <w:szCs w:val="28"/>
          <w:lang w:eastAsia="en-GB"/>
          <w14:ligatures w14:val="none"/>
        </w:rPr>
        <w:t xml:space="preserve">data collection, </w:t>
      </w:r>
      <w:r w:rsidRPr="00846D44">
        <w:rPr>
          <w:rFonts w:eastAsia="Times New Roman"/>
          <w:color w:val="000000"/>
          <w:kern w:val="0"/>
          <w:sz w:val="28"/>
          <w:szCs w:val="28"/>
          <w:lang w:eastAsia="en-GB"/>
          <w14:ligatures w14:val="none"/>
        </w:rPr>
        <w:t>suggests that the pupils are using technology to access</w:t>
      </w:r>
      <w:r w:rsidR="0017129B">
        <w:rPr>
          <w:rFonts w:eastAsia="Times New Roman"/>
          <w:color w:val="000000"/>
          <w:kern w:val="0"/>
          <w:sz w:val="28"/>
          <w:szCs w:val="28"/>
          <w:lang w:eastAsia="en-GB"/>
          <w14:ligatures w14:val="none"/>
        </w:rPr>
        <w:t xml:space="preserve"> learning. </w:t>
      </w:r>
      <w:r w:rsidRPr="00846D44">
        <w:rPr>
          <w:rFonts w:eastAsia="Times New Roman"/>
          <w:color w:val="000000"/>
          <w:kern w:val="0"/>
          <w:sz w:val="28"/>
          <w:szCs w:val="28"/>
          <w:lang w:eastAsia="en-GB"/>
          <w14:ligatures w14:val="none"/>
        </w:rPr>
        <w:lastRenderedPageBreak/>
        <w:t xml:space="preserve">Also, the heavy use of technology to access numeracy independently was also noted throughout the observational period. This suggests that </w:t>
      </w:r>
      <w:r w:rsidR="000D7CB5">
        <w:rPr>
          <w:rFonts w:eastAsia="Times New Roman"/>
          <w:color w:val="000000"/>
          <w:kern w:val="0"/>
          <w:sz w:val="28"/>
          <w:szCs w:val="28"/>
          <w:lang w:eastAsia="en-GB"/>
          <w14:ligatures w14:val="none"/>
        </w:rPr>
        <w:t>the pupils are using technology to access numeracy in cross-curricular contexts.</w:t>
      </w:r>
    </w:p>
    <w:p w14:paraId="1FEC351B" w14:textId="028294A1" w:rsid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Pr>
          <w:rFonts w:eastAsia="Times New Roman"/>
          <w:color w:val="000000"/>
          <w:kern w:val="0"/>
          <w:sz w:val="28"/>
          <w:szCs w:val="28"/>
          <w:lang w:eastAsia="en-GB"/>
          <w14:ligatures w14:val="none"/>
        </w:rPr>
        <w:t>From the observations, there were clear themes in pupil’s use of numeracy across the curriculum. A reoccurring topic that was observed i</w:t>
      </w:r>
      <w:r w:rsidR="000D7CB5">
        <w:rPr>
          <w:rFonts w:eastAsia="Times New Roman"/>
          <w:color w:val="000000"/>
          <w:kern w:val="0"/>
          <w:sz w:val="28"/>
          <w:szCs w:val="28"/>
          <w:lang w:eastAsia="en-GB"/>
          <w14:ligatures w14:val="none"/>
        </w:rPr>
        <w:t>s</w:t>
      </w:r>
      <w:r>
        <w:rPr>
          <w:rFonts w:eastAsia="Times New Roman"/>
          <w:color w:val="000000"/>
          <w:kern w:val="0"/>
          <w:sz w:val="28"/>
          <w:szCs w:val="28"/>
          <w:lang w:eastAsia="en-GB"/>
          <w14:ligatures w14:val="none"/>
        </w:rPr>
        <w:t xml:space="preserve"> how enhanced provision </w:t>
      </w:r>
      <w:r w:rsidR="000D7CB5">
        <w:rPr>
          <w:rFonts w:eastAsia="Times New Roman"/>
          <w:color w:val="000000"/>
          <w:kern w:val="0"/>
          <w:sz w:val="28"/>
          <w:szCs w:val="28"/>
          <w:lang w:eastAsia="en-GB"/>
          <w14:ligatures w14:val="none"/>
        </w:rPr>
        <w:t>was used to provide numeracy in different contexts.</w:t>
      </w:r>
      <w:r>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The use of a role play area in enhanced provision provided pupils with the opportunity to use their numeracy skills that linked to real authentic contexts. From the observations, there was a clear eagerness for pupils to use the role play area in their enhanced provision</w:t>
      </w:r>
      <w:r w:rsidR="0017129B">
        <w:rPr>
          <w:rFonts w:eastAsia="Times New Roman"/>
          <w:color w:val="000000"/>
          <w:kern w:val="0"/>
          <w:sz w:val="28"/>
          <w:szCs w:val="28"/>
          <w:lang w:eastAsia="en-GB"/>
          <w14:ligatures w14:val="none"/>
        </w:rPr>
        <w:t xml:space="preserve"> time. </w:t>
      </w:r>
      <w:r w:rsidRPr="00846D44">
        <w:rPr>
          <w:rFonts w:eastAsia="Times New Roman"/>
          <w:color w:val="000000"/>
          <w:kern w:val="0"/>
          <w:sz w:val="28"/>
          <w:szCs w:val="28"/>
          <w:lang w:eastAsia="en-GB"/>
          <w14:ligatures w14:val="none"/>
        </w:rPr>
        <w:t xml:space="preserve">Throughout this time, the pupils would constantly engage in numeracy through play. Learning through play should have no extrinsic goals where learners are learning through fun, flexible play (Weisberg et al, 2015 in Vogt, 2022, pp130). From the participants' perspective, there is a clear level of engagement in using play to learn therefore it </w:t>
      </w:r>
      <w:r w:rsidR="0017129B">
        <w:rPr>
          <w:rFonts w:eastAsia="Times New Roman"/>
          <w:color w:val="000000"/>
          <w:kern w:val="0"/>
          <w:sz w:val="28"/>
          <w:szCs w:val="28"/>
          <w:lang w:eastAsia="en-GB"/>
          <w14:ligatures w14:val="none"/>
        </w:rPr>
        <w:t xml:space="preserve">is </w:t>
      </w:r>
      <w:r w:rsidRPr="00846D44">
        <w:rPr>
          <w:rFonts w:eastAsia="Times New Roman"/>
          <w:color w:val="000000"/>
          <w:kern w:val="0"/>
          <w:sz w:val="28"/>
          <w:szCs w:val="28"/>
          <w:lang w:eastAsia="en-GB"/>
          <w14:ligatures w14:val="none"/>
        </w:rPr>
        <w:t>important that this is implemented further throughout the curriculum to have more cross-cutting themes. This was also noted in the questionnaires, as 85% of participants selected that numeracy is used through the method of play.</w:t>
      </w:r>
    </w:p>
    <w:p w14:paraId="3B162BC0" w14:textId="77777777" w:rsidR="000D7CB5" w:rsidRDefault="000D7CB5" w:rsidP="00AD2AA8">
      <w:pPr>
        <w:spacing w:before="100" w:beforeAutospacing="1" w:after="100" w:afterAutospacing="1" w:line="480" w:lineRule="auto"/>
        <w:rPr>
          <w:rFonts w:eastAsia="Times New Roman"/>
          <w:color w:val="000000"/>
          <w:kern w:val="0"/>
          <w:sz w:val="28"/>
          <w:szCs w:val="28"/>
          <w:lang w:eastAsia="en-GB"/>
          <w14:ligatures w14:val="none"/>
        </w:rPr>
      </w:pPr>
    </w:p>
    <w:p w14:paraId="1C23C532" w14:textId="198AF2DB" w:rsidR="00846D44" w:rsidRDefault="000D7CB5" w:rsidP="00AD2AA8">
      <w:pPr>
        <w:spacing w:before="100" w:beforeAutospacing="1" w:after="100" w:afterAutospacing="1" w:line="480" w:lineRule="auto"/>
        <w:rPr>
          <w:rFonts w:eastAsia="Times New Roman"/>
          <w:color w:val="000000"/>
          <w:kern w:val="0"/>
          <w:sz w:val="28"/>
          <w:szCs w:val="28"/>
          <w:lang w:eastAsia="en-GB"/>
          <w14:ligatures w14:val="none"/>
        </w:rPr>
      </w:pPr>
      <w:r>
        <w:rPr>
          <w:noProof/>
          <w:sz w:val="28"/>
          <w:szCs w:val="28"/>
        </w:rPr>
        <w:lastRenderedPageBreak/>
        <w:drawing>
          <wp:anchor distT="0" distB="0" distL="114300" distR="114300" simplePos="0" relativeHeight="251661312" behindDoc="0" locked="0" layoutInCell="1" allowOverlap="1" wp14:anchorId="0C69D7AC" wp14:editId="16921AB6">
            <wp:simplePos x="0" y="0"/>
            <wp:positionH relativeFrom="column">
              <wp:posOffset>0</wp:posOffset>
            </wp:positionH>
            <wp:positionV relativeFrom="paragraph">
              <wp:posOffset>-431800</wp:posOffset>
            </wp:positionV>
            <wp:extent cx="5590540" cy="2603500"/>
            <wp:effectExtent l="0" t="0" r="0" b="0"/>
            <wp:wrapNone/>
            <wp:docPr id="42290394"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90394" name="Picture 1" descr="A screenshot of a white backgroun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90540" cy="2603500"/>
                    </a:xfrm>
                    <a:prstGeom prst="rect">
                      <a:avLst/>
                    </a:prstGeom>
                  </pic:spPr>
                </pic:pic>
              </a:graphicData>
            </a:graphic>
            <wp14:sizeRelH relativeFrom="page">
              <wp14:pctWidth>0</wp14:pctWidth>
            </wp14:sizeRelH>
            <wp14:sizeRelV relativeFrom="page">
              <wp14:pctHeight>0</wp14:pctHeight>
            </wp14:sizeRelV>
          </wp:anchor>
        </w:drawing>
      </w:r>
    </w:p>
    <w:p w14:paraId="6D087695" w14:textId="222E9069" w:rsid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p>
    <w:p w14:paraId="18F62664" w14:textId="088C38B6"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p>
    <w:p w14:paraId="0F8F9237" w14:textId="77777777" w:rsidR="004B7BB2" w:rsidRDefault="004B7BB2" w:rsidP="00AD2AA8">
      <w:pPr>
        <w:spacing w:before="100" w:beforeAutospacing="1" w:after="100" w:afterAutospacing="1" w:line="480" w:lineRule="auto"/>
        <w:rPr>
          <w:rFonts w:eastAsia="Times New Roman"/>
          <w:color w:val="000000"/>
          <w:kern w:val="0"/>
          <w:lang w:eastAsia="en-GB"/>
          <w14:ligatures w14:val="none"/>
        </w:rPr>
      </w:pPr>
    </w:p>
    <w:p w14:paraId="43BE0E5F" w14:textId="59E70AA0" w:rsidR="00846D44" w:rsidRPr="00846D44" w:rsidRDefault="00846D44" w:rsidP="00AD2AA8">
      <w:pPr>
        <w:spacing w:before="100" w:beforeAutospacing="1" w:after="100" w:afterAutospacing="1" w:line="480" w:lineRule="auto"/>
        <w:rPr>
          <w:rFonts w:eastAsia="Times New Roman"/>
          <w:color w:val="000000"/>
          <w:kern w:val="0"/>
          <w:lang w:eastAsia="en-GB"/>
          <w14:ligatures w14:val="none"/>
        </w:rPr>
      </w:pPr>
      <w:r w:rsidRPr="00846D44">
        <w:rPr>
          <w:rFonts w:eastAsia="Times New Roman"/>
          <w:color w:val="000000"/>
          <w:kern w:val="0"/>
          <w:lang w:eastAsia="en-GB"/>
          <w14:ligatures w14:val="none"/>
        </w:rPr>
        <w:t xml:space="preserve">Figure </w:t>
      </w:r>
      <w:r w:rsidR="000D7CB5">
        <w:rPr>
          <w:rFonts w:eastAsia="Times New Roman"/>
          <w:color w:val="000000"/>
          <w:kern w:val="0"/>
          <w:lang w:eastAsia="en-GB"/>
          <w14:ligatures w14:val="none"/>
        </w:rPr>
        <w:t>3:</w:t>
      </w:r>
      <w:r w:rsidRPr="00846D44">
        <w:rPr>
          <w:rFonts w:eastAsia="Times New Roman"/>
          <w:color w:val="000000"/>
          <w:kern w:val="0"/>
          <w:lang w:eastAsia="en-GB"/>
          <w14:ligatures w14:val="none"/>
        </w:rPr>
        <w:t xml:space="preserve"> A pie chart of participants' response to linking numeracy to enhanced provision such as role play.</w:t>
      </w:r>
    </w:p>
    <w:p w14:paraId="6D3A29E0" w14:textId="20891044"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 next theme that was noted is the pupils would access numeracy through topic lessons. Lessons would be</w:t>
      </w:r>
      <w:r w:rsidR="006B4D65">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linked to the schools'</w:t>
      </w:r>
      <w:r w:rsidR="006A6528">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 xml:space="preserve">topic which made clear cross-curricular links. As the participants were part of an infant class, there is less structure on lessons with cross-curricular links being able to be made easily. </w:t>
      </w:r>
      <w:r w:rsidR="000D7CB5">
        <w:rPr>
          <w:rFonts w:eastAsia="Times New Roman"/>
          <w:color w:val="000000"/>
          <w:kern w:val="0"/>
          <w:sz w:val="28"/>
          <w:szCs w:val="28"/>
          <w:lang w:eastAsia="en-GB"/>
          <w14:ligatures w14:val="none"/>
        </w:rPr>
        <w:t xml:space="preserve">The Curriculum for Wales (2022c) made it a mandatory responsibility for practitioners to implement cross-curricular themes </w:t>
      </w:r>
      <w:r w:rsidR="004C1AE4">
        <w:rPr>
          <w:rFonts w:eastAsia="Times New Roman"/>
          <w:color w:val="000000"/>
          <w:kern w:val="0"/>
          <w:sz w:val="28"/>
          <w:szCs w:val="28"/>
          <w:lang w:eastAsia="en-GB"/>
          <w14:ligatures w14:val="none"/>
        </w:rPr>
        <w:t xml:space="preserve">for pupils to create links between subjects, from the observations links were seen to be made throughout. </w:t>
      </w:r>
      <w:r w:rsidRPr="00846D44">
        <w:rPr>
          <w:rFonts w:eastAsia="Times New Roman"/>
          <w:color w:val="000000"/>
          <w:kern w:val="0"/>
          <w:sz w:val="28"/>
          <w:szCs w:val="28"/>
          <w:lang w:eastAsia="en-GB"/>
          <w14:ligatures w14:val="none"/>
        </w:rPr>
        <w:t>In similarity, the Welsh Government (2015) ensured that the Foundation Phase document instilled that cross-curricular skills delivered to pupils to embed literacy and numeracy across the curriculum. This observation note showed that the school is following Welsh Government guidelines to implement cross-curricular themes in lessons.</w:t>
      </w:r>
    </w:p>
    <w:p w14:paraId="07CBFD5D" w14:textId="2FD4F846" w:rsid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lastRenderedPageBreak/>
        <w:t xml:space="preserve">The results of the study were shared and discussed with the class mentor. The class mentor had </w:t>
      </w:r>
      <w:r w:rsidR="004C1AE4">
        <w:rPr>
          <w:rFonts w:eastAsia="Times New Roman"/>
          <w:color w:val="000000"/>
          <w:kern w:val="0"/>
          <w:sz w:val="28"/>
          <w:szCs w:val="28"/>
          <w:lang w:eastAsia="en-GB"/>
          <w14:ligatures w14:val="none"/>
        </w:rPr>
        <w:t xml:space="preserve">highlighted </w:t>
      </w:r>
      <w:r w:rsidRPr="00846D44">
        <w:rPr>
          <w:rFonts w:eastAsia="Times New Roman"/>
          <w:color w:val="000000"/>
          <w:kern w:val="0"/>
          <w:sz w:val="28"/>
          <w:szCs w:val="28"/>
          <w:lang w:eastAsia="en-GB"/>
          <w14:ligatures w14:val="none"/>
        </w:rPr>
        <w:t>the implementation of cross-curricular themes especially in numeracy. As the class was an infant class, the implementation of cross-curriculum themes can be seen t</w:t>
      </w:r>
      <w:r w:rsidR="007A77E1">
        <w:rPr>
          <w:rFonts w:eastAsia="Times New Roman"/>
          <w:color w:val="000000"/>
          <w:kern w:val="0"/>
          <w:sz w:val="28"/>
          <w:szCs w:val="28"/>
          <w:lang w:eastAsia="en-GB"/>
          <w14:ligatures w14:val="none"/>
        </w:rPr>
        <w:t>ransitionally in different subjects.</w:t>
      </w:r>
    </w:p>
    <w:p w14:paraId="36668E4E" w14:textId="77777777" w:rsidR="007A77E1" w:rsidRPr="00846D44" w:rsidRDefault="007A77E1" w:rsidP="00AD2AA8">
      <w:pPr>
        <w:spacing w:before="100" w:beforeAutospacing="1" w:after="100" w:afterAutospacing="1" w:line="480" w:lineRule="auto"/>
        <w:rPr>
          <w:rFonts w:eastAsia="Times New Roman"/>
          <w:color w:val="000000"/>
          <w:kern w:val="0"/>
          <w:sz w:val="28"/>
          <w:szCs w:val="28"/>
          <w:lang w:eastAsia="en-GB"/>
          <w14:ligatures w14:val="none"/>
        </w:rPr>
      </w:pPr>
    </w:p>
    <w:p w14:paraId="2D522B39" w14:textId="77777777" w:rsidR="00846D44" w:rsidRPr="00846D44" w:rsidRDefault="00846D44" w:rsidP="00AD2AA8">
      <w:pPr>
        <w:spacing w:before="100" w:beforeAutospacing="1" w:after="100" w:afterAutospacing="1" w:line="48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t>Conclusions</w:t>
      </w:r>
    </w:p>
    <w:p w14:paraId="4450F29D" w14:textId="73EA6BF9"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To conclude, this research study allowed the researcher to gain a further understanding of their current professional experience school view of cross-curricular themes through numeracy. Overall, the research methods provide sufficient opportunities to show an understanding of</w:t>
      </w:r>
      <w:r w:rsidR="007A77E1">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the pupils' views </w:t>
      </w:r>
      <w:r w:rsidR="007A77E1">
        <w:rPr>
          <w:rFonts w:eastAsia="Times New Roman"/>
          <w:color w:val="000000"/>
          <w:kern w:val="0"/>
          <w:sz w:val="28"/>
          <w:szCs w:val="28"/>
          <w:lang w:eastAsia="en-GB"/>
          <w14:ligatures w14:val="none"/>
        </w:rPr>
        <w:t xml:space="preserve">and how </w:t>
      </w:r>
      <w:r w:rsidRPr="00846D44">
        <w:rPr>
          <w:rFonts w:eastAsia="Times New Roman"/>
          <w:color w:val="000000"/>
          <w:kern w:val="0"/>
          <w:sz w:val="28"/>
          <w:szCs w:val="28"/>
          <w:lang w:eastAsia="en-GB"/>
          <w14:ligatures w14:val="none"/>
        </w:rPr>
        <w:t>numeracy was used in cross-curricular contexts. A downfall of the study could be that it only focussed upon one class</w:t>
      </w:r>
      <w:r w:rsidR="007A77E1">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therefore a wider</w:t>
      </w:r>
      <w:r>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range of participants would allow the analys</w:t>
      </w:r>
      <w:r w:rsidR="006A6528">
        <w:rPr>
          <w:rFonts w:eastAsia="Times New Roman"/>
          <w:color w:val="000000"/>
          <w:kern w:val="0"/>
          <w:sz w:val="28"/>
          <w:szCs w:val="28"/>
          <w:lang w:eastAsia="en-GB"/>
          <w14:ligatures w14:val="none"/>
        </w:rPr>
        <w:t>is</w:t>
      </w:r>
      <w:r w:rsidRPr="00846D44">
        <w:rPr>
          <w:rFonts w:eastAsia="Times New Roman"/>
          <w:color w:val="000000"/>
          <w:kern w:val="0"/>
          <w:sz w:val="28"/>
          <w:szCs w:val="28"/>
          <w:lang w:eastAsia="en-GB"/>
          <w14:ligatures w14:val="none"/>
        </w:rPr>
        <w:t xml:space="preserve"> to be examined further such as across progression steps to get a wider</w:t>
      </w:r>
      <w:r>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 xml:space="preserve">perspective of </w:t>
      </w:r>
      <w:r w:rsidR="007A77E1">
        <w:rPr>
          <w:rFonts w:eastAsia="Times New Roman"/>
          <w:color w:val="000000"/>
          <w:kern w:val="0"/>
          <w:sz w:val="28"/>
          <w:szCs w:val="28"/>
          <w:lang w:eastAsia="en-GB"/>
          <w14:ligatures w14:val="none"/>
        </w:rPr>
        <w:t>numeracy</w:t>
      </w:r>
      <w:r w:rsidRPr="00846D44">
        <w:rPr>
          <w:rFonts w:eastAsia="Times New Roman"/>
          <w:color w:val="000000"/>
          <w:kern w:val="0"/>
          <w:sz w:val="28"/>
          <w:szCs w:val="28"/>
          <w:lang w:eastAsia="en-GB"/>
          <w14:ligatures w14:val="none"/>
        </w:rPr>
        <w:t>. If a wider sample size would have been used, the outcome of the results may have been different. This study is related to the singular school which would mean that the results may not be relatable</w:t>
      </w:r>
      <w:r w:rsidR="0017129B">
        <w:rPr>
          <w:rFonts w:eastAsia="Times New Roman"/>
          <w:color w:val="000000"/>
          <w:kern w:val="0"/>
          <w:sz w:val="28"/>
          <w:szCs w:val="28"/>
          <w:lang w:eastAsia="en-GB"/>
          <w14:ligatures w14:val="none"/>
        </w:rPr>
        <w:t xml:space="preserve"> to </w:t>
      </w:r>
      <w:r w:rsidRPr="00846D44">
        <w:rPr>
          <w:rFonts w:eastAsia="Times New Roman"/>
          <w:color w:val="000000"/>
          <w:kern w:val="0"/>
          <w:sz w:val="28"/>
          <w:szCs w:val="28"/>
          <w:lang w:eastAsia="en-GB"/>
          <w14:ligatures w14:val="none"/>
        </w:rPr>
        <w:t xml:space="preserve">different schools with different settings using cross-curricular themes in different manners. Although, the data from this study could be </w:t>
      </w:r>
      <w:r w:rsidRPr="00846D44">
        <w:rPr>
          <w:rFonts w:eastAsia="Times New Roman"/>
          <w:color w:val="000000"/>
          <w:kern w:val="0"/>
          <w:sz w:val="28"/>
          <w:szCs w:val="28"/>
          <w:lang w:eastAsia="en-GB"/>
          <w14:ligatures w14:val="none"/>
        </w:rPr>
        <w:lastRenderedPageBreak/>
        <w:t>used further to support numeracy through cross-curricular themes in different settings. </w:t>
      </w:r>
    </w:p>
    <w:p w14:paraId="707840C2" w14:textId="77777777" w:rsid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Overall, this research study gave many opportunities for participants to be a part of the project by allowing them to voice their opinions and be observed in a natural setting for them. This enabled the data to be authentic and valid throughout.</w:t>
      </w:r>
    </w:p>
    <w:p w14:paraId="66CB76C6" w14:textId="77777777"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p>
    <w:p w14:paraId="50593681" w14:textId="77777777" w:rsidR="00846D44" w:rsidRPr="00846D44" w:rsidRDefault="00846D44" w:rsidP="00AD2AA8">
      <w:pPr>
        <w:spacing w:before="100" w:beforeAutospacing="1" w:after="100" w:afterAutospacing="1" w:line="48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t>Recommendations</w:t>
      </w:r>
    </w:p>
    <w:p w14:paraId="098CDF96" w14:textId="27DA49A1" w:rsidR="00846D44" w:rsidRPr="00846D44"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Moving forward, the implementation of numeracy through cross-curricular contexts should be explored through the research professional experience school to discover how much coverage numeracy has throughout different areas of learning. The use of numeracy in cross-curricular contexts provides opportunities for lifelong learning therefore</w:t>
      </w:r>
      <w:r>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 xml:space="preserve">implementing it across the curriculum is recommended </w:t>
      </w:r>
      <w:r w:rsidR="007A77E1">
        <w:rPr>
          <w:rFonts w:eastAsia="Times New Roman"/>
          <w:color w:val="000000"/>
          <w:kern w:val="0"/>
          <w:sz w:val="28"/>
          <w:szCs w:val="28"/>
          <w:lang w:eastAsia="en-GB"/>
          <w14:ligatures w14:val="none"/>
        </w:rPr>
        <w:t>for</w:t>
      </w:r>
      <w:r w:rsidRPr="00846D44">
        <w:rPr>
          <w:rFonts w:eastAsia="Times New Roman"/>
          <w:color w:val="000000"/>
          <w:kern w:val="0"/>
          <w:sz w:val="28"/>
          <w:szCs w:val="28"/>
          <w:lang w:eastAsia="en-GB"/>
          <w14:ligatures w14:val="none"/>
        </w:rPr>
        <w:t xml:space="preserve"> learners. A whole school approach would be a keyway to discover the use of numeracy across the curriculum in each part of the school. If the school can discover an approach that can be used throughout each year group for numeracy to be used effectively and appropriately, it can allow opportunity for further development of learning. Also, as the </w:t>
      </w:r>
      <w:r w:rsidR="007A77E1">
        <w:rPr>
          <w:rFonts w:eastAsia="Times New Roman"/>
          <w:color w:val="000000"/>
          <w:kern w:val="0"/>
          <w:sz w:val="28"/>
          <w:szCs w:val="28"/>
          <w:lang w:eastAsia="en-GB"/>
          <w14:ligatures w14:val="none"/>
        </w:rPr>
        <w:t>C</w:t>
      </w:r>
      <w:r w:rsidRPr="00846D44">
        <w:rPr>
          <w:rFonts w:eastAsia="Times New Roman"/>
          <w:color w:val="000000"/>
          <w:kern w:val="0"/>
          <w:sz w:val="28"/>
          <w:szCs w:val="28"/>
          <w:lang w:eastAsia="en-GB"/>
          <w14:ligatures w14:val="none"/>
        </w:rPr>
        <w:t xml:space="preserve">urriculum for Wales becomes more developed in each school, the presence of </w:t>
      </w:r>
      <w:r w:rsidRPr="00846D44">
        <w:rPr>
          <w:rFonts w:eastAsia="Times New Roman"/>
          <w:color w:val="000000"/>
          <w:kern w:val="0"/>
          <w:sz w:val="28"/>
          <w:szCs w:val="28"/>
          <w:lang w:eastAsia="en-GB"/>
          <w14:ligatures w14:val="none"/>
        </w:rPr>
        <w:lastRenderedPageBreak/>
        <w:t>numeracy in cross-curricular contexts should be apparent in each curriculum therefore this may shift the attitudes that pupils may have towards numeracy as a stand-alone subject.</w:t>
      </w:r>
    </w:p>
    <w:p w14:paraId="33999273" w14:textId="44F6EA4F" w:rsidR="006B4D65" w:rsidRDefault="00846D44" w:rsidP="00AD2AA8">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 way to inform further research would be to make the sample</w:t>
      </w:r>
      <w:r w:rsidR="0017129B">
        <w:rPr>
          <w:rFonts w:eastAsia="Times New Roman"/>
          <w:color w:val="000000"/>
          <w:kern w:val="0"/>
          <w:sz w:val="28"/>
          <w:szCs w:val="28"/>
          <w:lang w:eastAsia="en-GB"/>
          <w14:ligatures w14:val="none"/>
        </w:rPr>
        <w:t xml:space="preserve"> size</w:t>
      </w:r>
      <w:r w:rsidRPr="00846D44">
        <w:rPr>
          <w:rFonts w:eastAsia="Times New Roman"/>
          <w:color w:val="000000"/>
          <w:kern w:val="0"/>
          <w:sz w:val="28"/>
          <w:szCs w:val="28"/>
          <w:lang w:eastAsia="en-GB"/>
          <w14:ligatures w14:val="none"/>
        </w:rPr>
        <w:t> larger to get a wider pupil perspective as it would make the research study stronger with a range of age groups and collect more opinions of how numeracy through cross-curricular contexts is perceived from different viewpoints.</w:t>
      </w:r>
    </w:p>
    <w:p w14:paraId="3ECA1F5B" w14:textId="77777777" w:rsidR="006B4D65" w:rsidRDefault="006B4D65" w:rsidP="00846D44">
      <w:pPr>
        <w:spacing w:before="100" w:beforeAutospacing="1" w:after="100" w:afterAutospacing="1" w:line="360" w:lineRule="auto"/>
        <w:rPr>
          <w:rFonts w:eastAsia="Times New Roman"/>
          <w:color w:val="000000"/>
          <w:kern w:val="0"/>
          <w:sz w:val="28"/>
          <w:szCs w:val="28"/>
          <w:lang w:eastAsia="en-GB"/>
          <w14:ligatures w14:val="none"/>
        </w:rPr>
      </w:pPr>
    </w:p>
    <w:p w14:paraId="6D6E0707" w14:textId="77777777" w:rsidR="006B4D65" w:rsidRDefault="006B4D65" w:rsidP="00846D44">
      <w:pPr>
        <w:spacing w:before="100" w:beforeAutospacing="1" w:after="100" w:afterAutospacing="1" w:line="360" w:lineRule="auto"/>
        <w:rPr>
          <w:rFonts w:eastAsia="Times New Roman"/>
          <w:color w:val="000000"/>
          <w:kern w:val="0"/>
          <w:sz w:val="28"/>
          <w:szCs w:val="28"/>
          <w:lang w:eastAsia="en-GB"/>
          <w14:ligatures w14:val="none"/>
        </w:rPr>
      </w:pPr>
    </w:p>
    <w:p w14:paraId="623607C1" w14:textId="77777777" w:rsidR="006B4D65" w:rsidRDefault="006B4D65" w:rsidP="00846D44">
      <w:pPr>
        <w:spacing w:before="100" w:beforeAutospacing="1" w:after="100" w:afterAutospacing="1" w:line="360" w:lineRule="auto"/>
        <w:rPr>
          <w:rFonts w:eastAsia="Times New Roman"/>
          <w:color w:val="000000"/>
          <w:kern w:val="0"/>
          <w:sz w:val="28"/>
          <w:szCs w:val="28"/>
          <w:lang w:eastAsia="en-GB"/>
          <w14:ligatures w14:val="none"/>
        </w:rPr>
      </w:pPr>
    </w:p>
    <w:p w14:paraId="141E66A7" w14:textId="3318FB63" w:rsidR="00846D44" w:rsidRP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Word Count: 46</w:t>
      </w:r>
      <w:r w:rsidR="007A77E1">
        <w:rPr>
          <w:rFonts w:eastAsia="Times New Roman"/>
          <w:color w:val="000000"/>
          <w:kern w:val="0"/>
          <w:sz w:val="28"/>
          <w:szCs w:val="28"/>
          <w:lang w:eastAsia="en-GB"/>
          <w14:ligatures w14:val="none"/>
        </w:rPr>
        <w:t>6</w:t>
      </w:r>
      <w:r w:rsidR="00887ECD">
        <w:rPr>
          <w:rFonts w:eastAsia="Times New Roman"/>
          <w:color w:val="000000"/>
          <w:kern w:val="0"/>
          <w:sz w:val="28"/>
          <w:szCs w:val="28"/>
          <w:lang w:eastAsia="en-GB"/>
          <w14:ligatures w14:val="none"/>
        </w:rPr>
        <w:t>7</w:t>
      </w:r>
    </w:p>
    <w:p w14:paraId="4168D505" w14:textId="77777777"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1F992DFD" w14:textId="77777777" w:rsidR="00846D44" w:rsidRDefault="00846D44" w:rsidP="00846D44">
      <w:pPr>
        <w:spacing w:before="100" w:beforeAutospacing="1" w:after="100" w:afterAutospacing="1" w:line="360" w:lineRule="auto"/>
        <w:rPr>
          <w:rFonts w:eastAsia="Times New Roman"/>
          <w:color w:val="000000"/>
          <w:kern w:val="0"/>
          <w:sz w:val="28"/>
          <w:szCs w:val="28"/>
          <w:lang w:eastAsia="en-GB"/>
          <w14:ligatures w14:val="none"/>
        </w:rPr>
      </w:pPr>
    </w:p>
    <w:p w14:paraId="1894B47A" w14:textId="77777777" w:rsidR="00AD2AA8" w:rsidRDefault="00AD2AA8" w:rsidP="00846D44">
      <w:pPr>
        <w:spacing w:before="100" w:beforeAutospacing="1" w:after="100" w:afterAutospacing="1" w:line="360" w:lineRule="auto"/>
        <w:rPr>
          <w:rFonts w:eastAsia="Times New Roman"/>
          <w:color w:val="000000"/>
          <w:kern w:val="0"/>
          <w:sz w:val="28"/>
          <w:szCs w:val="28"/>
          <w:lang w:eastAsia="en-GB"/>
          <w14:ligatures w14:val="none"/>
        </w:rPr>
      </w:pPr>
    </w:p>
    <w:p w14:paraId="706DC59D" w14:textId="77777777" w:rsidR="00AD2AA8" w:rsidRDefault="00AD2AA8" w:rsidP="00846D44">
      <w:pPr>
        <w:spacing w:before="100" w:beforeAutospacing="1" w:after="100" w:afterAutospacing="1" w:line="360" w:lineRule="auto"/>
        <w:rPr>
          <w:rFonts w:eastAsia="Times New Roman"/>
          <w:color w:val="000000"/>
          <w:kern w:val="0"/>
          <w:sz w:val="28"/>
          <w:szCs w:val="28"/>
          <w:lang w:eastAsia="en-GB"/>
          <w14:ligatures w14:val="none"/>
        </w:rPr>
      </w:pPr>
    </w:p>
    <w:p w14:paraId="2F254C90" w14:textId="77777777" w:rsidR="00AD2AA8" w:rsidRDefault="00AD2AA8" w:rsidP="00846D44">
      <w:pPr>
        <w:spacing w:before="100" w:beforeAutospacing="1" w:after="100" w:afterAutospacing="1" w:line="360" w:lineRule="auto"/>
        <w:rPr>
          <w:rFonts w:eastAsia="Times New Roman"/>
          <w:color w:val="000000"/>
          <w:kern w:val="0"/>
          <w:sz w:val="28"/>
          <w:szCs w:val="28"/>
          <w:lang w:eastAsia="en-GB"/>
          <w14:ligatures w14:val="none"/>
        </w:rPr>
      </w:pPr>
    </w:p>
    <w:p w14:paraId="25FF6FDA" w14:textId="77777777" w:rsidR="006E1AC3" w:rsidRDefault="006E1AC3" w:rsidP="00B9286A">
      <w:pPr>
        <w:spacing w:before="100" w:beforeAutospacing="1" w:after="100" w:afterAutospacing="1" w:line="480" w:lineRule="auto"/>
        <w:jc w:val="center"/>
        <w:rPr>
          <w:rFonts w:eastAsia="Times New Roman"/>
          <w:color w:val="000000"/>
          <w:kern w:val="0"/>
          <w:sz w:val="28"/>
          <w:szCs w:val="28"/>
          <w:u w:val="single"/>
          <w:lang w:eastAsia="en-GB"/>
          <w14:ligatures w14:val="none"/>
        </w:rPr>
      </w:pPr>
    </w:p>
    <w:p w14:paraId="734D5730" w14:textId="77777777" w:rsidR="006E1AC3" w:rsidRDefault="006E1AC3" w:rsidP="00B9286A">
      <w:pPr>
        <w:spacing w:before="100" w:beforeAutospacing="1" w:after="100" w:afterAutospacing="1" w:line="480" w:lineRule="auto"/>
        <w:jc w:val="center"/>
        <w:rPr>
          <w:rFonts w:eastAsia="Times New Roman"/>
          <w:color w:val="000000"/>
          <w:kern w:val="0"/>
          <w:sz w:val="28"/>
          <w:szCs w:val="28"/>
          <w:u w:val="single"/>
          <w:lang w:eastAsia="en-GB"/>
          <w14:ligatures w14:val="none"/>
        </w:rPr>
      </w:pPr>
    </w:p>
    <w:p w14:paraId="6D54CE49" w14:textId="5372B9C3" w:rsidR="00846D44" w:rsidRPr="00846D44" w:rsidRDefault="00846D44" w:rsidP="00B9286A">
      <w:pPr>
        <w:spacing w:before="100" w:beforeAutospacing="1" w:after="100" w:afterAutospacing="1" w:line="480" w:lineRule="auto"/>
        <w:jc w:val="center"/>
        <w:rPr>
          <w:rFonts w:eastAsia="Times New Roman"/>
          <w:color w:val="000000"/>
          <w:kern w:val="0"/>
          <w:sz w:val="28"/>
          <w:szCs w:val="28"/>
          <w:u w:val="single"/>
          <w:lang w:eastAsia="en-GB"/>
          <w14:ligatures w14:val="none"/>
        </w:rPr>
      </w:pPr>
      <w:r w:rsidRPr="00846D44">
        <w:rPr>
          <w:rFonts w:eastAsia="Times New Roman"/>
          <w:color w:val="000000"/>
          <w:kern w:val="0"/>
          <w:sz w:val="28"/>
          <w:szCs w:val="28"/>
          <w:u w:val="single"/>
          <w:lang w:eastAsia="en-GB"/>
          <w14:ligatures w14:val="none"/>
        </w:rPr>
        <w:lastRenderedPageBreak/>
        <w:t>References</w:t>
      </w:r>
    </w:p>
    <w:p w14:paraId="697ABA82" w14:textId="3D8F36FC"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Acharya, B.R., (2017) </w:t>
      </w:r>
      <w:r w:rsidRPr="004B7BB2">
        <w:rPr>
          <w:rFonts w:eastAsia="Times New Roman"/>
          <w:i/>
          <w:iCs/>
          <w:color w:val="000000"/>
          <w:kern w:val="0"/>
          <w:sz w:val="28"/>
          <w:szCs w:val="28"/>
          <w:lang w:eastAsia="en-GB"/>
          <w14:ligatures w14:val="none"/>
        </w:rPr>
        <w:t>Factors affecting difficulties in learning mathematics by mathematics learners</w:t>
      </w:r>
      <w:r w:rsidRPr="00846D44">
        <w:rPr>
          <w:rFonts w:eastAsia="Times New Roman"/>
          <w:color w:val="000000"/>
          <w:kern w:val="0"/>
          <w:sz w:val="28"/>
          <w:szCs w:val="28"/>
          <w:lang w:eastAsia="en-GB"/>
          <w14:ligatures w14:val="none"/>
        </w:rPr>
        <w:t>. International Journal of Elementary Education, 6(2). Available at: https://www.researchgate.net/profile/Bed-Acharya/publication/320424886_Factors_Affecting_Difficulties_in_Learning_Mathematics_by_Mathematics_Learners/links/609fba71299bf147699a9bf3/Factors-Affecting-Difficulties-in-Learning-Mathematics-by-Mathematics-</w:t>
      </w:r>
      <w:r w:rsidR="00B9286A">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Learners.pdf?origin=journalDetail&amp;_tp=eyJwYWdlIjoiam91cm5hbERldGFpbCJ9 (Accessed: 4th April 2024)</w:t>
      </w:r>
    </w:p>
    <w:p w14:paraId="2451EDF6"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Al-</w:t>
      </w:r>
      <w:proofErr w:type="spellStart"/>
      <w:r w:rsidRPr="00846D44">
        <w:rPr>
          <w:rFonts w:eastAsia="Times New Roman"/>
          <w:color w:val="000000"/>
          <w:kern w:val="0"/>
          <w:sz w:val="28"/>
          <w:szCs w:val="28"/>
          <w:lang w:eastAsia="en-GB"/>
          <w14:ligatures w14:val="none"/>
        </w:rPr>
        <w:t>Sheyab</w:t>
      </w:r>
      <w:proofErr w:type="spellEnd"/>
      <w:r w:rsidRPr="00846D44">
        <w:rPr>
          <w:rFonts w:eastAsia="Times New Roman"/>
          <w:color w:val="000000"/>
          <w:kern w:val="0"/>
          <w:sz w:val="28"/>
          <w:szCs w:val="28"/>
          <w:lang w:eastAsia="en-GB"/>
          <w14:ligatures w14:val="none"/>
        </w:rPr>
        <w:t xml:space="preserve">, N.A., </w:t>
      </w:r>
      <w:proofErr w:type="spellStart"/>
      <w:r w:rsidRPr="00846D44">
        <w:rPr>
          <w:rFonts w:eastAsia="Times New Roman"/>
          <w:color w:val="000000"/>
          <w:kern w:val="0"/>
          <w:sz w:val="28"/>
          <w:szCs w:val="28"/>
          <w:lang w:eastAsia="en-GB"/>
          <w14:ligatures w14:val="none"/>
        </w:rPr>
        <w:t>Alomari</w:t>
      </w:r>
      <w:proofErr w:type="spellEnd"/>
      <w:r w:rsidRPr="00846D44">
        <w:rPr>
          <w:rFonts w:eastAsia="Times New Roman"/>
          <w:color w:val="000000"/>
          <w:kern w:val="0"/>
          <w:sz w:val="28"/>
          <w:szCs w:val="28"/>
          <w:lang w:eastAsia="en-GB"/>
          <w14:ligatures w14:val="none"/>
        </w:rPr>
        <w:t xml:space="preserve">, M.A., </w:t>
      </w:r>
      <w:proofErr w:type="spellStart"/>
      <w:r w:rsidRPr="00846D44">
        <w:rPr>
          <w:rFonts w:eastAsia="Times New Roman"/>
          <w:color w:val="000000"/>
          <w:kern w:val="0"/>
          <w:sz w:val="28"/>
          <w:szCs w:val="28"/>
          <w:lang w:eastAsia="en-GB"/>
          <w14:ligatures w14:val="none"/>
        </w:rPr>
        <w:t>Khabour</w:t>
      </w:r>
      <w:proofErr w:type="spellEnd"/>
      <w:r w:rsidRPr="00846D44">
        <w:rPr>
          <w:rFonts w:eastAsia="Times New Roman"/>
          <w:color w:val="000000"/>
          <w:kern w:val="0"/>
          <w:sz w:val="28"/>
          <w:szCs w:val="28"/>
          <w:lang w:eastAsia="en-GB"/>
          <w14:ligatures w14:val="none"/>
        </w:rPr>
        <w:t xml:space="preserve">, O.F., </w:t>
      </w:r>
      <w:proofErr w:type="spellStart"/>
      <w:r w:rsidRPr="00846D44">
        <w:rPr>
          <w:rFonts w:eastAsia="Times New Roman"/>
          <w:color w:val="000000"/>
          <w:kern w:val="0"/>
          <w:sz w:val="28"/>
          <w:szCs w:val="28"/>
          <w:lang w:eastAsia="en-GB"/>
          <w14:ligatures w14:val="none"/>
        </w:rPr>
        <w:t>Shattnawi</w:t>
      </w:r>
      <w:proofErr w:type="spellEnd"/>
      <w:r w:rsidRPr="00846D44">
        <w:rPr>
          <w:rFonts w:eastAsia="Times New Roman"/>
          <w:color w:val="000000"/>
          <w:kern w:val="0"/>
          <w:sz w:val="28"/>
          <w:szCs w:val="28"/>
          <w:lang w:eastAsia="en-GB"/>
          <w14:ligatures w14:val="none"/>
        </w:rPr>
        <w:t xml:space="preserve">, K.K. and </w:t>
      </w:r>
      <w:proofErr w:type="spellStart"/>
      <w:r w:rsidRPr="00846D44">
        <w:rPr>
          <w:rFonts w:eastAsia="Times New Roman"/>
          <w:color w:val="000000"/>
          <w:kern w:val="0"/>
          <w:sz w:val="28"/>
          <w:szCs w:val="28"/>
          <w:lang w:eastAsia="en-GB"/>
          <w14:ligatures w14:val="none"/>
        </w:rPr>
        <w:t>Alzoubi</w:t>
      </w:r>
      <w:proofErr w:type="spellEnd"/>
      <w:r w:rsidRPr="00846D44">
        <w:rPr>
          <w:rFonts w:eastAsia="Times New Roman"/>
          <w:color w:val="000000"/>
          <w:kern w:val="0"/>
          <w:sz w:val="28"/>
          <w:szCs w:val="28"/>
          <w:lang w:eastAsia="en-GB"/>
          <w14:ligatures w14:val="none"/>
        </w:rPr>
        <w:t xml:space="preserve">, K.H., (2019). </w:t>
      </w:r>
      <w:r w:rsidRPr="004B7BB2">
        <w:rPr>
          <w:rFonts w:eastAsia="Times New Roman"/>
          <w:i/>
          <w:iCs/>
          <w:color w:val="000000"/>
          <w:kern w:val="0"/>
          <w:sz w:val="28"/>
          <w:szCs w:val="28"/>
          <w:lang w:eastAsia="en-GB"/>
          <w14:ligatures w14:val="none"/>
        </w:rPr>
        <w:t xml:space="preserve">Assent and consent in </w:t>
      </w:r>
      <w:proofErr w:type="spellStart"/>
      <w:r w:rsidRPr="004B7BB2">
        <w:rPr>
          <w:rFonts w:eastAsia="Times New Roman"/>
          <w:i/>
          <w:iCs/>
          <w:color w:val="000000"/>
          <w:kern w:val="0"/>
          <w:sz w:val="28"/>
          <w:szCs w:val="28"/>
          <w:lang w:eastAsia="en-GB"/>
          <w14:ligatures w14:val="none"/>
        </w:rPr>
        <w:t>pediatric</w:t>
      </w:r>
      <w:proofErr w:type="spellEnd"/>
      <w:r w:rsidRPr="004B7BB2">
        <w:rPr>
          <w:rFonts w:eastAsia="Times New Roman"/>
          <w:i/>
          <w:iCs/>
          <w:color w:val="000000"/>
          <w:kern w:val="0"/>
          <w:sz w:val="28"/>
          <w:szCs w:val="28"/>
          <w:lang w:eastAsia="en-GB"/>
          <w14:ligatures w14:val="none"/>
        </w:rPr>
        <w:t xml:space="preserve"> and adolescent research: school children's perspectives. Adolescent Health, </w:t>
      </w:r>
      <w:proofErr w:type="gramStart"/>
      <w:r w:rsidRPr="004B7BB2">
        <w:rPr>
          <w:rFonts w:eastAsia="Times New Roman"/>
          <w:i/>
          <w:iCs/>
          <w:color w:val="000000"/>
          <w:kern w:val="0"/>
          <w:sz w:val="28"/>
          <w:szCs w:val="28"/>
          <w:lang w:eastAsia="en-GB"/>
          <w14:ligatures w14:val="none"/>
        </w:rPr>
        <w:t>Medicine</w:t>
      </w:r>
      <w:proofErr w:type="gramEnd"/>
      <w:r w:rsidRPr="004B7BB2">
        <w:rPr>
          <w:rFonts w:eastAsia="Times New Roman"/>
          <w:i/>
          <w:iCs/>
          <w:color w:val="000000"/>
          <w:kern w:val="0"/>
          <w:sz w:val="28"/>
          <w:szCs w:val="28"/>
          <w:lang w:eastAsia="en-GB"/>
          <w14:ligatures w14:val="none"/>
        </w:rPr>
        <w:t xml:space="preserve"> and Therapeutics.</w:t>
      </w:r>
      <w:r w:rsidRPr="00846D44">
        <w:rPr>
          <w:rFonts w:eastAsia="Times New Roman"/>
          <w:color w:val="000000"/>
          <w:kern w:val="0"/>
          <w:sz w:val="28"/>
          <w:szCs w:val="28"/>
          <w:lang w:eastAsia="en-GB"/>
          <w14:ligatures w14:val="none"/>
        </w:rPr>
        <w:t xml:space="preserve"> 10. Available at: https://www.tandfonline.com/doi/pdf/10.2147/AHMT.S185553 (Accessed: 17th April 2024)</w:t>
      </w:r>
    </w:p>
    <w:p w14:paraId="7622BCF2"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Anthony, G. and Walshaw, M., (2023) </w:t>
      </w:r>
      <w:r w:rsidRPr="004B7BB2">
        <w:rPr>
          <w:rFonts w:eastAsia="Times New Roman"/>
          <w:i/>
          <w:iCs/>
          <w:color w:val="000000"/>
          <w:kern w:val="0"/>
          <w:sz w:val="28"/>
          <w:szCs w:val="28"/>
          <w:lang w:eastAsia="en-GB"/>
          <w14:ligatures w14:val="none"/>
        </w:rPr>
        <w:t>Characteristics of effective teaching of mathematics: A view from the West</w:t>
      </w:r>
      <w:r w:rsidRPr="00846D44">
        <w:rPr>
          <w:rFonts w:eastAsia="Times New Roman"/>
          <w:color w:val="000000"/>
          <w:kern w:val="0"/>
          <w:sz w:val="28"/>
          <w:szCs w:val="28"/>
          <w:lang w:eastAsia="en-GB"/>
          <w14:ligatures w14:val="none"/>
        </w:rPr>
        <w:t xml:space="preserve">. Journal of Mathematics Education. 2. Available at: </w:t>
      </w:r>
      <w:r w:rsidRPr="00846D44">
        <w:rPr>
          <w:rFonts w:eastAsia="Times New Roman"/>
          <w:color w:val="000000"/>
          <w:kern w:val="0"/>
          <w:sz w:val="28"/>
          <w:szCs w:val="28"/>
          <w:lang w:eastAsia="en-GB"/>
          <w14:ligatures w14:val="none"/>
        </w:rPr>
        <w:lastRenderedPageBreak/>
        <w:t>https://journalofmathed.scholasticahq.com/article/90473.pdf (Accessed: 2nd April 2024)</w:t>
      </w:r>
    </w:p>
    <w:p w14:paraId="2DB7942A"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Bartlett, L. and </w:t>
      </w:r>
      <w:proofErr w:type="spellStart"/>
      <w:r w:rsidRPr="00846D44">
        <w:rPr>
          <w:rFonts w:eastAsia="Times New Roman"/>
          <w:color w:val="000000"/>
          <w:kern w:val="0"/>
          <w:sz w:val="28"/>
          <w:szCs w:val="28"/>
          <w:lang w:eastAsia="en-GB"/>
          <w14:ligatures w14:val="none"/>
        </w:rPr>
        <w:t>Vavrus</w:t>
      </w:r>
      <w:proofErr w:type="spellEnd"/>
      <w:r w:rsidRPr="00846D44">
        <w:rPr>
          <w:rFonts w:eastAsia="Times New Roman"/>
          <w:color w:val="000000"/>
          <w:kern w:val="0"/>
          <w:sz w:val="28"/>
          <w:szCs w:val="28"/>
          <w:lang w:eastAsia="en-GB"/>
          <w14:ligatures w14:val="none"/>
        </w:rPr>
        <w:t xml:space="preserve">, F., (2016) </w:t>
      </w:r>
      <w:r w:rsidRPr="004B7BB2">
        <w:rPr>
          <w:rFonts w:eastAsia="Times New Roman"/>
          <w:i/>
          <w:iCs/>
          <w:color w:val="000000"/>
          <w:kern w:val="0"/>
          <w:sz w:val="28"/>
          <w:szCs w:val="28"/>
          <w:lang w:eastAsia="en-GB"/>
          <w14:ligatures w14:val="none"/>
        </w:rPr>
        <w:t>Rethinking case study research: A comparative approach</w:t>
      </w:r>
      <w:r w:rsidRPr="00846D44">
        <w:rPr>
          <w:rFonts w:eastAsia="Times New Roman"/>
          <w:color w:val="000000"/>
          <w:kern w:val="0"/>
          <w:sz w:val="28"/>
          <w:szCs w:val="28"/>
          <w:lang w:eastAsia="en-GB"/>
          <w14:ligatures w14:val="none"/>
        </w:rPr>
        <w:t>. Oxford: Routledge.</w:t>
      </w:r>
    </w:p>
    <w:p w14:paraId="76BBD9A9" w14:textId="51212CEC"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Bell, J. and Waters, S., (2018) </w:t>
      </w:r>
      <w:r w:rsidRPr="004B7BB2">
        <w:rPr>
          <w:rFonts w:eastAsia="Times New Roman"/>
          <w:i/>
          <w:iCs/>
          <w:color w:val="000000"/>
          <w:kern w:val="0"/>
          <w:sz w:val="28"/>
          <w:szCs w:val="28"/>
          <w:lang w:eastAsia="en-GB"/>
          <w14:ligatures w14:val="none"/>
        </w:rPr>
        <w:t>Doing Your Research Project: A guide for first-time researchers.</w:t>
      </w:r>
      <w:r w:rsidRPr="00846D44">
        <w:rPr>
          <w:rFonts w:eastAsia="Times New Roman"/>
          <w:color w:val="000000"/>
          <w:kern w:val="0"/>
          <w:sz w:val="28"/>
          <w:szCs w:val="28"/>
          <w:lang w:eastAsia="en-GB"/>
          <w14:ligatures w14:val="none"/>
        </w:rPr>
        <w:t xml:space="preserve"> New York: McGraw-</w:t>
      </w:r>
      <w:r w:rsidR="00B9286A">
        <w:rPr>
          <w:rFonts w:eastAsia="Times New Roman"/>
          <w:color w:val="000000"/>
          <w:kern w:val="0"/>
          <w:sz w:val="28"/>
          <w:szCs w:val="28"/>
          <w:lang w:eastAsia="en-GB"/>
          <w14:ligatures w14:val="none"/>
        </w:rPr>
        <w:t>Hi</w:t>
      </w:r>
      <w:r w:rsidRPr="00846D44">
        <w:rPr>
          <w:rFonts w:eastAsia="Times New Roman"/>
          <w:color w:val="000000"/>
          <w:kern w:val="0"/>
          <w:sz w:val="28"/>
          <w:szCs w:val="28"/>
          <w:lang w:eastAsia="en-GB"/>
          <w14:ligatures w14:val="none"/>
        </w:rPr>
        <w:t>ll</w:t>
      </w:r>
      <w:r w:rsidR="00B9286A">
        <w:rPr>
          <w:rFonts w:eastAsia="Times New Roman"/>
          <w:color w:val="000000"/>
          <w:kern w:val="0"/>
          <w:sz w:val="28"/>
          <w:szCs w:val="28"/>
          <w:lang w:eastAsia="en-GB"/>
          <w14:ligatures w14:val="none"/>
        </w:rPr>
        <w:t xml:space="preserve"> E</w:t>
      </w:r>
      <w:r w:rsidRPr="00846D44">
        <w:rPr>
          <w:rFonts w:eastAsia="Times New Roman"/>
          <w:color w:val="000000"/>
          <w:kern w:val="0"/>
          <w:sz w:val="28"/>
          <w:szCs w:val="28"/>
          <w:lang w:eastAsia="en-GB"/>
          <w14:ligatures w14:val="none"/>
        </w:rPr>
        <w:t>ducation.</w:t>
      </w:r>
    </w:p>
    <w:p w14:paraId="1F9A1066"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BERA. (2018) </w:t>
      </w:r>
      <w:r w:rsidRPr="004B7BB2">
        <w:rPr>
          <w:rFonts w:eastAsia="Times New Roman"/>
          <w:i/>
          <w:iCs/>
          <w:color w:val="000000"/>
          <w:kern w:val="0"/>
          <w:sz w:val="28"/>
          <w:szCs w:val="28"/>
          <w:lang w:eastAsia="en-GB"/>
          <w14:ligatures w14:val="none"/>
        </w:rPr>
        <w:t>Ethical Guidelines for Educational Research</w:t>
      </w:r>
      <w:r w:rsidRPr="00846D44">
        <w:rPr>
          <w:rFonts w:eastAsia="Times New Roman"/>
          <w:color w:val="000000"/>
          <w:kern w:val="0"/>
          <w:sz w:val="28"/>
          <w:szCs w:val="28"/>
          <w:lang w:eastAsia="en-GB"/>
          <w14:ligatures w14:val="none"/>
        </w:rPr>
        <w:t xml:space="preserve"> (4th ed.). London: British Educational Research Association</w:t>
      </w:r>
    </w:p>
    <w:p w14:paraId="1A26C752" w14:textId="3D50B056"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Blackwell, C.K., </w:t>
      </w:r>
      <w:proofErr w:type="spellStart"/>
      <w:r w:rsidRPr="00846D44">
        <w:rPr>
          <w:rFonts w:eastAsia="Times New Roman"/>
          <w:color w:val="000000"/>
          <w:kern w:val="0"/>
          <w:sz w:val="28"/>
          <w:szCs w:val="28"/>
          <w:lang w:eastAsia="en-GB"/>
          <w14:ligatures w14:val="none"/>
        </w:rPr>
        <w:t>Lauricella</w:t>
      </w:r>
      <w:proofErr w:type="spellEnd"/>
      <w:r w:rsidRPr="00846D44">
        <w:rPr>
          <w:rFonts w:eastAsia="Times New Roman"/>
          <w:color w:val="000000"/>
          <w:kern w:val="0"/>
          <w:sz w:val="28"/>
          <w:szCs w:val="28"/>
          <w:lang w:eastAsia="en-GB"/>
          <w14:ligatures w14:val="none"/>
        </w:rPr>
        <w:t xml:space="preserve">, A.R. and </w:t>
      </w:r>
      <w:proofErr w:type="spellStart"/>
      <w:r w:rsidRPr="00846D44">
        <w:rPr>
          <w:rFonts w:eastAsia="Times New Roman"/>
          <w:color w:val="000000"/>
          <w:kern w:val="0"/>
          <w:sz w:val="28"/>
          <w:szCs w:val="28"/>
          <w:lang w:eastAsia="en-GB"/>
          <w14:ligatures w14:val="none"/>
        </w:rPr>
        <w:t>Wartella</w:t>
      </w:r>
      <w:proofErr w:type="spellEnd"/>
      <w:r w:rsidRPr="00846D44">
        <w:rPr>
          <w:rFonts w:eastAsia="Times New Roman"/>
          <w:color w:val="000000"/>
          <w:kern w:val="0"/>
          <w:sz w:val="28"/>
          <w:szCs w:val="28"/>
          <w:lang w:eastAsia="en-GB"/>
          <w14:ligatures w14:val="none"/>
        </w:rPr>
        <w:t xml:space="preserve">, E., (2014) </w:t>
      </w:r>
      <w:r w:rsidRPr="004B7BB2">
        <w:rPr>
          <w:rFonts w:eastAsia="Times New Roman"/>
          <w:i/>
          <w:iCs/>
          <w:color w:val="000000"/>
          <w:kern w:val="0"/>
          <w:sz w:val="28"/>
          <w:szCs w:val="28"/>
          <w:lang w:eastAsia="en-GB"/>
          <w14:ligatures w14:val="none"/>
        </w:rPr>
        <w:t>Factors influencing digital technology use in early childhood education</w:t>
      </w:r>
      <w:r w:rsidRPr="00846D44">
        <w:rPr>
          <w:rFonts w:eastAsia="Times New Roman"/>
          <w:color w:val="000000"/>
          <w:kern w:val="0"/>
          <w:sz w:val="28"/>
          <w:szCs w:val="28"/>
          <w:lang w:eastAsia="en-GB"/>
          <w14:ligatures w14:val="none"/>
        </w:rPr>
        <w:t xml:space="preserve">. Computers &amp; Education, 77. Available at: </w:t>
      </w:r>
      <w:hyperlink r:id="rId11" w:history="1">
        <w:r w:rsidR="00AD2AA8" w:rsidRPr="00AD2AA8">
          <w:rPr>
            <w:rStyle w:val="Hyperlink"/>
            <w:rFonts w:eastAsia="Times New Roman"/>
            <w:color w:val="000000" w:themeColor="text1"/>
            <w:kern w:val="0"/>
            <w:sz w:val="28"/>
            <w:szCs w:val="28"/>
            <w:u w:val="none"/>
            <w:lang w:eastAsia="en-GB"/>
            <w14:ligatures w14:val="none"/>
          </w:rPr>
          <w:t>https://www.sciencedirect.com/science/article/pii/S0360131514000980?casa_token=2SwFQdBGz50AAAAA:HdlAIz0G6OjerLwV8CcU6T15FfqVXEm1mw3uRqL1FL-HWeY-oucPXZkouXmBFpxCHvOKAVkqnA</w:t>
        </w:r>
      </w:hyperlink>
      <w:r w:rsidR="00AD2AA8" w:rsidRPr="00AD2AA8">
        <w:rPr>
          <w:rFonts w:eastAsia="Times New Roman"/>
          <w:color w:val="000000" w:themeColor="text1"/>
          <w:kern w:val="0"/>
          <w:sz w:val="28"/>
          <w:szCs w:val="28"/>
          <w:lang w:eastAsia="en-GB"/>
          <w14:ligatures w14:val="none"/>
        </w:rPr>
        <w:t xml:space="preserve"> </w:t>
      </w:r>
      <w:r w:rsidRPr="00AD2AA8">
        <w:rPr>
          <w:rFonts w:eastAsia="Times New Roman"/>
          <w:color w:val="000000" w:themeColor="text1"/>
          <w:kern w:val="0"/>
          <w:sz w:val="28"/>
          <w:szCs w:val="28"/>
          <w:lang w:eastAsia="en-GB"/>
          <w14:ligatures w14:val="none"/>
        </w:rPr>
        <w:t>(Accessed: 28th April 2024)</w:t>
      </w:r>
    </w:p>
    <w:p w14:paraId="5CB95D3E" w14:textId="5CA90D86"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Bolton, K., Brace, I. (2022) </w:t>
      </w:r>
      <w:r w:rsidRPr="004B7BB2">
        <w:rPr>
          <w:rFonts w:eastAsia="Times New Roman"/>
          <w:i/>
          <w:iCs/>
          <w:color w:val="000000"/>
          <w:kern w:val="0"/>
          <w:sz w:val="28"/>
          <w:szCs w:val="28"/>
          <w:lang w:eastAsia="en-GB"/>
          <w14:ligatures w14:val="none"/>
        </w:rPr>
        <w:t>Questionnaire Design: How to Plan, Structure and Write </w:t>
      </w:r>
      <w:r w:rsidR="00AD2AA8" w:rsidRPr="004B7BB2">
        <w:rPr>
          <w:rFonts w:eastAsia="Times New Roman"/>
          <w:i/>
          <w:iCs/>
          <w:color w:val="000000"/>
          <w:kern w:val="0"/>
          <w:sz w:val="28"/>
          <w:szCs w:val="28"/>
          <w:lang w:eastAsia="en-GB"/>
          <w14:ligatures w14:val="none"/>
        </w:rPr>
        <w:t>Survey</w:t>
      </w:r>
      <w:r w:rsidRPr="004B7BB2">
        <w:rPr>
          <w:rFonts w:eastAsia="Times New Roman"/>
          <w:i/>
          <w:iCs/>
          <w:color w:val="000000"/>
          <w:kern w:val="0"/>
          <w:sz w:val="28"/>
          <w:szCs w:val="28"/>
          <w:lang w:eastAsia="en-GB"/>
          <w14:ligatures w14:val="none"/>
        </w:rPr>
        <w:t> Material for Effective Market Research.</w:t>
      </w:r>
      <w:r w:rsidRPr="00846D44">
        <w:rPr>
          <w:rFonts w:eastAsia="Times New Roman"/>
          <w:color w:val="000000"/>
          <w:kern w:val="0"/>
          <w:sz w:val="28"/>
          <w:szCs w:val="28"/>
          <w:lang w:eastAsia="en-GB"/>
          <w14:ligatures w14:val="none"/>
        </w:rPr>
        <w:t xml:space="preserve"> London: Kogan Page Publishers.</w:t>
      </w:r>
    </w:p>
    <w:p w14:paraId="4E3B062A" w14:textId="3D6546C1"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lastRenderedPageBreak/>
        <w:t>Brace, I. (2018). </w:t>
      </w:r>
      <w:r w:rsidRPr="004B7BB2">
        <w:rPr>
          <w:rFonts w:eastAsia="Times New Roman"/>
          <w:i/>
          <w:iCs/>
          <w:color w:val="000000"/>
          <w:kern w:val="0"/>
          <w:sz w:val="28"/>
          <w:szCs w:val="28"/>
          <w:lang w:eastAsia="en-GB"/>
          <w14:ligatures w14:val="none"/>
        </w:rPr>
        <w:t>Questionnaire design: How to plan, structure and write survey material for effective market research.</w:t>
      </w:r>
      <w:r w:rsidR="00AD2AA8">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London: Kogan Page Publishers.</w:t>
      </w:r>
    </w:p>
    <w:p w14:paraId="49684FA6"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Braun, V., and Clarke, V. (2022). </w:t>
      </w:r>
      <w:r w:rsidRPr="004B7BB2">
        <w:rPr>
          <w:rFonts w:eastAsia="Times New Roman"/>
          <w:i/>
          <w:iCs/>
          <w:color w:val="000000"/>
          <w:kern w:val="0"/>
          <w:sz w:val="28"/>
          <w:szCs w:val="28"/>
          <w:lang w:eastAsia="en-GB"/>
          <w14:ligatures w14:val="none"/>
        </w:rPr>
        <w:t>Thematic analysis: A practical guide.</w:t>
      </w:r>
      <w:r w:rsidRPr="00846D44">
        <w:rPr>
          <w:rFonts w:eastAsia="Times New Roman"/>
          <w:color w:val="000000"/>
          <w:kern w:val="0"/>
          <w:sz w:val="28"/>
          <w:szCs w:val="28"/>
          <w:lang w:eastAsia="en-GB"/>
          <w14:ligatures w14:val="none"/>
        </w:rPr>
        <w:t xml:space="preserve"> London: Sage Publications. </w:t>
      </w:r>
    </w:p>
    <w:p w14:paraId="41C47DB4"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Cooksey, R.W., (2020) </w:t>
      </w:r>
      <w:r w:rsidRPr="004B7BB2">
        <w:rPr>
          <w:rFonts w:eastAsia="Times New Roman"/>
          <w:i/>
          <w:iCs/>
          <w:color w:val="000000"/>
          <w:kern w:val="0"/>
          <w:sz w:val="28"/>
          <w:szCs w:val="28"/>
          <w:lang w:eastAsia="en-GB"/>
          <w14:ligatures w14:val="none"/>
        </w:rPr>
        <w:t>Illustrating statistical procedures: Finding meaning in quantitative data.</w:t>
      </w:r>
      <w:r w:rsidRPr="00846D44">
        <w:rPr>
          <w:rFonts w:eastAsia="Times New Roman"/>
          <w:color w:val="000000"/>
          <w:kern w:val="0"/>
          <w:sz w:val="28"/>
          <w:szCs w:val="28"/>
          <w:lang w:eastAsia="en-GB"/>
          <w14:ligatures w14:val="none"/>
        </w:rPr>
        <w:t xml:space="preserve"> London: Springer Nature.</w:t>
      </w:r>
    </w:p>
    <w:p w14:paraId="4BE0A23C" w14:textId="03BCB17D" w:rsidR="004B7BB2"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Creswell, J.W. and </w:t>
      </w:r>
      <w:proofErr w:type="spellStart"/>
      <w:r w:rsidRPr="00846D44">
        <w:rPr>
          <w:rFonts w:eastAsia="Times New Roman"/>
          <w:color w:val="000000"/>
          <w:kern w:val="0"/>
          <w:sz w:val="28"/>
          <w:szCs w:val="28"/>
          <w:lang w:eastAsia="en-GB"/>
          <w14:ligatures w14:val="none"/>
        </w:rPr>
        <w:t>Poth</w:t>
      </w:r>
      <w:proofErr w:type="spellEnd"/>
      <w:r w:rsidRPr="00846D44">
        <w:rPr>
          <w:rFonts w:eastAsia="Times New Roman"/>
          <w:color w:val="000000"/>
          <w:kern w:val="0"/>
          <w:sz w:val="28"/>
          <w:szCs w:val="28"/>
          <w:lang w:eastAsia="en-GB"/>
          <w14:ligatures w14:val="none"/>
        </w:rPr>
        <w:t xml:space="preserve">, C.N., (2016) </w:t>
      </w:r>
      <w:r w:rsidRPr="004B7BB2">
        <w:rPr>
          <w:rFonts w:eastAsia="Times New Roman"/>
          <w:i/>
          <w:iCs/>
          <w:color w:val="000000"/>
          <w:kern w:val="0"/>
          <w:sz w:val="28"/>
          <w:szCs w:val="28"/>
          <w:lang w:eastAsia="en-GB"/>
          <w14:ligatures w14:val="none"/>
        </w:rPr>
        <w:t>Qualitative inquiry and research design: Choosing among five approaches</w:t>
      </w:r>
      <w:r w:rsidRPr="00846D44">
        <w:rPr>
          <w:rFonts w:eastAsia="Times New Roman"/>
          <w:color w:val="000000"/>
          <w:kern w:val="0"/>
          <w:sz w:val="28"/>
          <w:szCs w:val="28"/>
          <w:lang w:eastAsia="en-GB"/>
          <w14:ligatures w14:val="none"/>
        </w:rPr>
        <w:t>. London: Sage publications.</w:t>
      </w:r>
    </w:p>
    <w:p w14:paraId="5806F9C3" w14:textId="5C78AA3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Creswell, J.W. and Creswell, J.D., (2017) </w:t>
      </w:r>
      <w:r w:rsidRPr="004B7BB2">
        <w:rPr>
          <w:rFonts w:eastAsia="Times New Roman"/>
          <w:i/>
          <w:iCs/>
          <w:color w:val="000000"/>
          <w:kern w:val="0"/>
          <w:sz w:val="28"/>
          <w:szCs w:val="28"/>
          <w:lang w:eastAsia="en-GB"/>
          <w14:ligatures w14:val="none"/>
        </w:rPr>
        <w:t xml:space="preserve">Research design: Qualitative, quantitative, and mixed methods </w:t>
      </w:r>
      <w:proofErr w:type="gramStart"/>
      <w:r w:rsidRPr="004B7BB2">
        <w:rPr>
          <w:rFonts w:eastAsia="Times New Roman"/>
          <w:i/>
          <w:iCs/>
          <w:color w:val="000000"/>
          <w:kern w:val="0"/>
          <w:sz w:val="28"/>
          <w:szCs w:val="28"/>
          <w:lang w:eastAsia="en-GB"/>
          <w14:ligatures w14:val="none"/>
        </w:rPr>
        <w:t>approaches</w:t>
      </w:r>
      <w:proofErr w:type="gramEnd"/>
      <w:r w:rsidRPr="00846D44">
        <w:rPr>
          <w:rFonts w:eastAsia="Times New Roman"/>
          <w:color w:val="000000"/>
          <w:kern w:val="0"/>
          <w:sz w:val="28"/>
          <w:szCs w:val="28"/>
          <w:lang w:eastAsia="en-GB"/>
          <w14:ligatures w14:val="none"/>
        </w:rPr>
        <w:t>.</w:t>
      </w:r>
      <w:r w:rsidR="00AD2AA8">
        <w:rPr>
          <w:rFonts w:eastAsia="Times New Roman"/>
          <w:color w:val="000000"/>
          <w:kern w:val="0"/>
          <w:sz w:val="28"/>
          <w:szCs w:val="28"/>
          <w:lang w:eastAsia="en-GB"/>
          <w14:ligatures w14:val="none"/>
        </w:rPr>
        <w:t xml:space="preserve"> </w:t>
      </w:r>
      <w:r w:rsidRPr="00846D44">
        <w:rPr>
          <w:rFonts w:eastAsia="Times New Roman"/>
          <w:color w:val="000000"/>
          <w:kern w:val="0"/>
          <w:sz w:val="28"/>
          <w:szCs w:val="28"/>
          <w:lang w:eastAsia="en-GB"/>
          <w14:ligatures w14:val="none"/>
        </w:rPr>
        <w:t>London: Sage Publications.</w:t>
      </w:r>
    </w:p>
    <w:p w14:paraId="1EA88223"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Cronin, C., (2014) </w:t>
      </w:r>
      <w:r w:rsidRPr="004B7BB2">
        <w:rPr>
          <w:rFonts w:eastAsia="Times New Roman"/>
          <w:i/>
          <w:iCs/>
          <w:color w:val="000000"/>
          <w:kern w:val="0"/>
          <w:sz w:val="28"/>
          <w:szCs w:val="28"/>
          <w:lang w:eastAsia="en-GB"/>
          <w14:ligatures w14:val="none"/>
        </w:rPr>
        <w:t>Using case study research as a rigorous form of inquiry.</w:t>
      </w:r>
      <w:r w:rsidRPr="00846D44">
        <w:rPr>
          <w:rFonts w:eastAsia="Times New Roman"/>
          <w:color w:val="000000"/>
          <w:kern w:val="0"/>
          <w:sz w:val="28"/>
          <w:szCs w:val="28"/>
          <w:lang w:eastAsia="en-GB"/>
          <w14:ligatures w14:val="none"/>
        </w:rPr>
        <w:t xml:space="preserve"> Nurse researcher, 21(5). Available at: https://repository.essex.ac.uk/11140/7/Cronin%20NR%20MAR%202014%20.pdf (Accessed: 9th April 2024)</w:t>
      </w:r>
    </w:p>
    <w:p w14:paraId="41953974" w14:textId="1B5F295E"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proofErr w:type="spellStart"/>
      <w:r w:rsidRPr="00846D44">
        <w:rPr>
          <w:rFonts w:eastAsia="Times New Roman"/>
          <w:color w:val="000000"/>
          <w:kern w:val="0"/>
          <w:sz w:val="28"/>
          <w:szCs w:val="28"/>
          <w:lang w:eastAsia="en-GB"/>
          <w14:ligatures w14:val="none"/>
        </w:rPr>
        <w:t>Darmiyati</w:t>
      </w:r>
      <w:proofErr w:type="spellEnd"/>
      <w:r w:rsidRPr="00846D44">
        <w:rPr>
          <w:rFonts w:eastAsia="Times New Roman"/>
          <w:color w:val="000000"/>
          <w:kern w:val="0"/>
          <w:sz w:val="28"/>
          <w:szCs w:val="28"/>
          <w:lang w:eastAsia="en-GB"/>
          <w14:ligatures w14:val="none"/>
        </w:rPr>
        <w:t xml:space="preserve">, M., (2017) </w:t>
      </w:r>
      <w:r w:rsidRPr="004B7BB2">
        <w:rPr>
          <w:rFonts w:eastAsia="Times New Roman"/>
          <w:i/>
          <w:iCs/>
          <w:color w:val="000000"/>
          <w:kern w:val="0"/>
          <w:sz w:val="28"/>
          <w:szCs w:val="28"/>
          <w:lang w:eastAsia="en-GB"/>
          <w14:ligatures w14:val="none"/>
        </w:rPr>
        <w:t>Students Success in Mathematics and Its Relationship with the Attitude toward Numeracy Learning</w:t>
      </w:r>
      <w:r w:rsidRPr="00846D44">
        <w:rPr>
          <w:rFonts w:eastAsia="Times New Roman"/>
          <w:color w:val="000000"/>
          <w:kern w:val="0"/>
          <w:sz w:val="28"/>
          <w:szCs w:val="28"/>
          <w:lang w:eastAsia="en-GB"/>
          <w14:ligatures w14:val="none"/>
        </w:rPr>
        <w:t>. In 5th SEA-DR (</w:t>
      </w:r>
      <w:r w:rsidR="00AD2AA8" w:rsidRPr="00846D44">
        <w:rPr>
          <w:rFonts w:eastAsia="Times New Roman"/>
          <w:color w:val="000000"/>
          <w:kern w:val="0"/>
          <w:sz w:val="28"/>
          <w:szCs w:val="28"/>
          <w:lang w:eastAsia="en-GB"/>
          <w14:ligatures w14:val="none"/>
        </w:rPr>
        <w:t>Southeast</w:t>
      </w:r>
      <w:r w:rsidRPr="00846D44">
        <w:rPr>
          <w:rFonts w:eastAsia="Times New Roman"/>
          <w:color w:val="000000"/>
          <w:kern w:val="0"/>
          <w:sz w:val="28"/>
          <w:szCs w:val="28"/>
          <w:lang w:eastAsia="en-GB"/>
          <w14:ligatures w14:val="none"/>
        </w:rPr>
        <w:t xml:space="preserve"> Asia Development Research) International Conference </w:t>
      </w:r>
      <w:r w:rsidRPr="00846D44">
        <w:rPr>
          <w:rFonts w:eastAsia="Times New Roman"/>
          <w:color w:val="000000"/>
          <w:kern w:val="0"/>
          <w:sz w:val="28"/>
          <w:szCs w:val="28"/>
          <w:lang w:eastAsia="en-GB"/>
          <w14:ligatures w14:val="none"/>
        </w:rPr>
        <w:lastRenderedPageBreak/>
        <w:t>2017 (SEADRIC 2017) Atlantis Press. Available at: https://www.atlantis-press.com/proceedings/seadric-17/25877180 (Accessed: 24th April 2024)</w:t>
      </w:r>
    </w:p>
    <w:p w14:paraId="14C9EE96"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Denzin, N.K., (2018) </w:t>
      </w:r>
      <w:r w:rsidRPr="004B7BB2">
        <w:rPr>
          <w:rFonts w:eastAsia="Times New Roman"/>
          <w:i/>
          <w:iCs/>
          <w:color w:val="000000"/>
          <w:kern w:val="0"/>
          <w:sz w:val="28"/>
          <w:szCs w:val="28"/>
          <w:lang w:eastAsia="en-GB"/>
          <w14:ligatures w14:val="none"/>
        </w:rPr>
        <w:t>The Sage handbook of qualitative research</w:t>
      </w:r>
      <w:r w:rsidRPr="00846D44">
        <w:rPr>
          <w:rFonts w:eastAsia="Times New Roman"/>
          <w:color w:val="000000"/>
          <w:kern w:val="0"/>
          <w:sz w:val="28"/>
          <w:szCs w:val="28"/>
          <w:lang w:eastAsia="en-GB"/>
          <w14:ligatures w14:val="none"/>
        </w:rPr>
        <w:t>. London: Sage Publications</w:t>
      </w:r>
    </w:p>
    <w:p w14:paraId="21D2A2FF"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Donaldson, G. (2015) </w:t>
      </w:r>
      <w:r w:rsidRPr="004B7BB2">
        <w:rPr>
          <w:rFonts w:eastAsia="Times New Roman"/>
          <w:i/>
          <w:iCs/>
          <w:color w:val="000000"/>
          <w:kern w:val="0"/>
          <w:sz w:val="28"/>
          <w:szCs w:val="28"/>
          <w:lang w:eastAsia="en-GB"/>
          <w14:ligatures w14:val="none"/>
        </w:rPr>
        <w:t>Successful Futures: Independent Review of Curriculum and Assessment Arrangements in Wales.</w:t>
      </w:r>
      <w:r w:rsidRPr="00846D44">
        <w:rPr>
          <w:rFonts w:eastAsia="Times New Roman"/>
          <w:color w:val="000000"/>
          <w:kern w:val="0"/>
          <w:sz w:val="28"/>
          <w:szCs w:val="28"/>
          <w:lang w:eastAsia="en-GB"/>
          <w14:ligatures w14:val="none"/>
        </w:rPr>
        <w:t xml:space="preserve"> Published by the Welsh Government. Available at: https://www.gov.wales/sites/default/files/publications/2018-03/successful-futures.pdf (Accessed: 4th April 2024)</w:t>
      </w:r>
    </w:p>
    <w:p w14:paraId="28C3D473"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Eisenhardt, K.M. and </w:t>
      </w:r>
      <w:proofErr w:type="spellStart"/>
      <w:r w:rsidRPr="00846D44">
        <w:rPr>
          <w:rFonts w:eastAsia="Times New Roman"/>
          <w:color w:val="000000"/>
          <w:kern w:val="0"/>
          <w:sz w:val="28"/>
          <w:szCs w:val="28"/>
          <w:lang w:eastAsia="en-GB"/>
          <w14:ligatures w14:val="none"/>
        </w:rPr>
        <w:t>Graebner</w:t>
      </w:r>
      <w:proofErr w:type="spellEnd"/>
      <w:r w:rsidRPr="00846D44">
        <w:rPr>
          <w:rFonts w:eastAsia="Times New Roman"/>
          <w:color w:val="000000"/>
          <w:kern w:val="0"/>
          <w:sz w:val="28"/>
          <w:szCs w:val="28"/>
          <w:lang w:eastAsia="en-GB"/>
          <w14:ligatures w14:val="none"/>
        </w:rPr>
        <w:t xml:space="preserve">, M.E. (2021). </w:t>
      </w:r>
      <w:r w:rsidRPr="004B7BB2">
        <w:rPr>
          <w:rFonts w:eastAsia="Times New Roman"/>
          <w:i/>
          <w:iCs/>
          <w:color w:val="000000"/>
          <w:kern w:val="0"/>
          <w:sz w:val="28"/>
          <w:szCs w:val="28"/>
          <w:lang w:eastAsia="en-GB"/>
          <w14:ligatures w14:val="none"/>
        </w:rPr>
        <w:t>Theory building from cases: Opportunities and challenges</w:t>
      </w:r>
      <w:r w:rsidRPr="00846D44">
        <w:rPr>
          <w:rFonts w:eastAsia="Times New Roman"/>
          <w:color w:val="000000"/>
          <w:kern w:val="0"/>
          <w:sz w:val="28"/>
          <w:szCs w:val="28"/>
          <w:lang w:eastAsia="en-GB"/>
          <w14:ligatures w14:val="none"/>
        </w:rPr>
        <w:t>. Academy of management journal. 64(4) Available at: https://www.jstor.org/stable/pdf/20159839.pdf?casa_token=EPHD5BnhcoAAAAAA:N3o1f8k61sWU-_WdyopeAs5I3ts1WTNtd2Vdg7nDNZ-bwy0hU15qpUhPUcy1m-FyiBmLmMo3x3PAZI2S2fAkPJOQk7bqfEsukbQQyRctV5NUkDKhaA (Accessed: 17th April 2024)</w:t>
      </w:r>
    </w:p>
    <w:p w14:paraId="7BBA0203" w14:textId="77777777" w:rsidR="00846D44" w:rsidRPr="00A92B81" w:rsidRDefault="00846D44" w:rsidP="00B9286A">
      <w:pPr>
        <w:spacing w:before="100" w:beforeAutospacing="1" w:after="100" w:afterAutospacing="1" w:line="480" w:lineRule="auto"/>
        <w:rPr>
          <w:rFonts w:eastAsia="Times New Roman"/>
          <w:color w:val="000000" w:themeColor="text1"/>
          <w:kern w:val="0"/>
          <w:sz w:val="28"/>
          <w:szCs w:val="28"/>
          <w:lang w:eastAsia="en-GB"/>
          <w14:ligatures w14:val="none"/>
        </w:rPr>
      </w:pPr>
      <w:r w:rsidRPr="00846D44">
        <w:rPr>
          <w:rFonts w:eastAsia="Times New Roman"/>
          <w:color w:val="000000"/>
          <w:kern w:val="0"/>
          <w:sz w:val="28"/>
          <w:szCs w:val="28"/>
          <w:lang w:eastAsia="en-GB"/>
          <w14:ligatures w14:val="none"/>
        </w:rPr>
        <w:t xml:space="preserve">Emerson, R.M., </w:t>
      </w:r>
      <w:proofErr w:type="spellStart"/>
      <w:r w:rsidRPr="00846D44">
        <w:rPr>
          <w:rFonts w:eastAsia="Times New Roman"/>
          <w:color w:val="000000"/>
          <w:kern w:val="0"/>
          <w:sz w:val="28"/>
          <w:szCs w:val="28"/>
          <w:lang w:eastAsia="en-GB"/>
          <w14:ligatures w14:val="none"/>
        </w:rPr>
        <w:t>Fretz</w:t>
      </w:r>
      <w:proofErr w:type="spellEnd"/>
      <w:r w:rsidRPr="00846D44">
        <w:rPr>
          <w:rFonts w:eastAsia="Times New Roman"/>
          <w:color w:val="000000"/>
          <w:kern w:val="0"/>
          <w:sz w:val="28"/>
          <w:szCs w:val="28"/>
          <w:lang w:eastAsia="en-GB"/>
          <w14:ligatures w14:val="none"/>
        </w:rPr>
        <w:t xml:space="preserve">, R.I. and Shaw, L.L., (2011) </w:t>
      </w:r>
      <w:r w:rsidRPr="004B7BB2">
        <w:rPr>
          <w:rFonts w:eastAsia="Times New Roman"/>
          <w:i/>
          <w:iCs/>
          <w:color w:val="000000"/>
          <w:kern w:val="0"/>
          <w:sz w:val="28"/>
          <w:szCs w:val="28"/>
          <w:lang w:eastAsia="en-GB"/>
          <w14:ligatures w14:val="none"/>
        </w:rPr>
        <w:t xml:space="preserve">Writing ethnographic </w:t>
      </w:r>
      <w:r w:rsidRPr="004B7BB2">
        <w:rPr>
          <w:rFonts w:eastAsia="Times New Roman"/>
          <w:i/>
          <w:iCs/>
          <w:color w:val="000000" w:themeColor="text1"/>
          <w:kern w:val="0"/>
          <w:sz w:val="28"/>
          <w:szCs w:val="28"/>
          <w:lang w:eastAsia="en-GB"/>
          <w14:ligatures w14:val="none"/>
        </w:rPr>
        <w:t>fieldnotes.</w:t>
      </w:r>
      <w:r w:rsidRPr="00A92B81">
        <w:rPr>
          <w:rFonts w:eastAsia="Times New Roman"/>
          <w:color w:val="000000" w:themeColor="text1"/>
          <w:kern w:val="0"/>
          <w:sz w:val="28"/>
          <w:szCs w:val="28"/>
          <w:lang w:eastAsia="en-GB"/>
          <w14:ligatures w14:val="none"/>
        </w:rPr>
        <w:t xml:space="preserve"> University of Chicago press.</w:t>
      </w:r>
    </w:p>
    <w:p w14:paraId="2A93D61F" w14:textId="694B8A04" w:rsidR="00A92B81" w:rsidRPr="00A92B81" w:rsidRDefault="00A92B81" w:rsidP="00B9286A">
      <w:pPr>
        <w:spacing w:before="100" w:beforeAutospacing="1" w:after="100" w:afterAutospacing="1" w:line="480" w:lineRule="auto"/>
        <w:rPr>
          <w:rFonts w:eastAsia="Times New Roman"/>
          <w:color w:val="000000" w:themeColor="text1"/>
          <w:kern w:val="0"/>
          <w:sz w:val="28"/>
          <w:szCs w:val="28"/>
          <w:lang w:eastAsia="en-GB"/>
          <w14:ligatures w14:val="none"/>
        </w:rPr>
      </w:pPr>
      <w:r w:rsidRPr="00A92B81">
        <w:rPr>
          <w:color w:val="000000" w:themeColor="text1"/>
          <w:sz w:val="28"/>
          <w:szCs w:val="28"/>
          <w:shd w:val="clear" w:color="auto" w:fill="FFFFFF"/>
        </w:rPr>
        <w:lastRenderedPageBreak/>
        <w:t xml:space="preserve">Greaney, A.M., Sheehy, A., Heffernan, C., Murphy, J., </w:t>
      </w:r>
      <w:proofErr w:type="spellStart"/>
      <w:r w:rsidRPr="00A92B81">
        <w:rPr>
          <w:color w:val="000000" w:themeColor="text1"/>
          <w:sz w:val="28"/>
          <w:szCs w:val="28"/>
          <w:shd w:val="clear" w:color="auto" w:fill="FFFFFF"/>
        </w:rPr>
        <w:t>Mhaolrúnaigh</w:t>
      </w:r>
      <w:proofErr w:type="spellEnd"/>
      <w:r w:rsidRPr="00A92B81">
        <w:rPr>
          <w:color w:val="000000" w:themeColor="text1"/>
          <w:sz w:val="28"/>
          <w:szCs w:val="28"/>
          <w:shd w:val="clear" w:color="auto" w:fill="FFFFFF"/>
        </w:rPr>
        <w:t xml:space="preserve">, S.N., Heffernan, E. and Brown, G., (2012) </w:t>
      </w:r>
      <w:r w:rsidRPr="004B7BB2">
        <w:rPr>
          <w:i/>
          <w:iCs/>
          <w:color w:val="000000" w:themeColor="text1"/>
          <w:sz w:val="28"/>
          <w:szCs w:val="28"/>
          <w:shd w:val="clear" w:color="auto" w:fill="FFFFFF"/>
        </w:rPr>
        <w:t>Research ethics application: A guide for the novice researcher.</w:t>
      </w:r>
      <w:r w:rsidRPr="004B7BB2">
        <w:rPr>
          <w:rStyle w:val="apple-converted-space"/>
          <w:i/>
          <w:iCs/>
          <w:color w:val="000000" w:themeColor="text1"/>
          <w:sz w:val="28"/>
          <w:szCs w:val="28"/>
          <w:shd w:val="clear" w:color="auto" w:fill="FFFFFF"/>
        </w:rPr>
        <w:t> </w:t>
      </w:r>
      <w:r w:rsidRPr="00A92B81">
        <w:rPr>
          <w:i/>
          <w:iCs/>
          <w:color w:val="000000" w:themeColor="text1"/>
          <w:sz w:val="28"/>
          <w:szCs w:val="28"/>
        </w:rPr>
        <w:t>British Journal of Nursing</w:t>
      </w:r>
      <w:r w:rsidRPr="00A92B81">
        <w:rPr>
          <w:color w:val="000000" w:themeColor="text1"/>
          <w:sz w:val="28"/>
          <w:szCs w:val="28"/>
          <w:shd w:val="clear" w:color="auto" w:fill="FFFFFF"/>
        </w:rPr>
        <w:t>,</w:t>
      </w:r>
      <w:r w:rsidRPr="00A92B81">
        <w:rPr>
          <w:rStyle w:val="apple-converted-space"/>
          <w:color w:val="000000" w:themeColor="text1"/>
          <w:sz w:val="28"/>
          <w:szCs w:val="28"/>
          <w:shd w:val="clear" w:color="auto" w:fill="FFFFFF"/>
        </w:rPr>
        <w:t> </w:t>
      </w:r>
      <w:r w:rsidRPr="00A92B81">
        <w:rPr>
          <w:i/>
          <w:iCs/>
          <w:color w:val="000000" w:themeColor="text1"/>
          <w:sz w:val="28"/>
          <w:szCs w:val="28"/>
        </w:rPr>
        <w:t>21</w:t>
      </w:r>
      <w:r w:rsidRPr="00A92B81">
        <w:rPr>
          <w:color w:val="000000" w:themeColor="text1"/>
          <w:sz w:val="28"/>
          <w:szCs w:val="28"/>
          <w:shd w:val="clear" w:color="auto" w:fill="FFFFFF"/>
        </w:rPr>
        <w:t>(1). Available at:</w:t>
      </w:r>
      <w:r w:rsidRPr="00A92B81">
        <w:rPr>
          <w:color w:val="000000" w:themeColor="text1"/>
          <w:sz w:val="28"/>
          <w:szCs w:val="28"/>
        </w:rPr>
        <w:t xml:space="preserve"> </w:t>
      </w:r>
      <w:hyperlink r:id="rId12" w:history="1">
        <w:r w:rsidRPr="00A92B81">
          <w:rPr>
            <w:rStyle w:val="Hyperlink"/>
            <w:color w:val="000000" w:themeColor="text1"/>
            <w:sz w:val="28"/>
            <w:szCs w:val="28"/>
            <w:u w:val="none"/>
            <w:shd w:val="clear" w:color="auto" w:fill="FFFFFF"/>
          </w:rPr>
          <w:t>http://stabler3010.pbworks.com/w/file/fetch/60346390/Greeney%2520Sheehy%2520et%2520al%2520research%2520ethics.pdf</w:t>
        </w:r>
      </w:hyperlink>
      <w:r w:rsidRPr="00A92B81">
        <w:rPr>
          <w:color w:val="000000" w:themeColor="text1"/>
          <w:sz w:val="28"/>
          <w:szCs w:val="28"/>
          <w:shd w:val="clear" w:color="auto" w:fill="FFFFFF"/>
        </w:rPr>
        <w:t xml:space="preserve"> (Accessed: 18</w:t>
      </w:r>
      <w:r w:rsidRPr="00A92B81">
        <w:rPr>
          <w:color w:val="000000" w:themeColor="text1"/>
          <w:sz w:val="28"/>
          <w:szCs w:val="28"/>
          <w:shd w:val="clear" w:color="auto" w:fill="FFFFFF"/>
          <w:vertAlign w:val="superscript"/>
        </w:rPr>
        <w:t>th</w:t>
      </w:r>
      <w:r w:rsidRPr="00A92B81">
        <w:rPr>
          <w:color w:val="000000" w:themeColor="text1"/>
          <w:sz w:val="28"/>
          <w:szCs w:val="28"/>
          <w:shd w:val="clear" w:color="auto" w:fill="FFFFFF"/>
        </w:rPr>
        <w:t xml:space="preserve"> April 2024)</w:t>
      </w:r>
    </w:p>
    <w:p w14:paraId="29EC1CCF"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Guest, G., MacQueen, K. M and </w:t>
      </w:r>
      <w:proofErr w:type="spellStart"/>
      <w:r w:rsidRPr="00846D44">
        <w:rPr>
          <w:rFonts w:eastAsia="Times New Roman"/>
          <w:color w:val="000000"/>
          <w:kern w:val="0"/>
          <w:sz w:val="28"/>
          <w:szCs w:val="28"/>
          <w:lang w:eastAsia="en-GB"/>
          <w14:ligatures w14:val="none"/>
        </w:rPr>
        <w:t>Namey</w:t>
      </w:r>
      <w:proofErr w:type="spellEnd"/>
      <w:r w:rsidRPr="00846D44">
        <w:rPr>
          <w:rFonts w:eastAsia="Times New Roman"/>
          <w:color w:val="000000"/>
          <w:kern w:val="0"/>
          <w:sz w:val="28"/>
          <w:szCs w:val="28"/>
          <w:lang w:eastAsia="en-GB"/>
          <w14:ligatures w14:val="none"/>
        </w:rPr>
        <w:t xml:space="preserve">, E. E. (2012) </w:t>
      </w:r>
      <w:r w:rsidRPr="004B7BB2">
        <w:rPr>
          <w:rFonts w:eastAsia="Times New Roman"/>
          <w:i/>
          <w:iCs/>
          <w:color w:val="000000"/>
          <w:kern w:val="0"/>
          <w:sz w:val="28"/>
          <w:szCs w:val="28"/>
          <w:lang w:eastAsia="en-GB"/>
          <w14:ligatures w14:val="none"/>
        </w:rPr>
        <w:t>Applied thematic analysis</w:t>
      </w:r>
      <w:r w:rsidRPr="00846D44">
        <w:rPr>
          <w:rFonts w:eastAsia="Times New Roman"/>
          <w:color w:val="000000"/>
          <w:kern w:val="0"/>
          <w:sz w:val="28"/>
          <w:szCs w:val="28"/>
          <w:lang w:eastAsia="en-GB"/>
          <w14:ligatures w14:val="none"/>
        </w:rPr>
        <w:t>. London: Sage Publications.</w:t>
      </w:r>
    </w:p>
    <w:p w14:paraId="621A0471"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Harrison, H., Birks, M., Franklin, R. and Mills, J., (2017) </w:t>
      </w:r>
      <w:r w:rsidRPr="004B7BB2">
        <w:rPr>
          <w:rFonts w:eastAsia="Times New Roman"/>
          <w:i/>
          <w:iCs/>
          <w:color w:val="000000"/>
          <w:kern w:val="0"/>
          <w:sz w:val="28"/>
          <w:szCs w:val="28"/>
          <w:lang w:eastAsia="en-GB"/>
          <w14:ligatures w14:val="none"/>
        </w:rPr>
        <w:t>Case study research: Foundations and methodological orientations.</w:t>
      </w:r>
      <w:r w:rsidRPr="00846D44">
        <w:rPr>
          <w:rFonts w:eastAsia="Times New Roman"/>
          <w:color w:val="000000"/>
          <w:kern w:val="0"/>
          <w:sz w:val="28"/>
          <w:szCs w:val="28"/>
          <w:lang w:eastAsia="en-GB"/>
          <w14:ligatures w14:val="none"/>
        </w:rPr>
        <w:t> Available at: https://www.qualitative-research.net/index.php/fqs/article/download/2655/4080/ (Accessed: 2nd April 2024)</w:t>
      </w:r>
    </w:p>
    <w:p w14:paraId="1B295BB0"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Jones, J.S., (2022) </w:t>
      </w:r>
      <w:r w:rsidRPr="004B7BB2">
        <w:rPr>
          <w:rFonts w:eastAsia="Times New Roman"/>
          <w:i/>
          <w:iCs/>
          <w:color w:val="000000"/>
          <w:kern w:val="0"/>
          <w:sz w:val="28"/>
          <w:szCs w:val="28"/>
          <w:lang w:eastAsia="en-GB"/>
          <w14:ligatures w14:val="none"/>
        </w:rPr>
        <w:t>Exploratory and descriptive statistics</w:t>
      </w:r>
      <w:r w:rsidRPr="00846D44">
        <w:rPr>
          <w:rFonts w:eastAsia="Times New Roman"/>
          <w:color w:val="000000"/>
          <w:kern w:val="0"/>
          <w:sz w:val="28"/>
          <w:szCs w:val="28"/>
          <w:lang w:eastAsia="en-GB"/>
          <w14:ligatures w14:val="none"/>
        </w:rPr>
        <w:t>. London: Sage Publications Limited.</w:t>
      </w:r>
    </w:p>
    <w:p w14:paraId="1CAF3359"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Kaplan, S., (2015). </w:t>
      </w:r>
      <w:r w:rsidRPr="004B7BB2">
        <w:rPr>
          <w:rFonts w:eastAsia="Times New Roman"/>
          <w:i/>
          <w:iCs/>
          <w:color w:val="000000"/>
          <w:kern w:val="0"/>
          <w:sz w:val="28"/>
          <w:szCs w:val="28"/>
          <w:lang w:eastAsia="en-GB"/>
          <w14:ligatures w14:val="none"/>
        </w:rPr>
        <w:t>Mixing quantitative and qualitative research</w:t>
      </w:r>
      <w:r w:rsidRPr="00846D44">
        <w:rPr>
          <w:rFonts w:eastAsia="Times New Roman"/>
          <w:color w:val="000000"/>
          <w:kern w:val="0"/>
          <w:sz w:val="28"/>
          <w:szCs w:val="28"/>
          <w:lang w:eastAsia="en-GB"/>
          <w14:ligatures w14:val="none"/>
        </w:rPr>
        <w:t>. In Handbook of qualitative organizational research. Routledge. Available at: https://d1wqtxts1xzle7.cloudfront.net/52164073/Mixing_quantitative_and</w:t>
      </w:r>
      <w:r w:rsidRPr="00846D44">
        <w:rPr>
          <w:rFonts w:eastAsia="Times New Roman"/>
          <w:color w:val="000000"/>
          <w:kern w:val="0"/>
          <w:sz w:val="28"/>
          <w:szCs w:val="28"/>
          <w:lang w:eastAsia="en-GB"/>
          <w14:ligatures w14:val="none"/>
        </w:rPr>
        <w:lastRenderedPageBreak/>
        <w:t>_qualitative_rese20170315-15759-1o0997-libre.pdf?1489585227=&amp;response-content-disposition=inline%3B+filename%3DMixing_Quantitative_and_Qualitative_Rese.pdf&amp;Expires=1714728627&amp;Signature=UQW0dJFWVPwaf2tdWRaKmHKVMWp-CcUC8IGnGgEfuK7uLgXfjqtFEWdSBHvtpqrUHiUEmBOav-vXcZVwCdoq3cPg6i0X8C7edylLOUwz8FAUZ2NYB8OdP837F0ohIyWaqL7dbSKGltCEn9sKj48UvM6fR6fnTSoLbu0Th9LIXz~GMp9B63z-ilrdy-tjJ4-PuoHxDD~7sTIcrhLVZn-9xWu4ee32H4u0DDYH4DEiEBldgB0sWRo3RlbLy3CiElrOvxGRzgQKRDQa2k~L~t8wZxUd7-AaWFWAhwrt3~vlELKdIRW6wk5Dh0YOfsi4ylajiDdSf8LOTlPNlg1XWPnMgQ__&amp;Key-Pair-Id=APKAJLOHF5GGSLRBV4ZA (Accessed: 2nd April 2024)</w:t>
      </w:r>
    </w:p>
    <w:p w14:paraId="0851B0F5" w14:textId="77777777" w:rsid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Kelly, L. and Stead, Di. (2013) </w:t>
      </w:r>
      <w:r w:rsidRPr="004B7BB2">
        <w:rPr>
          <w:rFonts w:eastAsia="Times New Roman"/>
          <w:i/>
          <w:iCs/>
          <w:color w:val="000000"/>
          <w:kern w:val="0"/>
          <w:sz w:val="28"/>
          <w:szCs w:val="28"/>
          <w:lang w:eastAsia="en-GB"/>
          <w14:ligatures w14:val="none"/>
        </w:rPr>
        <w:t>Enhancing primary science: developing effective cross-curricular links.</w:t>
      </w:r>
      <w:r w:rsidRPr="00846D44">
        <w:rPr>
          <w:rFonts w:eastAsia="Times New Roman"/>
          <w:color w:val="000000"/>
          <w:kern w:val="0"/>
          <w:sz w:val="28"/>
          <w:szCs w:val="28"/>
          <w:lang w:eastAsia="en-GB"/>
          <w14:ligatures w14:val="none"/>
        </w:rPr>
        <w:t xml:space="preserve"> Maidenhead: Open University Press</w:t>
      </w:r>
    </w:p>
    <w:p w14:paraId="5B006724" w14:textId="4AAF4976" w:rsidR="0004235B" w:rsidRPr="0004235B" w:rsidRDefault="0004235B" w:rsidP="00B9286A">
      <w:pPr>
        <w:spacing w:before="100" w:beforeAutospacing="1" w:after="100" w:afterAutospacing="1" w:line="480" w:lineRule="auto"/>
        <w:rPr>
          <w:rFonts w:eastAsia="Times New Roman"/>
          <w:color w:val="000000" w:themeColor="text1"/>
          <w:kern w:val="0"/>
          <w:sz w:val="44"/>
          <w:szCs w:val="44"/>
          <w:lang w:eastAsia="en-GB"/>
          <w14:ligatures w14:val="none"/>
        </w:rPr>
      </w:pPr>
      <w:r w:rsidRPr="0004235B">
        <w:rPr>
          <w:color w:val="000000" w:themeColor="text1"/>
          <w:sz w:val="28"/>
          <w:szCs w:val="28"/>
          <w:shd w:val="clear" w:color="auto" w:fill="FFFFFF"/>
        </w:rPr>
        <w:t xml:space="preserve">Kerry, T., </w:t>
      </w:r>
      <w:r>
        <w:rPr>
          <w:color w:val="000000" w:themeColor="text1"/>
          <w:sz w:val="28"/>
          <w:szCs w:val="28"/>
          <w:shd w:val="clear" w:color="auto" w:fill="FFFFFF"/>
        </w:rPr>
        <w:t>(</w:t>
      </w:r>
      <w:r w:rsidRPr="0004235B">
        <w:rPr>
          <w:color w:val="000000" w:themeColor="text1"/>
          <w:sz w:val="28"/>
          <w:szCs w:val="28"/>
          <w:shd w:val="clear" w:color="auto" w:fill="FFFFFF"/>
        </w:rPr>
        <w:t>2011</w:t>
      </w:r>
      <w:r>
        <w:rPr>
          <w:color w:val="000000" w:themeColor="text1"/>
          <w:sz w:val="28"/>
          <w:szCs w:val="28"/>
          <w:shd w:val="clear" w:color="auto" w:fill="FFFFFF"/>
        </w:rPr>
        <w:t>)</w:t>
      </w:r>
      <w:r w:rsidRPr="0004235B">
        <w:rPr>
          <w:rStyle w:val="apple-converted-space"/>
          <w:color w:val="000000" w:themeColor="text1"/>
          <w:sz w:val="28"/>
          <w:szCs w:val="28"/>
          <w:shd w:val="clear" w:color="auto" w:fill="FFFFFF"/>
        </w:rPr>
        <w:t> </w:t>
      </w:r>
      <w:r w:rsidRPr="0004235B">
        <w:rPr>
          <w:i/>
          <w:iCs/>
          <w:color w:val="000000" w:themeColor="text1"/>
          <w:sz w:val="28"/>
          <w:szCs w:val="28"/>
        </w:rPr>
        <w:t>Cross-curricular teaching in the primary school</w:t>
      </w:r>
      <w:r w:rsidRPr="0004235B">
        <w:rPr>
          <w:color w:val="000000" w:themeColor="text1"/>
          <w:sz w:val="28"/>
          <w:szCs w:val="28"/>
          <w:shd w:val="clear" w:color="auto" w:fill="FFFFFF"/>
        </w:rPr>
        <w:t>. Abingdon: Routledge.</w:t>
      </w:r>
    </w:p>
    <w:p w14:paraId="40FE4F64" w14:textId="0A9FBAF5"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Kline, R. B (2017) </w:t>
      </w:r>
      <w:r w:rsidRPr="004B7BB2">
        <w:rPr>
          <w:rFonts w:eastAsia="Times New Roman"/>
          <w:i/>
          <w:iCs/>
          <w:color w:val="000000"/>
          <w:kern w:val="0"/>
          <w:sz w:val="28"/>
          <w:szCs w:val="28"/>
          <w:lang w:eastAsia="en-GB"/>
          <w14:ligatures w14:val="none"/>
        </w:rPr>
        <w:t>Principles and practice of structural</w:t>
      </w:r>
      <w:r w:rsidR="00AD2AA8" w:rsidRPr="004B7BB2">
        <w:rPr>
          <w:rFonts w:eastAsia="Times New Roman"/>
          <w:i/>
          <w:iCs/>
          <w:color w:val="000000"/>
          <w:kern w:val="0"/>
          <w:sz w:val="28"/>
          <w:szCs w:val="28"/>
          <w:lang w:eastAsia="en-GB"/>
          <w14:ligatures w14:val="none"/>
        </w:rPr>
        <w:t xml:space="preserve"> equation </w:t>
      </w:r>
      <w:r w:rsidRPr="004B7BB2">
        <w:rPr>
          <w:rFonts w:eastAsia="Times New Roman"/>
          <w:i/>
          <w:iCs/>
          <w:color w:val="000000"/>
          <w:kern w:val="0"/>
          <w:sz w:val="28"/>
          <w:szCs w:val="28"/>
          <w:lang w:eastAsia="en-GB"/>
          <w14:ligatures w14:val="none"/>
        </w:rPr>
        <w:t>modelling</w:t>
      </w:r>
      <w:r w:rsidRPr="00846D44">
        <w:rPr>
          <w:rFonts w:eastAsia="Times New Roman"/>
          <w:color w:val="000000"/>
          <w:kern w:val="0"/>
          <w:sz w:val="28"/>
          <w:szCs w:val="28"/>
          <w:lang w:eastAsia="en-GB"/>
          <w14:ligatures w14:val="none"/>
        </w:rPr>
        <w:t>. New York: Guilford publications.</w:t>
      </w:r>
    </w:p>
    <w:p w14:paraId="7738857E"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lastRenderedPageBreak/>
        <w:t xml:space="preserve">Mills, A. J., </w:t>
      </w:r>
      <w:proofErr w:type="spellStart"/>
      <w:r w:rsidRPr="00846D44">
        <w:rPr>
          <w:rFonts w:eastAsia="Times New Roman"/>
          <w:color w:val="000000"/>
          <w:kern w:val="0"/>
          <w:sz w:val="28"/>
          <w:szCs w:val="28"/>
          <w:lang w:eastAsia="en-GB"/>
          <w14:ligatures w14:val="none"/>
        </w:rPr>
        <w:t>Durepos</w:t>
      </w:r>
      <w:proofErr w:type="spellEnd"/>
      <w:r w:rsidRPr="00846D44">
        <w:rPr>
          <w:rFonts w:eastAsia="Times New Roman"/>
          <w:color w:val="000000"/>
          <w:kern w:val="0"/>
          <w:sz w:val="28"/>
          <w:szCs w:val="28"/>
          <w:lang w:eastAsia="en-GB"/>
          <w14:ligatures w14:val="none"/>
        </w:rPr>
        <w:t xml:space="preserve">, G., and Wiebe, E. (Eds.). (2010). </w:t>
      </w:r>
      <w:r w:rsidRPr="004B7BB2">
        <w:rPr>
          <w:rFonts w:eastAsia="Times New Roman"/>
          <w:i/>
          <w:iCs/>
          <w:color w:val="000000"/>
          <w:kern w:val="0"/>
          <w:sz w:val="28"/>
          <w:szCs w:val="28"/>
          <w:lang w:eastAsia="en-GB"/>
          <w14:ligatures w14:val="none"/>
        </w:rPr>
        <w:t>Encyclopaedia of Case Study Research.</w:t>
      </w:r>
      <w:r w:rsidRPr="00846D44">
        <w:rPr>
          <w:rFonts w:eastAsia="Times New Roman"/>
          <w:color w:val="000000"/>
          <w:kern w:val="0"/>
          <w:sz w:val="28"/>
          <w:szCs w:val="28"/>
          <w:lang w:eastAsia="en-GB"/>
          <w14:ligatures w14:val="none"/>
        </w:rPr>
        <w:t xml:space="preserve"> London: Sage Publications.</w:t>
      </w:r>
    </w:p>
    <w:p w14:paraId="4E662EA1"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Moore T. J., Johnson C. C., Peters-Burton E. E., and </w:t>
      </w:r>
      <w:proofErr w:type="spellStart"/>
      <w:r w:rsidRPr="00846D44">
        <w:rPr>
          <w:rFonts w:eastAsia="Times New Roman"/>
          <w:color w:val="000000"/>
          <w:kern w:val="0"/>
          <w:sz w:val="28"/>
          <w:szCs w:val="28"/>
          <w:lang w:eastAsia="en-GB"/>
          <w14:ligatures w14:val="none"/>
        </w:rPr>
        <w:t>Guzey</w:t>
      </w:r>
      <w:proofErr w:type="spellEnd"/>
      <w:r w:rsidRPr="00846D44">
        <w:rPr>
          <w:rFonts w:eastAsia="Times New Roman"/>
          <w:color w:val="000000"/>
          <w:kern w:val="0"/>
          <w:sz w:val="28"/>
          <w:szCs w:val="28"/>
          <w:lang w:eastAsia="en-GB"/>
          <w14:ligatures w14:val="none"/>
        </w:rPr>
        <w:t xml:space="preserve"> S. S. (2016). </w:t>
      </w:r>
      <w:r w:rsidRPr="004B7BB2">
        <w:rPr>
          <w:rFonts w:eastAsia="Times New Roman"/>
          <w:i/>
          <w:iCs/>
          <w:color w:val="000000"/>
          <w:kern w:val="0"/>
          <w:sz w:val="28"/>
          <w:szCs w:val="28"/>
          <w:lang w:eastAsia="en-GB"/>
          <w14:ligatures w14:val="none"/>
        </w:rPr>
        <w:t>The Need for a STEM Road Map</w:t>
      </w:r>
      <w:r w:rsidRPr="00846D44">
        <w:rPr>
          <w:rFonts w:eastAsia="Times New Roman"/>
          <w:color w:val="000000"/>
          <w:kern w:val="0"/>
          <w:sz w:val="28"/>
          <w:szCs w:val="28"/>
          <w:lang w:eastAsia="en-GB"/>
          <w14:ligatures w14:val="none"/>
        </w:rPr>
        <w:t>. New York: Routledge</w:t>
      </w:r>
    </w:p>
    <w:p w14:paraId="4117BA11"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Merriam, S.B. and </w:t>
      </w:r>
      <w:proofErr w:type="spellStart"/>
      <w:r w:rsidRPr="00846D44">
        <w:rPr>
          <w:rFonts w:eastAsia="Times New Roman"/>
          <w:color w:val="000000"/>
          <w:kern w:val="0"/>
          <w:sz w:val="28"/>
          <w:szCs w:val="28"/>
          <w:lang w:eastAsia="en-GB"/>
          <w14:ligatures w14:val="none"/>
        </w:rPr>
        <w:t>Tisdell</w:t>
      </w:r>
      <w:proofErr w:type="spellEnd"/>
      <w:r w:rsidRPr="00846D44">
        <w:rPr>
          <w:rFonts w:eastAsia="Times New Roman"/>
          <w:color w:val="000000"/>
          <w:kern w:val="0"/>
          <w:sz w:val="28"/>
          <w:szCs w:val="28"/>
          <w:lang w:eastAsia="en-GB"/>
          <w14:ligatures w14:val="none"/>
        </w:rPr>
        <w:t xml:space="preserve">, E.J., (2015). </w:t>
      </w:r>
      <w:r w:rsidRPr="004B7BB2">
        <w:rPr>
          <w:rFonts w:eastAsia="Times New Roman"/>
          <w:i/>
          <w:iCs/>
          <w:color w:val="000000"/>
          <w:kern w:val="0"/>
          <w:sz w:val="28"/>
          <w:szCs w:val="28"/>
          <w:lang w:eastAsia="en-GB"/>
          <w14:ligatures w14:val="none"/>
        </w:rPr>
        <w:t>Qualitative research: A guide to design and implementation.</w:t>
      </w:r>
      <w:r w:rsidRPr="00846D44">
        <w:rPr>
          <w:rFonts w:eastAsia="Times New Roman"/>
          <w:color w:val="000000"/>
          <w:kern w:val="0"/>
          <w:sz w:val="28"/>
          <w:szCs w:val="28"/>
          <w:lang w:eastAsia="en-GB"/>
          <w14:ligatures w14:val="none"/>
        </w:rPr>
        <w:t> Chichester: John Wiley &amp; Sons.</w:t>
      </w:r>
    </w:p>
    <w:p w14:paraId="464A0760"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Morgan, D.L., (2013). </w:t>
      </w:r>
      <w:r w:rsidRPr="004B7BB2">
        <w:rPr>
          <w:rFonts w:eastAsia="Times New Roman"/>
          <w:i/>
          <w:iCs/>
          <w:color w:val="000000"/>
          <w:kern w:val="0"/>
          <w:sz w:val="28"/>
          <w:szCs w:val="28"/>
          <w:lang w:eastAsia="en-GB"/>
          <w14:ligatures w14:val="none"/>
        </w:rPr>
        <w:t>Integrating qualitative and quantitative methods: A pragmatic approach</w:t>
      </w:r>
      <w:r w:rsidRPr="00846D44">
        <w:rPr>
          <w:rFonts w:eastAsia="Times New Roman"/>
          <w:color w:val="000000"/>
          <w:kern w:val="0"/>
          <w:sz w:val="28"/>
          <w:szCs w:val="28"/>
          <w:lang w:eastAsia="en-GB"/>
          <w14:ligatures w14:val="none"/>
        </w:rPr>
        <w:t>. London: Sage publications.</w:t>
      </w:r>
    </w:p>
    <w:p w14:paraId="2109C89E"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proofErr w:type="spellStart"/>
      <w:r w:rsidRPr="00846D44">
        <w:rPr>
          <w:rFonts w:eastAsia="Times New Roman"/>
          <w:color w:val="000000"/>
          <w:kern w:val="0"/>
          <w:sz w:val="28"/>
          <w:szCs w:val="28"/>
          <w:lang w:eastAsia="en-GB"/>
          <w14:ligatures w14:val="none"/>
        </w:rPr>
        <w:t>Portney</w:t>
      </w:r>
      <w:proofErr w:type="spellEnd"/>
      <w:r w:rsidRPr="00846D44">
        <w:rPr>
          <w:rFonts w:eastAsia="Times New Roman"/>
          <w:color w:val="000000"/>
          <w:kern w:val="0"/>
          <w:sz w:val="28"/>
          <w:szCs w:val="28"/>
          <w:lang w:eastAsia="en-GB"/>
          <w14:ligatures w14:val="none"/>
        </w:rPr>
        <w:t xml:space="preserve">, L.G., and Watkins, M.P. (2015) </w:t>
      </w:r>
      <w:r w:rsidRPr="004B7BB2">
        <w:rPr>
          <w:rFonts w:eastAsia="Times New Roman"/>
          <w:i/>
          <w:iCs/>
          <w:color w:val="000000"/>
          <w:kern w:val="0"/>
          <w:sz w:val="28"/>
          <w:szCs w:val="28"/>
          <w:lang w:eastAsia="en-GB"/>
          <w14:ligatures w14:val="none"/>
        </w:rPr>
        <w:t>Foundations of clinical research: Applications to practice</w:t>
      </w:r>
      <w:r w:rsidRPr="00846D44">
        <w:rPr>
          <w:rFonts w:eastAsia="Times New Roman"/>
          <w:color w:val="000000"/>
          <w:kern w:val="0"/>
          <w:sz w:val="28"/>
          <w:szCs w:val="28"/>
          <w:lang w:eastAsia="en-GB"/>
          <w14:ligatures w14:val="none"/>
        </w:rPr>
        <w:t>. Philadelphia: F.A Davis Company.</w:t>
      </w:r>
    </w:p>
    <w:p w14:paraId="0F62079B"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Roopa, S., and Rani, M.S. (2012). </w:t>
      </w:r>
      <w:r w:rsidRPr="004B7BB2">
        <w:rPr>
          <w:rFonts w:eastAsia="Times New Roman"/>
          <w:i/>
          <w:iCs/>
          <w:color w:val="000000"/>
          <w:kern w:val="0"/>
          <w:sz w:val="28"/>
          <w:szCs w:val="28"/>
          <w:lang w:eastAsia="en-GB"/>
          <w14:ligatures w14:val="none"/>
        </w:rPr>
        <w:t xml:space="preserve">Questionnaire designing for a survey. </w:t>
      </w:r>
      <w:r w:rsidRPr="004B7BB2">
        <w:rPr>
          <w:rFonts w:eastAsia="Times New Roman"/>
          <w:color w:val="000000"/>
          <w:kern w:val="0"/>
          <w:sz w:val="28"/>
          <w:szCs w:val="28"/>
          <w:lang w:eastAsia="en-GB"/>
          <w14:ligatures w14:val="none"/>
        </w:rPr>
        <w:t>Journal of Indian Orthodontic Society,</w:t>
      </w:r>
      <w:r w:rsidRPr="00846D44">
        <w:rPr>
          <w:rFonts w:eastAsia="Times New Roman"/>
          <w:color w:val="000000"/>
          <w:kern w:val="0"/>
          <w:sz w:val="28"/>
          <w:szCs w:val="28"/>
          <w:lang w:eastAsia="en-GB"/>
          <w14:ligatures w14:val="none"/>
        </w:rPr>
        <w:t xml:space="preserve"> 46(4_suppl1), 273-277. Available at: https://journals.sagepub.com/doi/pdf/10.5005/jp-journals-10021-1104 (Accessed: 12th April 2024)</w:t>
      </w:r>
    </w:p>
    <w:p w14:paraId="3ECA6D3F"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proofErr w:type="spellStart"/>
      <w:r w:rsidRPr="00846D44">
        <w:rPr>
          <w:rFonts w:eastAsia="Times New Roman"/>
          <w:color w:val="000000"/>
          <w:kern w:val="0"/>
          <w:sz w:val="28"/>
          <w:szCs w:val="28"/>
          <w:lang w:eastAsia="en-GB"/>
          <w14:ligatures w14:val="none"/>
        </w:rPr>
        <w:t>Savin</w:t>
      </w:r>
      <w:proofErr w:type="spellEnd"/>
      <w:r w:rsidRPr="00846D44">
        <w:rPr>
          <w:rFonts w:eastAsia="Times New Roman"/>
          <w:color w:val="000000"/>
          <w:kern w:val="0"/>
          <w:sz w:val="28"/>
          <w:szCs w:val="28"/>
          <w:lang w:eastAsia="en-GB"/>
          <w14:ligatures w14:val="none"/>
        </w:rPr>
        <w:t xml:space="preserve">-Baden, M. and Major, C., (2023) </w:t>
      </w:r>
      <w:r w:rsidRPr="004B7BB2">
        <w:rPr>
          <w:rFonts w:eastAsia="Times New Roman"/>
          <w:i/>
          <w:iCs/>
          <w:color w:val="000000"/>
          <w:kern w:val="0"/>
          <w:sz w:val="28"/>
          <w:szCs w:val="28"/>
          <w:lang w:eastAsia="en-GB"/>
          <w14:ligatures w14:val="none"/>
        </w:rPr>
        <w:t>Qualitative research: The essential guide to theory and practice.</w:t>
      </w:r>
      <w:r w:rsidRPr="00846D44">
        <w:rPr>
          <w:rFonts w:eastAsia="Times New Roman"/>
          <w:color w:val="000000"/>
          <w:kern w:val="0"/>
          <w:sz w:val="28"/>
          <w:szCs w:val="28"/>
          <w:lang w:eastAsia="en-GB"/>
          <w14:ligatures w14:val="none"/>
        </w:rPr>
        <w:t xml:space="preserve"> Oxford: Routledge.</w:t>
      </w:r>
    </w:p>
    <w:p w14:paraId="76CDDC9B"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Shader, R. (2017) </w:t>
      </w:r>
      <w:r w:rsidRPr="004B7BB2">
        <w:rPr>
          <w:rFonts w:eastAsia="Times New Roman"/>
          <w:i/>
          <w:iCs/>
          <w:color w:val="000000"/>
          <w:kern w:val="0"/>
          <w:sz w:val="28"/>
          <w:szCs w:val="28"/>
          <w:lang w:eastAsia="en-GB"/>
          <w14:ligatures w14:val="none"/>
        </w:rPr>
        <w:t>More on Altruism, Moral Behaviour, and Assent by Children for Research</w:t>
      </w:r>
      <w:r w:rsidRPr="00846D44">
        <w:rPr>
          <w:rFonts w:eastAsia="Times New Roman"/>
          <w:color w:val="000000"/>
          <w:kern w:val="0"/>
          <w:sz w:val="28"/>
          <w:szCs w:val="28"/>
          <w:lang w:eastAsia="en-GB"/>
          <w14:ligatures w14:val="none"/>
        </w:rPr>
        <w:t xml:space="preserve">, Clinical therapeutics, vol. 39, no. 10. Available at: </w:t>
      </w:r>
      <w:r w:rsidRPr="00846D44">
        <w:rPr>
          <w:rFonts w:eastAsia="Times New Roman"/>
          <w:color w:val="000000"/>
          <w:kern w:val="0"/>
          <w:sz w:val="28"/>
          <w:szCs w:val="28"/>
          <w:lang w:eastAsia="en-GB"/>
          <w14:ligatures w14:val="none"/>
        </w:rPr>
        <w:lastRenderedPageBreak/>
        <w:t>https://www.clinicaltherapeutics.com/article/S0149-2918(17)30950-5/fulltext (Accessed: 18th April 2024)</w:t>
      </w:r>
    </w:p>
    <w:p w14:paraId="52951487"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Stake, R.E., (2013) </w:t>
      </w:r>
      <w:r w:rsidRPr="004B7BB2">
        <w:rPr>
          <w:rFonts w:eastAsia="Times New Roman"/>
          <w:i/>
          <w:iCs/>
          <w:color w:val="000000"/>
          <w:kern w:val="0"/>
          <w:sz w:val="28"/>
          <w:szCs w:val="28"/>
          <w:lang w:eastAsia="en-GB"/>
          <w14:ligatures w14:val="none"/>
        </w:rPr>
        <w:t>Multiple case study analysis</w:t>
      </w:r>
      <w:r w:rsidRPr="00846D44">
        <w:rPr>
          <w:rFonts w:eastAsia="Times New Roman"/>
          <w:color w:val="000000"/>
          <w:kern w:val="0"/>
          <w:sz w:val="28"/>
          <w:szCs w:val="28"/>
          <w:lang w:eastAsia="en-GB"/>
          <w14:ligatures w14:val="none"/>
        </w:rPr>
        <w:t>. New York: Guilford press.</w:t>
      </w:r>
    </w:p>
    <w:p w14:paraId="3C416060"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Tai, C.C., Moran, R.M., Robertson, L., Keith, K. and Hong, H. eds., (2018) </w:t>
      </w:r>
      <w:r w:rsidRPr="004B7BB2">
        <w:rPr>
          <w:rFonts w:eastAsia="Times New Roman"/>
          <w:i/>
          <w:iCs/>
          <w:color w:val="000000"/>
          <w:kern w:val="0"/>
          <w:sz w:val="28"/>
          <w:szCs w:val="28"/>
          <w:lang w:eastAsia="en-GB"/>
          <w14:ligatures w14:val="none"/>
        </w:rPr>
        <w:t>Handbook of Research on Science Literacy Integration in Classroom Environments.</w:t>
      </w:r>
      <w:r w:rsidRPr="00846D44">
        <w:rPr>
          <w:rFonts w:eastAsia="Times New Roman"/>
          <w:color w:val="000000"/>
          <w:kern w:val="0"/>
          <w:sz w:val="28"/>
          <w:szCs w:val="28"/>
          <w:lang w:eastAsia="en-GB"/>
          <w14:ligatures w14:val="none"/>
        </w:rPr>
        <w:t xml:space="preserve"> Pennsylvania: IGI Global.</w:t>
      </w:r>
    </w:p>
    <w:p w14:paraId="331B1AD8"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proofErr w:type="spellStart"/>
      <w:r w:rsidRPr="00846D44">
        <w:rPr>
          <w:rFonts w:eastAsia="Times New Roman"/>
          <w:color w:val="000000"/>
          <w:kern w:val="0"/>
          <w:sz w:val="28"/>
          <w:szCs w:val="28"/>
          <w:lang w:eastAsia="en-GB"/>
          <w14:ligatures w14:val="none"/>
        </w:rPr>
        <w:t>Tashakkori</w:t>
      </w:r>
      <w:proofErr w:type="spellEnd"/>
      <w:r w:rsidRPr="00846D44">
        <w:rPr>
          <w:rFonts w:eastAsia="Times New Roman"/>
          <w:color w:val="000000"/>
          <w:kern w:val="0"/>
          <w:sz w:val="28"/>
          <w:szCs w:val="28"/>
          <w:lang w:eastAsia="en-GB"/>
          <w14:ligatures w14:val="none"/>
        </w:rPr>
        <w:t xml:space="preserve">, A., and Teddlie, C., (2017) </w:t>
      </w:r>
      <w:r w:rsidRPr="004B7BB2">
        <w:rPr>
          <w:rFonts w:eastAsia="Times New Roman"/>
          <w:i/>
          <w:iCs/>
          <w:color w:val="000000"/>
          <w:kern w:val="0"/>
          <w:sz w:val="28"/>
          <w:szCs w:val="28"/>
          <w:lang w:eastAsia="en-GB"/>
          <w14:ligatures w14:val="none"/>
        </w:rPr>
        <w:t>Mixed methods research: Contemporary issues in an emerging field.</w:t>
      </w:r>
      <w:r w:rsidRPr="00846D44">
        <w:rPr>
          <w:rFonts w:eastAsia="Times New Roman"/>
          <w:color w:val="000000"/>
          <w:kern w:val="0"/>
          <w:sz w:val="28"/>
          <w:szCs w:val="28"/>
          <w:lang w:eastAsia="en-GB"/>
          <w14:ligatures w14:val="none"/>
        </w:rPr>
        <w:t xml:space="preserve"> London: Sage Publications.</w:t>
      </w:r>
    </w:p>
    <w:p w14:paraId="31E18D63"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Vogt, F., Hauser, B., </w:t>
      </w:r>
      <w:proofErr w:type="spellStart"/>
      <w:r w:rsidRPr="00846D44">
        <w:rPr>
          <w:rFonts w:eastAsia="Times New Roman"/>
          <w:color w:val="000000"/>
          <w:kern w:val="0"/>
          <w:sz w:val="28"/>
          <w:szCs w:val="28"/>
          <w:lang w:eastAsia="en-GB"/>
          <w14:ligatures w14:val="none"/>
        </w:rPr>
        <w:t>Stebler</w:t>
      </w:r>
      <w:proofErr w:type="spellEnd"/>
      <w:r w:rsidRPr="00846D44">
        <w:rPr>
          <w:rFonts w:eastAsia="Times New Roman"/>
          <w:color w:val="000000"/>
          <w:kern w:val="0"/>
          <w:sz w:val="28"/>
          <w:szCs w:val="28"/>
          <w:lang w:eastAsia="en-GB"/>
          <w14:ligatures w14:val="none"/>
        </w:rPr>
        <w:t xml:space="preserve">, R., Rechsteiner, K. and </w:t>
      </w:r>
      <w:proofErr w:type="spellStart"/>
      <w:r w:rsidRPr="00846D44">
        <w:rPr>
          <w:rFonts w:eastAsia="Times New Roman"/>
          <w:color w:val="000000"/>
          <w:kern w:val="0"/>
          <w:sz w:val="28"/>
          <w:szCs w:val="28"/>
          <w:lang w:eastAsia="en-GB"/>
          <w14:ligatures w14:val="none"/>
        </w:rPr>
        <w:t>Urech</w:t>
      </w:r>
      <w:proofErr w:type="spellEnd"/>
      <w:r w:rsidRPr="00846D44">
        <w:rPr>
          <w:rFonts w:eastAsia="Times New Roman"/>
          <w:color w:val="000000"/>
          <w:kern w:val="0"/>
          <w:sz w:val="28"/>
          <w:szCs w:val="28"/>
          <w:lang w:eastAsia="en-GB"/>
          <w14:ligatures w14:val="none"/>
        </w:rPr>
        <w:t xml:space="preserve">, C., (2020) </w:t>
      </w:r>
      <w:r w:rsidRPr="004B7BB2">
        <w:rPr>
          <w:rFonts w:eastAsia="Times New Roman"/>
          <w:i/>
          <w:iCs/>
          <w:color w:val="000000"/>
          <w:kern w:val="0"/>
          <w:sz w:val="28"/>
          <w:szCs w:val="28"/>
          <w:lang w:eastAsia="en-GB"/>
          <w14:ligatures w14:val="none"/>
        </w:rPr>
        <w:t>Learning through play–pedagogy and learning outcomes in early childhood mathematics</w:t>
      </w:r>
      <w:r w:rsidRPr="00846D44">
        <w:rPr>
          <w:rFonts w:eastAsia="Times New Roman"/>
          <w:color w:val="000000"/>
          <w:kern w:val="0"/>
          <w:sz w:val="28"/>
          <w:szCs w:val="28"/>
          <w:lang w:eastAsia="en-GB"/>
          <w14:ligatures w14:val="none"/>
        </w:rPr>
        <w:t>. In Innovative approaches in early childhood mathematics. Oxford: Routledge.</w:t>
      </w:r>
    </w:p>
    <w:p w14:paraId="34F9DC4B"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Welsh Government (2015) </w:t>
      </w:r>
      <w:r w:rsidRPr="004B7BB2">
        <w:rPr>
          <w:rFonts w:eastAsia="Times New Roman"/>
          <w:i/>
          <w:iCs/>
          <w:color w:val="000000"/>
          <w:kern w:val="0"/>
          <w:sz w:val="28"/>
          <w:szCs w:val="28"/>
          <w:lang w:eastAsia="en-GB"/>
          <w14:ligatures w14:val="none"/>
        </w:rPr>
        <w:t>Foundation Phase Framework</w:t>
      </w:r>
      <w:r w:rsidRPr="00846D44">
        <w:rPr>
          <w:rFonts w:eastAsia="Times New Roman"/>
          <w:color w:val="000000"/>
          <w:kern w:val="0"/>
          <w:sz w:val="28"/>
          <w:szCs w:val="28"/>
          <w:lang w:eastAsia="en-GB"/>
          <w14:ligatures w14:val="none"/>
        </w:rPr>
        <w:t>. Available at: https://hwb.gov.wales/storage/d5d8e39c-b534-40cb-a3f5-7e2e126d8077/foundation-phase-framework.pdf (Accessed: 21st April 2024)</w:t>
      </w:r>
    </w:p>
    <w:p w14:paraId="7084EE1A"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Welsh Government (2021) </w:t>
      </w:r>
      <w:r w:rsidRPr="004B7BB2">
        <w:rPr>
          <w:rFonts w:eastAsia="Times New Roman"/>
          <w:i/>
          <w:iCs/>
          <w:color w:val="000000"/>
          <w:kern w:val="0"/>
          <w:sz w:val="28"/>
          <w:szCs w:val="28"/>
          <w:lang w:eastAsia="en-GB"/>
          <w14:ligatures w14:val="none"/>
        </w:rPr>
        <w:t>Cross-curricular skills frameworks</w:t>
      </w:r>
      <w:r w:rsidRPr="00846D44">
        <w:rPr>
          <w:rFonts w:eastAsia="Times New Roman"/>
          <w:color w:val="000000"/>
          <w:kern w:val="0"/>
          <w:sz w:val="28"/>
          <w:szCs w:val="28"/>
          <w:lang w:eastAsia="en-GB"/>
          <w14:ligatures w14:val="none"/>
        </w:rPr>
        <w:t>. Available at: https://www.gov.wales/sites/default/files/consultations/2021-</w:t>
      </w:r>
      <w:r w:rsidRPr="00846D44">
        <w:rPr>
          <w:rFonts w:eastAsia="Times New Roman"/>
          <w:color w:val="000000"/>
          <w:kern w:val="0"/>
          <w:sz w:val="28"/>
          <w:szCs w:val="28"/>
          <w:lang w:eastAsia="en-GB"/>
          <w14:ligatures w14:val="none"/>
        </w:rPr>
        <w:lastRenderedPageBreak/>
        <w:t>05/consultation-document-cross-curricular-skills-frameworks-revised-abc-steps_0.pdf (Accessed: 29th March 2024)</w:t>
      </w:r>
    </w:p>
    <w:p w14:paraId="36AF58E0"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Welsh Government (2022a) </w:t>
      </w:r>
      <w:r w:rsidRPr="004B7BB2">
        <w:rPr>
          <w:rFonts w:eastAsia="Times New Roman"/>
          <w:i/>
          <w:iCs/>
          <w:color w:val="000000"/>
          <w:kern w:val="0"/>
          <w:sz w:val="28"/>
          <w:szCs w:val="28"/>
          <w:lang w:eastAsia="en-GB"/>
          <w14:ligatures w14:val="none"/>
        </w:rPr>
        <w:t xml:space="preserve">Area of Learning and Experience: Mathematics and Numeracy. </w:t>
      </w:r>
      <w:r w:rsidRPr="00846D44">
        <w:rPr>
          <w:rFonts w:eastAsia="Times New Roman"/>
          <w:color w:val="000000"/>
          <w:kern w:val="0"/>
          <w:sz w:val="28"/>
          <w:szCs w:val="28"/>
          <w:lang w:eastAsia="en-GB"/>
          <w14:ligatures w14:val="none"/>
        </w:rPr>
        <w:t>Available at: https://hwb.gov.wales/curriculum-for-wales/mathematics-and-numeracy/designing-your-curriculum#cross-cutting-themes (Accessed: 29th March 2024)</w:t>
      </w:r>
    </w:p>
    <w:p w14:paraId="7FF165E8"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Welsh Government (2022b) </w:t>
      </w:r>
      <w:r w:rsidRPr="004B7BB2">
        <w:rPr>
          <w:rFonts w:eastAsia="Times New Roman"/>
          <w:i/>
          <w:iCs/>
          <w:color w:val="000000"/>
          <w:kern w:val="0"/>
          <w:sz w:val="28"/>
          <w:szCs w:val="28"/>
          <w:lang w:eastAsia="en-GB"/>
          <w14:ligatures w14:val="none"/>
        </w:rPr>
        <w:t>Developing a vision for curriculum design</w:t>
      </w:r>
      <w:r w:rsidRPr="00846D44">
        <w:rPr>
          <w:rFonts w:eastAsia="Times New Roman"/>
          <w:color w:val="000000"/>
          <w:kern w:val="0"/>
          <w:sz w:val="28"/>
          <w:szCs w:val="28"/>
          <w:lang w:eastAsia="en-GB"/>
          <w14:ligatures w14:val="none"/>
        </w:rPr>
        <w:t>. Available at: https://hwb.gov.wales/curriculum-for-wales/designing-your-curriculum/developing-a-vision-for-curriculum-design/#cross-curricular-skills (Accessed: 2nd April 2024)</w:t>
      </w:r>
    </w:p>
    <w:p w14:paraId="6ADF81FF"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Welsh Government (2022c) </w:t>
      </w:r>
      <w:r w:rsidRPr="004B7BB2">
        <w:rPr>
          <w:rFonts w:eastAsia="Times New Roman"/>
          <w:i/>
          <w:iCs/>
          <w:color w:val="000000"/>
          <w:kern w:val="0"/>
          <w:sz w:val="28"/>
          <w:szCs w:val="28"/>
          <w:lang w:eastAsia="en-GB"/>
          <w14:ligatures w14:val="none"/>
        </w:rPr>
        <w:t>Cross-curricular skills framework</w:t>
      </w:r>
      <w:r w:rsidRPr="00846D44">
        <w:rPr>
          <w:rFonts w:eastAsia="Times New Roman"/>
          <w:color w:val="000000"/>
          <w:kern w:val="0"/>
          <w:sz w:val="28"/>
          <w:szCs w:val="28"/>
          <w:lang w:eastAsia="en-GB"/>
          <w14:ligatures w14:val="none"/>
        </w:rPr>
        <w:t>. Available at: https://hwb.gov.wales/curriculum-for-wales/cross-curricular-skills-frameworks (Accessed: 21st April 2024)</w:t>
      </w:r>
    </w:p>
    <w:p w14:paraId="1B8AF246"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Welsh Government (2023a) </w:t>
      </w:r>
      <w:r w:rsidRPr="004B7BB2">
        <w:rPr>
          <w:rFonts w:eastAsia="Times New Roman"/>
          <w:i/>
          <w:iCs/>
          <w:color w:val="000000"/>
          <w:kern w:val="0"/>
          <w:sz w:val="28"/>
          <w:szCs w:val="28"/>
          <w:lang w:eastAsia="en-GB"/>
          <w14:ligatures w14:val="none"/>
        </w:rPr>
        <w:t>Mathematics and Numeracy plan 2023</w:t>
      </w:r>
      <w:r w:rsidRPr="00846D44">
        <w:rPr>
          <w:rFonts w:eastAsia="Times New Roman"/>
          <w:color w:val="000000"/>
          <w:kern w:val="0"/>
          <w:sz w:val="28"/>
          <w:szCs w:val="28"/>
          <w:lang w:eastAsia="en-GB"/>
          <w14:ligatures w14:val="none"/>
        </w:rPr>
        <w:t>. Available at: https://www.gov.wales/sites/default/files/pdf-versions/2023/11/3/1701271327/mathematics-and-numeracy-plan-2023.pdf (Accessed: 30th March 2024)</w:t>
      </w:r>
    </w:p>
    <w:p w14:paraId="3C7D2ACA"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Welsh Government (2023b) </w:t>
      </w:r>
      <w:r w:rsidRPr="004B7BB2">
        <w:rPr>
          <w:rFonts w:eastAsia="Times New Roman"/>
          <w:i/>
          <w:iCs/>
          <w:color w:val="000000"/>
          <w:kern w:val="0"/>
          <w:sz w:val="28"/>
          <w:szCs w:val="28"/>
          <w:lang w:eastAsia="en-GB"/>
          <w14:ligatures w14:val="none"/>
        </w:rPr>
        <w:t>Achievement of 15-year-olds (Program for International Student Assessment) PISA national report: 2022</w:t>
      </w:r>
      <w:r w:rsidRPr="00846D44">
        <w:rPr>
          <w:rFonts w:eastAsia="Times New Roman"/>
          <w:color w:val="000000"/>
          <w:kern w:val="0"/>
          <w:sz w:val="28"/>
          <w:szCs w:val="28"/>
          <w:lang w:eastAsia="en-GB"/>
          <w14:ligatures w14:val="none"/>
        </w:rPr>
        <w:t xml:space="preserve">. Available </w:t>
      </w:r>
      <w:r w:rsidRPr="00846D44">
        <w:rPr>
          <w:rFonts w:eastAsia="Times New Roman"/>
          <w:color w:val="000000"/>
          <w:kern w:val="0"/>
          <w:sz w:val="28"/>
          <w:szCs w:val="28"/>
          <w:lang w:eastAsia="en-GB"/>
          <w14:ligatures w14:val="none"/>
        </w:rPr>
        <w:lastRenderedPageBreak/>
        <w:t>at: https://www.gov.wales/achievement-15-year-olds-program-international-student-assessment-pisa-national-report-2022#:~:text=Mathematics,OECD%20average%20score%20of%20472. (Accessed: 30th March 2024)</w:t>
      </w:r>
    </w:p>
    <w:p w14:paraId="28DF6C8A"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Westwood, P., (2016) </w:t>
      </w:r>
      <w:r w:rsidRPr="004B7BB2">
        <w:rPr>
          <w:rFonts w:eastAsia="Times New Roman"/>
          <w:i/>
          <w:iCs/>
          <w:color w:val="000000"/>
          <w:kern w:val="0"/>
          <w:sz w:val="28"/>
          <w:szCs w:val="28"/>
          <w:lang w:eastAsia="en-GB"/>
          <w14:ligatures w14:val="none"/>
        </w:rPr>
        <w:t>Teaching and Learning Difficulties: a cross-curricular approach (Vol. 2).</w:t>
      </w:r>
      <w:r w:rsidRPr="00846D44">
        <w:rPr>
          <w:rFonts w:eastAsia="Times New Roman"/>
          <w:color w:val="000000"/>
          <w:kern w:val="0"/>
          <w:sz w:val="28"/>
          <w:szCs w:val="28"/>
          <w:lang w:eastAsia="en-GB"/>
          <w14:ligatures w14:val="none"/>
        </w:rPr>
        <w:t xml:space="preserve"> Camberwell: ACER press.</w:t>
      </w:r>
    </w:p>
    <w:p w14:paraId="1E53A5DA"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Yin, R.K., (2009) </w:t>
      </w:r>
      <w:r w:rsidRPr="004B7BB2">
        <w:rPr>
          <w:rFonts w:eastAsia="Times New Roman"/>
          <w:i/>
          <w:iCs/>
          <w:color w:val="000000"/>
          <w:kern w:val="0"/>
          <w:sz w:val="28"/>
          <w:szCs w:val="28"/>
          <w:lang w:eastAsia="en-GB"/>
          <w14:ligatures w14:val="none"/>
        </w:rPr>
        <w:t>Case Study Research: Design and Methods</w:t>
      </w:r>
      <w:r w:rsidRPr="00846D44">
        <w:rPr>
          <w:rFonts w:eastAsia="Times New Roman"/>
          <w:color w:val="000000"/>
          <w:kern w:val="0"/>
          <w:sz w:val="28"/>
          <w:szCs w:val="28"/>
          <w:lang w:eastAsia="en-GB"/>
          <w14:ligatures w14:val="none"/>
        </w:rPr>
        <w:t> (Vol. 5). London: Sage Publications.</w:t>
      </w:r>
    </w:p>
    <w:p w14:paraId="0A0E6D1F" w14:textId="77777777" w:rsidR="00846D44" w:rsidRPr="00846D44" w:rsidRDefault="00846D44" w:rsidP="00B9286A">
      <w:pPr>
        <w:spacing w:before="100" w:beforeAutospacing="1" w:after="100" w:afterAutospacing="1" w:line="480" w:lineRule="auto"/>
        <w:rPr>
          <w:rFonts w:eastAsia="Times New Roman"/>
          <w:color w:val="000000"/>
          <w:kern w:val="0"/>
          <w:sz w:val="28"/>
          <w:szCs w:val="28"/>
          <w:lang w:eastAsia="en-GB"/>
          <w14:ligatures w14:val="none"/>
        </w:rPr>
      </w:pPr>
      <w:r w:rsidRPr="00846D44">
        <w:rPr>
          <w:rFonts w:eastAsia="Times New Roman"/>
          <w:color w:val="000000"/>
          <w:kern w:val="0"/>
          <w:sz w:val="28"/>
          <w:szCs w:val="28"/>
          <w:lang w:eastAsia="en-GB"/>
          <w14:ligatures w14:val="none"/>
        </w:rPr>
        <w:t xml:space="preserve">Yin, R. K. (2018). </w:t>
      </w:r>
      <w:r w:rsidRPr="004B7BB2">
        <w:rPr>
          <w:rFonts w:eastAsia="Times New Roman"/>
          <w:i/>
          <w:iCs/>
          <w:color w:val="000000"/>
          <w:kern w:val="0"/>
          <w:sz w:val="28"/>
          <w:szCs w:val="28"/>
          <w:lang w:eastAsia="en-GB"/>
          <w14:ligatures w14:val="none"/>
        </w:rPr>
        <w:t>Case Study Research and Applications: Design and Methods</w:t>
      </w:r>
      <w:r w:rsidRPr="00846D44">
        <w:rPr>
          <w:rFonts w:eastAsia="Times New Roman"/>
          <w:color w:val="000000"/>
          <w:kern w:val="0"/>
          <w:sz w:val="28"/>
          <w:szCs w:val="28"/>
          <w:lang w:eastAsia="en-GB"/>
          <w14:ligatures w14:val="none"/>
        </w:rPr>
        <w:t>. London: Sage Publications.</w:t>
      </w:r>
    </w:p>
    <w:p w14:paraId="17E4B1F9" w14:textId="65EA5279" w:rsidR="0055411B" w:rsidRPr="00846D44" w:rsidRDefault="0055411B" w:rsidP="00846D44">
      <w:pPr>
        <w:spacing w:line="360" w:lineRule="auto"/>
        <w:rPr>
          <w:sz w:val="28"/>
          <w:szCs w:val="28"/>
        </w:rPr>
      </w:pPr>
    </w:p>
    <w:sectPr w:rsidR="0055411B" w:rsidRPr="00846D44">
      <w:headerReference w:type="default" r:id="rId1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89427" w14:textId="77777777" w:rsidR="004A0537" w:rsidRDefault="004A0537" w:rsidP="003C43E6">
      <w:r>
        <w:separator/>
      </w:r>
    </w:p>
  </w:endnote>
  <w:endnote w:type="continuationSeparator" w:id="0">
    <w:p w14:paraId="42F69BF4" w14:textId="77777777" w:rsidR="004A0537" w:rsidRDefault="004A0537" w:rsidP="003C43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4930373"/>
      <w:docPartObj>
        <w:docPartGallery w:val="Page Numbers (Bottom of Page)"/>
        <w:docPartUnique/>
      </w:docPartObj>
    </w:sdtPr>
    <w:sdtContent>
      <w:p w14:paraId="4FD70395" w14:textId="5D58C59B" w:rsidR="003C43E6" w:rsidRDefault="003C43E6" w:rsidP="008F61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5294FF" w14:textId="77777777" w:rsidR="003C43E6" w:rsidRDefault="003C43E6" w:rsidP="003C43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0876662"/>
      <w:docPartObj>
        <w:docPartGallery w:val="Page Numbers (Bottom of Page)"/>
        <w:docPartUnique/>
      </w:docPartObj>
    </w:sdtPr>
    <w:sdtContent>
      <w:p w14:paraId="2E274125" w14:textId="12D0D7CC" w:rsidR="003C43E6" w:rsidRDefault="003C43E6" w:rsidP="008F61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6F2B55" w14:textId="77777777" w:rsidR="003C43E6" w:rsidRDefault="003C43E6" w:rsidP="003C43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81A07" w14:textId="77777777" w:rsidR="004A0537" w:rsidRDefault="004A0537" w:rsidP="003C43E6">
      <w:r>
        <w:separator/>
      </w:r>
    </w:p>
  </w:footnote>
  <w:footnote w:type="continuationSeparator" w:id="0">
    <w:p w14:paraId="178F9B88" w14:textId="77777777" w:rsidR="004A0537" w:rsidRDefault="004A0537" w:rsidP="003C43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E9F0C" w14:textId="57E9BD7E" w:rsidR="003C43E6" w:rsidRDefault="003C43E6">
    <w:pPr>
      <w:pStyle w:val="Header"/>
    </w:pPr>
    <w:r>
      <w:t>ECAD7004</w:t>
    </w:r>
  </w:p>
  <w:p w14:paraId="4963FFB4" w14:textId="3282E4CF" w:rsidR="003C43E6" w:rsidRDefault="003C43E6">
    <w:pPr>
      <w:pStyle w:val="Header"/>
    </w:pPr>
    <w:r>
      <w:t>2203910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92FE3"/>
    <w:multiLevelType w:val="multilevel"/>
    <w:tmpl w:val="C62C3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79911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3E6"/>
    <w:rsid w:val="000004F0"/>
    <w:rsid w:val="00006610"/>
    <w:rsid w:val="0001092D"/>
    <w:rsid w:val="000160CF"/>
    <w:rsid w:val="00016174"/>
    <w:rsid w:val="0002466D"/>
    <w:rsid w:val="00036C63"/>
    <w:rsid w:val="00037434"/>
    <w:rsid w:val="00037C84"/>
    <w:rsid w:val="00041268"/>
    <w:rsid w:val="0004235B"/>
    <w:rsid w:val="00046F60"/>
    <w:rsid w:val="0005785A"/>
    <w:rsid w:val="000643C7"/>
    <w:rsid w:val="00072919"/>
    <w:rsid w:val="0008698D"/>
    <w:rsid w:val="000A2212"/>
    <w:rsid w:val="000A2E18"/>
    <w:rsid w:val="000C65F3"/>
    <w:rsid w:val="000D0541"/>
    <w:rsid w:val="000D0F28"/>
    <w:rsid w:val="000D7CB5"/>
    <w:rsid w:val="000E4A8A"/>
    <w:rsid w:val="000F58E0"/>
    <w:rsid w:val="000F6DD4"/>
    <w:rsid w:val="00102C74"/>
    <w:rsid w:val="00114117"/>
    <w:rsid w:val="00137B15"/>
    <w:rsid w:val="0016663B"/>
    <w:rsid w:val="0017129B"/>
    <w:rsid w:val="00173C57"/>
    <w:rsid w:val="001A440F"/>
    <w:rsid w:val="001B475B"/>
    <w:rsid w:val="001B7BDF"/>
    <w:rsid w:val="001C2AAA"/>
    <w:rsid w:val="001C3008"/>
    <w:rsid w:val="001D0C1C"/>
    <w:rsid w:val="001D1FC2"/>
    <w:rsid w:val="001D247B"/>
    <w:rsid w:val="001D27A8"/>
    <w:rsid w:val="001D44C4"/>
    <w:rsid w:val="001D7450"/>
    <w:rsid w:val="001E789A"/>
    <w:rsid w:val="001F14AC"/>
    <w:rsid w:val="00217C58"/>
    <w:rsid w:val="00220BFB"/>
    <w:rsid w:val="00221B8F"/>
    <w:rsid w:val="00222BFB"/>
    <w:rsid w:val="002246A5"/>
    <w:rsid w:val="002248F2"/>
    <w:rsid w:val="00233240"/>
    <w:rsid w:val="00234081"/>
    <w:rsid w:val="002408FB"/>
    <w:rsid w:val="00253F95"/>
    <w:rsid w:val="00257B64"/>
    <w:rsid w:val="002626F0"/>
    <w:rsid w:val="002650E7"/>
    <w:rsid w:val="00272A45"/>
    <w:rsid w:val="00273DDF"/>
    <w:rsid w:val="002A26CE"/>
    <w:rsid w:val="002B113E"/>
    <w:rsid w:val="002B6770"/>
    <w:rsid w:val="002C1823"/>
    <w:rsid w:val="002C2AE9"/>
    <w:rsid w:val="002C3AC9"/>
    <w:rsid w:val="002C54FF"/>
    <w:rsid w:val="002D35A5"/>
    <w:rsid w:val="002D5DAB"/>
    <w:rsid w:val="002E5AAD"/>
    <w:rsid w:val="002F1B61"/>
    <w:rsid w:val="002F207D"/>
    <w:rsid w:val="003031FB"/>
    <w:rsid w:val="00311F12"/>
    <w:rsid w:val="00317573"/>
    <w:rsid w:val="00327399"/>
    <w:rsid w:val="003308D0"/>
    <w:rsid w:val="0033116F"/>
    <w:rsid w:val="00334170"/>
    <w:rsid w:val="003419E6"/>
    <w:rsid w:val="00342A10"/>
    <w:rsid w:val="003524DE"/>
    <w:rsid w:val="0036027B"/>
    <w:rsid w:val="00366944"/>
    <w:rsid w:val="00374BC8"/>
    <w:rsid w:val="00380BF0"/>
    <w:rsid w:val="00386289"/>
    <w:rsid w:val="00391B02"/>
    <w:rsid w:val="003A031F"/>
    <w:rsid w:val="003A0E55"/>
    <w:rsid w:val="003C43E6"/>
    <w:rsid w:val="003C4755"/>
    <w:rsid w:val="003C509B"/>
    <w:rsid w:val="003F175A"/>
    <w:rsid w:val="003F3E57"/>
    <w:rsid w:val="00401424"/>
    <w:rsid w:val="00407093"/>
    <w:rsid w:val="004148DD"/>
    <w:rsid w:val="00421B44"/>
    <w:rsid w:val="004505F6"/>
    <w:rsid w:val="00453066"/>
    <w:rsid w:val="004542B0"/>
    <w:rsid w:val="00456200"/>
    <w:rsid w:val="004611ED"/>
    <w:rsid w:val="00462B36"/>
    <w:rsid w:val="00466167"/>
    <w:rsid w:val="00482F90"/>
    <w:rsid w:val="00486E13"/>
    <w:rsid w:val="00487579"/>
    <w:rsid w:val="004A0537"/>
    <w:rsid w:val="004A31A0"/>
    <w:rsid w:val="004A6E70"/>
    <w:rsid w:val="004B16EF"/>
    <w:rsid w:val="004B7BB2"/>
    <w:rsid w:val="004C1AE4"/>
    <w:rsid w:val="004C3B29"/>
    <w:rsid w:val="004D418B"/>
    <w:rsid w:val="004D6405"/>
    <w:rsid w:val="004E278E"/>
    <w:rsid w:val="00506898"/>
    <w:rsid w:val="00511959"/>
    <w:rsid w:val="00513DE5"/>
    <w:rsid w:val="00532367"/>
    <w:rsid w:val="0055204D"/>
    <w:rsid w:val="0055411B"/>
    <w:rsid w:val="00564E72"/>
    <w:rsid w:val="0056681C"/>
    <w:rsid w:val="0057065A"/>
    <w:rsid w:val="00577966"/>
    <w:rsid w:val="005A2FCD"/>
    <w:rsid w:val="005D2299"/>
    <w:rsid w:val="005D5B7E"/>
    <w:rsid w:val="005E433E"/>
    <w:rsid w:val="005F2165"/>
    <w:rsid w:val="005F549E"/>
    <w:rsid w:val="006058E1"/>
    <w:rsid w:val="00632D37"/>
    <w:rsid w:val="00633158"/>
    <w:rsid w:val="006376C3"/>
    <w:rsid w:val="0064513D"/>
    <w:rsid w:val="006535E6"/>
    <w:rsid w:val="0065602D"/>
    <w:rsid w:val="006608A9"/>
    <w:rsid w:val="00680000"/>
    <w:rsid w:val="006A28B5"/>
    <w:rsid w:val="006A64D5"/>
    <w:rsid w:val="006A6528"/>
    <w:rsid w:val="006B448B"/>
    <w:rsid w:val="006B4D65"/>
    <w:rsid w:val="006D6AFD"/>
    <w:rsid w:val="006E1AC3"/>
    <w:rsid w:val="006F1B66"/>
    <w:rsid w:val="006F5E93"/>
    <w:rsid w:val="00713987"/>
    <w:rsid w:val="007165B3"/>
    <w:rsid w:val="0074105D"/>
    <w:rsid w:val="0074590B"/>
    <w:rsid w:val="00760CC6"/>
    <w:rsid w:val="00764C9E"/>
    <w:rsid w:val="00766CD3"/>
    <w:rsid w:val="00774D11"/>
    <w:rsid w:val="00792FCE"/>
    <w:rsid w:val="00796303"/>
    <w:rsid w:val="007A1CFB"/>
    <w:rsid w:val="007A3D6F"/>
    <w:rsid w:val="007A77E1"/>
    <w:rsid w:val="007C2D6F"/>
    <w:rsid w:val="007D1B68"/>
    <w:rsid w:val="007D2F1B"/>
    <w:rsid w:val="007D4E56"/>
    <w:rsid w:val="007D63E6"/>
    <w:rsid w:val="007E0B4D"/>
    <w:rsid w:val="007F4036"/>
    <w:rsid w:val="008221F0"/>
    <w:rsid w:val="008236B4"/>
    <w:rsid w:val="00831992"/>
    <w:rsid w:val="00832BF8"/>
    <w:rsid w:val="00834E7E"/>
    <w:rsid w:val="008364D7"/>
    <w:rsid w:val="00844A18"/>
    <w:rsid w:val="00846D44"/>
    <w:rsid w:val="00846D83"/>
    <w:rsid w:val="00851B9C"/>
    <w:rsid w:val="00851D47"/>
    <w:rsid w:val="008627A5"/>
    <w:rsid w:val="00863E0F"/>
    <w:rsid w:val="00872EFC"/>
    <w:rsid w:val="008744B2"/>
    <w:rsid w:val="00880237"/>
    <w:rsid w:val="00887ECD"/>
    <w:rsid w:val="00895362"/>
    <w:rsid w:val="0089701E"/>
    <w:rsid w:val="008A0863"/>
    <w:rsid w:val="008B28C1"/>
    <w:rsid w:val="008B650F"/>
    <w:rsid w:val="008B7DCE"/>
    <w:rsid w:val="008C686F"/>
    <w:rsid w:val="008D60DA"/>
    <w:rsid w:val="008E205D"/>
    <w:rsid w:val="008F3E4A"/>
    <w:rsid w:val="00903EEC"/>
    <w:rsid w:val="00910CC8"/>
    <w:rsid w:val="00911E96"/>
    <w:rsid w:val="00921C92"/>
    <w:rsid w:val="00923E83"/>
    <w:rsid w:val="0095252D"/>
    <w:rsid w:val="00953014"/>
    <w:rsid w:val="00960BBD"/>
    <w:rsid w:val="009613F7"/>
    <w:rsid w:val="00963CD9"/>
    <w:rsid w:val="00963E49"/>
    <w:rsid w:val="00971CED"/>
    <w:rsid w:val="00972FA0"/>
    <w:rsid w:val="0097639A"/>
    <w:rsid w:val="00983454"/>
    <w:rsid w:val="00984C8A"/>
    <w:rsid w:val="00996F28"/>
    <w:rsid w:val="009A15EB"/>
    <w:rsid w:val="009B21CA"/>
    <w:rsid w:val="009C7EBD"/>
    <w:rsid w:val="009C7F18"/>
    <w:rsid w:val="009D4ECD"/>
    <w:rsid w:val="009E5AE5"/>
    <w:rsid w:val="009F1037"/>
    <w:rsid w:val="009F3C35"/>
    <w:rsid w:val="009F7BF0"/>
    <w:rsid w:val="00A12D27"/>
    <w:rsid w:val="00A32AD9"/>
    <w:rsid w:val="00A5344C"/>
    <w:rsid w:val="00A53500"/>
    <w:rsid w:val="00A5797A"/>
    <w:rsid w:val="00A60962"/>
    <w:rsid w:val="00A65B3C"/>
    <w:rsid w:val="00A660E2"/>
    <w:rsid w:val="00A6751F"/>
    <w:rsid w:val="00A8018C"/>
    <w:rsid w:val="00A82B9E"/>
    <w:rsid w:val="00A92B81"/>
    <w:rsid w:val="00A96745"/>
    <w:rsid w:val="00A97A0C"/>
    <w:rsid w:val="00AA0580"/>
    <w:rsid w:val="00AA09EB"/>
    <w:rsid w:val="00AA5623"/>
    <w:rsid w:val="00AD2AA8"/>
    <w:rsid w:val="00AD3E6B"/>
    <w:rsid w:val="00AD688A"/>
    <w:rsid w:val="00AE26C7"/>
    <w:rsid w:val="00AF4A20"/>
    <w:rsid w:val="00AF536D"/>
    <w:rsid w:val="00B01FE9"/>
    <w:rsid w:val="00B12B07"/>
    <w:rsid w:val="00B14A04"/>
    <w:rsid w:val="00B347BF"/>
    <w:rsid w:val="00B354D5"/>
    <w:rsid w:val="00B42AC6"/>
    <w:rsid w:val="00B53D38"/>
    <w:rsid w:val="00B62F65"/>
    <w:rsid w:val="00B630C7"/>
    <w:rsid w:val="00B81AD9"/>
    <w:rsid w:val="00B83800"/>
    <w:rsid w:val="00B862F3"/>
    <w:rsid w:val="00B9286A"/>
    <w:rsid w:val="00B965F0"/>
    <w:rsid w:val="00B9746E"/>
    <w:rsid w:val="00BA3DA5"/>
    <w:rsid w:val="00BB043A"/>
    <w:rsid w:val="00BB2047"/>
    <w:rsid w:val="00BB220A"/>
    <w:rsid w:val="00BB57B4"/>
    <w:rsid w:val="00BC5736"/>
    <w:rsid w:val="00BD5CE3"/>
    <w:rsid w:val="00BD72BA"/>
    <w:rsid w:val="00C00BF4"/>
    <w:rsid w:val="00C02C80"/>
    <w:rsid w:val="00C10C1E"/>
    <w:rsid w:val="00C174AD"/>
    <w:rsid w:val="00C17B69"/>
    <w:rsid w:val="00C21FC4"/>
    <w:rsid w:val="00C246E5"/>
    <w:rsid w:val="00C308D4"/>
    <w:rsid w:val="00C406BB"/>
    <w:rsid w:val="00C466C0"/>
    <w:rsid w:val="00C6796C"/>
    <w:rsid w:val="00C74703"/>
    <w:rsid w:val="00C874B4"/>
    <w:rsid w:val="00C87885"/>
    <w:rsid w:val="00CA0385"/>
    <w:rsid w:val="00CA6154"/>
    <w:rsid w:val="00CC33DF"/>
    <w:rsid w:val="00CC3CA4"/>
    <w:rsid w:val="00CC3F36"/>
    <w:rsid w:val="00CC758C"/>
    <w:rsid w:val="00CD734C"/>
    <w:rsid w:val="00CE2706"/>
    <w:rsid w:val="00CE6494"/>
    <w:rsid w:val="00CE7820"/>
    <w:rsid w:val="00CF01F5"/>
    <w:rsid w:val="00CF317E"/>
    <w:rsid w:val="00CF597F"/>
    <w:rsid w:val="00D04D98"/>
    <w:rsid w:val="00D16939"/>
    <w:rsid w:val="00D240D8"/>
    <w:rsid w:val="00D30158"/>
    <w:rsid w:val="00D42753"/>
    <w:rsid w:val="00D43AE5"/>
    <w:rsid w:val="00D541EF"/>
    <w:rsid w:val="00D56B6D"/>
    <w:rsid w:val="00D67FEE"/>
    <w:rsid w:val="00D73C7F"/>
    <w:rsid w:val="00D825C0"/>
    <w:rsid w:val="00D87D4F"/>
    <w:rsid w:val="00D937B1"/>
    <w:rsid w:val="00DB73E5"/>
    <w:rsid w:val="00DD79CB"/>
    <w:rsid w:val="00DD7C62"/>
    <w:rsid w:val="00DF161A"/>
    <w:rsid w:val="00DF562D"/>
    <w:rsid w:val="00E10AEE"/>
    <w:rsid w:val="00E136A8"/>
    <w:rsid w:val="00E233DF"/>
    <w:rsid w:val="00E333DC"/>
    <w:rsid w:val="00E57B9E"/>
    <w:rsid w:val="00E85F19"/>
    <w:rsid w:val="00E976F5"/>
    <w:rsid w:val="00EA3F21"/>
    <w:rsid w:val="00EB10D9"/>
    <w:rsid w:val="00EB144F"/>
    <w:rsid w:val="00EB533A"/>
    <w:rsid w:val="00EB70BF"/>
    <w:rsid w:val="00ED0AD8"/>
    <w:rsid w:val="00EE466A"/>
    <w:rsid w:val="00EE6087"/>
    <w:rsid w:val="00EF3D4A"/>
    <w:rsid w:val="00F06879"/>
    <w:rsid w:val="00F1346C"/>
    <w:rsid w:val="00F32481"/>
    <w:rsid w:val="00F33118"/>
    <w:rsid w:val="00F37FC3"/>
    <w:rsid w:val="00F43679"/>
    <w:rsid w:val="00F505FA"/>
    <w:rsid w:val="00F632C9"/>
    <w:rsid w:val="00F67724"/>
    <w:rsid w:val="00F7097F"/>
    <w:rsid w:val="00F84E4E"/>
    <w:rsid w:val="00F95C61"/>
    <w:rsid w:val="00FA4547"/>
    <w:rsid w:val="00FA45E4"/>
    <w:rsid w:val="00FB07AE"/>
    <w:rsid w:val="00FB07BC"/>
    <w:rsid w:val="00FC0DFB"/>
    <w:rsid w:val="00FC3CF7"/>
    <w:rsid w:val="00FC620C"/>
    <w:rsid w:val="00FD0CD3"/>
    <w:rsid w:val="00FD5B50"/>
    <w:rsid w:val="00FE5325"/>
    <w:rsid w:val="00FE64B6"/>
    <w:rsid w:val="00FE6C0A"/>
    <w:rsid w:val="00FF15DF"/>
    <w:rsid w:val="00FF1892"/>
    <w:rsid w:val="00FF7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C3994"/>
  <w15:chartTrackingRefBased/>
  <w15:docId w15:val="{DCDDEFA5-642B-614B-B58F-C811A023E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3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43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43E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43E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C43E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C43E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C43E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C43E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C43E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3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43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43E6"/>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43E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3C43E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3C43E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3C43E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3C43E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3C43E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3C43E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43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43E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43E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3C43E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C43E6"/>
    <w:rPr>
      <w:i/>
      <w:iCs/>
      <w:color w:val="404040" w:themeColor="text1" w:themeTint="BF"/>
    </w:rPr>
  </w:style>
  <w:style w:type="paragraph" w:styleId="ListParagraph">
    <w:name w:val="List Paragraph"/>
    <w:basedOn w:val="Normal"/>
    <w:uiPriority w:val="34"/>
    <w:qFormat/>
    <w:rsid w:val="003C43E6"/>
    <w:pPr>
      <w:ind w:left="720"/>
      <w:contextualSpacing/>
    </w:pPr>
  </w:style>
  <w:style w:type="character" w:styleId="IntenseEmphasis">
    <w:name w:val="Intense Emphasis"/>
    <w:basedOn w:val="DefaultParagraphFont"/>
    <w:uiPriority w:val="21"/>
    <w:qFormat/>
    <w:rsid w:val="003C43E6"/>
    <w:rPr>
      <w:i/>
      <w:iCs/>
      <w:color w:val="0F4761" w:themeColor="accent1" w:themeShade="BF"/>
    </w:rPr>
  </w:style>
  <w:style w:type="paragraph" w:styleId="IntenseQuote">
    <w:name w:val="Intense Quote"/>
    <w:basedOn w:val="Normal"/>
    <w:next w:val="Normal"/>
    <w:link w:val="IntenseQuoteChar"/>
    <w:uiPriority w:val="30"/>
    <w:qFormat/>
    <w:rsid w:val="003C43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43E6"/>
    <w:rPr>
      <w:i/>
      <w:iCs/>
      <w:color w:val="0F4761" w:themeColor="accent1" w:themeShade="BF"/>
    </w:rPr>
  </w:style>
  <w:style w:type="character" w:styleId="IntenseReference">
    <w:name w:val="Intense Reference"/>
    <w:basedOn w:val="DefaultParagraphFont"/>
    <w:uiPriority w:val="32"/>
    <w:qFormat/>
    <w:rsid w:val="003C43E6"/>
    <w:rPr>
      <w:b/>
      <w:bCs/>
      <w:smallCaps/>
      <w:color w:val="0F4761" w:themeColor="accent1" w:themeShade="BF"/>
      <w:spacing w:val="5"/>
    </w:rPr>
  </w:style>
  <w:style w:type="paragraph" w:styleId="Header">
    <w:name w:val="header"/>
    <w:basedOn w:val="Normal"/>
    <w:link w:val="HeaderChar"/>
    <w:uiPriority w:val="99"/>
    <w:unhideWhenUsed/>
    <w:rsid w:val="003C43E6"/>
    <w:pPr>
      <w:tabs>
        <w:tab w:val="center" w:pos="4513"/>
        <w:tab w:val="right" w:pos="9026"/>
      </w:tabs>
    </w:pPr>
  </w:style>
  <w:style w:type="character" w:customStyle="1" w:styleId="HeaderChar">
    <w:name w:val="Header Char"/>
    <w:basedOn w:val="DefaultParagraphFont"/>
    <w:link w:val="Header"/>
    <w:uiPriority w:val="99"/>
    <w:rsid w:val="003C43E6"/>
  </w:style>
  <w:style w:type="paragraph" w:styleId="Footer">
    <w:name w:val="footer"/>
    <w:basedOn w:val="Normal"/>
    <w:link w:val="FooterChar"/>
    <w:uiPriority w:val="99"/>
    <w:unhideWhenUsed/>
    <w:rsid w:val="003C43E6"/>
    <w:pPr>
      <w:tabs>
        <w:tab w:val="center" w:pos="4513"/>
        <w:tab w:val="right" w:pos="9026"/>
      </w:tabs>
    </w:pPr>
  </w:style>
  <w:style w:type="character" w:customStyle="1" w:styleId="FooterChar">
    <w:name w:val="Footer Char"/>
    <w:basedOn w:val="DefaultParagraphFont"/>
    <w:link w:val="Footer"/>
    <w:uiPriority w:val="99"/>
    <w:rsid w:val="003C43E6"/>
  </w:style>
  <w:style w:type="character" w:styleId="PageNumber">
    <w:name w:val="page number"/>
    <w:basedOn w:val="DefaultParagraphFont"/>
    <w:uiPriority w:val="99"/>
    <w:semiHidden/>
    <w:unhideWhenUsed/>
    <w:rsid w:val="003C43E6"/>
  </w:style>
  <w:style w:type="character" w:styleId="Hyperlink">
    <w:name w:val="Hyperlink"/>
    <w:basedOn w:val="DefaultParagraphFont"/>
    <w:uiPriority w:val="99"/>
    <w:unhideWhenUsed/>
    <w:rsid w:val="006A28B5"/>
    <w:rPr>
      <w:color w:val="467886" w:themeColor="hyperlink"/>
      <w:u w:val="single"/>
    </w:rPr>
  </w:style>
  <w:style w:type="character" w:styleId="UnresolvedMention">
    <w:name w:val="Unresolved Mention"/>
    <w:basedOn w:val="DefaultParagraphFont"/>
    <w:uiPriority w:val="99"/>
    <w:semiHidden/>
    <w:unhideWhenUsed/>
    <w:rsid w:val="006A28B5"/>
    <w:rPr>
      <w:color w:val="605E5C"/>
      <w:shd w:val="clear" w:color="auto" w:fill="E1DFDD"/>
    </w:rPr>
  </w:style>
  <w:style w:type="character" w:customStyle="1" w:styleId="apple-converted-space">
    <w:name w:val="apple-converted-space"/>
    <w:basedOn w:val="DefaultParagraphFont"/>
    <w:rsid w:val="00766CD3"/>
  </w:style>
  <w:style w:type="character" w:styleId="FollowedHyperlink">
    <w:name w:val="FollowedHyperlink"/>
    <w:basedOn w:val="DefaultParagraphFont"/>
    <w:uiPriority w:val="99"/>
    <w:semiHidden/>
    <w:unhideWhenUsed/>
    <w:rsid w:val="00C17B69"/>
    <w:rPr>
      <w:color w:val="96607D" w:themeColor="followedHyperlink"/>
      <w:u w:val="single"/>
    </w:rPr>
  </w:style>
  <w:style w:type="paragraph" w:customStyle="1" w:styleId="msonormal0">
    <w:name w:val="msonormal"/>
    <w:basedOn w:val="Normal"/>
    <w:rsid w:val="00846D44"/>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846D4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markunderline1001332108hu2">
    <w:name w:val="mark_underline_1001332_108|hu%2"/>
    <w:basedOn w:val="DefaultParagraphFont"/>
    <w:rsid w:val="00846D44"/>
  </w:style>
  <w:style w:type="character" w:customStyle="1" w:styleId="markunderline1001332108hu3">
    <w:name w:val="mark_underline_1001332_108|hu%3"/>
    <w:basedOn w:val="DefaultParagraphFont"/>
    <w:rsid w:val="00846D44"/>
  </w:style>
  <w:style w:type="character" w:customStyle="1" w:styleId="markunderline100117855h0">
    <w:name w:val="mark_underline_1001178_55|h%0"/>
    <w:basedOn w:val="DefaultParagraphFont"/>
    <w:rsid w:val="00846D44"/>
  </w:style>
  <w:style w:type="character" w:customStyle="1" w:styleId="markunderline1001322103h0">
    <w:name w:val="mark_underline_1001322_103|h%0"/>
    <w:basedOn w:val="DefaultParagraphFont"/>
    <w:rsid w:val="00846D44"/>
  </w:style>
  <w:style w:type="character" w:customStyle="1" w:styleId="markunderline1001320104hu0">
    <w:name w:val="mark_underline_1001320_104|hu%0"/>
    <w:basedOn w:val="DefaultParagraphFont"/>
    <w:rsid w:val="00846D44"/>
  </w:style>
  <w:style w:type="character" w:customStyle="1" w:styleId="markunderline10010621h0">
    <w:name w:val="mark_underline_1001062_1|h%0"/>
    <w:basedOn w:val="DefaultParagraphFont"/>
    <w:rsid w:val="00846D44"/>
  </w:style>
  <w:style w:type="character" w:customStyle="1" w:styleId="markunderline1001318102h0">
    <w:name w:val="mark_underline_1001318_102|h%0"/>
    <w:basedOn w:val="DefaultParagraphFont"/>
    <w:rsid w:val="00846D44"/>
  </w:style>
  <w:style w:type="character" w:customStyle="1" w:styleId="markunderline1001352114h0">
    <w:name w:val="mark_underline_1001352_114|h%0"/>
    <w:basedOn w:val="DefaultParagraphFont"/>
    <w:rsid w:val="00846D44"/>
  </w:style>
  <w:style w:type="character" w:customStyle="1" w:styleId="markunderline1001316101hu2">
    <w:name w:val="mark_underline_1001316_101|hu%2"/>
    <w:basedOn w:val="DefaultParagraphFont"/>
    <w:rsid w:val="00846D44"/>
  </w:style>
  <w:style w:type="character" w:customStyle="1" w:styleId="markunderline1001316101hu3">
    <w:name w:val="mark_underline_1001316_101|hu%3"/>
    <w:basedOn w:val="DefaultParagraphFont"/>
    <w:rsid w:val="00846D44"/>
  </w:style>
  <w:style w:type="character" w:customStyle="1" w:styleId="markunderline1001314100h0">
    <w:name w:val="mark_underline_1001314_100|h%0"/>
    <w:basedOn w:val="DefaultParagraphFont"/>
    <w:rsid w:val="00846D44"/>
  </w:style>
  <w:style w:type="character" w:customStyle="1" w:styleId="markunderline100129291h0">
    <w:name w:val="mark_underline_1001292_91|h%0"/>
    <w:basedOn w:val="DefaultParagraphFont"/>
    <w:rsid w:val="00846D44"/>
  </w:style>
  <w:style w:type="character" w:customStyle="1" w:styleId="markunderline1001508169h0">
    <w:name w:val="mark_underline_1001508_169|h%0"/>
    <w:basedOn w:val="DefaultParagraphFont"/>
    <w:rsid w:val="00846D44"/>
  </w:style>
  <w:style w:type="character" w:customStyle="1" w:styleId="markunderline100125277h0">
    <w:name w:val="mark_underline_1001252_77|h%0"/>
    <w:basedOn w:val="DefaultParagraphFont"/>
    <w:rsid w:val="00846D44"/>
  </w:style>
  <w:style w:type="character" w:customStyle="1" w:styleId="markunderline1001470156h0">
    <w:name w:val="mark_underline_1001470_156|h%0"/>
    <w:basedOn w:val="DefaultParagraphFont"/>
    <w:rsid w:val="00846D44"/>
  </w:style>
  <w:style w:type="character" w:customStyle="1" w:styleId="markunderline1001462157h0">
    <w:name w:val="mark_underline_1001462_157|h%0"/>
    <w:basedOn w:val="DefaultParagraphFont"/>
    <w:rsid w:val="00846D44"/>
  </w:style>
  <w:style w:type="character" w:customStyle="1" w:styleId="markunderline1001464158h0">
    <w:name w:val="mark_underline_1001464_158|h%0"/>
    <w:basedOn w:val="DefaultParagraphFont"/>
    <w:rsid w:val="00846D44"/>
  </w:style>
  <w:style w:type="character" w:customStyle="1" w:styleId="markunderline1001698235hu2">
    <w:name w:val="mark_underline_1001698_235|hu%2"/>
    <w:basedOn w:val="DefaultParagraphFont"/>
    <w:rsid w:val="00846D44"/>
  </w:style>
  <w:style w:type="character" w:customStyle="1" w:styleId="markunderline1001696234h0">
    <w:name w:val="mark_underline_1001696_234|h%0"/>
    <w:basedOn w:val="DefaultParagraphFont"/>
    <w:rsid w:val="00846D44"/>
  </w:style>
  <w:style w:type="character" w:customStyle="1" w:styleId="markunderline1001698235hu3">
    <w:name w:val="mark_underline_1001698_235|hu%3"/>
    <w:basedOn w:val="DefaultParagraphFont"/>
    <w:rsid w:val="00846D44"/>
  </w:style>
  <w:style w:type="character" w:customStyle="1" w:styleId="markunderline1001324105h0">
    <w:name w:val="mark_underline_1001324_105|h%0"/>
    <w:basedOn w:val="DefaultParagraphFont"/>
    <w:rsid w:val="00846D44"/>
  </w:style>
  <w:style w:type="character" w:customStyle="1" w:styleId="markunderline1001326106h0">
    <w:name w:val="mark_underline_1001326_106|h%0"/>
    <w:basedOn w:val="DefaultParagraphFont"/>
    <w:rsid w:val="00846D44"/>
  </w:style>
  <w:style w:type="character" w:customStyle="1" w:styleId="markunderline100126682h0">
    <w:name w:val="mark_underline_1001266_82|h%0"/>
    <w:basedOn w:val="DefaultParagraphFont"/>
    <w:rsid w:val="00846D44"/>
  </w:style>
  <w:style w:type="character" w:customStyle="1" w:styleId="markunderline10010600h0">
    <w:name w:val="mark_underline_1001060_0|h%0"/>
    <w:basedOn w:val="DefaultParagraphFont"/>
    <w:rsid w:val="00846D44"/>
  </w:style>
  <w:style w:type="character" w:customStyle="1" w:styleId="markunderline100126883h0">
    <w:name w:val="mark_underline_1001268_83|h%0"/>
    <w:basedOn w:val="DefaultParagraphFont"/>
    <w:rsid w:val="00846D44"/>
  </w:style>
  <w:style w:type="character" w:customStyle="1" w:styleId="markunderline1002074371h0">
    <w:name w:val="mark_underline_1002074_371|h%0"/>
    <w:basedOn w:val="DefaultParagraphFont"/>
    <w:rsid w:val="00846D44"/>
  </w:style>
  <w:style w:type="character" w:customStyle="1" w:styleId="markunderline100115041h0">
    <w:name w:val="mark_underline_1001150_41|h%0"/>
    <w:basedOn w:val="DefaultParagraphFont"/>
    <w:rsid w:val="00846D44"/>
  </w:style>
  <w:style w:type="character" w:customStyle="1" w:styleId="markunderline100115242h0">
    <w:name w:val="mark_underline_1001152_42|h%0"/>
    <w:basedOn w:val="DefaultParagraphFont"/>
    <w:rsid w:val="00846D44"/>
  </w:style>
  <w:style w:type="character" w:customStyle="1" w:styleId="markunderline1002002343h0">
    <w:name w:val="mark_underline_1002002_343|h%0"/>
    <w:basedOn w:val="DefaultParagraphFont"/>
    <w:rsid w:val="00846D44"/>
  </w:style>
  <w:style w:type="character" w:customStyle="1" w:styleId="markunderline100115443h0">
    <w:name w:val="mark_underline_1001154_43|h%0"/>
    <w:basedOn w:val="DefaultParagraphFont"/>
    <w:rsid w:val="00846D44"/>
  </w:style>
  <w:style w:type="character" w:customStyle="1" w:styleId="markunderline100115644h0">
    <w:name w:val="mark_underline_1001156_44|h%0"/>
    <w:basedOn w:val="DefaultParagraphFont"/>
    <w:rsid w:val="00846D44"/>
  </w:style>
  <w:style w:type="character" w:customStyle="1" w:styleId="markunderline1002104386h0">
    <w:name w:val="mark_underline_1002104_386|h%0"/>
    <w:basedOn w:val="DefaultParagraphFont"/>
    <w:rsid w:val="00846D44"/>
  </w:style>
  <w:style w:type="character" w:customStyle="1" w:styleId="markunderline1002110389h0">
    <w:name w:val="mark_underline_1002110_389|h%0"/>
    <w:basedOn w:val="DefaultParagraphFont"/>
    <w:rsid w:val="00846D44"/>
  </w:style>
  <w:style w:type="character" w:customStyle="1" w:styleId="markunderline1001992338hu3">
    <w:name w:val="mark_underline_1001992_338|hu%3"/>
    <w:basedOn w:val="DefaultParagraphFont"/>
    <w:rsid w:val="00846D44"/>
  </w:style>
  <w:style w:type="character" w:customStyle="1" w:styleId="markunderline1001992338hu4">
    <w:name w:val="mark_underline_1001992_338|hu%4"/>
    <w:basedOn w:val="DefaultParagraphFont"/>
    <w:rsid w:val="00846D44"/>
  </w:style>
  <w:style w:type="character" w:customStyle="1" w:styleId="markunderline1001992338hu5">
    <w:name w:val="mark_underline_1001992_338|hu%5"/>
    <w:basedOn w:val="DefaultParagraphFont"/>
    <w:rsid w:val="00846D44"/>
  </w:style>
  <w:style w:type="character" w:customStyle="1" w:styleId="markunderline1002132399hu2">
    <w:name w:val="mark_underline_1002132_399|hu%2"/>
    <w:basedOn w:val="DefaultParagraphFont"/>
    <w:rsid w:val="00846D44"/>
  </w:style>
  <w:style w:type="character" w:customStyle="1" w:styleId="markunderline1004959607hu0">
    <w:name w:val="mark_underline_1004959_607|hu%0"/>
    <w:basedOn w:val="DefaultParagraphFont"/>
    <w:rsid w:val="00846D44"/>
  </w:style>
  <w:style w:type="character" w:customStyle="1" w:styleId="markunderline1002132399hu3">
    <w:name w:val="mark_underline_1002132_399|hu%3"/>
    <w:basedOn w:val="DefaultParagraphFont"/>
    <w:rsid w:val="00846D44"/>
  </w:style>
  <w:style w:type="character" w:customStyle="1" w:styleId="markunderline1002130398h0">
    <w:name w:val="mark_underline_1002130_398|h%0"/>
    <w:basedOn w:val="DefaultParagraphFont"/>
    <w:rsid w:val="00846D44"/>
  </w:style>
  <w:style w:type="character" w:customStyle="1" w:styleId="markunderline1002092380h0">
    <w:name w:val="mark_underline_1002092_380|h%0"/>
    <w:basedOn w:val="DefaultParagraphFont"/>
    <w:rsid w:val="00846D44"/>
  </w:style>
  <w:style w:type="character" w:customStyle="1" w:styleId="markunderline1002066366h0">
    <w:name w:val="mark_underline_1002066_366|h%0"/>
    <w:basedOn w:val="DefaultParagraphFont"/>
    <w:rsid w:val="00846D44"/>
  </w:style>
  <w:style w:type="character" w:customStyle="1" w:styleId="markunderline1002062367h0">
    <w:name w:val="mark_underline_1002062_367|h%0"/>
    <w:basedOn w:val="DefaultParagraphFont"/>
    <w:rsid w:val="00846D44"/>
  </w:style>
  <w:style w:type="character" w:customStyle="1" w:styleId="markunderline1002060368h0">
    <w:name w:val="mark_underline_1002060_368|h%0"/>
    <w:basedOn w:val="DefaultParagraphFont"/>
    <w:rsid w:val="00846D44"/>
  </w:style>
  <w:style w:type="character" w:customStyle="1" w:styleId="markunderline1002064369hu0">
    <w:name w:val="mark_underline_1002064_369|hu%0"/>
    <w:basedOn w:val="DefaultParagraphFont"/>
    <w:rsid w:val="00846D44"/>
  </w:style>
  <w:style w:type="character" w:customStyle="1" w:styleId="markunderline1001888302h0">
    <w:name w:val="mark_underline_1001888_302|h%0"/>
    <w:basedOn w:val="DefaultParagraphFont"/>
    <w:rsid w:val="00846D44"/>
  </w:style>
  <w:style w:type="character" w:customStyle="1" w:styleId="markunderline1002124395h0">
    <w:name w:val="mark_underline_1002124_395|h%0"/>
    <w:basedOn w:val="DefaultParagraphFont"/>
    <w:rsid w:val="00846D44"/>
  </w:style>
  <w:style w:type="character" w:customStyle="1" w:styleId="markunderline100116246h0">
    <w:name w:val="mark_underline_1001162_46|h%0"/>
    <w:basedOn w:val="DefaultParagraphFont"/>
    <w:rsid w:val="00846D44"/>
  </w:style>
  <w:style w:type="character" w:customStyle="1" w:styleId="markunderline1002126396h0">
    <w:name w:val="mark_underline_1002126_396|h%0"/>
    <w:basedOn w:val="DefaultParagraphFont"/>
    <w:rsid w:val="00846D44"/>
  </w:style>
  <w:style w:type="character" w:customStyle="1" w:styleId="markunderline1002158409h0">
    <w:name w:val="mark_underline_1002158_409|h%0"/>
    <w:basedOn w:val="DefaultParagraphFont"/>
    <w:rsid w:val="00846D44"/>
  </w:style>
  <w:style w:type="character" w:customStyle="1" w:styleId="markunderline1002156410h0">
    <w:name w:val="mark_underline_1002156_410|h%0"/>
    <w:basedOn w:val="DefaultParagraphFont"/>
    <w:rsid w:val="00846D44"/>
  </w:style>
  <w:style w:type="character" w:customStyle="1" w:styleId="markunderline100116047h0">
    <w:name w:val="mark_underline_1001160_47|h%0"/>
    <w:basedOn w:val="DefaultParagraphFont"/>
    <w:rsid w:val="00846D44"/>
  </w:style>
  <w:style w:type="character" w:customStyle="1" w:styleId="markunderline1002134400h0">
    <w:name w:val="mark_underline_1002134_400|h%0"/>
    <w:basedOn w:val="DefaultParagraphFont"/>
    <w:rsid w:val="00846D44"/>
  </w:style>
  <w:style w:type="character" w:customStyle="1" w:styleId="markunderline1002140403h0">
    <w:name w:val="mark_underline_1002140_403|h%0"/>
    <w:basedOn w:val="DefaultParagraphFont"/>
    <w:rsid w:val="00846D44"/>
  </w:style>
  <w:style w:type="character" w:customStyle="1" w:styleId="markunderline1002138402h0">
    <w:name w:val="mark_underline_1002138_402|h%0"/>
    <w:basedOn w:val="DefaultParagraphFont"/>
    <w:rsid w:val="00846D44"/>
  </w:style>
  <w:style w:type="character" w:customStyle="1" w:styleId="markunderline1001866293h0">
    <w:name w:val="mark_underline_1001866_293|h%0"/>
    <w:basedOn w:val="DefaultParagraphFont"/>
    <w:rsid w:val="00846D44"/>
  </w:style>
  <w:style w:type="character" w:customStyle="1" w:styleId="markunderline1002094381h0">
    <w:name w:val="mark_underline_1002094_381|h%0"/>
    <w:basedOn w:val="DefaultParagraphFont"/>
    <w:rsid w:val="00846D44"/>
  </w:style>
  <w:style w:type="character" w:customStyle="1" w:styleId="markunderline1002034354h0">
    <w:name w:val="mark_underline_1002034_354|h%0"/>
    <w:basedOn w:val="DefaultParagraphFont"/>
    <w:rsid w:val="00846D44"/>
  </w:style>
  <w:style w:type="character" w:customStyle="1" w:styleId="markunderline1002036355h0">
    <w:name w:val="mark_underline_1002036_355|h%0"/>
    <w:basedOn w:val="DefaultParagraphFont"/>
    <w:rsid w:val="00846D44"/>
  </w:style>
  <w:style w:type="character" w:customStyle="1" w:styleId="markunderline10010726h0">
    <w:name w:val="mark_underline_1001072_6|h%0"/>
    <w:basedOn w:val="DefaultParagraphFont"/>
    <w:rsid w:val="00846D44"/>
  </w:style>
  <w:style w:type="character" w:customStyle="1" w:styleId="markunderline1002136401hu2">
    <w:name w:val="mark_underline_1002136_401|hu%2"/>
    <w:basedOn w:val="DefaultParagraphFont"/>
    <w:rsid w:val="00846D44"/>
  </w:style>
  <w:style w:type="character" w:customStyle="1" w:styleId="markunderline1002136401hu3">
    <w:name w:val="mark_underline_1002136_401|hu%3"/>
    <w:basedOn w:val="DefaultParagraphFont"/>
    <w:rsid w:val="00846D44"/>
  </w:style>
  <w:style w:type="character" w:customStyle="1" w:styleId="markunderline1002058365h0">
    <w:name w:val="mark_underline_1002058_365|h%0"/>
    <w:basedOn w:val="DefaultParagraphFont"/>
    <w:rsid w:val="00846D44"/>
  </w:style>
  <w:style w:type="character" w:customStyle="1" w:styleId="markunderline1001816277h0">
    <w:name w:val="mark_underline_1001816_277|h%0"/>
    <w:basedOn w:val="DefaultParagraphFont"/>
    <w:rsid w:val="00846D44"/>
  </w:style>
  <w:style w:type="character" w:customStyle="1" w:styleId="markunderline1002014346h0">
    <w:name w:val="mark_underline_1002014_346|h%0"/>
    <w:basedOn w:val="DefaultParagraphFont"/>
    <w:rsid w:val="00846D44"/>
  </w:style>
  <w:style w:type="character" w:customStyle="1" w:styleId="markunderline100111426h0">
    <w:name w:val="mark_underline_1001114_26|h%0"/>
    <w:basedOn w:val="DefaultParagraphFont"/>
    <w:rsid w:val="00846D44"/>
  </w:style>
  <w:style w:type="character" w:customStyle="1" w:styleId="markunderline1002052360h0">
    <w:name w:val="mark_underline_1002052_360|h%0"/>
    <w:basedOn w:val="DefaultParagraphFont"/>
    <w:rsid w:val="00846D44"/>
  </w:style>
  <w:style w:type="character" w:customStyle="1" w:styleId="markunderline1002048361h0">
    <w:name w:val="mark_underline_1002048_361|h%0"/>
    <w:basedOn w:val="DefaultParagraphFont"/>
    <w:rsid w:val="00846D44"/>
  </w:style>
  <w:style w:type="character" w:customStyle="1" w:styleId="markunderline1002050362h0">
    <w:name w:val="mark_underline_1002050_362|h%0"/>
    <w:basedOn w:val="DefaultParagraphFont"/>
    <w:rsid w:val="00846D44"/>
  </w:style>
  <w:style w:type="character" w:customStyle="1" w:styleId="markunderline100111627h0">
    <w:name w:val="mark_underline_1001116_27|h%0"/>
    <w:basedOn w:val="DefaultParagraphFont"/>
    <w:rsid w:val="00846D44"/>
  </w:style>
  <w:style w:type="character" w:customStyle="1" w:styleId="markunderline1002096382h0">
    <w:name w:val="mark_underline_1002096_382|h%0"/>
    <w:basedOn w:val="DefaultParagraphFont"/>
    <w:rsid w:val="00846D44"/>
  </w:style>
  <w:style w:type="character" w:customStyle="1" w:styleId="markunderline1002098383h0">
    <w:name w:val="mark_underline_1002098_383|h%0"/>
    <w:basedOn w:val="DefaultParagraphFont"/>
    <w:rsid w:val="00846D44"/>
  </w:style>
  <w:style w:type="character" w:customStyle="1" w:styleId="markunderline100111828h0">
    <w:name w:val="mark_underline_1001118_28|h%0"/>
    <w:basedOn w:val="DefaultParagraphFont"/>
    <w:rsid w:val="00846D44"/>
  </w:style>
  <w:style w:type="character" w:customStyle="1" w:styleId="markunderline1002148406h0">
    <w:name w:val="mark_underline_1002148_406|h%0"/>
    <w:basedOn w:val="DefaultParagraphFont"/>
    <w:rsid w:val="00846D44"/>
  </w:style>
  <w:style w:type="character" w:customStyle="1" w:styleId="markunderline1002150407h0">
    <w:name w:val="mark_underline_1002150_407|h%0"/>
    <w:basedOn w:val="DefaultParagraphFont"/>
    <w:rsid w:val="00846D44"/>
  </w:style>
  <w:style w:type="character" w:customStyle="1" w:styleId="markunderline1002000342h0">
    <w:name w:val="mark_underline_1002000_342|h%0"/>
    <w:basedOn w:val="DefaultParagraphFont"/>
    <w:rsid w:val="00846D44"/>
  </w:style>
  <w:style w:type="character" w:customStyle="1" w:styleId="markunderline1001854290hu0">
    <w:name w:val="mark_underline_1001854_290|hu%0"/>
    <w:basedOn w:val="DefaultParagraphFont"/>
    <w:rsid w:val="00846D44"/>
  </w:style>
  <w:style w:type="character" w:customStyle="1" w:styleId="markunderline1001840285h0">
    <w:name w:val="mark_underline_1001840_285|h%0"/>
    <w:basedOn w:val="DefaultParagraphFont"/>
    <w:rsid w:val="00846D44"/>
  </w:style>
  <w:style w:type="character" w:customStyle="1" w:styleId="markunderline100111024h0">
    <w:name w:val="mark_underline_1001110_24|h%0"/>
    <w:basedOn w:val="DefaultParagraphFont"/>
    <w:rsid w:val="00846D44"/>
  </w:style>
  <w:style w:type="character" w:customStyle="1" w:styleId="markunderline1002010345h0">
    <w:name w:val="mark_underline_1002010_345|h%0"/>
    <w:basedOn w:val="DefaultParagraphFont"/>
    <w:rsid w:val="00846D44"/>
  </w:style>
  <w:style w:type="character" w:customStyle="1" w:styleId="markunderline100111225h0">
    <w:name w:val="mark_underline_1001112_25|h%0"/>
    <w:basedOn w:val="DefaultParagraphFont"/>
    <w:rsid w:val="00846D44"/>
  </w:style>
  <w:style w:type="character" w:customStyle="1" w:styleId="markunderline1001754255h0">
    <w:name w:val="mark_underline_1001754_255|h%0"/>
    <w:basedOn w:val="DefaultParagraphFont"/>
    <w:rsid w:val="00846D44"/>
  </w:style>
  <w:style w:type="character" w:customStyle="1" w:styleId="markunderline1002030353hu4">
    <w:name w:val="mark_underline_1002030_353|hu%4"/>
    <w:basedOn w:val="DefaultParagraphFont"/>
    <w:rsid w:val="00846D44"/>
  </w:style>
  <w:style w:type="character" w:customStyle="1" w:styleId="markunderline1002030353hu3">
    <w:name w:val="mark_underline_1002030_353|hu%3"/>
    <w:basedOn w:val="DefaultParagraphFont"/>
    <w:rsid w:val="00846D44"/>
  </w:style>
  <w:style w:type="character" w:customStyle="1" w:styleId="markunderline1002028351h0">
    <w:name w:val="mark_underline_1002028_351|h%0"/>
    <w:basedOn w:val="DefaultParagraphFont"/>
    <w:rsid w:val="00846D44"/>
  </w:style>
  <w:style w:type="character" w:customStyle="1" w:styleId="markunderline1002026352h0">
    <w:name w:val="mark_underline_1002026_352|h%0"/>
    <w:basedOn w:val="DefaultParagraphFont"/>
    <w:rsid w:val="00846D44"/>
  </w:style>
  <w:style w:type="character" w:customStyle="1" w:styleId="markunderline1002030353hu5">
    <w:name w:val="mark_underline_1002030_353|hu%5"/>
    <w:basedOn w:val="DefaultParagraphFont"/>
    <w:rsid w:val="00846D44"/>
  </w:style>
  <w:style w:type="character" w:customStyle="1" w:styleId="markunderline1002076372h0">
    <w:name w:val="mark_underline_1002076_372|h%0"/>
    <w:basedOn w:val="DefaultParagraphFont"/>
    <w:rsid w:val="00846D44"/>
  </w:style>
  <w:style w:type="character" w:customStyle="1" w:styleId="markunderline100114639h0">
    <w:name w:val="mark_underline_1001146_39|h%0"/>
    <w:basedOn w:val="DefaultParagraphFont"/>
    <w:rsid w:val="00846D44"/>
  </w:style>
  <w:style w:type="character" w:customStyle="1" w:styleId="markunderline1002122394hu7">
    <w:name w:val="mark_underline_1002122_394|hu%7"/>
    <w:basedOn w:val="DefaultParagraphFont"/>
    <w:rsid w:val="00846D44"/>
  </w:style>
  <w:style w:type="character" w:customStyle="1" w:styleId="markunderline1002122394hu6">
    <w:name w:val="mark_underline_1002122_394|hu%6"/>
    <w:basedOn w:val="DefaultParagraphFont"/>
    <w:rsid w:val="00846D44"/>
  </w:style>
  <w:style w:type="character" w:customStyle="1" w:styleId="markunderline1002122394hu8">
    <w:name w:val="mark_underline_1002122_394|hu%8"/>
    <w:basedOn w:val="DefaultParagraphFont"/>
    <w:rsid w:val="00846D44"/>
  </w:style>
  <w:style w:type="character" w:customStyle="1" w:styleId="markunderline100114840h0">
    <w:name w:val="mark_underline_1001148_40|h%0"/>
    <w:basedOn w:val="DefaultParagraphFont"/>
    <w:rsid w:val="00846D44"/>
  </w:style>
  <w:style w:type="character" w:customStyle="1" w:styleId="markunderline1002120393h0">
    <w:name w:val="mark_underline_1002120_393|h%0"/>
    <w:basedOn w:val="DefaultParagraphFont"/>
    <w:rsid w:val="00846D44"/>
  </w:style>
  <w:style w:type="character" w:customStyle="1" w:styleId="markunderline1002024350hu3">
    <w:name w:val="mark_underline_1002024_350|hu%3"/>
    <w:basedOn w:val="DefaultParagraphFont"/>
    <w:rsid w:val="00846D44"/>
  </w:style>
  <w:style w:type="character" w:customStyle="1" w:styleId="markunderline1002022349h0">
    <w:name w:val="mark_underline_1002022_349|h%0"/>
    <w:basedOn w:val="DefaultParagraphFont"/>
    <w:rsid w:val="00846D44"/>
  </w:style>
  <w:style w:type="character" w:customStyle="1" w:styleId="markunderline1002024350hu4">
    <w:name w:val="mark_underline_1002024_350|hu%4"/>
    <w:basedOn w:val="DefaultParagraphFont"/>
    <w:rsid w:val="00846D44"/>
  </w:style>
  <w:style w:type="character" w:customStyle="1" w:styleId="markunderline1002024350hu5">
    <w:name w:val="mark_underline_1002024_350|hu%5"/>
    <w:basedOn w:val="DefaultParagraphFont"/>
    <w:rsid w:val="00846D44"/>
  </w:style>
  <w:style w:type="character" w:customStyle="1" w:styleId="markunderline1001950323h0">
    <w:name w:val="mark_underline_1001950_323|h%0"/>
    <w:basedOn w:val="DefaultParagraphFont"/>
    <w:rsid w:val="00846D44"/>
  </w:style>
  <w:style w:type="character" w:customStyle="1" w:styleId="markunderline1002152408h0">
    <w:name w:val="mark_underline_1002152_408|h%0"/>
    <w:basedOn w:val="DefaultParagraphFont"/>
    <w:rsid w:val="00846D44"/>
  </w:style>
  <w:style w:type="character" w:customStyle="1" w:styleId="markunderline1001734246hu2">
    <w:name w:val="mark_underline_1001734_246|hu%2"/>
    <w:basedOn w:val="DefaultParagraphFont"/>
    <w:rsid w:val="00846D44"/>
  </w:style>
  <w:style w:type="character" w:customStyle="1" w:styleId="markunderline1001734246hu3">
    <w:name w:val="mark_underline_1001734_246|hu%3"/>
    <w:basedOn w:val="DefaultParagraphFont"/>
    <w:rsid w:val="00846D44"/>
  </w:style>
  <w:style w:type="character" w:customStyle="1" w:styleId="markunderline1001732245h0">
    <w:name w:val="mark_underline_1001732_245|h%0"/>
    <w:basedOn w:val="DefaultParagraphFont"/>
    <w:rsid w:val="00846D44"/>
  </w:style>
  <w:style w:type="character" w:customStyle="1" w:styleId="markunderline1002088378h0">
    <w:name w:val="mark_underline_1002088_378|h%0"/>
    <w:basedOn w:val="DefaultParagraphFont"/>
    <w:rsid w:val="00846D44"/>
  </w:style>
  <w:style w:type="character" w:customStyle="1" w:styleId="markunderline1002090379h0">
    <w:name w:val="mark_underline_1002090_379|h%0"/>
    <w:basedOn w:val="DefaultParagraphFont"/>
    <w:rsid w:val="00846D44"/>
  </w:style>
  <w:style w:type="character" w:customStyle="1" w:styleId="markunderline1002108388hu2">
    <w:name w:val="mark_underline_1002108_388|hu%2"/>
    <w:basedOn w:val="DefaultParagraphFont"/>
    <w:rsid w:val="00846D44"/>
  </w:style>
  <w:style w:type="character" w:customStyle="1" w:styleId="markunderline100117653h0">
    <w:name w:val="mark_underline_1001176_53|h%0"/>
    <w:basedOn w:val="DefaultParagraphFont"/>
    <w:rsid w:val="00846D44"/>
  </w:style>
  <w:style w:type="character" w:customStyle="1" w:styleId="markunderline1002108388hu3">
    <w:name w:val="mark_underline_1002108_388|hu%3"/>
    <w:basedOn w:val="DefaultParagraphFont"/>
    <w:rsid w:val="00846D44"/>
  </w:style>
  <w:style w:type="character" w:customStyle="1" w:styleId="markunderline1002106387h0">
    <w:name w:val="mark_underline_1002106_387|h%0"/>
    <w:basedOn w:val="DefaultParagraphFont"/>
    <w:rsid w:val="00846D44"/>
  </w:style>
  <w:style w:type="character" w:customStyle="1" w:styleId="markunderline1001986335h0">
    <w:name w:val="mark_underline_1001986_335|h%0"/>
    <w:basedOn w:val="DefaultParagraphFont"/>
    <w:rsid w:val="00846D44"/>
  </w:style>
  <w:style w:type="character" w:customStyle="1" w:styleId="markunderline1001988336h0">
    <w:name w:val="mark_underline_1001988_336|h%0"/>
    <w:basedOn w:val="DefaultParagraphFont"/>
    <w:rsid w:val="00846D44"/>
  </w:style>
  <w:style w:type="character" w:customStyle="1" w:styleId="markunderline1001990337h0">
    <w:name w:val="mark_underline_1001990_337|h%0"/>
    <w:basedOn w:val="DefaultParagraphFont"/>
    <w:rsid w:val="00846D44"/>
  </w:style>
  <w:style w:type="character" w:customStyle="1" w:styleId="markunderline100117454h0">
    <w:name w:val="mark_underline_1001174_54|h%0"/>
    <w:basedOn w:val="DefaultParagraphFont"/>
    <w:rsid w:val="00846D44"/>
  </w:style>
  <w:style w:type="character" w:customStyle="1" w:styleId="markunderline1002018348hu2">
    <w:name w:val="mark_underline_1002018_348|hu%2"/>
    <w:basedOn w:val="DefaultParagraphFont"/>
    <w:rsid w:val="00846D44"/>
  </w:style>
  <w:style w:type="character" w:customStyle="1" w:styleId="markunderline1002018348hu3">
    <w:name w:val="mark_underline_1002018_348|hu%3"/>
    <w:basedOn w:val="DefaultParagraphFont"/>
    <w:rsid w:val="00846D44"/>
  </w:style>
  <w:style w:type="character" w:customStyle="1" w:styleId="markunderline1002016347h0">
    <w:name w:val="mark_underline_1002016_347|h%0"/>
    <w:basedOn w:val="DefaultParagraphFont"/>
    <w:rsid w:val="00846D44"/>
  </w:style>
  <w:style w:type="character" w:customStyle="1" w:styleId="markunderline1001900304hu2">
    <w:name w:val="mark_underline_1001900_304|hu%2"/>
    <w:basedOn w:val="DefaultParagraphFont"/>
    <w:rsid w:val="00846D44"/>
  </w:style>
  <w:style w:type="character" w:customStyle="1" w:styleId="markunderline1001900304hu3">
    <w:name w:val="mark_underline_1001900_304|hu%3"/>
    <w:basedOn w:val="DefaultParagraphFont"/>
    <w:rsid w:val="00846D44"/>
  </w:style>
  <w:style w:type="character" w:customStyle="1" w:styleId="markunderline1001896303h0">
    <w:name w:val="mark_underline_1001896_303|h%0"/>
    <w:basedOn w:val="DefaultParagraphFont"/>
    <w:rsid w:val="00846D44"/>
  </w:style>
  <w:style w:type="character" w:customStyle="1" w:styleId="markunderline1002128397hu2">
    <w:name w:val="mark_underline_1002128_397|hu%2"/>
    <w:basedOn w:val="DefaultParagraphFont"/>
    <w:rsid w:val="00846D44"/>
  </w:style>
  <w:style w:type="character" w:customStyle="1" w:styleId="markunderline1002128397hu3">
    <w:name w:val="mark_underline_1002128_397|hu%3"/>
    <w:basedOn w:val="DefaultParagraphFont"/>
    <w:rsid w:val="00846D44"/>
  </w:style>
  <w:style w:type="character" w:customStyle="1" w:styleId="markunderline1001952324h0">
    <w:name w:val="mark_underline_1001952_324|h%0"/>
    <w:basedOn w:val="DefaultParagraphFont"/>
    <w:rsid w:val="00846D44"/>
  </w:style>
  <w:style w:type="character" w:customStyle="1" w:styleId="markunderline1002046359hu3">
    <w:name w:val="mark_underline_1002046_359|hu%3"/>
    <w:basedOn w:val="DefaultParagraphFont"/>
    <w:rsid w:val="00846D44"/>
  </w:style>
  <w:style w:type="character" w:customStyle="1" w:styleId="markunderline1002046359hu4">
    <w:name w:val="mark_underline_1002046_359|hu%4"/>
    <w:basedOn w:val="DefaultParagraphFont"/>
    <w:rsid w:val="00846D44"/>
  </w:style>
  <w:style w:type="character" w:customStyle="1" w:styleId="markunderline1002046359hu5">
    <w:name w:val="mark_underline_1002046_359|hu%5"/>
    <w:basedOn w:val="DefaultParagraphFont"/>
    <w:rsid w:val="00846D44"/>
  </w:style>
  <w:style w:type="character" w:customStyle="1" w:styleId="markunderline1002042358h0">
    <w:name w:val="mark_underline_1002042_358|h%0"/>
    <w:basedOn w:val="DefaultParagraphFont"/>
    <w:rsid w:val="00846D44"/>
  </w:style>
  <w:style w:type="character" w:customStyle="1" w:styleId="markunderline1001948322hu2">
    <w:name w:val="mark_underline_1001948_322|hu%2"/>
    <w:basedOn w:val="DefaultParagraphFont"/>
    <w:rsid w:val="00846D44"/>
  </w:style>
  <w:style w:type="character" w:customStyle="1" w:styleId="markunderline1001946321hu0">
    <w:name w:val="mark_underline_1001946_321|hu%0"/>
    <w:basedOn w:val="DefaultParagraphFont"/>
    <w:rsid w:val="00846D44"/>
  </w:style>
  <w:style w:type="character" w:customStyle="1" w:styleId="markunderline1001948322hu3">
    <w:name w:val="mark_underline_1001948_322|hu%3"/>
    <w:basedOn w:val="DefaultParagraphFont"/>
    <w:rsid w:val="00846D44"/>
  </w:style>
  <w:style w:type="character" w:customStyle="1" w:styleId="markunderline1001944320h0">
    <w:name w:val="mark_underline_1001944_320|h%0"/>
    <w:basedOn w:val="DefaultParagraphFont"/>
    <w:rsid w:val="00846D44"/>
  </w:style>
  <w:style w:type="character" w:customStyle="1" w:styleId="markunderline1002040357hu2">
    <w:name w:val="mark_underline_1002040_357|hu%2"/>
    <w:basedOn w:val="DefaultParagraphFont"/>
    <w:rsid w:val="00846D44"/>
  </w:style>
  <w:style w:type="character" w:customStyle="1" w:styleId="markunderline1002038356h0">
    <w:name w:val="mark_underline_1002038_356|h%0"/>
    <w:basedOn w:val="DefaultParagraphFont"/>
    <w:rsid w:val="00846D44"/>
  </w:style>
  <w:style w:type="character" w:customStyle="1" w:styleId="markunderline1002040357hu3">
    <w:name w:val="mark_underline_1002040_357|hu%3"/>
    <w:basedOn w:val="DefaultParagraphFont"/>
    <w:rsid w:val="00846D44"/>
  </w:style>
  <w:style w:type="character" w:customStyle="1" w:styleId="markunderline1002072370h0">
    <w:name w:val="mark_underline_1002072_370|h%0"/>
    <w:basedOn w:val="DefaultParagraphFont"/>
    <w:rsid w:val="00846D44"/>
  </w:style>
  <w:style w:type="character" w:customStyle="1" w:styleId="markunderline100109617h0">
    <w:name w:val="mark_underline_1001096_17|h%0"/>
    <w:basedOn w:val="DefaultParagraphFont"/>
    <w:rsid w:val="00846D44"/>
  </w:style>
  <w:style w:type="character" w:customStyle="1" w:styleId="markunderline1002102385h0">
    <w:name w:val="mark_underline_1002102_385|h%0"/>
    <w:basedOn w:val="DefaultParagraphFont"/>
    <w:rsid w:val="00846D44"/>
  </w:style>
  <w:style w:type="character" w:customStyle="1" w:styleId="markunderline1002100384h0">
    <w:name w:val="mark_underline_1002100_384|h%0"/>
    <w:basedOn w:val="DefaultParagraphFont"/>
    <w:rsid w:val="00846D44"/>
  </w:style>
  <w:style w:type="character" w:customStyle="1" w:styleId="markunderline1001860291h0">
    <w:name w:val="mark_underline_1001860_291|h%0"/>
    <w:basedOn w:val="DefaultParagraphFont"/>
    <w:rsid w:val="00846D44"/>
  </w:style>
  <w:style w:type="character" w:customStyle="1" w:styleId="markunderline1001858292h0">
    <w:name w:val="mark_underline_1001858_292|h%0"/>
    <w:basedOn w:val="DefaultParagraphFont"/>
    <w:rsid w:val="00846D44"/>
  </w:style>
  <w:style w:type="character" w:customStyle="1" w:styleId="markunderline1002116390h0">
    <w:name w:val="mark_underline_1002116_390|h%0"/>
    <w:basedOn w:val="DefaultParagraphFont"/>
    <w:rsid w:val="00846D44"/>
  </w:style>
  <w:style w:type="character" w:customStyle="1" w:styleId="markunderline1002114391h0">
    <w:name w:val="mark_underline_1002114_391|h%0"/>
    <w:basedOn w:val="DefaultParagraphFont"/>
    <w:rsid w:val="00846D44"/>
  </w:style>
  <w:style w:type="character" w:customStyle="1" w:styleId="markunderline1002118392h0">
    <w:name w:val="mark_underline_1002118_392|h%0"/>
    <w:basedOn w:val="DefaultParagraphFont"/>
    <w:rsid w:val="00846D44"/>
  </w:style>
  <w:style w:type="character" w:customStyle="1" w:styleId="markunderline1002006344hu2">
    <w:name w:val="mark_underline_1002006_344|hu%2"/>
    <w:basedOn w:val="DefaultParagraphFont"/>
    <w:rsid w:val="00846D44"/>
  </w:style>
  <w:style w:type="character" w:customStyle="1" w:styleId="markunderline1002006344hu3">
    <w:name w:val="mark_underline_1002006_344|hu%3"/>
    <w:basedOn w:val="DefaultParagraphFont"/>
    <w:rsid w:val="00846D44"/>
  </w:style>
  <w:style w:type="character" w:customStyle="1" w:styleId="markunderline100115845h0">
    <w:name w:val="mark_underline_1001158_45|h%0"/>
    <w:basedOn w:val="DefaultParagraphFont"/>
    <w:rsid w:val="00846D44"/>
  </w:style>
  <w:style w:type="character" w:customStyle="1" w:styleId="markunderline1002144405hu0">
    <w:name w:val="mark_underline_1002144_405|hu%0"/>
    <w:basedOn w:val="DefaultParagraphFont"/>
    <w:rsid w:val="00846D44"/>
  </w:style>
  <w:style w:type="character" w:customStyle="1" w:styleId="markunderline1002146404h0">
    <w:name w:val="mark_underline_1002146_404|h%0"/>
    <w:basedOn w:val="DefaultParagraphFont"/>
    <w:rsid w:val="00846D44"/>
  </w:style>
  <w:style w:type="character" w:customStyle="1" w:styleId="markunderline100116448h0">
    <w:name w:val="mark_underline_1001164_48|h%0"/>
    <w:basedOn w:val="DefaultParagraphFont"/>
    <w:rsid w:val="00846D44"/>
  </w:style>
  <w:style w:type="character" w:customStyle="1" w:styleId="markunderline1001846288h0">
    <w:name w:val="mark_underline_1001846_288|h%0"/>
    <w:basedOn w:val="DefaultParagraphFont"/>
    <w:rsid w:val="00846D44"/>
  </w:style>
  <w:style w:type="character" w:customStyle="1" w:styleId="markunderline1001778263h0">
    <w:name w:val="mark_underline_1001778_263|h%0"/>
    <w:basedOn w:val="DefaultParagraphFont"/>
    <w:rsid w:val="00846D44"/>
  </w:style>
  <w:style w:type="character" w:customStyle="1" w:styleId="markunderline1001966328h0">
    <w:name w:val="mark_underline_1001966_328|h%0"/>
    <w:basedOn w:val="DefaultParagraphFont"/>
    <w:rsid w:val="00846D44"/>
  </w:style>
  <w:style w:type="character" w:customStyle="1" w:styleId="markunderline1001964329hu0">
    <w:name w:val="mark_underline_1001964_329|hu%0"/>
    <w:basedOn w:val="DefaultParagraphFont"/>
    <w:rsid w:val="00846D44"/>
  </w:style>
  <w:style w:type="character" w:customStyle="1" w:styleId="markunderline1001882299h0">
    <w:name w:val="mark_underline_1001882_299|h%0"/>
    <w:basedOn w:val="DefaultParagraphFont"/>
    <w:rsid w:val="00846D44"/>
  </w:style>
  <w:style w:type="character" w:customStyle="1" w:styleId="markunderline1002086373h0">
    <w:name w:val="mark_underline_1002086_373|h%0"/>
    <w:basedOn w:val="DefaultParagraphFont"/>
    <w:rsid w:val="00846D44"/>
  </w:style>
  <w:style w:type="character" w:customStyle="1" w:styleId="markunderline1002084374h0">
    <w:name w:val="mark_underline_1002084_374|h%0"/>
    <w:basedOn w:val="DefaultParagraphFont"/>
    <w:rsid w:val="00846D44"/>
  </w:style>
  <w:style w:type="character" w:customStyle="1" w:styleId="markunderline1002082375h0">
    <w:name w:val="mark_underline_1002082_375|h%0"/>
    <w:basedOn w:val="DefaultParagraphFont"/>
    <w:rsid w:val="00846D44"/>
  </w:style>
  <w:style w:type="character" w:customStyle="1" w:styleId="markunderline1002078376h0">
    <w:name w:val="mark_underline_1002078_376|h%0"/>
    <w:basedOn w:val="DefaultParagraphFont"/>
    <w:rsid w:val="00846D44"/>
  </w:style>
  <w:style w:type="character" w:customStyle="1" w:styleId="markunderline1002080377h0">
    <w:name w:val="mark_underline_1002080_377|h%0"/>
    <w:basedOn w:val="DefaultParagraphFont"/>
    <w:rsid w:val="00846D44"/>
  </w:style>
  <w:style w:type="character" w:customStyle="1" w:styleId="markunderline1001908308h0">
    <w:name w:val="mark_underline_1001908_308|h%0"/>
    <w:basedOn w:val="DefaultParagraphFont"/>
    <w:rsid w:val="00846D44"/>
  </w:style>
  <w:style w:type="character" w:customStyle="1" w:styleId="markunderline1001998341h0">
    <w:name w:val="mark_underline_1001998_341|h%0"/>
    <w:basedOn w:val="DefaultParagraphFont"/>
    <w:rsid w:val="00846D44"/>
  </w:style>
  <w:style w:type="character" w:customStyle="1" w:styleId="markunderline1001996339h0">
    <w:name w:val="mark_underline_1001996_339|h%0"/>
    <w:basedOn w:val="DefaultParagraphFont"/>
    <w:rsid w:val="00846D44"/>
  </w:style>
  <w:style w:type="character" w:customStyle="1" w:styleId="markunderline1001994340h0">
    <w:name w:val="mark_underline_1001994_340|h%0"/>
    <w:basedOn w:val="DefaultParagraphFont"/>
    <w:rsid w:val="00846D44"/>
  </w:style>
  <w:style w:type="character" w:customStyle="1" w:styleId="markunderline1001842286h0">
    <w:name w:val="mark_underline_1001842_286|h%0"/>
    <w:basedOn w:val="DefaultParagraphFont"/>
    <w:rsid w:val="00846D44"/>
  </w:style>
  <w:style w:type="character" w:customStyle="1" w:styleId="markunderline1001844287h0">
    <w:name w:val="mark_underline_1001844_287|h%0"/>
    <w:basedOn w:val="DefaultParagraphFont"/>
    <w:rsid w:val="00846D44"/>
  </w:style>
  <w:style w:type="character" w:customStyle="1" w:styleId="markunderline1001886301hu3">
    <w:name w:val="mark_underline_1001886_301|hu%3"/>
    <w:basedOn w:val="DefaultParagraphFont"/>
    <w:rsid w:val="00846D44"/>
  </w:style>
  <w:style w:type="character" w:customStyle="1" w:styleId="markunderline1001884300h0">
    <w:name w:val="mark_underline_1001884_300|h%0"/>
    <w:basedOn w:val="DefaultParagraphFont"/>
    <w:rsid w:val="00846D44"/>
  </w:style>
  <w:style w:type="character" w:customStyle="1" w:styleId="markunderline100112029h0">
    <w:name w:val="mark_underline_1001120_29|h%0"/>
    <w:basedOn w:val="DefaultParagraphFont"/>
    <w:rsid w:val="00846D44"/>
  </w:style>
  <w:style w:type="character" w:customStyle="1" w:styleId="markunderline1001886301hu4">
    <w:name w:val="mark_underline_1001886_301|hu%4"/>
    <w:basedOn w:val="DefaultParagraphFont"/>
    <w:rsid w:val="00846D44"/>
  </w:style>
  <w:style w:type="character" w:customStyle="1" w:styleId="markunderline1001886301hu5">
    <w:name w:val="mark_underline_1001886_301|hu%5"/>
    <w:basedOn w:val="DefaultParagraphFont"/>
    <w:rsid w:val="00846D44"/>
  </w:style>
  <w:style w:type="character" w:customStyle="1" w:styleId="markunderline1001906307hu2">
    <w:name w:val="mark_underline_1001906_307|hu%2"/>
    <w:basedOn w:val="DefaultParagraphFont"/>
    <w:rsid w:val="00846D44"/>
  </w:style>
  <w:style w:type="character" w:customStyle="1" w:styleId="markunderline1001904305h0">
    <w:name w:val="mark_underline_1001904_305|h%0"/>
    <w:basedOn w:val="DefaultParagraphFont"/>
    <w:rsid w:val="00846D44"/>
  </w:style>
  <w:style w:type="character" w:customStyle="1" w:styleId="markunderline100108411h0">
    <w:name w:val="mark_underline_1001084_11|h%0"/>
    <w:basedOn w:val="DefaultParagraphFont"/>
    <w:rsid w:val="00846D44"/>
  </w:style>
  <w:style w:type="character" w:customStyle="1" w:styleId="markunderline1001906307hu3">
    <w:name w:val="mark_underline_1001906_307|hu%3"/>
    <w:basedOn w:val="DefaultParagraphFont"/>
    <w:rsid w:val="00846D44"/>
  </w:style>
  <w:style w:type="character" w:customStyle="1" w:styleId="markunderline1001902306h0">
    <w:name w:val="mark_underline_1001902_306|h%0"/>
    <w:basedOn w:val="DefaultParagraphFont"/>
    <w:rsid w:val="00846D44"/>
  </w:style>
  <w:style w:type="character" w:customStyle="1" w:styleId="markunderline100108612h0">
    <w:name w:val="mark_underline_1001086_12|h%0"/>
    <w:basedOn w:val="DefaultParagraphFont"/>
    <w:rsid w:val="00846D44"/>
  </w:style>
  <w:style w:type="character" w:customStyle="1" w:styleId="markunderline1001554184h0">
    <w:name w:val="mark_underline_1001554_184|h%0"/>
    <w:basedOn w:val="DefaultParagraphFont"/>
    <w:rsid w:val="00846D44"/>
  </w:style>
  <w:style w:type="character" w:customStyle="1" w:styleId="markunderline1001958327hu5">
    <w:name w:val="mark_underline_1001958_327|hu%5"/>
    <w:basedOn w:val="DefaultParagraphFont"/>
    <w:rsid w:val="00846D44"/>
  </w:style>
  <w:style w:type="character" w:customStyle="1" w:styleId="markunderline1001958327hu6">
    <w:name w:val="mark_underline_1001958_327|hu%6"/>
    <w:basedOn w:val="DefaultParagraphFont"/>
    <w:rsid w:val="00846D44"/>
  </w:style>
  <w:style w:type="character" w:customStyle="1" w:styleId="markunderline1001720242h0">
    <w:name w:val="mark_underline_1001720_242|h%0"/>
    <w:basedOn w:val="DefaultParagraphFont"/>
    <w:rsid w:val="00846D44"/>
  </w:style>
  <w:style w:type="character" w:customStyle="1" w:styleId="markunderline1001940317h0">
    <w:name w:val="mark_underline_1001940_317|h%0"/>
    <w:basedOn w:val="DefaultParagraphFont"/>
    <w:rsid w:val="00846D44"/>
  </w:style>
  <w:style w:type="character" w:customStyle="1" w:styleId="markunderline1001942318h0">
    <w:name w:val="mark_underline_1001942_318|h%0"/>
    <w:basedOn w:val="DefaultParagraphFont"/>
    <w:rsid w:val="00846D44"/>
  </w:style>
  <w:style w:type="character" w:customStyle="1" w:styleId="markunderline1001938319h0">
    <w:name w:val="mark_underline_1001938_319|h%0"/>
    <w:basedOn w:val="DefaultParagraphFont"/>
    <w:rsid w:val="00846D44"/>
  </w:style>
  <w:style w:type="character" w:customStyle="1" w:styleId="markunderline1001792268h0">
    <w:name w:val="mark_underline_1001792_268|h%0"/>
    <w:basedOn w:val="DefaultParagraphFont"/>
    <w:rsid w:val="00846D44"/>
  </w:style>
  <w:style w:type="character" w:customStyle="1" w:styleId="markunderline1001790269h0">
    <w:name w:val="mark_underline_1001790_269|h%0"/>
    <w:basedOn w:val="DefaultParagraphFont"/>
    <w:rsid w:val="00846D44"/>
  </w:style>
  <w:style w:type="character" w:customStyle="1" w:styleId="markunderline1002423444h0">
    <w:name w:val="mark_underline_1002423_444|h%0"/>
    <w:basedOn w:val="DefaultParagraphFont"/>
    <w:rsid w:val="00846D44"/>
  </w:style>
  <w:style w:type="character" w:customStyle="1" w:styleId="markunderline100116649h0">
    <w:name w:val="mark_underline_1001166_49|h%0"/>
    <w:basedOn w:val="DefaultParagraphFont"/>
    <w:rsid w:val="00846D44"/>
  </w:style>
  <w:style w:type="character" w:customStyle="1" w:styleId="markunderline1002056363h0">
    <w:name w:val="mark_underline_1002056_363|h%0"/>
    <w:basedOn w:val="DefaultParagraphFont"/>
    <w:rsid w:val="00846D44"/>
  </w:style>
  <w:style w:type="character" w:customStyle="1" w:styleId="markunderline1002054364h0">
    <w:name w:val="mark_underline_1002054_364|h%0"/>
    <w:basedOn w:val="DefaultParagraphFont"/>
    <w:rsid w:val="00846D44"/>
  </w:style>
  <w:style w:type="character" w:customStyle="1" w:styleId="markunderline1001916309h0">
    <w:name w:val="mark_underline_1001916_309|h%0"/>
    <w:basedOn w:val="DefaultParagraphFont"/>
    <w:rsid w:val="00846D44"/>
  </w:style>
  <w:style w:type="character" w:customStyle="1" w:styleId="markunderline1001934316hu6">
    <w:name w:val="mark_underline_1001934_316|hu%6"/>
    <w:basedOn w:val="DefaultParagraphFont"/>
    <w:rsid w:val="00846D44"/>
  </w:style>
  <w:style w:type="character" w:customStyle="1" w:styleId="markunderline1001934316hu7">
    <w:name w:val="mark_underline_1001934_316|hu%7"/>
    <w:basedOn w:val="DefaultParagraphFont"/>
    <w:rsid w:val="00846D44"/>
  </w:style>
  <w:style w:type="character" w:customStyle="1" w:styleId="markunderline1002472447h0">
    <w:name w:val="mark_underline_1002472_447|h%0"/>
    <w:basedOn w:val="DefaultParagraphFont"/>
    <w:rsid w:val="00846D44"/>
  </w:style>
  <w:style w:type="character" w:customStyle="1" w:styleId="markunderline1001934316hu8">
    <w:name w:val="mark_underline_1001934_316|hu%8"/>
    <w:basedOn w:val="DefaultParagraphFont"/>
    <w:rsid w:val="00846D44"/>
  </w:style>
  <w:style w:type="character" w:customStyle="1" w:styleId="markunderline100116850h0">
    <w:name w:val="mark_underline_1001168_50|h%0"/>
    <w:basedOn w:val="DefaultParagraphFont"/>
    <w:rsid w:val="00846D44"/>
  </w:style>
  <w:style w:type="character" w:customStyle="1" w:styleId="markunderline1001762256h0">
    <w:name w:val="mark_underline_1001762_256|h%0"/>
    <w:basedOn w:val="DefaultParagraphFont"/>
    <w:rsid w:val="00846D44"/>
  </w:style>
  <w:style w:type="character" w:customStyle="1" w:styleId="markunderline1001760257h0">
    <w:name w:val="mark_underline_1001760_257|h%0"/>
    <w:basedOn w:val="DefaultParagraphFont"/>
    <w:rsid w:val="00846D44"/>
  </w:style>
  <w:style w:type="character" w:customStyle="1" w:styleId="markunderline1001756258h0">
    <w:name w:val="mark_underline_1001756_258|h%0"/>
    <w:basedOn w:val="DefaultParagraphFont"/>
    <w:rsid w:val="00846D44"/>
  </w:style>
  <w:style w:type="character" w:customStyle="1" w:styleId="markunderline1001874297hu0">
    <w:name w:val="mark_underline_1001874_297|hu%0"/>
    <w:basedOn w:val="DefaultParagraphFont"/>
    <w:rsid w:val="00846D44"/>
  </w:style>
  <w:style w:type="character" w:customStyle="1" w:styleId="markunderline1001872294h0">
    <w:name w:val="mark_underline_1001872_294|h%0"/>
    <w:basedOn w:val="DefaultParagraphFont"/>
    <w:rsid w:val="00846D44"/>
  </w:style>
  <w:style w:type="character" w:customStyle="1" w:styleId="markunderline1002507451h0">
    <w:name w:val="mark_underline_1002507_451|h%0"/>
    <w:basedOn w:val="DefaultParagraphFont"/>
    <w:rsid w:val="00846D44"/>
  </w:style>
  <w:style w:type="character" w:customStyle="1" w:styleId="markunderline1001876298hu0">
    <w:name w:val="mark_underline_1001876_298|hu%0"/>
    <w:basedOn w:val="DefaultParagraphFont"/>
    <w:rsid w:val="00846D44"/>
  </w:style>
  <w:style w:type="character" w:customStyle="1" w:styleId="markunderline1002505450h0">
    <w:name w:val="mark_underline_1002505_450|h%0"/>
    <w:basedOn w:val="DefaultParagraphFont"/>
    <w:rsid w:val="00846D44"/>
  </w:style>
  <w:style w:type="character" w:customStyle="1" w:styleId="markunderline1002515452h0">
    <w:name w:val="mark_underline_1002515_452|h%0"/>
    <w:basedOn w:val="DefaultParagraphFont"/>
    <w:rsid w:val="00846D44"/>
  </w:style>
  <w:style w:type="character" w:customStyle="1" w:styleId="markunderline1001786267hu0">
    <w:name w:val="mark_underline_1001786_267|hu%0"/>
    <w:basedOn w:val="DefaultParagraphFont"/>
    <w:rsid w:val="00846D44"/>
  </w:style>
  <w:style w:type="character" w:customStyle="1" w:styleId="markunderline1002550455h0">
    <w:name w:val="mark_underline_1002550_455|h%0"/>
    <w:basedOn w:val="DefaultParagraphFont"/>
    <w:rsid w:val="00846D44"/>
  </w:style>
  <w:style w:type="character" w:customStyle="1" w:styleId="markunderline1001784266h0">
    <w:name w:val="mark_underline_1001784_266|h%0"/>
    <w:basedOn w:val="DefaultParagraphFont"/>
    <w:rsid w:val="00846D44"/>
  </w:style>
  <w:style w:type="character" w:customStyle="1" w:styleId="markunderline1001780264h0">
    <w:name w:val="mark_underline_1001780_264|h%0"/>
    <w:basedOn w:val="DefaultParagraphFont"/>
    <w:rsid w:val="00846D44"/>
  </w:style>
  <w:style w:type="character" w:customStyle="1" w:styleId="markunderline1001838284hu0">
    <w:name w:val="mark_underline_1001838_284|hu%0"/>
    <w:basedOn w:val="DefaultParagraphFont"/>
    <w:rsid w:val="00846D44"/>
  </w:style>
  <w:style w:type="character" w:customStyle="1" w:styleId="markunderline1004311562hu0">
    <w:name w:val="mark_underline_1004311_562|hu%0"/>
    <w:basedOn w:val="DefaultParagraphFont"/>
    <w:rsid w:val="00846D44"/>
  </w:style>
  <w:style w:type="character" w:customStyle="1" w:styleId="markunderline1001434143h0">
    <w:name w:val="mark_underline_1001434_143|h%0"/>
    <w:basedOn w:val="DefaultParagraphFont"/>
    <w:rsid w:val="00846D44"/>
  </w:style>
  <w:style w:type="character" w:customStyle="1" w:styleId="markunderline1001432144h0">
    <w:name w:val="mark_underline_1001432_144|h%0"/>
    <w:basedOn w:val="DefaultParagraphFont"/>
    <w:rsid w:val="00846D44"/>
  </w:style>
  <w:style w:type="character" w:customStyle="1" w:styleId="markunderline1006179625h0">
    <w:name w:val="mark_underline_1006179_625|h%0"/>
    <w:basedOn w:val="DefaultParagraphFont"/>
    <w:rsid w:val="00846D44"/>
  </w:style>
  <w:style w:type="character" w:customStyle="1" w:styleId="markunderline1001800271h0">
    <w:name w:val="mark_underline_1001800_271|h%0"/>
    <w:basedOn w:val="DefaultParagraphFont"/>
    <w:rsid w:val="00846D44"/>
  </w:style>
  <w:style w:type="character" w:customStyle="1" w:styleId="markunderline1001798272h0">
    <w:name w:val="mark_underline_1001798_272|h%0"/>
    <w:basedOn w:val="DefaultParagraphFont"/>
    <w:rsid w:val="00846D44"/>
  </w:style>
  <w:style w:type="character" w:customStyle="1" w:styleId="markunderline1002637459h0">
    <w:name w:val="mark_underline_1002637_459|h%0"/>
    <w:basedOn w:val="DefaultParagraphFont"/>
    <w:rsid w:val="00846D44"/>
  </w:style>
  <w:style w:type="character" w:customStyle="1" w:styleId="markunderline100121665hu2">
    <w:name w:val="mark_underline_1001216_65|hu%2"/>
    <w:basedOn w:val="DefaultParagraphFont"/>
    <w:rsid w:val="00846D44"/>
  </w:style>
  <w:style w:type="character" w:customStyle="1" w:styleId="markunderline100112432h0">
    <w:name w:val="mark_underline_1001124_32|h%0"/>
    <w:basedOn w:val="DefaultParagraphFont"/>
    <w:rsid w:val="00846D44"/>
  </w:style>
  <w:style w:type="character" w:customStyle="1" w:styleId="markunderline100121665hu3">
    <w:name w:val="mark_underline_1001216_65|hu%3"/>
    <w:basedOn w:val="DefaultParagraphFont"/>
    <w:rsid w:val="00846D44"/>
  </w:style>
  <w:style w:type="character" w:customStyle="1" w:styleId="markunderline100121263h0">
    <w:name w:val="mark_underline_1001212_63|h%0"/>
    <w:basedOn w:val="DefaultParagraphFont"/>
    <w:rsid w:val="00846D44"/>
  </w:style>
  <w:style w:type="character" w:customStyle="1" w:styleId="markunderline100121464h0">
    <w:name w:val="mark_underline_1001214_64|h%0"/>
    <w:basedOn w:val="DefaultParagraphFont"/>
    <w:rsid w:val="00846D44"/>
  </w:style>
  <w:style w:type="character" w:customStyle="1" w:styleId="markunderline100113033h0">
    <w:name w:val="mark_underline_1001130_33|h%0"/>
    <w:basedOn w:val="DefaultParagraphFont"/>
    <w:rsid w:val="00846D44"/>
  </w:style>
  <w:style w:type="character" w:customStyle="1" w:styleId="markunderline100112634h0">
    <w:name w:val="mark_underline_1001126_34|h%0"/>
    <w:basedOn w:val="DefaultParagraphFont"/>
    <w:rsid w:val="00846D44"/>
  </w:style>
  <w:style w:type="character" w:customStyle="1" w:styleId="markunderline1001752254h0">
    <w:name w:val="mark_underline_1001752_254|h%0"/>
    <w:basedOn w:val="DefaultParagraphFont"/>
    <w:rsid w:val="00846D44"/>
  </w:style>
  <w:style w:type="character" w:customStyle="1" w:styleId="markunderline100117252h0">
    <w:name w:val="mark_underline_1001172_52|h%0"/>
    <w:basedOn w:val="DefaultParagraphFont"/>
    <w:rsid w:val="00846D44"/>
  </w:style>
  <w:style w:type="character" w:customStyle="1" w:styleId="markunderline1001366120h0">
    <w:name w:val="mark_underline_1001366_120|h%0"/>
    <w:basedOn w:val="DefaultParagraphFont"/>
    <w:rsid w:val="00846D44"/>
  </w:style>
  <w:style w:type="character" w:customStyle="1" w:styleId="markunderline1001444149h0">
    <w:name w:val="mark_underline_1001444_149|h%0"/>
    <w:basedOn w:val="DefaultParagraphFont"/>
    <w:rsid w:val="00846D44"/>
  </w:style>
  <w:style w:type="character" w:customStyle="1" w:styleId="markunderline1001750253hu3">
    <w:name w:val="mark_underline_1001750_253|hu%3"/>
    <w:basedOn w:val="DefaultParagraphFont"/>
    <w:rsid w:val="00846D44"/>
  </w:style>
  <w:style w:type="character" w:customStyle="1" w:styleId="markunderline1001742249h0">
    <w:name w:val="mark_underline_1001742_249|h%0"/>
    <w:basedOn w:val="DefaultParagraphFont"/>
    <w:rsid w:val="00846D44"/>
  </w:style>
  <w:style w:type="character" w:customStyle="1" w:styleId="markunderline1001746250h0">
    <w:name w:val="mark_underline_1001746_250|h%0"/>
    <w:basedOn w:val="DefaultParagraphFont"/>
    <w:rsid w:val="00846D44"/>
  </w:style>
  <w:style w:type="character" w:customStyle="1" w:styleId="markunderline1001750253hu4">
    <w:name w:val="mark_underline_1001750_253|hu%4"/>
    <w:basedOn w:val="DefaultParagraphFont"/>
    <w:rsid w:val="00846D44"/>
  </w:style>
  <w:style w:type="character" w:customStyle="1" w:styleId="markunderline1001744251h0">
    <w:name w:val="mark_underline_1001744_251|h%0"/>
    <w:basedOn w:val="DefaultParagraphFont"/>
    <w:rsid w:val="00846D44"/>
  </w:style>
  <w:style w:type="character" w:customStyle="1" w:styleId="markunderline1001750253hu5">
    <w:name w:val="mark_underline_1001750_253|hu%5"/>
    <w:basedOn w:val="DefaultParagraphFont"/>
    <w:rsid w:val="00846D44"/>
  </w:style>
  <w:style w:type="character" w:customStyle="1" w:styleId="markunderline1001748252h0">
    <w:name w:val="mark_underline_1001748_252|h%0"/>
    <w:basedOn w:val="DefaultParagraphFont"/>
    <w:rsid w:val="00846D44"/>
  </w:style>
  <w:style w:type="character" w:customStyle="1" w:styleId="markunderline1001438146h0">
    <w:name w:val="mark_underline_1001438_146|h%0"/>
    <w:basedOn w:val="DefaultParagraphFont"/>
    <w:rsid w:val="00846D44"/>
  </w:style>
  <w:style w:type="character" w:customStyle="1" w:styleId="markunderline1002759464h0">
    <w:name w:val="mark_underline_1002759_464|h%0"/>
    <w:basedOn w:val="DefaultParagraphFont"/>
    <w:rsid w:val="00846D44"/>
  </w:style>
  <w:style w:type="character" w:customStyle="1" w:styleId="markunderline1001706236h0">
    <w:name w:val="mark_underline_1001706_236|h%0"/>
    <w:basedOn w:val="DefaultParagraphFont"/>
    <w:rsid w:val="00846D44"/>
  </w:style>
  <w:style w:type="character" w:customStyle="1" w:styleId="markunderline1002807466h0">
    <w:name w:val="mark_underline_1002807_466|h%0"/>
    <w:basedOn w:val="DefaultParagraphFont"/>
    <w:rsid w:val="00846D44"/>
  </w:style>
  <w:style w:type="character" w:customStyle="1" w:styleId="markunderline1002803467hu0">
    <w:name w:val="mark_underline_1002803_467|hu%0"/>
    <w:basedOn w:val="DefaultParagraphFont"/>
    <w:rsid w:val="00846D44"/>
  </w:style>
  <w:style w:type="character" w:customStyle="1" w:styleId="markunderline1001768259h0">
    <w:name w:val="mark_underline_1001768_259|h%0"/>
    <w:basedOn w:val="DefaultParagraphFont"/>
    <w:rsid w:val="00846D44"/>
  </w:style>
  <w:style w:type="character" w:customStyle="1" w:styleId="markunderline1002838469h0">
    <w:name w:val="mark_underline_1002838_469|h%0"/>
    <w:basedOn w:val="DefaultParagraphFont"/>
    <w:rsid w:val="00846D44"/>
  </w:style>
  <w:style w:type="character" w:customStyle="1" w:styleId="markunderline1002836470h0">
    <w:name w:val="mark_underline_1002836_470|h%0"/>
    <w:basedOn w:val="DefaultParagraphFont"/>
    <w:rsid w:val="00846D44"/>
  </w:style>
  <w:style w:type="character" w:customStyle="1" w:styleId="markunderline1001738248hu0">
    <w:name w:val="mark_underline_1001738_248|hu%0"/>
    <w:basedOn w:val="DefaultParagraphFont"/>
    <w:rsid w:val="00846D44"/>
  </w:style>
  <w:style w:type="character" w:customStyle="1" w:styleId="markunderline1001740247h0">
    <w:name w:val="mark_underline_1001740_247|h%0"/>
    <w:basedOn w:val="DefaultParagraphFont"/>
    <w:rsid w:val="00846D44"/>
  </w:style>
  <w:style w:type="character" w:customStyle="1" w:styleId="markunderline1001810276h0">
    <w:name w:val="mark_underline_1001810_276|h%0"/>
    <w:basedOn w:val="DefaultParagraphFont"/>
    <w:rsid w:val="00846D44"/>
  </w:style>
  <w:style w:type="character" w:customStyle="1" w:styleId="markunderline1001440147h0">
    <w:name w:val="mark_underline_1001440_147|h%0"/>
    <w:basedOn w:val="DefaultParagraphFont"/>
    <w:rsid w:val="00846D44"/>
  </w:style>
  <w:style w:type="character" w:customStyle="1" w:styleId="markunderline1003217494h0">
    <w:name w:val="mark_underline_1003217_494|h%0"/>
    <w:basedOn w:val="DefaultParagraphFont"/>
    <w:rsid w:val="00846D44"/>
  </w:style>
  <w:style w:type="character" w:customStyle="1" w:styleId="markunderline1001328107h0">
    <w:name w:val="mark_underline_1001328_107|h%0"/>
    <w:basedOn w:val="DefaultParagraphFont"/>
    <w:rsid w:val="00846D44"/>
  </w:style>
  <w:style w:type="character" w:customStyle="1" w:styleId="markunderline1003191491h0">
    <w:name w:val="mark_underline_1003191_491|h%0"/>
    <w:basedOn w:val="DefaultParagraphFont"/>
    <w:rsid w:val="00846D44"/>
  </w:style>
  <w:style w:type="character" w:customStyle="1" w:styleId="markunderline1003250496h0">
    <w:name w:val="mark_underline_1003250_496|h%0"/>
    <w:basedOn w:val="DefaultParagraphFont"/>
    <w:rsid w:val="00846D44"/>
  </w:style>
  <w:style w:type="character" w:customStyle="1" w:styleId="markunderline1003248497h0">
    <w:name w:val="mark_underline_1003248_497|h%0"/>
    <w:basedOn w:val="DefaultParagraphFont"/>
    <w:rsid w:val="00846D44"/>
  </w:style>
  <w:style w:type="character" w:customStyle="1" w:styleId="markunderline1001368121h0">
    <w:name w:val="mark_underline_1001368_121|h%0"/>
    <w:basedOn w:val="DefaultParagraphFont"/>
    <w:rsid w:val="00846D44"/>
  </w:style>
  <w:style w:type="character" w:customStyle="1" w:styleId="markunderline100109215h0">
    <w:name w:val="mark_underline_1001092_15|h%0"/>
    <w:basedOn w:val="DefaultParagraphFont"/>
    <w:rsid w:val="00846D44"/>
  </w:style>
  <w:style w:type="character" w:customStyle="1" w:styleId="markunderline1001476161hu4">
    <w:name w:val="mark_underline_1001476_161|hu%4"/>
    <w:basedOn w:val="DefaultParagraphFont"/>
    <w:rsid w:val="00846D44"/>
  </w:style>
  <w:style w:type="character" w:customStyle="1" w:styleId="markunderline1001476161hu5">
    <w:name w:val="mark_underline_1001476_161|hu%5"/>
    <w:basedOn w:val="DefaultParagraphFont"/>
    <w:rsid w:val="00846D44"/>
  </w:style>
  <w:style w:type="character" w:customStyle="1" w:styleId="markunderline100129692h0">
    <w:name w:val="mark_underline_1001296_92|h%0"/>
    <w:basedOn w:val="DefaultParagraphFont"/>
    <w:rsid w:val="00846D44"/>
  </w:style>
  <w:style w:type="character" w:customStyle="1" w:styleId="markunderline100109416h0">
    <w:name w:val="mark_underline_1001094_16|h%0"/>
    <w:basedOn w:val="DefaultParagraphFont"/>
    <w:rsid w:val="00846D44"/>
  </w:style>
  <w:style w:type="character" w:customStyle="1" w:styleId="markunderline1003346502h0">
    <w:name w:val="mark_underline_1003346_502|h%0"/>
    <w:basedOn w:val="DefaultParagraphFont"/>
    <w:rsid w:val="00846D44"/>
  </w:style>
  <w:style w:type="character" w:customStyle="1" w:styleId="markunderline1003439506hu2">
    <w:name w:val="mark_underline_1003439_506|hu%2"/>
    <w:basedOn w:val="DefaultParagraphFont"/>
    <w:rsid w:val="00846D44"/>
  </w:style>
  <w:style w:type="character" w:customStyle="1" w:styleId="markunderline1003439506hu3">
    <w:name w:val="mark_underline_1003439_506|hu%3"/>
    <w:basedOn w:val="DefaultParagraphFont"/>
    <w:rsid w:val="00846D44"/>
  </w:style>
  <w:style w:type="character" w:customStyle="1" w:styleId="markunderline1004313563hu0">
    <w:name w:val="mark_underline_1004313_563|hu%0"/>
    <w:basedOn w:val="DefaultParagraphFont"/>
    <w:rsid w:val="00846D44"/>
  </w:style>
  <w:style w:type="character" w:customStyle="1" w:styleId="markunderline1001576192h0">
    <w:name w:val="mark_underline_1001576_192|h%0"/>
    <w:basedOn w:val="DefaultParagraphFont"/>
    <w:rsid w:val="00846D44"/>
  </w:style>
  <w:style w:type="character" w:customStyle="1" w:styleId="markunderline1001578193h0">
    <w:name w:val="mark_underline_1001578_193|h%0"/>
    <w:basedOn w:val="DefaultParagraphFont"/>
    <w:rsid w:val="00846D44"/>
  </w:style>
  <w:style w:type="character" w:customStyle="1" w:styleId="markunderline100113235h0">
    <w:name w:val="mark_underline_1001132_35|h%0"/>
    <w:basedOn w:val="DefaultParagraphFont"/>
    <w:rsid w:val="00846D44"/>
  </w:style>
  <w:style w:type="character" w:customStyle="1" w:styleId="markunderline1001716240h0">
    <w:name w:val="mark_underline_1001716_240|h%0"/>
    <w:basedOn w:val="DefaultParagraphFont"/>
    <w:rsid w:val="00846D44"/>
  </w:style>
  <w:style w:type="character" w:customStyle="1" w:styleId="markunderline100124675hu0">
    <w:name w:val="mark_underline_1001246_75|hu%0"/>
    <w:basedOn w:val="DefaultParagraphFont"/>
    <w:rsid w:val="00846D44"/>
  </w:style>
  <w:style w:type="character" w:customStyle="1" w:styleId="markunderline100124876hu0">
    <w:name w:val="mark_underline_1001248_76|hu%0"/>
    <w:basedOn w:val="DefaultParagraphFont"/>
    <w:rsid w:val="00846D44"/>
  </w:style>
  <w:style w:type="character" w:customStyle="1" w:styleId="markunderline1003529514h0">
    <w:name w:val="mark_underline_1003529_514|h%0"/>
    <w:basedOn w:val="DefaultParagraphFont"/>
    <w:rsid w:val="00846D44"/>
  </w:style>
  <w:style w:type="character" w:customStyle="1" w:styleId="markunderline1003531515h0">
    <w:name w:val="mark_underline_1003531_515|h%0"/>
    <w:basedOn w:val="DefaultParagraphFont"/>
    <w:rsid w:val="00846D44"/>
  </w:style>
  <w:style w:type="character" w:customStyle="1" w:styleId="markunderline1002160411h0">
    <w:name w:val="mark_underline_1002160_411|h%0"/>
    <w:basedOn w:val="DefaultParagraphFont"/>
    <w:rsid w:val="00846D44"/>
  </w:style>
  <w:style w:type="character" w:customStyle="1" w:styleId="markunderline1001826279h0">
    <w:name w:val="mark_underline_1001826_279|h%0"/>
    <w:basedOn w:val="DefaultParagraphFont"/>
    <w:rsid w:val="00846D44"/>
  </w:style>
  <w:style w:type="character" w:customStyle="1" w:styleId="markunderline1001822280h0">
    <w:name w:val="mark_underline_1001822_280|h%0"/>
    <w:basedOn w:val="DefaultParagraphFont"/>
    <w:rsid w:val="00846D44"/>
  </w:style>
  <w:style w:type="character" w:customStyle="1" w:styleId="markunderline1003584517h0">
    <w:name w:val="mark_underline_1003584_517|h%0"/>
    <w:basedOn w:val="DefaultParagraphFont"/>
    <w:rsid w:val="00846D44"/>
  </w:style>
  <w:style w:type="character" w:customStyle="1" w:styleId="markunderline1004315564hu0">
    <w:name w:val="mark_underline_1004315_564|hu%0"/>
    <w:basedOn w:val="DefaultParagraphFont"/>
    <w:rsid w:val="00846D44"/>
  </w:style>
  <w:style w:type="character" w:customStyle="1" w:styleId="markunderline1002162412h0">
    <w:name w:val="mark_underline_1002162_412|h%0"/>
    <w:basedOn w:val="DefaultParagraphFont"/>
    <w:rsid w:val="00846D44"/>
  </w:style>
  <w:style w:type="character" w:customStyle="1" w:styleId="markunderline10010768hu0">
    <w:name w:val="mark_underline_1001076_8|hu%0"/>
    <w:basedOn w:val="DefaultParagraphFont"/>
    <w:rsid w:val="00846D44"/>
  </w:style>
  <w:style w:type="character" w:customStyle="1" w:styleId="markunderline1003685523h0">
    <w:name w:val="mark_underline_1003685_523|h%0"/>
    <w:basedOn w:val="DefaultParagraphFont"/>
    <w:rsid w:val="00846D44"/>
  </w:style>
  <w:style w:type="character" w:customStyle="1" w:styleId="markunderline1003711526h0">
    <w:name w:val="mark_underline_1003711_526|h%0"/>
    <w:basedOn w:val="DefaultParagraphFont"/>
    <w:rsid w:val="00846D44"/>
  </w:style>
  <w:style w:type="character" w:customStyle="1" w:styleId="markunderline1001572191hu7">
    <w:name w:val="mark_underline_1001572_191|hu%7"/>
    <w:basedOn w:val="DefaultParagraphFont"/>
    <w:rsid w:val="00846D44"/>
  </w:style>
  <w:style w:type="character" w:customStyle="1" w:styleId="markunderline1001564187h0">
    <w:name w:val="mark_underline_1001564_187|h%0"/>
    <w:basedOn w:val="DefaultParagraphFont"/>
    <w:rsid w:val="00846D44"/>
  </w:style>
  <w:style w:type="character" w:customStyle="1" w:styleId="markunderline1001572191hu8">
    <w:name w:val="mark_underline_1001572_191|hu%8"/>
    <w:basedOn w:val="DefaultParagraphFont"/>
    <w:rsid w:val="00846D44"/>
  </w:style>
  <w:style w:type="character" w:customStyle="1" w:styleId="markunderline1001570188h0">
    <w:name w:val="mark_underline_1001570_188|h%0"/>
    <w:basedOn w:val="DefaultParagraphFont"/>
    <w:rsid w:val="00846D44"/>
  </w:style>
  <w:style w:type="character" w:customStyle="1" w:styleId="markunderline1001566189h0">
    <w:name w:val="mark_underline_1001566_189|h%0"/>
    <w:basedOn w:val="DefaultParagraphFont"/>
    <w:rsid w:val="00846D44"/>
  </w:style>
  <w:style w:type="character" w:customStyle="1" w:styleId="markunderline1001572191hu9">
    <w:name w:val="mark_underline_1001572_191|hu%9"/>
    <w:basedOn w:val="DefaultParagraphFont"/>
    <w:rsid w:val="00846D44"/>
  </w:style>
  <w:style w:type="character" w:customStyle="1" w:styleId="markunderline1001482162h0">
    <w:name w:val="mark_underline_1001482_162|h%0"/>
    <w:basedOn w:val="DefaultParagraphFont"/>
    <w:rsid w:val="00846D44"/>
  </w:style>
  <w:style w:type="character" w:customStyle="1" w:styleId="markunderline1003783531h0">
    <w:name w:val="mark_underline_1003783_531|h%0"/>
    <w:basedOn w:val="DefaultParagraphFont"/>
    <w:rsid w:val="00846D44"/>
  </w:style>
  <w:style w:type="character" w:customStyle="1" w:styleId="markunderline1003789532h0">
    <w:name w:val="mark_underline_1003789_532|h%0"/>
    <w:basedOn w:val="DefaultParagraphFont"/>
    <w:rsid w:val="00846D44"/>
  </w:style>
  <w:style w:type="character" w:customStyle="1" w:styleId="markunderline1001652217h0">
    <w:name w:val="mark_underline_1001652_217|h%0"/>
    <w:basedOn w:val="DefaultParagraphFont"/>
    <w:rsid w:val="00846D44"/>
  </w:style>
  <w:style w:type="character" w:customStyle="1" w:styleId="markunderline1001370122h0">
    <w:name w:val="mark_underline_1001370_122|h%0"/>
    <w:basedOn w:val="DefaultParagraphFont"/>
    <w:rsid w:val="00846D44"/>
  </w:style>
  <w:style w:type="character" w:customStyle="1" w:styleId="markunderline100114438h0">
    <w:name w:val="mark_underline_1001144_38|h%0"/>
    <w:basedOn w:val="DefaultParagraphFont"/>
    <w:rsid w:val="00846D44"/>
  </w:style>
  <w:style w:type="character" w:customStyle="1" w:styleId="markunderline1001584194h0">
    <w:name w:val="mark_underline_1001584_194|h%0"/>
    <w:basedOn w:val="DefaultParagraphFont"/>
    <w:rsid w:val="00846D44"/>
  </w:style>
  <w:style w:type="character" w:customStyle="1" w:styleId="markunderline1001586196h0">
    <w:name w:val="mark_underline_1001586_196|h%0"/>
    <w:basedOn w:val="DefaultParagraphFont"/>
    <w:rsid w:val="00846D44"/>
  </w:style>
  <w:style w:type="character" w:customStyle="1" w:styleId="markunderline1001588197h0">
    <w:name w:val="mark_underline_1001588_197|h%0"/>
    <w:basedOn w:val="DefaultParagraphFont"/>
    <w:rsid w:val="00846D44"/>
  </w:style>
  <w:style w:type="character" w:customStyle="1" w:styleId="markunderline1003879536h0">
    <w:name w:val="mark_underline_1003879_536|h%0"/>
    <w:basedOn w:val="DefaultParagraphFont"/>
    <w:rsid w:val="00846D44"/>
  </w:style>
  <w:style w:type="character" w:customStyle="1" w:styleId="markunderline100120862h0">
    <w:name w:val="mark_underline_1001208_62|h%0"/>
    <w:basedOn w:val="DefaultParagraphFont"/>
    <w:rsid w:val="00846D44"/>
  </w:style>
  <w:style w:type="character" w:customStyle="1" w:styleId="markunderline100126481h0">
    <w:name w:val="mark_underline_1001264_81|h%0"/>
    <w:basedOn w:val="DefaultParagraphFont"/>
    <w:rsid w:val="00846D44"/>
  </w:style>
  <w:style w:type="character" w:customStyle="1" w:styleId="markunderline1001354115h0">
    <w:name w:val="mark_underline_1001354_115|h%0"/>
    <w:basedOn w:val="DefaultParagraphFont"/>
    <w:rsid w:val="00846D44"/>
  </w:style>
  <w:style w:type="character" w:customStyle="1" w:styleId="markunderline100127886h0">
    <w:name w:val="mark_underline_1001278_86|h%0"/>
    <w:basedOn w:val="DefaultParagraphFont"/>
    <w:rsid w:val="00846D44"/>
  </w:style>
  <w:style w:type="character" w:customStyle="1" w:styleId="markunderline100127687h0">
    <w:name w:val="mark_underline_1001276_87|h%0"/>
    <w:basedOn w:val="DefaultParagraphFont"/>
    <w:rsid w:val="00846D44"/>
  </w:style>
  <w:style w:type="character" w:customStyle="1" w:styleId="markunderline1001626207h0">
    <w:name w:val="mark_underline_1001626_207|h%0"/>
    <w:basedOn w:val="DefaultParagraphFont"/>
    <w:rsid w:val="00846D44"/>
  </w:style>
  <w:style w:type="character" w:customStyle="1" w:styleId="markunderline1001624208h0">
    <w:name w:val="mark_underline_1001624_208|h%0"/>
    <w:basedOn w:val="DefaultParagraphFont"/>
    <w:rsid w:val="00846D44"/>
  </w:style>
  <w:style w:type="character" w:customStyle="1" w:styleId="markunderline1001728244h0">
    <w:name w:val="mark_underline_1001728_244|h%0"/>
    <w:basedOn w:val="DefaultParagraphFont"/>
    <w:rsid w:val="00846D44"/>
  </w:style>
  <w:style w:type="character" w:customStyle="1" w:styleId="markunderline1001410133h0">
    <w:name w:val="mark_underline_1001410_133|h%0"/>
    <w:basedOn w:val="DefaultParagraphFont"/>
    <w:rsid w:val="00846D44"/>
  </w:style>
  <w:style w:type="character" w:customStyle="1" w:styleId="markunderline1003947539h0">
    <w:name w:val="mark_underline_1003947_539|h%0"/>
    <w:basedOn w:val="DefaultParagraphFont"/>
    <w:rsid w:val="00846D44"/>
  </w:style>
  <w:style w:type="character" w:customStyle="1" w:styleId="markunderline1003949540h0">
    <w:name w:val="mark_underline_1003949_540|h%0"/>
    <w:basedOn w:val="DefaultParagraphFont"/>
    <w:rsid w:val="00846D44"/>
  </w:style>
  <w:style w:type="character" w:customStyle="1" w:styleId="markunderline1001528176h0">
    <w:name w:val="mark_underline_1001528_176|h%0"/>
    <w:basedOn w:val="DefaultParagraphFont"/>
    <w:rsid w:val="00846D44"/>
  </w:style>
  <w:style w:type="character" w:customStyle="1" w:styleId="markunderline1003987542h0">
    <w:name w:val="mark_underline_1003987_542|h%0"/>
    <w:basedOn w:val="DefaultParagraphFont"/>
    <w:rsid w:val="00846D44"/>
  </w:style>
  <w:style w:type="character" w:customStyle="1" w:styleId="markunderline1001680227h0">
    <w:name w:val="mark_underline_1001680_227|h%0"/>
    <w:basedOn w:val="DefaultParagraphFont"/>
    <w:rsid w:val="00846D44"/>
  </w:style>
  <w:style w:type="character" w:customStyle="1" w:styleId="markunderline1001678228h0">
    <w:name w:val="mark_underline_1001678_228|h%0"/>
    <w:basedOn w:val="DefaultParagraphFont"/>
    <w:rsid w:val="00846D44"/>
  </w:style>
  <w:style w:type="character" w:customStyle="1" w:styleId="markunderline1004101547hu1">
    <w:name w:val="mark_underline_1004101_547|hu%1"/>
    <w:basedOn w:val="DefaultParagraphFont"/>
    <w:rsid w:val="00846D44"/>
  </w:style>
  <w:style w:type="character" w:customStyle="1" w:styleId="markunderline1004101547hu0">
    <w:name w:val="mark_underline_1004101_547|hu%0"/>
    <w:basedOn w:val="DefaultParagraphFont"/>
    <w:rsid w:val="00846D44"/>
  </w:style>
  <w:style w:type="character" w:customStyle="1" w:styleId="markunderline1004101547hu2">
    <w:name w:val="mark_underline_1004101_547|hu%2"/>
    <w:basedOn w:val="DefaultParagraphFont"/>
    <w:rsid w:val="00846D44"/>
  </w:style>
  <w:style w:type="character" w:customStyle="1" w:styleId="markunderline1004212556hu0">
    <w:name w:val="mark_underline_1004212_556|hu%0"/>
    <w:basedOn w:val="DefaultParagraphFont"/>
    <w:rsid w:val="00846D44"/>
  </w:style>
  <w:style w:type="character" w:customStyle="1" w:styleId="markunderline1004212556hu1">
    <w:name w:val="mark_underline_1004212_556|hu%1"/>
    <w:basedOn w:val="DefaultParagraphFont"/>
    <w:rsid w:val="00846D44"/>
  </w:style>
  <w:style w:type="character" w:customStyle="1" w:styleId="markunderline1004212556hu2">
    <w:name w:val="mark_underline_1004212_556|hu%2"/>
    <w:basedOn w:val="DefaultParagraphFont"/>
    <w:rsid w:val="00846D44"/>
  </w:style>
  <w:style w:type="character" w:customStyle="1" w:styleId="markunderline1001494165h0">
    <w:name w:val="mark_underline_1001494_165|h%0"/>
    <w:basedOn w:val="DefaultParagraphFont"/>
    <w:rsid w:val="00846D44"/>
  </w:style>
  <w:style w:type="character" w:customStyle="1" w:styleId="markunderline1004192553h0">
    <w:name w:val="mark_underline_1004192_553|h%0"/>
    <w:basedOn w:val="DefaultParagraphFont"/>
    <w:rsid w:val="00846D44"/>
  </w:style>
  <w:style w:type="character" w:customStyle="1" w:styleId="markunderline1004258558h0">
    <w:name w:val="mark_underline_1004258_558|h%0"/>
    <w:basedOn w:val="DefaultParagraphFont"/>
    <w:rsid w:val="00846D44"/>
  </w:style>
  <w:style w:type="character" w:customStyle="1" w:styleId="markunderline10010702h0">
    <w:name w:val="mark_underline_1001070_2|h%0"/>
    <w:basedOn w:val="DefaultParagraphFont"/>
    <w:rsid w:val="00846D44"/>
  </w:style>
  <w:style w:type="character" w:customStyle="1" w:styleId="markunderline1001388128hu4">
    <w:name w:val="mark_underline_1001388_128|hu%4"/>
    <w:basedOn w:val="DefaultParagraphFont"/>
    <w:rsid w:val="00846D44"/>
  </w:style>
  <w:style w:type="character" w:customStyle="1" w:styleId="markunderline1001388128hu3">
    <w:name w:val="mark_underline_1001388_128|hu%3"/>
    <w:basedOn w:val="DefaultParagraphFont"/>
    <w:rsid w:val="00846D44"/>
  </w:style>
  <w:style w:type="character" w:customStyle="1" w:styleId="markunderline1001388128hu5">
    <w:name w:val="mark_underline_1001388_128|hu%5"/>
    <w:basedOn w:val="DefaultParagraphFont"/>
    <w:rsid w:val="00846D44"/>
  </w:style>
  <w:style w:type="character" w:customStyle="1" w:styleId="markunderline1001558186hu4">
    <w:name w:val="mark_underline_1001558_186|hu%4"/>
    <w:basedOn w:val="DefaultParagraphFont"/>
    <w:rsid w:val="00846D44"/>
  </w:style>
  <w:style w:type="character" w:customStyle="1" w:styleId="markunderline1001558186hu3">
    <w:name w:val="mark_underline_1001558_186|hu%3"/>
    <w:basedOn w:val="DefaultParagraphFont"/>
    <w:rsid w:val="00846D44"/>
  </w:style>
  <w:style w:type="character" w:customStyle="1" w:styleId="markunderline1001558186hu5">
    <w:name w:val="mark_underline_1001558_186|hu%5"/>
    <w:basedOn w:val="DefaultParagraphFont"/>
    <w:rsid w:val="00846D44"/>
  </w:style>
  <w:style w:type="character" w:customStyle="1" w:styleId="markunderline10010643h0">
    <w:name w:val="mark_underline_1001064_3|h%0"/>
    <w:basedOn w:val="DefaultParagraphFont"/>
    <w:rsid w:val="00846D44"/>
  </w:style>
  <w:style w:type="character" w:customStyle="1" w:styleId="markunderline1001648216h0">
    <w:name w:val="mark_underline_1001648_216|h%0"/>
    <w:basedOn w:val="DefaultParagraphFont"/>
    <w:rsid w:val="00846D44"/>
  </w:style>
  <w:style w:type="character" w:customStyle="1" w:styleId="markunderline10010664h0">
    <w:name w:val="mark_underline_1001066_4|h%0"/>
    <w:basedOn w:val="DefaultParagraphFont"/>
    <w:rsid w:val="00846D44"/>
  </w:style>
  <w:style w:type="character" w:customStyle="1" w:styleId="markunderline100123070h0">
    <w:name w:val="mark_underline_1001230_70|h%0"/>
    <w:basedOn w:val="DefaultParagraphFont"/>
    <w:rsid w:val="00846D44"/>
  </w:style>
  <w:style w:type="character" w:customStyle="1" w:styleId="markunderline100122871h0">
    <w:name w:val="mark_underline_1001228_71|h%0"/>
    <w:basedOn w:val="DefaultParagraphFont"/>
    <w:rsid w:val="00846D44"/>
  </w:style>
  <w:style w:type="character" w:customStyle="1" w:styleId="markunderline10010685h0">
    <w:name w:val="mark_underline_1001068_5|h%0"/>
    <w:basedOn w:val="DefaultParagraphFont"/>
    <w:rsid w:val="00846D44"/>
  </w:style>
  <w:style w:type="character" w:customStyle="1" w:styleId="markunderline1001690231h0">
    <w:name w:val="mark_underline_1001690_231|h%0"/>
    <w:basedOn w:val="DefaultParagraphFont"/>
    <w:rsid w:val="00846D44"/>
  </w:style>
  <w:style w:type="character" w:customStyle="1" w:styleId="markunderline1001692232h0">
    <w:name w:val="mark_underline_1001692_232|h%0"/>
    <w:basedOn w:val="DefaultParagraphFont"/>
    <w:rsid w:val="00846D44"/>
  </w:style>
  <w:style w:type="character" w:customStyle="1" w:styleId="markunderline1001694233h0">
    <w:name w:val="mark_underline_1001694_233|h%0"/>
    <w:basedOn w:val="DefaultParagraphFont"/>
    <w:rsid w:val="00846D44"/>
  </w:style>
  <w:style w:type="character" w:customStyle="1" w:styleId="markunderline1001602199h0">
    <w:name w:val="mark_underline_1001602_199|h%0"/>
    <w:basedOn w:val="DefaultParagraphFont"/>
    <w:rsid w:val="00846D44"/>
  </w:style>
  <w:style w:type="character" w:customStyle="1" w:styleId="markunderline1001600200h0">
    <w:name w:val="mark_underline_1001600_200|h%0"/>
    <w:basedOn w:val="DefaultParagraphFont"/>
    <w:rsid w:val="00846D44"/>
  </w:style>
  <w:style w:type="character" w:customStyle="1" w:styleId="markunderline1001594201h0">
    <w:name w:val="mark_underline_1001594_201|h%0"/>
    <w:basedOn w:val="DefaultParagraphFont"/>
    <w:rsid w:val="00846D44"/>
  </w:style>
  <w:style w:type="character" w:customStyle="1" w:styleId="markunderline1001662222hu3">
    <w:name w:val="mark_underline_1001662_222|hu%3"/>
    <w:basedOn w:val="DefaultParagraphFont"/>
    <w:rsid w:val="00846D44"/>
  </w:style>
  <w:style w:type="character" w:customStyle="1" w:styleId="markunderline1001662222hu4">
    <w:name w:val="mark_underline_1001662_222|hu%4"/>
    <w:basedOn w:val="DefaultParagraphFont"/>
    <w:rsid w:val="00846D44"/>
  </w:style>
  <w:style w:type="character" w:customStyle="1" w:styleId="markunderline1001660220h0">
    <w:name w:val="mark_underline_1001660_220|h%0"/>
    <w:basedOn w:val="DefaultParagraphFont"/>
    <w:rsid w:val="00846D44"/>
  </w:style>
  <w:style w:type="character" w:customStyle="1" w:styleId="markunderline1001662222hu5">
    <w:name w:val="mark_underline_1001662_222|hu%5"/>
    <w:basedOn w:val="DefaultParagraphFont"/>
    <w:rsid w:val="00846D44"/>
  </w:style>
  <w:style w:type="character" w:customStyle="1" w:styleId="markunderline1001658221h0">
    <w:name w:val="mark_underline_1001658_221|h%0"/>
    <w:basedOn w:val="DefaultParagraphFont"/>
    <w:rsid w:val="00846D44"/>
  </w:style>
  <w:style w:type="character" w:customStyle="1" w:styleId="markunderline1001394131h0">
    <w:name w:val="mark_underline_1001394_131|h%0"/>
    <w:basedOn w:val="DefaultParagraphFont"/>
    <w:rsid w:val="00846D44"/>
  </w:style>
  <w:style w:type="character" w:customStyle="1" w:styleId="markunderline1004481584h0">
    <w:name w:val="mark_underline_1004481_584|h%0"/>
    <w:basedOn w:val="DefaultParagraphFont"/>
    <w:rsid w:val="00846D44"/>
  </w:style>
  <w:style w:type="character" w:customStyle="1" w:styleId="markunderline100130496h0">
    <w:name w:val="mark_underline_1001304_96|h%0"/>
    <w:basedOn w:val="DefaultParagraphFont"/>
    <w:rsid w:val="00846D44"/>
  </w:style>
  <w:style w:type="character" w:customStyle="1" w:styleId="markunderline1001342111hu3">
    <w:name w:val="mark_underline_1001342_111|hu%3"/>
    <w:basedOn w:val="DefaultParagraphFont"/>
    <w:rsid w:val="00846D44"/>
  </w:style>
  <w:style w:type="character" w:customStyle="1" w:styleId="markunderline1001342111hu4">
    <w:name w:val="mark_underline_1001342_111|hu%4"/>
    <w:basedOn w:val="DefaultParagraphFont"/>
    <w:rsid w:val="00846D44"/>
  </w:style>
  <w:style w:type="character" w:customStyle="1" w:styleId="markunderline1001342111hu5">
    <w:name w:val="mark_underline_1001342_111|hu%5"/>
    <w:basedOn w:val="DefaultParagraphFont"/>
    <w:rsid w:val="00846D44"/>
  </w:style>
  <w:style w:type="character" w:customStyle="1" w:styleId="markunderline1001384126h0">
    <w:name w:val="mark_underline_1001384_126|h%0"/>
    <w:basedOn w:val="DefaultParagraphFont"/>
    <w:rsid w:val="00846D44"/>
  </w:style>
  <w:style w:type="character" w:customStyle="1" w:styleId="markunderline1004517586h0">
    <w:name w:val="mark_underline_1004517_586|h%0"/>
    <w:basedOn w:val="DefaultParagraphFont"/>
    <w:rsid w:val="00846D44"/>
  </w:style>
  <w:style w:type="character" w:customStyle="1" w:styleId="markunderline100113837hu0">
    <w:name w:val="mark_underline_1001138_37|hu%0"/>
    <w:basedOn w:val="DefaultParagraphFont"/>
    <w:rsid w:val="00846D44"/>
  </w:style>
  <w:style w:type="character" w:customStyle="1" w:styleId="markunderline100117051h0">
    <w:name w:val="mark_underline_1001170_51|h%0"/>
    <w:basedOn w:val="DefaultParagraphFont"/>
    <w:rsid w:val="00846D44"/>
  </w:style>
  <w:style w:type="character" w:customStyle="1" w:styleId="markunderline1001344112h0">
    <w:name w:val="mark_underline_1001344_112|h%0"/>
    <w:basedOn w:val="DefaultParagraphFont"/>
    <w:rsid w:val="00846D44"/>
  </w:style>
  <w:style w:type="character" w:customStyle="1" w:styleId="markunderline1001644215h0">
    <w:name w:val="mark_underline_1001644_215|h%0"/>
    <w:basedOn w:val="DefaultParagraphFont"/>
    <w:rsid w:val="00846D44"/>
  </w:style>
  <w:style w:type="character" w:customStyle="1" w:styleId="markunderline1004693592hu0">
    <w:name w:val="mark_underline_1004693_592|hu%0"/>
    <w:basedOn w:val="DefaultParagraphFont"/>
    <w:rsid w:val="00846D44"/>
  </w:style>
  <w:style w:type="character" w:customStyle="1" w:styleId="markunderline1004656589h0">
    <w:name w:val="mark_underline_1004656_589|h%0"/>
    <w:basedOn w:val="DefaultParagraphFont"/>
    <w:rsid w:val="00846D44"/>
  </w:style>
  <w:style w:type="character" w:customStyle="1" w:styleId="markunderline1004693592hu1">
    <w:name w:val="mark_underline_1004693_592|hu%1"/>
    <w:basedOn w:val="DefaultParagraphFont"/>
    <w:rsid w:val="00846D44"/>
  </w:style>
  <w:style w:type="character" w:customStyle="1" w:styleId="markunderline1004693592hu2">
    <w:name w:val="mark_underline_1004693_592|hu%2"/>
    <w:basedOn w:val="DefaultParagraphFont"/>
    <w:rsid w:val="00846D44"/>
  </w:style>
  <w:style w:type="character" w:customStyle="1" w:styleId="markunderline1001608204hu1">
    <w:name w:val="mark_underline_1001608_204|hu%1"/>
    <w:basedOn w:val="DefaultParagraphFont"/>
    <w:rsid w:val="00846D44"/>
  </w:style>
  <w:style w:type="character" w:customStyle="1" w:styleId="markunderline1001456151h0">
    <w:name w:val="mark_underline_1001456_151|h%0"/>
    <w:basedOn w:val="DefaultParagraphFont"/>
    <w:rsid w:val="00846D44"/>
  </w:style>
  <w:style w:type="character" w:customStyle="1" w:styleId="markunderline1001450152h0">
    <w:name w:val="mark_underline_1001450_152|h%0"/>
    <w:basedOn w:val="DefaultParagraphFont"/>
    <w:rsid w:val="00846D44"/>
  </w:style>
  <w:style w:type="character" w:customStyle="1" w:styleId="markunderline100109819h0">
    <w:name w:val="mark_underline_1001098_19|h%0"/>
    <w:basedOn w:val="DefaultParagraphFont"/>
    <w:rsid w:val="00846D44"/>
  </w:style>
  <w:style w:type="character" w:customStyle="1" w:styleId="markunderline1001452153h0">
    <w:name w:val="mark_underline_1001452_153|h%0"/>
    <w:basedOn w:val="DefaultParagraphFont"/>
    <w:rsid w:val="00846D44"/>
  </w:style>
  <w:style w:type="character" w:customStyle="1" w:styleId="markunderline1001454154h0">
    <w:name w:val="mark_underline_1001454_154|h%0"/>
    <w:basedOn w:val="DefaultParagraphFont"/>
    <w:rsid w:val="00846D44"/>
  </w:style>
  <w:style w:type="character" w:customStyle="1" w:styleId="markunderline1004764597h0">
    <w:name w:val="mark_underline_1004764_597|h%0"/>
    <w:basedOn w:val="DefaultParagraphFont"/>
    <w:rsid w:val="00846D44"/>
  </w:style>
  <w:style w:type="character" w:customStyle="1" w:styleId="markunderline1004784598h0">
    <w:name w:val="mark_underline_1004784_598|h%0"/>
    <w:basedOn w:val="DefaultParagraphFont"/>
    <w:rsid w:val="00846D44"/>
  </w:style>
  <w:style w:type="character" w:customStyle="1" w:styleId="markunderline1001446150hu0">
    <w:name w:val="mark_underline_1001446_150|hu%0"/>
    <w:basedOn w:val="DefaultParagraphFont"/>
    <w:rsid w:val="00846D44"/>
  </w:style>
  <w:style w:type="character" w:customStyle="1" w:styleId="markunderline100110221h0">
    <w:name w:val="mark_underline_1001102_21|h%0"/>
    <w:basedOn w:val="DefaultParagraphFont"/>
    <w:rsid w:val="00846D44"/>
  </w:style>
  <w:style w:type="character" w:customStyle="1" w:styleId="markunderline100124273h0">
    <w:name w:val="mark_underline_1001242_73|h%0"/>
    <w:basedOn w:val="DefaultParagraphFont"/>
    <w:rsid w:val="00846D44"/>
  </w:style>
  <w:style w:type="character" w:customStyle="1" w:styleId="markunderline1004816600h0">
    <w:name w:val="mark_underline_1004816_600|h%0"/>
    <w:basedOn w:val="DefaultParagraphFont"/>
    <w:rsid w:val="00846D44"/>
  </w:style>
  <w:style w:type="character" w:customStyle="1" w:styleId="markunderline100110622h0">
    <w:name w:val="mark_underline_1001106_22|h%0"/>
    <w:basedOn w:val="DefaultParagraphFont"/>
    <w:rsid w:val="00846D44"/>
  </w:style>
  <w:style w:type="character" w:customStyle="1" w:styleId="markunderline100127285hu0">
    <w:name w:val="mark_underline_1001272_85|hu%0"/>
    <w:basedOn w:val="DefaultParagraphFont"/>
    <w:rsid w:val="00846D44"/>
  </w:style>
  <w:style w:type="character" w:customStyle="1" w:styleId="markunderline100110823h0">
    <w:name w:val="mark_underline_1001108_23|h%0"/>
    <w:basedOn w:val="DefaultParagraphFont"/>
    <w:rsid w:val="00846D44"/>
  </w:style>
  <w:style w:type="character" w:customStyle="1" w:styleId="markunderline1001632211hu4">
    <w:name w:val="mark_underline_1001632_211|hu%4"/>
    <w:basedOn w:val="DefaultParagraphFont"/>
    <w:rsid w:val="00846D44"/>
  </w:style>
  <w:style w:type="character" w:customStyle="1" w:styleId="markunderline1001632211hu5">
    <w:name w:val="mark_underline_1001632_211|hu%5"/>
    <w:basedOn w:val="DefaultParagraphFont"/>
    <w:rsid w:val="00846D44"/>
  </w:style>
  <w:style w:type="character" w:customStyle="1" w:styleId="markunderline1001630210h0">
    <w:name w:val="mark_underline_1001630_210|h%0"/>
    <w:basedOn w:val="DefaultParagraphFont"/>
    <w:rsid w:val="00846D44"/>
  </w:style>
  <w:style w:type="character" w:customStyle="1" w:styleId="markunderline100118056h0">
    <w:name w:val="mark_underline_1001180_56|h%0"/>
    <w:basedOn w:val="DefaultParagraphFont"/>
    <w:rsid w:val="00846D44"/>
  </w:style>
  <w:style w:type="character" w:customStyle="1" w:styleId="markunderline1001372123h0">
    <w:name w:val="mark_underline_1001372_123|h%0"/>
    <w:basedOn w:val="DefaultParagraphFont"/>
    <w:rsid w:val="00846D44"/>
  </w:style>
  <w:style w:type="character" w:customStyle="1" w:styleId="markunderline1001374124hu0">
    <w:name w:val="mark_underline_1001374_124|hu%0"/>
    <w:basedOn w:val="DefaultParagraphFont"/>
    <w:rsid w:val="00846D44"/>
  </w:style>
  <w:style w:type="character" w:customStyle="1" w:styleId="markunderline1004899604h0">
    <w:name w:val="mark_underline_1004899_604|h%0"/>
    <w:basedOn w:val="DefaultParagraphFont"/>
    <w:rsid w:val="00846D44"/>
  </w:style>
  <w:style w:type="character" w:customStyle="1" w:styleId="markunderline1001512171h0">
    <w:name w:val="mark_underline_1001512_171|h%0"/>
    <w:basedOn w:val="DefaultParagraphFont"/>
    <w:rsid w:val="00846D44"/>
  </w:style>
  <w:style w:type="character" w:customStyle="1" w:styleId="markunderline1001514172h0">
    <w:name w:val="mark_underline_1001514_172|h%0"/>
    <w:basedOn w:val="DefaultParagraphFont"/>
    <w:rsid w:val="00846D44"/>
  </w:style>
  <w:style w:type="character" w:customStyle="1" w:styleId="markunderline1001362118hu1">
    <w:name w:val="mark_underline_1001362_118|hu%1"/>
    <w:basedOn w:val="DefaultParagraphFont"/>
    <w:rsid w:val="00846D44"/>
  </w:style>
  <w:style w:type="character" w:customStyle="1" w:styleId="markunderline100109014h0">
    <w:name w:val="mark_underline_1001090_14|h%0"/>
    <w:basedOn w:val="DefaultParagraphFont"/>
    <w:rsid w:val="00846D44"/>
  </w:style>
  <w:style w:type="character" w:customStyle="1" w:styleId="markunderline1001358119hu0">
    <w:name w:val="mark_underline_1001358_119|hu%0"/>
    <w:basedOn w:val="DefaultParagraphFont"/>
    <w:rsid w:val="00846D44"/>
  </w:style>
  <w:style w:type="character" w:customStyle="1" w:styleId="markunderline1001360116h0">
    <w:name w:val="mark_underline_1001360_116|h%0"/>
    <w:basedOn w:val="DefaultParagraphFont"/>
    <w:rsid w:val="00846D44"/>
  </w:style>
  <w:style w:type="character" w:customStyle="1" w:styleId="markunderline1004931605h0">
    <w:name w:val="mark_underline_1004931_605|h%0"/>
    <w:basedOn w:val="DefaultParagraphFont"/>
    <w:rsid w:val="00846D44"/>
  </w:style>
  <w:style w:type="character" w:customStyle="1" w:styleId="markunderline1001420140h0">
    <w:name w:val="mark_underline_1001420_140|h%0"/>
    <w:basedOn w:val="DefaultParagraphFont"/>
    <w:rsid w:val="00846D44"/>
  </w:style>
  <w:style w:type="character" w:customStyle="1" w:styleId="markunderline1001418141h0">
    <w:name w:val="mark_underline_1001418_141|h%0"/>
    <w:basedOn w:val="DefaultParagraphFont"/>
    <w:rsid w:val="00846D44"/>
  </w:style>
  <w:style w:type="character" w:customStyle="1" w:styleId="markunderline10010809h0">
    <w:name w:val="mark_underline_1001080_9|h%0"/>
    <w:basedOn w:val="DefaultParagraphFont"/>
    <w:rsid w:val="00846D44"/>
  </w:style>
  <w:style w:type="character" w:customStyle="1" w:styleId="markunderline100108210h0">
    <w:name w:val="mark_underline_1001082_10|h%0"/>
    <w:basedOn w:val="DefaultParagraphFont"/>
    <w:rsid w:val="00846D44"/>
  </w:style>
  <w:style w:type="character" w:customStyle="1" w:styleId="markunderline100131298h0">
    <w:name w:val="mark_underline_1001312_98|h%0"/>
    <w:basedOn w:val="DefaultParagraphFont"/>
    <w:rsid w:val="00846D44"/>
  </w:style>
  <w:style w:type="character" w:customStyle="1" w:styleId="markunderline100130897h0">
    <w:name w:val="mark_underline_1001308_97|h%0"/>
    <w:basedOn w:val="DefaultParagraphFont"/>
    <w:rsid w:val="00846D44"/>
  </w:style>
  <w:style w:type="character" w:customStyle="1" w:styleId="markunderline100131099h0">
    <w:name w:val="mark_underline_1001310_99|h%0"/>
    <w:basedOn w:val="DefaultParagraphFont"/>
    <w:rsid w:val="00846D44"/>
  </w:style>
  <w:style w:type="character" w:customStyle="1" w:styleId="markunderline1004317565hu0">
    <w:name w:val="mark_underline_1004317_565|hu%0"/>
    <w:basedOn w:val="DefaultParagraphFont"/>
    <w:rsid w:val="00846D44"/>
  </w:style>
  <w:style w:type="character" w:customStyle="1" w:styleId="markunderline100122267h0">
    <w:name w:val="mark_underline_1001222_67|h%0"/>
    <w:basedOn w:val="DefaultParagraphFont"/>
    <w:rsid w:val="00846D44"/>
  </w:style>
  <w:style w:type="character" w:customStyle="1" w:styleId="markunderline1001192416h0">
    <w:name w:val="mark_underline_1001192_416|h%0"/>
    <w:basedOn w:val="DefaultParagraphFont"/>
    <w:rsid w:val="00846D44"/>
  </w:style>
  <w:style w:type="character" w:customStyle="1" w:styleId="markunderline1004319566hu0">
    <w:name w:val="mark_underline_1004319_566|hu%0"/>
    <w:basedOn w:val="DefaultParagraphFont"/>
    <w:rsid w:val="00846D44"/>
  </w:style>
  <w:style w:type="character" w:customStyle="1" w:styleId="markunderline100120060h0">
    <w:name w:val="mark_underline_1001200_60|h%0"/>
    <w:basedOn w:val="DefaultParagraphFont"/>
    <w:rsid w:val="00846D44"/>
  </w:style>
  <w:style w:type="character" w:customStyle="1" w:styleId="markunderline1004321567hu0">
    <w:name w:val="mark_underline_1004321_567|hu%0"/>
    <w:basedOn w:val="DefaultParagraphFont"/>
    <w:rsid w:val="00846D44"/>
  </w:style>
  <w:style w:type="character" w:customStyle="1" w:styleId="markunderline1001638213hu2">
    <w:name w:val="mark_underline_1001638_213|hu%2"/>
    <w:basedOn w:val="DefaultParagraphFont"/>
    <w:rsid w:val="00846D44"/>
  </w:style>
  <w:style w:type="character" w:customStyle="1" w:styleId="markunderline1001638213hu3">
    <w:name w:val="mark_underline_1001638_213|hu%3"/>
    <w:basedOn w:val="DefaultParagraphFont"/>
    <w:rsid w:val="00846D44"/>
  </w:style>
  <w:style w:type="character" w:customStyle="1" w:styleId="markunderline1004323568hu0">
    <w:name w:val="mark_underline_1004323_568|hu%0"/>
    <w:basedOn w:val="DefaultParagraphFont"/>
    <w:rsid w:val="00846D44"/>
  </w:style>
  <w:style w:type="character" w:customStyle="1" w:styleId="markunderline1001204418h0">
    <w:name w:val="mark_underline_1001204_418|h%0"/>
    <w:basedOn w:val="DefaultParagraphFont"/>
    <w:rsid w:val="00846D44"/>
  </w:style>
  <w:style w:type="character" w:customStyle="1" w:styleId="markunderline1004325569hu0">
    <w:name w:val="mark_underline_1004325_569|hu%0"/>
    <w:basedOn w:val="DefaultParagraphFont"/>
    <w:rsid w:val="00846D44"/>
  </w:style>
  <w:style w:type="character" w:customStyle="1" w:styleId="markunderline1001442148h0">
    <w:name w:val="mark_underline_1001442_148|h%0"/>
    <w:basedOn w:val="DefaultParagraphFont"/>
    <w:rsid w:val="00846D44"/>
  </w:style>
  <w:style w:type="character" w:customStyle="1" w:styleId="markunderline1001134427h0">
    <w:name w:val="mark_underline_1001134_427|h%0"/>
    <w:basedOn w:val="DefaultParagraphFont"/>
    <w:rsid w:val="00846D44"/>
  </w:style>
  <w:style w:type="character" w:customStyle="1" w:styleId="markunderline1004327570hu0">
    <w:name w:val="mark_underline_1004327_570|hu%0"/>
    <w:basedOn w:val="DefaultParagraphFont"/>
    <w:rsid w:val="00846D44"/>
  </w:style>
  <w:style w:type="character" w:customStyle="1" w:styleId="markunderline1001140413h0">
    <w:name w:val="mark_underline_1001140_413|h%0"/>
    <w:basedOn w:val="DefaultParagraphFont"/>
    <w:rsid w:val="00846D44"/>
  </w:style>
  <w:style w:type="character" w:customStyle="1" w:styleId="markunderline1004329571hu0">
    <w:name w:val="mark_underline_1004329_571|hu%0"/>
    <w:basedOn w:val="DefaultParagraphFont"/>
    <w:rsid w:val="00846D44"/>
  </w:style>
  <w:style w:type="character" w:customStyle="1" w:styleId="markunderline1004331572hu0">
    <w:name w:val="mark_underline_1004331_572|hu%0"/>
    <w:basedOn w:val="DefaultParagraphFont"/>
    <w:rsid w:val="00846D44"/>
  </w:style>
  <w:style w:type="character" w:customStyle="1" w:styleId="markunderline1004333573hu0">
    <w:name w:val="mark_underline_1004333_573|hu%0"/>
    <w:basedOn w:val="DefaultParagraphFont"/>
    <w:rsid w:val="00846D44"/>
  </w:style>
  <w:style w:type="character" w:customStyle="1" w:styleId="markunderline1001186415h0">
    <w:name w:val="mark_underline_1001186_415|h%0"/>
    <w:basedOn w:val="DefaultParagraphFont"/>
    <w:rsid w:val="00846D44"/>
  </w:style>
  <w:style w:type="character" w:customStyle="1" w:styleId="markunderline1004335574hu0">
    <w:name w:val="mark_underline_1004335_574|hu%0"/>
    <w:basedOn w:val="DefaultParagraphFont"/>
    <w:rsid w:val="00846D44"/>
  </w:style>
  <w:style w:type="character" w:customStyle="1" w:styleId="markunderline1004337575hu0">
    <w:name w:val="mark_underline_1004337_575|hu%0"/>
    <w:basedOn w:val="DefaultParagraphFont"/>
    <w:rsid w:val="00846D44"/>
  </w:style>
  <w:style w:type="character" w:customStyle="1" w:styleId="markunderline1004339576hu0">
    <w:name w:val="mark_underline_1004339_576|hu%0"/>
    <w:basedOn w:val="DefaultParagraphFont"/>
    <w:rsid w:val="00846D44"/>
  </w:style>
  <w:style w:type="character" w:customStyle="1" w:styleId="markunderline1001142414h0">
    <w:name w:val="mark_underline_1001142_414|h%0"/>
    <w:basedOn w:val="DefaultParagraphFont"/>
    <w:rsid w:val="00846D44"/>
  </w:style>
  <w:style w:type="character" w:customStyle="1" w:styleId="markunderline1004341577hu0">
    <w:name w:val="mark_underline_1004341_577|hu%0"/>
    <w:basedOn w:val="DefaultParagraphFont"/>
    <w:rsid w:val="00846D44"/>
  </w:style>
  <w:style w:type="character" w:customStyle="1" w:styleId="markunderline1004343578hu0">
    <w:name w:val="mark_underline_1004343_578|hu%0"/>
    <w:basedOn w:val="DefaultParagraphFont"/>
    <w:rsid w:val="00846D44"/>
  </w:style>
  <w:style w:type="character" w:customStyle="1" w:styleId="markunderline1004959607hu1">
    <w:name w:val="mark_underline_1004959_607|hu%1"/>
    <w:basedOn w:val="DefaultParagraphFont"/>
    <w:rsid w:val="00846D44"/>
  </w:style>
  <w:style w:type="character" w:customStyle="1" w:styleId="markunderline1001198417h0">
    <w:name w:val="mark_underline_1001198_417|h%0"/>
    <w:basedOn w:val="DefaultParagraphFont"/>
    <w:rsid w:val="00846D44"/>
  </w:style>
  <w:style w:type="character" w:customStyle="1" w:styleId="markunderline1004345579hu0">
    <w:name w:val="mark_underline_1004345_579|hu%0"/>
    <w:basedOn w:val="DefaultParagraphFont"/>
    <w:rsid w:val="00846D44"/>
  </w:style>
  <w:style w:type="character" w:customStyle="1" w:styleId="markunderline1004347580hu0">
    <w:name w:val="mark_underline_1004347_580|hu%0"/>
    <w:basedOn w:val="DefaultParagraphFont"/>
    <w:rsid w:val="00846D44"/>
  </w:style>
  <w:style w:type="table" w:styleId="TableGrid">
    <w:name w:val="Table Grid"/>
    <w:basedOn w:val="TableNormal"/>
    <w:uiPriority w:val="39"/>
    <w:rsid w:val="006B4D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596019">
      <w:bodyDiv w:val="1"/>
      <w:marLeft w:val="0"/>
      <w:marRight w:val="0"/>
      <w:marTop w:val="0"/>
      <w:marBottom w:val="0"/>
      <w:divBdr>
        <w:top w:val="none" w:sz="0" w:space="0" w:color="auto"/>
        <w:left w:val="none" w:sz="0" w:space="0" w:color="auto"/>
        <w:bottom w:val="none" w:sz="0" w:space="0" w:color="auto"/>
        <w:right w:val="none" w:sz="0" w:space="0" w:color="auto"/>
      </w:divBdr>
      <w:divsChild>
        <w:div w:id="504322966">
          <w:marLeft w:val="0"/>
          <w:marRight w:val="0"/>
          <w:marTop w:val="0"/>
          <w:marBottom w:val="0"/>
          <w:divBdr>
            <w:top w:val="none" w:sz="0" w:space="0" w:color="auto"/>
            <w:left w:val="none" w:sz="0" w:space="0" w:color="auto"/>
            <w:bottom w:val="none" w:sz="0" w:space="0" w:color="auto"/>
            <w:right w:val="none" w:sz="0" w:space="0" w:color="auto"/>
          </w:divBdr>
        </w:div>
      </w:divsChild>
    </w:div>
    <w:div w:id="554387627">
      <w:bodyDiv w:val="1"/>
      <w:marLeft w:val="0"/>
      <w:marRight w:val="0"/>
      <w:marTop w:val="0"/>
      <w:marBottom w:val="0"/>
      <w:divBdr>
        <w:top w:val="none" w:sz="0" w:space="0" w:color="auto"/>
        <w:left w:val="none" w:sz="0" w:space="0" w:color="auto"/>
        <w:bottom w:val="none" w:sz="0" w:space="0" w:color="auto"/>
        <w:right w:val="none" w:sz="0" w:space="0" w:color="auto"/>
      </w:divBdr>
    </w:div>
    <w:div w:id="1725909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abler3010.pbworks.com/w/file/fetch/60346390/Greeney%2520Sheehy%2520et%2520al%2520research%2520ethics.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360131514000980?casa_token=2SwFQdBGz50AAAAA:HdlAIz0G6OjerLwV8CcU6T15FfqVXEm1mw3uRqL1FL-HWeY-oucPXZkouXmBFpxCHvOKAVkqnA"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5B074B-EC02-6549-B699-8911A87F6A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2264</TotalTime>
  <Pages>36</Pages>
  <Words>6232</Words>
  <Characters>35529</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Keiran Herbert</dc:creator>
  <cp:keywords/>
  <dc:description/>
  <cp:lastModifiedBy>Keiran Herbert (2203910)</cp:lastModifiedBy>
  <cp:revision>120</cp:revision>
  <dcterms:created xsi:type="dcterms:W3CDTF">2024-03-27T13:09:00Z</dcterms:created>
  <dcterms:modified xsi:type="dcterms:W3CDTF">2024-05-07T17:42:00Z</dcterms:modified>
</cp:coreProperties>
</file>