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sdt>
      <w:sdtPr>
        <w:id w:val="820231129"/>
        <w:docPartObj>
          <w:docPartGallery w:val="Cover Pages"/>
          <w:docPartUnique/>
        </w:docPartObj>
      </w:sdtPr>
      <w:sdtEndPr/>
      <w:sdtContent>
        <w:p w:rsidR="00200C9E" w:rsidRDefault="00200C9E" w14:paraId="116031B0" w14:textId="21C4DD7D">
          <w:r>
            <w:rPr>
              <w:noProof/>
            </w:rPr>
            <mc:AlternateContent>
              <mc:Choice Requires="wpg">
                <w:drawing>
                  <wp:anchor distT="0" distB="0" distL="114300" distR="114300" simplePos="0" relativeHeight="251658240" behindDoc="1" locked="0" layoutInCell="1" allowOverlap="1" wp14:anchorId="325EE79C" wp14:editId="7DE807C3">
                    <wp:simplePos x="0" y="0"/>
                    <wp:positionH relativeFrom="page">
                      <wp:align>center</wp:align>
                    </wp:positionH>
                    <wp:positionV relativeFrom="page">
                      <wp:align>center</wp:align>
                    </wp:positionV>
                    <wp:extent cx="6864824" cy="9123528"/>
                    <wp:effectExtent l="0" t="0" r="2540" b="635"/>
                    <wp:wrapNone/>
                    <wp:docPr id="193" name="Group 198"/>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rsidR="00200C9E" w:rsidRDefault="00200C9E" w14:paraId="29CA7D19" w14:textId="2B4FAFE7">
                                      <w:pPr>
                                        <w:pStyle w:val="NoSpacing"/>
                                        <w:spacing w:before="120"/>
                                        <w:jc w:val="center"/>
                                        <w:rPr>
                                          <w:color w:val="FFFFFF" w:themeColor="background1"/>
                                        </w:rPr>
                                      </w:pPr>
                                      <w:r>
                                        <w:rPr>
                                          <w:color w:val="FFFFFF" w:themeColor="background1"/>
                                        </w:rPr>
                                        <w:t>Ieuan Bessant (2203188)</w:t>
                                      </w:r>
                                    </w:p>
                                  </w:sdtContent>
                                </w:sdt>
                                <w:p w:rsidR="00200C9E" w:rsidRDefault="007B26DD" w14:paraId="582DDF4E" w14:textId="4076F03A">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8641FF">
                                        <w:rPr>
                                          <w:caps/>
                                          <w:color w:val="FFFFFF" w:themeColor="background1"/>
                                        </w:rPr>
                                        <w:t xml:space="preserve">     </w:t>
                                      </w:r>
                                    </w:sdtContent>
                                  </w:sdt>
                                  <w:r w:rsidR="00200C9E">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EndPr/>
                                    <w:sdtContent>
                                      <w:r w:rsidR="00200C9E">
                                        <w:rPr>
                                          <w:color w:val="FFFFFF" w:themeColor="background1"/>
                                        </w:rPr>
                                        <w:t>2203188@student.uwtsd.ac.uk</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Pr="00A47A5A" w:rsidR="00200C9E" w:rsidP="00A47A5A" w:rsidRDefault="0080542D" w14:paraId="72DC8827" w14:textId="2B13690F">
                                  <w:pPr>
                                    <w:pStyle w:val="NoSpacing"/>
                                    <w:jc w:val="right"/>
                                    <w:rPr>
                                      <w:rFonts w:asciiTheme="majorHAnsi" w:hAnsiTheme="majorHAnsi" w:eastAsiaTheme="majorEastAsia" w:cstheme="majorBidi"/>
                                      <w:caps/>
                                      <w:color w:val="156082" w:themeColor="accent1"/>
                                      <w:sz w:val="48"/>
                                      <w:szCs w:val="48"/>
                                    </w:rPr>
                                  </w:pPr>
                                  <w:r w:rsidRPr="0080542D">
                                    <w:rPr>
                                      <w:rFonts w:asciiTheme="majorHAnsi" w:hAnsiTheme="majorHAnsi" w:eastAsiaTheme="majorEastAsia" w:cstheme="majorBidi"/>
                                      <w:caps/>
                                      <w:color w:val="156082" w:themeColor="accent1"/>
                                      <w:sz w:val="48"/>
                                      <w:szCs w:val="48"/>
                                    </w:rPr>
                                    <w:t>The issue of sexual violence against women</w:t>
                                  </w:r>
                                  <w:r w:rsidR="007B26DD">
                                    <w:rPr>
                                      <w:rFonts w:asciiTheme="majorHAnsi" w:hAnsiTheme="majorHAnsi" w:eastAsiaTheme="majorEastAsia" w:cstheme="majorBidi"/>
                                      <w:caps/>
                                      <w:color w:val="156082" w:themeColor="accent1"/>
                                      <w:sz w:val="48"/>
                                      <w:szCs w:val="48"/>
                                    </w:rPr>
                                    <w:t xml:space="preserve"> in the uk,</w:t>
                                  </w:r>
                                  <w:r w:rsidRPr="0080542D">
                                    <w:rPr>
                                      <w:rFonts w:asciiTheme="majorHAnsi" w:hAnsiTheme="majorHAnsi" w:eastAsiaTheme="majorEastAsia" w:cstheme="majorBidi"/>
                                      <w:caps/>
                                      <w:color w:val="156082" w:themeColor="accent1"/>
                                      <w:sz w:val="48"/>
                                      <w:szCs w:val="48"/>
                                    </w:rPr>
                                    <w:t xml:space="preserve"> and </w:t>
                                  </w:r>
                                  <w:r w:rsidR="007B26DD">
                                    <w:rPr>
                                      <w:rFonts w:asciiTheme="majorHAnsi" w:hAnsiTheme="majorHAnsi" w:eastAsiaTheme="majorEastAsia" w:cstheme="majorBidi"/>
                                      <w:caps/>
                                      <w:color w:val="156082" w:themeColor="accent1"/>
                                      <w:sz w:val="48"/>
                                      <w:szCs w:val="48"/>
                                    </w:rPr>
                                    <w:t>what are the</w:t>
                                  </w:r>
                                  <w:r w:rsidRPr="00A47A5A" w:rsidR="00A47A5A">
                                    <w:rPr>
                                      <w:rFonts w:asciiTheme="majorHAnsi" w:hAnsiTheme="majorHAnsi" w:eastAsiaTheme="majorEastAsia" w:cstheme="majorBidi"/>
                                      <w:caps/>
                                      <w:color w:val="156082" w:themeColor="accent1"/>
                                      <w:sz w:val="48"/>
                                      <w:szCs w:val="48"/>
                                    </w:rPr>
                                    <w:t xml:space="preserve"> views of</w:t>
                                  </w:r>
                                  <w:r w:rsidRPr="0080542D">
                                    <w:rPr>
                                      <w:rFonts w:asciiTheme="majorHAnsi" w:hAnsiTheme="majorHAnsi" w:eastAsiaTheme="majorEastAsia" w:cstheme="majorBidi"/>
                                      <w:caps/>
                                      <w:color w:val="156082" w:themeColor="accent1"/>
                                      <w:sz w:val="48"/>
                                      <w:szCs w:val="48"/>
                                    </w:rPr>
                                    <w:t xml:space="preserve"> women </w:t>
                                  </w:r>
                                  <w:r w:rsidRPr="00A47A5A" w:rsidR="00A47A5A">
                                    <w:rPr>
                                      <w:rFonts w:asciiTheme="majorHAnsi" w:hAnsiTheme="majorHAnsi" w:eastAsiaTheme="majorEastAsia" w:cstheme="majorBidi"/>
                                      <w:caps/>
                                      <w:color w:val="156082" w:themeColor="accent1"/>
                                      <w:sz w:val="48"/>
                                      <w:szCs w:val="48"/>
                                    </w:rPr>
                                    <w:t xml:space="preserve">on </w:t>
                                  </w:r>
                                  <w:r w:rsidRPr="0080542D">
                                    <w:rPr>
                                      <w:rFonts w:asciiTheme="majorHAnsi" w:hAnsiTheme="majorHAnsi" w:eastAsiaTheme="majorEastAsia" w:cstheme="majorBidi"/>
                                      <w:caps/>
                                      <w:color w:val="156082" w:themeColor="accent1"/>
                                      <w:sz w:val="48"/>
                                      <w:szCs w:val="48"/>
                                    </w:rPr>
                                    <w:t>the response to the epidemic of sexual violence</w:t>
                                  </w:r>
                                  <w:r w:rsidR="007B26DD">
                                    <w:rPr>
                                      <w:rFonts w:asciiTheme="majorHAnsi" w:hAnsiTheme="majorHAnsi" w:eastAsiaTheme="majorEastAsia" w:cstheme="majorBidi"/>
                                      <w:caps/>
                                      <w:color w:val="156082" w:themeColor="accent1"/>
                                      <w:sz w:val="48"/>
                                      <w:szCs w:val="48"/>
                                    </w:rPr>
                                    <w:t>?</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id="Group 198" style="position:absolute;margin-left:0;margin-top:0;width:540.55pt;height:718.4pt;z-index:-251658240;mso-width-percent:882;mso-height-percent:909;mso-position-horizontal:center;mso-position-horizontal-relative:page;mso-position-vertical:center;mso-position-vertical-relative:page;mso-width-percent:882;mso-height-percent:909" coordsize="68648,91235" o:spid="_x0000_s1026" w14:anchorId="325EE79C"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style="position:absolute;width:68580;height:13716;visibility:visible;mso-wrap-style:square;v-text-anchor:middle" o:spid="_x0000_s1027" fillcolor="#156082 [3204]"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v:rect id="Rectangle 195" style="position:absolute;top:40943;width:68580;height:50292;visibility:visible;mso-wrap-style:square;v-text-anchor:bottom" o:spid="_x0000_s1028" fillcolor="#156082 [3204]"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rsidR="00200C9E" w:rsidRDefault="00200C9E" w14:paraId="29CA7D19" w14:textId="2B4FAFE7">
                                <w:pPr>
                                  <w:pStyle w:val="NoSpacing"/>
                                  <w:spacing w:before="120"/>
                                  <w:jc w:val="center"/>
                                  <w:rPr>
                                    <w:color w:val="FFFFFF" w:themeColor="background1"/>
                                  </w:rPr>
                                </w:pPr>
                                <w:r>
                                  <w:rPr>
                                    <w:color w:val="FFFFFF" w:themeColor="background1"/>
                                  </w:rPr>
                                  <w:t>Ieuan Bessant (2203188)</w:t>
                                </w:r>
                              </w:p>
                            </w:sdtContent>
                          </w:sdt>
                          <w:p w:rsidR="00200C9E" w:rsidRDefault="007B26DD" w14:paraId="582DDF4E" w14:textId="4076F03A">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8641FF">
                                  <w:rPr>
                                    <w:caps/>
                                    <w:color w:val="FFFFFF" w:themeColor="background1"/>
                                  </w:rPr>
                                  <w:t xml:space="preserve">     </w:t>
                                </w:r>
                              </w:sdtContent>
                            </w:sdt>
                            <w:r w:rsidR="00200C9E">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EndPr/>
                              <w:sdtContent>
                                <w:r w:rsidR="00200C9E">
                                  <w:rPr>
                                    <w:color w:val="FFFFFF" w:themeColor="background1"/>
                                  </w:rPr>
                                  <w:t>2203188@student.uwtsd.ac.uk</w:t>
                                </w:r>
                              </w:sdtContent>
                            </w:sdt>
                          </w:p>
                        </w:txbxContent>
                      </v:textbox>
                    </v:rect>
                    <v:shapetype id="_x0000_t202" coordsize="21600,21600" o:spt="202" path="m,l,21600r21600,l21600,xe">
                      <v:stroke joinstyle="miter"/>
                      <v:path gradientshapeok="t" o:connecttype="rect"/>
                    </v:shapetype>
                    <v:shape id="Text Box 196" style="position:absolute;left:68;top:13716;width:68580;height:27227;visibility:visible;mso-wrap-style:square;v-text-anchor:middle" o:spid="_x0000_s1029" fillcolor="white [3212]" stroked="f" strokeweight=".5pt" type="#_x0000_t2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v:textbox inset="36pt,7.2pt,36pt,7.2pt">
                        <w:txbxContent>
                          <w:p w:rsidRPr="00A47A5A" w:rsidR="00200C9E" w:rsidP="00A47A5A" w:rsidRDefault="0080542D" w14:paraId="72DC8827" w14:textId="2B13690F">
                            <w:pPr>
                              <w:pStyle w:val="NoSpacing"/>
                              <w:jc w:val="right"/>
                              <w:rPr>
                                <w:rFonts w:asciiTheme="majorHAnsi" w:hAnsiTheme="majorHAnsi" w:eastAsiaTheme="majorEastAsia" w:cstheme="majorBidi"/>
                                <w:caps/>
                                <w:color w:val="156082" w:themeColor="accent1"/>
                                <w:sz w:val="48"/>
                                <w:szCs w:val="48"/>
                              </w:rPr>
                            </w:pPr>
                            <w:r w:rsidRPr="0080542D">
                              <w:rPr>
                                <w:rFonts w:asciiTheme="majorHAnsi" w:hAnsiTheme="majorHAnsi" w:eastAsiaTheme="majorEastAsia" w:cstheme="majorBidi"/>
                                <w:caps/>
                                <w:color w:val="156082" w:themeColor="accent1"/>
                                <w:sz w:val="48"/>
                                <w:szCs w:val="48"/>
                              </w:rPr>
                              <w:t>The issue of sexual violence against women</w:t>
                            </w:r>
                            <w:r w:rsidR="007B26DD">
                              <w:rPr>
                                <w:rFonts w:asciiTheme="majorHAnsi" w:hAnsiTheme="majorHAnsi" w:eastAsiaTheme="majorEastAsia" w:cstheme="majorBidi"/>
                                <w:caps/>
                                <w:color w:val="156082" w:themeColor="accent1"/>
                                <w:sz w:val="48"/>
                                <w:szCs w:val="48"/>
                              </w:rPr>
                              <w:t xml:space="preserve"> in the uk,</w:t>
                            </w:r>
                            <w:r w:rsidRPr="0080542D">
                              <w:rPr>
                                <w:rFonts w:asciiTheme="majorHAnsi" w:hAnsiTheme="majorHAnsi" w:eastAsiaTheme="majorEastAsia" w:cstheme="majorBidi"/>
                                <w:caps/>
                                <w:color w:val="156082" w:themeColor="accent1"/>
                                <w:sz w:val="48"/>
                                <w:szCs w:val="48"/>
                              </w:rPr>
                              <w:t xml:space="preserve"> and </w:t>
                            </w:r>
                            <w:r w:rsidR="007B26DD">
                              <w:rPr>
                                <w:rFonts w:asciiTheme="majorHAnsi" w:hAnsiTheme="majorHAnsi" w:eastAsiaTheme="majorEastAsia" w:cstheme="majorBidi"/>
                                <w:caps/>
                                <w:color w:val="156082" w:themeColor="accent1"/>
                                <w:sz w:val="48"/>
                                <w:szCs w:val="48"/>
                              </w:rPr>
                              <w:t>what are the</w:t>
                            </w:r>
                            <w:r w:rsidRPr="00A47A5A" w:rsidR="00A47A5A">
                              <w:rPr>
                                <w:rFonts w:asciiTheme="majorHAnsi" w:hAnsiTheme="majorHAnsi" w:eastAsiaTheme="majorEastAsia" w:cstheme="majorBidi"/>
                                <w:caps/>
                                <w:color w:val="156082" w:themeColor="accent1"/>
                                <w:sz w:val="48"/>
                                <w:szCs w:val="48"/>
                              </w:rPr>
                              <w:t xml:space="preserve"> views of</w:t>
                            </w:r>
                            <w:r w:rsidRPr="0080542D">
                              <w:rPr>
                                <w:rFonts w:asciiTheme="majorHAnsi" w:hAnsiTheme="majorHAnsi" w:eastAsiaTheme="majorEastAsia" w:cstheme="majorBidi"/>
                                <w:caps/>
                                <w:color w:val="156082" w:themeColor="accent1"/>
                                <w:sz w:val="48"/>
                                <w:szCs w:val="48"/>
                              </w:rPr>
                              <w:t xml:space="preserve"> women </w:t>
                            </w:r>
                            <w:r w:rsidRPr="00A47A5A" w:rsidR="00A47A5A">
                              <w:rPr>
                                <w:rFonts w:asciiTheme="majorHAnsi" w:hAnsiTheme="majorHAnsi" w:eastAsiaTheme="majorEastAsia" w:cstheme="majorBidi"/>
                                <w:caps/>
                                <w:color w:val="156082" w:themeColor="accent1"/>
                                <w:sz w:val="48"/>
                                <w:szCs w:val="48"/>
                              </w:rPr>
                              <w:t xml:space="preserve">on </w:t>
                            </w:r>
                            <w:r w:rsidRPr="0080542D">
                              <w:rPr>
                                <w:rFonts w:asciiTheme="majorHAnsi" w:hAnsiTheme="majorHAnsi" w:eastAsiaTheme="majorEastAsia" w:cstheme="majorBidi"/>
                                <w:caps/>
                                <w:color w:val="156082" w:themeColor="accent1"/>
                                <w:sz w:val="48"/>
                                <w:szCs w:val="48"/>
                              </w:rPr>
                              <w:t>the response to the epidemic of sexual violence</w:t>
                            </w:r>
                            <w:r w:rsidR="007B26DD">
                              <w:rPr>
                                <w:rFonts w:asciiTheme="majorHAnsi" w:hAnsiTheme="majorHAnsi" w:eastAsiaTheme="majorEastAsia" w:cstheme="majorBidi"/>
                                <w:caps/>
                                <w:color w:val="156082" w:themeColor="accent1"/>
                                <w:sz w:val="48"/>
                                <w:szCs w:val="48"/>
                              </w:rPr>
                              <w:t>?</w:t>
                            </w:r>
                          </w:p>
                        </w:txbxContent>
                      </v:textbox>
                    </v:shape>
                    <w10:wrap anchorx="page" anchory="page"/>
                  </v:group>
                </w:pict>
              </mc:Fallback>
            </mc:AlternateContent>
          </w:r>
        </w:p>
        <w:p w:rsidR="00200C9E" w:rsidRDefault="00200C9E" w14:paraId="3799FEA3" w14:textId="7ABC3832">
          <w:pPr>
            <w:spacing w:line="278" w:lineRule="auto"/>
            <w:rPr>
              <w:rFonts w:eastAsiaTheme="majorEastAsia" w:cstheme="majorBidi"/>
            </w:rPr>
          </w:pPr>
          <w:r>
            <w:br w:type="page"/>
          </w:r>
        </w:p>
      </w:sdtContent>
    </w:sdt>
    <w:sdt>
      <w:sdtPr>
        <w:id w:val="1229478129"/>
        <w:docPartObj>
          <w:docPartGallery w:val="Table of Contents"/>
          <w:docPartUnique/>
        </w:docPartObj>
      </w:sdtPr>
      <w:sdtEndPr/>
      <w:sdtContent>
        <w:p w:rsidR="00111D8E" w:rsidP="11701A6A" w:rsidRDefault="5548D78C" w14:paraId="5409E5A4" w14:textId="64759FB3">
          <w:pPr>
            <w:pStyle w:val="TOC1"/>
            <w:tabs>
              <w:tab w:val="right" w:leader="dot" w:pos="9015"/>
            </w:tabs>
            <w:rPr>
              <w:rStyle w:val="Hyperlink"/>
            </w:rPr>
          </w:pPr>
          <w:r>
            <w:fldChar w:fldCharType="begin"/>
          </w:r>
          <w:r w:rsidR="00512D5E">
            <w:instrText>TOC \o "1-9" \z \u \h</w:instrText>
          </w:r>
          <w:r>
            <w:fldChar w:fldCharType="separate"/>
          </w:r>
          <w:hyperlink w:anchor="_Toc867260317">
            <w:r w:rsidRPr="5548D78C">
              <w:rPr>
                <w:rStyle w:val="Hyperlink"/>
              </w:rPr>
              <w:t>Chapter 1: Introduction</w:t>
            </w:r>
            <w:r w:rsidR="00512D5E">
              <w:tab/>
            </w:r>
            <w:r w:rsidR="00512D5E">
              <w:fldChar w:fldCharType="begin"/>
            </w:r>
            <w:r w:rsidR="00512D5E">
              <w:instrText>PAGEREF _Toc867260317 \h</w:instrText>
            </w:r>
            <w:r w:rsidR="00512D5E">
              <w:fldChar w:fldCharType="separate"/>
            </w:r>
            <w:r w:rsidRPr="5548D78C">
              <w:rPr>
                <w:rStyle w:val="Hyperlink"/>
              </w:rPr>
              <w:t>2</w:t>
            </w:r>
            <w:r w:rsidR="00512D5E">
              <w:fldChar w:fldCharType="end"/>
            </w:r>
          </w:hyperlink>
        </w:p>
        <w:p w:rsidR="00111D8E" w:rsidP="11701A6A" w:rsidRDefault="5548D78C" w14:paraId="7942071A" w14:textId="0D31DAF1">
          <w:pPr>
            <w:pStyle w:val="TOC2"/>
            <w:tabs>
              <w:tab w:val="right" w:leader="dot" w:pos="9015"/>
            </w:tabs>
            <w:rPr>
              <w:rStyle w:val="Hyperlink"/>
            </w:rPr>
          </w:pPr>
          <w:hyperlink w:anchor="_Toc1364255466">
            <w:r w:rsidRPr="5548D78C">
              <w:rPr>
                <w:rStyle w:val="Hyperlink"/>
              </w:rPr>
              <w:t>1.1 Overview of Sexual crime in the UK</w:t>
            </w:r>
            <w:r w:rsidR="00512D5E">
              <w:tab/>
            </w:r>
            <w:r w:rsidR="00512D5E">
              <w:fldChar w:fldCharType="begin"/>
            </w:r>
            <w:r w:rsidR="00512D5E">
              <w:instrText>PAGEREF _Toc1364255466 \h</w:instrText>
            </w:r>
            <w:r w:rsidR="00512D5E">
              <w:fldChar w:fldCharType="separate"/>
            </w:r>
            <w:r w:rsidRPr="5548D78C">
              <w:rPr>
                <w:rStyle w:val="Hyperlink"/>
              </w:rPr>
              <w:t>2</w:t>
            </w:r>
            <w:r w:rsidR="00512D5E">
              <w:fldChar w:fldCharType="end"/>
            </w:r>
          </w:hyperlink>
        </w:p>
        <w:p w:rsidR="00111D8E" w:rsidP="11701A6A" w:rsidRDefault="5548D78C" w14:paraId="03589E79" w14:textId="3EEBA408">
          <w:pPr>
            <w:pStyle w:val="TOC2"/>
            <w:tabs>
              <w:tab w:val="right" w:leader="dot" w:pos="9015"/>
            </w:tabs>
            <w:rPr>
              <w:rStyle w:val="Hyperlink"/>
            </w:rPr>
          </w:pPr>
          <w:hyperlink w:anchor="_Toc733877859">
            <w:r w:rsidRPr="5548D78C">
              <w:rPr>
                <w:rStyle w:val="Hyperlink"/>
              </w:rPr>
              <w:t>1.2 Women as Victims of Sexual Offences</w:t>
            </w:r>
            <w:r w:rsidR="00512D5E">
              <w:tab/>
            </w:r>
            <w:r w:rsidR="00512D5E">
              <w:fldChar w:fldCharType="begin"/>
            </w:r>
            <w:r w:rsidR="00512D5E">
              <w:instrText>PAGEREF _Toc733877859 \h</w:instrText>
            </w:r>
            <w:r w:rsidR="00512D5E">
              <w:fldChar w:fldCharType="separate"/>
            </w:r>
            <w:r w:rsidRPr="5548D78C">
              <w:rPr>
                <w:rStyle w:val="Hyperlink"/>
              </w:rPr>
              <w:t>3</w:t>
            </w:r>
            <w:r w:rsidR="00512D5E">
              <w:fldChar w:fldCharType="end"/>
            </w:r>
          </w:hyperlink>
        </w:p>
        <w:p w:rsidR="00111D8E" w:rsidP="11701A6A" w:rsidRDefault="5548D78C" w14:paraId="17A7A7B0" w14:textId="6C8C4768">
          <w:pPr>
            <w:pStyle w:val="TOC2"/>
            <w:tabs>
              <w:tab w:val="right" w:leader="dot" w:pos="9015"/>
            </w:tabs>
            <w:rPr>
              <w:rStyle w:val="Hyperlink"/>
            </w:rPr>
          </w:pPr>
          <w:hyperlink w:anchor="_Toc283882646">
            <w:r w:rsidRPr="5548D78C">
              <w:rPr>
                <w:rStyle w:val="Hyperlink"/>
              </w:rPr>
              <w:t>1.3 Current and Future Government Steps to Tackle Sexual Crime Against Women</w:t>
            </w:r>
            <w:r w:rsidR="00512D5E">
              <w:tab/>
            </w:r>
            <w:r w:rsidR="00512D5E">
              <w:fldChar w:fldCharType="begin"/>
            </w:r>
            <w:r w:rsidR="00512D5E">
              <w:instrText>PAGEREF _Toc283882646 \h</w:instrText>
            </w:r>
            <w:r w:rsidR="00512D5E">
              <w:fldChar w:fldCharType="separate"/>
            </w:r>
            <w:r w:rsidRPr="5548D78C">
              <w:rPr>
                <w:rStyle w:val="Hyperlink"/>
              </w:rPr>
              <w:t>4</w:t>
            </w:r>
            <w:r w:rsidR="00512D5E">
              <w:fldChar w:fldCharType="end"/>
            </w:r>
          </w:hyperlink>
        </w:p>
        <w:p w:rsidR="00111D8E" w:rsidP="11701A6A" w:rsidRDefault="5548D78C" w14:paraId="1BF7D2D1" w14:textId="256D0501">
          <w:pPr>
            <w:pStyle w:val="TOC2"/>
            <w:tabs>
              <w:tab w:val="right" w:leader="dot" w:pos="9015"/>
            </w:tabs>
            <w:rPr>
              <w:rStyle w:val="Hyperlink"/>
            </w:rPr>
          </w:pPr>
          <w:hyperlink w:anchor="_Toc1123663748">
            <w:r w:rsidRPr="5548D78C">
              <w:rPr>
                <w:rStyle w:val="Hyperlink"/>
              </w:rPr>
              <w:t>1.4 Scope of Dissertation</w:t>
            </w:r>
            <w:r w:rsidR="00512D5E">
              <w:tab/>
            </w:r>
            <w:r w:rsidR="00512D5E">
              <w:fldChar w:fldCharType="begin"/>
            </w:r>
            <w:r w:rsidR="00512D5E">
              <w:instrText>PAGEREF _Toc1123663748 \h</w:instrText>
            </w:r>
            <w:r w:rsidR="00512D5E">
              <w:fldChar w:fldCharType="separate"/>
            </w:r>
            <w:r w:rsidRPr="5548D78C">
              <w:rPr>
                <w:rStyle w:val="Hyperlink"/>
              </w:rPr>
              <w:t>5</w:t>
            </w:r>
            <w:r w:rsidR="00512D5E">
              <w:fldChar w:fldCharType="end"/>
            </w:r>
          </w:hyperlink>
        </w:p>
        <w:p w:rsidR="00111D8E" w:rsidP="11701A6A" w:rsidRDefault="5548D78C" w14:paraId="49787491" w14:textId="5BBF374A">
          <w:pPr>
            <w:pStyle w:val="TOC1"/>
            <w:tabs>
              <w:tab w:val="right" w:leader="dot" w:pos="9015"/>
            </w:tabs>
            <w:rPr>
              <w:rStyle w:val="Hyperlink"/>
            </w:rPr>
          </w:pPr>
          <w:hyperlink w:anchor="_Toc769933180">
            <w:r w:rsidRPr="5548D78C">
              <w:rPr>
                <w:rStyle w:val="Hyperlink"/>
              </w:rPr>
              <w:t>Chapter 2: Issues, Trends and the Prevalence of Sexual Violence Against Women in the UK</w:t>
            </w:r>
            <w:r w:rsidR="00512D5E">
              <w:tab/>
            </w:r>
            <w:r w:rsidR="00512D5E">
              <w:fldChar w:fldCharType="begin"/>
            </w:r>
            <w:r w:rsidR="00512D5E">
              <w:instrText>PAGEREF _Toc769933180 \h</w:instrText>
            </w:r>
            <w:r w:rsidR="00512D5E">
              <w:fldChar w:fldCharType="separate"/>
            </w:r>
            <w:r w:rsidRPr="5548D78C">
              <w:rPr>
                <w:rStyle w:val="Hyperlink"/>
              </w:rPr>
              <w:t>7</w:t>
            </w:r>
            <w:r w:rsidR="00512D5E">
              <w:fldChar w:fldCharType="end"/>
            </w:r>
          </w:hyperlink>
        </w:p>
        <w:p w:rsidR="00111D8E" w:rsidP="11701A6A" w:rsidRDefault="5548D78C" w14:paraId="6A6CEC9C" w14:textId="752802EC">
          <w:pPr>
            <w:pStyle w:val="TOC2"/>
            <w:tabs>
              <w:tab w:val="right" w:leader="dot" w:pos="9015"/>
            </w:tabs>
            <w:rPr>
              <w:rStyle w:val="Hyperlink"/>
            </w:rPr>
          </w:pPr>
          <w:hyperlink w:anchor="_Toc1605250290">
            <w:r w:rsidRPr="5548D78C">
              <w:rPr>
                <w:rStyle w:val="Hyperlink"/>
              </w:rPr>
              <w:t>2.1 Prevalence of Sexual Violence Against Women</w:t>
            </w:r>
            <w:r w:rsidR="00512D5E">
              <w:tab/>
            </w:r>
            <w:r w:rsidR="00512D5E">
              <w:fldChar w:fldCharType="begin"/>
            </w:r>
            <w:r w:rsidR="00512D5E">
              <w:instrText>PAGEREF _Toc1605250290 \h</w:instrText>
            </w:r>
            <w:r w:rsidR="00512D5E">
              <w:fldChar w:fldCharType="separate"/>
            </w:r>
            <w:r w:rsidRPr="5548D78C">
              <w:rPr>
                <w:rStyle w:val="Hyperlink"/>
              </w:rPr>
              <w:t>7</w:t>
            </w:r>
            <w:r w:rsidR="00512D5E">
              <w:fldChar w:fldCharType="end"/>
            </w:r>
          </w:hyperlink>
        </w:p>
        <w:p w:rsidR="00111D8E" w:rsidP="11701A6A" w:rsidRDefault="5548D78C" w14:paraId="3A181EB0" w14:textId="5AD50145">
          <w:pPr>
            <w:pStyle w:val="TOC2"/>
            <w:tabs>
              <w:tab w:val="right" w:leader="dot" w:pos="9015"/>
            </w:tabs>
            <w:rPr>
              <w:rStyle w:val="Hyperlink"/>
            </w:rPr>
          </w:pPr>
          <w:hyperlink w:anchor="_Toc605269996">
            <w:r w:rsidRPr="5548D78C">
              <w:rPr>
                <w:rStyle w:val="Hyperlink"/>
              </w:rPr>
              <w:t>2.2 Effects of Sexual Violence on Women</w:t>
            </w:r>
            <w:r w:rsidR="00512D5E">
              <w:tab/>
            </w:r>
            <w:r w:rsidR="00512D5E">
              <w:fldChar w:fldCharType="begin"/>
            </w:r>
            <w:r w:rsidR="00512D5E">
              <w:instrText>PAGEREF _Toc605269996 \h</w:instrText>
            </w:r>
            <w:r w:rsidR="00512D5E">
              <w:fldChar w:fldCharType="separate"/>
            </w:r>
            <w:r w:rsidRPr="5548D78C">
              <w:rPr>
                <w:rStyle w:val="Hyperlink"/>
              </w:rPr>
              <w:t>9</w:t>
            </w:r>
            <w:r w:rsidR="00512D5E">
              <w:fldChar w:fldCharType="end"/>
            </w:r>
          </w:hyperlink>
        </w:p>
        <w:p w:rsidR="00111D8E" w:rsidP="11701A6A" w:rsidRDefault="5548D78C" w14:paraId="4A43FA33" w14:textId="779B1EB3">
          <w:pPr>
            <w:pStyle w:val="TOC2"/>
            <w:tabs>
              <w:tab w:val="right" w:leader="dot" w:pos="9015"/>
            </w:tabs>
            <w:rPr>
              <w:rStyle w:val="Hyperlink"/>
            </w:rPr>
          </w:pPr>
          <w:hyperlink w:anchor="_Toc1649561455">
            <w:r w:rsidRPr="5548D78C">
              <w:rPr>
                <w:rStyle w:val="Hyperlink"/>
              </w:rPr>
              <w:t>2.3 Characteristics of Offenders and Victims</w:t>
            </w:r>
            <w:r w:rsidR="00512D5E">
              <w:tab/>
            </w:r>
            <w:r w:rsidR="00512D5E">
              <w:fldChar w:fldCharType="begin"/>
            </w:r>
            <w:r w:rsidR="00512D5E">
              <w:instrText>PAGEREF _Toc1649561455 \h</w:instrText>
            </w:r>
            <w:r w:rsidR="00512D5E">
              <w:fldChar w:fldCharType="separate"/>
            </w:r>
            <w:r w:rsidRPr="5548D78C">
              <w:rPr>
                <w:rStyle w:val="Hyperlink"/>
              </w:rPr>
              <w:t>10</w:t>
            </w:r>
            <w:r w:rsidR="00512D5E">
              <w:fldChar w:fldCharType="end"/>
            </w:r>
          </w:hyperlink>
        </w:p>
        <w:p w:rsidR="00111D8E" w:rsidP="11701A6A" w:rsidRDefault="5548D78C" w14:paraId="558993A9" w14:textId="6905F033">
          <w:pPr>
            <w:pStyle w:val="TOC2"/>
            <w:tabs>
              <w:tab w:val="right" w:leader="dot" w:pos="9015"/>
            </w:tabs>
            <w:rPr>
              <w:rStyle w:val="Hyperlink"/>
            </w:rPr>
          </w:pPr>
          <w:hyperlink w:anchor="_Toc1734137403">
            <w:r w:rsidRPr="5548D78C">
              <w:rPr>
                <w:rStyle w:val="Hyperlink"/>
              </w:rPr>
              <w:t>2.4 Prosecution, Conviction and Sentencing of offenders</w:t>
            </w:r>
            <w:r w:rsidR="00512D5E">
              <w:tab/>
            </w:r>
            <w:r w:rsidR="00512D5E">
              <w:fldChar w:fldCharType="begin"/>
            </w:r>
            <w:r w:rsidR="00512D5E">
              <w:instrText>PAGEREF _Toc1734137403 \h</w:instrText>
            </w:r>
            <w:r w:rsidR="00512D5E">
              <w:fldChar w:fldCharType="separate"/>
            </w:r>
            <w:r w:rsidRPr="5548D78C">
              <w:rPr>
                <w:rStyle w:val="Hyperlink"/>
              </w:rPr>
              <w:t>13</w:t>
            </w:r>
            <w:r w:rsidR="00512D5E">
              <w:fldChar w:fldCharType="end"/>
            </w:r>
          </w:hyperlink>
        </w:p>
        <w:p w:rsidR="00111D8E" w:rsidP="11701A6A" w:rsidRDefault="5548D78C" w14:paraId="4BAADD48" w14:textId="51C6122B">
          <w:pPr>
            <w:pStyle w:val="TOC1"/>
            <w:tabs>
              <w:tab w:val="right" w:leader="dot" w:pos="9015"/>
            </w:tabs>
            <w:rPr>
              <w:rStyle w:val="Hyperlink"/>
            </w:rPr>
          </w:pPr>
          <w:hyperlink w:anchor="_Toc20060397">
            <w:r w:rsidRPr="5548D78C">
              <w:rPr>
                <w:rStyle w:val="Hyperlink"/>
              </w:rPr>
              <w:t>Chapter 3: Methodology</w:t>
            </w:r>
            <w:r w:rsidR="00512D5E">
              <w:tab/>
            </w:r>
            <w:r w:rsidR="00512D5E">
              <w:fldChar w:fldCharType="begin"/>
            </w:r>
            <w:r w:rsidR="00512D5E">
              <w:instrText>PAGEREF _Toc20060397 \h</w:instrText>
            </w:r>
            <w:r w:rsidR="00512D5E">
              <w:fldChar w:fldCharType="separate"/>
            </w:r>
            <w:r w:rsidRPr="5548D78C">
              <w:rPr>
                <w:rStyle w:val="Hyperlink"/>
              </w:rPr>
              <w:t>16</w:t>
            </w:r>
            <w:r w:rsidR="00512D5E">
              <w:fldChar w:fldCharType="end"/>
            </w:r>
          </w:hyperlink>
        </w:p>
        <w:p w:rsidR="00111D8E" w:rsidP="11701A6A" w:rsidRDefault="5548D78C" w14:paraId="7637637D" w14:textId="7E22BC61">
          <w:pPr>
            <w:pStyle w:val="TOC2"/>
            <w:tabs>
              <w:tab w:val="right" w:leader="dot" w:pos="9015"/>
            </w:tabs>
            <w:rPr>
              <w:rStyle w:val="Hyperlink"/>
            </w:rPr>
          </w:pPr>
          <w:hyperlink w:anchor="_Toc558522652">
            <w:r w:rsidRPr="5548D78C">
              <w:rPr>
                <w:rStyle w:val="Hyperlink"/>
              </w:rPr>
              <w:t>3.1 Research Onion</w:t>
            </w:r>
            <w:r w:rsidR="00512D5E">
              <w:tab/>
            </w:r>
            <w:r w:rsidR="00512D5E">
              <w:fldChar w:fldCharType="begin"/>
            </w:r>
            <w:r w:rsidR="00512D5E">
              <w:instrText>PAGEREF _Toc558522652 \h</w:instrText>
            </w:r>
            <w:r w:rsidR="00512D5E">
              <w:fldChar w:fldCharType="separate"/>
            </w:r>
            <w:r w:rsidRPr="5548D78C">
              <w:rPr>
                <w:rStyle w:val="Hyperlink"/>
              </w:rPr>
              <w:t>17</w:t>
            </w:r>
            <w:r w:rsidR="00512D5E">
              <w:fldChar w:fldCharType="end"/>
            </w:r>
          </w:hyperlink>
        </w:p>
        <w:p w:rsidR="00111D8E" w:rsidP="11701A6A" w:rsidRDefault="5548D78C" w14:paraId="635111DE" w14:textId="6B8EECFF">
          <w:pPr>
            <w:pStyle w:val="TOC3"/>
            <w:tabs>
              <w:tab w:val="right" w:leader="dot" w:pos="9015"/>
            </w:tabs>
            <w:rPr>
              <w:rStyle w:val="Hyperlink"/>
            </w:rPr>
          </w:pPr>
          <w:hyperlink w:anchor="_Toc888682429">
            <w:r w:rsidRPr="5548D78C">
              <w:rPr>
                <w:rStyle w:val="Hyperlink"/>
              </w:rPr>
              <w:t>3.1.1 Philosophy</w:t>
            </w:r>
            <w:r w:rsidR="00512D5E">
              <w:tab/>
            </w:r>
            <w:r w:rsidR="00512D5E">
              <w:fldChar w:fldCharType="begin"/>
            </w:r>
            <w:r w:rsidR="00512D5E">
              <w:instrText>PAGEREF _Toc888682429 \h</w:instrText>
            </w:r>
            <w:r w:rsidR="00512D5E">
              <w:fldChar w:fldCharType="separate"/>
            </w:r>
            <w:r w:rsidRPr="5548D78C">
              <w:rPr>
                <w:rStyle w:val="Hyperlink"/>
              </w:rPr>
              <w:t>17</w:t>
            </w:r>
            <w:r w:rsidR="00512D5E">
              <w:fldChar w:fldCharType="end"/>
            </w:r>
          </w:hyperlink>
        </w:p>
        <w:p w:rsidR="00111D8E" w:rsidP="11701A6A" w:rsidRDefault="5548D78C" w14:paraId="3BF533D0" w14:textId="37858645">
          <w:pPr>
            <w:pStyle w:val="TOC3"/>
            <w:tabs>
              <w:tab w:val="right" w:leader="dot" w:pos="9015"/>
            </w:tabs>
            <w:rPr>
              <w:rStyle w:val="Hyperlink"/>
            </w:rPr>
          </w:pPr>
          <w:hyperlink w:anchor="_Toc1246840965">
            <w:r w:rsidRPr="5548D78C">
              <w:rPr>
                <w:rStyle w:val="Hyperlink"/>
              </w:rPr>
              <w:t>3.1.2 Approach</w:t>
            </w:r>
            <w:r w:rsidR="00512D5E">
              <w:tab/>
            </w:r>
            <w:r w:rsidR="00512D5E">
              <w:fldChar w:fldCharType="begin"/>
            </w:r>
            <w:r w:rsidR="00512D5E">
              <w:instrText>PAGEREF _Toc1246840965 \h</w:instrText>
            </w:r>
            <w:r w:rsidR="00512D5E">
              <w:fldChar w:fldCharType="separate"/>
            </w:r>
            <w:r w:rsidRPr="5548D78C">
              <w:rPr>
                <w:rStyle w:val="Hyperlink"/>
              </w:rPr>
              <w:t>18</w:t>
            </w:r>
            <w:r w:rsidR="00512D5E">
              <w:fldChar w:fldCharType="end"/>
            </w:r>
          </w:hyperlink>
        </w:p>
        <w:p w:rsidR="00111D8E" w:rsidP="11701A6A" w:rsidRDefault="5548D78C" w14:paraId="05807D73" w14:textId="695D9719">
          <w:pPr>
            <w:pStyle w:val="TOC3"/>
            <w:tabs>
              <w:tab w:val="right" w:leader="dot" w:pos="9015"/>
            </w:tabs>
            <w:rPr>
              <w:rStyle w:val="Hyperlink"/>
            </w:rPr>
          </w:pPr>
          <w:hyperlink w:anchor="_Toc1515126537">
            <w:r w:rsidRPr="5548D78C">
              <w:rPr>
                <w:rStyle w:val="Hyperlink"/>
              </w:rPr>
              <w:t>3.1.3 Strategy</w:t>
            </w:r>
            <w:r w:rsidR="00512D5E">
              <w:tab/>
            </w:r>
            <w:r w:rsidR="00512D5E">
              <w:fldChar w:fldCharType="begin"/>
            </w:r>
            <w:r w:rsidR="00512D5E">
              <w:instrText>PAGEREF _Toc1515126537 \h</w:instrText>
            </w:r>
            <w:r w:rsidR="00512D5E">
              <w:fldChar w:fldCharType="separate"/>
            </w:r>
            <w:r w:rsidRPr="5548D78C">
              <w:rPr>
                <w:rStyle w:val="Hyperlink"/>
              </w:rPr>
              <w:t>19</w:t>
            </w:r>
            <w:r w:rsidR="00512D5E">
              <w:fldChar w:fldCharType="end"/>
            </w:r>
          </w:hyperlink>
        </w:p>
        <w:p w:rsidR="00111D8E" w:rsidP="11701A6A" w:rsidRDefault="5548D78C" w14:paraId="7EE55137" w14:textId="29666492">
          <w:pPr>
            <w:pStyle w:val="TOC3"/>
            <w:tabs>
              <w:tab w:val="right" w:leader="dot" w:pos="9015"/>
            </w:tabs>
            <w:rPr>
              <w:rStyle w:val="Hyperlink"/>
            </w:rPr>
          </w:pPr>
          <w:hyperlink w:anchor="_Toc468393267">
            <w:r w:rsidRPr="5548D78C">
              <w:rPr>
                <w:rStyle w:val="Hyperlink"/>
              </w:rPr>
              <w:t>3.1.4 Choice</w:t>
            </w:r>
            <w:r w:rsidR="00512D5E">
              <w:tab/>
            </w:r>
            <w:r w:rsidR="00512D5E">
              <w:fldChar w:fldCharType="begin"/>
            </w:r>
            <w:r w:rsidR="00512D5E">
              <w:instrText>PAGEREF _Toc468393267 \h</w:instrText>
            </w:r>
            <w:r w:rsidR="00512D5E">
              <w:fldChar w:fldCharType="separate"/>
            </w:r>
            <w:r w:rsidRPr="5548D78C">
              <w:rPr>
                <w:rStyle w:val="Hyperlink"/>
              </w:rPr>
              <w:t>19</w:t>
            </w:r>
            <w:r w:rsidR="00512D5E">
              <w:fldChar w:fldCharType="end"/>
            </w:r>
          </w:hyperlink>
        </w:p>
        <w:p w:rsidR="00111D8E" w:rsidP="11701A6A" w:rsidRDefault="5548D78C" w14:paraId="5B840B90" w14:textId="659B9646">
          <w:pPr>
            <w:pStyle w:val="TOC3"/>
            <w:tabs>
              <w:tab w:val="right" w:leader="dot" w:pos="9015"/>
            </w:tabs>
            <w:rPr>
              <w:rStyle w:val="Hyperlink"/>
            </w:rPr>
          </w:pPr>
          <w:hyperlink w:anchor="_Toc1611868707">
            <w:r w:rsidRPr="5548D78C">
              <w:rPr>
                <w:rStyle w:val="Hyperlink"/>
              </w:rPr>
              <w:t>3.1.5 Time Horizon</w:t>
            </w:r>
            <w:r w:rsidR="00512D5E">
              <w:tab/>
            </w:r>
            <w:r w:rsidR="00512D5E">
              <w:fldChar w:fldCharType="begin"/>
            </w:r>
            <w:r w:rsidR="00512D5E">
              <w:instrText>PAGEREF _Toc1611868707 \h</w:instrText>
            </w:r>
            <w:r w:rsidR="00512D5E">
              <w:fldChar w:fldCharType="separate"/>
            </w:r>
            <w:r w:rsidRPr="5548D78C">
              <w:rPr>
                <w:rStyle w:val="Hyperlink"/>
              </w:rPr>
              <w:t>20</w:t>
            </w:r>
            <w:r w:rsidR="00512D5E">
              <w:fldChar w:fldCharType="end"/>
            </w:r>
          </w:hyperlink>
        </w:p>
        <w:p w:rsidR="00111D8E" w:rsidP="11701A6A" w:rsidRDefault="5548D78C" w14:paraId="4733195B" w14:textId="3BE004BD">
          <w:pPr>
            <w:pStyle w:val="TOC2"/>
            <w:tabs>
              <w:tab w:val="right" w:leader="dot" w:pos="9015"/>
            </w:tabs>
            <w:rPr>
              <w:rStyle w:val="Hyperlink"/>
            </w:rPr>
          </w:pPr>
          <w:hyperlink w:anchor="_Toc555002613">
            <w:r w:rsidRPr="5548D78C">
              <w:rPr>
                <w:rStyle w:val="Hyperlink"/>
              </w:rPr>
              <w:t>3.2 Target Population</w:t>
            </w:r>
            <w:r w:rsidR="00512D5E">
              <w:tab/>
            </w:r>
            <w:r w:rsidR="00512D5E">
              <w:fldChar w:fldCharType="begin"/>
            </w:r>
            <w:r w:rsidR="00512D5E">
              <w:instrText>PAGEREF _Toc555002613 \h</w:instrText>
            </w:r>
            <w:r w:rsidR="00512D5E">
              <w:fldChar w:fldCharType="separate"/>
            </w:r>
            <w:r w:rsidRPr="5548D78C">
              <w:rPr>
                <w:rStyle w:val="Hyperlink"/>
              </w:rPr>
              <w:t>20</w:t>
            </w:r>
            <w:r w:rsidR="00512D5E">
              <w:fldChar w:fldCharType="end"/>
            </w:r>
          </w:hyperlink>
        </w:p>
        <w:p w:rsidR="00111D8E" w:rsidP="11701A6A" w:rsidRDefault="5548D78C" w14:paraId="3F013A13" w14:textId="46B67814">
          <w:pPr>
            <w:pStyle w:val="TOC2"/>
            <w:tabs>
              <w:tab w:val="right" w:leader="dot" w:pos="9015"/>
            </w:tabs>
            <w:rPr>
              <w:rStyle w:val="Hyperlink"/>
            </w:rPr>
          </w:pPr>
          <w:hyperlink w:anchor="_Toc1539619902">
            <w:r w:rsidRPr="5548D78C">
              <w:rPr>
                <w:rStyle w:val="Hyperlink"/>
              </w:rPr>
              <w:t>3.3 Sampling</w:t>
            </w:r>
            <w:r w:rsidR="00512D5E">
              <w:tab/>
            </w:r>
            <w:r w:rsidR="00512D5E">
              <w:fldChar w:fldCharType="begin"/>
            </w:r>
            <w:r w:rsidR="00512D5E">
              <w:instrText>PAGEREF _Toc1539619902 \h</w:instrText>
            </w:r>
            <w:r w:rsidR="00512D5E">
              <w:fldChar w:fldCharType="separate"/>
            </w:r>
            <w:r w:rsidRPr="5548D78C">
              <w:rPr>
                <w:rStyle w:val="Hyperlink"/>
              </w:rPr>
              <w:t>21</w:t>
            </w:r>
            <w:r w:rsidR="00512D5E">
              <w:fldChar w:fldCharType="end"/>
            </w:r>
          </w:hyperlink>
        </w:p>
        <w:p w:rsidR="00111D8E" w:rsidP="11701A6A" w:rsidRDefault="5548D78C" w14:paraId="487D0ADE" w14:textId="208387B4">
          <w:pPr>
            <w:pStyle w:val="TOC2"/>
            <w:tabs>
              <w:tab w:val="right" w:leader="dot" w:pos="9015"/>
            </w:tabs>
            <w:rPr>
              <w:rStyle w:val="Hyperlink"/>
            </w:rPr>
          </w:pPr>
          <w:hyperlink w:anchor="_Toc570324908">
            <w:r w:rsidRPr="5548D78C">
              <w:rPr>
                <w:rStyle w:val="Hyperlink"/>
              </w:rPr>
              <w:t>3.4 Data Collection</w:t>
            </w:r>
            <w:r w:rsidR="00512D5E">
              <w:tab/>
            </w:r>
            <w:r w:rsidR="00512D5E">
              <w:fldChar w:fldCharType="begin"/>
            </w:r>
            <w:r w:rsidR="00512D5E">
              <w:instrText>PAGEREF _Toc570324908 \h</w:instrText>
            </w:r>
            <w:r w:rsidR="00512D5E">
              <w:fldChar w:fldCharType="separate"/>
            </w:r>
            <w:r w:rsidRPr="5548D78C">
              <w:rPr>
                <w:rStyle w:val="Hyperlink"/>
              </w:rPr>
              <w:t>22</w:t>
            </w:r>
            <w:r w:rsidR="00512D5E">
              <w:fldChar w:fldCharType="end"/>
            </w:r>
          </w:hyperlink>
        </w:p>
        <w:p w:rsidR="00111D8E" w:rsidP="11701A6A" w:rsidRDefault="5548D78C" w14:paraId="08CE8BA9" w14:textId="1FF5A9B8">
          <w:pPr>
            <w:pStyle w:val="TOC2"/>
            <w:tabs>
              <w:tab w:val="right" w:leader="dot" w:pos="9015"/>
            </w:tabs>
            <w:rPr>
              <w:rStyle w:val="Hyperlink"/>
            </w:rPr>
          </w:pPr>
          <w:hyperlink w:anchor="_Toc810627779">
            <w:r w:rsidRPr="5548D78C">
              <w:rPr>
                <w:rStyle w:val="Hyperlink"/>
              </w:rPr>
              <w:t>3.5 Data Analysis</w:t>
            </w:r>
            <w:r w:rsidR="00512D5E">
              <w:tab/>
            </w:r>
            <w:r w:rsidR="00512D5E">
              <w:fldChar w:fldCharType="begin"/>
            </w:r>
            <w:r w:rsidR="00512D5E">
              <w:instrText>PAGEREF _Toc810627779 \h</w:instrText>
            </w:r>
            <w:r w:rsidR="00512D5E">
              <w:fldChar w:fldCharType="separate"/>
            </w:r>
            <w:r w:rsidRPr="5548D78C">
              <w:rPr>
                <w:rStyle w:val="Hyperlink"/>
              </w:rPr>
              <w:t>22</w:t>
            </w:r>
            <w:r w:rsidR="00512D5E">
              <w:fldChar w:fldCharType="end"/>
            </w:r>
          </w:hyperlink>
        </w:p>
        <w:p w:rsidR="00111D8E" w:rsidP="11701A6A" w:rsidRDefault="5548D78C" w14:paraId="2E6AD037" w14:textId="02E71CA0">
          <w:pPr>
            <w:pStyle w:val="TOC2"/>
            <w:tabs>
              <w:tab w:val="right" w:leader="dot" w:pos="9015"/>
            </w:tabs>
            <w:rPr>
              <w:rStyle w:val="Hyperlink"/>
            </w:rPr>
          </w:pPr>
          <w:hyperlink w:anchor="_Toc58250024">
            <w:r w:rsidRPr="5548D78C">
              <w:rPr>
                <w:rStyle w:val="Hyperlink"/>
              </w:rPr>
              <w:t>3.6 Limitations and Ethical Considerations</w:t>
            </w:r>
            <w:r w:rsidR="00512D5E">
              <w:tab/>
            </w:r>
            <w:r w:rsidR="00512D5E">
              <w:fldChar w:fldCharType="begin"/>
            </w:r>
            <w:r w:rsidR="00512D5E">
              <w:instrText>PAGEREF _Toc58250024 \h</w:instrText>
            </w:r>
            <w:r w:rsidR="00512D5E">
              <w:fldChar w:fldCharType="separate"/>
            </w:r>
            <w:r w:rsidRPr="5548D78C">
              <w:rPr>
                <w:rStyle w:val="Hyperlink"/>
              </w:rPr>
              <w:t>23</w:t>
            </w:r>
            <w:r w:rsidR="00512D5E">
              <w:fldChar w:fldCharType="end"/>
            </w:r>
          </w:hyperlink>
        </w:p>
        <w:p w:rsidR="00111D8E" w:rsidP="11701A6A" w:rsidRDefault="5548D78C" w14:paraId="6275072E" w14:textId="002541AD">
          <w:pPr>
            <w:pStyle w:val="TOC1"/>
            <w:tabs>
              <w:tab w:val="right" w:leader="dot" w:pos="9015"/>
            </w:tabs>
            <w:rPr>
              <w:rStyle w:val="Hyperlink"/>
            </w:rPr>
          </w:pPr>
          <w:hyperlink w:anchor="_Toc521711692">
            <w:r w:rsidRPr="5548D78C">
              <w:rPr>
                <w:rStyle w:val="Hyperlink"/>
              </w:rPr>
              <w:t>Chapter 4: Analysis of Research Data</w:t>
            </w:r>
            <w:r w:rsidR="00512D5E">
              <w:tab/>
            </w:r>
            <w:r w:rsidR="00512D5E">
              <w:fldChar w:fldCharType="begin"/>
            </w:r>
            <w:r w:rsidR="00512D5E">
              <w:instrText>PAGEREF _Toc521711692 \h</w:instrText>
            </w:r>
            <w:r w:rsidR="00512D5E">
              <w:fldChar w:fldCharType="separate"/>
            </w:r>
            <w:r w:rsidRPr="5548D78C">
              <w:rPr>
                <w:rStyle w:val="Hyperlink"/>
              </w:rPr>
              <w:t>25</w:t>
            </w:r>
            <w:r w:rsidR="00512D5E">
              <w:fldChar w:fldCharType="end"/>
            </w:r>
          </w:hyperlink>
        </w:p>
        <w:p w:rsidR="00111D8E" w:rsidP="11701A6A" w:rsidRDefault="5548D78C" w14:paraId="05787CB4" w14:textId="12EC0310">
          <w:pPr>
            <w:pStyle w:val="TOC2"/>
            <w:tabs>
              <w:tab w:val="right" w:leader="dot" w:pos="9015"/>
            </w:tabs>
            <w:rPr>
              <w:rStyle w:val="Hyperlink"/>
            </w:rPr>
          </w:pPr>
          <w:hyperlink w:anchor="_Toc1397705130">
            <w:r w:rsidRPr="5548D78C">
              <w:rPr>
                <w:rStyle w:val="Hyperlink"/>
              </w:rPr>
              <w:t>4.1 Demographic of Participants</w:t>
            </w:r>
            <w:r w:rsidR="00512D5E">
              <w:tab/>
            </w:r>
            <w:r w:rsidR="00512D5E">
              <w:fldChar w:fldCharType="begin"/>
            </w:r>
            <w:r w:rsidR="00512D5E">
              <w:instrText>PAGEREF _Toc1397705130 \h</w:instrText>
            </w:r>
            <w:r w:rsidR="00512D5E">
              <w:fldChar w:fldCharType="separate"/>
            </w:r>
            <w:r w:rsidRPr="5548D78C">
              <w:rPr>
                <w:rStyle w:val="Hyperlink"/>
              </w:rPr>
              <w:t>26</w:t>
            </w:r>
            <w:r w:rsidR="00512D5E">
              <w:fldChar w:fldCharType="end"/>
            </w:r>
          </w:hyperlink>
        </w:p>
        <w:p w:rsidR="00111D8E" w:rsidP="11701A6A" w:rsidRDefault="5548D78C" w14:paraId="71CA3A02" w14:textId="22E14F2B">
          <w:pPr>
            <w:pStyle w:val="TOC3"/>
            <w:tabs>
              <w:tab w:val="right" w:leader="dot" w:pos="9015"/>
            </w:tabs>
            <w:rPr>
              <w:rStyle w:val="Hyperlink"/>
            </w:rPr>
          </w:pPr>
          <w:hyperlink w:anchor="_Toc1538085616">
            <w:r w:rsidRPr="5548D78C">
              <w:rPr>
                <w:rStyle w:val="Hyperlink"/>
              </w:rPr>
              <w:t>4.1.1 Gender</w:t>
            </w:r>
            <w:r w:rsidR="00512D5E">
              <w:tab/>
            </w:r>
            <w:r w:rsidR="00512D5E">
              <w:fldChar w:fldCharType="begin"/>
            </w:r>
            <w:r w:rsidR="00512D5E">
              <w:instrText>PAGEREF _Toc1538085616 \h</w:instrText>
            </w:r>
            <w:r w:rsidR="00512D5E">
              <w:fldChar w:fldCharType="separate"/>
            </w:r>
            <w:r w:rsidRPr="5548D78C">
              <w:rPr>
                <w:rStyle w:val="Hyperlink"/>
              </w:rPr>
              <w:t>26</w:t>
            </w:r>
            <w:r w:rsidR="00512D5E">
              <w:fldChar w:fldCharType="end"/>
            </w:r>
          </w:hyperlink>
        </w:p>
        <w:p w:rsidR="00111D8E" w:rsidP="11701A6A" w:rsidRDefault="5548D78C" w14:paraId="4F1A3E8F" w14:textId="3FE698D6">
          <w:pPr>
            <w:pStyle w:val="TOC3"/>
            <w:tabs>
              <w:tab w:val="right" w:leader="dot" w:pos="9015"/>
            </w:tabs>
            <w:rPr>
              <w:rStyle w:val="Hyperlink"/>
            </w:rPr>
          </w:pPr>
          <w:hyperlink w:anchor="_Toc1736435720">
            <w:r w:rsidRPr="5548D78C">
              <w:rPr>
                <w:rStyle w:val="Hyperlink"/>
              </w:rPr>
              <w:t>4.1.3 Age</w:t>
            </w:r>
            <w:r w:rsidR="00512D5E">
              <w:tab/>
            </w:r>
            <w:r w:rsidR="00512D5E">
              <w:fldChar w:fldCharType="begin"/>
            </w:r>
            <w:r w:rsidR="00512D5E">
              <w:instrText>PAGEREF _Toc1736435720 \h</w:instrText>
            </w:r>
            <w:r w:rsidR="00512D5E">
              <w:fldChar w:fldCharType="separate"/>
            </w:r>
            <w:r w:rsidRPr="5548D78C">
              <w:rPr>
                <w:rStyle w:val="Hyperlink"/>
              </w:rPr>
              <w:t>27</w:t>
            </w:r>
            <w:r w:rsidR="00512D5E">
              <w:fldChar w:fldCharType="end"/>
            </w:r>
          </w:hyperlink>
        </w:p>
        <w:p w:rsidR="00111D8E" w:rsidP="11701A6A" w:rsidRDefault="5548D78C" w14:paraId="3AF5201F" w14:textId="154463DC">
          <w:pPr>
            <w:pStyle w:val="TOC2"/>
            <w:tabs>
              <w:tab w:val="right" w:leader="dot" w:pos="9015"/>
            </w:tabs>
            <w:rPr>
              <w:rStyle w:val="Hyperlink"/>
            </w:rPr>
          </w:pPr>
          <w:hyperlink w:anchor="_Toc1282820566">
            <w:r w:rsidRPr="5548D78C">
              <w:rPr>
                <w:rStyle w:val="Hyperlink"/>
              </w:rPr>
              <w:t>4.2 Description of the Findings</w:t>
            </w:r>
            <w:r w:rsidR="00512D5E">
              <w:tab/>
            </w:r>
            <w:r w:rsidR="00512D5E">
              <w:fldChar w:fldCharType="begin"/>
            </w:r>
            <w:r w:rsidR="00512D5E">
              <w:instrText>PAGEREF _Toc1282820566 \h</w:instrText>
            </w:r>
            <w:r w:rsidR="00512D5E">
              <w:fldChar w:fldCharType="separate"/>
            </w:r>
            <w:r w:rsidRPr="5548D78C">
              <w:rPr>
                <w:rStyle w:val="Hyperlink"/>
              </w:rPr>
              <w:t>27</w:t>
            </w:r>
            <w:r w:rsidR="00512D5E">
              <w:fldChar w:fldCharType="end"/>
            </w:r>
          </w:hyperlink>
        </w:p>
        <w:p w:rsidR="00111D8E" w:rsidP="11701A6A" w:rsidRDefault="5548D78C" w14:paraId="658D07ED" w14:textId="730F2AB7">
          <w:pPr>
            <w:pStyle w:val="TOC3"/>
            <w:tabs>
              <w:tab w:val="right" w:leader="dot" w:pos="9015"/>
            </w:tabs>
            <w:rPr>
              <w:rStyle w:val="Hyperlink"/>
            </w:rPr>
          </w:pPr>
          <w:hyperlink w:anchor="_Toc1740794534">
            <w:r w:rsidRPr="5548D78C">
              <w:rPr>
                <w:rStyle w:val="Hyperlink"/>
              </w:rPr>
              <w:t>4.2.1 Commonality of Sexual Crime</w:t>
            </w:r>
            <w:r w:rsidR="00512D5E">
              <w:tab/>
            </w:r>
            <w:r w:rsidR="00512D5E">
              <w:fldChar w:fldCharType="begin"/>
            </w:r>
            <w:r w:rsidR="00512D5E">
              <w:instrText>PAGEREF _Toc1740794534 \h</w:instrText>
            </w:r>
            <w:r w:rsidR="00512D5E">
              <w:fldChar w:fldCharType="separate"/>
            </w:r>
            <w:r w:rsidRPr="5548D78C">
              <w:rPr>
                <w:rStyle w:val="Hyperlink"/>
              </w:rPr>
              <w:t>28</w:t>
            </w:r>
            <w:r w:rsidR="00512D5E">
              <w:fldChar w:fldCharType="end"/>
            </w:r>
          </w:hyperlink>
        </w:p>
        <w:p w:rsidR="00111D8E" w:rsidP="11701A6A" w:rsidRDefault="5548D78C" w14:paraId="1D3F13ED" w14:textId="4B8A5417">
          <w:pPr>
            <w:pStyle w:val="TOC3"/>
            <w:tabs>
              <w:tab w:val="right" w:leader="dot" w:pos="9015"/>
            </w:tabs>
            <w:rPr>
              <w:rStyle w:val="Hyperlink"/>
            </w:rPr>
          </w:pPr>
          <w:hyperlink w:anchor="_Toc853190935">
            <w:r w:rsidRPr="5548D78C">
              <w:rPr>
                <w:rStyle w:val="Hyperlink"/>
              </w:rPr>
              <w:t>4.2.2 Effectiveness of Prevent and Detect</w:t>
            </w:r>
            <w:r w:rsidR="00512D5E">
              <w:tab/>
            </w:r>
            <w:r w:rsidR="00512D5E">
              <w:fldChar w:fldCharType="begin"/>
            </w:r>
            <w:r w:rsidR="00512D5E">
              <w:instrText>PAGEREF _Toc853190935 \h</w:instrText>
            </w:r>
            <w:r w:rsidR="00512D5E">
              <w:fldChar w:fldCharType="separate"/>
            </w:r>
            <w:r w:rsidRPr="5548D78C">
              <w:rPr>
                <w:rStyle w:val="Hyperlink"/>
              </w:rPr>
              <w:t>30</w:t>
            </w:r>
            <w:r w:rsidR="00512D5E">
              <w:fldChar w:fldCharType="end"/>
            </w:r>
          </w:hyperlink>
        </w:p>
        <w:p w:rsidR="00111D8E" w:rsidP="11701A6A" w:rsidRDefault="5548D78C" w14:paraId="177B88D9" w14:textId="52372766">
          <w:pPr>
            <w:pStyle w:val="TOC3"/>
            <w:tabs>
              <w:tab w:val="right" w:leader="dot" w:pos="9015"/>
            </w:tabs>
            <w:rPr>
              <w:rStyle w:val="Hyperlink"/>
            </w:rPr>
          </w:pPr>
          <w:hyperlink w:anchor="_Toc1974495683">
            <w:r w:rsidRPr="5548D78C">
              <w:rPr>
                <w:rStyle w:val="Hyperlink"/>
              </w:rPr>
              <w:t>4.2.3 Effectiveness of Investigation</w:t>
            </w:r>
            <w:r w:rsidR="00512D5E">
              <w:tab/>
            </w:r>
            <w:r w:rsidR="00512D5E">
              <w:fldChar w:fldCharType="begin"/>
            </w:r>
            <w:r w:rsidR="00512D5E">
              <w:instrText>PAGEREF _Toc1974495683 \h</w:instrText>
            </w:r>
            <w:r w:rsidR="00512D5E">
              <w:fldChar w:fldCharType="separate"/>
            </w:r>
            <w:r w:rsidRPr="5548D78C">
              <w:rPr>
                <w:rStyle w:val="Hyperlink"/>
              </w:rPr>
              <w:t>30</w:t>
            </w:r>
            <w:r w:rsidR="00512D5E">
              <w:fldChar w:fldCharType="end"/>
            </w:r>
          </w:hyperlink>
        </w:p>
        <w:p w:rsidR="00111D8E" w:rsidP="11701A6A" w:rsidRDefault="5548D78C" w14:paraId="34125B94" w14:textId="48321104">
          <w:pPr>
            <w:pStyle w:val="TOC3"/>
            <w:tabs>
              <w:tab w:val="right" w:leader="dot" w:pos="9015"/>
            </w:tabs>
            <w:rPr>
              <w:rStyle w:val="Hyperlink"/>
            </w:rPr>
          </w:pPr>
          <w:hyperlink w:anchor="_Toc1298955001">
            <w:r w:rsidRPr="5548D78C">
              <w:rPr>
                <w:rStyle w:val="Hyperlink"/>
              </w:rPr>
              <w:t>4.2.4 Prosecution and Sufficient Punishment</w:t>
            </w:r>
            <w:r w:rsidR="00512D5E">
              <w:tab/>
            </w:r>
            <w:r w:rsidR="00512D5E">
              <w:fldChar w:fldCharType="begin"/>
            </w:r>
            <w:r w:rsidR="00512D5E">
              <w:instrText>PAGEREF _Toc1298955001 \h</w:instrText>
            </w:r>
            <w:r w:rsidR="00512D5E">
              <w:fldChar w:fldCharType="separate"/>
            </w:r>
            <w:r w:rsidRPr="5548D78C">
              <w:rPr>
                <w:rStyle w:val="Hyperlink"/>
              </w:rPr>
              <w:t>31</w:t>
            </w:r>
            <w:r w:rsidR="00512D5E">
              <w:fldChar w:fldCharType="end"/>
            </w:r>
          </w:hyperlink>
        </w:p>
        <w:p w:rsidR="00111D8E" w:rsidP="11701A6A" w:rsidRDefault="5548D78C" w14:paraId="01C4EBEF" w14:textId="7E4D4F85">
          <w:pPr>
            <w:pStyle w:val="TOC3"/>
            <w:tabs>
              <w:tab w:val="right" w:leader="dot" w:pos="9015"/>
            </w:tabs>
            <w:rPr>
              <w:rStyle w:val="Hyperlink"/>
            </w:rPr>
          </w:pPr>
          <w:hyperlink w:anchor="_Toc1238999644">
            <w:r w:rsidRPr="5548D78C">
              <w:rPr>
                <w:rStyle w:val="Hyperlink"/>
              </w:rPr>
              <w:t>4.2.5 Effectiveness of Support for SC</w:t>
            </w:r>
            <w:r w:rsidR="00512D5E">
              <w:tab/>
            </w:r>
            <w:r w:rsidR="00512D5E">
              <w:fldChar w:fldCharType="begin"/>
            </w:r>
            <w:r w:rsidR="00512D5E">
              <w:instrText>PAGEREF _Toc1238999644 \h</w:instrText>
            </w:r>
            <w:r w:rsidR="00512D5E">
              <w:fldChar w:fldCharType="separate"/>
            </w:r>
            <w:r w:rsidRPr="5548D78C">
              <w:rPr>
                <w:rStyle w:val="Hyperlink"/>
              </w:rPr>
              <w:t>34</w:t>
            </w:r>
            <w:r w:rsidR="00512D5E">
              <w:fldChar w:fldCharType="end"/>
            </w:r>
          </w:hyperlink>
        </w:p>
        <w:p w:rsidR="00111D8E" w:rsidP="11701A6A" w:rsidRDefault="5548D78C" w14:paraId="46D309E7" w14:textId="54F38324">
          <w:pPr>
            <w:pStyle w:val="TOC3"/>
            <w:tabs>
              <w:tab w:val="right" w:leader="dot" w:pos="9015"/>
            </w:tabs>
            <w:rPr>
              <w:rStyle w:val="Hyperlink"/>
            </w:rPr>
          </w:pPr>
          <w:hyperlink w:anchor="_Toc1707852216">
            <w:r w:rsidRPr="5548D78C">
              <w:rPr>
                <w:rStyle w:val="Hyperlink"/>
              </w:rPr>
              <w:t>4.2.6 Improvement in Response to SC</w:t>
            </w:r>
            <w:r w:rsidR="00512D5E">
              <w:tab/>
            </w:r>
            <w:r w:rsidR="00512D5E">
              <w:fldChar w:fldCharType="begin"/>
            </w:r>
            <w:r w:rsidR="00512D5E">
              <w:instrText>PAGEREF _Toc1707852216 \h</w:instrText>
            </w:r>
            <w:r w:rsidR="00512D5E">
              <w:fldChar w:fldCharType="separate"/>
            </w:r>
            <w:r w:rsidRPr="5548D78C">
              <w:rPr>
                <w:rStyle w:val="Hyperlink"/>
              </w:rPr>
              <w:t>35</w:t>
            </w:r>
            <w:r w:rsidR="00512D5E">
              <w:fldChar w:fldCharType="end"/>
            </w:r>
          </w:hyperlink>
        </w:p>
        <w:p w:rsidR="00111D8E" w:rsidP="11701A6A" w:rsidRDefault="5548D78C" w14:paraId="34EB79E5" w14:textId="7B757F60">
          <w:pPr>
            <w:pStyle w:val="TOC2"/>
            <w:tabs>
              <w:tab w:val="right" w:leader="dot" w:pos="9015"/>
            </w:tabs>
            <w:rPr>
              <w:rStyle w:val="Hyperlink"/>
            </w:rPr>
          </w:pPr>
          <w:hyperlink w:anchor="_Toc702872121">
            <w:r w:rsidRPr="5548D78C">
              <w:rPr>
                <w:rStyle w:val="Hyperlink"/>
              </w:rPr>
              <w:t>4.3 Findings and Synthesis</w:t>
            </w:r>
            <w:r w:rsidR="00512D5E">
              <w:tab/>
            </w:r>
            <w:r w:rsidR="00512D5E">
              <w:fldChar w:fldCharType="begin"/>
            </w:r>
            <w:r w:rsidR="00512D5E">
              <w:instrText>PAGEREF _Toc702872121 \h</w:instrText>
            </w:r>
            <w:r w:rsidR="00512D5E">
              <w:fldChar w:fldCharType="separate"/>
            </w:r>
            <w:r w:rsidRPr="5548D78C">
              <w:rPr>
                <w:rStyle w:val="Hyperlink"/>
              </w:rPr>
              <w:t>36</w:t>
            </w:r>
            <w:r w:rsidR="00512D5E">
              <w:fldChar w:fldCharType="end"/>
            </w:r>
          </w:hyperlink>
        </w:p>
        <w:p w:rsidR="00111D8E" w:rsidP="11701A6A" w:rsidRDefault="5548D78C" w14:paraId="0BF46101" w14:textId="31CE28E0">
          <w:pPr>
            <w:pStyle w:val="TOC1"/>
            <w:tabs>
              <w:tab w:val="right" w:leader="dot" w:pos="9015"/>
            </w:tabs>
            <w:rPr>
              <w:rStyle w:val="Hyperlink"/>
            </w:rPr>
          </w:pPr>
          <w:hyperlink w:anchor="_Toc813565453">
            <w:r w:rsidRPr="5548D78C">
              <w:rPr>
                <w:rStyle w:val="Hyperlink"/>
              </w:rPr>
              <w:t>Chapter 5: Conclusion</w:t>
            </w:r>
            <w:r w:rsidR="00512D5E">
              <w:tab/>
            </w:r>
            <w:r w:rsidR="00512D5E">
              <w:fldChar w:fldCharType="begin"/>
            </w:r>
            <w:r w:rsidR="00512D5E">
              <w:instrText>PAGEREF _Toc813565453 \h</w:instrText>
            </w:r>
            <w:r w:rsidR="00512D5E">
              <w:fldChar w:fldCharType="separate"/>
            </w:r>
            <w:r w:rsidRPr="5548D78C">
              <w:rPr>
                <w:rStyle w:val="Hyperlink"/>
              </w:rPr>
              <w:t>39</w:t>
            </w:r>
            <w:r w:rsidR="00512D5E">
              <w:fldChar w:fldCharType="end"/>
            </w:r>
          </w:hyperlink>
        </w:p>
        <w:p w:rsidR="5548D78C" w:rsidP="5548D78C" w:rsidRDefault="5548D78C" w14:paraId="1F7C97F4" w14:textId="017AA0C0">
          <w:pPr>
            <w:pStyle w:val="TOC1"/>
            <w:tabs>
              <w:tab w:val="right" w:leader="dot" w:pos="9015"/>
            </w:tabs>
            <w:rPr>
              <w:rStyle w:val="Hyperlink"/>
            </w:rPr>
          </w:pPr>
          <w:hyperlink w:anchor="_Toc446473897">
            <w:r w:rsidRPr="5548D78C">
              <w:rPr>
                <w:rStyle w:val="Hyperlink"/>
              </w:rPr>
              <w:t>Reference List</w:t>
            </w:r>
            <w:r>
              <w:tab/>
            </w:r>
            <w:r>
              <w:fldChar w:fldCharType="begin"/>
            </w:r>
            <w:r>
              <w:instrText>PAGEREF _Toc446473897 \h</w:instrText>
            </w:r>
            <w:r>
              <w:fldChar w:fldCharType="separate"/>
            </w:r>
            <w:r w:rsidRPr="5548D78C">
              <w:rPr>
                <w:rStyle w:val="Hyperlink"/>
              </w:rPr>
              <w:t>40</w:t>
            </w:r>
            <w:r>
              <w:fldChar w:fldCharType="end"/>
            </w:r>
          </w:hyperlink>
          <w:r>
            <w:fldChar w:fldCharType="end"/>
          </w:r>
        </w:p>
      </w:sdtContent>
    </w:sdt>
    <w:p w:rsidR="4219D2BA" w:rsidRDefault="4219D2BA" w14:paraId="69E5F2EE" w14:textId="3E16995E">
      <w:r>
        <w:br w:type="page"/>
      </w:r>
    </w:p>
    <w:p w:rsidR="00111D8E" w:rsidP="11701A6A" w:rsidRDefault="00111D8E" w14:paraId="3E8FD153" w14:textId="64E0B736"/>
    <w:p w:rsidR="00111D8E" w:rsidP="6CA4CFDE" w:rsidRDefault="00512D5E" w14:paraId="2E1AE46D" w14:textId="23860D18">
      <w:pPr>
        <w:pStyle w:val="Heading1"/>
      </w:pPr>
      <w:bookmarkStart w:name="_Toc867260317" w:id="0"/>
      <w:r>
        <w:t>Chapter 1: Introductio</w:t>
      </w:r>
      <w:r w:rsidR="227E9108">
        <w:t>n</w:t>
      </w:r>
      <w:bookmarkEnd w:id="0"/>
    </w:p>
    <w:p w:rsidR="00850846" w:rsidP="008F50F0" w:rsidRDefault="00850846" w14:paraId="1CF519A5" w14:textId="718993A1">
      <w:r>
        <w:t xml:space="preserve">This dissertation will </w:t>
      </w:r>
      <w:r w:rsidR="00637B1B">
        <w:t xml:space="preserve">discuss issues around the commonality of </w:t>
      </w:r>
      <w:r w:rsidR="00657A69">
        <w:t xml:space="preserve">general </w:t>
      </w:r>
      <w:r w:rsidR="00637B1B">
        <w:t xml:space="preserve">sexual crimes </w:t>
      </w:r>
      <w:r w:rsidR="6FCF8742">
        <w:t xml:space="preserve">committed </w:t>
      </w:r>
      <w:r w:rsidR="00637B1B">
        <w:t>against women</w:t>
      </w:r>
      <w:r w:rsidR="18E57E73">
        <w:t>,</w:t>
      </w:r>
      <w:r w:rsidR="00322E25">
        <w:t xml:space="preserve"> both in domestic and non-domestic situation</w:t>
      </w:r>
      <w:r w:rsidR="383CA024">
        <w:t>s.</w:t>
      </w:r>
      <w:r w:rsidR="00E9659A">
        <w:t xml:space="preserve"> </w:t>
      </w:r>
      <w:r w:rsidR="52F1ED62">
        <w:t>Additionally</w:t>
      </w:r>
      <w:r w:rsidR="00E9659A">
        <w:t xml:space="preserve"> looking at </w:t>
      </w:r>
      <w:r w:rsidR="2BD0AD84">
        <w:t>the views of women</w:t>
      </w:r>
      <w:r w:rsidR="00E9659A">
        <w:t xml:space="preserve"> </w:t>
      </w:r>
      <w:r w:rsidR="277C209D">
        <w:t>on if</w:t>
      </w:r>
      <w:r w:rsidR="00E6458A">
        <w:t xml:space="preserve"> the criminal justice system</w:t>
      </w:r>
      <w:r w:rsidR="008B5151">
        <w:t>, government and</w:t>
      </w:r>
      <w:r w:rsidR="00E6458A">
        <w:t xml:space="preserve"> public services </w:t>
      </w:r>
      <w:r w:rsidR="593B6236">
        <w:t>are</w:t>
      </w:r>
      <w:r w:rsidR="00E6458A">
        <w:t xml:space="preserve"> effective </w:t>
      </w:r>
      <w:r w:rsidR="478FFF83">
        <w:t>at</w:t>
      </w:r>
      <w:r w:rsidR="00E6458A">
        <w:t xml:space="preserve"> preventi</w:t>
      </w:r>
      <w:r w:rsidR="6D0E7C9E">
        <w:t>ng</w:t>
      </w:r>
      <w:r w:rsidR="70C68F9C">
        <w:t>, detecting</w:t>
      </w:r>
      <w:r w:rsidR="6D0E7C9E">
        <w:t xml:space="preserve"> and investigating</w:t>
      </w:r>
      <w:r w:rsidR="00E6458A">
        <w:t xml:space="preserve"> sexual crimes against women</w:t>
      </w:r>
      <w:r w:rsidR="04F7F379">
        <w:t>,</w:t>
      </w:r>
      <w:r w:rsidR="00E6458A">
        <w:t xml:space="preserve"> </w:t>
      </w:r>
      <w:r w:rsidR="00EE3511">
        <w:t xml:space="preserve">and if they </w:t>
      </w:r>
      <w:r w:rsidR="08160088">
        <w:t>sufficiently</w:t>
      </w:r>
      <w:r w:rsidR="00EE3511">
        <w:t xml:space="preserve"> </w:t>
      </w:r>
      <w:r w:rsidR="002C7F37">
        <w:t xml:space="preserve">prosecute </w:t>
      </w:r>
      <w:r w:rsidR="08160088">
        <w:t xml:space="preserve">and punish </w:t>
      </w:r>
      <w:r w:rsidR="002C7F37">
        <w:t xml:space="preserve">offenders of </w:t>
      </w:r>
      <w:r w:rsidR="54B803F5">
        <w:t>these</w:t>
      </w:r>
      <w:r w:rsidR="002C7F37">
        <w:t xml:space="preserve"> crimes</w:t>
      </w:r>
      <w:r w:rsidR="00C26612">
        <w:t>.</w:t>
      </w:r>
    </w:p>
    <w:p w:rsidRPr="00111D8E" w:rsidR="008F50F0" w:rsidP="00111D8E" w:rsidRDefault="22603683" w14:paraId="331E9DF0" w14:textId="515FF74A">
      <w:r>
        <w:t>This research dissertation will be focused specifically on women as victims as it is a clear issue today</w:t>
      </w:r>
      <w:r w:rsidR="2BF2FBB8">
        <w:t>.</w:t>
      </w:r>
      <w:r>
        <w:t xml:space="preserve"> </w:t>
      </w:r>
      <w:r w:rsidR="177F40F9">
        <w:t>T</w:t>
      </w:r>
      <w:r>
        <w:t xml:space="preserve">he research to be conducted will aim to allow </w:t>
      </w:r>
      <w:r w:rsidR="3EF74DC2">
        <w:t>several</w:t>
      </w:r>
      <w:r>
        <w:t xml:space="preserve"> women to voice their opinion on the commonality of sexual offences against women and their perspectives on the effectiveness of the police in preventing these crimes</w:t>
      </w:r>
      <w:r w:rsidR="78BCDBB9">
        <w:t>. Additionally aiming to gain</w:t>
      </w:r>
      <w:r>
        <w:t xml:space="preserve"> perspectives on how effective these services are to punish the offenders of sexual crimes against women. This will be achieved </w:t>
      </w:r>
      <w:r w:rsidR="1D692EF5">
        <w:t xml:space="preserve">by conducting primary research </w:t>
      </w:r>
      <w:r>
        <w:t xml:space="preserve">using a targeted questionnaire </w:t>
      </w:r>
      <w:r w:rsidR="60F08293">
        <w:t xml:space="preserve">hoping </w:t>
      </w:r>
      <w:r>
        <w:t>to gain these perspectives on the topic of sexual offences against women and the police response</w:t>
      </w:r>
      <w:r w:rsidR="5659447D">
        <w:t xml:space="preserve"> and identify areas the</w:t>
      </w:r>
      <w:r w:rsidR="1753E40D">
        <w:t xml:space="preserve"> public</w:t>
      </w:r>
      <w:r w:rsidR="5659447D">
        <w:t xml:space="preserve"> believe need to be improved </w:t>
      </w:r>
      <w:r w:rsidR="32781ED0">
        <w:t>upon</w:t>
      </w:r>
      <w:r w:rsidR="5659447D">
        <w:t xml:space="preserve"> in terms of response.</w:t>
      </w:r>
    </w:p>
    <w:p w:rsidR="11701A6A" w:rsidRDefault="11701A6A" w14:paraId="01375966" w14:textId="4641245E"/>
    <w:p w:rsidRPr="006A580D" w:rsidR="006A580D" w:rsidP="34303502" w:rsidRDefault="01BD8DE6" w14:paraId="5D81372A" w14:textId="7D9FF744">
      <w:pPr>
        <w:pStyle w:val="Heading2"/>
      </w:pPr>
      <w:bookmarkStart w:name="_Toc1364255466" w:id="1"/>
      <w:r>
        <w:t>1.</w:t>
      </w:r>
      <w:r w:rsidR="02D3A4FB">
        <w:t>1</w:t>
      </w:r>
      <w:r>
        <w:t xml:space="preserve"> </w:t>
      </w:r>
      <w:r w:rsidR="23887AFE">
        <w:t>Overview of Sexual crime in the UK</w:t>
      </w:r>
      <w:bookmarkEnd w:id="1"/>
    </w:p>
    <w:p w:rsidRPr="00972B02" w:rsidR="003E52E9" w:rsidP="00972B02" w:rsidRDefault="00972B02" w14:paraId="5E7F5129" w14:textId="672F0C0C">
      <w:r>
        <w:t xml:space="preserve">According to the Office for National </w:t>
      </w:r>
      <w:r w:rsidR="00F604D9">
        <w:t>S</w:t>
      </w:r>
      <w:r>
        <w:t xml:space="preserve">tatistics </w:t>
      </w:r>
      <w:r w:rsidR="00317416">
        <w:t>(</w:t>
      </w:r>
      <w:r w:rsidR="001819AF">
        <w:t xml:space="preserve">ONS, </w:t>
      </w:r>
      <w:r w:rsidR="00317416">
        <w:t>2023)</w:t>
      </w:r>
      <w:r>
        <w:t>, in the year starting March 2021 and ending in March 2022</w:t>
      </w:r>
      <w:r w:rsidR="22C93C86">
        <w:t>,</w:t>
      </w:r>
      <w:r>
        <w:t xml:space="preserve"> there were 1.1 million reported sexual offences in the UK</w:t>
      </w:r>
      <w:r w:rsidR="245CAF8A">
        <w:t>,</w:t>
      </w:r>
      <w:r>
        <w:t xml:space="preserve"> </w:t>
      </w:r>
      <w:r w:rsidR="41878095">
        <w:t>with</w:t>
      </w:r>
      <w:r>
        <w:t xml:space="preserve"> an estimated 2.3% of people over 16 experiencing a sexual assault or an attempted sexual assault. When compared to the report by the Ministry of Justice, Home Office and the Office for </w:t>
      </w:r>
      <w:r w:rsidR="009E72CA">
        <w:t>N</w:t>
      </w:r>
      <w:r>
        <w:t xml:space="preserve">ational </w:t>
      </w:r>
      <w:r w:rsidR="009E72CA">
        <w:t>S</w:t>
      </w:r>
      <w:r>
        <w:t>tatistics (2013</w:t>
      </w:r>
      <w:r w:rsidR="009E72CA">
        <w:t>)</w:t>
      </w:r>
      <w:r>
        <w:t xml:space="preserve">, it can be understood that between the years of 2009/2010. </w:t>
      </w:r>
      <w:r>
        <w:lastRenderedPageBreak/>
        <w:t>2010/2011 and 2011/12 that there were between 473,000 to 517,000 estimated cases of sexual offences a year based on the national crime surveys conducted in each period. Upon closer analysis we can compare these results with the report for the year ending in March 2022</w:t>
      </w:r>
      <w:r w:rsidR="4D93956B">
        <w:t>,</w:t>
      </w:r>
      <w:r>
        <w:t xml:space="preserve"> which shows roughly a 2.1 to 2.3x increase in reported sexual assaults a year in a 10-year period</w:t>
      </w:r>
      <w:r w:rsidR="367A8EAA">
        <w:t>.</w:t>
      </w:r>
      <w:r>
        <w:t xml:space="preserve"> </w:t>
      </w:r>
      <w:r w:rsidR="696C5922">
        <w:t>This indicates</w:t>
      </w:r>
      <w:r>
        <w:t xml:space="preserve"> a clear growing problem and calls into question a need for response. </w:t>
      </w:r>
    </w:p>
    <w:p w:rsidR="0030186E" w:rsidRDefault="0030186E" w14:paraId="04513923" w14:textId="2C5264B3">
      <w:r>
        <w:t>Sexual crime is defined by</w:t>
      </w:r>
      <w:r w:rsidR="00C81B1D">
        <w:t xml:space="preserve"> the Metropolitan Police </w:t>
      </w:r>
      <w:r w:rsidR="009A483F">
        <w:t>Force</w:t>
      </w:r>
      <w:r w:rsidR="00C81B1D">
        <w:t xml:space="preserve"> (2024)</w:t>
      </w:r>
      <w:r>
        <w:t xml:space="preserve"> as</w:t>
      </w:r>
      <w:r w:rsidR="00C81B1D">
        <w:t>:</w:t>
      </w:r>
      <w:r w:rsidR="001F730C">
        <w:t xml:space="preserve"> </w:t>
      </w:r>
      <w:r w:rsidR="00D20F5B">
        <w:t>“</w:t>
      </w:r>
      <w:r w:rsidR="00C81B1D">
        <w:t>An</w:t>
      </w:r>
      <w:r w:rsidR="00D20F5B">
        <w:t xml:space="preserve"> act of physical, psychological and emotional violation in the form of a sexual act, inflicted on someone without their consent”.</w:t>
      </w:r>
      <w:r w:rsidR="008F53AC">
        <w:t xml:space="preserve"> In addition, </w:t>
      </w:r>
      <w:r w:rsidR="00197C5C">
        <w:t>Sexual assault is further defined by the National Health Service (</w:t>
      </w:r>
      <w:r w:rsidR="00F55A43">
        <w:t>2021) as</w:t>
      </w:r>
      <w:r w:rsidR="00C81B1D">
        <w:t>:</w:t>
      </w:r>
      <w:r w:rsidR="00883621">
        <w:t xml:space="preserve"> </w:t>
      </w:r>
      <w:r w:rsidR="00C81B1D">
        <w:t>“Any sexual act that a person did not consent to, or is forced into against their will”</w:t>
      </w:r>
    </w:p>
    <w:p w:rsidR="00FB1AE4" w:rsidP="00A95C32" w:rsidRDefault="00A95C32" w14:paraId="0EFBC65A" w14:textId="7C6618D5">
      <w:r>
        <w:t xml:space="preserve">Sexual crime is </w:t>
      </w:r>
      <w:r w:rsidR="41684BC1">
        <w:t>an</w:t>
      </w:r>
      <w:r>
        <w:t xml:space="preserve"> umbrella term for a broader category of crimes that can take many different forms of offences, including rape, assault by penetration and sexual </w:t>
      </w:r>
      <w:r w:rsidR="00DE0858">
        <w:t>assault</w:t>
      </w:r>
      <w:r w:rsidR="00FB1AE4">
        <w:t>, all definitions of such crimes are written under the Sexual Offences Act (2003)</w:t>
      </w:r>
      <w:r w:rsidR="00742D50">
        <w:t>.</w:t>
      </w:r>
    </w:p>
    <w:p w:rsidR="00692F9D" w:rsidP="00692F9D" w:rsidRDefault="00692F9D" w14:paraId="39AE2424" w14:textId="2E352FEF">
      <w:r>
        <w:t>‘Rape and other sexual offences rank among the most serious and damaging crimes committed against an individual’ (College of Policing, 2017) and it is the duty of the police to</w:t>
      </w:r>
      <w:r w:rsidR="008D0171">
        <w:t xml:space="preserve"> </w:t>
      </w:r>
      <w:r>
        <w:t xml:space="preserve">do all they can to prevent this crime due to </w:t>
      </w:r>
      <w:r w:rsidR="10EFF9CA">
        <w:t>the</w:t>
      </w:r>
      <w:r>
        <w:t xml:space="preserve"> high risk of permanent damage, either physically or psychologically, that sexual offenses can have on its victims. </w:t>
      </w:r>
    </w:p>
    <w:p w:rsidR="00996220" w:rsidP="00731F8A" w:rsidRDefault="00996220" w14:paraId="679DE99F" w14:textId="77777777"/>
    <w:p w:rsidRPr="006A580D" w:rsidR="006A580D" w:rsidP="34303502" w:rsidRDefault="01BD8DE6" w14:paraId="461BCC4E" w14:textId="1FF018C4">
      <w:pPr>
        <w:pStyle w:val="Heading2"/>
      </w:pPr>
      <w:bookmarkStart w:name="_Toc733877859" w:id="2"/>
      <w:r>
        <w:t xml:space="preserve">1.2 </w:t>
      </w:r>
      <w:r w:rsidR="11D48E28">
        <w:t xml:space="preserve">Women as </w:t>
      </w:r>
      <w:r w:rsidR="05650A69">
        <w:t>V</w:t>
      </w:r>
      <w:r w:rsidR="11D48E28">
        <w:t>ictims of Sexual Offences</w:t>
      </w:r>
      <w:bookmarkEnd w:id="2"/>
    </w:p>
    <w:p w:rsidR="00630946" w:rsidP="003E7FBA" w:rsidRDefault="00E57BA6" w14:paraId="665F42EA" w14:textId="081B941A">
      <w:r>
        <w:t>The World Health Organisations</w:t>
      </w:r>
      <w:r w:rsidR="00630946">
        <w:t xml:space="preserve"> (2024)</w:t>
      </w:r>
      <w:r>
        <w:t xml:space="preserve"> says that </w:t>
      </w:r>
      <w:r w:rsidR="00630946">
        <w:t xml:space="preserve">sexual violence against women </w:t>
      </w:r>
      <w:r>
        <w:t>“</w:t>
      </w:r>
      <w:r w:rsidRPr="00630946" w:rsidR="00630946">
        <w:t>is a major public health problem and a violation of women's human rights</w:t>
      </w:r>
      <w:r w:rsidR="00630946">
        <w:t xml:space="preserve">” and produces an estimate </w:t>
      </w:r>
      <w:r w:rsidR="139627C0">
        <w:t>that</w:t>
      </w:r>
      <w:r w:rsidR="00630946">
        <w:t xml:space="preserve"> 1 in 3 women globally will become victims of sexual violence at some point in their life.</w:t>
      </w:r>
    </w:p>
    <w:p w:rsidR="76B0F23F" w:rsidRDefault="00D06C4A" w14:paraId="12C3982F" w14:textId="6D24F045">
      <w:r>
        <w:lastRenderedPageBreak/>
        <w:t>‘</w:t>
      </w:r>
      <w:r w:rsidR="00B70053">
        <w:t xml:space="preserve">Sexual offences against women have major </w:t>
      </w:r>
      <w:r w:rsidR="0076399E">
        <w:t xml:space="preserve">psychological and physical effects, often long term after the first </w:t>
      </w:r>
      <w:r w:rsidR="00183918">
        <w:t>offence was committed against them</w:t>
      </w:r>
      <w:r>
        <w:t>’</w:t>
      </w:r>
      <w:r w:rsidR="009C3D11">
        <w:t xml:space="preserve"> </w:t>
      </w:r>
      <w:r w:rsidR="00FE2BB7">
        <w:t xml:space="preserve">(Office </w:t>
      </w:r>
      <w:r w:rsidR="008F0038">
        <w:t>on</w:t>
      </w:r>
      <w:r w:rsidR="00FE2BB7">
        <w:t xml:space="preserve"> Women’s Health, 2021). </w:t>
      </w:r>
      <w:r w:rsidR="008072A6">
        <w:t xml:space="preserve">The primary repercussions during childhood and </w:t>
      </w:r>
      <w:r w:rsidR="15E798F4">
        <w:t>adolescence</w:t>
      </w:r>
      <w:r w:rsidR="008072A6">
        <w:t xml:space="preserve"> include guilt</w:t>
      </w:r>
      <w:r w:rsidR="004A63F7">
        <w:t xml:space="preserve"> and humiliation, disconnection of body and soul</w:t>
      </w:r>
      <w:r w:rsidR="0344510C">
        <w:t>,</w:t>
      </w:r>
      <w:r w:rsidR="004A63F7">
        <w:t xml:space="preserve"> and suicidal thoughts</w:t>
      </w:r>
      <w:r w:rsidR="6FCD5231">
        <w:t>. I</w:t>
      </w:r>
      <w:r w:rsidR="004A63F7">
        <w:t>n adulthood</w:t>
      </w:r>
      <w:r w:rsidR="5A391B5B">
        <w:t>,</w:t>
      </w:r>
      <w:r w:rsidR="004A63F7">
        <w:t xml:space="preserve"> these repercussions can translate to </w:t>
      </w:r>
      <w:r w:rsidR="006A2B5D">
        <w:t>chronic pain, vaginal problems</w:t>
      </w:r>
      <w:r w:rsidR="00E25670">
        <w:t xml:space="preserve">, social anxiety and severe </w:t>
      </w:r>
      <w:r w:rsidR="00DC2C0C">
        <w:t>long-term</w:t>
      </w:r>
      <w:r w:rsidR="00E25670">
        <w:t xml:space="preserve"> depression (</w:t>
      </w:r>
      <w:proofErr w:type="spellStart"/>
      <w:r w:rsidR="00E25670">
        <w:t>Haldorsdottir</w:t>
      </w:r>
      <w:proofErr w:type="spellEnd"/>
      <w:r w:rsidR="00E25670">
        <w:t xml:space="preserve"> and Sigurd</w:t>
      </w:r>
      <w:r w:rsidR="00DC2C0C">
        <w:t>ardottir, 2021).</w:t>
      </w:r>
      <w:r w:rsidR="008C0B03">
        <w:t xml:space="preserve"> </w:t>
      </w:r>
    </w:p>
    <w:p w:rsidR="0052549E" w:rsidRDefault="00CB3A5C" w14:paraId="1F8F9783" w14:textId="2DF5923C">
      <w:r>
        <w:t>According to the Office for National Statistics (</w:t>
      </w:r>
      <w:r w:rsidR="00DC5827">
        <w:t xml:space="preserve">ONS, </w:t>
      </w:r>
      <w:r>
        <w:t>202</w:t>
      </w:r>
      <w:r w:rsidR="00DC5827">
        <w:t>3</w:t>
      </w:r>
      <w:r>
        <w:t>)</w:t>
      </w:r>
      <w:r w:rsidR="00DC5827">
        <w:t xml:space="preserve">, of the </w:t>
      </w:r>
      <w:r w:rsidR="00AB6C7B">
        <w:t xml:space="preserve">1.07 million cases </w:t>
      </w:r>
      <w:r w:rsidR="00275460">
        <w:t>of an experienced sexual assault</w:t>
      </w:r>
      <w:r w:rsidR="00850996">
        <w:t xml:space="preserve"> by people aged 16+</w:t>
      </w:r>
      <w:r w:rsidR="00275460">
        <w:t xml:space="preserve"> </w:t>
      </w:r>
      <w:r w:rsidR="00F73404">
        <w:t>between March 2021 and March 2022,</w:t>
      </w:r>
      <w:r w:rsidR="00275460">
        <w:t xml:space="preserve"> that </w:t>
      </w:r>
      <w:r w:rsidR="00F73404">
        <w:t xml:space="preserve">798,000 of those cases were experienced by </w:t>
      </w:r>
      <w:r w:rsidR="00850996">
        <w:t xml:space="preserve">female victims. </w:t>
      </w:r>
      <w:r w:rsidR="00CD74A8">
        <w:t xml:space="preserve">Indicating a disproportionate </w:t>
      </w:r>
      <w:r w:rsidR="00554425">
        <w:t>number</w:t>
      </w:r>
      <w:r w:rsidR="00CD74A8">
        <w:t xml:space="preserve"> of female victims out of the total number. </w:t>
      </w:r>
      <w:r w:rsidR="00005464">
        <w:t>Further statistics</w:t>
      </w:r>
      <w:r w:rsidR="00BB5D8E">
        <w:t>, according to the National Police Chiefs</w:t>
      </w:r>
      <w:r w:rsidR="00AC4A75">
        <w:t>’</w:t>
      </w:r>
      <w:r w:rsidR="00BB5D8E">
        <w:t xml:space="preserve"> Council</w:t>
      </w:r>
      <w:r w:rsidR="00AC4A75">
        <w:t>,</w:t>
      </w:r>
      <w:r w:rsidR="00BB5D8E">
        <w:t xml:space="preserve"> (</w:t>
      </w:r>
      <w:r w:rsidR="00AC4A75">
        <w:t xml:space="preserve">NPCC, 2024) found that </w:t>
      </w:r>
      <w:r w:rsidR="002D63F9">
        <w:t>“</w:t>
      </w:r>
      <w:r w:rsidRPr="002D63F9" w:rsidR="002D63F9">
        <w:t xml:space="preserve">Police recorded VAWG </w:t>
      </w:r>
      <w:r w:rsidR="00535AF9">
        <w:t xml:space="preserve">‘(Violence against women and girls)’ </w:t>
      </w:r>
      <w:r w:rsidRPr="002D63F9" w:rsidR="002D63F9">
        <w:t>related crime increased by 37% between 2018/23</w:t>
      </w:r>
      <w:r w:rsidR="002D63F9">
        <w:t>”.</w:t>
      </w:r>
      <w:r w:rsidR="00CA4C45">
        <w:t xml:space="preserve"> These stats display a clear problem of women being disproportionately targeted </w:t>
      </w:r>
      <w:r w:rsidR="003D1676">
        <w:t>as victims of sexual violence in the UK compared to men</w:t>
      </w:r>
      <w:r w:rsidR="008C686D">
        <w:t>.</w:t>
      </w:r>
    </w:p>
    <w:p w:rsidR="00841803" w:rsidRDefault="00841803" w14:paraId="197F6C10" w14:textId="77777777"/>
    <w:p w:rsidR="006A580D" w:rsidP="34303502" w:rsidRDefault="01BD8DE6" w14:paraId="04355310" w14:textId="73028783">
      <w:pPr>
        <w:pStyle w:val="Heading2"/>
      </w:pPr>
      <w:bookmarkStart w:name="_Toc283882646" w:id="3"/>
      <w:r>
        <w:t xml:space="preserve">1.3 </w:t>
      </w:r>
      <w:r w:rsidR="3AC84F4A">
        <w:t>C</w:t>
      </w:r>
      <w:r w:rsidR="05650A69">
        <w:t>urrent</w:t>
      </w:r>
      <w:r w:rsidR="68E8CCA5">
        <w:t xml:space="preserve"> and Future</w:t>
      </w:r>
      <w:r w:rsidR="05650A69">
        <w:t xml:space="preserve"> Government Steps to </w:t>
      </w:r>
      <w:r w:rsidR="0617427A">
        <w:t xml:space="preserve">Tackle </w:t>
      </w:r>
      <w:r w:rsidR="6B1975EF">
        <w:t>S</w:t>
      </w:r>
      <w:r w:rsidR="05650A69">
        <w:t xml:space="preserve">exual </w:t>
      </w:r>
      <w:r w:rsidR="6B1975EF">
        <w:t>C</w:t>
      </w:r>
      <w:r w:rsidR="05650A69">
        <w:t xml:space="preserve">rime </w:t>
      </w:r>
      <w:r w:rsidR="6B1975EF">
        <w:t>A</w:t>
      </w:r>
      <w:r w:rsidR="05650A69">
        <w:t xml:space="preserve">gainst </w:t>
      </w:r>
      <w:r w:rsidR="6B1975EF">
        <w:t>W</w:t>
      </w:r>
      <w:r w:rsidR="05650A69">
        <w:t>om</w:t>
      </w:r>
      <w:r w:rsidR="49874118">
        <w:t>en</w:t>
      </w:r>
      <w:bookmarkEnd w:id="3"/>
    </w:p>
    <w:p w:rsidR="00A0320A" w:rsidP="00D20F5B" w:rsidRDefault="004D55AA" w14:paraId="3A3DE07F" w14:textId="204348F7">
      <w:r>
        <w:t xml:space="preserve">Recently, the Home Office (2024) </w:t>
      </w:r>
      <w:r w:rsidR="00730274">
        <w:t xml:space="preserve">pledged to </w:t>
      </w:r>
      <w:r w:rsidR="00695E1E">
        <w:t xml:space="preserve">halve violence and sexual violence against women and girls </w:t>
      </w:r>
      <w:r w:rsidR="008C0BEE">
        <w:t xml:space="preserve">[VAWG] </w:t>
      </w:r>
      <w:r w:rsidR="00695E1E">
        <w:t>over the next 10 years</w:t>
      </w:r>
      <w:r w:rsidR="00846247">
        <w:t xml:space="preserve"> under the introduction of </w:t>
      </w:r>
      <w:r w:rsidR="008C0BEE">
        <w:t xml:space="preserve">new plans to aid police in fighting against VAWG </w:t>
      </w:r>
      <w:r w:rsidR="008C471D">
        <w:t xml:space="preserve">and protections for victims of assault and domestic abuse. </w:t>
      </w:r>
    </w:p>
    <w:p w:rsidR="00127D0C" w:rsidP="00D20F5B" w:rsidRDefault="00127D0C" w14:paraId="0999D52E" w14:textId="115DE622">
      <w:r>
        <w:t xml:space="preserve">As a result of this pledge, </w:t>
      </w:r>
      <w:r w:rsidR="00767BC9">
        <w:t xml:space="preserve">the government will look to create a new law called ‘Raneem’s law’ </w:t>
      </w:r>
      <w:r w:rsidR="00963351">
        <w:t>that will “</w:t>
      </w:r>
      <w:r w:rsidRPr="00963351" w:rsidR="00963351">
        <w:t>will ensure calls for help are treated with the urgency needed and victims get the specialist support they need straight away</w:t>
      </w:r>
      <w:r w:rsidR="00963351">
        <w:t>”</w:t>
      </w:r>
      <w:r w:rsidR="00052D90">
        <w:t xml:space="preserve">. As a part of this plan, the home office also </w:t>
      </w:r>
      <w:r w:rsidR="003551B5">
        <w:t>states</w:t>
      </w:r>
      <w:r w:rsidR="00052D90">
        <w:t xml:space="preserve"> that people with expertise in dealing with domestic abuse will be </w:t>
      </w:r>
      <w:r w:rsidR="003551B5">
        <w:t>incorporated</w:t>
      </w:r>
      <w:r w:rsidR="00052D90">
        <w:t xml:space="preserve"> into </w:t>
      </w:r>
      <w:r w:rsidR="00052D90">
        <w:lastRenderedPageBreak/>
        <w:t xml:space="preserve">999 call rooms to help aid call </w:t>
      </w:r>
      <w:r w:rsidR="003551B5">
        <w:t>handlers</w:t>
      </w:r>
      <w:r w:rsidR="00052D90">
        <w:t xml:space="preserve"> </w:t>
      </w:r>
      <w:r w:rsidR="005D06B4">
        <w:t>to</w:t>
      </w:r>
      <w:r w:rsidR="00052D90">
        <w:t xml:space="preserve"> risk assess</w:t>
      </w:r>
      <w:r w:rsidR="005D06B4">
        <w:t xml:space="preserve"> calls </w:t>
      </w:r>
      <w:r w:rsidR="00052D90">
        <w:t xml:space="preserve">and co-operate with operational police officers </w:t>
      </w:r>
      <w:r w:rsidR="003551B5">
        <w:t>to</w:t>
      </w:r>
      <w:r w:rsidR="00052D90">
        <w:t xml:space="preserve"> ensure that </w:t>
      </w:r>
      <w:r w:rsidR="003551B5">
        <w:t>victims a responded to quickly and more effectively.</w:t>
      </w:r>
    </w:p>
    <w:p w:rsidR="00BA445F" w:rsidP="00D20F5B" w:rsidRDefault="00BA445F" w14:paraId="25973B75" w14:textId="0081DC80">
      <w:r>
        <w:t xml:space="preserve">In addition to this, there is an existing framework </w:t>
      </w:r>
      <w:r w:rsidR="000A10F0">
        <w:t>that includes protections for women against violence and sexual crimes</w:t>
      </w:r>
      <w:r w:rsidR="00886DC9">
        <w:t>,</w:t>
      </w:r>
      <w:r w:rsidR="000A10F0">
        <w:t xml:space="preserve"> </w:t>
      </w:r>
      <w:r w:rsidR="00886DC9">
        <w:t xml:space="preserve">including legislation like </w:t>
      </w:r>
      <w:r w:rsidR="000A10F0">
        <w:t xml:space="preserve">the Sexual Offences Act 2003, </w:t>
      </w:r>
      <w:r w:rsidR="00EE3E94">
        <w:t>The Safeguarding Vu</w:t>
      </w:r>
      <w:r w:rsidR="00886DC9">
        <w:t>lnerable Groups Act 2006</w:t>
      </w:r>
      <w:r w:rsidR="005025D0">
        <w:t xml:space="preserve"> and the Care Act 201</w:t>
      </w:r>
      <w:r w:rsidR="00CC564C">
        <w:t>4</w:t>
      </w:r>
      <w:r w:rsidR="00FC5459">
        <w:t xml:space="preserve">. </w:t>
      </w:r>
    </w:p>
    <w:p w:rsidR="00350567" w:rsidP="00D20F5B" w:rsidRDefault="51BDFC17" w14:paraId="42037C55" w14:textId="09D3339E">
      <w:r>
        <w:t>This dissertation will later critically analyse these steps and evaluate their effectiveness in</w:t>
      </w:r>
      <w:r w:rsidR="0AD1CA56">
        <w:t xml:space="preserve"> dealing with the issue of sexual crimes against women and in aiding the prosecution of sexual offenders.</w:t>
      </w:r>
    </w:p>
    <w:p w:rsidR="23648F55" w:rsidRDefault="23648F55" w14:paraId="7AE9A05A" w14:textId="4C7D5175"/>
    <w:p w:rsidR="00350567" w:rsidP="34303502" w:rsidRDefault="01BD8DE6" w14:paraId="69F3815E" w14:textId="53A774A8">
      <w:pPr>
        <w:pStyle w:val="Heading2"/>
      </w:pPr>
      <w:bookmarkStart w:name="_Toc1123663748" w:id="4"/>
      <w:r>
        <w:t>1.4 Scope of Dissertation</w:t>
      </w:r>
      <w:bookmarkEnd w:id="4"/>
    </w:p>
    <w:p w:rsidR="15002ADF" w:rsidRDefault="15002ADF" w14:paraId="5742EB42" w14:textId="01EA9ACD">
      <w:r>
        <w:t>This dissertation will be set out into 5 main chapters, structured as follows, the first being the introduction.</w:t>
      </w:r>
    </w:p>
    <w:p w:rsidR="15002ADF" w:rsidRDefault="15002ADF" w14:paraId="6C9F6244" w14:textId="485F7D4F">
      <w:r>
        <w:t>The second chapter will consist of a structure</w:t>
      </w:r>
      <w:r w:rsidR="3A126DD6">
        <w:t xml:space="preserve">d </w:t>
      </w:r>
      <w:r>
        <w:t>review of current lite</w:t>
      </w:r>
      <w:r w:rsidR="730C54B1">
        <w:t>rature</w:t>
      </w:r>
      <w:r w:rsidR="0148BEF7">
        <w:t xml:space="preserve"> </w:t>
      </w:r>
      <w:r w:rsidR="7703E76A">
        <w:t xml:space="preserve">including </w:t>
      </w:r>
      <w:r w:rsidR="0148BEF7">
        <w:t>reports</w:t>
      </w:r>
      <w:r w:rsidR="50F197F3">
        <w:t xml:space="preserve"> of</w:t>
      </w:r>
      <w:r w:rsidR="0148BEF7">
        <w:t xml:space="preserve"> </w:t>
      </w:r>
      <w:r w:rsidR="7E25D46E">
        <w:t xml:space="preserve">government </w:t>
      </w:r>
      <w:r w:rsidR="0148BEF7">
        <w:t xml:space="preserve">policies, statistical data and other scholarly </w:t>
      </w:r>
      <w:r w:rsidR="393DB0C0">
        <w:t>resources</w:t>
      </w:r>
      <w:r w:rsidR="0148BEF7">
        <w:t xml:space="preserve"> including journal entries</w:t>
      </w:r>
      <w:r w:rsidR="543FF3FC">
        <w:t xml:space="preserve"> and other research dissertations</w:t>
      </w:r>
      <w:r w:rsidR="730C54B1">
        <w:t xml:space="preserve"> about sexual crimes in the UK</w:t>
      </w:r>
      <w:r w:rsidR="0558C3E7">
        <w:t>,</w:t>
      </w:r>
      <w:r w:rsidR="43EC5AFB">
        <w:t xml:space="preserve"> </w:t>
      </w:r>
      <w:r w:rsidR="123C8B3B">
        <w:t>aiming to</w:t>
      </w:r>
      <w:r w:rsidR="730C54B1">
        <w:t xml:space="preserve"> provid</w:t>
      </w:r>
      <w:r w:rsidR="2E855817">
        <w:t>e</w:t>
      </w:r>
      <w:r w:rsidR="730C54B1">
        <w:t xml:space="preserve"> background</w:t>
      </w:r>
      <w:r w:rsidR="6200E3AF">
        <w:t xml:space="preserve"> and</w:t>
      </w:r>
      <w:r w:rsidR="730C54B1">
        <w:t xml:space="preserve"> contextual knowledge aro</w:t>
      </w:r>
      <w:r w:rsidR="26AB5AD7">
        <w:t xml:space="preserve">und the subject, identify common themes </w:t>
      </w:r>
      <w:r w:rsidR="092F318D">
        <w:t xml:space="preserve">and issues </w:t>
      </w:r>
      <w:r w:rsidR="236389C2">
        <w:t>when dealing with sex</w:t>
      </w:r>
      <w:r w:rsidR="4814AAD7">
        <w:t>ual violence</w:t>
      </w:r>
      <w:r w:rsidR="236389C2">
        <w:t xml:space="preserve"> against women</w:t>
      </w:r>
      <w:r w:rsidR="2282452B">
        <w:t>, the effect these crimes have on victims and provid</w:t>
      </w:r>
      <w:r w:rsidR="23DF98AA">
        <w:t>e</w:t>
      </w:r>
      <w:r w:rsidR="2282452B">
        <w:t xml:space="preserve"> conceptual knowledge on the pros</w:t>
      </w:r>
      <w:r w:rsidR="07803631">
        <w:t>ecution of sex offenders</w:t>
      </w:r>
      <w:r w:rsidR="0B7EDACD">
        <w:t>. This chapter will study</w:t>
      </w:r>
      <w:r w:rsidR="100A1C5D">
        <w:t xml:space="preserve"> these sources </w:t>
      </w:r>
      <w:r w:rsidR="0B7EDACD">
        <w:t>and</w:t>
      </w:r>
      <w:r w:rsidR="100A1C5D">
        <w:t xml:space="preserve"> </w:t>
      </w:r>
      <w:r w:rsidR="309DC788">
        <w:t>determine</w:t>
      </w:r>
      <w:r w:rsidR="100A1C5D">
        <w:t xml:space="preserve"> </w:t>
      </w:r>
      <w:r w:rsidR="0B7EDACD">
        <w:t>any</w:t>
      </w:r>
      <w:r w:rsidR="38917EFB">
        <w:t xml:space="preserve"> gaps in </w:t>
      </w:r>
      <w:r w:rsidR="0B7EDACD">
        <w:t xml:space="preserve">the </w:t>
      </w:r>
      <w:r w:rsidR="38917EFB">
        <w:t>literature.</w:t>
      </w:r>
    </w:p>
    <w:p w:rsidR="23648F55" w:rsidRDefault="23648F55" w14:paraId="23EC9973" w14:textId="4DECD663"/>
    <w:p w:rsidR="2DF622DC" w:rsidRDefault="2DF622DC" w14:paraId="712198FE" w14:textId="24510341">
      <w:r>
        <w:t xml:space="preserve">Chapter 3 will include methodological details of </w:t>
      </w:r>
      <w:r w:rsidR="753DA2E0">
        <w:t xml:space="preserve">a study to </w:t>
      </w:r>
      <w:r w:rsidR="3CF65E1A">
        <w:t xml:space="preserve">answer questions left unanswered by the gaps in literature found in the </w:t>
      </w:r>
      <w:r w:rsidR="624D5C21">
        <w:t>previous chapter</w:t>
      </w:r>
      <w:r w:rsidR="3CF65E1A">
        <w:t xml:space="preserve">. The </w:t>
      </w:r>
      <w:r w:rsidR="11F31B9F">
        <w:t xml:space="preserve">study will be undertaken in the </w:t>
      </w:r>
      <w:r w:rsidR="11F31B9F">
        <w:lastRenderedPageBreak/>
        <w:t xml:space="preserve">form of a detailed, targeted questionnaire in accordance with the UWTSD </w:t>
      </w:r>
      <w:r w:rsidR="0E50BC25">
        <w:t xml:space="preserve">code of research ethics. This questionnaire will be aimed at females over the age of 18 to gage </w:t>
      </w:r>
      <w:r w:rsidR="4D49F116">
        <w:t>their views on sexual crimes in the UK to understand the general view of this target population on how common sexual violence against women is</w:t>
      </w:r>
      <w:r w:rsidR="5599E2A3">
        <w:t xml:space="preserve">, why they think this is the case and whether they believe that enough is done by the government and other </w:t>
      </w:r>
      <w:r w:rsidR="5BE7AA79">
        <w:t>relevant</w:t>
      </w:r>
      <w:r w:rsidR="5599E2A3">
        <w:t xml:space="preserve"> agencies to prevent sexual crimes against women and equally</w:t>
      </w:r>
      <w:r w:rsidR="7ECF5798">
        <w:t>,</w:t>
      </w:r>
      <w:r w:rsidR="5599E2A3">
        <w:t xml:space="preserve"> if enough is done to </w:t>
      </w:r>
      <w:r w:rsidR="3AFF93E6">
        <w:t>investigate, charge and prosecute offenders of sexual crimes against women.</w:t>
      </w:r>
    </w:p>
    <w:p w:rsidR="23648F55" w:rsidRDefault="23648F55" w14:paraId="7A3264C7" w14:textId="5F962428"/>
    <w:p w:rsidR="3AFF93E6" w:rsidRDefault="3AFF93E6" w14:paraId="480B515B" w14:textId="77FC36DF">
      <w:r>
        <w:t xml:space="preserve">Chapter 4 will then display the findings of this study in the form graph based </w:t>
      </w:r>
      <w:r w:rsidR="254F95F5">
        <w:t>descriptive and analytical evaluation</w:t>
      </w:r>
      <w:r w:rsidR="14B2502C">
        <w:t>s</w:t>
      </w:r>
      <w:r w:rsidR="254F95F5">
        <w:t xml:space="preserve"> </w:t>
      </w:r>
      <w:r>
        <w:t xml:space="preserve">on the answers </w:t>
      </w:r>
      <w:r w:rsidR="54795DF4">
        <w:t>given</w:t>
      </w:r>
      <w:r w:rsidR="722F8DD4">
        <w:t>. Th</w:t>
      </w:r>
      <w:r w:rsidR="1D1B62C5">
        <w:t>e u</w:t>
      </w:r>
      <w:r w:rsidR="722F8DD4">
        <w:t>s</w:t>
      </w:r>
      <w:r w:rsidR="1D1B62C5">
        <w:t>e of graphs</w:t>
      </w:r>
      <w:r w:rsidR="722F8DD4">
        <w:t xml:space="preserve"> will allow for an easier analysis and critical evaluation of the data provided to better answer the questions as</w:t>
      </w:r>
      <w:r w:rsidR="1A23B5D8">
        <w:t>ked above and help to understand the general view of women over 18 on the topic.</w:t>
      </w:r>
    </w:p>
    <w:p w:rsidR="23648F55" w:rsidRDefault="23648F55" w14:paraId="45401C13" w14:textId="3F476D4A"/>
    <w:p w:rsidR="352F55B2" w:rsidP="1D738D23" w:rsidRDefault="352F55B2" w14:paraId="70A00176" w14:textId="44660608">
      <w:r>
        <w:t>Finally,</w:t>
      </w:r>
      <w:r w:rsidR="3250F91A">
        <w:t xml:space="preserve"> </w:t>
      </w:r>
      <w:r w:rsidR="477AA528">
        <w:t>after considering the findings of the literature review in chapter 2</w:t>
      </w:r>
      <w:r w:rsidR="50E65207">
        <w:t>,</w:t>
      </w:r>
      <w:r w:rsidR="477AA528">
        <w:t xml:space="preserve"> and the finding</w:t>
      </w:r>
      <w:r w:rsidR="685971DA">
        <w:t>s o</w:t>
      </w:r>
      <w:r w:rsidR="1868D12F">
        <w:t xml:space="preserve">f the questionnaire study as analysed in chapter 4, </w:t>
      </w:r>
      <w:r w:rsidR="180E5D01">
        <w:t xml:space="preserve">chapter 5 </w:t>
      </w:r>
      <w:r w:rsidR="1868D12F">
        <w:t>will co</w:t>
      </w:r>
      <w:r w:rsidR="69E3B76C">
        <w:t xml:space="preserve">me to a conclusion </w:t>
      </w:r>
      <w:r w:rsidR="009D4933">
        <w:t xml:space="preserve">by </w:t>
      </w:r>
      <w:r w:rsidR="69E3B76C">
        <w:t>answer</w:t>
      </w:r>
      <w:r w:rsidR="009D4933">
        <w:t>ing</w:t>
      </w:r>
      <w:r w:rsidR="69E3B76C">
        <w:t xml:space="preserve"> the dissertation question asked at the start</w:t>
      </w:r>
      <w:r w:rsidR="100354F3">
        <w:t xml:space="preserve"> of this paper</w:t>
      </w:r>
      <w:r w:rsidR="1868D12F">
        <w:t xml:space="preserve">; </w:t>
      </w:r>
      <w:r w:rsidR="016BEB36">
        <w:t>what are women's views on</w:t>
      </w:r>
      <w:r w:rsidR="573D6C4A">
        <w:t xml:space="preserve"> the </w:t>
      </w:r>
      <w:r w:rsidR="016BEB36">
        <w:t>response</w:t>
      </w:r>
      <w:r w:rsidR="573D6C4A">
        <w:t xml:space="preserve"> to </w:t>
      </w:r>
      <w:r w:rsidR="016BEB36">
        <w:t>the sexual violence</w:t>
      </w:r>
      <w:r w:rsidR="00A47A5A">
        <w:t xml:space="preserve"> against women</w:t>
      </w:r>
      <w:r w:rsidR="016BEB36">
        <w:t xml:space="preserve"> epidemic</w:t>
      </w:r>
      <w:r w:rsidR="573D6C4A">
        <w:t>?</w:t>
      </w:r>
      <w:r w:rsidR="00A47A5A">
        <w:t>, as well as providing recommendations for improvements to tackle th</w:t>
      </w:r>
      <w:r w:rsidR="009D4933">
        <w:t>i</w:t>
      </w:r>
      <w:r w:rsidR="00A47A5A">
        <w:t xml:space="preserve">s growing problem. </w:t>
      </w:r>
    </w:p>
    <w:p w:rsidR="544A2F9D" w:rsidRDefault="544A2F9D" w14:paraId="6346F455" w14:textId="32551F41"/>
    <w:p w:rsidR="1D738D23" w:rsidP="0CBBCFAF" w:rsidRDefault="00A0320A" w14:paraId="5C04B105" w14:textId="1392DB67">
      <w:pPr>
        <w:pStyle w:val="Heading1"/>
      </w:pPr>
      <w:bookmarkStart w:name="_Toc769933180" w:id="5"/>
      <w:r>
        <w:lastRenderedPageBreak/>
        <w:t xml:space="preserve">Chapter 2: </w:t>
      </w:r>
      <w:r w:rsidR="4A10F455">
        <w:t>Issues,</w:t>
      </w:r>
      <w:r w:rsidR="6EBF3F83">
        <w:t xml:space="preserve"> Trends </w:t>
      </w:r>
      <w:r w:rsidR="1B39F55E">
        <w:t xml:space="preserve">and </w:t>
      </w:r>
      <w:r w:rsidR="43553287">
        <w:t xml:space="preserve">the </w:t>
      </w:r>
      <w:r w:rsidR="3DA8BB92">
        <w:t>Prevalence</w:t>
      </w:r>
      <w:r w:rsidR="1A48A0A0">
        <w:t xml:space="preserve"> of S</w:t>
      </w:r>
      <w:r>
        <w:t xml:space="preserve">exual </w:t>
      </w:r>
      <w:r w:rsidR="4FB78485">
        <w:t xml:space="preserve">Violence </w:t>
      </w:r>
      <w:r>
        <w:t>Against Women in the UK</w:t>
      </w:r>
      <w:bookmarkEnd w:id="5"/>
    </w:p>
    <w:p w:rsidR="1D738D23" w:rsidP="34303502" w:rsidRDefault="752A6B26" w14:paraId="60369BA8" w14:textId="40D76F21">
      <w:pPr>
        <w:pStyle w:val="Heading2"/>
      </w:pPr>
      <w:bookmarkStart w:name="_Toc1605250290" w:id="6"/>
      <w:r>
        <w:t>2.1 Prevalence of Sex</w:t>
      </w:r>
      <w:r w:rsidR="72A1E3F3">
        <w:t>ual</w:t>
      </w:r>
      <w:r>
        <w:t xml:space="preserve"> </w:t>
      </w:r>
      <w:r w:rsidR="4679DF36">
        <w:t xml:space="preserve">Violence </w:t>
      </w:r>
      <w:r w:rsidR="247D027E">
        <w:t>A</w:t>
      </w:r>
      <w:r w:rsidR="4679DF36">
        <w:t xml:space="preserve">gainst </w:t>
      </w:r>
      <w:r w:rsidR="761270BA">
        <w:t>W</w:t>
      </w:r>
      <w:r w:rsidR="4679DF36">
        <w:t>omen</w:t>
      </w:r>
      <w:bookmarkEnd w:id="6"/>
    </w:p>
    <w:p w:rsidR="1D738D23" w:rsidP="1D738D23" w:rsidRDefault="6364FF28" w14:paraId="1400B988" w14:textId="3C2A68FE">
      <w:r>
        <w:t xml:space="preserve">Violence against women, is a </w:t>
      </w:r>
      <w:r w:rsidR="1DAFA4AC">
        <w:t>“Major Public Health Problem"</w:t>
      </w:r>
      <w:r w:rsidR="0BC734CB">
        <w:t>, this</w:t>
      </w:r>
      <w:r w:rsidR="7CF0F955">
        <w:t xml:space="preserve"> is</w:t>
      </w:r>
      <w:r w:rsidR="298A3C0D">
        <w:t xml:space="preserve"> </w:t>
      </w:r>
      <w:r w:rsidR="72657F74">
        <w:t>a</w:t>
      </w:r>
      <w:r w:rsidR="6F77CFDD">
        <w:t xml:space="preserve">ccording to </w:t>
      </w:r>
      <w:r w:rsidR="2415D324">
        <w:t>t</w:t>
      </w:r>
      <w:r w:rsidR="298A3C0D">
        <w:t>he World Health Organisation</w:t>
      </w:r>
      <w:r w:rsidR="2FE39473">
        <w:t xml:space="preserve"> </w:t>
      </w:r>
      <w:r w:rsidR="5C373DE2">
        <w:t>(</w:t>
      </w:r>
      <w:r w:rsidR="2FE39473">
        <w:t>WHO</w:t>
      </w:r>
      <w:r w:rsidR="798967A0">
        <w:t xml:space="preserve"> 20</w:t>
      </w:r>
      <w:r w:rsidR="41D12CB4">
        <w:t>24</w:t>
      </w:r>
      <w:r w:rsidR="798967A0">
        <w:t>),</w:t>
      </w:r>
      <w:r w:rsidR="298A3C0D">
        <w:t xml:space="preserve"> </w:t>
      </w:r>
      <w:r w:rsidR="60EBECD3">
        <w:t xml:space="preserve">who </w:t>
      </w:r>
      <w:r w:rsidR="298A3C0D">
        <w:t xml:space="preserve">regularly </w:t>
      </w:r>
      <w:r w:rsidR="188248DA">
        <w:t>conduct</w:t>
      </w:r>
      <w:r w:rsidR="298A3C0D">
        <w:t xml:space="preserve"> </w:t>
      </w:r>
      <w:r w:rsidR="2B936B9B">
        <w:t>worldwide</w:t>
      </w:r>
      <w:r w:rsidR="2131E91A">
        <w:t xml:space="preserve"> surveys</w:t>
      </w:r>
      <w:r w:rsidR="64154D68">
        <w:t xml:space="preserve"> and studies about the </w:t>
      </w:r>
      <w:r w:rsidR="14F4103C">
        <w:t>prevalence</w:t>
      </w:r>
      <w:r w:rsidR="64154D68">
        <w:t xml:space="preserve"> of sexual </w:t>
      </w:r>
      <w:r w:rsidR="62B1054A">
        <w:t>violence</w:t>
      </w:r>
      <w:r w:rsidR="64154D68">
        <w:t xml:space="preserve"> committed against women</w:t>
      </w:r>
      <w:r w:rsidR="596C1038">
        <w:t xml:space="preserve">, </w:t>
      </w:r>
      <w:r w:rsidR="627CE8AC">
        <w:t>estimated that global</w:t>
      </w:r>
      <w:r w:rsidR="105D4AEC">
        <w:t>ly,</w:t>
      </w:r>
      <w:r w:rsidR="627CE8AC">
        <w:t xml:space="preserve"> 30% of women aged 15 or over have been subjected to some form of sexual assault against them</w:t>
      </w:r>
      <w:r w:rsidR="1958DB20">
        <w:t>, or 1 in 3 women as of March 2024</w:t>
      </w:r>
      <w:r w:rsidR="766206A3">
        <w:t xml:space="preserve">. </w:t>
      </w:r>
    </w:p>
    <w:p w:rsidR="1D738D23" w:rsidP="1D738D23" w:rsidRDefault="2EED6808" w14:paraId="4BD4977B" w14:textId="7D11968D">
      <w:r>
        <w:t>Similarly, The</w:t>
      </w:r>
      <w:r w:rsidR="3DF37F84">
        <w:t xml:space="preserve"> Office for National Statistics (2023)</w:t>
      </w:r>
      <w:r>
        <w:t xml:space="preserve"> finds in their</w:t>
      </w:r>
      <w:r w:rsidR="34D4C512">
        <w:t xml:space="preserve"> national crime survey </w:t>
      </w:r>
      <w:r>
        <w:t xml:space="preserve">that 1 in 4 women </w:t>
      </w:r>
      <w:r w:rsidR="19DCA3CE">
        <w:t>have been raped or sexually assaulted in their lifetime since the age of 16</w:t>
      </w:r>
      <w:r w:rsidR="5DED9035">
        <w:t>, which equates to roughly 6.5 million women in the UK as of 2022</w:t>
      </w:r>
      <w:r w:rsidR="4B930582">
        <w:t>.</w:t>
      </w:r>
      <w:r w:rsidR="71591AB7">
        <w:t xml:space="preserve"> </w:t>
      </w:r>
      <w:r w:rsidR="28C06609">
        <w:t>They also reported</w:t>
      </w:r>
      <w:r w:rsidR="1717F1EA">
        <w:t xml:space="preserve"> </w:t>
      </w:r>
      <w:r w:rsidR="28C06609">
        <w:t>in the year 2022</w:t>
      </w:r>
      <w:r w:rsidR="52373FD8">
        <w:t>, out of</w:t>
      </w:r>
      <w:r w:rsidR="28C06609">
        <w:t xml:space="preserve"> the </w:t>
      </w:r>
      <w:r w:rsidR="0413C119">
        <w:t xml:space="preserve">1.1 </w:t>
      </w:r>
      <w:r w:rsidR="6EA07D90">
        <w:t>million</w:t>
      </w:r>
      <w:r w:rsidR="0413C119">
        <w:t xml:space="preserve"> adults made to be victims of a sexual offence,</w:t>
      </w:r>
      <w:r w:rsidR="39B66CB4">
        <w:t xml:space="preserve"> </w:t>
      </w:r>
      <w:r w:rsidR="4620D15E">
        <w:t>that 86% of the gender of the victims were female and only 14% of that statistic account for male victims of a sexual offence, demon</w:t>
      </w:r>
      <w:r w:rsidR="09772926">
        <w:t xml:space="preserve">strating the clear disproportionate victimisation of </w:t>
      </w:r>
      <w:r w:rsidR="26A118ED">
        <w:t xml:space="preserve">women in the commission of </w:t>
      </w:r>
      <w:r w:rsidR="09772926">
        <w:t>sexual offences today.</w:t>
      </w:r>
    </w:p>
    <w:p w:rsidR="1D738D23" w:rsidP="1D738D23" w:rsidRDefault="71591AB7" w14:paraId="5B355113" w14:textId="3878028C">
      <w:r>
        <w:t>In addition to this,</w:t>
      </w:r>
      <w:r w:rsidR="457FE3F6">
        <w:t xml:space="preserve"> Schmid et al (2024),</w:t>
      </w:r>
      <w:r w:rsidR="32128535">
        <w:t xml:space="preserve"> found that in 2023</w:t>
      </w:r>
      <w:r w:rsidR="719FE108">
        <w:t>,</w:t>
      </w:r>
      <w:r w:rsidR="32128535">
        <w:t xml:space="preserve"> 72% of victims of sexual assaults were w</w:t>
      </w:r>
      <w:r w:rsidR="0F8E15A5">
        <w:t>omen</w:t>
      </w:r>
      <w:r w:rsidR="0C93EFBE">
        <w:t xml:space="preserve"> </w:t>
      </w:r>
      <w:r w:rsidR="177FDAB1">
        <w:t>and found in their study that</w:t>
      </w:r>
      <w:r w:rsidR="5F34C423">
        <w:t xml:space="preserve"> 1 in 4 women aged 18 – 74 having experienced some form of sexual assault in their lifetime</w:t>
      </w:r>
      <w:r w:rsidR="126DFC70">
        <w:t>.</w:t>
      </w:r>
      <w:r w:rsidR="78ECA639">
        <w:t xml:space="preserve"> </w:t>
      </w:r>
    </w:p>
    <w:p w:rsidR="0CBBCFAF" w:rsidP="0CBBCFAF" w:rsidRDefault="0CBBCFAF" w14:paraId="7B55F1EA" w14:textId="3A6E2162"/>
    <w:p w:rsidR="40988156" w:rsidP="470DEE71" w:rsidRDefault="40988156" w14:paraId="57AF7FE5" w14:textId="70020A8C">
      <w:r>
        <w:t xml:space="preserve">However, one problem that emerged during the review and assessment of these studies: they all conclude that it is nearly impossible to determine the </w:t>
      </w:r>
      <w:r w:rsidR="161FC1F3">
        <w:t xml:space="preserve">actual number of </w:t>
      </w:r>
      <w:r w:rsidR="64A2EA9E">
        <w:t>women</w:t>
      </w:r>
      <w:r w:rsidR="161FC1F3">
        <w:t xml:space="preserve"> who have experienced a sexual assault in </w:t>
      </w:r>
      <w:r w:rsidR="2C3F990C">
        <w:t>their lifetime</w:t>
      </w:r>
      <w:r w:rsidR="7E931A1E">
        <w:t>s because they all found that women tend to underreport</w:t>
      </w:r>
      <w:r w:rsidR="0AAE0C29">
        <w:t xml:space="preserve"> sexual crimes committed against the</w:t>
      </w:r>
      <w:r w:rsidR="6CE56A56">
        <w:t>m.</w:t>
      </w:r>
      <w:r w:rsidR="0AAE0C29">
        <w:t xml:space="preserve"> A closer examination of other </w:t>
      </w:r>
      <w:r w:rsidR="0AAE0C29">
        <w:lastRenderedPageBreak/>
        <w:t xml:space="preserve">literature can help to uncover the reasons why </w:t>
      </w:r>
      <w:r w:rsidR="4F859238">
        <w:t xml:space="preserve">sexual violence against women goes under the radar in terms of reporting these crimes to the police. </w:t>
      </w:r>
    </w:p>
    <w:p w:rsidR="470DEE71" w:rsidP="470DEE71" w:rsidRDefault="470DEE71" w14:paraId="7738B7CD" w14:textId="48FF1414"/>
    <w:p w:rsidR="6EFF0F48" w:rsidP="470DEE71" w:rsidRDefault="6EFF0F48" w14:paraId="6855033B" w14:textId="598F7AC1">
      <w:r>
        <w:t xml:space="preserve">According to </w:t>
      </w:r>
      <w:r w:rsidR="158F3ACC">
        <w:t>Conroy and Cotter (2017), in countries like Canada</w:t>
      </w:r>
      <w:r w:rsidR="0A5A5173">
        <w:t>,</w:t>
      </w:r>
      <w:r w:rsidR="158F3ACC">
        <w:t xml:space="preserve"> rape and sexual assault are very under reported</w:t>
      </w:r>
      <w:r w:rsidR="37CCA15B">
        <w:t xml:space="preserve"> crimes</w:t>
      </w:r>
      <w:r w:rsidR="70D23FED">
        <w:t xml:space="preserve"> and </w:t>
      </w:r>
      <w:r w:rsidR="1FA5A119">
        <w:t xml:space="preserve">especially so in the UK, </w:t>
      </w:r>
      <w:r w:rsidR="66C25281">
        <w:t xml:space="preserve">this is </w:t>
      </w:r>
      <w:r w:rsidR="1FA5A119">
        <w:t xml:space="preserve">explained by the Office for National </w:t>
      </w:r>
      <w:r w:rsidR="05D8BA47">
        <w:t>S</w:t>
      </w:r>
      <w:r w:rsidR="1FA5A119">
        <w:t>tatistics (</w:t>
      </w:r>
      <w:r w:rsidR="14F82120">
        <w:t>2018), only 1 in 5 victims, equating to l</w:t>
      </w:r>
      <w:r w:rsidR="2E1F0D6B">
        <w:t>ess than 17% of victims of sexual assault report their crime to the police</w:t>
      </w:r>
      <w:r w:rsidR="54045689">
        <w:t>. T</w:t>
      </w:r>
      <w:r w:rsidR="37CCA15B">
        <w:t xml:space="preserve">his can be </w:t>
      </w:r>
      <w:r w:rsidR="640892CE">
        <w:t xml:space="preserve">further </w:t>
      </w:r>
      <w:r w:rsidR="37CCA15B">
        <w:t>backed up by statistics from the</w:t>
      </w:r>
      <w:r w:rsidR="158F3ACC">
        <w:t xml:space="preserve"> </w:t>
      </w:r>
      <w:r>
        <w:t xml:space="preserve">Rape Crisis Organization (2021), </w:t>
      </w:r>
      <w:r w:rsidR="4455AEE2">
        <w:t xml:space="preserve">who say that </w:t>
      </w:r>
      <w:r>
        <w:t xml:space="preserve">“less than 20% of victims and survivors </w:t>
      </w:r>
      <w:r w:rsidR="515FBBEF">
        <w:t>choose to report</w:t>
      </w:r>
      <w:r w:rsidR="07558E23">
        <w:t>” incidents of sexual assault</w:t>
      </w:r>
      <w:r w:rsidR="5FFAD034">
        <w:t>.</w:t>
      </w:r>
    </w:p>
    <w:p w:rsidR="3092862B" w:rsidP="0CBBCFAF" w:rsidRDefault="32EB7195" w14:paraId="6AF5F92C" w14:textId="51D9DF66">
      <w:pPr>
        <w:rPr>
          <w:rFonts w:eastAsia="Calibri" w:cs="Calibri"/>
        </w:rPr>
      </w:pPr>
      <w:r>
        <w:t>There are many identified</w:t>
      </w:r>
      <w:r w:rsidR="3092862B">
        <w:t xml:space="preserve"> barriers between victims of sexual offences and the difficult decision to report their crime to the police</w:t>
      </w:r>
      <w:r w:rsidR="1254D283">
        <w:t>,</w:t>
      </w:r>
      <w:r w:rsidR="6FB7BDE0">
        <w:t xml:space="preserve"> these barriers include </w:t>
      </w:r>
      <w:r w:rsidR="2E7E2087">
        <w:t xml:space="preserve">a fear of not being believed that they were made a victim of sexual assault, a fear of feeling shame or </w:t>
      </w:r>
      <w:r w:rsidR="00A3D9E8">
        <w:t>embarrassment</w:t>
      </w:r>
      <w:r w:rsidR="2E7E2087">
        <w:t xml:space="preserve"> due to t</w:t>
      </w:r>
      <w:r w:rsidR="60E434AA">
        <w:t xml:space="preserve">he sensitive nature of </w:t>
      </w:r>
      <w:r w:rsidR="7B9D8F51">
        <w:t xml:space="preserve">sexual crimes, and a fear of retribution from the offender </w:t>
      </w:r>
      <w:r w:rsidR="049FF9B8">
        <w:t>(Taylor and Gassner, 2009)</w:t>
      </w:r>
      <w:r w:rsidR="3FAA6210">
        <w:t xml:space="preserve">. </w:t>
      </w:r>
      <w:r w:rsidR="226F2802">
        <w:t xml:space="preserve">Fear of retribution or punishment from the offender is of particular importance, this </w:t>
      </w:r>
      <w:r w:rsidR="33494647">
        <w:t>is</w:t>
      </w:r>
      <w:r w:rsidR="226F2802">
        <w:t xml:space="preserve"> be backed up by </w:t>
      </w:r>
      <w:r w:rsidRPr="0CBBCFAF" w:rsidR="226F2802">
        <w:rPr>
          <w:rFonts w:eastAsia="Calibri" w:cs="Calibri"/>
        </w:rPr>
        <w:t>Meilman, Riggs, &amp; Turco, (1990)</w:t>
      </w:r>
      <w:r w:rsidRPr="0CBBCFAF" w:rsidR="56DDC776">
        <w:rPr>
          <w:rFonts w:eastAsia="Calibri" w:cs="Calibri"/>
        </w:rPr>
        <w:t xml:space="preserve"> who explain that 90% – 93% of sexual assaults on victims are committed by some known to them, which </w:t>
      </w:r>
      <w:r w:rsidRPr="0CBBCFAF" w:rsidR="39BC4C26">
        <w:rPr>
          <w:rFonts w:eastAsia="Calibri" w:cs="Calibri"/>
        </w:rPr>
        <w:t xml:space="preserve">consequently creates this fear of punishment and proves to be one of the greatest of the barriers </w:t>
      </w:r>
      <w:r w:rsidRPr="0CBBCFAF" w:rsidR="51FBEC9E">
        <w:rPr>
          <w:rFonts w:eastAsia="Calibri" w:cs="Calibri"/>
        </w:rPr>
        <w:t>in the decision to</w:t>
      </w:r>
      <w:r w:rsidRPr="0CBBCFAF" w:rsidR="39BC4C26">
        <w:rPr>
          <w:rFonts w:eastAsia="Calibri" w:cs="Calibri"/>
        </w:rPr>
        <w:t xml:space="preserve"> report an incident of sexual assault </w:t>
      </w:r>
      <w:r w:rsidRPr="0CBBCFAF" w:rsidR="08971334">
        <w:rPr>
          <w:rFonts w:eastAsia="Calibri" w:cs="Calibri"/>
        </w:rPr>
        <w:t xml:space="preserve">or not. </w:t>
      </w:r>
      <w:r w:rsidR="3FAA6210">
        <w:t xml:space="preserve">Other barriers include </w:t>
      </w:r>
      <w:r w:rsidR="7DCC8F97">
        <w:t xml:space="preserve">a lack of awareness </w:t>
      </w:r>
      <w:r w:rsidR="7D65B3F9">
        <w:t>about sexual assault is another obstacle, which prevents individuals from realising that they were made a victim of sexual assault</w:t>
      </w:r>
      <w:r w:rsidR="0C116854">
        <w:t xml:space="preserve"> (Sabina and Ho, 2014)</w:t>
      </w:r>
      <w:r w:rsidR="57D4B8C0">
        <w:t xml:space="preserve">. </w:t>
      </w:r>
      <w:r w:rsidR="3C78766B">
        <w:t>The unreported crime rate continues to exceed 60% of all crimes committed in the UK</w:t>
      </w:r>
      <w:r w:rsidR="336B9203">
        <w:t xml:space="preserve">, which ultimately </w:t>
      </w:r>
      <w:r w:rsidR="294C8EDC">
        <w:t>means these victims</w:t>
      </w:r>
      <w:r w:rsidR="336B9203">
        <w:t xml:space="preserve"> become ‘invisible’ to la</w:t>
      </w:r>
      <w:r w:rsidR="63FD23C2">
        <w:t xml:space="preserve">w </w:t>
      </w:r>
      <w:r w:rsidR="336B9203">
        <w:t xml:space="preserve">enforcement agencies and </w:t>
      </w:r>
      <w:r w:rsidR="120C202B">
        <w:t>other supporting agencies</w:t>
      </w:r>
      <w:r w:rsidR="336B9203">
        <w:t xml:space="preserve"> </w:t>
      </w:r>
      <w:r w:rsidR="3C78766B">
        <w:t>(</w:t>
      </w:r>
      <w:proofErr w:type="spellStart"/>
      <w:r w:rsidR="3C78766B">
        <w:t>Fohring</w:t>
      </w:r>
      <w:proofErr w:type="spellEnd"/>
      <w:r w:rsidR="3C78766B">
        <w:t>, 2014)</w:t>
      </w:r>
      <w:r w:rsidR="0639EC73">
        <w:t xml:space="preserve">. </w:t>
      </w:r>
    </w:p>
    <w:p w:rsidR="0CBBCFAF" w:rsidP="0CBBCFAF" w:rsidRDefault="0CBBCFAF" w14:paraId="6CFFE4AA" w14:textId="42D3AD40"/>
    <w:p w:rsidR="252DD5AE" w:rsidP="0CBBCFAF" w:rsidRDefault="252DD5AE" w14:paraId="43395EE4" w14:textId="15F9A721">
      <w:r>
        <w:t xml:space="preserve">More recently, a study done by </w:t>
      </w:r>
      <w:proofErr w:type="spellStart"/>
      <w:r>
        <w:t>Stokbaek</w:t>
      </w:r>
      <w:proofErr w:type="spellEnd"/>
      <w:r w:rsidR="07087F3F">
        <w:t>, Astrup and Kristensen</w:t>
      </w:r>
      <w:r>
        <w:t xml:space="preserve"> </w:t>
      </w:r>
      <w:r w:rsidR="765F230C">
        <w:t>(2021)</w:t>
      </w:r>
      <w:r>
        <w:t xml:space="preserve"> found that</w:t>
      </w:r>
      <w:r w:rsidR="24A9FCF4">
        <w:t xml:space="preserve"> 25% of victims in 753 identified sexual assault cases </w:t>
      </w:r>
      <w:r w:rsidR="34BD4E2B">
        <w:t xml:space="preserve">had not </w:t>
      </w:r>
      <w:r w:rsidR="24A9FCF4">
        <w:t>made a report to the police</w:t>
      </w:r>
      <w:r w:rsidR="3A0CA258">
        <w:t xml:space="preserve"> about their incident, citing several reasons as to why they had not done so. They concluded that victims who had engaged in some </w:t>
      </w:r>
      <w:r w:rsidR="7269A9B2">
        <w:t>consensual</w:t>
      </w:r>
      <w:r w:rsidR="3A0CA258">
        <w:t xml:space="preserve"> physical interaction</w:t>
      </w:r>
      <w:r w:rsidR="5D549284">
        <w:t xml:space="preserve"> prior to the assault </w:t>
      </w:r>
      <w:r w:rsidR="751A45C0">
        <w:t>heavily effected the decision to not report their incident of a sexual offence</w:t>
      </w:r>
      <w:r w:rsidR="5DA03319">
        <w:t>. Interestingly however,</w:t>
      </w:r>
      <w:r w:rsidR="751A45C0">
        <w:t xml:space="preserve"> the level of sustained injuries during an assaul</w:t>
      </w:r>
      <w:r w:rsidR="4D9F7A03">
        <w:t>t did not have a great effect on the decision not to report.</w:t>
      </w:r>
    </w:p>
    <w:p w:rsidR="470DEE71" w:rsidP="470DEE71" w:rsidRDefault="470DEE71" w14:paraId="44DDA1F2" w14:textId="37D98EBA"/>
    <w:p w:rsidR="1D738D23" w:rsidP="34303502" w:rsidRDefault="752A6B26" w14:paraId="07820BC5" w14:textId="45F93DAB">
      <w:pPr>
        <w:pStyle w:val="Heading2"/>
      </w:pPr>
      <w:bookmarkStart w:name="_Toc605269996" w:id="7"/>
      <w:r>
        <w:t>2.2 Effects of Sex</w:t>
      </w:r>
      <w:r w:rsidR="6B0C88E6">
        <w:t xml:space="preserve">ual Violence </w:t>
      </w:r>
      <w:r>
        <w:t>on Women</w:t>
      </w:r>
      <w:bookmarkEnd w:id="7"/>
    </w:p>
    <w:p w:rsidR="1D738D23" w:rsidP="1D738D23" w:rsidRDefault="77B5CA82" w14:paraId="6E82FF3D" w14:textId="10FFD864">
      <w:r>
        <w:t>There</w:t>
      </w:r>
      <w:r w:rsidR="3C047AD5">
        <w:t xml:space="preserve"> </w:t>
      </w:r>
      <w:r w:rsidR="5DAD4A60">
        <w:t>are</w:t>
      </w:r>
      <w:r w:rsidR="3C047AD5">
        <w:t xml:space="preserve"> endless </w:t>
      </w:r>
      <w:r w:rsidR="6890E35E">
        <w:t>amounts</w:t>
      </w:r>
      <w:r w:rsidR="3C047AD5">
        <w:t xml:space="preserve"> of literature that covers the effect sexual v</w:t>
      </w:r>
      <w:r w:rsidR="5D7FDA41">
        <w:t>iolence has on women</w:t>
      </w:r>
      <w:r w:rsidR="4B417C90">
        <w:t>,</w:t>
      </w:r>
      <w:r w:rsidR="5D7FDA41">
        <w:t xml:space="preserve"> </w:t>
      </w:r>
      <w:r w:rsidR="2398D2FD">
        <w:t xml:space="preserve">the </w:t>
      </w:r>
      <w:r w:rsidR="07E48498">
        <w:t>effects of sexual assault on women</w:t>
      </w:r>
      <w:r w:rsidR="4A2D179D">
        <w:t xml:space="preserve"> can be devastating, and include </w:t>
      </w:r>
      <w:r w:rsidR="07E48498">
        <w:t>psychological, physical and emotional</w:t>
      </w:r>
      <w:r w:rsidR="50BD562A">
        <w:t xml:space="preserve"> damage. For example, </w:t>
      </w:r>
      <w:r w:rsidR="2CACE578">
        <w:t>victims</w:t>
      </w:r>
      <w:r w:rsidR="42B47A3C">
        <w:t xml:space="preserve"> of sexual assault</w:t>
      </w:r>
      <w:r w:rsidR="2CACE578">
        <w:t xml:space="preserve"> are more likely to develop troubles with drugs and alcohol, post-traumatic stress disorder and suffer symptoms of severe depression</w:t>
      </w:r>
      <w:r w:rsidR="6ACF6AD3">
        <w:t xml:space="preserve"> and stress disorders</w:t>
      </w:r>
      <w:r w:rsidR="2CACE578">
        <w:t xml:space="preserve"> </w:t>
      </w:r>
      <w:r w:rsidR="04ADB3D9">
        <w:t>(</w:t>
      </w:r>
      <w:r w:rsidR="140ACD17">
        <w:t>Kilpatrick et al, 2003</w:t>
      </w:r>
      <w:r w:rsidR="4BC6E58A">
        <w:t xml:space="preserve"> &amp; </w:t>
      </w:r>
      <w:r w:rsidR="7F27AACB">
        <w:t>Gilmore et al, 2018</w:t>
      </w:r>
      <w:r w:rsidR="7B7DF37C">
        <w:t>)</w:t>
      </w:r>
      <w:r w:rsidR="50AF0BB1">
        <w:t xml:space="preserve">. </w:t>
      </w:r>
      <w:r w:rsidR="7427C35B">
        <w:t xml:space="preserve">Sexual assault has serious implications on the mental health of the victims, </w:t>
      </w:r>
      <w:r w:rsidR="73989E7C">
        <w:t xml:space="preserve">Dworkin (2018) found a </w:t>
      </w:r>
      <w:r w:rsidR="0C47991A">
        <w:t xml:space="preserve">direct </w:t>
      </w:r>
      <w:r w:rsidR="73989E7C">
        <w:t xml:space="preserve">correlation between victims of sexual assault and </w:t>
      </w:r>
      <w:r w:rsidR="229E5024">
        <w:t>several</w:t>
      </w:r>
      <w:r w:rsidR="73989E7C">
        <w:t xml:space="preserve"> </w:t>
      </w:r>
      <w:r w:rsidR="3BA710D7">
        <w:t>psychological</w:t>
      </w:r>
      <w:r w:rsidR="73989E7C">
        <w:t xml:space="preserve"> disorders and problems, </w:t>
      </w:r>
      <w:r w:rsidR="714C63B4">
        <w:t>including</w:t>
      </w:r>
      <w:r w:rsidR="73989E7C">
        <w:t xml:space="preserve"> severe </w:t>
      </w:r>
      <w:r w:rsidR="24DA7994">
        <w:t>anxiety disorders</w:t>
      </w:r>
      <w:r w:rsidR="196E46E0">
        <w:t>, depression, disordered eating, obsessive compulsive disorder and post-traumatic s</w:t>
      </w:r>
      <w:r w:rsidR="51D9E9DD">
        <w:t xml:space="preserve">tress disorder. </w:t>
      </w:r>
    </w:p>
    <w:p w:rsidR="0ABF139E" w:rsidP="470DEE71" w:rsidRDefault="0ABF139E" w14:paraId="2D62EF51" w14:textId="1A570901">
      <w:r>
        <w:t xml:space="preserve">Studies show also, that because of these psychological symptoms caused by the trauma experienced after sexual abuse that it has a knock-on </w:t>
      </w:r>
      <w:r w:rsidR="6171AA99">
        <w:t>type of</w:t>
      </w:r>
      <w:r>
        <w:t xml:space="preserve"> effect on </w:t>
      </w:r>
      <w:r w:rsidR="001DE625">
        <w:t xml:space="preserve">educational and career attainments later in life (Potter et al, 2018) and </w:t>
      </w:r>
      <w:r w:rsidR="3200D9FE">
        <w:t xml:space="preserve">interpersonal </w:t>
      </w:r>
      <w:r w:rsidR="23F609E1">
        <w:t>problems</w:t>
      </w:r>
      <w:r w:rsidR="3200D9FE">
        <w:t xml:space="preserve"> with </w:t>
      </w:r>
      <w:r w:rsidR="0CAC47F3">
        <w:t>romantic relationships</w:t>
      </w:r>
      <w:r w:rsidR="10AA46FB">
        <w:t>,</w:t>
      </w:r>
      <w:r w:rsidR="6D9D64D6">
        <w:t xml:space="preserve"> social engagement and withdrawal and sexual and emotional intimacy,</w:t>
      </w:r>
      <w:r w:rsidR="0CAC47F3">
        <w:t xml:space="preserve"> </w:t>
      </w:r>
      <w:r w:rsidR="0B790E8A">
        <w:lastRenderedPageBreak/>
        <w:t>(Ngyuen et al, 2017</w:t>
      </w:r>
      <w:r w:rsidR="4CC6EAA4">
        <w:t xml:space="preserve"> &amp;</w:t>
      </w:r>
      <w:r w:rsidR="367671F9">
        <w:t xml:space="preserve"> Georgia, Roddy and Doss, 2017). </w:t>
      </w:r>
      <w:r w:rsidR="32B179B2">
        <w:t xml:space="preserve">In fact, Khadr et al (2018) found in their study that 88% of </w:t>
      </w:r>
      <w:r w:rsidR="51C21930">
        <w:t>the</w:t>
      </w:r>
      <w:r w:rsidR="32B179B2">
        <w:t xml:space="preserve"> v</w:t>
      </w:r>
      <w:r w:rsidR="2A9D235D">
        <w:t>ictims involved in the study were at higher risk of developing symptoms of a mental health disorder, directly creating a link between</w:t>
      </w:r>
      <w:r w:rsidR="3C1D82C5">
        <w:t xml:space="preserve"> experiences of </w:t>
      </w:r>
      <w:r w:rsidR="2A9D235D">
        <w:t xml:space="preserve">sexual violence </w:t>
      </w:r>
      <w:r w:rsidR="72387844">
        <w:t>and poor mental health.</w:t>
      </w:r>
    </w:p>
    <w:p w:rsidR="53E07BDA" w:rsidP="470DEE71" w:rsidRDefault="53E07BDA" w14:paraId="6441A875" w14:textId="22AE34C1">
      <w:r>
        <w:t xml:space="preserve">Teenagers and young adults can also be heavily affected after involvement with any form of sexual assault. Sexual violence in teenagers and young adults can have much the </w:t>
      </w:r>
      <w:r w:rsidR="5989B16D">
        <w:t xml:space="preserve">same effect on them as adults including depression, feelings of shame, guilt and embarrassment </w:t>
      </w:r>
      <w:r w:rsidR="71FC0D0D">
        <w:t xml:space="preserve">and </w:t>
      </w:r>
      <w:r w:rsidR="0E3AECA6">
        <w:t xml:space="preserve">symptoms of </w:t>
      </w:r>
      <w:r w:rsidR="71FC0D0D">
        <w:t>post-traumatic stress disorder (Wilson, 2006</w:t>
      </w:r>
      <w:r w:rsidR="2333B762">
        <w:t xml:space="preserve"> &amp;</w:t>
      </w:r>
      <w:r w:rsidR="71FC0D0D">
        <w:t xml:space="preserve"> </w:t>
      </w:r>
      <w:proofErr w:type="spellStart"/>
      <w:r w:rsidR="39E64D9B">
        <w:t>Thorensen</w:t>
      </w:r>
      <w:proofErr w:type="spellEnd"/>
      <w:r w:rsidR="39E64D9B">
        <w:t xml:space="preserve"> et al, 2016), </w:t>
      </w:r>
      <w:r w:rsidR="586657C3">
        <w:t>but</w:t>
      </w:r>
      <w:r w:rsidR="39E64D9B">
        <w:t xml:space="preserve"> for these younger victims, these symptoms often can have a catastrophic effect on things like education</w:t>
      </w:r>
      <w:r w:rsidR="5479736A">
        <w:t>,</w:t>
      </w:r>
      <w:r w:rsidR="235584B1">
        <w:t xml:space="preserve"> both in</w:t>
      </w:r>
      <w:r w:rsidR="5479736A">
        <w:t xml:space="preserve"> lowered attendance as a result of self-isolation from friends and family and also lowered performance at school, resulting in </w:t>
      </w:r>
      <w:r w:rsidR="1DC4AD15">
        <w:t>increased anxiety and sleep problems (</w:t>
      </w:r>
      <w:r w:rsidR="4D2C76E9">
        <w:t>Clark et al, 2023</w:t>
      </w:r>
      <w:r w:rsidR="03715C55">
        <w:t>).</w:t>
      </w:r>
      <w:r w:rsidR="525233CB">
        <w:t xml:space="preserve"> </w:t>
      </w:r>
    </w:p>
    <w:p w:rsidR="6F621C6C" w:rsidP="470DEE71" w:rsidRDefault="6F621C6C" w14:paraId="142C32FC" w14:textId="361DD1BD">
      <w:r>
        <w:t>According to Walsh and Bruce (2014), there is a correlation between victims of sexual assault who suffer from mental health symptoms as a result such as post-traumatic stress disorder and the decision to not</w:t>
      </w:r>
      <w:r w:rsidR="07CC52EA">
        <w:t xml:space="preserve"> report their incident to the police. This could be attributed with the </w:t>
      </w:r>
      <w:r w:rsidR="25B32449">
        <w:t xml:space="preserve">thought of having to </w:t>
      </w:r>
      <w:r w:rsidR="07CC52EA">
        <w:t xml:space="preserve">relive the situation repeatedly during police and later court </w:t>
      </w:r>
      <w:r w:rsidR="35CF0463">
        <w:t>proceedings</w:t>
      </w:r>
      <w:r w:rsidR="07CC52EA">
        <w:t xml:space="preserve">, </w:t>
      </w:r>
      <w:r w:rsidR="1744FE94">
        <w:t>and a fear of being discredited and called a liar</w:t>
      </w:r>
      <w:r w:rsidR="285AB0A9">
        <w:t xml:space="preserve">, which is rooted in feelings of shame, guilt </w:t>
      </w:r>
      <w:r w:rsidR="4E96EAD4">
        <w:t>or</w:t>
      </w:r>
      <w:r w:rsidR="285AB0A9">
        <w:t xml:space="preserve"> </w:t>
      </w:r>
      <w:r w:rsidR="4E96EAD4">
        <w:t xml:space="preserve">a </w:t>
      </w:r>
      <w:r w:rsidR="285AB0A9">
        <w:t>sense of responsibility for their own assault (Rutt</w:t>
      </w:r>
      <w:r w:rsidR="0B18C401">
        <w:t>a</w:t>
      </w:r>
      <w:r w:rsidR="285AB0A9">
        <w:t>n, 2009).</w:t>
      </w:r>
    </w:p>
    <w:p w:rsidR="1D738D23" w:rsidP="1D738D23" w:rsidRDefault="1D738D23" w14:paraId="28CF7EDA" w14:textId="70A1087C"/>
    <w:p w:rsidR="470DEE71" w:rsidP="34303502" w:rsidRDefault="752A6B26" w14:paraId="2A598F2F" w14:textId="73B969F1">
      <w:pPr>
        <w:pStyle w:val="Heading2"/>
      </w:pPr>
      <w:bookmarkStart w:name="_Toc1649561455" w:id="8"/>
      <w:r>
        <w:t xml:space="preserve">2.3 </w:t>
      </w:r>
      <w:r w:rsidR="4761521D">
        <w:t>Characteristics of Offenders and Victims</w:t>
      </w:r>
      <w:bookmarkEnd w:id="8"/>
    </w:p>
    <w:p w:rsidR="2D64B60F" w:rsidP="470DEE71" w:rsidRDefault="2D64B60F" w14:paraId="2E03F00B" w14:textId="3A3BC1B8">
      <w:r>
        <w:t>Studies show</w:t>
      </w:r>
      <w:r w:rsidR="068B649C">
        <w:t xml:space="preserve"> </w:t>
      </w:r>
      <w:r w:rsidR="205B8064">
        <w:t>the most typical</w:t>
      </w:r>
      <w:r w:rsidR="6A1CC870">
        <w:t xml:space="preserve"> features </w:t>
      </w:r>
      <w:r w:rsidR="205B8064">
        <w:t>of a crime of sexual assault include a male perpetrator and a female victim</w:t>
      </w:r>
      <w:r w:rsidR="5CB81404">
        <w:t xml:space="preserve"> (</w:t>
      </w:r>
      <w:r w:rsidR="3908AF73">
        <w:t xml:space="preserve">Aceves &amp; Tarzia, 2024, </w:t>
      </w:r>
      <w:r w:rsidR="04F73436">
        <w:t xml:space="preserve">Lea, 2007). According to the Office for </w:t>
      </w:r>
      <w:r w:rsidR="4EF57B26">
        <w:t>N</w:t>
      </w:r>
      <w:r w:rsidR="04F73436">
        <w:t xml:space="preserve">ational </w:t>
      </w:r>
      <w:r w:rsidR="0F59A875">
        <w:t>S</w:t>
      </w:r>
      <w:r w:rsidR="04F73436">
        <w:t>tatistics</w:t>
      </w:r>
      <w:r w:rsidR="75CA15DE">
        <w:t xml:space="preserve"> (2021)</w:t>
      </w:r>
      <w:r w:rsidR="04F73436">
        <w:t xml:space="preserve">, </w:t>
      </w:r>
      <w:r w:rsidR="3AEC51ED">
        <w:t xml:space="preserve">98% of </w:t>
      </w:r>
      <w:r w:rsidR="7A8D7074">
        <w:t xml:space="preserve">victims who </w:t>
      </w:r>
      <w:r w:rsidR="3AEC51ED">
        <w:t xml:space="preserve">reported </w:t>
      </w:r>
      <w:r w:rsidR="2AC015E8">
        <w:t xml:space="preserve">being a victim of a </w:t>
      </w:r>
      <w:r w:rsidR="3AEC51ED">
        <w:t>sexual assault</w:t>
      </w:r>
      <w:r w:rsidR="5B2AA73E">
        <w:t xml:space="preserve"> </w:t>
      </w:r>
      <w:r w:rsidR="5B2AA73E">
        <w:lastRenderedPageBreak/>
        <w:t>since they were 15</w:t>
      </w:r>
      <w:r w:rsidR="3AEC51ED">
        <w:t xml:space="preserve"> in the UK between 2017 and 2</w:t>
      </w:r>
      <w:r w:rsidR="35A44023">
        <w:t>020</w:t>
      </w:r>
      <w:r w:rsidR="3AEC51ED">
        <w:t xml:space="preserve"> also reported that the</w:t>
      </w:r>
      <w:r w:rsidR="472A0052">
        <w:t>ir</w:t>
      </w:r>
      <w:r w:rsidR="3AEC51ED">
        <w:t xml:space="preserve"> offender </w:t>
      </w:r>
      <w:r w:rsidR="1D2E70A2">
        <w:t>was a male</w:t>
      </w:r>
      <w:r w:rsidR="4EBBE7DB">
        <w:t xml:space="preserve"> and ‘two-thirds’ of these males were aged between 20 and 39 years. </w:t>
      </w:r>
      <w:r w:rsidR="1A4BC40B">
        <w:t>This begins to paint a picture of the typical offender of sexual assault in the UK as consistently supported by the literature. However, it is upon deeper inspection of the literatur</w:t>
      </w:r>
      <w:r w:rsidR="561DB8BB">
        <w:t xml:space="preserve">e around this topic can more information about the typical offender be exposed. </w:t>
      </w:r>
    </w:p>
    <w:p w:rsidR="470DEE71" w:rsidP="470DEE71" w:rsidRDefault="470DEE71" w14:paraId="4E030819" w14:textId="3F43DED5"/>
    <w:p w:rsidR="6498775C" w:rsidP="470DEE71" w:rsidRDefault="6498775C" w14:paraId="5DF6D18A" w14:textId="067C08C1">
      <w:r>
        <w:t xml:space="preserve">The pre-existing literature can help to paint a </w:t>
      </w:r>
      <w:r w:rsidR="4F37E01A">
        <w:t xml:space="preserve">better </w:t>
      </w:r>
      <w:r>
        <w:t xml:space="preserve">picture of the behaviours and even the interpersonal skills or traits often </w:t>
      </w:r>
      <w:r w:rsidR="71B1F05D">
        <w:t xml:space="preserve">correlated </w:t>
      </w:r>
      <w:r>
        <w:t xml:space="preserve">with sexual assault </w:t>
      </w:r>
      <w:r w:rsidR="164E8FD0">
        <w:t xml:space="preserve">perpetration.  </w:t>
      </w:r>
      <w:r w:rsidR="1FCCAE18">
        <w:t>T</w:t>
      </w:r>
      <w:r w:rsidR="164E8FD0">
        <w:t>here is a</w:t>
      </w:r>
      <w:r w:rsidR="2A44FC6A">
        <w:t xml:space="preserve"> proven</w:t>
      </w:r>
      <w:r w:rsidR="164E8FD0">
        <w:t xml:space="preserve"> link between </w:t>
      </w:r>
      <w:r w:rsidR="3B10F1B3">
        <w:t xml:space="preserve">men who have a higher </w:t>
      </w:r>
      <w:r w:rsidR="164E8FD0">
        <w:t xml:space="preserve">number of sexual partners </w:t>
      </w:r>
      <w:r w:rsidR="5CF8536B">
        <w:t xml:space="preserve">as well as holding </w:t>
      </w:r>
      <w:r w:rsidR="4959E470">
        <w:t>impersonal attitudes towards sex and women and the likelihood of future perpetration of sexual assault</w:t>
      </w:r>
      <w:r w:rsidR="1B04D677">
        <w:t xml:space="preserve">. </w:t>
      </w:r>
      <w:r w:rsidR="71DA6DC9">
        <w:t>Studies also show that sexual assault against women by male offenders can be correlated with pre-existing feelings of hypermasculinity, anim</w:t>
      </w:r>
      <w:r w:rsidR="722B42E8">
        <w:t xml:space="preserve">osity and hatred for women and the advocacy of the notion of rape myths </w:t>
      </w:r>
      <w:r w:rsidR="1B04D677">
        <w:t>(Miller et al, 2015)</w:t>
      </w:r>
      <w:r w:rsidR="50F03922">
        <w:t xml:space="preserve">. </w:t>
      </w:r>
    </w:p>
    <w:p w:rsidR="50F03922" w:rsidP="470DEE71" w:rsidRDefault="50F03922" w14:paraId="4AC46C3B" w14:textId="04C79469">
      <w:r>
        <w:t xml:space="preserve">Rape myths are prejudicial beliefs that women commonly attribute false blame to males as the primary offenders of sexual assault and make up stories of rape and </w:t>
      </w:r>
      <w:r w:rsidR="0FE06C06">
        <w:t xml:space="preserve">commonly used to excuse men of crimes of rape by offenders or other followers of the rape myth, (Jenkins 2021, </w:t>
      </w:r>
      <w:r w:rsidR="5EEE0D09">
        <w:t xml:space="preserve">Russell &amp; Conaghan 2014). Rape myths are often used not just by followers to excuse </w:t>
      </w:r>
      <w:r w:rsidR="05FAD4B3">
        <w:t xml:space="preserve">men of the blame of the sexual assault problem but used as an excuse by offenders to commit offences of rape or sexual violence, often holding beliefs </w:t>
      </w:r>
      <w:r w:rsidR="2476B381">
        <w:t xml:space="preserve">that women ‘must enjoy rape’ or that it is okay to sexual assault someone who is asleep or </w:t>
      </w:r>
      <w:r w:rsidR="04599BAA">
        <w:t xml:space="preserve">intoxicated, most women who act in a certain way are ‘asking for it’ </w:t>
      </w:r>
      <w:r w:rsidR="07243F28">
        <w:t xml:space="preserve">or that if a girl refuses to fight back against you then it is not actually considered a rape. </w:t>
      </w:r>
      <w:r w:rsidR="04599BAA">
        <w:t>(</w:t>
      </w:r>
      <w:r w:rsidR="4F672957">
        <w:t>Pember et al, 2016</w:t>
      </w:r>
      <w:r w:rsidR="6389B011">
        <w:t xml:space="preserve">, </w:t>
      </w:r>
      <w:r w:rsidR="20B34B28">
        <w:t>McMahon and Farmer 2011</w:t>
      </w:r>
      <w:r w:rsidR="47821BE0">
        <w:t xml:space="preserve"> &amp; Waterhouse, Egan </w:t>
      </w:r>
      <w:r w:rsidR="119C4FBA">
        <w:t xml:space="preserve">and </w:t>
      </w:r>
      <w:r w:rsidR="47821BE0">
        <w:t>Reynold</w:t>
      </w:r>
      <w:r w:rsidR="36A496C7">
        <w:t xml:space="preserve">s, 2016). </w:t>
      </w:r>
    </w:p>
    <w:p w:rsidR="470DEE71" w:rsidP="6CA4CFDE" w:rsidRDefault="470DEE71" w14:paraId="58C30500" w14:textId="1365021E"/>
    <w:p w:rsidR="470DEE71" w:rsidP="34303502" w:rsidRDefault="7DA5F8CA" w14:paraId="1F21AE2B" w14:textId="39F65E26">
      <w:r>
        <w:t xml:space="preserve">One contemporary issue that became apparent when reviewing the literature is the </w:t>
      </w:r>
      <w:r w:rsidR="3B8009CD">
        <w:t xml:space="preserve">presence </w:t>
      </w:r>
      <w:r>
        <w:t>of drugs and alcoho</w:t>
      </w:r>
      <w:r w:rsidR="53B1DAF5">
        <w:t>l</w:t>
      </w:r>
      <w:r>
        <w:t xml:space="preserve"> </w:t>
      </w:r>
      <w:proofErr w:type="gramStart"/>
      <w:r w:rsidR="7FB06259">
        <w:t>as a means to</w:t>
      </w:r>
      <w:proofErr w:type="gramEnd"/>
      <w:r w:rsidR="7FB06259">
        <w:t xml:space="preserve"> commit</w:t>
      </w:r>
      <w:r w:rsidR="2CC33712">
        <w:t xml:space="preserve"> </w:t>
      </w:r>
      <w:r w:rsidR="7FB06259">
        <w:t xml:space="preserve">sexual assaults on women. </w:t>
      </w:r>
      <w:r w:rsidR="02F938BF">
        <w:t xml:space="preserve">Scott-Ham &amp; Burton, </w:t>
      </w:r>
      <w:r w:rsidR="5B39654D">
        <w:t>(</w:t>
      </w:r>
      <w:r w:rsidR="02F938BF">
        <w:t>2005</w:t>
      </w:r>
      <w:r w:rsidR="554B6B28">
        <w:t>)</w:t>
      </w:r>
      <w:r w:rsidR="02F938BF">
        <w:t xml:space="preserve"> </w:t>
      </w:r>
      <w:r w:rsidR="478EC089">
        <w:t xml:space="preserve">show that over a 3-year period that 81% of sexual assault cases </w:t>
      </w:r>
      <w:r w:rsidR="20CD5D19">
        <w:t xml:space="preserve">they </w:t>
      </w:r>
      <w:r w:rsidR="555E405D">
        <w:t>surveyed</w:t>
      </w:r>
      <w:r w:rsidR="20CD5D19">
        <w:t xml:space="preserve"> </w:t>
      </w:r>
      <w:r w:rsidR="478EC089">
        <w:t>were positive for prese</w:t>
      </w:r>
      <w:r w:rsidR="71EDAE26">
        <w:t xml:space="preserve">nce of drugs and/or alcohol based on toxicology findings from both offenders and victims of sexual </w:t>
      </w:r>
      <w:r w:rsidR="2B2065DF">
        <w:t>assault.</w:t>
      </w:r>
      <w:r w:rsidR="236331EF">
        <w:t xml:space="preserve"> </w:t>
      </w:r>
      <w:r w:rsidR="47E86455">
        <w:t>T</w:t>
      </w:r>
      <w:r w:rsidR="64532BAE">
        <w:t xml:space="preserve">his is a serious issue because numerous other studies demonstrate that heavy drug and alcohol use </w:t>
      </w:r>
      <w:r w:rsidR="72C58628">
        <w:t xml:space="preserve">significantly impairs judgement and decisions making, </w:t>
      </w:r>
      <w:r w:rsidR="6D1C8F13">
        <w:t>a lowered state of consciousness or even full unconsciousness and most importantly, the ability to full provide consent to sexual acts.</w:t>
      </w:r>
      <w:r w:rsidR="2E76DEF5">
        <w:t xml:space="preserve"> These all consequently increase </w:t>
      </w:r>
      <w:r w:rsidR="72C58628">
        <w:t xml:space="preserve">the likelihood that offenders will take advantage of these lowered inhibitions to </w:t>
      </w:r>
      <w:r w:rsidR="20C562A8">
        <w:t>sexual</w:t>
      </w:r>
      <w:r w:rsidR="09B124DB">
        <w:t>ly</w:t>
      </w:r>
      <w:r w:rsidR="20C562A8">
        <w:t xml:space="preserve"> assault </w:t>
      </w:r>
      <w:r w:rsidR="24A21EC0">
        <w:t xml:space="preserve">vulnerable women. </w:t>
      </w:r>
      <w:r w:rsidR="203B16A8">
        <w:t>(Lorenz &amp; Ullman, 2016</w:t>
      </w:r>
      <w:r w:rsidR="67786918">
        <w:t>, Parker et al</w:t>
      </w:r>
      <w:r w:rsidR="715C25DF">
        <w:t xml:space="preserve">, 2006, </w:t>
      </w:r>
      <w:r w:rsidR="67786918">
        <w:t>&amp;</w:t>
      </w:r>
      <w:r w:rsidR="203B16A8">
        <w:t xml:space="preserve"> Kilpatrick et al, 2007). </w:t>
      </w:r>
    </w:p>
    <w:p w:rsidR="7E220B48" w:rsidP="0CBBCFAF" w:rsidRDefault="7E220B48" w14:paraId="25C2A257" w14:textId="569DC8BE">
      <w:r>
        <w:t xml:space="preserve">More recent studies such as Garcia et al (2021) supports these findings with their own research into worldwide drug facilitated crimes and concluded that </w:t>
      </w:r>
      <w:r w:rsidR="48F9622B">
        <w:t>drug facilitated sexual assault is a global health problem</w:t>
      </w:r>
      <w:r w:rsidR="4B453C7F">
        <w:t xml:space="preserve"> </w:t>
      </w:r>
      <w:r w:rsidR="342F10BD">
        <w:t xml:space="preserve">and noted that in the US out of a total of 1000 selected cases of drug facilitated sexual crimes, </w:t>
      </w:r>
      <w:r w:rsidR="2C53052A">
        <w:t>101 different substances were administered in 44.9% of those cases while other drugs like cocaine were det</w:t>
      </w:r>
      <w:r w:rsidR="1AD89B54">
        <w:t xml:space="preserve">ected in 32.2% of the cases and </w:t>
      </w:r>
      <w:proofErr w:type="spellStart"/>
      <w:r w:rsidR="1AD89B54">
        <w:t>cannaboids</w:t>
      </w:r>
      <w:proofErr w:type="spellEnd"/>
      <w:r w:rsidR="1AD89B54">
        <w:t xml:space="preserve"> in 40.2% of cases. This data</w:t>
      </w:r>
      <w:r w:rsidR="6F2FF033">
        <w:t xml:space="preserve"> when compared with the other older studies confirms the existence of a real threat of drugs and alcohol being administered for the purpose of committing sexual crimes against women.</w:t>
      </w:r>
    </w:p>
    <w:p w:rsidR="34303502" w:rsidP="34303502" w:rsidRDefault="34303502" w14:paraId="6AA58A6D" w14:textId="1B58242C"/>
    <w:p w:rsidR="470DEE71" w:rsidP="34303502" w:rsidRDefault="519B524D" w14:paraId="584DE41F" w14:textId="31408E70">
      <w:pPr>
        <w:pStyle w:val="Heading2"/>
      </w:pPr>
      <w:bookmarkStart w:name="_Toc1734137403" w:id="9"/>
      <w:r>
        <w:lastRenderedPageBreak/>
        <w:t>2.4 Prosecution, Conviction and Sentencing of offenders</w:t>
      </w:r>
      <w:bookmarkEnd w:id="9"/>
    </w:p>
    <w:p w:rsidR="272DCFB9" w:rsidP="65AC2C85" w:rsidRDefault="272DCFB9" w14:paraId="50188583" w14:textId="63502029">
      <w:r>
        <w:t xml:space="preserve">According to statistics from the Public Prosecution Service (2024), we learn that between </w:t>
      </w:r>
      <w:r w:rsidR="03AA2C03">
        <w:t>April 2023 to March 2024 that the prosecution rate for sexual crimes</w:t>
      </w:r>
      <w:r w:rsidR="541113FA">
        <w:t xml:space="preserve"> brought to the CPS</w:t>
      </w:r>
      <w:r w:rsidR="03AA2C03">
        <w:t xml:space="preserve"> in this </w:t>
      </w:r>
      <w:r w:rsidR="3C9EC3A9">
        <w:t>period</w:t>
      </w:r>
      <w:r w:rsidR="03AA2C03">
        <w:t xml:space="preserve"> was only 32.</w:t>
      </w:r>
      <w:r w:rsidR="204E6073">
        <w:t>2%</w:t>
      </w:r>
      <w:r w:rsidR="2BA222CC">
        <w:t xml:space="preserve">, equating to 598 decisions for prosecution. </w:t>
      </w:r>
      <w:r w:rsidR="386A31F1">
        <w:t xml:space="preserve">However, of these 598 cases brought to court, 72.2% of these cases ended in a conviction for the crime, equating to </w:t>
      </w:r>
      <w:proofErr w:type="gramStart"/>
      <w:r w:rsidR="386A31F1">
        <w:t>a number of</w:t>
      </w:r>
      <w:proofErr w:type="gramEnd"/>
      <w:r w:rsidR="386A31F1">
        <w:t xml:space="preserve"> </w:t>
      </w:r>
      <w:r w:rsidR="2A3AAA3B">
        <w:t xml:space="preserve">431 cases out of 598 ending in a conviction. Despite both conviction rate and prosecution rate increasing by </w:t>
      </w:r>
      <w:r w:rsidR="555CD684">
        <w:t xml:space="preserve">4.9% and 3.9% from the same period between 2022 and 2023, </w:t>
      </w:r>
      <w:r w:rsidR="4620C38C">
        <w:t>th</w:t>
      </w:r>
      <w:r w:rsidR="1260ACEF">
        <w:t xml:space="preserve">ese numbers mean that when compared to statistics from the Office for </w:t>
      </w:r>
      <w:r w:rsidR="07EBE3F7">
        <w:t>N</w:t>
      </w:r>
      <w:r w:rsidR="1260ACEF">
        <w:t xml:space="preserve">ational </w:t>
      </w:r>
      <w:r w:rsidR="6A17219D">
        <w:t>S</w:t>
      </w:r>
      <w:r w:rsidR="1260ACEF">
        <w:t xml:space="preserve">tatistics </w:t>
      </w:r>
      <w:r w:rsidR="6BFF76AA">
        <w:t xml:space="preserve">(2024) </w:t>
      </w:r>
      <w:r w:rsidR="1260ACEF">
        <w:t xml:space="preserve">that only 598 cases </w:t>
      </w:r>
      <w:r w:rsidR="7C2CDE27">
        <w:t xml:space="preserve">were prosecuted out of the 194,434 cases of sexual assault recorded by the police. This shows a massive </w:t>
      </w:r>
      <w:r w:rsidR="760FC2B0">
        <w:t>disappointment</w:t>
      </w:r>
      <w:r w:rsidR="7C2CDE27">
        <w:t xml:space="preserve"> in the number of cases getting prosecuted </w:t>
      </w:r>
      <w:r w:rsidR="139BDE63">
        <w:t>by the police and the crown prosecution service</w:t>
      </w:r>
      <w:r w:rsidR="359A4D8C">
        <w:t xml:space="preserve"> compared to the numbers brought to them. </w:t>
      </w:r>
    </w:p>
    <w:p w:rsidR="359A4D8C" w:rsidP="65AC2C85" w:rsidRDefault="359A4D8C" w14:paraId="392B22B7" w14:textId="15ADC496">
      <w:r>
        <w:t xml:space="preserve">Despite this, it is a positive that once the case goes through for a prosecution that a conviction </w:t>
      </w:r>
      <w:r w:rsidR="49705F4D">
        <w:t xml:space="preserve">was </w:t>
      </w:r>
      <w:r>
        <w:t xml:space="preserve">made 72% of the time, meaning </w:t>
      </w:r>
      <w:proofErr w:type="gramStart"/>
      <w:r>
        <w:t>more often than not</w:t>
      </w:r>
      <w:proofErr w:type="gramEnd"/>
      <w:r>
        <w:t xml:space="preserve"> </w:t>
      </w:r>
      <w:r w:rsidR="551BCEE3">
        <w:t xml:space="preserve">a suspect who </w:t>
      </w:r>
      <w:r w:rsidR="0AA3B5CA">
        <w:t>receives</w:t>
      </w:r>
      <w:r w:rsidR="551BCEE3">
        <w:t xml:space="preserve"> a prosecution also </w:t>
      </w:r>
      <w:r w:rsidR="2A4F79BF">
        <w:t>receives</w:t>
      </w:r>
      <w:r w:rsidR="551BCEE3">
        <w:t xml:space="preserve"> a conviction for their crime and a sentence of some kind. </w:t>
      </w:r>
    </w:p>
    <w:p w:rsidR="65AC2C85" w:rsidP="65AC2C85" w:rsidRDefault="65AC2C85" w14:paraId="54872D59" w14:textId="6C3039F9"/>
    <w:p w:rsidR="7B01A887" w:rsidP="0CBBCFAF" w:rsidRDefault="7B01A887" w14:paraId="7691CD1E" w14:textId="5095D577">
      <w:r>
        <w:t>The inefficiency of the police during the initial stages of an investigation into a sexual assault</w:t>
      </w:r>
      <w:r w:rsidR="116B6D86">
        <w:t>, including the ‘victim blaming’ mentality and poor behaviour of officers when dealing with sexual assaults</w:t>
      </w:r>
      <w:r>
        <w:t xml:space="preserve"> can be one such factor affecting the prosecution rates, according to </w:t>
      </w:r>
      <w:proofErr w:type="spellStart"/>
      <w:r w:rsidR="54B0016F">
        <w:t>Igdir</w:t>
      </w:r>
      <w:proofErr w:type="spellEnd"/>
      <w:r w:rsidR="54B0016F">
        <w:t xml:space="preserve"> (2024). </w:t>
      </w:r>
      <w:r w:rsidR="53D4B69B">
        <w:t>This can be further explained by Stanko</w:t>
      </w:r>
      <w:r w:rsidR="7DD08B05">
        <w:t xml:space="preserve"> (202</w:t>
      </w:r>
      <w:r w:rsidR="6C7EEF47">
        <w:t>3</w:t>
      </w:r>
      <w:r w:rsidR="7DD08B05">
        <w:t>). This</w:t>
      </w:r>
      <w:r w:rsidR="36754801">
        <w:t xml:space="preserve"> home Office </w:t>
      </w:r>
      <w:r w:rsidR="7DD08B05">
        <w:t>report</w:t>
      </w:r>
      <w:r w:rsidR="611EBC3C">
        <w:t xml:space="preserve"> </w:t>
      </w:r>
      <w:r w:rsidR="0F643FF2">
        <w:t>on ‘</w:t>
      </w:r>
      <w:r w:rsidR="7DD08B05">
        <w:t>Operation Soteria Bluestone’</w:t>
      </w:r>
      <w:r w:rsidR="7214B342">
        <w:t xml:space="preserve">, </w:t>
      </w:r>
      <w:r w:rsidR="25F92112">
        <w:t xml:space="preserve">launched within </w:t>
      </w:r>
      <w:r w:rsidR="7214B342">
        <w:t xml:space="preserve">Avon and Somerset police, </w:t>
      </w:r>
      <w:r w:rsidR="7DD08B05">
        <w:t>present</w:t>
      </w:r>
      <w:r w:rsidR="6B50CC66">
        <w:t xml:space="preserve">ed to parliament by Secretary of State for the Home </w:t>
      </w:r>
      <w:r w:rsidR="0218188B">
        <w:t xml:space="preserve">Secretary </w:t>
      </w:r>
      <w:r w:rsidR="7FCE7F11">
        <w:t>at the time</w:t>
      </w:r>
      <w:r w:rsidR="0FA89C7B">
        <w:t>,</w:t>
      </w:r>
      <w:r w:rsidR="6B50CC66">
        <w:t xml:space="preserve"> details some of the </w:t>
      </w:r>
      <w:r w:rsidR="6B50CC66">
        <w:lastRenderedPageBreak/>
        <w:t>reasons why the prosecution rate for sexual assault is so low and suggestions for imp</w:t>
      </w:r>
      <w:r w:rsidR="18C12448">
        <w:t xml:space="preserve">rovement. </w:t>
      </w:r>
    </w:p>
    <w:p w:rsidR="18C12448" w:rsidP="65AC2C85" w:rsidRDefault="18C12448" w14:paraId="5C7CB1C5" w14:textId="5ADEEBE7">
      <w:r>
        <w:t xml:space="preserve">One of the conclusions from this report is that </w:t>
      </w:r>
      <w:r w:rsidR="6CD54032">
        <w:t xml:space="preserve">many officers that come across incidences of sexual assault display a </w:t>
      </w:r>
      <w:r w:rsidR="5E44BC85">
        <w:t xml:space="preserve">mindset that placed blame on the victim and a lack of belief in their victims that consequently, negatively affected the investigation process, which in turn would reduce the </w:t>
      </w:r>
      <w:r w:rsidR="15C6582B">
        <w:t>likelihood</w:t>
      </w:r>
      <w:r w:rsidR="5E44BC85">
        <w:t xml:space="preserve"> of a prosecution </w:t>
      </w:r>
      <w:r w:rsidR="1DDDF8A2">
        <w:t xml:space="preserve">being brought </w:t>
      </w:r>
      <w:r w:rsidR="14608090">
        <w:t xml:space="preserve">to the offender. </w:t>
      </w:r>
    </w:p>
    <w:p w:rsidR="069B6303" w:rsidP="65AC2C85" w:rsidRDefault="069B6303" w14:paraId="007C6A6E" w14:textId="790AD27C">
      <w:r>
        <w:t xml:space="preserve">This report also concluded on other issues correlating structural and systematics issues within the police forces in the UK and the </w:t>
      </w:r>
      <w:r w:rsidR="39F8DE28">
        <w:t xml:space="preserve">low rate of prosecution. Some of these detailed issues include </w:t>
      </w:r>
      <w:r w:rsidR="582B4DB3">
        <w:t>a lack of specialist understanding of sexual offending by</w:t>
      </w:r>
      <w:r w:rsidR="72904D69">
        <w:t xml:space="preserve"> </w:t>
      </w:r>
      <w:r w:rsidR="582B4DB3">
        <w:t>sexual assault investigators</w:t>
      </w:r>
      <w:r w:rsidR="6B4BEE2C">
        <w:t xml:space="preserve"> and police staff</w:t>
      </w:r>
      <w:r w:rsidR="6882B8D1">
        <w:t xml:space="preserve"> and </w:t>
      </w:r>
      <w:r w:rsidR="62969AF1">
        <w:t>a disproportionate</w:t>
      </w:r>
      <w:r w:rsidR="0E1AC668">
        <w:t xml:space="preserve"> level of</w:t>
      </w:r>
      <w:r w:rsidR="62969AF1">
        <w:t xml:space="preserve"> policing investigation effort </w:t>
      </w:r>
      <w:r w:rsidR="11B04826">
        <w:t>into</w:t>
      </w:r>
      <w:r w:rsidR="62969AF1">
        <w:t xml:space="preserve"> sexual offending</w:t>
      </w:r>
      <w:r w:rsidR="5D1FADC3">
        <w:t xml:space="preserve"> by</w:t>
      </w:r>
      <w:r w:rsidR="62969AF1">
        <w:t xml:space="preserve"> investigators was also present in many cases </w:t>
      </w:r>
      <w:r w:rsidR="399F0AF0">
        <w:t xml:space="preserve">that led to a non-prosecution. </w:t>
      </w:r>
    </w:p>
    <w:p w:rsidR="4A7D28A6" w:rsidP="0CBBCFAF" w:rsidRDefault="4A7D28A6" w14:paraId="79EBADDC" w14:textId="2F1CCA15">
      <w:r>
        <w:t xml:space="preserve">Overall, this report highlighted a need for a general reform </w:t>
      </w:r>
      <w:r w:rsidR="7E4C6687">
        <w:t xml:space="preserve">of the standards, regulations and good practice when it comes to investigating sexual assault by the College of Policing, and doing so will likely improve the prosecution rate as a result. </w:t>
      </w:r>
    </w:p>
    <w:p w:rsidR="0CBBCFAF" w:rsidP="0CBBCFAF" w:rsidRDefault="0CBBCFAF" w14:paraId="0C371B15" w14:textId="5B380785"/>
    <w:p w:rsidR="7EDB97F7" w:rsidP="0CBBCFAF" w:rsidRDefault="7EDB97F7" w14:paraId="00D7A4BE" w14:textId="4DCA1F90">
      <w:r>
        <w:t>One such reform that has come about is the recent</w:t>
      </w:r>
      <w:r w:rsidR="46664278">
        <w:t xml:space="preserve"> update to the</w:t>
      </w:r>
      <w:r>
        <w:t xml:space="preserve"> PEEL assessments of individual police forces</w:t>
      </w:r>
      <w:r w:rsidR="585D3AFC">
        <w:t xml:space="preserve"> in 2023</w:t>
      </w:r>
      <w:r w:rsidR="659EF213">
        <w:t>.</w:t>
      </w:r>
      <w:r w:rsidR="089950E5">
        <w:t xml:space="preserve"> PEEL is an </w:t>
      </w:r>
      <w:r w:rsidR="39F751CA">
        <w:t>assessment</w:t>
      </w:r>
      <w:r w:rsidR="089950E5">
        <w:t xml:space="preserve"> </w:t>
      </w:r>
      <w:r w:rsidR="2E493520">
        <w:t>framework</w:t>
      </w:r>
      <w:r w:rsidR="089950E5">
        <w:t xml:space="preserve"> created by </w:t>
      </w:r>
      <w:r w:rsidR="0BD3BAB8">
        <w:t xml:space="preserve">His </w:t>
      </w:r>
      <w:r w:rsidR="6E87BED7">
        <w:t>Majesty's</w:t>
      </w:r>
      <w:r w:rsidR="0BD3BAB8">
        <w:t xml:space="preserve"> Inspectorate for Constabulary and Fire &amp; Rescue Services (202</w:t>
      </w:r>
      <w:r w:rsidR="543F6EA0">
        <w:t>4</w:t>
      </w:r>
      <w:r w:rsidR="0BD3BAB8">
        <w:t>)</w:t>
      </w:r>
      <w:r w:rsidR="4FABDD25">
        <w:t xml:space="preserve"> PEEL </w:t>
      </w:r>
      <w:proofErr w:type="spellStart"/>
      <w:r w:rsidR="4FABDD25">
        <w:t>assesments</w:t>
      </w:r>
      <w:proofErr w:type="spellEnd"/>
      <w:r w:rsidR="4FABDD25">
        <w:t xml:space="preserve"> are inspections that are conducted to determine the effectiveness' of every police force in England and Wales, by identifying key areas of polic</w:t>
      </w:r>
      <w:r w:rsidR="4F2ADC67">
        <w:t xml:space="preserve">ing and </w:t>
      </w:r>
      <w:proofErr w:type="spellStart"/>
      <w:r w:rsidR="4F2ADC67">
        <w:t>createing</w:t>
      </w:r>
      <w:proofErr w:type="spellEnd"/>
      <w:r w:rsidR="4F2ADC67">
        <w:t xml:space="preserve"> a grading system for each of these areas each police force are given these grades that range from Outstanding to </w:t>
      </w:r>
      <w:r w:rsidR="4F2ADC67">
        <w:lastRenderedPageBreak/>
        <w:t xml:space="preserve">Inadequate. </w:t>
      </w:r>
      <w:r w:rsidR="3F3C46C3">
        <w:t>This was created to address concerns from the public about the effectiveness of the police in upholding the la</w:t>
      </w:r>
      <w:r w:rsidR="3D3D28D1">
        <w:t xml:space="preserve">w </w:t>
      </w:r>
      <w:r w:rsidR="3F3C46C3">
        <w:t xml:space="preserve">and </w:t>
      </w:r>
      <w:r w:rsidR="43286179">
        <w:t>for filing</w:t>
      </w:r>
      <w:r w:rsidR="3F3C46C3">
        <w:t xml:space="preserve"> </w:t>
      </w:r>
      <w:r w:rsidR="0BEA9991">
        <w:t>their</w:t>
      </w:r>
      <w:r w:rsidR="3F3C46C3">
        <w:t xml:space="preserve"> duties to the public. </w:t>
      </w:r>
    </w:p>
    <w:p w:rsidR="219EE563" w:rsidP="65AC2C85" w:rsidRDefault="219EE563" w14:paraId="0F478C3D" w14:textId="63FCDA84">
      <w:r>
        <w:t xml:space="preserve">The last section of the dissertation topic that this research aims to address concerns the sentencing of offenders of sexual assault against women. </w:t>
      </w:r>
      <w:r w:rsidR="3EFBB2A8">
        <w:t xml:space="preserve">According to the Sentencing Council (2014), </w:t>
      </w:r>
      <w:r w:rsidR="7123902E">
        <w:t>Sexual assault is an offence triable in either the magistrates or the crown court depending on the severity of the assault and carries a maximum penalty of 10 years custody</w:t>
      </w:r>
      <w:r w:rsidR="77DD2D68">
        <w:t xml:space="preserve">. Additionally, rape is tried as a separate type of crime to sexual assault. Rape </w:t>
      </w:r>
      <w:r w:rsidR="7986996F">
        <w:t xml:space="preserve">is considered by the sentencing council as an indictable offence only to be </w:t>
      </w:r>
      <w:r w:rsidR="562F8D57">
        <w:t>trialled</w:t>
      </w:r>
      <w:r w:rsidR="7986996F">
        <w:t xml:space="preserve"> in the crown court and carries sentence of between </w:t>
      </w:r>
      <w:r w:rsidR="1BEF74D9">
        <w:t xml:space="preserve">4 </w:t>
      </w:r>
      <w:r w:rsidR="7986996F">
        <w:t>years</w:t>
      </w:r>
      <w:r w:rsidR="42701F53">
        <w:t xml:space="preserve"> and a life sentence</w:t>
      </w:r>
      <w:r w:rsidR="7986996F">
        <w:t>.</w:t>
      </w:r>
      <w:r w:rsidR="2909E0F2">
        <w:t xml:space="preserve"> For both sexual assault and rape there are 3 categories of harm, 1 being the most serious that includes severe </w:t>
      </w:r>
      <w:r w:rsidR="1584D504">
        <w:t xml:space="preserve">or extreme </w:t>
      </w:r>
      <w:r w:rsidR="2909E0F2">
        <w:t xml:space="preserve">physical or psychological harm or </w:t>
      </w:r>
      <w:r w:rsidR="5714D395">
        <w:t xml:space="preserve">additional degradation and humiliation while </w:t>
      </w:r>
      <w:r w:rsidR="14BEBDBD">
        <w:t>category</w:t>
      </w:r>
      <w:r w:rsidR="0DA01838">
        <w:t xml:space="preserve"> </w:t>
      </w:r>
      <w:r w:rsidR="5714D395">
        <w:t>3 is the l</w:t>
      </w:r>
      <w:r w:rsidR="45E93468">
        <w:t xml:space="preserve">east potential harm caused to the victim. </w:t>
      </w:r>
      <w:r w:rsidR="1C348A03">
        <w:t xml:space="preserve">Both crimes also include two levels of culpability, level 1 being </w:t>
      </w:r>
      <w:proofErr w:type="gramStart"/>
      <w:r w:rsidR="1C348A03">
        <w:t>absolutely culpable</w:t>
      </w:r>
      <w:proofErr w:type="gramEnd"/>
      <w:r w:rsidR="1C348A03">
        <w:t xml:space="preserve">, whilst level 2 includes a </w:t>
      </w:r>
      <w:r w:rsidR="7BC921DD">
        <w:t>diminished</w:t>
      </w:r>
      <w:r w:rsidR="1C348A03">
        <w:t xml:space="preserve"> responsibility </w:t>
      </w:r>
      <w:r w:rsidR="2AC8CD27">
        <w:t>like</w:t>
      </w:r>
      <w:r w:rsidR="1C348A03">
        <w:t xml:space="preserve"> the offence of murder if the </w:t>
      </w:r>
      <w:r w:rsidR="7CCB032E">
        <w:t xml:space="preserve">perpetrator suffers from severe mental </w:t>
      </w:r>
      <w:r w:rsidR="0272B6DA">
        <w:t>ill-health</w:t>
      </w:r>
      <w:r w:rsidR="7CCB032E">
        <w:t xml:space="preserve"> </w:t>
      </w:r>
      <w:r w:rsidR="41D9D3E6">
        <w:t>for example.</w:t>
      </w:r>
    </w:p>
    <w:p w:rsidR="65E0329A" w:rsidP="65AC2C85" w:rsidRDefault="65E0329A" w14:paraId="60AE7EF8" w14:textId="40E8DDA8">
      <w:r>
        <w:t xml:space="preserve">However, these are just the </w:t>
      </w:r>
      <w:r w:rsidR="73487251">
        <w:t xml:space="preserve">guidelines. </w:t>
      </w:r>
      <w:r w:rsidR="0BC4B68B">
        <w:t xml:space="preserve">The </w:t>
      </w:r>
      <w:r w:rsidR="73487251">
        <w:t xml:space="preserve">Office for National Statistics (2013) tells us that 95.2% of </w:t>
      </w:r>
      <w:r w:rsidR="376322A6">
        <w:t xml:space="preserve">outcomes </w:t>
      </w:r>
      <w:r w:rsidR="73487251">
        <w:t xml:space="preserve">for </w:t>
      </w:r>
      <w:r w:rsidR="2C16D5C3">
        <w:t xml:space="preserve">rape </w:t>
      </w:r>
      <w:r w:rsidR="73487251">
        <w:t xml:space="preserve">offences </w:t>
      </w:r>
      <w:r w:rsidR="6101C8EA">
        <w:t>against</w:t>
      </w:r>
      <w:r w:rsidR="73487251">
        <w:t xml:space="preserve"> women includ</w:t>
      </w:r>
      <w:r w:rsidR="03BC9C0C">
        <w:t>ed a custodial sentence</w:t>
      </w:r>
      <w:r w:rsidR="370D465B">
        <w:t>, while only 50.5% of outcomes for sexual assault included a custodial sentence</w:t>
      </w:r>
      <w:r w:rsidR="6CE48B32">
        <w:t>. Additional data shows that a community sentence only account for 2.7% of outcome</w:t>
      </w:r>
      <w:r w:rsidR="2D653ED8">
        <w:t xml:space="preserve">s for an offence of </w:t>
      </w:r>
      <w:r w:rsidR="22F43863">
        <w:t xml:space="preserve">rape but accounted for a total of 43.5% of outcomes for sexual assault. Fines and suspended sentence orders account for less than 5% of total outcomes for sexual assaults and rape </w:t>
      </w:r>
      <w:r w:rsidR="1F02077A">
        <w:t xml:space="preserve">between 2005 and 2011. </w:t>
      </w:r>
    </w:p>
    <w:p w:rsidR="1F02077A" w:rsidP="65AC2C85" w:rsidRDefault="1F02077A" w14:paraId="1446E342" w14:textId="66E505F2">
      <w:r>
        <w:lastRenderedPageBreak/>
        <w:t xml:space="preserve">Overall, it can be learnt that the sentencing for rape could </w:t>
      </w:r>
      <w:proofErr w:type="gramStart"/>
      <w:r>
        <w:t>be considered to be</w:t>
      </w:r>
      <w:proofErr w:type="gramEnd"/>
      <w:r>
        <w:t xml:space="preserve"> justifiable at around 95% of cases of a rape conviction resulting in a custodial sentence of a minimum of 4 years, however the statistics for </w:t>
      </w:r>
      <w:r w:rsidR="0EAFEA90">
        <w:t>the outcomes for sexual assault being disappointingly low at 43% of outcomes for sexual assault resulted in a community sente</w:t>
      </w:r>
      <w:r w:rsidR="6EF072E3">
        <w:t>nce. This can p</w:t>
      </w:r>
      <w:r w:rsidR="5B1C2C83">
        <w:t>otentially open the door for reoffending and pose a risk to the safety of victims of sexual assault if the community sentences prove ineffective.</w:t>
      </w:r>
    </w:p>
    <w:p w:rsidR="27FAB73E" w:rsidP="65AC2C85" w:rsidRDefault="556F0697" w14:paraId="6796C11E" w14:textId="01E0E185">
      <w:r>
        <w:t xml:space="preserve">To conclude, when reviewing over the current literature there was a distinct, noticeable gap in the understanding of the perception from women </w:t>
      </w:r>
      <w:r w:rsidR="4FD585DB">
        <w:t xml:space="preserve">on the topic of sexual assault, including the commonality of the offences as well as the perception from women </w:t>
      </w:r>
      <w:r w:rsidR="00AB79E7">
        <w:t>on the effectiveness of agencies when it</w:t>
      </w:r>
      <w:r w:rsidR="5EA75F50">
        <w:t xml:space="preserve"> comes to investigating, prosecuting and sentencing offenders for their crimes of sexual violence. That is what the research further along in this dissertation aims to </w:t>
      </w:r>
      <w:r w:rsidR="0F24E979">
        <w:t xml:space="preserve">understand to fill this gap by gaining the perspectives of women on the issue of sexual assault in the form of a </w:t>
      </w:r>
      <w:r w:rsidR="77AD22D9">
        <w:t xml:space="preserve">questionnaire to better understand the general view of the dealings with sexual assault in the UK. </w:t>
      </w:r>
    </w:p>
    <w:p w:rsidR="34303502" w:rsidP="34303502" w:rsidRDefault="34303502" w14:paraId="27E3F71F" w14:textId="139487E8"/>
    <w:p w:rsidR="679D8370" w:rsidP="0CBBCFAF" w:rsidRDefault="6FA12439" w14:paraId="13F54606" w14:textId="5DCAC2E4">
      <w:pPr>
        <w:pStyle w:val="Heading1"/>
        <w:spacing w:before="0" w:after="160" w:line="480" w:lineRule="auto"/>
      </w:pPr>
      <w:bookmarkStart w:name="_Toc20060397" w:id="10"/>
      <w:r>
        <w:t>Chapter 3: Methodology</w:t>
      </w:r>
      <w:bookmarkEnd w:id="10"/>
    </w:p>
    <w:p w:rsidR="679D8370" w:rsidP="0CBE0CCB" w:rsidRDefault="679D8370" w14:paraId="63CCA544" w14:textId="3C279782">
      <w:r>
        <w:t>Th</w:t>
      </w:r>
      <w:r w:rsidR="3DD0F2D7">
        <w:t xml:space="preserve">e focus of this chapter will be </w:t>
      </w:r>
      <w:r w:rsidR="145B8158">
        <w:t xml:space="preserve">on </w:t>
      </w:r>
      <w:r w:rsidR="3DD0F2D7">
        <w:t>the</w:t>
      </w:r>
      <w:r>
        <w:t xml:space="preserve"> research </w:t>
      </w:r>
      <w:r w:rsidR="17DC3608">
        <w:t xml:space="preserve">methodology of the study </w:t>
      </w:r>
      <w:r>
        <w:t xml:space="preserve">that will be conducted </w:t>
      </w:r>
      <w:r w:rsidR="0A29F4E2">
        <w:t xml:space="preserve">to </w:t>
      </w:r>
      <w:r w:rsidR="76682769">
        <w:t>address</w:t>
      </w:r>
      <w:r w:rsidR="0A29F4E2">
        <w:t xml:space="preserve"> the questions </w:t>
      </w:r>
      <w:r w:rsidR="57751E54">
        <w:t xml:space="preserve">issues raised </w:t>
      </w:r>
      <w:r w:rsidR="67D2BEDE">
        <w:t xml:space="preserve">at the start </w:t>
      </w:r>
      <w:r w:rsidR="57751E54">
        <w:t>of th</w:t>
      </w:r>
      <w:r w:rsidR="52ACD9D4">
        <w:t>is</w:t>
      </w:r>
      <w:r w:rsidR="57751E54">
        <w:t xml:space="preserve"> dissertation, as well as to address gaps in </w:t>
      </w:r>
      <w:r w:rsidR="171421CC">
        <w:t>research and current knowledge of the selected issues as raised by the research done in the previous literature review.</w:t>
      </w:r>
      <w:r w:rsidR="4A1ECBEA">
        <w:t xml:space="preserve"> </w:t>
      </w:r>
    </w:p>
    <w:p w:rsidR="2C78FAAB" w:rsidP="57D95F7B" w:rsidRDefault="2C78FAAB" w14:paraId="5A3060B1" w14:textId="5E9E79A5">
      <w:r>
        <w:t xml:space="preserve">The purpose of this research is to </w:t>
      </w:r>
      <w:r w:rsidR="30F33446">
        <w:t xml:space="preserve">build on the findings and conclusions from the literature review by providing </w:t>
      </w:r>
      <w:r>
        <w:t>an understanding of</w:t>
      </w:r>
      <w:r w:rsidR="780736D7">
        <w:t xml:space="preserve"> t</w:t>
      </w:r>
      <w:r>
        <w:t xml:space="preserve">he views of </w:t>
      </w:r>
      <w:r w:rsidR="35B49398">
        <w:t xml:space="preserve">women on attitudes surrounding </w:t>
      </w:r>
      <w:r w:rsidR="35B49398">
        <w:lastRenderedPageBreak/>
        <w:t>sexual and violent crimes against women</w:t>
      </w:r>
      <w:r w:rsidR="20871E20">
        <w:t xml:space="preserve"> in society</w:t>
      </w:r>
      <w:r w:rsidR="35B49398">
        <w:t xml:space="preserve">, and whether they believe the police and other agencies to enough </w:t>
      </w:r>
      <w:r w:rsidR="633CF1E0">
        <w:t xml:space="preserve">to prevent these crimes and to investigate and punish offenders. </w:t>
      </w:r>
    </w:p>
    <w:p w:rsidR="33937A3C" w:rsidP="0CBBCFAF" w:rsidRDefault="3832376C" w14:paraId="733DDF8C" w14:textId="77EEBF3E">
      <w:r>
        <w:t>This chapter will explain the justifications behind each stage of developing the research study such as the research tool and s</w:t>
      </w:r>
      <w:r w:rsidR="7155A104">
        <w:t xml:space="preserve">ampling, and at the end consider all relevant limitations or ethical dilemmas that may arise </w:t>
      </w:r>
      <w:r w:rsidR="246BC385">
        <w:t>during</w:t>
      </w:r>
      <w:r w:rsidR="7155A104">
        <w:t xml:space="preserve"> th</w:t>
      </w:r>
      <w:r w:rsidR="67452424">
        <w:t>is</w:t>
      </w:r>
      <w:r w:rsidR="7155A104">
        <w:t xml:space="preserve"> study and how they will be</w:t>
      </w:r>
      <w:r w:rsidR="6087FB0A">
        <w:t xml:space="preserve"> dealt with or minimised.</w:t>
      </w:r>
    </w:p>
    <w:p w:rsidR="0CBBCFAF" w:rsidP="0CBBCFAF" w:rsidRDefault="0CBBCFAF" w14:paraId="174C9A98" w14:textId="02D7A157"/>
    <w:p w:rsidR="37D87E5A" w:rsidP="0CBBCFAF" w:rsidRDefault="37D87E5A" w14:paraId="3BCB2F52" w14:textId="24CB2D99">
      <w:pPr>
        <w:pStyle w:val="Heading2"/>
      </w:pPr>
      <w:bookmarkStart w:name="_Toc558522652" w:id="11"/>
      <w:r>
        <w:t>3.</w:t>
      </w:r>
      <w:r w:rsidR="2F6B0C58">
        <w:t>1</w:t>
      </w:r>
      <w:r>
        <w:t xml:space="preserve"> Research Onion</w:t>
      </w:r>
      <w:bookmarkEnd w:id="11"/>
    </w:p>
    <w:p w:rsidR="45688CD8" w:rsidP="0CBBCFAF" w:rsidRDefault="45688CD8" w14:paraId="365D685B" w14:textId="0690BBA8">
      <w:r>
        <w:t>The research of Saunders et al (20</w:t>
      </w:r>
      <w:r w:rsidR="4E99368C">
        <w:t>07</w:t>
      </w:r>
      <w:r>
        <w:t>) presents the stages of the research process in their research onion model</w:t>
      </w:r>
      <w:r w:rsidR="112B05C8">
        <w:t>, this</w:t>
      </w:r>
      <w:r>
        <w:t xml:space="preserve"> research onion model can be used</w:t>
      </w:r>
      <w:r w:rsidR="4676F1F7">
        <w:t>, if followed correctly,</w:t>
      </w:r>
      <w:r>
        <w:t xml:space="preserve"> to develop a succe</w:t>
      </w:r>
      <w:r w:rsidR="4581C1B4">
        <w:t>ssful approach to a research study</w:t>
      </w:r>
      <w:r w:rsidR="6FA9C367">
        <w:t>. To illustrate the benefits and limitations of research methodology, the researcher can refer to the onion mod</w:t>
      </w:r>
      <w:r w:rsidR="64277DDB">
        <w:t xml:space="preserve">el at any pint </w:t>
      </w:r>
      <w:proofErr w:type="gramStart"/>
      <w:r w:rsidR="64277DDB">
        <w:t>during the course of</w:t>
      </w:r>
      <w:proofErr w:type="gramEnd"/>
      <w:r w:rsidR="64277DDB">
        <w:t xml:space="preserve"> the study. </w:t>
      </w:r>
    </w:p>
    <w:p w:rsidR="0CBBCFAF" w:rsidP="0CBBCFAF" w:rsidRDefault="0CBBCFAF" w14:paraId="6151AB6B" w14:textId="1EB7F6BE"/>
    <w:p w:rsidR="3A463168" w:rsidP="0CBBCFAF" w:rsidRDefault="3A463168" w14:paraId="0BA7BDF1" w14:textId="766A61A4">
      <w:pPr>
        <w:pStyle w:val="Heading3"/>
      </w:pPr>
      <w:bookmarkStart w:name="_Toc888682429" w:id="12"/>
      <w:r>
        <w:t>3.</w:t>
      </w:r>
      <w:r w:rsidR="1B0D34C9">
        <w:t>1.</w:t>
      </w:r>
      <w:r w:rsidR="292722C5">
        <w:t>1</w:t>
      </w:r>
      <w:r>
        <w:t xml:space="preserve"> </w:t>
      </w:r>
      <w:r w:rsidR="2FE0F706">
        <w:t>Philosophy</w:t>
      </w:r>
      <w:bookmarkEnd w:id="12"/>
    </w:p>
    <w:p w:rsidR="0937B714" w:rsidP="0CBBCFAF" w:rsidRDefault="0937B714" w14:paraId="13650A98" w14:textId="4D48329E">
      <w:r>
        <w:t xml:space="preserve">Al-Ababneh (2020) defines the research philosophy as the viewpoint that </w:t>
      </w:r>
      <w:r w:rsidR="13FF506A">
        <w:t>aligns</w:t>
      </w:r>
      <w:r>
        <w:t xml:space="preserve"> with the chosen research technique</w:t>
      </w:r>
      <w:r w:rsidR="5A32C562">
        <w:t xml:space="preserve"> best</w:t>
      </w:r>
      <w:r>
        <w:t xml:space="preserve">. There are two main </w:t>
      </w:r>
      <w:r w:rsidR="6D324CC7">
        <w:t>branches of research</w:t>
      </w:r>
      <w:r w:rsidR="1755D785">
        <w:t xml:space="preserve"> philosophy according to Al-Ababneh (2020)</w:t>
      </w:r>
      <w:r w:rsidR="3EC72275">
        <w:t>. E</w:t>
      </w:r>
      <w:r w:rsidR="1755D785">
        <w:t>pistemology i</w:t>
      </w:r>
      <w:r w:rsidR="24957656">
        <w:t xml:space="preserve">nvolves </w:t>
      </w:r>
      <w:r w:rsidR="606D420B">
        <w:t xml:space="preserve">gaining a knowledge or understanding of something, and Ontology which is about </w:t>
      </w:r>
      <w:r w:rsidR="6D1F5EE0">
        <w:t>explain</w:t>
      </w:r>
      <w:r w:rsidR="4C2567FB">
        <w:t>ing the</w:t>
      </w:r>
      <w:r w:rsidR="606D420B">
        <w:t xml:space="preserve"> how and what of what we currently understand</w:t>
      </w:r>
      <w:r w:rsidR="6F2F5B1E">
        <w:t xml:space="preserve"> about the existence of a thing</w:t>
      </w:r>
      <w:r w:rsidR="7255CCD4">
        <w:t xml:space="preserve">. </w:t>
      </w:r>
      <w:r w:rsidR="31EB2D67">
        <w:t>Based on this, the research to be conducted in this study will follow the principal beliefs of epistemolog</w:t>
      </w:r>
      <w:r w:rsidR="529B6739">
        <w:t xml:space="preserve">y, this is due to the use of a questionnaire tool being utilised to gain an understanding of the perspectives of woman over 18 on the topics of sexual crime against women as mentioned previously. </w:t>
      </w:r>
    </w:p>
    <w:p w:rsidR="0CBBCFAF" w:rsidP="0CBBCFAF" w:rsidRDefault="0CBBCFAF" w14:paraId="47DDCAA9" w14:textId="14850766"/>
    <w:p w:rsidR="0860CF02" w:rsidP="0CBBCFAF" w:rsidRDefault="0860CF02" w14:paraId="3DFCDE41" w14:textId="0988041E">
      <w:r>
        <w:t xml:space="preserve">Interpretivism </w:t>
      </w:r>
      <w:r w:rsidR="297A9AE6">
        <w:t xml:space="preserve">believes that both truth and knowledge are founded on </w:t>
      </w:r>
      <w:r w:rsidR="70EDAD12">
        <w:t>people's</w:t>
      </w:r>
      <w:r w:rsidR="297A9AE6">
        <w:t xml:space="preserve"> experiences and how they interpret them</w:t>
      </w:r>
      <w:r w:rsidR="7BE9EC01">
        <w:t xml:space="preserve">. Since it is impossible for </w:t>
      </w:r>
      <w:r w:rsidR="30DFB1E4">
        <w:t>researchers</w:t>
      </w:r>
      <w:r w:rsidR="7BE9EC01">
        <w:t xml:space="preserve"> to </w:t>
      </w:r>
      <w:r w:rsidR="5E33867C">
        <w:t>detach</w:t>
      </w:r>
      <w:r w:rsidR="7BE9EC01">
        <w:t xml:space="preserve"> from their personal values and opinions, they will always influence how the</w:t>
      </w:r>
      <w:r w:rsidR="0AD56837">
        <w:t xml:space="preserve">y gather, </w:t>
      </w:r>
      <w:r w:rsidR="2914D776">
        <w:t>evaluate</w:t>
      </w:r>
      <w:r w:rsidR="0AD56837">
        <w:t xml:space="preserve"> and </w:t>
      </w:r>
      <w:r w:rsidR="3C9189C4">
        <w:t>analyse</w:t>
      </w:r>
      <w:r w:rsidR="0AD56837">
        <w:t xml:space="preserve"> data</w:t>
      </w:r>
      <w:r w:rsidR="2EB28F7F">
        <w:t xml:space="preserve"> </w:t>
      </w:r>
      <w:r w:rsidR="141DE9F1">
        <w:t>(Ryan, 2018)</w:t>
      </w:r>
      <w:r w:rsidR="0AD56837">
        <w:t>.</w:t>
      </w:r>
      <w:r w:rsidR="7DB2030E">
        <w:t xml:space="preserve"> </w:t>
      </w:r>
      <w:r w:rsidR="0AD56837">
        <w:t xml:space="preserve"> </w:t>
      </w:r>
      <w:r w:rsidR="2BA1EB33">
        <w:t xml:space="preserve">This is the approach that will be used during the study </w:t>
      </w:r>
      <w:r w:rsidR="3CAC1CA7">
        <w:t xml:space="preserve">as it allows the researcher to consider such external variables as personal values affecting participant feedback. </w:t>
      </w:r>
      <w:r w:rsidR="303E6EFB">
        <w:t xml:space="preserve">One advantage of the interpretivist approach </w:t>
      </w:r>
      <w:r w:rsidR="5466DE1A">
        <w:t xml:space="preserve">is that because it </w:t>
      </w:r>
      <w:r w:rsidR="6294B475">
        <w:t>considers</w:t>
      </w:r>
      <w:r w:rsidR="5466DE1A">
        <w:t xml:space="preserve"> a variety of perspectives, interpretivist researchers can gain a deeper understanding of the social </w:t>
      </w:r>
      <w:r w:rsidR="3EC02BF7">
        <w:t xml:space="preserve">context of objects, events of humans, (Pham 2018). </w:t>
      </w:r>
    </w:p>
    <w:p w:rsidR="0CBBCFAF" w:rsidP="0CBBCFAF" w:rsidRDefault="0CBBCFAF" w14:paraId="79CA7B93" w14:textId="5A6D7814"/>
    <w:p w:rsidR="2FE0F706" w:rsidP="0CBBCFAF" w:rsidRDefault="2FE0F706" w14:paraId="1D19FB7D" w14:textId="02D45484">
      <w:pPr>
        <w:pStyle w:val="Heading3"/>
      </w:pPr>
      <w:bookmarkStart w:name="_Toc1246840965" w:id="13"/>
      <w:r>
        <w:t>3.1.2 Approach</w:t>
      </w:r>
      <w:bookmarkEnd w:id="13"/>
    </w:p>
    <w:p w:rsidR="48BB1097" w:rsidP="0CBBCFAF" w:rsidRDefault="48BB1097" w14:paraId="47CEA512" w14:textId="505A55C7">
      <w:r>
        <w:t>Inductive reasoning will</w:t>
      </w:r>
      <w:r w:rsidR="15BB0908">
        <w:t xml:space="preserve"> be the selected approach for this study as inductive research involves generating theories from research rather than a </w:t>
      </w:r>
      <w:r w:rsidR="4E12DB06">
        <w:t xml:space="preserve">deductive </w:t>
      </w:r>
      <w:proofErr w:type="spellStart"/>
      <w:r w:rsidR="4E12DB06">
        <w:t>appraoch</w:t>
      </w:r>
      <w:proofErr w:type="spellEnd"/>
      <w:r w:rsidR="4E12DB06">
        <w:t xml:space="preserve"> which starts with a </w:t>
      </w:r>
      <w:r w:rsidR="15BB0908">
        <w:t xml:space="preserve">theory and </w:t>
      </w:r>
      <w:r w:rsidR="727B0254">
        <w:t>proving or disproving that theory through primary research</w:t>
      </w:r>
      <w:r w:rsidR="7A93436F">
        <w:t xml:space="preserve"> (Spector et al, 2017). </w:t>
      </w:r>
      <w:r w:rsidR="339E3AD3">
        <w:t xml:space="preserve">Comparing and assessing public perceptions, accounting for all outside factors </w:t>
      </w:r>
      <w:r w:rsidR="258FC019">
        <w:t xml:space="preserve">using the </w:t>
      </w:r>
      <w:proofErr w:type="spellStart"/>
      <w:r w:rsidR="258FC019">
        <w:t>interpretis</w:t>
      </w:r>
      <w:r w:rsidR="0508442D">
        <w:t>t</w:t>
      </w:r>
      <w:proofErr w:type="spellEnd"/>
      <w:r w:rsidR="258FC019">
        <w:t xml:space="preserve"> inductive approach </w:t>
      </w:r>
      <w:r w:rsidR="339E3AD3">
        <w:t xml:space="preserve">and drawing a well-informed conclusion will </w:t>
      </w:r>
      <w:r w:rsidR="3B53A290">
        <w:t xml:space="preserve">be the approach </w:t>
      </w:r>
      <w:r w:rsidR="3851A26A">
        <w:t>used to</w:t>
      </w:r>
      <w:r w:rsidR="0D339F11">
        <w:t xml:space="preserve"> </w:t>
      </w:r>
      <w:r w:rsidR="4B4CA984">
        <w:t xml:space="preserve">gain an understanding of the perspectives of women over 18 </w:t>
      </w:r>
      <w:r w:rsidR="24B36E28">
        <w:t xml:space="preserve">on </w:t>
      </w:r>
      <w:r w:rsidR="4B4CA984">
        <w:t>the commonality of sexual crimes against women</w:t>
      </w:r>
      <w:r w:rsidR="4B77B497">
        <w:t xml:space="preserve"> and whether agencies do enough </w:t>
      </w:r>
      <w:r w:rsidR="1453AB01">
        <w:t xml:space="preserve">to prevent and prosecute </w:t>
      </w:r>
      <w:r w:rsidR="4B4CA984">
        <w:t>sexual offences against women</w:t>
      </w:r>
      <w:r w:rsidR="1CC7955D">
        <w:t>.</w:t>
      </w:r>
    </w:p>
    <w:p w:rsidR="0CBBCFAF" w:rsidP="0CBBCFAF" w:rsidRDefault="0CBBCFAF" w14:paraId="403FC45B" w14:textId="4163747C"/>
    <w:p w:rsidR="7DE677E3" w:rsidP="0CBBCFAF" w:rsidRDefault="7DE677E3" w14:paraId="4184FE2F" w14:textId="6C087373">
      <w:pPr>
        <w:pStyle w:val="Heading3"/>
      </w:pPr>
      <w:bookmarkStart w:name="_Toc1515126537" w:id="14"/>
      <w:r>
        <w:lastRenderedPageBreak/>
        <w:t>3.</w:t>
      </w:r>
      <w:r w:rsidR="57632647">
        <w:t>1.</w:t>
      </w:r>
      <w:r w:rsidR="5A189854">
        <w:t>3</w:t>
      </w:r>
      <w:r w:rsidR="0A476B0B">
        <w:t xml:space="preserve"> Strategy</w:t>
      </w:r>
      <w:bookmarkEnd w:id="14"/>
    </w:p>
    <w:p w:rsidR="209FB4FE" w:rsidP="33937A3C" w:rsidRDefault="2CA3E0EF" w14:paraId="129E5D4A" w14:textId="6C1B1781">
      <w:pPr>
        <w:rPr>
          <w:color w:val="000000" w:themeColor="text1"/>
        </w:rPr>
      </w:pPr>
      <w:r w:rsidRPr="0CBBCFAF">
        <w:rPr>
          <w:color w:val="000000" w:themeColor="text1"/>
        </w:rPr>
        <w:t>For this research, a questionnaire has been selected as the research tool.</w:t>
      </w:r>
      <w:r w:rsidRPr="0CBBCFAF" w:rsidR="356C73BB">
        <w:rPr>
          <w:color w:val="000000" w:themeColor="text1"/>
        </w:rPr>
        <w:t xml:space="preserve"> </w:t>
      </w:r>
      <w:r w:rsidRPr="0CBBCFAF" w:rsidR="5A3B5716">
        <w:rPr>
          <w:color w:val="000000" w:themeColor="text1"/>
        </w:rPr>
        <w:t>Saunders</w:t>
      </w:r>
      <w:r w:rsidRPr="0CBBCFAF" w:rsidR="356C73BB">
        <w:rPr>
          <w:color w:val="000000" w:themeColor="text1"/>
        </w:rPr>
        <w:t xml:space="preserve"> et al (2016) says that </w:t>
      </w:r>
      <w:r w:rsidRPr="0CBBCFAF" w:rsidR="307ED2E0">
        <w:rPr>
          <w:color w:val="000000" w:themeColor="text1"/>
        </w:rPr>
        <w:t>questionnaires</w:t>
      </w:r>
      <w:r w:rsidRPr="0CBBCFAF" w:rsidR="356C73BB">
        <w:rPr>
          <w:color w:val="000000" w:themeColor="text1"/>
        </w:rPr>
        <w:t xml:space="preserve"> </w:t>
      </w:r>
      <w:r w:rsidRPr="0CBBCFAF" w:rsidR="209FB4FE">
        <w:rPr>
          <w:color w:val="000000" w:themeColor="text1"/>
        </w:rPr>
        <w:t>can be used to identify perspective attitudes on a topic and allow for collection of quantitative data through a standardised set of questions. It is also true that a q</w:t>
      </w:r>
      <w:r w:rsidRPr="0CBBCFAF" w:rsidR="7CF4E1E0">
        <w:rPr>
          <w:color w:val="000000" w:themeColor="text1"/>
        </w:rPr>
        <w:t>uestionnaire</w:t>
      </w:r>
      <w:r w:rsidRPr="0CBBCFAF">
        <w:rPr>
          <w:color w:val="000000" w:themeColor="text1"/>
        </w:rPr>
        <w:t xml:space="preserve"> is one of the most ada</w:t>
      </w:r>
      <w:r w:rsidRPr="0CBBCFAF" w:rsidR="519D48CF">
        <w:rPr>
          <w:color w:val="000000" w:themeColor="text1"/>
        </w:rPr>
        <w:t xml:space="preserve">ptable </w:t>
      </w:r>
      <w:r w:rsidRPr="0CBBCFAF" w:rsidR="5A39DDD5">
        <w:rPr>
          <w:color w:val="000000" w:themeColor="text1"/>
        </w:rPr>
        <w:t>tools</w:t>
      </w:r>
      <w:r w:rsidRPr="0CBBCFAF" w:rsidR="519D48CF">
        <w:rPr>
          <w:color w:val="000000" w:themeColor="text1"/>
        </w:rPr>
        <w:t xml:space="preserve"> of research as opposed to </w:t>
      </w:r>
      <w:r w:rsidRPr="0CBBCFAF" w:rsidR="2F45E2B3">
        <w:rPr>
          <w:color w:val="000000" w:themeColor="text1"/>
        </w:rPr>
        <w:t>other research methods such as an</w:t>
      </w:r>
      <w:r w:rsidRPr="0CBBCFAF" w:rsidR="2A4E3CA8">
        <w:rPr>
          <w:color w:val="000000" w:themeColor="text1"/>
        </w:rPr>
        <w:t xml:space="preserve"> </w:t>
      </w:r>
      <w:r w:rsidRPr="0CBBCFAF" w:rsidR="5BEF2443">
        <w:rPr>
          <w:color w:val="000000" w:themeColor="text1"/>
        </w:rPr>
        <w:t>observation and</w:t>
      </w:r>
      <w:r w:rsidRPr="0CBBCFAF" w:rsidR="2A4E3CA8">
        <w:rPr>
          <w:color w:val="000000" w:themeColor="text1"/>
        </w:rPr>
        <w:t xml:space="preserve"> is also the easiest to create as it </w:t>
      </w:r>
      <w:r w:rsidRPr="0CBBCFAF" w:rsidR="31A09223">
        <w:rPr>
          <w:color w:val="000000" w:themeColor="text1"/>
        </w:rPr>
        <w:t>does</w:t>
      </w:r>
      <w:r w:rsidRPr="0CBBCFAF" w:rsidR="6D793120">
        <w:rPr>
          <w:color w:val="000000" w:themeColor="text1"/>
        </w:rPr>
        <w:t xml:space="preserve"> not</w:t>
      </w:r>
      <w:r w:rsidRPr="0CBBCFAF" w:rsidR="2A4E3CA8">
        <w:rPr>
          <w:color w:val="000000" w:themeColor="text1"/>
        </w:rPr>
        <w:t xml:space="preserve"> rely on in person interaction from </w:t>
      </w:r>
      <w:r w:rsidRPr="0CBBCFAF" w:rsidR="692737BC">
        <w:rPr>
          <w:color w:val="000000" w:themeColor="text1"/>
        </w:rPr>
        <w:t>participants</w:t>
      </w:r>
      <w:r w:rsidRPr="0CBBCFAF" w:rsidR="2A4E3CA8">
        <w:rPr>
          <w:color w:val="000000" w:themeColor="text1"/>
        </w:rPr>
        <w:t xml:space="preserve">, as </w:t>
      </w:r>
      <w:r w:rsidRPr="0CBBCFAF" w:rsidR="0A540AF9">
        <w:rPr>
          <w:color w:val="000000" w:themeColor="text1"/>
        </w:rPr>
        <w:t>questionnaires</w:t>
      </w:r>
      <w:r w:rsidRPr="0CBBCFAF" w:rsidR="2A4E3CA8">
        <w:rPr>
          <w:color w:val="000000" w:themeColor="text1"/>
        </w:rPr>
        <w:t xml:space="preserve"> </w:t>
      </w:r>
      <w:r w:rsidRPr="0CBBCFAF" w:rsidR="61FD10AD">
        <w:rPr>
          <w:color w:val="000000" w:themeColor="text1"/>
        </w:rPr>
        <w:t>can</w:t>
      </w:r>
      <w:r w:rsidRPr="0CBBCFAF" w:rsidR="2A4E3CA8">
        <w:rPr>
          <w:color w:val="000000" w:themeColor="text1"/>
        </w:rPr>
        <w:t xml:space="preserve"> </w:t>
      </w:r>
      <w:r w:rsidRPr="0CBBCFAF" w:rsidR="61FD10AD">
        <w:rPr>
          <w:color w:val="000000" w:themeColor="text1"/>
        </w:rPr>
        <w:t xml:space="preserve">be </w:t>
      </w:r>
      <w:r w:rsidRPr="0CBBCFAF" w:rsidR="2A4E3CA8">
        <w:rPr>
          <w:color w:val="000000" w:themeColor="text1"/>
        </w:rPr>
        <w:t xml:space="preserve">posted </w:t>
      </w:r>
      <w:r w:rsidRPr="0CBBCFAF" w:rsidR="16FF3A6F">
        <w:rPr>
          <w:color w:val="000000" w:themeColor="text1"/>
        </w:rPr>
        <w:t xml:space="preserve">online </w:t>
      </w:r>
      <w:r w:rsidRPr="0CBBCFAF" w:rsidR="1DAD370A">
        <w:rPr>
          <w:color w:val="000000" w:themeColor="text1"/>
        </w:rPr>
        <w:t>or via social media</w:t>
      </w:r>
      <w:r w:rsidRPr="0CBBCFAF" w:rsidR="44CA2E04">
        <w:rPr>
          <w:color w:val="000000" w:themeColor="text1"/>
        </w:rPr>
        <w:t xml:space="preserve">. This </w:t>
      </w:r>
      <w:r w:rsidRPr="0CBBCFAF" w:rsidR="3E71E30F">
        <w:rPr>
          <w:color w:val="000000" w:themeColor="text1"/>
        </w:rPr>
        <w:t xml:space="preserve">can </w:t>
      </w:r>
      <w:r w:rsidRPr="0CBBCFAF" w:rsidR="6123A904">
        <w:rPr>
          <w:color w:val="000000" w:themeColor="text1"/>
        </w:rPr>
        <w:t xml:space="preserve">make the </w:t>
      </w:r>
      <w:r w:rsidRPr="0CBBCFAF" w:rsidR="30AD1784">
        <w:rPr>
          <w:color w:val="000000" w:themeColor="text1"/>
        </w:rPr>
        <w:t>questionnaire</w:t>
      </w:r>
      <w:r w:rsidRPr="0CBBCFAF" w:rsidR="3E71E30F">
        <w:rPr>
          <w:color w:val="000000" w:themeColor="text1"/>
        </w:rPr>
        <w:t xml:space="preserve"> </w:t>
      </w:r>
      <w:r w:rsidRPr="0CBBCFAF" w:rsidR="02881C70">
        <w:rPr>
          <w:color w:val="000000" w:themeColor="text1"/>
        </w:rPr>
        <w:t>readily</w:t>
      </w:r>
      <w:r w:rsidRPr="0CBBCFAF" w:rsidR="3E71E30F">
        <w:rPr>
          <w:color w:val="000000" w:themeColor="text1"/>
        </w:rPr>
        <w:t xml:space="preserve"> </w:t>
      </w:r>
      <w:r w:rsidRPr="0CBBCFAF" w:rsidR="4A34D75C">
        <w:rPr>
          <w:color w:val="000000" w:themeColor="text1"/>
        </w:rPr>
        <w:t>accessible</w:t>
      </w:r>
      <w:r w:rsidRPr="0CBBCFAF" w:rsidR="3E71E30F">
        <w:rPr>
          <w:color w:val="000000" w:themeColor="text1"/>
        </w:rPr>
        <w:t xml:space="preserve"> </w:t>
      </w:r>
      <w:r w:rsidRPr="0CBBCFAF" w:rsidR="271A6EA2">
        <w:rPr>
          <w:color w:val="000000" w:themeColor="text1"/>
        </w:rPr>
        <w:t>to be</w:t>
      </w:r>
      <w:r w:rsidRPr="0CBBCFAF" w:rsidR="3E71E30F">
        <w:rPr>
          <w:color w:val="000000" w:themeColor="text1"/>
        </w:rPr>
        <w:t xml:space="preserve"> completed anywhere the participants wish at a time that suits them, making the gathering of participants from a target group simplified. </w:t>
      </w:r>
    </w:p>
    <w:p w:rsidR="221D0CD1" w:rsidP="33937A3C" w:rsidRDefault="221D0CD1" w14:paraId="47298584" w14:textId="28EF39FD">
      <w:pPr>
        <w:rPr>
          <w:color w:val="000000" w:themeColor="text1"/>
        </w:rPr>
      </w:pPr>
      <w:r w:rsidRPr="6CA4CFDE">
        <w:rPr>
          <w:color w:val="000000" w:themeColor="text1"/>
        </w:rPr>
        <w:t xml:space="preserve">According to Linderman (2023), other advantages of </w:t>
      </w:r>
      <w:r w:rsidRPr="6CA4CFDE" w:rsidR="1611DF07">
        <w:rPr>
          <w:color w:val="000000" w:themeColor="text1"/>
        </w:rPr>
        <w:t xml:space="preserve">online </w:t>
      </w:r>
      <w:r w:rsidRPr="6CA4CFDE" w:rsidR="239F8334">
        <w:rPr>
          <w:color w:val="000000" w:themeColor="text1"/>
        </w:rPr>
        <w:t>questionnaires</w:t>
      </w:r>
      <w:r w:rsidRPr="6CA4CFDE">
        <w:rPr>
          <w:color w:val="000000" w:themeColor="text1"/>
        </w:rPr>
        <w:t xml:space="preserve"> as a research tool include the ability to provide </w:t>
      </w:r>
      <w:r w:rsidRPr="6CA4CFDE" w:rsidR="3B53E525">
        <w:rPr>
          <w:color w:val="000000" w:themeColor="text1"/>
        </w:rPr>
        <w:t>anonymity</w:t>
      </w:r>
      <w:r w:rsidRPr="6CA4CFDE">
        <w:rPr>
          <w:color w:val="000000" w:themeColor="text1"/>
        </w:rPr>
        <w:t xml:space="preserve"> and confidentiality of participants as you never meet them fa</w:t>
      </w:r>
      <w:r w:rsidRPr="6CA4CFDE" w:rsidR="18E3FF98">
        <w:rPr>
          <w:color w:val="000000" w:themeColor="text1"/>
        </w:rPr>
        <w:t>ce to face</w:t>
      </w:r>
      <w:r w:rsidRPr="6CA4CFDE" w:rsidR="3F9D4622">
        <w:rPr>
          <w:color w:val="000000" w:themeColor="text1"/>
        </w:rPr>
        <w:t xml:space="preserve">. In addition to this </w:t>
      </w:r>
      <w:r w:rsidRPr="6CA4CFDE" w:rsidR="19370FF3">
        <w:rPr>
          <w:color w:val="000000" w:themeColor="text1"/>
        </w:rPr>
        <w:t xml:space="preserve">he </w:t>
      </w:r>
      <w:r w:rsidRPr="6CA4CFDE" w:rsidR="3F9D4622">
        <w:rPr>
          <w:color w:val="000000" w:themeColor="text1"/>
        </w:rPr>
        <w:t>find</w:t>
      </w:r>
      <w:r w:rsidRPr="6CA4CFDE" w:rsidR="50DCC017">
        <w:rPr>
          <w:color w:val="000000" w:themeColor="text1"/>
        </w:rPr>
        <w:t>s</w:t>
      </w:r>
      <w:r w:rsidRPr="6CA4CFDE" w:rsidR="3F9D4622">
        <w:rPr>
          <w:color w:val="000000" w:themeColor="text1"/>
        </w:rPr>
        <w:t xml:space="preserve"> that </w:t>
      </w:r>
      <w:r w:rsidRPr="6CA4CFDE" w:rsidR="09A61877">
        <w:rPr>
          <w:color w:val="000000" w:themeColor="text1"/>
        </w:rPr>
        <w:t xml:space="preserve">online questionaries are more cost-effective and allows for a standardization of </w:t>
      </w:r>
      <w:r w:rsidRPr="6CA4CFDE" w:rsidR="7A7ACC40">
        <w:rPr>
          <w:color w:val="000000" w:themeColor="text1"/>
        </w:rPr>
        <w:t xml:space="preserve">responses to improve the validity and reliability of a study </w:t>
      </w:r>
      <w:r w:rsidRPr="6CA4CFDE" w:rsidR="60BCD84D">
        <w:rPr>
          <w:color w:val="000000" w:themeColor="text1"/>
        </w:rPr>
        <w:t>using</w:t>
      </w:r>
      <w:r w:rsidRPr="6CA4CFDE" w:rsidR="7A7ACC40">
        <w:rPr>
          <w:color w:val="000000" w:themeColor="text1"/>
        </w:rPr>
        <w:t xml:space="preserve"> a more structured question </w:t>
      </w:r>
      <w:r w:rsidRPr="6CA4CFDE" w:rsidR="5A6DB825">
        <w:rPr>
          <w:color w:val="000000" w:themeColor="text1"/>
        </w:rPr>
        <w:t xml:space="preserve">and answer </w:t>
      </w:r>
      <w:r w:rsidRPr="6CA4CFDE" w:rsidR="7A7ACC40">
        <w:rPr>
          <w:color w:val="000000" w:themeColor="text1"/>
        </w:rPr>
        <w:t>framework.</w:t>
      </w:r>
      <w:r w:rsidRPr="6CA4CFDE" w:rsidR="2F6DD60B">
        <w:rPr>
          <w:color w:val="000000" w:themeColor="text1"/>
        </w:rPr>
        <w:t xml:space="preserve"> </w:t>
      </w:r>
      <w:r w:rsidRPr="6CA4CFDE" w:rsidR="7A7ACC40">
        <w:rPr>
          <w:color w:val="000000" w:themeColor="text1"/>
        </w:rPr>
        <w:t xml:space="preserve">  </w:t>
      </w:r>
    </w:p>
    <w:p w:rsidR="3E71E30F" w:rsidP="0CBBCFAF" w:rsidRDefault="3E71E30F" w14:paraId="10FF7B9A" w14:textId="29E235C7">
      <w:pPr>
        <w:rPr>
          <w:color w:val="000000" w:themeColor="text1"/>
        </w:rPr>
      </w:pPr>
      <w:r w:rsidRPr="0CBBCFAF">
        <w:rPr>
          <w:color w:val="000000" w:themeColor="text1"/>
        </w:rPr>
        <w:t xml:space="preserve">Questionnaires are also a great tool of research that </w:t>
      </w:r>
      <w:r w:rsidRPr="0CBBCFAF" w:rsidR="5A3C086A">
        <w:rPr>
          <w:color w:val="000000" w:themeColor="text1"/>
        </w:rPr>
        <w:t xml:space="preserve">according to </w:t>
      </w:r>
      <w:proofErr w:type="spellStart"/>
      <w:r w:rsidRPr="0CBBCFAF" w:rsidR="5A3C086A">
        <w:rPr>
          <w:color w:val="000000" w:themeColor="text1"/>
        </w:rPr>
        <w:t>Kuphanga</w:t>
      </w:r>
      <w:proofErr w:type="spellEnd"/>
      <w:r w:rsidRPr="0CBBCFAF" w:rsidR="5A3C086A">
        <w:rPr>
          <w:color w:val="000000" w:themeColor="text1"/>
        </w:rPr>
        <w:t xml:space="preserve"> (2024), if created</w:t>
      </w:r>
      <w:r w:rsidRPr="0CBBCFAF">
        <w:rPr>
          <w:color w:val="000000" w:themeColor="text1"/>
        </w:rPr>
        <w:t xml:space="preserve"> well can be very </w:t>
      </w:r>
      <w:r w:rsidRPr="0CBBCFAF" w:rsidR="4AC60641">
        <w:rPr>
          <w:color w:val="000000" w:themeColor="text1"/>
        </w:rPr>
        <w:t xml:space="preserve">time saving, this is because a short questionnaire can effectively gain the desired number responses to targeted questions to collect relevant data </w:t>
      </w:r>
      <w:r w:rsidRPr="0CBBCFAF" w:rsidR="5D33FD9D">
        <w:rPr>
          <w:color w:val="000000" w:themeColor="text1"/>
        </w:rPr>
        <w:t>without being</w:t>
      </w:r>
      <w:r w:rsidRPr="0CBBCFAF" w:rsidR="6D00C949">
        <w:rPr>
          <w:color w:val="000000" w:themeColor="text1"/>
        </w:rPr>
        <w:t xml:space="preserve"> too time consuming</w:t>
      </w:r>
      <w:r w:rsidRPr="0CBBCFAF" w:rsidR="6376B936">
        <w:rPr>
          <w:color w:val="000000" w:themeColor="text1"/>
        </w:rPr>
        <w:t xml:space="preserve"> </w:t>
      </w:r>
      <w:r w:rsidRPr="0CBBCFAF" w:rsidR="3315E56B">
        <w:rPr>
          <w:color w:val="000000" w:themeColor="text1"/>
        </w:rPr>
        <w:t>for</w:t>
      </w:r>
      <w:r w:rsidRPr="0CBBCFAF" w:rsidR="6376B936">
        <w:rPr>
          <w:color w:val="000000" w:themeColor="text1"/>
        </w:rPr>
        <w:t xml:space="preserve"> the participant end of the research, which will reduce the risk of boredom from </w:t>
      </w:r>
      <w:r w:rsidRPr="0CBBCFAF" w:rsidR="60A55A32">
        <w:rPr>
          <w:color w:val="000000" w:themeColor="text1"/>
        </w:rPr>
        <w:t>participants</w:t>
      </w:r>
      <w:r w:rsidRPr="0CBBCFAF" w:rsidR="6376B936">
        <w:rPr>
          <w:color w:val="000000" w:themeColor="text1"/>
        </w:rPr>
        <w:t xml:space="preserve"> and lead to anomalous answers as a result. </w:t>
      </w:r>
    </w:p>
    <w:p w:rsidR="58402517" w:rsidP="0CBBCFAF" w:rsidRDefault="58402517" w14:paraId="471640B7" w14:textId="052C4193">
      <w:pPr>
        <w:pStyle w:val="Heading3"/>
      </w:pPr>
      <w:bookmarkStart w:name="_Toc468393267" w:id="15"/>
      <w:r>
        <w:t>3.1.</w:t>
      </w:r>
      <w:r w:rsidR="60B51409">
        <w:t>4</w:t>
      </w:r>
      <w:r>
        <w:t xml:space="preserve"> Choice</w:t>
      </w:r>
      <w:bookmarkEnd w:id="15"/>
    </w:p>
    <w:p w:rsidR="3A4C30B5" w:rsidP="0CBBCFAF" w:rsidRDefault="3A4C30B5" w14:paraId="5D971FAF" w14:textId="7F6C944D">
      <w:r>
        <w:t>Methodological choice determines if the research data will be qualitative or quantitative</w:t>
      </w:r>
      <w:r w:rsidR="40D24EC7">
        <w:t xml:space="preserve">. The research onion model provides three types of data types in research, mono, mixed and </w:t>
      </w:r>
      <w:r w:rsidR="40D24EC7">
        <w:lastRenderedPageBreak/>
        <w:t>multi-m</w:t>
      </w:r>
      <w:r w:rsidR="2E207947">
        <w:t xml:space="preserve">ethod data. A research study with mono data type refers to the use of only 1 type of data either </w:t>
      </w:r>
      <w:r w:rsidR="7FCD6A2D">
        <w:t xml:space="preserve">qualitative or quantitative (Saunders et al, 2007). </w:t>
      </w:r>
      <w:r w:rsidR="5C8C6FD2">
        <w:t xml:space="preserve">This study will be exclusively focused on collecting quantitative data, displaying a mono data type study. </w:t>
      </w:r>
    </w:p>
    <w:p w:rsidR="61D5A80A" w:rsidP="0CBBCFAF" w:rsidRDefault="61D5A80A" w14:paraId="3A5CE200" w14:textId="76E0CC8A">
      <w:pPr>
        <w:pStyle w:val="Heading3"/>
      </w:pPr>
      <w:bookmarkStart w:name="_Toc1611868707" w:id="16"/>
      <w:r>
        <w:t>3.1.5 Time Horizon</w:t>
      </w:r>
      <w:bookmarkEnd w:id="16"/>
    </w:p>
    <w:p w:rsidR="13428F86" w:rsidP="0CBBCFAF" w:rsidRDefault="13428F86" w14:paraId="16F847FC" w14:textId="40EE37C4">
      <w:r>
        <w:t>Saunders et al (20</w:t>
      </w:r>
      <w:r w:rsidR="6B6E20A8">
        <w:t>19</w:t>
      </w:r>
      <w:r>
        <w:t>)</w:t>
      </w:r>
      <w:r w:rsidR="5AC24F49">
        <w:t xml:space="preserve"> emphasises the need for a research study to have some kind of time horizon</w:t>
      </w:r>
      <w:r w:rsidR="459FC241">
        <w:t xml:space="preserve">. A cross-sectional study involves drawing data from a population from a </w:t>
      </w:r>
      <w:r w:rsidR="2D7A9867">
        <w:t>one phase of time</w:t>
      </w:r>
      <w:r w:rsidR="459FC241">
        <w:t xml:space="preserve"> and comparing them </w:t>
      </w:r>
      <w:r w:rsidR="09B4165F">
        <w:t xml:space="preserve">against each other to draw conclusions (Institute for Work and Health, 2015). </w:t>
      </w:r>
      <w:r>
        <w:tab/>
      </w:r>
      <w:r w:rsidR="29053B84">
        <w:t xml:space="preserve">Itis argued by Nikolic &amp; </w:t>
      </w:r>
      <w:proofErr w:type="spellStart"/>
      <w:r w:rsidR="29053B84">
        <w:t>Grujcic</w:t>
      </w:r>
      <w:proofErr w:type="spellEnd"/>
      <w:r w:rsidR="29053B84">
        <w:t xml:space="preserve"> (2021) that an </w:t>
      </w:r>
      <w:r w:rsidR="38430E34">
        <w:t>advantage</w:t>
      </w:r>
      <w:r w:rsidR="29053B84">
        <w:t xml:space="preserve"> of using</w:t>
      </w:r>
      <w:r w:rsidR="27927ABB">
        <w:t xml:space="preserve"> a</w:t>
      </w:r>
      <w:r w:rsidR="29053B84">
        <w:t xml:space="preserve"> cross-section</w:t>
      </w:r>
      <w:r w:rsidR="0A446A20">
        <w:t>al method</w:t>
      </w:r>
      <w:r w:rsidR="29053B84">
        <w:t xml:space="preserve"> over longitudinal </w:t>
      </w:r>
      <w:r w:rsidR="6F61C8D7">
        <w:t xml:space="preserve">one is the speed at which data is collected </w:t>
      </w:r>
      <w:r w:rsidR="23A1615A">
        <w:t>as well as reduced recall bias commonly seen as a drawback of longitudinal studies. For this reason, the researcher will use a cross-sectional time-horizon over a longitudinal approach.</w:t>
      </w:r>
    </w:p>
    <w:p w:rsidR="26B56797" w:rsidP="0CBBCFAF" w:rsidRDefault="26B56797" w14:paraId="16ADE821" w14:textId="3F80896B">
      <w:r>
        <w:t xml:space="preserve">The data for this study will be collected from participants over a </w:t>
      </w:r>
      <w:r w:rsidR="2E934F89">
        <w:t>2-week</w:t>
      </w:r>
      <w:r>
        <w:t xml:space="preserve"> period where the questionnaire will be actively advertised and </w:t>
      </w:r>
      <w:r w:rsidR="6726F13D">
        <w:t xml:space="preserve">open for participants to complete. </w:t>
      </w:r>
      <w:r w:rsidR="2FD3F000">
        <w:t>After this period the questionnaire will be closed, and the data will be analysed to find trends in the perspectives given by women on the previously mentioned issues with sexual offences</w:t>
      </w:r>
      <w:r w:rsidR="2A624591">
        <w:t xml:space="preserve"> against women.</w:t>
      </w:r>
    </w:p>
    <w:p w:rsidR="0CBBCFAF" w:rsidP="0CBBCFAF" w:rsidRDefault="0CBBCFAF" w14:paraId="7E6E96F7" w14:textId="717D5DD1"/>
    <w:p w:rsidR="1B2F7951" w:rsidP="0CBBCFAF" w:rsidRDefault="1B2F7951" w14:paraId="711ED74E" w14:textId="0DA86437">
      <w:pPr>
        <w:pStyle w:val="Heading2"/>
      </w:pPr>
      <w:bookmarkStart w:name="_Toc555002613" w:id="17"/>
      <w:r>
        <w:t>3.</w:t>
      </w:r>
      <w:r w:rsidR="264285EC">
        <w:t>2</w:t>
      </w:r>
      <w:r w:rsidR="260345C8">
        <w:t xml:space="preserve"> </w:t>
      </w:r>
      <w:r w:rsidR="711B1C0B">
        <w:t>Target Population</w:t>
      </w:r>
      <w:bookmarkEnd w:id="17"/>
    </w:p>
    <w:p w:rsidR="5E8DEC84" w:rsidP="6CA4CFDE" w:rsidRDefault="5E8DEC84" w14:paraId="3BE55CB4" w14:textId="5D73FE8F">
      <w:pPr>
        <w:rPr>
          <w:color w:val="000000" w:themeColor="text1"/>
        </w:rPr>
      </w:pPr>
      <w:r w:rsidRPr="0CBBCFAF">
        <w:rPr>
          <w:color w:val="000000" w:themeColor="text1"/>
        </w:rPr>
        <w:t xml:space="preserve">The target population was also carefully considered </w:t>
      </w:r>
      <w:r w:rsidRPr="0CBBCFAF" w:rsidR="54D98439">
        <w:rPr>
          <w:color w:val="000000" w:themeColor="text1"/>
        </w:rPr>
        <w:t>due to the potentially distressing and personal nature of the topic. After this consideration it was decided that the target sample would be</w:t>
      </w:r>
      <w:r w:rsidRPr="0CBBCFAF" w:rsidR="437FCF20">
        <w:rPr>
          <w:color w:val="000000" w:themeColor="text1"/>
        </w:rPr>
        <w:t xml:space="preserve"> exclusive to</w:t>
      </w:r>
      <w:r w:rsidRPr="0CBBCFAF" w:rsidR="54D98439">
        <w:rPr>
          <w:color w:val="000000" w:themeColor="text1"/>
        </w:rPr>
        <w:t xml:space="preserve"> women </w:t>
      </w:r>
      <w:r w:rsidRPr="0CBBCFAF" w:rsidR="7F1B4308">
        <w:rPr>
          <w:color w:val="000000" w:themeColor="text1"/>
        </w:rPr>
        <w:t xml:space="preserve">that are over </w:t>
      </w:r>
      <w:r w:rsidRPr="0CBBCFAF" w:rsidR="54D98439">
        <w:rPr>
          <w:color w:val="000000" w:themeColor="text1"/>
        </w:rPr>
        <w:t>the age of 18</w:t>
      </w:r>
      <w:r w:rsidRPr="0CBBCFAF" w:rsidR="5BB62E86">
        <w:rPr>
          <w:color w:val="000000" w:themeColor="text1"/>
        </w:rPr>
        <w:t>,</w:t>
      </w:r>
      <w:r w:rsidRPr="0CBBCFAF" w:rsidR="15FA2CC3">
        <w:rPr>
          <w:color w:val="000000" w:themeColor="text1"/>
        </w:rPr>
        <w:t xml:space="preserve"> with the aim of amassing at least 50 responses.</w:t>
      </w:r>
      <w:r w:rsidRPr="0CBBCFAF" w:rsidR="5BB62E86">
        <w:rPr>
          <w:color w:val="000000" w:themeColor="text1"/>
        </w:rPr>
        <w:t xml:space="preserve"> </w:t>
      </w:r>
      <w:r w:rsidRPr="0CBBCFAF" w:rsidR="4A868307">
        <w:rPr>
          <w:color w:val="000000" w:themeColor="text1"/>
        </w:rPr>
        <w:t>T</w:t>
      </w:r>
      <w:r w:rsidRPr="0CBBCFAF" w:rsidR="5BB62E86">
        <w:rPr>
          <w:color w:val="000000" w:themeColor="text1"/>
        </w:rPr>
        <w:t>h</w:t>
      </w:r>
      <w:r w:rsidRPr="0CBBCFAF" w:rsidR="66AB53E4">
        <w:rPr>
          <w:color w:val="000000" w:themeColor="text1"/>
        </w:rPr>
        <w:t>e answers from a target group such as this</w:t>
      </w:r>
      <w:r w:rsidRPr="0CBBCFAF" w:rsidR="5BB62E86">
        <w:rPr>
          <w:color w:val="000000" w:themeColor="text1"/>
        </w:rPr>
        <w:t xml:space="preserve"> w</w:t>
      </w:r>
      <w:r w:rsidRPr="0CBBCFAF" w:rsidR="329A214E">
        <w:rPr>
          <w:color w:val="000000" w:themeColor="text1"/>
        </w:rPr>
        <w:t xml:space="preserve">ould in theory </w:t>
      </w:r>
      <w:r w:rsidRPr="0CBBCFAF" w:rsidR="5BB62E86">
        <w:rPr>
          <w:color w:val="000000" w:themeColor="text1"/>
        </w:rPr>
        <w:t xml:space="preserve">allow for </w:t>
      </w:r>
      <w:r w:rsidRPr="0CBBCFAF" w:rsidR="1FFABEBC">
        <w:rPr>
          <w:color w:val="000000" w:themeColor="text1"/>
        </w:rPr>
        <w:t>a good understanding of the views of women on the selected topic</w:t>
      </w:r>
      <w:r w:rsidRPr="0CBBCFAF" w:rsidR="3FFEDCF7">
        <w:rPr>
          <w:color w:val="000000" w:themeColor="text1"/>
        </w:rPr>
        <w:t xml:space="preserve"> to be gained,</w:t>
      </w:r>
      <w:r w:rsidRPr="0CBBCFAF" w:rsidR="1FFABEBC">
        <w:rPr>
          <w:color w:val="000000" w:themeColor="text1"/>
        </w:rPr>
        <w:t xml:space="preserve"> whilst ensuring </w:t>
      </w:r>
      <w:r w:rsidRPr="0CBBCFAF" w:rsidR="1FFABEBC">
        <w:rPr>
          <w:color w:val="000000" w:themeColor="text1"/>
        </w:rPr>
        <w:lastRenderedPageBreak/>
        <w:t xml:space="preserve">those under the age of 18 </w:t>
      </w:r>
      <w:r w:rsidRPr="0CBBCFAF" w:rsidR="02B426E4">
        <w:rPr>
          <w:color w:val="000000" w:themeColor="text1"/>
        </w:rPr>
        <w:t>will</w:t>
      </w:r>
      <w:r w:rsidRPr="0CBBCFAF" w:rsidR="074807BA">
        <w:rPr>
          <w:color w:val="000000" w:themeColor="text1"/>
        </w:rPr>
        <w:t xml:space="preserve"> not b</w:t>
      </w:r>
      <w:r w:rsidRPr="0CBBCFAF" w:rsidR="1FFABEBC">
        <w:rPr>
          <w:color w:val="000000" w:themeColor="text1"/>
        </w:rPr>
        <w:t xml:space="preserve">e </w:t>
      </w:r>
      <w:r w:rsidRPr="0CBBCFAF" w:rsidR="7B4A4E02">
        <w:rPr>
          <w:color w:val="000000" w:themeColor="text1"/>
        </w:rPr>
        <w:t xml:space="preserve">caused </w:t>
      </w:r>
      <w:r w:rsidRPr="0CBBCFAF" w:rsidR="1FFABEBC">
        <w:rPr>
          <w:color w:val="000000" w:themeColor="text1"/>
        </w:rPr>
        <w:t>upset by the nature of the topic due to thei</w:t>
      </w:r>
      <w:r w:rsidRPr="0CBBCFAF" w:rsidR="5F4AA4CA">
        <w:rPr>
          <w:color w:val="000000" w:themeColor="text1"/>
        </w:rPr>
        <w:t>r age</w:t>
      </w:r>
      <w:r w:rsidRPr="0CBBCFAF" w:rsidR="77211CB7">
        <w:rPr>
          <w:color w:val="000000" w:themeColor="text1"/>
        </w:rPr>
        <w:t xml:space="preserve"> and also to better ensure that the idea of informed consent can be achieved by women of adult age.</w:t>
      </w:r>
    </w:p>
    <w:p w:rsidR="0CBBCFAF" w:rsidP="0CBBCFAF" w:rsidRDefault="0CBBCFAF" w14:paraId="593DEA8B" w14:textId="4D2B33BC">
      <w:pPr>
        <w:rPr>
          <w:color w:val="000000" w:themeColor="text1"/>
        </w:rPr>
      </w:pPr>
    </w:p>
    <w:p w:rsidR="74CF0DC8" w:rsidP="0CBBCFAF" w:rsidRDefault="74CF0DC8" w14:paraId="5E912B18" w14:textId="2166E10D">
      <w:pPr>
        <w:pStyle w:val="Heading2"/>
      </w:pPr>
      <w:bookmarkStart w:name="_Toc1539619902" w:id="18"/>
      <w:r>
        <w:t>3</w:t>
      </w:r>
      <w:r w:rsidR="6D946D87">
        <w:t>.</w:t>
      </w:r>
      <w:r w:rsidR="473D495D">
        <w:t>3</w:t>
      </w:r>
      <w:r>
        <w:t xml:space="preserve"> Sampling</w:t>
      </w:r>
      <w:bookmarkEnd w:id="18"/>
      <w:r>
        <w:t xml:space="preserve"> </w:t>
      </w:r>
    </w:p>
    <w:p w:rsidR="57D95F7B" w:rsidP="6CA4CFDE" w:rsidRDefault="4C0D0BA3" w14:paraId="0AF94AF0" w14:textId="2AE14996">
      <w:pPr>
        <w:rPr>
          <w:color w:val="000000" w:themeColor="text1"/>
        </w:rPr>
      </w:pPr>
      <w:r>
        <w:t xml:space="preserve">The sampling method that will be used to accrue the number of 50 participants will be one of a volunteer sampling method. </w:t>
      </w:r>
      <w:r w:rsidR="19E050C7">
        <w:t xml:space="preserve">This method is one where the study is advertised for in newspapers, social media or online methods and participants will volunteer </w:t>
      </w:r>
      <w:r w:rsidR="5F3761DF">
        <w:t>themselves</w:t>
      </w:r>
      <w:r w:rsidR="19E050C7">
        <w:t xml:space="preserve"> in response to </w:t>
      </w:r>
      <w:r w:rsidR="027B072E">
        <w:t>advertisements (Gill et al, 2020)</w:t>
      </w:r>
      <w:r w:rsidR="71C58855">
        <w:t>.</w:t>
      </w:r>
    </w:p>
    <w:p w:rsidR="74C3C28B" w:rsidP="0CBBCFAF" w:rsidRDefault="74C3C28B" w14:paraId="7238DD33" w14:textId="2F2605E3">
      <w:r>
        <w:t xml:space="preserve">For this study, we will be advertising the questionnaire via the use of social media sites like Facebook and TikTok. These are great tools as they </w:t>
      </w:r>
      <w:r w:rsidR="5EB0CFE1">
        <w:t>can</w:t>
      </w:r>
      <w:r>
        <w:t xml:space="preserve"> reach a large audience of people very quickly </w:t>
      </w:r>
      <w:r w:rsidR="7B6C61A6">
        <w:t xml:space="preserve">as noted by Simic et al (2019). This will serve as a great benefit as it allows more time for analysis of the data collected rather </w:t>
      </w:r>
      <w:r w:rsidR="0D979AE1">
        <w:t>than</w:t>
      </w:r>
      <w:r w:rsidR="7B6C61A6">
        <w:t xml:space="preserve"> on gathering </w:t>
      </w:r>
      <w:r w:rsidR="1EC88E36">
        <w:t xml:space="preserve">through a more time-consuming process. </w:t>
      </w:r>
    </w:p>
    <w:p w:rsidR="6CA4CFDE" w:rsidP="6CA4CFDE" w:rsidRDefault="71C58855" w14:paraId="66480E76" w14:textId="0417CBC4">
      <w:r>
        <w:t xml:space="preserve">The questionnaire will be created in Microsoft forums and advertised for via social media sites like Facebook, where potential participants from the </w:t>
      </w:r>
      <w:r w:rsidR="5F48335F">
        <w:t>Target</w:t>
      </w:r>
      <w:r>
        <w:t xml:space="preserve"> </w:t>
      </w:r>
      <w:r w:rsidR="3A695FA1">
        <w:t xml:space="preserve">population will volunteer themselves to partake in the study. </w:t>
      </w:r>
      <w:r w:rsidR="751BE236">
        <w:t xml:space="preserve">Microsoft forms is a great piece of software that allows for </w:t>
      </w:r>
      <w:r w:rsidR="4CB87863">
        <w:t>easy collection of data and distribution of the collected data in an excel document automatically. This will save a tremendous amount of time that could be effectively spent elsewhere</w:t>
      </w:r>
      <w:r w:rsidR="4E8D45A6">
        <w:t xml:space="preserve"> in the study like the analysing data and discussing the findings in greater depth. </w:t>
      </w:r>
    </w:p>
    <w:p w:rsidR="0CBBCFAF" w:rsidP="0CBBCFAF" w:rsidRDefault="0CBBCFAF" w14:paraId="1732D94E" w14:textId="0EA1B0BA"/>
    <w:p w:rsidR="4F82FD03" w:rsidP="33937A3C" w:rsidRDefault="4F82FD03" w14:paraId="56574097" w14:textId="4386B1B6">
      <w:pPr>
        <w:pStyle w:val="Heading2"/>
        <w:rPr>
          <w:rFonts w:eastAsia="Calibri Light" w:cs="Calibri Light"/>
        </w:rPr>
      </w:pPr>
      <w:bookmarkStart w:name="_Toc570324908" w:id="19"/>
      <w:r>
        <w:lastRenderedPageBreak/>
        <w:t>3.</w:t>
      </w:r>
      <w:r w:rsidR="37BCB83C">
        <w:t>4</w:t>
      </w:r>
      <w:r>
        <w:t xml:space="preserve"> Data Collection</w:t>
      </w:r>
      <w:bookmarkEnd w:id="19"/>
    </w:p>
    <w:p w:rsidR="26B59549" w:rsidP="0CBBCFAF" w:rsidRDefault="26B59549" w14:paraId="4EEF7C31" w14:textId="1ABB6275">
      <w:r>
        <w:t xml:space="preserve">The data to be collected will be </w:t>
      </w:r>
      <w:r w:rsidR="6364E1E7">
        <w:t xml:space="preserve">entirely </w:t>
      </w:r>
      <w:r>
        <w:t xml:space="preserve">quantitative, gained </w:t>
      </w:r>
      <w:r w:rsidR="710F4EB7">
        <w:t>using</w:t>
      </w:r>
      <w:r>
        <w:t xml:space="preserve"> closed question, multiple choice answers</w:t>
      </w:r>
      <w:r w:rsidR="3250EC6B">
        <w:t>. This</w:t>
      </w:r>
      <w:r>
        <w:t xml:space="preserve"> </w:t>
      </w:r>
      <w:r w:rsidR="65FB5BE5">
        <w:t>will be</w:t>
      </w:r>
      <w:r>
        <w:t xml:space="preserve"> best effective as quantitative data is much easier to analyse, evaluate and display</w:t>
      </w:r>
      <w:r w:rsidR="0270E0B5">
        <w:t xml:space="preserve"> then qualitative data</w:t>
      </w:r>
      <w:r w:rsidR="167C04E8">
        <w:t xml:space="preserve"> </w:t>
      </w:r>
      <w:r w:rsidR="00782925">
        <w:t>(</w:t>
      </w:r>
      <w:r w:rsidR="75357595">
        <w:t>Has</w:t>
      </w:r>
      <w:r w:rsidR="00782925">
        <w:t>a</w:t>
      </w:r>
      <w:r w:rsidR="75357595">
        <w:t>n, 2024)</w:t>
      </w:r>
      <w:r w:rsidR="0BD1FA5F">
        <w:t>.</w:t>
      </w:r>
    </w:p>
    <w:p w:rsidR="78B79E93" w:rsidP="0CBBCFAF" w:rsidRDefault="78B79E93" w14:paraId="3CC61814" w14:textId="424B51D4">
      <w:r>
        <w:t>According to Seton Hill University Library (2024) that research that collates numerical data is much less prone to research bias then qualitative data as qualitative data can be subjective to interpretation, thus the use of quantitative, statistical data will improve the validity of the study.</w:t>
      </w:r>
    </w:p>
    <w:p w:rsidR="1D3951C3" w:rsidP="0CBBCFAF" w:rsidRDefault="1D3951C3" w14:paraId="4513A86B" w14:textId="5A9042DB">
      <w:r>
        <w:t>Seton Hall University</w:t>
      </w:r>
      <w:r w:rsidR="53E10774">
        <w:t xml:space="preserve"> Library</w:t>
      </w:r>
      <w:r w:rsidR="37E3EE7A">
        <w:t xml:space="preserve"> (2024)</w:t>
      </w:r>
      <w:r w:rsidR="53E10774">
        <w:t xml:space="preserve"> </w:t>
      </w:r>
      <w:r>
        <w:t xml:space="preserve">also identifies </w:t>
      </w:r>
      <w:r w:rsidR="5156DC23">
        <w:t xml:space="preserve">limitations with using </w:t>
      </w:r>
      <w:r w:rsidR="00A54256">
        <w:t xml:space="preserve">quantitative data </w:t>
      </w:r>
      <w:r w:rsidR="261F4A3C">
        <w:t>exclusively,</w:t>
      </w:r>
      <w:r w:rsidR="00A54256">
        <w:t xml:space="preserve"> these can include overs</w:t>
      </w:r>
      <w:r w:rsidR="3847BFED">
        <w:t xml:space="preserve">implification by reducing perspectives to numerical statistics rather than allowing for more open and free </w:t>
      </w:r>
      <w:r w:rsidR="3B00DAB8">
        <w:t>qualitative</w:t>
      </w:r>
      <w:r w:rsidR="3847BFED">
        <w:t xml:space="preserve"> data where a participant can give the context</w:t>
      </w:r>
      <w:r w:rsidR="5478861D">
        <w:t xml:space="preserve"> behind their answers. </w:t>
      </w:r>
      <w:r w:rsidR="35536BB1">
        <w:t>To combat these multiple answers will be giving to cover a range of potential perspectives with the option to vote other if their view on the topics asked about are not presented to them</w:t>
      </w:r>
    </w:p>
    <w:p w:rsidR="5B871625" w:rsidP="0CBBCFAF" w:rsidRDefault="5B871625" w14:paraId="3EA5D872" w14:textId="77F0987F">
      <w:r>
        <w:t>The questions in the questionnaire to be designed will aim to gain perspective views</w:t>
      </w:r>
      <w:r w:rsidR="1950031A">
        <w:t xml:space="preserve"> of women over 18</w:t>
      </w:r>
      <w:r>
        <w:t xml:space="preserve"> on the attitudes towards sexual violence </w:t>
      </w:r>
      <w:r w:rsidR="7C8AEC66">
        <w:t>against</w:t>
      </w:r>
      <w:r>
        <w:t xml:space="preserve"> women</w:t>
      </w:r>
      <w:r w:rsidR="7C8AEC66">
        <w:t xml:space="preserve"> in society and their views on the effectiveness of agencies to deal with these crimes, therefore, to gain quantitative answers the questionnaire will be a multiple choice wherein participants will have to choose from the</w:t>
      </w:r>
      <w:r w:rsidR="03F7CBDE">
        <w:t xml:space="preserve"> multiple choices</w:t>
      </w:r>
      <w:r w:rsidR="587E3E03">
        <w:t xml:space="preserve">. </w:t>
      </w:r>
    </w:p>
    <w:p w:rsidR="34303502" w:rsidP="34303502" w:rsidRDefault="34303502" w14:paraId="02257167" w14:textId="5D0E3652"/>
    <w:p w:rsidR="34303502" w:rsidP="6CA4CFDE" w:rsidRDefault="4F82FD03" w14:paraId="5CA03C42" w14:textId="1A7A34B6">
      <w:pPr>
        <w:pStyle w:val="Heading2"/>
      </w:pPr>
      <w:bookmarkStart w:name="_Toc810627779" w:id="20"/>
      <w:r>
        <w:t>3.</w:t>
      </w:r>
      <w:r w:rsidR="64CD9ECF">
        <w:t>5</w:t>
      </w:r>
      <w:r>
        <w:t xml:space="preserve"> Data Analysis</w:t>
      </w:r>
      <w:bookmarkEnd w:id="20"/>
    </w:p>
    <w:p w:rsidRPr="00193C44" w:rsidR="00193C44" w:rsidP="6CA4CFDE" w:rsidRDefault="298E1C13" w14:paraId="1D236A9D" w14:textId="4D9466DA">
      <w:r>
        <w:t xml:space="preserve">Stevens (2023) defines quantitative data as numerical information that may be counted or quantified in any way. </w:t>
      </w:r>
      <w:r w:rsidR="4FA7347F">
        <w:t xml:space="preserve">Since quantitative data is simpler to present, </w:t>
      </w:r>
      <w:proofErr w:type="gramStart"/>
      <w:r w:rsidR="4FA7347F">
        <w:t>all of</w:t>
      </w:r>
      <w:proofErr w:type="gramEnd"/>
      <w:r w:rsidR="4FA7347F">
        <w:t xml:space="preserve"> the data that will </w:t>
      </w:r>
      <w:r w:rsidR="4FA7347F">
        <w:lastRenderedPageBreak/>
        <w:t xml:space="preserve">be gathered in this study will be </w:t>
      </w:r>
      <w:r w:rsidR="689785AB">
        <w:t>quantitative and</w:t>
      </w:r>
      <w:r w:rsidR="4FA7347F">
        <w:t xml:space="preserve"> will be analysed statistically</w:t>
      </w:r>
      <w:r w:rsidR="31B4E200">
        <w:t xml:space="preserve">. </w:t>
      </w:r>
      <w:proofErr w:type="gramStart"/>
      <w:r w:rsidR="31B4E200">
        <w:t>In order to</w:t>
      </w:r>
      <w:proofErr w:type="gramEnd"/>
      <w:r w:rsidR="31B4E200">
        <w:t xml:space="preserve"> ascertain the general opinions and attitudes </w:t>
      </w:r>
      <w:r w:rsidR="3B9CDA39">
        <w:t xml:space="preserve">regarding violence and sexual crimes against women, as well as their opinions on the way police handle these crimes, the data </w:t>
      </w:r>
      <w:r w:rsidR="0A23A049">
        <w:t xml:space="preserve">will be analysed for trends and correlations. </w:t>
      </w:r>
    </w:p>
    <w:p w:rsidRPr="00193C44" w:rsidR="00193C44" w:rsidP="6CA4CFDE" w:rsidRDefault="30D8DFF1" w14:paraId="2EAE2186" w14:textId="6874B00B">
      <w:pPr>
        <w:rPr>
          <w:rFonts w:eastAsia="Calibri" w:cs="Calibri"/>
        </w:rPr>
      </w:pPr>
      <w:r>
        <w:t xml:space="preserve">Dragt (2017) explains that </w:t>
      </w:r>
      <w:r w:rsidR="2755C643">
        <w:t xml:space="preserve">trend research is </w:t>
      </w:r>
      <w:r w:rsidR="6CB2E756">
        <w:t>a method</w:t>
      </w:r>
      <w:r w:rsidR="2E2478A0">
        <w:t xml:space="preserve"> to “identifying </w:t>
      </w:r>
      <w:r w:rsidRPr="0CBBCFAF" w:rsidR="2E2478A0">
        <w:rPr>
          <w:rFonts w:eastAsia="Calibri" w:cs="Calibri"/>
        </w:rPr>
        <w:t>and understanding change in a structured way</w:t>
      </w:r>
      <w:r w:rsidRPr="0CBBCFAF" w:rsidR="5081B1E8">
        <w:rPr>
          <w:rFonts w:eastAsia="Calibri" w:cs="Calibri"/>
        </w:rPr>
        <w:t xml:space="preserve">”. By analysing this data for any trends and correlations </w:t>
      </w:r>
      <w:r w:rsidRPr="0CBBCFAF" w:rsidR="3E8A903A">
        <w:rPr>
          <w:rFonts w:eastAsia="Calibri" w:cs="Calibri"/>
        </w:rPr>
        <w:t>regarding</w:t>
      </w:r>
      <w:r w:rsidRPr="0CBBCFAF" w:rsidR="5081B1E8">
        <w:rPr>
          <w:rFonts w:eastAsia="Calibri" w:cs="Calibri"/>
        </w:rPr>
        <w:t xml:space="preserve"> perspectives</w:t>
      </w:r>
      <w:r w:rsidRPr="0CBBCFAF" w:rsidR="17D65E63">
        <w:rPr>
          <w:rFonts w:eastAsia="Calibri" w:cs="Calibri"/>
        </w:rPr>
        <w:t xml:space="preserve"> on the chosen topics we can gain a base level understanding of the</w:t>
      </w:r>
      <w:r w:rsidRPr="0CBBCFAF" w:rsidR="5884B01B">
        <w:rPr>
          <w:rFonts w:eastAsia="Calibri" w:cs="Calibri"/>
        </w:rPr>
        <w:t xml:space="preserve"> general view on police effectiveness with sexual crimes and on attitudes on </w:t>
      </w:r>
      <w:r w:rsidRPr="0CBBCFAF" w:rsidR="7ACCF2DA">
        <w:rPr>
          <w:rFonts w:eastAsia="Calibri" w:cs="Calibri"/>
        </w:rPr>
        <w:t>sexual</w:t>
      </w:r>
      <w:r w:rsidRPr="0CBBCFAF" w:rsidR="5884B01B">
        <w:rPr>
          <w:rFonts w:eastAsia="Calibri" w:cs="Calibri"/>
        </w:rPr>
        <w:t xml:space="preserve"> violence within society and fill </w:t>
      </w:r>
      <w:r w:rsidRPr="0CBBCFAF" w:rsidR="6E404EEC">
        <w:rPr>
          <w:rFonts w:eastAsia="Calibri" w:cs="Calibri"/>
        </w:rPr>
        <w:t>the</w:t>
      </w:r>
      <w:r w:rsidRPr="0CBBCFAF" w:rsidR="5884B01B">
        <w:rPr>
          <w:rFonts w:eastAsia="Calibri" w:cs="Calibri"/>
        </w:rPr>
        <w:t xml:space="preserve"> missing gap identified in the literature review. </w:t>
      </w:r>
      <w:r w:rsidRPr="0CBBCFAF" w:rsidR="40518730">
        <w:rPr>
          <w:rFonts w:eastAsia="Calibri" w:cs="Calibri"/>
        </w:rPr>
        <w:t xml:space="preserve">This will allow for an easier viewing of the general data to make it easier to </w:t>
      </w:r>
      <w:r w:rsidRPr="0CBBCFAF" w:rsidR="381AC188">
        <w:rPr>
          <w:rFonts w:eastAsia="Calibri" w:cs="Calibri"/>
        </w:rPr>
        <w:t xml:space="preserve">comprehend </w:t>
      </w:r>
      <w:r w:rsidRPr="0CBBCFAF" w:rsidR="40518730">
        <w:rPr>
          <w:rFonts w:eastAsia="Calibri" w:cs="Calibri"/>
        </w:rPr>
        <w:t xml:space="preserve">the views of the target population on the </w:t>
      </w:r>
      <w:r w:rsidRPr="0CBBCFAF" w:rsidR="556223E2">
        <w:rPr>
          <w:rFonts w:eastAsia="Calibri" w:cs="Calibri"/>
        </w:rPr>
        <w:t>selected issues.</w:t>
      </w:r>
    </w:p>
    <w:p w:rsidRPr="00193C44" w:rsidR="00193C44" w:rsidP="6CA4CFDE" w:rsidRDefault="00193C44" w14:paraId="0E3D2410" w14:textId="1FA90CD0">
      <w:pPr>
        <w:rPr>
          <w:rFonts w:eastAsia="Calibri" w:cs="Calibri"/>
        </w:rPr>
      </w:pPr>
    </w:p>
    <w:p w:rsidRPr="00193C44" w:rsidR="00193C44" w:rsidP="005967EC" w:rsidRDefault="4F82FD03" w14:paraId="16179CEC" w14:textId="1F8239BD">
      <w:pPr>
        <w:pStyle w:val="Heading2"/>
      </w:pPr>
      <w:bookmarkStart w:name="_Toc58250024" w:id="21"/>
      <w:r>
        <w:t>3.</w:t>
      </w:r>
      <w:r w:rsidR="0602EE5F">
        <w:t>6</w:t>
      </w:r>
      <w:r>
        <w:t xml:space="preserve"> Limitations</w:t>
      </w:r>
      <w:r w:rsidR="4CAE4982">
        <w:t xml:space="preserve"> and Ethical Considerations</w:t>
      </w:r>
      <w:bookmarkEnd w:id="21"/>
    </w:p>
    <w:p w:rsidRPr="00193C44" w:rsidR="00193C44" w:rsidP="6CA4CFDE" w:rsidRDefault="1843B750" w14:paraId="28046ADE" w14:textId="07EA72C7">
      <w:r>
        <w:t xml:space="preserve">A study’s limitation concerns the possible flaws, outside of the researchers control that </w:t>
      </w:r>
      <w:r w:rsidR="219E982B">
        <w:t>can affect the validity or reliability of a proposed study,</w:t>
      </w:r>
      <w:r w:rsidR="6D256966">
        <w:t xml:space="preserve"> </w:t>
      </w:r>
      <w:r w:rsidR="43A3E808">
        <w:t>(</w:t>
      </w:r>
      <w:proofErr w:type="spellStart"/>
      <w:r w:rsidR="02F13837">
        <w:t>Fountouki</w:t>
      </w:r>
      <w:proofErr w:type="spellEnd"/>
      <w:r w:rsidR="02F13837">
        <w:t xml:space="preserve"> and Theo</w:t>
      </w:r>
      <w:r w:rsidR="70A098B8">
        <w:t>fanidis</w:t>
      </w:r>
      <w:r w:rsidR="57A754A4">
        <w:t xml:space="preserve">, </w:t>
      </w:r>
      <w:r w:rsidR="70A098B8">
        <w:t>2018).</w:t>
      </w:r>
    </w:p>
    <w:p w:rsidRPr="00193C44" w:rsidR="00193C44" w:rsidP="6CA4CFDE" w:rsidRDefault="786F2C32" w14:paraId="28139C08" w14:textId="022417E5">
      <w:r>
        <w:t xml:space="preserve">The first potential limitation to consider with this study concerns the research tool. </w:t>
      </w:r>
      <w:r w:rsidR="57D3E751">
        <w:t>O</w:t>
      </w:r>
      <w:r w:rsidR="5A35B298">
        <w:t xml:space="preserve">ne of the main disadvantages of the questionnaire design tool is the </w:t>
      </w:r>
      <w:r w:rsidR="4504ADDA">
        <w:t>potential risk of low response rates</w:t>
      </w:r>
      <w:r w:rsidR="2EFBFAE3">
        <w:t xml:space="preserve"> and the effect that has on collected data</w:t>
      </w:r>
      <w:r w:rsidR="4504ADDA">
        <w:t xml:space="preserve">. </w:t>
      </w:r>
      <w:r w:rsidR="6474DF4F">
        <w:t xml:space="preserve">Not all who view the advertisement for </w:t>
      </w:r>
      <w:r w:rsidR="6D24B551">
        <w:t>a questionnaire will choose to partake in the study which may lead to a low re</w:t>
      </w:r>
      <w:r w:rsidR="3C7607D4">
        <w:t>sponse rate. Consequently,</w:t>
      </w:r>
      <w:r w:rsidR="204B12FC">
        <w:t xml:space="preserve"> there will be less data to analyse a</w:t>
      </w:r>
      <w:r w:rsidR="3C7607D4">
        <w:t>nd</w:t>
      </w:r>
      <w:r w:rsidR="4818F2E5">
        <w:t xml:space="preserve"> a </w:t>
      </w:r>
      <w:r w:rsidR="1C074B27">
        <w:t xml:space="preserve">worse </w:t>
      </w:r>
      <w:r w:rsidR="4818F2E5">
        <w:t xml:space="preserve">understanding of the </w:t>
      </w:r>
      <w:r w:rsidR="7B343174">
        <w:t>opinions</w:t>
      </w:r>
      <w:r w:rsidR="4818F2E5">
        <w:t xml:space="preserve"> on </w:t>
      </w:r>
      <w:r w:rsidR="04F4C395">
        <w:t>topics selected.</w:t>
      </w:r>
    </w:p>
    <w:p w:rsidRPr="00193C44" w:rsidR="00193C44" w:rsidP="6CA4CFDE" w:rsidRDefault="4A3ECD5B" w14:paraId="75C4FA66" w14:textId="66989FE6">
      <w:r>
        <w:t>Another disadvantage of the questionnaire design tool is the</w:t>
      </w:r>
      <w:r w:rsidR="7ECA3F63">
        <w:t xml:space="preserve"> risk of </w:t>
      </w:r>
      <w:r w:rsidR="3111C651">
        <w:t xml:space="preserve">participants outside of the target population providing responses, potentially skewing the data and creating </w:t>
      </w:r>
      <w:r w:rsidR="3111C651">
        <w:lastRenderedPageBreak/>
        <w:t>anomalous results in the data</w:t>
      </w:r>
      <w:r w:rsidR="0C47EE0B">
        <w:t>, subsequently limiting the conclusions that can be drawn from the data</w:t>
      </w:r>
      <w:r w:rsidR="734B0384">
        <w:t xml:space="preserve"> as well as reducing the validity of the study.</w:t>
      </w:r>
      <w:r w:rsidR="0C47EE0B">
        <w:t xml:space="preserve"> To deal with this </w:t>
      </w:r>
      <w:r w:rsidR="10874A66">
        <w:t>potential</w:t>
      </w:r>
      <w:r w:rsidR="0C47EE0B">
        <w:t xml:space="preserve"> issue in the research </w:t>
      </w:r>
      <w:r w:rsidR="6F574EA9">
        <w:t>design</w:t>
      </w:r>
      <w:r w:rsidR="0C47EE0B">
        <w:t xml:space="preserve">, the </w:t>
      </w:r>
      <w:r w:rsidR="292C3A3D">
        <w:t>advertisement</w:t>
      </w:r>
      <w:r w:rsidR="0C47EE0B">
        <w:t xml:space="preserve"> and questionnaire will specifically note the target population extends </w:t>
      </w:r>
      <w:r w:rsidR="011E0F81">
        <w:t>exclusively</w:t>
      </w:r>
      <w:r w:rsidR="0C47EE0B">
        <w:t xml:space="preserve"> to women over 18</w:t>
      </w:r>
      <w:r w:rsidR="4A64ABDB">
        <w:t xml:space="preserve"> to deter any potential non-target population participants</w:t>
      </w:r>
      <w:r w:rsidR="14092E3F">
        <w:t xml:space="preserve"> and improve the validity of the study.</w:t>
      </w:r>
    </w:p>
    <w:p w:rsidRPr="00193C44" w:rsidR="00193C44" w:rsidP="6CA4CFDE" w:rsidRDefault="00193C44" w14:paraId="042E5AE5" w14:textId="5D5BDFFA"/>
    <w:p w:rsidRPr="00193C44" w:rsidR="00193C44" w:rsidP="6CA4CFDE" w:rsidRDefault="4C1E4AA5" w14:paraId="2AE3A251" w14:textId="0CA346F6">
      <w:r>
        <w:t xml:space="preserve">Ethical considerations in a study refers to the respect </w:t>
      </w:r>
      <w:r w:rsidR="1B3544D2">
        <w:t xml:space="preserve">that must be shown and the ‘duty of care’ </w:t>
      </w:r>
      <w:r w:rsidR="3E749787">
        <w:t>researchers</w:t>
      </w:r>
      <w:r w:rsidR="1B3544D2">
        <w:t xml:space="preserve"> have for the participants of their study to protect them from things like harm or breaches of confidentiality</w:t>
      </w:r>
      <w:r w:rsidR="4D8762B9">
        <w:t xml:space="preserve"> (McLeod, 2023).</w:t>
      </w:r>
      <w:r w:rsidR="18EE41B3">
        <w:t xml:space="preserve"> </w:t>
      </w:r>
    </w:p>
    <w:p w:rsidRPr="00193C44" w:rsidR="00193C44" w:rsidP="6CA4CFDE" w:rsidRDefault="18EE41B3" w14:paraId="16F0738B" w14:textId="0E7E4497">
      <w:r>
        <w:t xml:space="preserve">The British Psychological society (2021) are the UK body that </w:t>
      </w:r>
      <w:r w:rsidR="723C5CFF">
        <w:t>oversees</w:t>
      </w:r>
      <w:r>
        <w:t xml:space="preserve"> the standards of psychological research studies and have created a </w:t>
      </w:r>
      <w:r w:rsidR="4B893E38">
        <w:t>framework</w:t>
      </w:r>
      <w:r>
        <w:t xml:space="preserve"> code of ethics that must </w:t>
      </w:r>
      <w:r w:rsidR="0EAB3A34">
        <w:t xml:space="preserve">be followed when conducting a </w:t>
      </w:r>
      <w:r w:rsidR="05E12777">
        <w:t>human participant</w:t>
      </w:r>
      <w:r w:rsidR="0EAB3A34">
        <w:t xml:space="preserve"> research study that a very applicable to </w:t>
      </w:r>
      <w:r w:rsidR="1160088B">
        <w:t>this</w:t>
      </w:r>
      <w:r w:rsidR="0EAB3A34">
        <w:t xml:space="preserve"> study and must be considered. </w:t>
      </w:r>
    </w:p>
    <w:p w:rsidRPr="00193C44" w:rsidR="00193C44" w:rsidP="0CBBCFAF" w:rsidRDefault="14092E3F" w14:paraId="1F9E2E12" w14:textId="0C6515DF">
      <w:r>
        <w:t>Due to the sensitive nature of the topic of sexual assault there are some critical ethical considerations and protections to be put in place. The main ethical consider</w:t>
      </w:r>
      <w:r w:rsidR="54453020">
        <w:t xml:space="preserve">ation is the risk of harm caused to the participants due to the questions surrounding sexual assault and the risk of triggering past victims of violence and sexual assault. </w:t>
      </w:r>
      <w:r w:rsidR="0AD9190E">
        <w:t xml:space="preserve">To protect against this threat of harm, </w:t>
      </w:r>
      <w:r w:rsidR="32B33F98">
        <w:t>the</w:t>
      </w:r>
      <w:r w:rsidR="0AD9190E">
        <w:t xml:space="preserve"> </w:t>
      </w:r>
      <w:r w:rsidR="218934EB">
        <w:t>advertisement</w:t>
      </w:r>
      <w:r w:rsidR="0AD9190E">
        <w:t xml:space="preserve"> for the study, </w:t>
      </w:r>
      <w:r w:rsidR="64E316E6">
        <w:t xml:space="preserve">Introductory disclosure and debrief at the end of the questionnaire will </w:t>
      </w:r>
      <w:r w:rsidR="65E8DA39">
        <w:t xml:space="preserve">provide a trigger warning for sensitive sexual content, repeatedly provide the right to withdraw from the questionnaire </w:t>
      </w:r>
      <w:r w:rsidR="71DCBF83">
        <w:t>at any time as well as guaranteeing anonymity of any identifiable data from participants to give a sense of safe</w:t>
      </w:r>
      <w:r w:rsidR="66495680">
        <w:t xml:space="preserve">ty to participants. Finally, the debrief at the end will also give numbers and relevant references to support bodies for sexual </w:t>
      </w:r>
      <w:r w:rsidR="271449A9">
        <w:t>and violent crimes such as the police or other charities.</w:t>
      </w:r>
    </w:p>
    <w:p w:rsidR="17FD10D7" w:rsidP="17FD10D7" w:rsidRDefault="17FD10D7" w14:paraId="7459C920" w14:textId="68C85FBC"/>
    <w:p w:rsidRPr="00193C44" w:rsidR="00193C44" w:rsidP="0CBBCFAF" w:rsidRDefault="6B5AB94B" w14:paraId="5896E7A8" w14:textId="36BF1B0D">
      <w:pPr>
        <w:pStyle w:val="Heading1"/>
      </w:pPr>
      <w:bookmarkStart w:name="_Toc521711692" w:id="22"/>
      <w:r>
        <w:t>Chapter 4: Analysis of Research Data</w:t>
      </w:r>
      <w:bookmarkEnd w:id="22"/>
    </w:p>
    <w:p w:rsidRPr="00AB79E7" w:rsidR="00AB79E7" w:rsidP="00AB79E7" w:rsidRDefault="4C749922" w14:paraId="1B229791" w14:textId="3F2EDEB6">
      <w:r>
        <w:t xml:space="preserve">The previous chapter </w:t>
      </w:r>
      <w:r w:rsidR="33776C49">
        <w:t xml:space="preserve">set out </w:t>
      </w:r>
      <w:r>
        <w:t>the methodology</w:t>
      </w:r>
      <w:r w:rsidR="780A2237">
        <w:t xml:space="preserve"> that would be</w:t>
      </w:r>
      <w:r>
        <w:t xml:space="preserve"> used to conduct the primary research for this </w:t>
      </w:r>
      <w:r w:rsidR="6E270C03">
        <w:t>piece</w:t>
      </w:r>
      <w:r>
        <w:t xml:space="preserve"> of work. </w:t>
      </w:r>
      <w:r w:rsidR="2A0C7FA8">
        <w:t>It was decided that a targeted questionnaire would be used to gain perspectives from women over</w:t>
      </w:r>
      <w:r w:rsidR="64A7347F">
        <w:t xml:space="preserve"> the age of</w:t>
      </w:r>
      <w:r w:rsidR="2A0C7FA8">
        <w:t xml:space="preserve"> 18</w:t>
      </w:r>
      <w:r w:rsidR="18E4EAF4">
        <w:t xml:space="preserve">. Hopefully, this would </w:t>
      </w:r>
      <w:r w:rsidR="31338482">
        <w:t xml:space="preserve">provide an answer to the question asked at the </w:t>
      </w:r>
      <w:r w:rsidR="7C7722C2">
        <w:t>beginning</w:t>
      </w:r>
      <w:r w:rsidR="31338482">
        <w:t xml:space="preserve"> of the </w:t>
      </w:r>
      <w:r w:rsidR="7016C084">
        <w:t>dissertation</w:t>
      </w:r>
      <w:r w:rsidR="007B26DD">
        <w:t>;</w:t>
      </w:r>
      <w:r w:rsidR="00AB79E7">
        <w:t xml:space="preserve"> what are women’s views on</w:t>
      </w:r>
      <w:r w:rsidRPr="00AB79E7" w:rsidR="00AB79E7">
        <w:t xml:space="preserve"> the response to the epidemic of sexual violence</w:t>
      </w:r>
      <w:r w:rsidR="00AB79E7">
        <w:t xml:space="preserve"> in the UK</w:t>
      </w:r>
      <w:r w:rsidR="007B26DD">
        <w:t>?</w:t>
      </w:r>
    </w:p>
    <w:p w:rsidRPr="00193C44" w:rsidR="00193C44" w:rsidP="0CBBCFAF" w:rsidRDefault="00193C44" w14:paraId="6C16B754" w14:textId="191D51C5"/>
    <w:p w:rsidRPr="00193C44" w:rsidR="00193C44" w:rsidP="0CBBCFAF" w:rsidRDefault="2CC3CD45" w14:paraId="5B440CDA" w14:textId="6EE6D29D">
      <w:r>
        <w:t>Th</w:t>
      </w:r>
      <w:r w:rsidR="7A3516E8">
        <w:t>is</w:t>
      </w:r>
      <w:r>
        <w:t xml:space="preserve"> questionnaire was created in Microsoft forms</w:t>
      </w:r>
      <w:r w:rsidR="330124F8">
        <w:t xml:space="preserve">, </w:t>
      </w:r>
      <w:r w:rsidR="04E3ABC5">
        <w:t>which included</w:t>
      </w:r>
      <w:r w:rsidR="330124F8">
        <w:t xml:space="preserve"> 15 questions</w:t>
      </w:r>
      <w:r w:rsidR="517F08D3">
        <w:t>,</w:t>
      </w:r>
      <w:r w:rsidR="1BD339B9">
        <w:t xml:space="preserve"> and</w:t>
      </w:r>
      <w:r w:rsidR="330124F8">
        <w:t xml:space="preserve"> </w:t>
      </w:r>
      <w:r w:rsidR="447148CE">
        <w:t xml:space="preserve">received </w:t>
      </w:r>
      <w:r w:rsidR="4C512B97">
        <w:t xml:space="preserve">53 responses. </w:t>
      </w:r>
      <w:r w:rsidR="7F5E89AC">
        <w:t xml:space="preserve">This chapter will describe, analyse and synthesise the data gathered from this questionnaire. This will be achieved by </w:t>
      </w:r>
      <w:r w:rsidR="2E58C28C">
        <w:t>using these answers to gain</w:t>
      </w:r>
      <w:r w:rsidR="7F5E89AC">
        <w:t xml:space="preserve"> a general view</w:t>
      </w:r>
      <w:r w:rsidR="314E8780">
        <w:t>point of the targeted subjects</w:t>
      </w:r>
      <w:r w:rsidR="273CD68F">
        <w:t>, and their opinions</w:t>
      </w:r>
      <w:r w:rsidR="314E8780">
        <w:t xml:space="preserve"> on how often sexual crimes occur, and relevant agencies effectiveness responding to such crimes.</w:t>
      </w:r>
    </w:p>
    <w:p w:rsidRPr="00193C44" w:rsidR="00193C44" w:rsidP="0CBBCFAF" w:rsidRDefault="00193C44" w14:paraId="1623FDF2" w14:textId="6CF83EE1"/>
    <w:p w:rsidRPr="00193C44" w:rsidR="00193C44" w:rsidP="0CBBCFAF" w:rsidRDefault="0E1AC995" w14:paraId="27C09F71" w14:textId="4A2FA11F">
      <w:r>
        <w:t>As displayed in figure 4.1</w:t>
      </w:r>
      <w:r w:rsidR="65EACEFB">
        <w:t>.0</w:t>
      </w:r>
      <w:r>
        <w:t xml:space="preserve"> Below, o</w:t>
      </w:r>
      <w:r w:rsidR="18FAF21D">
        <w:t>ut of</w:t>
      </w:r>
      <w:r w:rsidR="017342E7">
        <w:t xml:space="preserve"> the 53 participants who responded to the survey</w:t>
      </w:r>
      <w:r w:rsidR="147772FF">
        <w:t xml:space="preserve">, </w:t>
      </w:r>
      <w:r w:rsidR="017342E7">
        <w:t>all 53 did consent to th</w:t>
      </w:r>
      <w:r w:rsidR="49512644">
        <w:t>e use of their responses as data</w:t>
      </w:r>
      <w:r w:rsidR="017342E7">
        <w:t xml:space="preserve">. </w:t>
      </w:r>
      <w:r w:rsidR="7C566B2E">
        <w:t xml:space="preserve">According to Joshi and Manandhar (2020), informed consent is vital to any research studies that use human participants as </w:t>
      </w:r>
      <w:r w:rsidR="788D396D">
        <w:t xml:space="preserve">consent makes a study more ‘scientifically valid’ and accepted in ethical standards. </w:t>
      </w:r>
    </w:p>
    <w:p w:rsidRPr="00193C44" w:rsidR="00193C44" w:rsidP="6B4E00CE" w:rsidRDefault="389E7581" w14:paraId="768BCEE7" w14:textId="5F6CCFB8">
      <w:pPr>
        <w:spacing w:after="0"/>
        <w:jc w:val="center"/>
      </w:pPr>
      <w:r>
        <w:rPr>
          <w:noProof/>
        </w:rPr>
        <w:lastRenderedPageBreak/>
        <w:drawing>
          <wp:inline distT="0" distB="0" distL="0" distR="0" wp14:anchorId="61181DEF" wp14:editId="5F4EE6E1">
            <wp:extent cx="4869656" cy="2597150"/>
            <wp:effectExtent l="0" t="0" r="0" b="0"/>
            <wp:docPr id="742439848" name="Picture 7424398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tretch>
                      <a:fillRect/>
                    </a:stretch>
                  </pic:blipFill>
                  <pic:spPr>
                    <a:xfrm>
                      <a:off x="0" y="0"/>
                      <a:ext cx="4869656" cy="2597150"/>
                    </a:xfrm>
                    <a:prstGeom prst="rect">
                      <a:avLst/>
                    </a:prstGeom>
                  </pic:spPr>
                </pic:pic>
              </a:graphicData>
            </a:graphic>
          </wp:inline>
        </w:drawing>
      </w:r>
    </w:p>
    <w:p w:rsidRPr="00193C44" w:rsidR="00193C44" w:rsidP="6B4E00CE" w:rsidRDefault="0C9B3605" w14:paraId="228880FD" w14:textId="083560DC">
      <w:pPr>
        <w:spacing w:after="0"/>
        <w:jc w:val="center"/>
      </w:pPr>
      <w:r>
        <w:t>Figure 4.1</w:t>
      </w:r>
      <w:r w:rsidR="29915080">
        <w:t>.0</w:t>
      </w:r>
      <w:r>
        <w:t xml:space="preserve"> - Q3</w:t>
      </w:r>
    </w:p>
    <w:p w:rsidRPr="00193C44" w:rsidR="00193C44" w:rsidP="0CBBCFAF" w:rsidRDefault="00193C44" w14:paraId="4DEA5704" w14:textId="3D639854"/>
    <w:p w:rsidRPr="00193C44" w:rsidR="00193C44" w:rsidP="0CBBCFAF" w:rsidRDefault="49464500" w14:paraId="23C3038B" w14:textId="263991F3">
      <w:pPr>
        <w:pStyle w:val="Heading2"/>
      </w:pPr>
      <w:bookmarkStart w:name="_Toc1397705130" w:id="23"/>
      <w:r>
        <w:t>4.1 Demographic of Participants</w:t>
      </w:r>
      <w:bookmarkEnd w:id="23"/>
    </w:p>
    <w:p w:rsidR="49464500" w:rsidP="17FD10D7" w:rsidRDefault="49464500" w14:paraId="248E2E65" w14:textId="47BF000C">
      <w:pPr>
        <w:pStyle w:val="Heading3"/>
      </w:pPr>
      <w:bookmarkStart w:name="_Toc1538085616" w:id="24"/>
      <w:r>
        <w:t xml:space="preserve">4.1.1 </w:t>
      </w:r>
      <w:r w:rsidR="40D6EB41">
        <w:t>Gender</w:t>
      </w:r>
      <w:bookmarkEnd w:id="24"/>
    </w:p>
    <w:p w:rsidR="48786F93" w:rsidP="17FD10D7" w:rsidRDefault="48786F93" w14:paraId="379DADAA" w14:textId="6FE948B2">
      <w:pPr>
        <w:jc w:val="center"/>
      </w:pPr>
      <w:r>
        <w:rPr>
          <w:noProof/>
        </w:rPr>
        <w:drawing>
          <wp:inline distT="0" distB="0" distL="0" distR="0" wp14:anchorId="77D0FEF1" wp14:editId="451B4F8F">
            <wp:extent cx="4714875" cy="2514600"/>
            <wp:effectExtent l="0" t="0" r="0" b="0"/>
            <wp:docPr id="845917918" name="Picture 8459179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28A0092B-C50C-407E-A947-70E740481C1C}">
                          <a14:useLocalDpi xmlns:a14="http://schemas.microsoft.com/office/drawing/2010/main" val="0"/>
                        </a:ext>
                      </a:extLst>
                    </a:blip>
                    <a:stretch>
                      <a:fillRect/>
                    </a:stretch>
                  </pic:blipFill>
                  <pic:spPr>
                    <a:xfrm>
                      <a:off x="0" y="0"/>
                      <a:ext cx="4714875" cy="2514600"/>
                    </a:xfrm>
                    <a:prstGeom prst="rect">
                      <a:avLst/>
                    </a:prstGeom>
                  </pic:spPr>
                </pic:pic>
              </a:graphicData>
            </a:graphic>
          </wp:inline>
        </w:drawing>
      </w:r>
    </w:p>
    <w:p w:rsidR="48786F93" w:rsidP="17FD10D7" w:rsidRDefault="48786F93" w14:paraId="4780D6C0" w14:textId="1331D70D">
      <w:pPr>
        <w:spacing w:after="0"/>
        <w:jc w:val="center"/>
      </w:pPr>
      <w:r>
        <w:t>Figure 4.1</w:t>
      </w:r>
      <w:r w:rsidR="20C284AC">
        <w:t>.1.</w:t>
      </w:r>
      <w:r w:rsidR="31C9A738">
        <w:t>1</w:t>
      </w:r>
      <w:r>
        <w:t xml:space="preserve"> - Q1</w:t>
      </w:r>
    </w:p>
    <w:p w:rsidR="6B4E00CE" w:rsidP="6B4E00CE" w:rsidRDefault="6D5A68FF" w14:paraId="2A8B8FED" w14:textId="5050D869">
      <w:r>
        <w:t>Figure 4.1.</w:t>
      </w:r>
      <w:r w:rsidR="7E5D4DA9">
        <w:t>1.1</w:t>
      </w:r>
      <w:r>
        <w:t xml:space="preserve"> </w:t>
      </w:r>
      <w:r w:rsidR="75E2CC51">
        <w:t xml:space="preserve">above </w:t>
      </w:r>
      <w:r w:rsidR="19691059">
        <w:t xml:space="preserve">displays that of 53 respondents, 49 were female, 2 were male and 2 identified as ‘other’. </w:t>
      </w:r>
      <w:r w:rsidR="7203C64F">
        <w:t>This mean</w:t>
      </w:r>
      <w:r w:rsidR="19C846A2">
        <w:t>s</w:t>
      </w:r>
      <w:r w:rsidR="4CD40976">
        <w:t xml:space="preserve"> that</w:t>
      </w:r>
      <w:r w:rsidR="1AA5B47F">
        <w:t>,</w:t>
      </w:r>
      <w:r w:rsidR="19C846A2">
        <w:t xml:space="preserve"> </w:t>
      </w:r>
      <w:r w:rsidR="6452B345">
        <w:t>due to the higher proportion of female respondents the data is</w:t>
      </w:r>
      <w:r w:rsidR="6B6CF34C">
        <w:t xml:space="preserve"> less</w:t>
      </w:r>
      <w:r w:rsidR="6452B345">
        <w:t xml:space="preserve"> likely to be </w:t>
      </w:r>
      <w:r w:rsidR="054C94BD">
        <w:t xml:space="preserve">affected </w:t>
      </w:r>
      <w:r w:rsidR="6452B345">
        <w:t xml:space="preserve">by the 4 respondents outside of the target </w:t>
      </w:r>
      <w:r w:rsidR="7E1E0599">
        <w:t>gender for this study</w:t>
      </w:r>
      <w:r w:rsidR="6452B345">
        <w:t>.</w:t>
      </w:r>
    </w:p>
    <w:p w:rsidR="17FD10D7" w:rsidP="17FD10D7" w:rsidRDefault="17FD10D7" w14:paraId="0D18C1F8" w14:textId="0669E85A"/>
    <w:p w:rsidRPr="00193C44" w:rsidR="00193C44" w:rsidP="0CBBCFAF" w:rsidRDefault="49464500" w14:paraId="291F9EFC" w14:textId="497850E1">
      <w:pPr>
        <w:pStyle w:val="Heading3"/>
      </w:pPr>
      <w:bookmarkStart w:name="_Toc1736435720" w:id="25"/>
      <w:r>
        <w:t>4.1.</w:t>
      </w:r>
      <w:r w:rsidR="7E6B8FB4">
        <w:t>3</w:t>
      </w:r>
      <w:r>
        <w:t xml:space="preserve"> </w:t>
      </w:r>
      <w:r w:rsidR="634A44F4">
        <w:t>Age</w:t>
      </w:r>
      <w:bookmarkEnd w:id="25"/>
    </w:p>
    <w:p w:rsidR="6B9B2059" w:rsidP="17FD10D7" w:rsidRDefault="6B9B2059" w14:paraId="243CD256" w14:textId="683CB315">
      <w:pPr>
        <w:jc w:val="center"/>
      </w:pPr>
      <w:r>
        <w:rPr>
          <w:noProof/>
        </w:rPr>
        <w:drawing>
          <wp:inline distT="0" distB="0" distL="0" distR="0" wp14:anchorId="2F7DDE0D" wp14:editId="009263DB">
            <wp:extent cx="4551998" cy="2486025"/>
            <wp:effectExtent l="0" t="0" r="0" b="0"/>
            <wp:docPr id="470870129" name="Picture 4708701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extLst>
                        <a:ext uri="{28A0092B-C50C-407E-A947-70E740481C1C}">
                          <a14:useLocalDpi xmlns:a14="http://schemas.microsoft.com/office/drawing/2010/main" val="0"/>
                        </a:ext>
                      </a:extLst>
                    </a:blip>
                    <a:stretch>
                      <a:fillRect/>
                    </a:stretch>
                  </pic:blipFill>
                  <pic:spPr>
                    <a:xfrm>
                      <a:off x="0" y="0"/>
                      <a:ext cx="4551998" cy="2486025"/>
                    </a:xfrm>
                    <a:prstGeom prst="rect">
                      <a:avLst/>
                    </a:prstGeom>
                  </pic:spPr>
                </pic:pic>
              </a:graphicData>
            </a:graphic>
          </wp:inline>
        </w:drawing>
      </w:r>
    </w:p>
    <w:p w:rsidR="6B9B2059" w:rsidP="17FD10D7" w:rsidRDefault="6B9B2059" w14:paraId="1B285B6F" w14:textId="7B0D7E88">
      <w:pPr>
        <w:spacing w:after="0"/>
        <w:jc w:val="center"/>
      </w:pPr>
      <w:r>
        <w:t>Figure 4.1.</w:t>
      </w:r>
      <w:r w:rsidR="33DA5555">
        <w:t>3.1</w:t>
      </w:r>
      <w:r>
        <w:t xml:space="preserve"> - Q2</w:t>
      </w:r>
    </w:p>
    <w:p w:rsidR="74429759" w:rsidP="6B4E00CE" w:rsidRDefault="79F318F0" w14:paraId="3FFF0518" w14:textId="40203BB8">
      <w:r>
        <w:t xml:space="preserve"> </w:t>
      </w:r>
      <w:r w:rsidR="1B47FF86">
        <w:t>As shown in figure 4.1</w:t>
      </w:r>
      <w:r w:rsidR="4653A4EB">
        <w:t xml:space="preserve">.4, </w:t>
      </w:r>
      <w:r w:rsidR="2908C880">
        <w:t>all the 53 participants were over the age of 18</w:t>
      </w:r>
      <w:r w:rsidR="19B18AE3">
        <w:t xml:space="preserve">. Matching that </w:t>
      </w:r>
      <w:r w:rsidR="5A87EBD6">
        <w:t>area</w:t>
      </w:r>
      <w:r w:rsidR="19B18AE3">
        <w:t xml:space="preserve"> of the desired target population</w:t>
      </w:r>
      <w:r w:rsidR="2908C880">
        <w:t xml:space="preserve">. </w:t>
      </w:r>
    </w:p>
    <w:p w:rsidR="5D1AC87A" w:rsidP="6B4E00CE" w:rsidRDefault="5D1AC87A" w14:paraId="3AB79B50" w14:textId="0F809DB0">
      <w:pPr>
        <w:spacing w:after="0"/>
        <w:jc w:val="center"/>
      </w:pPr>
    </w:p>
    <w:p w:rsidRPr="00193C44" w:rsidR="00193C44" w:rsidP="0CBBCFAF" w:rsidRDefault="00474E3A" w14:paraId="739AFBFD" w14:textId="07FAE1D1">
      <w:pPr>
        <w:pStyle w:val="Heading2"/>
      </w:pPr>
      <w:bookmarkStart w:name="_Toc1282820566" w:id="26"/>
      <w:r>
        <w:t>4.</w:t>
      </w:r>
      <w:r w:rsidR="1D52400D">
        <w:t>2</w:t>
      </w:r>
      <w:r>
        <w:t xml:space="preserve"> Description of the Findings</w:t>
      </w:r>
      <w:bookmarkEnd w:id="26"/>
    </w:p>
    <w:p w:rsidRPr="00193C44" w:rsidR="00193C44" w:rsidP="0CBBCFAF" w:rsidRDefault="6D2D6A54" w14:paraId="6FDFFB82" w14:textId="3017F978">
      <w:pPr>
        <w:pStyle w:val="Heading3"/>
      </w:pPr>
      <w:bookmarkStart w:name="_Toc1740794534" w:id="27"/>
      <w:r>
        <w:t>4.</w:t>
      </w:r>
      <w:r w:rsidR="2AAB454D">
        <w:t>2</w:t>
      </w:r>
      <w:r>
        <w:t>.</w:t>
      </w:r>
      <w:r w:rsidR="2AAB454D">
        <w:t>1</w:t>
      </w:r>
      <w:r>
        <w:t xml:space="preserve"> Commonality of S</w:t>
      </w:r>
      <w:r w:rsidR="1BBE0177">
        <w:t>exual Crime</w:t>
      </w:r>
      <w:bookmarkEnd w:id="27"/>
    </w:p>
    <w:p w:rsidR="30334E0F" w:rsidP="17FD10D7" w:rsidRDefault="30334E0F" w14:paraId="6EA825C0" w14:textId="152976B2">
      <w:pPr>
        <w:jc w:val="center"/>
      </w:pPr>
      <w:r>
        <w:rPr>
          <w:noProof/>
        </w:rPr>
        <w:drawing>
          <wp:inline distT="0" distB="0" distL="0" distR="0" wp14:anchorId="0C48E78F" wp14:editId="4BEC4162">
            <wp:extent cx="4572000" cy="2695575"/>
            <wp:effectExtent l="0" t="0" r="0" b="0"/>
            <wp:docPr id="1178368943" name="Picture 11783689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extLst>
                        <a:ext uri="{28A0092B-C50C-407E-A947-70E740481C1C}">
                          <a14:useLocalDpi xmlns:a14="http://schemas.microsoft.com/office/drawing/2010/main" val="0"/>
                        </a:ext>
                      </a:extLst>
                    </a:blip>
                    <a:stretch>
                      <a:fillRect/>
                    </a:stretch>
                  </pic:blipFill>
                  <pic:spPr>
                    <a:xfrm>
                      <a:off x="0" y="0"/>
                      <a:ext cx="4572000" cy="2695575"/>
                    </a:xfrm>
                    <a:prstGeom prst="rect">
                      <a:avLst/>
                    </a:prstGeom>
                  </pic:spPr>
                </pic:pic>
              </a:graphicData>
            </a:graphic>
          </wp:inline>
        </w:drawing>
      </w:r>
    </w:p>
    <w:p w:rsidR="20CE3AC6" w:rsidP="17FD10D7" w:rsidRDefault="2121A158" w14:paraId="352F966A" w14:textId="1FA006D5">
      <w:pPr>
        <w:jc w:val="center"/>
      </w:pPr>
      <w:r>
        <w:lastRenderedPageBreak/>
        <w:t xml:space="preserve">Figure </w:t>
      </w:r>
      <w:r w:rsidR="20CE3AC6">
        <w:t>4.2.1.1 - Q4</w:t>
      </w:r>
    </w:p>
    <w:p w:rsidR="63DC8C8F" w:rsidP="17FD10D7" w:rsidRDefault="4B736BBF" w14:paraId="2D9387DA" w14:textId="063F27FA">
      <w:pPr>
        <w:spacing w:after="0"/>
      </w:pPr>
      <w:r>
        <w:t>Figure</w:t>
      </w:r>
      <w:r w:rsidR="63DC8C8F">
        <w:t xml:space="preserve"> 4.</w:t>
      </w:r>
      <w:r>
        <w:t>2.1.1</w:t>
      </w:r>
      <w:r w:rsidR="63DC8C8F">
        <w:t xml:space="preserve"> shows that </w:t>
      </w:r>
      <w:r w:rsidR="4B3A8EED">
        <w:t xml:space="preserve">all </w:t>
      </w:r>
      <w:r w:rsidR="1FC1A74C">
        <w:t xml:space="preserve">53 </w:t>
      </w:r>
      <w:r w:rsidR="4B3A8EED">
        <w:t xml:space="preserve">participants agree that women are </w:t>
      </w:r>
      <w:r w:rsidR="06C8D0D1">
        <w:t xml:space="preserve">either </w:t>
      </w:r>
      <w:r w:rsidR="4B3A8EED">
        <w:t xml:space="preserve">somewhat often </w:t>
      </w:r>
      <w:r w:rsidR="265516AB">
        <w:t>(17)</w:t>
      </w:r>
      <w:r w:rsidR="4B3A8EED">
        <w:t xml:space="preserve"> or very often </w:t>
      </w:r>
      <w:r w:rsidR="2236E994">
        <w:t xml:space="preserve">(41) </w:t>
      </w:r>
      <w:r w:rsidR="4B3A8EED">
        <w:t>made to be victims of sexual offences</w:t>
      </w:r>
      <w:r w:rsidR="75795EB3">
        <w:t xml:space="preserve">. </w:t>
      </w:r>
      <w:r w:rsidR="058E7F6B">
        <w:t>No</w:t>
      </w:r>
      <w:r w:rsidR="7C57CEE7">
        <w:t xml:space="preserve"> Participants believed that sexual offences against women were not a common event, giving us </w:t>
      </w:r>
      <w:r w:rsidR="16DA90D3">
        <w:t>a</w:t>
      </w:r>
      <w:r w:rsidR="7C57CEE7">
        <w:t xml:space="preserve"> </w:t>
      </w:r>
      <w:r w:rsidR="501CB814">
        <w:t xml:space="preserve">basic understanding of how common </w:t>
      </w:r>
      <w:r w:rsidR="6492157D">
        <w:t>people</w:t>
      </w:r>
      <w:r w:rsidR="501CB814">
        <w:t xml:space="preserve"> believe sexual crimes are against women.</w:t>
      </w:r>
    </w:p>
    <w:p w:rsidR="6B4E00CE" w:rsidP="6B4E00CE" w:rsidRDefault="6B4E00CE" w14:paraId="128B889B" w14:textId="4405A4F1"/>
    <w:p w:rsidR="39E83C88" w:rsidP="6B4E00CE" w:rsidRDefault="39E83C88" w14:paraId="5D06C496" w14:textId="4F419F37">
      <w:pPr>
        <w:spacing w:after="0"/>
        <w:jc w:val="center"/>
      </w:pPr>
      <w:r>
        <w:rPr>
          <w:noProof/>
        </w:rPr>
        <w:drawing>
          <wp:inline distT="0" distB="0" distL="0" distR="0" wp14:anchorId="695E399E" wp14:editId="77E677FB">
            <wp:extent cx="4552950" cy="3070390"/>
            <wp:effectExtent l="0" t="0" r="0" b="0"/>
            <wp:docPr id="662894930" name="Picture 6628949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extLst>
                        <a:ext uri="{28A0092B-C50C-407E-A947-70E740481C1C}">
                          <a14:useLocalDpi xmlns:a14="http://schemas.microsoft.com/office/drawing/2010/main" val="0"/>
                        </a:ext>
                      </a:extLst>
                    </a:blip>
                    <a:stretch>
                      <a:fillRect/>
                    </a:stretch>
                  </pic:blipFill>
                  <pic:spPr>
                    <a:xfrm>
                      <a:off x="0" y="0"/>
                      <a:ext cx="4552950" cy="3070390"/>
                    </a:xfrm>
                    <a:prstGeom prst="rect">
                      <a:avLst/>
                    </a:prstGeom>
                  </pic:spPr>
                </pic:pic>
              </a:graphicData>
            </a:graphic>
          </wp:inline>
        </w:drawing>
      </w:r>
    </w:p>
    <w:p w:rsidR="39E83C88" w:rsidP="6B4E00CE" w:rsidRDefault="39E83C88" w14:paraId="2DDD689B" w14:textId="76B9FAC7">
      <w:pPr>
        <w:spacing w:after="0"/>
        <w:jc w:val="center"/>
      </w:pPr>
      <w:r>
        <w:t>Figure 4.2.</w:t>
      </w:r>
      <w:r w:rsidR="50402426">
        <w:t>1.2</w:t>
      </w:r>
      <w:r>
        <w:t xml:space="preserve"> - Q5</w:t>
      </w:r>
    </w:p>
    <w:p w:rsidR="12389D91" w:rsidP="6B4E00CE" w:rsidRDefault="26346CF8" w14:paraId="24431645" w14:textId="5966FD3A">
      <w:pPr>
        <w:spacing w:after="0"/>
      </w:pPr>
      <w:r w:rsidR="26346CF8">
        <w:rPr/>
        <w:t xml:space="preserve">The data </w:t>
      </w:r>
      <w:r w:rsidR="597C0014">
        <w:rPr/>
        <w:t>shown in figure 4.2.1.2</w:t>
      </w:r>
      <w:r w:rsidR="26346CF8">
        <w:rPr/>
        <w:t xml:space="preserve"> s</w:t>
      </w:r>
      <w:r w:rsidR="06194B8A">
        <w:rPr/>
        <w:t>hows</w:t>
      </w:r>
      <w:r w:rsidR="26346CF8">
        <w:rPr/>
        <w:t xml:space="preserve"> 85% of the participants had been the subject of a sexual offence in their </w:t>
      </w:r>
      <w:r w:rsidR="574B8B46">
        <w:rPr/>
        <w:t>lifetime or</w:t>
      </w:r>
      <w:r w:rsidR="6AD310B5">
        <w:rPr/>
        <w:t xml:space="preserve"> have </w:t>
      </w:r>
      <w:r w:rsidR="6C166339">
        <w:rPr/>
        <w:t>knowledge of</w:t>
      </w:r>
      <w:r w:rsidR="6AD310B5">
        <w:rPr/>
        <w:t xml:space="preserve"> someone </w:t>
      </w:r>
      <w:r w:rsidR="114FFBBB">
        <w:rPr/>
        <w:t xml:space="preserve">else </w:t>
      </w:r>
      <w:r w:rsidR="6AD310B5">
        <w:rPr/>
        <w:t>who has</w:t>
      </w:r>
      <w:r w:rsidR="26346CF8">
        <w:rPr/>
        <w:t>.</w:t>
      </w:r>
      <w:r w:rsidR="056F05EF">
        <w:rPr/>
        <w:t xml:space="preserve"> </w:t>
      </w:r>
    </w:p>
    <w:p w:rsidR="6B4E00CE" w:rsidP="6B4E00CE" w:rsidRDefault="6B4E00CE" w14:paraId="7118ECAE" w14:textId="7A9CFE77">
      <w:pPr>
        <w:spacing w:after="0"/>
      </w:pPr>
    </w:p>
    <w:p w:rsidR="643A9FE1" w:rsidP="6B4E00CE" w:rsidRDefault="643A9FE1" w14:paraId="7FEFB5D7" w14:textId="221CC3AF">
      <w:pPr>
        <w:spacing w:after="0"/>
        <w:jc w:val="center"/>
      </w:pPr>
      <w:r>
        <w:rPr>
          <w:noProof/>
        </w:rPr>
        <w:lastRenderedPageBreak/>
        <w:drawing>
          <wp:inline distT="0" distB="0" distL="0" distR="0" wp14:anchorId="51DDAC36" wp14:editId="741B848E">
            <wp:extent cx="4952998" cy="3453090"/>
            <wp:effectExtent l="0" t="0" r="0" b="0"/>
            <wp:docPr id="1170553710" name="Picture 11705537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extLst>
                        <a:ext uri="{28A0092B-C50C-407E-A947-70E740481C1C}">
                          <a14:useLocalDpi xmlns:a14="http://schemas.microsoft.com/office/drawing/2010/main" val="0"/>
                        </a:ext>
                      </a:extLst>
                    </a:blip>
                    <a:stretch>
                      <a:fillRect/>
                    </a:stretch>
                  </pic:blipFill>
                  <pic:spPr>
                    <a:xfrm>
                      <a:off x="0" y="0"/>
                      <a:ext cx="4952998" cy="3453090"/>
                    </a:xfrm>
                    <a:prstGeom prst="rect">
                      <a:avLst/>
                    </a:prstGeom>
                  </pic:spPr>
                </pic:pic>
              </a:graphicData>
            </a:graphic>
          </wp:inline>
        </w:drawing>
      </w:r>
    </w:p>
    <w:p w:rsidR="643A9FE1" w:rsidP="6B4E00CE" w:rsidRDefault="643A9FE1" w14:paraId="6BFEB76F" w14:textId="08004055">
      <w:pPr>
        <w:spacing w:after="0"/>
        <w:jc w:val="center"/>
      </w:pPr>
      <w:r>
        <w:t>Figure 4.1.2.3 - Q15</w:t>
      </w:r>
    </w:p>
    <w:p w:rsidR="6B4E00CE" w:rsidP="17FD10D7" w:rsidRDefault="29760325" w14:paraId="4A0FCF66" w14:textId="05245282">
      <w:pPr>
        <w:spacing w:after="0"/>
      </w:pPr>
      <w:r>
        <w:t xml:space="preserve">The option that received the most responses to why they think sexual crimes against women are so </w:t>
      </w:r>
      <w:r w:rsidR="222C3BE3">
        <w:t>prevalent</w:t>
      </w:r>
      <w:r w:rsidR="26722127">
        <w:t>,</w:t>
      </w:r>
      <w:r w:rsidR="222C3BE3">
        <w:t xml:space="preserve"> is that the attitudes toward sex and women </w:t>
      </w:r>
      <w:r w:rsidR="3DFD043C">
        <w:t>make sexual crimes so normalised today</w:t>
      </w:r>
      <w:r w:rsidR="222C3BE3">
        <w:t>,</w:t>
      </w:r>
      <w:r w:rsidR="2EE96250">
        <w:t xml:space="preserve"> with the effect of pornography being the second biggest reason as</w:t>
      </w:r>
      <w:r w:rsidR="266A4DC4">
        <w:t xml:space="preserve"> </w:t>
      </w:r>
      <w:r w:rsidR="2EE96250">
        <w:t xml:space="preserve">to why. </w:t>
      </w:r>
    </w:p>
    <w:p w:rsidRPr="00193C44" w:rsidR="00193C44" w:rsidP="0CBBCFAF" w:rsidRDefault="6D2D6A54" w14:paraId="0031B1DE" w14:textId="2910EF6A">
      <w:pPr>
        <w:pStyle w:val="Heading3"/>
      </w:pPr>
      <w:bookmarkStart w:name="_Toc853190935" w:id="28"/>
      <w:r>
        <w:lastRenderedPageBreak/>
        <w:t>4.</w:t>
      </w:r>
      <w:r w:rsidR="28D39F49">
        <w:t>2</w:t>
      </w:r>
      <w:r>
        <w:t>.</w:t>
      </w:r>
      <w:r w:rsidR="728B5823">
        <w:t>2</w:t>
      </w:r>
      <w:r>
        <w:t xml:space="preserve"> Effectiveness of Prevent and Detect</w:t>
      </w:r>
      <w:bookmarkEnd w:id="28"/>
    </w:p>
    <w:p w:rsidRPr="00193C44" w:rsidR="00193C44" w:rsidP="6B4E00CE" w:rsidRDefault="3E4ED8E9" w14:paraId="7CA8B0A2" w14:textId="6225C7F1">
      <w:pPr>
        <w:spacing w:after="0"/>
        <w:jc w:val="center"/>
      </w:pPr>
      <w:r>
        <w:rPr>
          <w:noProof/>
        </w:rPr>
        <w:drawing>
          <wp:inline distT="0" distB="0" distL="0" distR="0" wp14:anchorId="471E9097" wp14:editId="0FAD52BA">
            <wp:extent cx="5724524" cy="3486150"/>
            <wp:effectExtent l="0" t="0" r="0" b="0"/>
            <wp:docPr id="671312810" name="Picture 6713128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extLst>
                        <a:ext uri="{28A0092B-C50C-407E-A947-70E740481C1C}">
                          <a14:useLocalDpi xmlns:a14="http://schemas.microsoft.com/office/drawing/2010/main" val="0"/>
                        </a:ext>
                      </a:extLst>
                    </a:blip>
                    <a:stretch>
                      <a:fillRect/>
                    </a:stretch>
                  </pic:blipFill>
                  <pic:spPr>
                    <a:xfrm>
                      <a:off x="0" y="0"/>
                      <a:ext cx="5724524" cy="3486150"/>
                    </a:xfrm>
                    <a:prstGeom prst="rect">
                      <a:avLst/>
                    </a:prstGeom>
                  </pic:spPr>
                </pic:pic>
              </a:graphicData>
            </a:graphic>
          </wp:inline>
        </w:drawing>
      </w:r>
      <w:r w:rsidR="0EEB4795">
        <w:t>Figure 4.2.</w:t>
      </w:r>
      <w:r w:rsidR="7F56E4B8">
        <w:t>2.1 - Q</w:t>
      </w:r>
      <w:r w:rsidR="37B821D5">
        <w:t>6</w:t>
      </w:r>
    </w:p>
    <w:p w:rsidRPr="00193C44" w:rsidR="00193C44" w:rsidP="6B4E00CE" w:rsidRDefault="29F4CD15" w14:paraId="08257C0D" w14:textId="345EF3F0">
      <w:r>
        <w:t xml:space="preserve">As shown in figure 4.2.2.1 above, </w:t>
      </w:r>
      <w:r w:rsidR="5CB461D3">
        <w:t xml:space="preserve">most of the participants </w:t>
      </w:r>
      <w:r w:rsidR="5F30ED99">
        <w:t>agreed</w:t>
      </w:r>
      <w:r w:rsidR="5CB461D3">
        <w:t xml:space="preserve"> that agencies in the UK were somewhat ineffective or very ineffective</w:t>
      </w:r>
      <w:r w:rsidR="0B1C9705">
        <w:t>. A</w:t>
      </w:r>
      <w:r w:rsidR="42B63E71">
        <w:t xml:space="preserve"> very little </w:t>
      </w:r>
      <w:r w:rsidR="75E8146D">
        <w:t>number</w:t>
      </w:r>
      <w:r w:rsidR="36D81C82">
        <w:t xml:space="preserve"> of </w:t>
      </w:r>
      <w:r w:rsidR="42B63E71">
        <w:t>participants</w:t>
      </w:r>
      <w:r w:rsidR="7B6DA4A5">
        <w:t>, 17% to be exact,</w:t>
      </w:r>
      <w:r w:rsidR="42B63E71">
        <w:t xml:space="preserve"> believ</w:t>
      </w:r>
      <w:r w:rsidR="08E4FD34">
        <w:t>e</w:t>
      </w:r>
      <w:r w:rsidR="42B63E71">
        <w:t xml:space="preserve"> that</w:t>
      </w:r>
      <w:r w:rsidR="2F42EC63">
        <w:t xml:space="preserve"> the police are </w:t>
      </w:r>
      <w:r w:rsidR="3E09EBA5">
        <w:t xml:space="preserve">at all </w:t>
      </w:r>
      <w:r w:rsidR="2F42EC63">
        <w:t xml:space="preserve">effective at preventing and detecting sexual crimes against women. </w:t>
      </w:r>
    </w:p>
    <w:p w:rsidRPr="00193C44" w:rsidR="00193C44" w:rsidP="6B4E00CE" w:rsidRDefault="6D2D6A54" w14:paraId="1A6F8003" w14:textId="6525B017">
      <w:pPr>
        <w:pStyle w:val="Heading3"/>
      </w:pPr>
      <w:bookmarkStart w:name="_Toc1974495683" w:id="29"/>
      <w:r>
        <w:lastRenderedPageBreak/>
        <w:t>4.</w:t>
      </w:r>
      <w:r w:rsidR="74A78F58">
        <w:t>2</w:t>
      </w:r>
      <w:r>
        <w:t>.</w:t>
      </w:r>
      <w:r w:rsidR="43BD9477">
        <w:t>3</w:t>
      </w:r>
      <w:r>
        <w:t xml:space="preserve"> Effectiveness of Investigation</w:t>
      </w:r>
      <w:bookmarkEnd w:id="29"/>
    </w:p>
    <w:p w:rsidR="499B6BA6" w:rsidP="6B4E00CE" w:rsidRDefault="499B6BA6" w14:paraId="4434F60B" w14:textId="256C6771">
      <w:pPr>
        <w:spacing w:after="0"/>
        <w:jc w:val="center"/>
      </w:pPr>
      <w:r>
        <w:rPr>
          <w:noProof/>
        </w:rPr>
        <w:drawing>
          <wp:inline distT="0" distB="0" distL="0" distR="0" wp14:anchorId="06CADCDA" wp14:editId="39F45E67">
            <wp:extent cx="4723865" cy="2978944"/>
            <wp:effectExtent l="0" t="0" r="0" b="0"/>
            <wp:docPr id="1340470875" name="Picture 13404708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extLst>
                        <a:ext uri="{28A0092B-C50C-407E-A947-70E740481C1C}">
                          <a14:useLocalDpi xmlns:a14="http://schemas.microsoft.com/office/drawing/2010/main" val="0"/>
                        </a:ext>
                      </a:extLst>
                    </a:blip>
                    <a:stretch>
                      <a:fillRect/>
                    </a:stretch>
                  </pic:blipFill>
                  <pic:spPr>
                    <a:xfrm>
                      <a:off x="0" y="0"/>
                      <a:ext cx="4723865" cy="2978944"/>
                    </a:xfrm>
                    <a:prstGeom prst="rect">
                      <a:avLst/>
                    </a:prstGeom>
                  </pic:spPr>
                </pic:pic>
              </a:graphicData>
            </a:graphic>
          </wp:inline>
        </w:drawing>
      </w:r>
    </w:p>
    <w:p w:rsidR="499B6BA6" w:rsidP="6B4E00CE" w:rsidRDefault="499B6BA6" w14:paraId="0A7E024A" w14:textId="034CA504">
      <w:pPr>
        <w:spacing w:after="0"/>
        <w:jc w:val="center"/>
      </w:pPr>
      <w:r>
        <w:t>Figure 4.2.3.1 - Q7</w:t>
      </w:r>
    </w:p>
    <w:p w:rsidR="091FB471" w:rsidP="6B4E00CE" w:rsidRDefault="091FB471" w14:paraId="432F1F4E" w14:textId="0423F175">
      <w:pPr>
        <w:spacing w:after="0"/>
      </w:pPr>
      <w:r>
        <w:t>Figure 4.2.3.1 displays that most participants</w:t>
      </w:r>
      <w:r w:rsidR="50AAA780">
        <w:t>, 56%,</w:t>
      </w:r>
      <w:r>
        <w:t xml:space="preserve"> believed that agencies like the police are somewhat, or very ine</w:t>
      </w:r>
      <w:r w:rsidR="2E476BA7">
        <w:t>ffective at investigating sexual crimes against women in the UK.</w:t>
      </w:r>
    </w:p>
    <w:p w:rsidR="6B4E00CE" w:rsidP="6B4E00CE" w:rsidRDefault="6B4E00CE" w14:paraId="73100AD1" w14:textId="478C2779"/>
    <w:p w:rsidRPr="00193C44" w:rsidR="00193C44" w:rsidP="0CBBCFAF" w:rsidRDefault="6D2D6A54" w14:paraId="4AE4E3A2" w14:textId="6DBACFBE">
      <w:pPr>
        <w:pStyle w:val="Heading3"/>
      </w:pPr>
      <w:bookmarkStart w:name="_Toc1298955001" w:id="30"/>
      <w:r>
        <w:t>4</w:t>
      </w:r>
      <w:r w:rsidR="0ECE822C">
        <w:t>.2</w:t>
      </w:r>
      <w:r>
        <w:t>.</w:t>
      </w:r>
      <w:r w:rsidR="23D4C654">
        <w:t>4</w:t>
      </w:r>
      <w:r>
        <w:t xml:space="preserve"> Prosecution and Sufficient Punishment</w:t>
      </w:r>
      <w:bookmarkEnd w:id="30"/>
    </w:p>
    <w:p w:rsidR="34B8D407" w:rsidP="6B4E00CE" w:rsidRDefault="34B8D407" w14:paraId="5EDD7679" w14:textId="22102DA5">
      <w:pPr>
        <w:spacing w:after="0"/>
        <w:jc w:val="center"/>
      </w:pPr>
      <w:r>
        <w:rPr>
          <w:noProof/>
        </w:rPr>
        <w:drawing>
          <wp:inline distT="0" distB="0" distL="0" distR="0" wp14:anchorId="4698ED90" wp14:editId="71DAAD3C">
            <wp:extent cx="4433848" cy="2781300"/>
            <wp:effectExtent l="0" t="0" r="0" b="0"/>
            <wp:docPr id="2132732282" name="Picture 21327322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extLst>
                        <a:ext uri="{28A0092B-C50C-407E-A947-70E740481C1C}">
                          <a14:useLocalDpi xmlns:a14="http://schemas.microsoft.com/office/drawing/2010/main" val="0"/>
                        </a:ext>
                      </a:extLst>
                    </a:blip>
                    <a:stretch>
                      <a:fillRect/>
                    </a:stretch>
                  </pic:blipFill>
                  <pic:spPr>
                    <a:xfrm>
                      <a:off x="0" y="0"/>
                      <a:ext cx="4433848" cy="2781300"/>
                    </a:xfrm>
                    <a:prstGeom prst="rect">
                      <a:avLst/>
                    </a:prstGeom>
                  </pic:spPr>
                </pic:pic>
              </a:graphicData>
            </a:graphic>
          </wp:inline>
        </w:drawing>
      </w:r>
    </w:p>
    <w:p w:rsidR="34B8D407" w:rsidP="6B4E00CE" w:rsidRDefault="34B8D407" w14:paraId="62BDD19D" w14:textId="1D3ED28F">
      <w:pPr>
        <w:jc w:val="center"/>
      </w:pPr>
      <w:r>
        <w:t>Figure 4.2.</w:t>
      </w:r>
      <w:r w:rsidR="09719A6E">
        <w:t>4.</w:t>
      </w:r>
      <w:r>
        <w:t>1 - Q8</w:t>
      </w:r>
    </w:p>
    <w:p w:rsidR="195127B5" w:rsidP="6B4E00CE" w:rsidRDefault="195127B5" w14:paraId="040F2212" w14:textId="6B320D1D">
      <w:r>
        <w:lastRenderedPageBreak/>
        <w:t xml:space="preserve">Question 5 asks for participants views on how often they think sexual crime against women </w:t>
      </w:r>
      <w:r w:rsidR="29374543">
        <w:t>is</w:t>
      </w:r>
      <w:r>
        <w:t xml:space="preserve"> committed. </w:t>
      </w:r>
      <w:r w:rsidR="69E5EBD9">
        <w:t>As shown in figure 4.2.</w:t>
      </w:r>
      <w:r w:rsidR="05C318AF">
        <w:t>4.1</w:t>
      </w:r>
      <w:r w:rsidR="508DB4F2">
        <w:t>,</w:t>
      </w:r>
      <w:r w:rsidR="69E5EBD9">
        <w:t xml:space="preserve"> 43 out of the 53 part</w:t>
      </w:r>
      <w:r w:rsidR="3E46CD5E">
        <w:t xml:space="preserve">icipants believed that </w:t>
      </w:r>
      <w:r w:rsidR="05CF6597">
        <w:t xml:space="preserve">relevant </w:t>
      </w:r>
      <w:r w:rsidR="3E46CD5E">
        <w:t xml:space="preserve">offenders are either not very often or rarely </w:t>
      </w:r>
      <w:r w:rsidR="49E0FFFA">
        <w:t>prosecuted or convicted</w:t>
      </w:r>
      <w:r w:rsidR="534E455D">
        <w:t xml:space="preserve"> for their crimes</w:t>
      </w:r>
      <w:r w:rsidR="49E0FFFA">
        <w:t xml:space="preserve">. </w:t>
      </w:r>
    </w:p>
    <w:p w:rsidR="6B4E00CE" w:rsidP="6B4E00CE" w:rsidRDefault="6B4E00CE" w14:paraId="047A0B4F" w14:textId="534B28E6"/>
    <w:p w:rsidR="49E0FFFA" w:rsidP="6B4E00CE" w:rsidRDefault="49E0FFFA" w14:paraId="188E6B4B" w14:textId="534E95F6">
      <w:pPr>
        <w:spacing w:after="0"/>
        <w:jc w:val="center"/>
      </w:pPr>
      <w:r>
        <w:rPr>
          <w:noProof/>
        </w:rPr>
        <w:drawing>
          <wp:inline distT="0" distB="0" distL="0" distR="0" wp14:anchorId="1005409E" wp14:editId="3545EBB6">
            <wp:extent cx="4726298" cy="3350090"/>
            <wp:effectExtent l="0" t="0" r="0" b="0"/>
            <wp:docPr id="1636501867" name="Picture 16365018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extLst>
                        <a:ext uri="{28A0092B-C50C-407E-A947-70E740481C1C}">
                          <a14:useLocalDpi xmlns:a14="http://schemas.microsoft.com/office/drawing/2010/main" val="0"/>
                        </a:ext>
                      </a:extLst>
                    </a:blip>
                    <a:stretch>
                      <a:fillRect/>
                    </a:stretch>
                  </pic:blipFill>
                  <pic:spPr>
                    <a:xfrm>
                      <a:off x="0" y="0"/>
                      <a:ext cx="4726298" cy="3350090"/>
                    </a:xfrm>
                    <a:prstGeom prst="rect">
                      <a:avLst/>
                    </a:prstGeom>
                  </pic:spPr>
                </pic:pic>
              </a:graphicData>
            </a:graphic>
          </wp:inline>
        </w:drawing>
      </w:r>
    </w:p>
    <w:p w:rsidR="3D0584D7" w:rsidP="6B4E00CE" w:rsidRDefault="3D0584D7" w14:paraId="25751AA9" w14:textId="56529DFB">
      <w:pPr>
        <w:spacing w:after="0"/>
        <w:jc w:val="center"/>
      </w:pPr>
      <w:r>
        <w:t xml:space="preserve">Figure </w:t>
      </w:r>
      <w:r w:rsidR="49E0FFFA">
        <w:t>4.2.</w:t>
      </w:r>
      <w:r w:rsidR="1E6D8648">
        <w:t>4.2</w:t>
      </w:r>
      <w:r w:rsidR="63CCAE55">
        <w:t xml:space="preserve"> - Q9</w:t>
      </w:r>
    </w:p>
    <w:p w:rsidR="456EBFDF" w:rsidP="6B4E00CE" w:rsidRDefault="456EBFDF" w14:paraId="10E6B3BD" w14:textId="34D7139D">
      <w:pPr>
        <w:spacing w:after="0"/>
      </w:pPr>
      <w:r>
        <w:t xml:space="preserve">As shown above, figure 4.2.4.2 shows that most participants believe that offenders of sexual offences </w:t>
      </w:r>
      <w:r w:rsidR="3AF51AA9">
        <w:t>should be punished severely, for example long term imprisonment</w:t>
      </w:r>
      <w:r w:rsidR="74A54368">
        <w:t>. Whereas</w:t>
      </w:r>
      <w:r w:rsidR="49E5E265">
        <w:t xml:space="preserve"> </w:t>
      </w:r>
      <w:r w:rsidR="197BA3F6">
        <w:t>only</w:t>
      </w:r>
      <w:r w:rsidR="49E5E265">
        <w:t xml:space="preserve"> 1 participant answer</w:t>
      </w:r>
      <w:r w:rsidR="19D3F705">
        <w:t>ed</w:t>
      </w:r>
      <w:r w:rsidR="49E5E265">
        <w:t xml:space="preserve"> that they believe offenders should receive a </w:t>
      </w:r>
      <w:r w:rsidR="5CA431CC">
        <w:t>low-level</w:t>
      </w:r>
      <w:r w:rsidR="49E5E265">
        <w:t xml:space="preserve"> </w:t>
      </w:r>
      <w:r w:rsidR="1C83E327">
        <w:t>punishment</w:t>
      </w:r>
      <w:r w:rsidR="49E5E265">
        <w:t xml:space="preserve"> like a suspended sentence and or </w:t>
      </w:r>
      <w:r w:rsidR="207A9962">
        <w:t xml:space="preserve">community sentence. </w:t>
      </w:r>
      <w:r w:rsidR="7463C2ED">
        <w:t>None of the participants believe that no punishment for offenders is a suitable option.</w:t>
      </w:r>
    </w:p>
    <w:p w:rsidR="6B4E00CE" w:rsidP="6B4E00CE" w:rsidRDefault="6B4E00CE" w14:paraId="18F07468" w14:textId="6F8AB755"/>
    <w:p w:rsidR="33C7EFB7" w:rsidP="6B4E00CE" w:rsidRDefault="33C7EFB7" w14:paraId="34A4CB9C" w14:textId="4C96B91C">
      <w:pPr>
        <w:spacing w:after="0"/>
        <w:jc w:val="center"/>
      </w:pPr>
      <w:r>
        <w:rPr>
          <w:noProof/>
        </w:rPr>
        <w:lastRenderedPageBreak/>
        <w:drawing>
          <wp:inline distT="0" distB="0" distL="0" distR="0" wp14:anchorId="44755F73" wp14:editId="065417CB">
            <wp:extent cx="4442334" cy="3267075"/>
            <wp:effectExtent l="0" t="0" r="0" b="0"/>
            <wp:docPr id="792486300" name="Picture 7924863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extLst>
                        <a:ext uri="{28A0092B-C50C-407E-A947-70E740481C1C}">
                          <a14:useLocalDpi xmlns:a14="http://schemas.microsoft.com/office/drawing/2010/main" val="0"/>
                        </a:ext>
                      </a:extLst>
                    </a:blip>
                    <a:stretch>
                      <a:fillRect/>
                    </a:stretch>
                  </pic:blipFill>
                  <pic:spPr>
                    <a:xfrm>
                      <a:off x="0" y="0"/>
                      <a:ext cx="4442334" cy="3267075"/>
                    </a:xfrm>
                    <a:prstGeom prst="rect">
                      <a:avLst/>
                    </a:prstGeom>
                  </pic:spPr>
                </pic:pic>
              </a:graphicData>
            </a:graphic>
          </wp:inline>
        </w:drawing>
      </w:r>
    </w:p>
    <w:p w:rsidR="33C7EFB7" w:rsidP="6B4E00CE" w:rsidRDefault="33C7EFB7" w14:paraId="1BAE4259" w14:textId="6B77D8B2">
      <w:pPr>
        <w:spacing w:after="0"/>
        <w:jc w:val="center"/>
      </w:pPr>
      <w:r>
        <w:t>Figure 4.2.4.3 - Q10</w:t>
      </w:r>
    </w:p>
    <w:p w:rsidR="5C82570F" w:rsidP="6B4E00CE" w:rsidRDefault="5C82570F" w14:paraId="30E62FBB" w14:textId="4CC1A7C8">
      <w:pPr>
        <w:spacing w:after="0"/>
      </w:pPr>
      <w:r>
        <w:t>According to the data in figure 4.2.4.3</w:t>
      </w:r>
      <w:r w:rsidR="7BD73732">
        <w:t xml:space="preserve">, most participants believe that </w:t>
      </w:r>
      <w:r w:rsidR="12E7172C">
        <w:t xml:space="preserve">sexual </w:t>
      </w:r>
      <w:r w:rsidR="7BD73732">
        <w:t>offender</w:t>
      </w:r>
      <w:r w:rsidR="42BEEE46">
        <w:t>s</w:t>
      </w:r>
      <w:r w:rsidR="7BD73732">
        <w:t xml:space="preserve"> generally receive a low-level punishment if found guilty</w:t>
      </w:r>
      <w:r w:rsidR="66FF4BEF">
        <w:t>,</w:t>
      </w:r>
      <w:r w:rsidR="7BD73732">
        <w:t xml:space="preserve"> such as a fine or community service.</w:t>
      </w:r>
    </w:p>
    <w:p w:rsidR="6B4E00CE" w:rsidP="6B4E00CE" w:rsidRDefault="6B4E00CE" w14:paraId="77ADDAB3" w14:textId="0EBA3212"/>
    <w:p w:rsidR="7BD73732" w:rsidP="6B4E00CE" w:rsidRDefault="7BD73732" w14:paraId="723BC447" w14:textId="4C4A5379">
      <w:pPr>
        <w:spacing w:after="0"/>
        <w:jc w:val="center"/>
      </w:pPr>
      <w:r>
        <w:rPr>
          <w:noProof/>
        </w:rPr>
        <w:drawing>
          <wp:inline distT="0" distB="0" distL="0" distR="0" wp14:anchorId="70971AB1" wp14:editId="7AF225D4">
            <wp:extent cx="4333874" cy="2884442"/>
            <wp:effectExtent l="0" t="0" r="0" b="0"/>
            <wp:docPr id="858747856" name="Picture 8587478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a:extLst>
                        <a:ext uri="{28A0092B-C50C-407E-A947-70E740481C1C}">
                          <a14:useLocalDpi xmlns:a14="http://schemas.microsoft.com/office/drawing/2010/main" val="0"/>
                        </a:ext>
                      </a:extLst>
                    </a:blip>
                    <a:stretch>
                      <a:fillRect/>
                    </a:stretch>
                  </pic:blipFill>
                  <pic:spPr>
                    <a:xfrm>
                      <a:off x="0" y="0"/>
                      <a:ext cx="4333874" cy="2884442"/>
                    </a:xfrm>
                    <a:prstGeom prst="rect">
                      <a:avLst/>
                    </a:prstGeom>
                  </pic:spPr>
                </pic:pic>
              </a:graphicData>
            </a:graphic>
          </wp:inline>
        </w:drawing>
      </w:r>
    </w:p>
    <w:p w:rsidR="7BD73732" w:rsidP="6B4E00CE" w:rsidRDefault="7BD73732" w14:paraId="049E30F2" w14:textId="27A2D415">
      <w:pPr>
        <w:spacing w:after="0"/>
        <w:jc w:val="center"/>
      </w:pPr>
      <w:r>
        <w:t>Figure 4.1.4.4 - Q11</w:t>
      </w:r>
    </w:p>
    <w:p w:rsidR="4B9BCF1D" w:rsidP="6B4E00CE" w:rsidRDefault="4B9BCF1D" w14:paraId="32861457" w14:textId="4CF94F3B">
      <w:pPr>
        <w:spacing w:after="0"/>
      </w:pPr>
      <w:r>
        <w:lastRenderedPageBreak/>
        <w:t>As can be inferred from question 9 and 10, question 11</w:t>
      </w:r>
      <w:r w:rsidR="112DF2C4">
        <w:t>,</w:t>
      </w:r>
      <w:r>
        <w:t xml:space="preserve"> as displayed above</w:t>
      </w:r>
      <w:r w:rsidR="1F7D5542">
        <w:t>,</w:t>
      </w:r>
      <w:r>
        <w:t xml:space="preserve"> confirms that most people</w:t>
      </w:r>
      <w:r w:rsidR="0934AD2E">
        <w:t>, 85%,</w:t>
      </w:r>
      <w:r>
        <w:t xml:space="preserve"> believe that offenders are not </w:t>
      </w:r>
      <w:r w:rsidR="4ACBF391">
        <w:t xml:space="preserve">currently </w:t>
      </w:r>
      <w:r>
        <w:t>punished to a sufficient degree.</w:t>
      </w:r>
    </w:p>
    <w:p w:rsidR="6B4E00CE" w:rsidP="6B4E00CE" w:rsidRDefault="6B4E00CE" w14:paraId="48CE829C" w14:textId="4F565C29">
      <w:pPr>
        <w:spacing w:after="0"/>
      </w:pPr>
    </w:p>
    <w:p w:rsidR="38926E1A" w:rsidP="6B4E00CE" w:rsidRDefault="38926E1A" w14:paraId="64B5A397" w14:textId="6735DCD9">
      <w:pPr>
        <w:spacing w:after="0"/>
        <w:jc w:val="center"/>
      </w:pPr>
      <w:r>
        <w:rPr>
          <w:noProof/>
        </w:rPr>
        <w:drawing>
          <wp:inline distT="0" distB="0" distL="0" distR="0" wp14:anchorId="145B7B46" wp14:editId="7B8E044F">
            <wp:extent cx="4255362" cy="2800350"/>
            <wp:effectExtent l="0" t="0" r="0" b="0"/>
            <wp:docPr id="193440320" name="Picture 1934403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a:extLst>
                        <a:ext uri="{28A0092B-C50C-407E-A947-70E740481C1C}">
                          <a14:useLocalDpi xmlns:a14="http://schemas.microsoft.com/office/drawing/2010/main" val="0"/>
                        </a:ext>
                      </a:extLst>
                    </a:blip>
                    <a:stretch>
                      <a:fillRect/>
                    </a:stretch>
                  </pic:blipFill>
                  <pic:spPr>
                    <a:xfrm>
                      <a:off x="0" y="0"/>
                      <a:ext cx="4255362" cy="2800350"/>
                    </a:xfrm>
                    <a:prstGeom prst="rect">
                      <a:avLst/>
                    </a:prstGeom>
                  </pic:spPr>
                </pic:pic>
              </a:graphicData>
            </a:graphic>
          </wp:inline>
        </w:drawing>
      </w:r>
    </w:p>
    <w:p w:rsidR="38926E1A" w:rsidP="6B4E00CE" w:rsidRDefault="38926E1A" w14:paraId="739641B2" w14:textId="362BFE0A">
      <w:pPr>
        <w:spacing w:after="0"/>
        <w:jc w:val="center"/>
      </w:pPr>
      <w:r>
        <w:t>Figure 4.1.4.5 - Q12</w:t>
      </w:r>
    </w:p>
    <w:p w:rsidR="0F9883DF" w:rsidP="6B4E00CE" w:rsidRDefault="0F9883DF" w14:paraId="5B383827" w14:textId="611704B9">
      <w:pPr>
        <w:spacing w:after="0"/>
      </w:pPr>
      <w:r>
        <w:t>Displayed in figure 4.1.4.5, 51 out of 53 participants believe that sexual offenders should be punished more harshly than they currently are</w:t>
      </w:r>
      <w:r w:rsidR="71C53B80">
        <w:t>. O</w:t>
      </w:r>
      <w:r w:rsidR="38F282A4">
        <w:t>nly 2 participants answered that they think that offenders are currently punished to a sufficient degree</w:t>
      </w:r>
      <w:r w:rsidR="6B70C836">
        <w:t>, and 0 think they should incur a lesser punishment.</w:t>
      </w:r>
    </w:p>
    <w:p w:rsidR="6B4E00CE" w:rsidP="6B4E00CE" w:rsidRDefault="6B4E00CE" w14:paraId="5E812D48" w14:textId="0D67F722"/>
    <w:p w:rsidRPr="00193C44" w:rsidR="00193C44" w:rsidP="0CBBCFAF" w:rsidRDefault="6D2D6A54" w14:paraId="3AF73FE9" w14:textId="101BD952">
      <w:pPr>
        <w:pStyle w:val="Heading3"/>
      </w:pPr>
      <w:bookmarkStart w:name="_Toc1238999644" w:id="31"/>
      <w:r>
        <w:lastRenderedPageBreak/>
        <w:t>4.</w:t>
      </w:r>
      <w:r w:rsidR="67EFE006">
        <w:t>2</w:t>
      </w:r>
      <w:r>
        <w:t>.</w:t>
      </w:r>
      <w:r w:rsidR="123E1F6C">
        <w:t>5</w:t>
      </w:r>
      <w:r>
        <w:t xml:space="preserve"> Effectiveness of Support for S</w:t>
      </w:r>
      <w:r w:rsidR="545E5875">
        <w:t>C</w:t>
      </w:r>
      <w:bookmarkEnd w:id="31"/>
    </w:p>
    <w:p w:rsidR="39D50FCE" w:rsidP="6B4E00CE" w:rsidRDefault="39D50FCE" w14:paraId="4A671821" w14:textId="3E922574">
      <w:pPr>
        <w:spacing w:after="0"/>
        <w:jc w:val="center"/>
      </w:pPr>
      <w:r>
        <w:rPr>
          <w:noProof/>
        </w:rPr>
        <w:drawing>
          <wp:inline distT="0" distB="0" distL="0" distR="0" wp14:anchorId="3DD15725" wp14:editId="3F789227">
            <wp:extent cx="4374839" cy="2686050"/>
            <wp:effectExtent l="0" t="0" r="0" b="0"/>
            <wp:docPr id="563586092" name="Picture 5635860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5">
                      <a:extLst>
                        <a:ext uri="{28A0092B-C50C-407E-A947-70E740481C1C}">
                          <a14:useLocalDpi xmlns:a14="http://schemas.microsoft.com/office/drawing/2010/main" val="0"/>
                        </a:ext>
                      </a:extLst>
                    </a:blip>
                    <a:stretch>
                      <a:fillRect/>
                    </a:stretch>
                  </pic:blipFill>
                  <pic:spPr>
                    <a:xfrm>
                      <a:off x="0" y="0"/>
                      <a:ext cx="4374839" cy="2686050"/>
                    </a:xfrm>
                    <a:prstGeom prst="rect">
                      <a:avLst/>
                    </a:prstGeom>
                  </pic:spPr>
                </pic:pic>
              </a:graphicData>
            </a:graphic>
          </wp:inline>
        </w:drawing>
      </w:r>
    </w:p>
    <w:p w:rsidR="39D50FCE" w:rsidP="6B4E00CE" w:rsidRDefault="39D50FCE" w14:paraId="292CD2AA" w14:textId="28301E9C">
      <w:pPr>
        <w:spacing w:after="0"/>
        <w:jc w:val="center"/>
      </w:pPr>
      <w:r>
        <w:t>Figure 4.2.5.1 - Q13</w:t>
      </w:r>
    </w:p>
    <w:p w:rsidR="026ACC10" w:rsidP="6B4E00CE" w:rsidRDefault="026ACC10" w14:paraId="1B7B5B7D" w14:textId="69BC7ADC">
      <w:pPr>
        <w:spacing w:after="0"/>
      </w:pPr>
      <w:r>
        <w:t>As shown above</w:t>
      </w:r>
      <w:r w:rsidR="2FB88EE6">
        <w:t>,</w:t>
      </w:r>
      <w:r>
        <w:t xml:space="preserve"> we can see that the 68% of participants believe there is an insufficient level of support that is provided to </w:t>
      </w:r>
      <w:r w:rsidR="5031E91C">
        <w:t>the female victims of sexual offences in the UK</w:t>
      </w:r>
      <w:r w:rsidR="2E1CBFB3">
        <w:t>.</w:t>
      </w:r>
      <w:r w:rsidR="5031E91C">
        <w:t xml:space="preserve"> </w:t>
      </w:r>
      <w:r w:rsidR="22476868">
        <w:t xml:space="preserve">This </w:t>
      </w:r>
      <w:r w:rsidR="5031E91C">
        <w:t>highlight</w:t>
      </w:r>
      <w:r w:rsidR="3E396DE7">
        <w:t>s</w:t>
      </w:r>
      <w:r w:rsidR="5031E91C">
        <w:t xml:space="preserve"> a potential area for further research into </w:t>
      </w:r>
      <w:r w:rsidR="51F2903C">
        <w:t xml:space="preserve">the support that is offered to victims and </w:t>
      </w:r>
      <w:r w:rsidR="64A50F60">
        <w:t>the improvements</w:t>
      </w:r>
      <w:r w:rsidR="51F2903C">
        <w:t xml:space="preserve"> that </w:t>
      </w:r>
      <w:r w:rsidR="64A50F60">
        <w:t>could be implemented</w:t>
      </w:r>
      <w:r w:rsidR="51F2903C">
        <w:t>.</w:t>
      </w:r>
    </w:p>
    <w:p w:rsidR="6B4E00CE" w:rsidP="6B4E00CE" w:rsidRDefault="6B4E00CE" w14:paraId="4F395D0A" w14:textId="07E3BDCE"/>
    <w:p w:rsidRPr="00193C44" w:rsidR="00193C44" w:rsidP="0CBBCFAF" w:rsidRDefault="6D2D6A54" w14:paraId="62374098" w14:textId="452A1BEE">
      <w:pPr>
        <w:pStyle w:val="Heading3"/>
      </w:pPr>
      <w:bookmarkStart w:name="_Toc1707852216" w:id="32"/>
      <w:r>
        <w:t>4.</w:t>
      </w:r>
      <w:r w:rsidR="34E993B2">
        <w:t>2</w:t>
      </w:r>
      <w:r>
        <w:t>.</w:t>
      </w:r>
      <w:r w:rsidR="5E4C9CAC">
        <w:t>6</w:t>
      </w:r>
      <w:r>
        <w:t xml:space="preserve"> Improvement in Response to S</w:t>
      </w:r>
      <w:r w:rsidR="360D9A18">
        <w:t>C</w:t>
      </w:r>
      <w:bookmarkEnd w:id="32"/>
    </w:p>
    <w:p w:rsidR="4393837B" w:rsidP="6B4E00CE" w:rsidRDefault="4393837B" w14:paraId="3954FBF0" w14:textId="54233C92">
      <w:pPr>
        <w:spacing w:after="0"/>
        <w:jc w:val="center"/>
      </w:pPr>
      <w:r>
        <w:rPr>
          <w:noProof/>
        </w:rPr>
        <w:drawing>
          <wp:inline distT="0" distB="0" distL="0" distR="0" wp14:anchorId="60063E6B" wp14:editId="5C622989">
            <wp:extent cx="4656158" cy="2781300"/>
            <wp:effectExtent l="0" t="0" r="0" b="0"/>
            <wp:docPr id="963044063" name="Picture 9630440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6">
                      <a:extLst>
                        <a:ext uri="{28A0092B-C50C-407E-A947-70E740481C1C}">
                          <a14:useLocalDpi xmlns:a14="http://schemas.microsoft.com/office/drawing/2010/main" val="0"/>
                        </a:ext>
                      </a:extLst>
                    </a:blip>
                    <a:stretch>
                      <a:fillRect/>
                    </a:stretch>
                  </pic:blipFill>
                  <pic:spPr>
                    <a:xfrm>
                      <a:off x="0" y="0"/>
                      <a:ext cx="4656158" cy="2781300"/>
                    </a:xfrm>
                    <a:prstGeom prst="rect">
                      <a:avLst/>
                    </a:prstGeom>
                  </pic:spPr>
                </pic:pic>
              </a:graphicData>
            </a:graphic>
          </wp:inline>
        </w:drawing>
      </w:r>
    </w:p>
    <w:p w:rsidR="4393837B" w:rsidP="6B4E00CE" w:rsidRDefault="4393837B" w14:paraId="7E34CD5F" w14:textId="573ECDDF">
      <w:pPr>
        <w:spacing w:after="0"/>
        <w:jc w:val="center"/>
      </w:pPr>
      <w:r>
        <w:lastRenderedPageBreak/>
        <w:t>Figure 4.2.6.1</w:t>
      </w:r>
    </w:p>
    <w:p w:rsidR="53798CD6" w:rsidP="6B4E00CE" w:rsidRDefault="122DDC35" w14:paraId="637F5BCB" w14:textId="2B560711">
      <w:r>
        <w:t>As seen from the data</w:t>
      </w:r>
      <w:r w:rsidR="2F398B07">
        <w:t>,</w:t>
      </w:r>
      <w:r>
        <w:t xml:space="preserve"> </w:t>
      </w:r>
      <w:r w:rsidR="3BBA5D75">
        <w:t xml:space="preserve">the 3 main areas </w:t>
      </w:r>
      <w:r w:rsidR="57A0EC37">
        <w:t>of improvement</w:t>
      </w:r>
      <w:r w:rsidR="3BBA5D75">
        <w:t xml:space="preserve"> that were identified by the participants were harsher punishments, better victim support and improved investigations of reported incidents</w:t>
      </w:r>
      <w:r w:rsidR="1B11391B">
        <w:t>,</w:t>
      </w:r>
      <w:r w:rsidR="3BBA5D75">
        <w:t xml:space="preserve"> with some </w:t>
      </w:r>
      <w:r w:rsidR="5C6F5A34">
        <w:t xml:space="preserve">participants </w:t>
      </w:r>
      <w:r w:rsidR="3BBA5D75">
        <w:t xml:space="preserve">answering for better prevention techniques and </w:t>
      </w:r>
      <w:r w:rsidR="2811D35E">
        <w:t>none</w:t>
      </w:r>
      <w:r w:rsidR="3BBA5D75">
        <w:t xml:space="preserve"> who answered that no imp</w:t>
      </w:r>
      <w:r w:rsidR="3AF60731">
        <w:t>rovement was required.</w:t>
      </w:r>
    </w:p>
    <w:p w:rsidR="6B4E00CE" w:rsidP="6B4E00CE" w:rsidRDefault="6B4E00CE" w14:paraId="69C7E0F4" w14:textId="43182683"/>
    <w:p w:rsidRPr="00193C44" w:rsidR="00193C44" w:rsidP="0CBBCFAF" w:rsidRDefault="051ADCFA" w14:paraId="38AD93A1" w14:textId="20457F50">
      <w:pPr>
        <w:pStyle w:val="Heading2"/>
      </w:pPr>
      <w:bookmarkStart w:name="_Toc702872121" w:id="33"/>
      <w:r>
        <w:t xml:space="preserve">4.3 Findings and </w:t>
      </w:r>
      <w:r w:rsidR="41C01B2A">
        <w:t>Synthesis</w:t>
      </w:r>
      <w:bookmarkEnd w:id="33"/>
    </w:p>
    <w:p w:rsidRPr="00193C44" w:rsidR="00193C44" w:rsidP="11701A6A" w:rsidRDefault="76980CBE" w14:paraId="3DBBE1A7" w14:textId="0858065E">
      <w:r>
        <w:t xml:space="preserve">The findings will be </w:t>
      </w:r>
      <w:r w:rsidR="4D84A47D">
        <w:t>broken down into each of the following questions:</w:t>
      </w:r>
      <w:r>
        <w:t xml:space="preserve"> </w:t>
      </w:r>
      <w:r w:rsidR="6A112AAC">
        <w:t>how</w:t>
      </w:r>
      <w:r>
        <w:t xml:space="preserve"> </w:t>
      </w:r>
      <w:r w:rsidR="6A112AAC">
        <w:t xml:space="preserve">common </w:t>
      </w:r>
      <w:r>
        <w:t xml:space="preserve">sexual crime </w:t>
      </w:r>
      <w:r w:rsidR="45FA8B31">
        <w:t xml:space="preserve">are </w:t>
      </w:r>
      <w:r>
        <w:t xml:space="preserve">against women, effectiveness of </w:t>
      </w:r>
      <w:r w:rsidR="6FDA2453">
        <w:t xml:space="preserve">prevention, detection and investigation of sexual crimes, effectiveness of prosecution and conviction, </w:t>
      </w:r>
      <w:proofErr w:type="gramStart"/>
      <w:r w:rsidR="6FDA2453">
        <w:t>whether or not</w:t>
      </w:r>
      <w:proofErr w:type="gramEnd"/>
      <w:r w:rsidR="6FDA2453">
        <w:t xml:space="preserve"> pun</w:t>
      </w:r>
      <w:r w:rsidR="61B15702">
        <w:t xml:space="preserve">ishment received for guilty verdicts are </w:t>
      </w:r>
      <w:proofErr w:type="gramStart"/>
      <w:r w:rsidR="61B15702">
        <w:t>sufficient enough</w:t>
      </w:r>
      <w:proofErr w:type="gramEnd"/>
      <w:r w:rsidR="61B15702">
        <w:t xml:space="preserve"> and finally the effective level of support provided to female victims of sexual crimes. </w:t>
      </w:r>
      <w:r w:rsidR="66A8095C">
        <w:t>First, in terms of the demographic of participants that were gathered,</w:t>
      </w:r>
      <w:r w:rsidR="31C94391">
        <w:t xml:space="preserve"> </w:t>
      </w:r>
      <w:r w:rsidR="7CEB91A7">
        <w:t>it is concluded that the target population was reached in majority with all participants being over the age of 18, and only 4 participants out of the 53 being non-female. As mentioned previ</w:t>
      </w:r>
      <w:r w:rsidR="3163F90A">
        <w:t xml:space="preserve">ously due to the majority proportion of women participants this number is likely not to affect the data in any major way. </w:t>
      </w:r>
    </w:p>
    <w:p w:rsidRPr="00193C44" w:rsidR="00193C44" w:rsidP="11701A6A" w:rsidRDefault="00193C44" w14:paraId="3E7D17BB" w14:textId="4A4EA322"/>
    <w:p w:rsidRPr="00193C44" w:rsidR="00193C44" w:rsidP="11701A6A" w:rsidRDefault="6CFD7186" w14:paraId="0F7257FA" w14:textId="4BB44825">
      <w:r>
        <w:t>It can be drawn from question 4</w:t>
      </w:r>
      <w:r w:rsidR="2804255F">
        <w:t xml:space="preserve"> </w:t>
      </w:r>
      <w:r>
        <w:t xml:space="preserve">that </w:t>
      </w:r>
      <w:r w:rsidR="05E2695C">
        <w:t xml:space="preserve">every participant </w:t>
      </w:r>
      <w:r w:rsidR="54025C9C">
        <w:t>answered that they believe sexual crimes</w:t>
      </w:r>
      <w:r w:rsidR="30E7E7A3">
        <w:t xml:space="preserve"> against women</w:t>
      </w:r>
      <w:r w:rsidR="54025C9C">
        <w:t xml:space="preserve"> </w:t>
      </w:r>
      <w:r w:rsidR="24B480AD">
        <w:t xml:space="preserve">happen very often or </w:t>
      </w:r>
      <w:r w:rsidR="0F7306C9">
        <w:t>somewhat often</w:t>
      </w:r>
      <w:r w:rsidR="1F2FE822">
        <w:t xml:space="preserve">. </w:t>
      </w:r>
      <w:r w:rsidR="3887C7F4">
        <w:t>Additionally, t</w:t>
      </w:r>
      <w:r w:rsidR="3861BC51">
        <w:t>he data</w:t>
      </w:r>
      <w:r w:rsidR="646293F1">
        <w:t xml:space="preserve"> from question 5</w:t>
      </w:r>
      <w:r w:rsidR="47E521A5">
        <w:t xml:space="preserve">, </w:t>
      </w:r>
      <w:r w:rsidR="646293F1">
        <w:t>shows that 85%, or 45 out of 53 participants themselves</w:t>
      </w:r>
      <w:r w:rsidR="64E50350">
        <w:t xml:space="preserve"> ha</w:t>
      </w:r>
      <w:r w:rsidR="03BEED17">
        <w:t>d</w:t>
      </w:r>
      <w:r w:rsidR="646293F1">
        <w:t xml:space="preserve"> been victims of a sexual offence of some </w:t>
      </w:r>
      <w:r w:rsidR="220FD166">
        <w:t>kind</w:t>
      </w:r>
      <w:r w:rsidR="55663B69">
        <w:t>, or been made aware of an assault on someone they have a personal relationship with</w:t>
      </w:r>
      <w:r w:rsidR="220FD166">
        <w:t xml:space="preserve">. </w:t>
      </w:r>
      <w:r w:rsidR="2FD74562">
        <w:t>From these answers</w:t>
      </w:r>
      <w:r w:rsidR="4995EC93">
        <w:t xml:space="preserve">, and the fact that </w:t>
      </w:r>
      <w:r w:rsidR="0CDA8C12">
        <w:t>most</w:t>
      </w:r>
      <w:r w:rsidR="4995EC93">
        <w:t xml:space="preserve"> participants were women</w:t>
      </w:r>
      <w:r w:rsidR="2FD74562">
        <w:t>, w</w:t>
      </w:r>
      <w:r w:rsidR="220FD166">
        <w:t xml:space="preserve">e can conclude that participants feel that sexual offences against women are a </w:t>
      </w:r>
      <w:r w:rsidR="220FD166">
        <w:lastRenderedPageBreak/>
        <w:t>very common</w:t>
      </w:r>
      <w:r w:rsidR="5970736B">
        <w:t xml:space="preserve"> and personal</w:t>
      </w:r>
      <w:r w:rsidR="220FD166">
        <w:t xml:space="preserve"> occurrence. This </w:t>
      </w:r>
      <w:r w:rsidR="6586F99F">
        <w:t>deduction</w:t>
      </w:r>
      <w:r w:rsidR="6C336607">
        <w:t xml:space="preserve"> is </w:t>
      </w:r>
      <w:r w:rsidR="28097C60">
        <w:t>in accordance with</w:t>
      </w:r>
      <w:r w:rsidR="6C336607">
        <w:t xml:space="preserve"> the findings </w:t>
      </w:r>
      <w:r w:rsidR="6524CED0">
        <w:t>of</w:t>
      </w:r>
      <w:r w:rsidR="6C336607">
        <w:t xml:space="preserve"> the O</w:t>
      </w:r>
      <w:r w:rsidR="77152B29">
        <w:t>ffice for National Statistics (2023)</w:t>
      </w:r>
      <w:r w:rsidR="13978556">
        <w:t xml:space="preserve">, </w:t>
      </w:r>
      <w:r w:rsidR="77152B29">
        <w:t xml:space="preserve">who </w:t>
      </w:r>
      <w:r w:rsidR="490DEC5E">
        <w:t>concluded</w:t>
      </w:r>
      <w:r w:rsidR="77152B29">
        <w:t xml:space="preserve"> that women were victims in 7</w:t>
      </w:r>
      <w:r w:rsidR="5EC3B848">
        <w:t xml:space="preserve">98,000 out of 1.07 million cases of sexual assault. </w:t>
      </w:r>
    </w:p>
    <w:p w:rsidR="489B7DA1" w:rsidP="295ED766" w:rsidRDefault="489B7DA1" w14:paraId="1BE889A0" w14:textId="592B673B">
      <w:r>
        <w:t xml:space="preserve">In addition to this, the survey </w:t>
      </w:r>
      <w:r w:rsidR="288184D0">
        <w:t>also</w:t>
      </w:r>
      <w:r>
        <w:t xml:space="preserve"> </w:t>
      </w:r>
      <w:r w:rsidR="288184D0">
        <w:t xml:space="preserve">gained a view opinions from the participants on the reasons as to why </w:t>
      </w:r>
      <w:r w:rsidR="375B67D2">
        <w:t>they think sexual offences against wome</w:t>
      </w:r>
      <w:r w:rsidR="772A5C65">
        <w:t>n</w:t>
      </w:r>
      <w:r w:rsidR="375B67D2">
        <w:t xml:space="preserve"> occur so frequently. Figure 4.1.2.3 shows that the main reason, according to </w:t>
      </w:r>
      <w:r w:rsidR="0B0C672E">
        <w:t>participants</w:t>
      </w:r>
      <w:r w:rsidR="375B67D2">
        <w:t xml:space="preserve">, </w:t>
      </w:r>
      <w:r w:rsidR="5FE7261C">
        <w:t xml:space="preserve">is due to the current </w:t>
      </w:r>
      <w:r w:rsidR="4D511447">
        <w:t xml:space="preserve">attitudes of society towards sex and women which received 46 responses. </w:t>
      </w:r>
    </w:p>
    <w:p w:rsidR="295ED766" w:rsidP="295ED766" w:rsidRDefault="295ED766" w14:paraId="24D5EE85" w14:textId="2C3612A8"/>
    <w:p w:rsidRPr="00193C44" w:rsidR="00193C44" w:rsidP="11701A6A" w:rsidRDefault="6AE44736" w14:paraId="1352F488" w14:textId="7A2A3992">
      <w:r>
        <w:t>The next topic was the effectiveness of prevention</w:t>
      </w:r>
      <w:r w:rsidR="08F43665">
        <w:t xml:space="preserve"> and detection</w:t>
      </w:r>
      <w:r>
        <w:t xml:space="preserve"> of sexual crimes against women. The data from question </w:t>
      </w:r>
      <w:r w:rsidR="2E489009">
        <w:t xml:space="preserve">6 shows that 61% of respondents answered that </w:t>
      </w:r>
      <w:r w:rsidR="74A84C5A">
        <w:t xml:space="preserve">the police were somewhat ineffective (38%) or very ineffective (23%) at preventing </w:t>
      </w:r>
      <w:r w:rsidR="5681D880">
        <w:t xml:space="preserve">or detecting </w:t>
      </w:r>
      <w:r w:rsidR="74A84C5A">
        <w:t xml:space="preserve">sexual crimes against women. </w:t>
      </w:r>
      <w:r w:rsidR="3D87D317">
        <w:t>For now, w</w:t>
      </w:r>
      <w:r w:rsidR="56CC9ED7">
        <w:t xml:space="preserve">e can only assume the reasons as to why participants believe that agencies are failing to prevent sexual crimes, however </w:t>
      </w:r>
      <w:r w:rsidR="49D5337F">
        <w:t>Davies et al (2022) identifies link</w:t>
      </w:r>
      <w:r w:rsidR="378BB596">
        <w:t>s</w:t>
      </w:r>
      <w:r w:rsidR="49D5337F">
        <w:t xml:space="preserve"> between a lack of action from police when crimes are reported</w:t>
      </w:r>
      <w:r w:rsidR="1068EEF5">
        <w:t>, prejudiced police officers against victims of sexual crimes leading to non-investigation</w:t>
      </w:r>
      <w:r w:rsidR="49D5337F">
        <w:t xml:space="preserve"> and a decision not to report future incidents of sexual assault</w:t>
      </w:r>
      <w:r w:rsidR="7EACB36F">
        <w:t>,</w:t>
      </w:r>
      <w:r w:rsidR="49D5337F">
        <w:t xml:space="preserve"> which may affect the</w:t>
      </w:r>
      <w:r w:rsidR="753DA2FF">
        <w:t xml:space="preserve"> rate at which police are able to detect crimes. </w:t>
      </w:r>
    </w:p>
    <w:p w:rsidRPr="00193C44" w:rsidR="00193C44" w:rsidP="11701A6A" w:rsidRDefault="00193C44" w14:paraId="652D6A92" w14:textId="03F537B8"/>
    <w:p w:rsidRPr="00193C44" w:rsidR="00193C44" w:rsidP="11701A6A" w:rsidRDefault="75976F1B" w14:paraId="3D0E04ED" w14:textId="608E4F04">
      <w:r>
        <w:t>On the topic of investigating sexual crimes, 55% of participants believed that police are either somewhat ineffective (30%) o</w:t>
      </w:r>
      <w:r w:rsidR="69D6EB78">
        <w:t xml:space="preserve">r very ineffective (25%) at investigating sexual offences against women. </w:t>
      </w:r>
      <w:r w:rsidR="56036B51">
        <w:t>This</w:t>
      </w:r>
      <w:r w:rsidR="69D6EB78">
        <w:t xml:space="preserve"> is compared to only </w:t>
      </w:r>
      <w:r w:rsidR="67400002">
        <w:t xml:space="preserve">27% of participants who believe the </w:t>
      </w:r>
      <w:r w:rsidR="40237F63">
        <w:t>police</w:t>
      </w:r>
      <w:r w:rsidR="67400002">
        <w:t xml:space="preserve"> are either </w:t>
      </w:r>
      <w:r w:rsidR="39CBEC2D">
        <w:t xml:space="preserve">somewhat effective (25%) or very effective (2%) </w:t>
      </w:r>
      <w:r w:rsidR="02A73188">
        <w:t>at investigating sexual crimes</w:t>
      </w:r>
      <w:r w:rsidR="1C475E19">
        <w:t xml:space="preserve">. The </w:t>
      </w:r>
      <w:r w:rsidR="1C475E19">
        <w:lastRenderedPageBreak/>
        <w:t>remaining</w:t>
      </w:r>
      <w:r w:rsidR="02A73188">
        <w:t xml:space="preserve"> 17% of respondents answer</w:t>
      </w:r>
      <w:r w:rsidR="73FF9DEA">
        <w:t>ed</w:t>
      </w:r>
      <w:r w:rsidR="02A73188">
        <w:t xml:space="preserve"> that they believe that the</w:t>
      </w:r>
      <w:r w:rsidR="78C6EED9">
        <w:t xml:space="preserve"> police</w:t>
      </w:r>
      <w:r w:rsidR="02A73188">
        <w:t xml:space="preserve"> are neither effective nor in-effective</w:t>
      </w:r>
      <w:r w:rsidR="5037F360">
        <w:t xml:space="preserve">. </w:t>
      </w:r>
      <w:r w:rsidR="3655EFEE">
        <w:t xml:space="preserve">The </w:t>
      </w:r>
      <w:r w:rsidR="2788FEEB">
        <w:t>rising report rates of sexual crimes and</w:t>
      </w:r>
      <w:r w:rsidR="298AF9D8">
        <w:t xml:space="preserve"> a</w:t>
      </w:r>
      <w:r w:rsidR="2788FEEB">
        <w:t xml:space="preserve"> dropping</w:t>
      </w:r>
      <w:r w:rsidR="6CCE5EC7">
        <w:t xml:space="preserve"> in</w:t>
      </w:r>
      <w:r w:rsidR="2788FEEB">
        <w:t xml:space="preserve"> conviction rates</w:t>
      </w:r>
      <w:r w:rsidR="75BCA746">
        <w:t>,</w:t>
      </w:r>
      <w:r w:rsidR="2788FEEB">
        <w:t xml:space="preserve"> which s</w:t>
      </w:r>
      <w:r w:rsidR="4F46A5CF">
        <w:t xml:space="preserve">at </w:t>
      </w:r>
      <w:r w:rsidR="2788FEEB">
        <w:t xml:space="preserve">at </w:t>
      </w:r>
      <w:r w:rsidR="57ADE8D0">
        <w:t xml:space="preserve">1.2% of </w:t>
      </w:r>
      <w:r w:rsidR="02E0C9CD">
        <w:t xml:space="preserve">police </w:t>
      </w:r>
      <w:r w:rsidR="57ADE8D0">
        <w:t xml:space="preserve">reported offences according to the Home </w:t>
      </w:r>
      <w:r w:rsidR="6C76E5AD">
        <w:t>Affairs Committee</w:t>
      </w:r>
      <w:r w:rsidR="57ADE8D0">
        <w:t xml:space="preserve"> (2022)</w:t>
      </w:r>
      <w:r w:rsidR="7930D8C4">
        <w:t>, align themselves well with</w:t>
      </w:r>
      <w:r w:rsidR="1F22FE6E">
        <w:t xml:space="preserve"> Rumney et al (2019)</w:t>
      </w:r>
      <w:r w:rsidR="173596A8">
        <w:t xml:space="preserve">, who </w:t>
      </w:r>
      <w:r w:rsidR="1F22FE6E">
        <w:t xml:space="preserve">identified that poor investigation into rape and serious sexual offences could be a leading cause for this low conviction rate. </w:t>
      </w:r>
      <w:r w:rsidR="72D1DE07">
        <w:t xml:space="preserve">Reasons for this include poor specialist knowledge of rape and serious sexual offences, case complexity and </w:t>
      </w:r>
      <w:r w:rsidR="7937215D">
        <w:t xml:space="preserve">poor team working as key failures in current investigative procedures. </w:t>
      </w:r>
    </w:p>
    <w:p w:rsidRPr="00193C44" w:rsidR="00193C44" w:rsidP="11701A6A" w:rsidRDefault="00193C44" w14:paraId="2DD07ADE" w14:textId="36258D0F"/>
    <w:p w:rsidRPr="00193C44" w:rsidR="00193C44" w:rsidP="11701A6A" w:rsidRDefault="2C4BEE92" w14:paraId="4DD70DC3" w14:textId="75C39155">
      <w:r>
        <w:t xml:space="preserve">The next key discussion surrounds the punishment of offenders. The data shows that </w:t>
      </w:r>
      <w:r w:rsidR="688831FA">
        <w:t xml:space="preserve">46 out of 53 participants </w:t>
      </w:r>
      <w:r w:rsidR="4FFC3B1F">
        <w:t xml:space="preserve">(87%) </w:t>
      </w:r>
      <w:r w:rsidR="688831FA">
        <w:t xml:space="preserve">held the view that </w:t>
      </w:r>
      <w:r w:rsidR="77C418C6">
        <w:t xml:space="preserve">offenders of sexual crime should </w:t>
      </w:r>
      <w:r w:rsidR="3A94E2C0">
        <w:t>receive</w:t>
      </w:r>
      <w:r w:rsidR="77C418C6">
        <w:t xml:space="preserve"> a ‘Severe Punishment’ with 6 participants </w:t>
      </w:r>
      <w:r w:rsidR="30F331A0">
        <w:t>(11%)</w:t>
      </w:r>
      <w:r w:rsidR="56B1C09D">
        <w:t xml:space="preserve"> holding views that offenders should receive</w:t>
      </w:r>
      <w:r w:rsidR="70E83DFA">
        <w:t xml:space="preserve"> a</w:t>
      </w:r>
      <w:r w:rsidR="56B1C09D">
        <w:t xml:space="preserve"> ‘Moderate Punishment’. </w:t>
      </w:r>
      <w:r w:rsidR="7FC5708C">
        <w:t>However,</w:t>
      </w:r>
      <w:r w:rsidR="67F01B89">
        <w:t xml:space="preserve"> </w:t>
      </w:r>
      <w:r w:rsidR="63D4D47B">
        <w:t>the</w:t>
      </w:r>
      <w:r w:rsidR="67F01B89">
        <w:t xml:space="preserve"> data </w:t>
      </w:r>
      <w:r w:rsidR="2DECD3BD">
        <w:t xml:space="preserve">from question 10 </w:t>
      </w:r>
      <w:r w:rsidR="67F01B89">
        <w:t xml:space="preserve">shows that </w:t>
      </w:r>
      <w:r w:rsidR="40E6F570">
        <w:t xml:space="preserve">27 </w:t>
      </w:r>
      <w:r w:rsidR="7B58FFC1">
        <w:t>participants</w:t>
      </w:r>
      <w:r w:rsidR="2E54435B">
        <w:t xml:space="preserve"> (51%)</w:t>
      </w:r>
      <w:r w:rsidR="7B58FFC1">
        <w:t xml:space="preserve"> believe </w:t>
      </w:r>
      <w:r w:rsidR="67F01B89">
        <w:t xml:space="preserve">offenders </w:t>
      </w:r>
      <w:r w:rsidR="63D92FEC">
        <w:t xml:space="preserve">receive a Low punishment </w:t>
      </w:r>
      <w:r w:rsidR="55C89170">
        <w:t xml:space="preserve">and 14 (26%) </w:t>
      </w:r>
      <w:r w:rsidR="75258535">
        <w:t xml:space="preserve">believed </w:t>
      </w:r>
      <w:r w:rsidR="55C89170">
        <w:t xml:space="preserve">offenders only </w:t>
      </w:r>
      <w:r w:rsidR="130DFB13">
        <w:t>receive</w:t>
      </w:r>
      <w:r w:rsidR="55C89170">
        <w:t xml:space="preserve"> a moderate punishment. </w:t>
      </w:r>
      <w:r w:rsidR="2AAAD895">
        <w:t xml:space="preserve">675 sexual offenders were convicted in the second quarter of 2024/25, as proven by the data collected by the </w:t>
      </w:r>
      <w:r w:rsidR="51E038FC">
        <w:t>C</w:t>
      </w:r>
      <w:r w:rsidR="2AAAD895">
        <w:t xml:space="preserve">rown </w:t>
      </w:r>
      <w:r w:rsidR="05F9B924">
        <w:t>P</w:t>
      </w:r>
      <w:r w:rsidR="2AAAD895">
        <w:t xml:space="preserve">rosecution </w:t>
      </w:r>
      <w:r w:rsidR="2BAEE305">
        <w:t>S</w:t>
      </w:r>
      <w:r w:rsidR="2AAAD895">
        <w:t>ervice</w:t>
      </w:r>
      <w:r w:rsidR="6257749F">
        <w:t xml:space="preserve"> (2025)</w:t>
      </w:r>
      <w:r w:rsidR="2AAAD895">
        <w:t xml:space="preserve">. This accounts for only </w:t>
      </w:r>
      <w:r w:rsidR="73FCBB61">
        <w:t>39.4% of all rape referrals made by the police</w:t>
      </w:r>
      <w:r w:rsidR="14D78468">
        <w:t xml:space="preserve"> to the CPS</w:t>
      </w:r>
      <w:r w:rsidR="73FCBB61">
        <w:t xml:space="preserve">. </w:t>
      </w:r>
    </w:p>
    <w:p w:rsidRPr="00193C44" w:rsidR="00193C44" w:rsidP="11701A6A" w:rsidRDefault="36199763" w14:paraId="76161E79" w14:textId="2E311D79">
      <w:r>
        <w:t xml:space="preserve">The data </w:t>
      </w:r>
      <w:r w:rsidR="2898FA2F">
        <w:t xml:space="preserve">collected from questions 9 and 10 </w:t>
      </w:r>
      <w:r>
        <w:t xml:space="preserve">give us the impression most of the participants </w:t>
      </w:r>
      <w:r w:rsidR="1994674B">
        <w:t>believe</w:t>
      </w:r>
      <w:r>
        <w:t xml:space="preserve"> that offenders receive a lower punishment then they should, </w:t>
      </w:r>
      <w:r w:rsidR="6C5C2154">
        <w:t>highlighting</w:t>
      </w:r>
      <w:r>
        <w:t xml:space="preserve"> a p</w:t>
      </w:r>
      <w:r w:rsidR="19A2823B">
        <w:t xml:space="preserve">otential </w:t>
      </w:r>
      <w:r>
        <w:t xml:space="preserve">issue of </w:t>
      </w:r>
      <w:r w:rsidR="33899EF1">
        <w:t>low confidence</w:t>
      </w:r>
      <w:r>
        <w:t xml:space="preserve"> in the </w:t>
      </w:r>
      <w:r w:rsidR="2D2311E8">
        <w:t xml:space="preserve">penal system for punishment of sexual offenders. </w:t>
      </w:r>
      <w:r w:rsidR="46B53D20">
        <w:t>The data from both questions 11 and 12 confirm that 85% of participants believed that offenders</w:t>
      </w:r>
      <w:r w:rsidR="2EAF4FCB">
        <w:t xml:space="preserve"> guilty</w:t>
      </w:r>
      <w:r w:rsidR="46B53D20">
        <w:t xml:space="preserve"> of sexual crimes are </w:t>
      </w:r>
      <w:r w:rsidR="16ECCB11">
        <w:t>not punished to a sufficient degree</w:t>
      </w:r>
      <w:r w:rsidR="3462E46B">
        <w:t>,</w:t>
      </w:r>
      <w:r w:rsidR="16ECCB11">
        <w:t xml:space="preserve"> and </w:t>
      </w:r>
      <w:r w:rsidR="2A5BA5FB">
        <w:t xml:space="preserve">it was the opinion of </w:t>
      </w:r>
      <w:r w:rsidR="16ECCB11">
        <w:t xml:space="preserve">51 out of 53 participants (96%) </w:t>
      </w:r>
      <w:r w:rsidR="2C71B1B7">
        <w:t xml:space="preserve">that offenders should be punished more harshly than they are </w:t>
      </w:r>
      <w:r w:rsidR="2C71B1B7">
        <w:lastRenderedPageBreak/>
        <w:t xml:space="preserve">currently. </w:t>
      </w:r>
      <w:r w:rsidR="7121FB27">
        <w:t xml:space="preserve">According to the Justice </w:t>
      </w:r>
      <w:proofErr w:type="spellStart"/>
      <w:r w:rsidR="7121FB27">
        <w:t>Committe</w:t>
      </w:r>
      <w:proofErr w:type="spellEnd"/>
      <w:r w:rsidR="7121FB27">
        <w:t xml:space="preserve"> (2023),</w:t>
      </w:r>
      <w:r w:rsidR="4B8E2CC7">
        <w:t xml:space="preserve"> 2,057 adults in E</w:t>
      </w:r>
      <w:r w:rsidR="01BB0F18">
        <w:t xml:space="preserve">ngland and Wales were asked their opinion on sentencing, 18% agreed that </w:t>
      </w:r>
      <w:r w:rsidR="1B4E5546">
        <w:t>the starting point for serious rape cases should be a whole life order, as opposed to the current starting point of 15 years.</w:t>
      </w:r>
      <w:r w:rsidR="4E7152FD">
        <w:t xml:space="preserve"> </w:t>
      </w:r>
      <w:r w:rsidR="4C878BF6">
        <w:t>This is in accordance with questions 9 through 12 of this study.</w:t>
      </w:r>
    </w:p>
    <w:p w:rsidRPr="00193C44" w:rsidR="00193C44" w:rsidP="11701A6A" w:rsidRDefault="00193C44" w14:paraId="77D8ABB6" w14:textId="66280451"/>
    <w:p w:rsidR="139145E9" w:rsidP="295ED766" w:rsidRDefault="139145E9" w14:paraId="7182701B" w14:textId="4AF05343">
      <w:r>
        <w:t xml:space="preserve">Finally, the last topic of discussion involves participants views on the effectiveness of the support network offered </w:t>
      </w:r>
      <w:r w:rsidR="2F376149">
        <w:t>to female victims of sexual assault. We learn from the data</w:t>
      </w:r>
      <w:r w:rsidR="1D8EBDC1">
        <w:t xml:space="preserve"> in figure 4.2.5.1</w:t>
      </w:r>
      <w:r w:rsidR="2F376149">
        <w:t xml:space="preserve"> collected that 68% of respondents believed there is a lack of sufficient support provided to female victims of sexual assault, including </w:t>
      </w:r>
      <w:r w:rsidR="1586D674">
        <w:t xml:space="preserve">42 participants agreeing that better support must be provided to female sexual assault victims as seen in </w:t>
      </w:r>
      <w:r w:rsidR="2C40A36D">
        <w:t xml:space="preserve">figure 4.2.6.1 above. </w:t>
      </w:r>
      <w:r w:rsidR="3A539B12">
        <w:t xml:space="preserve">A study completed by </w:t>
      </w:r>
      <w:r w:rsidR="4C6E159D">
        <w:t xml:space="preserve">Molina and Poppleton </w:t>
      </w:r>
      <w:r w:rsidR="4F8141E1">
        <w:t>(</w:t>
      </w:r>
      <w:r w:rsidR="2FBA031E">
        <w:t>202</w:t>
      </w:r>
      <w:r w:rsidR="627A7E6D">
        <w:t>0)</w:t>
      </w:r>
      <w:r w:rsidR="03F7EAC9">
        <w:t xml:space="preserve"> for the Victims Commissioner</w:t>
      </w:r>
      <w:r w:rsidR="2FBA031E">
        <w:t xml:space="preserve">, </w:t>
      </w:r>
      <w:r w:rsidR="3A539B12">
        <w:t xml:space="preserve">shows that 54% of sexual assault victims who reported their experience to the police did not </w:t>
      </w:r>
      <w:r w:rsidR="0EEA0363">
        <w:t>receive</w:t>
      </w:r>
      <w:r w:rsidR="3A539B12">
        <w:t xml:space="preserve"> an IS</w:t>
      </w:r>
      <w:r w:rsidR="46BE10EF">
        <w:t>VA</w:t>
      </w:r>
      <w:r w:rsidR="5B6383BF">
        <w:t xml:space="preserve"> or other support. In the same study, 52% of participants did not, or were unsure, if </w:t>
      </w:r>
      <w:r w:rsidR="13DFB26E">
        <w:t>they felt like they were treated fairly and with respect by the police.</w:t>
      </w:r>
    </w:p>
    <w:p w:rsidRPr="00193C44" w:rsidR="00193C44" w:rsidP="5548D78C" w:rsidRDefault="00193C44" w14:paraId="6F426ADD" w14:textId="1189E6E1"/>
    <w:p w:rsidRPr="00193C44" w:rsidR="00193C44" w:rsidP="5548D78C" w:rsidRDefault="7E2F4F2B" w14:paraId="7841CA91" w14:textId="3C0B8B73">
      <w:pPr>
        <w:pStyle w:val="Heading1"/>
      </w:pPr>
      <w:bookmarkStart w:name="_Toc813565453" w:id="34"/>
      <w:r>
        <w:t>Chapter 5: Conclusion</w:t>
      </w:r>
      <w:bookmarkEnd w:id="34"/>
    </w:p>
    <w:p w:rsidR="2941AF60" w:rsidRDefault="2941AF60" w14:paraId="33E3CAC4" w14:textId="0A0B1A1D">
      <w:r w:rsidR="5DFBD8A5">
        <w:rPr/>
        <w:t>Thi</w:t>
      </w:r>
      <w:r w:rsidR="5DFBD8A5">
        <w:rPr/>
        <w:t xml:space="preserve">s </w:t>
      </w:r>
      <w:r w:rsidR="62AA61EE">
        <w:rPr/>
        <w:t>dissertation</w:t>
      </w:r>
      <w:r w:rsidR="5DFBD8A5">
        <w:rPr/>
        <w:t xml:space="preserve"> aimed to achieve two things, first to gain an </w:t>
      </w:r>
      <w:r w:rsidR="2D53A98E">
        <w:rPr/>
        <w:t xml:space="preserve">improved </w:t>
      </w:r>
      <w:r w:rsidR="5DFBD8A5">
        <w:rPr/>
        <w:t xml:space="preserve">understanding based on current </w:t>
      </w:r>
      <w:r w:rsidR="3E180546">
        <w:rPr/>
        <w:t>knowledge about</w:t>
      </w:r>
      <w:r w:rsidR="6CCF5A12">
        <w:rPr/>
        <w:t xml:space="preserve"> </w:t>
      </w:r>
      <w:r w:rsidR="1CF823C4">
        <w:rPr/>
        <w:t>sexual violence against women, including the commonality and effect sexual violence has on victims</w:t>
      </w:r>
      <w:r w:rsidR="2947AC12">
        <w:rPr/>
        <w:t xml:space="preserve">.  </w:t>
      </w:r>
      <w:r w:rsidR="2947AC12">
        <w:rPr/>
        <w:t xml:space="preserve">Secondly, </w:t>
      </w:r>
      <w:r w:rsidR="1CF823C4">
        <w:rPr/>
        <w:t xml:space="preserve">to gain through primary research, an understanding of the </w:t>
      </w:r>
      <w:r w:rsidR="186A18A3">
        <w:rPr/>
        <w:t xml:space="preserve">perspectives of women on the effectiveness of the UK’s response to the sexual violence against women epidemic. </w:t>
      </w:r>
    </w:p>
    <w:p w:rsidR="22175370" w:rsidRDefault="22175370" w14:paraId="2AD325A5" w14:textId="6C3C3AFF">
      <w:r w:rsidR="22175370">
        <w:rPr/>
        <w:t>The first g</w:t>
      </w:r>
      <w:r w:rsidR="773F5812">
        <w:rPr/>
        <w:t>oal was achieved by conducting a literature review of the current information from different scholarly articles and other academic sources of info</w:t>
      </w:r>
      <w:r w:rsidR="1A58310E">
        <w:rPr/>
        <w:t xml:space="preserve">rmation </w:t>
      </w:r>
      <w:r w:rsidR="1A58310E">
        <w:rPr/>
        <w:t>which</w:t>
      </w:r>
      <w:r w:rsidR="1A58310E">
        <w:rPr/>
        <w:t xml:space="preserve"> gave us a base understanding of the nature and challenges of the topic of sexual violence against women. </w:t>
      </w:r>
    </w:p>
    <w:p w:rsidR="1A58310E" w:rsidRDefault="1A58310E" w14:paraId="2830A63C" w14:textId="4CA8B051">
      <w:r w:rsidR="1A58310E">
        <w:rPr/>
        <w:t xml:space="preserve">After this, the </w:t>
      </w:r>
      <w:r w:rsidR="1A58310E">
        <w:rPr/>
        <w:t>methodology</w:t>
      </w:r>
      <w:r w:rsidR="1A58310E">
        <w:rPr/>
        <w:t xml:space="preserve"> was set out in chapter 3, the details of </w:t>
      </w:r>
      <w:r w:rsidR="03B61600">
        <w:rPr/>
        <w:t xml:space="preserve">the primary research to be conducted were explained; a questionnaire would be formulated to </w:t>
      </w:r>
      <w:r w:rsidR="01716A1E">
        <w:rPr/>
        <w:t xml:space="preserve">gain the opinions of 50 women over the age of 18 on the response to the sexual violence against women. Many other things were considered including a time horizon, the data types </w:t>
      </w:r>
      <w:r w:rsidR="7353455A">
        <w:rPr/>
        <w:t xml:space="preserve">as well as any ethical limitations. </w:t>
      </w:r>
    </w:p>
    <w:p w:rsidR="7353455A" w:rsidRDefault="7353455A" w14:paraId="6EF8CF02" w14:textId="238F1A73">
      <w:r w:rsidR="7353455A">
        <w:rPr/>
        <w:t xml:space="preserve">One issue with the </w:t>
      </w:r>
      <w:r w:rsidR="7353455A">
        <w:rPr/>
        <w:t>methodology</w:t>
      </w:r>
      <w:r w:rsidR="7353455A">
        <w:rPr/>
        <w:t xml:space="preserve"> that was realised after the fact, was that there were 4 respondents of the 53 that identified as non-female that coul</w:t>
      </w:r>
      <w:r w:rsidR="4D0CE7BF">
        <w:rPr/>
        <w:t xml:space="preserve">d have been but were not excluded from the data as the researcher had not considered ways to reduce their effect on the overall data. On the other hand, as the proportion of respondents were </w:t>
      </w:r>
      <w:r w:rsidR="7543F416">
        <w:rPr/>
        <w:t xml:space="preserve">92% female to 8% non-female their later effect on the data was likely to be minimal. </w:t>
      </w:r>
    </w:p>
    <w:p w:rsidR="7D59F043" w:rsidRDefault="7D59F043" w14:paraId="74253EA7" w14:textId="0C256D08">
      <w:r w:rsidR="556075D3">
        <w:rPr/>
        <w:t>The f</w:t>
      </w:r>
      <w:r w:rsidR="189CA570">
        <w:rPr/>
        <w:t xml:space="preserve">indings from this survey concluded that most of the participants believed in </w:t>
      </w:r>
      <w:r w:rsidR="189CA570">
        <w:rPr/>
        <w:t>almost every</w:t>
      </w:r>
      <w:r w:rsidR="189CA570">
        <w:rPr/>
        <w:t xml:space="preserve"> ar</w:t>
      </w:r>
      <w:r w:rsidR="217DDA7C">
        <w:rPr/>
        <w:t xml:space="preserve">ea that the UK was </w:t>
      </w:r>
      <w:r w:rsidR="217DDA7C">
        <w:rPr/>
        <w:t>failing to respond</w:t>
      </w:r>
      <w:r w:rsidR="217DDA7C">
        <w:rPr/>
        <w:t xml:space="preserve"> </w:t>
      </w:r>
      <w:r w:rsidR="267E85C8">
        <w:rPr/>
        <w:t xml:space="preserve">to the sexual violence epidemic. They believed that </w:t>
      </w:r>
      <w:r w:rsidR="4C0A9D3C">
        <w:rPr/>
        <w:t xml:space="preserve">the police were ineffective </w:t>
      </w:r>
      <w:r w:rsidR="14F6BCAA">
        <w:rPr/>
        <w:t>at preventing</w:t>
      </w:r>
      <w:r w:rsidR="74D1D5C1">
        <w:rPr/>
        <w:t>,</w:t>
      </w:r>
      <w:r w:rsidR="14F6BCAA">
        <w:rPr/>
        <w:t xml:space="preserve"> </w:t>
      </w:r>
      <w:r w:rsidR="14F6BCAA">
        <w:rPr/>
        <w:t>detecting</w:t>
      </w:r>
      <w:r w:rsidR="7E68C064">
        <w:rPr/>
        <w:t xml:space="preserve"> and investigating</w:t>
      </w:r>
      <w:r w:rsidR="14F6BCAA">
        <w:rPr/>
        <w:t xml:space="preserve"> </w:t>
      </w:r>
      <w:r w:rsidR="14F6BCAA">
        <w:rPr/>
        <w:t>sexual violence against women</w:t>
      </w:r>
      <w:r w:rsidR="60B11DA7">
        <w:rPr/>
        <w:t xml:space="preserve">. It is also believed by the majority of </w:t>
      </w:r>
      <w:r w:rsidR="7BD2AF87">
        <w:rPr/>
        <w:t>participant's</w:t>
      </w:r>
      <w:r w:rsidR="60B11DA7">
        <w:rPr/>
        <w:t xml:space="preserve"> that </w:t>
      </w:r>
      <w:r w:rsidR="441309CD">
        <w:rPr/>
        <w:t>offenders</w:t>
      </w:r>
      <w:r w:rsidR="51E10FF6">
        <w:rPr/>
        <w:t xml:space="preserve"> are </w:t>
      </w:r>
      <w:r w:rsidR="61531D4F">
        <w:rPr/>
        <w:t>rarely convicted</w:t>
      </w:r>
      <w:r w:rsidR="441309CD">
        <w:rPr/>
        <w:t xml:space="preserve"> of sexual violence</w:t>
      </w:r>
      <w:r w:rsidR="5E44027D">
        <w:rPr/>
        <w:t xml:space="preserve">, but </w:t>
      </w:r>
      <w:r w:rsidR="17591588">
        <w:rPr/>
        <w:t>when they are they</w:t>
      </w:r>
      <w:r w:rsidR="441309CD">
        <w:rPr/>
        <w:t xml:space="preserve"> are not sufficiently punished </w:t>
      </w:r>
      <w:r w:rsidR="527BCA96">
        <w:rPr/>
        <w:t xml:space="preserve">according to their crimes </w:t>
      </w:r>
      <w:r w:rsidR="00111F00">
        <w:rPr/>
        <w:t xml:space="preserve">and should be punished more severely </w:t>
      </w:r>
      <w:r w:rsidR="00111F00">
        <w:rPr/>
        <w:t>than</w:t>
      </w:r>
      <w:r w:rsidR="00111F00">
        <w:rPr/>
        <w:t xml:space="preserve"> they are currently. </w:t>
      </w:r>
    </w:p>
    <w:p w:rsidR="7D59F043" w:rsidRDefault="7D59F043" w14:paraId="2E347692" w14:textId="6F4902B1">
      <w:r w:rsidR="6D4274B2">
        <w:rPr/>
        <w:t>It can be concluded from the research that there is a general</w:t>
      </w:r>
      <w:r w:rsidR="00111F00">
        <w:rPr/>
        <w:t xml:space="preserve"> lack of confidence in the current criminal justice system to effectively respond to the sexual violence epidemic against </w:t>
      </w:r>
      <w:r w:rsidR="36FEE0A2">
        <w:rPr/>
        <w:t>women and</w:t>
      </w:r>
      <w:r w:rsidR="00111F00">
        <w:rPr/>
        <w:t xml:space="preserve"> suggests that more should be done </w:t>
      </w:r>
      <w:r w:rsidR="6A6342F6">
        <w:rPr/>
        <w:t xml:space="preserve">to improve the support for victims. </w:t>
      </w:r>
      <w:r w:rsidR="530AE591">
        <w:rPr/>
        <w:t xml:space="preserve">The results </w:t>
      </w:r>
      <w:r w:rsidR="530AE591">
        <w:rPr/>
        <w:t>indicate</w:t>
      </w:r>
      <w:r w:rsidR="530AE591">
        <w:rPr/>
        <w:t xml:space="preserve"> </w:t>
      </w:r>
      <w:r w:rsidR="5DF63C98">
        <w:rPr/>
        <w:t>t</w:t>
      </w:r>
      <w:r w:rsidR="1C4405AE">
        <w:rPr/>
        <w:t xml:space="preserve">hat </w:t>
      </w:r>
      <w:r w:rsidR="1C4405AE">
        <w:rPr/>
        <w:t>in accordance with</w:t>
      </w:r>
      <w:r w:rsidR="1C4405AE">
        <w:rPr/>
        <w:t xml:space="preserve"> many of the findings of the </w:t>
      </w:r>
      <w:r w:rsidR="44D3C457">
        <w:rPr/>
        <w:t>literature review, that the response</w:t>
      </w:r>
      <w:r w:rsidR="3578F568">
        <w:rPr/>
        <w:t xml:space="preserve"> -</w:t>
      </w:r>
      <w:r w:rsidR="44D3C457">
        <w:rPr/>
        <w:t xml:space="preserve">including the investigation, </w:t>
      </w:r>
      <w:r w:rsidR="44D3C457">
        <w:rPr/>
        <w:t>s</w:t>
      </w:r>
      <w:r w:rsidR="44D3C457">
        <w:rPr/>
        <w:t>entencing</w:t>
      </w:r>
      <w:r w:rsidR="44D3C457">
        <w:rPr/>
        <w:t xml:space="preserve"> </w:t>
      </w:r>
      <w:r w:rsidR="44D3C457">
        <w:rPr/>
        <w:t>and preventing of sexual violence against women</w:t>
      </w:r>
      <w:r w:rsidR="6238C88D">
        <w:rPr/>
        <w:t>-</w:t>
      </w:r>
      <w:r w:rsidR="44D3C457">
        <w:rPr/>
        <w:t xml:space="preserve"> falls short of an acceptable standard. This is a result of many factors </w:t>
      </w:r>
      <w:r w:rsidR="68B69EB4">
        <w:rPr/>
        <w:t xml:space="preserve">arisen from the failings of the criminal justice system and thus must be addressed. </w:t>
      </w:r>
    </w:p>
    <w:p w:rsidR="7D59F043" w:rsidP="387B0FAD" w:rsidRDefault="7D59F043" w14:paraId="5BEAEBAE" w14:textId="084AFD0A">
      <w:pPr>
        <w:pStyle w:val="Normal"/>
      </w:pPr>
    </w:p>
    <w:p w:rsidR="4FB59EFD" w:rsidP="387B0FAD" w:rsidRDefault="4FB59EFD" w14:paraId="4265EE12" w14:textId="51452ACE">
      <w:pPr>
        <w:pStyle w:val="Normal"/>
      </w:pPr>
      <w:r w:rsidR="4FB59EFD">
        <w:rPr/>
        <w:t>The methodology and chosen research tool effectively allowed for the questions asked to be answered by easily gaining access to the views and perspectives of the participant group on the response to the violence against women epidemic</w:t>
      </w:r>
      <w:r w:rsidR="5C776121">
        <w:rPr/>
        <w:t xml:space="preserve"> and the results found largely matched the information found during the literature review, confirming what was expected to be foun</w:t>
      </w:r>
      <w:r w:rsidR="21FCD779">
        <w:rPr/>
        <w:t xml:space="preserve">d; a lack of faith in the criminal justice system of the Uk. </w:t>
      </w:r>
    </w:p>
    <w:p w:rsidR="387B0FAD" w:rsidP="387B0FAD" w:rsidRDefault="387B0FAD" w14:paraId="0F4F3B9D" w14:textId="3B339E12">
      <w:pPr>
        <w:pStyle w:val="Normal"/>
      </w:pPr>
    </w:p>
    <w:p w:rsidR="21FCD779" w:rsidP="387B0FAD" w:rsidRDefault="21FCD779" w14:paraId="641C4AC2" w14:textId="6B2F8F45">
      <w:pPr>
        <w:pStyle w:val="Normal"/>
      </w:pPr>
      <w:r w:rsidR="21FCD779">
        <w:rPr/>
        <w:t>Some new questions arose from the data collected that could be studies further in later research.</w:t>
      </w:r>
      <w:r w:rsidR="1CCFAC5C">
        <w:rPr/>
        <w:t xml:space="preserve"> For example, the data from this study showed a largely </w:t>
      </w:r>
      <w:r w:rsidR="3FF333DA">
        <w:rPr/>
        <w:t>negative view of the investigation process into sexual violence against women, however the question could be asked what they believe is the reason why investigations often fall short to see if the</w:t>
      </w:r>
      <w:r w:rsidR="62000C83">
        <w:rPr/>
        <w:t xml:space="preserve">ir views correlate with research talked about in the literature review that explained that attitudes of the police towards women heavily affects the investigation process. </w:t>
      </w:r>
    </w:p>
    <w:p w:rsidR="046465B2" w:rsidP="387B0FAD" w:rsidRDefault="046465B2" w14:paraId="2A5F98DA" w14:textId="78BC2328">
      <w:pPr>
        <w:pStyle w:val="Normal"/>
      </w:pPr>
      <w:r w:rsidR="046465B2">
        <w:rPr/>
        <w:t xml:space="preserve">Further research could investigate the effect these conclusions about the views on the criminal justice system has on the decision to report or not report a crime </w:t>
      </w:r>
      <w:r w:rsidR="3014C3F6">
        <w:rPr/>
        <w:t>because of</w:t>
      </w:r>
      <w:r w:rsidR="046465B2">
        <w:rPr/>
        <w:t xml:space="preserve"> this lack of confidence</w:t>
      </w:r>
      <w:r w:rsidR="550A921D">
        <w:rPr/>
        <w:t xml:space="preserve"> displayed</w:t>
      </w:r>
      <w:r w:rsidR="046465B2">
        <w:rPr/>
        <w:t xml:space="preserve"> </w:t>
      </w:r>
      <w:r w:rsidR="046465B2">
        <w:rPr/>
        <w:t>in them</w:t>
      </w:r>
      <w:r w:rsidR="5D5CB820">
        <w:rPr/>
        <w:t xml:space="preserve"> to get a better understanding on the </w:t>
      </w:r>
      <w:r w:rsidR="387EB286">
        <w:rPr/>
        <w:t>decision to not report, and furthermore the effect of non-reporting on the true figures of the prevalence of sexual violence in the UK.</w:t>
      </w:r>
    </w:p>
    <w:p w:rsidR="493F2649" w:rsidP="387B0FAD" w:rsidRDefault="493F2649" w14:paraId="521B67C2" w14:textId="0C5B764A">
      <w:pPr>
        <w:pStyle w:val="Normal"/>
      </w:pPr>
      <w:r w:rsidR="493F2649">
        <w:rPr/>
        <w:t xml:space="preserve">This dissertation successfully </w:t>
      </w:r>
      <w:r w:rsidR="493F2649">
        <w:rPr/>
        <w:t>identified</w:t>
      </w:r>
      <w:r w:rsidR="493F2649">
        <w:rPr/>
        <w:t xml:space="preserve"> and filled gaps in </w:t>
      </w:r>
      <w:r w:rsidR="33377917">
        <w:rPr/>
        <w:t>understanding</w:t>
      </w:r>
      <w:r w:rsidR="493F2649">
        <w:rPr/>
        <w:t xml:space="preserve"> of the </w:t>
      </w:r>
      <w:r w:rsidR="493F2649">
        <w:rPr/>
        <w:t>personal opinions</w:t>
      </w:r>
      <w:r w:rsidR="493F2649">
        <w:rPr/>
        <w:t xml:space="preserve"> o</w:t>
      </w:r>
      <w:r w:rsidR="0F71C790">
        <w:rPr/>
        <w:t>f women on the response to the sexual violence epidemic and what they believe could be done more to improve this</w:t>
      </w:r>
      <w:r w:rsidR="388345D3">
        <w:rPr/>
        <w:t xml:space="preserve"> and to </w:t>
      </w:r>
      <w:r w:rsidR="5E818936">
        <w:rPr/>
        <w:t xml:space="preserve">effectively </w:t>
      </w:r>
      <w:r w:rsidR="388345D3">
        <w:rPr/>
        <w:t xml:space="preserve">inform future policies from agencies </w:t>
      </w:r>
      <w:r w:rsidR="16033A4C">
        <w:rPr/>
        <w:t>in the criminal justice system</w:t>
      </w:r>
      <w:r w:rsidR="12F97D97">
        <w:rPr/>
        <w:t>.</w:t>
      </w:r>
    </w:p>
    <w:p w:rsidR="387B0FAD" w:rsidP="387B0FAD" w:rsidRDefault="387B0FAD" w14:paraId="341D33D8" w14:textId="66103260">
      <w:pPr>
        <w:pStyle w:val="Normal"/>
      </w:pPr>
    </w:p>
    <w:p w:rsidR="7D59F043" w:rsidRDefault="7D59F043" w14:paraId="55159C6C" w14:textId="72BBBA7D"/>
    <w:p w:rsidRPr="00193C44" w:rsidR="00193C44" w:rsidP="5548D78C" w:rsidRDefault="00991077" w14:paraId="1DC34A9A" w14:textId="19BF0FDF">
      <w:pPr>
        <w:pStyle w:val="Heading1"/>
      </w:pPr>
      <w:bookmarkStart w:name="_Toc446473897" w:id="35"/>
      <w:r>
        <w:lastRenderedPageBreak/>
        <w:t>Reference List</w:t>
      </w:r>
      <w:bookmarkEnd w:id="35"/>
    </w:p>
    <w:p w:rsidR="00991077" w:rsidP="470DEE71" w:rsidRDefault="00991077" w14:paraId="60E30AB1" w14:textId="464308C1">
      <w:pPr>
        <w:spacing w:line="240" w:lineRule="auto"/>
      </w:pPr>
    </w:p>
    <w:p w:rsidR="00991077" w:rsidP="470DEE71" w:rsidRDefault="58B73B7A" w14:paraId="2EED0D7A" w14:textId="7B05D3D4">
      <w:pPr>
        <w:spacing w:line="240" w:lineRule="auto"/>
      </w:pPr>
      <w:r>
        <w:t>Aceves, J &amp; Tarzia, L. (2024) ‘</w:t>
      </w:r>
      <w:r w:rsidRPr="470DEE71">
        <w:t xml:space="preserve">Understanding the Perspectives and Experiences of Male Perpetrators of Sexual Violence Against Women: A Scoping Review and Thematic Synthesis’, </w:t>
      </w:r>
      <w:r w:rsidRPr="295ED766">
        <w:rPr>
          <w:i/>
        </w:rPr>
        <w:t>Trauma, Violence and A</w:t>
      </w:r>
      <w:r w:rsidRPr="295ED766" w:rsidR="317C02E0">
        <w:rPr>
          <w:i/>
        </w:rPr>
        <w:t>buse</w:t>
      </w:r>
      <w:r w:rsidRPr="470DEE71" w:rsidR="317C02E0">
        <w:t xml:space="preserve">, 25(4), pp. 3226-3240. Available at: </w:t>
      </w:r>
      <w:hyperlink w:anchor=":~:text=Although%20any%20person%20can%20be,violence%20have%20largely%20been%20sidelined" r:id="rId27">
        <w:r w:rsidRPr="470DEE71" w:rsidR="317C02E0">
          <w:rPr>
            <w:rStyle w:val="Hyperlink"/>
          </w:rPr>
          <w:t>https://journals.sagepub.com/doi/10.1177/15248380241241014#:~:text=Although%20any%20person%20can%20be,violence%20have%20largely%20been%20sidelined</w:t>
        </w:r>
      </w:hyperlink>
      <w:r w:rsidRPr="470DEE71" w:rsidR="317C02E0">
        <w:t xml:space="preserve">. </w:t>
      </w:r>
    </w:p>
    <w:p w:rsidR="00991077" w:rsidP="470DEE71" w:rsidRDefault="00991077" w14:paraId="4A2EF3DC" w14:textId="79B107BF">
      <w:pPr>
        <w:spacing w:line="240" w:lineRule="auto"/>
      </w:pPr>
    </w:p>
    <w:p w:rsidR="39CC2B90" w:rsidP="295ED766" w:rsidRDefault="39CC2B90" w14:paraId="2192582B" w14:textId="041C38E1">
      <w:pPr>
        <w:spacing w:line="240" w:lineRule="auto"/>
        <w:rPr>
          <w:rFonts w:eastAsia="Calibri" w:cs="Calibri"/>
        </w:rPr>
      </w:pPr>
      <w:r>
        <w:t xml:space="preserve">Al-Ababneh, M. (2020) </w:t>
      </w:r>
      <w:r w:rsidR="6DE17F17">
        <w:t>‘</w:t>
      </w:r>
      <w:r w:rsidRPr="295ED766">
        <w:t>Linking Ontology, Epistemology and Research Methodology’</w:t>
      </w:r>
      <w:r w:rsidRPr="295ED766" w:rsidR="0A2A72A6">
        <w:t xml:space="preserve">, </w:t>
      </w:r>
      <w:r w:rsidRPr="295ED766" w:rsidR="0A2A72A6">
        <w:rPr>
          <w:i/>
          <w:iCs/>
        </w:rPr>
        <w:t>Science &amp; Philosophy Volume</w:t>
      </w:r>
      <w:r w:rsidRPr="295ED766" w:rsidR="0A2A72A6">
        <w:t xml:space="preserve">, 8(1), pp. 75-91. Available at: </w:t>
      </w:r>
      <w:hyperlink r:id="rId28">
        <w:r w:rsidRPr="295ED766" w:rsidR="0A2A72A6">
          <w:rPr>
            <w:rStyle w:val="Hyperlink"/>
          </w:rPr>
          <w:t>https://papers.ssrn.com/sol3/papers.cfm?abstract_id=3708935</w:t>
        </w:r>
      </w:hyperlink>
      <w:r w:rsidRPr="295ED766" w:rsidR="1F2E79CB">
        <w:t xml:space="preserve"> </w:t>
      </w:r>
    </w:p>
    <w:p w:rsidR="295ED766" w:rsidP="295ED766" w:rsidRDefault="295ED766" w14:paraId="071FB769" w14:textId="3776D65E">
      <w:pPr>
        <w:spacing w:line="240" w:lineRule="auto"/>
      </w:pPr>
    </w:p>
    <w:p w:rsidR="6C147438" w:rsidP="6CA4CFDE" w:rsidRDefault="6C147438" w14:paraId="2C02ACA4" w14:textId="4C0ED8D1">
      <w:pPr>
        <w:spacing w:line="240" w:lineRule="auto"/>
      </w:pPr>
      <w:r>
        <w:t>British</w:t>
      </w:r>
      <w:r w:rsidR="7029A8CA">
        <w:t xml:space="preserve"> Psychological Association</w:t>
      </w:r>
      <w:r w:rsidR="4E7E0576">
        <w:t xml:space="preserve"> [BPA]</w:t>
      </w:r>
      <w:r w:rsidR="7029A8CA">
        <w:t xml:space="preserve"> (2021) </w:t>
      </w:r>
      <w:r w:rsidRPr="6CA4CFDE" w:rsidR="6AC06419">
        <w:rPr>
          <w:i/>
          <w:iCs/>
        </w:rPr>
        <w:t>Code of Ethics and Conduct</w:t>
      </w:r>
      <w:r w:rsidRPr="6CA4CFDE" w:rsidR="0A98C1B1">
        <w:rPr>
          <w:i/>
          <w:iCs/>
        </w:rPr>
        <w:t xml:space="preserve">. </w:t>
      </w:r>
      <w:r w:rsidRPr="6CA4CFDE" w:rsidR="0A98C1B1">
        <w:t xml:space="preserve">Available at: </w:t>
      </w:r>
      <w:hyperlink r:id="rId29">
        <w:r w:rsidRPr="6CA4CFDE" w:rsidR="0A98C1B1">
          <w:rPr>
            <w:rStyle w:val="Hyperlink"/>
          </w:rPr>
          <w:t>https://explore.bps.org.uk/content/report-guideline/bpsrep.2021.inf94</w:t>
        </w:r>
      </w:hyperlink>
      <w:r w:rsidRPr="6CA4CFDE" w:rsidR="0A98C1B1">
        <w:t xml:space="preserve"> (Accessed: 26 January 2025).</w:t>
      </w:r>
    </w:p>
    <w:p w:rsidR="6CA4CFDE" w:rsidP="6CA4CFDE" w:rsidRDefault="6CA4CFDE" w14:paraId="60D058A0" w14:textId="4127A787">
      <w:pPr>
        <w:spacing w:line="240" w:lineRule="auto"/>
      </w:pPr>
    </w:p>
    <w:p w:rsidRPr="007F5733" w:rsidR="00317416" w:rsidP="470DEE71" w:rsidRDefault="0011137C" w14:paraId="67586566" w14:textId="2FBA43DB">
      <w:pPr>
        <w:spacing w:line="240" w:lineRule="auto"/>
      </w:pPr>
      <w:r>
        <w:t>College of Policing (2017)</w:t>
      </w:r>
      <w:r w:rsidR="007F5733">
        <w:t xml:space="preserve"> Rape and sexual offences. Available at: </w:t>
      </w:r>
      <w:hyperlink r:id="rId30">
        <w:r w:rsidRPr="470DEE71" w:rsidR="00B221F8">
          <w:rPr>
            <w:rStyle w:val="Hyperlink"/>
          </w:rPr>
          <w:t>https://www.college.police.uk/app/major-investigation-and-public-protection/rape-and-sexual-offences</w:t>
        </w:r>
      </w:hyperlink>
      <w:r w:rsidR="00B221F8">
        <w:t xml:space="preserve"> (Accessed</w:t>
      </w:r>
      <w:r w:rsidR="005F3269">
        <w:t xml:space="preserve">: </w:t>
      </w:r>
      <w:r w:rsidR="00B221F8">
        <w:t>1</w:t>
      </w:r>
      <w:r w:rsidR="005F3269">
        <w:t>5</w:t>
      </w:r>
      <w:r w:rsidR="00B221F8">
        <w:t xml:space="preserve"> October 2024)</w:t>
      </w:r>
      <w:r w:rsidR="005F3269">
        <w:t>.</w:t>
      </w:r>
    </w:p>
    <w:p w:rsidR="295ED766" w:rsidP="295ED766" w:rsidRDefault="295ED766" w14:paraId="5F02B5D3" w14:textId="31CF562D">
      <w:pPr>
        <w:spacing w:line="240" w:lineRule="auto"/>
      </w:pPr>
    </w:p>
    <w:p w:rsidR="4C618B21" w:rsidP="470DEE71" w:rsidRDefault="4C618B21" w14:paraId="06AEB514" w14:textId="74E36296">
      <w:pPr>
        <w:spacing w:line="240" w:lineRule="auto"/>
      </w:pPr>
      <w:r>
        <w:t>Conaghan, J &amp; Russel, Y. (2014) ‘</w:t>
      </w:r>
      <w:r w:rsidRPr="470DEE71" w:rsidR="5F58FC1B">
        <w:t xml:space="preserve">Rape Myths, Law, and Feminist Research: ‘Myths About Myths’?’, </w:t>
      </w:r>
      <w:r w:rsidRPr="470DEE71" w:rsidR="5F58FC1B">
        <w:rPr>
          <w:i/>
          <w:iCs/>
        </w:rPr>
        <w:t>Feminist Legal Studies</w:t>
      </w:r>
      <w:r w:rsidRPr="470DEE71" w:rsidR="5F58FC1B">
        <w:t>,</w:t>
      </w:r>
      <w:r w:rsidRPr="470DEE71" w:rsidR="6925FCF6">
        <w:t xml:space="preserve"> 22 (March) article, pp. 25-48. Available at: </w:t>
      </w:r>
      <w:hyperlink r:id="rId31">
        <w:r w:rsidRPr="470DEE71" w:rsidR="1BF4B1C3">
          <w:rPr>
            <w:rStyle w:val="Hyperlink"/>
          </w:rPr>
          <w:t>https://link.springer.com/article/10.1007/s10691-014-9259-z</w:t>
        </w:r>
      </w:hyperlink>
      <w:r w:rsidRPr="470DEE71" w:rsidR="1BF4B1C3">
        <w:t xml:space="preserve"> </w:t>
      </w:r>
    </w:p>
    <w:p w:rsidR="470DEE71" w:rsidP="470DEE71" w:rsidRDefault="470DEE71" w14:paraId="52AAF731" w14:textId="25CC5653">
      <w:pPr>
        <w:spacing w:line="240" w:lineRule="auto"/>
      </w:pPr>
    </w:p>
    <w:p w:rsidRPr="005F3269" w:rsidR="005F3269" w:rsidP="470DEE71" w:rsidRDefault="00317416" w14:paraId="2087D7E4" w14:textId="467478D7">
      <w:pPr>
        <w:spacing w:line="240" w:lineRule="auto"/>
      </w:pPr>
      <w:r>
        <w:t>Crown Prosecution Service</w:t>
      </w:r>
      <w:r w:rsidR="00031276">
        <w:t xml:space="preserve"> [CPS]</w:t>
      </w:r>
      <w:r>
        <w:t xml:space="preserve"> (2017)</w:t>
      </w:r>
      <w:r w:rsidR="00FA02D8">
        <w:t xml:space="preserve"> </w:t>
      </w:r>
      <w:r w:rsidRPr="295ED766" w:rsidR="00FA02D8">
        <w:rPr>
          <w:i/>
        </w:rPr>
        <w:t>CPS makes commitment to male victims of sexual and domestic abuse</w:t>
      </w:r>
      <w:r w:rsidR="00FA02D8">
        <w:t xml:space="preserve">. </w:t>
      </w:r>
      <w:r w:rsidR="00DC4BD4">
        <w:t xml:space="preserve">Available at: </w:t>
      </w:r>
      <w:hyperlink w:anchor=":~:text=%22This%20'public%20statement'%20formalises,abuse%20and%20pursuing%20a%20prosecution" r:id="rId32">
        <w:r w:rsidRPr="470DEE71" w:rsidR="00DC4BD4">
          <w:rPr>
            <w:rStyle w:val="Hyperlink"/>
          </w:rPr>
          <w:t>https://www.cps.gov.uk/cps/news/cps-makes-commitment-male-victims-sexual-and-domestic-abuse#:~:text=%22This%20'public%20statement'%20formalises,abuse%20and%20pursuing%20a%20prosecution</w:t>
        </w:r>
      </w:hyperlink>
      <w:r w:rsidR="00DC4BD4">
        <w:t xml:space="preserve">. (Accessed: </w:t>
      </w:r>
      <w:r w:rsidR="005F3269">
        <w:t>15 October 2024).</w:t>
      </w:r>
    </w:p>
    <w:p w:rsidR="295ED766" w:rsidP="295ED766" w:rsidRDefault="295ED766" w14:paraId="7F3AB4D8" w14:textId="0D7D19F7">
      <w:pPr>
        <w:spacing w:line="240" w:lineRule="auto"/>
      </w:pPr>
    </w:p>
    <w:p w:rsidR="28257FE4" w:rsidP="295ED766" w:rsidRDefault="28257FE4" w14:paraId="7ABE64A8" w14:textId="494F4BC7">
      <w:pPr>
        <w:spacing w:line="240" w:lineRule="auto"/>
      </w:pPr>
      <w:r>
        <w:t xml:space="preserve">Crown Prosecution Service [CPS] (2025) </w:t>
      </w:r>
      <w:r w:rsidRPr="295ED766">
        <w:rPr>
          <w:i/>
          <w:iCs/>
        </w:rPr>
        <w:t>CPS data summary Quarter 2 2024-2025</w:t>
      </w:r>
      <w:r w:rsidRPr="295ED766" w:rsidR="72B9CF50">
        <w:rPr>
          <w:i/>
          <w:iCs/>
        </w:rPr>
        <w:t>.</w:t>
      </w:r>
      <w:r w:rsidRPr="295ED766" w:rsidR="72B9CF50">
        <w:t xml:space="preserve"> Available at: </w:t>
      </w:r>
      <w:hyperlink r:id="rId33">
        <w:r w:rsidRPr="295ED766" w:rsidR="72B9CF50">
          <w:rPr>
            <w:rStyle w:val="Hyperlink"/>
          </w:rPr>
          <w:t>https://www.cps.gov.uk/publication/cps-data-summary-quarter-2-2024-2025</w:t>
        </w:r>
      </w:hyperlink>
      <w:r w:rsidRPr="295ED766" w:rsidR="72B9CF50">
        <w:t xml:space="preserve"> (Accessed: 22 March 2025).</w:t>
      </w:r>
    </w:p>
    <w:p w:rsidR="00317416" w:rsidP="470DEE71" w:rsidRDefault="00317416" w14:paraId="53EBB05F" w14:textId="77777777">
      <w:pPr>
        <w:spacing w:line="240" w:lineRule="auto"/>
      </w:pPr>
    </w:p>
    <w:p w:rsidR="00127813" w:rsidP="470DEE71" w:rsidRDefault="3D695222" w14:paraId="43B781D8" w14:textId="3FE47D5F">
      <w:pPr>
        <w:spacing w:line="240" w:lineRule="auto"/>
      </w:pPr>
      <w:r>
        <w:t>Clarke V et al</w:t>
      </w:r>
      <w:r w:rsidR="31A00A0A">
        <w:t>.</w:t>
      </w:r>
      <w:r>
        <w:t xml:space="preserve"> (2023) ‘</w:t>
      </w:r>
      <w:r w:rsidRPr="470DEE71">
        <w:t>Medium-term health and social outcomes in adolescents following sexual assault: a prospective mixed-methods cohort study’</w:t>
      </w:r>
      <w:r w:rsidRPr="470DEE71" w:rsidR="6C0EE960">
        <w:t xml:space="preserve">, </w:t>
      </w:r>
      <w:r w:rsidRPr="295ED766" w:rsidR="6C0EE960">
        <w:rPr>
          <w:i/>
        </w:rPr>
        <w:t xml:space="preserve">Social Psychiatry and Psychiatric </w:t>
      </w:r>
      <w:r w:rsidRPr="295ED766" w:rsidR="7CA6EB2C">
        <w:rPr>
          <w:i/>
        </w:rPr>
        <w:t>Epidemiology,</w:t>
      </w:r>
      <w:r w:rsidRPr="470DEE71" w:rsidR="7CA6EB2C">
        <w:t xml:space="preserve"> 58 (August) Article, pp. 1777-1793. Available at: </w:t>
      </w:r>
      <w:hyperlink r:id="rId34">
        <w:r w:rsidRPr="470DEE71" w:rsidR="47880CF2">
          <w:rPr>
            <w:rStyle w:val="Hyperlink"/>
          </w:rPr>
          <w:t>https://link.springer.com/article/10.1007/s00127-021-02127-4</w:t>
        </w:r>
      </w:hyperlink>
    </w:p>
    <w:p w:rsidR="00127813" w:rsidP="470DEE71" w:rsidRDefault="00127813" w14:paraId="5D1A6950" w14:textId="6704FB68">
      <w:pPr>
        <w:spacing w:line="240" w:lineRule="auto"/>
      </w:pPr>
    </w:p>
    <w:p w:rsidR="00127813" w:rsidP="470DEE71" w:rsidRDefault="47C30235" w14:paraId="23FB1859" w14:textId="2F9BBBB3">
      <w:pPr>
        <w:spacing w:line="240" w:lineRule="auto"/>
      </w:pPr>
      <w:r w:rsidRPr="470DEE71">
        <w:t>Conroy, S &amp; Cotter, A. (</w:t>
      </w:r>
      <w:r w:rsidRPr="470DEE71" w:rsidR="0E3CDC57">
        <w:t xml:space="preserve">2014) ‘Self-reported sexual assault in Canada, 2014’, </w:t>
      </w:r>
      <w:proofErr w:type="spellStart"/>
      <w:r w:rsidRPr="295ED766" w:rsidR="0E3CDC57">
        <w:rPr>
          <w:i/>
        </w:rPr>
        <w:t>Juristat</w:t>
      </w:r>
      <w:proofErr w:type="spellEnd"/>
      <w:r w:rsidRPr="295ED766" w:rsidR="0E3CDC57">
        <w:rPr>
          <w:i/>
        </w:rPr>
        <w:t>: Canadian Centre for Justice Statistics</w:t>
      </w:r>
      <w:r w:rsidRPr="470DEE71" w:rsidR="0E3CDC57">
        <w:t xml:space="preserve">, </w:t>
      </w:r>
      <w:r w:rsidRPr="470DEE71" w:rsidR="3C9494A1">
        <w:t>1 (July) article,</w:t>
      </w:r>
      <w:r w:rsidRPr="470DEE71" w:rsidR="0E3CDC57">
        <w:t xml:space="preserve"> pp. 3-34.</w:t>
      </w:r>
      <w:r w:rsidRPr="470DEE71" w:rsidR="6427A46B">
        <w:t xml:space="preserve"> Available at: </w:t>
      </w:r>
      <w:hyperlink r:id="rId35">
        <w:r w:rsidRPr="470DEE71" w:rsidR="6427A46B">
          <w:rPr>
            <w:rStyle w:val="Hyperlink"/>
          </w:rPr>
          <w:t>https://www.proquest.com/docview/1922422019/abstract/64734C08ACC344A4PQ/1?accountid=130472&amp;sourcetype=Scholarly%20Journals</w:t>
        </w:r>
      </w:hyperlink>
      <w:r w:rsidRPr="470DEE71" w:rsidR="6427A46B">
        <w:t xml:space="preserve"> </w:t>
      </w:r>
    </w:p>
    <w:p w:rsidR="00127813" w:rsidP="470DEE71" w:rsidRDefault="00127813" w14:paraId="05F7042C" w14:textId="008AE944">
      <w:pPr>
        <w:spacing w:line="240" w:lineRule="auto"/>
      </w:pPr>
    </w:p>
    <w:p w:rsidR="00127813" w:rsidP="470DEE71" w:rsidRDefault="4C8AAE67" w14:paraId="20E03C58" w14:textId="2337C947">
      <w:pPr>
        <w:spacing w:line="240" w:lineRule="auto"/>
      </w:pPr>
      <w:r w:rsidRPr="470DEE71">
        <w:t>Dir AL, Hahn C, Jaffe AE, Stanton K, Gilmore AK</w:t>
      </w:r>
      <w:r w:rsidRPr="470DEE71" w:rsidR="0E288A36">
        <w:t>.</w:t>
      </w:r>
      <w:r w:rsidRPr="470DEE71" w:rsidR="42AE5E31">
        <w:t xml:space="preserve"> (2018)</w:t>
      </w:r>
      <w:r w:rsidRPr="470DEE71" w:rsidR="2B5B28B5">
        <w:t xml:space="preserve"> </w:t>
      </w:r>
      <w:r w:rsidRPr="470DEE71" w:rsidR="1BD3E1D8">
        <w:t>‘</w:t>
      </w:r>
      <w:r w:rsidRPr="470DEE71">
        <w:t>Depressive Symptoms Following Recent Sexual Assault: The Role of Drug and Alcohol Use, Acute Stress, and Assault Characteristics</w:t>
      </w:r>
      <w:r w:rsidRPr="470DEE71" w:rsidR="5AE51BB8">
        <w:t>’</w:t>
      </w:r>
      <w:r w:rsidRPr="470DEE71" w:rsidR="625DDEB0">
        <w:t>,</w:t>
      </w:r>
      <w:r w:rsidRPr="470DEE71">
        <w:t xml:space="preserve"> </w:t>
      </w:r>
      <w:r w:rsidRPr="295ED766">
        <w:rPr>
          <w:i/>
          <w:iCs/>
        </w:rPr>
        <w:t>J</w:t>
      </w:r>
      <w:r w:rsidRPr="295ED766" w:rsidR="2733F917">
        <w:rPr>
          <w:i/>
          <w:iCs/>
        </w:rPr>
        <w:t>o</w:t>
      </w:r>
      <w:r w:rsidRPr="295ED766" w:rsidR="6B5F99AA">
        <w:rPr>
          <w:i/>
          <w:iCs/>
        </w:rPr>
        <w:t>u</w:t>
      </w:r>
      <w:r w:rsidRPr="295ED766" w:rsidR="2733F917">
        <w:rPr>
          <w:i/>
          <w:iCs/>
        </w:rPr>
        <w:t>rnal</w:t>
      </w:r>
      <w:r w:rsidRPr="295ED766" w:rsidR="2733F917">
        <w:rPr>
          <w:i/>
        </w:rPr>
        <w:t xml:space="preserve"> of</w:t>
      </w:r>
      <w:r w:rsidRPr="295ED766">
        <w:rPr>
          <w:i/>
        </w:rPr>
        <w:t xml:space="preserve"> Interpers</w:t>
      </w:r>
      <w:r w:rsidRPr="295ED766" w:rsidR="1AED9A96">
        <w:rPr>
          <w:i/>
        </w:rPr>
        <w:t>onal</w:t>
      </w:r>
      <w:r w:rsidRPr="295ED766">
        <w:rPr>
          <w:i/>
        </w:rPr>
        <w:t xml:space="preserve"> Violence</w:t>
      </w:r>
      <w:r w:rsidRPr="470DEE71" w:rsidR="4B7F307A">
        <w:t xml:space="preserve">, </w:t>
      </w:r>
      <w:r w:rsidRPr="470DEE71" w:rsidR="735A2631">
        <w:t>36(11-12)</w:t>
      </w:r>
      <w:r w:rsidRPr="470DEE71" w:rsidR="0B51654E">
        <w:t xml:space="preserve">, pp. 5900 – 5913. Available at: </w:t>
      </w:r>
      <w:hyperlink r:id="rId36">
        <w:r w:rsidRPr="470DEE71" w:rsidR="0B51654E">
          <w:rPr>
            <w:rStyle w:val="Hyperlink"/>
          </w:rPr>
          <w:t>https://journals.sagepub.com/doi/epub/10.1177/0886260518803605</w:t>
        </w:r>
      </w:hyperlink>
      <w:r w:rsidRPr="470DEE71" w:rsidR="0B51654E">
        <w:t xml:space="preserve"> </w:t>
      </w:r>
    </w:p>
    <w:p w:rsidR="00127813" w:rsidP="470DEE71" w:rsidRDefault="00127813" w14:paraId="77E95807" w14:textId="073E5FC7">
      <w:pPr>
        <w:spacing w:line="240" w:lineRule="auto"/>
      </w:pPr>
    </w:p>
    <w:p w:rsidR="391D74A6" w:rsidP="6CA4CFDE" w:rsidRDefault="391D74A6" w14:paraId="118CE017" w14:textId="5A53D803">
      <w:pPr>
        <w:spacing w:before="240" w:after="240" w:line="240" w:lineRule="auto"/>
      </w:pPr>
      <w:r w:rsidRPr="6CA4CFDE">
        <w:t xml:space="preserve">Dragt, E. (2017) </w:t>
      </w:r>
      <w:r w:rsidRPr="6CA4CFDE" w:rsidR="134C23D1">
        <w:rPr>
          <w:i/>
          <w:iCs/>
        </w:rPr>
        <w:t xml:space="preserve">How to Research Trends. </w:t>
      </w:r>
      <w:r w:rsidRPr="6CA4CFDE" w:rsidR="134C23D1">
        <w:t xml:space="preserve">Amsterdam: </w:t>
      </w:r>
      <w:r w:rsidRPr="6CA4CFDE" w:rsidR="58CB6961">
        <w:t xml:space="preserve">BIS Publishers. Available at: </w:t>
      </w:r>
      <w:hyperlink r:id="rId37">
        <w:r w:rsidRPr="6CA4CFDE" w:rsidR="58CB6961">
          <w:rPr>
            <w:rStyle w:val="Hyperlink"/>
            <w:rFonts w:eastAsia="Calibri" w:cs="Calibri"/>
          </w:rPr>
          <w:t>https://www.studio-elsewhere.com/wp-content/uploads/2023/08/HOW_TO_RESEARCH_TRENDS_CHAPTER1_ElsDragt.pdf</w:t>
        </w:r>
      </w:hyperlink>
      <w:r w:rsidRPr="6CA4CFDE" w:rsidR="58CB6961">
        <w:rPr>
          <w:rFonts w:eastAsia="Calibri" w:cs="Calibri"/>
        </w:rPr>
        <w:t xml:space="preserve"> </w:t>
      </w:r>
    </w:p>
    <w:p w:rsidR="6CA4CFDE" w:rsidP="6CA4CFDE" w:rsidRDefault="6CA4CFDE" w14:paraId="043AF0E6" w14:textId="215DED53">
      <w:pPr>
        <w:spacing w:line="240" w:lineRule="auto"/>
      </w:pPr>
    </w:p>
    <w:p w:rsidR="00127813" w:rsidP="470DEE71" w:rsidRDefault="03C684AE" w14:paraId="2DB95A1D" w14:textId="56559D18">
      <w:pPr>
        <w:spacing w:line="240" w:lineRule="auto"/>
      </w:pPr>
      <w:r w:rsidRPr="470DEE71">
        <w:t>Dworkin, E</w:t>
      </w:r>
      <w:r w:rsidRPr="470DEE71" w:rsidR="4C1BD920">
        <w:t>.</w:t>
      </w:r>
      <w:r w:rsidRPr="470DEE71">
        <w:t xml:space="preserve"> (2018) ‘Risk for Mental Disorders Associated with Sexual Assault: A Meta-Analysis',</w:t>
      </w:r>
      <w:r w:rsidRPr="295ED766">
        <w:rPr>
          <w:i/>
        </w:rPr>
        <w:t xml:space="preserve"> </w:t>
      </w:r>
      <w:r w:rsidRPr="295ED766" w:rsidR="3F3B4F2F">
        <w:rPr>
          <w:i/>
        </w:rPr>
        <w:t>Trauma, Violence and Abuse</w:t>
      </w:r>
      <w:r w:rsidRPr="470DEE71" w:rsidR="3F3B4F2F">
        <w:t xml:space="preserve">, 21(5), </w:t>
      </w:r>
      <w:r w:rsidRPr="470DEE71" w:rsidR="446F0B70">
        <w:t xml:space="preserve">pp. 1011-1028. Available at: </w:t>
      </w:r>
      <w:hyperlink r:id="rId38">
        <w:r w:rsidRPr="470DEE71" w:rsidR="446F0B70">
          <w:rPr>
            <w:rStyle w:val="Hyperlink"/>
          </w:rPr>
          <w:t>https://journals.sagepub.com/doi/epub/10.1177/1524838018813198</w:t>
        </w:r>
      </w:hyperlink>
      <w:r w:rsidRPr="470DEE71" w:rsidR="446F0B70">
        <w:t xml:space="preserve"> (Accessed: 26 November 2024).</w:t>
      </w:r>
    </w:p>
    <w:p w:rsidR="00127813" w:rsidP="470DEE71" w:rsidRDefault="00127813" w14:paraId="3B8B64E1" w14:textId="672705CD">
      <w:pPr>
        <w:spacing w:line="240" w:lineRule="auto"/>
      </w:pPr>
    </w:p>
    <w:p w:rsidR="00127813" w:rsidP="470DEE71" w:rsidRDefault="3CF79EE4" w14:paraId="44213542" w14:textId="6BA9E675">
      <w:pPr>
        <w:spacing w:line="240" w:lineRule="auto"/>
      </w:pPr>
      <w:proofErr w:type="spellStart"/>
      <w:r>
        <w:t>Fohring</w:t>
      </w:r>
      <w:proofErr w:type="spellEnd"/>
      <w:r>
        <w:t>, S</w:t>
      </w:r>
      <w:r w:rsidR="34B21E65">
        <w:t>.</w:t>
      </w:r>
      <w:r>
        <w:t xml:space="preserve"> (2024) ‘</w:t>
      </w:r>
      <w:r w:rsidRPr="470DEE71">
        <w:t>Putting a Face on the Dark Figure: Describing Victims Who Don’t Report Crime’</w:t>
      </w:r>
      <w:r w:rsidR="0FD6770C">
        <w:t>,</w:t>
      </w:r>
      <w:r w:rsidRPr="470DEE71">
        <w:t xml:space="preserve"> </w:t>
      </w:r>
      <w:proofErr w:type="spellStart"/>
      <w:r w:rsidRPr="295ED766">
        <w:rPr>
          <w:i/>
        </w:rPr>
        <w:t>Temida</w:t>
      </w:r>
      <w:proofErr w:type="spellEnd"/>
      <w:r w:rsidRPr="295ED766" w:rsidR="599BEC43">
        <w:rPr>
          <w:i/>
        </w:rPr>
        <w:t>,</w:t>
      </w:r>
      <w:r w:rsidRPr="470DEE71" w:rsidR="599BEC43">
        <w:t xml:space="preserve"> 17(4), pp 3-18. Available at: </w:t>
      </w:r>
      <w:hyperlink r:id="rId39">
        <w:r w:rsidRPr="470DEE71" w:rsidR="599BEC43">
          <w:rPr>
            <w:rStyle w:val="Hyperlink"/>
          </w:rPr>
          <w:t>https://doiserbia.nb.rs/img/doi/1450-6637/2014/1450-66371404003F.pdf</w:t>
        </w:r>
      </w:hyperlink>
      <w:r w:rsidRPr="470DEE71" w:rsidR="2E90891B">
        <w:t xml:space="preserve"> (Accessed: 25 November 2024).</w:t>
      </w:r>
    </w:p>
    <w:p w:rsidR="00127813" w:rsidP="470DEE71" w:rsidRDefault="00127813" w14:paraId="35665776" w14:textId="235C7A07">
      <w:pPr>
        <w:spacing w:line="240" w:lineRule="auto"/>
      </w:pPr>
    </w:p>
    <w:p w:rsidR="09015CC5" w:rsidP="6CA4CFDE" w:rsidRDefault="09015CC5" w14:paraId="41E154AC" w14:textId="1F08886E">
      <w:pPr>
        <w:spacing w:line="240" w:lineRule="auto"/>
        <w:rPr>
          <w:rStyle w:val="Hyperlink"/>
        </w:rPr>
      </w:pPr>
      <w:proofErr w:type="spellStart"/>
      <w:r>
        <w:t>Fountouki</w:t>
      </w:r>
      <w:proofErr w:type="spellEnd"/>
      <w:r>
        <w:t xml:space="preserve">, A and Theofanidis, D. (2018) </w:t>
      </w:r>
      <w:r w:rsidRPr="6CA4CFDE">
        <w:t xml:space="preserve">LIMITATIONS AND DELIMITATIONS IN THE RESEARCH PROCESS, </w:t>
      </w:r>
      <w:r w:rsidRPr="6CA4CFDE" w:rsidR="1891BDB4">
        <w:t xml:space="preserve">Perioperative Nursing, 7(3), pp 155-163. Available at: </w:t>
      </w:r>
      <w:hyperlink r:id="rId40">
        <w:r w:rsidRPr="6CA4CFDE" w:rsidR="1891BDB4">
          <w:rPr>
            <w:rStyle w:val="Hyperlink"/>
          </w:rPr>
          <w:t>https://www.spnj.gr/articlefiles/volume7_issue3/pn_sep_73_155_162b.pdf</w:t>
        </w:r>
      </w:hyperlink>
    </w:p>
    <w:p w:rsidR="6CA4CFDE" w:rsidP="6CA4CFDE" w:rsidRDefault="6CA4CFDE" w14:paraId="386F020C" w14:textId="0EE3E6A3">
      <w:pPr>
        <w:spacing w:line="240" w:lineRule="auto"/>
      </w:pPr>
    </w:p>
    <w:p w:rsidR="06043C6C" w:rsidP="295ED766" w:rsidRDefault="06043C6C" w14:paraId="67AC25DA" w14:textId="3930E27A">
      <w:pPr>
        <w:spacing w:line="240" w:lineRule="auto"/>
        <w:rPr>
          <w:rFonts w:eastAsia="Calibri" w:cs="Calibri"/>
          <w:lang w:val="en-US"/>
        </w:rPr>
      </w:pPr>
      <w:r w:rsidRPr="295ED766">
        <w:rPr>
          <w:lang w:val="en-US"/>
        </w:rPr>
        <w:t>Garcia M.G,</w:t>
      </w:r>
      <w:r w:rsidRPr="295ED766" w:rsidR="6D70B270">
        <w:rPr>
          <w:lang w:val="en-US"/>
        </w:rPr>
        <w:t xml:space="preserve"> Pérez-</w:t>
      </w:r>
      <w:proofErr w:type="spellStart"/>
      <w:r w:rsidRPr="295ED766" w:rsidR="6D70B270">
        <w:rPr>
          <w:lang w:val="en-US"/>
        </w:rPr>
        <w:t>Cárceles</w:t>
      </w:r>
      <w:proofErr w:type="spellEnd"/>
      <w:r w:rsidRPr="295ED766" w:rsidR="6D70B270">
        <w:rPr>
          <w:lang w:val="en-US"/>
        </w:rPr>
        <w:t xml:space="preserve"> M.D, Osuna E, </w:t>
      </w:r>
      <w:proofErr w:type="spellStart"/>
      <w:r w:rsidRPr="295ED766" w:rsidR="6D70B270">
        <w:rPr>
          <w:lang w:val="en-US"/>
        </w:rPr>
        <w:t>Legaz</w:t>
      </w:r>
      <w:proofErr w:type="spellEnd"/>
      <w:r w:rsidRPr="295ED766" w:rsidR="6D70B270">
        <w:rPr>
          <w:lang w:val="en-US"/>
        </w:rPr>
        <w:t xml:space="preserve"> I. </w:t>
      </w:r>
      <w:r w:rsidRPr="295ED766" w:rsidR="67B612D9">
        <w:rPr>
          <w:lang w:val="en-US"/>
        </w:rPr>
        <w:t xml:space="preserve">(2021), Drug-facilitated sexual assault and other crimes: A systematic review by countries, </w:t>
      </w:r>
      <w:r w:rsidRPr="295ED766" w:rsidR="5955A386">
        <w:rPr>
          <w:lang w:val="en-US"/>
        </w:rPr>
        <w:t>Journal of Forensic and Legal Medicine, 79 (April)</w:t>
      </w:r>
      <w:r w:rsidRPr="295ED766" w:rsidR="22E2708F">
        <w:rPr>
          <w:lang w:val="en-US"/>
        </w:rPr>
        <w:t xml:space="preserve"> article 102151. Available at: </w:t>
      </w:r>
      <w:hyperlink r:id="rId41">
        <w:r w:rsidRPr="295ED766" w:rsidR="22E2708F">
          <w:rPr>
            <w:rStyle w:val="Hyperlink"/>
            <w:lang w:val="en-US"/>
          </w:rPr>
          <w:t>https://www.sciencedirect.com/science/article/abs/pii/S1752928X21000366?fr=RR-2&amp;ref=pdf_download&amp;rr=927642da0f0b48c8</w:t>
        </w:r>
      </w:hyperlink>
      <w:r w:rsidRPr="295ED766" w:rsidR="22E2708F">
        <w:rPr>
          <w:lang w:val="en-US"/>
        </w:rPr>
        <w:t xml:space="preserve"> </w:t>
      </w:r>
    </w:p>
    <w:p w:rsidR="295ED766" w:rsidP="295ED766" w:rsidRDefault="295ED766" w14:paraId="1EE7DE4E" w14:textId="0FD53BFE">
      <w:pPr>
        <w:spacing w:line="240" w:lineRule="auto"/>
      </w:pPr>
    </w:p>
    <w:p w:rsidR="00127813" w:rsidP="6CA4CFDE" w:rsidRDefault="52DF8165" w14:paraId="547FE62F" w14:textId="5B8D7516">
      <w:pPr>
        <w:spacing w:line="240" w:lineRule="auto"/>
      </w:pPr>
      <w:r>
        <w:t>Georgia, E, Roddy, M, Doss, B</w:t>
      </w:r>
      <w:r w:rsidR="278FAB3A">
        <w:t>.</w:t>
      </w:r>
      <w:r>
        <w:t xml:space="preserve"> (2017), ‘</w:t>
      </w:r>
      <w:r w:rsidRPr="6CA4CFDE">
        <w:t xml:space="preserve">Sexual Assault and Dyadic Relationship Satisfaction: Indirect Associations Through Intimacy and Mental Health’, </w:t>
      </w:r>
      <w:r w:rsidRPr="295ED766" w:rsidR="609485A8">
        <w:rPr>
          <w:i/>
        </w:rPr>
        <w:t>Violence against Women</w:t>
      </w:r>
      <w:r w:rsidRPr="6CA4CFDE" w:rsidR="609485A8">
        <w:t xml:space="preserve">, 24(8), pp. 936-951. Available at: </w:t>
      </w:r>
      <w:hyperlink r:id="rId42">
        <w:r w:rsidRPr="6CA4CFDE" w:rsidR="3CA23CF0">
          <w:rPr>
            <w:rStyle w:val="Hyperlink"/>
          </w:rPr>
          <w:t>https://journals-sagepub-com.ezproxy.uwtsd.ac.uk/doi/epub/10.1177/1077801217727371</w:t>
        </w:r>
      </w:hyperlink>
      <w:r w:rsidRPr="6CA4CFDE" w:rsidR="3CA23CF0">
        <w:t xml:space="preserve"> </w:t>
      </w:r>
    </w:p>
    <w:p w:rsidR="295ED766" w:rsidP="295ED766" w:rsidRDefault="295ED766" w14:paraId="25F997EF" w14:textId="17350D9A">
      <w:pPr>
        <w:spacing w:line="240" w:lineRule="auto"/>
      </w:pPr>
    </w:p>
    <w:p w:rsidR="3D1E8254" w:rsidP="295ED766" w:rsidRDefault="3D1E8254" w14:paraId="580CEC37" w14:textId="376B4E84">
      <w:pPr>
        <w:spacing w:line="240" w:lineRule="auto"/>
        <w:rPr>
          <w:rFonts w:eastAsia="Calibri" w:cs="Calibri"/>
        </w:rPr>
      </w:pPr>
      <w:proofErr w:type="spellStart"/>
      <w:r>
        <w:t>Grujcic</w:t>
      </w:r>
      <w:proofErr w:type="spellEnd"/>
      <w:r>
        <w:t>, S &amp; Nikolic, A. (2021)</w:t>
      </w:r>
      <w:r w:rsidR="69F98AA5">
        <w:t xml:space="preserve"> ‘</w:t>
      </w:r>
      <w:r w:rsidRPr="295ED766" w:rsidR="69F98AA5">
        <w:rPr>
          <w:rFonts w:eastAsia="Calibri" w:cs="Calibri"/>
        </w:rPr>
        <w:t>CROSS-SECTION STUDIES: ADVANTAGES AND DISADVANTAGES’</w:t>
      </w:r>
      <w:r w:rsidR="6A7ECCFF">
        <w:t>,</w:t>
      </w:r>
      <w:r w:rsidR="31D313EC">
        <w:t xml:space="preserve"> </w:t>
      </w:r>
      <w:r w:rsidRPr="295ED766" w:rsidR="6A7ECCFF">
        <w:rPr>
          <w:rFonts w:eastAsia="Calibri" w:cs="Calibri"/>
          <w:i/>
          <w:iCs/>
        </w:rPr>
        <w:t>Health Care</w:t>
      </w:r>
      <w:r w:rsidRPr="295ED766" w:rsidR="547C1542">
        <w:rPr>
          <w:rFonts w:eastAsia="Calibri" w:cs="Calibri"/>
          <w:i/>
          <w:iCs/>
        </w:rPr>
        <w:t>,</w:t>
      </w:r>
      <w:r w:rsidRPr="295ED766" w:rsidR="6A7ECCFF">
        <w:rPr>
          <w:rFonts w:eastAsia="Calibri" w:cs="Calibri"/>
          <w:i/>
          <w:iCs/>
        </w:rPr>
        <w:t xml:space="preserve"> </w:t>
      </w:r>
      <w:r w:rsidRPr="295ED766" w:rsidR="6A7ECCFF">
        <w:rPr>
          <w:rFonts w:eastAsia="Calibri" w:cs="Calibri"/>
        </w:rPr>
        <w:t>50(4),</w:t>
      </w:r>
      <w:r w:rsidRPr="295ED766" w:rsidR="7710F6BE">
        <w:rPr>
          <w:rFonts w:eastAsia="Calibri" w:cs="Calibri"/>
        </w:rPr>
        <w:t xml:space="preserve"> pp. 44-54. Available at: </w:t>
      </w:r>
      <w:hyperlink w:anchor="page=45" r:id="rId43">
        <w:r w:rsidRPr="295ED766" w:rsidR="7710F6BE">
          <w:rPr>
            <w:rStyle w:val="Hyperlink"/>
            <w:rFonts w:eastAsia="Calibri" w:cs="Calibri"/>
          </w:rPr>
          <w:t>https://www.komorazus.org.rs/pdf/casopis/Casopis%20ZZ%202021-4.pdf#page=45</w:t>
        </w:r>
      </w:hyperlink>
      <w:r w:rsidRPr="295ED766" w:rsidR="7710F6BE">
        <w:rPr>
          <w:rFonts w:eastAsia="Calibri" w:cs="Calibri"/>
        </w:rPr>
        <w:t xml:space="preserve"> </w:t>
      </w:r>
    </w:p>
    <w:p w:rsidR="6CA4CFDE" w:rsidP="6CA4CFDE" w:rsidRDefault="6CA4CFDE" w14:paraId="1A6A8713" w14:textId="1D8CFB2B">
      <w:pPr>
        <w:spacing w:line="240" w:lineRule="auto"/>
      </w:pPr>
    </w:p>
    <w:p w:rsidR="0B08D1EA" w:rsidP="295ED766" w:rsidRDefault="0B08D1EA" w14:paraId="721926A5" w14:textId="58AB3C18">
      <w:pPr>
        <w:shd w:val="clear" w:color="auto" w:fill="FFFFFF" w:themeFill="background1"/>
        <w:spacing w:before="75" w:after="375" w:line="240" w:lineRule="auto"/>
        <w:rPr>
          <w:rFonts w:eastAsia="Calibri" w:cs="Calibri"/>
          <w:color w:val="121212"/>
        </w:rPr>
      </w:pPr>
      <w:r w:rsidRPr="0CBBCFAF">
        <w:t>Ryan, G</w:t>
      </w:r>
      <w:r w:rsidRPr="0CBBCFAF" w:rsidR="4F47D367">
        <w:t>. (2018)</w:t>
      </w:r>
      <w:r w:rsidRPr="0CBBCFAF" w:rsidR="2674ED01">
        <w:t xml:space="preserve"> </w:t>
      </w:r>
      <w:r w:rsidRPr="0CBBCFAF" w:rsidR="2674ED01">
        <w:rPr>
          <w:rFonts w:eastAsia="Calibri" w:cs="Calibri"/>
          <w:color w:val="121212"/>
        </w:rPr>
        <w:t xml:space="preserve">Introduction to positivism, interpretivism and critical theory, </w:t>
      </w:r>
      <w:r w:rsidRPr="0CBBCFAF" w:rsidR="2D23D21F">
        <w:rPr>
          <w:rFonts w:eastAsia="Calibri" w:cs="Calibri"/>
          <w:i/>
          <w:iCs/>
          <w:color w:val="121212"/>
        </w:rPr>
        <w:t xml:space="preserve">Nurse </w:t>
      </w:r>
      <w:r>
        <w:tab/>
      </w:r>
      <w:r w:rsidRPr="0CBBCFAF" w:rsidR="2D23D21F">
        <w:rPr>
          <w:rFonts w:eastAsia="Calibri" w:cs="Calibri"/>
          <w:i/>
          <w:iCs/>
          <w:color w:val="121212"/>
        </w:rPr>
        <w:t xml:space="preserve">Researcher, </w:t>
      </w:r>
      <w:r w:rsidRPr="0CBBCFAF" w:rsidR="2D23D21F">
        <w:rPr>
          <w:rFonts w:eastAsia="Calibri" w:cs="Calibri"/>
          <w:color w:val="121212"/>
        </w:rPr>
        <w:t xml:space="preserve">25(4), pp.14-20. Available at: </w:t>
      </w:r>
      <w:hyperlink r:id="rId44">
        <w:r w:rsidRPr="0CBBCFAF" w:rsidR="2D23D21F">
          <w:rPr>
            <w:rStyle w:val="Hyperlink"/>
            <w:rFonts w:eastAsia="Calibri" w:cs="Calibri"/>
          </w:rPr>
          <w:t>https://journals.rcni.com/nurse-researcher/introduction-to-positivism-interpretivism-and-critical-theory-nr.2018.e1466</w:t>
        </w:r>
      </w:hyperlink>
      <w:r w:rsidRPr="0CBBCFAF" w:rsidR="2D23D21F">
        <w:rPr>
          <w:rFonts w:eastAsia="Calibri" w:cs="Calibri"/>
          <w:color w:val="121212"/>
        </w:rPr>
        <w:t xml:space="preserve"> </w:t>
      </w:r>
    </w:p>
    <w:p w:rsidR="0CBBCFAF" w:rsidP="0CBBCFAF" w:rsidRDefault="0CBBCFAF" w14:paraId="096951A2" w14:textId="4A90BE3C">
      <w:pPr>
        <w:spacing w:line="240" w:lineRule="auto"/>
      </w:pPr>
    </w:p>
    <w:p w:rsidR="1E091152" w:rsidP="6CA4CFDE" w:rsidRDefault="1E091152" w14:paraId="545919E7" w14:textId="37D9587F">
      <w:pPr>
        <w:spacing w:line="240" w:lineRule="auto"/>
      </w:pPr>
      <w:r w:rsidRPr="6CA4CFDE">
        <w:t xml:space="preserve">Gill, S et al. (2020) Qualitative Sampling Methods, </w:t>
      </w:r>
      <w:r w:rsidRPr="6CA4CFDE">
        <w:rPr>
          <w:i/>
          <w:iCs/>
        </w:rPr>
        <w:t>Journal of Human L</w:t>
      </w:r>
      <w:r w:rsidRPr="6CA4CFDE" w:rsidR="561AC6BD">
        <w:rPr>
          <w:i/>
          <w:iCs/>
        </w:rPr>
        <w:t xml:space="preserve">actation. </w:t>
      </w:r>
      <w:r w:rsidRPr="6CA4CFDE" w:rsidR="561AC6BD">
        <w:t>36(4)</w:t>
      </w:r>
      <w:r w:rsidRPr="6CA4CFDE" w:rsidR="00BB220A">
        <w:t xml:space="preserve"> pp. 579-581. Available at: </w:t>
      </w:r>
      <w:hyperlink r:id="rId45">
        <w:r w:rsidRPr="6CA4CFDE" w:rsidR="00BB220A">
          <w:rPr>
            <w:rStyle w:val="Hyperlink"/>
          </w:rPr>
          <w:t>https://doi.org/10.1177/0890334420949218</w:t>
        </w:r>
      </w:hyperlink>
      <w:r w:rsidRPr="6CA4CFDE" w:rsidR="00BB220A">
        <w:t xml:space="preserve"> </w:t>
      </w:r>
    </w:p>
    <w:p w:rsidR="00127813" w:rsidP="470DEE71" w:rsidRDefault="00127813" w14:paraId="4253B021" w14:textId="3A2C4408">
      <w:pPr>
        <w:spacing w:line="240" w:lineRule="auto"/>
      </w:pPr>
    </w:p>
    <w:p w:rsidR="00127813" w:rsidP="470DEE71" w:rsidRDefault="00127813" w14:paraId="2DDBA793" w14:textId="206A91AF">
      <w:pPr>
        <w:spacing w:line="240" w:lineRule="auto"/>
      </w:pPr>
      <w:proofErr w:type="spellStart"/>
      <w:r>
        <w:t>Haldorsdottir</w:t>
      </w:r>
      <w:proofErr w:type="spellEnd"/>
      <w:r>
        <w:t xml:space="preserve"> and Sigurdardottir</w:t>
      </w:r>
      <w:r w:rsidR="656C245E">
        <w:t>.</w:t>
      </w:r>
      <w:r>
        <w:t xml:space="preserve"> (2021)</w:t>
      </w:r>
      <w:r w:rsidR="001F0B99">
        <w:t xml:space="preserve"> ‘</w:t>
      </w:r>
      <w:r w:rsidR="00235626">
        <w:t>Persistent Suffering: The Serious Consequences of Sexual Violence against Women and Girls, Their Search for Inner Healing and the Significance of the #MeToo Movement’,</w:t>
      </w:r>
      <w:r w:rsidRPr="295ED766" w:rsidR="00235626">
        <w:rPr>
          <w:i/>
        </w:rPr>
        <w:t xml:space="preserve"> </w:t>
      </w:r>
      <w:r w:rsidRPr="295ED766" w:rsidR="00741676">
        <w:rPr>
          <w:i/>
        </w:rPr>
        <w:t xml:space="preserve">Internal </w:t>
      </w:r>
      <w:r w:rsidRPr="295ED766" w:rsidR="00C82DC5">
        <w:rPr>
          <w:i/>
        </w:rPr>
        <w:t>Journal</w:t>
      </w:r>
      <w:r w:rsidRPr="295ED766" w:rsidR="00741676">
        <w:rPr>
          <w:i/>
        </w:rPr>
        <w:t xml:space="preserve"> of </w:t>
      </w:r>
      <w:r w:rsidRPr="295ED766" w:rsidR="00C82DC5">
        <w:rPr>
          <w:i/>
        </w:rPr>
        <w:t>Environmental Research and Public Health</w:t>
      </w:r>
      <w:r w:rsidRPr="295ED766" w:rsidR="00F90C7D">
        <w:rPr>
          <w:i/>
        </w:rPr>
        <w:t>,</w:t>
      </w:r>
      <w:r w:rsidR="00F90C7D">
        <w:t xml:space="preserve"> </w:t>
      </w:r>
      <w:r w:rsidR="0095686E">
        <w:t xml:space="preserve">18(4). </w:t>
      </w:r>
      <w:r w:rsidR="009B34F5">
        <w:t xml:space="preserve">Available at: </w:t>
      </w:r>
      <w:hyperlink r:id="rId46">
        <w:r w:rsidRPr="470DEE71" w:rsidR="00A41877">
          <w:rPr>
            <w:rStyle w:val="Hyperlink"/>
          </w:rPr>
          <w:t>https://pubmed.ncbi.nlm.nih.gov/33672865/</w:t>
        </w:r>
      </w:hyperlink>
    </w:p>
    <w:p w:rsidR="006C1769" w:rsidP="470DEE71" w:rsidRDefault="006C1769" w14:paraId="0E836CE8" w14:textId="77777777">
      <w:pPr>
        <w:spacing w:line="240" w:lineRule="auto"/>
      </w:pPr>
    </w:p>
    <w:p w:rsidR="6CA4CFDE" w:rsidP="0CBBCFAF" w:rsidRDefault="2048777A" w14:paraId="55F0EDEB" w14:textId="38A70A4B">
      <w:pPr>
        <w:spacing w:line="240" w:lineRule="auto"/>
      </w:pPr>
      <w:r>
        <w:t xml:space="preserve">Hasan, K. (2024) </w:t>
      </w:r>
      <w:r w:rsidRPr="0CBBCFAF" w:rsidR="258D5C69">
        <w:t xml:space="preserve">Quantitative Methods in Social Science Research: Systematic Review of Content Analysis, Survey and Experiment Methodologies. </w:t>
      </w:r>
      <w:r w:rsidRPr="0CBBCFAF" w:rsidR="04AAA8F4">
        <w:t xml:space="preserve">Available at: </w:t>
      </w:r>
      <w:hyperlink r:id="rId47">
        <w:r w:rsidRPr="0CBBCFAF" w:rsidR="04AAA8F4">
          <w:rPr>
            <w:rStyle w:val="Hyperlink"/>
          </w:rPr>
          <w:t>https://papers.ssrn.com/sol3/papers.cfm?abstract_id=4698175</w:t>
        </w:r>
      </w:hyperlink>
      <w:r w:rsidRPr="0CBBCFAF" w:rsidR="04AAA8F4">
        <w:t xml:space="preserve"> (Accessed: 26 January 2025). </w:t>
      </w:r>
      <w:r w:rsidR="6CA4CFDE">
        <w:tab/>
      </w:r>
    </w:p>
    <w:p w:rsidR="6CA4CFDE" w:rsidP="6CA4CFDE" w:rsidRDefault="6CA4CFDE" w14:paraId="3A6DE3C5" w14:textId="2A77A8FE">
      <w:pPr>
        <w:spacing w:line="240" w:lineRule="auto"/>
      </w:pPr>
    </w:p>
    <w:p w:rsidR="5C580D0C" w:rsidP="295ED766" w:rsidRDefault="5C580D0C" w14:paraId="2076CBF3" w14:textId="5627AB77">
      <w:pPr>
        <w:spacing w:line="240" w:lineRule="auto"/>
      </w:pPr>
      <w:r w:rsidRPr="295ED766">
        <w:t>His Majesty’s Inspectorate of Constabulary and Fire &amp; Rescue Services</w:t>
      </w:r>
      <w:r w:rsidRPr="295ED766" w:rsidR="27716C67">
        <w:t xml:space="preserve"> [HMICFRS] (2024) </w:t>
      </w:r>
      <w:r w:rsidRPr="295ED766" w:rsidR="27716C67">
        <w:rPr>
          <w:i/>
          <w:iCs/>
        </w:rPr>
        <w:t>PEEL assessments 2023 – 2025</w:t>
      </w:r>
      <w:r w:rsidRPr="295ED766" w:rsidR="1831E70A">
        <w:rPr>
          <w:i/>
          <w:iCs/>
        </w:rPr>
        <w:t xml:space="preserve">. </w:t>
      </w:r>
      <w:hyperlink r:id="rId48">
        <w:r w:rsidRPr="295ED766" w:rsidR="1831E70A">
          <w:rPr>
            <w:rStyle w:val="Hyperlink"/>
          </w:rPr>
          <w:t>https://hmicfrs.justiceinspectorates.gov.uk/peel-assessments/what-is-peel/peel-assessments-2023-2025/</w:t>
        </w:r>
      </w:hyperlink>
      <w:r w:rsidRPr="295ED766" w:rsidR="1831E70A">
        <w:t xml:space="preserve"> (Accessed:</w:t>
      </w:r>
      <w:r w:rsidRPr="295ED766" w:rsidR="3DA4FA25">
        <w:t xml:space="preserve"> 20 March 2025).</w:t>
      </w:r>
    </w:p>
    <w:p w:rsidR="295ED766" w:rsidP="295ED766" w:rsidRDefault="295ED766" w14:paraId="396B1775" w14:textId="4EE8D328">
      <w:pPr>
        <w:spacing w:line="240" w:lineRule="auto"/>
      </w:pPr>
    </w:p>
    <w:p w:rsidR="29D3D3D7" w:rsidP="295ED766" w:rsidRDefault="29D3D3D7" w14:paraId="5DD7D874" w14:textId="0ED9E24B">
      <w:pPr>
        <w:spacing w:line="240" w:lineRule="auto"/>
      </w:pPr>
      <w:r>
        <w:t>Home Affairs Committee (2023)</w:t>
      </w:r>
      <w:r w:rsidRPr="295ED766">
        <w:rPr>
          <w:i/>
          <w:iCs/>
        </w:rPr>
        <w:t xml:space="preserve"> </w:t>
      </w:r>
      <w:r w:rsidRPr="295ED766" w:rsidR="72799CEA">
        <w:rPr>
          <w:i/>
          <w:iCs/>
        </w:rPr>
        <w:t>I</w:t>
      </w:r>
      <w:r w:rsidRPr="295ED766">
        <w:rPr>
          <w:i/>
          <w:iCs/>
        </w:rPr>
        <w:t>nvestigation and prosecution of rape</w:t>
      </w:r>
      <w:r w:rsidRPr="295ED766" w:rsidR="6EFDBD77">
        <w:rPr>
          <w:i/>
          <w:iCs/>
        </w:rPr>
        <w:t xml:space="preserve">. </w:t>
      </w:r>
      <w:r w:rsidRPr="295ED766" w:rsidR="6EFDBD77">
        <w:t xml:space="preserve">Available at: </w:t>
      </w:r>
      <w:hyperlink w:anchor="heading-1" r:id="rId49">
        <w:r w:rsidRPr="295ED766" w:rsidR="6EFDBD77">
          <w:rPr>
            <w:rStyle w:val="Hyperlink"/>
          </w:rPr>
          <w:t>https://publications.parliament.uk/pa/cm5802/cmselect/cmhaff/193/report.html#heading-1</w:t>
        </w:r>
      </w:hyperlink>
      <w:r w:rsidRPr="295ED766" w:rsidR="6EFDBD77">
        <w:t xml:space="preserve"> </w:t>
      </w:r>
      <w:r w:rsidRPr="295ED766" w:rsidR="6542447D">
        <w:t>(Accessed: 22 March 2025).</w:t>
      </w:r>
    </w:p>
    <w:p w:rsidR="295ED766" w:rsidP="295ED766" w:rsidRDefault="295ED766" w14:paraId="63155945" w14:textId="4A133CAF">
      <w:pPr>
        <w:spacing w:line="240" w:lineRule="auto"/>
      </w:pPr>
    </w:p>
    <w:p w:rsidR="006C1769" w:rsidP="470DEE71" w:rsidRDefault="006C1769" w14:paraId="4441FA95" w14:textId="04999B36">
      <w:pPr>
        <w:spacing w:line="240" w:lineRule="auto"/>
        <w:rPr>
          <w:b/>
          <w:bCs/>
        </w:rPr>
      </w:pPr>
      <w:r>
        <w:t xml:space="preserve">Home Office (2024) New measures set out to combat violence against women and girls. Available at: </w:t>
      </w:r>
      <w:hyperlink w:anchor=":~:text=Marking%20the%20first%20step%20in,embedded%20in%20999%20control%20rooms" r:id="rId50">
        <w:r w:rsidRPr="470DEE71" w:rsidR="00B63020">
          <w:rPr>
            <w:rStyle w:val="Hyperlink"/>
          </w:rPr>
          <w:t>https://www.gov.uk/government/news/new-measures-set-out-to-combat-violence-against-women-and-girls#:~:text=Marking%20the%20first%20step%20in,embedded%20in%20999%20control%20rooms</w:t>
        </w:r>
      </w:hyperlink>
      <w:r w:rsidR="00B63020">
        <w:t xml:space="preserve">. (Accessed: 19 November 2024). </w:t>
      </w:r>
    </w:p>
    <w:p w:rsidR="295ED766" w:rsidP="295ED766" w:rsidRDefault="295ED766" w14:paraId="5755E1B6" w14:textId="4D85C1AB">
      <w:pPr>
        <w:spacing w:line="240" w:lineRule="auto"/>
      </w:pPr>
    </w:p>
    <w:p w:rsidR="05D96EC6" w:rsidP="295ED766" w:rsidRDefault="05D96EC6" w14:paraId="7920FE2B" w14:textId="1AF99506">
      <w:pPr>
        <w:spacing w:line="240" w:lineRule="auto"/>
      </w:pPr>
      <w:r>
        <w:lastRenderedPageBreak/>
        <w:t>Horvath</w:t>
      </w:r>
      <w:r w:rsidR="4561A1EB">
        <w:t>,</w:t>
      </w:r>
      <w:r>
        <w:t xml:space="preserve"> </w:t>
      </w:r>
      <w:r w:rsidR="6C61F40C">
        <w:t>M</w:t>
      </w:r>
      <w:r w:rsidR="4BFB2225">
        <w:t>.</w:t>
      </w:r>
      <w:r>
        <w:t xml:space="preserve"> </w:t>
      </w:r>
      <w:r w:rsidRPr="295ED766" w:rsidR="58EA447F">
        <w:t>Davies, K.</w:t>
      </w:r>
      <w:r w:rsidRPr="295ED766" w:rsidR="26EF1709">
        <w:t xml:space="preserve"> </w:t>
      </w:r>
      <w:r w:rsidRPr="295ED766">
        <w:t>Spence</w:t>
      </w:r>
      <w:r w:rsidRPr="295ED766" w:rsidR="5E25B1E0">
        <w:t>, R</w:t>
      </w:r>
      <w:r w:rsidRPr="295ED766">
        <w:t>.</w:t>
      </w:r>
      <w:r w:rsidRPr="295ED766" w:rsidR="5822048D">
        <w:t xml:space="preserve"> </w:t>
      </w:r>
      <w:r w:rsidRPr="295ED766">
        <w:t>Cummings</w:t>
      </w:r>
      <w:r w:rsidRPr="295ED766" w:rsidR="59BBDF03">
        <w:t>, E</w:t>
      </w:r>
      <w:r w:rsidRPr="295ED766">
        <w:t>. Cross</w:t>
      </w:r>
      <w:r w:rsidRPr="295ED766" w:rsidR="683545F8">
        <w:t>,</w:t>
      </w:r>
      <w:r w:rsidRPr="295ED766" w:rsidR="2E451500">
        <w:t xml:space="preserve"> M. (2022) </w:t>
      </w:r>
      <w:r w:rsidRPr="295ED766" w:rsidR="5E836FFE">
        <w:t>‘</w:t>
      </w:r>
      <w:r w:rsidRPr="295ED766" w:rsidR="2E451500">
        <w:t>Understanding sexual violence and factors related to police outcomes</w:t>
      </w:r>
      <w:r w:rsidRPr="295ED766" w:rsidR="6B70438B">
        <w:t xml:space="preserve">’, </w:t>
      </w:r>
      <w:r w:rsidRPr="295ED766" w:rsidR="6C7F454E">
        <w:rPr>
          <w:i/>
          <w:iCs/>
        </w:rPr>
        <w:t xml:space="preserve">Frontiers in Psychology. </w:t>
      </w:r>
      <w:r w:rsidRPr="295ED766" w:rsidR="62C0C9BE">
        <w:t xml:space="preserve">Vol 13 (September) article 1664-1078. </w:t>
      </w:r>
      <w:r w:rsidRPr="295ED766" w:rsidR="42EC7E0C">
        <w:t xml:space="preserve">Available at: </w:t>
      </w:r>
      <w:hyperlink r:id="rId51">
        <w:r w:rsidRPr="295ED766" w:rsidR="42EC7E0C">
          <w:rPr>
            <w:rStyle w:val="Hyperlink"/>
          </w:rPr>
          <w:t>https://www.frontiersin.org/journals/psychology/articles/10.3389/fpsyg.2022.977318/full</w:t>
        </w:r>
      </w:hyperlink>
      <w:r w:rsidRPr="295ED766" w:rsidR="42EC7E0C">
        <w:t xml:space="preserve"> </w:t>
      </w:r>
    </w:p>
    <w:p w:rsidR="295ED766" w:rsidP="295ED766" w:rsidRDefault="295ED766" w14:paraId="2304D19F" w14:textId="77A558A4">
      <w:pPr>
        <w:spacing w:line="240" w:lineRule="auto"/>
      </w:pPr>
    </w:p>
    <w:p w:rsidR="672E2029" w:rsidP="295ED766" w:rsidRDefault="672E2029" w14:paraId="1014B18B" w14:textId="3DF7AB62">
      <w:pPr>
        <w:spacing w:line="240" w:lineRule="auto"/>
      </w:pPr>
      <w:r>
        <w:t>Institute for Work and &amp; Health (2015)</w:t>
      </w:r>
      <w:r w:rsidR="7FB5B290">
        <w:t xml:space="preserve"> </w:t>
      </w:r>
      <w:r w:rsidRPr="295ED766" w:rsidR="7FB5B290">
        <w:rPr>
          <w:i/>
          <w:iCs/>
        </w:rPr>
        <w:t xml:space="preserve">Cross-sectional vs. longitudinal studies. </w:t>
      </w:r>
      <w:r w:rsidRPr="295ED766" w:rsidR="7FB5B290">
        <w:t xml:space="preserve">Available at: </w:t>
      </w:r>
      <w:hyperlink r:id="rId52">
        <w:r w:rsidRPr="295ED766" w:rsidR="7FB5B290">
          <w:rPr>
            <w:rStyle w:val="Hyperlink"/>
          </w:rPr>
          <w:t>https://www.iwh.on.ca/what-researchers-mean-by/cross-sectional-vs-longitudinal-studies</w:t>
        </w:r>
      </w:hyperlink>
      <w:r w:rsidRPr="295ED766" w:rsidR="7FB5B290">
        <w:t xml:space="preserve"> </w:t>
      </w:r>
      <w:r w:rsidRPr="295ED766" w:rsidR="6C51DCE2">
        <w:t>(Accessed: 20 March 2025).</w:t>
      </w:r>
    </w:p>
    <w:p w:rsidR="470DEE71" w:rsidP="470DEE71" w:rsidRDefault="470DEE71" w14:paraId="0D3FB9E9" w14:textId="2C5B3BA0">
      <w:pPr>
        <w:spacing w:line="240" w:lineRule="auto"/>
      </w:pPr>
    </w:p>
    <w:p w:rsidR="6B3F0491" w:rsidP="65AC2C85" w:rsidRDefault="6B3F0491" w14:paraId="1B11D0C2" w14:textId="064E10A6">
      <w:pPr>
        <w:spacing w:line="240" w:lineRule="auto"/>
      </w:pPr>
      <w:proofErr w:type="spellStart"/>
      <w:r w:rsidRPr="65AC2C85">
        <w:t>Igdir</w:t>
      </w:r>
      <w:proofErr w:type="spellEnd"/>
      <w:r w:rsidRPr="65AC2C85">
        <w:t>, I (2024)</w:t>
      </w:r>
      <w:r w:rsidRPr="65AC2C85" w:rsidR="1FC9718D">
        <w:rPr>
          <w:i/>
          <w:iCs/>
        </w:rPr>
        <w:t xml:space="preserve"> Analysing the British Criminal Justice System. </w:t>
      </w:r>
      <w:r w:rsidRPr="65AC2C85" w:rsidR="1FC9718D">
        <w:t xml:space="preserve">Available at: </w:t>
      </w:r>
      <w:r w:rsidRPr="65AC2C85" w:rsidR="1FC9718D">
        <w:rPr>
          <w:i/>
          <w:iCs/>
        </w:rPr>
        <w:t xml:space="preserve"> </w:t>
      </w:r>
      <w:hyperlink r:id="rId53">
        <w:r w:rsidRPr="65AC2C85" w:rsidR="1FC9718D">
          <w:rPr>
            <w:rStyle w:val="Hyperlink"/>
          </w:rPr>
          <w:t>https://www.ghrd.org/wp-content/uploads/2024/02/Analysing-the-British-Criminal-Justice-System-from-a-Womens-Rights-Perspective-February-2024.pdf</w:t>
        </w:r>
      </w:hyperlink>
      <w:r w:rsidRPr="65AC2C85" w:rsidR="1FC9718D">
        <w:t xml:space="preserve"> </w:t>
      </w:r>
      <w:r w:rsidRPr="65AC2C85" w:rsidR="6CB10D8D">
        <w:t>(Accessed: 2 December 2024).</w:t>
      </w:r>
    </w:p>
    <w:p w:rsidR="65AC2C85" w:rsidP="65AC2C85" w:rsidRDefault="65AC2C85" w14:paraId="67AB5A06" w14:textId="6E9FE397">
      <w:pPr>
        <w:spacing w:line="240" w:lineRule="auto"/>
      </w:pPr>
    </w:p>
    <w:p w:rsidR="5AFE672E" w:rsidP="470DEE71" w:rsidRDefault="5AFE672E" w14:paraId="3877CA2F" w14:textId="5FF6A2FF">
      <w:pPr>
        <w:spacing w:line="240" w:lineRule="auto"/>
      </w:pPr>
      <w:r w:rsidRPr="470DEE71">
        <w:t>Jenkins, K. (2021) ‘Rape Myths: What are They and What can We do About Them?’,</w:t>
      </w:r>
      <w:r w:rsidRPr="295ED766">
        <w:rPr>
          <w:i/>
        </w:rPr>
        <w:t xml:space="preserve"> Royal Institute of Philosophy Supplement</w:t>
      </w:r>
      <w:r w:rsidRPr="470DEE71">
        <w:t>, 89, pp. 37–49.</w:t>
      </w:r>
      <w:r w:rsidRPr="470DEE71" w:rsidR="4847F514">
        <w:t xml:space="preserve"> Available at: </w:t>
      </w:r>
      <w:hyperlink r:id="rId54">
        <w:r w:rsidRPr="470DEE71" w:rsidR="4847F514">
          <w:rPr>
            <w:rStyle w:val="Hyperlink"/>
          </w:rPr>
          <w:t>https://www.cambridge.org/core/journals/royal-institute-of-philosophy-supplements/article/rape-myths-what-are-they-and-what-can-we-do-about-them/209EDE849431C50B19D10E33185B2DFE</w:t>
        </w:r>
      </w:hyperlink>
      <w:r w:rsidRPr="470DEE71" w:rsidR="4847F514">
        <w:t xml:space="preserve"> </w:t>
      </w:r>
    </w:p>
    <w:p w:rsidR="470DEE71" w:rsidP="470DEE71" w:rsidRDefault="470DEE71" w14:paraId="221AC51E" w14:textId="6B57822A">
      <w:pPr>
        <w:spacing w:line="240" w:lineRule="auto"/>
      </w:pPr>
    </w:p>
    <w:p w:rsidR="3FF8D609" w:rsidP="295ED766" w:rsidRDefault="3FF8D609" w14:paraId="76159552" w14:textId="673E1B03">
      <w:pPr>
        <w:spacing w:line="240" w:lineRule="auto"/>
      </w:pPr>
      <w:r>
        <w:t>Justice Committee (2023)</w:t>
      </w:r>
      <w:r w:rsidRPr="295ED766">
        <w:rPr>
          <w:i/>
          <w:iCs/>
        </w:rPr>
        <w:t xml:space="preserve"> Public opinion and understanding of sentencing – Report Summary</w:t>
      </w:r>
      <w:r w:rsidRPr="295ED766" w:rsidR="6829104F">
        <w:rPr>
          <w:i/>
          <w:iCs/>
        </w:rPr>
        <w:t xml:space="preserve">. </w:t>
      </w:r>
      <w:r w:rsidRPr="295ED766" w:rsidR="6829104F">
        <w:t xml:space="preserve">Available at: </w:t>
      </w:r>
      <w:hyperlink w:anchor=":~:text=This%20report%20examines%20public%20opinion%20and%20understanding%20of,and%20how%20understanding%20of%20sentencing%20might%20be%20improved" r:id="rId55">
        <w:r w:rsidRPr="295ED766" w:rsidR="6829104F">
          <w:rPr>
            <w:rStyle w:val="Hyperlink"/>
          </w:rPr>
          <w:t>https://publications.parliament.uk/pa/cm5803/cmselect/cmjust/305/summary.html#:~:text=This%20report%20examines%20public%20opinion%20and%20understanding%20of,and%20how%20understanding%20of%20sentencing%20might%20be%20improved</w:t>
        </w:r>
      </w:hyperlink>
      <w:r w:rsidRPr="295ED766" w:rsidR="6829104F">
        <w:t xml:space="preserve">. (Accessed: 22 March 2025). </w:t>
      </w:r>
    </w:p>
    <w:p w:rsidR="295ED766" w:rsidP="295ED766" w:rsidRDefault="295ED766" w14:paraId="7763BF45" w14:textId="09AE5A0E">
      <w:pPr>
        <w:spacing w:line="240" w:lineRule="auto"/>
      </w:pPr>
    </w:p>
    <w:p w:rsidR="6A630B38" w:rsidP="470DEE71" w:rsidRDefault="6A630B38" w14:paraId="11049A22" w14:textId="03A39EB9">
      <w:pPr>
        <w:spacing w:line="240" w:lineRule="auto"/>
        <w:rPr>
          <w:rFonts w:eastAsia="Calibri" w:cs="Calibri"/>
        </w:rPr>
      </w:pPr>
      <w:r w:rsidRPr="52FC2DF6">
        <w:t xml:space="preserve">Kilpatrick, D.G. </w:t>
      </w:r>
      <w:r w:rsidRPr="52FC2DF6">
        <w:rPr>
          <w:i/>
          <w:iCs/>
        </w:rPr>
        <w:t xml:space="preserve">et al. </w:t>
      </w:r>
      <w:r w:rsidRPr="52FC2DF6">
        <w:t xml:space="preserve">(2003) ‘Violence and Risk of PTSD, Major Depression, Substance Abuse/Dependence, and Comorbidity: Results from the National Survey of Adolescents’, </w:t>
      </w:r>
      <w:r w:rsidRPr="295ED766">
        <w:rPr>
          <w:i/>
        </w:rPr>
        <w:t>Journal of consulting and clinical psychology</w:t>
      </w:r>
      <w:r w:rsidRPr="52FC2DF6">
        <w:t xml:space="preserve">, 71(4), pp. 692–700. Available at: </w:t>
      </w:r>
      <w:hyperlink r:id="rId56">
        <w:r w:rsidRPr="52FC2DF6">
          <w:rPr>
            <w:rStyle w:val="Hyperlink"/>
          </w:rPr>
          <w:t>https://doi.org/10.1037/0022-006X.71.4.692</w:t>
        </w:r>
      </w:hyperlink>
      <w:r w:rsidRPr="52FC2DF6">
        <w:t>.</w:t>
      </w:r>
      <w:r w:rsidRPr="52FC2DF6" w:rsidR="7837E99B">
        <w:t xml:space="preserve"> </w:t>
      </w:r>
    </w:p>
    <w:p w:rsidR="52FC2DF6" w:rsidP="52FC2DF6" w:rsidRDefault="52FC2DF6" w14:paraId="6F47EE2E" w14:textId="0EFD315A">
      <w:pPr>
        <w:spacing w:line="240" w:lineRule="auto"/>
      </w:pPr>
    </w:p>
    <w:p w:rsidR="7837E99B" w:rsidP="52FC2DF6" w:rsidRDefault="7837E99B" w14:paraId="09AFB659" w14:textId="59B30DAC">
      <w:pPr>
        <w:spacing w:line="240" w:lineRule="auto"/>
        <w:rPr>
          <w:rFonts w:eastAsia="Calibri" w:cs="Calibri"/>
        </w:rPr>
      </w:pPr>
      <w:r w:rsidRPr="52FC2DF6">
        <w:t xml:space="preserve">Kilpatrick, D.G. </w:t>
      </w:r>
      <w:r w:rsidRPr="52FC2DF6">
        <w:rPr>
          <w:i/>
          <w:iCs/>
        </w:rPr>
        <w:t>et al.</w:t>
      </w:r>
      <w:r w:rsidRPr="52FC2DF6">
        <w:t xml:space="preserve"> (2007).’</w:t>
      </w:r>
      <w:r w:rsidRPr="52FC2DF6">
        <w:rPr>
          <w:rFonts w:eastAsia="Calibri" w:cs="Calibri"/>
        </w:rPr>
        <w:t xml:space="preserve"> Drug-facilitated, Incapacitated, and Forcible Rape: A National Study</w:t>
      </w:r>
      <w:r w:rsidRPr="52FC2DF6" w:rsidR="5A425BC4">
        <w:rPr>
          <w:rFonts w:eastAsia="Calibri" w:cs="Calibri"/>
        </w:rPr>
        <w:t xml:space="preserve">’, </w:t>
      </w:r>
      <w:r w:rsidRPr="52FC2DF6" w:rsidR="5A425BC4">
        <w:rPr>
          <w:rFonts w:eastAsia="Calibri" w:cs="Calibri"/>
          <w:i/>
          <w:iCs/>
        </w:rPr>
        <w:t xml:space="preserve">Addictive </w:t>
      </w:r>
      <w:proofErr w:type="spellStart"/>
      <w:r w:rsidRPr="295ED766" w:rsidR="5A425BC4">
        <w:rPr>
          <w:rFonts w:eastAsia="Calibri" w:cs="Calibri"/>
          <w:i/>
          <w:iCs/>
        </w:rPr>
        <w:t>Behavio</w:t>
      </w:r>
      <w:r w:rsidRPr="295ED766" w:rsidR="31BDC333">
        <w:rPr>
          <w:rFonts w:eastAsia="Calibri" w:cs="Calibri"/>
          <w:i/>
          <w:iCs/>
        </w:rPr>
        <w:t>rs</w:t>
      </w:r>
      <w:proofErr w:type="spellEnd"/>
      <w:r w:rsidRPr="52FC2DF6" w:rsidR="5A425BC4">
        <w:rPr>
          <w:rFonts w:eastAsia="Calibri" w:cs="Calibri"/>
          <w:i/>
          <w:iCs/>
        </w:rPr>
        <w:t xml:space="preserve">, </w:t>
      </w:r>
      <w:r w:rsidRPr="52FC2DF6" w:rsidR="5B61AF2E">
        <w:rPr>
          <w:rFonts w:eastAsia="Calibri" w:cs="Calibri"/>
        </w:rPr>
        <w:t xml:space="preserve">34(5), pp. 458-462. Available at: </w:t>
      </w:r>
      <w:hyperlink r:id="rId57">
        <w:r w:rsidRPr="52FC2DF6" w:rsidR="5B61AF2E">
          <w:rPr>
            <w:rStyle w:val="Hyperlink"/>
            <w:rFonts w:eastAsia="Calibri" w:cs="Calibri"/>
          </w:rPr>
          <w:t>https://www.sciencedirect.com/science/article/abs/pii/S0306460308003596?via%3Dihub</w:t>
        </w:r>
      </w:hyperlink>
      <w:r w:rsidRPr="52FC2DF6" w:rsidR="5B61AF2E">
        <w:rPr>
          <w:rFonts w:eastAsia="Calibri" w:cs="Calibri"/>
        </w:rPr>
        <w:t xml:space="preserve"> </w:t>
      </w:r>
    </w:p>
    <w:p w:rsidR="470DEE71" w:rsidP="470DEE71" w:rsidRDefault="470DEE71" w14:paraId="67EF69B5" w14:textId="097CDF8C">
      <w:pPr>
        <w:spacing w:line="240" w:lineRule="auto"/>
      </w:pPr>
    </w:p>
    <w:p w:rsidR="24F6D348" w:rsidP="6CA4CFDE" w:rsidRDefault="24F6D348" w14:paraId="0C015E0F" w14:textId="012F3F45">
      <w:pPr>
        <w:spacing w:line="240" w:lineRule="auto"/>
      </w:pPr>
      <w:r>
        <w:t>Khadr, S et al</w:t>
      </w:r>
      <w:r w:rsidR="4597EB0E">
        <w:t xml:space="preserve">. </w:t>
      </w:r>
      <w:r>
        <w:t>(2018)</w:t>
      </w:r>
      <w:r w:rsidR="18B0E924">
        <w:t xml:space="preserve"> </w:t>
      </w:r>
      <w:r>
        <w:t>‘</w:t>
      </w:r>
      <w:r w:rsidRPr="6CA4CFDE">
        <w:t xml:space="preserve">Mental and sexual health outcomes following sexual assault in adolescents: a prospective cohort study’, </w:t>
      </w:r>
      <w:r w:rsidRPr="6CA4CFDE" w:rsidR="36575293">
        <w:t>The Lancet</w:t>
      </w:r>
      <w:r w:rsidR="23A5EC48">
        <w:t>:</w:t>
      </w:r>
      <w:r w:rsidRPr="6CA4CFDE" w:rsidR="36575293">
        <w:t xml:space="preserve"> Child &amp; Adolescent Health, 2(9), pp. </w:t>
      </w:r>
      <w:r w:rsidRPr="6CA4CFDE" w:rsidR="36575293">
        <w:lastRenderedPageBreak/>
        <w:t xml:space="preserve">654-655. Available at: </w:t>
      </w:r>
      <w:hyperlink r:id="rId58">
        <w:r w:rsidRPr="6CA4CFDE" w:rsidR="671EB59C">
          <w:rPr>
            <w:rStyle w:val="Hyperlink"/>
          </w:rPr>
          <w:t>https://www.thelancet.com/journals/lancah/article/PIIS2352-4642(18)30202-5/fulltext?postid=150272&amp;memberid=&amp;parentid=0&amp;website=main</w:t>
        </w:r>
      </w:hyperlink>
      <w:r w:rsidRPr="6CA4CFDE" w:rsidR="671EB59C">
        <w:t xml:space="preserve"> </w:t>
      </w:r>
    </w:p>
    <w:p w:rsidR="470DEE71" w:rsidP="6CA4CFDE" w:rsidRDefault="470DEE71" w14:paraId="67245290" w14:textId="5D444363">
      <w:pPr>
        <w:spacing w:line="240" w:lineRule="auto"/>
      </w:pPr>
    </w:p>
    <w:p w:rsidR="470DEE71" w:rsidP="6CA4CFDE" w:rsidRDefault="7743D05F" w14:paraId="151053AB" w14:textId="4202A2EC">
      <w:pPr>
        <w:spacing w:line="240" w:lineRule="auto"/>
        <w:rPr>
          <w:rFonts w:eastAsia="Calibri" w:cs="Calibri"/>
          <w:vertAlign w:val="superscript"/>
        </w:rPr>
      </w:pPr>
      <w:proofErr w:type="spellStart"/>
      <w:r w:rsidRPr="6CA4CFDE">
        <w:t>Kuphanga</w:t>
      </w:r>
      <w:proofErr w:type="spellEnd"/>
      <w:r w:rsidRPr="6CA4CFDE">
        <w:t xml:space="preserve">, D. (2024) </w:t>
      </w:r>
      <w:r w:rsidRPr="6CA4CFDE" w:rsidR="497958B2">
        <w:t xml:space="preserve">Questionnaires in Research: Their Role, Advantages, and Main Aspects. </w:t>
      </w:r>
      <w:r w:rsidRPr="6CA4CFDE" w:rsidR="14009959">
        <w:t xml:space="preserve">Available at: </w:t>
      </w:r>
      <w:hyperlink r:id="rId59">
        <w:r w:rsidRPr="6CA4CFDE" w:rsidR="3B853469">
          <w:rPr>
            <w:rStyle w:val="Hyperlink"/>
          </w:rPr>
          <w:t>https://www.researchgate.net/publication/378868278_Questionnaires_in_Research_Their_Role_Advantages_and_Main_Aspects</w:t>
        </w:r>
      </w:hyperlink>
      <w:r w:rsidRPr="6CA4CFDE" w:rsidR="3B853469">
        <w:t xml:space="preserve"> (Accessed: 25 January 2025).</w:t>
      </w:r>
    </w:p>
    <w:p w:rsidR="470DEE71" w:rsidP="6CA4CFDE" w:rsidRDefault="470DEE71" w14:paraId="26A574B1" w14:textId="0062372E">
      <w:pPr>
        <w:spacing w:line="240" w:lineRule="auto"/>
      </w:pPr>
    </w:p>
    <w:p w:rsidR="5C9E7139" w:rsidP="52FC2DF6" w:rsidRDefault="5C9E7139" w14:paraId="17D21BE2" w14:textId="256BDE44">
      <w:pPr>
        <w:spacing w:line="240" w:lineRule="auto"/>
      </w:pPr>
      <w:r>
        <w:t>Lea, S. (2007) ‘</w:t>
      </w:r>
      <w:r w:rsidRPr="52FC2DF6">
        <w:t>A Discursive Investigation into Victim Responsibility in Rape’,</w:t>
      </w:r>
      <w:r w:rsidRPr="295ED766">
        <w:rPr>
          <w:i/>
        </w:rPr>
        <w:t xml:space="preserve"> Feminism and Psychology</w:t>
      </w:r>
      <w:r w:rsidRPr="52FC2DF6">
        <w:t>, 17(4)</w:t>
      </w:r>
      <w:r w:rsidRPr="52FC2DF6" w:rsidR="01781FAA">
        <w:t xml:space="preserve">, pp. 495-514. Available at: </w:t>
      </w:r>
      <w:hyperlink r:id="rId60">
        <w:r w:rsidRPr="52FC2DF6" w:rsidR="01781FAA">
          <w:rPr>
            <w:rStyle w:val="Hyperlink"/>
          </w:rPr>
          <w:t>https://journals.sagepub.com/doi/10.1177/0959353507083101?icid=int.sj-full-text.similar-articles.1</w:t>
        </w:r>
      </w:hyperlink>
      <w:r w:rsidRPr="52FC2DF6" w:rsidR="01781FAA">
        <w:t xml:space="preserve"> </w:t>
      </w:r>
    </w:p>
    <w:p w:rsidR="52FC2DF6" w:rsidP="52FC2DF6" w:rsidRDefault="52FC2DF6" w14:paraId="1A7782E1" w14:textId="64D017B4">
      <w:pPr>
        <w:spacing w:line="240" w:lineRule="auto"/>
      </w:pPr>
    </w:p>
    <w:p w:rsidR="0DF3761F" w:rsidP="52FC2DF6" w:rsidRDefault="0DF3761F" w14:paraId="66FEDBBC" w14:textId="16BCD576">
      <w:pPr>
        <w:spacing w:line="240" w:lineRule="auto"/>
      </w:pPr>
      <w:r w:rsidRPr="52FC2DF6">
        <w:t>Lorenz, K</w:t>
      </w:r>
      <w:r w:rsidR="38510881">
        <w:t>.</w:t>
      </w:r>
      <w:r>
        <w:t xml:space="preserve"> </w:t>
      </w:r>
      <w:r w:rsidR="791AE898">
        <w:t>and</w:t>
      </w:r>
      <w:r w:rsidRPr="52FC2DF6">
        <w:t xml:space="preserve"> Ullman, S. (2016) ‘Alcohol and sexual assault victimization: Research findings and future directions’, </w:t>
      </w:r>
      <w:r w:rsidRPr="52FC2DF6">
        <w:rPr>
          <w:i/>
          <w:iCs/>
        </w:rPr>
        <w:t xml:space="preserve">Aggression and Violent Behaviour’, </w:t>
      </w:r>
      <w:r w:rsidRPr="52FC2DF6">
        <w:t>31 (November-December) article, pp. 82-</w:t>
      </w:r>
      <w:r w:rsidRPr="52FC2DF6" w:rsidR="2ECFC162">
        <w:t xml:space="preserve">94. Available at: </w:t>
      </w:r>
      <w:hyperlink w:anchor="bb0250" r:id="rId61">
        <w:r w:rsidRPr="52FC2DF6" w:rsidR="2ECFC162">
          <w:rPr>
            <w:rStyle w:val="Hyperlink"/>
          </w:rPr>
          <w:t>https://www-sciencedirect-com.ezproxy.uwtsd.ac.uk/science/article/pii/S1359178916301008#bb0250</w:t>
        </w:r>
      </w:hyperlink>
      <w:r w:rsidRPr="52FC2DF6" w:rsidR="2ECFC162">
        <w:t xml:space="preserve"> </w:t>
      </w:r>
    </w:p>
    <w:p w:rsidR="470DEE71" w:rsidP="470DEE71" w:rsidRDefault="470DEE71" w14:paraId="7765CE6A" w14:textId="66720840">
      <w:pPr>
        <w:spacing w:line="240" w:lineRule="auto"/>
      </w:pPr>
    </w:p>
    <w:p w:rsidR="3D504C50" w:rsidP="6CA4CFDE" w:rsidRDefault="3D504C50" w14:paraId="6A30CA71" w14:textId="0EDA2D2C">
      <w:pPr>
        <w:spacing w:line="240" w:lineRule="auto"/>
      </w:pPr>
      <w:r>
        <w:t xml:space="preserve">Linderman, N. (2023) </w:t>
      </w:r>
      <w:r w:rsidRPr="6CA4CFDE">
        <w:t>12 advantages and disadvantages of questionnaires</w:t>
      </w:r>
      <w:r w:rsidRPr="6CA4CFDE" w:rsidR="337F6BF5">
        <w:t xml:space="preserve">. Available at: </w:t>
      </w:r>
      <w:hyperlink r:id="rId62">
        <w:r w:rsidRPr="6CA4CFDE" w:rsidR="337F6BF5">
          <w:rPr>
            <w:rStyle w:val="Hyperlink"/>
          </w:rPr>
          <w:t>https://pointerpro.com/blog/questionnaire-pros-and-cons/</w:t>
        </w:r>
      </w:hyperlink>
      <w:r w:rsidRPr="6CA4CFDE" w:rsidR="337F6BF5">
        <w:t xml:space="preserve"> (Accessed: 26 January 2025).</w:t>
      </w:r>
    </w:p>
    <w:p w:rsidR="6CA4CFDE" w:rsidP="6CA4CFDE" w:rsidRDefault="6CA4CFDE" w14:paraId="0DD1EA1C" w14:textId="08292975">
      <w:pPr>
        <w:spacing w:line="240" w:lineRule="auto"/>
      </w:pPr>
    </w:p>
    <w:p w:rsidR="252DC732" w:rsidP="295ED766" w:rsidRDefault="252DC732" w14:paraId="273BD664" w14:textId="01222194">
      <w:pPr>
        <w:spacing w:before="240" w:after="240" w:line="240" w:lineRule="auto"/>
      </w:pPr>
      <w:r>
        <w:t>Manandhar, N</w:t>
      </w:r>
      <w:r w:rsidR="21D57C93">
        <w:t>.</w:t>
      </w:r>
      <w:r>
        <w:t xml:space="preserve"> and Joshi, S</w:t>
      </w:r>
      <w:r w:rsidR="65CADA82">
        <w:t>. (</w:t>
      </w:r>
      <w:r w:rsidR="244272E4">
        <w:t>2020) ‘</w:t>
      </w:r>
      <w:r w:rsidRPr="295ED766" w:rsidR="244272E4">
        <w:t>Importance of consent in the research’,</w:t>
      </w:r>
      <w:r w:rsidRPr="295ED766" w:rsidR="244272E4">
        <w:rPr>
          <w:i/>
          <w:iCs/>
        </w:rPr>
        <w:t xml:space="preserve"> International Journal of Occupational Safety and Healt</w:t>
      </w:r>
      <w:r w:rsidRPr="295ED766" w:rsidR="05FC2473">
        <w:rPr>
          <w:i/>
          <w:iCs/>
        </w:rPr>
        <w:t xml:space="preserve">h, </w:t>
      </w:r>
      <w:r w:rsidRPr="295ED766" w:rsidR="05FC2473">
        <w:t xml:space="preserve">10(2), pp. 89-91. </w:t>
      </w:r>
      <w:r w:rsidRPr="295ED766" w:rsidR="22C3C69B">
        <w:t xml:space="preserve">Available at: </w:t>
      </w:r>
      <w:hyperlink r:id="rId63">
        <w:r w:rsidRPr="295ED766" w:rsidR="22C3C69B">
          <w:rPr>
            <w:rStyle w:val="Hyperlink"/>
            <w:rFonts w:eastAsia="Calibri" w:cs="Calibri"/>
          </w:rPr>
          <w:t>https://www.researchgate.net/publication/347443256_Importance_of_consent_in_the_research</w:t>
        </w:r>
      </w:hyperlink>
    </w:p>
    <w:p w:rsidR="295ED766" w:rsidP="295ED766" w:rsidRDefault="295ED766" w14:paraId="19B4C7FB" w14:textId="6C11A2E0">
      <w:pPr>
        <w:spacing w:line="240" w:lineRule="auto"/>
      </w:pPr>
    </w:p>
    <w:p w:rsidR="0097D8EB" w:rsidP="6CA4CFDE" w:rsidRDefault="0097D8EB" w14:paraId="12FEA567" w14:textId="4233B510">
      <w:pPr>
        <w:spacing w:line="240" w:lineRule="auto"/>
      </w:pPr>
      <w:r>
        <w:t xml:space="preserve">McLeod, S. (2023) </w:t>
      </w:r>
      <w:r w:rsidRPr="6CA4CFDE">
        <w:rPr>
          <w:i/>
          <w:iCs/>
        </w:rPr>
        <w:t xml:space="preserve">Qualitative vs Quantitative Research Methods &amp; Data Analysis. </w:t>
      </w:r>
      <w:r w:rsidRPr="6CA4CFDE">
        <w:t xml:space="preserve">Available at: </w:t>
      </w:r>
      <w:hyperlink r:id="rId64">
        <w:r w:rsidRPr="6CA4CFDE">
          <w:rPr>
            <w:rStyle w:val="Hyperlink"/>
          </w:rPr>
          <w:t>https://www.simplypsychology.org/qualitative-quantitative.html</w:t>
        </w:r>
      </w:hyperlink>
      <w:r w:rsidRPr="6CA4CFDE">
        <w:t xml:space="preserve"> </w:t>
      </w:r>
      <w:r w:rsidRPr="6CA4CFDE" w:rsidR="0CCBA707">
        <w:t>(Accessed: 26 January 2025).</w:t>
      </w:r>
    </w:p>
    <w:p w:rsidR="6CA4CFDE" w:rsidP="6CA4CFDE" w:rsidRDefault="6CA4CFDE" w14:paraId="566417C5" w14:textId="6920A837">
      <w:pPr>
        <w:spacing w:line="240" w:lineRule="auto"/>
      </w:pPr>
    </w:p>
    <w:p w:rsidR="130E7953" w:rsidP="470DEE71" w:rsidRDefault="130E7953" w14:paraId="110A5634" w14:textId="2965BCE8">
      <w:pPr>
        <w:spacing w:line="240" w:lineRule="auto"/>
      </w:pPr>
      <w:r>
        <w:t>McMahon</w:t>
      </w:r>
      <w:r w:rsidR="3F7764B0">
        <w:t>.</w:t>
      </w:r>
      <w:r>
        <w:t xml:space="preserve"> S </w:t>
      </w:r>
      <w:r w:rsidR="07FDB1BD">
        <w:t>and</w:t>
      </w:r>
      <w:r>
        <w:t xml:space="preserve"> Farmer, L.G. (2011) ‘</w:t>
      </w:r>
      <w:r w:rsidRPr="470DEE71">
        <w:t xml:space="preserve">An Updated Measure for Assessing Subtle Rape Myths’, </w:t>
      </w:r>
      <w:r w:rsidRPr="470DEE71" w:rsidR="220C7640">
        <w:t>Social Work Research, 35(2), pp. 71-81. Available at:</w:t>
      </w:r>
      <w:r w:rsidRPr="470DEE71" w:rsidR="0839F97E">
        <w:t xml:space="preserve">  </w:t>
      </w:r>
      <w:hyperlink r:id="rId65">
        <w:r w:rsidRPr="470DEE71" w:rsidR="0839F97E">
          <w:rPr>
            <w:rStyle w:val="Hyperlink"/>
          </w:rPr>
          <w:t>https://academic.oup.com/swr/article/35/2/71/1620768</w:t>
        </w:r>
      </w:hyperlink>
      <w:r w:rsidRPr="470DEE71" w:rsidR="0839F97E">
        <w:t xml:space="preserve">  (Accessed: 26 November 2024).</w:t>
      </w:r>
    </w:p>
    <w:p w:rsidR="0011137C" w:rsidP="470DEE71" w:rsidRDefault="0011137C" w14:paraId="188024D4" w14:textId="167112D0">
      <w:pPr>
        <w:spacing w:line="240" w:lineRule="auto"/>
      </w:pPr>
    </w:p>
    <w:p w:rsidR="00991077" w:rsidP="470DEE71" w:rsidRDefault="00991077" w14:paraId="0AD625D0" w14:textId="05A849D1">
      <w:pPr>
        <w:spacing w:line="240" w:lineRule="auto"/>
      </w:pPr>
      <w:r>
        <w:t xml:space="preserve">Metropolitan Police (2024) What is rape and sexual assault? Available at: </w:t>
      </w:r>
      <w:hyperlink r:id="rId66">
        <w:r w:rsidRPr="470DEE71">
          <w:rPr>
            <w:rStyle w:val="Hyperlink"/>
          </w:rPr>
          <w:t>https://www.met.police.uk/advice/advice-and-information/rsa/rape-and-sexual-assault/what-is-rape-and-sexual-assault/</w:t>
        </w:r>
      </w:hyperlink>
      <w:r>
        <w:t xml:space="preserve"> (Accessed</w:t>
      </w:r>
      <w:r w:rsidR="005F3269">
        <w:t xml:space="preserve">: </w:t>
      </w:r>
      <w:r>
        <w:t>1</w:t>
      </w:r>
      <w:r w:rsidR="005F3269">
        <w:t>5</w:t>
      </w:r>
      <w:r>
        <w:t xml:space="preserve"> October 2024)</w:t>
      </w:r>
      <w:r w:rsidR="005F3269">
        <w:t>.</w:t>
      </w:r>
    </w:p>
    <w:p w:rsidR="006B034A" w:rsidP="470DEE71" w:rsidRDefault="006B034A" w14:paraId="74661344" w14:textId="77777777">
      <w:pPr>
        <w:spacing w:line="240" w:lineRule="auto"/>
      </w:pPr>
    </w:p>
    <w:p w:rsidR="006B034A" w:rsidP="470DEE71" w:rsidRDefault="47CD3886" w14:paraId="654FBB3A" w14:textId="59D5B056">
      <w:pPr>
        <w:spacing w:line="240" w:lineRule="auto"/>
        <w:rPr>
          <w:rFonts w:eastAsia="Calibri" w:cs="Calibri"/>
        </w:rPr>
      </w:pPr>
      <w:r w:rsidRPr="470DEE71">
        <w:t xml:space="preserve">Meilman, P.W., Riggs, P. and Turco, J.H. (1990) ‘A college health service’s response to sexual assault issues’, </w:t>
      </w:r>
      <w:r w:rsidRPr="295ED766">
        <w:rPr>
          <w:i/>
        </w:rPr>
        <w:t>Journal of American college health</w:t>
      </w:r>
      <w:r w:rsidRPr="470DEE71">
        <w:t xml:space="preserve">, 39(Nov 90), pp. 145–147. Available at: </w:t>
      </w:r>
      <w:hyperlink r:id="rId67">
        <w:r w:rsidRPr="470DEE71">
          <w:rPr>
            <w:rStyle w:val="Hyperlink"/>
          </w:rPr>
          <w:t>https://research-ebsco-com.ezproxy.uwtsd.ac.uk/c/onvpsy/viewer/pdf/n4pvpr436j?route=details</w:t>
        </w:r>
      </w:hyperlink>
      <w:r w:rsidRPr="470DEE71">
        <w:t xml:space="preserve"> </w:t>
      </w:r>
    </w:p>
    <w:p w:rsidR="006B034A" w:rsidP="470DEE71" w:rsidRDefault="006B034A" w14:paraId="661CFCD4" w14:textId="03C4F68C">
      <w:pPr>
        <w:spacing w:line="240" w:lineRule="auto"/>
      </w:pPr>
    </w:p>
    <w:p w:rsidR="006B034A" w:rsidP="470DEE71" w:rsidRDefault="009EA7E4" w14:paraId="55159AE0" w14:textId="7131DF01">
      <w:pPr>
        <w:spacing w:line="240" w:lineRule="auto"/>
      </w:pPr>
      <w:r w:rsidRPr="470DEE71">
        <w:t xml:space="preserve">Miller, L, Greathouse, S, Saunders, J, Matthews, M, Keller, K. </w:t>
      </w:r>
      <w:r w:rsidRPr="470DEE71" w:rsidR="38A27C8A">
        <w:t xml:space="preserve">(2015) A Review of the Literature on Sexual Assault Perpetrator Characteristics and Behaviours. Available at: </w:t>
      </w:r>
      <w:hyperlink r:id="rId68">
        <w:r w:rsidRPr="470DEE71" w:rsidR="38A27C8A">
          <w:rPr>
            <w:rStyle w:val="Hyperlink"/>
          </w:rPr>
          <w:t>https://www.rand.org/content/dam/rand/pubs/research_reports/RR1000/RR1082/RAND_RR1082.pdf</w:t>
        </w:r>
      </w:hyperlink>
      <w:r w:rsidRPr="470DEE71" w:rsidR="38A27C8A">
        <w:t xml:space="preserve"> (Accessed: 26 November 2024).</w:t>
      </w:r>
    </w:p>
    <w:p w:rsidR="006B034A" w:rsidP="470DEE71" w:rsidRDefault="006B034A" w14:paraId="25D06142" w14:textId="11B184F1">
      <w:pPr>
        <w:spacing w:line="240" w:lineRule="auto"/>
      </w:pPr>
    </w:p>
    <w:p w:rsidR="006B034A" w:rsidP="470DEE71" w:rsidRDefault="006B034A" w14:paraId="511BAEB3" w14:textId="3DAA9BF4">
      <w:pPr>
        <w:spacing w:line="240" w:lineRule="auto"/>
        <w:rPr>
          <w:rFonts w:eastAsia="Calibri" w:cs="Calibri"/>
        </w:rPr>
      </w:pPr>
      <w:r w:rsidRPr="006B034A">
        <w:t xml:space="preserve">Ministry of Justice, Home Office &amp; the Office for National Statistics (2013). </w:t>
      </w:r>
      <w:r>
        <w:t xml:space="preserve">An Overview of Sexual Offending in England and Wales. </w:t>
      </w:r>
      <w:r w:rsidRPr="006B034A">
        <w:t xml:space="preserve">Available at: </w:t>
      </w:r>
      <w:hyperlink r:id="rId69">
        <w:r w:rsidRPr="470DEE71">
          <w:rPr>
            <w:rStyle w:val="Hyperlink"/>
          </w:rPr>
          <w:t>An Overview of Sexual Offending in England and Wales (publishing.service.gov.uk)</w:t>
        </w:r>
      </w:hyperlink>
      <w:r>
        <w:t xml:space="preserve"> (Accessed</w:t>
      </w:r>
      <w:r w:rsidR="005F3269">
        <w:t>:</w:t>
      </w:r>
      <w:r>
        <w:t xml:space="preserve"> 15</w:t>
      </w:r>
      <w:r w:rsidR="005F3269">
        <w:t xml:space="preserve"> </w:t>
      </w:r>
      <w:r>
        <w:t>October 2024). </w:t>
      </w:r>
    </w:p>
    <w:p w:rsidR="00B221F8" w:rsidP="470DEE71" w:rsidRDefault="00B221F8" w14:paraId="205F65EA" w14:textId="77777777">
      <w:pPr>
        <w:spacing w:line="240" w:lineRule="auto"/>
      </w:pPr>
    </w:p>
    <w:p w:rsidR="6B85C1D1" w:rsidP="295ED766" w:rsidRDefault="6B85C1D1" w14:paraId="32FACDEA" w14:textId="79B54F5D">
      <w:pPr>
        <w:spacing w:line="240" w:lineRule="auto"/>
        <w:rPr>
          <w:rFonts w:eastAsia="Calibri" w:cs="Calibri"/>
        </w:rPr>
      </w:pPr>
      <w:r>
        <w:t>Molina, J and Poppleton, S. (</w:t>
      </w:r>
      <w:r w:rsidR="1BA45DD3">
        <w:t>2020)</w:t>
      </w:r>
      <w:r w:rsidRPr="295ED766" w:rsidR="1BA45DD3">
        <w:rPr>
          <w:i/>
          <w:iCs/>
        </w:rPr>
        <w:t xml:space="preserve"> </w:t>
      </w:r>
      <w:r w:rsidRPr="295ED766" w:rsidR="78ED3138">
        <w:rPr>
          <w:i/>
          <w:iCs/>
        </w:rPr>
        <w:t>‘</w:t>
      </w:r>
      <w:r w:rsidRPr="295ED766" w:rsidR="78ED3138">
        <w:rPr>
          <w:rFonts w:eastAsia="Calibri" w:cs="Calibri"/>
          <w:i/>
          <w:iCs/>
        </w:rPr>
        <w:t xml:space="preserve">Rape survivors and the criminal justice system’. </w:t>
      </w:r>
      <w:r w:rsidRPr="295ED766" w:rsidR="78ED3138">
        <w:rPr>
          <w:rFonts w:eastAsia="Calibri" w:cs="Calibri"/>
        </w:rPr>
        <w:t xml:space="preserve">Available at: </w:t>
      </w:r>
      <w:hyperlink r:id="rId70">
        <w:r w:rsidRPr="295ED766" w:rsidR="78ED3138">
          <w:rPr>
            <w:rStyle w:val="Hyperlink"/>
            <w:rFonts w:eastAsia="Calibri" w:cs="Calibri"/>
          </w:rPr>
          <w:t>https://cloud-platform-e218f50a4812967ba1215eaecede923f.s3.amazonaws.com/uploads/sites/6/2021/12/Rape-Survivors-and-the-CJS_FINAL-v2.pdf</w:t>
        </w:r>
      </w:hyperlink>
      <w:r w:rsidRPr="295ED766" w:rsidR="78ED3138">
        <w:rPr>
          <w:rFonts w:eastAsia="Calibri" w:cs="Calibri"/>
        </w:rPr>
        <w:t xml:space="preserve"> (Accessed: 22 March 2025).</w:t>
      </w:r>
    </w:p>
    <w:p w:rsidR="295ED766" w:rsidP="295ED766" w:rsidRDefault="295ED766" w14:paraId="669ED0D1" w14:textId="7A439017">
      <w:pPr>
        <w:spacing w:line="240" w:lineRule="auto"/>
      </w:pPr>
    </w:p>
    <w:p w:rsidRPr="001522F8" w:rsidR="00B221F8" w:rsidP="470DEE71" w:rsidRDefault="00B221F8" w14:paraId="472B3AA8" w14:textId="5D8C9E45">
      <w:pPr>
        <w:spacing w:line="240" w:lineRule="auto"/>
        <w:rPr>
          <w:b/>
          <w:bCs/>
        </w:rPr>
      </w:pPr>
      <w:r>
        <w:t xml:space="preserve">National Health Service </w:t>
      </w:r>
      <w:r w:rsidR="00031276">
        <w:t>[NHS</w:t>
      </w:r>
      <w:r w:rsidR="00FA02D8">
        <w:t>]</w:t>
      </w:r>
      <w:r>
        <w:t xml:space="preserve"> (2021)</w:t>
      </w:r>
      <w:r w:rsidR="00CD6488">
        <w:t xml:space="preserve"> </w:t>
      </w:r>
      <w:r w:rsidR="001522F8">
        <w:t xml:space="preserve">Help after rape and sexual assault. Available at: </w:t>
      </w:r>
      <w:hyperlink r:id="rId71">
        <w:r w:rsidRPr="470DEE71" w:rsidR="001522F8">
          <w:rPr>
            <w:rStyle w:val="Hyperlink"/>
          </w:rPr>
          <w:t>https://www.nhs.uk/live-well/sexual-health/help-after-rape-and-sexual-assault/</w:t>
        </w:r>
      </w:hyperlink>
      <w:r w:rsidR="001522F8">
        <w:t xml:space="preserve"> (Accessed</w:t>
      </w:r>
      <w:r w:rsidR="005F3269">
        <w:t xml:space="preserve">: </w:t>
      </w:r>
      <w:r w:rsidR="001522F8">
        <w:t>1</w:t>
      </w:r>
      <w:r w:rsidR="00D02D7E">
        <w:t>6</w:t>
      </w:r>
      <w:r w:rsidR="001522F8">
        <w:t xml:space="preserve"> October 2024</w:t>
      </w:r>
      <w:r w:rsidR="005F3269">
        <w:t>).</w:t>
      </w:r>
    </w:p>
    <w:p w:rsidR="00991077" w:rsidP="470DEE71" w:rsidRDefault="00991077" w14:paraId="6A6B55CC" w14:textId="5504BFB9">
      <w:pPr>
        <w:spacing w:line="240" w:lineRule="auto"/>
      </w:pPr>
    </w:p>
    <w:p w:rsidR="002C003F" w:rsidP="470DEE71" w:rsidRDefault="002C003F" w14:paraId="28C6FD1B" w14:textId="67FC1147">
      <w:pPr>
        <w:spacing w:line="240" w:lineRule="auto"/>
      </w:pPr>
      <w:r>
        <w:t xml:space="preserve">National Police Chiefs Council [NPCC] 2024 </w:t>
      </w:r>
      <w:r w:rsidR="00D02D7E">
        <w:t xml:space="preserve">Call to action as VAWG epidemic deepens. Available at: </w:t>
      </w:r>
      <w:hyperlink w:anchor=":~:text=The%20National%20Policing%20Statement%20for,37%25%20between%202018%2F23" r:id="rId72">
        <w:r w:rsidRPr="470DEE71" w:rsidR="00D02D7E">
          <w:rPr>
            <w:rStyle w:val="Hyperlink"/>
          </w:rPr>
          <w:t>https://news.npcc.police.uk/releases/call-to-action-as-violence-against-women-and-girls-epidemic-deepens-1#:~:text=The%20National%20Policing%20Statement%20for,37%25%20between%202018%2F23</w:t>
        </w:r>
      </w:hyperlink>
      <w:r w:rsidR="00D02D7E">
        <w:t xml:space="preserve">. (Accessed: </w:t>
      </w:r>
      <w:r w:rsidR="00411B77">
        <w:t>19 November</w:t>
      </w:r>
      <w:r w:rsidR="00D02D7E">
        <w:t xml:space="preserve"> 2024).</w:t>
      </w:r>
    </w:p>
    <w:p w:rsidR="470DEE71" w:rsidP="470DEE71" w:rsidRDefault="470DEE71" w14:paraId="6B7F1083" w14:textId="48AFF592">
      <w:pPr>
        <w:spacing w:line="240" w:lineRule="auto"/>
      </w:pPr>
    </w:p>
    <w:p w:rsidR="543F757F" w:rsidP="470DEE71" w:rsidRDefault="543F757F" w14:paraId="5C9E28BE" w14:textId="27AE1137">
      <w:pPr>
        <w:spacing w:line="240" w:lineRule="auto"/>
      </w:pPr>
      <w:r>
        <w:t xml:space="preserve">Ngyuen, T, Hauck, Y, </w:t>
      </w:r>
      <w:proofErr w:type="spellStart"/>
      <w:r>
        <w:t>Pedruzzi</w:t>
      </w:r>
      <w:proofErr w:type="spellEnd"/>
      <w:r>
        <w:t xml:space="preserve">, R, Frayne, J, Rock, </w:t>
      </w:r>
      <w:r w:rsidR="19433F1B">
        <w:t>D, Dragovic</w:t>
      </w:r>
      <w:r>
        <w:t>, M</w:t>
      </w:r>
      <w:r w:rsidR="22918DC1">
        <w:t>.</w:t>
      </w:r>
      <w:r>
        <w:t xml:space="preserve"> (2017)</w:t>
      </w:r>
      <w:r w:rsidR="6B1F83C1">
        <w:t>, ‘</w:t>
      </w:r>
      <w:r w:rsidRPr="470DEE71" w:rsidR="3CB7DAE2">
        <w:t xml:space="preserve">Sexual health and sexual trauma in women with severe mental illness: An exploratory survey of Western Australian community mental health services’, </w:t>
      </w:r>
      <w:r w:rsidRPr="295ED766" w:rsidR="3CB7DAE2">
        <w:rPr>
          <w:i/>
        </w:rPr>
        <w:t>Health Care for Women Internationally</w:t>
      </w:r>
      <w:r w:rsidRPr="470DEE71" w:rsidR="3CB7DAE2">
        <w:t xml:space="preserve">, 38(7), pp. 705-714. Available at: </w:t>
      </w:r>
      <w:hyperlink r:id="rId73">
        <w:r w:rsidRPr="470DEE71" w:rsidR="74EDC73D">
          <w:rPr>
            <w:rStyle w:val="Hyperlink"/>
          </w:rPr>
          <w:t>https://research-ebsco-com.ezproxy.uwtsd.ac.uk/c/onvpsy/viewer/pdf/ykmi2lofur?route=details</w:t>
        </w:r>
      </w:hyperlink>
      <w:r w:rsidRPr="470DEE71" w:rsidR="74EDC73D">
        <w:t xml:space="preserve"> </w:t>
      </w:r>
    </w:p>
    <w:p w:rsidR="470DEE71" w:rsidP="470DEE71" w:rsidRDefault="470DEE71" w14:paraId="4141105E" w14:textId="009E8920">
      <w:pPr>
        <w:spacing w:line="240" w:lineRule="auto"/>
      </w:pPr>
    </w:p>
    <w:p w:rsidRPr="006B034A" w:rsidR="006B034A" w:rsidP="470DEE71" w:rsidRDefault="006B034A" w14:paraId="6FD38509" w14:textId="29A4BBD7">
      <w:pPr>
        <w:spacing w:line="240" w:lineRule="auto"/>
      </w:pPr>
      <w:r>
        <w:t xml:space="preserve">Office for National Statistics </w:t>
      </w:r>
      <w:r w:rsidR="00FA02D8">
        <w:t xml:space="preserve">[ONS] </w:t>
      </w:r>
      <w:r>
        <w:t>(2023</w:t>
      </w:r>
      <w:r w:rsidR="00CD6488">
        <w:t>)</w:t>
      </w:r>
      <w:r w:rsidRPr="65AC2C85">
        <w:rPr>
          <w:i/>
        </w:rPr>
        <w:t xml:space="preserve"> </w:t>
      </w:r>
      <w:r w:rsidRPr="006B034A">
        <w:rPr>
          <w:i/>
          <w:iCs/>
        </w:rPr>
        <w:t>Sexual offences prevalence and trends, England and Wales: year ending March 2022</w:t>
      </w:r>
      <w:r>
        <w:t xml:space="preserve">. Available at: </w:t>
      </w:r>
      <w:hyperlink w:anchor="sexual-offences-from-the-crime-survey-for-england-and-wales" r:id="rId74">
        <w:r w:rsidRPr="65AC2C85">
          <w:rPr>
            <w:rStyle w:val="Hyperlink"/>
          </w:rPr>
          <w:t>https://www.ons.gov.uk/peoplepopulationandcommunity/crimeandjustice/articles/sexualoff</w:t>
        </w:r>
        <w:r w:rsidRPr="65AC2C85">
          <w:rPr>
            <w:rStyle w:val="Hyperlink"/>
          </w:rPr>
          <w:lastRenderedPageBreak/>
          <w:t>encesprevalenceandtrendsenglandandwales/yearendingmarch2022#sexual-offences-from-the-crime-survey-for-england-and-wales</w:t>
        </w:r>
      </w:hyperlink>
      <w:r>
        <w:t xml:space="preserve"> (Accessed</w:t>
      </w:r>
      <w:r w:rsidR="005F3269">
        <w:t>:</w:t>
      </w:r>
      <w:r>
        <w:t xml:space="preserve"> 1</w:t>
      </w:r>
      <w:r w:rsidR="005F3269">
        <w:t>5</w:t>
      </w:r>
      <w:r>
        <w:t xml:space="preserve"> October 2024)</w:t>
      </w:r>
      <w:r w:rsidR="005F3269">
        <w:t>.</w:t>
      </w:r>
    </w:p>
    <w:p w:rsidR="470DEE71" w:rsidP="470DEE71" w:rsidRDefault="470DEE71" w14:paraId="1A82F709" w14:textId="1E34182D">
      <w:pPr>
        <w:spacing w:line="240" w:lineRule="auto"/>
      </w:pPr>
    </w:p>
    <w:p w:rsidR="3AF0F9B5" w:rsidP="65AC2C85" w:rsidRDefault="3AF0F9B5" w14:paraId="2F554280" w14:textId="48E7A3B2">
      <w:pPr>
        <w:spacing w:line="240" w:lineRule="auto"/>
      </w:pPr>
      <w:r>
        <w:t xml:space="preserve">Office for National Statistics (2024) </w:t>
      </w:r>
      <w:r w:rsidRPr="65AC2C85">
        <w:rPr>
          <w:i/>
          <w:iCs/>
        </w:rPr>
        <w:t xml:space="preserve">Crime in England and Wales: year ending June 2024. </w:t>
      </w:r>
      <w:r w:rsidRPr="65AC2C85">
        <w:t xml:space="preserve">Available at: </w:t>
      </w:r>
      <w:r w:rsidRPr="65AC2C85" w:rsidR="4926C913">
        <w:t xml:space="preserve">https://www.ons.gov.uk/peoplepopulationandcommunity/crimeandjustice/bulletins/crimeinenglandandwales/yearendingjune2024#sexual-offences (Accessed: 2 </w:t>
      </w:r>
      <w:r w:rsidRPr="65AC2C85" w:rsidR="195D143D">
        <w:t xml:space="preserve">December </w:t>
      </w:r>
      <w:r w:rsidRPr="65AC2C85" w:rsidR="4926C913">
        <w:t>2024).</w:t>
      </w:r>
    </w:p>
    <w:p w:rsidR="65AC2C85" w:rsidP="65AC2C85" w:rsidRDefault="65AC2C85" w14:paraId="674B8937" w14:textId="34F4F389">
      <w:pPr>
        <w:spacing w:line="240" w:lineRule="auto"/>
      </w:pPr>
    </w:p>
    <w:p w:rsidR="168FF0BD" w:rsidP="65AC2C85" w:rsidRDefault="168FF0BD" w14:paraId="1C6F085E" w14:textId="7A879B0C">
      <w:pPr>
        <w:spacing w:line="240" w:lineRule="auto"/>
      </w:pPr>
      <w:r>
        <w:t xml:space="preserve">Office for National Statistics [ONS] (2018) </w:t>
      </w:r>
      <w:r w:rsidRPr="65AC2C85">
        <w:rPr>
          <w:i/>
          <w:iCs/>
        </w:rPr>
        <w:t>Sexual offending: victimisation and the path through the criminal justice system. Available at:</w:t>
      </w:r>
      <w:r w:rsidRPr="65AC2C85">
        <w:t xml:space="preserve"> </w:t>
      </w:r>
      <w:hyperlink w:anchor="reporting-sexual-assault-to-the-police" r:id="rId75">
        <w:r w:rsidRPr="65AC2C85">
          <w:rPr>
            <w:rStyle w:val="Hyperlink"/>
          </w:rPr>
          <w:t>https://www.ons.gov.uk/peoplepopulationandcommunity/crimeandjustice/articles/sexualoffendingvictimisationandthepaththroughthecriminaljusticesystem/2018-12-13#reporting-sexual-assault-to-the-police</w:t>
        </w:r>
      </w:hyperlink>
      <w:r w:rsidRPr="65AC2C85">
        <w:t xml:space="preserve"> (Accessed: 27 November 2024).</w:t>
      </w:r>
    </w:p>
    <w:p w:rsidR="65AC2C85" w:rsidP="65AC2C85" w:rsidRDefault="65AC2C85" w14:paraId="7994A527" w14:textId="56BC52B8">
      <w:pPr>
        <w:spacing w:line="240" w:lineRule="auto"/>
      </w:pPr>
    </w:p>
    <w:p w:rsidR="2B83AD71" w:rsidP="65AC2C85" w:rsidRDefault="2B83AD71" w14:paraId="1A0B0318" w14:textId="1F4A5112">
      <w:pPr>
        <w:spacing w:line="240" w:lineRule="auto"/>
      </w:pPr>
      <w:r>
        <w:t xml:space="preserve">Office for National Statistics [ONS] (2021) </w:t>
      </w:r>
      <w:r w:rsidRPr="65AC2C85">
        <w:rPr>
          <w:i/>
          <w:iCs/>
        </w:rPr>
        <w:t>Nature of sexual assault by rape or penetration, England and Wales: year ending March 2020.</w:t>
      </w:r>
      <w:r w:rsidRPr="65AC2C85">
        <w:t xml:space="preserve"> Available at: </w:t>
      </w:r>
      <w:hyperlink w:anchor="perpetrator-characteristics" r:id="rId76">
        <w:r w:rsidRPr="65AC2C85">
          <w:rPr>
            <w:rStyle w:val="Hyperlink"/>
          </w:rPr>
          <w:t>https://www.ons.gov.uk/peoplepopulationandcommunity/crimeandjustice/articles/natureofsexualassaultbyrapeorpenetrationenglandandwales/yearendingmarch2020#perpetrator-characteristics</w:t>
        </w:r>
      </w:hyperlink>
      <w:r w:rsidRPr="65AC2C85">
        <w:t xml:space="preserve">  (Accessed: 26 November 2024). </w:t>
      </w:r>
    </w:p>
    <w:p w:rsidR="008F0038" w:rsidP="470DEE71" w:rsidRDefault="008F0038" w14:paraId="3BC48B89" w14:textId="77777777">
      <w:pPr>
        <w:spacing w:line="240" w:lineRule="auto"/>
      </w:pPr>
    </w:p>
    <w:p w:rsidRPr="000D07DD" w:rsidR="008F0038" w:rsidP="470DEE71" w:rsidRDefault="00B36F37" w14:paraId="2AADD21B" w14:textId="604EFBBF">
      <w:pPr>
        <w:spacing w:line="240" w:lineRule="auto"/>
      </w:pPr>
      <w:r>
        <w:t xml:space="preserve">Office for National Statistics [ONS] (2023) </w:t>
      </w:r>
      <w:r w:rsidRPr="65AC2C85" w:rsidR="002F050A">
        <w:rPr>
          <w:i/>
          <w:iCs/>
        </w:rPr>
        <w:t>Sexual offences victim characteristics, England and Wales: year ending March 2022</w:t>
      </w:r>
      <w:r w:rsidR="002F050A">
        <w:t xml:space="preserve">. Available at: </w:t>
      </w:r>
      <w:hyperlink r:id="rId77">
        <w:r w:rsidRPr="65AC2C85" w:rsidR="002F050A">
          <w:rPr>
            <w:rStyle w:val="Hyperlink"/>
          </w:rPr>
          <w:t>https://www.ons.gov.uk/peoplepopulationandcommunity/crimeandjustice/articles/sexualoffencesvictimcharacteristicsenglandandwales/yearendingmarch2022</w:t>
        </w:r>
      </w:hyperlink>
      <w:r w:rsidR="002F050A">
        <w:t xml:space="preserve"> (Accessed: </w:t>
      </w:r>
      <w:r w:rsidR="0090407A">
        <w:t>1</w:t>
      </w:r>
      <w:r w:rsidR="00411B77">
        <w:t>7</w:t>
      </w:r>
      <w:r w:rsidR="0090407A">
        <w:t xml:space="preserve"> October 2024)</w:t>
      </w:r>
    </w:p>
    <w:p w:rsidRPr="000D07DD" w:rsidR="008F0038" w:rsidP="470DEE71" w:rsidRDefault="008F0038" w14:paraId="7217551A" w14:textId="6F4D7AF3">
      <w:pPr>
        <w:spacing w:line="240" w:lineRule="auto"/>
      </w:pPr>
    </w:p>
    <w:p w:rsidR="43E24C67" w:rsidP="65AC2C85" w:rsidRDefault="43E24C67" w14:paraId="4EBC4736" w14:textId="658B3182">
      <w:pPr>
        <w:spacing w:line="240" w:lineRule="auto"/>
        <w:rPr>
          <w:rFonts w:eastAsia="Calibri" w:cs="Calibri"/>
        </w:rPr>
      </w:pPr>
      <w:r>
        <w:t xml:space="preserve">Office for National Statistics, Ministry of Justice &amp; Home Office (2013). </w:t>
      </w:r>
      <w:r w:rsidRPr="65AC2C85" w:rsidR="2DF232B6">
        <w:rPr>
          <w:rFonts w:eastAsia="Calibri" w:cs="Calibri"/>
          <w:i/>
          <w:iCs/>
        </w:rPr>
        <w:t xml:space="preserve">An Overview of Sexual Offending in England and Wales. </w:t>
      </w:r>
      <w:r w:rsidRPr="65AC2C85" w:rsidR="2DF232B6">
        <w:rPr>
          <w:rFonts w:eastAsia="Calibri" w:cs="Calibri"/>
        </w:rPr>
        <w:t xml:space="preserve">Available at: </w:t>
      </w:r>
      <w:hyperlink r:id="rId78">
        <w:r w:rsidRPr="65AC2C85" w:rsidR="2DF232B6">
          <w:rPr>
            <w:rStyle w:val="Hyperlink"/>
            <w:rFonts w:eastAsia="Calibri" w:cs="Calibri"/>
          </w:rPr>
          <w:t>https://assets.publishing.service.gov.uk/media/5a7ca66d40f0b65b3de0a47d/sexual-offending-overview-jan-2013.pdf</w:t>
        </w:r>
      </w:hyperlink>
      <w:r w:rsidRPr="65AC2C85" w:rsidR="2DF232B6">
        <w:rPr>
          <w:rFonts w:eastAsia="Calibri" w:cs="Calibri"/>
        </w:rPr>
        <w:t xml:space="preserve"> (Accessed: 2 November 2024).</w:t>
      </w:r>
    </w:p>
    <w:p w:rsidR="65AC2C85" w:rsidP="65AC2C85" w:rsidRDefault="65AC2C85" w14:paraId="67FCB8FD" w14:textId="18CED888">
      <w:pPr>
        <w:spacing w:line="240" w:lineRule="auto"/>
      </w:pPr>
    </w:p>
    <w:p w:rsidR="008F0038" w:rsidP="65AC2C85" w:rsidRDefault="008F0038" w14:paraId="2A2A4ED9" w14:textId="204BE4DE">
      <w:pPr>
        <w:spacing w:line="240" w:lineRule="auto"/>
      </w:pPr>
      <w:r>
        <w:t xml:space="preserve">Office on Women’s Health (2021) </w:t>
      </w:r>
      <w:r w:rsidRPr="65AC2C85" w:rsidR="000D07DD">
        <w:rPr>
          <w:i/>
          <w:iCs/>
        </w:rPr>
        <w:t>Effects of Violence against Women.</w:t>
      </w:r>
      <w:r w:rsidR="000D07DD">
        <w:t xml:space="preserve"> Available at: </w:t>
      </w:r>
      <w:hyperlink r:id="rId79">
        <w:r w:rsidRPr="65AC2C85" w:rsidR="008428A8">
          <w:rPr>
            <w:rStyle w:val="Hyperlink"/>
          </w:rPr>
          <w:t>https://www.womenshealth.gov/relationships-and-safety/effects-violence-against-women</w:t>
        </w:r>
      </w:hyperlink>
      <w:r w:rsidR="008428A8">
        <w:t xml:space="preserve"> </w:t>
      </w:r>
    </w:p>
    <w:p w:rsidR="008428A8" w:rsidP="65AC2C85" w:rsidRDefault="008428A8" w14:paraId="6DFBBEF7" w14:textId="724EEF67">
      <w:pPr>
        <w:spacing w:line="240" w:lineRule="auto"/>
      </w:pPr>
      <w:r>
        <w:t>(Accessed: 15 October 2024).</w:t>
      </w:r>
    </w:p>
    <w:p w:rsidR="65AC2C85" w:rsidP="65AC2C85" w:rsidRDefault="65AC2C85" w14:paraId="107B59CA" w14:textId="1BEDA4DD">
      <w:pPr>
        <w:spacing w:line="240" w:lineRule="auto"/>
      </w:pPr>
    </w:p>
    <w:p w:rsidR="47F33871" w:rsidP="65AC2C85" w:rsidRDefault="47F33871" w14:paraId="71C57804" w14:textId="36E0A545">
      <w:pPr>
        <w:spacing w:line="240" w:lineRule="auto"/>
      </w:pPr>
      <w:r>
        <w:t>Parker, H, Hurley, M &amp; Wells, D. (2006) ‘</w:t>
      </w:r>
      <w:r w:rsidRPr="65AC2C85">
        <w:t>The epidemiology of drug facilitated sexual assault’</w:t>
      </w:r>
      <w:r w:rsidRPr="65AC2C85" w:rsidR="356FE689">
        <w:t xml:space="preserve">, </w:t>
      </w:r>
      <w:r w:rsidRPr="65AC2C85" w:rsidR="356FE689">
        <w:rPr>
          <w:i/>
          <w:iCs/>
        </w:rPr>
        <w:t xml:space="preserve">Journal of Clinical Forensic Medicine, </w:t>
      </w:r>
      <w:r w:rsidRPr="65AC2C85" w:rsidR="356FE689">
        <w:t xml:space="preserve">13(4), pp. 181-185. </w:t>
      </w:r>
      <w:r w:rsidRPr="65AC2C85" w:rsidR="15F3FC27">
        <w:t xml:space="preserve">Available at: </w:t>
      </w:r>
      <w:hyperlink w:anchor="aep-section-id18" r:id="rId80">
        <w:r w:rsidRPr="65AC2C85" w:rsidR="15F3FC27">
          <w:rPr>
            <w:rStyle w:val="Hyperlink"/>
          </w:rPr>
          <w:t>https://www-sciencedirect-com.ezproxy.uwtsd.ac.uk/science/article/pii/S1353113106000393#aep-section-id18</w:t>
        </w:r>
      </w:hyperlink>
      <w:r w:rsidRPr="65AC2C85" w:rsidR="15F3FC27">
        <w:t xml:space="preserve"> </w:t>
      </w:r>
    </w:p>
    <w:p w:rsidR="52FC2DF6" w:rsidP="52FC2DF6" w:rsidRDefault="52FC2DF6" w14:paraId="2305DFBE" w14:textId="52B1A970">
      <w:pPr>
        <w:spacing w:line="240" w:lineRule="auto"/>
      </w:pPr>
    </w:p>
    <w:p w:rsidR="642330D2" w:rsidP="65AC2C85" w:rsidRDefault="642330D2" w14:paraId="6532F2B3" w14:textId="73B2276A">
      <w:pPr>
        <w:spacing w:line="240" w:lineRule="auto"/>
      </w:pPr>
      <w:r>
        <w:t xml:space="preserve">Public Prosecution Service (2024) </w:t>
      </w:r>
      <w:r w:rsidRPr="65AC2C85" w:rsidR="709312E7">
        <w:rPr>
          <w:i/>
          <w:iCs/>
        </w:rPr>
        <w:t xml:space="preserve">PPS publishes latest statistical bulletin on cases involving sexual offences for 2023-24. </w:t>
      </w:r>
      <w:r w:rsidRPr="65AC2C85" w:rsidR="709312E7">
        <w:t xml:space="preserve">Available at: </w:t>
      </w:r>
      <w:hyperlink w:anchor=":~:text=%E2%80%9CThe%20Test%20for%20Prosecution%20was%20met%20in%20respect,courts.%20This%20represents%20an%20increase%20from%202022%2F23%20%2827.3%25%29" r:id="rId81">
        <w:r w:rsidRPr="65AC2C85" w:rsidR="709312E7">
          <w:rPr>
            <w:rStyle w:val="Hyperlink"/>
          </w:rPr>
          <w:t>https://www.ppsni.gov.uk/news/pps-publishes-latest-statistical-bulletin-cases-involving-sexual-offences-2023-24#:~:text=%E2%80%9CThe%20Test%20for%20Prosecution%20was%20met%20in%20respect,courts.%20This%20represents%20an%20increase%20from%202022%2F23%20%2827.3%25%29</w:t>
        </w:r>
      </w:hyperlink>
      <w:r w:rsidRPr="65AC2C85" w:rsidR="709312E7">
        <w:t>. (Accessed: 2 De</w:t>
      </w:r>
      <w:r w:rsidRPr="65AC2C85" w:rsidR="41A6E527">
        <w:t xml:space="preserve">cember 2024). </w:t>
      </w:r>
    </w:p>
    <w:p w:rsidR="65AC2C85" w:rsidP="65AC2C85" w:rsidRDefault="65AC2C85" w14:paraId="3B66EBCF" w14:textId="025239CC">
      <w:pPr>
        <w:spacing w:line="240" w:lineRule="auto"/>
      </w:pPr>
    </w:p>
    <w:p w:rsidR="35C68FE7" w:rsidP="470DEE71" w:rsidRDefault="35C68FE7" w14:paraId="378E103B" w14:textId="5B44BD4D">
      <w:pPr>
        <w:spacing w:line="240" w:lineRule="auto"/>
      </w:pPr>
      <w:r>
        <w:t xml:space="preserve">Potter, S, Howard, R, Murphy, S, Moynihan, </w:t>
      </w:r>
      <w:r w:rsidR="5D487359">
        <w:t>M</w:t>
      </w:r>
      <w:r w:rsidR="38BEA645">
        <w:t>.</w:t>
      </w:r>
      <w:r w:rsidR="5D487359">
        <w:t xml:space="preserve"> (2018) ‘</w:t>
      </w:r>
      <w:r w:rsidRPr="470DEE71" w:rsidR="5D487359">
        <w:t>Long-term impacts of college sexual assaults on women survivors’ educational and career attainments’,</w:t>
      </w:r>
      <w:r w:rsidRPr="295ED766" w:rsidR="5D487359">
        <w:rPr>
          <w:i/>
        </w:rPr>
        <w:t xml:space="preserve"> </w:t>
      </w:r>
      <w:r w:rsidRPr="295ED766" w:rsidR="041CCCCE">
        <w:rPr>
          <w:i/>
        </w:rPr>
        <w:t>Journal</w:t>
      </w:r>
      <w:r w:rsidRPr="295ED766" w:rsidR="5D487359">
        <w:rPr>
          <w:i/>
        </w:rPr>
        <w:t xml:space="preserve"> of American College Health</w:t>
      </w:r>
      <w:r w:rsidRPr="470DEE71" w:rsidR="5D487359">
        <w:t xml:space="preserve">, </w:t>
      </w:r>
      <w:r w:rsidRPr="470DEE71" w:rsidR="46F95B9A">
        <w:t xml:space="preserve">66(6), pp.496-507. Available at: </w:t>
      </w:r>
      <w:hyperlink r:id="rId82">
        <w:r w:rsidRPr="470DEE71" w:rsidR="46F95B9A">
          <w:rPr>
            <w:rStyle w:val="Hyperlink"/>
          </w:rPr>
          <w:t>https://research-ebsco-com.ezproxy.uwtsd.ac.uk/c/onvpsy/viewer/pdf/app7hiaoqb?route=details</w:t>
        </w:r>
      </w:hyperlink>
      <w:r w:rsidRPr="470DEE71" w:rsidR="46F95B9A">
        <w:t xml:space="preserve"> </w:t>
      </w:r>
    </w:p>
    <w:p w:rsidR="295ED766" w:rsidP="295ED766" w:rsidRDefault="295ED766" w14:paraId="4C49DD12" w14:textId="6D6C53E0">
      <w:pPr>
        <w:spacing w:line="240" w:lineRule="auto"/>
      </w:pPr>
    </w:p>
    <w:p w:rsidR="07EA80C7" w:rsidP="295ED766" w:rsidRDefault="07EA80C7" w14:paraId="4CB63EBA" w14:textId="70BA6D33">
      <w:pPr>
        <w:spacing w:before="240" w:after="240" w:line="240" w:lineRule="auto"/>
        <w:rPr>
          <w:rFonts w:eastAsia="Calibri" w:cs="Calibri"/>
        </w:rPr>
      </w:pPr>
      <w:r>
        <w:t>Pham, L. (2018)</w:t>
      </w:r>
      <w:r w:rsidRPr="295ED766">
        <w:rPr>
          <w:i/>
          <w:iCs/>
        </w:rPr>
        <w:t xml:space="preserve"> </w:t>
      </w:r>
      <w:r w:rsidRPr="295ED766">
        <w:rPr>
          <w:rFonts w:eastAsia="Calibri" w:cs="Calibri"/>
          <w:i/>
          <w:iCs/>
        </w:rPr>
        <w:t>A review of advantages and disadvantages of three paradigms: positivism, interpretivism and critical inquiry</w:t>
      </w:r>
      <w:r w:rsidRPr="295ED766">
        <w:rPr>
          <w:rFonts w:eastAsia="Calibri" w:cs="Calibri"/>
        </w:rPr>
        <w:t xml:space="preserve">, </w:t>
      </w:r>
      <w:r w:rsidRPr="295ED766" w:rsidR="54416678">
        <w:rPr>
          <w:rFonts w:eastAsia="Calibri" w:cs="Calibri"/>
        </w:rPr>
        <w:t xml:space="preserve">Available at: </w:t>
      </w:r>
      <w:hyperlink r:id="rId83">
        <w:r w:rsidRPr="295ED766" w:rsidR="54416678">
          <w:rPr>
            <w:rStyle w:val="Hyperlink"/>
            <w:rFonts w:eastAsia="Calibri" w:cs="Calibri"/>
          </w:rPr>
          <w:t>https://www.researchgate.net/profile/Lan-Pham-3/publication/324486854_A_Review_of_key_paradigms_positivism_interpretivism_and_critical_inquiry/links/5acffa880f7e9b18965cd52f/A-Review-of-key-paradigms-positivism-interpretivism-and-critical-inquiry.pdf?__cf_chl_tk=wn7UA6PuL.w_AW7Lt5.xMz_BBgUgwZ1JY1EGEx8VjiM-1743155836-1.0.1.1-n7YfJWmmL506FfY_xQabTg.nOcZnVe9JkWL6xN1g.KU</w:t>
        </w:r>
      </w:hyperlink>
      <w:r w:rsidRPr="295ED766" w:rsidR="54416678">
        <w:rPr>
          <w:rFonts w:eastAsia="Calibri" w:cs="Calibri"/>
        </w:rPr>
        <w:t xml:space="preserve"> (Accessed: </w:t>
      </w:r>
      <w:r w:rsidRPr="295ED766" w:rsidR="79D08832">
        <w:rPr>
          <w:rFonts w:eastAsia="Calibri" w:cs="Calibri"/>
        </w:rPr>
        <w:t>20 March 2025).</w:t>
      </w:r>
    </w:p>
    <w:p w:rsidR="470DEE71" w:rsidP="470DEE71" w:rsidRDefault="470DEE71" w14:paraId="4CD0EBD9" w14:textId="5BF4FC2A">
      <w:pPr>
        <w:spacing w:line="240" w:lineRule="auto"/>
        <w:rPr>
          <w:rFonts w:eastAsia="Calibri" w:cs="Calibri"/>
        </w:rPr>
      </w:pPr>
    </w:p>
    <w:p w:rsidR="5B471C18" w:rsidP="470DEE71" w:rsidRDefault="5B471C18" w14:paraId="3428E344" w14:textId="5C3B2AFA">
      <w:pPr>
        <w:spacing w:line="240" w:lineRule="auto"/>
      </w:pPr>
      <w:r>
        <w:t>Pember, S et al. (2017) ‘</w:t>
      </w:r>
      <w:r w:rsidRPr="470DEE71">
        <w:t xml:space="preserve">Slut-shaming and victim-blaming: a qualitative investigation of undergraduate students’ perceptions of sexual violence’, </w:t>
      </w:r>
      <w:r w:rsidRPr="295ED766">
        <w:rPr>
          <w:i/>
        </w:rPr>
        <w:t>Sexuality, Society and Learning</w:t>
      </w:r>
      <w:r w:rsidRPr="470DEE71">
        <w:t xml:space="preserve">, </w:t>
      </w:r>
      <w:r w:rsidRPr="470DEE71" w:rsidR="4C69129F">
        <w:t xml:space="preserve">17(6), pp. 697-711. Available at: </w:t>
      </w:r>
      <w:hyperlink w:anchor="abstract" r:id="rId84">
        <w:r w:rsidRPr="470DEE71" w:rsidR="4C69129F">
          <w:rPr>
            <w:rStyle w:val="Hyperlink"/>
          </w:rPr>
          <w:t>https://www.tandfonline.com/doi/full/10.1080/14681811.2017.1362332?scroll=top&amp;needAccess=true#abstract</w:t>
        </w:r>
      </w:hyperlink>
      <w:r w:rsidRPr="470DEE71" w:rsidR="4C69129F">
        <w:t xml:space="preserve"> </w:t>
      </w:r>
    </w:p>
    <w:p w:rsidR="470DEE71" w:rsidP="470DEE71" w:rsidRDefault="470DEE71" w14:paraId="4097EC5A" w14:textId="0EDBF807">
      <w:pPr>
        <w:spacing w:line="240" w:lineRule="auto"/>
      </w:pPr>
    </w:p>
    <w:p w:rsidR="464B6ADF" w:rsidP="470DEE71" w:rsidRDefault="464B6ADF" w14:paraId="379EC434" w14:textId="71980557">
      <w:pPr>
        <w:spacing w:line="240" w:lineRule="auto"/>
      </w:pPr>
      <w:r>
        <w:t>Rape Crisis England and Wales (2021)</w:t>
      </w:r>
      <w:r w:rsidRPr="470DEE71" w:rsidR="2AA70EE3">
        <w:t xml:space="preserve"> </w:t>
      </w:r>
      <w:r w:rsidRPr="470DEE71" w:rsidR="2AA70EE3">
        <w:rPr>
          <w:i/>
          <w:iCs/>
        </w:rPr>
        <w:t xml:space="preserve">ONS releases latest sexual offence figures. </w:t>
      </w:r>
      <w:r w:rsidRPr="470DEE71" w:rsidR="2AA70EE3">
        <w:t xml:space="preserve">Available at: </w:t>
      </w:r>
      <w:hyperlink w:anchor=":~:text=Latest%20estimates%20from%20the%20CSEW%20showed%20that%20fewer,of%2016%20years%20reported%20it%20to%20the%20police" r:id="rId85">
        <w:r w:rsidRPr="470DEE71" w:rsidR="2AA70EE3">
          <w:rPr>
            <w:rStyle w:val="Hyperlink"/>
          </w:rPr>
          <w:t>https://rapecrisis.org.uk/news/ons-releases-latest-sexual-offence-figures/#:~:text=Latest%20estimates%20from%20the%20CSEW%20showed%20that%20fewer,of%2016%20years%20reported%20it%20to%20the%20police</w:t>
        </w:r>
      </w:hyperlink>
      <w:r w:rsidRPr="470DEE71" w:rsidR="2AA70EE3">
        <w:t>. (Accessed: 25 November 2024)</w:t>
      </w:r>
      <w:r w:rsidRPr="470DEE71" w:rsidR="5A3D06FE">
        <w:t>.</w:t>
      </w:r>
    </w:p>
    <w:p w:rsidR="470DEE71" w:rsidP="470DEE71" w:rsidRDefault="470DEE71" w14:paraId="53D36DCA" w14:textId="6A81FEA6">
      <w:pPr>
        <w:spacing w:line="240" w:lineRule="auto"/>
      </w:pPr>
    </w:p>
    <w:p w:rsidR="640DF489" w:rsidP="470DEE71" w:rsidRDefault="640DF489" w14:paraId="713DB458" w14:textId="3771B1DE">
      <w:pPr>
        <w:spacing w:line="240" w:lineRule="auto"/>
      </w:pPr>
      <w:r>
        <w:t xml:space="preserve">Ruttan, A. (2009) </w:t>
      </w:r>
      <w:r w:rsidRPr="470DEE71">
        <w:t>Understanding the relationship between female sexual assault survivors' perceptions of police investigations and their reasons for not reporting their assaults</w:t>
      </w:r>
      <w:r w:rsidRPr="470DEE71" w:rsidR="5CAA8C09">
        <w:t xml:space="preserve">. </w:t>
      </w:r>
      <w:r w:rsidR="50C78F6E">
        <w:t>Master's</w:t>
      </w:r>
      <w:r w:rsidR="5CAA8C09">
        <w:t xml:space="preserve"> Thes</w:t>
      </w:r>
      <w:r w:rsidR="5224813E">
        <w:t>e</w:t>
      </w:r>
      <w:r w:rsidR="5CAA8C09">
        <w:t>s.</w:t>
      </w:r>
      <w:r w:rsidRPr="470DEE71" w:rsidR="5CAA8C09">
        <w:t xml:space="preserve"> University of Ottawa. </w:t>
      </w:r>
      <w:r w:rsidR="5CAA8C09">
        <w:t xml:space="preserve">Available at: </w:t>
      </w:r>
      <w:hyperlink r:id="rId86">
        <w:r w:rsidRPr="295ED766" w:rsidR="1B1C5438">
          <w:rPr>
            <w:rStyle w:val="Hyperlink"/>
          </w:rPr>
          <w:t>https://ruor.uottawa.ca/server/api/core/bitstreams/406960dc-695c-42e3-bc81-b8cd8b5cc92c/content</w:t>
        </w:r>
      </w:hyperlink>
      <w:r w:rsidR="1B1C5438">
        <w:t xml:space="preserve"> </w:t>
      </w:r>
      <w:r w:rsidR="7209A7E8">
        <w:t xml:space="preserve"> </w:t>
      </w:r>
      <w:r w:rsidR="1B1C5438">
        <w:t>(Accessed: 26 November 2024).</w:t>
      </w:r>
    </w:p>
    <w:p w:rsidR="295ED766" w:rsidP="295ED766" w:rsidRDefault="295ED766" w14:paraId="1B7EDA43" w14:textId="0D3C65BD">
      <w:pPr>
        <w:spacing w:line="240" w:lineRule="auto"/>
      </w:pPr>
    </w:p>
    <w:p w:rsidR="67CC5E49" w:rsidP="295ED766" w:rsidRDefault="67CC5E49" w14:paraId="27E9A381" w14:textId="13685771">
      <w:pPr>
        <w:spacing w:line="240" w:lineRule="auto"/>
        <w:rPr>
          <w:rFonts w:eastAsia="Calibri" w:cs="Calibri"/>
        </w:rPr>
      </w:pPr>
      <w:r w:rsidRPr="295ED766">
        <w:t xml:space="preserve">Rumney, P. N. S., McPhee, D., Fenton, R. A., &amp; Williams, A. (2019) ‘A police specialist rape investigation unit: a comparative analysis of performance and victim care’. </w:t>
      </w:r>
      <w:r w:rsidRPr="295ED766">
        <w:rPr>
          <w:i/>
          <w:iCs/>
        </w:rPr>
        <w:t>Policing and Society</w:t>
      </w:r>
      <w:r w:rsidRPr="295ED766">
        <w:t xml:space="preserve">, 30(5), pp. 548–568. </w:t>
      </w:r>
      <w:hyperlink r:id="rId87">
        <w:r w:rsidRPr="295ED766">
          <w:rPr>
            <w:rStyle w:val="Hyperlink"/>
          </w:rPr>
          <w:t>https://doi.org/10.1080/10439463.2019.1566329</w:t>
        </w:r>
      </w:hyperlink>
      <w:r w:rsidRPr="295ED766">
        <w:t xml:space="preserve"> </w:t>
      </w:r>
    </w:p>
    <w:p w:rsidR="470DEE71" w:rsidP="470DEE71" w:rsidRDefault="470DEE71" w14:paraId="0A91EE7C" w14:textId="4D265DED">
      <w:pPr>
        <w:spacing w:line="240" w:lineRule="auto"/>
      </w:pPr>
    </w:p>
    <w:p w:rsidR="5A41A35B" w:rsidP="6CA4CFDE" w:rsidRDefault="5A41A35B" w14:paraId="20C82CD8" w14:textId="68197F35">
      <w:pPr>
        <w:spacing w:line="240" w:lineRule="auto"/>
        <w:rPr>
          <w:rFonts w:eastAsia="Calibri" w:cs="Calibri"/>
        </w:rPr>
      </w:pPr>
      <w:r>
        <w:t>Saunders, M, Lewis, P and Thornhill, A. (2016)</w:t>
      </w:r>
      <w:r w:rsidRPr="6CA4CFDE">
        <w:rPr>
          <w:i/>
          <w:iCs/>
        </w:rPr>
        <w:t xml:space="preserve"> </w:t>
      </w:r>
      <w:r w:rsidRPr="6CA4CFDE" w:rsidR="5F3C1466">
        <w:rPr>
          <w:rFonts w:eastAsia="Calibri" w:cs="Calibri"/>
          <w:i/>
          <w:iCs/>
        </w:rPr>
        <w:t xml:space="preserve">Research methods for business students. </w:t>
      </w:r>
      <w:r w:rsidRPr="6CA4CFDE" w:rsidR="5F3C1466">
        <w:rPr>
          <w:rFonts w:eastAsia="Calibri" w:cs="Calibri"/>
        </w:rPr>
        <w:t>5</w:t>
      </w:r>
      <w:r w:rsidRPr="6CA4CFDE" w:rsidR="5F3C1466">
        <w:rPr>
          <w:rFonts w:eastAsia="Calibri" w:cs="Calibri"/>
          <w:vertAlign w:val="superscript"/>
        </w:rPr>
        <w:t>th</w:t>
      </w:r>
      <w:r w:rsidRPr="6CA4CFDE" w:rsidR="5F3C1466">
        <w:rPr>
          <w:rFonts w:eastAsia="Calibri" w:cs="Calibri"/>
        </w:rPr>
        <w:t xml:space="preserve"> Edition. </w:t>
      </w:r>
      <w:r w:rsidRPr="6CA4CFDE" w:rsidR="4DFC0A30">
        <w:rPr>
          <w:rFonts w:eastAsia="Calibri" w:cs="Calibri"/>
        </w:rPr>
        <w:t xml:space="preserve">Available at: </w:t>
      </w:r>
      <w:hyperlink r:id="rId88">
        <w:r w:rsidRPr="6CA4CFDE" w:rsidR="4DFC0A30">
          <w:rPr>
            <w:rStyle w:val="Hyperlink"/>
            <w:rFonts w:eastAsia="Calibri" w:cs="Calibri"/>
          </w:rPr>
          <w:t>https://moodle.uwtsd.ac.uk/pluginfile.php/936750/mod_resource/content/1/Research%20Methods%20Handbook%20%28Onion%29.pdf</w:t>
        </w:r>
      </w:hyperlink>
      <w:r w:rsidRPr="6CA4CFDE" w:rsidR="4DFC0A30">
        <w:rPr>
          <w:rFonts w:eastAsia="Calibri" w:cs="Calibri"/>
        </w:rPr>
        <w:t xml:space="preserve"> (Accessed: 26 January 2025</w:t>
      </w:r>
      <w:r w:rsidRPr="295ED766" w:rsidR="4DFC0A30">
        <w:rPr>
          <w:rFonts w:eastAsia="Calibri" w:cs="Calibri"/>
        </w:rPr>
        <w:t>)</w:t>
      </w:r>
      <w:r w:rsidRPr="295ED766" w:rsidR="30EA4ED9">
        <w:rPr>
          <w:rFonts w:eastAsia="Calibri" w:cs="Calibri"/>
        </w:rPr>
        <w:t>.</w:t>
      </w:r>
    </w:p>
    <w:p w:rsidR="6CA4CFDE" w:rsidP="6CA4CFDE" w:rsidRDefault="6CA4CFDE" w14:paraId="3D9624C1" w14:textId="08C64D5B">
      <w:pPr>
        <w:spacing w:line="240" w:lineRule="auto"/>
      </w:pPr>
    </w:p>
    <w:p w:rsidR="6CB298E3" w:rsidP="0CBBCFAF" w:rsidRDefault="6CB298E3" w14:paraId="197E1835" w14:textId="555D2454">
      <w:pPr>
        <w:spacing w:line="240" w:lineRule="auto"/>
      </w:pPr>
      <w:r>
        <w:t>Seton Hill University Library (2024)</w:t>
      </w:r>
      <w:r w:rsidRPr="0CBBCFAF">
        <w:rPr>
          <w:i/>
          <w:iCs/>
        </w:rPr>
        <w:t xml:space="preserve"> Quantitative Research Methods. </w:t>
      </w:r>
      <w:r w:rsidRPr="0CBBCFAF">
        <w:t xml:space="preserve">Available at: </w:t>
      </w:r>
      <w:hyperlink r:id="rId89">
        <w:r w:rsidRPr="0CBBCFAF">
          <w:rPr>
            <w:rStyle w:val="Hyperlink"/>
          </w:rPr>
          <w:t>https://library.shu.edu/data-services/ResearchMethods/quantitative</w:t>
        </w:r>
      </w:hyperlink>
      <w:r w:rsidRPr="0CBBCFAF">
        <w:t xml:space="preserve"> </w:t>
      </w:r>
      <w:r w:rsidRPr="0CBBCFAF" w:rsidR="7DB82915">
        <w:t xml:space="preserve">(Accessed: </w:t>
      </w:r>
      <w:r w:rsidRPr="0CBBCFAF" w:rsidR="2847BDE5">
        <w:t>17 March 2025).</w:t>
      </w:r>
    </w:p>
    <w:p w:rsidR="0CBBCFAF" w:rsidP="0CBBCFAF" w:rsidRDefault="0CBBCFAF" w14:paraId="34FB6748" w14:textId="7C964002">
      <w:pPr>
        <w:spacing w:line="240" w:lineRule="auto"/>
      </w:pPr>
    </w:p>
    <w:p w:rsidR="3F0D51AE" w:rsidP="0CBBCFAF" w:rsidRDefault="3F0D51AE" w14:paraId="006CD3BE" w14:textId="089EF7D1">
      <w:pPr>
        <w:spacing w:line="240" w:lineRule="auto"/>
      </w:pPr>
      <w:r>
        <w:t xml:space="preserve">Stevens, E. (2023) </w:t>
      </w:r>
      <w:r w:rsidRPr="0CBBCFAF">
        <w:rPr>
          <w:i/>
          <w:iCs/>
        </w:rPr>
        <w:t xml:space="preserve">Quantitative vs Qualitative Data: What’s the Difference? </w:t>
      </w:r>
      <w:r w:rsidRPr="0CBBCFAF">
        <w:t xml:space="preserve">Available at: </w:t>
      </w:r>
      <w:hyperlink w:anchor=":~:text=by%20Emily%20Stevens%2C%20UPDATED%20ON,it%20refers%20to%20numerical%20data" r:id="rId90">
        <w:r w:rsidRPr="0CBBCFAF">
          <w:rPr>
            <w:rStyle w:val="Hyperlink"/>
          </w:rPr>
          <w:t>https://careerfoundry.com/en/blog/data-analytics/difference-between-quantitative-and-qualitative-data/#:~:text=by%20Emily%20Stevens%2C%20UPDATED%20ON,it%20refers%20to%20numerical%20data</w:t>
        </w:r>
      </w:hyperlink>
      <w:r w:rsidRPr="0CBBCFAF">
        <w:t>. (Accessed: 3</w:t>
      </w:r>
      <w:r w:rsidRPr="0CBBCFAF" w:rsidR="35874BE8">
        <w:t>1</w:t>
      </w:r>
      <w:r w:rsidRPr="0CBBCFAF">
        <w:t xml:space="preserve"> January 2025).</w:t>
      </w:r>
    </w:p>
    <w:p w:rsidR="6CA4CFDE" w:rsidP="6CA4CFDE" w:rsidRDefault="6CA4CFDE" w14:paraId="6A12A611" w14:textId="1A31148D">
      <w:pPr>
        <w:spacing w:line="240" w:lineRule="auto"/>
      </w:pPr>
    </w:p>
    <w:p w:rsidR="4CA9E644" w:rsidP="65AC2C85" w:rsidRDefault="4CA9E644" w14:paraId="1057E25C" w14:textId="69A49A06">
      <w:pPr>
        <w:spacing w:line="240" w:lineRule="auto"/>
      </w:pPr>
      <w:r>
        <w:t>Sentencing Council (</w:t>
      </w:r>
      <w:r w:rsidR="707C14C4">
        <w:t xml:space="preserve">2014) </w:t>
      </w:r>
      <w:r w:rsidRPr="65AC2C85" w:rsidR="707C14C4">
        <w:rPr>
          <w:i/>
          <w:iCs/>
        </w:rPr>
        <w:t xml:space="preserve">Sexual Assault. </w:t>
      </w:r>
      <w:r w:rsidRPr="65AC2C85" w:rsidR="707C14C4">
        <w:t xml:space="preserve">Available at: </w:t>
      </w:r>
      <w:hyperlink r:id="rId91">
        <w:r w:rsidRPr="65AC2C85" w:rsidR="707C14C4">
          <w:rPr>
            <w:rStyle w:val="Hyperlink"/>
          </w:rPr>
          <w:t>https://www.sentencingcouncil.org.uk/offences/magistrates-court/item/sexual-assault/</w:t>
        </w:r>
      </w:hyperlink>
      <w:r w:rsidRPr="65AC2C85" w:rsidR="707C14C4">
        <w:t xml:space="preserve"> (Accessed: 2 November 2024).</w:t>
      </w:r>
    </w:p>
    <w:p w:rsidR="65AC2C85" w:rsidP="65AC2C85" w:rsidRDefault="65AC2C85" w14:paraId="1A6CD908" w14:textId="4854057E">
      <w:pPr>
        <w:spacing w:line="240" w:lineRule="auto"/>
      </w:pPr>
    </w:p>
    <w:p w:rsidR="707C14C4" w:rsidP="65AC2C85" w:rsidRDefault="707C14C4" w14:paraId="50261E2B" w14:textId="40BD47F4">
      <w:pPr>
        <w:spacing w:line="240" w:lineRule="auto"/>
      </w:pPr>
      <w:r>
        <w:t xml:space="preserve">Sentencing Council (2014) </w:t>
      </w:r>
      <w:r w:rsidRPr="65AC2C85">
        <w:rPr>
          <w:i/>
          <w:iCs/>
        </w:rPr>
        <w:t xml:space="preserve">Rape. </w:t>
      </w:r>
      <w:r w:rsidRPr="65AC2C85" w:rsidR="0A160E2D">
        <w:t xml:space="preserve">Available at: </w:t>
      </w:r>
      <w:hyperlink r:id="rId92">
        <w:r w:rsidRPr="65AC2C85" w:rsidR="0A160E2D">
          <w:rPr>
            <w:rStyle w:val="Hyperlink"/>
          </w:rPr>
          <w:t>https://www.sentencingcouncil.org.uk/offences/crown-court/item/rape/</w:t>
        </w:r>
      </w:hyperlink>
      <w:r w:rsidRPr="65AC2C85" w:rsidR="0A160E2D">
        <w:t xml:space="preserve"> (Accessed: 2 November 2024).</w:t>
      </w:r>
    </w:p>
    <w:p w:rsidR="65AC2C85" w:rsidP="65AC2C85" w:rsidRDefault="65AC2C85" w14:paraId="21616241" w14:textId="4E42BA4F">
      <w:pPr>
        <w:spacing w:line="240" w:lineRule="auto"/>
      </w:pPr>
    </w:p>
    <w:p w:rsidR="50754964" w:rsidP="295ED766" w:rsidRDefault="50754964" w14:paraId="081B1506" w14:textId="04EA7733">
      <w:pPr>
        <w:spacing w:line="240" w:lineRule="auto"/>
      </w:pPr>
      <w:proofErr w:type="spellStart"/>
      <w:r>
        <w:t>Stokbaek</w:t>
      </w:r>
      <w:proofErr w:type="spellEnd"/>
      <w:r>
        <w:t xml:space="preserve">, S, Kristensen, C &amp; Astrup, B. (2021) </w:t>
      </w:r>
      <w:r w:rsidR="0406C398">
        <w:t>‘</w:t>
      </w:r>
      <w:r w:rsidRPr="0CBBCFAF" w:rsidR="0406C398">
        <w:t xml:space="preserve">Police reporting in cases of sexual assault – a 10-year study of reported cases, unreported cases, and cases with delayed reporting’, </w:t>
      </w:r>
      <w:r w:rsidRPr="295ED766" w:rsidR="0406C398">
        <w:rPr>
          <w:i/>
        </w:rPr>
        <w:t>Forensic Science, Medicine and Pathology</w:t>
      </w:r>
      <w:r w:rsidRPr="0CBBCFAF" w:rsidR="0406C398">
        <w:t xml:space="preserve">, </w:t>
      </w:r>
      <w:r w:rsidRPr="0CBBCFAF" w:rsidR="61BF9D55">
        <w:t xml:space="preserve">17 (may) </w:t>
      </w:r>
      <w:r w:rsidRPr="0CBBCFAF" w:rsidR="1884D692">
        <w:t>a</w:t>
      </w:r>
      <w:r w:rsidRPr="0CBBCFAF" w:rsidR="61BF9D55">
        <w:t xml:space="preserve">rticle </w:t>
      </w:r>
      <w:r w:rsidRPr="0CBBCFAF" w:rsidR="1B6BACA9">
        <w:t>12024-021-00390-0</w:t>
      </w:r>
      <w:r w:rsidRPr="0CBBCFAF" w:rsidR="145BAC92">
        <w:t xml:space="preserve">. Available at: </w:t>
      </w:r>
      <w:hyperlink w:anchor="citeas" r:id="rId93">
        <w:r w:rsidRPr="0CBBCFAF" w:rsidR="145BAC92">
          <w:rPr>
            <w:rStyle w:val="Hyperlink"/>
          </w:rPr>
          <w:t>https://link.springer.com/article/10.1007/s12024-021-00390-0#citeas</w:t>
        </w:r>
      </w:hyperlink>
      <w:r w:rsidRPr="0CBBCFAF" w:rsidR="145BAC92">
        <w:t xml:space="preserve"> </w:t>
      </w:r>
    </w:p>
    <w:p w:rsidR="295ED766" w:rsidP="295ED766" w:rsidRDefault="295ED766" w14:paraId="580CED2C" w14:textId="31632C5E">
      <w:pPr>
        <w:spacing w:line="240" w:lineRule="auto"/>
      </w:pPr>
    </w:p>
    <w:p w:rsidR="48B5F899" w:rsidP="295ED766" w:rsidRDefault="48B5F899" w14:paraId="37F20F5E" w14:textId="5422EDC4">
      <w:pPr>
        <w:spacing w:line="240" w:lineRule="auto"/>
      </w:pPr>
      <w:r>
        <w:t xml:space="preserve">Spector, P, O’Boyle, E, Woo, S.E. </w:t>
      </w:r>
      <w:r w:rsidR="1806997D">
        <w:t>‘</w:t>
      </w:r>
      <w:r w:rsidRPr="295ED766" w:rsidR="1806997D">
        <w:t xml:space="preserve">Best practices in developing, conducting, and evaluating inductive research’, </w:t>
      </w:r>
      <w:r w:rsidRPr="295ED766" w:rsidR="1806997D">
        <w:rPr>
          <w:i/>
          <w:iCs/>
        </w:rPr>
        <w:t xml:space="preserve">Human Resource Management Review, </w:t>
      </w:r>
      <w:r w:rsidRPr="295ED766" w:rsidR="1806997D">
        <w:t>27(2)</w:t>
      </w:r>
      <w:r w:rsidRPr="295ED766" w:rsidR="767BFC0F">
        <w:t xml:space="preserve">, pp. 255-264. Available at: </w:t>
      </w:r>
      <w:hyperlink r:id="rId94">
        <w:r w:rsidRPr="295ED766" w:rsidR="767BFC0F">
          <w:rPr>
            <w:rStyle w:val="Hyperlink"/>
          </w:rPr>
          <w:t>https://www.sciencedirect.com/science/article/abs/pii/S1053482216300365?fr=RR-2&amp;ref=pdf_download&amp;rr=9276439f1bb5639b</w:t>
        </w:r>
      </w:hyperlink>
      <w:r w:rsidRPr="295ED766" w:rsidR="767BFC0F">
        <w:t xml:space="preserve"> </w:t>
      </w:r>
    </w:p>
    <w:p w:rsidR="0CBBCFAF" w:rsidP="0CBBCFAF" w:rsidRDefault="0CBBCFAF" w14:paraId="04B6A744" w14:textId="0893AF42">
      <w:pPr>
        <w:spacing w:line="240" w:lineRule="auto"/>
      </w:pPr>
    </w:p>
    <w:p w:rsidR="26D52E97" w:rsidP="0CBBCFAF" w:rsidRDefault="26D52E97" w14:paraId="34B61C53" w14:textId="39B2F502">
      <w:pPr>
        <w:spacing w:line="240" w:lineRule="auto"/>
        <w:rPr>
          <w:rFonts w:eastAsia="Calibri" w:cs="Calibri"/>
        </w:rPr>
      </w:pPr>
      <w:r>
        <w:lastRenderedPageBreak/>
        <w:t>Simic, N, Petrovic, V &amp; Ancic, D. (2019) ‘</w:t>
      </w:r>
      <w:r w:rsidRPr="0CBBCFAF">
        <w:rPr>
          <w:rFonts w:eastAsia="Calibri" w:cs="Calibri"/>
        </w:rPr>
        <w:t>ADVANTAGES AND DISADVANTAGES OF ADVERTISING BY SOCIAL NETWORKS</w:t>
      </w:r>
      <w:r w:rsidRPr="0CBBCFAF" w:rsidR="240213DF">
        <w:rPr>
          <w:rFonts w:eastAsia="Calibri" w:cs="Calibri"/>
        </w:rPr>
        <w:t>’</w:t>
      </w:r>
      <w:r w:rsidRPr="295ED766" w:rsidR="240213DF">
        <w:rPr>
          <w:rFonts w:eastAsia="Calibri" w:cs="Calibri"/>
          <w:i/>
        </w:rPr>
        <w:t>, Journal</w:t>
      </w:r>
      <w:r w:rsidRPr="295ED766" w:rsidR="71B4A2D6">
        <w:rPr>
          <w:rFonts w:eastAsia="Calibri" w:cs="Calibri"/>
          <w:i/>
        </w:rPr>
        <w:t xml:space="preserve"> of Process Management – New Technologies, International</w:t>
      </w:r>
      <w:r w:rsidRPr="0CBBCFAF" w:rsidR="71B4A2D6">
        <w:rPr>
          <w:rFonts w:eastAsia="Calibri" w:cs="Calibri"/>
        </w:rPr>
        <w:t xml:space="preserve">, 7(3), pp. 58-64. Available at: </w:t>
      </w:r>
      <w:hyperlink r:id="rId95">
        <w:r w:rsidRPr="0CBBCFAF" w:rsidR="71B4A2D6">
          <w:rPr>
            <w:rStyle w:val="Hyperlink"/>
            <w:rFonts w:eastAsia="Calibri" w:cs="Calibri"/>
          </w:rPr>
          <w:t>https://scindeks-clanci.ceon.rs/data/pdf/2334-735X/2019/2334-735X1903058S.pdf</w:t>
        </w:r>
      </w:hyperlink>
      <w:r w:rsidRPr="0CBBCFAF" w:rsidR="71B4A2D6">
        <w:rPr>
          <w:rFonts w:eastAsia="Calibri" w:cs="Calibri"/>
        </w:rPr>
        <w:t xml:space="preserve"> </w:t>
      </w:r>
    </w:p>
    <w:p w:rsidR="0CBBCFAF" w:rsidP="0CBBCFAF" w:rsidRDefault="0CBBCFAF" w14:paraId="627339CC" w14:textId="26D017D4">
      <w:pPr>
        <w:spacing w:line="240" w:lineRule="auto"/>
      </w:pPr>
    </w:p>
    <w:p w:rsidR="1B516CD8" w:rsidP="0CBBCFAF" w:rsidRDefault="1B516CD8" w14:paraId="0C600A7A" w14:textId="768D89D1">
      <w:pPr>
        <w:spacing w:line="240" w:lineRule="auto"/>
      </w:pPr>
      <w:r>
        <w:t xml:space="preserve">Ham, S &amp; Burton, </w:t>
      </w:r>
      <w:r w:rsidR="306A11EA">
        <w:t>F. (2005) ‘</w:t>
      </w:r>
      <w:r w:rsidRPr="0CBBCFAF" w:rsidR="306A11EA">
        <w:t xml:space="preserve">Toxicological findings in cases of alleged drug-facilitated sexual assault in the United Kingdom over a 3-year period’, </w:t>
      </w:r>
      <w:r w:rsidRPr="0CBBCFAF" w:rsidR="306A11EA">
        <w:rPr>
          <w:i/>
          <w:iCs/>
        </w:rPr>
        <w:t xml:space="preserve">Journal </w:t>
      </w:r>
      <w:r w:rsidRPr="0CBBCFAF" w:rsidR="4DC53077">
        <w:rPr>
          <w:i/>
          <w:iCs/>
        </w:rPr>
        <w:t xml:space="preserve">of Clinical Forensic Medicine, </w:t>
      </w:r>
      <w:r w:rsidRPr="0CBBCFAF" w:rsidR="4DC53077">
        <w:t xml:space="preserve">12(4), pp. 175-186. Available at: </w:t>
      </w:r>
      <w:hyperlink w:anchor="aep-section-id32" r:id="rId96">
        <w:r w:rsidRPr="0CBBCFAF" w:rsidR="4DC53077">
          <w:rPr>
            <w:rStyle w:val="Hyperlink"/>
          </w:rPr>
          <w:t>https://www-sciencedirect-com.ezproxy.uwtsd.ac.uk/science/article/pii/S1353113105000520#aep-section-id32</w:t>
        </w:r>
      </w:hyperlink>
      <w:r w:rsidRPr="0CBBCFAF" w:rsidR="6B053592">
        <w:t xml:space="preserve"> </w:t>
      </w:r>
    </w:p>
    <w:p w:rsidR="006B034A" w:rsidP="0CBBCFAF" w:rsidRDefault="006B034A" w14:paraId="296C6A91" w14:textId="3B6086DC">
      <w:pPr>
        <w:spacing w:line="240" w:lineRule="auto"/>
      </w:pPr>
    </w:p>
    <w:p w:rsidR="00991077" w:rsidP="470DEE71" w:rsidRDefault="00991077" w14:paraId="2491E46C" w14:textId="481BE896">
      <w:pPr>
        <w:spacing w:line="240" w:lineRule="auto"/>
      </w:pPr>
      <w:r>
        <w:t xml:space="preserve">Sexual Offences Act 2003, c. 42. Available at: </w:t>
      </w:r>
      <w:hyperlink r:id="rId97">
        <w:r w:rsidRPr="470DEE71">
          <w:rPr>
            <w:rStyle w:val="Hyperlink"/>
          </w:rPr>
          <w:t>https://www.legislation.gov.uk/ukpga/2003/42/part/1</w:t>
        </w:r>
      </w:hyperlink>
      <w:r>
        <w:t xml:space="preserve"> (Accessed</w:t>
      </w:r>
      <w:r w:rsidR="005F3269">
        <w:t>:</w:t>
      </w:r>
      <w:r>
        <w:t xml:space="preserve"> 15 October 2024)</w:t>
      </w:r>
      <w:r w:rsidR="005F3269">
        <w:t>.</w:t>
      </w:r>
    </w:p>
    <w:p w:rsidR="006B034A" w:rsidP="470DEE71" w:rsidRDefault="006B034A" w14:paraId="06980F0B" w14:textId="77777777">
      <w:pPr>
        <w:spacing w:line="240" w:lineRule="auto"/>
      </w:pPr>
    </w:p>
    <w:p w:rsidR="371BAA88" w:rsidP="65AC2C85" w:rsidRDefault="371BAA88" w14:paraId="6FDB457D" w14:textId="6DA1086C">
      <w:pPr>
        <w:spacing w:line="240" w:lineRule="auto"/>
      </w:pPr>
      <w:r>
        <w:t xml:space="preserve">Stanko, B (2022) </w:t>
      </w:r>
      <w:r w:rsidRPr="65AC2C85">
        <w:rPr>
          <w:i/>
          <w:iCs/>
        </w:rPr>
        <w:t>Operatio</w:t>
      </w:r>
      <w:r w:rsidRPr="65AC2C85" w:rsidR="4E632FEC">
        <w:rPr>
          <w:i/>
          <w:iCs/>
        </w:rPr>
        <w:t xml:space="preserve">n Soteria Bluestone Year 1 Report. </w:t>
      </w:r>
      <w:r w:rsidRPr="65AC2C85" w:rsidR="4E632FEC">
        <w:t xml:space="preserve">Available at: </w:t>
      </w:r>
      <w:hyperlink r:id="rId98">
        <w:r w:rsidRPr="65AC2C85" w:rsidR="4E632FEC">
          <w:rPr>
            <w:rStyle w:val="Hyperlink"/>
          </w:rPr>
          <w:t>https://assets.publishing.service.gov.uk/media/63c02994d3bf7f6c287b9ff7/E02836356_Operation_Soteria_Y1_report_Accessible.pdf</w:t>
        </w:r>
      </w:hyperlink>
      <w:r w:rsidRPr="65AC2C85" w:rsidR="4E632FEC">
        <w:t xml:space="preserve"> (Accessed: 2 December 2024).</w:t>
      </w:r>
    </w:p>
    <w:p w:rsidR="65AC2C85" w:rsidP="65AC2C85" w:rsidRDefault="65AC2C85" w14:paraId="2CB762BD" w14:textId="175652AB">
      <w:pPr>
        <w:spacing w:line="240" w:lineRule="auto"/>
      </w:pPr>
    </w:p>
    <w:p w:rsidR="3A091293" w:rsidP="470DEE71" w:rsidRDefault="3A091293" w14:paraId="3E0E568A" w14:textId="7C9A9486">
      <w:pPr>
        <w:spacing w:line="240" w:lineRule="auto"/>
        <w:rPr>
          <w:rFonts w:eastAsia="Calibri" w:cs="Calibri"/>
        </w:rPr>
      </w:pPr>
      <w:r>
        <w:t xml:space="preserve">Schmid, C, Fernside, H &amp; </w:t>
      </w:r>
      <w:proofErr w:type="spellStart"/>
      <w:r>
        <w:t>Rohregger</w:t>
      </w:r>
      <w:proofErr w:type="spellEnd"/>
      <w:r>
        <w:t xml:space="preserve">, </w:t>
      </w:r>
      <w:r w:rsidR="5D0E826C">
        <w:t xml:space="preserve">N. (2024) </w:t>
      </w:r>
      <w:r w:rsidRPr="470DEE71" w:rsidR="36275DF0">
        <w:rPr>
          <w:i/>
          <w:iCs/>
        </w:rPr>
        <w:t>Measuring gender equality in the UK: data on violence against women and girl</w:t>
      </w:r>
      <w:r w:rsidRPr="470DEE71" w:rsidR="34122EE2">
        <w:rPr>
          <w:i/>
          <w:iCs/>
        </w:rPr>
        <w:t xml:space="preserve">. </w:t>
      </w:r>
      <w:r w:rsidRPr="470DEE71" w:rsidR="34122EE2">
        <w:t xml:space="preserve">Available at: </w:t>
      </w:r>
      <w:hyperlink r:id="rId99">
        <w:r w:rsidRPr="470DEE71" w:rsidR="34122EE2">
          <w:rPr>
            <w:rStyle w:val="Hyperlink"/>
            <w:rFonts w:eastAsia="Calibri" w:cs="Calibri"/>
          </w:rPr>
          <w:t>measuring-gender-equality-in-the-uk-data-on-violence-against-women-and-girls.pdf</w:t>
        </w:r>
      </w:hyperlink>
      <w:r w:rsidRPr="470DEE71" w:rsidR="34122EE2">
        <w:rPr>
          <w:rFonts w:eastAsia="Calibri" w:cs="Calibri"/>
        </w:rPr>
        <w:t xml:space="preserve"> (Accessed</w:t>
      </w:r>
      <w:r w:rsidRPr="295ED766" w:rsidR="633AEAB7">
        <w:rPr>
          <w:rFonts w:eastAsia="Calibri" w:cs="Calibri"/>
        </w:rPr>
        <w:t>:</w:t>
      </w:r>
      <w:r w:rsidRPr="470DEE71" w:rsidR="34122EE2">
        <w:rPr>
          <w:rFonts w:eastAsia="Calibri" w:cs="Calibri"/>
        </w:rPr>
        <w:t xml:space="preserve"> 25 November 2024).</w:t>
      </w:r>
    </w:p>
    <w:p w:rsidR="470DEE71" w:rsidP="470DEE71" w:rsidRDefault="470DEE71" w14:paraId="3B12C101" w14:textId="68A49775">
      <w:pPr>
        <w:spacing w:line="240" w:lineRule="auto"/>
      </w:pPr>
    </w:p>
    <w:p w:rsidR="699C9535" w:rsidP="470DEE71" w:rsidRDefault="699C9535" w14:paraId="375133D3" w14:textId="06A94D4C">
      <w:pPr>
        <w:spacing w:line="240" w:lineRule="auto"/>
      </w:pPr>
      <w:r>
        <w:t>Taylor, C &amp; Gassner, L. (2009) ‘</w:t>
      </w:r>
      <w:r w:rsidRPr="470DEE71">
        <w:t xml:space="preserve">Stemming the flow: challenges for policing adult sexual assault </w:t>
      </w:r>
      <w:proofErr w:type="gramStart"/>
      <w:r w:rsidRPr="470DEE71">
        <w:t>with regard to</w:t>
      </w:r>
      <w:proofErr w:type="gramEnd"/>
      <w:r w:rsidRPr="470DEE71">
        <w:t xml:space="preserve"> attrition rates and under‐reporting of sexual offences’, </w:t>
      </w:r>
      <w:r w:rsidRPr="470DEE71">
        <w:rPr>
          <w:i/>
          <w:iCs/>
        </w:rPr>
        <w:t xml:space="preserve">Police </w:t>
      </w:r>
      <w:r w:rsidRPr="470DEE71" w:rsidR="727ED673">
        <w:rPr>
          <w:i/>
          <w:iCs/>
        </w:rPr>
        <w:t xml:space="preserve">Practice and Research, </w:t>
      </w:r>
      <w:r w:rsidRPr="470DEE71" w:rsidR="727ED673">
        <w:t xml:space="preserve">11(3), pp. 240-255. Available at: </w:t>
      </w:r>
      <w:hyperlink w:anchor="d1e248" r:id="rId100">
        <w:r w:rsidRPr="470DEE71" w:rsidR="28BF65B7">
          <w:rPr>
            <w:rStyle w:val="Hyperlink"/>
          </w:rPr>
          <w:t>https://www.tandfonline.com/doi/full/10.1080/15614260902830153?scroll=top&amp;needAccess=true#d1e248</w:t>
        </w:r>
      </w:hyperlink>
      <w:r w:rsidRPr="470DEE71" w:rsidR="28BF65B7">
        <w:t xml:space="preserve"> </w:t>
      </w:r>
    </w:p>
    <w:p w:rsidR="470DEE71" w:rsidP="470DEE71" w:rsidRDefault="470DEE71" w14:paraId="582BAD0D" w14:textId="1908DFC7">
      <w:pPr>
        <w:spacing w:line="240" w:lineRule="auto"/>
      </w:pPr>
    </w:p>
    <w:p w:rsidR="4B73C6C1" w:rsidP="470DEE71" w:rsidRDefault="4B73C6C1" w14:paraId="0813C457" w14:textId="3EBDA73E">
      <w:pPr>
        <w:spacing w:line="240" w:lineRule="auto"/>
      </w:pPr>
      <w:proofErr w:type="spellStart"/>
      <w:r>
        <w:t>Thorensen</w:t>
      </w:r>
      <w:proofErr w:type="spellEnd"/>
      <w:r>
        <w:t xml:space="preserve">, S, Aakvaag H.F, </w:t>
      </w:r>
      <w:r w:rsidR="6260F575">
        <w:t xml:space="preserve">Larsen-Wentzel, T, Dybe, G, Olff, M and </w:t>
      </w:r>
      <w:proofErr w:type="spellStart"/>
      <w:r w:rsidR="6260F575">
        <w:t>Roysamb</w:t>
      </w:r>
      <w:proofErr w:type="spellEnd"/>
      <w:r w:rsidR="6260F575">
        <w:t>, E</w:t>
      </w:r>
      <w:r w:rsidR="7A5095FD">
        <w:t>.</w:t>
      </w:r>
      <w:r w:rsidR="6260F575">
        <w:t xml:space="preserve"> (2016) ‘</w:t>
      </w:r>
      <w:r w:rsidRPr="470DEE71" w:rsidR="6260F575">
        <w:t>Broken and guilty since it happened: A population study of trauma-related shame and guilt after violence and sexual abuse</w:t>
      </w:r>
      <w:r w:rsidRPr="470DEE71" w:rsidR="37BB21E4">
        <w:t>’</w:t>
      </w:r>
      <w:r w:rsidR="59027F9E">
        <w:t>,</w:t>
      </w:r>
      <w:r w:rsidRPr="470DEE71" w:rsidR="37BB21E4">
        <w:t xml:space="preserve"> </w:t>
      </w:r>
      <w:r w:rsidRPr="295ED766" w:rsidR="37BB21E4">
        <w:rPr>
          <w:i/>
        </w:rPr>
        <w:t>Journal of Affective Disorders</w:t>
      </w:r>
      <w:r w:rsidRPr="470DEE71" w:rsidR="37BB21E4">
        <w:t xml:space="preserve">, </w:t>
      </w:r>
      <w:r w:rsidRPr="470DEE71" w:rsidR="1A04863C">
        <w:t>204 (November)</w:t>
      </w:r>
      <w:r w:rsidRPr="470DEE71" w:rsidR="3AC48A44">
        <w:t xml:space="preserve">, pp. 16-23. Available at: </w:t>
      </w:r>
      <w:hyperlink r:id="rId101">
        <w:r w:rsidRPr="470DEE71" w:rsidR="4C54901F">
          <w:rPr>
            <w:rStyle w:val="Hyperlink"/>
          </w:rPr>
          <w:t>https://www.sciencedirect.com/science/article/pii/S0165032716301124</w:t>
        </w:r>
      </w:hyperlink>
      <w:r w:rsidRPr="470DEE71" w:rsidR="4C54901F">
        <w:t xml:space="preserve"> </w:t>
      </w:r>
    </w:p>
    <w:p w:rsidR="470DEE71" w:rsidP="470DEE71" w:rsidRDefault="470DEE71" w14:paraId="4ED06985" w14:textId="0CAA2832">
      <w:pPr>
        <w:spacing w:line="240" w:lineRule="auto"/>
      </w:pPr>
    </w:p>
    <w:p w:rsidR="74132F9C" w:rsidP="470DEE71" w:rsidRDefault="74132F9C" w14:paraId="317AF9F6" w14:textId="231AC35F">
      <w:pPr>
        <w:spacing w:line="240" w:lineRule="auto"/>
      </w:pPr>
      <w:r>
        <w:t>Wash, R &amp; Bruce, S. (2014) ‘</w:t>
      </w:r>
      <w:r w:rsidRPr="470DEE71">
        <w:t xml:space="preserve">Reporting Decisions After Sexual Assault: The Impact of </w:t>
      </w:r>
      <w:r w:rsidRPr="470DEE71" w:rsidR="649D84D1">
        <w:t>Mental Health</w:t>
      </w:r>
      <w:r w:rsidRPr="470DEE71">
        <w:t xml:space="preserve"> Variables’,</w:t>
      </w:r>
      <w:r w:rsidRPr="295ED766">
        <w:rPr>
          <w:i/>
        </w:rPr>
        <w:t xml:space="preserve"> </w:t>
      </w:r>
      <w:r w:rsidRPr="295ED766" w:rsidR="265A5917">
        <w:rPr>
          <w:i/>
        </w:rPr>
        <w:t>Psychological Trauma: Theory, Research, Practice, and Policy</w:t>
      </w:r>
      <w:r w:rsidRPr="470DEE71" w:rsidR="265A5917">
        <w:t xml:space="preserve">, 6(6), pp. 691-699. Available at: </w:t>
      </w:r>
      <w:hyperlink r:id="rId102">
        <w:r w:rsidRPr="470DEE71" w:rsidR="265A5917">
          <w:rPr>
            <w:rStyle w:val="Hyperlink"/>
          </w:rPr>
          <w:t>https://research-ebsco-com.ezproxy.uwtsd.ac.uk/c/onvpsy/viewer/pdf/skimivvrsv?route=details</w:t>
        </w:r>
      </w:hyperlink>
    </w:p>
    <w:p w:rsidR="470DEE71" w:rsidP="470DEE71" w:rsidRDefault="470DEE71" w14:paraId="7DD18F45" w14:textId="0165B1C4">
      <w:pPr>
        <w:spacing w:line="240" w:lineRule="auto"/>
      </w:pPr>
    </w:p>
    <w:p w:rsidR="5795BDFF" w:rsidP="470DEE71" w:rsidRDefault="5795BDFF" w14:paraId="07FCE411" w14:textId="278BE825">
      <w:pPr>
        <w:spacing w:line="240" w:lineRule="auto"/>
      </w:pPr>
      <w:r>
        <w:lastRenderedPageBreak/>
        <w:t>Waterhouse, G, Reynolds, A &amp; Egan, V. (2016) ‘</w:t>
      </w:r>
      <w:r w:rsidRPr="470DEE71">
        <w:t xml:space="preserve">Myths and legends: The reality of rape offences reported to a UK police force’, </w:t>
      </w:r>
      <w:r w:rsidRPr="295ED766" w:rsidR="0577391B">
        <w:rPr>
          <w:i/>
        </w:rPr>
        <w:t>The European Journal of Psychology Applied to Legal Context</w:t>
      </w:r>
      <w:r w:rsidRPr="470DEE71" w:rsidR="0577391B">
        <w:t xml:space="preserve">, 8(1), pp. 1-10. Available at: </w:t>
      </w:r>
      <w:hyperlink r:id="rId103">
        <w:r w:rsidRPr="470DEE71" w:rsidR="6FD4BCB8">
          <w:rPr>
            <w:rStyle w:val="Hyperlink"/>
          </w:rPr>
          <w:t>https://www.sciencedirect.com/science/article/pii/S1889186115000244</w:t>
        </w:r>
      </w:hyperlink>
      <w:r w:rsidRPr="470DEE71" w:rsidR="6FD4BCB8">
        <w:t xml:space="preserve"> </w:t>
      </w:r>
    </w:p>
    <w:p w:rsidR="470DEE71" w:rsidP="470DEE71" w:rsidRDefault="470DEE71" w14:paraId="1C11867F" w14:textId="4C4A8D8D">
      <w:pPr>
        <w:spacing w:line="240" w:lineRule="auto"/>
      </w:pPr>
    </w:p>
    <w:p w:rsidR="4EC2E97F" w:rsidP="470DEE71" w:rsidRDefault="4EC2E97F" w14:paraId="19422EE0" w14:textId="54012B22">
      <w:pPr>
        <w:spacing w:line="240" w:lineRule="auto"/>
      </w:pPr>
      <w:r>
        <w:t>Wilson, K</w:t>
      </w:r>
      <w:r w:rsidR="342B732A">
        <w:t>.</w:t>
      </w:r>
      <w:r>
        <w:t xml:space="preserve"> (2006) ‘</w:t>
      </w:r>
      <w:r w:rsidRPr="470DEE71">
        <w:t>Sexual assault and posttraumatic stress disorder: A review of the biological, psychological and sociological factors and treatments’</w:t>
      </w:r>
      <w:r w:rsidR="34CD379B">
        <w:t>,</w:t>
      </w:r>
      <w:r w:rsidRPr="470DEE71">
        <w:t xml:space="preserve"> </w:t>
      </w:r>
      <w:r w:rsidRPr="295ED766" w:rsidR="602822FA">
        <w:rPr>
          <w:i/>
        </w:rPr>
        <w:t>Mcgil journal of medicine</w:t>
      </w:r>
      <w:r w:rsidRPr="470DEE71" w:rsidR="602822FA">
        <w:t xml:space="preserve">, 9(2), pp. </w:t>
      </w:r>
      <w:r w:rsidRPr="470DEE71" w:rsidR="21F0A169">
        <w:t xml:space="preserve">111-118. Available at: </w:t>
      </w:r>
      <w:hyperlink r:id="rId104">
        <w:r w:rsidRPr="470DEE71" w:rsidR="21F0A169">
          <w:rPr>
            <w:rStyle w:val="Hyperlink"/>
          </w:rPr>
          <w:t>https://pmc.ncbi.nlm.nih.gov/articles/PMC2323517/pdf/mjm0902p111.pdf</w:t>
        </w:r>
      </w:hyperlink>
    </w:p>
    <w:p w:rsidR="470DEE71" w:rsidP="470DEE71" w:rsidRDefault="470DEE71" w14:paraId="59608A54" w14:textId="7E37355E">
      <w:pPr>
        <w:spacing w:line="240" w:lineRule="auto"/>
      </w:pPr>
    </w:p>
    <w:p w:rsidR="00663A77" w:rsidP="470DEE71" w:rsidRDefault="00663A77" w14:paraId="03B905FD" w14:textId="355369CF">
      <w:pPr>
        <w:spacing w:line="240" w:lineRule="auto"/>
      </w:pPr>
      <w:r>
        <w:t>World Health Organization</w:t>
      </w:r>
      <w:r w:rsidR="007A2F9B">
        <w:t xml:space="preserve"> [WHO]</w:t>
      </w:r>
      <w:r>
        <w:t xml:space="preserve"> (2024) </w:t>
      </w:r>
      <w:r w:rsidR="00DE0242">
        <w:t xml:space="preserve">Violence against women. Available at: </w:t>
      </w:r>
      <w:hyperlink w:anchor=":~:text=Violence%20against%20women%20%E2%80%93%20particularly%20intimate,support%20services%20they%20may%20need" r:id="rId105">
        <w:r w:rsidRPr="470DEE71" w:rsidR="007A2F9B">
          <w:rPr>
            <w:rStyle w:val="Hyperlink"/>
          </w:rPr>
          <w:t>https://www.who.int/news-room/fact-sheets/detail/violence-against-women#:~:text=Violence%20against%20women%20%E2%80%93%20particularly%20intimate,support%20services%20they%20may%20need</w:t>
        </w:r>
      </w:hyperlink>
      <w:r w:rsidR="007A2F9B">
        <w:t>. (Accessed: 15 October 2024).</w:t>
      </w:r>
    </w:p>
    <w:p w:rsidR="1D738D23" w:rsidP="470DEE71" w:rsidRDefault="1D738D23" w14:paraId="0BDA7EAB" w14:textId="27AFC9DA">
      <w:pPr>
        <w:spacing w:line="240" w:lineRule="auto"/>
      </w:pPr>
    </w:p>
    <w:p w:rsidR="2517632C" w:rsidP="470DEE71" w:rsidRDefault="2517632C" w14:paraId="2A0A5B43" w14:textId="0D1B0FBC">
      <w:pPr>
        <w:spacing w:line="240" w:lineRule="auto"/>
        <w:rPr>
          <w:rFonts w:eastAsia="Calibri" w:cs="Calibri"/>
        </w:rPr>
      </w:pPr>
      <w:r>
        <w:t xml:space="preserve">World Health Organisation [WHO] (2018) </w:t>
      </w:r>
      <w:r w:rsidRPr="470DEE71">
        <w:t>VIOLENCE AGAINST WOMEN PREVALENCE ESTIMATES, 2018. Available at:</w:t>
      </w:r>
      <w:r w:rsidRPr="470DEE71" w:rsidR="09A7023D">
        <w:t xml:space="preserve"> </w:t>
      </w:r>
      <w:hyperlink r:id="rId106">
        <w:r w:rsidRPr="470DEE71" w:rsidR="09A7023D">
          <w:rPr>
            <w:rStyle w:val="Hyperlink"/>
          </w:rPr>
          <w:t>https://iris.who.int/bitstream/handle/10665/341604/WHO-SRH-21.6-eng.pdf?sequence=1</w:t>
        </w:r>
      </w:hyperlink>
      <w:r w:rsidRPr="470DEE71" w:rsidR="09A7023D">
        <w:t xml:space="preserve"> (Accessed: 22 November</w:t>
      </w:r>
      <w:r w:rsidRPr="470DEE71" w:rsidR="3785F01B">
        <w:t xml:space="preserve"> 2024</w:t>
      </w:r>
      <w:r w:rsidR="3785F01B">
        <w:t>)</w:t>
      </w:r>
      <w:r w:rsidR="1A5C0D28">
        <w:t>.</w:t>
      </w:r>
    </w:p>
    <w:p w:rsidRPr="00991077" w:rsidR="006B034A" w:rsidP="295ED766" w:rsidRDefault="006B034A" w14:paraId="6DC06AFC" w14:textId="1AF334F5">
      <w:pPr>
        <w:spacing w:line="240" w:lineRule="auto"/>
      </w:pPr>
    </w:p>
    <w:sectPr w:rsidRPr="00991077" w:rsidR="006B034A" w:rsidSect="0095078D">
      <w:footerReference w:type="default" r:id="rId107"/>
      <w:pgSz w:w="11906" w:h="16838" w:orient="portrait"/>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036DB5" w:rsidP="00036DB5" w:rsidRDefault="00036DB5" w14:paraId="334A0F20" w14:textId="77777777">
      <w:pPr>
        <w:spacing w:after="0" w:line="240" w:lineRule="auto"/>
      </w:pPr>
      <w:r>
        <w:separator/>
      </w:r>
    </w:p>
  </w:endnote>
  <w:endnote w:type="continuationSeparator" w:id="0">
    <w:p w:rsidR="00036DB5" w:rsidP="00036DB5" w:rsidRDefault="00036DB5" w14:paraId="32A2FA61" w14:textId="77777777">
      <w:pPr>
        <w:spacing w:after="0" w:line="240" w:lineRule="auto"/>
      </w:pPr>
      <w:r>
        <w:continuationSeparator/>
      </w:r>
    </w:p>
  </w:endnote>
  <w:endnote w:type="continuationNotice" w:id="1">
    <w:p w:rsidR="000953D5" w:rsidRDefault="000953D5" w14:paraId="1ACDA506"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12528638"/>
      <w:showingPlcHdr/>
      <w:docPartObj>
        <w:docPartGallery w:val="Page Numbers (Bottom of Page)"/>
        <w:docPartUnique/>
      </w:docPartObj>
    </w:sdtPr>
    <w:sdtEndPr/>
    <w:sdtContent>
      <w:p w:rsidR="00036DB5" w:rsidRDefault="0CBBCFAF" w14:paraId="3F3024F4" w14:textId="702487CD">
        <w:pPr>
          <w:pStyle w:val="Footer"/>
        </w:pPr>
        <w:r>
          <w:t xml:space="preserve">     </w:t>
        </w:r>
      </w:p>
    </w:sdtContent>
  </w:sdt>
  <w:p w:rsidR="00036DB5" w:rsidRDefault="00036DB5" w14:paraId="0A97A072"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036DB5" w:rsidP="00036DB5" w:rsidRDefault="00036DB5" w14:paraId="65F6F70D" w14:textId="77777777">
      <w:pPr>
        <w:spacing w:after="0" w:line="240" w:lineRule="auto"/>
      </w:pPr>
      <w:r>
        <w:separator/>
      </w:r>
    </w:p>
  </w:footnote>
  <w:footnote w:type="continuationSeparator" w:id="0">
    <w:p w:rsidR="00036DB5" w:rsidP="00036DB5" w:rsidRDefault="00036DB5" w14:paraId="4FA2BEC0" w14:textId="77777777">
      <w:pPr>
        <w:spacing w:after="0" w:line="240" w:lineRule="auto"/>
      </w:pPr>
      <w:r>
        <w:continuationSeparator/>
      </w:r>
    </w:p>
  </w:footnote>
  <w:footnote w:type="continuationNotice" w:id="1">
    <w:p w:rsidR="000953D5" w:rsidRDefault="000953D5" w14:paraId="15008E01" w14:textId="77777777">
      <w:pPr>
        <w:spacing w:after="0" w:line="240" w:lineRule="auto"/>
      </w:pPr>
    </w:p>
  </w:footnote>
</w:footnotes>
</file>

<file path=word/intelligence2.xml><?xml version="1.0" encoding="utf-8"?>
<int2:intelligence xmlns:int2="http://schemas.microsoft.com/office/intelligence/2020/intelligence" xmlns:oel="http://schemas.microsoft.com/office/2019/extlst">
  <int2:observations>
    <int2:textHash int2:hashCode="3uQIOvsYBddLp9" int2:id="1dybJTW2">
      <int2:state int2:value="Rejected" int2:type="AugLoop_Text_Critique"/>
    </int2:textHash>
    <int2:textHash int2:hashCode="fschKTpQXv68ZD" int2:id="5DGXodqB">
      <int2:state int2:value="Rejected" int2:type="AugLoop_Text_Critique"/>
    </int2:textHash>
    <int2:textHash int2:hashCode="FymZ3chTh0JVcp" int2:id="5yVi5kqB">
      <int2:state int2:value="Rejected" int2:type="AugLoop_Text_Critique"/>
    </int2:textHash>
    <int2:textHash int2:hashCode="X0M4IzEzMiRhSn" int2:id="70hVVTWT">
      <int2:state int2:value="Rejected" int2:type="AugLoop_Text_Critique"/>
    </int2:textHash>
    <int2:textHash int2:hashCode="1oDYVRgg7A07Sq" int2:id="A6Pkt5GT">
      <int2:state int2:value="Rejected" int2:type="AugLoop_Text_Critique"/>
    </int2:textHash>
    <int2:textHash int2:hashCode="+SYca9GsfrTczu" int2:id="BfJJUaKv">
      <int2:state int2:value="Rejected" int2:type="AugLoop_Text_Critique"/>
    </int2:textHash>
    <int2:textHash int2:hashCode="kEpAGfxIL65yXD" int2:id="Bj4SGJ12">
      <int2:state int2:value="Rejected" int2:type="AugLoop_Text_Critique"/>
    </int2:textHash>
    <int2:textHash int2:hashCode="F14HEgfSSRutQT" int2:id="Dgr06oE4">
      <int2:state int2:value="Rejected" int2:type="AugLoop_Text_Critique"/>
    </int2:textHash>
    <int2:textHash int2:hashCode="ofh0LAGWqHEoSJ" int2:id="F4b2PNwW">
      <int2:state int2:value="Rejected" int2:type="AugLoop_Text_Critique"/>
    </int2:textHash>
    <int2:textHash int2:hashCode="kzqIXJqHDaWK4b" int2:id="Fx30XRBb">
      <int2:state int2:value="Rejected" int2:type="AugLoop_Text_Critique"/>
    </int2:textHash>
    <int2:textHash int2:hashCode="pE1tlFTYMo0Ada" int2:id="QLDj3lzg">
      <int2:state int2:value="Rejected" int2:type="AugLoop_Text_Critique"/>
    </int2:textHash>
    <int2:textHash int2:hashCode="/809fy79UiTS0e" int2:id="S08LaWAp">
      <int2:state int2:value="Rejected" int2:type="AugLoop_Text_Critique"/>
    </int2:textHash>
    <int2:textHash int2:hashCode="W3hBO10zUjpBfk" int2:id="S9dU3NTn">
      <int2:state int2:value="Rejected" int2:type="AugLoop_Text_Critique"/>
    </int2:textHash>
    <int2:textHash int2:hashCode="rnjY2mu3Ekb49n" int2:id="UimJm70Y">
      <int2:state int2:value="Rejected" int2:type="AugLoop_Text_Critique"/>
    </int2:textHash>
    <int2:textHash int2:hashCode="N7OEi+smId3Ud5" int2:id="XS6AtGkB">
      <int2:state int2:value="Rejected" int2:type="AugLoop_Text_Critique"/>
    </int2:textHash>
    <int2:textHash int2:hashCode="uuvdKLG/rDJGM7" int2:id="a7KZWEuu">
      <int2:state int2:value="Rejected" int2:type="AugLoop_Text_Critique"/>
    </int2:textHash>
    <int2:textHash int2:hashCode="Y1cgWgQ08sHg2L" int2:id="bRBi74Wt">
      <int2:state int2:value="Rejected" int2:type="AugLoop_Text_Critique"/>
    </int2:textHash>
    <int2:textHash int2:hashCode="SNRq4nGoWYcCrM" int2:id="dgfaSfFt">
      <int2:state int2:value="Rejected" int2:type="AugLoop_Text_Critique"/>
    </int2:textHash>
    <int2:textHash int2:hashCode="DFfRvLqTGKDH20" int2:id="ivra0iC0">
      <int2:state int2:value="Rejected" int2:type="AugLoop_Text_Critique"/>
    </int2:textHash>
    <int2:textHash int2:hashCode="9BlWI6BpLlzc+y" int2:id="wtWbb1Yu">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96305D"/>
    <w:multiLevelType w:val="hybridMultilevel"/>
    <w:tmpl w:val="D48A4D78"/>
    <w:lvl w:ilvl="0" w:tplc="4292415A">
      <w:start w:val="1"/>
      <w:numFmt w:val="bullet"/>
      <w:lvlText w:val="-"/>
      <w:lvlJc w:val="left"/>
      <w:pPr>
        <w:ind w:left="720" w:hanging="360"/>
      </w:pPr>
      <w:rPr>
        <w:rFonts w:hint="default" w:ascii="Aptos" w:hAnsi="Aptos"/>
      </w:rPr>
    </w:lvl>
    <w:lvl w:ilvl="1" w:tplc="770A594A">
      <w:start w:val="1"/>
      <w:numFmt w:val="bullet"/>
      <w:lvlText w:val="o"/>
      <w:lvlJc w:val="left"/>
      <w:pPr>
        <w:ind w:left="1440" w:hanging="360"/>
      </w:pPr>
      <w:rPr>
        <w:rFonts w:hint="default" w:ascii="Courier New" w:hAnsi="Courier New"/>
      </w:rPr>
    </w:lvl>
    <w:lvl w:ilvl="2" w:tplc="EBBAE490">
      <w:start w:val="1"/>
      <w:numFmt w:val="bullet"/>
      <w:lvlText w:val=""/>
      <w:lvlJc w:val="left"/>
      <w:pPr>
        <w:ind w:left="2160" w:hanging="360"/>
      </w:pPr>
      <w:rPr>
        <w:rFonts w:hint="default" w:ascii="Wingdings" w:hAnsi="Wingdings"/>
      </w:rPr>
    </w:lvl>
    <w:lvl w:ilvl="3" w:tplc="1566451A">
      <w:start w:val="1"/>
      <w:numFmt w:val="bullet"/>
      <w:lvlText w:val=""/>
      <w:lvlJc w:val="left"/>
      <w:pPr>
        <w:ind w:left="2880" w:hanging="360"/>
      </w:pPr>
      <w:rPr>
        <w:rFonts w:hint="default" w:ascii="Symbol" w:hAnsi="Symbol"/>
      </w:rPr>
    </w:lvl>
    <w:lvl w:ilvl="4" w:tplc="5C5EE2D6">
      <w:start w:val="1"/>
      <w:numFmt w:val="bullet"/>
      <w:lvlText w:val="o"/>
      <w:lvlJc w:val="left"/>
      <w:pPr>
        <w:ind w:left="3600" w:hanging="360"/>
      </w:pPr>
      <w:rPr>
        <w:rFonts w:hint="default" w:ascii="Courier New" w:hAnsi="Courier New"/>
      </w:rPr>
    </w:lvl>
    <w:lvl w:ilvl="5" w:tplc="E536DF28">
      <w:start w:val="1"/>
      <w:numFmt w:val="bullet"/>
      <w:lvlText w:val=""/>
      <w:lvlJc w:val="left"/>
      <w:pPr>
        <w:ind w:left="4320" w:hanging="360"/>
      </w:pPr>
      <w:rPr>
        <w:rFonts w:hint="default" w:ascii="Wingdings" w:hAnsi="Wingdings"/>
      </w:rPr>
    </w:lvl>
    <w:lvl w:ilvl="6" w:tplc="A776D5E0">
      <w:start w:val="1"/>
      <w:numFmt w:val="bullet"/>
      <w:lvlText w:val=""/>
      <w:lvlJc w:val="left"/>
      <w:pPr>
        <w:ind w:left="5040" w:hanging="360"/>
      </w:pPr>
      <w:rPr>
        <w:rFonts w:hint="default" w:ascii="Symbol" w:hAnsi="Symbol"/>
      </w:rPr>
    </w:lvl>
    <w:lvl w:ilvl="7" w:tplc="8034C896">
      <w:start w:val="1"/>
      <w:numFmt w:val="bullet"/>
      <w:lvlText w:val="o"/>
      <w:lvlJc w:val="left"/>
      <w:pPr>
        <w:ind w:left="5760" w:hanging="360"/>
      </w:pPr>
      <w:rPr>
        <w:rFonts w:hint="default" w:ascii="Courier New" w:hAnsi="Courier New"/>
      </w:rPr>
    </w:lvl>
    <w:lvl w:ilvl="8" w:tplc="9FAABF08">
      <w:start w:val="1"/>
      <w:numFmt w:val="bullet"/>
      <w:lvlText w:val=""/>
      <w:lvlJc w:val="left"/>
      <w:pPr>
        <w:ind w:left="6480" w:hanging="360"/>
      </w:pPr>
      <w:rPr>
        <w:rFonts w:hint="default" w:ascii="Wingdings" w:hAnsi="Wingdings"/>
      </w:rPr>
    </w:lvl>
  </w:abstractNum>
  <w:abstractNum w:abstractNumId="1" w15:restartNumberingAfterBreak="0">
    <w:nsid w:val="1F81DD30"/>
    <w:multiLevelType w:val="hybridMultilevel"/>
    <w:tmpl w:val="27788896"/>
    <w:lvl w:ilvl="0" w:tplc="7782493A">
      <w:start w:val="1"/>
      <w:numFmt w:val="bullet"/>
      <w:lvlText w:val="-"/>
      <w:lvlJc w:val="left"/>
      <w:pPr>
        <w:ind w:left="720" w:hanging="360"/>
      </w:pPr>
      <w:rPr>
        <w:rFonts w:hint="default" w:ascii="Aptos" w:hAnsi="Aptos"/>
      </w:rPr>
    </w:lvl>
    <w:lvl w:ilvl="1" w:tplc="B1AA6584">
      <w:start w:val="1"/>
      <w:numFmt w:val="bullet"/>
      <w:lvlText w:val="o"/>
      <w:lvlJc w:val="left"/>
      <w:pPr>
        <w:ind w:left="1440" w:hanging="360"/>
      </w:pPr>
      <w:rPr>
        <w:rFonts w:hint="default" w:ascii="Courier New" w:hAnsi="Courier New"/>
      </w:rPr>
    </w:lvl>
    <w:lvl w:ilvl="2" w:tplc="EAE632B6">
      <w:start w:val="1"/>
      <w:numFmt w:val="bullet"/>
      <w:lvlText w:val=""/>
      <w:lvlJc w:val="left"/>
      <w:pPr>
        <w:ind w:left="2160" w:hanging="360"/>
      </w:pPr>
      <w:rPr>
        <w:rFonts w:hint="default" w:ascii="Wingdings" w:hAnsi="Wingdings"/>
      </w:rPr>
    </w:lvl>
    <w:lvl w:ilvl="3" w:tplc="CFAE015C">
      <w:start w:val="1"/>
      <w:numFmt w:val="bullet"/>
      <w:lvlText w:val=""/>
      <w:lvlJc w:val="left"/>
      <w:pPr>
        <w:ind w:left="2880" w:hanging="360"/>
      </w:pPr>
      <w:rPr>
        <w:rFonts w:hint="default" w:ascii="Symbol" w:hAnsi="Symbol"/>
      </w:rPr>
    </w:lvl>
    <w:lvl w:ilvl="4" w:tplc="70AE2620">
      <w:start w:val="1"/>
      <w:numFmt w:val="bullet"/>
      <w:lvlText w:val="o"/>
      <w:lvlJc w:val="left"/>
      <w:pPr>
        <w:ind w:left="3600" w:hanging="360"/>
      </w:pPr>
      <w:rPr>
        <w:rFonts w:hint="default" w:ascii="Courier New" w:hAnsi="Courier New"/>
      </w:rPr>
    </w:lvl>
    <w:lvl w:ilvl="5" w:tplc="0C162080">
      <w:start w:val="1"/>
      <w:numFmt w:val="bullet"/>
      <w:lvlText w:val=""/>
      <w:lvlJc w:val="left"/>
      <w:pPr>
        <w:ind w:left="4320" w:hanging="360"/>
      </w:pPr>
      <w:rPr>
        <w:rFonts w:hint="default" w:ascii="Wingdings" w:hAnsi="Wingdings"/>
      </w:rPr>
    </w:lvl>
    <w:lvl w:ilvl="6" w:tplc="4DCC0E64">
      <w:start w:val="1"/>
      <w:numFmt w:val="bullet"/>
      <w:lvlText w:val=""/>
      <w:lvlJc w:val="left"/>
      <w:pPr>
        <w:ind w:left="5040" w:hanging="360"/>
      </w:pPr>
      <w:rPr>
        <w:rFonts w:hint="default" w:ascii="Symbol" w:hAnsi="Symbol"/>
      </w:rPr>
    </w:lvl>
    <w:lvl w:ilvl="7" w:tplc="7A6874A2">
      <w:start w:val="1"/>
      <w:numFmt w:val="bullet"/>
      <w:lvlText w:val="o"/>
      <w:lvlJc w:val="left"/>
      <w:pPr>
        <w:ind w:left="5760" w:hanging="360"/>
      </w:pPr>
      <w:rPr>
        <w:rFonts w:hint="default" w:ascii="Courier New" w:hAnsi="Courier New"/>
      </w:rPr>
    </w:lvl>
    <w:lvl w:ilvl="8" w:tplc="E1B8E24C">
      <w:start w:val="1"/>
      <w:numFmt w:val="bullet"/>
      <w:lvlText w:val=""/>
      <w:lvlJc w:val="left"/>
      <w:pPr>
        <w:ind w:left="6480" w:hanging="360"/>
      </w:pPr>
      <w:rPr>
        <w:rFonts w:hint="default" w:ascii="Wingdings" w:hAnsi="Wingdings"/>
      </w:rPr>
    </w:lvl>
  </w:abstractNum>
  <w:abstractNum w:abstractNumId="2" w15:restartNumberingAfterBreak="0">
    <w:nsid w:val="2225241C"/>
    <w:multiLevelType w:val="hybridMultilevel"/>
    <w:tmpl w:val="D6AC41E4"/>
    <w:lvl w:ilvl="0" w:tplc="4826574C">
      <w:start w:val="1"/>
      <w:numFmt w:val="bullet"/>
      <w:lvlText w:val="-"/>
      <w:lvlJc w:val="left"/>
      <w:pPr>
        <w:ind w:left="1080" w:hanging="360"/>
      </w:pPr>
      <w:rPr>
        <w:rFonts w:hint="default" w:ascii="Aptos" w:hAnsi="Aptos"/>
      </w:rPr>
    </w:lvl>
    <w:lvl w:ilvl="1" w:tplc="855CB298">
      <w:start w:val="1"/>
      <w:numFmt w:val="bullet"/>
      <w:lvlText w:val="o"/>
      <w:lvlJc w:val="left"/>
      <w:pPr>
        <w:ind w:left="1800" w:hanging="360"/>
      </w:pPr>
      <w:rPr>
        <w:rFonts w:hint="default" w:ascii="Courier New" w:hAnsi="Courier New"/>
      </w:rPr>
    </w:lvl>
    <w:lvl w:ilvl="2" w:tplc="DD8E2E24">
      <w:start w:val="1"/>
      <w:numFmt w:val="bullet"/>
      <w:lvlText w:val=""/>
      <w:lvlJc w:val="left"/>
      <w:pPr>
        <w:ind w:left="2520" w:hanging="360"/>
      </w:pPr>
      <w:rPr>
        <w:rFonts w:hint="default" w:ascii="Wingdings" w:hAnsi="Wingdings"/>
      </w:rPr>
    </w:lvl>
    <w:lvl w:ilvl="3" w:tplc="98384650">
      <w:start w:val="1"/>
      <w:numFmt w:val="bullet"/>
      <w:lvlText w:val=""/>
      <w:lvlJc w:val="left"/>
      <w:pPr>
        <w:ind w:left="3240" w:hanging="360"/>
      </w:pPr>
      <w:rPr>
        <w:rFonts w:hint="default" w:ascii="Symbol" w:hAnsi="Symbol"/>
      </w:rPr>
    </w:lvl>
    <w:lvl w:ilvl="4" w:tplc="C9E4B92C">
      <w:start w:val="1"/>
      <w:numFmt w:val="bullet"/>
      <w:lvlText w:val="o"/>
      <w:lvlJc w:val="left"/>
      <w:pPr>
        <w:ind w:left="3960" w:hanging="360"/>
      </w:pPr>
      <w:rPr>
        <w:rFonts w:hint="default" w:ascii="Courier New" w:hAnsi="Courier New"/>
      </w:rPr>
    </w:lvl>
    <w:lvl w:ilvl="5" w:tplc="4656D3AA">
      <w:start w:val="1"/>
      <w:numFmt w:val="bullet"/>
      <w:lvlText w:val=""/>
      <w:lvlJc w:val="left"/>
      <w:pPr>
        <w:ind w:left="4680" w:hanging="360"/>
      </w:pPr>
      <w:rPr>
        <w:rFonts w:hint="default" w:ascii="Wingdings" w:hAnsi="Wingdings"/>
      </w:rPr>
    </w:lvl>
    <w:lvl w:ilvl="6" w:tplc="A5BED6FA">
      <w:start w:val="1"/>
      <w:numFmt w:val="bullet"/>
      <w:lvlText w:val=""/>
      <w:lvlJc w:val="left"/>
      <w:pPr>
        <w:ind w:left="5400" w:hanging="360"/>
      </w:pPr>
      <w:rPr>
        <w:rFonts w:hint="default" w:ascii="Symbol" w:hAnsi="Symbol"/>
      </w:rPr>
    </w:lvl>
    <w:lvl w:ilvl="7" w:tplc="CB2262A2">
      <w:start w:val="1"/>
      <w:numFmt w:val="bullet"/>
      <w:lvlText w:val="o"/>
      <w:lvlJc w:val="left"/>
      <w:pPr>
        <w:ind w:left="6120" w:hanging="360"/>
      </w:pPr>
      <w:rPr>
        <w:rFonts w:hint="default" w:ascii="Courier New" w:hAnsi="Courier New"/>
      </w:rPr>
    </w:lvl>
    <w:lvl w:ilvl="8" w:tplc="68A031A8">
      <w:start w:val="1"/>
      <w:numFmt w:val="bullet"/>
      <w:lvlText w:val=""/>
      <w:lvlJc w:val="left"/>
      <w:pPr>
        <w:ind w:left="6840" w:hanging="360"/>
      </w:pPr>
      <w:rPr>
        <w:rFonts w:hint="default" w:ascii="Wingdings" w:hAnsi="Wingdings"/>
      </w:rPr>
    </w:lvl>
  </w:abstractNum>
  <w:abstractNum w:abstractNumId="3" w15:restartNumberingAfterBreak="0">
    <w:nsid w:val="38EDD1BD"/>
    <w:multiLevelType w:val="hybridMultilevel"/>
    <w:tmpl w:val="82E632D2"/>
    <w:lvl w:ilvl="0" w:tplc="1FA2098A">
      <w:start w:val="1"/>
      <w:numFmt w:val="bullet"/>
      <w:lvlText w:val="-"/>
      <w:lvlJc w:val="left"/>
      <w:pPr>
        <w:ind w:left="720" w:hanging="360"/>
      </w:pPr>
      <w:rPr>
        <w:rFonts w:hint="default" w:ascii="Aptos" w:hAnsi="Aptos"/>
      </w:rPr>
    </w:lvl>
    <w:lvl w:ilvl="1" w:tplc="7480EA02">
      <w:start w:val="1"/>
      <w:numFmt w:val="bullet"/>
      <w:lvlText w:val="o"/>
      <w:lvlJc w:val="left"/>
      <w:pPr>
        <w:ind w:left="1440" w:hanging="360"/>
      </w:pPr>
      <w:rPr>
        <w:rFonts w:hint="default" w:ascii="Courier New" w:hAnsi="Courier New"/>
      </w:rPr>
    </w:lvl>
    <w:lvl w:ilvl="2" w:tplc="E924D1AC">
      <w:start w:val="1"/>
      <w:numFmt w:val="bullet"/>
      <w:lvlText w:val=""/>
      <w:lvlJc w:val="left"/>
      <w:pPr>
        <w:ind w:left="2160" w:hanging="360"/>
      </w:pPr>
      <w:rPr>
        <w:rFonts w:hint="default" w:ascii="Wingdings" w:hAnsi="Wingdings"/>
      </w:rPr>
    </w:lvl>
    <w:lvl w:ilvl="3" w:tplc="57ACDE9C">
      <w:start w:val="1"/>
      <w:numFmt w:val="bullet"/>
      <w:lvlText w:val=""/>
      <w:lvlJc w:val="left"/>
      <w:pPr>
        <w:ind w:left="2880" w:hanging="360"/>
      </w:pPr>
      <w:rPr>
        <w:rFonts w:hint="default" w:ascii="Symbol" w:hAnsi="Symbol"/>
      </w:rPr>
    </w:lvl>
    <w:lvl w:ilvl="4" w:tplc="B100D778">
      <w:start w:val="1"/>
      <w:numFmt w:val="bullet"/>
      <w:lvlText w:val="o"/>
      <w:lvlJc w:val="left"/>
      <w:pPr>
        <w:ind w:left="3600" w:hanging="360"/>
      </w:pPr>
      <w:rPr>
        <w:rFonts w:hint="default" w:ascii="Courier New" w:hAnsi="Courier New"/>
      </w:rPr>
    </w:lvl>
    <w:lvl w:ilvl="5" w:tplc="B2F273BC">
      <w:start w:val="1"/>
      <w:numFmt w:val="bullet"/>
      <w:lvlText w:val=""/>
      <w:lvlJc w:val="left"/>
      <w:pPr>
        <w:ind w:left="4320" w:hanging="360"/>
      </w:pPr>
      <w:rPr>
        <w:rFonts w:hint="default" w:ascii="Wingdings" w:hAnsi="Wingdings"/>
      </w:rPr>
    </w:lvl>
    <w:lvl w:ilvl="6" w:tplc="92540C06">
      <w:start w:val="1"/>
      <w:numFmt w:val="bullet"/>
      <w:lvlText w:val=""/>
      <w:lvlJc w:val="left"/>
      <w:pPr>
        <w:ind w:left="5040" w:hanging="360"/>
      </w:pPr>
      <w:rPr>
        <w:rFonts w:hint="default" w:ascii="Symbol" w:hAnsi="Symbol"/>
      </w:rPr>
    </w:lvl>
    <w:lvl w:ilvl="7" w:tplc="AD78452E">
      <w:start w:val="1"/>
      <w:numFmt w:val="bullet"/>
      <w:lvlText w:val="o"/>
      <w:lvlJc w:val="left"/>
      <w:pPr>
        <w:ind w:left="5760" w:hanging="360"/>
      </w:pPr>
      <w:rPr>
        <w:rFonts w:hint="default" w:ascii="Courier New" w:hAnsi="Courier New"/>
      </w:rPr>
    </w:lvl>
    <w:lvl w:ilvl="8" w:tplc="598A7552">
      <w:start w:val="1"/>
      <w:numFmt w:val="bullet"/>
      <w:lvlText w:val=""/>
      <w:lvlJc w:val="left"/>
      <w:pPr>
        <w:ind w:left="6480" w:hanging="360"/>
      </w:pPr>
      <w:rPr>
        <w:rFonts w:hint="default" w:ascii="Wingdings" w:hAnsi="Wingdings"/>
      </w:rPr>
    </w:lvl>
  </w:abstractNum>
  <w:abstractNum w:abstractNumId="4" w15:restartNumberingAfterBreak="0">
    <w:nsid w:val="3A871CF3"/>
    <w:multiLevelType w:val="multilevel"/>
    <w:tmpl w:val="B294772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5" w15:restartNumberingAfterBreak="0">
    <w:nsid w:val="3F1B21A8"/>
    <w:multiLevelType w:val="multilevel"/>
    <w:tmpl w:val="C1125B1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6" w15:restartNumberingAfterBreak="0">
    <w:nsid w:val="4B06A008"/>
    <w:multiLevelType w:val="hybridMultilevel"/>
    <w:tmpl w:val="29783862"/>
    <w:lvl w:ilvl="0" w:tplc="6754927E">
      <w:start w:val="1"/>
      <w:numFmt w:val="bullet"/>
      <w:lvlText w:val="-"/>
      <w:lvlJc w:val="left"/>
      <w:pPr>
        <w:ind w:left="720" w:hanging="360"/>
      </w:pPr>
      <w:rPr>
        <w:rFonts w:hint="default" w:ascii="Aptos" w:hAnsi="Aptos"/>
      </w:rPr>
    </w:lvl>
    <w:lvl w:ilvl="1" w:tplc="75884E78">
      <w:start w:val="1"/>
      <w:numFmt w:val="bullet"/>
      <w:lvlText w:val="o"/>
      <w:lvlJc w:val="left"/>
      <w:pPr>
        <w:ind w:left="1440" w:hanging="360"/>
      </w:pPr>
      <w:rPr>
        <w:rFonts w:hint="default" w:ascii="Courier New" w:hAnsi="Courier New"/>
      </w:rPr>
    </w:lvl>
    <w:lvl w:ilvl="2" w:tplc="C64CE7FA">
      <w:start w:val="1"/>
      <w:numFmt w:val="bullet"/>
      <w:lvlText w:val=""/>
      <w:lvlJc w:val="left"/>
      <w:pPr>
        <w:ind w:left="2160" w:hanging="360"/>
      </w:pPr>
      <w:rPr>
        <w:rFonts w:hint="default" w:ascii="Wingdings" w:hAnsi="Wingdings"/>
      </w:rPr>
    </w:lvl>
    <w:lvl w:ilvl="3" w:tplc="F1D04512">
      <w:start w:val="1"/>
      <w:numFmt w:val="bullet"/>
      <w:lvlText w:val=""/>
      <w:lvlJc w:val="left"/>
      <w:pPr>
        <w:ind w:left="2880" w:hanging="360"/>
      </w:pPr>
      <w:rPr>
        <w:rFonts w:hint="default" w:ascii="Symbol" w:hAnsi="Symbol"/>
      </w:rPr>
    </w:lvl>
    <w:lvl w:ilvl="4" w:tplc="58EA88E2">
      <w:start w:val="1"/>
      <w:numFmt w:val="bullet"/>
      <w:lvlText w:val="o"/>
      <w:lvlJc w:val="left"/>
      <w:pPr>
        <w:ind w:left="3600" w:hanging="360"/>
      </w:pPr>
      <w:rPr>
        <w:rFonts w:hint="default" w:ascii="Courier New" w:hAnsi="Courier New"/>
      </w:rPr>
    </w:lvl>
    <w:lvl w:ilvl="5" w:tplc="C456C396">
      <w:start w:val="1"/>
      <w:numFmt w:val="bullet"/>
      <w:lvlText w:val=""/>
      <w:lvlJc w:val="left"/>
      <w:pPr>
        <w:ind w:left="4320" w:hanging="360"/>
      </w:pPr>
      <w:rPr>
        <w:rFonts w:hint="default" w:ascii="Wingdings" w:hAnsi="Wingdings"/>
      </w:rPr>
    </w:lvl>
    <w:lvl w:ilvl="6" w:tplc="DB10AB1A">
      <w:start w:val="1"/>
      <w:numFmt w:val="bullet"/>
      <w:lvlText w:val=""/>
      <w:lvlJc w:val="left"/>
      <w:pPr>
        <w:ind w:left="5040" w:hanging="360"/>
      </w:pPr>
      <w:rPr>
        <w:rFonts w:hint="default" w:ascii="Symbol" w:hAnsi="Symbol"/>
      </w:rPr>
    </w:lvl>
    <w:lvl w:ilvl="7" w:tplc="963C020C">
      <w:start w:val="1"/>
      <w:numFmt w:val="bullet"/>
      <w:lvlText w:val="o"/>
      <w:lvlJc w:val="left"/>
      <w:pPr>
        <w:ind w:left="5760" w:hanging="360"/>
      </w:pPr>
      <w:rPr>
        <w:rFonts w:hint="default" w:ascii="Courier New" w:hAnsi="Courier New"/>
      </w:rPr>
    </w:lvl>
    <w:lvl w:ilvl="8" w:tplc="BEAA3872">
      <w:start w:val="1"/>
      <w:numFmt w:val="bullet"/>
      <w:lvlText w:val=""/>
      <w:lvlJc w:val="left"/>
      <w:pPr>
        <w:ind w:left="6480" w:hanging="360"/>
      </w:pPr>
      <w:rPr>
        <w:rFonts w:hint="default" w:ascii="Wingdings" w:hAnsi="Wingdings"/>
      </w:rPr>
    </w:lvl>
  </w:abstractNum>
  <w:abstractNum w:abstractNumId="7" w15:restartNumberingAfterBreak="0">
    <w:nsid w:val="68DC1C8E"/>
    <w:multiLevelType w:val="hybridMultilevel"/>
    <w:tmpl w:val="416AE5AC"/>
    <w:lvl w:ilvl="0" w:tplc="86C46C3A">
      <w:start w:val="1"/>
      <w:numFmt w:val="bullet"/>
      <w:lvlText w:val="-"/>
      <w:lvlJc w:val="left"/>
      <w:pPr>
        <w:ind w:left="720" w:hanging="360"/>
      </w:pPr>
      <w:rPr>
        <w:rFonts w:hint="default" w:ascii="Aptos" w:hAnsi="Aptos"/>
      </w:rPr>
    </w:lvl>
    <w:lvl w:ilvl="1" w:tplc="8942097E">
      <w:start w:val="1"/>
      <w:numFmt w:val="bullet"/>
      <w:lvlText w:val="o"/>
      <w:lvlJc w:val="left"/>
      <w:pPr>
        <w:ind w:left="1440" w:hanging="360"/>
      </w:pPr>
      <w:rPr>
        <w:rFonts w:hint="default" w:ascii="Courier New" w:hAnsi="Courier New"/>
      </w:rPr>
    </w:lvl>
    <w:lvl w:ilvl="2" w:tplc="92CC098A">
      <w:start w:val="1"/>
      <w:numFmt w:val="bullet"/>
      <w:lvlText w:val=""/>
      <w:lvlJc w:val="left"/>
      <w:pPr>
        <w:ind w:left="2160" w:hanging="360"/>
      </w:pPr>
      <w:rPr>
        <w:rFonts w:hint="default" w:ascii="Wingdings" w:hAnsi="Wingdings"/>
      </w:rPr>
    </w:lvl>
    <w:lvl w:ilvl="3" w:tplc="701433A4">
      <w:start w:val="1"/>
      <w:numFmt w:val="bullet"/>
      <w:lvlText w:val=""/>
      <w:lvlJc w:val="left"/>
      <w:pPr>
        <w:ind w:left="2880" w:hanging="360"/>
      </w:pPr>
      <w:rPr>
        <w:rFonts w:hint="default" w:ascii="Symbol" w:hAnsi="Symbol"/>
      </w:rPr>
    </w:lvl>
    <w:lvl w:ilvl="4" w:tplc="82A8E930">
      <w:start w:val="1"/>
      <w:numFmt w:val="bullet"/>
      <w:lvlText w:val="o"/>
      <w:lvlJc w:val="left"/>
      <w:pPr>
        <w:ind w:left="3600" w:hanging="360"/>
      </w:pPr>
      <w:rPr>
        <w:rFonts w:hint="default" w:ascii="Courier New" w:hAnsi="Courier New"/>
      </w:rPr>
    </w:lvl>
    <w:lvl w:ilvl="5" w:tplc="861EC7C2">
      <w:start w:val="1"/>
      <w:numFmt w:val="bullet"/>
      <w:lvlText w:val=""/>
      <w:lvlJc w:val="left"/>
      <w:pPr>
        <w:ind w:left="4320" w:hanging="360"/>
      </w:pPr>
      <w:rPr>
        <w:rFonts w:hint="default" w:ascii="Wingdings" w:hAnsi="Wingdings"/>
      </w:rPr>
    </w:lvl>
    <w:lvl w:ilvl="6" w:tplc="E2CC3BE6">
      <w:start w:val="1"/>
      <w:numFmt w:val="bullet"/>
      <w:lvlText w:val=""/>
      <w:lvlJc w:val="left"/>
      <w:pPr>
        <w:ind w:left="5040" w:hanging="360"/>
      </w:pPr>
      <w:rPr>
        <w:rFonts w:hint="default" w:ascii="Symbol" w:hAnsi="Symbol"/>
      </w:rPr>
    </w:lvl>
    <w:lvl w:ilvl="7" w:tplc="732CBABA">
      <w:start w:val="1"/>
      <w:numFmt w:val="bullet"/>
      <w:lvlText w:val="o"/>
      <w:lvlJc w:val="left"/>
      <w:pPr>
        <w:ind w:left="5760" w:hanging="360"/>
      </w:pPr>
      <w:rPr>
        <w:rFonts w:hint="default" w:ascii="Courier New" w:hAnsi="Courier New"/>
      </w:rPr>
    </w:lvl>
    <w:lvl w:ilvl="8" w:tplc="E868953C">
      <w:start w:val="1"/>
      <w:numFmt w:val="bullet"/>
      <w:lvlText w:val=""/>
      <w:lvlJc w:val="left"/>
      <w:pPr>
        <w:ind w:left="6480" w:hanging="360"/>
      </w:pPr>
      <w:rPr>
        <w:rFonts w:hint="default" w:ascii="Wingdings" w:hAnsi="Wingdings"/>
      </w:rPr>
    </w:lvl>
  </w:abstractNum>
  <w:abstractNum w:abstractNumId="8" w15:restartNumberingAfterBreak="0">
    <w:nsid w:val="7427D3A2"/>
    <w:multiLevelType w:val="hybridMultilevel"/>
    <w:tmpl w:val="51F80DC8"/>
    <w:lvl w:ilvl="0" w:tplc="00D42ABA">
      <w:start w:val="1"/>
      <w:numFmt w:val="bullet"/>
      <w:lvlText w:val="-"/>
      <w:lvlJc w:val="left"/>
      <w:pPr>
        <w:ind w:left="720" w:hanging="360"/>
      </w:pPr>
      <w:rPr>
        <w:rFonts w:hint="default" w:ascii="Aptos" w:hAnsi="Aptos"/>
      </w:rPr>
    </w:lvl>
    <w:lvl w:ilvl="1" w:tplc="7070F8D4">
      <w:start w:val="1"/>
      <w:numFmt w:val="bullet"/>
      <w:lvlText w:val="o"/>
      <w:lvlJc w:val="left"/>
      <w:pPr>
        <w:ind w:left="1440" w:hanging="360"/>
      </w:pPr>
      <w:rPr>
        <w:rFonts w:hint="default" w:ascii="Courier New" w:hAnsi="Courier New"/>
      </w:rPr>
    </w:lvl>
    <w:lvl w:ilvl="2" w:tplc="A00A3F06">
      <w:start w:val="1"/>
      <w:numFmt w:val="bullet"/>
      <w:lvlText w:val=""/>
      <w:lvlJc w:val="left"/>
      <w:pPr>
        <w:ind w:left="2160" w:hanging="360"/>
      </w:pPr>
      <w:rPr>
        <w:rFonts w:hint="default" w:ascii="Wingdings" w:hAnsi="Wingdings"/>
      </w:rPr>
    </w:lvl>
    <w:lvl w:ilvl="3" w:tplc="1B6413F8">
      <w:start w:val="1"/>
      <w:numFmt w:val="bullet"/>
      <w:lvlText w:val=""/>
      <w:lvlJc w:val="left"/>
      <w:pPr>
        <w:ind w:left="2880" w:hanging="360"/>
      </w:pPr>
      <w:rPr>
        <w:rFonts w:hint="default" w:ascii="Symbol" w:hAnsi="Symbol"/>
      </w:rPr>
    </w:lvl>
    <w:lvl w:ilvl="4" w:tplc="55BEC98E">
      <w:start w:val="1"/>
      <w:numFmt w:val="bullet"/>
      <w:lvlText w:val="o"/>
      <w:lvlJc w:val="left"/>
      <w:pPr>
        <w:ind w:left="3600" w:hanging="360"/>
      </w:pPr>
      <w:rPr>
        <w:rFonts w:hint="default" w:ascii="Courier New" w:hAnsi="Courier New"/>
      </w:rPr>
    </w:lvl>
    <w:lvl w:ilvl="5" w:tplc="ED8483D8">
      <w:start w:val="1"/>
      <w:numFmt w:val="bullet"/>
      <w:lvlText w:val=""/>
      <w:lvlJc w:val="left"/>
      <w:pPr>
        <w:ind w:left="4320" w:hanging="360"/>
      </w:pPr>
      <w:rPr>
        <w:rFonts w:hint="default" w:ascii="Wingdings" w:hAnsi="Wingdings"/>
      </w:rPr>
    </w:lvl>
    <w:lvl w:ilvl="6" w:tplc="54468162">
      <w:start w:val="1"/>
      <w:numFmt w:val="bullet"/>
      <w:lvlText w:val=""/>
      <w:lvlJc w:val="left"/>
      <w:pPr>
        <w:ind w:left="5040" w:hanging="360"/>
      </w:pPr>
      <w:rPr>
        <w:rFonts w:hint="default" w:ascii="Symbol" w:hAnsi="Symbol"/>
      </w:rPr>
    </w:lvl>
    <w:lvl w:ilvl="7" w:tplc="FD74E774">
      <w:start w:val="1"/>
      <w:numFmt w:val="bullet"/>
      <w:lvlText w:val="o"/>
      <w:lvlJc w:val="left"/>
      <w:pPr>
        <w:ind w:left="5760" w:hanging="360"/>
      </w:pPr>
      <w:rPr>
        <w:rFonts w:hint="default" w:ascii="Courier New" w:hAnsi="Courier New"/>
      </w:rPr>
    </w:lvl>
    <w:lvl w:ilvl="8" w:tplc="0F884E76">
      <w:start w:val="1"/>
      <w:numFmt w:val="bullet"/>
      <w:lvlText w:val=""/>
      <w:lvlJc w:val="left"/>
      <w:pPr>
        <w:ind w:left="6480" w:hanging="360"/>
      </w:pPr>
      <w:rPr>
        <w:rFonts w:hint="default" w:ascii="Wingdings" w:hAnsi="Wingdings"/>
      </w:rPr>
    </w:lvl>
  </w:abstractNum>
  <w:num w:numId="1" w16cid:durableId="1978686013">
    <w:abstractNumId w:val="5"/>
  </w:num>
  <w:num w:numId="2" w16cid:durableId="252519813">
    <w:abstractNumId w:val="4"/>
  </w:num>
  <w:num w:numId="3" w16cid:durableId="721714811">
    <w:abstractNumId w:val="8"/>
  </w:num>
  <w:num w:numId="4" w16cid:durableId="1411998590">
    <w:abstractNumId w:val="2"/>
  </w:num>
  <w:num w:numId="5" w16cid:durableId="70548330">
    <w:abstractNumId w:val="3"/>
  </w:num>
  <w:num w:numId="6" w16cid:durableId="1295138677">
    <w:abstractNumId w:val="7"/>
  </w:num>
  <w:num w:numId="7" w16cid:durableId="1509785474">
    <w:abstractNumId w:val="1"/>
  </w:num>
  <w:num w:numId="8" w16cid:durableId="851263613">
    <w:abstractNumId w:val="6"/>
  </w:num>
  <w:num w:numId="9" w16cid:durableId="187885604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trackRevisions w:val="false"/>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078D"/>
    <w:rsid w:val="00005464"/>
    <w:rsid w:val="00016D3C"/>
    <w:rsid w:val="0002254D"/>
    <w:rsid w:val="00031276"/>
    <w:rsid w:val="00036DB5"/>
    <w:rsid w:val="00052D90"/>
    <w:rsid w:val="000606A1"/>
    <w:rsid w:val="000612D9"/>
    <w:rsid w:val="000641FF"/>
    <w:rsid w:val="00064916"/>
    <w:rsid w:val="00065DF4"/>
    <w:rsid w:val="000742A8"/>
    <w:rsid w:val="00084481"/>
    <w:rsid w:val="000953D5"/>
    <w:rsid w:val="000A10F0"/>
    <w:rsid w:val="000B768A"/>
    <w:rsid w:val="000BE4A2"/>
    <w:rsid w:val="000C31C8"/>
    <w:rsid w:val="000D07DD"/>
    <w:rsid w:val="000D667A"/>
    <w:rsid w:val="000F3123"/>
    <w:rsid w:val="000F3B2F"/>
    <w:rsid w:val="0011137C"/>
    <w:rsid w:val="00111D8E"/>
    <w:rsid w:val="00111F00"/>
    <w:rsid w:val="00127813"/>
    <w:rsid w:val="00127D0C"/>
    <w:rsid w:val="00133F5C"/>
    <w:rsid w:val="001410D8"/>
    <w:rsid w:val="001513B7"/>
    <w:rsid w:val="001522F8"/>
    <w:rsid w:val="0015BE91"/>
    <w:rsid w:val="001636DE"/>
    <w:rsid w:val="00171B59"/>
    <w:rsid w:val="00173092"/>
    <w:rsid w:val="00174396"/>
    <w:rsid w:val="001819AF"/>
    <w:rsid w:val="00183918"/>
    <w:rsid w:val="0018580D"/>
    <w:rsid w:val="0018684B"/>
    <w:rsid w:val="0019241F"/>
    <w:rsid w:val="001931CF"/>
    <w:rsid w:val="00193C44"/>
    <w:rsid w:val="00197C5C"/>
    <w:rsid w:val="001A1E57"/>
    <w:rsid w:val="001B59F6"/>
    <w:rsid w:val="001C285C"/>
    <w:rsid w:val="001D24E7"/>
    <w:rsid w:val="001DE625"/>
    <w:rsid w:val="001F0B99"/>
    <w:rsid w:val="001F730C"/>
    <w:rsid w:val="00200C9E"/>
    <w:rsid w:val="002057DE"/>
    <w:rsid w:val="0021118C"/>
    <w:rsid w:val="002293CA"/>
    <w:rsid w:val="002336E7"/>
    <w:rsid w:val="00235626"/>
    <w:rsid w:val="00235F83"/>
    <w:rsid w:val="002450D4"/>
    <w:rsid w:val="0025723D"/>
    <w:rsid w:val="00263C41"/>
    <w:rsid w:val="0026404F"/>
    <w:rsid w:val="00274BB7"/>
    <w:rsid w:val="00275460"/>
    <w:rsid w:val="00280DF1"/>
    <w:rsid w:val="00294ECE"/>
    <w:rsid w:val="00295561"/>
    <w:rsid w:val="002B1772"/>
    <w:rsid w:val="002B6F1A"/>
    <w:rsid w:val="002C003F"/>
    <w:rsid w:val="002C4230"/>
    <w:rsid w:val="002C629E"/>
    <w:rsid w:val="002C7875"/>
    <w:rsid w:val="002C7F37"/>
    <w:rsid w:val="002D63F9"/>
    <w:rsid w:val="002F050A"/>
    <w:rsid w:val="0030186E"/>
    <w:rsid w:val="0030395B"/>
    <w:rsid w:val="0030487E"/>
    <w:rsid w:val="0031133A"/>
    <w:rsid w:val="00317416"/>
    <w:rsid w:val="00322E25"/>
    <w:rsid w:val="0034146B"/>
    <w:rsid w:val="00350567"/>
    <w:rsid w:val="003529B1"/>
    <w:rsid w:val="003551B5"/>
    <w:rsid w:val="00355995"/>
    <w:rsid w:val="00357C73"/>
    <w:rsid w:val="00366FFC"/>
    <w:rsid w:val="0036E764"/>
    <w:rsid w:val="00370A7E"/>
    <w:rsid w:val="00396076"/>
    <w:rsid w:val="0039FA24"/>
    <w:rsid w:val="003A05F2"/>
    <w:rsid w:val="003B601F"/>
    <w:rsid w:val="003C28D3"/>
    <w:rsid w:val="003C2A9E"/>
    <w:rsid w:val="003D1676"/>
    <w:rsid w:val="003D1A12"/>
    <w:rsid w:val="003D626A"/>
    <w:rsid w:val="003E52E9"/>
    <w:rsid w:val="003E7FBA"/>
    <w:rsid w:val="003F3438"/>
    <w:rsid w:val="003F4295"/>
    <w:rsid w:val="00411B77"/>
    <w:rsid w:val="0041225D"/>
    <w:rsid w:val="0042344F"/>
    <w:rsid w:val="004261F0"/>
    <w:rsid w:val="00432BC0"/>
    <w:rsid w:val="004335DB"/>
    <w:rsid w:val="00433C7C"/>
    <w:rsid w:val="00433EE9"/>
    <w:rsid w:val="00435A7B"/>
    <w:rsid w:val="00436F7B"/>
    <w:rsid w:val="00444DF7"/>
    <w:rsid w:val="00452790"/>
    <w:rsid w:val="004551BB"/>
    <w:rsid w:val="00474E3A"/>
    <w:rsid w:val="004A5F37"/>
    <w:rsid w:val="004A63F7"/>
    <w:rsid w:val="004B5FD6"/>
    <w:rsid w:val="004C0A9D"/>
    <w:rsid w:val="004C1C4D"/>
    <w:rsid w:val="004D24F0"/>
    <w:rsid w:val="004D55AA"/>
    <w:rsid w:val="004E2E10"/>
    <w:rsid w:val="005025D0"/>
    <w:rsid w:val="00512D5E"/>
    <w:rsid w:val="00513042"/>
    <w:rsid w:val="005210F3"/>
    <w:rsid w:val="0052549E"/>
    <w:rsid w:val="00530BAA"/>
    <w:rsid w:val="00535AF9"/>
    <w:rsid w:val="00537EBE"/>
    <w:rsid w:val="0054003B"/>
    <w:rsid w:val="00547CBE"/>
    <w:rsid w:val="00554425"/>
    <w:rsid w:val="00560B0B"/>
    <w:rsid w:val="0058033B"/>
    <w:rsid w:val="00583CD7"/>
    <w:rsid w:val="005873F6"/>
    <w:rsid w:val="005909B6"/>
    <w:rsid w:val="005967EC"/>
    <w:rsid w:val="005B6330"/>
    <w:rsid w:val="005B7B2E"/>
    <w:rsid w:val="005D06B4"/>
    <w:rsid w:val="005D5DF8"/>
    <w:rsid w:val="005E0A56"/>
    <w:rsid w:val="005E7A8F"/>
    <w:rsid w:val="005F3269"/>
    <w:rsid w:val="006001F8"/>
    <w:rsid w:val="00606023"/>
    <w:rsid w:val="00614C73"/>
    <w:rsid w:val="0062144A"/>
    <w:rsid w:val="00630946"/>
    <w:rsid w:val="00637B1B"/>
    <w:rsid w:val="00645031"/>
    <w:rsid w:val="00646022"/>
    <w:rsid w:val="006524EF"/>
    <w:rsid w:val="00657A69"/>
    <w:rsid w:val="00663A77"/>
    <w:rsid w:val="00666896"/>
    <w:rsid w:val="00674DBD"/>
    <w:rsid w:val="00676ECE"/>
    <w:rsid w:val="006845AD"/>
    <w:rsid w:val="00692D8C"/>
    <w:rsid w:val="00692F9D"/>
    <w:rsid w:val="00694A27"/>
    <w:rsid w:val="00695E1E"/>
    <w:rsid w:val="00696B1F"/>
    <w:rsid w:val="006A2B5D"/>
    <w:rsid w:val="006A580D"/>
    <w:rsid w:val="006B034A"/>
    <w:rsid w:val="006B209C"/>
    <w:rsid w:val="006B5168"/>
    <w:rsid w:val="006C00BD"/>
    <w:rsid w:val="006C1769"/>
    <w:rsid w:val="006C6157"/>
    <w:rsid w:val="006D46E9"/>
    <w:rsid w:val="006F143B"/>
    <w:rsid w:val="006F3B92"/>
    <w:rsid w:val="00714689"/>
    <w:rsid w:val="00730274"/>
    <w:rsid w:val="0073089B"/>
    <w:rsid w:val="00731F8A"/>
    <w:rsid w:val="00737271"/>
    <w:rsid w:val="00741676"/>
    <w:rsid w:val="00742C2E"/>
    <w:rsid w:val="00742D50"/>
    <w:rsid w:val="00745615"/>
    <w:rsid w:val="0076399E"/>
    <w:rsid w:val="00764A20"/>
    <w:rsid w:val="00767BC9"/>
    <w:rsid w:val="00770278"/>
    <w:rsid w:val="00782925"/>
    <w:rsid w:val="00783060"/>
    <w:rsid w:val="00788DB2"/>
    <w:rsid w:val="00795B59"/>
    <w:rsid w:val="007976AF"/>
    <w:rsid w:val="007A2E86"/>
    <w:rsid w:val="007A2F9B"/>
    <w:rsid w:val="007B26DD"/>
    <w:rsid w:val="007D3D51"/>
    <w:rsid w:val="007D6090"/>
    <w:rsid w:val="007E3350"/>
    <w:rsid w:val="007F5733"/>
    <w:rsid w:val="0080542D"/>
    <w:rsid w:val="008072A6"/>
    <w:rsid w:val="008139FB"/>
    <w:rsid w:val="00822D49"/>
    <w:rsid w:val="00824BB2"/>
    <w:rsid w:val="008345D2"/>
    <w:rsid w:val="00841803"/>
    <w:rsid w:val="008428A8"/>
    <w:rsid w:val="00846247"/>
    <w:rsid w:val="00850846"/>
    <w:rsid w:val="00850996"/>
    <w:rsid w:val="00852262"/>
    <w:rsid w:val="008641FF"/>
    <w:rsid w:val="008756CE"/>
    <w:rsid w:val="00883621"/>
    <w:rsid w:val="00886DC9"/>
    <w:rsid w:val="008903DD"/>
    <w:rsid w:val="0089544C"/>
    <w:rsid w:val="008B5151"/>
    <w:rsid w:val="008C0B03"/>
    <w:rsid w:val="008C0BEE"/>
    <w:rsid w:val="008C471D"/>
    <w:rsid w:val="008C686D"/>
    <w:rsid w:val="008D0171"/>
    <w:rsid w:val="008D2FDF"/>
    <w:rsid w:val="008D3F7F"/>
    <w:rsid w:val="008F0038"/>
    <w:rsid w:val="008F35FB"/>
    <w:rsid w:val="008F50F0"/>
    <w:rsid w:val="008F53AC"/>
    <w:rsid w:val="0090407A"/>
    <w:rsid w:val="0091588C"/>
    <w:rsid w:val="0095078D"/>
    <w:rsid w:val="00953CA6"/>
    <w:rsid w:val="0095670F"/>
    <w:rsid w:val="0095686E"/>
    <w:rsid w:val="00963351"/>
    <w:rsid w:val="009633EC"/>
    <w:rsid w:val="00972B02"/>
    <w:rsid w:val="00974908"/>
    <w:rsid w:val="00975D55"/>
    <w:rsid w:val="0097D8EB"/>
    <w:rsid w:val="009802B6"/>
    <w:rsid w:val="009826ED"/>
    <w:rsid w:val="00991077"/>
    <w:rsid w:val="00996220"/>
    <w:rsid w:val="009A140A"/>
    <w:rsid w:val="009A483F"/>
    <w:rsid w:val="009A79CD"/>
    <w:rsid w:val="009B16F1"/>
    <w:rsid w:val="009B34F5"/>
    <w:rsid w:val="009C3D11"/>
    <w:rsid w:val="009C4AC4"/>
    <w:rsid w:val="009D0D1F"/>
    <w:rsid w:val="009D358D"/>
    <w:rsid w:val="009D4933"/>
    <w:rsid w:val="009D6673"/>
    <w:rsid w:val="009E3471"/>
    <w:rsid w:val="009E72CA"/>
    <w:rsid w:val="009EA7E4"/>
    <w:rsid w:val="009F1634"/>
    <w:rsid w:val="00A0320A"/>
    <w:rsid w:val="00A13A17"/>
    <w:rsid w:val="00A21049"/>
    <w:rsid w:val="00A265EF"/>
    <w:rsid w:val="00A3231D"/>
    <w:rsid w:val="00A3D9E8"/>
    <w:rsid w:val="00A41877"/>
    <w:rsid w:val="00A47A5A"/>
    <w:rsid w:val="00A54256"/>
    <w:rsid w:val="00A6020D"/>
    <w:rsid w:val="00A66EC9"/>
    <w:rsid w:val="00A843DC"/>
    <w:rsid w:val="00A92983"/>
    <w:rsid w:val="00A95C32"/>
    <w:rsid w:val="00AB6C7B"/>
    <w:rsid w:val="00AB79E7"/>
    <w:rsid w:val="00ABC6FE"/>
    <w:rsid w:val="00AC4A75"/>
    <w:rsid w:val="00AD5175"/>
    <w:rsid w:val="00AE0E1B"/>
    <w:rsid w:val="00AF146E"/>
    <w:rsid w:val="00B00E20"/>
    <w:rsid w:val="00B0461C"/>
    <w:rsid w:val="00B1206F"/>
    <w:rsid w:val="00B1676A"/>
    <w:rsid w:val="00B221F8"/>
    <w:rsid w:val="00B26B00"/>
    <w:rsid w:val="00B3156D"/>
    <w:rsid w:val="00B32CEA"/>
    <w:rsid w:val="00B36F37"/>
    <w:rsid w:val="00B53E93"/>
    <w:rsid w:val="00B5FDD6"/>
    <w:rsid w:val="00B63020"/>
    <w:rsid w:val="00B6F200"/>
    <w:rsid w:val="00B70053"/>
    <w:rsid w:val="00B77D19"/>
    <w:rsid w:val="00B83CB4"/>
    <w:rsid w:val="00B84B99"/>
    <w:rsid w:val="00BA445F"/>
    <w:rsid w:val="00BB220A"/>
    <w:rsid w:val="00BB5A81"/>
    <w:rsid w:val="00BB5D8E"/>
    <w:rsid w:val="00BC67DC"/>
    <w:rsid w:val="00BD2373"/>
    <w:rsid w:val="00BE093A"/>
    <w:rsid w:val="00C02D2F"/>
    <w:rsid w:val="00C03754"/>
    <w:rsid w:val="00C255C6"/>
    <w:rsid w:val="00C26612"/>
    <w:rsid w:val="00C31254"/>
    <w:rsid w:val="00C31313"/>
    <w:rsid w:val="00C46259"/>
    <w:rsid w:val="00C47073"/>
    <w:rsid w:val="00C61B23"/>
    <w:rsid w:val="00C750D7"/>
    <w:rsid w:val="00C81B1D"/>
    <w:rsid w:val="00C82DC5"/>
    <w:rsid w:val="00CA3D35"/>
    <w:rsid w:val="00CA4C45"/>
    <w:rsid w:val="00CB2510"/>
    <w:rsid w:val="00CB3A5C"/>
    <w:rsid w:val="00CC564C"/>
    <w:rsid w:val="00CD6488"/>
    <w:rsid w:val="00CD74A8"/>
    <w:rsid w:val="00CE19B8"/>
    <w:rsid w:val="00CE3462"/>
    <w:rsid w:val="00CF2A92"/>
    <w:rsid w:val="00D02D7E"/>
    <w:rsid w:val="00D05A1E"/>
    <w:rsid w:val="00D06C4A"/>
    <w:rsid w:val="00D0737A"/>
    <w:rsid w:val="00D1531B"/>
    <w:rsid w:val="00D17FAB"/>
    <w:rsid w:val="00D1EE4D"/>
    <w:rsid w:val="00D20F5B"/>
    <w:rsid w:val="00D2141F"/>
    <w:rsid w:val="00D252B0"/>
    <w:rsid w:val="00D30E1B"/>
    <w:rsid w:val="00D474AC"/>
    <w:rsid w:val="00D66A44"/>
    <w:rsid w:val="00D711E7"/>
    <w:rsid w:val="00D72537"/>
    <w:rsid w:val="00DA7780"/>
    <w:rsid w:val="00DB10CD"/>
    <w:rsid w:val="00DC0FCA"/>
    <w:rsid w:val="00DC2C0C"/>
    <w:rsid w:val="00DC4BD4"/>
    <w:rsid w:val="00DC5827"/>
    <w:rsid w:val="00DE0242"/>
    <w:rsid w:val="00DE0858"/>
    <w:rsid w:val="00DF42FF"/>
    <w:rsid w:val="00E01C72"/>
    <w:rsid w:val="00E068E1"/>
    <w:rsid w:val="00E1444B"/>
    <w:rsid w:val="00E25670"/>
    <w:rsid w:val="00E31C06"/>
    <w:rsid w:val="00E38053"/>
    <w:rsid w:val="00E3D770"/>
    <w:rsid w:val="00E41672"/>
    <w:rsid w:val="00E53BC9"/>
    <w:rsid w:val="00E57BA6"/>
    <w:rsid w:val="00E6458A"/>
    <w:rsid w:val="00E760C0"/>
    <w:rsid w:val="00E76F28"/>
    <w:rsid w:val="00E8775E"/>
    <w:rsid w:val="00E930B1"/>
    <w:rsid w:val="00E9659A"/>
    <w:rsid w:val="00EB0C35"/>
    <w:rsid w:val="00EB6A83"/>
    <w:rsid w:val="00ED6CA9"/>
    <w:rsid w:val="00EE3511"/>
    <w:rsid w:val="00EE3E94"/>
    <w:rsid w:val="00EE408F"/>
    <w:rsid w:val="00F05211"/>
    <w:rsid w:val="00F30BD2"/>
    <w:rsid w:val="00F3475E"/>
    <w:rsid w:val="00F55A43"/>
    <w:rsid w:val="00F604D9"/>
    <w:rsid w:val="00F60533"/>
    <w:rsid w:val="00F60BB4"/>
    <w:rsid w:val="00F630BF"/>
    <w:rsid w:val="00F63852"/>
    <w:rsid w:val="00F6718C"/>
    <w:rsid w:val="00F73404"/>
    <w:rsid w:val="00F76169"/>
    <w:rsid w:val="00F80065"/>
    <w:rsid w:val="00F8029F"/>
    <w:rsid w:val="00F80C2F"/>
    <w:rsid w:val="00F82F8E"/>
    <w:rsid w:val="00F90C7D"/>
    <w:rsid w:val="00F97712"/>
    <w:rsid w:val="00FA02D8"/>
    <w:rsid w:val="00FB1223"/>
    <w:rsid w:val="00FB1AE4"/>
    <w:rsid w:val="00FC005C"/>
    <w:rsid w:val="00FC5459"/>
    <w:rsid w:val="00FD3B71"/>
    <w:rsid w:val="00FD7D13"/>
    <w:rsid w:val="00FE05E7"/>
    <w:rsid w:val="00FE2BB7"/>
    <w:rsid w:val="00FE66E1"/>
    <w:rsid w:val="00FF4707"/>
    <w:rsid w:val="01040834"/>
    <w:rsid w:val="0117C2E0"/>
    <w:rsid w:val="0119D73E"/>
    <w:rsid w:val="011B4E80"/>
    <w:rsid w:val="011E0F81"/>
    <w:rsid w:val="013950EC"/>
    <w:rsid w:val="0148BEF7"/>
    <w:rsid w:val="014D0B02"/>
    <w:rsid w:val="015078F3"/>
    <w:rsid w:val="015E901E"/>
    <w:rsid w:val="016BEB36"/>
    <w:rsid w:val="01716A1E"/>
    <w:rsid w:val="017342E7"/>
    <w:rsid w:val="017541F8"/>
    <w:rsid w:val="01781FAA"/>
    <w:rsid w:val="017CDC5D"/>
    <w:rsid w:val="0184F047"/>
    <w:rsid w:val="0189C07F"/>
    <w:rsid w:val="01A65726"/>
    <w:rsid w:val="01B2E1DC"/>
    <w:rsid w:val="01BB0F18"/>
    <w:rsid w:val="01BD8DE6"/>
    <w:rsid w:val="01C5C4D8"/>
    <w:rsid w:val="01C5C659"/>
    <w:rsid w:val="01D29FEE"/>
    <w:rsid w:val="01D4AFF7"/>
    <w:rsid w:val="01DEEA82"/>
    <w:rsid w:val="01E7DE73"/>
    <w:rsid w:val="01FCB1D2"/>
    <w:rsid w:val="02026C8C"/>
    <w:rsid w:val="0206242B"/>
    <w:rsid w:val="0218188B"/>
    <w:rsid w:val="021F43EF"/>
    <w:rsid w:val="021FF239"/>
    <w:rsid w:val="02242894"/>
    <w:rsid w:val="02256667"/>
    <w:rsid w:val="022646B4"/>
    <w:rsid w:val="0232C9EF"/>
    <w:rsid w:val="023E68EB"/>
    <w:rsid w:val="025E3A8E"/>
    <w:rsid w:val="026865A5"/>
    <w:rsid w:val="026ACC10"/>
    <w:rsid w:val="026DF943"/>
    <w:rsid w:val="0270E0B5"/>
    <w:rsid w:val="0272B6DA"/>
    <w:rsid w:val="0275FBDD"/>
    <w:rsid w:val="027B072E"/>
    <w:rsid w:val="027C2729"/>
    <w:rsid w:val="02881C70"/>
    <w:rsid w:val="029263C5"/>
    <w:rsid w:val="029321CC"/>
    <w:rsid w:val="0296A0F2"/>
    <w:rsid w:val="02A73188"/>
    <w:rsid w:val="02B157CA"/>
    <w:rsid w:val="02B426E4"/>
    <w:rsid w:val="02BF67B8"/>
    <w:rsid w:val="02C7540D"/>
    <w:rsid w:val="02D3A4FB"/>
    <w:rsid w:val="02D94406"/>
    <w:rsid w:val="02E0C9CD"/>
    <w:rsid w:val="02F13837"/>
    <w:rsid w:val="02F938BF"/>
    <w:rsid w:val="03037F8E"/>
    <w:rsid w:val="030A8973"/>
    <w:rsid w:val="031C348A"/>
    <w:rsid w:val="032478DC"/>
    <w:rsid w:val="03358F70"/>
    <w:rsid w:val="033945EB"/>
    <w:rsid w:val="034051F8"/>
    <w:rsid w:val="0344510C"/>
    <w:rsid w:val="03495ACC"/>
    <w:rsid w:val="035286D1"/>
    <w:rsid w:val="03555E91"/>
    <w:rsid w:val="03569D7F"/>
    <w:rsid w:val="03715C55"/>
    <w:rsid w:val="0377CF62"/>
    <w:rsid w:val="037C0C22"/>
    <w:rsid w:val="037CFD16"/>
    <w:rsid w:val="03833D91"/>
    <w:rsid w:val="039948D0"/>
    <w:rsid w:val="039B158E"/>
    <w:rsid w:val="039C1D8B"/>
    <w:rsid w:val="03A4EA20"/>
    <w:rsid w:val="03AA2C03"/>
    <w:rsid w:val="03AC77A2"/>
    <w:rsid w:val="03B61600"/>
    <w:rsid w:val="03BC9C0C"/>
    <w:rsid w:val="03BEED17"/>
    <w:rsid w:val="03C684AE"/>
    <w:rsid w:val="03D88668"/>
    <w:rsid w:val="03EB10C1"/>
    <w:rsid w:val="03F7CBDE"/>
    <w:rsid w:val="03F7EAC9"/>
    <w:rsid w:val="0406C398"/>
    <w:rsid w:val="0409B542"/>
    <w:rsid w:val="0413C119"/>
    <w:rsid w:val="041999DC"/>
    <w:rsid w:val="041BD8D8"/>
    <w:rsid w:val="041CCCCE"/>
    <w:rsid w:val="0421FF7D"/>
    <w:rsid w:val="04381D77"/>
    <w:rsid w:val="043D49CF"/>
    <w:rsid w:val="044A1D4F"/>
    <w:rsid w:val="045536A8"/>
    <w:rsid w:val="04599BAA"/>
    <w:rsid w:val="045B2499"/>
    <w:rsid w:val="046465B2"/>
    <w:rsid w:val="04727036"/>
    <w:rsid w:val="047B5E31"/>
    <w:rsid w:val="047DEC8C"/>
    <w:rsid w:val="048E44C9"/>
    <w:rsid w:val="049C1675"/>
    <w:rsid w:val="049C890E"/>
    <w:rsid w:val="049FF9B8"/>
    <w:rsid w:val="04AAA8F4"/>
    <w:rsid w:val="04ADB3D9"/>
    <w:rsid w:val="04AFE21D"/>
    <w:rsid w:val="04C615DF"/>
    <w:rsid w:val="04D1FB1A"/>
    <w:rsid w:val="04E3ABC5"/>
    <w:rsid w:val="04F4C395"/>
    <w:rsid w:val="04F73436"/>
    <w:rsid w:val="04F7F379"/>
    <w:rsid w:val="0508442D"/>
    <w:rsid w:val="050CF023"/>
    <w:rsid w:val="050D34B2"/>
    <w:rsid w:val="051ADCFA"/>
    <w:rsid w:val="051BC042"/>
    <w:rsid w:val="051EE0A4"/>
    <w:rsid w:val="05404A7B"/>
    <w:rsid w:val="054C94BD"/>
    <w:rsid w:val="054D76C5"/>
    <w:rsid w:val="0555B115"/>
    <w:rsid w:val="0556B59B"/>
    <w:rsid w:val="0558C3E7"/>
    <w:rsid w:val="055950DC"/>
    <w:rsid w:val="05650A69"/>
    <w:rsid w:val="056F05EF"/>
    <w:rsid w:val="05742225"/>
    <w:rsid w:val="0574D6D4"/>
    <w:rsid w:val="0577391B"/>
    <w:rsid w:val="058646C2"/>
    <w:rsid w:val="0589D152"/>
    <w:rsid w:val="058E7F6B"/>
    <w:rsid w:val="059E10A1"/>
    <w:rsid w:val="05A41243"/>
    <w:rsid w:val="05A5F489"/>
    <w:rsid w:val="05B2A30B"/>
    <w:rsid w:val="05B40D68"/>
    <w:rsid w:val="05C0C702"/>
    <w:rsid w:val="05C318AF"/>
    <w:rsid w:val="05C64D68"/>
    <w:rsid w:val="05CF6597"/>
    <w:rsid w:val="05D46DCA"/>
    <w:rsid w:val="05D77B3A"/>
    <w:rsid w:val="05D8BA47"/>
    <w:rsid w:val="05D96EC6"/>
    <w:rsid w:val="05E12777"/>
    <w:rsid w:val="05E1DABD"/>
    <w:rsid w:val="05E2695C"/>
    <w:rsid w:val="05EE6FAD"/>
    <w:rsid w:val="05F264E1"/>
    <w:rsid w:val="05F9B924"/>
    <w:rsid w:val="05FAD4B3"/>
    <w:rsid w:val="05FC2473"/>
    <w:rsid w:val="05FF9BE6"/>
    <w:rsid w:val="0602EE5F"/>
    <w:rsid w:val="06043C6C"/>
    <w:rsid w:val="06063D9D"/>
    <w:rsid w:val="0617427A"/>
    <w:rsid w:val="06194B8A"/>
    <w:rsid w:val="06296A92"/>
    <w:rsid w:val="062BFC07"/>
    <w:rsid w:val="06351A4C"/>
    <w:rsid w:val="0639EC73"/>
    <w:rsid w:val="0640B384"/>
    <w:rsid w:val="065D7A00"/>
    <w:rsid w:val="06617A52"/>
    <w:rsid w:val="068B649C"/>
    <w:rsid w:val="069B6303"/>
    <w:rsid w:val="06A38046"/>
    <w:rsid w:val="06A66A5F"/>
    <w:rsid w:val="06B42AD3"/>
    <w:rsid w:val="06B8BA0C"/>
    <w:rsid w:val="06C37BE7"/>
    <w:rsid w:val="06C8D0D1"/>
    <w:rsid w:val="06CBA747"/>
    <w:rsid w:val="06D7C11C"/>
    <w:rsid w:val="06E0DB07"/>
    <w:rsid w:val="06E499BE"/>
    <w:rsid w:val="06FB79A1"/>
    <w:rsid w:val="07087F3F"/>
    <w:rsid w:val="070E0258"/>
    <w:rsid w:val="07243F28"/>
    <w:rsid w:val="0727419E"/>
    <w:rsid w:val="07392E6E"/>
    <w:rsid w:val="073EDD5B"/>
    <w:rsid w:val="0741AB0E"/>
    <w:rsid w:val="0744919D"/>
    <w:rsid w:val="074807BA"/>
    <w:rsid w:val="074C3E4D"/>
    <w:rsid w:val="07558E23"/>
    <w:rsid w:val="0756D232"/>
    <w:rsid w:val="07577D0E"/>
    <w:rsid w:val="07622E8B"/>
    <w:rsid w:val="07641710"/>
    <w:rsid w:val="077CB36A"/>
    <w:rsid w:val="07803631"/>
    <w:rsid w:val="07828DC0"/>
    <w:rsid w:val="0783ACF4"/>
    <w:rsid w:val="07981A0E"/>
    <w:rsid w:val="07A4EF97"/>
    <w:rsid w:val="07ADA23B"/>
    <w:rsid w:val="07C51D11"/>
    <w:rsid w:val="07CAE6B6"/>
    <w:rsid w:val="07CC52EA"/>
    <w:rsid w:val="07CEB98D"/>
    <w:rsid w:val="07D0E62C"/>
    <w:rsid w:val="07D8BE73"/>
    <w:rsid w:val="07E48498"/>
    <w:rsid w:val="07E7640F"/>
    <w:rsid w:val="07EA80C7"/>
    <w:rsid w:val="07EBE3F7"/>
    <w:rsid w:val="07EBF679"/>
    <w:rsid w:val="07ECEB7D"/>
    <w:rsid w:val="07FDB1BD"/>
    <w:rsid w:val="07FE861E"/>
    <w:rsid w:val="08018C6B"/>
    <w:rsid w:val="08116A8F"/>
    <w:rsid w:val="08160088"/>
    <w:rsid w:val="081C5547"/>
    <w:rsid w:val="082AB62E"/>
    <w:rsid w:val="0836CD3A"/>
    <w:rsid w:val="0839F97E"/>
    <w:rsid w:val="083B89EE"/>
    <w:rsid w:val="083BD244"/>
    <w:rsid w:val="08416A66"/>
    <w:rsid w:val="08461E64"/>
    <w:rsid w:val="08541BA6"/>
    <w:rsid w:val="0860CF02"/>
    <w:rsid w:val="0860F31A"/>
    <w:rsid w:val="0877B574"/>
    <w:rsid w:val="0878D8A4"/>
    <w:rsid w:val="087BD0B6"/>
    <w:rsid w:val="08971334"/>
    <w:rsid w:val="089950E5"/>
    <w:rsid w:val="089E262B"/>
    <w:rsid w:val="08A60A4C"/>
    <w:rsid w:val="08AEC0BC"/>
    <w:rsid w:val="08B3A30C"/>
    <w:rsid w:val="08B9A53C"/>
    <w:rsid w:val="08BB4B40"/>
    <w:rsid w:val="08E4FD34"/>
    <w:rsid w:val="08E7D5BE"/>
    <w:rsid w:val="08F1668D"/>
    <w:rsid w:val="08F43665"/>
    <w:rsid w:val="08F6FE62"/>
    <w:rsid w:val="08F9C1B1"/>
    <w:rsid w:val="09015CC5"/>
    <w:rsid w:val="09056320"/>
    <w:rsid w:val="0907FE0D"/>
    <w:rsid w:val="09159C2C"/>
    <w:rsid w:val="09179F47"/>
    <w:rsid w:val="091FB471"/>
    <w:rsid w:val="0926CD6C"/>
    <w:rsid w:val="092A0B81"/>
    <w:rsid w:val="092F318D"/>
    <w:rsid w:val="0934AD2E"/>
    <w:rsid w:val="0937B714"/>
    <w:rsid w:val="096D92BF"/>
    <w:rsid w:val="09705FEC"/>
    <w:rsid w:val="09719A6E"/>
    <w:rsid w:val="097722C8"/>
    <w:rsid w:val="09772926"/>
    <w:rsid w:val="098DC396"/>
    <w:rsid w:val="09A26B59"/>
    <w:rsid w:val="09A52B72"/>
    <w:rsid w:val="09A575D0"/>
    <w:rsid w:val="09A61877"/>
    <w:rsid w:val="09A62D29"/>
    <w:rsid w:val="09A7023D"/>
    <w:rsid w:val="09B124DB"/>
    <w:rsid w:val="09B4165F"/>
    <w:rsid w:val="09B92456"/>
    <w:rsid w:val="09BD189E"/>
    <w:rsid w:val="09CC13F1"/>
    <w:rsid w:val="09D89975"/>
    <w:rsid w:val="09D9DBAB"/>
    <w:rsid w:val="09EB23FF"/>
    <w:rsid w:val="09F09D71"/>
    <w:rsid w:val="09FB6AF5"/>
    <w:rsid w:val="0A0F4442"/>
    <w:rsid w:val="0A0FA0ED"/>
    <w:rsid w:val="0A160E2D"/>
    <w:rsid w:val="0A23A049"/>
    <w:rsid w:val="0A284A88"/>
    <w:rsid w:val="0A29F4E2"/>
    <w:rsid w:val="0A2A72A6"/>
    <w:rsid w:val="0A324426"/>
    <w:rsid w:val="0A446A20"/>
    <w:rsid w:val="0A476B0B"/>
    <w:rsid w:val="0A499777"/>
    <w:rsid w:val="0A514941"/>
    <w:rsid w:val="0A540AF9"/>
    <w:rsid w:val="0A5802D9"/>
    <w:rsid w:val="0A5A5173"/>
    <w:rsid w:val="0A5BA1AC"/>
    <w:rsid w:val="0A6C0279"/>
    <w:rsid w:val="0A7733CC"/>
    <w:rsid w:val="0A7C8790"/>
    <w:rsid w:val="0A8DF2F5"/>
    <w:rsid w:val="0A98C1B1"/>
    <w:rsid w:val="0A9C04DD"/>
    <w:rsid w:val="0A9EAB9D"/>
    <w:rsid w:val="0AA3B5CA"/>
    <w:rsid w:val="0AA69C8B"/>
    <w:rsid w:val="0AAE0C29"/>
    <w:rsid w:val="0ABF139E"/>
    <w:rsid w:val="0ABF8346"/>
    <w:rsid w:val="0AC3C7BC"/>
    <w:rsid w:val="0AC3DAD6"/>
    <w:rsid w:val="0AC41B1B"/>
    <w:rsid w:val="0AD1CA56"/>
    <w:rsid w:val="0AD56837"/>
    <w:rsid w:val="0AD90842"/>
    <w:rsid w:val="0AD9190E"/>
    <w:rsid w:val="0AE00861"/>
    <w:rsid w:val="0AE207F5"/>
    <w:rsid w:val="0AF91975"/>
    <w:rsid w:val="0B08D1EA"/>
    <w:rsid w:val="0B0A4079"/>
    <w:rsid w:val="0B0C672E"/>
    <w:rsid w:val="0B14861E"/>
    <w:rsid w:val="0B18C401"/>
    <w:rsid w:val="0B1A725B"/>
    <w:rsid w:val="0B1C9705"/>
    <w:rsid w:val="0B2586FD"/>
    <w:rsid w:val="0B26615F"/>
    <w:rsid w:val="0B3AAC25"/>
    <w:rsid w:val="0B515F1D"/>
    <w:rsid w:val="0B51654E"/>
    <w:rsid w:val="0B64376C"/>
    <w:rsid w:val="0B678395"/>
    <w:rsid w:val="0B6A06FA"/>
    <w:rsid w:val="0B790E8A"/>
    <w:rsid w:val="0B79794E"/>
    <w:rsid w:val="0B7D93A3"/>
    <w:rsid w:val="0B7EDACD"/>
    <w:rsid w:val="0BABD5E3"/>
    <w:rsid w:val="0BB1EA3A"/>
    <w:rsid w:val="0BB3F0AB"/>
    <w:rsid w:val="0BC2D2AE"/>
    <w:rsid w:val="0BC4B68B"/>
    <w:rsid w:val="0BC6AD5A"/>
    <w:rsid w:val="0BC734CB"/>
    <w:rsid w:val="0BCBB789"/>
    <w:rsid w:val="0BCF98EF"/>
    <w:rsid w:val="0BD1FA5F"/>
    <w:rsid w:val="0BD3BAB8"/>
    <w:rsid w:val="0BEA9991"/>
    <w:rsid w:val="0BF9044F"/>
    <w:rsid w:val="0C036AC9"/>
    <w:rsid w:val="0C10AA9A"/>
    <w:rsid w:val="0C116854"/>
    <w:rsid w:val="0C13349E"/>
    <w:rsid w:val="0C281CDD"/>
    <w:rsid w:val="0C29FDE7"/>
    <w:rsid w:val="0C423343"/>
    <w:rsid w:val="0C425429"/>
    <w:rsid w:val="0C4542B4"/>
    <w:rsid w:val="0C47991A"/>
    <w:rsid w:val="0C47EE0B"/>
    <w:rsid w:val="0C4FF390"/>
    <w:rsid w:val="0C57FBBE"/>
    <w:rsid w:val="0C5C1C94"/>
    <w:rsid w:val="0C745686"/>
    <w:rsid w:val="0C7E6AEF"/>
    <w:rsid w:val="0C7F9536"/>
    <w:rsid w:val="0C921683"/>
    <w:rsid w:val="0C93EFBE"/>
    <w:rsid w:val="0C9B3605"/>
    <w:rsid w:val="0CAC47F3"/>
    <w:rsid w:val="0CAF0D3E"/>
    <w:rsid w:val="0CBBCFAF"/>
    <w:rsid w:val="0CBE0CCB"/>
    <w:rsid w:val="0CC9B30A"/>
    <w:rsid w:val="0CCBA707"/>
    <w:rsid w:val="0CCBD97F"/>
    <w:rsid w:val="0CCF1F3D"/>
    <w:rsid w:val="0CDA8C12"/>
    <w:rsid w:val="0CE35F57"/>
    <w:rsid w:val="0CE46E11"/>
    <w:rsid w:val="0CEAAD7B"/>
    <w:rsid w:val="0CF581FF"/>
    <w:rsid w:val="0CFA60BB"/>
    <w:rsid w:val="0CFAC5E1"/>
    <w:rsid w:val="0CFEE458"/>
    <w:rsid w:val="0D00D0F3"/>
    <w:rsid w:val="0D013BCC"/>
    <w:rsid w:val="0D1D6D99"/>
    <w:rsid w:val="0D2312CA"/>
    <w:rsid w:val="0D29CADB"/>
    <w:rsid w:val="0D301448"/>
    <w:rsid w:val="0D339F11"/>
    <w:rsid w:val="0D356B88"/>
    <w:rsid w:val="0D3C7317"/>
    <w:rsid w:val="0D498B3C"/>
    <w:rsid w:val="0D4A70A9"/>
    <w:rsid w:val="0D54FFD7"/>
    <w:rsid w:val="0D5A41A9"/>
    <w:rsid w:val="0D5C6CFF"/>
    <w:rsid w:val="0D601B86"/>
    <w:rsid w:val="0D77014A"/>
    <w:rsid w:val="0D8C69A2"/>
    <w:rsid w:val="0D979AE1"/>
    <w:rsid w:val="0D9D512F"/>
    <w:rsid w:val="0DA01838"/>
    <w:rsid w:val="0DBE76B7"/>
    <w:rsid w:val="0DBFD04B"/>
    <w:rsid w:val="0DC2B3D2"/>
    <w:rsid w:val="0DD8BA78"/>
    <w:rsid w:val="0DE51184"/>
    <w:rsid w:val="0DF3761F"/>
    <w:rsid w:val="0E033A49"/>
    <w:rsid w:val="0E039E15"/>
    <w:rsid w:val="0E12B71D"/>
    <w:rsid w:val="0E1AC668"/>
    <w:rsid w:val="0E1AC995"/>
    <w:rsid w:val="0E288A36"/>
    <w:rsid w:val="0E3AECA6"/>
    <w:rsid w:val="0E3CDC57"/>
    <w:rsid w:val="0E4131F8"/>
    <w:rsid w:val="0E4944E7"/>
    <w:rsid w:val="0E4DC84F"/>
    <w:rsid w:val="0E4DFDFE"/>
    <w:rsid w:val="0E507655"/>
    <w:rsid w:val="0E50BC25"/>
    <w:rsid w:val="0E558F92"/>
    <w:rsid w:val="0E6722DB"/>
    <w:rsid w:val="0E6C2F9D"/>
    <w:rsid w:val="0E74F69B"/>
    <w:rsid w:val="0E7D83A1"/>
    <w:rsid w:val="0E841CD1"/>
    <w:rsid w:val="0E90A7C4"/>
    <w:rsid w:val="0E95A947"/>
    <w:rsid w:val="0E99488B"/>
    <w:rsid w:val="0E9FE62F"/>
    <w:rsid w:val="0EAB3A34"/>
    <w:rsid w:val="0EABD3C7"/>
    <w:rsid w:val="0EAFEA90"/>
    <w:rsid w:val="0EC0BD12"/>
    <w:rsid w:val="0EC695AC"/>
    <w:rsid w:val="0ECE822C"/>
    <w:rsid w:val="0EEA0363"/>
    <w:rsid w:val="0EEB4795"/>
    <w:rsid w:val="0F05F934"/>
    <w:rsid w:val="0F18C4B3"/>
    <w:rsid w:val="0F1EB900"/>
    <w:rsid w:val="0F24E979"/>
    <w:rsid w:val="0F31D6E8"/>
    <w:rsid w:val="0F4692DF"/>
    <w:rsid w:val="0F4DA443"/>
    <w:rsid w:val="0F5448AF"/>
    <w:rsid w:val="0F59A875"/>
    <w:rsid w:val="0F5CD355"/>
    <w:rsid w:val="0F60597A"/>
    <w:rsid w:val="0F643FF2"/>
    <w:rsid w:val="0F66683D"/>
    <w:rsid w:val="0F680693"/>
    <w:rsid w:val="0F71C790"/>
    <w:rsid w:val="0F7306C9"/>
    <w:rsid w:val="0F73E985"/>
    <w:rsid w:val="0F7438AD"/>
    <w:rsid w:val="0F8E15A5"/>
    <w:rsid w:val="0F95092D"/>
    <w:rsid w:val="0F9883DF"/>
    <w:rsid w:val="0F995E7C"/>
    <w:rsid w:val="0F9B7492"/>
    <w:rsid w:val="0F9C4EF5"/>
    <w:rsid w:val="0FA2726D"/>
    <w:rsid w:val="0FA89C7B"/>
    <w:rsid w:val="0FAF6998"/>
    <w:rsid w:val="0FCEEC8C"/>
    <w:rsid w:val="0FD6770C"/>
    <w:rsid w:val="0FD9CFA2"/>
    <w:rsid w:val="0FDB203B"/>
    <w:rsid w:val="0FE06C06"/>
    <w:rsid w:val="100354F3"/>
    <w:rsid w:val="100A1C5D"/>
    <w:rsid w:val="100C100C"/>
    <w:rsid w:val="101CABD5"/>
    <w:rsid w:val="102E52C8"/>
    <w:rsid w:val="103287D9"/>
    <w:rsid w:val="10550003"/>
    <w:rsid w:val="105D4AEC"/>
    <w:rsid w:val="105F77F0"/>
    <w:rsid w:val="1068EEF5"/>
    <w:rsid w:val="106A52A7"/>
    <w:rsid w:val="106A538B"/>
    <w:rsid w:val="10725532"/>
    <w:rsid w:val="107B4884"/>
    <w:rsid w:val="1084623E"/>
    <w:rsid w:val="10874A66"/>
    <w:rsid w:val="108E21B1"/>
    <w:rsid w:val="1096D2E9"/>
    <w:rsid w:val="10AA46FB"/>
    <w:rsid w:val="10B8C270"/>
    <w:rsid w:val="10BBD265"/>
    <w:rsid w:val="10C66DA7"/>
    <w:rsid w:val="10C8A1C5"/>
    <w:rsid w:val="10E63860"/>
    <w:rsid w:val="10E706D4"/>
    <w:rsid w:val="10E96627"/>
    <w:rsid w:val="10EB57C7"/>
    <w:rsid w:val="10EFBA59"/>
    <w:rsid w:val="10EFF9CA"/>
    <w:rsid w:val="10F16F2A"/>
    <w:rsid w:val="11001C48"/>
    <w:rsid w:val="11015419"/>
    <w:rsid w:val="11029C19"/>
    <w:rsid w:val="11070D34"/>
    <w:rsid w:val="110A01C0"/>
    <w:rsid w:val="112B05C8"/>
    <w:rsid w:val="112DF2C4"/>
    <w:rsid w:val="113119C0"/>
    <w:rsid w:val="11357F17"/>
    <w:rsid w:val="1145BD6D"/>
    <w:rsid w:val="114FFBBB"/>
    <w:rsid w:val="1156D3AC"/>
    <w:rsid w:val="115F5F14"/>
    <w:rsid w:val="1160088B"/>
    <w:rsid w:val="116193C4"/>
    <w:rsid w:val="116B6D86"/>
    <w:rsid w:val="116C41C0"/>
    <w:rsid w:val="11701A6A"/>
    <w:rsid w:val="1174B32B"/>
    <w:rsid w:val="1181392F"/>
    <w:rsid w:val="118E34A3"/>
    <w:rsid w:val="119C4FBA"/>
    <w:rsid w:val="11A1F2B2"/>
    <w:rsid w:val="11A33E50"/>
    <w:rsid w:val="11B04826"/>
    <w:rsid w:val="11CD18F9"/>
    <w:rsid w:val="11D48E28"/>
    <w:rsid w:val="11DF2C90"/>
    <w:rsid w:val="11EE31B8"/>
    <w:rsid w:val="11F31B9F"/>
    <w:rsid w:val="120AE2F4"/>
    <w:rsid w:val="120C202B"/>
    <w:rsid w:val="120F559B"/>
    <w:rsid w:val="1224BDFA"/>
    <w:rsid w:val="122D3F16"/>
    <w:rsid w:val="122DDC35"/>
    <w:rsid w:val="1230FA45"/>
    <w:rsid w:val="12378690"/>
    <w:rsid w:val="12389D91"/>
    <w:rsid w:val="123BD2E7"/>
    <w:rsid w:val="123C8B3B"/>
    <w:rsid w:val="123E1F6C"/>
    <w:rsid w:val="1240B093"/>
    <w:rsid w:val="1240F35B"/>
    <w:rsid w:val="124B8492"/>
    <w:rsid w:val="1254D283"/>
    <w:rsid w:val="125A62D2"/>
    <w:rsid w:val="1260ACEF"/>
    <w:rsid w:val="126BCAC1"/>
    <w:rsid w:val="126DFC70"/>
    <w:rsid w:val="12768032"/>
    <w:rsid w:val="127E9BE7"/>
    <w:rsid w:val="12880ACE"/>
    <w:rsid w:val="128A7C07"/>
    <w:rsid w:val="1296F74F"/>
    <w:rsid w:val="12A9B60B"/>
    <w:rsid w:val="12BCD72C"/>
    <w:rsid w:val="12C13D4F"/>
    <w:rsid w:val="12C83827"/>
    <w:rsid w:val="12D05414"/>
    <w:rsid w:val="12D57F39"/>
    <w:rsid w:val="12DBBE80"/>
    <w:rsid w:val="12DC48AB"/>
    <w:rsid w:val="12E7172C"/>
    <w:rsid w:val="12EF9ACE"/>
    <w:rsid w:val="12F3AECC"/>
    <w:rsid w:val="12F97D97"/>
    <w:rsid w:val="130DFB13"/>
    <w:rsid w:val="130E2142"/>
    <w:rsid w:val="130E7953"/>
    <w:rsid w:val="132FD9FE"/>
    <w:rsid w:val="133808C7"/>
    <w:rsid w:val="13428F86"/>
    <w:rsid w:val="1344A2C1"/>
    <w:rsid w:val="134C23D1"/>
    <w:rsid w:val="134EF221"/>
    <w:rsid w:val="13591210"/>
    <w:rsid w:val="135FD719"/>
    <w:rsid w:val="1367316C"/>
    <w:rsid w:val="136CAFF7"/>
    <w:rsid w:val="1370773F"/>
    <w:rsid w:val="137D2BB6"/>
    <w:rsid w:val="138696C6"/>
    <w:rsid w:val="139145E9"/>
    <w:rsid w:val="1391BF0D"/>
    <w:rsid w:val="139464B6"/>
    <w:rsid w:val="139627C0"/>
    <w:rsid w:val="13978556"/>
    <w:rsid w:val="139BDE63"/>
    <w:rsid w:val="13AB8756"/>
    <w:rsid w:val="13D00B3F"/>
    <w:rsid w:val="13D58B2B"/>
    <w:rsid w:val="13DFA231"/>
    <w:rsid w:val="13DFB26E"/>
    <w:rsid w:val="13E6F768"/>
    <w:rsid w:val="13EA864B"/>
    <w:rsid w:val="13FB8B76"/>
    <w:rsid w:val="13FF506A"/>
    <w:rsid w:val="14009959"/>
    <w:rsid w:val="14092E3F"/>
    <w:rsid w:val="140ACD17"/>
    <w:rsid w:val="1410CA2C"/>
    <w:rsid w:val="141C5C4E"/>
    <w:rsid w:val="141DE9F1"/>
    <w:rsid w:val="1430947E"/>
    <w:rsid w:val="14350975"/>
    <w:rsid w:val="14468005"/>
    <w:rsid w:val="145026AC"/>
    <w:rsid w:val="1452CE15"/>
    <w:rsid w:val="1453AB01"/>
    <w:rsid w:val="145B8158"/>
    <w:rsid w:val="145BAC92"/>
    <w:rsid w:val="14608090"/>
    <w:rsid w:val="1463BC4B"/>
    <w:rsid w:val="147772FF"/>
    <w:rsid w:val="148A2E4E"/>
    <w:rsid w:val="1499DA2D"/>
    <w:rsid w:val="149C1A25"/>
    <w:rsid w:val="14AF3B2F"/>
    <w:rsid w:val="14B185B4"/>
    <w:rsid w:val="14B2502C"/>
    <w:rsid w:val="14BEBDBD"/>
    <w:rsid w:val="14D78468"/>
    <w:rsid w:val="14EF1FCC"/>
    <w:rsid w:val="14EF2BB5"/>
    <w:rsid w:val="14F4103C"/>
    <w:rsid w:val="14F6BCAA"/>
    <w:rsid w:val="14F82120"/>
    <w:rsid w:val="14F95DFD"/>
    <w:rsid w:val="14FAE8E8"/>
    <w:rsid w:val="14FED04E"/>
    <w:rsid w:val="15002ADF"/>
    <w:rsid w:val="150E8249"/>
    <w:rsid w:val="150E9F25"/>
    <w:rsid w:val="1525824E"/>
    <w:rsid w:val="1525F9FD"/>
    <w:rsid w:val="15406E0F"/>
    <w:rsid w:val="15445682"/>
    <w:rsid w:val="1563008A"/>
    <w:rsid w:val="15678F6F"/>
    <w:rsid w:val="1567FED3"/>
    <w:rsid w:val="157B70ED"/>
    <w:rsid w:val="15805719"/>
    <w:rsid w:val="1584D504"/>
    <w:rsid w:val="1586D674"/>
    <w:rsid w:val="158DFE1F"/>
    <w:rsid w:val="158F3ACC"/>
    <w:rsid w:val="15BB0908"/>
    <w:rsid w:val="15C6582B"/>
    <w:rsid w:val="15CC4598"/>
    <w:rsid w:val="15E06182"/>
    <w:rsid w:val="15E6F80E"/>
    <w:rsid w:val="15E798F4"/>
    <w:rsid w:val="15F3FC27"/>
    <w:rsid w:val="15FA2CC3"/>
    <w:rsid w:val="16033A4C"/>
    <w:rsid w:val="160B7A87"/>
    <w:rsid w:val="161035B2"/>
    <w:rsid w:val="1611DF07"/>
    <w:rsid w:val="1614B711"/>
    <w:rsid w:val="16155748"/>
    <w:rsid w:val="161F1AA9"/>
    <w:rsid w:val="161FC1F3"/>
    <w:rsid w:val="1622236A"/>
    <w:rsid w:val="162C8886"/>
    <w:rsid w:val="163AEB07"/>
    <w:rsid w:val="164A1F83"/>
    <w:rsid w:val="164E8FD0"/>
    <w:rsid w:val="1656534D"/>
    <w:rsid w:val="1663CB6E"/>
    <w:rsid w:val="1673319C"/>
    <w:rsid w:val="167C04E8"/>
    <w:rsid w:val="167D6B91"/>
    <w:rsid w:val="168A8A48"/>
    <w:rsid w:val="168FF0BD"/>
    <w:rsid w:val="16A1F3CC"/>
    <w:rsid w:val="16A5790E"/>
    <w:rsid w:val="16ADB963"/>
    <w:rsid w:val="16BDE643"/>
    <w:rsid w:val="16BFDE86"/>
    <w:rsid w:val="16D6D074"/>
    <w:rsid w:val="16DA90D3"/>
    <w:rsid w:val="16DCE575"/>
    <w:rsid w:val="16ECCB11"/>
    <w:rsid w:val="16ED83E0"/>
    <w:rsid w:val="16EDB141"/>
    <w:rsid w:val="16EFB776"/>
    <w:rsid w:val="16F608DA"/>
    <w:rsid w:val="16F90F20"/>
    <w:rsid w:val="16FF3A6F"/>
    <w:rsid w:val="16FFBB7E"/>
    <w:rsid w:val="17056E93"/>
    <w:rsid w:val="171421CC"/>
    <w:rsid w:val="1717F1EA"/>
    <w:rsid w:val="17215A48"/>
    <w:rsid w:val="1725F0DE"/>
    <w:rsid w:val="172718A2"/>
    <w:rsid w:val="172DDC4D"/>
    <w:rsid w:val="173596A8"/>
    <w:rsid w:val="1744FE94"/>
    <w:rsid w:val="174F18F9"/>
    <w:rsid w:val="17509AA0"/>
    <w:rsid w:val="1753E40D"/>
    <w:rsid w:val="1755D785"/>
    <w:rsid w:val="17591588"/>
    <w:rsid w:val="175C5FFB"/>
    <w:rsid w:val="177F40F9"/>
    <w:rsid w:val="177FDAB1"/>
    <w:rsid w:val="178B7FBF"/>
    <w:rsid w:val="178D5FB0"/>
    <w:rsid w:val="179A98D0"/>
    <w:rsid w:val="179DC2F7"/>
    <w:rsid w:val="17A326BB"/>
    <w:rsid w:val="17AC1461"/>
    <w:rsid w:val="17B3F924"/>
    <w:rsid w:val="17B61426"/>
    <w:rsid w:val="17C413FE"/>
    <w:rsid w:val="17C93357"/>
    <w:rsid w:val="17D4D878"/>
    <w:rsid w:val="17D65E63"/>
    <w:rsid w:val="17DC3608"/>
    <w:rsid w:val="17FD10D7"/>
    <w:rsid w:val="1800E206"/>
    <w:rsid w:val="18020684"/>
    <w:rsid w:val="18050980"/>
    <w:rsid w:val="1806997D"/>
    <w:rsid w:val="180AB96C"/>
    <w:rsid w:val="180E5D01"/>
    <w:rsid w:val="180F71BE"/>
    <w:rsid w:val="18239D08"/>
    <w:rsid w:val="18291A65"/>
    <w:rsid w:val="18318ED1"/>
    <w:rsid w:val="1831E70A"/>
    <w:rsid w:val="1835392F"/>
    <w:rsid w:val="1843B750"/>
    <w:rsid w:val="1846EAB0"/>
    <w:rsid w:val="1849814A"/>
    <w:rsid w:val="18502990"/>
    <w:rsid w:val="1868D12F"/>
    <w:rsid w:val="186A18A3"/>
    <w:rsid w:val="186CD10C"/>
    <w:rsid w:val="187CC9BD"/>
    <w:rsid w:val="188248DA"/>
    <w:rsid w:val="1884D692"/>
    <w:rsid w:val="1884F3AF"/>
    <w:rsid w:val="1891BDB4"/>
    <w:rsid w:val="189CA570"/>
    <w:rsid w:val="189F5BBA"/>
    <w:rsid w:val="18B0E924"/>
    <w:rsid w:val="18BF58D4"/>
    <w:rsid w:val="18BF875C"/>
    <w:rsid w:val="18C12448"/>
    <w:rsid w:val="18C344D0"/>
    <w:rsid w:val="18DC74DC"/>
    <w:rsid w:val="18E08095"/>
    <w:rsid w:val="18E3FF98"/>
    <w:rsid w:val="18E4EAF4"/>
    <w:rsid w:val="18E57E73"/>
    <w:rsid w:val="18EE41B3"/>
    <w:rsid w:val="18F77C67"/>
    <w:rsid w:val="18FAF21D"/>
    <w:rsid w:val="18FCE7A8"/>
    <w:rsid w:val="18FDA20C"/>
    <w:rsid w:val="191B18F6"/>
    <w:rsid w:val="19201068"/>
    <w:rsid w:val="19208CB0"/>
    <w:rsid w:val="19220AA6"/>
    <w:rsid w:val="19370FF3"/>
    <w:rsid w:val="194036B3"/>
    <w:rsid w:val="19433F1B"/>
    <w:rsid w:val="194AD2DD"/>
    <w:rsid w:val="1950031A"/>
    <w:rsid w:val="195127B5"/>
    <w:rsid w:val="1958DB20"/>
    <w:rsid w:val="195D143D"/>
    <w:rsid w:val="195D8FFB"/>
    <w:rsid w:val="1962CD7E"/>
    <w:rsid w:val="19634DBB"/>
    <w:rsid w:val="19691059"/>
    <w:rsid w:val="196E46E0"/>
    <w:rsid w:val="197BA3F6"/>
    <w:rsid w:val="19889284"/>
    <w:rsid w:val="1994674B"/>
    <w:rsid w:val="199A7E55"/>
    <w:rsid w:val="19A2823B"/>
    <w:rsid w:val="19B06D22"/>
    <w:rsid w:val="19B18AE3"/>
    <w:rsid w:val="19C586E7"/>
    <w:rsid w:val="19C846A2"/>
    <w:rsid w:val="19D3F705"/>
    <w:rsid w:val="19DB3FC0"/>
    <w:rsid w:val="19DCA3CE"/>
    <w:rsid w:val="19E050C7"/>
    <w:rsid w:val="19ECC3E9"/>
    <w:rsid w:val="19F402AD"/>
    <w:rsid w:val="19F41CBD"/>
    <w:rsid w:val="1A04863C"/>
    <w:rsid w:val="1A1965B8"/>
    <w:rsid w:val="1A23B5D8"/>
    <w:rsid w:val="1A29646B"/>
    <w:rsid w:val="1A3138DB"/>
    <w:rsid w:val="1A43507D"/>
    <w:rsid w:val="1A48A0A0"/>
    <w:rsid w:val="1A4BC40B"/>
    <w:rsid w:val="1A4E30D8"/>
    <w:rsid w:val="1A5413F5"/>
    <w:rsid w:val="1A58310E"/>
    <w:rsid w:val="1A5B20C4"/>
    <w:rsid w:val="1A5C0D28"/>
    <w:rsid w:val="1A5E8ACA"/>
    <w:rsid w:val="1A61E5C6"/>
    <w:rsid w:val="1A67E6E0"/>
    <w:rsid w:val="1A7F1711"/>
    <w:rsid w:val="1A81F351"/>
    <w:rsid w:val="1AA5B47F"/>
    <w:rsid w:val="1AA6A26E"/>
    <w:rsid w:val="1AA87953"/>
    <w:rsid w:val="1AB6214B"/>
    <w:rsid w:val="1AB8AEB5"/>
    <w:rsid w:val="1AC9AC23"/>
    <w:rsid w:val="1ACDB769"/>
    <w:rsid w:val="1AD89B54"/>
    <w:rsid w:val="1AE73165"/>
    <w:rsid w:val="1AED9A96"/>
    <w:rsid w:val="1B04D677"/>
    <w:rsid w:val="1B0D34C9"/>
    <w:rsid w:val="1B0E048F"/>
    <w:rsid w:val="1B11391B"/>
    <w:rsid w:val="1B1653D7"/>
    <w:rsid w:val="1B1C5438"/>
    <w:rsid w:val="1B2F7951"/>
    <w:rsid w:val="1B316354"/>
    <w:rsid w:val="1B329809"/>
    <w:rsid w:val="1B3544D2"/>
    <w:rsid w:val="1B35BB67"/>
    <w:rsid w:val="1B39F55E"/>
    <w:rsid w:val="1B424FBB"/>
    <w:rsid w:val="1B45CDE2"/>
    <w:rsid w:val="1B47FF86"/>
    <w:rsid w:val="1B493CF9"/>
    <w:rsid w:val="1B4E5546"/>
    <w:rsid w:val="1B4F24D9"/>
    <w:rsid w:val="1B516CD8"/>
    <w:rsid w:val="1B517B96"/>
    <w:rsid w:val="1B5E056C"/>
    <w:rsid w:val="1B630ADA"/>
    <w:rsid w:val="1B67E2F9"/>
    <w:rsid w:val="1B6BACA9"/>
    <w:rsid w:val="1B6C9EC4"/>
    <w:rsid w:val="1B73C445"/>
    <w:rsid w:val="1B78AE07"/>
    <w:rsid w:val="1B79E3DC"/>
    <w:rsid w:val="1B911FEE"/>
    <w:rsid w:val="1BA45DD3"/>
    <w:rsid w:val="1BAEB9D3"/>
    <w:rsid w:val="1BB10DDD"/>
    <w:rsid w:val="1BBE0177"/>
    <w:rsid w:val="1BD339B9"/>
    <w:rsid w:val="1BD3E1D8"/>
    <w:rsid w:val="1BEC56E9"/>
    <w:rsid w:val="1BEF74D9"/>
    <w:rsid w:val="1BF4A39E"/>
    <w:rsid w:val="1BF4B1C3"/>
    <w:rsid w:val="1C012C2A"/>
    <w:rsid w:val="1C06ABFE"/>
    <w:rsid w:val="1C074B27"/>
    <w:rsid w:val="1C095EF9"/>
    <w:rsid w:val="1C097BE0"/>
    <w:rsid w:val="1C0B63C6"/>
    <w:rsid w:val="1C2209DA"/>
    <w:rsid w:val="1C2227D6"/>
    <w:rsid w:val="1C29048A"/>
    <w:rsid w:val="1C2CB37E"/>
    <w:rsid w:val="1C2F3A6A"/>
    <w:rsid w:val="1C348A03"/>
    <w:rsid w:val="1C3B7EE9"/>
    <w:rsid w:val="1C3BB1FF"/>
    <w:rsid w:val="1C4405AE"/>
    <w:rsid w:val="1C475E19"/>
    <w:rsid w:val="1C4DB62E"/>
    <w:rsid w:val="1C4F6749"/>
    <w:rsid w:val="1C54FE1B"/>
    <w:rsid w:val="1C6965EE"/>
    <w:rsid w:val="1C6F5FC8"/>
    <w:rsid w:val="1C788B45"/>
    <w:rsid w:val="1C7B3780"/>
    <w:rsid w:val="1C818F8B"/>
    <w:rsid w:val="1C83E327"/>
    <w:rsid w:val="1C84A31E"/>
    <w:rsid w:val="1C9C3515"/>
    <w:rsid w:val="1C9E11D9"/>
    <w:rsid w:val="1CBFE1E3"/>
    <w:rsid w:val="1CC4CE87"/>
    <w:rsid w:val="1CC7955D"/>
    <w:rsid w:val="1CCFAC5C"/>
    <w:rsid w:val="1CDF383D"/>
    <w:rsid w:val="1CF823C4"/>
    <w:rsid w:val="1D0DA8AF"/>
    <w:rsid w:val="1D1B62C5"/>
    <w:rsid w:val="1D1D091B"/>
    <w:rsid w:val="1D2B0BA1"/>
    <w:rsid w:val="1D2CEAB3"/>
    <w:rsid w:val="1D2E70A2"/>
    <w:rsid w:val="1D3951C3"/>
    <w:rsid w:val="1D52400D"/>
    <w:rsid w:val="1D557612"/>
    <w:rsid w:val="1D59365C"/>
    <w:rsid w:val="1D599688"/>
    <w:rsid w:val="1D692EF5"/>
    <w:rsid w:val="1D738D23"/>
    <w:rsid w:val="1D7A6073"/>
    <w:rsid w:val="1D808ED6"/>
    <w:rsid w:val="1D8CE339"/>
    <w:rsid w:val="1D8EBDC1"/>
    <w:rsid w:val="1DA240D1"/>
    <w:rsid w:val="1DAD370A"/>
    <w:rsid w:val="1DAFA4AC"/>
    <w:rsid w:val="1DB3FC73"/>
    <w:rsid w:val="1DB697CA"/>
    <w:rsid w:val="1DBEADB8"/>
    <w:rsid w:val="1DC04252"/>
    <w:rsid w:val="1DC4AD15"/>
    <w:rsid w:val="1DD182CA"/>
    <w:rsid w:val="1DD4F1BA"/>
    <w:rsid w:val="1DDB3CFC"/>
    <w:rsid w:val="1DDBC100"/>
    <w:rsid w:val="1DDDF8A2"/>
    <w:rsid w:val="1DE3431B"/>
    <w:rsid w:val="1DE7C8B3"/>
    <w:rsid w:val="1DE81D9A"/>
    <w:rsid w:val="1DF23DBF"/>
    <w:rsid w:val="1E091152"/>
    <w:rsid w:val="1E10C3B0"/>
    <w:rsid w:val="1E261D4E"/>
    <w:rsid w:val="1E2A2878"/>
    <w:rsid w:val="1E30621C"/>
    <w:rsid w:val="1E321161"/>
    <w:rsid w:val="1E5A10EA"/>
    <w:rsid w:val="1E6D8648"/>
    <w:rsid w:val="1E897FF5"/>
    <w:rsid w:val="1E939AC0"/>
    <w:rsid w:val="1E9BC8F5"/>
    <w:rsid w:val="1EA9FAC8"/>
    <w:rsid w:val="1EC00F55"/>
    <w:rsid w:val="1EC88E36"/>
    <w:rsid w:val="1ED6E457"/>
    <w:rsid w:val="1ED92B9F"/>
    <w:rsid w:val="1EE3506E"/>
    <w:rsid w:val="1EEF12BC"/>
    <w:rsid w:val="1EF654C1"/>
    <w:rsid w:val="1F02077A"/>
    <w:rsid w:val="1F094E3B"/>
    <w:rsid w:val="1F22FE6E"/>
    <w:rsid w:val="1F2B5F00"/>
    <w:rsid w:val="1F2E1A88"/>
    <w:rsid w:val="1F2E79CB"/>
    <w:rsid w:val="1F2FE822"/>
    <w:rsid w:val="1F30FB95"/>
    <w:rsid w:val="1F3A571A"/>
    <w:rsid w:val="1F42C4A4"/>
    <w:rsid w:val="1F4C390F"/>
    <w:rsid w:val="1F6416F8"/>
    <w:rsid w:val="1F6E4766"/>
    <w:rsid w:val="1F741AB1"/>
    <w:rsid w:val="1F7D5542"/>
    <w:rsid w:val="1F82DC01"/>
    <w:rsid w:val="1F9C8E5C"/>
    <w:rsid w:val="1FA5A119"/>
    <w:rsid w:val="1FBCEC08"/>
    <w:rsid w:val="1FC1A74C"/>
    <w:rsid w:val="1FC9718D"/>
    <w:rsid w:val="1FCBAEAC"/>
    <w:rsid w:val="1FCCAE18"/>
    <w:rsid w:val="1FCD5A4D"/>
    <w:rsid w:val="1FDA438B"/>
    <w:rsid w:val="1FE3F782"/>
    <w:rsid w:val="1FFABEBC"/>
    <w:rsid w:val="20044A19"/>
    <w:rsid w:val="200E4422"/>
    <w:rsid w:val="2018A831"/>
    <w:rsid w:val="20290DE8"/>
    <w:rsid w:val="202EB100"/>
    <w:rsid w:val="203B16A8"/>
    <w:rsid w:val="204698ED"/>
    <w:rsid w:val="2048777A"/>
    <w:rsid w:val="204B12FC"/>
    <w:rsid w:val="204E6073"/>
    <w:rsid w:val="205B8064"/>
    <w:rsid w:val="205ED4BD"/>
    <w:rsid w:val="207A9962"/>
    <w:rsid w:val="20871E20"/>
    <w:rsid w:val="209DBDE9"/>
    <w:rsid w:val="209FB4FE"/>
    <w:rsid w:val="20A8000C"/>
    <w:rsid w:val="20B34B28"/>
    <w:rsid w:val="20C284AC"/>
    <w:rsid w:val="20C2E043"/>
    <w:rsid w:val="20C562A8"/>
    <w:rsid w:val="20CB123F"/>
    <w:rsid w:val="20CD5D19"/>
    <w:rsid w:val="20CE3AC6"/>
    <w:rsid w:val="20DA1ACF"/>
    <w:rsid w:val="20DDE8B8"/>
    <w:rsid w:val="20E03272"/>
    <w:rsid w:val="20E6ADAA"/>
    <w:rsid w:val="20F3109E"/>
    <w:rsid w:val="20F366C7"/>
    <w:rsid w:val="20F5AABF"/>
    <w:rsid w:val="2104A884"/>
    <w:rsid w:val="21089837"/>
    <w:rsid w:val="2121A158"/>
    <w:rsid w:val="212613E9"/>
    <w:rsid w:val="2127426D"/>
    <w:rsid w:val="212897D2"/>
    <w:rsid w:val="212FE351"/>
    <w:rsid w:val="2131E91A"/>
    <w:rsid w:val="2133FDB7"/>
    <w:rsid w:val="21412A57"/>
    <w:rsid w:val="2141B595"/>
    <w:rsid w:val="21480056"/>
    <w:rsid w:val="216241A4"/>
    <w:rsid w:val="217638E0"/>
    <w:rsid w:val="217AC686"/>
    <w:rsid w:val="217DDA7C"/>
    <w:rsid w:val="21873915"/>
    <w:rsid w:val="218934EB"/>
    <w:rsid w:val="219E982B"/>
    <w:rsid w:val="219EE563"/>
    <w:rsid w:val="21AA7136"/>
    <w:rsid w:val="21AFD52D"/>
    <w:rsid w:val="21C52845"/>
    <w:rsid w:val="21D52FF7"/>
    <w:rsid w:val="21D57C93"/>
    <w:rsid w:val="21E1CD72"/>
    <w:rsid w:val="21EE4BD4"/>
    <w:rsid w:val="21F0A169"/>
    <w:rsid w:val="21F84630"/>
    <w:rsid w:val="21F89CCB"/>
    <w:rsid w:val="21FB25A0"/>
    <w:rsid w:val="21FCD779"/>
    <w:rsid w:val="220C7640"/>
    <w:rsid w:val="220FD166"/>
    <w:rsid w:val="221481CF"/>
    <w:rsid w:val="221731D9"/>
    <w:rsid w:val="22175370"/>
    <w:rsid w:val="221D0CD1"/>
    <w:rsid w:val="221E6512"/>
    <w:rsid w:val="22200C8C"/>
    <w:rsid w:val="22238763"/>
    <w:rsid w:val="2225A605"/>
    <w:rsid w:val="222923AF"/>
    <w:rsid w:val="222A3AA2"/>
    <w:rsid w:val="222C3BE3"/>
    <w:rsid w:val="2236E994"/>
    <w:rsid w:val="22449A3C"/>
    <w:rsid w:val="22476868"/>
    <w:rsid w:val="2247A6EC"/>
    <w:rsid w:val="225E5B4A"/>
    <w:rsid w:val="22603683"/>
    <w:rsid w:val="226BF52E"/>
    <w:rsid w:val="226F2802"/>
    <w:rsid w:val="227E9108"/>
    <w:rsid w:val="2282452B"/>
    <w:rsid w:val="22918DC1"/>
    <w:rsid w:val="229C4961"/>
    <w:rsid w:val="229E5024"/>
    <w:rsid w:val="22A39EF7"/>
    <w:rsid w:val="22B4B519"/>
    <w:rsid w:val="22C09377"/>
    <w:rsid w:val="22C1D59E"/>
    <w:rsid w:val="22C24C9C"/>
    <w:rsid w:val="22C3C69B"/>
    <w:rsid w:val="22C93C86"/>
    <w:rsid w:val="22CB6F75"/>
    <w:rsid w:val="22DA3162"/>
    <w:rsid w:val="22E2708F"/>
    <w:rsid w:val="22EBCEDE"/>
    <w:rsid w:val="22F43863"/>
    <w:rsid w:val="231B0433"/>
    <w:rsid w:val="23236BEE"/>
    <w:rsid w:val="232B24CA"/>
    <w:rsid w:val="2333B762"/>
    <w:rsid w:val="234DB817"/>
    <w:rsid w:val="23554478"/>
    <w:rsid w:val="235584B1"/>
    <w:rsid w:val="236331EF"/>
    <w:rsid w:val="236389C2"/>
    <w:rsid w:val="2363E910"/>
    <w:rsid w:val="23648F55"/>
    <w:rsid w:val="23887AFE"/>
    <w:rsid w:val="238C2B76"/>
    <w:rsid w:val="2396D41A"/>
    <w:rsid w:val="2397715C"/>
    <w:rsid w:val="2398D2FD"/>
    <w:rsid w:val="239F8334"/>
    <w:rsid w:val="23A1615A"/>
    <w:rsid w:val="23A5EC48"/>
    <w:rsid w:val="23A6DC94"/>
    <w:rsid w:val="23A76E93"/>
    <w:rsid w:val="23CE809A"/>
    <w:rsid w:val="23D38BDC"/>
    <w:rsid w:val="23D45F4E"/>
    <w:rsid w:val="23D4C654"/>
    <w:rsid w:val="23DB7A64"/>
    <w:rsid w:val="23DD0693"/>
    <w:rsid w:val="23DF98AA"/>
    <w:rsid w:val="23E05EAB"/>
    <w:rsid w:val="23E3660B"/>
    <w:rsid w:val="23EE9E6E"/>
    <w:rsid w:val="23F08F32"/>
    <w:rsid w:val="23F609E1"/>
    <w:rsid w:val="23FD649E"/>
    <w:rsid w:val="240213DF"/>
    <w:rsid w:val="240FBDD9"/>
    <w:rsid w:val="24142300"/>
    <w:rsid w:val="2415D324"/>
    <w:rsid w:val="2423370F"/>
    <w:rsid w:val="2431BE39"/>
    <w:rsid w:val="243DAD20"/>
    <w:rsid w:val="244272E4"/>
    <w:rsid w:val="2448096E"/>
    <w:rsid w:val="245CAF8A"/>
    <w:rsid w:val="246BC385"/>
    <w:rsid w:val="2476B381"/>
    <w:rsid w:val="247D027E"/>
    <w:rsid w:val="24893F52"/>
    <w:rsid w:val="24957656"/>
    <w:rsid w:val="2495ECA5"/>
    <w:rsid w:val="24A21EC0"/>
    <w:rsid w:val="24A33682"/>
    <w:rsid w:val="24A6B155"/>
    <w:rsid w:val="24A9F006"/>
    <w:rsid w:val="24A9FCF4"/>
    <w:rsid w:val="24AFCC63"/>
    <w:rsid w:val="24B36E28"/>
    <w:rsid w:val="24B480AD"/>
    <w:rsid w:val="24C1D7B9"/>
    <w:rsid w:val="24C4A654"/>
    <w:rsid w:val="24C9A279"/>
    <w:rsid w:val="24CC492A"/>
    <w:rsid w:val="24CD0B89"/>
    <w:rsid w:val="24D2512C"/>
    <w:rsid w:val="24D51329"/>
    <w:rsid w:val="24D55DC2"/>
    <w:rsid w:val="24DA7994"/>
    <w:rsid w:val="24DFDFD7"/>
    <w:rsid w:val="24E9E68F"/>
    <w:rsid w:val="24F6D348"/>
    <w:rsid w:val="2517632C"/>
    <w:rsid w:val="251D5368"/>
    <w:rsid w:val="251E1CA3"/>
    <w:rsid w:val="252DC732"/>
    <w:rsid w:val="252DD5AE"/>
    <w:rsid w:val="254256FA"/>
    <w:rsid w:val="2542B53D"/>
    <w:rsid w:val="254A997D"/>
    <w:rsid w:val="254F95F5"/>
    <w:rsid w:val="255DB083"/>
    <w:rsid w:val="2566346B"/>
    <w:rsid w:val="257C2CFE"/>
    <w:rsid w:val="258CFB94"/>
    <w:rsid w:val="258D5C69"/>
    <w:rsid w:val="258FC019"/>
    <w:rsid w:val="259BD6A0"/>
    <w:rsid w:val="259C2698"/>
    <w:rsid w:val="25B32449"/>
    <w:rsid w:val="25BC3964"/>
    <w:rsid w:val="25C50A96"/>
    <w:rsid w:val="25C64E6E"/>
    <w:rsid w:val="25DC816F"/>
    <w:rsid w:val="25DC9F2C"/>
    <w:rsid w:val="25E5F9B3"/>
    <w:rsid w:val="25EE417C"/>
    <w:rsid w:val="25F92112"/>
    <w:rsid w:val="25F980DD"/>
    <w:rsid w:val="25FE1D98"/>
    <w:rsid w:val="260345C8"/>
    <w:rsid w:val="26075072"/>
    <w:rsid w:val="2608C2B5"/>
    <w:rsid w:val="261F4A3C"/>
    <w:rsid w:val="26346CF8"/>
    <w:rsid w:val="26347E5C"/>
    <w:rsid w:val="2638B1F8"/>
    <w:rsid w:val="264285EC"/>
    <w:rsid w:val="265516AB"/>
    <w:rsid w:val="265847D5"/>
    <w:rsid w:val="265A5917"/>
    <w:rsid w:val="266045D6"/>
    <w:rsid w:val="266A4DC4"/>
    <w:rsid w:val="2670AAE5"/>
    <w:rsid w:val="26722127"/>
    <w:rsid w:val="2674ED01"/>
    <w:rsid w:val="267E4303"/>
    <w:rsid w:val="267E85C8"/>
    <w:rsid w:val="26974E88"/>
    <w:rsid w:val="269B789F"/>
    <w:rsid w:val="26A118ED"/>
    <w:rsid w:val="26AA750D"/>
    <w:rsid w:val="26AB5AD7"/>
    <w:rsid w:val="26B56797"/>
    <w:rsid w:val="26B59549"/>
    <w:rsid w:val="26B7EA85"/>
    <w:rsid w:val="26C9FFC2"/>
    <w:rsid w:val="26D52E97"/>
    <w:rsid w:val="26DD2701"/>
    <w:rsid w:val="26EEAF77"/>
    <w:rsid w:val="26EF1709"/>
    <w:rsid w:val="271449A9"/>
    <w:rsid w:val="271A6EA2"/>
    <w:rsid w:val="2722FC83"/>
    <w:rsid w:val="272C2641"/>
    <w:rsid w:val="272DCFB9"/>
    <w:rsid w:val="2733F917"/>
    <w:rsid w:val="273CD68F"/>
    <w:rsid w:val="2741A9D1"/>
    <w:rsid w:val="274D74D0"/>
    <w:rsid w:val="2755C643"/>
    <w:rsid w:val="276162E4"/>
    <w:rsid w:val="2765538F"/>
    <w:rsid w:val="27716C67"/>
    <w:rsid w:val="2771D6CE"/>
    <w:rsid w:val="2773880C"/>
    <w:rsid w:val="27754262"/>
    <w:rsid w:val="27776511"/>
    <w:rsid w:val="277916E3"/>
    <w:rsid w:val="277C209D"/>
    <w:rsid w:val="2788FEEB"/>
    <w:rsid w:val="278D3797"/>
    <w:rsid w:val="278FAB3A"/>
    <w:rsid w:val="27919431"/>
    <w:rsid w:val="27927ABB"/>
    <w:rsid w:val="2793E1AE"/>
    <w:rsid w:val="2798385B"/>
    <w:rsid w:val="27B0D28E"/>
    <w:rsid w:val="27C97DD0"/>
    <w:rsid w:val="27E73FE2"/>
    <w:rsid w:val="27EF025E"/>
    <w:rsid w:val="27F2B2E0"/>
    <w:rsid w:val="27F5CFB8"/>
    <w:rsid w:val="27FAB73E"/>
    <w:rsid w:val="2804255F"/>
    <w:rsid w:val="28097C60"/>
    <w:rsid w:val="2811D35E"/>
    <w:rsid w:val="281387DE"/>
    <w:rsid w:val="28257FE4"/>
    <w:rsid w:val="283B9F34"/>
    <w:rsid w:val="2847BDE5"/>
    <w:rsid w:val="285874A7"/>
    <w:rsid w:val="285AB0A9"/>
    <w:rsid w:val="28609F26"/>
    <w:rsid w:val="2862C9BB"/>
    <w:rsid w:val="288184D0"/>
    <w:rsid w:val="28886A0F"/>
    <w:rsid w:val="2898FA2F"/>
    <w:rsid w:val="28AC979E"/>
    <w:rsid w:val="28BC16F6"/>
    <w:rsid w:val="28BF65B7"/>
    <w:rsid w:val="28C06609"/>
    <w:rsid w:val="28CDC352"/>
    <w:rsid w:val="28D39F49"/>
    <w:rsid w:val="28D597D3"/>
    <w:rsid w:val="28D921FB"/>
    <w:rsid w:val="28D9AE7B"/>
    <w:rsid w:val="29053B84"/>
    <w:rsid w:val="2908C880"/>
    <w:rsid w:val="2909E0F2"/>
    <w:rsid w:val="2914D776"/>
    <w:rsid w:val="2915ED36"/>
    <w:rsid w:val="29162027"/>
    <w:rsid w:val="292722C5"/>
    <w:rsid w:val="292C3A3D"/>
    <w:rsid w:val="2933D194"/>
    <w:rsid w:val="29374543"/>
    <w:rsid w:val="293E89BE"/>
    <w:rsid w:val="2941AF60"/>
    <w:rsid w:val="2947AC12"/>
    <w:rsid w:val="294C8EDC"/>
    <w:rsid w:val="2954988F"/>
    <w:rsid w:val="2954FB96"/>
    <w:rsid w:val="2955FA52"/>
    <w:rsid w:val="295ED766"/>
    <w:rsid w:val="29760325"/>
    <w:rsid w:val="297A9AE6"/>
    <w:rsid w:val="2980D1AB"/>
    <w:rsid w:val="298A3C0D"/>
    <w:rsid w:val="298AF9D8"/>
    <w:rsid w:val="298BE6E9"/>
    <w:rsid w:val="298C766C"/>
    <w:rsid w:val="298E1C13"/>
    <w:rsid w:val="29915080"/>
    <w:rsid w:val="299453E7"/>
    <w:rsid w:val="29A4375D"/>
    <w:rsid w:val="29B44EE6"/>
    <w:rsid w:val="29B743DD"/>
    <w:rsid w:val="29BBD40C"/>
    <w:rsid w:val="29C42070"/>
    <w:rsid w:val="29C9534D"/>
    <w:rsid w:val="29D3D3D7"/>
    <w:rsid w:val="29D6BCEA"/>
    <w:rsid w:val="29D6FFB6"/>
    <w:rsid w:val="29E7325F"/>
    <w:rsid w:val="29E80B54"/>
    <w:rsid w:val="29F4CD15"/>
    <w:rsid w:val="2A0542BC"/>
    <w:rsid w:val="2A0C7FA8"/>
    <w:rsid w:val="2A1A4A7D"/>
    <w:rsid w:val="2A21A8B2"/>
    <w:rsid w:val="2A3AAA3B"/>
    <w:rsid w:val="2A44FC6A"/>
    <w:rsid w:val="2A4892DF"/>
    <w:rsid w:val="2A4E3CA8"/>
    <w:rsid w:val="2A4F79BF"/>
    <w:rsid w:val="2A5BA5FB"/>
    <w:rsid w:val="2A624591"/>
    <w:rsid w:val="2A6A97FE"/>
    <w:rsid w:val="2A6AA462"/>
    <w:rsid w:val="2A7ABA59"/>
    <w:rsid w:val="2A822CF3"/>
    <w:rsid w:val="2A918259"/>
    <w:rsid w:val="2A9D235D"/>
    <w:rsid w:val="2AA70EE3"/>
    <w:rsid w:val="2AA886BA"/>
    <w:rsid w:val="2AAAD895"/>
    <w:rsid w:val="2AAAFD7C"/>
    <w:rsid w:val="2AAB454D"/>
    <w:rsid w:val="2ABCF067"/>
    <w:rsid w:val="2AC015E8"/>
    <w:rsid w:val="2AC3B56E"/>
    <w:rsid w:val="2AC8CD27"/>
    <w:rsid w:val="2ACDC2AE"/>
    <w:rsid w:val="2AE08273"/>
    <w:rsid w:val="2AEA8EE1"/>
    <w:rsid w:val="2B098FD5"/>
    <w:rsid w:val="2B0C8393"/>
    <w:rsid w:val="2B0E3065"/>
    <w:rsid w:val="2B2065DF"/>
    <w:rsid w:val="2B2D1790"/>
    <w:rsid w:val="2B2F6C6F"/>
    <w:rsid w:val="2B3269C0"/>
    <w:rsid w:val="2B551E49"/>
    <w:rsid w:val="2B5B28B5"/>
    <w:rsid w:val="2B66ED6C"/>
    <w:rsid w:val="2B67339A"/>
    <w:rsid w:val="2B6B5790"/>
    <w:rsid w:val="2B6CD8EA"/>
    <w:rsid w:val="2B713021"/>
    <w:rsid w:val="2B77557F"/>
    <w:rsid w:val="2B83AD71"/>
    <w:rsid w:val="2B87463C"/>
    <w:rsid w:val="2B88CB76"/>
    <w:rsid w:val="2B8D8F63"/>
    <w:rsid w:val="2B936B9B"/>
    <w:rsid w:val="2BA1EB33"/>
    <w:rsid w:val="2BA222CC"/>
    <w:rsid w:val="2BA6904D"/>
    <w:rsid w:val="2BAA2822"/>
    <w:rsid w:val="2BAE398D"/>
    <w:rsid w:val="2BAEE305"/>
    <w:rsid w:val="2BB281A1"/>
    <w:rsid w:val="2BB9B4D8"/>
    <w:rsid w:val="2BBFA2B7"/>
    <w:rsid w:val="2BC10470"/>
    <w:rsid w:val="2BD0AD84"/>
    <w:rsid w:val="2BDCA5D8"/>
    <w:rsid w:val="2BDFC8A1"/>
    <w:rsid w:val="2BE8B62A"/>
    <w:rsid w:val="2BE94DD7"/>
    <w:rsid w:val="2BF2FBB8"/>
    <w:rsid w:val="2BF91FF0"/>
    <w:rsid w:val="2C044CFA"/>
    <w:rsid w:val="2C16D5C3"/>
    <w:rsid w:val="2C1C5013"/>
    <w:rsid w:val="2C1C6395"/>
    <w:rsid w:val="2C284013"/>
    <w:rsid w:val="2C2DF47A"/>
    <w:rsid w:val="2C3F990C"/>
    <w:rsid w:val="2C40A36D"/>
    <w:rsid w:val="2C48DBC4"/>
    <w:rsid w:val="2C4BEE92"/>
    <w:rsid w:val="2C53052A"/>
    <w:rsid w:val="2C617BA3"/>
    <w:rsid w:val="2C71B1B7"/>
    <w:rsid w:val="2C78FAAB"/>
    <w:rsid w:val="2C7FC2C6"/>
    <w:rsid w:val="2CA3E0EF"/>
    <w:rsid w:val="2CA7FF22"/>
    <w:rsid w:val="2CACE578"/>
    <w:rsid w:val="2CC33712"/>
    <w:rsid w:val="2CC3CD45"/>
    <w:rsid w:val="2CD9298E"/>
    <w:rsid w:val="2CDACBA5"/>
    <w:rsid w:val="2CDBBAF0"/>
    <w:rsid w:val="2CEB549F"/>
    <w:rsid w:val="2D08F3F1"/>
    <w:rsid w:val="2D0D9138"/>
    <w:rsid w:val="2D2311E8"/>
    <w:rsid w:val="2D23D21F"/>
    <w:rsid w:val="2D3D7B46"/>
    <w:rsid w:val="2D53A98E"/>
    <w:rsid w:val="2D54F4B1"/>
    <w:rsid w:val="2D63E7DF"/>
    <w:rsid w:val="2D64B60F"/>
    <w:rsid w:val="2D653ED8"/>
    <w:rsid w:val="2D66D5FE"/>
    <w:rsid w:val="2D76B511"/>
    <w:rsid w:val="2D7A9867"/>
    <w:rsid w:val="2D7F89B5"/>
    <w:rsid w:val="2D8E2348"/>
    <w:rsid w:val="2D9363E2"/>
    <w:rsid w:val="2D93AE45"/>
    <w:rsid w:val="2D9ED214"/>
    <w:rsid w:val="2DA1097F"/>
    <w:rsid w:val="2DA12025"/>
    <w:rsid w:val="2DA6C396"/>
    <w:rsid w:val="2DA8AF25"/>
    <w:rsid w:val="2DAECEDC"/>
    <w:rsid w:val="2DB7483B"/>
    <w:rsid w:val="2DC8828E"/>
    <w:rsid w:val="2DCB69C2"/>
    <w:rsid w:val="2DD0AC13"/>
    <w:rsid w:val="2DE19D2E"/>
    <w:rsid w:val="2DECD3BD"/>
    <w:rsid w:val="2DF232B6"/>
    <w:rsid w:val="2DF622DC"/>
    <w:rsid w:val="2DF7CE83"/>
    <w:rsid w:val="2DFCF26B"/>
    <w:rsid w:val="2E1CBFB3"/>
    <w:rsid w:val="2E1F0D6B"/>
    <w:rsid w:val="2E207947"/>
    <w:rsid w:val="2E2478A0"/>
    <w:rsid w:val="2E2C0994"/>
    <w:rsid w:val="2E451500"/>
    <w:rsid w:val="2E476BA7"/>
    <w:rsid w:val="2E489009"/>
    <w:rsid w:val="2E493520"/>
    <w:rsid w:val="2E54435B"/>
    <w:rsid w:val="2E587695"/>
    <w:rsid w:val="2E58C28C"/>
    <w:rsid w:val="2E5B7FC4"/>
    <w:rsid w:val="2E749D60"/>
    <w:rsid w:val="2E76DEF5"/>
    <w:rsid w:val="2E7AE247"/>
    <w:rsid w:val="2E7E2087"/>
    <w:rsid w:val="2E7FC3E0"/>
    <w:rsid w:val="2E855817"/>
    <w:rsid w:val="2E87F0B5"/>
    <w:rsid w:val="2E90891B"/>
    <w:rsid w:val="2E934F89"/>
    <w:rsid w:val="2E9456D9"/>
    <w:rsid w:val="2E956B35"/>
    <w:rsid w:val="2E9E6887"/>
    <w:rsid w:val="2EAF4FCB"/>
    <w:rsid w:val="2EB28F7F"/>
    <w:rsid w:val="2EB4768F"/>
    <w:rsid w:val="2EB55E6C"/>
    <w:rsid w:val="2ECC2AC1"/>
    <w:rsid w:val="2ECFC162"/>
    <w:rsid w:val="2ED51971"/>
    <w:rsid w:val="2EE01EC8"/>
    <w:rsid w:val="2EE5FF60"/>
    <w:rsid w:val="2EE7639B"/>
    <w:rsid w:val="2EE96250"/>
    <w:rsid w:val="2EED6808"/>
    <w:rsid w:val="2EFBFAE3"/>
    <w:rsid w:val="2F021450"/>
    <w:rsid w:val="2F200233"/>
    <w:rsid w:val="2F2AF73B"/>
    <w:rsid w:val="2F2FC253"/>
    <w:rsid w:val="2F32E575"/>
    <w:rsid w:val="2F376149"/>
    <w:rsid w:val="2F37820F"/>
    <w:rsid w:val="2F398B07"/>
    <w:rsid w:val="2F3C4837"/>
    <w:rsid w:val="2F42EC63"/>
    <w:rsid w:val="2F45E2B3"/>
    <w:rsid w:val="2F464E2D"/>
    <w:rsid w:val="2F50BC60"/>
    <w:rsid w:val="2F50E4D0"/>
    <w:rsid w:val="2F5A0D06"/>
    <w:rsid w:val="2F6B0C58"/>
    <w:rsid w:val="2F6DD60B"/>
    <w:rsid w:val="2F72CBA6"/>
    <w:rsid w:val="2F8191B2"/>
    <w:rsid w:val="2F90C517"/>
    <w:rsid w:val="2F9ABAED"/>
    <w:rsid w:val="2FA95E60"/>
    <w:rsid w:val="2FB88EE6"/>
    <w:rsid w:val="2FBA031E"/>
    <w:rsid w:val="2FD3F000"/>
    <w:rsid w:val="2FD74562"/>
    <w:rsid w:val="2FD7E2B5"/>
    <w:rsid w:val="2FDC489B"/>
    <w:rsid w:val="2FE0F706"/>
    <w:rsid w:val="2FE2281C"/>
    <w:rsid w:val="2FE39473"/>
    <w:rsid w:val="2FE99F54"/>
    <w:rsid w:val="2FFCE12B"/>
    <w:rsid w:val="2FFFFAB9"/>
    <w:rsid w:val="3004491A"/>
    <w:rsid w:val="3014C3F6"/>
    <w:rsid w:val="302CCF56"/>
    <w:rsid w:val="30334E0F"/>
    <w:rsid w:val="303A8006"/>
    <w:rsid w:val="303E6EFB"/>
    <w:rsid w:val="30454D90"/>
    <w:rsid w:val="305916D4"/>
    <w:rsid w:val="3060A97A"/>
    <w:rsid w:val="306114B5"/>
    <w:rsid w:val="306A11EA"/>
    <w:rsid w:val="30701F87"/>
    <w:rsid w:val="307CB055"/>
    <w:rsid w:val="307ED2E0"/>
    <w:rsid w:val="3092862B"/>
    <w:rsid w:val="3094D1B9"/>
    <w:rsid w:val="309628EC"/>
    <w:rsid w:val="309D6C8C"/>
    <w:rsid w:val="309DC788"/>
    <w:rsid w:val="309E60DD"/>
    <w:rsid w:val="30AA2D2F"/>
    <w:rsid w:val="30AD1784"/>
    <w:rsid w:val="30B4102F"/>
    <w:rsid w:val="30C61F2F"/>
    <w:rsid w:val="30D4E67B"/>
    <w:rsid w:val="30D8DFF1"/>
    <w:rsid w:val="30DFB1E4"/>
    <w:rsid w:val="30E3038A"/>
    <w:rsid w:val="30E7E7A3"/>
    <w:rsid w:val="30EA4ED9"/>
    <w:rsid w:val="30F331A0"/>
    <w:rsid w:val="30F33446"/>
    <w:rsid w:val="3105FCD9"/>
    <w:rsid w:val="310A3CDB"/>
    <w:rsid w:val="3111C651"/>
    <w:rsid w:val="31282DAE"/>
    <w:rsid w:val="312A2D7E"/>
    <w:rsid w:val="312F3F70"/>
    <w:rsid w:val="3132BADA"/>
    <w:rsid w:val="31338482"/>
    <w:rsid w:val="313D1A48"/>
    <w:rsid w:val="31442FAC"/>
    <w:rsid w:val="314E8780"/>
    <w:rsid w:val="3163F90A"/>
    <w:rsid w:val="317616BA"/>
    <w:rsid w:val="317C02E0"/>
    <w:rsid w:val="3181CF3F"/>
    <w:rsid w:val="318656B1"/>
    <w:rsid w:val="318BF06E"/>
    <w:rsid w:val="318D2CFB"/>
    <w:rsid w:val="31A00A0A"/>
    <w:rsid w:val="31A09223"/>
    <w:rsid w:val="31B338F7"/>
    <w:rsid w:val="31B4E200"/>
    <w:rsid w:val="31BDC333"/>
    <w:rsid w:val="31C94391"/>
    <w:rsid w:val="31C9A738"/>
    <w:rsid w:val="31D13366"/>
    <w:rsid w:val="31D313EC"/>
    <w:rsid w:val="31D7CE26"/>
    <w:rsid w:val="31E2918E"/>
    <w:rsid w:val="31E74863"/>
    <w:rsid w:val="31E76CBC"/>
    <w:rsid w:val="31EB2D67"/>
    <w:rsid w:val="31EE07A0"/>
    <w:rsid w:val="31FBA53E"/>
    <w:rsid w:val="3200D9FE"/>
    <w:rsid w:val="32128535"/>
    <w:rsid w:val="3219BB97"/>
    <w:rsid w:val="321DD5D3"/>
    <w:rsid w:val="321E8F62"/>
    <w:rsid w:val="32220BE9"/>
    <w:rsid w:val="3222C297"/>
    <w:rsid w:val="3225A1BB"/>
    <w:rsid w:val="32381B69"/>
    <w:rsid w:val="3250EC6B"/>
    <w:rsid w:val="3250F91A"/>
    <w:rsid w:val="325412C9"/>
    <w:rsid w:val="32585092"/>
    <w:rsid w:val="3270EDEB"/>
    <w:rsid w:val="32781ED0"/>
    <w:rsid w:val="327F9AD0"/>
    <w:rsid w:val="328F137F"/>
    <w:rsid w:val="3294FD20"/>
    <w:rsid w:val="329A214E"/>
    <w:rsid w:val="32AD2133"/>
    <w:rsid w:val="32B179B2"/>
    <w:rsid w:val="32B33F98"/>
    <w:rsid w:val="32B34B88"/>
    <w:rsid w:val="32D1999E"/>
    <w:rsid w:val="32D8AE23"/>
    <w:rsid w:val="32E4F4A0"/>
    <w:rsid w:val="32EB7195"/>
    <w:rsid w:val="32F4B106"/>
    <w:rsid w:val="330124F8"/>
    <w:rsid w:val="3303D748"/>
    <w:rsid w:val="3315E56B"/>
    <w:rsid w:val="33201AED"/>
    <w:rsid w:val="3320AA67"/>
    <w:rsid w:val="332ECE84"/>
    <w:rsid w:val="33355866"/>
    <w:rsid w:val="33370B97"/>
    <w:rsid w:val="33377917"/>
    <w:rsid w:val="334860EB"/>
    <w:rsid w:val="33494647"/>
    <w:rsid w:val="334DF102"/>
    <w:rsid w:val="335489C7"/>
    <w:rsid w:val="33641B6A"/>
    <w:rsid w:val="336A7739"/>
    <w:rsid w:val="336B9203"/>
    <w:rsid w:val="33776C49"/>
    <w:rsid w:val="337B51C4"/>
    <w:rsid w:val="337F6BF5"/>
    <w:rsid w:val="338679C3"/>
    <w:rsid w:val="33899EF1"/>
    <w:rsid w:val="33937A3C"/>
    <w:rsid w:val="339E3AD3"/>
    <w:rsid w:val="33A69585"/>
    <w:rsid w:val="33AAA4D3"/>
    <w:rsid w:val="33BE138E"/>
    <w:rsid w:val="33C7EFB7"/>
    <w:rsid w:val="33D96BB8"/>
    <w:rsid w:val="33DA5555"/>
    <w:rsid w:val="33DCD9D4"/>
    <w:rsid w:val="33EC5B29"/>
    <w:rsid w:val="33F68224"/>
    <w:rsid w:val="33FE82C0"/>
    <w:rsid w:val="33FF767F"/>
    <w:rsid w:val="34057142"/>
    <w:rsid w:val="340FBCBC"/>
    <w:rsid w:val="34122EE2"/>
    <w:rsid w:val="3414DD4A"/>
    <w:rsid w:val="34164DA1"/>
    <w:rsid w:val="34189678"/>
    <w:rsid w:val="341EA805"/>
    <w:rsid w:val="342B732A"/>
    <w:rsid w:val="342F10BD"/>
    <w:rsid w:val="34303502"/>
    <w:rsid w:val="34389C5F"/>
    <w:rsid w:val="3447BA6C"/>
    <w:rsid w:val="34588886"/>
    <w:rsid w:val="3462E46B"/>
    <w:rsid w:val="34797EF4"/>
    <w:rsid w:val="347D02CA"/>
    <w:rsid w:val="34820499"/>
    <w:rsid w:val="348AFD64"/>
    <w:rsid w:val="348D0B79"/>
    <w:rsid w:val="34B21E65"/>
    <w:rsid w:val="34B8D407"/>
    <w:rsid w:val="34BD4E2B"/>
    <w:rsid w:val="34C1BBEF"/>
    <w:rsid w:val="34CD379B"/>
    <w:rsid w:val="34CF8044"/>
    <w:rsid w:val="34D4C512"/>
    <w:rsid w:val="34DABB20"/>
    <w:rsid w:val="34E38EBB"/>
    <w:rsid w:val="34E993B2"/>
    <w:rsid w:val="34EDF074"/>
    <w:rsid w:val="34F83410"/>
    <w:rsid w:val="350AE63C"/>
    <w:rsid w:val="350E0F83"/>
    <w:rsid w:val="3516629B"/>
    <w:rsid w:val="352F55B2"/>
    <w:rsid w:val="353E4BDA"/>
    <w:rsid w:val="353E625B"/>
    <w:rsid w:val="35536BB1"/>
    <w:rsid w:val="355DA164"/>
    <w:rsid w:val="3566C000"/>
    <w:rsid w:val="356C73BB"/>
    <w:rsid w:val="356FE689"/>
    <w:rsid w:val="3578F568"/>
    <w:rsid w:val="357CCDBC"/>
    <w:rsid w:val="3580E7C9"/>
    <w:rsid w:val="35874BE8"/>
    <w:rsid w:val="359A4D8C"/>
    <w:rsid w:val="35A44023"/>
    <w:rsid w:val="35ADC823"/>
    <w:rsid w:val="35B49398"/>
    <w:rsid w:val="35BDF3C2"/>
    <w:rsid w:val="35C68FE7"/>
    <w:rsid w:val="35CF0463"/>
    <w:rsid w:val="35D69A56"/>
    <w:rsid w:val="35D6C7D7"/>
    <w:rsid w:val="35E17E6C"/>
    <w:rsid w:val="35FF2534"/>
    <w:rsid w:val="3602F1BE"/>
    <w:rsid w:val="360D9A18"/>
    <w:rsid w:val="36199763"/>
    <w:rsid w:val="36275DF0"/>
    <w:rsid w:val="36469B8F"/>
    <w:rsid w:val="36524CE9"/>
    <w:rsid w:val="3655EFEE"/>
    <w:rsid w:val="36575293"/>
    <w:rsid w:val="36666067"/>
    <w:rsid w:val="366730F8"/>
    <w:rsid w:val="366F7408"/>
    <w:rsid w:val="3674C27E"/>
    <w:rsid w:val="36754801"/>
    <w:rsid w:val="367671F9"/>
    <w:rsid w:val="367A8EAA"/>
    <w:rsid w:val="368CE72D"/>
    <w:rsid w:val="36926B00"/>
    <w:rsid w:val="3693A364"/>
    <w:rsid w:val="369F4DEB"/>
    <w:rsid w:val="36A496C7"/>
    <w:rsid w:val="36A6867B"/>
    <w:rsid w:val="36A892F0"/>
    <w:rsid w:val="36C62690"/>
    <w:rsid w:val="36D81C82"/>
    <w:rsid w:val="36E2F19A"/>
    <w:rsid w:val="36FEE0A2"/>
    <w:rsid w:val="370D03EC"/>
    <w:rsid w:val="370D465B"/>
    <w:rsid w:val="371BAA88"/>
    <w:rsid w:val="373967BA"/>
    <w:rsid w:val="373B30B8"/>
    <w:rsid w:val="37441880"/>
    <w:rsid w:val="374E8D13"/>
    <w:rsid w:val="3755E1E1"/>
    <w:rsid w:val="375B67D2"/>
    <w:rsid w:val="375E479A"/>
    <w:rsid w:val="3760068C"/>
    <w:rsid w:val="376322A6"/>
    <w:rsid w:val="3768A65E"/>
    <w:rsid w:val="3785F01B"/>
    <w:rsid w:val="37884A17"/>
    <w:rsid w:val="3788B053"/>
    <w:rsid w:val="378BB596"/>
    <w:rsid w:val="37960552"/>
    <w:rsid w:val="379858D2"/>
    <w:rsid w:val="37B821D5"/>
    <w:rsid w:val="37BB21E4"/>
    <w:rsid w:val="37BCB83C"/>
    <w:rsid w:val="37C5124C"/>
    <w:rsid w:val="37C78B55"/>
    <w:rsid w:val="37CCA15B"/>
    <w:rsid w:val="37D87E5A"/>
    <w:rsid w:val="37E150E7"/>
    <w:rsid w:val="37E3EE7A"/>
    <w:rsid w:val="37EADE3A"/>
    <w:rsid w:val="37EB6B54"/>
    <w:rsid w:val="37F4AE36"/>
    <w:rsid w:val="3800D045"/>
    <w:rsid w:val="3802759A"/>
    <w:rsid w:val="3807227B"/>
    <w:rsid w:val="3812E075"/>
    <w:rsid w:val="381AC188"/>
    <w:rsid w:val="381C5FCF"/>
    <w:rsid w:val="3832376C"/>
    <w:rsid w:val="383CA024"/>
    <w:rsid w:val="38430E34"/>
    <w:rsid w:val="3847BFED"/>
    <w:rsid w:val="38510881"/>
    <w:rsid w:val="3851A26A"/>
    <w:rsid w:val="385270BD"/>
    <w:rsid w:val="3861BC51"/>
    <w:rsid w:val="386A31F1"/>
    <w:rsid w:val="386F1C97"/>
    <w:rsid w:val="387162DE"/>
    <w:rsid w:val="387B0FAD"/>
    <w:rsid w:val="387B706B"/>
    <w:rsid w:val="387EB286"/>
    <w:rsid w:val="388345D3"/>
    <w:rsid w:val="3887C7F4"/>
    <w:rsid w:val="388E92D3"/>
    <w:rsid w:val="388F5BBB"/>
    <w:rsid w:val="38905B72"/>
    <w:rsid w:val="38917EFB"/>
    <w:rsid w:val="38926E1A"/>
    <w:rsid w:val="3896975E"/>
    <w:rsid w:val="389D6372"/>
    <w:rsid w:val="389E7581"/>
    <w:rsid w:val="389F97CD"/>
    <w:rsid w:val="38A27C8A"/>
    <w:rsid w:val="38A58543"/>
    <w:rsid w:val="38AA0060"/>
    <w:rsid w:val="38B10B05"/>
    <w:rsid w:val="38B35032"/>
    <w:rsid w:val="38B8E258"/>
    <w:rsid w:val="38BEA645"/>
    <w:rsid w:val="38BF572A"/>
    <w:rsid w:val="38D6250C"/>
    <w:rsid w:val="38F282A4"/>
    <w:rsid w:val="38FA58C1"/>
    <w:rsid w:val="3908AF73"/>
    <w:rsid w:val="391D74A6"/>
    <w:rsid w:val="3924A8C4"/>
    <w:rsid w:val="393036BF"/>
    <w:rsid w:val="393DB0C0"/>
    <w:rsid w:val="393FA7CA"/>
    <w:rsid w:val="3943646E"/>
    <w:rsid w:val="3951662F"/>
    <w:rsid w:val="395420BD"/>
    <w:rsid w:val="395D4D0C"/>
    <w:rsid w:val="39665823"/>
    <w:rsid w:val="397043A8"/>
    <w:rsid w:val="39717E39"/>
    <w:rsid w:val="39741336"/>
    <w:rsid w:val="39842799"/>
    <w:rsid w:val="398744CA"/>
    <w:rsid w:val="399F0AF0"/>
    <w:rsid w:val="39A4A15F"/>
    <w:rsid w:val="39AC350D"/>
    <w:rsid w:val="39B0FC50"/>
    <w:rsid w:val="39B66CB4"/>
    <w:rsid w:val="39BC4C26"/>
    <w:rsid w:val="39CBEC2D"/>
    <w:rsid w:val="39CC2B90"/>
    <w:rsid w:val="39CE39E4"/>
    <w:rsid w:val="39D0AE33"/>
    <w:rsid w:val="39D50FCE"/>
    <w:rsid w:val="39DCEC41"/>
    <w:rsid w:val="39DED3B6"/>
    <w:rsid w:val="39E64D9B"/>
    <w:rsid w:val="39E83C88"/>
    <w:rsid w:val="39E9DE5A"/>
    <w:rsid w:val="39EC74A7"/>
    <w:rsid w:val="39F751CA"/>
    <w:rsid w:val="39F8DE28"/>
    <w:rsid w:val="3A091293"/>
    <w:rsid w:val="3A0976C4"/>
    <w:rsid w:val="3A0CA258"/>
    <w:rsid w:val="3A0FC78F"/>
    <w:rsid w:val="3A126DD6"/>
    <w:rsid w:val="3A229F24"/>
    <w:rsid w:val="3A2C4632"/>
    <w:rsid w:val="3A332DA3"/>
    <w:rsid w:val="3A3B2386"/>
    <w:rsid w:val="3A3FAC87"/>
    <w:rsid w:val="3A463168"/>
    <w:rsid w:val="3A4C30B5"/>
    <w:rsid w:val="3A539B12"/>
    <w:rsid w:val="3A53BEE5"/>
    <w:rsid w:val="3A5B4ADA"/>
    <w:rsid w:val="3A6734E9"/>
    <w:rsid w:val="3A695FA1"/>
    <w:rsid w:val="3A7A4C64"/>
    <w:rsid w:val="3A7C0287"/>
    <w:rsid w:val="3A85EFB5"/>
    <w:rsid w:val="3A94E2C0"/>
    <w:rsid w:val="3A9C34FD"/>
    <w:rsid w:val="3AA7913D"/>
    <w:rsid w:val="3AA92C85"/>
    <w:rsid w:val="3AA977AE"/>
    <w:rsid w:val="3AB10396"/>
    <w:rsid w:val="3AC48A44"/>
    <w:rsid w:val="3AC84F4A"/>
    <w:rsid w:val="3AC8CC5B"/>
    <w:rsid w:val="3ACEE2ED"/>
    <w:rsid w:val="3AD210A0"/>
    <w:rsid w:val="3ADD076A"/>
    <w:rsid w:val="3ADD6654"/>
    <w:rsid w:val="3AE37A56"/>
    <w:rsid w:val="3AE600D0"/>
    <w:rsid w:val="3AEC51ED"/>
    <w:rsid w:val="3AF0F9B5"/>
    <w:rsid w:val="3AF51AA9"/>
    <w:rsid w:val="3AF60731"/>
    <w:rsid w:val="3AFF93E6"/>
    <w:rsid w:val="3B00DAB8"/>
    <w:rsid w:val="3B0DE21A"/>
    <w:rsid w:val="3B10F1B3"/>
    <w:rsid w:val="3B12DC64"/>
    <w:rsid w:val="3B2E8355"/>
    <w:rsid w:val="3B4175FD"/>
    <w:rsid w:val="3B4BCACE"/>
    <w:rsid w:val="3B53A290"/>
    <w:rsid w:val="3B53E525"/>
    <w:rsid w:val="3B5CD6CB"/>
    <w:rsid w:val="3B711DC1"/>
    <w:rsid w:val="3B7B2957"/>
    <w:rsid w:val="3B7BA690"/>
    <w:rsid w:val="3B8009CD"/>
    <w:rsid w:val="3B853469"/>
    <w:rsid w:val="3B9B2138"/>
    <w:rsid w:val="3B9CDA39"/>
    <w:rsid w:val="3BA710D7"/>
    <w:rsid w:val="3BBA5D75"/>
    <w:rsid w:val="3BD16660"/>
    <w:rsid w:val="3BD499B2"/>
    <w:rsid w:val="3BDE80C0"/>
    <w:rsid w:val="3BECC217"/>
    <w:rsid w:val="3BF71179"/>
    <w:rsid w:val="3C047AD5"/>
    <w:rsid w:val="3C05BAA7"/>
    <w:rsid w:val="3C062D46"/>
    <w:rsid w:val="3C097000"/>
    <w:rsid w:val="3C1D82C5"/>
    <w:rsid w:val="3C1FE5EC"/>
    <w:rsid w:val="3C28253C"/>
    <w:rsid w:val="3C3E8B75"/>
    <w:rsid w:val="3C4729A2"/>
    <w:rsid w:val="3C7575CC"/>
    <w:rsid w:val="3C7607D4"/>
    <w:rsid w:val="3C78766B"/>
    <w:rsid w:val="3C7A7BA7"/>
    <w:rsid w:val="3C7C46A1"/>
    <w:rsid w:val="3C8EE06E"/>
    <w:rsid w:val="3C9189C4"/>
    <w:rsid w:val="3C9494A1"/>
    <w:rsid w:val="3C94D790"/>
    <w:rsid w:val="3C9EC3A9"/>
    <w:rsid w:val="3CA23CF0"/>
    <w:rsid w:val="3CA28D92"/>
    <w:rsid w:val="3CA5E977"/>
    <w:rsid w:val="3CAC1CA7"/>
    <w:rsid w:val="3CB39AF4"/>
    <w:rsid w:val="3CB7DAE2"/>
    <w:rsid w:val="3CC17E5D"/>
    <w:rsid w:val="3CC282DD"/>
    <w:rsid w:val="3CC74D90"/>
    <w:rsid w:val="3CCAB2D6"/>
    <w:rsid w:val="3CDFF892"/>
    <w:rsid w:val="3CF2038E"/>
    <w:rsid w:val="3CF65E1A"/>
    <w:rsid w:val="3CF79EE4"/>
    <w:rsid w:val="3D0584D7"/>
    <w:rsid w:val="3D095B38"/>
    <w:rsid w:val="3D0FF0B9"/>
    <w:rsid w:val="3D1E8254"/>
    <w:rsid w:val="3D299B05"/>
    <w:rsid w:val="3D38E78B"/>
    <w:rsid w:val="3D3D28D1"/>
    <w:rsid w:val="3D3E8DD3"/>
    <w:rsid w:val="3D41E864"/>
    <w:rsid w:val="3D504C50"/>
    <w:rsid w:val="3D5591E4"/>
    <w:rsid w:val="3D591117"/>
    <w:rsid w:val="3D60B411"/>
    <w:rsid w:val="3D695222"/>
    <w:rsid w:val="3D7C61E6"/>
    <w:rsid w:val="3D82A042"/>
    <w:rsid w:val="3D87D317"/>
    <w:rsid w:val="3D89B02F"/>
    <w:rsid w:val="3D8EB5FA"/>
    <w:rsid w:val="3D900EDE"/>
    <w:rsid w:val="3D9FEEE3"/>
    <w:rsid w:val="3DA4FA25"/>
    <w:rsid w:val="3DA8BB92"/>
    <w:rsid w:val="3DC26067"/>
    <w:rsid w:val="3DCFD9D4"/>
    <w:rsid w:val="3DD0F2D7"/>
    <w:rsid w:val="3DE8054F"/>
    <w:rsid w:val="3DE8D21C"/>
    <w:rsid w:val="3DF37F84"/>
    <w:rsid w:val="3DFD043C"/>
    <w:rsid w:val="3E09EBA5"/>
    <w:rsid w:val="3E0D4579"/>
    <w:rsid w:val="3E180546"/>
    <w:rsid w:val="3E1A20D8"/>
    <w:rsid w:val="3E1D53F1"/>
    <w:rsid w:val="3E396DE7"/>
    <w:rsid w:val="3E3BE0AC"/>
    <w:rsid w:val="3E3F309A"/>
    <w:rsid w:val="3E46CD5E"/>
    <w:rsid w:val="3E4ED8E9"/>
    <w:rsid w:val="3E71E30F"/>
    <w:rsid w:val="3E72D573"/>
    <w:rsid w:val="3E749787"/>
    <w:rsid w:val="3E798516"/>
    <w:rsid w:val="3E831891"/>
    <w:rsid w:val="3E8A903A"/>
    <w:rsid w:val="3E965AAE"/>
    <w:rsid w:val="3EC02BF7"/>
    <w:rsid w:val="3EC72275"/>
    <w:rsid w:val="3ED71723"/>
    <w:rsid w:val="3EEF8E91"/>
    <w:rsid w:val="3EF732B0"/>
    <w:rsid w:val="3EF74DC2"/>
    <w:rsid w:val="3EFBB2A8"/>
    <w:rsid w:val="3EFFAC5F"/>
    <w:rsid w:val="3F032A6C"/>
    <w:rsid w:val="3F037AC3"/>
    <w:rsid w:val="3F0D51AE"/>
    <w:rsid w:val="3F0F341A"/>
    <w:rsid w:val="3F12B700"/>
    <w:rsid w:val="3F38CC77"/>
    <w:rsid w:val="3F3B4F2F"/>
    <w:rsid w:val="3F3C46C3"/>
    <w:rsid w:val="3F4D96CF"/>
    <w:rsid w:val="3F4DAB07"/>
    <w:rsid w:val="3F4E8241"/>
    <w:rsid w:val="3F55182C"/>
    <w:rsid w:val="3F6320FE"/>
    <w:rsid w:val="3F7764B0"/>
    <w:rsid w:val="3F7AF3BB"/>
    <w:rsid w:val="3F9175FC"/>
    <w:rsid w:val="3F9D4622"/>
    <w:rsid w:val="3FAA6210"/>
    <w:rsid w:val="3FB730E0"/>
    <w:rsid w:val="3FC94966"/>
    <w:rsid w:val="3FF333DA"/>
    <w:rsid w:val="3FF3995D"/>
    <w:rsid w:val="3FF4EC91"/>
    <w:rsid w:val="3FF8D609"/>
    <w:rsid w:val="3FFEDCF7"/>
    <w:rsid w:val="400B9A81"/>
    <w:rsid w:val="40116291"/>
    <w:rsid w:val="40237F63"/>
    <w:rsid w:val="402B6494"/>
    <w:rsid w:val="4032F07F"/>
    <w:rsid w:val="404408BE"/>
    <w:rsid w:val="404FFE3E"/>
    <w:rsid w:val="40518730"/>
    <w:rsid w:val="405B20F0"/>
    <w:rsid w:val="40603442"/>
    <w:rsid w:val="40757BC6"/>
    <w:rsid w:val="409770F2"/>
    <w:rsid w:val="40988156"/>
    <w:rsid w:val="409D25F6"/>
    <w:rsid w:val="40D24EC7"/>
    <w:rsid w:val="40D6EB41"/>
    <w:rsid w:val="40DA46EE"/>
    <w:rsid w:val="40E6F570"/>
    <w:rsid w:val="40EF16CF"/>
    <w:rsid w:val="40F4CC00"/>
    <w:rsid w:val="40F5187E"/>
    <w:rsid w:val="4100F252"/>
    <w:rsid w:val="41062B45"/>
    <w:rsid w:val="41089518"/>
    <w:rsid w:val="4108E4CA"/>
    <w:rsid w:val="410930C2"/>
    <w:rsid w:val="410CC5DA"/>
    <w:rsid w:val="4113FEF9"/>
    <w:rsid w:val="4134CB2F"/>
    <w:rsid w:val="4136B62A"/>
    <w:rsid w:val="413CDE53"/>
    <w:rsid w:val="4150D91C"/>
    <w:rsid w:val="4160E701"/>
    <w:rsid w:val="4163F342"/>
    <w:rsid w:val="41684BC1"/>
    <w:rsid w:val="41764183"/>
    <w:rsid w:val="4182D078"/>
    <w:rsid w:val="41878095"/>
    <w:rsid w:val="4192F214"/>
    <w:rsid w:val="4194102D"/>
    <w:rsid w:val="41A123EF"/>
    <w:rsid w:val="41A62C5A"/>
    <w:rsid w:val="41A6E527"/>
    <w:rsid w:val="41BD1904"/>
    <w:rsid w:val="41C01B2A"/>
    <w:rsid w:val="41C6D761"/>
    <w:rsid w:val="41D12CB4"/>
    <w:rsid w:val="41D61E0C"/>
    <w:rsid w:val="41D8A027"/>
    <w:rsid w:val="41D9D3E6"/>
    <w:rsid w:val="41DF0F2C"/>
    <w:rsid w:val="41E36599"/>
    <w:rsid w:val="41F2A30F"/>
    <w:rsid w:val="41F2CA14"/>
    <w:rsid w:val="4200ACB8"/>
    <w:rsid w:val="42010530"/>
    <w:rsid w:val="4219D2BA"/>
    <w:rsid w:val="4234DB7A"/>
    <w:rsid w:val="42701F53"/>
    <w:rsid w:val="4280023C"/>
    <w:rsid w:val="42846A89"/>
    <w:rsid w:val="42AE5E31"/>
    <w:rsid w:val="42AFDED0"/>
    <w:rsid w:val="42B037E6"/>
    <w:rsid w:val="42B143C2"/>
    <w:rsid w:val="42B47A3C"/>
    <w:rsid w:val="42B63E71"/>
    <w:rsid w:val="42B67BED"/>
    <w:rsid w:val="42BEEE46"/>
    <w:rsid w:val="42CBBC2D"/>
    <w:rsid w:val="42D61F97"/>
    <w:rsid w:val="42EC7E0C"/>
    <w:rsid w:val="42EEFDBA"/>
    <w:rsid w:val="430CD2D5"/>
    <w:rsid w:val="431B6328"/>
    <w:rsid w:val="43286179"/>
    <w:rsid w:val="434D2EF7"/>
    <w:rsid w:val="43553287"/>
    <w:rsid w:val="436C1E95"/>
    <w:rsid w:val="43713AA9"/>
    <w:rsid w:val="437FCF20"/>
    <w:rsid w:val="438903C8"/>
    <w:rsid w:val="4393837B"/>
    <w:rsid w:val="4395C6A9"/>
    <w:rsid w:val="43973F90"/>
    <w:rsid w:val="439DC963"/>
    <w:rsid w:val="43A3E808"/>
    <w:rsid w:val="43A64322"/>
    <w:rsid w:val="43B5904B"/>
    <w:rsid w:val="43B62343"/>
    <w:rsid w:val="43BD9477"/>
    <w:rsid w:val="43C20575"/>
    <w:rsid w:val="43CA48CB"/>
    <w:rsid w:val="43D12BFE"/>
    <w:rsid w:val="43E24C67"/>
    <w:rsid w:val="43EC5AFB"/>
    <w:rsid w:val="43FABA45"/>
    <w:rsid w:val="441309CD"/>
    <w:rsid w:val="442A6A83"/>
    <w:rsid w:val="442D2953"/>
    <w:rsid w:val="4433BD5A"/>
    <w:rsid w:val="443A0C56"/>
    <w:rsid w:val="445578AB"/>
    <w:rsid w:val="4455AEE2"/>
    <w:rsid w:val="445FF17A"/>
    <w:rsid w:val="446A7E6E"/>
    <w:rsid w:val="446F0B70"/>
    <w:rsid w:val="447148CE"/>
    <w:rsid w:val="447C34CD"/>
    <w:rsid w:val="447F8104"/>
    <w:rsid w:val="448489C3"/>
    <w:rsid w:val="44865D30"/>
    <w:rsid w:val="449DA79C"/>
    <w:rsid w:val="44B21A54"/>
    <w:rsid w:val="44B94F2B"/>
    <w:rsid w:val="44C2CC27"/>
    <w:rsid w:val="44CA2E04"/>
    <w:rsid w:val="44CE51B8"/>
    <w:rsid w:val="44D3C457"/>
    <w:rsid w:val="44DF0D1E"/>
    <w:rsid w:val="44E4BD6A"/>
    <w:rsid w:val="44FD4482"/>
    <w:rsid w:val="4504ADDA"/>
    <w:rsid w:val="450F460F"/>
    <w:rsid w:val="4514AB99"/>
    <w:rsid w:val="452A4DFA"/>
    <w:rsid w:val="4546E7F6"/>
    <w:rsid w:val="45499DC2"/>
    <w:rsid w:val="45519AD0"/>
    <w:rsid w:val="455C4110"/>
    <w:rsid w:val="455E12C1"/>
    <w:rsid w:val="4561A1EB"/>
    <w:rsid w:val="45657554"/>
    <w:rsid w:val="45688CD8"/>
    <w:rsid w:val="456EBFDF"/>
    <w:rsid w:val="457FE3F6"/>
    <w:rsid w:val="4581C1B4"/>
    <w:rsid w:val="45898F38"/>
    <w:rsid w:val="45905F62"/>
    <w:rsid w:val="4597EB0E"/>
    <w:rsid w:val="459FC241"/>
    <w:rsid w:val="45A36D35"/>
    <w:rsid w:val="45A5920A"/>
    <w:rsid w:val="45BE1829"/>
    <w:rsid w:val="45C47021"/>
    <w:rsid w:val="45C4D07D"/>
    <w:rsid w:val="45D6DD42"/>
    <w:rsid w:val="45E93468"/>
    <w:rsid w:val="45EFD781"/>
    <w:rsid w:val="45FA8B31"/>
    <w:rsid w:val="45FBA687"/>
    <w:rsid w:val="46074CC8"/>
    <w:rsid w:val="4620C38C"/>
    <w:rsid w:val="4620D15E"/>
    <w:rsid w:val="4633D2DC"/>
    <w:rsid w:val="464B6ADF"/>
    <w:rsid w:val="4653A4EB"/>
    <w:rsid w:val="46613E8A"/>
    <w:rsid w:val="46664278"/>
    <w:rsid w:val="4676F1F7"/>
    <w:rsid w:val="4677774C"/>
    <w:rsid w:val="4679DF36"/>
    <w:rsid w:val="468C6DD4"/>
    <w:rsid w:val="469DCE8B"/>
    <w:rsid w:val="46A05066"/>
    <w:rsid w:val="46AB1809"/>
    <w:rsid w:val="46AE18B9"/>
    <w:rsid w:val="46B53D20"/>
    <w:rsid w:val="46BE10EF"/>
    <w:rsid w:val="46C4843B"/>
    <w:rsid w:val="46C9D9B2"/>
    <w:rsid w:val="46D15343"/>
    <w:rsid w:val="46D4F986"/>
    <w:rsid w:val="46D6309E"/>
    <w:rsid w:val="46E1A7C1"/>
    <w:rsid w:val="46F95B9A"/>
    <w:rsid w:val="4701EFB7"/>
    <w:rsid w:val="470DEE71"/>
    <w:rsid w:val="47155DB6"/>
    <w:rsid w:val="47181C28"/>
    <w:rsid w:val="472255C9"/>
    <w:rsid w:val="472A0052"/>
    <w:rsid w:val="472AAE83"/>
    <w:rsid w:val="4733FBBC"/>
    <w:rsid w:val="473D495D"/>
    <w:rsid w:val="473D4C1C"/>
    <w:rsid w:val="4746EF43"/>
    <w:rsid w:val="474ADC76"/>
    <w:rsid w:val="4758ED80"/>
    <w:rsid w:val="47593714"/>
    <w:rsid w:val="4761521D"/>
    <w:rsid w:val="4762D5DD"/>
    <w:rsid w:val="477AA528"/>
    <w:rsid w:val="47821BE0"/>
    <w:rsid w:val="47880CF2"/>
    <w:rsid w:val="478B2AF1"/>
    <w:rsid w:val="478EC089"/>
    <w:rsid w:val="478FFF83"/>
    <w:rsid w:val="47ADED9F"/>
    <w:rsid w:val="47B1BE59"/>
    <w:rsid w:val="47C30235"/>
    <w:rsid w:val="47CD3886"/>
    <w:rsid w:val="47D8BE6F"/>
    <w:rsid w:val="47D97672"/>
    <w:rsid w:val="47E521A5"/>
    <w:rsid w:val="47E86455"/>
    <w:rsid w:val="47F06951"/>
    <w:rsid w:val="47F33871"/>
    <w:rsid w:val="47FB9A17"/>
    <w:rsid w:val="48083BDF"/>
    <w:rsid w:val="4814AAD7"/>
    <w:rsid w:val="4818F2E5"/>
    <w:rsid w:val="4819DC09"/>
    <w:rsid w:val="4847F514"/>
    <w:rsid w:val="4851D5D3"/>
    <w:rsid w:val="48555128"/>
    <w:rsid w:val="48786F93"/>
    <w:rsid w:val="487B827E"/>
    <w:rsid w:val="4890CA62"/>
    <w:rsid w:val="48940BB9"/>
    <w:rsid w:val="489B7DA1"/>
    <w:rsid w:val="48B29C0E"/>
    <w:rsid w:val="48B37606"/>
    <w:rsid w:val="48B5F899"/>
    <w:rsid w:val="48BA505D"/>
    <w:rsid w:val="48BB1097"/>
    <w:rsid w:val="48BCD91A"/>
    <w:rsid w:val="48BFF861"/>
    <w:rsid w:val="48CEE816"/>
    <w:rsid w:val="48DB0AB0"/>
    <w:rsid w:val="48E36F15"/>
    <w:rsid w:val="48F9622B"/>
    <w:rsid w:val="490DEC5E"/>
    <w:rsid w:val="4922702B"/>
    <w:rsid w:val="49261992"/>
    <w:rsid w:val="4926C913"/>
    <w:rsid w:val="493F2649"/>
    <w:rsid w:val="49448F6D"/>
    <w:rsid w:val="49464500"/>
    <w:rsid w:val="4946E274"/>
    <w:rsid w:val="49512644"/>
    <w:rsid w:val="49543F5E"/>
    <w:rsid w:val="4959E470"/>
    <w:rsid w:val="4961C10F"/>
    <w:rsid w:val="496B4535"/>
    <w:rsid w:val="49705F4D"/>
    <w:rsid w:val="497958B2"/>
    <w:rsid w:val="497EFAFB"/>
    <w:rsid w:val="49874118"/>
    <w:rsid w:val="499379F9"/>
    <w:rsid w:val="4995EC93"/>
    <w:rsid w:val="4997B56E"/>
    <w:rsid w:val="499B6BA6"/>
    <w:rsid w:val="49AD67CC"/>
    <w:rsid w:val="49AEE28B"/>
    <w:rsid w:val="49C34F00"/>
    <w:rsid w:val="49CCA922"/>
    <w:rsid w:val="49D5337F"/>
    <w:rsid w:val="49D58A35"/>
    <w:rsid w:val="49E0FFFA"/>
    <w:rsid w:val="49E5E265"/>
    <w:rsid w:val="49EC0095"/>
    <w:rsid w:val="4A08394D"/>
    <w:rsid w:val="4A10F455"/>
    <w:rsid w:val="4A19F3A6"/>
    <w:rsid w:val="4A1ECBEA"/>
    <w:rsid w:val="4A23FDB6"/>
    <w:rsid w:val="4A2D179D"/>
    <w:rsid w:val="4A311B71"/>
    <w:rsid w:val="4A31B6A1"/>
    <w:rsid w:val="4A34D75C"/>
    <w:rsid w:val="4A3ECD5B"/>
    <w:rsid w:val="4A577E03"/>
    <w:rsid w:val="4A64ABDB"/>
    <w:rsid w:val="4A6803A8"/>
    <w:rsid w:val="4A77DECF"/>
    <w:rsid w:val="4A7D28A6"/>
    <w:rsid w:val="4A868307"/>
    <w:rsid w:val="4AA576FA"/>
    <w:rsid w:val="4AAB424A"/>
    <w:rsid w:val="4AB500A2"/>
    <w:rsid w:val="4ABA1661"/>
    <w:rsid w:val="4ABA6BAC"/>
    <w:rsid w:val="4AC60641"/>
    <w:rsid w:val="4ACBF391"/>
    <w:rsid w:val="4AD12F5D"/>
    <w:rsid w:val="4ADED11C"/>
    <w:rsid w:val="4AE75B75"/>
    <w:rsid w:val="4AFB48EB"/>
    <w:rsid w:val="4AFE8044"/>
    <w:rsid w:val="4B20F884"/>
    <w:rsid w:val="4B3A8EED"/>
    <w:rsid w:val="4B417C90"/>
    <w:rsid w:val="4B453C7F"/>
    <w:rsid w:val="4B4CA984"/>
    <w:rsid w:val="4B717D58"/>
    <w:rsid w:val="4B736BBF"/>
    <w:rsid w:val="4B73C6C1"/>
    <w:rsid w:val="4B77B497"/>
    <w:rsid w:val="4B7EC442"/>
    <w:rsid w:val="4B7F307A"/>
    <w:rsid w:val="4B893E38"/>
    <w:rsid w:val="4B8E2CC7"/>
    <w:rsid w:val="4B930582"/>
    <w:rsid w:val="4B96D9E9"/>
    <w:rsid w:val="4B9BCF1D"/>
    <w:rsid w:val="4B9E779D"/>
    <w:rsid w:val="4BB561DA"/>
    <w:rsid w:val="4BC6E58A"/>
    <w:rsid w:val="4BE9B563"/>
    <w:rsid w:val="4BEF2975"/>
    <w:rsid w:val="4BF36329"/>
    <w:rsid w:val="4BF47FEF"/>
    <w:rsid w:val="4BFB2225"/>
    <w:rsid w:val="4BFEA65C"/>
    <w:rsid w:val="4C0286C0"/>
    <w:rsid w:val="4C0A9D3C"/>
    <w:rsid w:val="4C0CC13C"/>
    <w:rsid w:val="4C0D0BA3"/>
    <w:rsid w:val="4C162C7A"/>
    <w:rsid w:val="4C167EA5"/>
    <w:rsid w:val="4C1BD920"/>
    <w:rsid w:val="4C1E4AA5"/>
    <w:rsid w:val="4C220B87"/>
    <w:rsid w:val="4C2567FB"/>
    <w:rsid w:val="4C31FE7C"/>
    <w:rsid w:val="4C3DD6C2"/>
    <w:rsid w:val="4C406A73"/>
    <w:rsid w:val="4C4145BE"/>
    <w:rsid w:val="4C500A13"/>
    <w:rsid w:val="4C512B97"/>
    <w:rsid w:val="4C54901F"/>
    <w:rsid w:val="4C618B21"/>
    <w:rsid w:val="4C623700"/>
    <w:rsid w:val="4C69129F"/>
    <w:rsid w:val="4C6E159D"/>
    <w:rsid w:val="4C749922"/>
    <w:rsid w:val="4C7B682B"/>
    <w:rsid w:val="4C7D6401"/>
    <w:rsid w:val="4C878BF6"/>
    <w:rsid w:val="4C8AAE67"/>
    <w:rsid w:val="4C95A641"/>
    <w:rsid w:val="4C963D43"/>
    <w:rsid w:val="4CA9E644"/>
    <w:rsid w:val="4CAE4982"/>
    <w:rsid w:val="4CB87863"/>
    <w:rsid w:val="4CBE157A"/>
    <w:rsid w:val="4CC6EAA4"/>
    <w:rsid w:val="4CCF5FB8"/>
    <w:rsid w:val="4CD40976"/>
    <w:rsid w:val="4CDAB626"/>
    <w:rsid w:val="4CDCCBF5"/>
    <w:rsid w:val="4CE12EF3"/>
    <w:rsid w:val="4CF13A9C"/>
    <w:rsid w:val="4CFBBBB2"/>
    <w:rsid w:val="4CFCDC44"/>
    <w:rsid w:val="4D0CE7BF"/>
    <w:rsid w:val="4D1223EF"/>
    <w:rsid w:val="4D1B1ABF"/>
    <w:rsid w:val="4D271626"/>
    <w:rsid w:val="4D2C76E9"/>
    <w:rsid w:val="4D49F116"/>
    <w:rsid w:val="4D511447"/>
    <w:rsid w:val="4D7579DA"/>
    <w:rsid w:val="4D829C23"/>
    <w:rsid w:val="4D84A47D"/>
    <w:rsid w:val="4D8762B9"/>
    <w:rsid w:val="4D930A77"/>
    <w:rsid w:val="4D93956B"/>
    <w:rsid w:val="4D9F7A03"/>
    <w:rsid w:val="4D9F7EC9"/>
    <w:rsid w:val="4DAF19A3"/>
    <w:rsid w:val="4DC53077"/>
    <w:rsid w:val="4DC568B5"/>
    <w:rsid w:val="4DC8CF58"/>
    <w:rsid w:val="4DDBCE13"/>
    <w:rsid w:val="4DEB4D69"/>
    <w:rsid w:val="4DECBC7F"/>
    <w:rsid w:val="4DFB0962"/>
    <w:rsid w:val="4DFC0A30"/>
    <w:rsid w:val="4DFDCD83"/>
    <w:rsid w:val="4E0106C1"/>
    <w:rsid w:val="4E12DB06"/>
    <w:rsid w:val="4E1B14FA"/>
    <w:rsid w:val="4E21295F"/>
    <w:rsid w:val="4E24BC58"/>
    <w:rsid w:val="4E29447A"/>
    <w:rsid w:val="4E37535B"/>
    <w:rsid w:val="4E3A012E"/>
    <w:rsid w:val="4E3BE290"/>
    <w:rsid w:val="4E4A4AD9"/>
    <w:rsid w:val="4E506319"/>
    <w:rsid w:val="4E548AEB"/>
    <w:rsid w:val="4E632FEC"/>
    <w:rsid w:val="4E668738"/>
    <w:rsid w:val="4E6FC301"/>
    <w:rsid w:val="4E7152FD"/>
    <w:rsid w:val="4E7E0576"/>
    <w:rsid w:val="4E8D45A6"/>
    <w:rsid w:val="4E96EAD4"/>
    <w:rsid w:val="4E99368C"/>
    <w:rsid w:val="4EADFAFB"/>
    <w:rsid w:val="4EB431C8"/>
    <w:rsid w:val="4EB81567"/>
    <w:rsid w:val="4EBBE7DB"/>
    <w:rsid w:val="4EBF848E"/>
    <w:rsid w:val="4EC1DA50"/>
    <w:rsid w:val="4EC2E97F"/>
    <w:rsid w:val="4EDC801E"/>
    <w:rsid w:val="4EDF7C93"/>
    <w:rsid w:val="4EEB6329"/>
    <w:rsid w:val="4EEC2158"/>
    <w:rsid w:val="4EEC3FE5"/>
    <w:rsid w:val="4EF57B26"/>
    <w:rsid w:val="4F0985DC"/>
    <w:rsid w:val="4F2ADC67"/>
    <w:rsid w:val="4F2DBD61"/>
    <w:rsid w:val="4F31AB63"/>
    <w:rsid w:val="4F37E01A"/>
    <w:rsid w:val="4F3A98A4"/>
    <w:rsid w:val="4F41AEB9"/>
    <w:rsid w:val="4F45ABC5"/>
    <w:rsid w:val="4F46A5CF"/>
    <w:rsid w:val="4F47D367"/>
    <w:rsid w:val="4F49ECB3"/>
    <w:rsid w:val="4F5D9598"/>
    <w:rsid w:val="4F672957"/>
    <w:rsid w:val="4F67FA2F"/>
    <w:rsid w:val="4F6BF279"/>
    <w:rsid w:val="4F750663"/>
    <w:rsid w:val="4F8141E1"/>
    <w:rsid w:val="4F82FD03"/>
    <w:rsid w:val="4F859238"/>
    <w:rsid w:val="4F8D8086"/>
    <w:rsid w:val="4F95B9C8"/>
    <w:rsid w:val="4FA7347F"/>
    <w:rsid w:val="4FABDD25"/>
    <w:rsid w:val="4FB3816F"/>
    <w:rsid w:val="4FB59EFD"/>
    <w:rsid w:val="4FB78485"/>
    <w:rsid w:val="4FC33969"/>
    <w:rsid w:val="4FD585DB"/>
    <w:rsid w:val="4FF267A9"/>
    <w:rsid w:val="4FFC3B1F"/>
    <w:rsid w:val="500019EB"/>
    <w:rsid w:val="50198AE4"/>
    <w:rsid w:val="501CB814"/>
    <w:rsid w:val="50225019"/>
    <w:rsid w:val="502DE1F9"/>
    <w:rsid w:val="5031E91C"/>
    <w:rsid w:val="5037F360"/>
    <w:rsid w:val="50402426"/>
    <w:rsid w:val="504555F6"/>
    <w:rsid w:val="50561453"/>
    <w:rsid w:val="50650656"/>
    <w:rsid w:val="506F6610"/>
    <w:rsid w:val="506FC6D1"/>
    <w:rsid w:val="507367D9"/>
    <w:rsid w:val="50754964"/>
    <w:rsid w:val="5081B1E8"/>
    <w:rsid w:val="50837628"/>
    <w:rsid w:val="508DB4F2"/>
    <w:rsid w:val="50AAA780"/>
    <w:rsid w:val="50AF0BB1"/>
    <w:rsid w:val="50B500E1"/>
    <w:rsid w:val="50BD562A"/>
    <w:rsid w:val="50C22506"/>
    <w:rsid w:val="50C78F6E"/>
    <w:rsid w:val="50CF3D4E"/>
    <w:rsid w:val="50D6CE65"/>
    <w:rsid w:val="50D7D8B9"/>
    <w:rsid w:val="50DCC017"/>
    <w:rsid w:val="50DDB4C3"/>
    <w:rsid w:val="50E43329"/>
    <w:rsid w:val="50E65207"/>
    <w:rsid w:val="50E8C61B"/>
    <w:rsid w:val="50F03922"/>
    <w:rsid w:val="50F197F3"/>
    <w:rsid w:val="50F4FA9F"/>
    <w:rsid w:val="50F50BD7"/>
    <w:rsid w:val="510745DA"/>
    <w:rsid w:val="51266086"/>
    <w:rsid w:val="513660E9"/>
    <w:rsid w:val="5142ACCE"/>
    <w:rsid w:val="514AA570"/>
    <w:rsid w:val="514E8C46"/>
    <w:rsid w:val="5156DC23"/>
    <w:rsid w:val="515FBBEF"/>
    <w:rsid w:val="51662401"/>
    <w:rsid w:val="516A50D0"/>
    <w:rsid w:val="517F08D3"/>
    <w:rsid w:val="5185A200"/>
    <w:rsid w:val="519B524D"/>
    <w:rsid w:val="519D48CF"/>
    <w:rsid w:val="519DE4B4"/>
    <w:rsid w:val="51A9247D"/>
    <w:rsid w:val="51AECF1B"/>
    <w:rsid w:val="51B1008E"/>
    <w:rsid w:val="51B42CEA"/>
    <w:rsid w:val="51B482AF"/>
    <w:rsid w:val="51BDFC17"/>
    <w:rsid w:val="51C21930"/>
    <w:rsid w:val="51D9E9DD"/>
    <w:rsid w:val="51E038FC"/>
    <w:rsid w:val="51E10FF6"/>
    <w:rsid w:val="51E82538"/>
    <w:rsid w:val="51EB968D"/>
    <w:rsid w:val="51F19BC0"/>
    <w:rsid w:val="51F2903C"/>
    <w:rsid w:val="51FBEC9E"/>
    <w:rsid w:val="51FC791A"/>
    <w:rsid w:val="51FF13B4"/>
    <w:rsid w:val="5203F82F"/>
    <w:rsid w:val="520965C5"/>
    <w:rsid w:val="52207153"/>
    <w:rsid w:val="5224813E"/>
    <w:rsid w:val="522B323F"/>
    <w:rsid w:val="52373FD8"/>
    <w:rsid w:val="525233CB"/>
    <w:rsid w:val="5253BD09"/>
    <w:rsid w:val="5273CE0E"/>
    <w:rsid w:val="527A16FE"/>
    <w:rsid w:val="527BCA96"/>
    <w:rsid w:val="528CBF82"/>
    <w:rsid w:val="5294AFDC"/>
    <w:rsid w:val="529AAD0B"/>
    <w:rsid w:val="529B6739"/>
    <w:rsid w:val="52ACD9D4"/>
    <w:rsid w:val="52B468E3"/>
    <w:rsid w:val="52C3FFB2"/>
    <w:rsid w:val="52CD30DA"/>
    <w:rsid w:val="52D6EC4D"/>
    <w:rsid w:val="52DF8165"/>
    <w:rsid w:val="52E98800"/>
    <w:rsid w:val="52EA39FE"/>
    <w:rsid w:val="52F1ED62"/>
    <w:rsid w:val="52F48154"/>
    <w:rsid w:val="52FC2DF6"/>
    <w:rsid w:val="530031B6"/>
    <w:rsid w:val="530AE591"/>
    <w:rsid w:val="5319AB87"/>
    <w:rsid w:val="53301C4C"/>
    <w:rsid w:val="533302A5"/>
    <w:rsid w:val="533AD410"/>
    <w:rsid w:val="534096B6"/>
    <w:rsid w:val="53440E26"/>
    <w:rsid w:val="534E455D"/>
    <w:rsid w:val="5378C9D5"/>
    <w:rsid w:val="53798CD6"/>
    <w:rsid w:val="5379DFA0"/>
    <w:rsid w:val="537D2590"/>
    <w:rsid w:val="53888C0B"/>
    <w:rsid w:val="5389AE8C"/>
    <w:rsid w:val="538E7DE4"/>
    <w:rsid w:val="53A1CFA7"/>
    <w:rsid w:val="53AB8BF2"/>
    <w:rsid w:val="53ACCE21"/>
    <w:rsid w:val="53B1DAF5"/>
    <w:rsid w:val="53D4B69B"/>
    <w:rsid w:val="53D74E71"/>
    <w:rsid w:val="53DC7B23"/>
    <w:rsid w:val="53E07BDA"/>
    <w:rsid w:val="53E10774"/>
    <w:rsid w:val="53E22301"/>
    <w:rsid w:val="53EF09F5"/>
    <w:rsid w:val="53F137E1"/>
    <w:rsid w:val="53F2411B"/>
    <w:rsid w:val="53FBA320"/>
    <w:rsid w:val="54025C9C"/>
    <w:rsid w:val="54045689"/>
    <w:rsid w:val="540AA935"/>
    <w:rsid w:val="540F777E"/>
    <w:rsid w:val="541113FA"/>
    <w:rsid w:val="541DAC74"/>
    <w:rsid w:val="54342A5C"/>
    <w:rsid w:val="543B74C9"/>
    <w:rsid w:val="543F26CF"/>
    <w:rsid w:val="543F6EA0"/>
    <w:rsid w:val="543F757F"/>
    <w:rsid w:val="543FF3FC"/>
    <w:rsid w:val="54416678"/>
    <w:rsid w:val="54453020"/>
    <w:rsid w:val="544A2F9D"/>
    <w:rsid w:val="544B87F5"/>
    <w:rsid w:val="544C5401"/>
    <w:rsid w:val="545E5875"/>
    <w:rsid w:val="5466DE1A"/>
    <w:rsid w:val="5478861D"/>
    <w:rsid w:val="54795DF4"/>
    <w:rsid w:val="5479736A"/>
    <w:rsid w:val="547C1542"/>
    <w:rsid w:val="547F2E5A"/>
    <w:rsid w:val="5486D14F"/>
    <w:rsid w:val="5493E86B"/>
    <w:rsid w:val="54978911"/>
    <w:rsid w:val="54AB42DC"/>
    <w:rsid w:val="54B0016F"/>
    <w:rsid w:val="54B5E756"/>
    <w:rsid w:val="54B803F5"/>
    <w:rsid w:val="54B8C543"/>
    <w:rsid w:val="54D208FA"/>
    <w:rsid w:val="54D98439"/>
    <w:rsid w:val="54E03D9C"/>
    <w:rsid w:val="54EA77B6"/>
    <w:rsid w:val="54F56FEC"/>
    <w:rsid w:val="5501EEFD"/>
    <w:rsid w:val="550870CE"/>
    <w:rsid w:val="550A921D"/>
    <w:rsid w:val="55122D76"/>
    <w:rsid w:val="55134BE9"/>
    <w:rsid w:val="551BCEE3"/>
    <w:rsid w:val="551FCBFB"/>
    <w:rsid w:val="5521E442"/>
    <w:rsid w:val="5534B28D"/>
    <w:rsid w:val="553A7363"/>
    <w:rsid w:val="5548D78C"/>
    <w:rsid w:val="554B6B28"/>
    <w:rsid w:val="5553ACB9"/>
    <w:rsid w:val="5555A504"/>
    <w:rsid w:val="555925C7"/>
    <w:rsid w:val="555CD684"/>
    <w:rsid w:val="555E405D"/>
    <w:rsid w:val="556075D3"/>
    <w:rsid w:val="556223E2"/>
    <w:rsid w:val="5564BE20"/>
    <w:rsid w:val="55663B69"/>
    <w:rsid w:val="556F0697"/>
    <w:rsid w:val="55990D88"/>
    <w:rsid w:val="5599E2A3"/>
    <w:rsid w:val="55A8BADF"/>
    <w:rsid w:val="55C12BD3"/>
    <w:rsid w:val="55C2EF35"/>
    <w:rsid w:val="55C89170"/>
    <w:rsid w:val="55EF28C5"/>
    <w:rsid w:val="55F01CD3"/>
    <w:rsid w:val="56036B51"/>
    <w:rsid w:val="5609ED9A"/>
    <w:rsid w:val="56102FA1"/>
    <w:rsid w:val="56110C12"/>
    <w:rsid w:val="561AC6BD"/>
    <w:rsid w:val="561DB8BB"/>
    <w:rsid w:val="5626AEE9"/>
    <w:rsid w:val="5626F64E"/>
    <w:rsid w:val="56290D47"/>
    <w:rsid w:val="562B6CF9"/>
    <w:rsid w:val="562F8D57"/>
    <w:rsid w:val="5630F2B4"/>
    <w:rsid w:val="56398766"/>
    <w:rsid w:val="563BBD2A"/>
    <w:rsid w:val="5646AB2C"/>
    <w:rsid w:val="56476E07"/>
    <w:rsid w:val="56587BD6"/>
    <w:rsid w:val="5659447D"/>
    <w:rsid w:val="56598307"/>
    <w:rsid w:val="5662C7A8"/>
    <w:rsid w:val="566C1AB1"/>
    <w:rsid w:val="567D9D29"/>
    <w:rsid w:val="5681D880"/>
    <w:rsid w:val="5682FB7E"/>
    <w:rsid w:val="56978F9C"/>
    <w:rsid w:val="56A298C2"/>
    <w:rsid w:val="56B1C09D"/>
    <w:rsid w:val="56B32E8C"/>
    <w:rsid w:val="56BE5D23"/>
    <w:rsid w:val="56CAE706"/>
    <w:rsid w:val="56CC9ED7"/>
    <w:rsid w:val="56D24579"/>
    <w:rsid w:val="56DDC776"/>
    <w:rsid w:val="56F476B8"/>
    <w:rsid w:val="570E6844"/>
    <w:rsid w:val="570F4081"/>
    <w:rsid w:val="57138636"/>
    <w:rsid w:val="5714D395"/>
    <w:rsid w:val="573195B2"/>
    <w:rsid w:val="5736CBF9"/>
    <w:rsid w:val="573D6C4A"/>
    <w:rsid w:val="573F7C1C"/>
    <w:rsid w:val="574B8B46"/>
    <w:rsid w:val="575065E4"/>
    <w:rsid w:val="57506645"/>
    <w:rsid w:val="57632647"/>
    <w:rsid w:val="5769E66B"/>
    <w:rsid w:val="576CCF27"/>
    <w:rsid w:val="57751E54"/>
    <w:rsid w:val="5781F250"/>
    <w:rsid w:val="578DE4C7"/>
    <w:rsid w:val="5795BDFF"/>
    <w:rsid w:val="57A0EC37"/>
    <w:rsid w:val="57A5F947"/>
    <w:rsid w:val="57A754A4"/>
    <w:rsid w:val="57ADB6A5"/>
    <w:rsid w:val="57ADE8D0"/>
    <w:rsid w:val="57C0774F"/>
    <w:rsid w:val="57CF243B"/>
    <w:rsid w:val="57D19CC3"/>
    <w:rsid w:val="57D3E751"/>
    <w:rsid w:val="57D4B8C0"/>
    <w:rsid w:val="57D95F7B"/>
    <w:rsid w:val="57E041CC"/>
    <w:rsid w:val="57E4BED5"/>
    <w:rsid w:val="57F640A8"/>
    <w:rsid w:val="57FECBD2"/>
    <w:rsid w:val="581556A7"/>
    <w:rsid w:val="5822048D"/>
    <w:rsid w:val="58230405"/>
    <w:rsid w:val="582B4DB3"/>
    <w:rsid w:val="582B9E34"/>
    <w:rsid w:val="582C621A"/>
    <w:rsid w:val="58303976"/>
    <w:rsid w:val="583A9467"/>
    <w:rsid w:val="583C9F2A"/>
    <w:rsid w:val="58402517"/>
    <w:rsid w:val="5840A49D"/>
    <w:rsid w:val="5849BB43"/>
    <w:rsid w:val="58508695"/>
    <w:rsid w:val="58584DFB"/>
    <w:rsid w:val="585883F3"/>
    <w:rsid w:val="5859E362"/>
    <w:rsid w:val="585D3AFC"/>
    <w:rsid w:val="586657C3"/>
    <w:rsid w:val="586B8640"/>
    <w:rsid w:val="587E3E03"/>
    <w:rsid w:val="5884B01B"/>
    <w:rsid w:val="58B73B7A"/>
    <w:rsid w:val="58B999BF"/>
    <w:rsid w:val="58BAD7DD"/>
    <w:rsid w:val="58CB6961"/>
    <w:rsid w:val="58D49D06"/>
    <w:rsid w:val="58D66E04"/>
    <w:rsid w:val="58EA447F"/>
    <w:rsid w:val="59027F9E"/>
    <w:rsid w:val="59123157"/>
    <w:rsid w:val="5915E8C1"/>
    <w:rsid w:val="59161BB3"/>
    <w:rsid w:val="591976F2"/>
    <w:rsid w:val="592255C3"/>
    <w:rsid w:val="592DF1BE"/>
    <w:rsid w:val="593165D7"/>
    <w:rsid w:val="5931D45B"/>
    <w:rsid w:val="5937612A"/>
    <w:rsid w:val="593B6236"/>
    <w:rsid w:val="5942C6F0"/>
    <w:rsid w:val="594618A2"/>
    <w:rsid w:val="5953A2C2"/>
    <w:rsid w:val="5955A386"/>
    <w:rsid w:val="5958FBDD"/>
    <w:rsid w:val="595FD434"/>
    <w:rsid w:val="59658FBD"/>
    <w:rsid w:val="596C1038"/>
    <w:rsid w:val="596F65C6"/>
    <w:rsid w:val="5970736B"/>
    <w:rsid w:val="597C0014"/>
    <w:rsid w:val="5989B16D"/>
    <w:rsid w:val="598E140C"/>
    <w:rsid w:val="599BEC43"/>
    <w:rsid w:val="59B81C74"/>
    <w:rsid w:val="59BBDF03"/>
    <w:rsid w:val="59C2789C"/>
    <w:rsid w:val="59D0D559"/>
    <w:rsid w:val="59E35C6E"/>
    <w:rsid w:val="59E96609"/>
    <w:rsid w:val="59EAB026"/>
    <w:rsid w:val="59F7EB72"/>
    <w:rsid w:val="59FDE78C"/>
    <w:rsid w:val="5A0417DC"/>
    <w:rsid w:val="5A189854"/>
    <w:rsid w:val="5A189B1B"/>
    <w:rsid w:val="5A25D83D"/>
    <w:rsid w:val="5A2D8584"/>
    <w:rsid w:val="5A32C562"/>
    <w:rsid w:val="5A3410E2"/>
    <w:rsid w:val="5A3557D6"/>
    <w:rsid w:val="5A35B298"/>
    <w:rsid w:val="5A391B5B"/>
    <w:rsid w:val="5A39DDD5"/>
    <w:rsid w:val="5A3B3950"/>
    <w:rsid w:val="5A3B5716"/>
    <w:rsid w:val="5A3C086A"/>
    <w:rsid w:val="5A3D06FE"/>
    <w:rsid w:val="5A41A35B"/>
    <w:rsid w:val="5A425BC4"/>
    <w:rsid w:val="5A4482CA"/>
    <w:rsid w:val="5A498D0E"/>
    <w:rsid w:val="5A562C5E"/>
    <w:rsid w:val="5A5D4933"/>
    <w:rsid w:val="5A6DB825"/>
    <w:rsid w:val="5A714B23"/>
    <w:rsid w:val="5A82A78E"/>
    <w:rsid w:val="5A838846"/>
    <w:rsid w:val="5A87EBD6"/>
    <w:rsid w:val="5A8ECB8E"/>
    <w:rsid w:val="5AA5B0EB"/>
    <w:rsid w:val="5AADAEB2"/>
    <w:rsid w:val="5AB7326A"/>
    <w:rsid w:val="5AC24F49"/>
    <w:rsid w:val="5AC93939"/>
    <w:rsid w:val="5AD7AB4C"/>
    <w:rsid w:val="5AE45315"/>
    <w:rsid w:val="5AE51BB8"/>
    <w:rsid w:val="5AEDF7D4"/>
    <w:rsid w:val="5AFE672E"/>
    <w:rsid w:val="5B1457C6"/>
    <w:rsid w:val="5B1C2C83"/>
    <w:rsid w:val="5B285B30"/>
    <w:rsid w:val="5B2AA73E"/>
    <w:rsid w:val="5B39654D"/>
    <w:rsid w:val="5B471C18"/>
    <w:rsid w:val="5B4B9301"/>
    <w:rsid w:val="5B4DE9E6"/>
    <w:rsid w:val="5B59CC76"/>
    <w:rsid w:val="5B61AF2E"/>
    <w:rsid w:val="5B6383BF"/>
    <w:rsid w:val="5B6483A8"/>
    <w:rsid w:val="5B69CE44"/>
    <w:rsid w:val="5B6C1F38"/>
    <w:rsid w:val="5B6D5A7C"/>
    <w:rsid w:val="5B81DFB3"/>
    <w:rsid w:val="5B871625"/>
    <w:rsid w:val="5B8E54EE"/>
    <w:rsid w:val="5B90E062"/>
    <w:rsid w:val="5BAA2951"/>
    <w:rsid w:val="5BB39646"/>
    <w:rsid w:val="5BB62E86"/>
    <w:rsid w:val="5BBB48A2"/>
    <w:rsid w:val="5BCC1693"/>
    <w:rsid w:val="5BD054D6"/>
    <w:rsid w:val="5BD64F20"/>
    <w:rsid w:val="5BD66DC0"/>
    <w:rsid w:val="5BE7AA79"/>
    <w:rsid w:val="5BEAFBC2"/>
    <w:rsid w:val="5BEBF673"/>
    <w:rsid w:val="5BEDA145"/>
    <w:rsid w:val="5BEF2443"/>
    <w:rsid w:val="5BEFD3E5"/>
    <w:rsid w:val="5C0241D1"/>
    <w:rsid w:val="5C0BEB80"/>
    <w:rsid w:val="5C13EEF4"/>
    <w:rsid w:val="5C253DAC"/>
    <w:rsid w:val="5C373DE2"/>
    <w:rsid w:val="5C4B45F1"/>
    <w:rsid w:val="5C51C19A"/>
    <w:rsid w:val="5C580D0C"/>
    <w:rsid w:val="5C5A817F"/>
    <w:rsid w:val="5C6F5A34"/>
    <w:rsid w:val="5C776121"/>
    <w:rsid w:val="5C82570F"/>
    <w:rsid w:val="5C8C6FD2"/>
    <w:rsid w:val="5C9E7139"/>
    <w:rsid w:val="5CA306D0"/>
    <w:rsid w:val="5CA431CC"/>
    <w:rsid w:val="5CAA8C09"/>
    <w:rsid w:val="5CB461D3"/>
    <w:rsid w:val="5CB81404"/>
    <w:rsid w:val="5CBC1391"/>
    <w:rsid w:val="5CBC155D"/>
    <w:rsid w:val="5CBFE9AE"/>
    <w:rsid w:val="5CC15B54"/>
    <w:rsid w:val="5CC4876F"/>
    <w:rsid w:val="5CD5261C"/>
    <w:rsid w:val="5CD7ED7E"/>
    <w:rsid w:val="5CDE4D76"/>
    <w:rsid w:val="5CE8A36C"/>
    <w:rsid w:val="5CF1BF0F"/>
    <w:rsid w:val="5CF3698E"/>
    <w:rsid w:val="5CF4B878"/>
    <w:rsid w:val="5CF8536B"/>
    <w:rsid w:val="5CFDB6A4"/>
    <w:rsid w:val="5D04F360"/>
    <w:rsid w:val="5D0E826C"/>
    <w:rsid w:val="5D1AC87A"/>
    <w:rsid w:val="5D1FADC3"/>
    <w:rsid w:val="5D2DBDF1"/>
    <w:rsid w:val="5D33FD9D"/>
    <w:rsid w:val="5D456147"/>
    <w:rsid w:val="5D487359"/>
    <w:rsid w:val="5D4A1939"/>
    <w:rsid w:val="5D4E7DD3"/>
    <w:rsid w:val="5D53A22B"/>
    <w:rsid w:val="5D53DF90"/>
    <w:rsid w:val="5D549284"/>
    <w:rsid w:val="5D5CB820"/>
    <w:rsid w:val="5D60A849"/>
    <w:rsid w:val="5D7CF510"/>
    <w:rsid w:val="5D7FDA41"/>
    <w:rsid w:val="5D800D3A"/>
    <w:rsid w:val="5D82AB60"/>
    <w:rsid w:val="5D86B63F"/>
    <w:rsid w:val="5D89F776"/>
    <w:rsid w:val="5DA03319"/>
    <w:rsid w:val="5DAD4A60"/>
    <w:rsid w:val="5DBB169D"/>
    <w:rsid w:val="5DCBE5F3"/>
    <w:rsid w:val="5DE16BFD"/>
    <w:rsid w:val="5DEA54F3"/>
    <w:rsid w:val="5DED9035"/>
    <w:rsid w:val="5DF14916"/>
    <w:rsid w:val="5DF63C98"/>
    <w:rsid w:val="5DFA5847"/>
    <w:rsid w:val="5DFBD8A5"/>
    <w:rsid w:val="5DFC37FA"/>
    <w:rsid w:val="5DFF63B3"/>
    <w:rsid w:val="5E126CEF"/>
    <w:rsid w:val="5E25B1E0"/>
    <w:rsid w:val="5E297B9B"/>
    <w:rsid w:val="5E33867C"/>
    <w:rsid w:val="5E409E40"/>
    <w:rsid w:val="5E44027D"/>
    <w:rsid w:val="5E44BC85"/>
    <w:rsid w:val="5E4C9CAC"/>
    <w:rsid w:val="5E5121CF"/>
    <w:rsid w:val="5E51B079"/>
    <w:rsid w:val="5E54D430"/>
    <w:rsid w:val="5E5A051E"/>
    <w:rsid w:val="5E6CE51C"/>
    <w:rsid w:val="5E7329BF"/>
    <w:rsid w:val="5E75F4CA"/>
    <w:rsid w:val="5E818936"/>
    <w:rsid w:val="5E836FFE"/>
    <w:rsid w:val="5E888101"/>
    <w:rsid w:val="5E8B2439"/>
    <w:rsid w:val="5E8DEC84"/>
    <w:rsid w:val="5E8E5373"/>
    <w:rsid w:val="5E8E635B"/>
    <w:rsid w:val="5E91E93A"/>
    <w:rsid w:val="5E924333"/>
    <w:rsid w:val="5EA28CAB"/>
    <w:rsid w:val="5EA75F50"/>
    <w:rsid w:val="5EA88F73"/>
    <w:rsid w:val="5EAEE1D8"/>
    <w:rsid w:val="5EB0CFE1"/>
    <w:rsid w:val="5EB20234"/>
    <w:rsid w:val="5EC3B848"/>
    <w:rsid w:val="5EC50F19"/>
    <w:rsid w:val="5EC636CF"/>
    <w:rsid w:val="5EC78135"/>
    <w:rsid w:val="5EE72A62"/>
    <w:rsid w:val="5EEB2E5A"/>
    <w:rsid w:val="5EEC677E"/>
    <w:rsid w:val="5EEE0D09"/>
    <w:rsid w:val="5EF0462D"/>
    <w:rsid w:val="5F0408BF"/>
    <w:rsid w:val="5F0C74F9"/>
    <w:rsid w:val="5F133B00"/>
    <w:rsid w:val="5F2549AC"/>
    <w:rsid w:val="5F30ED99"/>
    <w:rsid w:val="5F34C423"/>
    <w:rsid w:val="5F3761DF"/>
    <w:rsid w:val="5F3C1466"/>
    <w:rsid w:val="5F412985"/>
    <w:rsid w:val="5F48335F"/>
    <w:rsid w:val="5F4AA4CA"/>
    <w:rsid w:val="5F58CA78"/>
    <w:rsid w:val="5F58FC1B"/>
    <w:rsid w:val="5F5B1D9B"/>
    <w:rsid w:val="5F5CBCF2"/>
    <w:rsid w:val="5F674402"/>
    <w:rsid w:val="5F6A9A1B"/>
    <w:rsid w:val="5F7694D6"/>
    <w:rsid w:val="5F7A8B39"/>
    <w:rsid w:val="5F858B5B"/>
    <w:rsid w:val="5F9EC0F7"/>
    <w:rsid w:val="5FA6DBDF"/>
    <w:rsid w:val="5FBC3E8E"/>
    <w:rsid w:val="5FBF0A14"/>
    <w:rsid w:val="5FC13E1D"/>
    <w:rsid w:val="5FCECEFC"/>
    <w:rsid w:val="5FDCFC9E"/>
    <w:rsid w:val="5FE55DD8"/>
    <w:rsid w:val="5FE7261C"/>
    <w:rsid w:val="5FE78269"/>
    <w:rsid w:val="5FE7CAB3"/>
    <w:rsid w:val="5FF43152"/>
    <w:rsid w:val="5FFAD034"/>
    <w:rsid w:val="6003995D"/>
    <w:rsid w:val="601C707E"/>
    <w:rsid w:val="602822FA"/>
    <w:rsid w:val="602E070D"/>
    <w:rsid w:val="604AF529"/>
    <w:rsid w:val="6053E66E"/>
    <w:rsid w:val="605CE6BF"/>
    <w:rsid w:val="606D420B"/>
    <w:rsid w:val="60846C5D"/>
    <w:rsid w:val="608784CA"/>
    <w:rsid w:val="6087FB0A"/>
    <w:rsid w:val="60925D17"/>
    <w:rsid w:val="609485A8"/>
    <w:rsid w:val="60A318C0"/>
    <w:rsid w:val="60A55A32"/>
    <w:rsid w:val="60A8FB25"/>
    <w:rsid w:val="60ABAADC"/>
    <w:rsid w:val="60B11DA7"/>
    <w:rsid w:val="60B51409"/>
    <w:rsid w:val="60BCD84D"/>
    <w:rsid w:val="60BF9696"/>
    <w:rsid w:val="60C19317"/>
    <w:rsid w:val="60E434AA"/>
    <w:rsid w:val="60EBECD3"/>
    <w:rsid w:val="60F08293"/>
    <w:rsid w:val="60FB3D65"/>
    <w:rsid w:val="6101C8EA"/>
    <w:rsid w:val="610CEFAB"/>
    <w:rsid w:val="6112B2BE"/>
    <w:rsid w:val="611EBC3C"/>
    <w:rsid w:val="6123A904"/>
    <w:rsid w:val="61337B41"/>
    <w:rsid w:val="613C1C48"/>
    <w:rsid w:val="613D6971"/>
    <w:rsid w:val="61516920"/>
    <w:rsid w:val="61531D4F"/>
    <w:rsid w:val="615DA651"/>
    <w:rsid w:val="615F3CD3"/>
    <w:rsid w:val="61606680"/>
    <w:rsid w:val="6171AA99"/>
    <w:rsid w:val="617DB88F"/>
    <w:rsid w:val="6180ECB7"/>
    <w:rsid w:val="61A6B03D"/>
    <w:rsid w:val="61B15702"/>
    <w:rsid w:val="61B92E27"/>
    <w:rsid w:val="61B98D76"/>
    <w:rsid w:val="61BF9D55"/>
    <w:rsid w:val="61C46056"/>
    <w:rsid w:val="61C92517"/>
    <w:rsid w:val="61D5A80A"/>
    <w:rsid w:val="61E81452"/>
    <w:rsid w:val="61EC6797"/>
    <w:rsid w:val="61FD10AD"/>
    <w:rsid w:val="62000C83"/>
    <w:rsid w:val="6200E3AF"/>
    <w:rsid w:val="6208FB50"/>
    <w:rsid w:val="621401F5"/>
    <w:rsid w:val="622B5990"/>
    <w:rsid w:val="6231FA96"/>
    <w:rsid w:val="6238C88D"/>
    <w:rsid w:val="623A0BF4"/>
    <w:rsid w:val="623A5B6A"/>
    <w:rsid w:val="6243B758"/>
    <w:rsid w:val="624914FC"/>
    <w:rsid w:val="624CA5EC"/>
    <w:rsid w:val="624D5C21"/>
    <w:rsid w:val="6257749F"/>
    <w:rsid w:val="625A92BB"/>
    <w:rsid w:val="625DDEB0"/>
    <w:rsid w:val="6260F575"/>
    <w:rsid w:val="62695B83"/>
    <w:rsid w:val="627395D3"/>
    <w:rsid w:val="627A7E6D"/>
    <w:rsid w:val="627CE8AC"/>
    <w:rsid w:val="62845953"/>
    <w:rsid w:val="62883F3F"/>
    <w:rsid w:val="628934A2"/>
    <w:rsid w:val="628FAA91"/>
    <w:rsid w:val="62923875"/>
    <w:rsid w:val="6294B475"/>
    <w:rsid w:val="6295A44A"/>
    <w:rsid w:val="62969AF1"/>
    <w:rsid w:val="6298CAC1"/>
    <w:rsid w:val="62AA61EE"/>
    <w:rsid w:val="62B1054A"/>
    <w:rsid w:val="62B40304"/>
    <w:rsid w:val="62BEEF48"/>
    <w:rsid w:val="62C0C9BE"/>
    <w:rsid w:val="62C20CC7"/>
    <w:rsid w:val="62CBA021"/>
    <w:rsid w:val="62E61D9C"/>
    <w:rsid w:val="62EB432D"/>
    <w:rsid w:val="63079257"/>
    <w:rsid w:val="63088496"/>
    <w:rsid w:val="632E313A"/>
    <w:rsid w:val="6332AAC4"/>
    <w:rsid w:val="6339D5E5"/>
    <w:rsid w:val="633AEAB7"/>
    <w:rsid w:val="633CBCE8"/>
    <w:rsid w:val="633CF1E0"/>
    <w:rsid w:val="634A44F4"/>
    <w:rsid w:val="63641D67"/>
    <w:rsid w:val="6364E1E7"/>
    <w:rsid w:val="6364FF28"/>
    <w:rsid w:val="636C37BB"/>
    <w:rsid w:val="6373E9C5"/>
    <w:rsid w:val="6376B936"/>
    <w:rsid w:val="6380EE00"/>
    <w:rsid w:val="6389B011"/>
    <w:rsid w:val="6390C66A"/>
    <w:rsid w:val="63C39601"/>
    <w:rsid w:val="63CCAE55"/>
    <w:rsid w:val="63D4D47B"/>
    <w:rsid w:val="63D92FEC"/>
    <w:rsid w:val="63DA0EF7"/>
    <w:rsid w:val="63DC8C8F"/>
    <w:rsid w:val="63DD1AD9"/>
    <w:rsid w:val="63E18E95"/>
    <w:rsid w:val="63E1F420"/>
    <w:rsid w:val="63FB27AB"/>
    <w:rsid w:val="63FD23C2"/>
    <w:rsid w:val="63FF1F8D"/>
    <w:rsid w:val="640892CE"/>
    <w:rsid w:val="640DF489"/>
    <w:rsid w:val="64125F4D"/>
    <w:rsid w:val="64154D68"/>
    <w:rsid w:val="642330D2"/>
    <w:rsid w:val="64277DDB"/>
    <w:rsid w:val="6427A46B"/>
    <w:rsid w:val="6436BCB1"/>
    <w:rsid w:val="643A9FE1"/>
    <w:rsid w:val="6449364C"/>
    <w:rsid w:val="644FB8D3"/>
    <w:rsid w:val="6452B345"/>
    <w:rsid w:val="64532BAE"/>
    <w:rsid w:val="646293F1"/>
    <w:rsid w:val="6466C38F"/>
    <w:rsid w:val="6474DF4F"/>
    <w:rsid w:val="6479C7E9"/>
    <w:rsid w:val="647BF501"/>
    <w:rsid w:val="64841F28"/>
    <w:rsid w:val="64858436"/>
    <w:rsid w:val="6491F95F"/>
    <w:rsid w:val="6492157D"/>
    <w:rsid w:val="6498775C"/>
    <w:rsid w:val="649A7EDA"/>
    <w:rsid w:val="649D84D1"/>
    <w:rsid w:val="64A2EA9E"/>
    <w:rsid w:val="64A50F60"/>
    <w:rsid w:val="64A7347F"/>
    <w:rsid w:val="64AC4E9A"/>
    <w:rsid w:val="64B085F6"/>
    <w:rsid w:val="64B9ECE2"/>
    <w:rsid w:val="64BC9307"/>
    <w:rsid w:val="64CD9ECF"/>
    <w:rsid w:val="64D49324"/>
    <w:rsid w:val="64DA4556"/>
    <w:rsid w:val="64E316E6"/>
    <w:rsid w:val="64E50350"/>
    <w:rsid w:val="651A8374"/>
    <w:rsid w:val="6524CED0"/>
    <w:rsid w:val="652570D8"/>
    <w:rsid w:val="6526408B"/>
    <w:rsid w:val="65367F3E"/>
    <w:rsid w:val="6542447D"/>
    <w:rsid w:val="6547653E"/>
    <w:rsid w:val="654DA914"/>
    <w:rsid w:val="6558715D"/>
    <w:rsid w:val="655F74A9"/>
    <w:rsid w:val="655F773F"/>
    <w:rsid w:val="656C037C"/>
    <w:rsid w:val="656C245E"/>
    <w:rsid w:val="6586F99F"/>
    <w:rsid w:val="659E9474"/>
    <w:rsid w:val="659EF213"/>
    <w:rsid w:val="65A5BD3A"/>
    <w:rsid w:val="65AC2C85"/>
    <w:rsid w:val="65AF4D02"/>
    <w:rsid w:val="65BF9217"/>
    <w:rsid w:val="65C78657"/>
    <w:rsid w:val="65CA1A8B"/>
    <w:rsid w:val="65CADA82"/>
    <w:rsid w:val="65DE2FC5"/>
    <w:rsid w:val="65E0329A"/>
    <w:rsid w:val="65E8DA39"/>
    <w:rsid w:val="65EACEFB"/>
    <w:rsid w:val="65FB5BE5"/>
    <w:rsid w:val="65FC4494"/>
    <w:rsid w:val="65FE1574"/>
    <w:rsid w:val="66042228"/>
    <w:rsid w:val="660BAC28"/>
    <w:rsid w:val="661377C0"/>
    <w:rsid w:val="661F7EE6"/>
    <w:rsid w:val="663A216C"/>
    <w:rsid w:val="663D7343"/>
    <w:rsid w:val="66495680"/>
    <w:rsid w:val="6661AD70"/>
    <w:rsid w:val="66669F72"/>
    <w:rsid w:val="666DA59D"/>
    <w:rsid w:val="668EDE74"/>
    <w:rsid w:val="669343B4"/>
    <w:rsid w:val="66990B40"/>
    <w:rsid w:val="669A37D9"/>
    <w:rsid w:val="66A2753D"/>
    <w:rsid w:val="66A8095C"/>
    <w:rsid w:val="66AB53E4"/>
    <w:rsid w:val="66B57EC8"/>
    <w:rsid w:val="66B9FCDE"/>
    <w:rsid w:val="66C25281"/>
    <w:rsid w:val="66C2C119"/>
    <w:rsid w:val="66DD0AEC"/>
    <w:rsid w:val="66E23B60"/>
    <w:rsid w:val="66E78CA3"/>
    <w:rsid w:val="66F589A1"/>
    <w:rsid w:val="66F9114B"/>
    <w:rsid w:val="66FE4136"/>
    <w:rsid w:val="66FEFFD2"/>
    <w:rsid w:val="66FF4BEF"/>
    <w:rsid w:val="670791F9"/>
    <w:rsid w:val="670BCE7F"/>
    <w:rsid w:val="671C3985"/>
    <w:rsid w:val="671EB59C"/>
    <w:rsid w:val="6721F198"/>
    <w:rsid w:val="67232809"/>
    <w:rsid w:val="6726F13D"/>
    <w:rsid w:val="672E2029"/>
    <w:rsid w:val="67400002"/>
    <w:rsid w:val="67452424"/>
    <w:rsid w:val="674EF678"/>
    <w:rsid w:val="6768397A"/>
    <w:rsid w:val="67786918"/>
    <w:rsid w:val="6780CB36"/>
    <w:rsid w:val="678DCE3C"/>
    <w:rsid w:val="67953E28"/>
    <w:rsid w:val="679D8370"/>
    <w:rsid w:val="67A11901"/>
    <w:rsid w:val="67A200B3"/>
    <w:rsid w:val="67A34610"/>
    <w:rsid w:val="67B612D9"/>
    <w:rsid w:val="67CC5E49"/>
    <w:rsid w:val="67D2BEDE"/>
    <w:rsid w:val="67E8D9CD"/>
    <w:rsid w:val="67ED855C"/>
    <w:rsid w:val="67EFE006"/>
    <w:rsid w:val="67F01B89"/>
    <w:rsid w:val="6804004B"/>
    <w:rsid w:val="680B6F8D"/>
    <w:rsid w:val="6829104F"/>
    <w:rsid w:val="683545F8"/>
    <w:rsid w:val="68594C51"/>
    <w:rsid w:val="685971DA"/>
    <w:rsid w:val="6864B1CE"/>
    <w:rsid w:val="6865C581"/>
    <w:rsid w:val="6876194F"/>
    <w:rsid w:val="6882B8D1"/>
    <w:rsid w:val="688831FA"/>
    <w:rsid w:val="688CC5F5"/>
    <w:rsid w:val="6890E35E"/>
    <w:rsid w:val="689785AB"/>
    <w:rsid w:val="68A97047"/>
    <w:rsid w:val="68B31B66"/>
    <w:rsid w:val="68B69EB4"/>
    <w:rsid w:val="68B6EDF6"/>
    <w:rsid w:val="68D8B0BF"/>
    <w:rsid w:val="68DDEC72"/>
    <w:rsid w:val="68E46302"/>
    <w:rsid w:val="68E6BB0F"/>
    <w:rsid w:val="68E8CCA5"/>
    <w:rsid w:val="69192A02"/>
    <w:rsid w:val="691D9903"/>
    <w:rsid w:val="691E2268"/>
    <w:rsid w:val="6924AC6F"/>
    <w:rsid w:val="6925FCF6"/>
    <w:rsid w:val="692737BC"/>
    <w:rsid w:val="69308520"/>
    <w:rsid w:val="6947E61C"/>
    <w:rsid w:val="694C6457"/>
    <w:rsid w:val="6951DDF0"/>
    <w:rsid w:val="6957EBCF"/>
    <w:rsid w:val="695EFB01"/>
    <w:rsid w:val="696C5922"/>
    <w:rsid w:val="697C27B2"/>
    <w:rsid w:val="6997C0C0"/>
    <w:rsid w:val="699C9535"/>
    <w:rsid w:val="69A28CF6"/>
    <w:rsid w:val="69B5FB21"/>
    <w:rsid w:val="69BF7FDD"/>
    <w:rsid w:val="69C1A216"/>
    <w:rsid w:val="69D6EB78"/>
    <w:rsid w:val="69D7CBFE"/>
    <w:rsid w:val="69E3B76C"/>
    <w:rsid w:val="69E5EBD9"/>
    <w:rsid w:val="69EB5C11"/>
    <w:rsid w:val="69F98AA5"/>
    <w:rsid w:val="69FE95F2"/>
    <w:rsid w:val="6A06B2B3"/>
    <w:rsid w:val="6A09362C"/>
    <w:rsid w:val="6A10A67D"/>
    <w:rsid w:val="6A112AAC"/>
    <w:rsid w:val="6A11E58A"/>
    <w:rsid w:val="6A17219D"/>
    <w:rsid w:val="6A19D8AF"/>
    <w:rsid w:val="6A1C7C74"/>
    <w:rsid w:val="6A1CC870"/>
    <w:rsid w:val="6A385295"/>
    <w:rsid w:val="6A4683E5"/>
    <w:rsid w:val="6A630B38"/>
    <w:rsid w:val="6A6342F6"/>
    <w:rsid w:val="6A6BF05B"/>
    <w:rsid w:val="6A73EC0F"/>
    <w:rsid w:val="6A74C0A6"/>
    <w:rsid w:val="6A7ECCFF"/>
    <w:rsid w:val="6A872E15"/>
    <w:rsid w:val="6A89E7EA"/>
    <w:rsid w:val="6A92C8C1"/>
    <w:rsid w:val="6AA532E6"/>
    <w:rsid w:val="6AC06419"/>
    <w:rsid w:val="6ACF6AD3"/>
    <w:rsid w:val="6AD310B5"/>
    <w:rsid w:val="6AD96F99"/>
    <w:rsid w:val="6AE44736"/>
    <w:rsid w:val="6AF92B90"/>
    <w:rsid w:val="6B0050C1"/>
    <w:rsid w:val="6B037EE6"/>
    <w:rsid w:val="6B053592"/>
    <w:rsid w:val="6B06AE65"/>
    <w:rsid w:val="6B0C88E6"/>
    <w:rsid w:val="6B0C95F7"/>
    <w:rsid w:val="6B1975EF"/>
    <w:rsid w:val="6B1F83C1"/>
    <w:rsid w:val="6B254E3C"/>
    <w:rsid w:val="6B2ED492"/>
    <w:rsid w:val="6B361172"/>
    <w:rsid w:val="6B3A90A5"/>
    <w:rsid w:val="6B3F0491"/>
    <w:rsid w:val="6B49A4AA"/>
    <w:rsid w:val="6B4BEE2C"/>
    <w:rsid w:val="6B4E00CE"/>
    <w:rsid w:val="6B50CC66"/>
    <w:rsid w:val="6B581D7C"/>
    <w:rsid w:val="6B5AB94B"/>
    <w:rsid w:val="6B5F99AA"/>
    <w:rsid w:val="6B62D8E7"/>
    <w:rsid w:val="6B6CF34C"/>
    <w:rsid w:val="6B6E20A8"/>
    <w:rsid w:val="6B70438B"/>
    <w:rsid w:val="6B70C836"/>
    <w:rsid w:val="6B774CC0"/>
    <w:rsid w:val="6B85C1D1"/>
    <w:rsid w:val="6B92D032"/>
    <w:rsid w:val="6B99F758"/>
    <w:rsid w:val="6B9B2059"/>
    <w:rsid w:val="6BA95CDA"/>
    <w:rsid w:val="6BAD775D"/>
    <w:rsid w:val="6BB6D894"/>
    <w:rsid w:val="6BCB11B7"/>
    <w:rsid w:val="6BCCCDF7"/>
    <w:rsid w:val="6BF52E20"/>
    <w:rsid w:val="6BFF76AA"/>
    <w:rsid w:val="6C0CC4A0"/>
    <w:rsid w:val="6C0EE960"/>
    <w:rsid w:val="6C12D65A"/>
    <w:rsid w:val="6C147438"/>
    <w:rsid w:val="6C15CA00"/>
    <w:rsid w:val="6C15D0B2"/>
    <w:rsid w:val="6C166339"/>
    <w:rsid w:val="6C1A25A7"/>
    <w:rsid w:val="6C2DD2B8"/>
    <w:rsid w:val="6C336607"/>
    <w:rsid w:val="6C3E7C4D"/>
    <w:rsid w:val="6C51DCE2"/>
    <w:rsid w:val="6C572275"/>
    <w:rsid w:val="6C5C2154"/>
    <w:rsid w:val="6C60CED5"/>
    <w:rsid w:val="6C61F40C"/>
    <w:rsid w:val="6C71EE39"/>
    <w:rsid w:val="6C7507D4"/>
    <w:rsid w:val="6C76E5AD"/>
    <w:rsid w:val="6C7953B2"/>
    <w:rsid w:val="6C7EEF47"/>
    <w:rsid w:val="6C7F454E"/>
    <w:rsid w:val="6C995E67"/>
    <w:rsid w:val="6CA4CFDE"/>
    <w:rsid w:val="6CACA3BE"/>
    <w:rsid w:val="6CB10D8D"/>
    <w:rsid w:val="6CB298E3"/>
    <w:rsid w:val="6CB2E756"/>
    <w:rsid w:val="6CC44555"/>
    <w:rsid w:val="6CCE5EC7"/>
    <w:rsid w:val="6CCF5A12"/>
    <w:rsid w:val="6CD532A8"/>
    <w:rsid w:val="6CD54032"/>
    <w:rsid w:val="6CDB7329"/>
    <w:rsid w:val="6CDBF45D"/>
    <w:rsid w:val="6CE48B32"/>
    <w:rsid w:val="6CE56A56"/>
    <w:rsid w:val="6CFD7186"/>
    <w:rsid w:val="6D00C949"/>
    <w:rsid w:val="6D0E203D"/>
    <w:rsid w:val="6D0E7C9E"/>
    <w:rsid w:val="6D1C8F13"/>
    <w:rsid w:val="6D1F5EE0"/>
    <w:rsid w:val="6D24B551"/>
    <w:rsid w:val="6D256966"/>
    <w:rsid w:val="6D25F304"/>
    <w:rsid w:val="6D2D6A54"/>
    <w:rsid w:val="6D2EB19B"/>
    <w:rsid w:val="6D30404B"/>
    <w:rsid w:val="6D324CC7"/>
    <w:rsid w:val="6D38BEF6"/>
    <w:rsid w:val="6D3AC817"/>
    <w:rsid w:val="6D4274B2"/>
    <w:rsid w:val="6D5A68FF"/>
    <w:rsid w:val="6D70B270"/>
    <w:rsid w:val="6D793120"/>
    <w:rsid w:val="6D863F50"/>
    <w:rsid w:val="6D946D87"/>
    <w:rsid w:val="6D9603A8"/>
    <w:rsid w:val="6D99B5E0"/>
    <w:rsid w:val="6D9D64D6"/>
    <w:rsid w:val="6DB27E84"/>
    <w:rsid w:val="6DC5254C"/>
    <w:rsid w:val="6DD6D78E"/>
    <w:rsid w:val="6DE17F17"/>
    <w:rsid w:val="6DE5F9DB"/>
    <w:rsid w:val="6DEDCDAB"/>
    <w:rsid w:val="6DFF1365"/>
    <w:rsid w:val="6E019585"/>
    <w:rsid w:val="6E063E10"/>
    <w:rsid w:val="6E0B79C3"/>
    <w:rsid w:val="6E15AEF8"/>
    <w:rsid w:val="6E23A32C"/>
    <w:rsid w:val="6E25840C"/>
    <w:rsid w:val="6E270C03"/>
    <w:rsid w:val="6E2D8309"/>
    <w:rsid w:val="6E2FF58D"/>
    <w:rsid w:val="6E404EEC"/>
    <w:rsid w:val="6E481AE4"/>
    <w:rsid w:val="6E4EB580"/>
    <w:rsid w:val="6E5CCB73"/>
    <w:rsid w:val="6E6DDA28"/>
    <w:rsid w:val="6E70B894"/>
    <w:rsid w:val="6E70E060"/>
    <w:rsid w:val="6E769268"/>
    <w:rsid w:val="6E777F69"/>
    <w:rsid w:val="6E7F939E"/>
    <w:rsid w:val="6E84AE1C"/>
    <w:rsid w:val="6E87BED7"/>
    <w:rsid w:val="6E8807B3"/>
    <w:rsid w:val="6E8C4C1B"/>
    <w:rsid w:val="6EA07D90"/>
    <w:rsid w:val="6EA2E239"/>
    <w:rsid w:val="6EBA0002"/>
    <w:rsid w:val="6EBF3F83"/>
    <w:rsid w:val="6EDDC68F"/>
    <w:rsid w:val="6EE08AD8"/>
    <w:rsid w:val="6EF072E3"/>
    <w:rsid w:val="6EF6CC7A"/>
    <w:rsid w:val="6EFDBD77"/>
    <w:rsid w:val="6EFF0F48"/>
    <w:rsid w:val="6F0A4EE0"/>
    <w:rsid w:val="6F0C14B9"/>
    <w:rsid w:val="6F16F0A6"/>
    <w:rsid w:val="6F2F5B1E"/>
    <w:rsid w:val="6F2FF033"/>
    <w:rsid w:val="6F379C43"/>
    <w:rsid w:val="6F47555C"/>
    <w:rsid w:val="6F4EF4A3"/>
    <w:rsid w:val="6F574EA9"/>
    <w:rsid w:val="6F58E1DA"/>
    <w:rsid w:val="6F5D8F82"/>
    <w:rsid w:val="6F61C8D7"/>
    <w:rsid w:val="6F621C6C"/>
    <w:rsid w:val="6F73E3D1"/>
    <w:rsid w:val="6F77CFDD"/>
    <w:rsid w:val="6F820270"/>
    <w:rsid w:val="6F95368E"/>
    <w:rsid w:val="6F965366"/>
    <w:rsid w:val="6FA065A9"/>
    <w:rsid w:val="6FA12439"/>
    <w:rsid w:val="6FA9C367"/>
    <w:rsid w:val="6FB7BDE0"/>
    <w:rsid w:val="6FCD5231"/>
    <w:rsid w:val="6FCF8742"/>
    <w:rsid w:val="6FD43444"/>
    <w:rsid w:val="6FD4BCB8"/>
    <w:rsid w:val="6FD577F1"/>
    <w:rsid w:val="6FD745DE"/>
    <w:rsid w:val="6FDA2453"/>
    <w:rsid w:val="6FEADFE5"/>
    <w:rsid w:val="6FF45E8E"/>
    <w:rsid w:val="6FF5AE26"/>
    <w:rsid w:val="6FFDE774"/>
    <w:rsid w:val="7013BDDF"/>
    <w:rsid w:val="7016C084"/>
    <w:rsid w:val="7020BAA3"/>
    <w:rsid w:val="7024C1AD"/>
    <w:rsid w:val="7029A8CA"/>
    <w:rsid w:val="702D0667"/>
    <w:rsid w:val="7036195C"/>
    <w:rsid w:val="703D8B1A"/>
    <w:rsid w:val="7045F209"/>
    <w:rsid w:val="705BAF22"/>
    <w:rsid w:val="7067502D"/>
    <w:rsid w:val="707C14C4"/>
    <w:rsid w:val="7083960F"/>
    <w:rsid w:val="708E4BED"/>
    <w:rsid w:val="709312E7"/>
    <w:rsid w:val="70946CF7"/>
    <w:rsid w:val="70A01D3D"/>
    <w:rsid w:val="70A098B8"/>
    <w:rsid w:val="70AF6FD4"/>
    <w:rsid w:val="70B81A51"/>
    <w:rsid w:val="70C1D31C"/>
    <w:rsid w:val="70C68F9C"/>
    <w:rsid w:val="70C6D0FB"/>
    <w:rsid w:val="70C81F24"/>
    <w:rsid w:val="70D23FED"/>
    <w:rsid w:val="70DFB9EB"/>
    <w:rsid w:val="70E7F518"/>
    <w:rsid w:val="70E83DFA"/>
    <w:rsid w:val="70EDAD12"/>
    <w:rsid w:val="70EFEA52"/>
    <w:rsid w:val="70FB5702"/>
    <w:rsid w:val="710BE0D4"/>
    <w:rsid w:val="710F4EB7"/>
    <w:rsid w:val="7110CD00"/>
    <w:rsid w:val="71189C0F"/>
    <w:rsid w:val="711A0348"/>
    <w:rsid w:val="711B1C0B"/>
    <w:rsid w:val="71206B8E"/>
    <w:rsid w:val="7121FB27"/>
    <w:rsid w:val="7123902E"/>
    <w:rsid w:val="713A496C"/>
    <w:rsid w:val="71448524"/>
    <w:rsid w:val="7148AAFA"/>
    <w:rsid w:val="714C63B4"/>
    <w:rsid w:val="7155A104"/>
    <w:rsid w:val="71577442"/>
    <w:rsid w:val="71591AB7"/>
    <w:rsid w:val="715C25DF"/>
    <w:rsid w:val="715D4C41"/>
    <w:rsid w:val="716D642C"/>
    <w:rsid w:val="717AE1C4"/>
    <w:rsid w:val="71840136"/>
    <w:rsid w:val="718B8FEE"/>
    <w:rsid w:val="719FE108"/>
    <w:rsid w:val="71A165DB"/>
    <w:rsid w:val="71A8B05C"/>
    <w:rsid w:val="71A94DC6"/>
    <w:rsid w:val="71B1F05D"/>
    <w:rsid w:val="71B4A2D6"/>
    <w:rsid w:val="71BE21CC"/>
    <w:rsid w:val="71C53B80"/>
    <w:rsid w:val="71C58855"/>
    <w:rsid w:val="71C9BAE0"/>
    <w:rsid w:val="71DA6DC9"/>
    <w:rsid w:val="71DCBF83"/>
    <w:rsid w:val="71E31504"/>
    <w:rsid w:val="71EDAE26"/>
    <w:rsid w:val="71F96421"/>
    <w:rsid w:val="71FC0D0D"/>
    <w:rsid w:val="71FD90B5"/>
    <w:rsid w:val="7203C64F"/>
    <w:rsid w:val="72070D72"/>
    <w:rsid w:val="7209A7E8"/>
    <w:rsid w:val="7214B342"/>
    <w:rsid w:val="72233B73"/>
    <w:rsid w:val="722B42E8"/>
    <w:rsid w:val="722F8DD4"/>
    <w:rsid w:val="72387844"/>
    <w:rsid w:val="7239D754"/>
    <w:rsid w:val="723B8035"/>
    <w:rsid w:val="723C5CFF"/>
    <w:rsid w:val="723F0FFC"/>
    <w:rsid w:val="72550BC3"/>
    <w:rsid w:val="7255CCD4"/>
    <w:rsid w:val="725A93FD"/>
    <w:rsid w:val="72657F74"/>
    <w:rsid w:val="7269A9B2"/>
    <w:rsid w:val="72799CEA"/>
    <w:rsid w:val="727B0254"/>
    <w:rsid w:val="727ED673"/>
    <w:rsid w:val="72849167"/>
    <w:rsid w:val="728B5823"/>
    <w:rsid w:val="72904D69"/>
    <w:rsid w:val="72A1E3F3"/>
    <w:rsid w:val="72B9CF50"/>
    <w:rsid w:val="72BA7A5F"/>
    <w:rsid w:val="72BD44DF"/>
    <w:rsid w:val="72C3A5AA"/>
    <w:rsid w:val="72C58628"/>
    <w:rsid w:val="72C9EFD3"/>
    <w:rsid w:val="72CD84B5"/>
    <w:rsid w:val="72D1DE07"/>
    <w:rsid w:val="72D5068A"/>
    <w:rsid w:val="72E8E07C"/>
    <w:rsid w:val="72EC51DA"/>
    <w:rsid w:val="7305D773"/>
    <w:rsid w:val="730C54B1"/>
    <w:rsid w:val="730D4324"/>
    <w:rsid w:val="7322402F"/>
    <w:rsid w:val="732370F8"/>
    <w:rsid w:val="73266799"/>
    <w:rsid w:val="7330B224"/>
    <w:rsid w:val="7331D46C"/>
    <w:rsid w:val="73336143"/>
    <w:rsid w:val="73407277"/>
    <w:rsid w:val="734223D5"/>
    <w:rsid w:val="73487251"/>
    <w:rsid w:val="734B0384"/>
    <w:rsid w:val="7353455A"/>
    <w:rsid w:val="7359AACC"/>
    <w:rsid w:val="735A2631"/>
    <w:rsid w:val="73602521"/>
    <w:rsid w:val="73623ACF"/>
    <w:rsid w:val="73762231"/>
    <w:rsid w:val="737B0ABB"/>
    <w:rsid w:val="737CDB38"/>
    <w:rsid w:val="73989E7C"/>
    <w:rsid w:val="739C2E0A"/>
    <w:rsid w:val="73A36E7E"/>
    <w:rsid w:val="73A69A06"/>
    <w:rsid w:val="73AF2F06"/>
    <w:rsid w:val="73C10280"/>
    <w:rsid w:val="73CBBA9D"/>
    <w:rsid w:val="73CD988E"/>
    <w:rsid w:val="73D70316"/>
    <w:rsid w:val="73E6242C"/>
    <w:rsid w:val="73FCBB61"/>
    <w:rsid w:val="73FF9DEA"/>
    <w:rsid w:val="74132F9C"/>
    <w:rsid w:val="7427C35B"/>
    <w:rsid w:val="7438FFB4"/>
    <w:rsid w:val="743E39A4"/>
    <w:rsid w:val="74429759"/>
    <w:rsid w:val="7442BC8E"/>
    <w:rsid w:val="745EAAD8"/>
    <w:rsid w:val="745EBF0A"/>
    <w:rsid w:val="7463C2ED"/>
    <w:rsid w:val="74741231"/>
    <w:rsid w:val="7487F68E"/>
    <w:rsid w:val="748BF726"/>
    <w:rsid w:val="74958BAB"/>
    <w:rsid w:val="7496BB13"/>
    <w:rsid w:val="7498FA6C"/>
    <w:rsid w:val="749FAE99"/>
    <w:rsid w:val="74A07398"/>
    <w:rsid w:val="74A54368"/>
    <w:rsid w:val="74A54383"/>
    <w:rsid w:val="74A78F58"/>
    <w:rsid w:val="74A84C5A"/>
    <w:rsid w:val="74A94712"/>
    <w:rsid w:val="74BDC5F5"/>
    <w:rsid w:val="74C05124"/>
    <w:rsid w:val="74C3C28B"/>
    <w:rsid w:val="74CF0DC8"/>
    <w:rsid w:val="74D1D5C1"/>
    <w:rsid w:val="74EC0DD7"/>
    <w:rsid w:val="74EDC73D"/>
    <w:rsid w:val="74EF7BC6"/>
    <w:rsid w:val="74F83A3C"/>
    <w:rsid w:val="7500E3A8"/>
    <w:rsid w:val="75050624"/>
    <w:rsid w:val="750EF6FD"/>
    <w:rsid w:val="7514AF02"/>
    <w:rsid w:val="7517D543"/>
    <w:rsid w:val="751A45C0"/>
    <w:rsid w:val="751BE236"/>
    <w:rsid w:val="75258535"/>
    <w:rsid w:val="752A6B26"/>
    <w:rsid w:val="752EF85B"/>
    <w:rsid w:val="75357595"/>
    <w:rsid w:val="753DA2E0"/>
    <w:rsid w:val="753DA2FF"/>
    <w:rsid w:val="7543F416"/>
    <w:rsid w:val="755120BD"/>
    <w:rsid w:val="7552738F"/>
    <w:rsid w:val="756B6032"/>
    <w:rsid w:val="75795EB3"/>
    <w:rsid w:val="75976F1B"/>
    <w:rsid w:val="75AFDE9B"/>
    <w:rsid w:val="75BCA746"/>
    <w:rsid w:val="75C412C2"/>
    <w:rsid w:val="75CA15DE"/>
    <w:rsid w:val="75D32600"/>
    <w:rsid w:val="75E2CC51"/>
    <w:rsid w:val="75E8146D"/>
    <w:rsid w:val="75F5611F"/>
    <w:rsid w:val="7600DF6A"/>
    <w:rsid w:val="760A0058"/>
    <w:rsid w:val="760C14B6"/>
    <w:rsid w:val="760CC791"/>
    <w:rsid w:val="760FC2B0"/>
    <w:rsid w:val="761270BA"/>
    <w:rsid w:val="76168604"/>
    <w:rsid w:val="761EA563"/>
    <w:rsid w:val="762F412A"/>
    <w:rsid w:val="763CA6B1"/>
    <w:rsid w:val="764C3942"/>
    <w:rsid w:val="765F230C"/>
    <w:rsid w:val="766206A3"/>
    <w:rsid w:val="76682769"/>
    <w:rsid w:val="7675418E"/>
    <w:rsid w:val="767BFC0F"/>
    <w:rsid w:val="7687CF31"/>
    <w:rsid w:val="768E6B0A"/>
    <w:rsid w:val="7697F26B"/>
    <w:rsid w:val="76980CBE"/>
    <w:rsid w:val="769ABB5A"/>
    <w:rsid w:val="769F4DAC"/>
    <w:rsid w:val="76A71861"/>
    <w:rsid w:val="76B09B24"/>
    <w:rsid w:val="76B0F23F"/>
    <w:rsid w:val="76B778CE"/>
    <w:rsid w:val="76C0DD90"/>
    <w:rsid w:val="76CA4D39"/>
    <w:rsid w:val="76D1696D"/>
    <w:rsid w:val="76D59A33"/>
    <w:rsid w:val="76E23247"/>
    <w:rsid w:val="76E48A78"/>
    <w:rsid w:val="76E5E037"/>
    <w:rsid w:val="76E66C06"/>
    <w:rsid w:val="76EE334C"/>
    <w:rsid w:val="76EF2038"/>
    <w:rsid w:val="7703E76A"/>
    <w:rsid w:val="7710F6BE"/>
    <w:rsid w:val="77152B29"/>
    <w:rsid w:val="77211CB7"/>
    <w:rsid w:val="772A5C65"/>
    <w:rsid w:val="7739BDE0"/>
    <w:rsid w:val="773F5812"/>
    <w:rsid w:val="77402ECB"/>
    <w:rsid w:val="7743D05F"/>
    <w:rsid w:val="7749F8E9"/>
    <w:rsid w:val="77665F1B"/>
    <w:rsid w:val="776B03B6"/>
    <w:rsid w:val="776E75CC"/>
    <w:rsid w:val="77768885"/>
    <w:rsid w:val="778DBA2B"/>
    <w:rsid w:val="77957B75"/>
    <w:rsid w:val="77A57A46"/>
    <w:rsid w:val="77A74E04"/>
    <w:rsid w:val="77AB62F4"/>
    <w:rsid w:val="77AD22D9"/>
    <w:rsid w:val="77AE96B7"/>
    <w:rsid w:val="77B5CA82"/>
    <w:rsid w:val="77C418C6"/>
    <w:rsid w:val="77C695F5"/>
    <w:rsid w:val="77CDCEC0"/>
    <w:rsid w:val="77D00F33"/>
    <w:rsid w:val="77D10CFD"/>
    <w:rsid w:val="77DD2D68"/>
    <w:rsid w:val="77E88BF2"/>
    <w:rsid w:val="77F34889"/>
    <w:rsid w:val="77FD2621"/>
    <w:rsid w:val="780736D7"/>
    <w:rsid w:val="780A2237"/>
    <w:rsid w:val="7837E99B"/>
    <w:rsid w:val="7838EDD4"/>
    <w:rsid w:val="78523FCA"/>
    <w:rsid w:val="7856A980"/>
    <w:rsid w:val="78635C39"/>
    <w:rsid w:val="786DD6BC"/>
    <w:rsid w:val="786F2C32"/>
    <w:rsid w:val="7871940B"/>
    <w:rsid w:val="787C33C5"/>
    <w:rsid w:val="788D396D"/>
    <w:rsid w:val="789826C7"/>
    <w:rsid w:val="78AA4B17"/>
    <w:rsid w:val="78B79E93"/>
    <w:rsid w:val="78BCDBB9"/>
    <w:rsid w:val="78BF0198"/>
    <w:rsid w:val="78C2A630"/>
    <w:rsid w:val="78C3B825"/>
    <w:rsid w:val="78C638A6"/>
    <w:rsid w:val="78C6EED9"/>
    <w:rsid w:val="78D3F0A9"/>
    <w:rsid w:val="78EB8134"/>
    <w:rsid w:val="78ECA639"/>
    <w:rsid w:val="78ED3138"/>
    <w:rsid w:val="78FB2410"/>
    <w:rsid w:val="790823D7"/>
    <w:rsid w:val="791AE898"/>
    <w:rsid w:val="7930D8C4"/>
    <w:rsid w:val="7937215D"/>
    <w:rsid w:val="793B78EE"/>
    <w:rsid w:val="79486042"/>
    <w:rsid w:val="794A6654"/>
    <w:rsid w:val="79549C5E"/>
    <w:rsid w:val="795A722B"/>
    <w:rsid w:val="795D882D"/>
    <w:rsid w:val="795EDB88"/>
    <w:rsid w:val="7977F9FE"/>
    <w:rsid w:val="797C3589"/>
    <w:rsid w:val="798381A9"/>
    <w:rsid w:val="7986996F"/>
    <w:rsid w:val="79871E0B"/>
    <w:rsid w:val="798967A0"/>
    <w:rsid w:val="798C85B7"/>
    <w:rsid w:val="7993D1EA"/>
    <w:rsid w:val="799B905A"/>
    <w:rsid w:val="79A558E7"/>
    <w:rsid w:val="79B4BCCF"/>
    <w:rsid w:val="79CBB458"/>
    <w:rsid w:val="79CC5C5D"/>
    <w:rsid w:val="79D08832"/>
    <w:rsid w:val="79F318F0"/>
    <w:rsid w:val="7A087DDC"/>
    <w:rsid w:val="7A0A01DA"/>
    <w:rsid w:val="7A1581B1"/>
    <w:rsid w:val="7A1FBC74"/>
    <w:rsid w:val="7A25E164"/>
    <w:rsid w:val="7A2C51FC"/>
    <w:rsid w:val="7A340F33"/>
    <w:rsid w:val="7A3516E8"/>
    <w:rsid w:val="7A38C6E2"/>
    <w:rsid w:val="7A3CE118"/>
    <w:rsid w:val="7A439FB0"/>
    <w:rsid w:val="7A46563A"/>
    <w:rsid w:val="7A47AA34"/>
    <w:rsid w:val="7A5095FD"/>
    <w:rsid w:val="7A74ABE1"/>
    <w:rsid w:val="7A76A881"/>
    <w:rsid w:val="7A7ACC40"/>
    <w:rsid w:val="7A7D0C7F"/>
    <w:rsid w:val="7A7F551F"/>
    <w:rsid w:val="7A809DB4"/>
    <w:rsid w:val="7A8D7074"/>
    <w:rsid w:val="7A93436F"/>
    <w:rsid w:val="7AA30268"/>
    <w:rsid w:val="7ACCC4C2"/>
    <w:rsid w:val="7ACCF2DA"/>
    <w:rsid w:val="7AD888B2"/>
    <w:rsid w:val="7AEA7F85"/>
    <w:rsid w:val="7AEB7EF5"/>
    <w:rsid w:val="7AEEF3AC"/>
    <w:rsid w:val="7AF7C223"/>
    <w:rsid w:val="7B01A887"/>
    <w:rsid w:val="7B0804B8"/>
    <w:rsid w:val="7B12CFE9"/>
    <w:rsid w:val="7B1E184F"/>
    <w:rsid w:val="7B343174"/>
    <w:rsid w:val="7B3C842A"/>
    <w:rsid w:val="7B3E6ED7"/>
    <w:rsid w:val="7B4A4E02"/>
    <w:rsid w:val="7B4D3853"/>
    <w:rsid w:val="7B58FFC1"/>
    <w:rsid w:val="7B669C13"/>
    <w:rsid w:val="7B6C61A6"/>
    <w:rsid w:val="7B6DA4A5"/>
    <w:rsid w:val="7B77DC6B"/>
    <w:rsid w:val="7B7DF37C"/>
    <w:rsid w:val="7B844FBF"/>
    <w:rsid w:val="7B938D02"/>
    <w:rsid w:val="7B9D8F51"/>
    <w:rsid w:val="7BA55FD4"/>
    <w:rsid w:val="7BAB6C45"/>
    <w:rsid w:val="7BB2627A"/>
    <w:rsid w:val="7BB78DE9"/>
    <w:rsid w:val="7BB90D1A"/>
    <w:rsid w:val="7BBA5005"/>
    <w:rsid w:val="7BC921DD"/>
    <w:rsid w:val="7BCE9767"/>
    <w:rsid w:val="7BD2AF87"/>
    <w:rsid w:val="7BD551EE"/>
    <w:rsid w:val="7BD73732"/>
    <w:rsid w:val="7BE9EC01"/>
    <w:rsid w:val="7C2CDE27"/>
    <w:rsid w:val="7C3D98F3"/>
    <w:rsid w:val="7C566B2E"/>
    <w:rsid w:val="7C57CEE7"/>
    <w:rsid w:val="7C627D41"/>
    <w:rsid w:val="7C69E561"/>
    <w:rsid w:val="7C6BE536"/>
    <w:rsid w:val="7C6D1C47"/>
    <w:rsid w:val="7C7722C2"/>
    <w:rsid w:val="7C7F1906"/>
    <w:rsid w:val="7C868D58"/>
    <w:rsid w:val="7C8AEC66"/>
    <w:rsid w:val="7C8E18CF"/>
    <w:rsid w:val="7C98984D"/>
    <w:rsid w:val="7CA4584C"/>
    <w:rsid w:val="7CA6EB2C"/>
    <w:rsid w:val="7CCAFC00"/>
    <w:rsid w:val="7CCB032E"/>
    <w:rsid w:val="7CDCC4D9"/>
    <w:rsid w:val="7CEB91A7"/>
    <w:rsid w:val="7CEF359A"/>
    <w:rsid w:val="7CF0F955"/>
    <w:rsid w:val="7CF4E1E0"/>
    <w:rsid w:val="7CFF5258"/>
    <w:rsid w:val="7D171A29"/>
    <w:rsid w:val="7D1C514B"/>
    <w:rsid w:val="7D260773"/>
    <w:rsid w:val="7D308593"/>
    <w:rsid w:val="7D59F043"/>
    <w:rsid w:val="7D5A70D6"/>
    <w:rsid w:val="7D65B3F9"/>
    <w:rsid w:val="7D95EF21"/>
    <w:rsid w:val="7DA14EC6"/>
    <w:rsid w:val="7DA2C715"/>
    <w:rsid w:val="7DA48AD8"/>
    <w:rsid w:val="7DA5F8CA"/>
    <w:rsid w:val="7DB2030E"/>
    <w:rsid w:val="7DB2C3F2"/>
    <w:rsid w:val="7DB5C3D0"/>
    <w:rsid w:val="7DB82915"/>
    <w:rsid w:val="7DCC8F97"/>
    <w:rsid w:val="7DD08B05"/>
    <w:rsid w:val="7DD4E902"/>
    <w:rsid w:val="7DDD5FAF"/>
    <w:rsid w:val="7DE677E3"/>
    <w:rsid w:val="7DEB43C9"/>
    <w:rsid w:val="7E05EB4D"/>
    <w:rsid w:val="7E0CD965"/>
    <w:rsid w:val="7E1E0599"/>
    <w:rsid w:val="7E211FF5"/>
    <w:rsid w:val="7E220B48"/>
    <w:rsid w:val="7E25D46E"/>
    <w:rsid w:val="7E2A0CE6"/>
    <w:rsid w:val="7E2E454E"/>
    <w:rsid w:val="7E2F4F2B"/>
    <w:rsid w:val="7E3C9013"/>
    <w:rsid w:val="7E4C6687"/>
    <w:rsid w:val="7E4D5394"/>
    <w:rsid w:val="7E4E61C1"/>
    <w:rsid w:val="7E57B202"/>
    <w:rsid w:val="7E5D4DA9"/>
    <w:rsid w:val="7E6728AC"/>
    <w:rsid w:val="7E68C064"/>
    <w:rsid w:val="7E6B8FB4"/>
    <w:rsid w:val="7E754C95"/>
    <w:rsid w:val="7E7F6CA1"/>
    <w:rsid w:val="7E86C41C"/>
    <w:rsid w:val="7E931A1E"/>
    <w:rsid w:val="7E9CB18A"/>
    <w:rsid w:val="7EA4B4C9"/>
    <w:rsid w:val="7EACB36F"/>
    <w:rsid w:val="7EB5F161"/>
    <w:rsid w:val="7EB91057"/>
    <w:rsid w:val="7EC93E38"/>
    <w:rsid w:val="7ECA3F63"/>
    <w:rsid w:val="7ECD1487"/>
    <w:rsid w:val="7ECF5798"/>
    <w:rsid w:val="7EDB97F7"/>
    <w:rsid w:val="7F07E9A1"/>
    <w:rsid w:val="7F1B4308"/>
    <w:rsid w:val="7F1C188C"/>
    <w:rsid w:val="7F1C354D"/>
    <w:rsid w:val="7F2206E8"/>
    <w:rsid w:val="7F27AACB"/>
    <w:rsid w:val="7F4306A0"/>
    <w:rsid w:val="7F4D437C"/>
    <w:rsid w:val="7F5391B9"/>
    <w:rsid w:val="7F56E4B8"/>
    <w:rsid w:val="7F5E89AC"/>
    <w:rsid w:val="7F8DD7A0"/>
    <w:rsid w:val="7FAC5BE0"/>
    <w:rsid w:val="7FAFFC8A"/>
    <w:rsid w:val="7FB06259"/>
    <w:rsid w:val="7FB5B290"/>
    <w:rsid w:val="7FC5708C"/>
    <w:rsid w:val="7FCA950A"/>
    <w:rsid w:val="7FCD6A2D"/>
    <w:rsid w:val="7FCE03EA"/>
    <w:rsid w:val="7FCE7F11"/>
    <w:rsid w:val="7FD92FA5"/>
    <w:rsid w:val="7FE08E1C"/>
    <w:rsid w:val="7FEC40EF"/>
    <w:rsid w:val="7FEC81B7"/>
    <w:rsid w:val="7FED460C"/>
    <w:rsid w:val="7FF2D8B4"/>
    <w:rsid w:val="7FF73B72"/>
    <w:rsid w:val="7FFCABC5"/>
    <w:rsid w:val="7FFE0E7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97B03C"/>
  <w15:chartTrackingRefBased/>
  <w15:docId w15:val="{7C045ADC-4E1B-4BD6-8A94-093FEF368D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1F730C"/>
    <w:pPr>
      <w:spacing w:line="480" w:lineRule="auto"/>
    </w:pPr>
    <w:rPr>
      <w:rFonts w:ascii="Calibri" w:hAnsi="Calibri"/>
    </w:rPr>
  </w:style>
  <w:style w:type="paragraph" w:styleId="Heading1">
    <w:name w:val="heading 1"/>
    <w:basedOn w:val="Normal"/>
    <w:next w:val="Normal"/>
    <w:link w:val="Heading1Char"/>
    <w:uiPriority w:val="9"/>
    <w:qFormat/>
    <w:rsid w:val="00DB10CD"/>
    <w:pPr>
      <w:keepNext/>
      <w:keepLines/>
      <w:spacing w:before="360" w:after="80" w:line="240" w:lineRule="auto"/>
      <w:outlineLvl w:val="0"/>
    </w:pPr>
    <w:rPr>
      <w:rFonts w:ascii="Calibri Light" w:hAnsi="Calibri Light" w:eastAsiaTheme="majorEastAsia" w:cstheme="majorBidi"/>
      <w:color w:val="0F4761" w:themeColor="accent1" w:themeShade="BF"/>
      <w:sz w:val="28"/>
      <w:szCs w:val="40"/>
      <w:u w:val="single"/>
    </w:rPr>
  </w:style>
  <w:style w:type="paragraph" w:styleId="Heading2">
    <w:name w:val="heading 2"/>
    <w:basedOn w:val="Normal"/>
    <w:next w:val="Normal"/>
    <w:link w:val="Heading2Char"/>
    <w:uiPriority w:val="9"/>
    <w:unhideWhenUsed/>
    <w:qFormat/>
    <w:rsid w:val="001F730C"/>
    <w:pPr>
      <w:keepNext/>
      <w:keepLines/>
      <w:spacing w:before="160" w:after="80" w:line="240" w:lineRule="auto"/>
      <w:outlineLvl w:val="1"/>
    </w:pPr>
    <w:rPr>
      <w:rFonts w:ascii="Calibri Light" w:hAnsi="Calibri Light" w:eastAsiaTheme="majorEastAsia" w:cstheme="majorBidi"/>
      <w:b/>
      <w:color w:val="0F4761" w:themeColor="accent1" w:themeShade="BF"/>
      <w:szCs w:val="32"/>
    </w:rPr>
  </w:style>
  <w:style w:type="paragraph" w:styleId="Heading3">
    <w:name w:val="heading 3"/>
    <w:basedOn w:val="Normal"/>
    <w:next w:val="Normal"/>
    <w:link w:val="Heading3Char"/>
    <w:uiPriority w:val="9"/>
    <w:unhideWhenUsed/>
    <w:qFormat/>
    <w:rsid w:val="33937A3C"/>
    <w:pPr>
      <w:keepNext/>
      <w:keepLines/>
      <w:spacing w:before="160" w:after="80"/>
      <w:outlineLvl w:val="2"/>
    </w:pPr>
    <w:rPr>
      <w:rFonts w:ascii="Calibri Light" w:hAnsi="Calibri Light" w:eastAsia="Calibri Light" w:cs="Calibri Light"/>
      <w:b/>
      <w:bCs/>
      <w:color w:val="000000" w:themeColor="text1"/>
    </w:rPr>
  </w:style>
  <w:style w:type="paragraph" w:styleId="Heading4">
    <w:name w:val="heading 4"/>
    <w:basedOn w:val="Normal"/>
    <w:next w:val="Normal"/>
    <w:link w:val="Heading4Char"/>
    <w:uiPriority w:val="9"/>
    <w:semiHidden/>
    <w:unhideWhenUsed/>
    <w:qFormat/>
    <w:rsid w:val="0095078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5078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5078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5078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5078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5078D"/>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DB10CD"/>
    <w:rPr>
      <w:rFonts w:ascii="Calibri Light" w:hAnsi="Calibri Light" w:eastAsiaTheme="majorEastAsia" w:cstheme="majorBidi"/>
      <w:color w:val="0F4761" w:themeColor="accent1" w:themeShade="BF"/>
      <w:sz w:val="28"/>
      <w:szCs w:val="40"/>
      <w:u w:val="single"/>
    </w:rPr>
  </w:style>
  <w:style w:type="character" w:styleId="Heading2Char" w:customStyle="1">
    <w:name w:val="Heading 2 Char"/>
    <w:basedOn w:val="DefaultParagraphFont"/>
    <w:link w:val="Heading2"/>
    <w:uiPriority w:val="9"/>
    <w:rsid w:val="00DB10CD"/>
    <w:rPr>
      <w:rFonts w:ascii="Calibri Light" w:hAnsi="Calibri Light" w:eastAsiaTheme="majorEastAsia" w:cstheme="majorBidi"/>
      <w:b/>
      <w:color w:val="0F4761" w:themeColor="accent1" w:themeShade="BF"/>
      <w:szCs w:val="32"/>
    </w:rPr>
  </w:style>
  <w:style w:type="character" w:styleId="Heading3Char" w:customStyle="1">
    <w:name w:val="Heading 3 Char"/>
    <w:basedOn w:val="DefaultParagraphFont"/>
    <w:link w:val="Heading3"/>
    <w:uiPriority w:val="9"/>
    <w:rsid w:val="0095078D"/>
    <w:rPr>
      <w:rFonts w:ascii="Calibri Light" w:hAnsi="Calibri Light" w:eastAsia="Calibri Light" w:cs="Calibri Light"/>
      <w:b/>
      <w:bCs/>
      <w:color w:val="000000" w:themeColor="text1"/>
    </w:rPr>
  </w:style>
  <w:style w:type="character" w:styleId="Heading4Char" w:customStyle="1">
    <w:name w:val="Heading 4 Char"/>
    <w:basedOn w:val="DefaultParagraphFont"/>
    <w:link w:val="Heading4"/>
    <w:uiPriority w:val="9"/>
    <w:semiHidden/>
    <w:rsid w:val="0095078D"/>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95078D"/>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95078D"/>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95078D"/>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95078D"/>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95078D"/>
    <w:rPr>
      <w:rFonts w:eastAsiaTheme="majorEastAsia" w:cstheme="majorBidi"/>
      <w:color w:val="272727" w:themeColor="text1" w:themeTint="D8"/>
    </w:rPr>
  </w:style>
  <w:style w:type="paragraph" w:styleId="Title">
    <w:name w:val="Title"/>
    <w:basedOn w:val="Normal"/>
    <w:next w:val="Normal"/>
    <w:link w:val="TitleChar"/>
    <w:uiPriority w:val="10"/>
    <w:qFormat/>
    <w:rsid w:val="0095078D"/>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95078D"/>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95078D"/>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95078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5078D"/>
    <w:pPr>
      <w:spacing w:before="160"/>
      <w:jc w:val="center"/>
    </w:pPr>
    <w:rPr>
      <w:i/>
      <w:iCs/>
      <w:color w:val="404040" w:themeColor="text1" w:themeTint="BF"/>
    </w:rPr>
  </w:style>
  <w:style w:type="character" w:styleId="QuoteChar" w:customStyle="1">
    <w:name w:val="Quote Char"/>
    <w:basedOn w:val="DefaultParagraphFont"/>
    <w:link w:val="Quote"/>
    <w:uiPriority w:val="29"/>
    <w:rsid w:val="0095078D"/>
    <w:rPr>
      <w:i/>
      <w:iCs/>
      <w:color w:val="404040" w:themeColor="text1" w:themeTint="BF"/>
    </w:rPr>
  </w:style>
  <w:style w:type="paragraph" w:styleId="ListParagraph">
    <w:name w:val="List Paragraph"/>
    <w:basedOn w:val="Normal"/>
    <w:uiPriority w:val="34"/>
    <w:qFormat/>
    <w:rsid w:val="0095078D"/>
    <w:pPr>
      <w:ind w:left="720"/>
      <w:contextualSpacing/>
    </w:pPr>
  </w:style>
  <w:style w:type="character" w:styleId="IntenseEmphasis">
    <w:name w:val="Intense Emphasis"/>
    <w:basedOn w:val="DefaultParagraphFont"/>
    <w:uiPriority w:val="21"/>
    <w:qFormat/>
    <w:rsid w:val="0095078D"/>
    <w:rPr>
      <w:i/>
      <w:iCs/>
      <w:color w:val="0F4761" w:themeColor="accent1" w:themeShade="BF"/>
    </w:rPr>
  </w:style>
  <w:style w:type="paragraph" w:styleId="IntenseQuote">
    <w:name w:val="Intense Quote"/>
    <w:basedOn w:val="Normal"/>
    <w:next w:val="Normal"/>
    <w:link w:val="IntenseQuoteChar"/>
    <w:uiPriority w:val="30"/>
    <w:qFormat/>
    <w:rsid w:val="0095078D"/>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95078D"/>
    <w:rPr>
      <w:i/>
      <w:iCs/>
      <w:color w:val="0F4761" w:themeColor="accent1" w:themeShade="BF"/>
    </w:rPr>
  </w:style>
  <w:style w:type="character" w:styleId="IntenseReference">
    <w:name w:val="Intense Reference"/>
    <w:basedOn w:val="DefaultParagraphFont"/>
    <w:uiPriority w:val="32"/>
    <w:qFormat/>
    <w:rsid w:val="0095078D"/>
    <w:rPr>
      <w:b/>
      <w:bCs/>
      <w:smallCaps/>
      <w:color w:val="0F4761" w:themeColor="accent1" w:themeShade="BF"/>
      <w:spacing w:val="5"/>
    </w:rPr>
  </w:style>
  <w:style w:type="paragraph" w:styleId="NoSpacing">
    <w:name w:val="No Spacing"/>
    <w:link w:val="NoSpacingChar"/>
    <w:uiPriority w:val="1"/>
    <w:qFormat/>
    <w:rsid w:val="0095078D"/>
    <w:pPr>
      <w:spacing w:after="0" w:line="240" w:lineRule="auto"/>
    </w:pPr>
    <w:rPr>
      <w:kern w:val="0"/>
      <w:sz w:val="22"/>
      <w:szCs w:val="22"/>
      <w14:ligatures w14:val="none"/>
    </w:rPr>
  </w:style>
  <w:style w:type="character" w:styleId="NoSpacingChar" w:customStyle="1">
    <w:name w:val="No Spacing Char"/>
    <w:basedOn w:val="DefaultParagraphFont"/>
    <w:link w:val="NoSpacing"/>
    <w:uiPriority w:val="1"/>
    <w:rsid w:val="0095078D"/>
    <w:rPr>
      <w:kern w:val="0"/>
      <w:sz w:val="22"/>
      <w:szCs w:val="22"/>
      <w14:ligatures w14:val="none"/>
    </w:rPr>
  </w:style>
  <w:style w:type="paragraph" w:styleId="TOCHeading">
    <w:name w:val="TOC Heading"/>
    <w:basedOn w:val="Heading1"/>
    <w:next w:val="Normal"/>
    <w:uiPriority w:val="39"/>
    <w:unhideWhenUsed/>
    <w:qFormat/>
    <w:rsid w:val="00064916"/>
    <w:pPr>
      <w:spacing w:before="240" w:after="0" w:line="259" w:lineRule="auto"/>
      <w:outlineLvl w:val="9"/>
    </w:pPr>
    <w:rPr>
      <w:rFonts w:asciiTheme="majorHAnsi" w:hAnsiTheme="majorHAnsi"/>
      <w:kern w:val="0"/>
      <w:sz w:val="32"/>
      <w:szCs w:val="32"/>
      <w:lang w:val="en-US" w:eastAsia="en-US"/>
      <w14:ligatures w14:val="none"/>
    </w:rPr>
  </w:style>
  <w:style w:type="paragraph" w:styleId="TOC2">
    <w:name w:val="toc 2"/>
    <w:basedOn w:val="Normal"/>
    <w:next w:val="Normal"/>
    <w:autoRedefine/>
    <w:uiPriority w:val="39"/>
    <w:unhideWhenUsed/>
    <w:rsid w:val="00064916"/>
    <w:pPr>
      <w:spacing w:after="100"/>
      <w:ind w:left="240"/>
    </w:pPr>
  </w:style>
  <w:style w:type="paragraph" w:styleId="TOC1">
    <w:name w:val="toc 1"/>
    <w:basedOn w:val="Normal"/>
    <w:next w:val="Normal"/>
    <w:autoRedefine/>
    <w:uiPriority w:val="39"/>
    <w:unhideWhenUsed/>
    <w:rsid w:val="00064916"/>
    <w:pPr>
      <w:spacing w:after="100"/>
    </w:pPr>
  </w:style>
  <w:style w:type="character" w:styleId="Hyperlink">
    <w:name w:val="Hyperlink"/>
    <w:basedOn w:val="DefaultParagraphFont"/>
    <w:uiPriority w:val="99"/>
    <w:unhideWhenUsed/>
    <w:rsid w:val="00064916"/>
    <w:rPr>
      <w:color w:val="467886" w:themeColor="hyperlink"/>
      <w:u w:val="single"/>
    </w:rPr>
  </w:style>
  <w:style w:type="character" w:styleId="UnresolvedMention">
    <w:name w:val="Unresolved Mention"/>
    <w:basedOn w:val="DefaultParagraphFont"/>
    <w:uiPriority w:val="99"/>
    <w:semiHidden/>
    <w:unhideWhenUsed/>
    <w:rsid w:val="00991077"/>
    <w:rPr>
      <w:color w:val="605E5C"/>
      <w:shd w:val="clear" w:color="auto" w:fill="E1DFDD"/>
    </w:rPr>
  </w:style>
  <w:style w:type="paragraph" w:styleId="Header">
    <w:name w:val="header"/>
    <w:basedOn w:val="Normal"/>
    <w:link w:val="HeaderChar"/>
    <w:uiPriority w:val="99"/>
    <w:unhideWhenUsed/>
    <w:rsid w:val="00036DB5"/>
    <w:pPr>
      <w:tabs>
        <w:tab w:val="center" w:pos="4513"/>
        <w:tab w:val="right" w:pos="9026"/>
      </w:tabs>
      <w:spacing w:after="0" w:line="240" w:lineRule="auto"/>
    </w:pPr>
  </w:style>
  <w:style w:type="character" w:styleId="HeaderChar" w:customStyle="1">
    <w:name w:val="Header Char"/>
    <w:basedOn w:val="DefaultParagraphFont"/>
    <w:link w:val="Header"/>
    <w:uiPriority w:val="99"/>
    <w:rsid w:val="00036DB5"/>
    <w:rPr>
      <w:rFonts w:ascii="Arial" w:hAnsi="Arial"/>
    </w:rPr>
  </w:style>
  <w:style w:type="paragraph" w:styleId="Footer">
    <w:name w:val="footer"/>
    <w:basedOn w:val="Normal"/>
    <w:link w:val="FooterChar"/>
    <w:uiPriority w:val="99"/>
    <w:unhideWhenUsed/>
    <w:rsid w:val="00036DB5"/>
    <w:pPr>
      <w:tabs>
        <w:tab w:val="center" w:pos="4513"/>
        <w:tab w:val="right" w:pos="9026"/>
      </w:tabs>
      <w:spacing w:after="0" w:line="240" w:lineRule="auto"/>
    </w:pPr>
  </w:style>
  <w:style w:type="character" w:styleId="FooterChar" w:customStyle="1">
    <w:name w:val="Footer Char"/>
    <w:basedOn w:val="DefaultParagraphFont"/>
    <w:link w:val="Footer"/>
    <w:uiPriority w:val="99"/>
    <w:rsid w:val="00036DB5"/>
    <w:rPr>
      <w:rFonts w:ascii="Arial" w:hAnsi="Arial"/>
    </w:rPr>
  </w:style>
  <w:style w:type="character" w:styleId="FollowedHyperlink">
    <w:name w:val="FollowedHyperlink"/>
    <w:basedOn w:val="DefaultParagraphFont"/>
    <w:uiPriority w:val="99"/>
    <w:semiHidden/>
    <w:unhideWhenUsed/>
    <w:rsid w:val="000953D5"/>
    <w:rPr>
      <w:color w:val="96607D" w:themeColor="followedHyperlink"/>
      <w:u w:val="single"/>
    </w:rPr>
  </w:style>
  <w:style w:type="table" w:styleId="TableGrid">
    <w:name w:val="Table Grid"/>
    <w:basedOn w:val="TableNormal"/>
    <w:uiPriority w:val="39"/>
    <w:rsid w:val="000953D5"/>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TOC3">
    <w:name w:val="toc 3"/>
    <w:basedOn w:val="Normal"/>
    <w:next w:val="Normal"/>
    <w:uiPriority w:val="39"/>
    <w:unhideWhenUsed/>
    <w:rsid w:val="000953D5"/>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018535">
      <w:bodyDiv w:val="1"/>
      <w:marLeft w:val="0"/>
      <w:marRight w:val="0"/>
      <w:marTop w:val="0"/>
      <w:marBottom w:val="0"/>
      <w:divBdr>
        <w:top w:val="none" w:sz="0" w:space="0" w:color="auto"/>
        <w:left w:val="none" w:sz="0" w:space="0" w:color="auto"/>
        <w:bottom w:val="none" w:sz="0" w:space="0" w:color="auto"/>
        <w:right w:val="none" w:sz="0" w:space="0" w:color="auto"/>
      </w:divBdr>
    </w:div>
    <w:div w:id="7149120">
      <w:bodyDiv w:val="1"/>
      <w:marLeft w:val="0"/>
      <w:marRight w:val="0"/>
      <w:marTop w:val="0"/>
      <w:marBottom w:val="0"/>
      <w:divBdr>
        <w:top w:val="none" w:sz="0" w:space="0" w:color="auto"/>
        <w:left w:val="none" w:sz="0" w:space="0" w:color="auto"/>
        <w:bottom w:val="none" w:sz="0" w:space="0" w:color="auto"/>
        <w:right w:val="none" w:sz="0" w:space="0" w:color="auto"/>
      </w:divBdr>
    </w:div>
    <w:div w:id="26836435">
      <w:bodyDiv w:val="1"/>
      <w:marLeft w:val="0"/>
      <w:marRight w:val="0"/>
      <w:marTop w:val="0"/>
      <w:marBottom w:val="0"/>
      <w:divBdr>
        <w:top w:val="none" w:sz="0" w:space="0" w:color="auto"/>
        <w:left w:val="none" w:sz="0" w:space="0" w:color="auto"/>
        <w:bottom w:val="none" w:sz="0" w:space="0" w:color="auto"/>
        <w:right w:val="none" w:sz="0" w:space="0" w:color="auto"/>
      </w:divBdr>
    </w:div>
    <w:div w:id="91635636">
      <w:bodyDiv w:val="1"/>
      <w:marLeft w:val="0"/>
      <w:marRight w:val="0"/>
      <w:marTop w:val="0"/>
      <w:marBottom w:val="0"/>
      <w:divBdr>
        <w:top w:val="none" w:sz="0" w:space="0" w:color="auto"/>
        <w:left w:val="none" w:sz="0" w:space="0" w:color="auto"/>
        <w:bottom w:val="none" w:sz="0" w:space="0" w:color="auto"/>
        <w:right w:val="none" w:sz="0" w:space="0" w:color="auto"/>
      </w:divBdr>
    </w:div>
    <w:div w:id="122893689">
      <w:bodyDiv w:val="1"/>
      <w:marLeft w:val="0"/>
      <w:marRight w:val="0"/>
      <w:marTop w:val="0"/>
      <w:marBottom w:val="0"/>
      <w:divBdr>
        <w:top w:val="none" w:sz="0" w:space="0" w:color="auto"/>
        <w:left w:val="none" w:sz="0" w:space="0" w:color="auto"/>
        <w:bottom w:val="none" w:sz="0" w:space="0" w:color="auto"/>
        <w:right w:val="none" w:sz="0" w:space="0" w:color="auto"/>
      </w:divBdr>
    </w:div>
    <w:div w:id="275331863">
      <w:bodyDiv w:val="1"/>
      <w:marLeft w:val="0"/>
      <w:marRight w:val="0"/>
      <w:marTop w:val="0"/>
      <w:marBottom w:val="0"/>
      <w:divBdr>
        <w:top w:val="none" w:sz="0" w:space="0" w:color="auto"/>
        <w:left w:val="none" w:sz="0" w:space="0" w:color="auto"/>
        <w:bottom w:val="none" w:sz="0" w:space="0" w:color="auto"/>
        <w:right w:val="none" w:sz="0" w:space="0" w:color="auto"/>
      </w:divBdr>
    </w:div>
    <w:div w:id="434323038">
      <w:bodyDiv w:val="1"/>
      <w:marLeft w:val="0"/>
      <w:marRight w:val="0"/>
      <w:marTop w:val="0"/>
      <w:marBottom w:val="0"/>
      <w:divBdr>
        <w:top w:val="none" w:sz="0" w:space="0" w:color="auto"/>
        <w:left w:val="none" w:sz="0" w:space="0" w:color="auto"/>
        <w:bottom w:val="none" w:sz="0" w:space="0" w:color="auto"/>
        <w:right w:val="none" w:sz="0" w:space="0" w:color="auto"/>
      </w:divBdr>
    </w:div>
    <w:div w:id="555119479">
      <w:bodyDiv w:val="1"/>
      <w:marLeft w:val="0"/>
      <w:marRight w:val="0"/>
      <w:marTop w:val="0"/>
      <w:marBottom w:val="0"/>
      <w:divBdr>
        <w:top w:val="none" w:sz="0" w:space="0" w:color="auto"/>
        <w:left w:val="none" w:sz="0" w:space="0" w:color="auto"/>
        <w:bottom w:val="none" w:sz="0" w:space="0" w:color="auto"/>
        <w:right w:val="none" w:sz="0" w:space="0" w:color="auto"/>
      </w:divBdr>
    </w:div>
    <w:div w:id="596981530">
      <w:bodyDiv w:val="1"/>
      <w:marLeft w:val="0"/>
      <w:marRight w:val="0"/>
      <w:marTop w:val="0"/>
      <w:marBottom w:val="0"/>
      <w:divBdr>
        <w:top w:val="none" w:sz="0" w:space="0" w:color="auto"/>
        <w:left w:val="none" w:sz="0" w:space="0" w:color="auto"/>
        <w:bottom w:val="none" w:sz="0" w:space="0" w:color="auto"/>
        <w:right w:val="none" w:sz="0" w:space="0" w:color="auto"/>
      </w:divBdr>
      <w:divsChild>
        <w:div w:id="85150457">
          <w:marLeft w:val="0"/>
          <w:marRight w:val="0"/>
          <w:marTop w:val="0"/>
          <w:marBottom w:val="0"/>
          <w:divBdr>
            <w:top w:val="none" w:sz="0" w:space="0" w:color="auto"/>
            <w:left w:val="none" w:sz="0" w:space="0" w:color="auto"/>
            <w:bottom w:val="none" w:sz="0" w:space="0" w:color="auto"/>
            <w:right w:val="none" w:sz="0" w:space="0" w:color="auto"/>
          </w:divBdr>
          <w:divsChild>
            <w:div w:id="199128709">
              <w:marLeft w:val="0"/>
              <w:marRight w:val="0"/>
              <w:marTop w:val="0"/>
              <w:marBottom w:val="0"/>
              <w:divBdr>
                <w:top w:val="none" w:sz="0" w:space="0" w:color="auto"/>
                <w:left w:val="none" w:sz="0" w:space="0" w:color="auto"/>
                <w:bottom w:val="none" w:sz="0" w:space="0" w:color="auto"/>
                <w:right w:val="none" w:sz="0" w:space="0" w:color="auto"/>
              </w:divBdr>
              <w:divsChild>
                <w:div w:id="1148744015">
                  <w:marLeft w:val="2735"/>
                  <w:marRight w:val="175"/>
                  <w:marTop w:val="0"/>
                  <w:marBottom w:val="0"/>
                  <w:divBdr>
                    <w:top w:val="none" w:sz="0" w:space="0" w:color="auto"/>
                    <w:left w:val="none" w:sz="0" w:space="0" w:color="auto"/>
                    <w:bottom w:val="none" w:sz="0" w:space="0" w:color="auto"/>
                    <w:right w:val="none" w:sz="0" w:space="0" w:color="auto"/>
                  </w:divBdr>
                </w:div>
              </w:divsChild>
            </w:div>
          </w:divsChild>
        </w:div>
      </w:divsChild>
    </w:div>
    <w:div w:id="828447359">
      <w:bodyDiv w:val="1"/>
      <w:marLeft w:val="0"/>
      <w:marRight w:val="0"/>
      <w:marTop w:val="0"/>
      <w:marBottom w:val="0"/>
      <w:divBdr>
        <w:top w:val="none" w:sz="0" w:space="0" w:color="auto"/>
        <w:left w:val="none" w:sz="0" w:space="0" w:color="auto"/>
        <w:bottom w:val="none" w:sz="0" w:space="0" w:color="auto"/>
        <w:right w:val="none" w:sz="0" w:space="0" w:color="auto"/>
      </w:divBdr>
    </w:div>
    <w:div w:id="838041496">
      <w:bodyDiv w:val="1"/>
      <w:marLeft w:val="0"/>
      <w:marRight w:val="0"/>
      <w:marTop w:val="0"/>
      <w:marBottom w:val="0"/>
      <w:divBdr>
        <w:top w:val="none" w:sz="0" w:space="0" w:color="auto"/>
        <w:left w:val="none" w:sz="0" w:space="0" w:color="auto"/>
        <w:bottom w:val="none" w:sz="0" w:space="0" w:color="auto"/>
        <w:right w:val="none" w:sz="0" w:space="0" w:color="auto"/>
      </w:divBdr>
      <w:divsChild>
        <w:div w:id="1004356862">
          <w:marLeft w:val="0"/>
          <w:marRight w:val="0"/>
          <w:marTop w:val="0"/>
          <w:marBottom w:val="0"/>
          <w:divBdr>
            <w:top w:val="none" w:sz="0" w:space="0" w:color="auto"/>
            <w:left w:val="none" w:sz="0" w:space="0" w:color="auto"/>
            <w:bottom w:val="none" w:sz="0" w:space="0" w:color="auto"/>
            <w:right w:val="none" w:sz="0" w:space="0" w:color="auto"/>
          </w:divBdr>
          <w:divsChild>
            <w:div w:id="1908105995">
              <w:marLeft w:val="0"/>
              <w:marRight w:val="0"/>
              <w:marTop w:val="0"/>
              <w:marBottom w:val="0"/>
              <w:divBdr>
                <w:top w:val="none" w:sz="0" w:space="0" w:color="auto"/>
                <w:left w:val="none" w:sz="0" w:space="0" w:color="auto"/>
                <w:bottom w:val="none" w:sz="0" w:space="0" w:color="auto"/>
                <w:right w:val="none" w:sz="0" w:space="0" w:color="auto"/>
              </w:divBdr>
              <w:divsChild>
                <w:div w:id="516845005">
                  <w:marLeft w:val="2735"/>
                  <w:marRight w:val="175"/>
                  <w:marTop w:val="0"/>
                  <w:marBottom w:val="0"/>
                  <w:divBdr>
                    <w:top w:val="none" w:sz="0" w:space="0" w:color="auto"/>
                    <w:left w:val="none" w:sz="0" w:space="0" w:color="auto"/>
                    <w:bottom w:val="none" w:sz="0" w:space="0" w:color="auto"/>
                    <w:right w:val="none" w:sz="0" w:space="0" w:color="auto"/>
                  </w:divBdr>
                </w:div>
              </w:divsChild>
            </w:div>
          </w:divsChild>
        </w:div>
      </w:divsChild>
    </w:div>
    <w:div w:id="847791240">
      <w:bodyDiv w:val="1"/>
      <w:marLeft w:val="0"/>
      <w:marRight w:val="0"/>
      <w:marTop w:val="0"/>
      <w:marBottom w:val="0"/>
      <w:divBdr>
        <w:top w:val="none" w:sz="0" w:space="0" w:color="auto"/>
        <w:left w:val="none" w:sz="0" w:space="0" w:color="auto"/>
        <w:bottom w:val="none" w:sz="0" w:space="0" w:color="auto"/>
        <w:right w:val="none" w:sz="0" w:space="0" w:color="auto"/>
      </w:divBdr>
    </w:div>
    <w:div w:id="891967155">
      <w:bodyDiv w:val="1"/>
      <w:marLeft w:val="0"/>
      <w:marRight w:val="0"/>
      <w:marTop w:val="0"/>
      <w:marBottom w:val="0"/>
      <w:divBdr>
        <w:top w:val="none" w:sz="0" w:space="0" w:color="auto"/>
        <w:left w:val="none" w:sz="0" w:space="0" w:color="auto"/>
        <w:bottom w:val="none" w:sz="0" w:space="0" w:color="auto"/>
        <w:right w:val="none" w:sz="0" w:space="0" w:color="auto"/>
      </w:divBdr>
    </w:div>
    <w:div w:id="892736603">
      <w:bodyDiv w:val="1"/>
      <w:marLeft w:val="0"/>
      <w:marRight w:val="0"/>
      <w:marTop w:val="0"/>
      <w:marBottom w:val="0"/>
      <w:divBdr>
        <w:top w:val="none" w:sz="0" w:space="0" w:color="auto"/>
        <w:left w:val="none" w:sz="0" w:space="0" w:color="auto"/>
        <w:bottom w:val="none" w:sz="0" w:space="0" w:color="auto"/>
        <w:right w:val="none" w:sz="0" w:space="0" w:color="auto"/>
      </w:divBdr>
    </w:div>
    <w:div w:id="900753009">
      <w:bodyDiv w:val="1"/>
      <w:marLeft w:val="0"/>
      <w:marRight w:val="0"/>
      <w:marTop w:val="0"/>
      <w:marBottom w:val="0"/>
      <w:divBdr>
        <w:top w:val="none" w:sz="0" w:space="0" w:color="auto"/>
        <w:left w:val="none" w:sz="0" w:space="0" w:color="auto"/>
        <w:bottom w:val="none" w:sz="0" w:space="0" w:color="auto"/>
        <w:right w:val="none" w:sz="0" w:space="0" w:color="auto"/>
      </w:divBdr>
    </w:div>
    <w:div w:id="973826162">
      <w:bodyDiv w:val="1"/>
      <w:marLeft w:val="0"/>
      <w:marRight w:val="0"/>
      <w:marTop w:val="0"/>
      <w:marBottom w:val="0"/>
      <w:divBdr>
        <w:top w:val="none" w:sz="0" w:space="0" w:color="auto"/>
        <w:left w:val="none" w:sz="0" w:space="0" w:color="auto"/>
        <w:bottom w:val="none" w:sz="0" w:space="0" w:color="auto"/>
        <w:right w:val="none" w:sz="0" w:space="0" w:color="auto"/>
      </w:divBdr>
    </w:div>
    <w:div w:id="1302031945">
      <w:bodyDiv w:val="1"/>
      <w:marLeft w:val="0"/>
      <w:marRight w:val="0"/>
      <w:marTop w:val="0"/>
      <w:marBottom w:val="0"/>
      <w:divBdr>
        <w:top w:val="none" w:sz="0" w:space="0" w:color="auto"/>
        <w:left w:val="none" w:sz="0" w:space="0" w:color="auto"/>
        <w:bottom w:val="none" w:sz="0" w:space="0" w:color="auto"/>
        <w:right w:val="none" w:sz="0" w:space="0" w:color="auto"/>
      </w:divBdr>
    </w:div>
    <w:div w:id="1321690322">
      <w:bodyDiv w:val="1"/>
      <w:marLeft w:val="0"/>
      <w:marRight w:val="0"/>
      <w:marTop w:val="0"/>
      <w:marBottom w:val="0"/>
      <w:divBdr>
        <w:top w:val="none" w:sz="0" w:space="0" w:color="auto"/>
        <w:left w:val="none" w:sz="0" w:space="0" w:color="auto"/>
        <w:bottom w:val="none" w:sz="0" w:space="0" w:color="auto"/>
        <w:right w:val="none" w:sz="0" w:space="0" w:color="auto"/>
      </w:divBdr>
    </w:div>
    <w:div w:id="1487863928">
      <w:bodyDiv w:val="1"/>
      <w:marLeft w:val="0"/>
      <w:marRight w:val="0"/>
      <w:marTop w:val="0"/>
      <w:marBottom w:val="0"/>
      <w:divBdr>
        <w:top w:val="none" w:sz="0" w:space="0" w:color="auto"/>
        <w:left w:val="none" w:sz="0" w:space="0" w:color="auto"/>
        <w:bottom w:val="none" w:sz="0" w:space="0" w:color="auto"/>
        <w:right w:val="none" w:sz="0" w:space="0" w:color="auto"/>
      </w:divBdr>
    </w:div>
    <w:div w:id="1797137245">
      <w:bodyDiv w:val="1"/>
      <w:marLeft w:val="0"/>
      <w:marRight w:val="0"/>
      <w:marTop w:val="0"/>
      <w:marBottom w:val="0"/>
      <w:divBdr>
        <w:top w:val="none" w:sz="0" w:space="0" w:color="auto"/>
        <w:left w:val="none" w:sz="0" w:space="0" w:color="auto"/>
        <w:bottom w:val="none" w:sz="0" w:space="0" w:color="auto"/>
        <w:right w:val="none" w:sz="0" w:space="0" w:color="auto"/>
      </w:divBdr>
    </w:div>
    <w:div w:id="1993633668">
      <w:bodyDiv w:val="1"/>
      <w:marLeft w:val="0"/>
      <w:marRight w:val="0"/>
      <w:marTop w:val="0"/>
      <w:marBottom w:val="0"/>
      <w:divBdr>
        <w:top w:val="none" w:sz="0" w:space="0" w:color="auto"/>
        <w:left w:val="none" w:sz="0" w:space="0" w:color="auto"/>
        <w:bottom w:val="none" w:sz="0" w:space="0" w:color="auto"/>
        <w:right w:val="none" w:sz="0" w:space="0" w:color="auto"/>
      </w:divBdr>
    </w:div>
    <w:div w:id="20935798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5.png" Id="rId26" /><Relationship Type="http://schemas.openxmlformats.org/officeDocument/2006/relationships/image" Target="media/image10.png" Id="rId21" /><Relationship Type="http://schemas.openxmlformats.org/officeDocument/2006/relationships/hyperlink" Target="https://journals-sagepub-com.ezproxy.uwtsd.ac.uk/doi/epub/10.1177/1077801217727371" TargetMode="External" Id="rId42" /><Relationship Type="http://schemas.openxmlformats.org/officeDocument/2006/relationships/hyperlink" Target="https://papers.ssrn.com/sol3/papers.cfm?abstract_id=4698175" TargetMode="External" Id="rId47" /><Relationship Type="http://schemas.openxmlformats.org/officeDocument/2006/relationships/hyperlink" Target="https://www.researchgate.net/publication/347443256_Importance_of_consent_in_the_research" TargetMode="External" Id="rId63" /><Relationship Type="http://schemas.openxmlformats.org/officeDocument/2006/relationships/hyperlink" Target="https://www.rand.org/content/dam/rand/pubs/research_reports/RR1000/RR1082/RAND_RR1082.pdf" TargetMode="External" Id="rId68" /><Relationship Type="http://schemas.openxmlformats.org/officeDocument/2006/relationships/hyperlink" Target="https://www.tandfonline.com/doi/full/10.1080/14681811.2017.1362332?scroll=top&amp;needAccess=true" TargetMode="External" Id="rId84" /><Relationship Type="http://schemas.openxmlformats.org/officeDocument/2006/relationships/hyperlink" Target="https://library.shu.edu/data-services/ResearchMethods/quantitative" TargetMode="External" Id="rId89" /><Relationship Type="http://schemas.openxmlformats.org/officeDocument/2006/relationships/image" Target="media/image5.png" Id="rId16" /><Relationship Type="http://schemas.openxmlformats.org/officeDocument/2006/relationships/footer" Target="footer1.xml" Id="rId107" /><Relationship Type="http://schemas.openxmlformats.org/officeDocument/2006/relationships/endnotes" Target="endnotes.xml" Id="rId11" /><Relationship Type="http://schemas.openxmlformats.org/officeDocument/2006/relationships/hyperlink" Target="https://www.cps.gov.uk/cps/news/cps-makes-commitment-male-victims-sexual-and-domestic-abuse" TargetMode="External" Id="rId32" /><Relationship Type="http://schemas.openxmlformats.org/officeDocument/2006/relationships/hyperlink" Target="https://www.studio-elsewhere.com/wp-content/uploads/2023/08/HOW_TO_RESEARCH_TRENDS_CHAPTER1_ElsDragt.pdf" TargetMode="External" Id="rId37" /><Relationship Type="http://schemas.openxmlformats.org/officeDocument/2006/relationships/hyperlink" Target="https://www.ghrd.org/wp-content/uploads/2024/02/Analysing-the-British-Criminal-Justice-System-from-a-Womens-Rights-Perspective-February-2024.pdf" TargetMode="External" Id="rId53" /><Relationship Type="http://schemas.openxmlformats.org/officeDocument/2006/relationships/hyperlink" Target="https://www.thelancet.com/journals/lancah/article/PIIS2352-4642(18)30202-5/fulltext?postid=150272&amp;memberid=&amp;parentid=0&amp;website=main" TargetMode="External" Id="rId58" /><Relationship Type="http://schemas.openxmlformats.org/officeDocument/2006/relationships/hyperlink" Target="https://www.ons.gov.uk/peoplepopulationandcommunity/crimeandjustice/articles/sexualoffencesprevalenceandtrendsenglandandwales/yearendingmarch2022" TargetMode="External" Id="rId74" /><Relationship Type="http://schemas.openxmlformats.org/officeDocument/2006/relationships/hyperlink" Target="https://www.womenshealth.gov/relationships-and-safety/effects-violence-against-women" TargetMode="External" Id="rId79" /><Relationship Type="http://schemas.openxmlformats.org/officeDocument/2006/relationships/hyperlink" Target="https://research-ebsco-com.ezproxy.uwtsd.ac.uk/c/onvpsy/viewer/pdf/skimivvrsv?route=details" TargetMode="External" Id="rId102" /><Relationship Type="http://schemas.openxmlformats.org/officeDocument/2006/relationships/customXml" Target="../customXml/item5.xml" Id="rId5" /><Relationship Type="http://schemas.openxmlformats.org/officeDocument/2006/relationships/hyperlink" Target="https://careerfoundry.com/en/blog/data-analytics/difference-between-quantitative-and-qualitative-data/" TargetMode="External" Id="rId90" /><Relationship Type="http://schemas.openxmlformats.org/officeDocument/2006/relationships/hyperlink" Target="https://scindeks-clanci.ceon.rs/data/pdf/2334-735X/2019/2334-735X1903058S.pdf" TargetMode="External" Id="rId95" /><Relationship Type="http://schemas.openxmlformats.org/officeDocument/2006/relationships/image" Target="media/image11.png" Id="rId22" /><Relationship Type="http://schemas.openxmlformats.org/officeDocument/2006/relationships/hyperlink" Target="https://journals.sagepub.com/doi/10.1177/15248380241241014" TargetMode="External" Id="rId27" /><Relationship Type="http://schemas.openxmlformats.org/officeDocument/2006/relationships/hyperlink" Target="https://www.komorazus.org.rs/pdf/casopis/Casopis%20ZZ%202021-4.pdf" TargetMode="External" Id="rId43" /><Relationship Type="http://schemas.openxmlformats.org/officeDocument/2006/relationships/hyperlink" Target="https://hmicfrs.justiceinspectorates.gov.uk/peel-assessments/what-is-peel/peel-assessments-2023-2025/" TargetMode="External" Id="rId48" /><Relationship Type="http://schemas.openxmlformats.org/officeDocument/2006/relationships/hyperlink" Target="https://www.simplypsychology.org/qualitative-quantitative.html" TargetMode="External" Id="rId64" /><Relationship Type="http://schemas.openxmlformats.org/officeDocument/2006/relationships/hyperlink" Target="https://assets.publishing.service.gov.uk/media/5a7ca66d40f0b65b3de0a47d/sexual-offending-overview-jan-2013.pdf" TargetMode="External" Id="rId69" /><Relationship Type="http://schemas.openxmlformats.org/officeDocument/2006/relationships/hyperlink" Target="https://www-sciencedirect-com.ezproxy.uwtsd.ac.uk/science/article/pii/S1353113106000393" TargetMode="External" Id="rId80" /><Relationship Type="http://schemas.openxmlformats.org/officeDocument/2006/relationships/hyperlink" Target="https://rapecrisis.org.uk/news/ons-releases-latest-sexual-offence-figures/" TargetMode="External" Id="rId85" /><Relationship Type="http://schemas.openxmlformats.org/officeDocument/2006/relationships/image" Target="media/image1.png" Id="rId12" /><Relationship Type="http://schemas.openxmlformats.org/officeDocument/2006/relationships/image" Target="media/image6.png" Id="rId17" /><Relationship Type="http://schemas.openxmlformats.org/officeDocument/2006/relationships/hyperlink" Target="https://www.cps.gov.uk/publication/cps-data-summary-quarter-2-2024-2025" TargetMode="External" Id="rId33" /><Relationship Type="http://schemas.openxmlformats.org/officeDocument/2006/relationships/hyperlink" Target="https://journals.sagepub.com/doi/epub/10.1177/1524838018813198" TargetMode="External" Id="rId38" /><Relationship Type="http://schemas.openxmlformats.org/officeDocument/2006/relationships/hyperlink" Target="https://www.researchgate.net/publication/378868278_Questionnaires_in_Research_Their_Role_Advantages_and_Main_Aspects" TargetMode="External" Id="rId59" /><Relationship Type="http://schemas.openxmlformats.org/officeDocument/2006/relationships/hyperlink" Target="https://www.sciencedirect.com/science/article/pii/S1889186115000244" TargetMode="External" Id="rId103" /><Relationship Type="http://schemas.openxmlformats.org/officeDocument/2006/relationships/fontTable" Target="fontTable.xml" Id="rId108" /><Relationship Type="http://schemas.openxmlformats.org/officeDocument/2006/relationships/hyperlink" Target="https://www.cambridge.org/core/journals/royal-institute-of-philosophy-supplements/article/rape-myths-what-are-they-and-what-can-we-do-about-them/209EDE849431C50B19D10E33185B2DFE" TargetMode="External" Id="rId54" /><Relationship Type="http://schemas.openxmlformats.org/officeDocument/2006/relationships/hyperlink" Target="https://cloud-platform-e218f50a4812967ba1215eaecede923f.s3.amazonaws.com/uploads/sites/6/2021/12/Rape-Survivors-and-the-CJS_FINAL-v2.pdf" TargetMode="External" Id="rId70" /><Relationship Type="http://schemas.openxmlformats.org/officeDocument/2006/relationships/hyperlink" Target="https://www.ons.gov.uk/peoplepopulationandcommunity/crimeandjustice/articles/sexualoffendingvictimisationandthepaththroughthecriminaljusticesystem/2018-12-13" TargetMode="External" Id="rId75" /><Relationship Type="http://schemas.openxmlformats.org/officeDocument/2006/relationships/hyperlink" Target="https://www.sentencingcouncil.org.uk/offences/magistrates-court/item/sexual-assault/" TargetMode="External" Id="rId91" /><Relationship Type="http://schemas.openxmlformats.org/officeDocument/2006/relationships/hyperlink" Target="https://www-sciencedirect-com.ezproxy.uwtsd.ac.uk/science/article/pii/S1353113105000520" TargetMode="External" Id="rId96" /><Relationship Type="http://schemas.openxmlformats.org/officeDocument/2006/relationships/customXml" Target="../customXml/item1.xml" Id="rId1" /><Relationship Type="http://schemas.openxmlformats.org/officeDocument/2006/relationships/numbering" Target="numbering.xml" Id="rId6" /><Relationship Type="http://schemas.openxmlformats.org/officeDocument/2006/relationships/image" Target="media/image4.png" Id="rId15" /><Relationship Type="http://schemas.openxmlformats.org/officeDocument/2006/relationships/image" Target="media/image12.png" Id="rId23" /><Relationship Type="http://schemas.openxmlformats.org/officeDocument/2006/relationships/hyperlink" Target="https://papers.ssrn.com/sol3/papers.cfm?abstract_id=3708935" TargetMode="External" Id="rId28" /><Relationship Type="http://schemas.openxmlformats.org/officeDocument/2006/relationships/hyperlink" Target="https://journals.sagepub.com/doi/epub/10.1177/0886260518803605" TargetMode="External" Id="rId36" /><Relationship Type="http://schemas.openxmlformats.org/officeDocument/2006/relationships/hyperlink" Target="https://publications.parliament.uk/pa/cm5802/cmselect/cmhaff/193/report.html" TargetMode="External" Id="rId49" /><Relationship Type="http://schemas.openxmlformats.org/officeDocument/2006/relationships/hyperlink" Target="https://www.sciencedirect.com/science/article/abs/pii/S0306460308003596?via%3Dihub" TargetMode="External" Id="rId57" /><Relationship Type="http://schemas.openxmlformats.org/officeDocument/2006/relationships/hyperlink" Target="https://iris.who.int/bitstream/handle/10665/341604/WHO-SRH-21.6-eng.pdf?sequence=1" TargetMode="External" Id="rId106" /><Relationship Type="http://schemas.openxmlformats.org/officeDocument/2006/relationships/footnotes" Target="footnotes.xml" Id="rId10" /><Relationship Type="http://schemas.openxmlformats.org/officeDocument/2006/relationships/hyperlink" Target="https://link.springer.com/article/10.1007/s10691-014-9259-z" TargetMode="External" Id="rId31" /><Relationship Type="http://schemas.openxmlformats.org/officeDocument/2006/relationships/hyperlink" Target="https://journals.rcni.com/nurse-researcher/introduction-to-positivism-interpretivism-and-critical-theory-nr.2018.e1466" TargetMode="External" Id="rId44" /><Relationship Type="http://schemas.openxmlformats.org/officeDocument/2006/relationships/hyperlink" Target="https://www.iwh.on.ca/what-researchers-mean-by/cross-sectional-vs-longitudinal-studies" TargetMode="External" Id="rId52" /><Relationship Type="http://schemas.openxmlformats.org/officeDocument/2006/relationships/hyperlink" Target="https://journals.sagepub.com/doi/10.1177/0959353507083101?icid=int.sj-full-text.similar-articles.1" TargetMode="External" Id="rId60" /><Relationship Type="http://schemas.openxmlformats.org/officeDocument/2006/relationships/hyperlink" Target="https://academic.oup.com/swr/article/35/2/71/1620768" TargetMode="External" Id="rId65" /><Relationship Type="http://schemas.openxmlformats.org/officeDocument/2006/relationships/hyperlink" Target="https://research-ebsco-com.ezproxy.uwtsd.ac.uk/c/onvpsy/viewer/pdf/ykmi2lofur?route=details" TargetMode="External" Id="rId73" /><Relationship Type="http://schemas.openxmlformats.org/officeDocument/2006/relationships/hyperlink" Target="https://assets.publishing.service.gov.uk/media/5a7ca66d40f0b65b3de0a47d/sexual-offending-overview-jan-2013.pdf" TargetMode="External" Id="rId78" /><Relationship Type="http://schemas.openxmlformats.org/officeDocument/2006/relationships/hyperlink" Target="https://www.ppsni.gov.uk/news/pps-publishes-latest-statistical-bulletin-cases-involving-sexual-offences-2023-24" TargetMode="External" Id="rId81" /><Relationship Type="http://schemas.openxmlformats.org/officeDocument/2006/relationships/hyperlink" Target="https://ruor.uottawa.ca/server/api/core/bitstreams/406960dc-695c-42e3-bc81-b8cd8b5cc92c/content" TargetMode="External" Id="rId86" /><Relationship Type="http://schemas.openxmlformats.org/officeDocument/2006/relationships/hyperlink" Target="https://www.sciencedirect.com/science/article/abs/pii/S1053482216300365?fr=RR-2&amp;ref=pdf_download&amp;rr=9276439f1bb5639b" TargetMode="External" Id="rId94" /><Relationship Type="http://schemas.openxmlformats.org/officeDocument/2006/relationships/hyperlink" Target="https://www.kcl.ac.uk/giwl/assets/measuring-gender-equality-in-the-uk-data-on-violence-against-women-and-girls.pdf" TargetMode="External" Id="rId99" /><Relationship Type="http://schemas.openxmlformats.org/officeDocument/2006/relationships/hyperlink" Target="https://www.sciencedirect.com/science/article/pii/S0165032716301124" TargetMode="External" Id="rId101" /><Relationship Type="http://schemas.openxmlformats.org/officeDocument/2006/relationships/customXml" Target="../customXml/item4.xml" Id="rId4" /><Relationship Type="http://schemas.openxmlformats.org/officeDocument/2006/relationships/webSettings" Target="webSettings.xml" Id="rId9" /><Relationship Type="http://schemas.openxmlformats.org/officeDocument/2006/relationships/image" Target="media/image2.png" Id="rId13" /><Relationship Type="http://schemas.openxmlformats.org/officeDocument/2006/relationships/image" Target="media/image7.png" Id="rId18" /><Relationship Type="http://schemas.openxmlformats.org/officeDocument/2006/relationships/hyperlink" Target="https://doiserbia.nb.rs/img/doi/1450-6637/2014/1450-66371404003F.pdf" TargetMode="External" Id="rId39" /><Relationship Type="http://schemas.openxmlformats.org/officeDocument/2006/relationships/theme" Target="theme/theme1.xml" Id="rId109" /><Relationship Type="http://schemas.openxmlformats.org/officeDocument/2006/relationships/hyperlink" Target="https://link.springer.com/article/10.1007/s00127-021-02127-4" TargetMode="External" Id="rId34" /><Relationship Type="http://schemas.openxmlformats.org/officeDocument/2006/relationships/hyperlink" Target="https://www.gov.uk/government/news/new-measures-set-out-to-combat-violence-against-women-and-girls" TargetMode="External" Id="rId50" /><Relationship Type="http://schemas.openxmlformats.org/officeDocument/2006/relationships/hyperlink" Target="https://publications.parliament.uk/pa/cm5803/cmselect/cmjust/305/summary.html" TargetMode="External" Id="rId55" /><Relationship Type="http://schemas.openxmlformats.org/officeDocument/2006/relationships/hyperlink" Target="https://www.ons.gov.uk/peoplepopulationandcommunity/crimeandjustice/articles/natureofsexualassaultbyrapeorpenetrationenglandandwales/yearendingmarch2020" TargetMode="External" Id="rId76" /><Relationship Type="http://schemas.openxmlformats.org/officeDocument/2006/relationships/hyperlink" Target="https://www.legislation.gov.uk/ukpga/2003/42/part/1" TargetMode="External" Id="rId97" /><Relationship Type="http://schemas.openxmlformats.org/officeDocument/2006/relationships/hyperlink" Target="https://pmc.ncbi.nlm.nih.gov/articles/PMC2323517/pdf/mjm0902p111.pdf" TargetMode="External" Id="rId104" /><Relationship Type="http://schemas.openxmlformats.org/officeDocument/2006/relationships/styles" Target="styles.xml" Id="rId7" /><Relationship Type="http://schemas.openxmlformats.org/officeDocument/2006/relationships/hyperlink" Target="https://www.nhs.uk/live-well/sexual-health/help-after-rape-and-sexual-assault/" TargetMode="External" Id="rId71" /><Relationship Type="http://schemas.openxmlformats.org/officeDocument/2006/relationships/hyperlink" Target="https://www.sentencingcouncil.org.uk/offences/crown-court/item/rape/" TargetMode="External" Id="rId92" /><Relationship Type="http://schemas.openxmlformats.org/officeDocument/2006/relationships/customXml" Target="../customXml/item2.xml" Id="rId2" /><Relationship Type="http://schemas.openxmlformats.org/officeDocument/2006/relationships/hyperlink" Target="https://explore.bps.org.uk/content/report-guideline/bpsrep.2021.inf94" TargetMode="External" Id="rId29" /><Relationship Type="http://schemas.openxmlformats.org/officeDocument/2006/relationships/image" Target="media/image13.png" Id="rId24" /><Relationship Type="http://schemas.openxmlformats.org/officeDocument/2006/relationships/hyperlink" Target="https://www.spnj.gr/articlefiles/volume7_issue3/pn_sep_73_155_162b.pdf" TargetMode="External" Id="rId40" /><Relationship Type="http://schemas.openxmlformats.org/officeDocument/2006/relationships/hyperlink" Target="https://doi.org/10.1177/0890334420949218" TargetMode="External" Id="rId45" /><Relationship Type="http://schemas.openxmlformats.org/officeDocument/2006/relationships/hyperlink" Target="https://www.met.police.uk/advice/advice-and-information/rsa/rape-and-sexual-assault/what-is-rape-and-sexual-assault/" TargetMode="External" Id="rId66" /><Relationship Type="http://schemas.openxmlformats.org/officeDocument/2006/relationships/hyperlink" Target="https://doi.org/10.1080/10439463.2019.1566329" TargetMode="External" Id="rId87" /><Relationship Type="http://schemas.microsoft.com/office/2020/10/relationships/intelligence" Target="intelligence2.xml" Id="rId110" /><Relationship Type="http://schemas.openxmlformats.org/officeDocument/2006/relationships/hyperlink" Target="https://www-sciencedirect-com.ezproxy.uwtsd.ac.uk/science/article/pii/S1359178916301008" TargetMode="External" Id="rId61" /><Relationship Type="http://schemas.openxmlformats.org/officeDocument/2006/relationships/hyperlink" Target="https://research-ebsco-com.ezproxy.uwtsd.ac.uk/c/onvpsy/viewer/pdf/app7hiaoqb?route=details" TargetMode="External" Id="rId82" /><Relationship Type="http://schemas.openxmlformats.org/officeDocument/2006/relationships/image" Target="media/image8.png" Id="rId19" /><Relationship Type="http://schemas.openxmlformats.org/officeDocument/2006/relationships/image" Target="media/image3.png" Id="rId14" /><Relationship Type="http://schemas.openxmlformats.org/officeDocument/2006/relationships/hyperlink" Target="https://www.college.police.uk/app/major-investigation-and-public-protection/rape-and-sexual-offences" TargetMode="External" Id="rId30" /><Relationship Type="http://schemas.openxmlformats.org/officeDocument/2006/relationships/hyperlink" Target="https://www.proquest.com/docview/1922422019/abstract/64734C08ACC344A4PQ/1?accountid=130472&amp;sourcetype=Scholarly%20Journals" TargetMode="External" Id="rId35" /><Relationship Type="http://schemas.openxmlformats.org/officeDocument/2006/relationships/hyperlink" Target="https://doi.org/10.1037/0022-006X.71.4.692" TargetMode="External" Id="rId56" /><Relationship Type="http://schemas.openxmlformats.org/officeDocument/2006/relationships/hyperlink" Target="https://www.ons.gov.uk/peoplepopulationandcommunity/crimeandjustice/articles/sexualoffencesvictimcharacteristicsenglandandwales/yearendingmarch2022" TargetMode="External" Id="rId77" /><Relationship Type="http://schemas.openxmlformats.org/officeDocument/2006/relationships/hyperlink" Target="https://www.tandfonline.com/doi/full/10.1080/15614260902830153?scroll=top&amp;needAccess=true" TargetMode="External" Id="rId100" /><Relationship Type="http://schemas.openxmlformats.org/officeDocument/2006/relationships/hyperlink" Target="https://www.who.int/news-room/fact-sheets/detail/violence-against-women" TargetMode="External" Id="rId105" /><Relationship Type="http://schemas.openxmlformats.org/officeDocument/2006/relationships/settings" Target="settings.xml" Id="rId8" /><Relationship Type="http://schemas.openxmlformats.org/officeDocument/2006/relationships/hyperlink" Target="https://www.frontiersin.org/journals/psychology/articles/10.3389/fpsyg.2022.977318/full" TargetMode="External" Id="rId51" /><Relationship Type="http://schemas.openxmlformats.org/officeDocument/2006/relationships/hyperlink" Target="https://news.npcc.police.uk/releases/call-to-action-as-violence-against-women-and-girls-epidemic-deepens-1" TargetMode="External" Id="rId72" /><Relationship Type="http://schemas.openxmlformats.org/officeDocument/2006/relationships/hyperlink" Target="https://link.springer.com/article/10.1007/s12024-021-00390-0" TargetMode="External" Id="rId93" /><Relationship Type="http://schemas.openxmlformats.org/officeDocument/2006/relationships/hyperlink" Target="https://assets.publishing.service.gov.uk/media/63c02994d3bf7f6c287b9ff7/E02836356_Operation_Soteria_Y1_report_Accessible.pdf" TargetMode="External" Id="rId98" /><Relationship Type="http://schemas.openxmlformats.org/officeDocument/2006/relationships/customXml" Target="../customXml/item3.xml" Id="rId3" /><Relationship Type="http://schemas.openxmlformats.org/officeDocument/2006/relationships/image" Target="media/image14.png" Id="rId25" /><Relationship Type="http://schemas.openxmlformats.org/officeDocument/2006/relationships/hyperlink" Target="https://pubmed.ncbi.nlm.nih.gov/33672865/" TargetMode="External" Id="rId46" /><Relationship Type="http://schemas.openxmlformats.org/officeDocument/2006/relationships/hyperlink" Target="https://research-ebsco-com.ezproxy.uwtsd.ac.uk/c/onvpsy/viewer/pdf/n4pvpr436j?route=details" TargetMode="External" Id="rId67" /><Relationship Type="http://schemas.openxmlformats.org/officeDocument/2006/relationships/image" Target="media/image9.png" Id="rId20" /><Relationship Type="http://schemas.openxmlformats.org/officeDocument/2006/relationships/hyperlink" Target="https://www.sciencedirect.com/science/article/abs/pii/S1752928X21000366?fr=RR-2&amp;ref=pdf_download&amp;rr=927642da0f0b48c8" TargetMode="External" Id="rId41" /><Relationship Type="http://schemas.openxmlformats.org/officeDocument/2006/relationships/hyperlink" Target="https://pointerpro.com/blog/questionnaire-pros-and-cons/" TargetMode="External" Id="rId62" /><Relationship Type="http://schemas.openxmlformats.org/officeDocument/2006/relationships/hyperlink" Target="https://www.researchgate.net/profile/Lan-Pham-3/publication/324486854_A_Review_of_key_paradigms_positivism_interpretivism_and_critical_inquiry/links/5acffa880f7e9b18965cd52f/A-Review-of-key-paradigms-positivism-interpretivism-and-critical-inquiry.pdf?__cf_chl_tk=wn7UA6PuL.w_AW7Lt5.xMz_BBgUgwZ1JY1EGEx8VjiM-1743155836-1.0.1.1-n7YfJWmmL506FfY_xQabTg.nOcZnVe9JkWL6xN1g.KU" TargetMode="External" Id="rId83" /><Relationship Type="http://schemas.openxmlformats.org/officeDocument/2006/relationships/hyperlink" Target="https://moodle.uwtsd.ac.uk/pluginfile.php/936750/mod_resource/content/1/Research%20Methods%20Handbook%20%28Onion%29.pdf" TargetMode="External" Id="rId8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2203188@student.uwtsd.ac.uk</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3" ma:contentTypeDescription="Create a new document." ma:contentTypeScope="" ma:versionID="ffdd6a2f17874790c72bd29c5f3a7415">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3ea4909c702dda5fc981c5c0667882e1"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SearchProperties" minOccurs="0"/>
                <xsd:element ref="ns3:MediaServiceObjectDetectorVersions" minOccurs="0"/>
                <xsd:element ref="ns3:_activity" minOccurs="0"/>
                <xsd:element ref="ns3:MediaServiceSystemTags" minOccurs="0"/>
                <xsd:element ref="ns3:MediaServiceGenerationTime" minOccurs="0"/>
                <xsd:element ref="ns3:MediaServiceEventHashCode" minOccurs="0"/>
                <xsd:element ref="ns3:MediaLengthInSecond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_activity" ma:index="15" nillable="true" ma:displayName="_activity" ma:hidden="true" ma:internalName="_activity">
      <xsd:simpleType>
        <xsd:restriction base="dms:Note"/>
      </xsd:simpleType>
    </xsd:element>
    <xsd:element name="MediaServiceSystemTags" ma:index="16" nillable="true" ma:displayName="MediaServiceSystemTags" ma:hidden="true" ma:internalName="MediaServiceSystemTags" ma:readOnly="true">
      <xsd:simpleType>
        <xsd:restriction base="dms:Note"/>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element name="MediaServiceDateTaken" ma:index="20"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B2B9ECF-00B6-49D1-800E-0804C65EDA73}">
  <ds:schemaRefs>
    <ds:schemaRef ds:uri="http://schemas.openxmlformats.org/package/2006/metadata/core-properties"/>
    <ds:schemaRef ds:uri="http://schemas.microsoft.com/office/2006/documentManagement/types"/>
    <ds:schemaRef ds:uri="http://www.w3.org/XML/1998/namespace"/>
    <ds:schemaRef ds:uri="http://purl.org/dc/terms/"/>
    <ds:schemaRef ds:uri="http://purl.org/dc/dcmitype/"/>
    <ds:schemaRef ds:uri="http://schemas.microsoft.com/office/infopath/2007/PartnerControls"/>
    <ds:schemaRef ds:uri="da3f2772-8f1e-4acb-bd98-3a0ee892f48a"/>
    <ds:schemaRef ds:uri="http://purl.org/dc/elements/1.1/"/>
    <ds:schemaRef ds:uri="0cb976d4-72d8-43fd-a100-21d54766e958"/>
    <ds:schemaRef ds:uri="http://schemas.microsoft.com/office/2006/metadata/properties"/>
  </ds:schemaRefs>
</ds:datastoreItem>
</file>

<file path=customXml/itemProps3.xml><?xml version="1.0" encoding="utf-8"?>
<ds:datastoreItem xmlns:ds="http://schemas.openxmlformats.org/officeDocument/2006/customXml" ds:itemID="{7FE10A57-0C57-4DFE-9C8A-E5A3E6FF8C18}">
  <ds:schemaRefs>
    <ds:schemaRef ds:uri="http://schemas.openxmlformats.org/officeDocument/2006/bibliography"/>
  </ds:schemaRefs>
</ds:datastoreItem>
</file>

<file path=customXml/itemProps4.xml><?xml version="1.0" encoding="utf-8"?>
<ds:datastoreItem xmlns:ds="http://schemas.openxmlformats.org/officeDocument/2006/customXml" ds:itemID="{D70AF81B-8007-4E4F-92AB-71458B33D29D}">
  <ds:schemaRefs>
    <ds:schemaRef ds:uri="http://schemas.microsoft.com/sharepoint/v3/contenttype/forms"/>
  </ds:schemaRefs>
</ds:datastoreItem>
</file>

<file path=customXml/itemProps5.xml><?xml version="1.0" encoding="utf-8"?>
<ds:datastoreItem xmlns:ds="http://schemas.openxmlformats.org/officeDocument/2006/customXml" ds:itemID="{35E1A131-B20B-4A64-B81E-1B497FEA9C6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the sexual violence against women problem, and womens perspectives on the response to the sexual violence epidemic</dc:title>
  <dc:subject/>
  <dc:creator>Ieuan Bessant (2203188)</dc:creator>
  <keywords/>
  <dc:description/>
  <lastModifiedBy>Ieuan Bessant (2203188)</lastModifiedBy>
  <revision>171</revision>
  <dcterms:created xsi:type="dcterms:W3CDTF">2024-10-14T19:27:00.0000000Z</dcterms:created>
  <dcterms:modified xsi:type="dcterms:W3CDTF">2025-04-14T19:08:04.9370718Z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