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197B46" w14:textId="77777777" w:rsidR="00216BE3" w:rsidRDefault="00216BE3" w:rsidP="00216BE3"/>
    <w:p w14:paraId="0C43B721" w14:textId="77777777" w:rsidR="00216BE3" w:rsidRDefault="00216BE3" w:rsidP="00216BE3"/>
    <w:p w14:paraId="39145257" w14:textId="77777777" w:rsidR="00216BE3" w:rsidRDefault="00216BE3" w:rsidP="00216BE3"/>
    <w:p w14:paraId="4A2EA62A" w14:textId="77777777" w:rsidR="00216BE3" w:rsidRDefault="00216BE3" w:rsidP="00216BE3"/>
    <w:p w14:paraId="18A55EEF" w14:textId="5BA7A9EC" w:rsidR="00216BE3" w:rsidRDefault="00216BE3" w:rsidP="00216BE3">
      <w:r>
        <w:t xml:space="preserve">This study is going to talk about Lesley’s issue about herself. She is 38 years old and she has 3 kids. She has a well-paid job in upper management. She always works hard, and she is working for the same company for 10 years now. She started to worry about losing her job and the fact that she might not be able to support her children. The worry is very intensive she is worrying constantly. </w:t>
      </w:r>
      <w:proofErr w:type="spellStart"/>
      <w:r>
        <w:t>Covid</w:t>
      </w:r>
      <w:proofErr w:type="spellEnd"/>
      <w:r>
        <w:t xml:space="preserve"> has an impact on how she feels. She found it difficult to work from home and support her children. Furthermore, she has other symptoms of stress such as restlessness, she is unable to sleep at night and she feels irritated. When she goes to </w:t>
      </w:r>
      <w:proofErr w:type="gramStart"/>
      <w:r>
        <w:t>bed</w:t>
      </w:r>
      <w:proofErr w:type="gramEnd"/>
      <w:r>
        <w:t xml:space="preserve"> she starts to create scenarios that never going to happen or did not happen yet. For Example, getting </w:t>
      </w:r>
      <w:proofErr w:type="spellStart"/>
      <w:r>
        <w:t>covid</w:t>
      </w:r>
      <w:proofErr w:type="spellEnd"/>
      <w:r>
        <w:t xml:space="preserve"> or losses income and becoming homeless. She catastrophizes every aspect of her life. She is constantly worrying about the future. In the first part, the essay discusses the definition of Cognitive Behaviour Therapy and gives us a broad point of view about what it is for and what is the structure of CBT. Furthermore, it is going to discuss how Lesley can succeed with CBT and what are the therapeutic approaches. </w:t>
      </w:r>
    </w:p>
    <w:p w14:paraId="1B37A5BB" w14:textId="77777777" w:rsidR="00216BE3" w:rsidRDefault="00216BE3" w:rsidP="00216BE3"/>
    <w:p w14:paraId="40DDC589" w14:textId="5C023E3E" w:rsidR="00216BE3" w:rsidRDefault="00216BE3" w:rsidP="00216BE3">
      <w:r>
        <w:t xml:space="preserve">CBT treats psychological problems with evidence, and it is well structured. The client usually set up a goal at the beginning and during the therapy, it has been followed (Nina </w:t>
      </w:r>
      <w:proofErr w:type="spellStart"/>
      <w:r>
        <w:t>Josefowitz</w:t>
      </w:r>
      <w:proofErr w:type="spellEnd"/>
      <w:r>
        <w:t xml:space="preserve"> et al., 2017). CBT is based on four crucial assumptions firstly the way you think and see the world affect how you feel and also affect your behaviour. This gives us an understanding of the client’s problem towards their thoughts, feelings and physical reactions. Secondly, clients can learn how to handle their thoughts and be self-aware of them with CBT and </w:t>
      </w:r>
      <w:proofErr w:type="gramStart"/>
      <w:r>
        <w:t>also</w:t>
      </w:r>
      <w:proofErr w:type="gramEnd"/>
      <w:r>
        <w:t xml:space="preserve"> they can learn how to change their thoughts. Thirdly, once they understand and maintain that they learnt and can change their thoughts their behaviour and feelings going to change too. Lastly, these aspects such as thoughts, feelings, physical reactions and behaviours are connected so when a client change their behaviour this will also influence their thoughts, feelings and physical reactions</w:t>
      </w:r>
      <w:r w:rsidR="00B965AF" w:rsidRPr="00B965AF">
        <w:t xml:space="preserve"> </w:t>
      </w:r>
      <w:r w:rsidR="00B965AF">
        <w:t>(</w:t>
      </w:r>
      <w:proofErr w:type="spellStart"/>
      <w:r w:rsidR="00B965AF">
        <w:t>Josefowitz</w:t>
      </w:r>
      <w:proofErr w:type="spellEnd"/>
      <w:r w:rsidR="00B965AF">
        <w:t>, N. 2017</w:t>
      </w:r>
      <w:r w:rsidR="00B965AF">
        <w:t>)</w:t>
      </w:r>
    </w:p>
    <w:p w14:paraId="16EFE101" w14:textId="77777777" w:rsidR="00216BE3" w:rsidRDefault="00216BE3" w:rsidP="00216BE3">
      <w:r>
        <w:t xml:space="preserve">CBT is focusing on thoughts that are more likely to drive you to feel negative and judgemental thoughts about yourself or the future. CBT is a successful therapy for a lot of problems, for example, depression, anxiety, bipolar disorder, insomnia, personality disorders, anger and aggression, general stress and abuse of alcohol and drugs. As Lesley is experiencing a lot of worry and stress CBT would be an effective treatment for her. Anxiety is a common problem among older </w:t>
      </w:r>
      <w:proofErr w:type="gramStart"/>
      <w:r>
        <w:t>people</w:t>
      </w:r>
      <w:proofErr w:type="gramEnd"/>
      <w:r>
        <w:t xml:space="preserve"> and it causes poor quality of life and cognitive impairment (Bower, Wetherell, Mon, &amp; </w:t>
      </w:r>
      <w:proofErr w:type="spellStart"/>
      <w:r>
        <w:t>Lenze</w:t>
      </w:r>
      <w:proofErr w:type="spellEnd"/>
      <w:r>
        <w:t xml:space="preserve">, 2015). Generalized anxiety disorder (GAD) is a common late-life anxiety disorder (Schuurmans &amp; </w:t>
      </w:r>
      <w:proofErr w:type="spellStart"/>
      <w:r>
        <w:t>Balkom</w:t>
      </w:r>
      <w:proofErr w:type="spellEnd"/>
      <w:r>
        <w:t>, 2011). CBT is also helping reduce GAD symptoms (Durham, Chambers, Macdonald, Power, &amp; Major, 2003). As Lesley is worrying about things that never happened or not going to happen et al means that she can also have a kind of GAD. Furthermore, she experiences constant and very intensive stress. That is also part of GAD as well as the sleeping problems. CBT is more likely helpful for people of working age than older people (</w:t>
      </w:r>
      <w:proofErr w:type="spellStart"/>
      <w:r>
        <w:t>Gorenstein</w:t>
      </w:r>
      <w:proofErr w:type="spellEnd"/>
      <w:r>
        <w:t xml:space="preserve"> &amp; Papp, 2007; Wetherell, </w:t>
      </w:r>
      <w:proofErr w:type="spellStart"/>
      <w:r>
        <w:t>Lenze</w:t>
      </w:r>
      <w:proofErr w:type="spellEnd"/>
      <w:r>
        <w:t>, &amp; Stanley, 2005). Cognitive behaviour therapy is part of the psychosocial treatments and the most studied model for late-life anxiety (Wetherell et al., 2004; Gum et al., 2006). Using CBT for GAD is an effective way to experience less worry and depressive symptoms (Stanley et al., 2009). Clients try to relax to address strain and stop catastrophizing and handle stressful situations better (</w:t>
      </w:r>
      <w:proofErr w:type="spellStart"/>
      <w:r>
        <w:t>Otte</w:t>
      </w:r>
      <w:proofErr w:type="spellEnd"/>
      <w:r>
        <w:t xml:space="preserve">; 2011). As </w:t>
      </w:r>
      <w:proofErr w:type="spellStart"/>
      <w:r>
        <w:t>Cruski</w:t>
      </w:r>
      <w:proofErr w:type="spellEnd"/>
      <w:r>
        <w:t xml:space="preserve"> (2010) said “Cognitive behavioural therapy (CBT) is </w:t>
      </w:r>
      <w:r>
        <w:lastRenderedPageBreak/>
        <w:t>the most empirically supported psychological treatment for youth and adult anxiety disorders.</w:t>
      </w:r>
    </w:p>
    <w:p w14:paraId="0B979ABD" w14:textId="77777777" w:rsidR="00216BE3" w:rsidRDefault="00216BE3" w:rsidP="00216BE3">
      <w:r>
        <w:t>” CBT is a short-term (</w:t>
      </w:r>
      <w:proofErr w:type="spellStart"/>
      <w:r>
        <w:t>eg</w:t>
      </w:r>
      <w:proofErr w:type="spellEnd"/>
      <w:r>
        <w:t xml:space="preserve">, 10–20 weeks), goal-oriented, a skills-based treatment that reduces anxiety-driven biases to interpret ambiguous stimuli as threatening, replaces avoidant and safety-seeking behaviours with approach and coping behaviours, and reduces excessive autonomic arousal through strategies such as relaxation or breathing retraining (p.78). </w:t>
      </w:r>
    </w:p>
    <w:p w14:paraId="5218010D" w14:textId="77777777" w:rsidR="00216BE3" w:rsidRDefault="00216BE3" w:rsidP="00216BE3">
      <w:r>
        <w:t>CBT is more effective than anti-depressant medication for the long term (</w:t>
      </w:r>
      <w:proofErr w:type="spellStart"/>
      <w:r>
        <w:t>Bockting</w:t>
      </w:r>
      <w:proofErr w:type="spellEnd"/>
      <w:r>
        <w:t xml:space="preserve">, </w:t>
      </w:r>
      <w:proofErr w:type="spellStart"/>
      <w:r>
        <w:t>Hollon</w:t>
      </w:r>
      <w:proofErr w:type="spellEnd"/>
      <w:r>
        <w:t xml:space="preserve">, Jarrett, </w:t>
      </w:r>
      <w:proofErr w:type="spellStart"/>
      <w:r>
        <w:t>Kuyken</w:t>
      </w:r>
      <w:proofErr w:type="spellEnd"/>
      <w:r>
        <w:t xml:space="preserve">, &amp; Dobson, 2015; Zhang, Zhang, Zhang, </w:t>
      </w:r>
      <w:proofErr w:type="spellStart"/>
      <w:r>
        <w:t>Jin</w:t>
      </w:r>
      <w:proofErr w:type="spellEnd"/>
      <w:r>
        <w:t>, &amp; Zheng, 2018). When the focus is on the positive thoughts and positive mental health that drives us to positive mental health, optimism, a general sense of well-being and better functioning (Zimmerman et al., 2006). As mentioned before the focus is on optimism and life goals to have a fulfilled and resilient lifestyle. To have positive emotions and focusing on them is more effective than decreasing negative emotions when we talk about well-being and recovery (</w:t>
      </w:r>
      <w:proofErr w:type="spellStart"/>
      <w:r>
        <w:t>Geschwind</w:t>
      </w:r>
      <w:proofErr w:type="spellEnd"/>
      <w:r>
        <w:t xml:space="preserve"> et al., 2011, 2010; </w:t>
      </w:r>
      <w:proofErr w:type="spellStart"/>
      <w:r>
        <w:t>Höhn</w:t>
      </w:r>
      <w:proofErr w:type="spellEnd"/>
      <w:r>
        <w:t xml:space="preserve"> et al., 2013; Khazanov &amp; </w:t>
      </w:r>
      <w:proofErr w:type="spellStart"/>
      <w:r>
        <w:t>Ruscio</w:t>
      </w:r>
      <w:proofErr w:type="spellEnd"/>
      <w:r>
        <w:t xml:space="preserve">, 2019). First of all, when Lesley comes to her first </w:t>
      </w:r>
      <w:proofErr w:type="gramStart"/>
      <w:r>
        <w:t>session</w:t>
      </w:r>
      <w:proofErr w:type="gramEnd"/>
      <w:r>
        <w:t xml:space="preserve"> she needs to be sure that she is in a safe place and everything she says is confidential. She needs to feel that she is understood and can talk about her feelings while the counsellor listens and that shows by her posture and eye contact. The counsellor has to give her time and patient to talk. Furthermore, the counsellor has to represent empathy, genuineness and positive regard. Lesley needs to feel that She listened which means the counsellor needs to be able to summarize and paraphrase what Lesley said so this allows her to hear her own words and react with a more detailed response. Then she needs to set up goals about what She wants to maintain during the sessions. Blowers et al (1987) said that for a successful outcome client need 12 sessions. She also needs to practice relaxation and stress control. Moreover, empathy is </w:t>
      </w:r>
      <w:proofErr w:type="gramStart"/>
      <w:r>
        <w:t>key</w:t>
      </w:r>
      <w:proofErr w:type="gramEnd"/>
      <w:r>
        <w:t xml:space="preserve"> and She has to feel accepted.  In the sessions, </w:t>
      </w:r>
      <w:proofErr w:type="gramStart"/>
      <w:r>
        <w:t>She</w:t>
      </w:r>
      <w:proofErr w:type="gramEnd"/>
      <w:r>
        <w:t xml:space="preserve"> needs to understand her feelings and thoughts. Where are they coming from, why She feels that way and She has to see that She has other options to feel and think. She needs to practice optimism by for example see the positive in every negative and changing her point of view in one situation. Relaxation should help with her sleeping problems and once She understands that She controls her thoughts. She is going to be able to handle her stress and going to be self-aware about what is worth stressing about and what is not. Furthermore, every emotion and feeling create an action that means She needs to look at her reactions to certain situations. Whenever She feels </w:t>
      </w:r>
      <w:proofErr w:type="gramStart"/>
      <w:r>
        <w:t>stressed</w:t>
      </w:r>
      <w:proofErr w:type="gramEnd"/>
      <w:r>
        <w:t xml:space="preserve"> She needs to think about questions such as Is there any chance that I am worried about is going to happen? Or Is that anything that I can do about the situation that changes for my good? The key is positivity and thinking about that what positive things can happen instead of stressing about things that are not relatively there. An action plan can help fight with negative scenarios for example when She is worrying about </w:t>
      </w:r>
      <w:proofErr w:type="spellStart"/>
      <w:r>
        <w:t>Covid</w:t>
      </w:r>
      <w:proofErr w:type="spellEnd"/>
      <w:r>
        <w:t xml:space="preserve"> She has an option to work from home or wear face masks and have a vaccine. This is a relatively positive way of thinking about a negative situation and She can see that She has multiple options. She needs to bear in mind what She can do differently. To help the process the client is going to get exercises that help the learning process of controlling the emotions. These exercises are going to involve materials that are helpful to understand feelings such as reading materials. Journaling is also helpful to look at our feelings and thoughts in a boarded way and it helps understand them because the client can read them again until She can learn more about herself and her actions should change as well as her emotions. Furthermore, in every following session, the client is going to discuss how the exercise went and what are the approaches the client took out of it and going to talk about the feelings then and what are the fields where the client feels the change and </w:t>
      </w:r>
      <w:r>
        <w:lastRenderedPageBreak/>
        <w:t xml:space="preserve">what are the next steps to go forward. </w:t>
      </w:r>
      <w:proofErr w:type="gramStart"/>
      <w:r>
        <w:t>Also</w:t>
      </w:r>
      <w:proofErr w:type="gramEnd"/>
      <w:r>
        <w:t xml:space="preserve"> while She is focusing on the feelings and thoughts She needs to be aware of her actions and behaviour because of the strong connection between them. Moreover, during the sessions, </w:t>
      </w:r>
      <w:proofErr w:type="gramStart"/>
      <w:r>
        <w:t>She</w:t>
      </w:r>
      <w:proofErr w:type="gramEnd"/>
      <w:r>
        <w:t xml:space="preserve"> will be able to practice the skills that She developed during the exercises. Practising and not just talking about feelings is an appropriate way to develop these skills that helps maintain a healthy mindset. After a few sessions, the client and the counsellor are going to discuss the goals again to remember what </w:t>
      </w:r>
      <w:proofErr w:type="gramStart"/>
      <w:r>
        <w:t>is the purpose of the therapy</w:t>
      </w:r>
      <w:proofErr w:type="gramEnd"/>
      <w:r>
        <w:t xml:space="preserve"> and see additional changes.  The client is going to feel much better after a few sessions and will be able to see things differently and use what She learnt. Also, the developed therapeutic relationship is very helpful to obtain the benefit of the therapy. </w:t>
      </w:r>
    </w:p>
    <w:p w14:paraId="7DED38FE" w14:textId="77777777" w:rsidR="00216BE3" w:rsidRDefault="00216BE3" w:rsidP="00216BE3"/>
    <w:p w14:paraId="10B07059" w14:textId="77777777" w:rsidR="00216BE3" w:rsidRDefault="00216BE3" w:rsidP="00216BE3"/>
    <w:p w14:paraId="40DD084E" w14:textId="25D0BB03" w:rsidR="00216BE3" w:rsidRDefault="00216BE3" w:rsidP="00216BE3">
      <w:r>
        <w:t xml:space="preserve">All in </w:t>
      </w:r>
      <w:proofErr w:type="gramStart"/>
      <w:r>
        <w:t>all</w:t>
      </w:r>
      <w:proofErr w:type="gramEnd"/>
      <w:r>
        <w:t xml:space="preserve"> this essay describes a case study about a client’s life as She is struggling with her thoughts and stressing about things that are not likely going to happen. Furthermore, she experiences a lot of worry about her and her children’s future. She experiences a lack of sleep and irritation. CBT is a well-structured therapy where the client set up goals that she wants to reach during the sessions. The sessions are around 12 sessions as Blowers et al (1987) said they are enough for success. The main focus of CBT is on emotions and feelings and how they are connected to our behaviour. CBT helps to be self-aware of thoughts and behaviours. CBT helps deal with different disorders such as depression, anxiety, a bipolar disorder so on and so forth (Bower, Wetherell, Mon, &amp; </w:t>
      </w:r>
      <w:proofErr w:type="spellStart"/>
      <w:r>
        <w:t>Lenze</w:t>
      </w:r>
      <w:proofErr w:type="spellEnd"/>
      <w:r>
        <w:t>, 2015). It is also helpful for the client mentioned in the essay. She needs to practice some of the exercises She gets session by session. These exercises are also part of the process for example readings and homework that are going to be discussed in the next session. This is a very helpful method for reducing anxiety and our client has a lot of anxiety and CBT helps reduce that constant worry (Stanley et al., 2009). The focus is on positive emotions and thoughts that can be taught and help maintain a healthy way of life and behaviour (Zimmerman et al., 2006). The therapy gives the client a safe place where She can speak about everything as the counsellor provide empathy, genuineness and positive regard which are necessary for a client-therapist relationship. At the end of CBT, she is going to be able to see the positive in negative things, her behaviour is going to improve and she also going to feel more peace in her everyday life and will be able to sleep.</w:t>
      </w:r>
    </w:p>
    <w:p w14:paraId="53A32693" w14:textId="350BAFFE" w:rsidR="00B965AF" w:rsidRDefault="00B965AF" w:rsidP="00216BE3"/>
    <w:p w14:paraId="1C6B6DE8" w14:textId="60640D75" w:rsidR="00B965AF" w:rsidRDefault="00B965AF" w:rsidP="00216BE3"/>
    <w:p w14:paraId="796539D6" w14:textId="3B68BC01" w:rsidR="00B965AF" w:rsidRDefault="00B965AF" w:rsidP="00216BE3"/>
    <w:p w14:paraId="3C01568B" w14:textId="1A61E6B8" w:rsidR="00B965AF" w:rsidRDefault="00B965AF" w:rsidP="00216BE3"/>
    <w:p w14:paraId="38DCDA9D" w14:textId="0BBB949A" w:rsidR="00B965AF" w:rsidRDefault="00B965AF" w:rsidP="00216BE3"/>
    <w:p w14:paraId="36408A13" w14:textId="64FDC23B" w:rsidR="00B965AF" w:rsidRDefault="00B965AF" w:rsidP="00216BE3"/>
    <w:p w14:paraId="76114EA3" w14:textId="1102B110" w:rsidR="00B965AF" w:rsidRDefault="00B965AF" w:rsidP="00216BE3"/>
    <w:p w14:paraId="2F4F7161" w14:textId="15BD636B" w:rsidR="00B965AF" w:rsidRDefault="00B965AF" w:rsidP="00216BE3"/>
    <w:p w14:paraId="1D9BB6CC" w14:textId="79C0690D" w:rsidR="00B965AF" w:rsidRDefault="00B965AF" w:rsidP="00216BE3"/>
    <w:p w14:paraId="658B19B9" w14:textId="2466ADBE" w:rsidR="00B965AF" w:rsidRDefault="00B965AF" w:rsidP="00216BE3"/>
    <w:p w14:paraId="12241C35" w14:textId="0E5AC9FD" w:rsidR="00B965AF" w:rsidRDefault="00B965AF" w:rsidP="00216BE3"/>
    <w:p w14:paraId="4C03B33F" w14:textId="4500448A" w:rsidR="00B965AF" w:rsidRDefault="00B965AF" w:rsidP="00216BE3"/>
    <w:p w14:paraId="36523501" w14:textId="0AC83D29" w:rsidR="00B965AF" w:rsidRDefault="00B965AF" w:rsidP="00216BE3"/>
    <w:p w14:paraId="3EDF008C" w14:textId="0C24CC9C" w:rsidR="00B965AF" w:rsidRDefault="00B965AF" w:rsidP="00216BE3"/>
    <w:p w14:paraId="7ACA36AA" w14:textId="3AA0083A" w:rsidR="00B965AF" w:rsidRDefault="00B965AF" w:rsidP="00216BE3"/>
    <w:p w14:paraId="28686546" w14:textId="4801FDDA" w:rsidR="00B965AF" w:rsidRDefault="00B965AF" w:rsidP="00216BE3"/>
    <w:p w14:paraId="0F7482B8" w14:textId="63B68452" w:rsidR="00B965AF" w:rsidRDefault="00B965AF" w:rsidP="00216BE3">
      <w:r>
        <w:t>References</w:t>
      </w:r>
    </w:p>
    <w:p w14:paraId="6BFF2111" w14:textId="35A48854" w:rsidR="00B965AF" w:rsidRDefault="00B965AF" w:rsidP="00216BE3"/>
    <w:p w14:paraId="49F91C6F" w14:textId="77777777" w:rsidR="00B965AF" w:rsidRDefault="00B965AF" w:rsidP="00B965AF">
      <w:r>
        <w:t>Blowers, C., Cobb, J., &amp; Mathews, A. (1987). Generalised anxiety: A controlled treatment              study. Behaviour Research and Therapy, 25, 493–502.</w:t>
      </w:r>
    </w:p>
    <w:p w14:paraId="74C4B98B" w14:textId="77777777" w:rsidR="00B965AF" w:rsidRDefault="00B965AF" w:rsidP="00B965AF"/>
    <w:p w14:paraId="3A0F06ED" w14:textId="77777777" w:rsidR="00B965AF" w:rsidRDefault="00B965AF" w:rsidP="00B965AF"/>
    <w:p w14:paraId="6D898EA2" w14:textId="77777777" w:rsidR="00B965AF" w:rsidRDefault="00B965AF" w:rsidP="00B965AF">
      <w:pPr>
        <w:pStyle w:val="NormalWeb"/>
        <w:spacing w:before="0" w:beforeAutospacing="0" w:after="0" w:afterAutospacing="0" w:line="480" w:lineRule="auto"/>
        <w:ind w:left="720" w:hanging="720"/>
      </w:pPr>
      <w:proofErr w:type="spellStart"/>
      <w:r>
        <w:t>Bockting</w:t>
      </w:r>
      <w:proofErr w:type="spellEnd"/>
      <w:r>
        <w:t xml:space="preserve">, C. L., </w:t>
      </w:r>
      <w:proofErr w:type="spellStart"/>
      <w:r>
        <w:t>Hollon</w:t>
      </w:r>
      <w:proofErr w:type="spellEnd"/>
      <w:r>
        <w:t xml:space="preserve">, S. D., Jarrett, R. B., </w:t>
      </w:r>
      <w:proofErr w:type="spellStart"/>
      <w:r>
        <w:t>Kuyken</w:t>
      </w:r>
      <w:proofErr w:type="spellEnd"/>
      <w:r>
        <w:t xml:space="preserve">, W., &amp; Dobson, K. (2015). A lifetime approach to major depressive disorder: The contributions of psychological interventions in preventing relapse and recurrence. </w:t>
      </w:r>
      <w:r>
        <w:rPr>
          <w:i/>
          <w:iCs/>
        </w:rPr>
        <w:t>Clinical Psychology Review</w:t>
      </w:r>
      <w:r>
        <w:t xml:space="preserve">, </w:t>
      </w:r>
      <w:r>
        <w:rPr>
          <w:i/>
          <w:iCs/>
        </w:rPr>
        <w:t>41</w:t>
      </w:r>
      <w:r>
        <w:t>, 16–26. https://doi.org/10.1016/j.cpr.2015.02.003</w:t>
      </w:r>
    </w:p>
    <w:p w14:paraId="5131C334" w14:textId="77777777" w:rsidR="00B965AF" w:rsidRDefault="00B965AF" w:rsidP="00B965AF"/>
    <w:p w14:paraId="7D1A8086" w14:textId="77777777" w:rsidR="00B965AF" w:rsidRDefault="00B965AF" w:rsidP="00B965AF"/>
    <w:p w14:paraId="7CC17E53" w14:textId="77777777" w:rsidR="00B965AF" w:rsidRDefault="00B965AF" w:rsidP="00B965AF">
      <w:pPr>
        <w:pStyle w:val="NormalWeb"/>
        <w:spacing w:before="0" w:beforeAutospacing="0" w:after="0" w:afterAutospacing="0" w:line="480" w:lineRule="auto"/>
        <w:ind w:left="720" w:hanging="720"/>
      </w:pPr>
      <w:r>
        <w:t xml:space="preserve">Bower, E. S., Wetherell, J. L., Mon, T., &amp; </w:t>
      </w:r>
      <w:proofErr w:type="spellStart"/>
      <w:r>
        <w:t>Lenze</w:t>
      </w:r>
      <w:proofErr w:type="spellEnd"/>
      <w:r>
        <w:t xml:space="preserve">, E. J. (2015). Treating Anxiety Disorders in Older Adults. </w:t>
      </w:r>
      <w:r>
        <w:rPr>
          <w:i/>
          <w:iCs/>
        </w:rPr>
        <w:t>Harvard Review of Psychiatry</w:t>
      </w:r>
      <w:r>
        <w:t xml:space="preserve">, </w:t>
      </w:r>
      <w:r>
        <w:rPr>
          <w:i/>
          <w:iCs/>
        </w:rPr>
        <w:t>23</w:t>
      </w:r>
      <w:r>
        <w:t>(5), 329–342. https://doi.org/10.1097/hrp.0000000000000064</w:t>
      </w:r>
    </w:p>
    <w:p w14:paraId="26183ADA" w14:textId="77777777" w:rsidR="00B965AF" w:rsidRDefault="00B965AF" w:rsidP="00B965AF"/>
    <w:p w14:paraId="0A968B0D" w14:textId="77777777" w:rsidR="00B965AF" w:rsidRDefault="00B965AF" w:rsidP="00B965AF"/>
    <w:p w14:paraId="4C611AA2" w14:textId="77777777" w:rsidR="00B965AF" w:rsidRDefault="00B965AF" w:rsidP="00B965AF"/>
    <w:p w14:paraId="4447996F" w14:textId="77777777" w:rsidR="00B965AF" w:rsidRDefault="00B965AF" w:rsidP="00B965AF">
      <w:pPr>
        <w:pStyle w:val="NormalWeb"/>
        <w:spacing w:before="0" w:beforeAutospacing="0" w:after="0" w:afterAutospacing="0" w:line="480" w:lineRule="auto"/>
        <w:ind w:left="720" w:hanging="720"/>
      </w:pPr>
      <w:r>
        <w:t xml:space="preserve">Cognitive </w:t>
      </w:r>
      <w:proofErr w:type="spellStart"/>
      <w:r>
        <w:t>behavioral</w:t>
      </w:r>
      <w:proofErr w:type="spellEnd"/>
      <w:r>
        <w:t xml:space="preserve"> therapy in anxiety disorders: current state of the evidence. (2011). </w:t>
      </w:r>
      <w:r>
        <w:rPr>
          <w:i/>
          <w:iCs/>
        </w:rPr>
        <w:t>Anxiety</w:t>
      </w:r>
      <w:r>
        <w:t xml:space="preserve">, </w:t>
      </w:r>
      <w:r>
        <w:rPr>
          <w:i/>
          <w:iCs/>
        </w:rPr>
        <w:t>13</w:t>
      </w:r>
      <w:r>
        <w:t>(4), 413–421. https://doi.org/10.31887/dcns.2011.13.4/cotte</w:t>
      </w:r>
    </w:p>
    <w:p w14:paraId="09D61656" w14:textId="77777777" w:rsidR="00B965AF" w:rsidRDefault="00B965AF" w:rsidP="00B965AF">
      <w:pPr>
        <w:pStyle w:val="NormalWeb"/>
        <w:spacing w:before="0" w:beforeAutospacing="0" w:after="0" w:afterAutospacing="0" w:line="480" w:lineRule="auto"/>
        <w:ind w:left="720" w:hanging="720"/>
      </w:pPr>
    </w:p>
    <w:p w14:paraId="7523A101" w14:textId="77777777" w:rsidR="00B965AF" w:rsidRDefault="00B965AF" w:rsidP="00B965AF">
      <w:pPr>
        <w:pStyle w:val="NormalWeb"/>
        <w:spacing w:before="0" w:beforeAutospacing="0" w:after="0" w:afterAutospacing="0" w:line="480" w:lineRule="auto"/>
        <w:ind w:left="720" w:hanging="720"/>
      </w:pPr>
      <w:r>
        <w:t>DURHAM, R. C., CHAMBERS, J. A., MACDONALD, R. R., POWER, K. G., &amp; MAJOR, K. (2003). Does cognitive-behavioural therapy influence the long-term outcome of generalized anxiety disorder? An 8–</w:t>
      </w:r>
      <w:proofErr w:type="gramStart"/>
      <w:r>
        <w:t>14 year</w:t>
      </w:r>
      <w:proofErr w:type="gramEnd"/>
      <w:r>
        <w:t xml:space="preserve"> follow-up of two clinical trials. </w:t>
      </w:r>
      <w:r>
        <w:rPr>
          <w:i/>
          <w:iCs/>
        </w:rPr>
        <w:t>Psychological Medicine</w:t>
      </w:r>
      <w:r>
        <w:t xml:space="preserve">, </w:t>
      </w:r>
      <w:r>
        <w:rPr>
          <w:i/>
          <w:iCs/>
        </w:rPr>
        <w:t>33</w:t>
      </w:r>
      <w:r>
        <w:t>(3), 499–509. https://doi.org/10.1017/s0033291702007079</w:t>
      </w:r>
    </w:p>
    <w:p w14:paraId="72E4934E" w14:textId="77777777" w:rsidR="00B965AF" w:rsidRDefault="00B965AF" w:rsidP="00B965AF">
      <w:pPr>
        <w:pStyle w:val="NormalWeb"/>
        <w:spacing w:before="0" w:beforeAutospacing="0" w:after="0" w:afterAutospacing="0" w:line="480" w:lineRule="auto"/>
        <w:ind w:left="720" w:hanging="720"/>
      </w:pPr>
    </w:p>
    <w:p w14:paraId="45F3FF90" w14:textId="77777777" w:rsidR="00B965AF" w:rsidRDefault="00B965AF" w:rsidP="00B965AF">
      <w:pPr>
        <w:pStyle w:val="NormalWeb"/>
        <w:spacing w:before="0" w:beforeAutospacing="0" w:after="0" w:afterAutospacing="0" w:line="480" w:lineRule="auto"/>
        <w:ind w:left="720" w:hanging="720"/>
      </w:pPr>
      <w:proofErr w:type="spellStart"/>
      <w:r>
        <w:t>Gorenstein</w:t>
      </w:r>
      <w:proofErr w:type="spellEnd"/>
      <w:r>
        <w:t>, E. E., &amp; Papp, L. A. (2007). Cognitive-</w:t>
      </w:r>
      <w:proofErr w:type="spellStart"/>
      <w:r>
        <w:t>behavioral</w:t>
      </w:r>
      <w:proofErr w:type="spellEnd"/>
      <w:r>
        <w:t xml:space="preserve"> therapy for anxiety in the elderly. </w:t>
      </w:r>
      <w:r>
        <w:rPr>
          <w:i/>
          <w:iCs/>
        </w:rPr>
        <w:t>Current Psychiatry Reports</w:t>
      </w:r>
      <w:r>
        <w:t xml:space="preserve">, </w:t>
      </w:r>
      <w:r>
        <w:rPr>
          <w:i/>
          <w:iCs/>
        </w:rPr>
        <w:t>9</w:t>
      </w:r>
      <w:r>
        <w:t>(1), 20–25. https://doi.org/10.1007/s11920-007-0005-y</w:t>
      </w:r>
    </w:p>
    <w:p w14:paraId="3CA00444" w14:textId="77777777" w:rsidR="00B965AF" w:rsidRDefault="00B965AF" w:rsidP="00B965AF">
      <w:pPr>
        <w:pStyle w:val="NormalWeb"/>
        <w:spacing w:before="0" w:beforeAutospacing="0" w:after="0" w:afterAutospacing="0" w:line="480" w:lineRule="auto"/>
        <w:ind w:left="720" w:hanging="720"/>
      </w:pPr>
    </w:p>
    <w:p w14:paraId="6F9C0867" w14:textId="17F472D7" w:rsidR="00B965AF" w:rsidRDefault="00B965AF" w:rsidP="00B965AF">
      <w:pPr>
        <w:pStyle w:val="NormalWeb"/>
        <w:spacing w:before="0" w:beforeAutospacing="0" w:after="0" w:afterAutospacing="0" w:line="480" w:lineRule="auto"/>
        <w:ind w:left="720" w:hanging="720"/>
      </w:pPr>
      <w:r>
        <w:t xml:space="preserve">JOSEFOWITZ, MYRAN, N. I. N. A. P. D. D. A. V. I. D. M. D. (2017). </w:t>
      </w:r>
      <w:r>
        <w:rPr>
          <w:i/>
          <w:iCs/>
        </w:rPr>
        <w:t>CBT made simple</w:t>
      </w:r>
      <w:r>
        <w:t>. New Harbinger Publications, Inc.</w:t>
      </w:r>
    </w:p>
    <w:p w14:paraId="17E64E3E" w14:textId="77777777" w:rsidR="00B965AF" w:rsidRDefault="00B965AF" w:rsidP="00B965AF">
      <w:pPr>
        <w:pStyle w:val="NormalWeb"/>
        <w:spacing w:before="0" w:beforeAutospacing="0" w:after="0" w:afterAutospacing="0" w:line="480" w:lineRule="auto"/>
        <w:ind w:left="720" w:hanging="720"/>
      </w:pPr>
    </w:p>
    <w:p w14:paraId="13F5AA4E" w14:textId="77777777" w:rsidR="00B965AF" w:rsidRDefault="00B965AF" w:rsidP="00B965AF">
      <w:pPr>
        <w:pStyle w:val="NormalWeb"/>
        <w:spacing w:before="0" w:beforeAutospacing="0" w:after="0" w:afterAutospacing="0" w:line="480" w:lineRule="auto"/>
        <w:ind w:left="720" w:hanging="720"/>
      </w:pPr>
      <w:proofErr w:type="spellStart"/>
      <w:r>
        <w:t>Josefowitz</w:t>
      </w:r>
      <w:proofErr w:type="spellEnd"/>
      <w:r>
        <w:t xml:space="preserve">, N. (2017). Incorporating Imagery </w:t>
      </w:r>
      <w:proofErr w:type="gramStart"/>
      <w:r>
        <w:t>Into</w:t>
      </w:r>
      <w:proofErr w:type="gramEnd"/>
      <w:r>
        <w:t xml:space="preserve"> Thought Records: Increasing Engagement in Balanced Thoughts. </w:t>
      </w:r>
      <w:r>
        <w:rPr>
          <w:i/>
          <w:iCs/>
        </w:rPr>
        <w:t xml:space="preserve">Cognitive and </w:t>
      </w:r>
      <w:proofErr w:type="spellStart"/>
      <w:r>
        <w:rPr>
          <w:i/>
          <w:iCs/>
        </w:rPr>
        <w:t>Behavioral</w:t>
      </w:r>
      <w:proofErr w:type="spellEnd"/>
      <w:r>
        <w:rPr>
          <w:i/>
          <w:iCs/>
        </w:rPr>
        <w:t xml:space="preserve"> Practice</w:t>
      </w:r>
      <w:r>
        <w:t xml:space="preserve">, </w:t>
      </w:r>
      <w:r>
        <w:rPr>
          <w:i/>
          <w:iCs/>
        </w:rPr>
        <w:t>24</w:t>
      </w:r>
      <w:r>
        <w:t>(1), 90–100. https://doi.org/10.1016/j.cbpra.2016.03.005</w:t>
      </w:r>
    </w:p>
    <w:p w14:paraId="5293267C" w14:textId="77777777" w:rsidR="00B965AF" w:rsidRDefault="00B965AF" w:rsidP="00B965AF"/>
    <w:p w14:paraId="72384D11" w14:textId="77777777" w:rsidR="00B965AF" w:rsidRDefault="00B965AF" w:rsidP="00B965AF">
      <w:pPr>
        <w:pStyle w:val="NormalWeb"/>
        <w:spacing w:before="0" w:beforeAutospacing="0" w:after="0" w:afterAutospacing="0" w:line="480" w:lineRule="auto"/>
        <w:ind w:left="720" w:hanging="720"/>
      </w:pPr>
      <w:r>
        <w:t xml:space="preserve">Khazanov, G. K., </w:t>
      </w:r>
      <w:proofErr w:type="spellStart"/>
      <w:r>
        <w:t>Ruscio</w:t>
      </w:r>
      <w:proofErr w:type="spellEnd"/>
      <w:r>
        <w:t xml:space="preserve">, A. M., &amp; </w:t>
      </w:r>
      <w:proofErr w:type="spellStart"/>
      <w:r>
        <w:t>Swendsen</w:t>
      </w:r>
      <w:proofErr w:type="spellEnd"/>
      <w:r>
        <w:t xml:space="preserve">, J. (2019). The “Brightening” Effect: Reactions to Positive Events in the Daily Lives of Individuals </w:t>
      </w:r>
      <w:proofErr w:type="gramStart"/>
      <w:r>
        <w:t>With</w:t>
      </w:r>
      <w:proofErr w:type="gramEnd"/>
      <w:r>
        <w:t xml:space="preserve"> Major Depressive Disorder and Generalized Anxiety Disorder. </w:t>
      </w:r>
      <w:proofErr w:type="spellStart"/>
      <w:r>
        <w:rPr>
          <w:i/>
          <w:iCs/>
        </w:rPr>
        <w:t>Behavior</w:t>
      </w:r>
      <w:proofErr w:type="spellEnd"/>
      <w:r>
        <w:rPr>
          <w:i/>
          <w:iCs/>
        </w:rPr>
        <w:t xml:space="preserve"> Therapy</w:t>
      </w:r>
      <w:r>
        <w:t xml:space="preserve">, </w:t>
      </w:r>
      <w:r>
        <w:rPr>
          <w:i/>
          <w:iCs/>
        </w:rPr>
        <w:t>50</w:t>
      </w:r>
      <w:r>
        <w:t>(2), 270–284. https://doi.org/10.1016/j.beth.2018.05.008</w:t>
      </w:r>
    </w:p>
    <w:p w14:paraId="74F18633" w14:textId="77777777" w:rsidR="00B965AF" w:rsidRDefault="00B965AF" w:rsidP="00B965AF"/>
    <w:p w14:paraId="70B64AA2" w14:textId="77777777" w:rsidR="00B965AF" w:rsidRDefault="00B965AF" w:rsidP="00B965AF"/>
    <w:p w14:paraId="1C5A2FA6" w14:textId="77777777" w:rsidR="00B965AF" w:rsidRDefault="00B965AF" w:rsidP="00B965AF"/>
    <w:p w14:paraId="4AE2C474" w14:textId="77777777" w:rsidR="00B965AF" w:rsidRDefault="00B965AF" w:rsidP="00B965AF"/>
    <w:p w14:paraId="7897651D" w14:textId="77777777" w:rsidR="00B965AF" w:rsidRDefault="00B965AF" w:rsidP="00B965AF">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MG </w:t>
      </w:r>
      <w:proofErr w:type="spellStart"/>
      <w:r>
        <w:rPr>
          <w:rFonts w:ascii="Times New Roman" w:eastAsia="Times New Roman" w:hAnsi="Times New Roman" w:cs="Times New Roman"/>
        </w:rPr>
        <w:t>Craske</w:t>
      </w:r>
      <w:proofErr w:type="spellEnd"/>
      <w:r>
        <w:rPr>
          <w:rFonts w:ascii="Times New Roman" w:eastAsia="Times New Roman" w:hAnsi="Times New Roman" w:cs="Times New Roman"/>
        </w:rPr>
        <w:t xml:space="preserve">, Cognitive </w:t>
      </w:r>
      <w:proofErr w:type="spellStart"/>
      <w:r>
        <w:rPr>
          <w:rFonts w:ascii="Times New Roman" w:eastAsia="Times New Roman" w:hAnsi="Times New Roman" w:cs="Times New Roman"/>
        </w:rPr>
        <w:t>behavior</w:t>
      </w:r>
      <w:proofErr w:type="spellEnd"/>
      <w:r>
        <w:rPr>
          <w:rFonts w:ascii="Times New Roman" w:eastAsia="Times New Roman" w:hAnsi="Times New Roman" w:cs="Times New Roman"/>
        </w:rPr>
        <w:t xml:space="preserve"> therapy, American Psychological Association, Washington, DC (2010)</w:t>
      </w:r>
    </w:p>
    <w:p w14:paraId="630EF49B" w14:textId="77777777" w:rsidR="00B965AF" w:rsidRDefault="00B965AF" w:rsidP="00B965AF">
      <w:pPr>
        <w:pStyle w:val="NormalWeb"/>
        <w:spacing w:before="0" w:beforeAutospacing="0" w:after="0" w:afterAutospacing="0" w:line="480" w:lineRule="auto"/>
        <w:ind w:left="720" w:hanging="720"/>
      </w:pPr>
    </w:p>
    <w:p w14:paraId="4FCACDE0" w14:textId="77777777" w:rsidR="00B965AF" w:rsidRDefault="00B965AF" w:rsidP="00B965AF">
      <w:pPr>
        <w:pStyle w:val="NormalWeb"/>
        <w:spacing w:before="0" w:beforeAutospacing="0" w:after="0" w:afterAutospacing="0" w:line="480" w:lineRule="auto"/>
        <w:ind w:left="720" w:hanging="720"/>
      </w:pPr>
      <w:r>
        <w:t xml:space="preserve">Schuurmans, J., &amp; van </w:t>
      </w:r>
      <w:proofErr w:type="spellStart"/>
      <w:r>
        <w:t>Balkom</w:t>
      </w:r>
      <w:proofErr w:type="spellEnd"/>
      <w:r>
        <w:t xml:space="preserve">, A. (2011). Late-life Anxiety Disorders: A Review. </w:t>
      </w:r>
      <w:r>
        <w:rPr>
          <w:i/>
          <w:iCs/>
        </w:rPr>
        <w:t>Current Psychiatry Reports</w:t>
      </w:r>
      <w:r>
        <w:t xml:space="preserve">, </w:t>
      </w:r>
      <w:r>
        <w:rPr>
          <w:i/>
          <w:iCs/>
        </w:rPr>
        <w:t>13</w:t>
      </w:r>
      <w:r>
        <w:t>(4), 267–273. https://doi.org/10.1007/s11920-011-0204-4</w:t>
      </w:r>
    </w:p>
    <w:p w14:paraId="3248F5F9" w14:textId="77777777" w:rsidR="00B965AF" w:rsidRDefault="00B965AF" w:rsidP="00B965AF">
      <w:pPr>
        <w:pStyle w:val="NormalWeb"/>
        <w:spacing w:before="0" w:beforeAutospacing="0" w:after="0" w:afterAutospacing="0" w:line="480" w:lineRule="auto"/>
        <w:ind w:left="720" w:hanging="720"/>
      </w:pPr>
    </w:p>
    <w:p w14:paraId="34112501" w14:textId="77777777" w:rsidR="00B965AF" w:rsidRDefault="00B965AF" w:rsidP="00B965AF">
      <w:pPr>
        <w:pStyle w:val="NormalWeb"/>
        <w:spacing w:before="0" w:beforeAutospacing="0" w:after="0" w:afterAutospacing="0" w:line="480" w:lineRule="auto"/>
        <w:ind w:left="720" w:hanging="720"/>
      </w:pPr>
      <w:r>
        <w:t xml:space="preserve">Stanley, M. A. (2009). Cognitive </w:t>
      </w:r>
      <w:proofErr w:type="spellStart"/>
      <w:r>
        <w:t>Behavior</w:t>
      </w:r>
      <w:proofErr w:type="spellEnd"/>
      <w:r>
        <w:t xml:space="preserve"> Therapy for Older Patients </w:t>
      </w:r>
      <w:proofErr w:type="gramStart"/>
      <w:r>
        <w:t>With</w:t>
      </w:r>
      <w:proofErr w:type="gramEnd"/>
      <w:r>
        <w:t xml:space="preserve"> Generalized Anxiety Disorder—Reply. </w:t>
      </w:r>
      <w:r>
        <w:rPr>
          <w:i/>
          <w:iCs/>
        </w:rPr>
        <w:t>JAMA</w:t>
      </w:r>
      <w:r>
        <w:t xml:space="preserve">, </w:t>
      </w:r>
      <w:r>
        <w:rPr>
          <w:i/>
          <w:iCs/>
        </w:rPr>
        <w:t>302</w:t>
      </w:r>
      <w:r>
        <w:t>(5), 487. https://doi.org/10.1001/jama.2009.1079</w:t>
      </w:r>
    </w:p>
    <w:p w14:paraId="10C55F26" w14:textId="77777777" w:rsidR="00B965AF" w:rsidRDefault="00B965AF" w:rsidP="00B965AF">
      <w:pPr>
        <w:pStyle w:val="NormalWeb"/>
        <w:spacing w:before="0" w:beforeAutospacing="0" w:after="0" w:afterAutospacing="0" w:line="480" w:lineRule="auto"/>
        <w:ind w:left="720" w:hanging="720"/>
      </w:pPr>
    </w:p>
    <w:p w14:paraId="7EDFE8BA" w14:textId="77777777" w:rsidR="00B965AF" w:rsidRDefault="00B965AF" w:rsidP="00B965AF">
      <w:pPr>
        <w:pStyle w:val="NormalWeb"/>
        <w:spacing w:before="0" w:beforeAutospacing="0" w:after="0" w:afterAutospacing="0" w:line="480" w:lineRule="auto"/>
        <w:ind w:left="720" w:hanging="720"/>
      </w:pPr>
    </w:p>
    <w:p w14:paraId="6EF0230D" w14:textId="77777777" w:rsidR="00B965AF" w:rsidRDefault="00B965AF" w:rsidP="00B965AF">
      <w:pPr>
        <w:pStyle w:val="NormalWeb"/>
        <w:spacing w:before="0" w:beforeAutospacing="0" w:after="0" w:afterAutospacing="0" w:line="480" w:lineRule="auto"/>
        <w:ind w:left="720" w:hanging="720"/>
      </w:pPr>
      <w:r>
        <w:lastRenderedPageBreak/>
        <w:t xml:space="preserve">Wetherell, J. L., </w:t>
      </w:r>
      <w:proofErr w:type="spellStart"/>
      <w:r>
        <w:t>Hopko</w:t>
      </w:r>
      <w:proofErr w:type="spellEnd"/>
      <w:r>
        <w:t xml:space="preserve">, D. R., </w:t>
      </w:r>
      <w:proofErr w:type="spellStart"/>
      <w:r>
        <w:t>Diefenbach</w:t>
      </w:r>
      <w:proofErr w:type="spellEnd"/>
      <w:r>
        <w:t xml:space="preserve">, G. J., Averill, P. M., Beck, J. G., </w:t>
      </w:r>
      <w:proofErr w:type="spellStart"/>
      <w:r>
        <w:t>Craske</w:t>
      </w:r>
      <w:proofErr w:type="spellEnd"/>
      <w:r>
        <w:t xml:space="preserve">, M. G., Gatz, M., </w:t>
      </w:r>
      <w:proofErr w:type="spellStart"/>
      <w:r>
        <w:t>Novy</w:t>
      </w:r>
      <w:proofErr w:type="spellEnd"/>
      <w:r>
        <w:t>, D. M., &amp; Stanley, M. A. (2005). Cognitive-</w:t>
      </w:r>
      <w:proofErr w:type="spellStart"/>
      <w:r>
        <w:t>behavioral</w:t>
      </w:r>
      <w:proofErr w:type="spellEnd"/>
      <w:r>
        <w:t xml:space="preserve"> therapy for late-life generalized anxiety disorder: Who gets better? </w:t>
      </w:r>
      <w:proofErr w:type="spellStart"/>
      <w:r>
        <w:rPr>
          <w:i/>
          <w:iCs/>
        </w:rPr>
        <w:t>Behavior</w:t>
      </w:r>
      <w:proofErr w:type="spellEnd"/>
      <w:r>
        <w:rPr>
          <w:i/>
          <w:iCs/>
        </w:rPr>
        <w:t xml:space="preserve"> Therapy</w:t>
      </w:r>
      <w:r>
        <w:t xml:space="preserve">, </w:t>
      </w:r>
      <w:r>
        <w:rPr>
          <w:i/>
          <w:iCs/>
        </w:rPr>
        <w:t>36</w:t>
      </w:r>
      <w:r>
        <w:t>(2), 147–156. https://doi.org/10.1016/s0005-7894(05)80063-2</w:t>
      </w:r>
    </w:p>
    <w:p w14:paraId="0D7D90C1" w14:textId="77777777" w:rsidR="00B965AF" w:rsidRDefault="00B965AF" w:rsidP="00B965AF">
      <w:pPr>
        <w:pStyle w:val="NormalWeb"/>
        <w:spacing w:before="0" w:beforeAutospacing="0" w:after="0" w:afterAutospacing="0" w:line="480" w:lineRule="auto"/>
        <w:ind w:left="720" w:hanging="720"/>
      </w:pPr>
    </w:p>
    <w:p w14:paraId="2526E64D" w14:textId="77777777" w:rsidR="00B965AF" w:rsidRDefault="00B965AF" w:rsidP="00B965AF">
      <w:pPr>
        <w:pStyle w:val="NormalWeb"/>
        <w:spacing w:before="0" w:beforeAutospacing="0" w:after="0" w:afterAutospacing="0" w:line="480" w:lineRule="auto"/>
        <w:ind w:left="720" w:hanging="720"/>
      </w:pPr>
      <w:r>
        <w:t xml:space="preserve">Zhang, Z., Zhang, L., Zhang, G., </w:t>
      </w:r>
      <w:proofErr w:type="spellStart"/>
      <w:r>
        <w:t>Jin</w:t>
      </w:r>
      <w:proofErr w:type="spellEnd"/>
      <w:r>
        <w:t xml:space="preserve">, J., &amp; Zheng, Z. (2018). The effect of CBT and its modifications for relapse prevention in major depressive disorder: a systematic review and meta-analysis. </w:t>
      </w:r>
      <w:r>
        <w:rPr>
          <w:i/>
          <w:iCs/>
        </w:rPr>
        <w:t>BMC Psychiatry</w:t>
      </w:r>
      <w:r>
        <w:t xml:space="preserve">, </w:t>
      </w:r>
      <w:r>
        <w:rPr>
          <w:i/>
          <w:iCs/>
        </w:rPr>
        <w:t>18</w:t>
      </w:r>
      <w:r>
        <w:t>(1). https://doi.org/10.1186/s12888-018-1610-5</w:t>
      </w:r>
    </w:p>
    <w:p w14:paraId="040EE1CD" w14:textId="77777777" w:rsidR="00B965AF" w:rsidRDefault="00B965AF" w:rsidP="00216BE3"/>
    <w:sectPr w:rsidR="00B965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BE3"/>
    <w:rsid w:val="00216BE3"/>
    <w:rsid w:val="00B96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380DAE"/>
  <w15:chartTrackingRefBased/>
  <w15:docId w15:val="{04FFF1DE-C46C-0D40-9F4C-D0CD6EA1A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65A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507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2014</Words>
  <Characters>11480</Characters>
  <Application>Microsoft Office Word</Application>
  <DocSecurity>0</DocSecurity>
  <Lines>95</Lines>
  <Paragraphs>26</Paragraphs>
  <ScaleCrop>false</ScaleCrop>
  <Company/>
  <LinksUpToDate>false</LinksUpToDate>
  <CharactersWithSpaces>13468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Corinna Afra (2007905)</dc:creator>
  <cp:keywords/>
  <dc:description/>
  <cp:lastModifiedBy>Corinna Afra (2007905)</cp:lastModifiedBy>
  <cp:revision>2</cp:revision>
  <dcterms:created xsi:type="dcterms:W3CDTF">2021-11-16T17:26:00Z</dcterms:created>
  <dcterms:modified xsi:type="dcterms:W3CDTF">2021-11-16T17:37:00Z</dcterms:modified>
</cp:coreProperties>
</file>