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3DCF0" w14:textId="12197F5C" w:rsidR="009527F7" w:rsidRDefault="009527F7"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Introduce yourself and the Hidden Curriculum</w:t>
      </w:r>
    </w:p>
    <w:p w14:paraId="773798B4" w14:textId="445253DF" w:rsidR="009527F7" w:rsidRDefault="009527F7"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Read the definition off the poster……  However, according to</w:t>
      </w:r>
      <w:r w:rsidR="00F244AB">
        <w:rPr>
          <w:rFonts w:ascii="Arial" w:hAnsi="Arial" w:cs="Arial"/>
          <w:sz w:val="24"/>
          <w:szCs w:val="24"/>
        </w:rPr>
        <w:t xml:space="preserve"> Mary (2014), the “hidden curriculum refers to the physical condition of the classroom or school environment, the mood of the teachers or the students, the teacher – learner interactions, the peer influence, and other factors that may affect the delivery of the lesson.”  </w:t>
      </w:r>
    </w:p>
    <w:p w14:paraId="1EE12F05" w14:textId="77777777" w:rsidR="00E722C6" w:rsidRDefault="00E722C6"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In other words, it is the unintended curriculum which is not planned and taught unintentionally.</w:t>
      </w:r>
    </w:p>
    <w:p w14:paraId="256877C4" w14:textId="58130F47" w:rsidR="00E722C6" w:rsidRDefault="00E722C6"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In contrast, the National Curriculum is, “a set of subjects and standards used by primary and secondary </w:t>
      </w:r>
      <w:proofErr w:type="gramStart"/>
      <w:r w:rsidR="00360A36">
        <w:rPr>
          <w:rFonts w:ascii="Arial" w:hAnsi="Arial" w:cs="Arial"/>
          <w:sz w:val="24"/>
          <w:szCs w:val="24"/>
        </w:rPr>
        <w:t>schools</w:t>
      </w:r>
      <w:proofErr w:type="gramEnd"/>
      <w:r w:rsidR="00360A36">
        <w:rPr>
          <w:rFonts w:ascii="Arial" w:hAnsi="Arial" w:cs="Arial"/>
          <w:sz w:val="24"/>
          <w:szCs w:val="24"/>
        </w:rPr>
        <w:t xml:space="preserve"> </w:t>
      </w:r>
      <w:bookmarkStart w:id="0" w:name="_GoBack"/>
      <w:bookmarkEnd w:id="0"/>
      <w:r>
        <w:rPr>
          <w:rFonts w:ascii="Arial" w:hAnsi="Arial" w:cs="Arial"/>
          <w:sz w:val="24"/>
          <w:szCs w:val="24"/>
        </w:rPr>
        <w:t>so children learn the same things.  It covers what subjects are taught and the standards</w:t>
      </w:r>
      <w:r w:rsidR="00207F9B">
        <w:rPr>
          <w:rFonts w:ascii="Arial" w:hAnsi="Arial" w:cs="Arial"/>
          <w:sz w:val="24"/>
          <w:szCs w:val="24"/>
        </w:rPr>
        <w:t xml:space="preserve"> children should reach in each subject.”  (Welsh Government, 2013).</w:t>
      </w:r>
    </w:p>
    <w:p w14:paraId="58BC5AEC" w14:textId="74A445C5" w:rsidR="00207F9B" w:rsidRDefault="00207F9B"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Hidden curriculum is made up of norms, values and procedures.</w:t>
      </w:r>
    </w:p>
    <w:p w14:paraId="5D1591D2" w14:textId="2E789F0E" w:rsidR="00207F9B" w:rsidRDefault="00207F9B"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Norms: rules the school has, manners, sit at a desk / table, be quiet, raise hands, take turns (speaking and listening), attendance and punctuality.</w:t>
      </w:r>
    </w:p>
    <w:p w14:paraId="647AA13E" w14:textId="6FD86A1A" w:rsidR="00207F9B" w:rsidRDefault="00207F9B"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Values: work hard, manners, further education, academic ambition, do your best, reach your full potential, respect (peers / elders)</w:t>
      </w:r>
    </w:p>
    <w:p w14:paraId="5C6B5B35" w14:textId="07CAB0F6" w:rsidR="00207F9B" w:rsidRDefault="00207F9B"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Typical British values: democracy, obey the law, obey school rules and tolerance to diversity.</w:t>
      </w:r>
    </w:p>
    <w:p w14:paraId="05F37708" w14:textId="1A528370" w:rsidR="00207F9B" w:rsidRDefault="009471E1"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Procedures: breaks, lunch, discipline procedures, ability groups, queuing and lining up, sanctions, rewards, enforced by school, governors, Welsh Government and British Government.  Educational procedures within practice include school council, rights respecting school, bullying ambassadors, year six prefects, eco </w:t>
      </w:r>
      <w:r w:rsidR="00935D62">
        <w:rPr>
          <w:rFonts w:ascii="Arial" w:hAnsi="Arial" w:cs="Arial"/>
          <w:sz w:val="24"/>
          <w:szCs w:val="24"/>
        </w:rPr>
        <w:t>warriors</w:t>
      </w:r>
      <w:r>
        <w:rPr>
          <w:rFonts w:ascii="Arial" w:hAnsi="Arial" w:cs="Arial"/>
          <w:sz w:val="24"/>
          <w:szCs w:val="24"/>
        </w:rPr>
        <w:t>, digital leaders, class rules, extra</w:t>
      </w:r>
      <w:r w:rsidR="00935D62">
        <w:rPr>
          <w:rFonts w:ascii="Arial" w:hAnsi="Arial" w:cs="Arial"/>
          <w:sz w:val="24"/>
          <w:szCs w:val="24"/>
        </w:rPr>
        <w:t>-</w:t>
      </w:r>
      <w:r>
        <w:rPr>
          <w:rFonts w:ascii="Arial" w:hAnsi="Arial" w:cs="Arial"/>
          <w:sz w:val="24"/>
          <w:szCs w:val="24"/>
        </w:rPr>
        <w:t xml:space="preserve">curricular activities and a brand new one, </w:t>
      </w:r>
      <w:r w:rsidR="00935D62">
        <w:rPr>
          <w:rFonts w:ascii="Arial" w:hAnsi="Arial" w:cs="Arial"/>
          <w:sz w:val="24"/>
          <w:szCs w:val="24"/>
        </w:rPr>
        <w:t>kindness ambassadors.</w:t>
      </w:r>
    </w:p>
    <w:p w14:paraId="5708C3FD" w14:textId="1BA936E6" w:rsidR="009471E1" w:rsidRDefault="009471E1"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Three frameworks, functionalist, conflict, postmodernist. (Read sociological perspectives on education from poster</w:t>
      </w:r>
      <w:r w:rsidR="00E46B34">
        <w:rPr>
          <w:rFonts w:ascii="Arial" w:hAnsi="Arial" w:cs="Arial"/>
          <w:sz w:val="24"/>
          <w:szCs w:val="24"/>
        </w:rPr>
        <w:t>, Marxist, Neo-Marxism, Neoliberalism, The New Right</w:t>
      </w:r>
      <w:r>
        <w:rPr>
          <w:rFonts w:ascii="Arial" w:hAnsi="Arial" w:cs="Arial"/>
          <w:sz w:val="24"/>
          <w:szCs w:val="24"/>
        </w:rPr>
        <w:t>).</w:t>
      </w:r>
    </w:p>
    <w:p w14:paraId="2A2C475A" w14:textId="24DD6E13" w:rsidR="00935D62" w:rsidRDefault="00935D62"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lastRenderedPageBreak/>
        <w:t>Functionalists</w:t>
      </w:r>
      <w:r w:rsidR="00E46B34">
        <w:rPr>
          <w:rFonts w:ascii="Arial" w:hAnsi="Arial" w:cs="Arial"/>
          <w:sz w:val="24"/>
          <w:szCs w:val="24"/>
        </w:rPr>
        <w:t xml:space="preserve"> (read off poster)</w:t>
      </w:r>
      <w:r>
        <w:rPr>
          <w:rFonts w:ascii="Arial" w:hAnsi="Arial" w:cs="Arial"/>
          <w:sz w:val="24"/>
          <w:szCs w:val="24"/>
        </w:rPr>
        <w:t xml:space="preserve"> – see education is important to socialise young people with values, taught to be obedient, education system is there to preserve what we already have, to conform and core values.</w:t>
      </w:r>
    </w:p>
    <w:p w14:paraId="2D3F233B" w14:textId="1FA5E90E" w:rsidR="00935D62" w:rsidRDefault="00935D62"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Meritocracy – work hard and give your effort you will have good grades and a better job than someone who has not.  </w:t>
      </w:r>
      <w:r w:rsidR="007349AD">
        <w:rPr>
          <w:rFonts w:ascii="Arial" w:hAnsi="Arial" w:cs="Arial"/>
          <w:sz w:val="24"/>
          <w:szCs w:val="24"/>
        </w:rPr>
        <w:t>T</w:t>
      </w:r>
      <w:r>
        <w:rPr>
          <w:rFonts w:ascii="Arial" w:hAnsi="Arial" w:cs="Arial"/>
          <w:sz w:val="24"/>
          <w:szCs w:val="24"/>
        </w:rPr>
        <w:t>his does not always work: exams, financial constraints, is there enough support / barriers to learning, homelife.</w:t>
      </w:r>
    </w:p>
    <w:p w14:paraId="3C8CB7C7" w14:textId="5C609D4E" w:rsidR="00935D62" w:rsidRDefault="00935D62"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Conflict </w:t>
      </w:r>
      <w:r w:rsidR="00E46B34">
        <w:rPr>
          <w:rFonts w:ascii="Arial" w:hAnsi="Arial" w:cs="Arial"/>
          <w:sz w:val="24"/>
          <w:szCs w:val="24"/>
        </w:rPr>
        <w:t xml:space="preserve">Theory (read off poster) </w:t>
      </w:r>
      <w:r>
        <w:rPr>
          <w:rFonts w:ascii="Arial" w:hAnsi="Arial" w:cs="Arial"/>
          <w:sz w:val="24"/>
          <w:szCs w:val="24"/>
        </w:rPr>
        <w:t xml:space="preserve">– oppose meritocracy, education system is </w:t>
      </w:r>
      <w:r w:rsidR="007349AD">
        <w:rPr>
          <w:rFonts w:ascii="Arial" w:hAnsi="Arial" w:cs="Arial"/>
          <w:sz w:val="24"/>
          <w:szCs w:val="24"/>
        </w:rPr>
        <w:t>favoured towards some and against others.</w:t>
      </w:r>
      <w:r w:rsidR="00E46B34">
        <w:rPr>
          <w:rFonts w:ascii="Arial" w:hAnsi="Arial" w:cs="Arial"/>
          <w:sz w:val="24"/>
          <w:szCs w:val="24"/>
        </w:rPr>
        <w:t xml:space="preserve"> Girls take certain subjects and certain jobs (receptionist), lower paid employment. However, this has changed over time and once was part of the hidden curriculum.  Children who feel they have less status in school, conform less.</w:t>
      </w:r>
    </w:p>
    <w:p w14:paraId="65CB19A4" w14:textId="3F3569E1" w:rsidR="00E46B34" w:rsidRDefault="00E46B34"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Postmodernist (read off poster) – individual is subjective, education should be framed by the persons experiences.  The new National Curriculum promotes divergent thinking (read education reform off the poster).</w:t>
      </w:r>
    </w:p>
    <w:p w14:paraId="3AFEABDD" w14:textId="6D7EE286" w:rsidR="00E46B34" w:rsidRDefault="00E46B34"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Symbolic Interactionalists (read off poster) </w:t>
      </w:r>
      <w:r w:rsidR="00052EA0">
        <w:rPr>
          <w:rFonts w:ascii="Arial" w:hAnsi="Arial" w:cs="Arial"/>
          <w:sz w:val="24"/>
          <w:szCs w:val="24"/>
        </w:rPr>
        <w:t>–</w:t>
      </w:r>
      <w:r>
        <w:rPr>
          <w:rFonts w:ascii="Arial" w:hAnsi="Arial" w:cs="Arial"/>
          <w:sz w:val="24"/>
          <w:szCs w:val="24"/>
        </w:rPr>
        <w:t xml:space="preserve"> </w:t>
      </w:r>
      <w:r w:rsidR="00052EA0">
        <w:rPr>
          <w:rFonts w:ascii="Arial" w:hAnsi="Arial" w:cs="Arial"/>
          <w:sz w:val="24"/>
          <w:szCs w:val="24"/>
        </w:rPr>
        <w:t xml:space="preserve">different friendship groups, cultures, cliques, children reproduce the school’s values.  </w:t>
      </w:r>
    </w:p>
    <w:p w14:paraId="50749FA3" w14:textId="249DE952" w:rsidR="00052EA0" w:rsidRDefault="00052EA0"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Do children conform or do they rebel against school rules.  Functionalist view – rules are rules, school uniforms are a symbol of conforming. Proudly wear it and conform to the procedures.  Conflict view – take a child as they are, even if they rebel as this does not inhibit their learning and academic ability.  Schools should be a neutral learning environment.</w:t>
      </w:r>
    </w:p>
    <w:p w14:paraId="590CAE67" w14:textId="0C0A2EAF" w:rsidR="002443CF" w:rsidRDefault="002443CF"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Education reform </w:t>
      </w:r>
      <w:r w:rsidR="000A4A0C">
        <w:rPr>
          <w:rFonts w:ascii="Arial" w:hAnsi="Arial" w:cs="Arial"/>
          <w:sz w:val="24"/>
          <w:szCs w:val="24"/>
        </w:rPr>
        <w:t>–</w:t>
      </w:r>
      <w:r>
        <w:rPr>
          <w:rFonts w:ascii="Arial" w:hAnsi="Arial" w:cs="Arial"/>
          <w:sz w:val="24"/>
          <w:szCs w:val="24"/>
        </w:rPr>
        <w:t xml:space="preserve"> </w:t>
      </w:r>
      <w:r w:rsidR="000A4A0C">
        <w:rPr>
          <w:rFonts w:ascii="Arial" w:hAnsi="Arial" w:cs="Arial"/>
          <w:sz w:val="24"/>
          <w:szCs w:val="24"/>
        </w:rPr>
        <w:t>(read off poster to divergent thinking, then) curriculum for 2022 is based on Donaldson.  He based his work on Leighton Andrews, whose recommendations led to a review.  “The school curriculum in Wales should be defined as including all of the learning experiences and assessment activities planned in pursuit of agreed purpose of education.”  (Donaldson, 2015, p6).  To be, “rolled out by 2022.”  (Welsh Government, 2017).</w:t>
      </w:r>
    </w:p>
    <w:p w14:paraId="7DAD9F00" w14:textId="47B01191" w:rsidR="000A4A0C" w:rsidRDefault="000A4A0C" w:rsidP="00F244AB">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Read Educational Theory </w:t>
      </w:r>
      <w:r w:rsidR="002C0DCA">
        <w:rPr>
          <w:rFonts w:ascii="Arial" w:hAnsi="Arial" w:cs="Arial"/>
          <w:sz w:val="24"/>
          <w:szCs w:val="24"/>
        </w:rPr>
        <w:t>–</w:t>
      </w:r>
      <w:r>
        <w:rPr>
          <w:rFonts w:ascii="Arial" w:hAnsi="Arial" w:cs="Arial"/>
          <w:sz w:val="24"/>
          <w:szCs w:val="24"/>
        </w:rPr>
        <w:t xml:space="preserve"> </w:t>
      </w:r>
      <w:r w:rsidR="002C0DCA">
        <w:rPr>
          <w:rFonts w:ascii="Arial" w:hAnsi="Arial" w:cs="Arial"/>
          <w:sz w:val="24"/>
          <w:szCs w:val="24"/>
        </w:rPr>
        <w:t>within practice: golden time, dojo points, praise, attending trips.</w:t>
      </w:r>
    </w:p>
    <w:p w14:paraId="5ECF7C59"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lastRenderedPageBreak/>
        <w:t>References</w:t>
      </w:r>
    </w:p>
    <w:p w14:paraId="58E23D12" w14:textId="77777777" w:rsidR="00133950" w:rsidRPr="00133950" w:rsidRDefault="00133950" w:rsidP="00133950">
      <w:pPr>
        <w:pStyle w:val="ListParagraph"/>
        <w:numPr>
          <w:ilvl w:val="0"/>
          <w:numId w:val="1"/>
        </w:numPr>
        <w:spacing w:line="480" w:lineRule="auto"/>
        <w:rPr>
          <w:rFonts w:ascii="Arial" w:hAnsi="Arial" w:cs="Arial"/>
          <w:sz w:val="24"/>
          <w:szCs w:val="24"/>
        </w:rPr>
      </w:pPr>
      <w:proofErr w:type="spellStart"/>
      <w:r w:rsidRPr="00133950">
        <w:rPr>
          <w:rFonts w:ascii="Arial" w:hAnsi="Arial" w:cs="Arial"/>
          <w:sz w:val="24"/>
          <w:szCs w:val="24"/>
        </w:rPr>
        <w:t>Alsubaie</w:t>
      </w:r>
      <w:proofErr w:type="spellEnd"/>
      <w:r w:rsidRPr="00133950">
        <w:rPr>
          <w:rFonts w:ascii="Arial" w:hAnsi="Arial" w:cs="Arial"/>
          <w:sz w:val="24"/>
          <w:szCs w:val="24"/>
        </w:rPr>
        <w:t>, M.  (2015</w:t>
      </w:r>
      <w:proofErr w:type="gramStart"/>
      <w:r w:rsidRPr="00133950">
        <w:rPr>
          <w:rFonts w:ascii="Arial" w:hAnsi="Arial" w:cs="Arial"/>
          <w:sz w:val="24"/>
          <w:szCs w:val="24"/>
        </w:rPr>
        <w:t>)  Journal</w:t>
      </w:r>
      <w:proofErr w:type="gramEnd"/>
      <w:r w:rsidRPr="00133950">
        <w:rPr>
          <w:rFonts w:ascii="Arial" w:hAnsi="Arial" w:cs="Arial"/>
          <w:sz w:val="24"/>
          <w:szCs w:val="24"/>
        </w:rPr>
        <w:t xml:space="preserve"> of Education and Practice.  Hidden Curriculum as One of Current Issue of Curriculum.  Vol </w:t>
      </w:r>
      <w:proofErr w:type="gramStart"/>
      <w:r w:rsidRPr="00133950">
        <w:rPr>
          <w:rFonts w:ascii="Arial" w:hAnsi="Arial" w:cs="Arial"/>
          <w:sz w:val="24"/>
          <w:szCs w:val="24"/>
        </w:rPr>
        <w:t>6  No.</w:t>
      </w:r>
      <w:proofErr w:type="gramEnd"/>
      <w:r w:rsidRPr="00133950">
        <w:rPr>
          <w:rFonts w:ascii="Arial" w:hAnsi="Arial" w:cs="Arial"/>
          <w:sz w:val="24"/>
          <w:szCs w:val="24"/>
        </w:rPr>
        <w:t xml:space="preserve"> 33  pp 125—128</w:t>
      </w:r>
    </w:p>
    <w:p w14:paraId="7A4DB41A" w14:textId="3850F0FD" w:rsidR="00133950" w:rsidRPr="00133950" w:rsidRDefault="00133950" w:rsidP="00133950">
      <w:pPr>
        <w:pStyle w:val="ListParagraph"/>
        <w:numPr>
          <w:ilvl w:val="0"/>
          <w:numId w:val="1"/>
        </w:numPr>
        <w:spacing w:line="480" w:lineRule="auto"/>
        <w:rPr>
          <w:rFonts w:ascii="Arial" w:hAnsi="Arial" w:cs="Arial"/>
          <w:sz w:val="24"/>
          <w:szCs w:val="24"/>
        </w:rPr>
      </w:pPr>
      <w:proofErr w:type="spellStart"/>
      <w:r w:rsidRPr="00133950">
        <w:rPr>
          <w:rFonts w:ascii="Arial" w:hAnsi="Arial" w:cs="Arial"/>
          <w:sz w:val="24"/>
          <w:szCs w:val="24"/>
        </w:rPr>
        <w:t>Alvior</w:t>
      </w:r>
      <w:proofErr w:type="spellEnd"/>
      <w:r w:rsidRPr="00133950">
        <w:rPr>
          <w:rFonts w:ascii="Arial" w:hAnsi="Arial" w:cs="Arial"/>
          <w:sz w:val="24"/>
          <w:szCs w:val="24"/>
        </w:rPr>
        <w:t>, M.  (2014</w:t>
      </w:r>
      <w:proofErr w:type="gramStart"/>
      <w:r w:rsidRPr="00133950">
        <w:rPr>
          <w:rFonts w:ascii="Arial" w:hAnsi="Arial" w:cs="Arial"/>
          <w:sz w:val="24"/>
          <w:szCs w:val="24"/>
        </w:rPr>
        <w:t xml:space="preserve">)  </w:t>
      </w:r>
      <w:r w:rsidRPr="00133950">
        <w:rPr>
          <w:rFonts w:ascii="Arial" w:hAnsi="Arial" w:cs="Arial"/>
          <w:i/>
          <w:iCs/>
          <w:sz w:val="24"/>
          <w:szCs w:val="24"/>
        </w:rPr>
        <w:t>Hidden</w:t>
      </w:r>
      <w:proofErr w:type="gramEnd"/>
      <w:r w:rsidRPr="00133950">
        <w:rPr>
          <w:rFonts w:ascii="Arial" w:hAnsi="Arial" w:cs="Arial"/>
          <w:i/>
          <w:iCs/>
          <w:sz w:val="24"/>
          <w:szCs w:val="24"/>
        </w:rPr>
        <w:t xml:space="preserve"> Curriculum: Its Definition.  </w:t>
      </w:r>
      <w:r w:rsidRPr="00133950">
        <w:rPr>
          <w:rFonts w:ascii="Arial" w:hAnsi="Arial" w:cs="Arial"/>
          <w:sz w:val="24"/>
          <w:szCs w:val="24"/>
        </w:rPr>
        <w:t xml:space="preserve">Available at: </w:t>
      </w:r>
      <w:hyperlink r:id="rId7" w:history="1">
        <w:r w:rsidRPr="00133950">
          <w:rPr>
            <w:rStyle w:val="Hyperlink"/>
            <w:rFonts w:ascii="Arial" w:hAnsi="Arial" w:cs="Arial"/>
            <w:sz w:val="24"/>
            <w:szCs w:val="24"/>
          </w:rPr>
          <w:t>https://simplyeducate.me/2014/12/01/hidden-curriculum-its-definition/</w:t>
        </w:r>
      </w:hyperlink>
      <w:r w:rsidRPr="00133950">
        <w:rPr>
          <w:rFonts w:ascii="Arial" w:hAnsi="Arial" w:cs="Arial"/>
          <w:sz w:val="24"/>
          <w:szCs w:val="24"/>
        </w:rPr>
        <w:t xml:space="preserve">        </w:t>
      </w:r>
      <w:r>
        <w:rPr>
          <w:rFonts w:ascii="Arial" w:hAnsi="Arial" w:cs="Arial"/>
          <w:sz w:val="24"/>
          <w:szCs w:val="24"/>
        </w:rPr>
        <w:t xml:space="preserve">           </w:t>
      </w:r>
      <w:r w:rsidRPr="00133950">
        <w:rPr>
          <w:rFonts w:ascii="Arial" w:hAnsi="Arial" w:cs="Arial"/>
          <w:sz w:val="24"/>
          <w:szCs w:val="24"/>
        </w:rPr>
        <w:t xml:space="preserve"> (Accessed 04 / 01 / 2020).</w:t>
      </w:r>
    </w:p>
    <w:p w14:paraId="12033E1D"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Cherry, K.  (2019</w:t>
      </w:r>
      <w:proofErr w:type="gramStart"/>
      <w:r w:rsidRPr="00133950">
        <w:rPr>
          <w:rFonts w:ascii="Arial" w:hAnsi="Arial" w:cs="Arial"/>
          <w:sz w:val="24"/>
          <w:szCs w:val="24"/>
        </w:rPr>
        <w:t>)  The</w:t>
      </w:r>
      <w:proofErr w:type="gramEnd"/>
      <w:r w:rsidRPr="00133950">
        <w:rPr>
          <w:rFonts w:ascii="Arial" w:hAnsi="Arial" w:cs="Arial"/>
          <w:sz w:val="24"/>
          <w:szCs w:val="24"/>
        </w:rPr>
        <w:t xml:space="preserve"> Four Stages of Cognitive Development.  Available at: </w:t>
      </w:r>
      <w:r w:rsidRPr="00133950">
        <w:rPr>
          <w:rFonts w:ascii="Arial" w:hAnsi="Arial" w:cs="Arial"/>
          <w:color w:val="0070C0"/>
          <w:sz w:val="24"/>
          <w:szCs w:val="24"/>
          <w:u w:val="single"/>
        </w:rPr>
        <w:t>https://www.verywellmind.com/piagets-stages-of-cognitive-development-2795457</w:t>
      </w:r>
      <w:r w:rsidRPr="00133950">
        <w:rPr>
          <w:rFonts w:ascii="Arial" w:hAnsi="Arial" w:cs="Arial"/>
          <w:color w:val="0070C0"/>
          <w:sz w:val="24"/>
          <w:szCs w:val="24"/>
        </w:rPr>
        <w:t xml:space="preserve">    </w:t>
      </w:r>
    </w:p>
    <w:p w14:paraId="21728AF8"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14 / 12 / 2019). </w:t>
      </w:r>
    </w:p>
    <w:p w14:paraId="424A1AEB"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Cliff, S.  (2016</w:t>
      </w:r>
      <w:proofErr w:type="gramStart"/>
      <w:r w:rsidRPr="00133950">
        <w:rPr>
          <w:rFonts w:ascii="Arial" w:hAnsi="Arial" w:cs="Arial"/>
          <w:sz w:val="24"/>
          <w:szCs w:val="24"/>
        </w:rPr>
        <w:t>)  Theories</w:t>
      </w:r>
      <w:proofErr w:type="gramEnd"/>
      <w:r w:rsidRPr="00133950">
        <w:rPr>
          <w:rFonts w:ascii="Arial" w:hAnsi="Arial" w:cs="Arial"/>
          <w:sz w:val="24"/>
          <w:szCs w:val="24"/>
        </w:rPr>
        <w:t xml:space="preserve"> of Education.  Available at: </w:t>
      </w:r>
      <w:proofErr w:type="gramStart"/>
      <w:r w:rsidRPr="00133950">
        <w:rPr>
          <w:rFonts w:ascii="Arial" w:hAnsi="Arial" w:cs="Arial"/>
          <w:color w:val="0070C0"/>
          <w:sz w:val="24"/>
          <w:szCs w:val="24"/>
          <w:u w:val="single"/>
        </w:rPr>
        <w:t>https://www.cliffsnotes.com/study-guides/sociology/education/theories-of-education</w:t>
      </w:r>
      <w:r w:rsidRPr="00133950">
        <w:rPr>
          <w:rFonts w:ascii="Arial" w:hAnsi="Arial" w:cs="Arial"/>
          <w:color w:val="0070C0"/>
          <w:sz w:val="24"/>
          <w:szCs w:val="24"/>
        </w:rPr>
        <w:t xml:space="preserve">  </w:t>
      </w:r>
      <w:r w:rsidRPr="00133950">
        <w:rPr>
          <w:rFonts w:ascii="Arial" w:hAnsi="Arial" w:cs="Arial"/>
          <w:sz w:val="24"/>
          <w:szCs w:val="24"/>
        </w:rPr>
        <w:t>(</w:t>
      </w:r>
      <w:proofErr w:type="gramEnd"/>
      <w:r w:rsidRPr="00133950">
        <w:rPr>
          <w:rFonts w:ascii="Arial" w:hAnsi="Arial" w:cs="Arial"/>
          <w:sz w:val="24"/>
          <w:szCs w:val="24"/>
        </w:rPr>
        <w:t>Accessed 02 / 12 / 2019).</w:t>
      </w:r>
    </w:p>
    <w:p w14:paraId="2FF78682" w14:textId="685518A3"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 xml:space="preserve">Donaldson, G.  (2015).  </w:t>
      </w:r>
      <w:r w:rsidRPr="00133950">
        <w:rPr>
          <w:rFonts w:ascii="Arial" w:hAnsi="Arial" w:cs="Arial"/>
          <w:i/>
          <w:iCs/>
          <w:sz w:val="24"/>
          <w:szCs w:val="24"/>
        </w:rPr>
        <w:t xml:space="preserve">Successful Futures.  Independent Review of Curriculum and Assessment.  </w:t>
      </w:r>
      <w:r w:rsidRPr="00133950">
        <w:rPr>
          <w:rFonts w:ascii="Arial" w:hAnsi="Arial" w:cs="Arial"/>
          <w:sz w:val="24"/>
          <w:szCs w:val="24"/>
        </w:rPr>
        <w:t xml:space="preserve">Available at: </w:t>
      </w:r>
      <w:hyperlink r:id="rId8" w:history="1">
        <w:r w:rsidRPr="00133950">
          <w:rPr>
            <w:rStyle w:val="Hyperlink"/>
            <w:rFonts w:ascii="Arial" w:hAnsi="Arial" w:cs="Arial"/>
            <w:sz w:val="24"/>
            <w:szCs w:val="24"/>
          </w:rPr>
          <w:t>file:///G:/All%20Assignments%20level%20donaldson%20report.pdf</w:t>
        </w:r>
      </w:hyperlink>
      <w:r w:rsidRPr="00133950">
        <w:rPr>
          <w:rFonts w:ascii="Arial" w:hAnsi="Arial" w:cs="Arial"/>
          <w:sz w:val="24"/>
          <w:szCs w:val="24"/>
        </w:rPr>
        <w:t xml:space="preserve"> </w:t>
      </w:r>
      <w:r>
        <w:rPr>
          <w:rFonts w:ascii="Arial" w:hAnsi="Arial" w:cs="Arial"/>
          <w:sz w:val="24"/>
          <w:szCs w:val="24"/>
        </w:rPr>
        <w:t xml:space="preserve">                      </w:t>
      </w:r>
      <w:r w:rsidRPr="00133950">
        <w:rPr>
          <w:rFonts w:ascii="Arial" w:hAnsi="Arial" w:cs="Arial"/>
          <w:sz w:val="24"/>
          <w:szCs w:val="24"/>
        </w:rPr>
        <w:t xml:space="preserve"> (Accessed 08 / 01 / 2020).</w:t>
      </w:r>
    </w:p>
    <w:p w14:paraId="45EFFA99" w14:textId="239F06EC"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Gibbs, B.  (2014</w:t>
      </w:r>
      <w:proofErr w:type="gramStart"/>
      <w:r w:rsidRPr="00133950">
        <w:rPr>
          <w:rFonts w:ascii="Arial" w:hAnsi="Arial" w:cs="Arial"/>
          <w:sz w:val="24"/>
          <w:szCs w:val="24"/>
        </w:rPr>
        <w:t>)  Reconfiguring</w:t>
      </w:r>
      <w:proofErr w:type="gramEnd"/>
      <w:r w:rsidRPr="00133950">
        <w:rPr>
          <w:rFonts w:ascii="Arial" w:hAnsi="Arial" w:cs="Arial"/>
          <w:sz w:val="24"/>
          <w:szCs w:val="24"/>
        </w:rPr>
        <w:t xml:space="preserve"> Bruner: Compressing the Spiral Curriculum.  Vol. 95  </w:t>
      </w:r>
      <w:r>
        <w:rPr>
          <w:rFonts w:ascii="Arial" w:hAnsi="Arial" w:cs="Arial"/>
          <w:sz w:val="24"/>
          <w:szCs w:val="24"/>
        </w:rPr>
        <w:t xml:space="preserve"> </w:t>
      </w:r>
      <w:r w:rsidRPr="00133950">
        <w:rPr>
          <w:rFonts w:ascii="Arial" w:hAnsi="Arial" w:cs="Arial"/>
          <w:sz w:val="24"/>
          <w:szCs w:val="24"/>
        </w:rPr>
        <w:t xml:space="preserve">Issue 7 pp 41—44. </w:t>
      </w:r>
    </w:p>
    <w:p w14:paraId="6324C493" w14:textId="4B33E1C4"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Gordon, M.  (2014</w:t>
      </w:r>
      <w:proofErr w:type="gramStart"/>
      <w:r w:rsidRPr="00133950">
        <w:rPr>
          <w:rFonts w:ascii="Arial" w:hAnsi="Arial" w:cs="Arial"/>
          <w:sz w:val="24"/>
          <w:szCs w:val="24"/>
        </w:rPr>
        <w:t>)  International</w:t>
      </w:r>
      <w:proofErr w:type="gramEnd"/>
      <w:r w:rsidRPr="00133950">
        <w:rPr>
          <w:rFonts w:ascii="Arial" w:hAnsi="Arial" w:cs="Arial"/>
          <w:sz w:val="24"/>
          <w:szCs w:val="24"/>
        </w:rPr>
        <w:t xml:space="preserve"> Journal of Research in Education Methodology.  B. F. Skinner’s ‘Reinforcement Theory of Motivation’.  Vol. 5, No. 3, pp 681—688.   </w:t>
      </w:r>
    </w:p>
    <w:p w14:paraId="14962C06"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Russell, C.  (2018</w:t>
      </w:r>
      <w:proofErr w:type="gramStart"/>
      <w:r w:rsidRPr="00133950">
        <w:rPr>
          <w:rFonts w:ascii="Arial" w:hAnsi="Arial" w:cs="Arial"/>
          <w:sz w:val="24"/>
          <w:szCs w:val="24"/>
        </w:rPr>
        <w:t>)  Sociology</w:t>
      </w:r>
      <w:proofErr w:type="gramEnd"/>
      <w:r w:rsidRPr="00133950">
        <w:rPr>
          <w:rFonts w:ascii="Arial" w:hAnsi="Arial" w:cs="Arial"/>
          <w:sz w:val="24"/>
          <w:szCs w:val="24"/>
        </w:rPr>
        <w:t xml:space="preserve"> of Education: An A-to-Z Guide.  Functionalist Theory of Education.  Available at: </w:t>
      </w:r>
      <w:r w:rsidRPr="00133950">
        <w:rPr>
          <w:rFonts w:ascii="Arial" w:hAnsi="Arial" w:cs="Arial"/>
          <w:color w:val="0070C0"/>
          <w:sz w:val="24"/>
          <w:szCs w:val="24"/>
          <w:u w:val="single"/>
        </w:rPr>
        <w:t>http://dx.doi.org/10.4135/9781452276151.n152</w:t>
      </w:r>
      <w:r w:rsidRPr="00133950">
        <w:rPr>
          <w:rFonts w:ascii="Arial" w:hAnsi="Arial" w:cs="Arial"/>
          <w:color w:val="0070C0"/>
          <w:sz w:val="24"/>
          <w:szCs w:val="24"/>
        </w:rPr>
        <w:t xml:space="preserve">     </w:t>
      </w:r>
    </w:p>
    <w:p w14:paraId="602395E1"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01 / 12 / 2019). </w:t>
      </w:r>
    </w:p>
    <w:p w14:paraId="5039BF50"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Thompson, K.  (2015</w:t>
      </w:r>
      <w:proofErr w:type="gramStart"/>
      <w:r w:rsidRPr="00133950">
        <w:rPr>
          <w:rFonts w:ascii="Arial" w:hAnsi="Arial" w:cs="Arial"/>
          <w:sz w:val="24"/>
          <w:szCs w:val="24"/>
        </w:rPr>
        <w:t>)  The</w:t>
      </w:r>
      <w:proofErr w:type="gramEnd"/>
      <w:r w:rsidRPr="00133950">
        <w:rPr>
          <w:rFonts w:ascii="Arial" w:hAnsi="Arial" w:cs="Arial"/>
          <w:sz w:val="24"/>
          <w:szCs w:val="24"/>
        </w:rPr>
        <w:t xml:space="preserve"> Marxist Perceptive on Education.  Available at: </w:t>
      </w:r>
      <w:r w:rsidRPr="00133950">
        <w:rPr>
          <w:rFonts w:ascii="Arial" w:hAnsi="Arial" w:cs="Arial"/>
          <w:color w:val="0070C0"/>
          <w:sz w:val="24"/>
          <w:szCs w:val="24"/>
          <w:u w:val="single"/>
        </w:rPr>
        <w:t>https://revisesociology.com/2015/01/27/marxist-perspective-education/</w:t>
      </w:r>
      <w:r w:rsidRPr="00133950">
        <w:rPr>
          <w:rFonts w:ascii="Arial" w:hAnsi="Arial" w:cs="Arial"/>
          <w:color w:val="0070C0"/>
          <w:sz w:val="24"/>
          <w:szCs w:val="24"/>
        </w:rPr>
        <w:t xml:space="preserve">                         </w:t>
      </w:r>
    </w:p>
    <w:p w14:paraId="526D5374"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22 / 11 / 2019). </w:t>
      </w:r>
    </w:p>
    <w:p w14:paraId="4727587D"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lastRenderedPageBreak/>
        <w:t>Thompson, K.  (2016</w:t>
      </w:r>
      <w:proofErr w:type="gramStart"/>
      <w:r w:rsidRPr="00133950">
        <w:rPr>
          <w:rFonts w:ascii="Arial" w:hAnsi="Arial" w:cs="Arial"/>
          <w:sz w:val="24"/>
          <w:szCs w:val="24"/>
        </w:rPr>
        <w:t>)  The</w:t>
      </w:r>
      <w:proofErr w:type="gramEnd"/>
      <w:r w:rsidRPr="00133950">
        <w:rPr>
          <w:rFonts w:ascii="Arial" w:hAnsi="Arial" w:cs="Arial"/>
          <w:sz w:val="24"/>
          <w:szCs w:val="24"/>
        </w:rPr>
        <w:t xml:space="preserve"> New Right’s View on Education.  Available at: </w:t>
      </w:r>
      <w:r w:rsidRPr="00133950">
        <w:rPr>
          <w:rFonts w:ascii="Arial" w:hAnsi="Arial" w:cs="Arial"/>
          <w:color w:val="0070C0"/>
          <w:sz w:val="24"/>
          <w:szCs w:val="24"/>
          <w:u w:val="single"/>
        </w:rPr>
        <w:t>https://revisesociology.com/2016/01/01/new-right-education/</w:t>
      </w:r>
      <w:r w:rsidRPr="00133950">
        <w:rPr>
          <w:rFonts w:ascii="Arial" w:hAnsi="Arial" w:cs="Arial"/>
          <w:color w:val="0070C0"/>
          <w:sz w:val="24"/>
          <w:szCs w:val="24"/>
        </w:rPr>
        <w:t xml:space="preserve">  </w:t>
      </w:r>
    </w:p>
    <w:p w14:paraId="4B7A9AF6"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15 / 11 / 2019). </w:t>
      </w:r>
    </w:p>
    <w:p w14:paraId="3997AA42"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Thompson, K.  (2017</w:t>
      </w:r>
      <w:proofErr w:type="gramStart"/>
      <w:r w:rsidRPr="00133950">
        <w:rPr>
          <w:rFonts w:ascii="Arial" w:hAnsi="Arial" w:cs="Arial"/>
          <w:sz w:val="24"/>
          <w:szCs w:val="24"/>
        </w:rPr>
        <w:t>)  The</w:t>
      </w:r>
      <w:proofErr w:type="gramEnd"/>
      <w:r w:rsidRPr="00133950">
        <w:rPr>
          <w:rFonts w:ascii="Arial" w:hAnsi="Arial" w:cs="Arial"/>
          <w:sz w:val="24"/>
          <w:szCs w:val="24"/>
        </w:rPr>
        <w:t xml:space="preserve"> Hidden Curriculum and the School  Ethos.  Available at: </w:t>
      </w:r>
      <w:r w:rsidRPr="00133950">
        <w:rPr>
          <w:rFonts w:ascii="Arial" w:hAnsi="Arial" w:cs="Arial"/>
          <w:color w:val="0070C0"/>
          <w:sz w:val="24"/>
          <w:szCs w:val="24"/>
          <w:u w:val="single"/>
        </w:rPr>
        <w:t>https://revisesociologu.com/2017/11/09/the-hidden-curriculum-and-school-ethos/</w:t>
      </w:r>
      <w:r w:rsidRPr="00133950">
        <w:rPr>
          <w:rFonts w:ascii="Arial" w:hAnsi="Arial" w:cs="Arial"/>
          <w:color w:val="0070C0"/>
          <w:sz w:val="24"/>
          <w:szCs w:val="24"/>
        </w:rPr>
        <w:t xml:space="preserve">  </w:t>
      </w:r>
    </w:p>
    <w:p w14:paraId="0A6B661E"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29 / 11 / 2019). </w:t>
      </w:r>
    </w:p>
    <w:p w14:paraId="553952F5" w14:textId="25C40361"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Thompson, K.  (2019</w:t>
      </w:r>
      <w:proofErr w:type="gramStart"/>
      <w:r w:rsidRPr="00133950">
        <w:rPr>
          <w:rFonts w:ascii="Arial" w:hAnsi="Arial" w:cs="Arial"/>
          <w:sz w:val="24"/>
          <w:szCs w:val="24"/>
        </w:rPr>
        <w:t>)  Postmodernism</w:t>
      </w:r>
      <w:proofErr w:type="gramEnd"/>
      <w:r w:rsidRPr="00133950">
        <w:rPr>
          <w:rFonts w:ascii="Arial" w:hAnsi="Arial" w:cs="Arial"/>
          <w:sz w:val="24"/>
          <w:szCs w:val="24"/>
        </w:rPr>
        <w:t xml:space="preserve"> and Education.  Available at: </w:t>
      </w:r>
      <w:hyperlink r:id="rId9" w:history="1">
        <w:r w:rsidRPr="00D57D99">
          <w:rPr>
            <w:rStyle w:val="Hyperlink"/>
            <w:rFonts w:ascii="Arial" w:hAnsi="Arial" w:cs="Arial"/>
            <w:sz w:val="24"/>
            <w:szCs w:val="24"/>
          </w:rPr>
          <w:t>https://revisesociology.com/2019/09/25/postmodernism-and-education/</w:t>
        </w:r>
      </w:hyperlink>
      <w:r>
        <w:rPr>
          <w:rFonts w:ascii="Arial" w:hAnsi="Arial" w:cs="Arial"/>
          <w:color w:val="0070C0"/>
          <w:sz w:val="24"/>
          <w:szCs w:val="24"/>
        </w:rPr>
        <w:t xml:space="preserve">                 </w:t>
      </w:r>
      <w:r w:rsidRPr="00133950">
        <w:rPr>
          <w:rFonts w:ascii="Arial" w:hAnsi="Arial" w:cs="Arial"/>
          <w:sz w:val="24"/>
          <w:szCs w:val="24"/>
        </w:rPr>
        <w:t xml:space="preserve">(Accessed 28 / 11 / 2019). </w:t>
      </w:r>
    </w:p>
    <w:p w14:paraId="1330547A" w14:textId="5D7876AC"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UNICEF.  (1990</w:t>
      </w:r>
      <w:proofErr w:type="gramStart"/>
      <w:r w:rsidRPr="00133950">
        <w:rPr>
          <w:rFonts w:ascii="Arial" w:hAnsi="Arial" w:cs="Arial"/>
          <w:sz w:val="24"/>
          <w:szCs w:val="24"/>
        </w:rPr>
        <w:t>)  A</w:t>
      </w:r>
      <w:proofErr w:type="gramEnd"/>
      <w:r w:rsidRPr="00133950">
        <w:rPr>
          <w:rFonts w:ascii="Arial" w:hAnsi="Arial" w:cs="Arial"/>
          <w:sz w:val="24"/>
          <w:szCs w:val="24"/>
        </w:rPr>
        <w:t xml:space="preserve"> Summary of the UN Convention on the Rights of the Child. </w:t>
      </w:r>
      <w:r>
        <w:rPr>
          <w:rFonts w:ascii="Arial" w:hAnsi="Arial" w:cs="Arial"/>
          <w:sz w:val="24"/>
          <w:szCs w:val="24"/>
        </w:rPr>
        <w:t xml:space="preserve">      </w:t>
      </w:r>
      <w:r w:rsidRPr="00133950">
        <w:rPr>
          <w:rFonts w:ascii="Arial" w:hAnsi="Arial" w:cs="Arial"/>
          <w:sz w:val="24"/>
          <w:szCs w:val="24"/>
        </w:rPr>
        <w:t xml:space="preserve"> Available at:</w:t>
      </w:r>
      <w:r w:rsidRPr="00133950">
        <w:rPr>
          <w:rFonts w:ascii="Arial" w:hAnsi="Arial" w:cs="Arial"/>
          <w:color w:val="0070C0"/>
          <w:sz w:val="24"/>
          <w:szCs w:val="24"/>
          <w:u w:val="single"/>
        </w:rPr>
        <w:t xml:space="preserve"> file:///F:/UNICEF%20Rights%20of%20the%20Child%20Summary.pdf</w:t>
      </w:r>
      <w:r w:rsidRPr="00133950">
        <w:rPr>
          <w:rFonts w:ascii="Arial" w:hAnsi="Arial" w:cs="Arial"/>
          <w:color w:val="0070C0"/>
          <w:sz w:val="24"/>
          <w:szCs w:val="24"/>
        </w:rPr>
        <w:t xml:space="preserve">  </w:t>
      </w:r>
    </w:p>
    <w:p w14:paraId="40258D22" w14:textId="77777777" w:rsidR="00133950" w:rsidRPr="00133950" w:rsidRDefault="00133950" w:rsidP="00133950">
      <w:pPr>
        <w:pStyle w:val="ListParagraph"/>
        <w:spacing w:line="480" w:lineRule="auto"/>
        <w:rPr>
          <w:rFonts w:ascii="Arial" w:hAnsi="Arial" w:cs="Arial"/>
          <w:sz w:val="24"/>
          <w:szCs w:val="24"/>
        </w:rPr>
      </w:pPr>
      <w:r w:rsidRPr="00133950">
        <w:rPr>
          <w:rFonts w:ascii="Arial" w:hAnsi="Arial" w:cs="Arial"/>
          <w:sz w:val="24"/>
          <w:szCs w:val="24"/>
        </w:rPr>
        <w:t xml:space="preserve">(Accessed 09 / 12 / 2019). </w:t>
      </w:r>
    </w:p>
    <w:p w14:paraId="7BA42FC2" w14:textId="40B0F320"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University College Dublin.  (2017</w:t>
      </w:r>
      <w:proofErr w:type="gramStart"/>
      <w:r w:rsidRPr="00133950">
        <w:rPr>
          <w:rFonts w:ascii="Arial" w:hAnsi="Arial" w:cs="Arial"/>
          <w:sz w:val="24"/>
          <w:szCs w:val="24"/>
        </w:rPr>
        <w:t>)  Education</w:t>
      </w:r>
      <w:proofErr w:type="gramEnd"/>
      <w:r w:rsidRPr="00133950">
        <w:rPr>
          <w:rFonts w:ascii="Arial" w:hAnsi="Arial" w:cs="Arial"/>
          <w:sz w:val="24"/>
          <w:szCs w:val="24"/>
        </w:rPr>
        <w:t xml:space="preserve"> Theory.  Available at: </w:t>
      </w:r>
      <w:r w:rsidRPr="00133950">
        <w:rPr>
          <w:rFonts w:ascii="Arial" w:hAnsi="Arial" w:cs="Arial"/>
          <w:color w:val="0070C0"/>
          <w:sz w:val="24"/>
          <w:szCs w:val="24"/>
          <w:u w:val="single"/>
        </w:rPr>
        <w:t>http://www.ucdoer.ie/index.php?title=Main_Page</w:t>
      </w:r>
      <w:r w:rsidRPr="00133950">
        <w:rPr>
          <w:rFonts w:ascii="Arial" w:hAnsi="Arial" w:cs="Arial"/>
          <w:color w:val="0070C0"/>
          <w:sz w:val="24"/>
          <w:szCs w:val="24"/>
        </w:rPr>
        <w:t xml:space="preserve">  </w:t>
      </w:r>
      <w:r w:rsidRPr="00133950">
        <w:rPr>
          <w:rFonts w:ascii="Arial" w:hAnsi="Arial" w:cs="Arial"/>
          <w:sz w:val="24"/>
          <w:szCs w:val="24"/>
        </w:rPr>
        <w:t xml:space="preserve">         </w:t>
      </w:r>
      <w:r>
        <w:rPr>
          <w:rFonts w:ascii="Arial" w:hAnsi="Arial" w:cs="Arial"/>
          <w:sz w:val="24"/>
          <w:szCs w:val="24"/>
        </w:rPr>
        <w:t xml:space="preserve">                                       </w:t>
      </w:r>
      <w:proofErr w:type="gramStart"/>
      <w:r>
        <w:rPr>
          <w:rFonts w:ascii="Arial" w:hAnsi="Arial" w:cs="Arial"/>
          <w:sz w:val="24"/>
          <w:szCs w:val="24"/>
        </w:rPr>
        <w:t xml:space="preserve">   </w:t>
      </w:r>
      <w:r w:rsidRPr="00133950">
        <w:rPr>
          <w:rFonts w:ascii="Arial" w:hAnsi="Arial" w:cs="Arial"/>
          <w:sz w:val="24"/>
          <w:szCs w:val="24"/>
        </w:rPr>
        <w:t>(</w:t>
      </w:r>
      <w:proofErr w:type="gramEnd"/>
      <w:r w:rsidRPr="00133950">
        <w:rPr>
          <w:rFonts w:ascii="Arial" w:hAnsi="Arial" w:cs="Arial"/>
          <w:sz w:val="24"/>
          <w:szCs w:val="24"/>
        </w:rPr>
        <w:t xml:space="preserve">Accessed 13 / 12 / 2019). </w:t>
      </w:r>
    </w:p>
    <w:p w14:paraId="64C92095"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Welsh Government.  (2013</w:t>
      </w:r>
      <w:proofErr w:type="gramStart"/>
      <w:r w:rsidRPr="00133950">
        <w:rPr>
          <w:rFonts w:ascii="Arial" w:hAnsi="Arial" w:cs="Arial"/>
          <w:sz w:val="24"/>
          <w:szCs w:val="24"/>
        </w:rPr>
        <w:t xml:space="preserve">)  </w:t>
      </w:r>
      <w:r w:rsidRPr="00133950">
        <w:rPr>
          <w:rFonts w:ascii="Arial" w:hAnsi="Arial" w:cs="Arial"/>
          <w:i/>
          <w:iCs/>
          <w:sz w:val="24"/>
          <w:szCs w:val="24"/>
        </w:rPr>
        <w:t>The</w:t>
      </w:r>
      <w:proofErr w:type="gramEnd"/>
      <w:r w:rsidRPr="00133950">
        <w:rPr>
          <w:rFonts w:ascii="Arial" w:hAnsi="Arial" w:cs="Arial"/>
          <w:i/>
          <w:iCs/>
          <w:sz w:val="24"/>
          <w:szCs w:val="24"/>
        </w:rPr>
        <w:t xml:space="preserve"> National Curriculum.  </w:t>
      </w:r>
      <w:r w:rsidRPr="00133950">
        <w:rPr>
          <w:rFonts w:ascii="Arial" w:hAnsi="Arial" w:cs="Arial"/>
          <w:sz w:val="24"/>
          <w:szCs w:val="24"/>
        </w:rPr>
        <w:t xml:space="preserve">Available at: </w:t>
      </w:r>
      <w:hyperlink r:id="rId10" w:history="1">
        <w:r w:rsidRPr="00133950">
          <w:rPr>
            <w:rStyle w:val="Hyperlink"/>
            <w:rFonts w:ascii="Arial" w:hAnsi="Arial" w:cs="Arial"/>
            <w:sz w:val="24"/>
            <w:szCs w:val="24"/>
          </w:rPr>
          <w:t>https://www.gov.uk/national-curriculum</w:t>
        </w:r>
      </w:hyperlink>
      <w:r w:rsidRPr="00133950">
        <w:rPr>
          <w:rFonts w:ascii="Arial" w:hAnsi="Arial" w:cs="Arial"/>
          <w:sz w:val="24"/>
          <w:szCs w:val="24"/>
        </w:rPr>
        <w:t xml:space="preserve">  (Accesses 04 / 01 / 2020).</w:t>
      </w:r>
    </w:p>
    <w:p w14:paraId="12F3DEC1"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Welsh Government.  (2017</w:t>
      </w:r>
      <w:proofErr w:type="gramStart"/>
      <w:r w:rsidRPr="00133950">
        <w:rPr>
          <w:rFonts w:ascii="Arial" w:hAnsi="Arial" w:cs="Arial"/>
          <w:sz w:val="24"/>
          <w:szCs w:val="24"/>
        </w:rPr>
        <w:t>)  Sociology</w:t>
      </w:r>
      <w:proofErr w:type="gramEnd"/>
      <w:r w:rsidRPr="00133950">
        <w:rPr>
          <w:rFonts w:ascii="Arial" w:hAnsi="Arial" w:cs="Arial"/>
          <w:sz w:val="24"/>
          <w:szCs w:val="24"/>
        </w:rPr>
        <w:t xml:space="preserve"> of Education: Paul Willis.  Available at: </w:t>
      </w:r>
      <w:proofErr w:type="gramStart"/>
      <w:r w:rsidRPr="00133950">
        <w:rPr>
          <w:rFonts w:ascii="Arial" w:hAnsi="Arial" w:cs="Arial"/>
          <w:color w:val="0070C0"/>
          <w:sz w:val="24"/>
          <w:szCs w:val="24"/>
          <w:u w:val="single"/>
        </w:rPr>
        <w:t>http://www.resources.hwb.wales.gov.uk</w:t>
      </w:r>
      <w:r w:rsidRPr="00133950">
        <w:rPr>
          <w:rFonts w:ascii="Arial" w:hAnsi="Arial" w:cs="Arial"/>
          <w:color w:val="0070C0"/>
          <w:sz w:val="24"/>
          <w:szCs w:val="24"/>
        </w:rPr>
        <w:t xml:space="preserve">  </w:t>
      </w:r>
      <w:r w:rsidRPr="00133950">
        <w:rPr>
          <w:rFonts w:ascii="Arial" w:hAnsi="Arial" w:cs="Arial"/>
          <w:sz w:val="24"/>
          <w:szCs w:val="24"/>
        </w:rPr>
        <w:t>(</w:t>
      </w:r>
      <w:proofErr w:type="gramEnd"/>
      <w:r w:rsidRPr="00133950">
        <w:rPr>
          <w:rFonts w:ascii="Arial" w:hAnsi="Arial" w:cs="Arial"/>
          <w:sz w:val="24"/>
          <w:szCs w:val="24"/>
        </w:rPr>
        <w:t>Accessed 12 / 11 / 2019).</w:t>
      </w:r>
    </w:p>
    <w:p w14:paraId="30B557CC" w14:textId="77777777" w:rsidR="00133950" w:rsidRPr="00133950" w:rsidRDefault="00133950" w:rsidP="00133950">
      <w:pPr>
        <w:pStyle w:val="ListParagraph"/>
        <w:numPr>
          <w:ilvl w:val="0"/>
          <w:numId w:val="1"/>
        </w:numPr>
        <w:spacing w:line="480" w:lineRule="auto"/>
        <w:rPr>
          <w:rFonts w:ascii="Arial" w:hAnsi="Arial" w:cs="Arial"/>
          <w:sz w:val="24"/>
          <w:szCs w:val="24"/>
        </w:rPr>
      </w:pPr>
      <w:r w:rsidRPr="00133950">
        <w:rPr>
          <w:rFonts w:ascii="Arial" w:hAnsi="Arial" w:cs="Arial"/>
          <w:sz w:val="24"/>
          <w:szCs w:val="24"/>
        </w:rPr>
        <w:t xml:space="preserve">Welsh Government.  (2017).  </w:t>
      </w:r>
      <w:r w:rsidRPr="00133950">
        <w:rPr>
          <w:rFonts w:ascii="Arial" w:hAnsi="Arial" w:cs="Arial"/>
          <w:i/>
          <w:iCs/>
          <w:sz w:val="24"/>
          <w:szCs w:val="24"/>
        </w:rPr>
        <w:t xml:space="preserve">New School Curriculum: Overview.  </w:t>
      </w:r>
      <w:r w:rsidRPr="00133950">
        <w:rPr>
          <w:rFonts w:ascii="Arial" w:hAnsi="Arial" w:cs="Arial"/>
          <w:sz w:val="24"/>
          <w:szCs w:val="24"/>
        </w:rPr>
        <w:t xml:space="preserve">Available at: </w:t>
      </w:r>
      <w:r w:rsidRPr="00133950">
        <w:rPr>
          <w:rFonts w:ascii="Arial" w:hAnsi="Arial" w:cs="Arial"/>
          <w:color w:val="0070C0"/>
          <w:sz w:val="24"/>
          <w:szCs w:val="24"/>
          <w:u w:val="single"/>
        </w:rPr>
        <w:t>https//</w:t>
      </w:r>
      <w:proofErr w:type="spellStart"/>
      <w:r w:rsidRPr="00133950">
        <w:rPr>
          <w:rFonts w:ascii="Arial" w:hAnsi="Arial" w:cs="Arial"/>
          <w:color w:val="0070C0"/>
          <w:sz w:val="24"/>
          <w:szCs w:val="24"/>
          <w:u w:val="single"/>
        </w:rPr>
        <w:t>beta.gov.wales</w:t>
      </w:r>
      <w:proofErr w:type="spellEnd"/>
      <w:r w:rsidRPr="00133950">
        <w:rPr>
          <w:rFonts w:ascii="Arial" w:hAnsi="Arial" w:cs="Arial"/>
          <w:color w:val="0070C0"/>
          <w:sz w:val="24"/>
          <w:szCs w:val="24"/>
          <w:u w:val="single"/>
        </w:rPr>
        <w:t>/new-school-curriculum-</w:t>
      </w:r>
      <w:proofErr w:type="gramStart"/>
      <w:r w:rsidRPr="00133950">
        <w:rPr>
          <w:rFonts w:ascii="Arial" w:hAnsi="Arial" w:cs="Arial"/>
          <w:color w:val="0070C0"/>
          <w:sz w:val="24"/>
          <w:szCs w:val="24"/>
          <w:u w:val="single"/>
        </w:rPr>
        <w:t>overview</w:t>
      </w:r>
      <w:r w:rsidRPr="00133950">
        <w:rPr>
          <w:rFonts w:ascii="Arial" w:hAnsi="Arial" w:cs="Arial"/>
          <w:color w:val="0070C0"/>
          <w:sz w:val="24"/>
          <w:szCs w:val="24"/>
        </w:rPr>
        <w:t xml:space="preserve">  </w:t>
      </w:r>
      <w:r w:rsidRPr="00133950">
        <w:rPr>
          <w:rFonts w:ascii="Arial" w:hAnsi="Arial" w:cs="Arial"/>
          <w:sz w:val="24"/>
          <w:szCs w:val="24"/>
        </w:rPr>
        <w:t>(</w:t>
      </w:r>
      <w:proofErr w:type="gramEnd"/>
      <w:r w:rsidRPr="00133950">
        <w:rPr>
          <w:rFonts w:ascii="Arial" w:hAnsi="Arial" w:cs="Arial"/>
          <w:sz w:val="24"/>
          <w:szCs w:val="24"/>
        </w:rPr>
        <w:t>Accessed 07 / 01 / 2020).</w:t>
      </w:r>
    </w:p>
    <w:p w14:paraId="489EC4BD" w14:textId="77777777" w:rsidR="002C0DCA" w:rsidRPr="009527F7" w:rsidRDefault="002C0DCA" w:rsidP="002C0DCA">
      <w:pPr>
        <w:pStyle w:val="ListParagraph"/>
        <w:spacing w:line="480" w:lineRule="auto"/>
        <w:ind w:left="714"/>
        <w:rPr>
          <w:rFonts w:ascii="Arial" w:hAnsi="Arial" w:cs="Arial"/>
          <w:sz w:val="24"/>
          <w:szCs w:val="24"/>
        </w:rPr>
      </w:pPr>
    </w:p>
    <w:sectPr w:rsidR="002C0DCA" w:rsidRPr="009527F7" w:rsidSect="009471E1">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301C2" w14:textId="77777777" w:rsidR="009527F7" w:rsidRDefault="009527F7" w:rsidP="009527F7">
      <w:pPr>
        <w:spacing w:after="0" w:line="240" w:lineRule="auto"/>
      </w:pPr>
      <w:r>
        <w:separator/>
      </w:r>
    </w:p>
  </w:endnote>
  <w:endnote w:type="continuationSeparator" w:id="0">
    <w:p w14:paraId="32630E6F" w14:textId="77777777" w:rsidR="009527F7" w:rsidRDefault="009527F7" w:rsidP="00952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5971364"/>
      <w:docPartObj>
        <w:docPartGallery w:val="Page Numbers (Bottom of Page)"/>
        <w:docPartUnique/>
      </w:docPartObj>
    </w:sdtPr>
    <w:sdtEndPr>
      <w:rPr>
        <w:noProof/>
      </w:rPr>
    </w:sdtEndPr>
    <w:sdtContent>
      <w:p w14:paraId="3A886205" w14:textId="361652E5" w:rsidR="009527F7" w:rsidRDefault="009527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48FA3D" w14:textId="77777777" w:rsidR="009527F7" w:rsidRDefault="00952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638B2" w14:textId="77777777" w:rsidR="009527F7" w:rsidRDefault="009527F7" w:rsidP="009527F7">
      <w:pPr>
        <w:spacing w:after="0" w:line="240" w:lineRule="auto"/>
      </w:pPr>
      <w:r>
        <w:separator/>
      </w:r>
    </w:p>
  </w:footnote>
  <w:footnote w:type="continuationSeparator" w:id="0">
    <w:p w14:paraId="09A39BB9" w14:textId="77777777" w:rsidR="009527F7" w:rsidRDefault="009527F7" w:rsidP="00952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E6E8FD" w14:textId="40030BB8" w:rsidR="009527F7" w:rsidRDefault="009527F7">
    <w:pPr>
      <w:pStyle w:val="Header"/>
    </w:pPr>
    <w:r>
      <w:t>SJIE6001 Presentation Notes</w:t>
    </w:r>
    <w:r>
      <w:ptab w:relativeTo="margin" w:alignment="center" w:leader="none"/>
    </w:r>
    <w:r>
      <w:ptab w:relativeTo="margin" w:alignment="right" w:leader="none"/>
    </w:r>
    <w:r>
      <w:t>1908597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F444B6"/>
    <w:multiLevelType w:val="hybridMultilevel"/>
    <w:tmpl w:val="9DB82A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7F7"/>
    <w:rsid w:val="00052EA0"/>
    <w:rsid w:val="000A4A0C"/>
    <w:rsid w:val="00133950"/>
    <w:rsid w:val="001667E3"/>
    <w:rsid w:val="00182CD2"/>
    <w:rsid w:val="00207F9B"/>
    <w:rsid w:val="002443CF"/>
    <w:rsid w:val="002C0DCA"/>
    <w:rsid w:val="00360A36"/>
    <w:rsid w:val="007349AD"/>
    <w:rsid w:val="00935D62"/>
    <w:rsid w:val="009471E1"/>
    <w:rsid w:val="009527F7"/>
    <w:rsid w:val="00E46B34"/>
    <w:rsid w:val="00E722C6"/>
    <w:rsid w:val="00F24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1C575"/>
  <w15:chartTrackingRefBased/>
  <w15:docId w15:val="{385759B2-155E-4A07-9768-5B7C45DAB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7F7"/>
  </w:style>
  <w:style w:type="paragraph" w:styleId="Footer">
    <w:name w:val="footer"/>
    <w:basedOn w:val="Normal"/>
    <w:link w:val="FooterChar"/>
    <w:uiPriority w:val="99"/>
    <w:unhideWhenUsed/>
    <w:rsid w:val="00952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F7"/>
  </w:style>
  <w:style w:type="paragraph" w:styleId="ListParagraph">
    <w:name w:val="List Paragraph"/>
    <w:basedOn w:val="Normal"/>
    <w:uiPriority w:val="34"/>
    <w:qFormat/>
    <w:rsid w:val="009527F7"/>
    <w:pPr>
      <w:ind w:left="720"/>
      <w:contextualSpacing/>
    </w:pPr>
  </w:style>
  <w:style w:type="character" w:styleId="Hyperlink">
    <w:name w:val="Hyperlink"/>
    <w:basedOn w:val="DefaultParagraphFont"/>
    <w:uiPriority w:val="99"/>
    <w:unhideWhenUsed/>
    <w:rsid w:val="00133950"/>
    <w:rPr>
      <w:color w:val="0563C1" w:themeColor="hyperlink"/>
      <w:u w:val="single"/>
    </w:rPr>
  </w:style>
  <w:style w:type="character" w:styleId="UnresolvedMention">
    <w:name w:val="Unresolved Mention"/>
    <w:basedOn w:val="DefaultParagraphFont"/>
    <w:uiPriority w:val="99"/>
    <w:semiHidden/>
    <w:unhideWhenUsed/>
    <w:rsid w:val="00133950"/>
    <w:rPr>
      <w:color w:val="605E5C"/>
      <w:shd w:val="clear" w:color="auto" w:fill="E1DFDD"/>
    </w:rPr>
  </w:style>
  <w:style w:type="paragraph" w:styleId="BalloonText">
    <w:name w:val="Balloon Text"/>
    <w:basedOn w:val="Normal"/>
    <w:link w:val="BalloonTextChar"/>
    <w:uiPriority w:val="99"/>
    <w:semiHidden/>
    <w:unhideWhenUsed/>
    <w:rsid w:val="001667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67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All%20Assignments%20level%20donaldson%20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implyeducate.me/2014/12/01/hidden-curriculum-its-definit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gov.uk/national-curriculum" TargetMode="External"/><Relationship Id="rId4" Type="http://schemas.openxmlformats.org/officeDocument/2006/relationships/webSettings" Target="webSettings.xml"/><Relationship Id="rId9" Type="http://schemas.openxmlformats.org/officeDocument/2006/relationships/hyperlink" Target="https://revisesociology.com/2019/09/25/postmodernism-and-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4</Pages>
  <Words>1051</Words>
  <Characters>5992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Graham</dc:creator>
  <cp:keywords/>
  <dc:description/>
  <cp:lastModifiedBy>Amanda Graham</cp:lastModifiedBy>
  <cp:revision>11</cp:revision>
  <cp:lastPrinted>2020-01-17T23:11:00Z</cp:lastPrinted>
  <dcterms:created xsi:type="dcterms:W3CDTF">2020-01-17T20:25:00Z</dcterms:created>
  <dcterms:modified xsi:type="dcterms:W3CDTF">2020-01-17T23:13:00Z</dcterms:modified>
</cp:coreProperties>
</file>