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50BF1" w14:textId="77C5138D" w:rsidR="003278C4" w:rsidRDefault="000C4761">
      <w:r>
        <w:t xml:space="preserve"> </w:t>
      </w:r>
    </w:p>
    <w:p w14:paraId="620DA03B" w14:textId="3FC8D23F" w:rsidR="00941A64" w:rsidRPr="00941A64" w:rsidRDefault="00941A64" w:rsidP="00941A64"/>
    <w:p w14:paraId="16369A6C" w14:textId="47CEEB6A" w:rsidR="00941A64" w:rsidRPr="00941A64" w:rsidRDefault="00941A64" w:rsidP="00941A64"/>
    <w:p w14:paraId="682A149A" w14:textId="316542A5" w:rsidR="00941A64" w:rsidRPr="00941A64" w:rsidRDefault="00941A64" w:rsidP="00941A64"/>
    <w:p w14:paraId="14BA8099" w14:textId="21AD1595" w:rsidR="00941A64" w:rsidRPr="00941A64" w:rsidRDefault="00941A64" w:rsidP="00941A64"/>
    <w:p w14:paraId="36C9BA26" w14:textId="1EFB6E75" w:rsidR="00941A64" w:rsidRPr="00941A64" w:rsidRDefault="00941A64" w:rsidP="00941A64"/>
    <w:p w14:paraId="6A197609" w14:textId="43C0BBF3" w:rsidR="00941A64" w:rsidRPr="00941A64" w:rsidRDefault="00941A64" w:rsidP="00941A64"/>
    <w:p w14:paraId="2FE42577" w14:textId="3FA21BD0" w:rsidR="00941A64" w:rsidRPr="00941A64" w:rsidRDefault="00941A64" w:rsidP="00941A64"/>
    <w:p w14:paraId="24FAC2BC" w14:textId="53F723FB" w:rsidR="00941A64" w:rsidRPr="00941A64" w:rsidRDefault="007C62AC" w:rsidP="00941A64">
      <w:r>
        <w:rPr>
          <w:noProof/>
        </w:rPr>
        <mc:AlternateContent>
          <mc:Choice Requires="wps">
            <w:drawing>
              <wp:anchor distT="0" distB="0" distL="114300" distR="114300" simplePos="0" relativeHeight="251660288" behindDoc="0" locked="0" layoutInCell="1" allowOverlap="1" wp14:anchorId="23335311" wp14:editId="7846CD38">
                <wp:simplePos x="0" y="0"/>
                <wp:positionH relativeFrom="column">
                  <wp:posOffset>285750</wp:posOffset>
                </wp:positionH>
                <wp:positionV relativeFrom="paragraph">
                  <wp:posOffset>123190</wp:posOffset>
                </wp:positionV>
                <wp:extent cx="5298831" cy="1123200"/>
                <wp:effectExtent l="0" t="0" r="0" b="0"/>
                <wp:wrapNone/>
                <wp:docPr id="2" name="Text Box 2"/>
                <wp:cNvGraphicFramePr/>
                <a:graphic xmlns:a="http://schemas.openxmlformats.org/drawingml/2006/main">
                  <a:graphicData uri="http://schemas.microsoft.com/office/word/2010/wordprocessingShape">
                    <wps:wsp>
                      <wps:cNvSpPr txBox="1"/>
                      <wps:spPr>
                        <a:xfrm>
                          <a:off x="0" y="0"/>
                          <a:ext cx="5298831" cy="1123200"/>
                        </a:xfrm>
                        <a:prstGeom prst="rect">
                          <a:avLst/>
                        </a:prstGeom>
                        <a:solidFill>
                          <a:schemeClr val="lt1"/>
                        </a:solidFill>
                        <a:ln w="6350">
                          <a:noFill/>
                        </a:ln>
                      </wps:spPr>
                      <wps:txbx>
                        <w:txbxContent>
                          <w:p w14:paraId="54E50398" w14:textId="168E6609" w:rsidR="000C4761" w:rsidRPr="007C62AC" w:rsidRDefault="000C4761" w:rsidP="00847FC6">
                            <w:pPr>
                              <w:spacing w:line="360" w:lineRule="auto"/>
                              <w:jc w:val="center"/>
                              <w:rPr>
                                <w:rFonts w:ascii="Arial" w:hAnsi="Arial" w:cs="Arial"/>
                                <w:sz w:val="32"/>
                                <w:szCs w:val="32"/>
                              </w:rPr>
                            </w:pPr>
                            <w:r w:rsidRPr="007C62AC">
                              <w:rPr>
                                <w:rFonts w:ascii="Arial" w:hAnsi="Arial" w:cs="Arial"/>
                                <w:sz w:val="32"/>
                                <w:szCs w:val="32"/>
                              </w:rPr>
                              <w:t>The English legal system is based upon common law principles. Explain what this means.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3335311" id="_x0000_t202" coordsize="21600,21600" o:spt="202" path="m,l,21600r21600,l21600,xe">
                <v:stroke joinstyle="miter"/>
                <v:path gradientshapeok="t" o:connecttype="rect"/>
              </v:shapetype>
              <v:shape id="Text Box 2" o:spid="_x0000_s1026" type="#_x0000_t202" style="position:absolute;margin-left:22.5pt;margin-top:9.7pt;width:417.25pt;height:88.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" fillcolor="white [3201]" stroked="f" strokeweight=".5pt">
                <v:textbox>
                  <w:txbxContent>
                    <w:p w14:paraId="54E50398" w14:textId="168E6609" w:rsidR="000C4761" w:rsidRPr="007C62AC" w:rsidRDefault="000C4761" w:rsidP="00847FC6">
                      <w:pPr>
                        <w:spacing w:line="360" w:lineRule="auto"/>
                        <w:jc w:val="center"/>
                        <w:rPr>
                          <w:rFonts w:ascii="Arial" w:hAnsi="Arial" w:cs="Arial"/>
                          <w:sz w:val="32"/>
                          <w:szCs w:val="32"/>
                        </w:rPr>
                      </w:pPr>
                      <w:r w:rsidRPr="007C62AC">
                        <w:rPr>
                          <w:rFonts w:ascii="Arial" w:hAnsi="Arial" w:cs="Arial"/>
                          <w:sz w:val="32"/>
                          <w:szCs w:val="32"/>
                        </w:rPr>
                        <w:t>The English legal system is based upon common law principles. Explain what this means.</w:t>
                      </w:r>
                    </w:p>
                  </w:txbxContent>
                </v:textbox>
              </v:shape>
            </w:pict>
          </mc:Fallback>
        </mc:AlternateContent>
      </w:r>
    </w:p>
    <w:p w14:paraId="742DFC19" w14:textId="232D3050" w:rsidR="00941A64" w:rsidRPr="00941A64" w:rsidRDefault="00941A64" w:rsidP="00941A64"/>
    <w:p w14:paraId="17A32FD4" w14:textId="6A6E856B" w:rsidR="00941A64" w:rsidRPr="00941A64" w:rsidRDefault="00941A64" w:rsidP="00941A64"/>
    <w:p w14:paraId="2D015CEC" w14:textId="285697A9" w:rsidR="00941A64" w:rsidRPr="00941A64" w:rsidRDefault="00941A64" w:rsidP="00941A64"/>
    <w:p w14:paraId="1D0504A4" w14:textId="648FBDAD" w:rsidR="00941A64" w:rsidRPr="00941A64" w:rsidRDefault="00941A64" w:rsidP="00941A64"/>
    <w:p w14:paraId="796C753A" w14:textId="6A315F1F" w:rsidR="00941A64" w:rsidRPr="00941A64" w:rsidRDefault="00941A64" w:rsidP="00941A64"/>
    <w:p w14:paraId="5F17C9F8" w14:textId="034C5D65" w:rsidR="00941A64" w:rsidRPr="00941A64" w:rsidRDefault="00941A64" w:rsidP="00941A64"/>
    <w:p w14:paraId="1B498EB2" w14:textId="511FCFD3" w:rsidR="00941A64" w:rsidRPr="00941A64" w:rsidRDefault="00941A64" w:rsidP="00941A64"/>
    <w:p w14:paraId="7C987BDC" w14:textId="4DA4F7DC" w:rsidR="00941A64" w:rsidRPr="00941A64" w:rsidRDefault="00941A64" w:rsidP="00941A64"/>
    <w:p w14:paraId="7886CF18" w14:textId="75C63056" w:rsidR="00941A64" w:rsidRPr="00941A64" w:rsidRDefault="00941A64" w:rsidP="00941A64"/>
    <w:p w14:paraId="7F0BAA1B" w14:textId="5463C8D6" w:rsidR="00941A64" w:rsidRPr="00941A64" w:rsidRDefault="00847FC6" w:rsidP="00941A64">
      <w:r>
        <w:rPr>
          <w:noProof/>
        </w:rPr>
        <mc:AlternateContent>
          <mc:Choice Requires="wps">
            <w:drawing>
              <wp:anchor distT="0" distB="0" distL="114300" distR="114300" simplePos="0" relativeHeight="251659264" behindDoc="0" locked="0" layoutInCell="1" allowOverlap="1" wp14:anchorId="6B138503" wp14:editId="0073922D">
                <wp:simplePos x="0" y="0"/>
                <wp:positionH relativeFrom="column">
                  <wp:posOffset>434340</wp:posOffset>
                </wp:positionH>
                <wp:positionV relativeFrom="paragraph">
                  <wp:posOffset>193040</wp:posOffset>
                </wp:positionV>
                <wp:extent cx="4933950" cy="3429000"/>
                <wp:effectExtent l="0" t="0" r="6350" b="0"/>
                <wp:wrapNone/>
                <wp:docPr id="1" name="Text Box 1"/>
                <wp:cNvGraphicFramePr/>
                <a:graphic xmlns:a="http://schemas.openxmlformats.org/drawingml/2006/main">
                  <a:graphicData uri="http://schemas.microsoft.com/office/word/2010/wordprocessingShape">
                    <wps:wsp>
                      <wps:cNvSpPr txBox="1"/>
                      <wps:spPr>
                        <a:xfrm>
                          <a:off x="0" y="0"/>
                          <a:ext cx="4933950" cy="3429000"/>
                        </a:xfrm>
                        <a:prstGeom prst="rect">
                          <a:avLst/>
                        </a:prstGeom>
                        <a:solidFill>
                          <a:schemeClr val="lt1"/>
                        </a:solidFill>
                        <a:ln w="6350">
                          <a:noFill/>
                        </a:ln>
                      </wps:spPr>
                      <wps:txbx>
                        <w:txbxContent>
                          <w:p w14:paraId="55EA4A3A" w14:textId="6BB5C290" w:rsidR="000C4761" w:rsidRPr="007C62AC" w:rsidRDefault="007C62AC" w:rsidP="00847FC6">
                            <w:pPr>
                              <w:spacing w:line="360" w:lineRule="auto"/>
                              <w:jc w:val="center"/>
                              <w:rPr>
                                <w:rFonts w:ascii="Arial" w:hAnsi="Arial" w:cs="Arial"/>
                                <w:b/>
                                <w:bCs/>
                                <w:sz w:val="32"/>
                                <w:szCs w:val="32"/>
                              </w:rPr>
                            </w:pPr>
                            <w:r w:rsidRPr="007C62AC">
                              <w:rPr>
                                <w:rFonts w:ascii="Arial" w:hAnsi="Arial" w:cs="Arial"/>
                                <w:b/>
                                <w:bCs/>
                                <w:sz w:val="32"/>
                                <w:szCs w:val="32"/>
                              </w:rPr>
                              <w:t xml:space="preserve">Student name: </w:t>
                            </w:r>
                            <w:r w:rsidR="000C4761" w:rsidRPr="007C62AC">
                              <w:rPr>
                                <w:rFonts w:ascii="Arial" w:hAnsi="Arial" w:cs="Arial"/>
                                <w:b/>
                                <w:bCs/>
                                <w:sz w:val="32"/>
                                <w:szCs w:val="32"/>
                              </w:rPr>
                              <w:t>Courtney Grota</w:t>
                            </w:r>
                          </w:p>
                          <w:p w14:paraId="4ECFA065" w14:textId="6CD9699E" w:rsidR="000C4761" w:rsidRPr="007C62AC" w:rsidRDefault="007C62AC" w:rsidP="00847FC6">
                            <w:pPr>
                              <w:spacing w:line="360" w:lineRule="auto"/>
                              <w:jc w:val="center"/>
                              <w:rPr>
                                <w:rFonts w:ascii="Arial" w:hAnsi="Arial" w:cs="Arial"/>
                                <w:b/>
                                <w:bCs/>
                                <w:sz w:val="32"/>
                                <w:szCs w:val="32"/>
                              </w:rPr>
                            </w:pPr>
                            <w:r w:rsidRPr="007C62AC">
                              <w:rPr>
                                <w:rFonts w:ascii="Arial" w:hAnsi="Arial" w:cs="Arial"/>
                                <w:b/>
                                <w:bCs/>
                                <w:sz w:val="32"/>
                                <w:szCs w:val="32"/>
                              </w:rPr>
                              <w:t xml:space="preserve">Student number: </w:t>
                            </w:r>
                            <w:r w:rsidR="000C4761" w:rsidRPr="007C62AC">
                              <w:rPr>
                                <w:rFonts w:ascii="Arial" w:hAnsi="Arial" w:cs="Arial"/>
                                <w:b/>
                                <w:bCs/>
                                <w:sz w:val="32"/>
                                <w:szCs w:val="32"/>
                              </w:rPr>
                              <w:t>2203657</w:t>
                            </w:r>
                          </w:p>
                          <w:p w14:paraId="660B4109" w14:textId="77777777" w:rsidR="007C62AC" w:rsidRPr="007C62AC" w:rsidRDefault="007C62AC" w:rsidP="00847FC6">
                            <w:pPr>
                              <w:spacing w:line="360" w:lineRule="auto"/>
                              <w:jc w:val="center"/>
                              <w:rPr>
                                <w:rFonts w:ascii="Arial" w:hAnsi="Arial" w:cs="Arial"/>
                                <w:b/>
                                <w:bCs/>
                                <w:sz w:val="32"/>
                                <w:szCs w:val="32"/>
                              </w:rPr>
                            </w:pPr>
                          </w:p>
                          <w:p w14:paraId="794800B3" w14:textId="77777777" w:rsidR="007C62AC" w:rsidRPr="007C62AC" w:rsidRDefault="007C62AC" w:rsidP="00847FC6">
                            <w:pPr>
                              <w:spacing w:line="360" w:lineRule="auto"/>
                              <w:jc w:val="center"/>
                              <w:rPr>
                                <w:rFonts w:ascii="Arial" w:hAnsi="Arial" w:cs="Arial"/>
                                <w:b/>
                                <w:bCs/>
                                <w:sz w:val="32"/>
                                <w:szCs w:val="32"/>
                              </w:rPr>
                            </w:pPr>
                          </w:p>
                          <w:p w14:paraId="088BD4DD" w14:textId="3E22DC0A" w:rsidR="007C62AC" w:rsidRPr="007C62AC" w:rsidRDefault="007C62AC" w:rsidP="00847FC6">
                            <w:pPr>
                              <w:spacing w:line="360" w:lineRule="auto"/>
                              <w:jc w:val="center"/>
                              <w:rPr>
                                <w:rFonts w:ascii="Arial" w:hAnsi="Arial" w:cs="Arial"/>
                                <w:b/>
                                <w:bCs/>
                                <w:sz w:val="32"/>
                                <w:szCs w:val="32"/>
                              </w:rPr>
                            </w:pPr>
                            <w:r w:rsidRPr="007C62AC">
                              <w:rPr>
                                <w:rFonts w:ascii="Arial" w:hAnsi="Arial" w:cs="Arial"/>
                                <w:b/>
                                <w:bCs/>
                                <w:sz w:val="32"/>
                                <w:szCs w:val="32"/>
                              </w:rPr>
                              <w:t>Module name: Legal Process</w:t>
                            </w:r>
                          </w:p>
                          <w:p w14:paraId="4CAE1F0E" w14:textId="2E7CB3B1" w:rsidR="000C4761" w:rsidRPr="007C62AC" w:rsidRDefault="007C62AC" w:rsidP="00847FC6">
                            <w:pPr>
                              <w:spacing w:line="360" w:lineRule="auto"/>
                              <w:jc w:val="center"/>
                              <w:rPr>
                                <w:rFonts w:ascii="Arial" w:hAnsi="Arial" w:cs="Arial"/>
                                <w:b/>
                                <w:bCs/>
                                <w:sz w:val="32"/>
                                <w:szCs w:val="32"/>
                              </w:rPr>
                            </w:pPr>
                            <w:r w:rsidRPr="007C62AC">
                              <w:rPr>
                                <w:rFonts w:ascii="Arial" w:hAnsi="Arial" w:cs="Arial"/>
                                <w:b/>
                                <w:bCs/>
                                <w:sz w:val="32"/>
                                <w:szCs w:val="32"/>
                              </w:rPr>
                              <w:t xml:space="preserve">Module Code: </w:t>
                            </w:r>
                            <w:r w:rsidR="000C4761" w:rsidRPr="007C62AC">
                              <w:rPr>
                                <w:rFonts w:ascii="Arial" w:hAnsi="Arial" w:cs="Arial"/>
                                <w:b/>
                                <w:bCs/>
                                <w:sz w:val="32"/>
                                <w:szCs w:val="32"/>
                              </w:rPr>
                              <w:t>BMPL4001</w:t>
                            </w:r>
                          </w:p>
                          <w:p w14:paraId="01066306" w14:textId="7B4365D3" w:rsidR="007C62AC" w:rsidRPr="007C62AC" w:rsidRDefault="007C62AC" w:rsidP="00847FC6">
                            <w:pPr>
                              <w:spacing w:line="360" w:lineRule="auto"/>
                              <w:jc w:val="center"/>
                              <w:rPr>
                                <w:rFonts w:ascii="Arial" w:hAnsi="Arial" w:cs="Arial"/>
                                <w:b/>
                                <w:bCs/>
                                <w:sz w:val="32"/>
                                <w:szCs w:val="32"/>
                              </w:rPr>
                            </w:pPr>
                            <w:r w:rsidRPr="007C62AC">
                              <w:rPr>
                                <w:rFonts w:ascii="Arial" w:hAnsi="Arial" w:cs="Arial"/>
                                <w:b/>
                                <w:bCs/>
                                <w:sz w:val="32"/>
                                <w:szCs w:val="32"/>
                              </w:rPr>
                              <w:t>Module leader: Zita Draper</w:t>
                            </w:r>
                          </w:p>
                          <w:p w14:paraId="2205A161" w14:textId="5B76B108" w:rsidR="000C4761" w:rsidRPr="007C62AC" w:rsidRDefault="000C4761" w:rsidP="00847FC6">
                            <w:pPr>
                              <w:spacing w:line="360" w:lineRule="auto"/>
                              <w:jc w:val="center"/>
                              <w:rPr>
                                <w:rFonts w:ascii="Arial" w:hAnsi="Arial" w:cs="Arial"/>
                                <w:b/>
                                <w:bCs/>
                                <w:sz w:val="32"/>
                                <w:szCs w:val="32"/>
                              </w:rPr>
                            </w:pPr>
                            <w:r w:rsidRPr="007C62AC">
                              <w:rPr>
                                <w:rFonts w:ascii="Arial" w:hAnsi="Arial" w:cs="Arial"/>
                                <w:b/>
                                <w:bCs/>
                                <w:sz w:val="32"/>
                                <w:szCs w:val="32"/>
                              </w:rPr>
                              <w:t xml:space="preserve">Assessment title: Common </w:t>
                            </w:r>
                            <w:r w:rsidR="00BB5993">
                              <w:rPr>
                                <w:rFonts w:ascii="Arial" w:hAnsi="Arial" w:cs="Arial"/>
                                <w:b/>
                                <w:bCs/>
                                <w:sz w:val="32"/>
                                <w:szCs w:val="32"/>
                              </w:rPr>
                              <w:t>L</w:t>
                            </w:r>
                            <w:r w:rsidRPr="007C62AC">
                              <w:rPr>
                                <w:rFonts w:ascii="Arial" w:hAnsi="Arial" w:cs="Arial"/>
                                <w:b/>
                                <w:bCs/>
                                <w:sz w:val="32"/>
                                <w:szCs w:val="32"/>
                              </w:rPr>
                              <w:t>aw</w:t>
                            </w:r>
                          </w:p>
                          <w:p w14:paraId="67CBE4FB" w14:textId="520735CA" w:rsidR="000C4761" w:rsidRPr="007C62AC" w:rsidRDefault="000C4761" w:rsidP="00847FC6">
                            <w:pPr>
                              <w:spacing w:line="360" w:lineRule="auto"/>
                              <w:jc w:val="center"/>
                              <w:rPr>
                                <w:rFonts w:ascii="Arial" w:hAnsi="Arial" w:cs="Arial"/>
                                <w:b/>
                                <w:bCs/>
                                <w:sz w:val="32"/>
                                <w:szCs w:val="32"/>
                              </w:rPr>
                            </w:pPr>
                            <w:r w:rsidRPr="007C62AC">
                              <w:rPr>
                                <w:rFonts w:ascii="Arial" w:hAnsi="Arial" w:cs="Arial"/>
                                <w:b/>
                                <w:bCs/>
                                <w:sz w:val="32"/>
                                <w:szCs w:val="32"/>
                              </w:rPr>
                              <w:t>1,500-word 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138503" id="_x0000_t202" coordsize="21600,21600" o:spt="202" path="m,l,21600r21600,l21600,xe">
                <v:stroke joinstyle="miter"/>
                <v:path gradientshapeok="t" o:connecttype="rect"/>
              </v:shapetype>
              <v:shape id="Text Box 1" o:spid="_x0000_s1027" type="#_x0000_t202" style="position:absolute;margin-left:34.2pt;margin-top:15.2pt;width:388.5pt;height:27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" fillcolor="white [3201]" stroked="f" strokeweight=".5pt">
                <v:textbox>
                  <w:txbxContent>
                    <w:p w14:paraId="55EA4A3A" w14:textId="6BB5C290" w:rsidR="000C4761" w:rsidRPr="007C62AC" w:rsidRDefault="007C62AC" w:rsidP="00847FC6">
                      <w:pPr>
                        <w:spacing w:line="360" w:lineRule="auto"/>
                        <w:jc w:val="center"/>
                        <w:rPr>
                          <w:rFonts w:ascii="Arial" w:hAnsi="Arial" w:cs="Arial"/>
                          <w:b/>
                          <w:bCs/>
                          <w:sz w:val="32"/>
                          <w:szCs w:val="32"/>
                        </w:rPr>
                      </w:pPr>
                      <w:r w:rsidRPr="007C62AC">
                        <w:rPr>
                          <w:rFonts w:ascii="Arial" w:hAnsi="Arial" w:cs="Arial"/>
                          <w:b/>
                          <w:bCs/>
                          <w:sz w:val="32"/>
                          <w:szCs w:val="32"/>
                        </w:rPr>
                        <w:t xml:space="preserve">Student name: </w:t>
                      </w:r>
                      <w:r w:rsidR="000C4761" w:rsidRPr="007C62AC">
                        <w:rPr>
                          <w:rFonts w:ascii="Arial" w:hAnsi="Arial" w:cs="Arial"/>
                          <w:b/>
                          <w:bCs/>
                          <w:sz w:val="32"/>
                          <w:szCs w:val="32"/>
                        </w:rPr>
                        <w:t>Courtney Grota</w:t>
                      </w:r>
                    </w:p>
                    <w:p w14:paraId="4ECFA065" w14:textId="6CD9699E" w:rsidR="000C4761" w:rsidRPr="007C62AC" w:rsidRDefault="007C62AC" w:rsidP="00847FC6">
                      <w:pPr>
                        <w:spacing w:line="360" w:lineRule="auto"/>
                        <w:jc w:val="center"/>
                        <w:rPr>
                          <w:rFonts w:ascii="Arial" w:hAnsi="Arial" w:cs="Arial"/>
                          <w:b/>
                          <w:bCs/>
                          <w:sz w:val="32"/>
                          <w:szCs w:val="32"/>
                        </w:rPr>
                      </w:pPr>
                      <w:r w:rsidRPr="007C62AC">
                        <w:rPr>
                          <w:rFonts w:ascii="Arial" w:hAnsi="Arial" w:cs="Arial"/>
                          <w:b/>
                          <w:bCs/>
                          <w:sz w:val="32"/>
                          <w:szCs w:val="32"/>
                        </w:rPr>
                        <w:t xml:space="preserve">Student number: </w:t>
                      </w:r>
                      <w:r w:rsidR="000C4761" w:rsidRPr="007C62AC">
                        <w:rPr>
                          <w:rFonts w:ascii="Arial" w:hAnsi="Arial" w:cs="Arial"/>
                          <w:b/>
                          <w:bCs/>
                          <w:sz w:val="32"/>
                          <w:szCs w:val="32"/>
                        </w:rPr>
                        <w:t>2203657</w:t>
                      </w:r>
                    </w:p>
                    <w:p w14:paraId="660B4109" w14:textId="77777777" w:rsidR="007C62AC" w:rsidRPr="007C62AC" w:rsidRDefault="007C62AC" w:rsidP="00847FC6">
                      <w:pPr>
                        <w:spacing w:line="360" w:lineRule="auto"/>
                        <w:jc w:val="center"/>
                        <w:rPr>
                          <w:rFonts w:ascii="Arial" w:hAnsi="Arial" w:cs="Arial"/>
                          <w:b/>
                          <w:bCs/>
                          <w:sz w:val="32"/>
                          <w:szCs w:val="32"/>
                        </w:rPr>
                      </w:pPr>
                    </w:p>
                    <w:p w14:paraId="794800B3" w14:textId="77777777" w:rsidR="007C62AC" w:rsidRPr="007C62AC" w:rsidRDefault="007C62AC" w:rsidP="00847FC6">
                      <w:pPr>
                        <w:spacing w:line="360" w:lineRule="auto"/>
                        <w:jc w:val="center"/>
                        <w:rPr>
                          <w:rFonts w:ascii="Arial" w:hAnsi="Arial" w:cs="Arial"/>
                          <w:b/>
                          <w:bCs/>
                          <w:sz w:val="32"/>
                          <w:szCs w:val="32"/>
                        </w:rPr>
                      </w:pPr>
                    </w:p>
                    <w:p w14:paraId="088BD4DD" w14:textId="3E22DC0A" w:rsidR="007C62AC" w:rsidRPr="007C62AC" w:rsidRDefault="007C62AC" w:rsidP="00847FC6">
                      <w:pPr>
                        <w:spacing w:line="360" w:lineRule="auto"/>
                        <w:jc w:val="center"/>
                        <w:rPr>
                          <w:rFonts w:ascii="Arial" w:hAnsi="Arial" w:cs="Arial"/>
                          <w:b/>
                          <w:bCs/>
                          <w:sz w:val="32"/>
                          <w:szCs w:val="32"/>
                        </w:rPr>
                      </w:pPr>
                      <w:r w:rsidRPr="007C62AC">
                        <w:rPr>
                          <w:rFonts w:ascii="Arial" w:hAnsi="Arial" w:cs="Arial"/>
                          <w:b/>
                          <w:bCs/>
                          <w:sz w:val="32"/>
                          <w:szCs w:val="32"/>
                        </w:rPr>
                        <w:t>Module name: Legal Process</w:t>
                      </w:r>
                    </w:p>
                    <w:p w14:paraId="4CAE1F0E" w14:textId="2E7CB3B1" w:rsidR="000C4761" w:rsidRPr="007C62AC" w:rsidRDefault="007C62AC" w:rsidP="00847FC6">
                      <w:pPr>
                        <w:spacing w:line="360" w:lineRule="auto"/>
                        <w:jc w:val="center"/>
                        <w:rPr>
                          <w:rFonts w:ascii="Arial" w:hAnsi="Arial" w:cs="Arial"/>
                          <w:b/>
                          <w:bCs/>
                          <w:sz w:val="32"/>
                          <w:szCs w:val="32"/>
                        </w:rPr>
                      </w:pPr>
                      <w:r w:rsidRPr="007C62AC">
                        <w:rPr>
                          <w:rFonts w:ascii="Arial" w:hAnsi="Arial" w:cs="Arial"/>
                          <w:b/>
                          <w:bCs/>
                          <w:sz w:val="32"/>
                          <w:szCs w:val="32"/>
                        </w:rPr>
                        <w:t xml:space="preserve">Module Code: </w:t>
                      </w:r>
                      <w:r w:rsidR="000C4761" w:rsidRPr="007C62AC">
                        <w:rPr>
                          <w:rFonts w:ascii="Arial" w:hAnsi="Arial" w:cs="Arial"/>
                          <w:b/>
                          <w:bCs/>
                          <w:sz w:val="32"/>
                          <w:szCs w:val="32"/>
                        </w:rPr>
                        <w:t>BMPL4001</w:t>
                      </w:r>
                    </w:p>
                    <w:p w14:paraId="01066306" w14:textId="7B4365D3" w:rsidR="007C62AC" w:rsidRPr="007C62AC" w:rsidRDefault="007C62AC" w:rsidP="00847FC6">
                      <w:pPr>
                        <w:spacing w:line="360" w:lineRule="auto"/>
                        <w:jc w:val="center"/>
                        <w:rPr>
                          <w:rFonts w:ascii="Arial" w:hAnsi="Arial" w:cs="Arial"/>
                          <w:b/>
                          <w:bCs/>
                          <w:sz w:val="32"/>
                          <w:szCs w:val="32"/>
                        </w:rPr>
                      </w:pPr>
                      <w:r w:rsidRPr="007C62AC">
                        <w:rPr>
                          <w:rFonts w:ascii="Arial" w:hAnsi="Arial" w:cs="Arial"/>
                          <w:b/>
                          <w:bCs/>
                          <w:sz w:val="32"/>
                          <w:szCs w:val="32"/>
                        </w:rPr>
                        <w:t>Module leader: Zita Draper</w:t>
                      </w:r>
                    </w:p>
                    <w:p w14:paraId="2205A161" w14:textId="5B76B108" w:rsidR="000C4761" w:rsidRPr="007C62AC" w:rsidRDefault="000C4761" w:rsidP="00847FC6">
                      <w:pPr>
                        <w:spacing w:line="360" w:lineRule="auto"/>
                        <w:jc w:val="center"/>
                        <w:rPr>
                          <w:rFonts w:ascii="Arial" w:hAnsi="Arial" w:cs="Arial"/>
                          <w:b/>
                          <w:bCs/>
                          <w:sz w:val="32"/>
                          <w:szCs w:val="32"/>
                        </w:rPr>
                      </w:pPr>
                      <w:r w:rsidRPr="007C62AC">
                        <w:rPr>
                          <w:rFonts w:ascii="Arial" w:hAnsi="Arial" w:cs="Arial"/>
                          <w:b/>
                          <w:bCs/>
                          <w:sz w:val="32"/>
                          <w:szCs w:val="32"/>
                        </w:rPr>
                        <w:t xml:space="preserve">Assessment title: Common </w:t>
                      </w:r>
                      <w:r w:rsidR="00BB5993">
                        <w:rPr>
                          <w:rFonts w:ascii="Arial" w:hAnsi="Arial" w:cs="Arial"/>
                          <w:b/>
                          <w:bCs/>
                          <w:sz w:val="32"/>
                          <w:szCs w:val="32"/>
                        </w:rPr>
                        <w:t>L</w:t>
                      </w:r>
                      <w:r w:rsidRPr="007C62AC">
                        <w:rPr>
                          <w:rFonts w:ascii="Arial" w:hAnsi="Arial" w:cs="Arial"/>
                          <w:b/>
                          <w:bCs/>
                          <w:sz w:val="32"/>
                          <w:szCs w:val="32"/>
                        </w:rPr>
                        <w:t>aw</w:t>
                      </w:r>
                    </w:p>
                    <w:p w14:paraId="67CBE4FB" w14:textId="520735CA" w:rsidR="000C4761" w:rsidRPr="007C62AC" w:rsidRDefault="000C4761" w:rsidP="00847FC6">
                      <w:pPr>
                        <w:spacing w:line="360" w:lineRule="auto"/>
                        <w:jc w:val="center"/>
                        <w:rPr>
                          <w:rFonts w:ascii="Arial" w:hAnsi="Arial" w:cs="Arial"/>
                          <w:b/>
                          <w:bCs/>
                          <w:sz w:val="32"/>
                          <w:szCs w:val="32"/>
                        </w:rPr>
                      </w:pPr>
                      <w:r w:rsidRPr="007C62AC">
                        <w:rPr>
                          <w:rFonts w:ascii="Arial" w:hAnsi="Arial" w:cs="Arial"/>
                          <w:b/>
                          <w:bCs/>
                          <w:sz w:val="32"/>
                          <w:szCs w:val="32"/>
                        </w:rPr>
                        <w:t>1,500-word essay</w:t>
                      </w:r>
                    </w:p>
                  </w:txbxContent>
                </v:textbox>
              </v:shape>
            </w:pict>
          </mc:Fallback>
        </mc:AlternateContent>
      </w:r>
    </w:p>
    <w:p w14:paraId="2CED212D" w14:textId="17E8ADE4" w:rsidR="00941A64" w:rsidRPr="00941A64" w:rsidRDefault="00941A64" w:rsidP="00941A64"/>
    <w:p w14:paraId="502BA5A9" w14:textId="1DD24E8B" w:rsidR="00941A64" w:rsidRPr="00941A64" w:rsidRDefault="00941A64" w:rsidP="00941A64"/>
    <w:p w14:paraId="6A4FE31A" w14:textId="15C85276" w:rsidR="00941A64" w:rsidRPr="00941A64" w:rsidRDefault="00941A64" w:rsidP="00941A64"/>
    <w:p w14:paraId="41102F91" w14:textId="24FD9815" w:rsidR="00941A64" w:rsidRPr="00941A64" w:rsidRDefault="00941A64" w:rsidP="00941A64"/>
    <w:p w14:paraId="2FC01F44" w14:textId="787C5209" w:rsidR="00941A64" w:rsidRPr="00941A64" w:rsidRDefault="00941A64" w:rsidP="00941A64"/>
    <w:p w14:paraId="54641768" w14:textId="1EE2DF9A" w:rsidR="00941A64" w:rsidRPr="00941A64" w:rsidRDefault="00941A64" w:rsidP="00941A64"/>
    <w:p w14:paraId="00A8E33A" w14:textId="6A21D819" w:rsidR="00941A64" w:rsidRPr="00941A64" w:rsidRDefault="00941A64" w:rsidP="00941A64"/>
    <w:p w14:paraId="2F6C217C" w14:textId="624D4E4A" w:rsidR="00941A64" w:rsidRPr="00941A64" w:rsidRDefault="00941A64" w:rsidP="00941A64"/>
    <w:p w14:paraId="4AC14838" w14:textId="73FC764A" w:rsidR="00941A64" w:rsidRPr="00941A64" w:rsidRDefault="00941A64" w:rsidP="00941A64"/>
    <w:p w14:paraId="3752EEF1" w14:textId="03A56959" w:rsidR="00941A64" w:rsidRPr="00941A64" w:rsidRDefault="00941A64" w:rsidP="00941A64"/>
    <w:p w14:paraId="7BC72DFB" w14:textId="233BEE4C" w:rsidR="00941A64" w:rsidRPr="00941A64" w:rsidRDefault="00941A64" w:rsidP="00941A64"/>
    <w:p w14:paraId="4D3193AE" w14:textId="01FB4B4A" w:rsidR="00941A64" w:rsidRPr="00941A64" w:rsidRDefault="00941A64" w:rsidP="00941A64"/>
    <w:p w14:paraId="2083F787" w14:textId="01BBBEE1" w:rsidR="00941A64" w:rsidRPr="00941A64" w:rsidRDefault="00941A64" w:rsidP="00941A64"/>
    <w:p w14:paraId="1A967723" w14:textId="19653271" w:rsidR="00941A64" w:rsidRPr="00941A64" w:rsidRDefault="00941A64" w:rsidP="00941A64"/>
    <w:p w14:paraId="5A4CD06C" w14:textId="4FE4A1FD" w:rsidR="00941A64" w:rsidRPr="00941A64" w:rsidRDefault="00941A64" w:rsidP="00941A64"/>
    <w:p w14:paraId="11275030" w14:textId="2C3BFCC8" w:rsidR="00941A64" w:rsidRPr="00941A64" w:rsidRDefault="00941A64" w:rsidP="00941A64"/>
    <w:p w14:paraId="145D591A" w14:textId="5C30091E" w:rsidR="00941A64" w:rsidRPr="00941A64" w:rsidRDefault="00941A64" w:rsidP="00941A64"/>
    <w:p w14:paraId="39DAB976" w14:textId="1709BD7C" w:rsidR="00941A64" w:rsidRPr="00941A64" w:rsidRDefault="00941A64" w:rsidP="00941A64"/>
    <w:p w14:paraId="6BB6FAD0" w14:textId="65C0E350" w:rsidR="00941A64" w:rsidRPr="00941A64" w:rsidRDefault="00941A64" w:rsidP="00941A64"/>
    <w:p w14:paraId="33DD67AE" w14:textId="4FDF3C1A" w:rsidR="00941A64" w:rsidRPr="00941A64" w:rsidRDefault="00941A64" w:rsidP="00941A64"/>
    <w:p w14:paraId="42118CA2" w14:textId="364CFEDD" w:rsidR="00941A64" w:rsidRPr="00941A64" w:rsidRDefault="00941A64" w:rsidP="00941A64"/>
    <w:p w14:paraId="42DA4039" w14:textId="49DE9FAD" w:rsidR="00941A64" w:rsidRDefault="00941A64" w:rsidP="00941A64"/>
    <w:p w14:paraId="7CA088EF" w14:textId="35B237E7" w:rsidR="00941A64" w:rsidRDefault="00941A64" w:rsidP="00941A64"/>
    <w:p w14:paraId="11177528" w14:textId="42821DB2" w:rsidR="00941A64" w:rsidRDefault="00941A64" w:rsidP="00941A64">
      <w:pPr>
        <w:tabs>
          <w:tab w:val="left" w:pos="6175"/>
        </w:tabs>
      </w:pPr>
      <w:r>
        <w:tab/>
      </w:r>
    </w:p>
    <w:p w14:paraId="14BA0FE1" w14:textId="40FFF8E4" w:rsidR="00941A64" w:rsidRDefault="00941A64" w:rsidP="00941A64">
      <w:pPr>
        <w:tabs>
          <w:tab w:val="left" w:pos="6175"/>
        </w:tabs>
      </w:pPr>
    </w:p>
    <w:p w14:paraId="36FC079D" w14:textId="7DBCE221" w:rsidR="00941A64" w:rsidRDefault="00941A64" w:rsidP="00941A64">
      <w:pPr>
        <w:tabs>
          <w:tab w:val="left" w:pos="6175"/>
        </w:tabs>
      </w:pPr>
    </w:p>
    <w:p w14:paraId="523C12DC" w14:textId="65AC59F6" w:rsidR="00941A64" w:rsidRDefault="00941A64" w:rsidP="00941A64">
      <w:pPr>
        <w:tabs>
          <w:tab w:val="left" w:pos="6175"/>
        </w:tabs>
      </w:pPr>
    </w:p>
    <w:p w14:paraId="20041C9E" w14:textId="58CAA29A" w:rsidR="00941A64" w:rsidRDefault="00941A64" w:rsidP="00941A64">
      <w:pPr>
        <w:tabs>
          <w:tab w:val="left" w:pos="6175"/>
        </w:tabs>
      </w:pPr>
    </w:p>
    <w:p w14:paraId="5069C2C1" w14:textId="353D2D06" w:rsidR="006D6C94" w:rsidRPr="00906497" w:rsidRDefault="00274613" w:rsidP="00847FC6">
      <w:pPr>
        <w:tabs>
          <w:tab w:val="left" w:pos="6175"/>
        </w:tabs>
        <w:spacing w:line="360" w:lineRule="auto"/>
        <w:rPr>
          <w:rFonts w:ascii="Arial" w:hAnsi="Arial" w:cs="Arial"/>
          <w:color w:val="70757A"/>
          <w:shd w:val="clear" w:color="auto" w:fill="FFFFFF"/>
        </w:rPr>
      </w:pPr>
      <w:r w:rsidRPr="00906497">
        <w:rPr>
          <w:rStyle w:val="hgkelc"/>
          <w:rFonts w:ascii="Arial" w:hAnsi="Arial" w:cs="Arial"/>
          <w:color w:val="202124"/>
          <w:shd w:val="clear" w:color="auto" w:fill="FFFFFF"/>
          <w:lang w:val="en"/>
        </w:rPr>
        <w:lastRenderedPageBreak/>
        <w:t xml:space="preserve">Common law jurisdictions, such as the </w:t>
      </w:r>
      <w:r w:rsidR="00906497" w:rsidRPr="00906497">
        <w:rPr>
          <w:rStyle w:val="hgkelc"/>
          <w:rFonts w:ascii="Arial" w:hAnsi="Arial" w:cs="Arial"/>
          <w:color w:val="202124"/>
          <w:shd w:val="clear" w:color="auto" w:fill="FFFFFF"/>
          <w:lang w:val="en"/>
        </w:rPr>
        <w:t>English</w:t>
      </w:r>
      <w:r w:rsidRPr="00906497">
        <w:rPr>
          <w:rStyle w:val="hgkelc"/>
          <w:rFonts w:ascii="Arial" w:hAnsi="Arial" w:cs="Arial"/>
          <w:color w:val="202124"/>
          <w:shd w:val="clear" w:color="auto" w:fill="FFFFFF"/>
          <w:lang w:val="en"/>
        </w:rPr>
        <w:t xml:space="preserve"> legal system, rely on case </w:t>
      </w:r>
      <w:r w:rsidR="0063131C" w:rsidRPr="00906497">
        <w:rPr>
          <w:rStyle w:val="hgkelc"/>
          <w:rFonts w:ascii="Arial" w:hAnsi="Arial" w:cs="Arial"/>
          <w:color w:val="202124"/>
          <w:shd w:val="clear" w:color="auto" w:fill="FFFFFF"/>
          <w:lang w:val="en"/>
        </w:rPr>
        <w:t>law,</w:t>
      </w:r>
      <w:r w:rsidRPr="00906497">
        <w:rPr>
          <w:rStyle w:val="hgkelc"/>
          <w:rFonts w:ascii="Arial" w:hAnsi="Arial" w:cs="Arial"/>
          <w:color w:val="202124"/>
          <w:shd w:val="clear" w:color="auto" w:fill="FFFFFF"/>
          <w:lang w:val="en"/>
        </w:rPr>
        <w:t xml:space="preserve"> the development of precedent set by judges in previous cases</w:t>
      </w:r>
      <w:r w:rsidR="00906497">
        <w:rPr>
          <w:rStyle w:val="hgkelc"/>
          <w:rFonts w:ascii="Arial" w:hAnsi="Arial" w:cs="Arial"/>
          <w:color w:val="202124"/>
          <w:shd w:val="clear" w:color="auto" w:fill="FFFFFF"/>
          <w:lang w:val="en"/>
        </w:rPr>
        <w:t>.</w:t>
      </w:r>
      <w:r w:rsidR="00906497">
        <w:rPr>
          <w:rStyle w:val="kx21rb"/>
          <w:rFonts w:ascii="Arial" w:hAnsi="Arial" w:cs="Arial"/>
          <w:color w:val="70757A"/>
          <w:shd w:val="clear" w:color="auto" w:fill="FFFFFF"/>
        </w:rPr>
        <w:t xml:space="preserve">  </w:t>
      </w:r>
      <w:r w:rsidRPr="00906497">
        <w:rPr>
          <w:rFonts w:ascii="Arial" w:hAnsi="Arial" w:cs="Arial"/>
        </w:rPr>
        <w:t>Such legislation can also be referred to as case law (ICLR, 2023) an example of which could be ‘murder’, where such an offence is defined as “The unlawful killing of any human being with malice aforethought” (Lexis, 2022).</w:t>
      </w:r>
      <w:r w:rsidRPr="00906497">
        <w:rPr>
          <w:rStyle w:val="kx21rb"/>
          <w:rFonts w:ascii="Arial" w:hAnsi="Arial" w:cs="Arial"/>
          <w:color w:val="70757A"/>
          <w:shd w:val="clear" w:color="auto" w:fill="FFFFFF"/>
        </w:rPr>
        <w:t xml:space="preserve">  </w:t>
      </w:r>
      <w:r w:rsidR="00941A64" w:rsidRPr="00906497">
        <w:rPr>
          <w:rFonts w:ascii="Arial" w:hAnsi="Arial" w:cs="Arial"/>
        </w:rPr>
        <w:t>This essay will outline the main principles of the English legal system</w:t>
      </w:r>
      <w:r w:rsidR="00CE58E2" w:rsidRPr="00906497">
        <w:rPr>
          <w:rFonts w:ascii="Arial" w:hAnsi="Arial" w:cs="Arial"/>
        </w:rPr>
        <w:t>, focusing on</w:t>
      </w:r>
      <w:r w:rsidR="00941A64" w:rsidRPr="00906497">
        <w:rPr>
          <w:rFonts w:ascii="Arial" w:hAnsi="Arial" w:cs="Arial"/>
        </w:rPr>
        <w:t xml:space="preserve"> how common law acts as a base for legislation in England</w:t>
      </w:r>
      <w:r w:rsidR="00BB5993" w:rsidRPr="00906497">
        <w:rPr>
          <w:rFonts w:ascii="Arial" w:hAnsi="Arial" w:cs="Arial"/>
        </w:rPr>
        <w:t xml:space="preserve"> </w:t>
      </w:r>
      <w:r w:rsidR="00CE58E2" w:rsidRPr="00906497">
        <w:rPr>
          <w:rFonts w:ascii="Arial" w:hAnsi="Arial" w:cs="Arial"/>
        </w:rPr>
        <w:t>and</w:t>
      </w:r>
      <w:r w:rsidR="00BB5993" w:rsidRPr="00906497">
        <w:rPr>
          <w:rFonts w:ascii="Arial" w:hAnsi="Arial" w:cs="Arial"/>
        </w:rPr>
        <w:t xml:space="preserve"> </w:t>
      </w:r>
      <w:r w:rsidR="001228DA" w:rsidRPr="00906497">
        <w:rPr>
          <w:rFonts w:ascii="Arial" w:hAnsi="Arial" w:cs="Arial"/>
        </w:rPr>
        <w:t>discuss</w:t>
      </w:r>
      <w:r w:rsidR="00C875FB" w:rsidRPr="00906497">
        <w:rPr>
          <w:rFonts w:ascii="Arial" w:hAnsi="Arial" w:cs="Arial"/>
        </w:rPr>
        <w:t>ing</w:t>
      </w:r>
      <w:r w:rsidR="00941A64" w:rsidRPr="00906497">
        <w:rPr>
          <w:rFonts w:ascii="Arial" w:hAnsi="Arial" w:cs="Arial"/>
        </w:rPr>
        <w:t xml:space="preserve"> </w:t>
      </w:r>
      <w:r w:rsidR="00CE58E2" w:rsidRPr="00906497">
        <w:rPr>
          <w:rFonts w:ascii="Arial" w:hAnsi="Arial" w:cs="Arial"/>
        </w:rPr>
        <w:t>its</w:t>
      </w:r>
      <w:r w:rsidR="00941A64" w:rsidRPr="00906497">
        <w:rPr>
          <w:rFonts w:ascii="Arial" w:hAnsi="Arial" w:cs="Arial"/>
        </w:rPr>
        <w:t xml:space="preserve"> fundamentals </w:t>
      </w:r>
      <w:r w:rsidR="00BB5993" w:rsidRPr="00906497">
        <w:rPr>
          <w:rFonts w:ascii="Arial" w:hAnsi="Arial" w:cs="Arial"/>
        </w:rPr>
        <w:t xml:space="preserve">to </w:t>
      </w:r>
      <w:r w:rsidR="00C76057" w:rsidRPr="00906497">
        <w:rPr>
          <w:rFonts w:ascii="Arial" w:hAnsi="Arial" w:cs="Arial"/>
        </w:rPr>
        <w:t>give</w:t>
      </w:r>
      <w:r w:rsidR="00941A64" w:rsidRPr="00906497">
        <w:rPr>
          <w:rFonts w:ascii="Arial" w:hAnsi="Arial" w:cs="Arial"/>
        </w:rPr>
        <w:t xml:space="preserve"> a clear understanding of its meaning and components</w:t>
      </w:r>
      <w:r w:rsidR="001B3147" w:rsidRPr="00906497">
        <w:rPr>
          <w:rFonts w:ascii="Arial" w:hAnsi="Arial" w:cs="Arial"/>
        </w:rPr>
        <w:t xml:space="preserve">. </w:t>
      </w:r>
      <w:r w:rsidR="00C875FB" w:rsidRPr="00906497">
        <w:rPr>
          <w:rFonts w:ascii="Arial" w:hAnsi="Arial" w:cs="Arial"/>
        </w:rPr>
        <w:t>T</w:t>
      </w:r>
      <w:r w:rsidR="001B3147" w:rsidRPr="00906497">
        <w:rPr>
          <w:rFonts w:ascii="Arial" w:hAnsi="Arial" w:cs="Arial"/>
        </w:rPr>
        <w:t xml:space="preserve">he history of common law </w:t>
      </w:r>
      <w:r w:rsidR="00BB5993" w:rsidRPr="00906497">
        <w:rPr>
          <w:rFonts w:ascii="Arial" w:hAnsi="Arial" w:cs="Arial"/>
        </w:rPr>
        <w:t>will be</w:t>
      </w:r>
      <w:r w:rsidR="001B3147" w:rsidRPr="00906497">
        <w:rPr>
          <w:rFonts w:ascii="Arial" w:hAnsi="Arial" w:cs="Arial"/>
        </w:rPr>
        <w:t xml:space="preserve"> explored</w:t>
      </w:r>
      <w:r w:rsidR="00C76057" w:rsidRPr="00906497">
        <w:rPr>
          <w:rFonts w:ascii="Arial" w:hAnsi="Arial" w:cs="Arial"/>
        </w:rPr>
        <w:t>, providing knowledge on</w:t>
      </w:r>
      <w:r w:rsidR="001B3147" w:rsidRPr="00906497">
        <w:rPr>
          <w:rFonts w:ascii="Arial" w:hAnsi="Arial" w:cs="Arial"/>
        </w:rPr>
        <w:t xml:space="preserve"> when </w:t>
      </w:r>
      <w:r w:rsidR="00521C0D" w:rsidRPr="00906497">
        <w:rPr>
          <w:rFonts w:ascii="Arial" w:hAnsi="Arial" w:cs="Arial"/>
        </w:rPr>
        <w:t>its</w:t>
      </w:r>
      <w:r w:rsidR="001B3147" w:rsidRPr="00906497">
        <w:rPr>
          <w:rFonts w:ascii="Arial" w:hAnsi="Arial" w:cs="Arial"/>
        </w:rPr>
        <w:t xml:space="preserve"> principles became the basis for the English legal system.</w:t>
      </w:r>
      <w:r w:rsidR="00054357">
        <w:rPr>
          <w:rFonts w:ascii="Arial" w:hAnsi="Arial" w:cs="Arial"/>
        </w:rPr>
        <w:t xml:space="preserve">  Additionally, </w:t>
      </w:r>
      <w:r w:rsidR="00054357" w:rsidRPr="00906497">
        <w:rPr>
          <w:rFonts w:ascii="Arial" w:hAnsi="Arial" w:cs="Arial"/>
        </w:rPr>
        <w:t xml:space="preserve">examples of common law in practice are explored </w:t>
      </w:r>
      <w:r w:rsidR="00054357">
        <w:rPr>
          <w:rFonts w:ascii="Arial" w:hAnsi="Arial" w:cs="Arial"/>
        </w:rPr>
        <w:t xml:space="preserve">throughout </w:t>
      </w:r>
      <w:r w:rsidR="00054357" w:rsidRPr="00906497">
        <w:rPr>
          <w:rFonts w:ascii="Arial" w:hAnsi="Arial" w:cs="Arial"/>
        </w:rPr>
        <w:t>to demonstrate how the principles are used in the form of cases in the English legal system.</w:t>
      </w:r>
      <w:r w:rsidR="00054357">
        <w:rPr>
          <w:rFonts w:ascii="Arial" w:hAnsi="Arial" w:cs="Arial"/>
        </w:rPr>
        <w:t xml:space="preserve">  </w:t>
      </w:r>
      <w:r w:rsidR="00054357" w:rsidRPr="00906497">
        <w:rPr>
          <w:rFonts w:ascii="Arial" w:hAnsi="Arial" w:cs="Arial"/>
        </w:rPr>
        <w:t>To conclude</w:t>
      </w:r>
      <w:r w:rsidR="00054357">
        <w:rPr>
          <w:rFonts w:ascii="Arial" w:hAnsi="Arial" w:cs="Arial"/>
        </w:rPr>
        <w:t>,</w:t>
      </w:r>
      <w:r w:rsidR="00054357" w:rsidRPr="00906497">
        <w:rPr>
          <w:rFonts w:ascii="Arial" w:hAnsi="Arial" w:cs="Arial"/>
        </w:rPr>
        <w:t xml:space="preserve"> </w:t>
      </w:r>
      <w:r w:rsidR="00C76057" w:rsidRPr="00906497">
        <w:rPr>
          <w:rFonts w:ascii="Arial" w:hAnsi="Arial" w:cs="Arial"/>
        </w:rPr>
        <w:t>t</w:t>
      </w:r>
      <w:r w:rsidR="001B3147" w:rsidRPr="00906497">
        <w:rPr>
          <w:rFonts w:ascii="Arial" w:hAnsi="Arial" w:cs="Arial"/>
        </w:rPr>
        <w:t xml:space="preserve">he reader will gain insight into civil law principles </w:t>
      </w:r>
      <w:r w:rsidR="006851BF" w:rsidRPr="00906497">
        <w:rPr>
          <w:rFonts w:ascii="Arial" w:hAnsi="Arial" w:cs="Arial"/>
        </w:rPr>
        <w:t>and how th</w:t>
      </w:r>
      <w:r w:rsidR="00CE58E2" w:rsidRPr="00906497">
        <w:rPr>
          <w:rFonts w:ascii="Arial" w:hAnsi="Arial" w:cs="Arial"/>
        </w:rPr>
        <w:t>ey</w:t>
      </w:r>
      <w:r w:rsidR="001B3147" w:rsidRPr="00906497">
        <w:rPr>
          <w:rFonts w:ascii="Arial" w:hAnsi="Arial" w:cs="Arial"/>
        </w:rPr>
        <w:t xml:space="preserve"> </w:t>
      </w:r>
      <w:r w:rsidR="00CE58E2" w:rsidRPr="00906497">
        <w:rPr>
          <w:rFonts w:ascii="Arial" w:hAnsi="Arial" w:cs="Arial"/>
        </w:rPr>
        <w:t>compare to</w:t>
      </w:r>
      <w:r w:rsidR="006851BF" w:rsidRPr="00906497">
        <w:rPr>
          <w:rFonts w:ascii="Arial" w:hAnsi="Arial" w:cs="Arial"/>
        </w:rPr>
        <w:t xml:space="preserve"> </w:t>
      </w:r>
      <w:r w:rsidR="001B3147" w:rsidRPr="00906497">
        <w:rPr>
          <w:rFonts w:ascii="Arial" w:hAnsi="Arial" w:cs="Arial"/>
        </w:rPr>
        <w:t>common law</w:t>
      </w:r>
      <w:r w:rsidR="005E48F9" w:rsidRPr="00906497">
        <w:rPr>
          <w:rFonts w:ascii="Arial" w:hAnsi="Arial" w:cs="Arial"/>
        </w:rPr>
        <w:t>s</w:t>
      </w:r>
      <w:r w:rsidR="001B3147" w:rsidRPr="00906497">
        <w:rPr>
          <w:rFonts w:ascii="Arial" w:hAnsi="Arial" w:cs="Arial"/>
        </w:rPr>
        <w:t>, allowing them to easily distinguish</w:t>
      </w:r>
      <w:r w:rsidR="00093BF6" w:rsidRPr="00906497">
        <w:rPr>
          <w:rFonts w:ascii="Arial" w:hAnsi="Arial" w:cs="Arial"/>
        </w:rPr>
        <w:t xml:space="preserve"> between</w:t>
      </w:r>
      <w:r w:rsidR="001B3147" w:rsidRPr="00906497">
        <w:rPr>
          <w:rFonts w:ascii="Arial" w:hAnsi="Arial" w:cs="Arial"/>
        </w:rPr>
        <w:t xml:space="preserve"> </w:t>
      </w:r>
      <w:r w:rsidR="00AF2270" w:rsidRPr="00906497">
        <w:rPr>
          <w:rFonts w:ascii="Arial" w:hAnsi="Arial" w:cs="Arial"/>
        </w:rPr>
        <w:t>the two</w:t>
      </w:r>
      <w:r w:rsidR="001B3147" w:rsidRPr="00906497">
        <w:rPr>
          <w:rFonts w:ascii="Arial" w:hAnsi="Arial" w:cs="Arial"/>
        </w:rPr>
        <w:t>.</w:t>
      </w:r>
      <w:r w:rsidR="00054357">
        <w:rPr>
          <w:rFonts w:ascii="Arial" w:hAnsi="Arial" w:cs="Arial"/>
        </w:rPr>
        <w:t xml:space="preserve"> </w:t>
      </w:r>
    </w:p>
    <w:p w14:paraId="204717AE" w14:textId="77777777" w:rsidR="006D6C94" w:rsidRDefault="006D6C94" w:rsidP="00847FC6">
      <w:pPr>
        <w:tabs>
          <w:tab w:val="left" w:pos="6175"/>
        </w:tabs>
        <w:spacing w:line="360" w:lineRule="auto"/>
        <w:rPr>
          <w:rFonts w:ascii="Arial" w:hAnsi="Arial" w:cs="Arial"/>
        </w:rPr>
      </w:pPr>
    </w:p>
    <w:p w14:paraId="045027B5" w14:textId="514CA74D" w:rsidR="00675412" w:rsidRDefault="00804A42" w:rsidP="00675412">
      <w:pPr>
        <w:tabs>
          <w:tab w:val="left" w:pos="6175"/>
        </w:tabs>
        <w:spacing w:line="360" w:lineRule="auto"/>
        <w:rPr>
          <w:rFonts w:ascii="Arial" w:hAnsi="Arial" w:cs="Arial"/>
        </w:rPr>
      </w:pPr>
      <w:r>
        <w:rPr>
          <w:rFonts w:ascii="Arial" w:hAnsi="Arial" w:cs="Arial"/>
        </w:rPr>
        <w:t>The history of common law</w:t>
      </w:r>
      <w:r w:rsidR="00857501">
        <w:rPr>
          <w:rFonts w:ascii="Arial" w:hAnsi="Arial" w:cs="Arial"/>
        </w:rPr>
        <w:t xml:space="preserve"> </w:t>
      </w:r>
      <w:r>
        <w:rPr>
          <w:rFonts w:ascii="Arial" w:hAnsi="Arial" w:cs="Arial"/>
        </w:rPr>
        <w:t>in England beg</w:t>
      </w:r>
      <w:r w:rsidR="00654C5A">
        <w:rPr>
          <w:rFonts w:ascii="Arial" w:hAnsi="Arial" w:cs="Arial"/>
        </w:rPr>
        <w:t>an</w:t>
      </w:r>
      <w:r>
        <w:rPr>
          <w:rFonts w:ascii="Arial" w:hAnsi="Arial" w:cs="Arial"/>
        </w:rPr>
        <w:t xml:space="preserve"> in the Middle Ages, during the reign of Henry II, throughout the twelfth century. Common law originated in a </w:t>
      </w:r>
      <w:r w:rsidR="00C17211">
        <w:rPr>
          <w:rFonts w:ascii="Arial" w:hAnsi="Arial" w:cs="Arial"/>
        </w:rPr>
        <w:t>single</w:t>
      </w:r>
      <w:r>
        <w:rPr>
          <w:rFonts w:ascii="Arial" w:hAnsi="Arial" w:cs="Arial"/>
        </w:rPr>
        <w:t xml:space="preserve"> royal court in the area of Westminster, </w:t>
      </w:r>
      <w:r w:rsidR="00D47ECB">
        <w:rPr>
          <w:rFonts w:ascii="Arial" w:hAnsi="Arial" w:cs="Arial"/>
        </w:rPr>
        <w:t>referred to,</w:t>
      </w:r>
      <w:r w:rsidR="00C17211">
        <w:rPr>
          <w:rFonts w:ascii="Arial" w:hAnsi="Arial" w:cs="Arial"/>
        </w:rPr>
        <w:t xml:space="preserve"> </w:t>
      </w:r>
      <w:r w:rsidR="00654C5A">
        <w:rPr>
          <w:rFonts w:ascii="Arial" w:hAnsi="Arial" w:cs="Arial"/>
        </w:rPr>
        <w:t>T</w:t>
      </w:r>
      <w:r w:rsidR="00C17211">
        <w:rPr>
          <w:rFonts w:ascii="Arial" w:hAnsi="Arial" w:cs="Arial"/>
        </w:rPr>
        <w:t xml:space="preserve">he King’s </w:t>
      </w:r>
      <w:r w:rsidR="00654C5A">
        <w:rPr>
          <w:rFonts w:ascii="Arial" w:hAnsi="Arial" w:cs="Arial"/>
        </w:rPr>
        <w:t>C</w:t>
      </w:r>
      <w:r w:rsidR="00C17211">
        <w:rPr>
          <w:rFonts w:ascii="Arial" w:hAnsi="Arial" w:cs="Arial"/>
        </w:rPr>
        <w:t xml:space="preserve">ourt. </w:t>
      </w:r>
      <w:r w:rsidR="00654C5A">
        <w:rPr>
          <w:rFonts w:ascii="Arial" w:hAnsi="Arial" w:cs="Arial"/>
        </w:rPr>
        <w:t xml:space="preserve">The law </w:t>
      </w:r>
      <w:r w:rsidR="00C17211">
        <w:rPr>
          <w:rFonts w:ascii="Arial" w:hAnsi="Arial" w:cs="Arial"/>
        </w:rPr>
        <w:t xml:space="preserve">was </w:t>
      </w:r>
      <w:r>
        <w:rPr>
          <w:rFonts w:ascii="Arial" w:hAnsi="Arial" w:cs="Arial"/>
        </w:rPr>
        <w:t xml:space="preserve">set to </w:t>
      </w:r>
      <w:r w:rsidR="00C17211">
        <w:rPr>
          <w:rFonts w:ascii="Arial" w:hAnsi="Arial" w:cs="Arial"/>
        </w:rPr>
        <w:t xml:space="preserve">lead England </w:t>
      </w:r>
      <w:r>
        <w:rPr>
          <w:rFonts w:ascii="Arial" w:hAnsi="Arial" w:cs="Arial"/>
        </w:rPr>
        <w:t>(Lewis, 2022)</w:t>
      </w:r>
      <w:r w:rsidR="00654C5A">
        <w:rPr>
          <w:rFonts w:ascii="Arial" w:hAnsi="Arial" w:cs="Arial"/>
        </w:rPr>
        <w:t xml:space="preserve"> and </w:t>
      </w:r>
      <w:r w:rsidR="006851BF">
        <w:rPr>
          <w:rFonts w:ascii="Arial" w:hAnsi="Arial" w:cs="Arial"/>
        </w:rPr>
        <w:t>therefore</w:t>
      </w:r>
      <w:r w:rsidR="00654C5A">
        <w:rPr>
          <w:rFonts w:ascii="Arial" w:hAnsi="Arial" w:cs="Arial"/>
        </w:rPr>
        <w:t>,</w:t>
      </w:r>
      <w:r w:rsidR="006851BF">
        <w:rPr>
          <w:rFonts w:ascii="Arial" w:hAnsi="Arial" w:cs="Arial"/>
        </w:rPr>
        <w:t xml:space="preserve"> </w:t>
      </w:r>
      <w:r w:rsidR="00D47ECB">
        <w:rPr>
          <w:rFonts w:ascii="Arial" w:hAnsi="Arial" w:cs="Arial"/>
        </w:rPr>
        <w:t>the</w:t>
      </w:r>
      <w:r w:rsidR="00C17211">
        <w:rPr>
          <w:rFonts w:ascii="Arial" w:hAnsi="Arial" w:cs="Arial"/>
        </w:rPr>
        <w:t xml:space="preserve"> name, ‘common’</w:t>
      </w:r>
      <w:r w:rsidR="00D47ECB">
        <w:rPr>
          <w:rFonts w:ascii="Arial" w:hAnsi="Arial" w:cs="Arial"/>
        </w:rPr>
        <w:t xml:space="preserve"> was </w:t>
      </w:r>
      <w:r w:rsidR="00C17211">
        <w:rPr>
          <w:rFonts w:ascii="Arial" w:hAnsi="Arial" w:cs="Arial"/>
        </w:rPr>
        <w:t xml:space="preserve">used to represent its purpose </w:t>
      </w:r>
      <w:r w:rsidR="00D47ECB">
        <w:rPr>
          <w:rFonts w:ascii="Arial" w:hAnsi="Arial" w:cs="Arial"/>
        </w:rPr>
        <w:t>of</w:t>
      </w:r>
      <w:r w:rsidR="00C17211">
        <w:rPr>
          <w:rFonts w:ascii="Arial" w:hAnsi="Arial" w:cs="Arial"/>
        </w:rPr>
        <w:t xml:space="preserve"> equally serv</w:t>
      </w:r>
      <w:r w:rsidR="00D47ECB">
        <w:rPr>
          <w:rFonts w:ascii="Arial" w:hAnsi="Arial" w:cs="Arial"/>
        </w:rPr>
        <w:t>ing</w:t>
      </w:r>
      <w:r w:rsidR="00C17211">
        <w:rPr>
          <w:rFonts w:ascii="Arial" w:hAnsi="Arial" w:cs="Arial"/>
        </w:rPr>
        <w:t xml:space="preserve"> the whole country (ICLR, 2023). </w:t>
      </w:r>
      <w:r w:rsidR="006851BF">
        <w:rPr>
          <w:rFonts w:ascii="Arial" w:hAnsi="Arial" w:cs="Arial"/>
        </w:rPr>
        <w:t>U</w:t>
      </w:r>
      <w:r w:rsidR="00C17211">
        <w:rPr>
          <w:rFonts w:ascii="Arial" w:hAnsi="Arial" w:cs="Arial"/>
        </w:rPr>
        <w:t xml:space="preserve">p until the </w:t>
      </w:r>
      <w:r w:rsidR="00D47ECB">
        <w:rPr>
          <w:rFonts w:ascii="Arial" w:hAnsi="Arial" w:cs="Arial"/>
        </w:rPr>
        <w:t xml:space="preserve">beginning of the </w:t>
      </w:r>
      <w:r w:rsidR="00C17211">
        <w:rPr>
          <w:rFonts w:ascii="Arial" w:hAnsi="Arial" w:cs="Arial"/>
        </w:rPr>
        <w:t xml:space="preserve">nineteenth century, law was primarily created by judges. </w:t>
      </w:r>
      <w:r w:rsidR="00F864A6">
        <w:rPr>
          <w:rFonts w:ascii="Arial" w:hAnsi="Arial" w:cs="Arial"/>
        </w:rPr>
        <w:t xml:space="preserve">However, </w:t>
      </w:r>
      <w:r w:rsidR="0079544A">
        <w:rPr>
          <w:rFonts w:ascii="Arial" w:hAnsi="Arial" w:cs="Arial"/>
        </w:rPr>
        <w:t>the</w:t>
      </w:r>
      <w:r w:rsidR="00D47ECB">
        <w:rPr>
          <w:rFonts w:ascii="Arial" w:hAnsi="Arial" w:cs="Arial"/>
        </w:rPr>
        <w:t xml:space="preserve"> </w:t>
      </w:r>
      <w:r w:rsidR="00F864A6">
        <w:rPr>
          <w:rFonts w:ascii="Arial" w:hAnsi="Arial" w:cs="Arial"/>
        </w:rPr>
        <w:t xml:space="preserve">end </w:t>
      </w:r>
      <w:r w:rsidR="0079544A">
        <w:rPr>
          <w:rFonts w:ascii="Arial" w:hAnsi="Arial" w:cs="Arial"/>
        </w:rPr>
        <w:t>of</w:t>
      </w:r>
      <w:r w:rsidR="00D47ECB">
        <w:rPr>
          <w:rFonts w:ascii="Arial" w:hAnsi="Arial" w:cs="Arial"/>
        </w:rPr>
        <w:t xml:space="preserve"> the French revolution in the late 1790’s</w:t>
      </w:r>
      <w:r w:rsidR="0079544A">
        <w:rPr>
          <w:rFonts w:ascii="Arial" w:hAnsi="Arial" w:cs="Arial"/>
        </w:rPr>
        <w:t xml:space="preserve"> (History, 2022) s</w:t>
      </w:r>
      <w:r w:rsidR="00F864A6">
        <w:rPr>
          <w:rFonts w:ascii="Arial" w:hAnsi="Arial" w:cs="Arial"/>
        </w:rPr>
        <w:t>aw</w:t>
      </w:r>
      <w:r w:rsidR="0079544A">
        <w:rPr>
          <w:rFonts w:ascii="Arial" w:hAnsi="Arial" w:cs="Arial"/>
        </w:rPr>
        <w:t xml:space="preserve"> a demand for change </w:t>
      </w:r>
      <w:r w:rsidR="00F864A6">
        <w:rPr>
          <w:rFonts w:ascii="Arial" w:hAnsi="Arial" w:cs="Arial"/>
        </w:rPr>
        <w:t>in the English legal system</w:t>
      </w:r>
      <w:r w:rsidR="00013D22">
        <w:rPr>
          <w:rFonts w:ascii="Arial" w:hAnsi="Arial" w:cs="Arial"/>
        </w:rPr>
        <w:t>, as</w:t>
      </w:r>
      <w:r w:rsidR="00F864A6">
        <w:rPr>
          <w:rFonts w:ascii="Arial" w:hAnsi="Arial" w:cs="Arial"/>
        </w:rPr>
        <w:t xml:space="preserve"> </w:t>
      </w:r>
      <w:r w:rsidR="00013D22">
        <w:rPr>
          <w:rFonts w:ascii="Arial" w:hAnsi="Arial" w:cs="Arial"/>
        </w:rPr>
        <w:t>it was thought the</w:t>
      </w:r>
      <w:r w:rsidR="00F864A6">
        <w:rPr>
          <w:rFonts w:ascii="Arial" w:hAnsi="Arial" w:cs="Arial"/>
        </w:rPr>
        <w:t xml:space="preserve"> legislation in the country needed modernising</w:t>
      </w:r>
      <w:r w:rsidR="0079544A">
        <w:rPr>
          <w:rFonts w:ascii="Arial" w:hAnsi="Arial" w:cs="Arial"/>
        </w:rPr>
        <w:t xml:space="preserve"> </w:t>
      </w:r>
      <w:r w:rsidR="00F864A6">
        <w:rPr>
          <w:rFonts w:ascii="Arial" w:hAnsi="Arial" w:cs="Arial"/>
        </w:rPr>
        <w:t>to ensure happiness of all citizens.</w:t>
      </w:r>
      <w:r w:rsidR="00013D22">
        <w:rPr>
          <w:rFonts w:ascii="Arial" w:hAnsi="Arial" w:cs="Arial"/>
        </w:rPr>
        <w:t xml:space="preserve">  Now known as the reform movement, this period of change in the English legal system saw philosopher, Jeremy Bentham </w:t>
      </w:r>
      <w:r w:rsidR="00675412">
        <w:rPr>
          <w:rFonts w:ascii="Arial" w:hAnsi="Arial" w:cs="Arial"/>
        </w:rPr>
        <w:t>declare</w:t>
      </w:r>
      <w:r w:rsidR="00013D22">
        <w:rPr>
          <w:rFonts w:ascii="Arial" w:hAnsi="Arial" w:cs="Arial"/>
        </w:rPr>
        <w:t xml:space="preserve"> that law in the country should be less technical and easier for people to access, resulting in more understanding and compliance surrounding the principles.  </w:t>
      </w:r>
      <w:r w:rsidR="00675412">
        <w:rPr>
          <w:rFonts w:ascii="Arial" w:hAnsi="Arial" w:cs="Arial"/>
        </w:rPr>
        <w:t>Consequently, his work published in 1789, proposed two relevant changes for the English legal system; that legislators should be the primary creators of law, thus moving away from legislation created by courts, and secondly, “the aims of law should vary with time and place”</w:t>
      </w:r>
      <w:r w:rsidR="006B31AC" w:rsidRPr="006B31AC">
        <w:rPr>
          <w:rFonts w:ascii="Arial" w:hAnsi="Arial" w:cs="Arial"/>
        </w:rPr>
        <w:t xml:space="preserve"> </w:t>
      </w:r>
      <w:r w:rsidR="006B31AC">
        <w:rPr>
          <w:rFonts w:ascii="Arial" w:hAnsi="Arial" w:cs="Arial"/>
        </w:rPr>
        <w:t>(Lewis, 2023)</w:t>
      </w:r>
      <w:r w:rsidR="00675412">
        <w:rPr>
          <w:rFonts w:ascii="Arial" w:hAnsi="Arial" w:cs="Arial"/>
        </w:rPr>
        <w:t>, to ensure that the legal system is accurate and current. His ideas and proposals were quick to spread and were accepted by most countries in Europe</w:t>
      </w:r>
      <w:r w:rsidR="006B31AC">
        <w:rPr>
          <w:rFonts w:ascii="Arial" w:hAnsi="Arial" w:cs="Arial"/>
        </w:rPr>
        <w:t xml:space="preserve">.  These principles continue to </w:t>
      </w:r>
      <w:r w:rsidR="00B6601B">
        <w:rPr>
          <w:rFonts w:ascii="Arial" w:hAnsi="Arial" w:cs="Arial"/>
        </w:rPr>
        <w:t>act as</w:t>
      </w:r>
      <w:r w:rsidR="006B31AC">
        <w:rPr>
          <w:rFonts w:ascii="Arial" w:hAnsi="Arial" w:cs="Arial"/>
        </w:rPr>
        <w:t xml:space="preserve"> the basis of </w:t>
      </w:r>
      <w:r w:rsidR="00675412">
        <w:rPr>
          <w:rFonts w:ascii="Arial" w:hAnsi="Arial" w:cs="Arial"/>
        </w:rPr>
        <w:t xml:space="preserve">common law </w:t>
      </w:r>
      <w:r w:rsidR="00B6601B">
        <w:rPr>
          <w:rFonts w:ascii="Arial" w:hAnsi="Arial" w:cs="Arial"/>
        </w:rPr>
        <w:t xml:space="preserve">used </w:t>
      </w:r>
      <w:r w:rsidR="006B31AC">
        <w:rPr>
          <w:rFonts w:ascii="Arial" w:hAnsi="Arial" w:cs="Arial"/>
        </w:rPr>
        <w:t xml:space="preserve">in </w:t>
      </w:r>
      <w:r w:rsidR="00675412">
        <w:rPr>
          <w:rFonts w:ascii="Arial" w:hAnsi="Arial" w:cs="Arial"/>
        </w:rPr>
        <w:t xml:space="preserve">the English legal system today (Lewis, 2023). </w:t>
      </w:r>
    </w:p>
    <w:p w14:paraId="63C96AAC" w14:textId="1210087D" w:rsidR="0079544A" w:rsidRDefault="0079544A" w:rsidP="00847FC6">
      <w:pPr>
        <w:tabs>
          <w:tab w:val="left" w:pos="6175"/>
        </w:tabs>
        <w:spacing w:line="360" w:lineRule="auto"/>
        <w:rPr>
          <w:rFonts w:ascii="Arial" w:hAnsi="Arial" w:cs="Arial"/>
        </w:rPr>
      </w:pPr>
    </w:p>
    <w:p w14:paraId="7C79A138" w14:textId="4E77BA0D" w:rsidR="00B6601B" w:rsidRDefault="00B6601B" w:rsidP="00B6601B">
      <w:pPr>
        <w:tabs>
          <w:tab w:val="left" w:pos="6175"/>
        </w:tabs>
        <w:spacing w:line="360" w:lineRule="auto"/>
        <w:rPr>
          <w:rFonts w:ascii="Arial" w:hAnsi="Arial" w:cs="Arial"/>
        </w:rPr>
      </w:pPr>
      <w:r>
        <w:rPr>
          <w:rFonts w:ascii="Arial" w:hAnsi="Arial" w:cs="Arial"/>
        </w:rPr>
        <w:t>Consequently, common law principles are used to deal with three types of offences in England; summary offences, triable either</w:t>
      </w:r>
      <w:r w:rsidR="000D353E">
        <w:rPr>
          <w:rFonts w:ascii="Arial" w:hAnsi="Arial" w:cs="Arial"/>
        </w:rPr>
        <w:t>-</w:t>
      </w:r>
      <w:r>
        <w:rPr>
          <w:rFonts w:ascii="Arial" w:hAnsi="Arial" w:cs="Arial"/>
        </w:rPr>
        <w:t>way offences and indictable offences, all of which are addressed in the appropriate court</w:t>
      </w:r>
      <w:r w:rsidR="00205A87">
        <w:rPr>
          <w:rFonts w:ascii="Arial" w:hAnsi="Arial" w:cs="Arial"/>
        </w:rPr>
        <w:t xml:space="preserve"> with the appropriate procedure</w:t>
      </w:r>
      <w:r>
        <w:rPr>
          <w:rFonts w:ascii="Arial" w:hAnsi="Arial" w:cs="Arial"/>
        </w:rPr>
        <w:t xml:space="preserve"> (College of Policing, 2020).  Each offence </w:t>
      </w:r>
      <w:r w:rsidR="00EA5A26">
        <w:rPr>
          <w:rFonts w:ascii="Arial" w:hAnsi="Arial" w:cs="Arial"/>
        </w:rPr>
        <w:t>warrants</w:t>
      </w:r>
      <w:r>
        <w:rPr>
          <w:rFonts w:ascii="Arial" w:hAnsi="Arial" w:cs="Arial"/>
        </w:rPr>
        <w:t xml:space="preserve"> a </w:t>
      </w:r>
      <w:r w:rsidR="00EA5A26">
        <w:rPr>
          <w:rFonts w:ascii="Arial" w:hAnsi="Arial" w:cs="Arial"/>
        </w:rPr>
        <w:t>s</w:t>
      </w:r>
      <w:r>
        <w:rPr>
          <w:rFonts w:ascii="Arial" w:hAnsi="Arial" w:cs="Arial"/>
        </w:rPr>
        <w:t>tructured court hearing</w:t>
      </w:r>
      <w:r w:rsidR="00EA5A26">
        <w:rPr>
          <w:rFonts w:ascii="Arial" w:hAnsi="Arial" w:cs="Arial"/>
        </w:rPr>
        <w:t>,</w:t>
      </w:r>
      <w:r>
        <w:rPr>
          <w:rFonts w:ascii="Arial" w:hAnsi="Arial" w:cs="Arial"/>
        </w:rPr>
        <w:t xml:space="preserve"> </w:t>
      </w:r>
      <w:r w:rsidR="00EA5A26">
        <w:rPr>
          <w:rFonts w:ascii="Arial" w:hAnsi="Arial" w:cs="Arial"/>
        </w:rPr>
        <w:t>where as a rule the judge will remain as a structure of support whilst lawyers argue for both the victim and defence</w:t>
      </w:r>
      <w:r>
        <w:rPr>
          <w:rFonts w:ascii="Arial" w:hAnsi="Arial" w:cs="Arial"/>
        </w:rPr>
        <w:t>. This</w:t>
      </w:r>
      <w:r w:rsidR="00EA5A26">
        <w:rPr>
          <w:rFonts w:ascii="Arial" w:hAnsi="Arial" w:cs="Arial"/>
        </w:rPr>
        <w:t xml:space="preserve"> established </w:t>
      </w:r>
      <w:r>
        <w:rPr>
          <w:rFonts w:ascii="Arial" w:hAnsi="Arial" w:cs="Arial"/>
        </w:rPr>
        <w:t xml:space="preserve">principle </w:t>
      </w:r>
      <w:r w:rsidR="00EA5A26">
        <w:rPr>
          <w:rFonts w:ascii="Arial" w:hAnsi="Arial" w:cs="Arial"/>
        </w:rPr>
        <w:t xml:space="preserve">of common law is practiced </w:t>
      </w:r>
      <w:r w:rsidR="00405EE5">
        <w:rPr>
          <w:rFonts w:ascii="Arial" w:hAnsi="Arial" w:cs="Arial"/>
        </w:rPr>
        <w:t>in</w:t>
      </w:r>
      <w:r>
        <w:rPr>
          <w:rFonts w:ascii="Arial" w:hAnsi="Arial" w:cs="Arial"/>
        </w:rPr>
        <w:t xml:space="preserve"> </w:t>
      </w:r>
      <w:r w:rsidR="00205A87">
        <w:rPr>
          <w:rFonts w:ascii="Arial" w:hAnsi="Arial" w:cs="Arial"/>
        </w:rPr>
        <w:t>categorised</w:t>
      </w:r>
      <w:r w:rsidR="00EA5A26">
        <w:rPr>
          <w:rFonts w:ascii="Arial" w:hAnsi="Arial" w:cs="Arial"/>
        </w:rPr>
        <w:t xml:space="preserve"> </w:t>
      </w:r>
      <w:r w:rsidR="00D9335B">
        <w:rPr>
          <w:rFonts w:ascii="Arial" w:hAnsi="Arial" w:cs="Arial"/>
        </w:rPr>
        <w:t xml:space="preserve">criminal </w:t>
      </w:r>
      <w:r>
        <w:rPr>
          <w:rFonts w:ascii="Arial" w:hAnsi="Arial" w:cs="Arial"/>
        </w:rPr>
        <w:t>court</w:t>
      </w:r>
      <w:r w:rsidR="00EA5A26">
        <w:rPr>
          <w:rFonts w:ascii="Arial" w:hAnsi="Arial" w:cs="Arial"/>
        </w:rPr>
        <w:t>houses</w:t>
      </w:r>
      <w:r>
        <w:rPr>
          <w:rFonts w:ascii="Arial" w:hAnsi="Arial" w:cs="Arial"/>
        </w:rPr>
        <w:t xml:space="preserve"> in England</w:t>
      </w:r>
      <w:r w:rsidR="00EA5A26">
        <w:rPr>
          <w:rFonts w:ascii="Arial" w:hAnsi="Arial" w:cs="Arial"/>
        </w:rPr>
        <w:t xml:space="preserve"> (Washington University, 2014)</w:t>
      </w:r>
      <w:r>
        <w:rPr>
          <w:rFonts w:ascii="Arial" w:hAnsi="Arial" w:cs="Arial"/>
        </w:rPr>
        <w:t xml:space="preserve">. </w:t>
      </w:r>
    </w:p>
    <w:p w14:paraId="1C758E97" w14:textId="612AE60A" w:rsidR="00D47ECB" w:rsidRDefault="00D47ECB" w:rsidP="00847FC6">
      <w:pPr>
        <w:tabs>
          <w:tab w:val="left" w:pos="6175"/>
        </w:tabs>
        <w:spacing w:line="360" w:lineRule="auto"/>
        <w:rPr>
          <w:rFonts w:ascii="Arial" w:hAnsi="Arial" w:cs="Arial"/>
        </w:rPr>
      </w:pPr>
    </w:p>
    <w:p w14:paraId="1DAE304B" w14:textId="02B134E3" w:rsidR="00FF71DE" w:rsidRDefault="00205A87" w:rsidP="00847FC6">
      <w:pPr>
        <w:tabs>
          <w:tab w:val="left" w:pos="6175"/>
        </w:tabs>
        <w:spacing w:line="360" w:lineRule="auto"/>
        <w:rPr>
          <w:rFonts w:ascii="Arial" w:hAnsi="Arial" w:cs="Arial"/>
        </w:rPr>
      </w:pPr>
      <w:r>
        <w:rPr>
          <w:rFonts w:ascii="Arial" w:hAnsi="Arial" w:cs="Arial"/>
        </w:rPr>
        <w:t xml:space="preserve">The </w:t>
      </w:r>
      <w:r w:rsidR="00CF0A72">
        <w:rPr>
          <w:rFonts w:ascii="Arial" w:hAnsi="Arial" w:cs="Arial"/>
        </w:rPr>
        <w:t>m</w:t>
      </w:r>
      <w:r>
        <w:rPr>
          <w:rFonts w:ascii="Arial" w:hAnsi="Arial" w:cs="Arial"/>
        </w:rPr>
        <w:t>agistrate</w:t>
      </w:r>
      <w:r w:rsidR="00CF0A72">
        <w:rPr>
          <w:rFonts w:ascii="Arial" w:hAnsi="Arial" w:cs="Arial"/>
        </w:rPr>
        <w:t>s’</w:t>
      </w:r>
      <w:r>
        <w:rPr>
          <w:rFonts w:ascii="Arial" w:hAnsi="Arial" w:cs="Arial"/>
        </w:rPr>
        <w:t xml:space="preserve"> court is the lowest </w:t>
      </w:r>
      <w:r w:rsidR="00274613">
        <w:rPr>
          <w:rFonts w:ascii="Arial" w:hAnsi="Arial" w:cs="Arial"/>
        </w:rPr>
        <w:t>category</w:t>
      </w:r>
      <w:r>
        <w:rPr>
          <w:rFonts w:ascii="Arial" w:hAnsi="Arial" w:cs="Arial"/>
        </w:rPr>
        <w:t xml:space="preserve"> court </w:t>
      </w:r>
      <w:r w:rsidR="00906497">
        <w:rPr>
          <w:rFonts w:ascii="Arial" w:hAnsi="Arial" w:cs="Arial"/>
        </w:rPr>
        <w:t xml:space="preserve">for adults </w:t>
      </w:r>
      <w:r>
        <w:rPr>
          <w:rFonts w:ascii="Arial" w:hAnsi="Arial" w:cs="Arial"/>
        </w:rPr>
        <w:t xml:space="preserve">in the English </w:t>
      </w:r>
      <w:r w:rsidR="00DA6D87">
        <w:rPr>
          <w:rFonts w:ascii="Arial" w:hAnsi="Arial" w:cs="Arial"/>
        </w:rPr>
        <w:t>Criminal Justice S</w:t>
      </w:r>
      <w:r>
        <w:rPr>
          <w:rFonts w:ascii="Arial" w:hAnsi="Arial" w:cs="Arial"/>
        </w:rPr>
        <w:t>ystem</w:t>
      </w:r>
      <w:r w:rsidR="00CF0A72">
        <w:rPr>
          <w:rFonts w:ascii="Arial" w:hAnsi="Arial" w:cs="Arial"/>
        </w:rPr>
        <w:t xml:space="preserve">.  With over 150 based across England and Wales (Sentencing Council, 2023), it is here </w:t>
      </w:r>
      <w:r>
        <w:rPr>
          <w:rFonts w:ascii="Arial" w:hAnsi="Arial" w:cs="Arial"/>
        </w:rPr>
        <w:t>where summary or triable either</w:t>
      </w:r>
      <w:r w:rsidR="00CF0A72">
        <w:rPr>
          <w:rFonts w:ascii="Arial" w:hAnsi="Arial" w:cs="Arial"/>
        </w:rPr>
        <w:t>-</w:t>
      </w:r>
      <w:r>
        <w:rPr>
          <w:rFonts w:ascii="Arial" w:hAnsi="Arial" w:cs="Arial"/>
        </w:rPr>
        <w:t>way offences, such as low-level criminal damage and motor offences</w:t>
      </w:r>
      <w:r w:rsidR="00CF0A72">
        <w:rPr>
          <w:rFonts w:ascii="Arial" w:hAnsi="Arial" w:cs="Arial"/>
        </w:rPr>
        <w:t xml:space="preserve"> are dealt with </w:t>
      </w:r>
      <w:r>
        <w:rPr>
          <w:rFonts w:ascii="Arial" w:hAnsi="Arial" w:cs="Arial"/>
        </w:rPr>
        <w:t xml:space="preserve">(Metropolitan Police, 2023).  </w:t>
      </w:r>
      <w:r w:rsidR="00DA6D87">
        <w:rPr>
          <w:rFonts w:ascii="Arial" w:hAnsi="Arial" w:cs="Arial"/>
        </w:rPr>
        <w:t>One c</w:t>
      </w:r>
      <w:r w:rsidR="00CF0A72">
        <w:rPr>
          <w:rFonts w:ascii="Arial" w:hAnsi="Arial" w:cs="Arial"/>
        </w:rPr>
        <w:t xml:space="preserve">ommon law principle </w:t>
      </w:r>
      <w:r w:rsidR="00DA6D87">
        <w:rPr>
          <w:rFonts w:ascii="Arial" w:hAnsi="Arial" w:cs="Arial"/>
        </w:rPr>
        <w:t>is</w:t>
      </w:r>
      <w:r w:rsidR="00CF0A72">
        <w:rPr>
          <w:rFonts w:ascii="Arial" w:hAnsi="Arial" w:cs="Arial"/>
        </w:rPr>
        <w:t xml:space="preserve"> that preliminary hearings, defined as a hearing before any main trial are to be held for all cases, where each case is overheard by lay people, also known as a magistrate, as opposed to a jury. Lay people are ordinary, un-qualified and un-paid people used to assist in making final decisions on cases to ensure a fair trial and avoid any criticism of corruption towards the court.  The</w:t>
      </w:r>
      <w:r w:rsidR="00692631">
        <w:rPr>
          <w:rFonts w:ascii="Arial" w:hAnsi="Arial" w:cs="Arial"/>
        </w:rPr>
        <w:t>refore,</w:t>
      </w:r>
      <w:r w:rsidR="00CF0A72">
        <w:rPr>
          <w:rFonts w:ascii="Arial" w:hAnsi="Arial" w:cs="Arial"/>
        </w:rPr>
        <w:t xml:space="preserve"> </w:t>
      </w:r>
      <w:r w:rsidR="00DA6D87">
        <w:rPr>
          <w:rFonts w:ascii="Arial" w:hAnsi="Arial" w:cs="Arial"/>
        </w:rPr>
        <w:t>the</w:t>
      </w:r>
      <w:r w:rsidR="00CF0A72">
        <w:rPr>
          <w:rFonts w:ascii="Arial" w:hAnsi="Arial" w:cs="Arial"/>
        </w:rPr>
        <w:t xml:space="preserve"> principle of including ordinary people</w:t>
      </w:r>
      <w:r w:rsidR="00DA6D87">
        <w:rPr>
          <w:rFonts w:ascii="Arial" w:hAnsi="Arial" w:cs="Arial"/>
        </w:rPr>
        <w:t xml:space="preserve"> in common law</w:t>
      </w:r>
      <w:r w:rsidR="00CF0A72">
        <w:rPr>
          <w:rFonts w:ascii="Arial" w:hAnsi="Arial" w:cs="Arial"/>
        </w:rPr>
        <w:t xml:space="preserve"> has been</w:t>
      </w:r>
      <w:r w:rsidR="00692631">
        <w:rPr>
          <w:rFonts w:ascii="Arial" w:hAnsi="Arial" w:cs="Arial"/>
        </w:rPr>
        <w:t xml:space="preserve"> tangibly</w:t>
      </w:r>
      <w:r w:rsidR="00CF0A72">
        <w:rPr>
          <w:rFonts w:ascii="Arial" w:hAnsi="Arial" w:cs="Arial"/>
        </w:rPr>
        <w:t xml:space="preserve"> beneficial as</w:t>
      </w:r>
      <w:r w:rsidR="00692631">
        <w:rPr>
          <w:rFonts w:ascii="Arial" w:hAnsi="Arial" w:cs="Arial"/>
        </w:rPr>
        <w:t xml:space="preserve"> very few appeal the decisions made by magistrates and it allows cases to be dealt with quickly, making it more cost effective (Law Teacher, 2021).</w:t>
      </w:r>
      <w:r w:rsidR="001A6D10">
        <w:rPr>
          <w:rFonts w:ascii="Arial" w:hAnsi="Arial" w:cs="Arial"/>
        </w:rPr>
        <w:t xml:space="preserve">  </w:t>
      </w:r>
      <w:r w:rsidR="006420E8">
        <w:rPr>
          <w:rFonts w:ascii="Arial" w:hAnsi="Arial" w:cs="Arial"/>
        </w:rPr>
        <w:t xml:space="preserve">However, once a verdict has been reached, the magistrates hold limited sentencing powers, that mainly consist of issuing bans, fines, or community service, where appropriate (Sentencing Council, 2023).  </w:t>
      </w:r>
      <w:r w:rsidR="004018F0">
        <w:rPr>
          <w:rFonts w:ascii="Arial" w:hAnsi="Arial" w:cs="Arial"/>
        </w:rPr>
        <w:t>Occasionally</w:t>
      </w:r>
      <w:r w:rsidR="00673B7C">
        <w:rPr>
          <w:rFonts w:ascii="Arial" w:hAnsi="Arial" w:cs="Arial"/>
        </w:rPr>
        <w:t xml:space="preserve">, </w:t>
      </w:r>
      <w:r w:rsidR="00177A13">
        <w:rPr>
          <w:rFonts w:ascii="Arial" w:hAnsi="Arial" w:cs="Arial"/>
        </w:rPr>
        <w:t>low-level</w:t>
      </w:r>
      <w:r w:rsidR="006420E8">
        <w:rPr>
          <w:rFonts w:ascii="Arial" w:hAnsi="Arial" w:cs="Arial"/>
        </w:rPr>
        <w:t xml:space="preserve"> offences</w:t>
      </w:r>
      <w:r w:rsidR="00673B7C">
        <w:rPr>
          <w:rFonts w:ascii="Arial" w:hAnsi="Arial" w:cs="Arial"/>
        </w:rPr>
        <w:t xml:space="preserve"> such </w:t>
      </w:r>
      <w:r w:rsidR="0063131C">
        <w:rPr>
          <w:rFonts w:ascii="Arial" w:hAnsi="Arial" w:cs="Arial"/>
        </w:rPr>
        <w:t>as graffiti</w:t>
      </w:r>
      <w:r w:rsidR="00673B7C">
        <w:rPr>
          <w:rFonts w:ascii="Arial" w:hAnsi="Arial" w:cs="Arial"/>
        </w:rPr>
        <w:t xml:space="preserve"> or public order offences </w:t>
      </w:r>
      <w:r w:rsidR="006420E8">
        <w:rPr>
          <w:rFonts w:ascii="Arial" w:hAnsi="Arial" w:cs="Arial"/>
        </w:rPr>
        <w:t xml:space="preserve">could </w:t>
      </w:r>
      <w:r w:rsidR="00177A13">
        <w:rPr>
          <w:rFonts w:ascii="Arial" w:hAnsi="Arial" w:cs="Arial"/>
        </w:rPr>
        <w:t>warrant an Out of Court Disposal to be issued</w:t>
      </w:r>
      <w:r w:rsidR="00673B7C">
        <w:rPr>
          <w:rFonts w:ascii="Arial" w:hAnsi="Arial" w:cs="Arial"/>
        </w:rPr>
        <w:t xml:space="preserve">, </w:t>
      </w:r>
      <w:r w:rsidR="00177A13">
        <w:rPr>
          <w:rFonts w:ascii="Arial" w:hAnsi="Arial" w:cs="Arial"/>
        </w:rPr>
        <w:t xml:space="preserve">where a caution, penalty </w:t>
      </w:r>
      <w:r w:rsidR="001322B6">
        <w:rPr>
          <w:rFonts w:ascii="Arial" w:hAnsi="Arial" w:cs="Arial"/>
        </w:rPr>
        <w:t>notice,</w:t>
      </w:r>
      <w:r w:rsidR="00177A13">
        <w:rPr>
          <w:rFonts w:ascii="Arial" w:hAnsi="Arial" w:cs="Arial"/>
        </w:rPr>
        <w:t xml:space="preserve"> or community resolution would suffice.  Issuing an Out of Court Disposal allows the offender to feel responsible for their actions</w:t>
      </w:r>
      <w:r w:rsidR="00906497">
        <w:rPr>
          <w:rFonts w:ascii="Arial" w:hAnsi="Arial" w:cs="Arial"/>
        </w:rPr>
        <w:t xml:space="preserve"> and in turn can be</w:t>
      </w:r>
      <w:r w:rsidR="00177A13">
        <w:rPr>
          <w:rFonts w:ascii="Arial" w:hAnsi="Arial" w:cs="Arial"/>
        </w:rPr>
        <w:t xml:space="preserve"> successful in reducing the risk of re-offending (South Yorkshire Police, 2023).</w:t>
      </w:r>
    </w:p>
    <w:p w14:paraId="12B792BD" w14:textId="5074B152" w:rsidR="001322B6" w:rsidRDefault="001322B6" w:rsidP="00847FC6">
      <w:pPr>
        <w:tabs>
          <w:tab w:val="left" w:pos="6175"/>
        </w:tabs>
        <w:spacing w:line="360" w:lineRule="auto"/>
        <w:rPr>
          <w:rFonts w:ascii="Arial" w:hAnsi="Arial" w:cs="Arial"/>
        </w:rPr>
      </w:pPr>
    </w:p>
    <w:p w14:paraId="02629AE8" w14:textId="77777777" w:rsidR="00774257" w:rsidRDefault="00774257" w:rsidP="00405EE5">
      <w:pPr>
        <w:tabs>
          <w:tab w:val="left" w:pos="6175"/>
        </w:tabs>
        <w:spacing w:line="360" w:lineRule="auto"/>
        <w:rPr>
          <w:rFonts w:ascii="Arial" w:hAnsi="Arial" w:cs="Arial"/>
        </w:rPr>
      </w:pPr>
    </w:p>
    <w:p w14:paraId="51C2B540" w14:textId="69685039" w:rsidR="00405EE5" w:rsidRDefault="00177A13" w:rsidP="00405EE5">
      <w:pPr>
        <w:tabs>
          <w:tab w:val="left" w:pos="6175"/>
        </w:tabs>
        <w:spacing w:line="360" w:lineRule="auto"/>
        <w:rPr>
          <w:rFonts w:ascii="Arial" w:hAnsi="Arial" w:cs="Arial"/>
        </w:rPr>
      </w:pPr>
      <w:r>
        <w:rPr>
          <w:rFonts w:ascii="Arial" w:hAnsi="Arial" w:cs="Arial"/>
        </w:rPr>
        <w:t xml:space="preserve">In contrast, </w:t>
      </w:r>
      <w:r w:rsidR="001322B6">
        <w:rPr>
          <w:rFonts w:ascii="Arial" w:hAnsi="Arial" w:cs="Arial"/>
        </w:rPr>
        <w:t>i</w:t>
      </w:r>
      <w:r w:rsidR="00656428">
        <w:rPr>
          <w:rFonts w:ascii="Arial" w:hAnsi="Arial" w:cs="Arial"/>
        </w:rPr>
        <w:t>ndictable offences</w:t>
      </w:r>
      <w:r w:rsidR="001322B6">
        <w:rPr>
          <w:rFonts w:ascii="Arial" w:hAnsi="Arial" w:cs="Arial"/>
        </w:rPr>
        <w:t xml:space="preserve"> are</w:t>
      </w:r>
      <w:r w:rsidR="00656428">
        <w:rPr>
          <w:rFonts w:ascii="Arial" w:hAnsi="Arial" w:cs="Arial"/>
        </w:rPr>
        <w:t xml:space="preserve"> sent to the Crown </w:t>
      </w:r>
      <w:r w:rsidR="001322B6">
        <w:rPr>
          <w:rFonts w:ascii="Arial" w:hAnsi="Arial" w:cs="Arial"/>
        </w:rPr>
        <w:t>C</w:t>
      </w:r>
      <w:r w:rsidR="00656428">
        <w:rPr>
          <w:rFonts w:ascii="Arial" w:hAnsi="Arial" w:cs="Arial"/>
        </w:rPr>
        <w:t xml:space="preserve">ourt, currently the </w:t>
      </w:r>
      <w:r w:rsidR="00274613">
        <w:rPr>
          <w:rFonts w:ascii="Arial" w:hAnsi="Arial" w:cs="Arial"/>
        </w:rPr>
        <w:t>highest</w:t>
      </w:r>
      <w:r w:rsidR="00656428">
        <w:rPr>
          <w:rFonts w:ascii="Arial" w:hAnsi="Arial" w:cs="Arial"/>
        </w:rPr>
        <w:t xml:space="preserve"> </w:t>
      </w:r>
      <w:r w:rsidR="00DA6D87">
        <w:rPr>
          <w:rFonts w:ascii="Arial" w:hAnsi="Arial" w:cs="Arial"/>
        </w:rPr>
        <w:t xml:space="preserve">ranked </w:t>
      </w:r>
      <w:r w:rsidR="00656428">
        <w:rPr>
          <w:rFonts w:ascii="Arial" w:hAnsi="Arial" w:cs="Arial"/>
        </w:rPr>
        <w:t>court in the</w:t>
      </w:r>
      <w:r w:rsidR="00DA6D87">
        <w:rPr>
          <w:rFonts w:ascii="Arial" w:hAnsi="Arial" w:cs="Arial"/>
        </w:rPr>
        <w:t xml:space="preserve"> English</w:t>
      </w:r>
      <w:r w:rsidR="00902A91">
        <w:rPr>
          <w:rFonts w:ascii="Arial" w:hAnsi="Arial" w:cs="Arial"/>
        </w:rPr>
        <w:t xml:space="preserve">, </w:t>
      </w:r>
      <w:r w:rsidR="00656428">
        <w:rPr>
          <w:rFonts w:ascii="Arial" w:hAnsi="Arial" w:cs="Arial"/>
        </w:rPr>
        <w:t xml:space="preserve">Criminal Justice System. Severe offences such as murder or manslaughter </w:t>
      </w:r>
      <w:r w:rsidR="001322B6">
        <w:rPr>
          <w:rFonts w:ascii="Arial" w:hAnsi="Arial" w:cs="Arial"/>
        </w:rPr>
        <w:t>are</w:t>
      </w:r>
      <w:r w:rsidR="00656428">
        <w:rPr>
          <w:rFonts w:ascii="Arial" w:hAnsi="Arial" w:cs="Arial"/>
        </w:rPr>
        <w:t xml:space="preserve"> dealt with here</w:t>
      </w:r>
      <w:r w:rsidR="001322B6">
        <w:rPr>
          <w:rFonts w:ascii="Arial" w:hAnsi="Arial" w:cs="Arial"/>
        </w:rPr>
        <w:t xml:space="preserve"> </w:t>
      </w:r>
      <w:r w:rsidR="00656428">
        <w:rPr>
          <w:rFonts w:ascii="Arial" w:hAnsi="Arial" w:cs="Arial"/>
        </w:rPr>
        <w:t xml:space="preserve">and on average the court deals with up </w:t>
      </w:r>
      <w:r w:rsidR="00656428">
        <w:rPr>
          <w:rFonts w:ascii="Arial" w:hAnsi="Arial" w:cs="Arial"/>
        </w:rPr>
        <w:lastRenderedPageBreak/>
        <w:t>to 100,000 per ann</w:t>
      </w:r>
      <w:r w:rsidR="00C8178C">
        <w:rPr>
          <w:rFonts w:ascii="Arial" w:hAnsi="Arial" w:cs="Arial"/>
        </w:rPr>
        <w:t>um</w:t>
      </w:r>
      <w:r w:rsidR="00656428">
        <w:rPr>
          <w:rFonts w:ascii="Arial" w:hAnsi="Arial" w:cs="Arial"/>
        </w:rPr>
        <w:t xml:space="preserve"> in England and Wales</w:t>
      </w:r>
      <w:r w:rsidR="001C6E37">
        <w:rPr>
          <w:rFonts w:ascii="Arial" w:hAnsi="Arial" w:cs="Arial"/>
        </w:rPr>
        <w:t xml:space="preserve"> (Gov.UK, 2023</w:t>
      </w:r>
      <w:r w:rsidR="007D5EC8">
        <w:rPr>
          <w:rFonts w:ascii="Arial" w:hAnsi="Arial" w:cs="Arial"/>
        </w:rPr>
        <w:t>)</w:t>
      </w:r>
      <w:r w:rsidR="00DA6D87">
        <w:rPr>
          <w:rFonts w:ascii="Arial" w:hAnsi="Arial" w:cs="Arial"/>
        </w:rPr>
        <w:t xml:space="preserve">.  Here, </w:t>
      </w:r>
      <w:r w:rsidR="001322B6">
        <w:rPr>
          <w:rFonts w:ascii="Arial" w:hAnsi="Arial" w:cs="Arial"/>
        </w:rPr>
        <w:t xml:space="preserve">a jury will </w:t>
      </w:r>
      <w:r w:rsidR="0063131C">
        <w:rPr>
          <w:rFonts w:ascii="Arial" w:hAnsi="Arial" w:cs="Arial"/>
        </w:rPr>
        <w:t>attend,</w:t>
      </w:r>
      <w:r w:rsidR="001322B6">
        <w:rPr>
          <w:rFonts w:ascii="Arial" w:hAnsi="Arial" w:cs="Arial"/>
        </w:rPr>
        <w:t xml:space="preserve"> </w:t>
      </w:r>
      <w:r w:rsidR="00902A91">
        <w:rPr>
          <w:rFonts w:ascii="Arial" w:hAnsi="Arial" w:cs="Arial"/>
        </w:rPr>
        <w:t>and the judge will explain the applicable law.  After</w:t>
      </w:r>
      <w:r w:rsidR="001322B6">
        <w:rPr>
          <w:rFonts w:ascii="Arial" w:hAnsi="Arial" w:cs="Arial"/>
        </w:rPr>
        <w:t xml:space="preserve"> hear</w:t>
      </w:r>
      <w:r w:rsidR="00902A91">
        <w:rPr>
          <w:rFonts w:ascii="Arial" w:hAnsi="Arial" w:cs="Arial"/>
        </w:rPr>
        <w:t xml:space="preserve">ing </w:t>
      </w:r>
      <w:r w:rsidR="001322B6">
        <w:rPr>
          <w:rFonts w:ascii="Arial" w:hAnsi="Arial" w:cs="Arial"/>
        </w:rPr>
        <w:t xml:space="preserve">both the defendant and victim, </w:t>
      </w:r>
      <w:r w:rsidR="00902A91">
        <w:rPr>
          <w:rFonts w:ascii="Arial" w:hAnsi="Arial" w:cs="Arial"/>
        </w:rPr>
        <w:t>the jury must apply that law to the evidence and</w:t>
      </w:r>
      <w:r w:rsidR="001322B6">
        <w:rPr>
          <w:rFonts w:ascii="Arial" w:hAnsi="Arial" w:cs="Arial"/>
        </w:rPr>
        <w:t xml:space="preserve"> reach a verdict. </w:t>
      </w:r>
      <w:r w:rsidR="00902A91">
        <w:rPr>
          <w:rFonts w:ascii="Arial" w:hAnsi="Arial" w:cs="Arial"/>
        </w:rPr>
        <w:t>Twelve</w:t>
      </w:r>
      <w:r w:rsidR="00906497">
        <w:rPr>
          <w:rFonts w:ascii="Arial" w:hAnsi="Arial" w:cs="Arial"/>
        </w:rPr>
        <w:t>,</w:t>
      </w:r>
      <w:r w:rsidR="00B57875">
        <w:rPr>
          <w:rFonts w:ascii="Arial" w:hAnsi="Arial" w:cs="Arial"/>
        </w:rPr>
        <w:t xml:space="preserve"> ordinary people that similar to magistrate</w:t>
      </w:r>
      <w:r w:rsidR="00902A91">
        <w:rPr>
          <w:rFonts w:ascii="Arial" w:hAnsi="Arial" w:cs="Arial"/>
        </w:rPr>
        <w:t>s</w:t>
      </w:r>
      <w:r w:rsidR="00B57875">
        <w:rPr>
          <w:rFonts w:ascii="Arial" w:hAnsi="Arial" w:cs="Arial"/>
        </w:rPr>
        <w:t xml:space="preserve">, benefit the English legal system by ensuring a fair trial and avoiding any corruption from officials when deciding the outcome of a criminal trial. </w:t>
      </w:r>
      <w:r w:rsidR="0008750A">
        <w:rPr>
          <w:rFonts w:ascii="Arial" w:hAnsi="Arial" w:cs="Arial"/>
        </w:rPr>
        <w:t>The jury is selected at random but there are requirements listed under the Juries act (1974)</w:t>
      </w:r>
      <w:r w:rsidR="0008750A" w:rsidRPr="0008750A">
        <w:rPr>
          <w:rFonts w:ascii="Arial" w:hAnsi="Arial" w:cs="Arial"/>
        </w:rPr>
        <w:t xml:space="preserve"> </w:t>
      </w:r>
      <w:r w:rsidR="0008750A">
        <w:rPr>
          <w:rFonts w:ascii="Arial" w:hAnsi="Arial" w:cs="Arial"/>
        </w:rPr>
        <w:t>to ensure the trial remains fair.  Each selected</w:t>
      </w:r>
      <w:r w:rsidR="0008750A" w:rsidRPr="0008750A">
        <w:rPr>
          <w:rFonts w:ascii="Arial" w:hAnsi="Arial" w:cs="Arial"/>
        </w:rPr>
        <w:t xml:space="preserve"> </w:t>
      </w:r>
      <w:r w:rsidR="0008750A">
        <w:rPr>
          <w:rFonts w:ascii="Arial" w:hAnsi="Arial" w:cs="Arial"/>
        </w:rPr>
        <w:t xml:space="preserve">individual must be within the ages of 18-75, possess the mental capacity, and have no previous or ongoing criminal convictions (Legislation.gov.uk, 2016).  </w:t>
      </w:r>
      <w:r w:rsidR="00906497">
        <w:rPr>
          <w:rFonts w:ascii="Arial" w:hAnsi="Arial" w:cs="Arial"/>
        </w:rPr>
        <w:t>When</w:t>
      </w:r>
      <w:r w:rsidR="00D9335B">
        <w:rPr>
          <w:rFonts w:ascii="Arial" w:hAnsi="Arial" w:cs="Arial"/>
        </w:rPr>
        <w:t xml:space="preserve"> reaching a guilty verdict</w:t>
      </w:r>
      <w:r w:rsidR="0008750A">
        <w:rPr>
          <w:rFonts w:ascii="Arial" w:hAnsi="Arial" w:cs="Arial"/>
        </w:rPr>
        <w:t xml:space="preserve">, the </w:t>
      </w:r>
      <w:r w:rsidR="00902A91">
        <w:rPr>
          <w:rFonts w:ascii="Arial" w:hAnsi="Arial" w:cs="Arial"/>
        </w:rPr>
        <w:t>C</w:t>
      </w:r>
      <w:r w:rsidR="0008750A">
        <w:rPr>
          <w:rFonts w:ascii="Arial" w:hAnsi="Arial" w:cs="Arial"/>
        </w:rPr>
        <w:t xml:space="preserve">rown </w:t>
      </w:r>
      <w:r w:rsidR="00902A91">
        <w:rPr>
          <w:rFonts w:ascii="Arial" w:hAnsi="Arial" w:cs="Arial"/>
        </w:rPr>
        <w:t>C</w:t>
      </w:r>
      <w:r w:rsidR="0008750A">
        <w:rPr>
          <w:rFonts w:ascii="Arial" w:hAnsi="Arial" w:cs="Arial"/>
        </w:rPr>
        <w:t>ourt holds significantly higher sentencing powers than the Magistrates</w:t>
      </w:r>
      <w:r w:rsidR="00BB2266">
        <w:rPr>
          <w:rFonts w:ascii="Arial" w:hAnsi="Arial" w:cs="Arial"/>
        </w:rPr>
        <w:t xml:space="preserve"> Court</w:t>
      </w:r>
      <w:r w:rsidR="0008750A">
        <w:rPr>
          <w:rFonts w:ascii="Arial" w:hAnsi="Arial" w:cs="Arial"/>
        </w:rPr>
        <w:t xml:space="preserve">, that </w:t>
      </w:r>
      <w:r w:rsidR="00BB2266">
        <w:rPr>
          <w:rFonts w:ascii="Arial" w:hAnsi="Arial" w:cs="Arial"/>
        </w:rPr>
        <w:t xml:space="preserve">can </w:t>
      </w:r>
      <w:r w:rsidR="0008750A">
        <w:rPr>
          <w:rFonts w:ascii="Arial" w:hAnsi="Arial" w:cs="Arial"/>
        </w:rPr>
        <w:t>range from fines to life imprisonment.</w:t>
      </w:r>
      <w:r w:rsidR="0008750A" w:rsidRPr="0008750A">
        <w:rPr>
          <w:rFonts w:ascii="Arial" w:hAnsi="Arial" w:cs="Arial"/>
        </w:rPr>
        <w:t xml:space="preserve"> </w:t>
      </w:r>
      <w:r w:rsidR="00405EE5">
        <w:rPr>
          <w:rFonts w:ascii="Arial" w:hAnsi="Arial" w:cs="Arial"/>
        </w:rPr>
        <w:t xml:space="preserve">The single most severe punishment in English criminal law was introduced in 1983, a rare sentence defined as a ‘whole life order’ </w:t>
      </w:r>
      <w:r w:rsidR="00BC5844">
        <w:rPr>
          <w:rFonts w:ascii="Arial" w:hAnsi="Arial" w:cs="Arial"/>
        </w:rPr>
        <w:t xml:space="preserve">for those that commit the most serious crimes.  This </w:t>
      </w:r>
      <w:r w:rsidR="00405EE5">
        <w:rPr>
          <w:rFonts w:ascii="Arial" w:hAnsi="Arial" w:cs="Arial"/>
        </w:rPr>
        <w:t>ensures the</w:t>
      </w:r>
      <w:r w:rsidR="00BC5844">
        <w:rPr>
          <w:rFonts w:ascii="Arial" w:hAnsi="Arial" w:cs="Arial"/>
        </w:rPr>
        <w:t xml:space="preserve"> country’s most dangerous offenders </w:t>
      </w:r>
      <w:r w:rsidR="00405EE5">
        <w:rPr>
          <w:rFonts w:ascii="Arial" w:hAnsi="Arial" w:cs="Arial"/>
        </w:rPr>
        <w:t xml:space="preserve">have no opportunity to ever be released (Gov.uk, 2023).  Currently, there are sixty people serving this sentence in England and Wales, one of which is Wayne </w:t>
      </w:r>
      <w:proofErr w:type="spellStart"/>
      <w:r w:rsidR="00405EE5">
        <w:rPr>
          <w:rFonts w:ascii="Arial" w:hAnsi="Arial" w:cs="Arial"/>
        </w:rPr>
        <w:t>Couzens</w:t>
      </w:r>
      <w:proofErr w:type="spellEnd"/>
      <w:r w:rsidR="00405EE5">
        <w:rPr>
          <w:rFonts w:ascii="Arial" w:hAnsi="Arial" w:cs="Arial"/>
        </w:rPr>
        <w:t xml:space="preserve"> who was trialled</w:t>
      </w:r>
      <w:r w:rsidR="00851158">
        <w:rPr>
          <w:rFonts w:ascii="Arial" w:hAnsi="Arial" w:cs="Arial"/>
        </w:rPr>
        <w:t xml:space="preserve"> </w:t>
      </w:r>
      <w:r w:rsidR="00405EE5">
        <w:rPr>
          <w:rFonts w:ascii="Arial" w:hAnsi="Arial" w:cs="Arial"/>
        </w:rPr>
        <w:t>and charged with the murder of Sarah Everard</w:t>
      </w:r>
      <w:r w:rsidR="00AF0AF1">
        <w:rPr>
          <w:rFonts w:ascii="Arial" w:hAnsi="Arial" w:cs="Arial"/>
        </w:rPr>
        <w:t>,</w:t>
      </w:r>
      <w:r w:rsidR="00405EE5">
        <w:rPr>
          <w:rFonts w:ascii="Arial" w:hAnsi="Arial" w:cs="Arial"/>
        </w:rPr>
        <w:t xml:space="preserve"> in 2021 (Sky News, 2021).</w:t>
      </w:r>
    </w:p>
    <w:p w14:paraId="6613F784" w14:textId="77777777" w:rsidR="0047332D" w:rsidRDefault="0047332D" w:rsidP="00847FC6">
      <w:pPr>
        <w:tabs>
          <w:tab w:val="left" w:pos="6175"/>
        </w:tabs>
        <w:spacing w:line="360" w:lineRule="auto"/>
        <w:rPr>
          <w:rFonts w:ascii="Arial" w:hAnsi="Arial" w:cs="Arial"/>
        </w:rPr>
      </w:pPr>
    </w:p>
    <w:p w14:paraId="1AD8F455" w14:textId="3398CCCB" w:rsidR="001412DB" w:rsidRDefault="001412DB" w:rsidP="001412DB">
      <w:pPr>
        <w:tabs>
          <w:tab w:val="left" w:pos="6175"/>
        </w:tabs>
        <w:spacing w:line="360" w:lineRule="auto"/>
        <w:rPr>
          <w:rFonts w:ascii="Arial" w:hAnsi="Arial" w:cs="Arial"/>
        </w:rPr>
      </w:pPr>
      <w:r>
        <w:rPr>
          <w:rFonts w:ascii="Arial" w:hAnsi="Arial" w:cs="Arial"/>
        </w:rPr>
        <w:t>The practice of common law principles</w:t>
      </w:r>
      <w:r w:rsidR="003E1EB9">
        <w:rPr>
          <w:rFonts w:ascii="Arial" w:hAnsi="Arial" w:cs="Arial"/>
        </w:rPr>
        <w:t xml:space="preserve"> </w:t>
      </w:r>
      <w:r>
        <w:rPr>
          <w:rFonts w:ascii="Arial" w:hAnsi="Arial" w:cs="Arial"/>
        </w:rPr>
        <w:t xml:space="preserve">in </w:t>
      </w:r>
      <w:r w:rsidR="003E1EB9">
        <w:rPr>
          <w:rFonts w:ascii="Arial" w:hAnsi="Arial" w:cs="Arial"/>
        </w:rPr>
        <w:t xml:space="preserve">the </w:t>
      </w:r>
      <w:r>
        <w:rPr>
          <w:rFonts w:ascii="Arial" w:hAnsi="Arial" w:cs="Arial"/>
        </w:rPr>
        <w:t>English legal system can be found when examining the case of R V Dudley and Stephens (1884). This case explains the journey of Captain Tom Dudley and three sailors, whom after descending</w:t>
      </w:r>
      <w:r w:rsidR="003E1EB9">
        <w:rPr>
          <w:rFonts w:ascii="Arial" w:hAnsi="Arial" w:cs="Arial"/>
        </w:rPr>
        <w:t xml:space="preserve"> on their travels</w:t>
      </w:r>
      <w:r>
        <w:rPr>
          <w:rFonts w:ascii="Arial" w:hAnsi="Arial" w:cs="Arial"/>
        </w:rPr>
        <w:t xml:space="preserve">, were caught in a storm that left them with very little water and food to last the remainder of their trip.  The captain and Stephens agreed that in order to live they would kill the youngest sailor on board, Richard Parker. After doing so they survived off this body until they were rescued (Simpson, B. 2008). Following this, the pair were tried for </w:t>
      </w:r>
      <w:r w:rsidR="0063131C">
        <w:rPr>
          <w:rFonts w:ascii="Arial" w:hAnsi="Arial" w:cs="Arial"/>
        </w:rPr>
        <w:t>murder,</w:t>
      </w:r>
      <w:r>
        <w:rPr>
          <w:rFonts w:ascii="Arial" w:hAnsi="Arial" w:cs="Arial"/>
        </w:rPr>
        <w:t xml:space="preserve"> </w:t>
      </w:r>
      <w:r w:rsidR="003E1EB9">
        <w:rPr>
          <w:rFonts w:ascii="Arial" w:hAnsi="Arial" w:cs="Arial"/>
        </w:rPr>
        <w:t>but</w:t>
      </w:r>
      <w:r>
        <w:rPr>
          <w:rFonts w:ascii="Arial" w:hAnsi="Arial" w:cs="Arial"/>
        </w:rPr>
        <w:t xml:space="preserve"> it was proposed that the killing of Richard Parker was committed under necessity of preserving the lives of others on board. However,</w:t>
      </w:r>
      <w:r w:rsidR="003E1EB9">
        <w:rPr>
          <w:rFonts w:ascii="Arial" w:hAnsi="Arial" w:cs="Arial"/>
        </w:rPr>
        <w:t xml:space="preserve"> ‘</w:t>
      </w:r>
      <w:r>
        <w:rPr>
          <w:rFonts w:ascii="Arial" w:hAnsi="Arial" w:cs="Arial"/>
        </w:rPr>
        <w:t>necessity</w:t>
      </w:r>
      <w:r w:rsidR="003E1EB9">
        <w:rPr>
          <w:rFonts w:ascii="Arial" w:hAnsi="Arial" w:cs="Arial"/>
        </w:rPr>
        <w:t>’</w:t>
      </w:r>
      <w:r>
        <w:rPr>
          <w:rFonts w:ascii="Arial" w:hAnsi="Arial" w:cs="Arial"/>
        </w:rPr>
        <w:t xml:space="preserve"> </w:t>
      </w:r>
      <w:r w:rsidR="003E1EB9">
        <w:rPr>
          <w:rFonts w:ascii="Arial" w:hAnsi="Arial" w:cs="Arial"/>
        </w:rPr>
        <w:t>could</w:t>
      </w:r>
      <w:r>
        <w:rPr>
          <w:rFonts w:ascii="Arial" w:hAnsi="Arial" w:cs="Arial"/>
        </w:rPr>
        <w:t xml:space="preserve"> not </w:t>
      </w:r>
      <w:r w:rsidR="003E1EB9">
        <w:rPr>
          <w:rFonts w:ascii="Arial" w:hAnsi="Arial" w:cs="Arial"/>
        </w:rPr>
        <w:t xml:space="preserve">be </w:t>
      </w:r>
      <w:r>
        <w:rPr>
          <w:rFonts w:ascii="Arial" w:hAnsi="Arial" w:cs="Arial"/>
        </w:rPr>
        <w:t xml:space="preserve">approved as a defence to murder under the common law principle that </w:t>
      </w:r>
      <w:r w:rsidR="0063131C">
        <w:rPr>
          <w:rFonts w:ascii="Arial" w:hAnsi="Arial" w:cs="Arial"/>
        </w:rPr>
        <w:t>states,</w:t>
      </w:r>
      <w:r>
        <w:rPr>
          <w:rFonts w:ascii="Arial" w:hAnsi="Arial" w:cs="Arial"/>
        </w:rPr>
        <w:t xml:space="preserve"> </w:t>
      </w:r>
      <w:r w:rsidR="003E1EB9">
        <w:rPr>
          <w:rFonts w:ascii="Arial" w:hAnsi="Arial" w:cs="Arial"/>
        </w:rPr>
        <w:t>‘</w:t>
      </w:r>
      <w:r>
        <w:rPr>
          <w:rFonts w:ascii="Arial" w:hAnsi="Arial" w:cs="Arial"/>
        </w:rPr>
        <w:t>all human life should be protected at all costs, and a life should not be taken in order to preserve one’s own</w:t>
      </w:r>
      <w:r w:rsidR="003E1EB9">
        <w:rPr>
          <w:rFonts w:ascii="Arial" w:hAnsi="Arial" w:cs="Arial"/>
        </w:rPr>
        <w:t>’</w:t>
      </w:r>
      <w:r>
        <w:rPr>
          <w:rFonts w:ascii="Arial" w:hAnsi="Arial" w:cs="Arial"/>
        </w:rPr>
        <w:t xml:space="preserve">. </w:t>
      </w:r>
      <w:r w:rsidR="003E1EB9">
        <w:rPr>
          <w:rFonts w:ascii="Arial" w:hAnsi="Arial" w:cs="Arial"/>
        </w:rPr>
        <w:t>Consequently</w:t>
      </w:r>
      <w:r>
        <w:rPr>
          <w:rFonts w:ascii="Arial" w:hAnsi="Arial" w:cs="Arial"/>
        </w:rPr>
        <w:t xml:space="preserve">, </w:t>
      </w:r>
      <w:r w:rsidR="003E1EB9">
        <w:rPr>
          <w:rFonts w:ascii="Arial" w:hAnsi="Arial" w:cs="Arial"/>
        </w:rPr>
        <w:t xml:space="preserve">it was </w:t>
      </w:r>
      <w:r>
        <w:rPr>
          <w:rFonts w:ascii="Arial" w:hAnsi="Arial" w:cs="Arial"/>
        </w:rPr>
        <w:t xml:space="preserve">this common law principle </w:t>
      </w:r>
      <w:r w:rsidR="003E1EB9">
        <w:rPr>
          <w:rFonts w:ascii="Arial" w:hAnsi="Arial" w:cs="Arial"/>
        </w:rPr>
        <w:t xml:space="preserve">that </w:t>
      </w:r>
      <w:r>
        <w:rPr>
          <w:rFonts w:ascii="Arial" w:hAnsi="Arial" w:cs="Arial"/>
        </w:rPr>
        <w:t xml:space="preserve">permitted Dudley and Stephens to be charged with </w:t>
      </w:r>
      <w:r w:rsidR="003E1EB9">
        <w:rPr>
          <w:rFonts w:ascii="Arial" w:hAnsi="Arial" w:cs="Arial"/>
        </w:rPr>
        <w:t xml:space="preserve">the </w:t>
      </w:r>
      <w:r>
        <w:rPr>
          <w:rFonts w:ascii="Arial" w:hAnsi="Arial" w:cs="Arial"/>
        </w:rPr>
        <w:t xml:space="preserve">murder </w:t>
      </w:r>
      <w:r w:rsidR="003E1EB9">
        <w:rPr>
          <w:rFonts w:ascii="Arial" w:hAnsi="Arial" w:cs="Arial"/>
        </w:rPr>
        <w:t xml:space="preserve">of Richard Parker </w:t>
      </w:r>
      <w:r>
        <w:rPr>
          <w:rFonts w:ascii="Arial" w:hAnsi="Arial" w:cs="Arial"/>
        </w:rPr>
        <w:t>(</w:t>
      </w:r>
      <w:proofErr w:type="spellStart"/>
      <w:r>
        <w:rPr>
          <w:rFonts w:ascii="Arial" w:hAnsi="Arial" w:cs="Arial"/>
        </w:rPr>
        <w:t>Hojecka</w:t>
      </w:r>
      <w:proofErr w:type="spellEnd"/>
      <w:r>
        <w:rPr>
          <w:rFonts w:ascii="Arial" w:hAnsi="Arial" w:cs="Arial"/>
        </w:rPr>
        <w:t>, P. 2006).</w:t>
      </w:r>
    </w:p>
    <w:p w14:paraId="299F988E" w14:textId="77777777" w:rsidR="001412DB" w:rsidRDefault="001412DB" w:rsidP="00944D1E">
      <w:pPr>
        <w:tabs>
          <w:tab w:val="left" w:pos="6175"/>
        </w:tabs>
        <w:spacing w:line="360" w:lineRule="auto"/>
        <w:rPr>
          <w:rFonts w:ascii="Arial" w:hAnsi="Arial" w:cs="Arial"/>
        </w:rPr>
      </w:pPr>
    </w:p>
    <w:p w14:paraId="310AB099" w14:textId="71F52415" w:rsidR="001C0629" w:rsidRDefault="003522EE" w:rsidP="00944D1E">
      <w:pPr>
        <w:tabs>
          <w:tab w:val="left" w:pos="6175"/>
        </w:tabs>
        <w:spacing w:line="360" w:lineRule="auto"/>
        <w:rPr>
          <w:rFonts w:ascii="Arial" w:hAnsi="Arial" w:cs="Arial"/>
        </w:rPr>
      </w:pPr>
      <w:r>
        <w:rPr>
          <w:rFonts w:ascii="Arial" w:hAnsi="Arial" w:cs="Arial"/>
        </w:rPr>
        <w:lastRenderedPageBreak/>
        <w:t xml:space="preserve">As opposed to the English legal system being based on </w:t>
      </w:r>
      <w:r w:rsidR="00851158">
        <w:rPr>
          <w:rFonts w:ascii="Arial" w:hAnsi="Arial" w:cs="Arial"/>
        </w:rPr>
        <w:t>c</w:t>
      </w:r>
      <w:r>
        <w:rPr>
          <w:rFonts w:ascii="Arial" w:hAnsi="Arial" w:cs="Arial"/>
        </w:rPr>
        <w:t xml:space="preserve">ommon law principles, derived </w:t>
      </w:r>
      <w:r w:rsidR="0047332D">
        <w:rPr>
          <w:rFonts w:ascii="Arial" w:hAnsi="Arial" w:cs="Arial"/>
        </w:rPr>
        <w:t>from</w:t>
      </w:r>
      <w:r>
        <w:rPr>
          <w:rFonts w:ascii="Arial" w:hAnsi="Arial" w:cs="Arial"/>
        </w:rPr>
        <w:t xml:space="preserve"> jud</w:t>
      </w:r>
      <w:r w:rsidR="00BB2266">
        <w:rPr>
          <w:rFonts w:ascii="Arial" w:hAnsi="Arial" w:cs="Arial"/>
        </w:rPr>
        <w:t xml:space="preserve">icial decisions and embodied in reports of </w:t>
      </w:r>
      <w:r w:rsidR="0047332D">
        <w:rPr>
          <w:rFonts w:ascii="Arial" w:hAnsi="Arial" w:cs="Arial"/>
        </w:rPr>
        <w:t>past cases,</w:t>
      </w:r>
      <w:r>
        <w:rPr>
          <w:rFonts w:ascii="Arial" w:hAnsi="Arial" w:cs="Arial"/>
        </w:rPr>
        <w:t xml:space="preserve"> </w:t>
      </w:r>
      <w:r w:rsidR="00851158">
        <w:rPr>
          <w:rFonts w:ascii="Arial" w:hAnsi="Arial" w:cs="Arial"/>
        </w:rPr>
        <w:t>some countries</w:t>
      </w:r>
      <w:r w:rsidR="00851158" w:rsidRPr="00851158">
        <w:rPr>
          <w:rFonts w:ascii="Arial" w:hAnsi="Arial" w:cs="Arial"/>
        </w:rPr>
        <w:t xml:space="preserve"> </w:t>
      </w:r>
      <w:r w:rsidR="00851158">
        <w:rPr>
          <w:rFonts w:ascii="Arial" w:hAnsi="Arial" w:cs="Arial"/>
        </w:rPr>
        <w:t xml:space="preserve">legislation </w:t>
      </w:r>
      <w:r w:rsidR="0047332D">
        <w:rPr>
          <w:rFonts w:ascii="Arial" w:hAnsi="Arial" w:cs="Arial"/>
        </w:rPr>
        <w:t>is based upon</w:t>
      </w:r>
      <w:r w:rsidR="00851158">
        <w:rPr>
          <w:rFonts w:ascii="Arial" w:hAnsi="Arial" w:cs="Arial"/>
        </w:rPr>
        <w:t xml:space="preserve"> set codes or statu</w:t>
      </w:r>
      <w:r w:rsidR="00BB2266">
        <w:rPr>
          <w:rFonts w:ascii="Arial" w:hAnsi="Arial" w:cs="Arial"/>
        </w:rPr>
        <w:t>t</w:t>
      </w:r>
      <w:r w:rsidR="00851158">
        <w:rPr>
          <w:rFonts w:ascii="Arial" w:hAnsi="Arial" w:cs="Arial"/>
        </w:rPr>
        <w:t>e</w:t>
      </w:r>
      <w:r w:rsidR="0047332D" w:rsidRPr="0047332D">
        <w:rPr>
          <w:rFonts w:ascii="Arial" w:hAnsi="Arial" w:cs="Arial"/>
        </w:rPr>
        <w:t xml:space="preserve"> </w:t>
      </w:r>
      <w:r w:rsidR="0047332D">
        <w:rPr>
          <w:rFonts w:ascii="Arial" w:hAnsi="Arial" w:cs="Arial"/>
        </w:rPr>
        <w:t xml:space="preserve">created by the government.  This is known as civil law, where authority to determine a dispute between parties is based upon a codified system (Carlson solicitors, 2021).  </w:t>
      </w:r>
      <w:r w:rsidR="005A1814">
        <w:rPr>
          <w:rFonts w:ascii="Arial" w:hAnsi="Arial" w:cs="Arial"/>
          <w:color w:val="202124"/>
          <w:shd w:val="clear" w:color="auto" w:fill="FFFFFF"/>
        </w:rPr>
        <w:t xml:space="preserve">Countries with civil law systems have comprehensive, continuously updated legal codes that specify all matters capable of being brought before a court, the applicable procedure, and the appropriate punishment for each offense.  </w:t>
      </w:r>
      <w:r w:rsidR="005A1814">
        <w:rPr>
          <w:rFonts w:ascii="Arial" w:hAnsi="Arial" w:cs="Arial"/>
        </w:rPr>
        <w:t>A codified system can be explained as all legislation, including their amendments collected into a single place</w:t>
      </w:r>
      <w:r w:rsidR="00BB2266">
        <w:rPr>
          <w:rFonts w:ascii="Arial" w:hAnsi="Arial" w:cs="Arial"/>
        </w:rPr>
        <w:t xml:space="preserve"> to</w:t>
      </w:r>
      <w:r w:rsidR="005A1814">
        <w:rPr>
          <w:rFonts w:ascii="Arial" w:hAnsi="Arial" w:cs="Arial"/>
        </w:rPr>
        <w:t xml:space="preserve"> create a legal code (</w:t>
      </w:r>
      <w:proofErr w:type="spellStart"/>
      <w:r w:rsidR="005A1814">
        <w:rPr>
          <w:rFonts w:ascii="Arial" w:hAnsi="Arial" w:cs="Arial"/>
        </w:rPr>
        <w:t>Eur</w:t>
      </w:r>
      <w:proofErr w:type="spellEnd"/>
      <w:r w:rsidR="005A1814">
        <w:rPr>
          <w:rFonts w:ascii="Arial" w:hAnsi="Arial" w:cs="Arial"/>
        </w:rPr>
        <w:t xml:space="preserve">-Lex, 2023). These principles are primarily practiced by countries such as China, Japan, and Germany (Washington University, 2014). </w:t>
      </w:r>
    </w:p>
    <w:p w14:paraId="3BDF16A4" w14:textId="77777777" w:rsidR="00774257" w:rsidRDefault="00774257" w:rsidP="00F53D3B">
      <w:pPr>
        <w:tabs>
          <w:tab w:val="left" w:pos="6175"/>
        </w:tabs>
        <w:spacing w:line="360" w:lineRule="auto"/>
        <w:rPr>
          <w:rFonts w:ascii="Arial" w:hAnsi="Arial" w:cs="Arial"/>
        </w:rPr>
      </w:pPr>
    </w:p>
    <w:p w14:paraId="6066039D" w14:textId="05D4481C" w:rsidR="003B72DB" w:rsidRDefault="00115C7A" w:rsidP="00F53D3B">
      <w:pPr>
        <w:tabs>
          <w:tab w:val="left" w:pos="6175"/>
        </w:tabs>
        <w:spacing w:line="360" w:lineRule="auto"/>
        <w:rPr>
          <w:rFonts w:ascii="Arial" w:hAnsi="Arial" w:cs="Arial"/>
        </w:rPr>
      </w:pPr>
      <w:r>
        <w:rPr>
          <w:rFonts w:ascii="Arial" w:hAnsi="Arial" w:cs="Arial"/>
        </w:rPr>
        <w:t>Additionally, there are differences in the roles played within the courts of common law and civil law cases.  C</w:t>
      </w:r>
      <w:r w:rsidR="003B72DB">
        <w:rPr>
          <w:rFonts w:ascii="Arial" w:hAnsi="Arial" w:cs="Arial"/>
        </w:rPr>
        <w:t xml:space="preserve">ommon law </w:t>
      </w:r>
      <w:r>
        <w:rPr>
          <w:rFonts w:ascii="Arial" w:hAnsi="Arial" w:cs="Arial"/>
        </w:rPr>
        <w:t xml:space="preserve">trials see </w:t>
      </w:r>
      <w:r w:rsidR="003B72DB">
        <w:rPr>
          <w:rFonts w:ascii="Arial" w:hAnsi="Arial" w:cs="Arial"/>
        </w:rPr>
        <w:t>lawyer</w:t>
      </w:r>
      <w:r>
        <w:rPr>
          <w:rFonts w:ascii="Arial" w:hAnsi="Arial" w:cs="Arial"/>
        </w:rPr>
        <w:t>s</w:t>
      </w:r>
      <w:r w:rsidR="003B72DB">
        <w:rPr>
          <w:rFonts w:ascii="Arial" w:hAnsi="Arial" w:cs="Arial"/>
        </w:rPr>
        <w:t xml:space="preserve"> provide clear evidence and arguments to the judge and jury in order to support their client, as well as examine witnesses that may appear in court.</w:t>
      </w:r>
      <w:r w:rsidR="003B72DB" w:rsidRPr="003B72DB">
        <w:rPr>
          <w:rFonts w:ascii="Arial" w:hAnsi="Arial" w:cs="Arial"/>
        </w:rPr>
        <w:t xml:space="preserve"> </w:t>
      </w:r>
      <w:r w:rsidR="003B72DB">
        <w:rPr>
          <w:rFonts w:ascii="Arial" w:hAnsi="Arial" w:cs="Arial"/>
        </w:rPr>
        <w:t>The judge will then act as a ‘referee’ and base any decisions off of arguments provided.  However, i</w:t>
      </w:r>
      <w:r w:rsidR="00F53D3B">
        <w:rPr>
          <w:rFonts w:ascii="Arial" w:hAnsi="Arial" w:cs="Arial"/>
        </w:rPr>
        <w:t xml:space="preserve">n comparison to </w:t>
      </w:r>
      <w:r w:rsidR="003B72DB">
        <w:rPr>
          <w:rFonts w:ascii="Arial" w:hAnsi="Arial" w:cs="Arial"/>
        </w:rPr>
        <w:t xml:space="preserve">this, civil </w:t>
      </w:r>
      <w:r w:rsidR="00F53D3B">
        <w:rPr>
          <w:rFonts w:ascii="Arial" w:hAnsi="Arial" w:cs="Arial"/>
        </w:rPr>
        <w:t>law</w:t>
      </w:r>
      <w:r w:rsidR="003B72DB">
        <w:rPr>
          <w:rFonts w:ascii="Arial" w:hAnsi="Arial" w:cs="Arial"/>
        </w:rPr>
        <w:t xml:space="preserve"> cases do not deem the</w:t>
      </w:r>
      <w:r w:rsidR="00F53D3B">
        <w:rPr>
          <w:rFonts w:ascii="Arial" w:hAnsi="Arial" w:cs="Arial"/>
        </w:rPr>
        <w:t xml:space="preserve"> lawyers as the main providers of arguments for the defendant and victim</w:t>
      </w:r>
      <w:r w:rsidR="00BD4911">
        <w:rPr>
          <w:rFonts w:ascii="Arial" w:hAnsi="Arial" w:cs="Arial"/>
        </w:rPr>
        <w:t xml:space="preserve"> but instead perceive the judge to be the director of the case</w:t>
      </w:r>
      <w:r>
        <w:rPr>
          <w:rFonts w:ascii="Arial" w:hAnsi="Arial" w:cs="Arial"/>
        </w:rPr>
        <w:t>.</w:t>
      </w:r>
    </w:p>
    <w:p w14:paraId="1315F6BA" w14:textId="6B5E5752" w:rsidR="001C0629" w:rsidRDefault="001C0629" w:rsidP="00847FC6">
      <w:pPr>
        <w:tabs>
          <w:tab w:val="left" w:pos="6175"/>
        </w:tabs>
        <w:spacing w:line="360" w:lineRule="auto"/>
        <w:rPr>
          <w:rFonts w:ascii="Arial" w:hAnsi="Arial" w:cs="Arial"/>
        </w:rPr>
      </w:pPr>
    </w:p>
    <w:p w14:paraId="60FD973A" w14:textId="4BE6D093" w:rsidR="00996A31" w:rsidRDefault="00DA0F2B" w:rsidP="00847FC6">
      <w:pPr>
        <w:tabs>
          <w:tab w:val="left" w:pos="6175"/>
        </w:tabs>
        <w:spacing w:line="360" w:lineRule="auto"/>
        <w:rPr>
          <w:rFonts w:ascii="Arial" w:hAnsi="Arial" w:cs="Arial"/>
        </w:rPr>
      </w:pPr>
      <w:r>
        <w:rPr>
          <w:rFonts w:ascii="Arial" w:hAnsi="Arial" w:cs="Arial"/>
        </w:rPr>
        <w:t>Comparing both</w:t>
      </w:r>
      <w:r w:rsidR="00405058">
        <w:rPr>
          <w:rFonts w:ascii="Arial" w:hAnsi="Arial" w:cs="Arial"/>
        </w:rPr>
        <w:t xml:space="preserve"> </w:t>
      </w:r>
      <w:r>
        <w:rPr>
          <w:rFonts w:ascii="Arial" w:hAnsi="Arial" w:cs="Arial"/>
        </w:rPr>
        <w:t xml:space="preserve">common law and civil law, identifies significant differences in legislation and court structure, with emphasis on a coded system that negates the absence of acting lawyers and jurors, in the latter. </w:t>
      </w:r>
      <w:r w:rsidR="000C3A4E">
        <w:rPr>
          <w:rFonts w:ascii="Arial" w:hAnsi="Arial" w:cs="Arial"/>
        </w:rPr>
        <w:t>Additionally, e</w:t>
      </w:r>
      <w:r w:rsidR="009D3997">
        <w:rPr>
          <w:rFonts w:ascii="Arial" w:hAnsi="Arial" w:cs="Arial"/>
        </w:rPr>
        <w:t xml:space="preserve">xploring the different severities of crimes and their appropriate courts for sentencing, </w:t>
      </w:r>
      <w:r w:rsidR="000C3A4E">
        <w:rPr>
          <w:rFonts w:ascii="Arial" w:hAnsi="Arial" w:cs="Arial"/>
        </w:rPr>
        <w:t>has provided</w:t>
      </w:r>
      <w:r w:rsidR="009D3997">
        <w:rPr>
          <w:rFonts w:ascii="Arial" w:hAnsi="Arial" w:cs="Arial"/>
        </w:rPr>
        <w:t xml:space="preserve"> a clear understanding of both the Magistrates’ and Crown Court’s purpose</w:t>
      </w:r>
      <w:r w:rsidR="000C3A4E">
        <w:rPr>
          <w:rFonts w:ascii="Arial" w:hAnsi="Arial" w:cs="Arial"/>
        </w:rPr>
        <w:t xml:space="preserve"> in the English legal system</w:t>
      </w:r>
      <w:r w:rsidR="009D3997">
        <w:rPr>
          <w:rFonts w:ascii="Arial" w:hAnsi="Arial" w:cs="Arial"/>
        </w:rPr>
        <w:t xml:space="preserve">. </w:t>
      </w:r>
      <w:r>
        <w:rPr>
          <w:rFonts w:ascii="Arial" w:hAnsi="Arial" w:cs="Arial"/>
        </w:rPr>
        <w:t xml:space="preserve"> Having discussed t</w:t>
      </w:r>
      <w:r w:rsidR="00405058">
        <w:rPr>
          <w:rFonts w:ascii="Arial" w:hAnsi="Arial" w:cs="Arial"/>
        </w:rPr>
        <w:t xml:space="preserve">he fundamentals of </w:t>
      </w:r>
      <w:r>
        <w:rPr>
          <w:rFonts w:ascii="Arial" w:hAnsi="Arial" w:cs="Arial"/>
        </w:rPr>
        <w:t>c</w:t>
      </w:r>
      <w:r w:rsidR="00405058">
        <w:rPr>
          <w:rFonts w:ascii="Arial" w:hAnsi="Arial" w:cs="Arial"/>
        </w:rPr>
        <w:t>ommon law</w:t>
      </w:r>
      <w:r>
        <w:rPr>
          <w:rFonts w:ascii="Arial" w:hAnsi="Arial" w:cs="Arial"/>
        </w:rPr>
        <w:t xml:space="preserve"> and exploring its basis of case law and legislation derived from judges, it is evident that common law has had the people at its forefront since its origin in the</w:t>
      </w:r>
      <w:r w:rsidR="00996A31">
        <w:rPr>
          <w:rFonts w:ascii="Arial" w:hAnsi="Arial" w:cs="Arial"/>
        </w:rPr>
        <w:t xml:space="preserve"> reform period of the</w:t>
      </w:r>
      <w:r>
        <w:rPr>
          <w:rFonts w:ascii="Arial" w:hAnsi="Arial" w:cs="Arial"/>
        </w:rPr>
        <w:t xml:space="preserve"> twelfth century.  It appears to continue to fulfil what it set out to do; serve the whole country while remaining current and accessible to ensure happiness to all citizens.</w:t>
      </w:r>
      <w:r w:rsidRPr="00C343CE">
        <w:rPr>
          <w:rFonts w:ascii="Arial" w:hAnsi="Arial" w:cs="Arial"/>
        </w:rPr>
        <w:t xml:space="preserve"> </w:t>
      </w:r>
      <w:r>
        <w:rPr>
          <w:rFonts w:ascii="Arial" w:hAnsi="Arial" w:cs="Arial"/>
        </w:rPr>
        <w:t xml:space="preserve">In practice, </w:t>
      </w:r>
      <w:r w:rsidR="0047280B">
        <w:rPr>
          <w:rFonts w:ascii="Arial" w:hAnsi="Arial" w:cs="Arial"/>
        </w:rPr>
        <w:t xml:space="preserve">the principles can be seen to ensure transparency and a fair trial </w:t>
      </w:r>
      <w:r w:rsidR="00975880">
        <w:rPr>
          <w:rFonts w:ascii="Arial" w:hAnsi="Arial" w:cs="Arial"/>
        </w:rPr>
        <w:t xml:space="preserve">for all, </w:t>
      </w:r>
      <w:r w:rsidR="0047280B">
        <w:rPr>
          <w:rFonts w:ascii="Arial" w:hAnsi="Arial" w:cs="Arial"/>
        </w:rPr>
        <w:t xml:space="preserve">by use of a jury or magistrate to reach a verdict for </w:t>
      </w:r>
      <w:r w:rsidR="00975880">
        <w:rPr>
          <w:rFonts w:ascii="Arial" w:hAnsi="Arial" w:cs="Arial"/>
        </w:rPr>
        <w:t>anyone that</w:t>
      </w:r>
      <w:r w:rsidR="0047280B">
        <w:rPr>
          <w:rFonts w:ascii="Arial" w:hAnsi="Arial" w:cs="Arial"/>
        </w:rPr>
        <w:t xml:space="preserve"> find</w:t>
      </w:r>
      <w:r w:rsidR="00975880">
        <w:rPr>
          <w:rFonts w:ascii="Arial" w:hAnsi="Arial" w:cs="Arial"/>
        </w:rPr>
        <w:t>s</w:t>
      </w:r>
      <w:r w:rsidR="0047280B">
        <w:rPr>
          <w:rFonts w:ascii="Arial" w:hAnsi="Arial" w:cs="Arial"/>
        </w:rPr>
        <w:t xml:space="preserve"> themselves </w:t>
      </w:r>
      <w:r w:rsidR="0047280B">
        <w:rPr>
          <w:rFonts w:ascii="Arial" w:hAnsi="Arial" w:cs="Arial"/>
        </w:rPr>
        <w:lastRenderedPageBreak/>
        <w:t xml:space="preserve">involved in the English legal system, </w:t>
      </w:r>
      <w:r w:rsidR="00975880">
        <w:rPr>
          <w:rFonts w:ascii="Arial" w:hAnsi="Arial" w:cs="Arial"/>
        </w:rPr>
        <w:t>including</w:t>
      </w:r>
      <w:r w:rsidR="0047280B">
        <w:rPr>
          <w:rFonts w:ascii="Arial" w:hAnsi="Arial" w:cs="Arial"/>
        </w:rPr>
        <w:t xml:space="preserve"> those that kill to save themselves, as seen in </w:t>
      </w:r>
      <w:r w:rsidR="00975880">
        <w:rPr>
          <w:rFonts w:ascii="Arial" w:hAnsi="Arial" w:cs="Arial"/>
        </w:rPr>
        <w:t xml:space="preserve">the case of </w:t>
      </w:r>
      <w:r w:rsidR="0047280B">
        <w:rPr>
          <w:rFonts w:ascii="Arial" w:hAnsi="Arial" w:cs="Arial"/>
        </w:rPr>
        <w:t>Captain Tom Dudley</w:t>
      </w:r>
      <w:r w:rsidR="00975880">
        <w:rPr>
          <w:rFonts w:ascii="Arial" w:hAnsi="Arial" w:cs="Arial"/>
        </w:rPr>
        <w:t>.</w:t>
      </w:r>
    </w:p>
    <w:p w14:paraId="2D8B4804" w14:textId="77777777" w:rsidR="00996A31" w:rsidRDefault="00996A31" w:rsidP="00847FC6">
      <w:pPr>
        <w:tabs>
          <w:tab w:val="left" w:pos="6175"/>
        </w:tabs>
        <w:spacing w:line="360" w:lineRule="auto"/>
        <w:rPr>
          <w:rFonts w:ascii="Arial" w:hAnsi="Arial" w:cs="Arial"/>
        </w:rPr>
      </w:pPr>
    </w:p>
    <w:p w14:paraId="2A8C2BCE" w14:textId="47F32A7C" w:rsidR="007C62AC" w:rsidRDefault="007C62AC" w:rsidP="00847FC6">
      <w:pPr>
        <w:tabs>
          <w:tab w:val="left" w:pos="6175"/>
        </w:tabs>
        <w:spacing w:line="360" w:lineRule="auto"/>
        <w:rPr>
          <w:rFonts w:ascii="Arial" w:hAnsi="Arial" w:cs="Arial"/>
        </w:rPr>
      </w:pPr>
      <w:r>
        <w:rPr>
          <w:rFonts w:ascii="Arial" w:hAnsi="Arial" w:cs="Arial"/>
        </w:rPr>
        <w:t>Word count – 1</w:t>
      </w:r>
      <w:r w:rsidR="000C3A4E">
        <w:rPr>
          <w:rFonts w:ascii="Arial" w:hAnsi="Arial" w:cs="Arial"/>
        </w:rPr>
        <w:t>6</w:t>
      </w:r>
      <w:r w:rsidR="006C5A47">
        <w:rPr>
          <w:rFonts w:ascii="Arial" w:hAnsi="Arial" w:cs="Arial"/>
        </w:rPr>
        <w:t>50</w:t>
      </w:r>
    </w:p>
    <w:p w14:paraId="1E059B16" w14:textId="450B22F0" w:rsidR="0047280B" w:rsidRDefault="0047280B" w:rsidP="00847FC6">
      <w:pPr>
        <w:tabs>
          <w:tab w:val="left" w:pos="6175"/>
        </w:tabs>
        <w:spacing w:line="360" w:lineRule="auto"/>
        <w:rPr>
          <w:rFonts w:ascii="Arial" w:hAnsi="Arial" w:cs="Arial"/>
        </w:rPr>
      </w:pPr>
    </w:p>
    <w:p w14:paraId="57483152" w14:textId="0798F25B" w:rsidR="0063131C" w:rsidRDefault="0063131C" w:rsidP="00847FC6">
      <w:pPr>
        <w:tabs>
          <w:tab w:val="left" w:pos="6175"/>
        </w:tabs>
        <w:spacing w:line="360" w:lineRule="auto"/>
        <w:rPr>
          <w:rFonts w:ascii="Arial" w:hAnsi="Arial" w:cs="Arial"/>
        </w:rPr>
      </w:pPr>
    </w:p>
    <w:p w14:paraId="11963F30" w14:textId="4C02DBC5" w:rsidR="0063131C" w:rsidRDefault="0063131C" w:rsidP="00847FC6">
      <w:pPr>
        <w:tabs>
          <w:tab w:val="left" w:pos="6175"/>
        </w:tabs>
        <w:spacing w:line="360" w:lineRule="auto"/>
        <w:rPr>
          <w:rFonts w:ascii="Arial" w:hAnsi="Arial" w:cs="Arial"/>
        </w:rPr>
      </w:pPr>
    </w:p>
    <w:p w14:paraId="24B5EB69" w14:textId="7214E2A0" w:rsidR="0063131C" w:rsidRDefault="0063131C" w:rsidP="00847FC6">
      <w:pPr>
        <w:tabs>
          <w:tab w:val="left" w:pos="6175"/>
        </w:tabs>
        <w:spacing w:line="360" w:lineRule="auto"/>
        <w:rPr>
          <w:rFonts w:ascii="Arial" w:hAnsi="Arial" w:cs="Arial"/>
        </w:rPr>
      </w:pPr>
    </w:p>
    <w:p w14:paraId="2646F8E8" w14:textId="0BC79B99" w:rsidR="0063131C" w:rsidRDefault="0063131C" w:rsidP="00847FC6">
      <w:pPr>
        <w:tabs>
          <w:tab w:val="left" w:pos="6175"/>
        </w:tabs>
        <w:spacing w:line="360" w:lineRule="auto"/>
        <w:rPr>
          <w:rFonts w:ascii="Arial" w:hAnsi="Arial" w:cs="Arial"/>
        </w:rPr>
      </w:pPr>
    </w:p>
    <w:p w14:paraId="03A902B8" w14:textId="05DA00EC" w:rsidR="0063131C" w:rsidRDefault="0063131C" w:rsidP="00847FC6">
      <w:pPr>
        <w:tabs>
          <w:tab w:val="left" w:pos="6175"/>
        </w:tabs>
        <w:spacing w:line="360" w:lineRule="auto"/>
        <w:rPr>
          <w:rFonts w:ascii="Arial" w:hAnsi="Arial" w:cs="Arial"/>
        </w:rPr>
      </w:pPr>
    </w:p>
    <w:p w14:paraId="17621A6E" w14:textId="299CA662" w:rsidR="0063131C" w:rsidRDefault="0063131C" w:rsidP="00847FC6">
      <w:pPr>
        <w:tabs>
          <w:tab w:val="left" w:pos="6175"/>
        </w:tabs>
        <w:spacing w:line="360" w:lineRule="auto"/>
        <w:rPr>
          <w:rFonts w:ascii="Arial" w:hAnsi="Arial" w:cs="Arial"/>
        </w:rPr>
      </w:pPr>
    </w:p>
    <w:p w14:paraId="79A7CED2" w14:textId="35B64A99" w:rsidR="0063131C" w:rsidRDefault="0063131C" w:rsidP="00847FC6">
      <w:pPr>
        <w:tabs>
          <w:tab w:val="left" w:pos="6175"/>
        </w:tabs>
        <w:spacing w:line="360" w:lineRule="auto"/>
        <w:rPr>
          <w:rFonts w:ascii="Arial" w:hAnsi="Arial" w:cs="Arial"/>
        </w:rPr>
      </w:pPr>
    </w:p>
    <w:p w14:paraId="2D58903F" w14:textId="39A2915C" w:rsidR="0063131C" w:rsidRDefault="0063131C" w:rsidP="00847FC6">
      <w:pPr>
        <w:tabs>
          <w:tab w:val="left" w:pos="6175"/>
        </w:tabs>
        <w:spacing w:line="360" w:lineRule="auto"/>
        <w:rPr>
          <w:rFonts w:ascii="Arial" w:hAnsi="Arial" w:cs="Arial"/>
        </w:rPr>
      </w:pPr>
    </w:p>
    <w:p w14:paraId="2CAF5369" w14:textId="5D1FA694" w:rsidR="0063131C" w:rsidRDefault="0063131C" w:rsidP="00847FC6">
      <w:pPr>
        <w:tabs>
          <w:tab w:val="left" w:pos="6175"/>
        </w:tabs>
        <w:spacing w:line="360" w:lineRule="auto"/>
        <w:rPr>
          <w:rFonts w:ascii="Arial" w:hAnsi="Arial" w:cs="Arial"/>
        </w:rPr>
      </w:pPr>
    </w:p>
    <w:p w14:paraId="224667E4" w14:textId="020C4D6E" w:rsidR="0063131C" w:rsidRDefault="0063131C" w:rsidP="00847FC6">
      <w:pPr>
        <w:tabs>
          <w:tab w:val="left" w:pos="6175"/>
        </w:tabs>
        <w:spacing w:line="360" w:lineRule="auto"/>
        <w:rPr>
          <w:rFonts w:ascii="Arial" w:hAnsi="Arial" w:cs="Arial"/>
        </w:rPr>
      </w:pPr>
    </w:p>
    <w:p w14:paraId="2D031FE5" w14:textId="6BEB711A" w:rsidR="0063131C" w:rsidRDefault="0063131C" w:rsidP="00847FC6">
      <w:pPr>
        <w:tabs>
          <w:tab w:val="left" w:pos="6175"/>
        </w:tabs>
        <w:spacing w:line="360" w:lineRule="auto"/>
        <w:rPr>
          <w:rFonts w:ascii="Arial" w:hAnsi="Arial" w:cs="Arial"/>
        </w:rPr>
      </w:pPr>
    </w:p>
    <w:p w14:paraId="425EEC47" w14:textId="4E9B471E" w:rsidR="0063131C" w:rsidRDefault="0063131C" w:rsidP="00847FC6">
      <w:pPr>
        <w:tabs>
          <w:tab w:val="left" w:pos="6175"/>
        </w:tabs>
        <w:spacing w:line="360" w:lineRule="auto"/>
        <w:rPr>
          <w:rFonts w:ascii="Arial" w:hAnsi="Arial" w:cs="Arial"/>
        </w:rPr>
      </w:pPr>
    </w:p>
    <w:p w14:paraId="3604363F" w14:textId="5AA1DB63" w:rsidR="0063131C" w:rsidRDefault="0063131C" w:rsidP="00847FC6">
      <w:pPr>
        <w:tabs>
          <w:tab w:val="left" w:pos="6175"/>
        </w:tabs>
        <w:spacing w:line="360" w:lineRule="auto"/>
        <w:rPr>
          <w:rFonts w:ascii="Arial" w:hAnsi="Arial" w:cs="Arial"/>
        </w:rPr>
      </w:pPr>
    </w:p>
    <w:p w14:paraId="0E6A5044" w14:textId="1F95F861" w:rsidR="0063131C" w:rsidRDefault="0063131C" w:rsidP="00847FC6">
      <w:pPr>
        <w:tabs>
          <w:tab w:val="left" w:pos="6175"/>
        </w:tabs>
        <w:spacing w:line="360" w:lineRule="auto"/>
        <w:rPr>
          <w:rFonts w:ascii="Arial" w:hAnsi="Arial" w:cs="Arial"/>
        </w:rPr>
      </w:pPr>
    </w:p>
    <w:p w14:paraId="57665324" w14:textId="0B9064DF" w:rsidR="0063131C" w:rsidRDefault="0063131C" w:rsidP="00847FC6">
      <w:pPr>
        <w:tabs>
          <w:tab w:val="left" w:pos="6175"/>
        </w:tabs>
        <w:spacing w:line="360" w:lineRule="auto"/>
        <w:rPr>
          <w:rFonts w:ascii="Arial" w:hAnsi="Arial" w:cs="Arial"/>
        </w:rPr>
      </w:pPr>
    </w:p>
    <w:p w14:paraId="3D7A7BDB" w14:textId="1EEE46EB" w:rsidR="0063131C" w:rsidRDefault="0063131C" w:rsidP="00847FC6">
      <w:pPr>
        <w:tabs>
          <w:tab w:val="left" w:pos="6175"/>
        </w:tabs>
        <w:spacing w:line="360" w:lineRule="auto"/>
        <w:rPr>
          <w:rFonts w:ascii="Arial" w:hAnsi="Arial" w:cs="Arial"/>
        </w:rPr>
      </w:pPr>
    </w:p>
    <w:p w14:paraId="36236E5A" w14:textId="084D4964" w:rsidR="0063131C" w:rsidRDefault="0063131C" w:rsidP="00847FC6">
      <w:pPr>
        <w:tabs>
          <w:tab w:val="left" w:pos="6175"/>
        </w:tabs>
        <w:spacing w:line="360" w:lineRule="auto"/>
        <w:rPr>
          <w:rFonts w:ascii="Arial" w:hAnsi="Arial" w:cs="Arial"/>
        </w:rPr>
      </w:pPr>
    </w:p>
    <w:p w14:paraId="18053AE0" w14:textId="1BB06A09" w:rsidR="0063131C" w:rsidRDefault="0063131C" w:rsidP="00847FC6">
      <w:pPr>
        <w:tabs>
          <w:tab w:val="left" w:pos="6175"/>
        </w:tabs>
        <w:spacing w:line="360" w:lineRule="auto"/>
        <w:rPr>
          <w:rFonts w:ascii="Arial" w:hAnsi="Arial" w:cs="Arial"/>
        </w:rPr>
      </w:pPr>
    </w:p>
    <w:p w14:paraId="59E099C2" w14:textId="1877940D" w:rsidR="0063131C" w:rsidRDefault="0063131C" w:rsidP="00847FC6">
      <w:pPr>
        <w:tabs>
          <w:tab w:val="left" w:pos="6175"/>
        </w:tabs>
        <w:spacing w:line="360" w:lineRule="auto"/>
        <w:rPr>
          <w:rFonts w:ascii="Arial" w:hAnsi="Arial" w:cs="Arial"/>
        </w:rPr>
      </w:pPr>
    </w:p>
    <w:p w14:paraId="3E7771C4" w14:textId="07544B24" w:rsidR="0063131C" w:rsidRDefault="0063131C" w:rsidP="00847FC6">
      <w:pPr>
        <w:tabs>
          <w:tab w:val="left" w:pos="6175"/>
        </w:tabs>
        <w:spacing w:line="360" w:lineRule="auto"/>
        <w:rPr>
          <w:rFonts w:ascii="Arial" w:hAnsi="Arial" w:cs="Arial"/>
        </w:rPr>
      </w:pPr>
    </w:p>
    <w:p w14:paraId="47D35CE0" w14:textId="129ECB14" w:rsidR="0063131C" w:rsidRDefault="0063131C" w:rsidP="00847FC6">
      <w:pPr>
        <w:tabs>
          <w:tab w:val="left" w:pos="6175"/>
        </w:tabs>
        <w:spacing w:line="360" w:lineRule="auto"/>
        <w:rPr>
          <w:rFonts w:ascii="Arial" w:hAnsi="Arial" w:cs="Arial"/>
        </w:rPr>
      </w:pPr>
    </w:p>
    <w:p w14:paraId="70E17F9A" w14:textId="15E91FC6" w:rsidR="0063131C" w:rsidRDefault="0063131C" w:rsidP="00847FC6">
      <w:pPr>
        <w:tabs>
          <w:tab w:val="left" w:pos="6175"/>
        </w:tabs>
        <w:spacing w:line="360" w:lineRule="auto"/>
        <w:rPr>
          <w:rFonts w:ascii="Arial" w:hAnsi="Arial" w:cs="Arial"/>
        </w:rPr>
      </w:pPr>
    </w:p>
    <w:p w14:paraId="2B74A6E7" w14:textId="3533B9B2" w:rsidR="0063131C" w:rsidRDefault="0063131C" w:rsidP="00847FC6">
      <w:pPr>
        <w:tabs>
          <w:tab w:val="left" w:pos="6175"/>
        </w:tabs>
        <w:spacing w:line="360" w:lineRule="auto"/>
        <w:rPr>
          <w:rFonts w:ascii="Arial" w:hAnsi="Arial" w:cs="Arial"/>
        </w:rPr>
      </w:pPr>
    </w:p>
    <w:p w14:paraId="1C67A9F9" w14:textId="4FF073CC" w:rsidR="0063131C" w:rsidRDefault="0063131C" w:rsidP="00847FC6">
      <w:pPr>
        <w:tabs>
          <w:tab w:val="left" w:pos="6175"/>
        </w:tabs>
        <w:spacing w:line="360" w:lineRule="auto"/>
        <w:rPr>
          <w:rFonts w:ascii="Arial" w:hAnsi="Arial" w:cs="Arial"/>
        </w:rPr>
      </w:pPr>
    </w:p>
    <w:p w14:paraId="569737BE" w14:textId="02425DAD" w:rsidR="0063131C" w:rsidRDefault="0063131C" w:rsidP="00847FC6">
      <w:pPr>
        <w:tabs>
          <w:tab w:val="left" w:pos="6175"/>
        </w:tabs>
        <w:spacing w:line="360" w:lineRule="auto"/>
        <w:rPr>
          <w:rFonts w:ascii="Arial" w:hAnsi="Arial" w:cs="Arial"/>
        </w:rPr>
      </w:pPr>
    </w:p>
    <w:p w14:paraId="47106DAB" w14:textId="5C4C1F53" w:rsidR="0063131C" w:rsidRDefault="0063131C" w:rsidP="00847FC6">
      <w:pPr>
        <w:tabs>
          <w:tab w:val="left" w:pos="6175"/>
        </w:tabs>
        <w:spacing w:line="360" w:lineRule="auto"/>
        <w:rPr>
          <w:rFonts w:ascii="Arial" w:hAnsi="Arial" w:cs="Arial"/>
        </w:rPr>
      </w:pPr>
    </w:p>
    <w:p w14:paraId="6F5A9AB3" w14:textId="01EDC648" w:rsidR="0063131C" w:rsidRDefault="0063131C" w:rsidP="00847FC6">
      <w:pPr>
        <w:tabs>
          <w:tab w:val="left" w:pos="6175"/>
        </w:tabs>
        <w:spacing w:line="360" w:lineRule="auto"/>
        <w:rPr>
          <w:rFonts w:ascii="Arial" w:hAnsi="Arial" w:cs="Arial"/>
        </w:rPr>
      </w:pPr>
    </w:p>
    <w:p w14:paraId="19DC785F" w14:textId="3A02A18B" w:rsidR="0063131C" w:rsidRDefault="0063131C" w:rsidP="00847FC6">
      <w:pPr>
        <w:tabs>
          <w:tab w:val="left" w:pos="6175"/>
        </w:tabs>
        <w:spacing w:line="360" w:lineRule="auto"/>
        <w:rPr>
          <w:rFonts w:ascii="Arial" w:hAnsi="Arial" w:cs="Arial"/>
        </w:rPr>
      </w:pPr>
    </w:p>
    <w:p w14:paraId="7FFF2E52" w14:textId="77777777" w:rsidR="0063131C" w:rsidRDefault="0063131C" w:rsidP="0063131C">
      <w:pPr>
        <w:rPr>
          <w:rFonts w:ascii="Arial" w:hAnsi="Arial" w:cs="Arial"/>
          <w:b/>
          <w:bCs/>
          <w:sz w:val="28"/>
          <w:szCs w:val="28"/>
        </w:rPr>
      </w:pPr>
      <w:r w:rsidRPr="0034597C">
        <w:rPr>
          <w:rFonts w:ascii="Arial" w:hAnsi="Arial" w:cs="Arial"/>
          <w:b/>
          <w:bCs/>
          <w:sz w:val="28"/>
          <w:szCs w:val="28"/>
        </w:rPr>
        <w:lastRenderedPageBreak/>
        <w:t xml:space="preserve">Reference list – common law </w:t>
      </w:r>
    </w:p>
    <w:p w14:paraId="7BA10B9A" w14:textId="77777777" w:rsidR="0063131C" w:rsidRDefault="0063131C" w:rsidP="0063131C">
      <w:pPr>
        <w:rPr>
          <w:rFonts w:ascii="Arial" w:hAnsi="Arial" w:cs="Arial"/>
          <w:b/>
          <w:bCs/>
          <w:sz w:val="28"/>
          <w:szCs w:val="28"/>
        </w:rPr>
      </w:pPr>
    </w:p>
    <w:p w14:paraId="6C47110C" w14:textId="77777777" w:rsidR="0063131C" w:rsidRPr="00551AF0" w:rsidRDefault="0063131C" w:rsidP="0063131C">
      <w:pPr>
        <w:spacing w:line="360" w:lineRule="auto"/>
        <w:rPr>
          <w:rFonts w:ascii="Arial" w:eastAsia="Times New Roman" w:hAnsi="Arial" w:cs="Arial"/>
          <w:color w:val="000000" w:themeColor="text1"/>
          <w:shd w:val="clear" w:color="auto" w:fill="FBFBFB"/>
          <w:lang w:eastAsia="en-GB"/>
        </w:rPr>
      </w:pPr>
      <w:r w:rsidRPr="00551AF0">
        <w:rPr>
          <w:rFonts w:ascii="Arial" w:eastAsia="Times New Roman" w:hAnsi="Arial" w:cs="Arial"/>
          <w:color w:val="000000" w:themeColor="text1"/>
          <w:shd w:val="clear" w:color="auto" w:fill="FBFBFB"/>
          <w:lang w:eastAsia="en-GB"/>
        </w:rPr>
        <w:t>Carlson Solicitors (2021) </w:t>
      </w:r>
      <w:r w:rsidRPr="00551AF0">
        <w:rPr>
          <w:rFonts w:ascii="Arial" w:eastAsia="Times New Roman" w:hAnsi="Arial" w:cs="Arial"/>
          <w:caps/>
          <w:color w:val="000000" w:themeColor="text1"/>
          <w:spacing w:val="4"/>
          <w:kern w:val="36"/>
          <w:lang w:eastAsia="en-GB"/>
        </w:rPr>
        <w:t>LITIGATION UNDER A CODIFIED SYSTEM (CIVIL LAW) VS COMMON LAW</w:t>
      </w:r>
      <w:r>
        <w:rPr>
          <w:rFonts w:ascii="Arial" w:eastAsia="Times New Roman" w:hAnsi="Arial" w:cs="Arial"/>
          <w:caps/>
          <w:color w:val="000000" w:themeColor="text1"/>
          <w:spacing w:val="4"/>
          <w:kern w:val="36"/>
          <w:lang w:eastAsia="en-GB"/>
        </w:rPr>
        <w:t xml:space="preserve">. </w:t>
      </w:r>
      <w:r w:rsidRPr="00551AF0">
        <w:rPr>
          <w:rFonts w:ascii="Arial" w:eastAsia="Times New Roman" w:hAnsi="Arial" w:cs="Arial"/>
          <w:color w:val="000000" w:themeColor="text1"/>
          <w:shd w:val="clear" w:color="auto" w:fill="FBFBFB"/>
          <w:lang w:eastAsia="en-GB"/>
        </w:rPr>
        <w:t>Availabl</w:t>
      </w:r>
      <w:r>
        <w:rPr>
          <w:rFonts w:ascii="Arial" w:eastAsia="Times New Roman" w:hAnsi="Arial" w:cs="Arial"/>
          <w:color w:val="000000" w:themeColor="text1"/>
          <w:shd w:val="clear" w:color="auto" w:fill="FBFBFB"/>
          <w:lang w:eastAsia="en-GB"/>
        </w:rPr>
        <w:t>e at</w:t>
      </w:r>
      <w:r w:rsidRPr="00551AF0">
        <w:rPr>
          <w:rFonts w:ascii="Arial" w:eastAsia="Times New Roman" w:hAnsi="Arial" w:cs="Arial"/>
          <w:color w:val="000000" w:themeColor="text1"/>
          <w:shd w:val="clear" w:color="auto" w:fill="FBFBFB"/>
          <w:lang w:eastAsia="en-GB"/>
        </w:rPr>
        <w:t>: https://www.carlsonssolicitors.com/news/2021/7/12/litigation-under-a-codified-system-civil-law-vs-common-law#:~:text=Civil%20law%20jurisdictions%20rely%20on,by%20judges%20in%20previous%20cases.(Accessed: February 20th, 2023).</w:t>
      </w:r>
    </w:p>
    <w:p w14:paraId="7D65EE2B" w14:textId="77777777" w:rsidR="0063131C" w:rsidRPr="0034597C" w:rsidRDefault="0063131C" w:rsidP="0063131C">
      <w:pPr>
        <w:spacing w:line="360" w:lineRule="auto"/>
        <w:rPr>
          <w:rFonts w:ascii="Arial" w:hAnsi="Arial" w:cs="Arial"/>
          <w:b/>
          <w:bCs/>
          <w:sz w:val="28"/>
          <w:szCs w:val="28"/>
        </w:rPr>
      </w:pPr>
    </w:p>
    <w:p w14:paraId="4A6EEEB7" w14:textId="77777777" w:rsidR="0063131C" w:rsidRDefault="0063131C" w:rsidP="0063131C">
      <w:pPr>
        <w:spacing w:line="360" w:lineRule="auto"/>
        <w:rPr>
          <w:rFonts w:ascii="Arial" w:hAnsi="Arial" w:cs="Arial"/>
          <w:color w:val="333333"/>
          <w:shd w:val="clear" w:color="auto" w:fill="FBFBFB"/>
        </w:rPr>
      </w:pPr>
      <w:r w:rsidRPr="00A26858">
        <w:rPr>
          <w:rFonts w:ascii="Arial" w:hAnsi="Arial" w:cs="Arial"/>
          <w:color w:val="333333"/>
          <w:shd w:val="clear" w:color="auto" w:fill="FBFBFB"/>
        </w:rPr>
        <w:t>College of Policing (2020) </w:t>
      </w:r>
      <w:r w:rsidRPr="00A26858">
        <w:rPr>
          <w:rFonts w:ascii="Arial" w:hAnsi="Arial" w:cs="Arial"/>
          <w:i/>
          <w:iCs/>
          <w:color w:val="333333"/>
          <w:shd w:val="clear" w:color="auto" w:fill="FBFBFB"/>
        </w:rPr>
        <w:t>Hearing and trail management</w:t>
      </w:r>
      <w:r w:rsidRPr="00A26858">
        <w:rPr>
          <w:rFonts w:ascii="Arial" w:hAnsi="Arial" w:cs="Arial"/>
          <w:color w:val="333333"/>
          <w:shd w:val="clear" w:color="auto" w:fill="FBFBFB"/>
        </w:rPr>
        <w:t>. Available at: https://www.college.police.uk/app/prosecution-and-case-management/hearing-and-trial-management#:~:text=the%20crown%20court.-,Indictable%20offences,defendant%20pleads%20guilty%20or%20not.(Accessed: February 20th, 2023).</w:t>
      </w:r>
    </w:p>
    <w:p w14:paraId="1CC8CF81" w14:textId="77777777" w:rsidR="0063131C" w:rsidRDefault="0063131C" w:rsidP="0063131C">
      <w:pPr>
        <w:spacing w:line="360" w:lineRule="auto"/>
        <w:rPr>
          <w:rFonts w:ascii="Arial" w:hAnsi="Arial" w:cs="Arial"/>
          <w:color w:val="333333"/>
          <w:shd w:val="clear" w:color="auto" w:fill="FBFBFB"/>
        </w:rPr>
      </w:pPr>
    </w:p>
    <w:p w14:paraId="5ECD465A" w14:textId="77777777" w:rsidR="0063131C" w:rsidRDefault="0063131C" w:rsidP="0063131C">
      <w:pPr>
        <w:spacing w:line="360" w:lineRule="auto"/>
        <w:rPr>
          <w:rFonts w:ascii="Arial" w:hAnsi="Arial" w:cs="Arial"/>
          <w:color w:val="333333"/>
          <w:shd w:val="clear" w:color="auto" w:fill="FBFBFB"/>
        </w:rPr>
      </w:pPr>
      <w:r w:rsidRPr="00BE3140">
        <w:rPr>
          <w:rFonts w:ascii="Arial" w:hAnsi="Arial" w:cs="Arial"/>
          <w:color w:val="333333"/>
          <w:shd w:val="clear" w:color="auto" w:fill="FBFBFB"/>
        </w:rPr>
        <w:t xml:space="preserve">‘Dudley and Stephens (R v)’ (2008) The New Oxford Companion to Law. 1st </w:t>
      </w:r>
      <w:proofErr w:type="spellStart"/>
      <w:r w:rsidRPr="00BE3140">
        <w:rPr>
          <w:rFonts w:ascii="Arial" w:hAnsi="Arial" w:cs="Arial"/>
          <w:color w:val="333333"/>
          <w:shd w:val="clear" w:color="auto" w:fill="FBFBFB"/>
        </w:rPr>
        <w:t>edn</w:t>
      </w:r>
      <w:proofErr w:type="spellEnd"/>
      <w:r w:rsidRPr="00BE3140">
        <w:rPr>
          <w:rFonts w:ascii="Arial" w:hAnsi="Arial" w:cs="Arial"/>
          <w:color w:val="333333"/>
          <w:shd w:val="clear" w:color="auto" w:fill="FBFBFB"/>
        </w:rPr>
        <w:t>. Oxford University Press.</w:t>
      </w:r>
    </w:p>
    <w:p w14:paraId="0410D745" w14:textId="77777777" w:rsidR="0063131C" w:rsidRDefault="0063131C" w:rsidP="0063131C">
      <w:pPr>
        <w:spacing w:line="360" w:lineRule="auto"/>
        <w:rPr>
          <w:rFonts w:ascii="Arial" w:hAnsi="Arial" w:cs="Arial"/>
          <w:color w:val="333333"/>
          <w:shd w:val="clear" w:color="auto" w:fill="FBFBFB"/>
        </w:rPr>
      </w:pPr>
    </w:p>
    <w:p w14:paraId="151F2D1D" w14:textId="77777777" w:rsidR="0063131C" w:rsidRPr="006B012F" w:rsidRDefault="0063131C" w:rsidP="0063131C">
      <w:pPr>
        <w:spacing w:line="360" w:lineRule="auto"/>
        <w:rPr>
          <w:rFonts w:ascii="Arial" w:hAnsi="Arial" w:cs="Arial"/>
        </w:rPr>
      </w:pPr>
      <w:r w:rsidRPr="006B012F">
        <w:rPr>
          <w:rFonts w:ascii="Arial" w:hAnsi="Arial" w:cs="Arial"/>
          <w:color w:val="333333"/>
          <w:shd w:val="clear" w:color="auto" w:fill="FBFBFB"/>
        </w:rPr>
        <w:t>Gov.UK (2023) </w:t>
      </w:r>
      <w:r w:rsidRPr="006B012F">
        <w:rPr>
          <w:rFonts w:ascii="Arial" w:hAnsi="Arial" w:cs="Arial"/>
          <w:i/>
          <w:iCs/>
          <w:color w:val="333333"/>
          <w:shd w:val="clear" w:color="auto" w:fill="FBFBFB"/>
        </w:rPr>
        <w:t>Criminal courts</w:t>
      </w:r>
      <w:r w:rsidRPr="006B012F">
        <w:rPr>
          <w:rFonts w:ascii="Arial" w:hAnsi="Arial" w:cs="Arial"/>
          <w:color w:val="333333"/>
          <w:shd w:val="clear" w:color="auto" w:fill="FBFBFB"/>
        </w:rPr>
        <w:t>. Available at: https://www.gov.uk/courts/crown-court (Accessed: February 20th, 2023).</w:t>
      </w:r>
    </w:p>
    <w:p w14:paraId="68126A1B" w14:textId="77777777" w:rsidR="0063131C" w:rsidRDefault="0063131C" w:rsidP="0063131C">
      <w:pPr>
        <w:spacing w:line="360" w:lineRule="auto"/>
        <w:rPr>
          <w:rFonts w:ascii="Arial" w:hAnsi="Arial" w:cs="Arial"/>
        </w:rPr>
      </w:pPr>
    </w:p>
    <w:p w14:paraId="257D6CF8" w14:textId="77777777" w:rsidR="0063131C" w:rsidRDefault="0063131C" w:rsidP="0063131C">
      <w:pPr>
        <w:spacing w:line="360" w:lineRule="auto"/>
        <w:rPr>
          <w:rFonts w:ascii="Arial" w:hAnsi="Arial" w:cs="Arial"/>
          <w:color w:val="333333"/>
          <w:shd w:val="clear" w:color="auto" w:fill="FBFBFB"/>
        </w:rPr>
      </w:pPr>
      <w:r w:rsidRPr="00C279DA">
        <w:rPr>
          <w:rFonts w:ascii="Arial" w:hAnsi="Arial" w:cs="Arial"/>
          <w:color w:val="333333"/>
          <w:shd w:val="clear" w:color="auto" w:fill="FBFBFB"/>
        </w:rPr>
        <w:t>History (2022) </w:t>
      </w:r>
      <w:r w:rsidRPr="00C279DA">
        <w:rPr>
          <w:rFonts w:ascii="Arial" w:hAnsi="Arial" w:cs="Arial"/>
          <w:i/>
          <w:iCs/>
          <w:color w:val="333333"/>
          <w:shd w:val="clear" w:color="auto" w:fill="FBFBFB"/>
        </w:rPr>
        <w:t>French Revolution</w:t>
      </w:r>
      <w:r w:rsidRPr="00C279DA">
        <w:rPr>
          <w:rFonts w:ascii="Arial" w:hAnsi="Arial" w:cs="Arial"/>
          <w:color w:val="333333"/>
          <w:shd w:val="clear" w:color="auto" w:fill="FBFBFB"/>
        </w:rPr>
        <w:t>. Available at: https://www.history.com/topics/european-history/french-revolution#:~:text=On%20November%209%2C%201799%2C%20as,which%20France%20would%20come%20to (Accessed: February 10th, 2023).</w:t>
      </w:r>
    </w:p>
    <w:p w14:paraId="57CA33CB" w14:textId="77777777" w:rsidR="0063131C" w:rsidRDefault="0063131C" w:rsidP="0063131C">
      <w:pPr>
        <w:spacing w:line="360" w:lineRule="auto"/>
        <w:rPr>
          <w:rFonts w:ascii="Arial" w:hAnsi="Arial" w:cs="Arial"/>
          <w:color w:val="333333"/>
          <w:shd w:val="clear" w:color="auto" w:fill="FBFBFB"/>
        </w:rPr>
      </w:pPr>
    </w:p>
    <w:p w14:paraId="0331DA73" w14:textId="77777777" w:rsidR="0063131C" w:rsidRPr="00642F14" w:rsidRDefault="0063131C" w:rsidP="0063131C">
      <w:pPr>
        <w:spacing w:line="360" w:lineRule="auto"/>
        <w:rPr>
          <w:rFonts w:ascii="Arial" w:hAnsi="Arial" w:cs="Arial"/>
        </w:rPr>
      </w:pPr>
      <w:proofErr w:type="spellStart"/>
      <w:r w:rsidRPr="00642F14">
        <w:rPr>
          <w:rFonts w:ascii="Arial" w:hAnsi="Arial" w:cs="Arial"/>
          <w:color w:val="333333"/>
          <w:shd w:val="clear" w:color="auto" w:fill="FBFBFB"/>
        </w:rPr>
        <w:t>Hojecka</w:t>
      </w:r>
      <w:proofErr w:type="spellEnd"/>
      <w:r w:rsidRPr="00642F14">
        <w:rPr>
          <w:rFonts w:ascii="Arial" w:hAnsi="Arial" w:cs="Arial"/>
          <w:color w:val="333333"/>
          <w:shd w:val="clear" w:color="auto" w:fill="FBFBFB"/>
        </w:rPr>
        <w:t>, P. (2006) </w:t>
      </w:r>
      <w:r w:rsidRPr="00642F14">
        <w:rPr>
          <w:rFonts w:ascii="Arial" w:hAnsi="Arial" w:cs="Arial"/>
          <w:i/>
          <w:iCs/>
          <w:color w:val="333333"/>
          <w:shd w:val="clear" w:color="auto" w:fill="FBFBFB"/>
        </w:rPr>
        <w:t>Regina V Dudley and Stephens</w:t>
      </w:r>
      <w:r w:rsidRPr="00642F14">
        <w:rPr>
          <w:rFonts w:ascii="Arial" w:hAnsi="Arial" w:cs="Arial"/>
          <w:color w:val="333333"/>
          <w:shd w:val="clear" w:color="auto" w:fill="FBFBFB"/>
        </w:rPr>
        <w:t>. Available at: http://theoryofjurisprudence.blogspot.com/2006/06/regina-v-dudley-and-stephens.html#:~:text=Dudley%20and%20Stephens%20lies%20in,own%20life%20and%20that%20the (Accessed: February 20th, 2023).</w:t>
      </w:r>
    </w:p>
    <w:p w14:paraId="2A96303E" w14:textId="77777777" w:rsidR="0063131C" w:rsidRDefault="0063131C" w:rsidP="0063131C">
      <w:pPr>
        <w:spacing w:line="360" w:lineRule="auto"/>
        <w:rPr>
          <w:rFonts w:ascii="Arial" w:hAnsi="Arial" w:cs="Arial"/>
          <w:color w:val="333333"/>
          <w:shd w:val="clear" w:color="auto" w:fill="FBFBFB"/>
        </w:rPr>
      </w:pPr>
    </w:p>
    <w:p w14:paraId="5EC5726C" w14:textId="77777777" w:rsidR="0063131C" w:rsidRDefault="0063131C" w:rsidP="0063131C">
      <w:pPr>
        <w:spacing w:line="360" w:lineRule="auto"/>
        <w:rPr>
          <w:rFonts w:ascii="Arial" w:hAnsi="Arial" w:cs="Arial"/>
          <w:color w:val="333333"/>
          <w:shd w:val="clear" w:color="auto" w:fill="FBFBFB"/>
        </w:rPr>
      </w:pPr>
      <w:r w:rsidRPr="00427146">
        <w:rPr>
          <w:rFonts w:ascii="Arial" w:hAnsi="Arial" w:cs="Arial"/>
          <w:color w:val="333333"/>
          <w:shd w:val="clear" w:color="auto" w:fill="FBFBFB"/>
        </w:rPr>
        <w:t>ICLR (2023</w:t>
      </w:r>
      <w:r>
        <w:rPr>
          <w:rFonts w:ascii="Arial" w:hAnsi="Arial" w:cs="Arial"/>
          <w:color w:val="333333"/>
          <w:shd w:val="clear" w:color="auto" w:fill="FBFBFB"/>
        </w:rPr>
        <w:t>)</w:t>
      </w:r>
      <w:r w:rsidRPr="00427146">
        <w:rPr>
          <w:rFonts w:ascii="Arial" w:hAnsi="Arial" w:cs="Arial"/>
          <w:color w:val="333333"/>
          <w:shd w:val="clear" w:color="auto" w:fill="FBFBFB"/>
        </w:rPr>
        <w:t> </w:t>
      </w:r>
      <w:r w:rsidRPr="00427146">
        <w:rPr>
          <w:rFonts w:ascii="Arial" w:hAnsi="Arial" w:cs="Arial"/>
          <w:i/>
          <w:iCs/>
          <w:color w:val="333333"/>
          <w:shd w:val="clear" w:color="auto" w:fill="FBFBFB"/>
        </w:rPr>
        <w:t>The English legal system</w:t>
      </w:r>
      <w:r w:rsidRPr="00427146">
        <w:rPr>
          <w:rFonts w:ascii="Arial" w:hAnsi="Arial" w:cs="Arial"/>
          <w:color w:val="333333"/>
          <w:shd w:val="clear" w:color="auto" w:fill="FBFBFB"/>
        </w:rPr>
        <w:t>. Available at: https://www.iclr.co.uk/knowledge/topics/the-english-legal-</w:t>
      </w:r>
      <w:r w:rsidRPr="00427146">
        <w:rPr>
          <w:rFonts w:ascii="Arial" w:hAnsi="Arial" w:cs="Arial"/>
          <w:color w:val="333333"/>
          <w:shd w:val="clear" w:color="auto" w:fill="FBFBFB"/>
        </w:rPr>
        <w:lastRenderedPageBreak/>
        <w:t>system/#:~:text=The%20common%20law%20is%20the,equally%20across%20the%20whole%20country.(Accessed: February 10th, 2023).</w:t>
      </w:r>
    </w:p>
    <w:p w14:paraId="57C3770B" w14:textId="77777777" w:rsidR="0063131C" w:rsidRDefault="0063131C" w:rsidP="0063131C">
      <w:pPr>
        <w:spacing w:line="360" w:lineRule="auto"/>
        <w:rPr>
          <w:rFonts w:ascii="Arial" w:hAnsi="Arial" w:cs="Arial"/>
          <w:color w:val="333333"/>
          <w:shd w:val="clear" w:color="auto" w:fill="FBFBFB"/>
        </w:rPr>
      </w:pPr>
    </w:p>
    <w:p w14:paraId="00BACAB9" w14:textId="77777777" w:rsidR="0063131C" w:rsidRDefault="0063131C" w:rsidP="0063131C">
      <w:pPr>
        <w:spacing w:line="360" w:lineRule="auto"/>
        <w:rPr>
          <w:rFonts w:ascii="Arial" w:hAnsi="Arial" w:cs="Arial"/>
          <w:color w:val="333333"/>
          <w:shd w:val="clear" w:color="auto" w:fill="FBFBFB"/>
        </w:rPr>
      </w:pPr>
      <w:r w:rsidRPr="0034597C">
        <w:rPr>
          <w:rFonts w:ascii="Arial" w:hAnsi="Arial" w:cs="Arial"/>
          <w:color w:val="333333"/>
          <w:shd w:val="clear" w:color="auto" w:fill="FBFBFB"/>
        </w:rPr>
        <w:t>Law Teacher (2021) </w:t>
      </w:r>
      <w:r w:rsidRPr="0034597C">
        <w:rPr>
          <w:rFonts w:ascii="Arial" w:hAnsi="Arial" w:cs="Arial"/>
          <w:i/>
          <w:iCs/>
          <w:color w:val="333333"/>
          <w:shd w:val="clear" w:color="auto" w:fill="FBFBFB"/>
        </w:rPr>
        <w:t>Lay people and Their Role as Magistrates and Jurors</w:t>
      </w:r>
      <w:r w:rsidRPr="0034597C">
        <w:rPr>
          <w:rFonts w:ascii="Arial" w:hAnsi="Arial" w:cs="Arial"/>
          <w:color w:val="333333"/>
          <w:shd w:val="clear" w:color="auto" w:fill="FBFBFB"/>
        </w:rPr>
        <w:t>. Available at: https://www.lawteacher.net/free-law-essays/common-law/the-term-lay-people.php#:~:text=The%20term%20'lay%20people'%20is,making%20decisions%20behind%20closed%20doors.(Accessed: February 20th, 2023).</w:t>
      </w:r>
    </w:p>
    <w:p w14:paraId="18FFDA00" w14:textId="77777777" w:rsidR="0063131C" w:rsidRDefault="0063131C" w:rsidP="0063131C">
      <w:pPr>
        <w:spacing w:line="360" w:lineRule="auto"/>
        <w:rPr>
          <w:rFonts w:ascii="Arial" w:hAnsi="Arial" w:cs="Arial"/>
          <w:color w:val="333333"/>
          <w:shd w:val="clear" w:color="auto" w:fill="FBFBFB"/>
        </w:rPr>
      </w:pPr>
    </w:p>
    <w:p w14:paraId="2A5AEDB8" w14:textId="77777777" w:rsidR="0063131C" w:rsidRPr="00AE0030" w:rsidRDefault="0063131C" w:rsidP="0063131C">
      <w:pPr>
        <w:spacing w:line="360" w:lineRule="auto"/>
        <w:rPr>
          <w:rFonts w:ascii="Arial" w:hAnsi="Arial" w:cs="Arial"/>
          <w:color w:val="333333"/>
          <w:shd w:val="clear" w:color="auto" w:fill="FBFBFB"/>
        </w:rPr>
      </w:pPr>
      <w:r w:rsidRPr="00AE0030">
        <w:rPr>
          <w:rFonts w:ascii="Arial" w:hAnsi="Arial" w:cs="Arial"/>
          <w:color w:val="333333"/>
          <w:shd w:val="clear" w:color="auto" w:fill="FBFBFB"/>
        </w:rPr>
        <w:t>Legislation.gov.uk (2016) </w:t>
      </w:r>
      <w:r w:rsidRPr="00AE0030">
        <w:rPr>
          <w:rFonts w:ascii="Arial" w:hAnsi="Arial" w:cs="Arial"/>
          <w:i/>
          <w:iCs/>
          <w:color w:val="333333"/>
          <w:shd w:val="clear" w:color="auto" w:fill="FBFBFB"/>
        </w:rPr>
        <w:t>Qualification for jury service</w:t>
      </w:r>
      <w:r w:rsidRPr="00AE0030">
        <w:rPr>
          <w:rFonts w:ascii="Arial" w:hAnsi="Arial" w:cs="Arial"/>
          <w:color w:val="333333"/>
          <w:shd w:val="clear" w:color="auto" w:fill="FBFBFB"/>
        </w:rPr>
        <w:t>. Available at: https://www.legislation.gov.uk/ukpga/1974/23/section/1/2016-12-01 (Accessed: February 20th, 2023).</w:t>
      </w:r>
    </w:p>
    <w:p w14:paraId="7D5E8844" w14:textId="77777777" w:rsidR="0063131C" w:rsidRDefault="0063131C" w:rsidP="0063131C">
      <w:pPr>
        <w:spacing w:line="360" w:lineRule="auto"/>
        <w:rPr>
          <w:rFonts w:ascii="Arial" w:hAnsi="Arial" w:cs="Arial"/>
          <w:color w:val="333333"/>
          <w:shd w:val="clear" w:color="auto" w:fill="FBFBFB"/>
        </w:rPr>
      </w:pPr>
    </w:p>
    <w:p w14:paraId="2E9E87C9" w14:textId="77777777" w:rsidR="0063131C" w:rsidRPr="00665AC8" w:rsidRDefault="0063131C" w:rsidP="0063131C">
      <w:pPr>
        <w:spacing w:line="360" w:lineRule="auto"/>
        <w:rPr>
          <w:rFonts w:ascii="Arial" w:hAnsi="Arial" w:cs="Arial"/>
          <w:color w:val="333333"/>
          <w:shd w:val="clear" w:color="auto" w:fill="FBFBFB"/>
        </w:rPr>
      </w:pPr>
      <w:r w:rsidRPr="00665AC8">
        <w:rPr>
          <w:rFonts w:ascii="Arial" w:hAnsi="Arial" w:cs="Arial"/>
          <w:color w:val="333333"/>
          <w:shd w:val="clear" w:color="auto" w:fill="FBFBFB"/>
        </w:rPr>
        <w:t>Lewis, A et al. (2022) </w:t>
      </w:r>
      <w:r w:rsidRPr="00665AC8">
        <w:rPr>
          <w:rFonts w:ascii="Arial" w:hAnsi="Arial" w:cs="Arial"/>
          <w:i/>
          <w:iCs/>
          <w:color w:val="333333"/>
          <w:shd w:val="clear" w:color="auto" w:fill="FBFBFB"/>
        </w:rPr>
        <w:t>Common law</w:t>
      </w:r>
      <w:r w:rsidRPr="00665AC8">
        <w:rPr>
          <w:rFonts w:ascii="Arial" w:hAnsi="Arial" w:cs="Arial"/>
          <w:color w:val="333333"/>
          <w:shd w:val="clear" w:color="auto" w:fill="FBFBFB"/>
        </w:rPr>
        <w:t>. Available at: https://www.britannica.com/topic/common-law (Accessed: February 10th, 2023).</w:t>
      </w:r>
    </w:p>
    <w:p w14:paraId="12CBFB9F" w14:textId="77777777" w:rsidR="0063131C" w:rsidRDefault="0063131C" w:rsidP="0063131C">
      <w:pPr>
        <w:spacing w:line="360" w:lineRule="auto"/>
        <w:rPr>
          <w:rFonts w:ascii="Arial" w:hAnsi="Arial" w:cs="Arial"/>
          <w:color w:val="333333"/>
          <w:shd w:val="clear" w:color="auto" w:fill="FBFBFB"/>
        </w:rPr>
      </w:pPr>
    </w:p>
    <w:p w14:paraId="3680AED2" w14:textId="77777777" w:rsidR="0063131C" w:rsidRDefault="0063131C" w:rsidP="0063131C">
      <w:pPr>
        <w:spacing w:line="360" w:lineRule="auto"/>
        <w:rPr>
          <w:rFonts w:ascii="Arial" w:hAnsi="Arial" w:cs="Arial"/>
          <w:color w:val="333333"/>
          <w:shd w:val="clear" w:color="auto" w:fill="FBFBFB"/>
        </w:rPr>
      </w:pPr>
      <w:r w:rsidRPr="00427146">
        <w:rPr>
          <w:rFonts w:ascii="Arial" w:hAnsi="Arial" w:cs="Arial"/>
          <w:color w:val="333333"/>
          <w:shd w:val="clear" w:color="auto" w:fill="FBFBFB"/>
        </w:rPr>
        <w:t>Lexis Nexis (2023) </w:t>
      </w:r>
      <w:r w:rsidRPr="00427146">
        <w:rPr>
          <w:rFonts w:ascii="Arial" w:hAnsi="Arial" w:cs="Arial"/>
          <w:i/>
          <w:iCs/>
          <w:color w:val="333333"/>
          <w:shd w:val="clear" w:color="auto" w:fill="FBFBFB"/>
        </w:rPr>
        <w:t>Murder definition</w:t>
      </w:r>
      <w:r w:rsidRPr="00427146">
        <w:rPr>
          <w:rFonts w:ascii="Arial" w:hAnsi="Arial" w:cs="Arial"/>
          <w:color w:val="333333"/>
          <w:shd w:val="clear" w:color="auto" w:fill="FBFBFB"/>
        </w:rPr>
        <w:t>. Available at: https://www.lexisnexis.co.uk/legal/glossary/murder (Accessed: February 10th, 2023).</w:t>
      </w:r>
    </w:p>
    <w:p w14:paraId="01BF80A4" w14:textId="77777777" w:rsidR="0063131C" w:rsidRDefault="0063131C" w:rsidP="0063131C">
      <w:pPr>
        <w:spacing w:line="360" w:lineRule="auto"/>
        <w:rPr>
          <w:rFonts w:ascii="Arial" w:hAnsi="Arial" w:cs="Arial"/>
          <w:color w:val="333333"/>
          <w:shd w:val="clear" w:color="auto" w:fill="FBFBFB"/>
        </w:rPr>
      </w:pPr>
    </w:p>
    <w:p w14:paraId="2AB6B898" w14:textId="77777777" w:rsidR="0063131C" w:rsidRPr="00B176D2" w:rsidRDefault="0063131C" w:rsidP="0063131C">
      <w:pPr>
        <w:spacing w:line="360" w:lineRule="auto"/>
        <w:rPr>
          <w:rFonts w:ascii="Arial" w:hAnsi="Arial" w:cs="Arial"/>
          <w:color w:val="333333"/>
          <w:shd w:val="clear" w:color="auto" w:fill="FBFBFB"/>
        </w:rPr>
      </w:pPr>
      <w:r w:rsidRPr="00B176D2">
        <w:rPr>
          <w:rFonts w:ascii="Arial" w:hAnsi="Arial" w:cs="Arial"/>
          <w:color w:val="333333"/>
          <w:shd w:val="clear" w:color="auto" w:fill="FBFBFB"/>
        </w:rPr>
        <w:t>Metropolitan Police (2023) </w:t>
      </w:r>
      <w:r w:rsidRPr="00B176D2">
        <w:rPr>
          <w:rFonts w:ascii="Arial" w:hAnsi="Arial" w:cs="Arial"/>
          <w:i/>
          <w:iCs/>
          <w:color w:val="333333"/>
          <w:shd w:val="clear" w:color="auto" w:fill="FBFBFB"/>
        </w:rPr>
        <w:t>How the courts work</w:t>
      </w:r>
      <w:r w:rsidRPr="00B176D2">
        <w:rPr>
          <w:rFonts w:ascii="Arial" w:hAnsi="Arial" w:cs="Arial"/>
          <w:color w:val="333333"/>
          <w:shd w:val="clear" w:color="auto" w:fill="FBFBFB"/>
        </w:rPr>
        <w:t>. Available at: https://www.met.police.uk/advice/advice-and-information/victim-support/going-to-court/how-courts-work/(Accessed: February 20th, 2023).</w:t>
      </w:r>
    </w:p>
    <w:p w14:paraId="3ED46EB8" w14:textId="77777777" w:rsidR="0063131C" w:rsidRDefault="0063131C" w:rsidP="0063131C">
      <w:pPr>
        <w:spacing w:line="360" w:lineRule="auto"/>
        <w:rPr>
          <w:rFonts w:ascii="Arial" w:hAnsi="Arial" w:cs="Arial"/>
          <w:color w:val="333333"/>
          <w:shd w:val="clear" w:color="auto" w:fill="FBFBFB"/>
        </w:rPr>
      </w:pPr>
    </w:p>
    <w:p w14:paraId="76A86EF8" w14:textId="77777777" w:rsidR="0063131C" w:rsidRDefault="0063131C" w:rsidP="0063131C">
      <w:pPr>
        <w:spacing w:line="360" w:lineRule="auto"/>
        <w:rPr>
          <w:rFonts w:ascii="Arial" w:hAnsi="Arial" w:cs="Arial"/>
          <w:color w:val="333333"/>
          <w:shd w:val="clear" w:color="auto" w:fill="FBFBFB"/>
        </w:rPr>
      </w:pPr>
      <w:r w:rsidRPr="009B6A99">
        <w:rPr>
          <w:rFonts w:ascii="Arial" w:hAnsi="Arial" w:cs="Arial"/>
          <w:color w:val="333333"/>
          <w:shd w:val="clear" w:color="auto" w:fill="FBFBFB"/>
        </w:rPr>
        <w:t>Publications Office of the European Union (2023) </w:t>
      </w:r>
      <w:r w:rsidRPr="009B6A99">
        <w:rPr>
          <w:rFonts w:ascii="Arial" w:hAnsi="Arial" w:cs="Arial"/>
          <w:i/>
          <w:iCs/>
          <w:color w:val="333333"/>
          <w:shd w:val="clear" w:color="auto" w:fill="FBFBFB"/>
        </w:rPr>
        <w:t>Codification</w:t>
      </w:r>
      <w:r w:rsidRPr="009B6A99">
        <w:rPr>
          <w:rFonts w:ascii="Arial" w:hAnsi="Arial" w:cs="Arial"/>
          <w:color w:val="333333"/>
          <w:shd w:val="clear" w:color="auto" w:fill="FBFBFB"/>
        </w:rPr>
        <w:t>. Available at: https://eur-lex.europa.eu/legal-content/EN/ALL/?uri=LEGISSUM:codification(Accessed: February 16th, 2023).</w:t>
      </w:r>
    </w:p>
    <w:p w14:paraId="36B6100A" w14:textId="77777777" w:rsidR="0063131C" w:rsidRDefault="0063131C" w:rsidP="0063131C">
      <w:pPr>
        <w:spacing w:line="360" w:lineRule="auto"/>
        <w:rPr>
          <w:rFonts w:ascii="Arial" w:hAnsi="Arial" w:cs="Arial"/>
          <w:color w:val="333333"/>
          <w:shd w:val="clear" w:color="auto" w:fill="FBFBFB"/>
        </w:rPr>
      </w:pPr>
    </w:p>
    <w:p w14:paraId="01921180" w14:textId="77777777" w:rsidR="0063131C" w:rsidRDefault="0063131C" w:rsidP="0063131C">
      <w:pPr>
        <w:spacing w:line="360" w:lineRule="auto"/>
        <w:rPr>
          <w:rFonts w:ascii="Arial" w:hAnsi="Arial" w:cs="Arial"/>
          <w:color w:val="333333"/>
          <w:shd w:val="clear" w:color="auto" w:fill="FBFBFB"/>
        </w:rPr>
      </w:pPr>
      <w:r w:rsidRPr="00A72CEF">
        <w:rPr>
          <w:rFonts w:ascii="Arial" w:hAnsi="Arial" w:cs="Arial"/>
          <w:color w:val="333333"/>
          <w:shd w:val="clear" w:color="auto" w:fill="FBFBFB"/>
        </w:rPr>
        <w:t>Sentencing council (2023) </w:t>
      </w:r>
      <w:r w:rsidRPr="00A72CEF">
        <w:rPr>
          <w:rFonts w:ascii="Arial" w:hAnsi="Arial" w:cs="Arial"/>
          <w:i/>
          <w:iCs/>
          <w:color w:val="333333"/>
          <w:shd w:val="clear" w:color="auto" w:fill="FBFBFB"/>
        </w:rPr>
        <w:t>Going to court</w:t>
      </w:r>
      <w:r w:rsidRPr="00A72CEF">
        <w:rPr>
          <w:rFonts w:ascii="Arial" w:hAnsi="Arial" w:cs="Arial"/>
          <w:color w:val="333333"/>
          <w:shd w:val="clear" w:color="auto" w:fill="FBFBFB"/>
        </w:rPr>
        <w:t>. Available at: https://www.sentencingcouncil.org.uk/going-to-court/#:~:text=There%20are%20over%20150%20magistrates’%20courts%20across%20England%20and%20Wales. (Accessed: February 20th, 2023).</w:t>
      </w:r>
    </w:p>
    <w:p w14:paraId="5BB60203" w14:textId="77777777" w:rsidR="0063131C" w:rsidRDefault="0063131C" w:rsidP="0063131C">
      <w:pPr>
        <w:spacing w:line="360" w:lineRule="auto"/>
        <w:rPr>
          <w:rFonts w:ascii="Arial" w:hAnsi="Arial" w:cs="Arial"/>
          <w:color w:val="333333"/>
          <w:shd w:val="clear" w:color="auto" w:fill="FBFBFB"/>
        </w:rPr>
      </w:pPr>
    </w:p>
    <w:p w14:paraId="707814DD" w14:textId="77777777" w:rsidR="0063131C" w:rsidRPr="00ED557A" w:rsidRDefault="0063131C" w:rsidP="0063131C">
      <w:pPr>
        <w:spacing w:line="360" w:lineRule="auto"/>
        <w:rPr>
          <w:rFonts w:ascii="Arial" w:eastAsia="Times New Roman" w:hAnsi="Arial" w:cs="Arial"/>
          <w:lang w:eastAsia="en-GB"/>
        </w:rPr>
      </w:pPr>
      <w:r w:rsidRPr="00ED557A">
        <w:rPr>
          <w:rFonts w:ascii="Arial" w:eastAsia="Times New Roman" w:hAnsi="Arial" w:cs="Arial"/>
          <w:color w:val="333333"/>
          <w:shd w:val="clear" w:color="auto" w:fill="FBFBFB"/>
          <w:lang w:eastAsia="en-GB"/>
        </w:rPr>
        <w:lastRenderedPageBreak/>
        <w:t>Sky News (2021) </w:t>
      </w:r>
      <w:r w:rsidRPr="00ED557A">
        <w:rPr>
          <w:rFonts w:ascii="Arial" w:eastAsia="Times New Roman" w:hAnsi="Arial" w:cs="Arial"/>
          <w:color w:val="4A4A4A"/>
          <w:kern w:val="36"/>
          <w:lang w:eastAsia="en-GB"/>
        </w:rPr>
        <w:t xml:space="preserve">Sarah Everard murder: Wayne </w:t>
      </w:r>
      <w:proofErr w:type="spellStart"/>
      <w:r w:rsidRPr="00ED557A">
        <w:rPr>
          <w:rFonts w:ascii="Arial" w:eastAsia="Times New Roman" w:hAnsi="Arial" w:cs="Arial"/>
          <w:color w:val="4A4A4A"/>
          <w:kern w:val="36"/>
          <w:lang w:eastAsia="en-GB"/>
        </w:rPr>
        <w:t>Couzens</w:t>
      </w:r>
      <w:proofErr w:type="spellEnd"/>
      <w:r w:rsidRPr="00ED557A">
        <w:rPr>
          <w:rFonts w:ascii="Arial" w:eastAsia="Times New Roman" w:hAnsi="Arial" w:cs="Arial"/>
          <w:color w:val="4A4A4A"/>
          <w:kern w:val="36"/>
          <w:lang w:eastAsia="en-GB"/>
        </w:rPr>
        <w:t xml:space="preserve"> sentenced to whole-life order</w:t>
      </w:r>
      <w:r>
        <w:rPr>
          <w:rFonts w:ascii="Arial" w:eastAsia="Times New Roman" w:hAnsi="Arial" w:cs="Arial"/>
          <w:color w:val="4A4A4A"/>
          <w:kern w:val="36"/>
          <w:lang w:eastAsia="en-GB"/>
        </w:rPr>
        <w:t>.</w:t>
      </w:r>
      <w:r w:rsidRPr="00ED557A">
        <w:rPr>
          <w:rFonts w:ascii="Arial" w:eastAsia="Times New Roman" w:hAnsi="Arial" w:cs="Arial"/>
          <w:color w:val="333333"/>
          <w:shd w:val="clear" w:color="auto" w:fill="FBFBFB"/>
          <w:lang w:eastAsia="en-GB"/>
        </w:rPr>
        <w:t xml:space="preserve"> Available </w:t>
      </w:r>
      <w:proofErr w:type="gramStart"/>
      <w:r w:rsidRPr="00ED557A">
        <w:rPr>
          <w:rFonts w:ascii="Arial" w:eastAsia="Times New Roman" w:hAnsi="Arial" w:cs="Arial"/>
          <w:color w:val="333333"/>
          <w:shd w:val="clear" w:color="auto" w:fill="FBFBFB"/>
          <w:lang w:eastAsia="en-GB"/>
        </w:rPr>
        <w:t>at:https://news.sky.com/story/sarah-everard-murder-wayne-couzens-sentenced-to-whole-life-order-12421499</w:t>
      </w:r>
      <w:proofErr w:type="gramEnd"/>
      <w:r w:rsidRPr="00ED557A">
        <w:rPr>
          <w:rFonts w:ascii="Arial" w:eastAsia="Times New Roman" w:hAnsi="Arial" w:cs="Arial"/>
          <w:color w:val="333333"/>
          <w:shd w:val="clear" w:color="auto" w:fill="FBFBFB"/>
          <w:lang w:eastAsia="en-GB"/>
        </w:rPr>
        <w:t xml:space="preserve"> (Accessed: February 20th, 2023).</w:t>
      </w:r>
    </w:p>
    <w:p w14:paraId="49C55D8B" w14:textId="77777777" w:rsidR="0063131C" w:rsidRPr="00ED557A" w:rsidRDefault="0063131C" w:rsidP="0063131C">
      <w:pPr>
        <w:spacing w:line="360" w:lineRule="auto"/>
        <w:rPr>
          <w:rFonts w:ascii="Arial" w:hAnsi="Arial" w:cs="Arial"/>
          <w:color w:val="333333"/>
          <w:shd w:val="clear" w:color="auto" w:fill="FBFBFB"/>
        </w:rPr>
      </w:pPr>
    </w:p>
    <w:p w14:paraId="33A26FB2" w14:textId="77777777" w:rsidR="0063131C" w:rsidRPr="00ED557A" w:rsidRDefault="0063131C" w:rsidP="0063131C">
      <w:pPr>
        <w:spacing w:line="360" w:lineRule="auto"/>
        <w:rPr>
          <w:rFonts w:ascii="Arial" w:hAnsi="Arial" w:cs="Arial"/>
          <w:color w:val="333333"/>
          <w:shd w:val="clear" w:color="auto" w:fill="FBFBFB"/>
        </w:rPr>
      </w:pPr>
    </w:p>
    <w:p w14:paraId="79A3BD1A" w14:textId="77777777" w:rsidR="0063131C" w:rsidRPr="00515FE6" w:rsidRDefault="0063131C" w:rsidP="0063131C">
      <w:pPr>
        <w:spacing w:line="360" w:lineRule="auto"/>
        <w:rPr>
          <w:rFonts w:ascii="Arial" w:hAnsi="Arial" w:cs="Arial"/>
          <w:color w:val="333333"/>
          <w:shd w:val="clear" w:color="auto" w:fill="FBFBFB"/>
        </w:rPr>
      </w:pPr>
      <w:r w:rsidRPr="00515FE6">
        <w:rPr>
          <w:rFonts w:ascii="Arial" w:hAnsi="Arial" w:cs="Arial"/>
          <w:color w:val="333333"/>
          <w:shd w:val="clear" w:color="auto" w:fill="FBFBFB"/>
        </w:rPr>
        <w:t>South Yorkshire Police (2023) </w:t>
      </w:r>
      <w:r w:rsidRPr="00515FE6">
        <w:rPr>
          <w:rFonts w:ascii="Arial" w:hAnsi="Arial" w:cs="Arial"/>
          <w:i/>
          <w:iCs/>
          <w:color w:val="333333"/>
          <w:shd w:val="clear" w:color="auto" w:fill="FBFBFB"/>
        </w:rPr>
        <w:t>Out of court disposal</w:t>
      </w:r>
      <w:r w:rsidRPr="00515FE6">
        <w:rPr>
          <w:rFonts w:ascii="Arial" w:hAnsi="Arial" w:cs="Arial"/>
          <w:color w:val="333333"/>
          <w:shd w:val="clear" w:color="auto" w:fill="FBFBFB"/>
        </w:rPr>
        <w:t>. Available at: https://www.southyorks.police.uk/find-out/out-of-court-disposals/#:~:text=What%20is%20an%20Out%20of,%2C%20often%20first%2Dtime%20offending. (Accessed: February 20th, 2023).</w:t>
      </w:r>
    </w:p>
    <w:p w14:paraId="199A8C8D" w14:textId="77777777" w:rsidR="0063131C" w:rsidRPr="00515FE6" w:rsidRDefault="0063131C" w:rsidP="0063131C">
      <w:pPr>
        <w:spacing w:line="360" w:lineRule="auto"/>
        <w:rPr>
          <w:rFonts w:ascii="Arial" w:hAnsi="Arial" w:cs="Arial"/>
          <w:color w:val="333333"/>
          <w:shd w:val="clear" w:color="auto" w:fill="FBFBFB"/>
        </w:rPr>
      </w:pPr>
    </w:p>
    <w:p w14:paraId="590ECBAC" w14:textId="77777777" w:rsidR="0063131C" w:rsidRPr="00891276" w:rsidRDefault="0063131C" w:rsidP="0063131C">
      <w:pPr>
        <w:spacing w:line="360" w:lineRule="auto"/>
        <w:rPr>
          <w:rFonts w:ascii="Arial" w:hAnsi="Arial" w:cs="Arial"/>
        </w:rPr>
      </w:pPr>
      <w:r w:rsidRPr="00891276">
        <w:rPr>
          <w:rFonts w:ascii="Arial" w:hAnsi="Arial" w:cs="Arial"/>
          <w:color w:val="333333"/>
          <w:shd w:val="clear" w:color="auto" w:fill="FBFBFB"/>
        </w:rPr>
        <w:t>Washington University (2014) </w:t>
      </w:r>
      <w:r w:rsidRPr="00891276">
        <w:rPr>
          <w:rFonts w:ascii="Arial" w:hAnsi="Arial" w:cs="Arial"/>
          <w:i/>
          <w:iCs/>
          <w:color w:val="333333"/>
          <w:shd w:val="clear" w:color="auto" w:fill="FBFBFB"/>
        </w:rPr>
        <w:t xml:space="preserve">What is the difference between Common Law and Civil </w:t>
      </w:r>
      <w:proofErr w:type="gramStart"/>
      <w:r w:rsidRPr="00891276">
        <w:rPr>
          <w:rFonts w:ascii="Arial" w:hAnsi="Arial" w:cs="Arial"/>
          <w:i/>
          <w:iCs/>
          <w:color w:val="333333"/>
          <w:shd w:val="clear" w:color="auto" w:fill="FBFBFB"/>
        </w:rPr>
        <w:t>Law?</w:t>
      </w:r>
      <w:r>
        <w:rPr>
          <w:rFonts w:ascii="Arial" w:hAnsi="Arial" w:cs="Arial"/>
          <w:color w:val="333333"/>
          <w:shd w:val="clear" w:color="auto" w:fill="FBFBFB"/>
        </w:rPr>
        <w:t>.</w:t>
      </w:r>
      <w:proofErr w:type="gramEnd"/>
      <w:r>
        <w:rPr>
          <w:rFonts w:ascii="Arial" w:hAnsi="Arial" w:cs="Arial"/>
          <w:color w:val="333333"/>
          <w:shd w:val="clear" w:color="auto" w:fill="FBFBFB"/>
        </w:rPr>
        <w:t xml:space="preserve"> </w:t>
      </w:r>
      <w:r w:rsidRPr="00891276">
        <w:rPr>
          <w:rFonts w:ascii="Arial" w:hAnsi="Arial" w:cs="Arial"/>
          <w:color w:val="333333"/>
          <w:shd w:val="clear" w:color="auto" w:fill="FBFBFB"/>
        </w:rPr>
        <w:t>Available at: https://onlinelaw.wustl.edu/blog/common-law-vs-civil-law/ (Accessed: February 16th, 2023).</w:t>
      </w:r>
    </w:p>
    <w:p w14:paraId="11FC117D" w14:textId="0E37A089" w:rsidR="0063131C" w:rsidRDefault="0063131C" w:rsidP="00847FC6">
      <w:pPr>
        <w:tabs>
          <w:tab w:val="left" w:pos="6175"/>
        </w:tabs>
        <w:spacing w:line="360" w:lineRule="auto"/>
        <w:rPr>
          <w:rFonts w:ascii="Arial" w:hAnsi="Arial" w:cs="Arial"/>
        </w:rPr>
      </w:pPr>
    </w:p>
    <w:p w14:paraId="07165D1F" w14:textId="77777777" w:rsidR="0063131C" w:rsidRPr="00941A64" w:rsidRDefault="0063131C" w:rsidP="00847FC6">
      <w:pPr>
        <w:tabs>
          <w:tab w:val="left" w:pos="6175"/>
        </w:tabs>
        <w:spacing w:line="360" w:lineRule="auto"/>
        <w:rPr>
          <w:rFonts w:ascii="Arial" w:hAnsi="Arial" w:cs="Arial"/>
        </w:rPr>
      </w:pPr>
    </w:p>
    <w:sectPr w:rsidR="0063131C" w:rsidRPr="00941A6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E1DE7" w14:textId="77777777" w:rsidR="00A827C0" w:rsidRDefault="00A827C0" w:rsidP="000C4761">
      <w:r>
        <w:separator/>
      </w:r>
    </w:p>
  </w:endnote>
  <w:endnote w:type="continuationSeparator" w:id="0">
    <w:p w14:paraId="165EE0FE" w14:textId="77777777" w:rsidR="00A827C0" w:rsidRDefault="00A827C0" w:rsidP="000C47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FB582" w14:textId="77777777" w:rsidR="00A827C0" w:rsidRDefault="00A827C0" w:rsidP="000C4761">
      <w:r>
        <w:separator/>
      </w:r>
    </w:p>
  </w:footnote>
  <w:footnote w:type="continuationSeparator" w:id="0">
    <w:p w14:paraId="6C527BF7" w14:textId="77777777" w:rsidR="00A827C0" w:rsidRDefault="00A827C0" w:rsidP="000C47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3094E" w14:textId="28A88756" w:rsidR="000C4761" w:rsidRDefault="000C4761">
    <w:pPr>
      <w:pStyle w:val="Header"/>
    </w:pPr>
    <w:r>
      <w:t xml:space="preserve">Courtney Grota </w:t>
    </w:r>
  </w:p>
  <w:p w14:paraId="645CBAE4" w14:textId="2429838A" w:rsidR="000C4761" w:rsidRDefault="000C4761">
    <w:pPr>
      <w:pStyle w:val="Header"/>
    </w:pPr>
    <w:r>
      <w:t>2203657</w:t>
    </w:r>
  </w:p>
  <w:p w14:paraId="67A81168" w14:textId="77777777" w:rsidR="000C4761" w:rsidRDefault="000C47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761"/>
    <w:rsid w:val="00013D22"/>
    <w:rsid w:val="00042D7B"/>
    <w:rsid w:val="00054357"/>
    <w:rsid w:val="000712D4"/>
    <w:rsid w:val="0008750A"/>
    <w:rsid w:val="00093BF6"/>
    <w:rsid w:val="000C3A4E"/>
    <w:rsid w:val="000C4761"/>
    <w:rsid w:val="000D353E"/>
    <w:rsid w:val="00105025"/>
    <w:rsid w:val="00115C7A"/>
    <w:rsid w:val="001228DA"/>
    <w:rsid w:val="00126EB9"/>
    <w:rsid w:val="001322B6"/>
    <w:rsid w:val="001412DB"/>
    <w:rsid w:val="00157A18"/>
    <w:rsid w:val="00177A13"/>
    <w:rsid w:val="001947F8"/>
    <w:rsid w:val="001A6D10"/>
    <w:rsid w:val="001B3147"/>
    <w:rsid w:val="001C0629"/>
    <w:rsid w:val="001C6E37"/>
    <w:rsid w:val="001D69D8"/>
    <w:rsid w:val="001F4306"/>
    <w:rsid w:val="001F6C16"/>
    <w:rsid w:val="001F7EB4"/>
    <w:rsid w:val="00205A87"/>
    <w:rsid w:val="00222FBB"/>
    <w:rsid w:val="00251894"/>
    <w:rsid w:val="00274613"/>
    <w:rsid w:val="002870B7"/>
    <w:rsid w:val="003278C4"/>
    <w:rsid w:val="003522EE"/>
    <w:rsid w:val="003776CF"/>
    <w:rsid w:val="00386285"/>
    <w:rsid w:val="003B72DB"/>
    <w:rsid w:val="003E1EB9"/>
    <w:rsid w:val="003E5DB1"/>
    <w:rsid w:val="004018F0"/>
    <w:rsid w:val="00405058"/>
    <w:rsid w:val="00405EE5"/>
    <w:rsid w:val="00443E59"/>
    <w:rsid w:val="0047280B"/>
    <w:rsid w:val="0047332D"/>
    <w:rsid w:val="00494994"/>
    <w:rsid w:val="004B0675"/>
    <w:rsid w:val="004C7872"/>
    <w:rsid w:val="004D3F89"/>
    <w:rsid w:val="004F552A"/>
    <w:rsid w:val="00521C0D"/>
    <w:rsid w:val="00542D2F"/>
    <w:rsid w:val="00584036"/>
    <w:rsid w:val="005A1814"/>
    <w:rsid w:val="005B4899"/>
    <w:rsid w:val="005D6331"/>
    <w:rsid w:val="005E48F9"/>
    <w:rsid w:val="005F7658"/>
    <w:rsid w:val="0063131C"/>
    <w:rsid w:val="00632095"/>
    <w:rsid w:val="006420E8"/>
    <w:rsid w:val="0065007A"/>
    <w:rsid w:val="00653088"/>
    <w:rsid w:val="00654C5A"/>
    <w:rsid w:val="00656428"/>
    <w:rsid w:val="00673B7C"/>
    <w:rsid w:val="00675412"/>
    <w:rsid w:val="006851BF"/>
    <w:rsid w:val="006925BD"/>
    <w:rsid w:val="00692631"/>
    <w:rsid w:val="00692688"/>
    <w:rsid w:val="006B31AC"/>
    <w:rsid w:val="006C5A47"/>
    <w:rsid w:val="006D6C94"/>
    <w:rsid w:val="007028C1"/>
    <w:rsid w:val="0072727E"/>
    <w:rsid w:val="00755F89"/>
    <w:rsid w:val="00774062"/>
    <w:rsid w:val="00774257"/>
    <w:rsid w:val="0079544A"/>
    <w:rsid w:val="007A6718"/>
    <w:rsid w:val="007A7A7F"/>
    <w:rsid w:val="007C62AC"/>
    <w:rsid w:val="007D5EC8"/>
    <w:rsid w:val="007F683D"/>
    <w:rsid w:val="00804A42"/>
    <w:rsid w:val="00815B02"/>
    <w:rsid w:val="00823614"/>
    <w:rsid w:val="00837D10"/>
    <w:rsid w:val="00847FC6"/>
    <w:rsid w:val="00851158"/>
    <w:rsid w:val="00857501"/>
    <w:rsid w:val="008D3618"/>
    <w:rsid w:val="00902A91"/>
    <w:rsid w:val="00906497"/>
    <w:rsid w:val="00907343"/>
    <w:rsid w:val="00941A64"/>
    <w:rsid w:val="00944D1E"/>
    <w:rsid w:val="00975880"/>
    <w:rsid w:val="00996A31"/>
    <w:rsid w:val="009A14A7"/>
    <w:rsid w:val="009D3997"/>
    <w:rsid w:val="009E66E1"/>
    <w:rsid w:val="00A827C0"/>
    <w:rsid w:val="00AC354C"/>
    <w:rsid w:val="00AC4F51"/>
    <w:rsid w:val="00AF0AF1"/>
    <w:rsid w:val="00AF2270"/>
    <w:rsid w:val="00B31DE8"/>
    <w:rsid w:val="00B35940"/>
    <w:rsid w:val="00B57875"/>
    <w:rsid w:val="00B6601B"/>
    <w:rsid w:val="00B82C91"/>
    <w:rsid w:val="00BA4170"/>
    <w:rsid w:val="00BB2266"/>
    <w:rsid w:val="00BB5993"/>
    <w:rsid w:val="00BC5844"/>
    <w:rsid w:val="00BD4911"/>
    <w:rsid w:val="00C04592"/>
    <w:rsid w:val="00C17211"/>
    <w:rsid w:val="00C342A9"/>
    <w:rsid w:val="00C343CE"/>
    <w:rsid w:val="00C76057"/>
    <w:rsid w:val="00C8178C"/>
    <w:rsid w:val="00C84F02"/>
    <w:rsid w:val="00C875FB"/>
    <w:rsid w:val="00CE58E2"/>
    <w:rsid w:val="00CF0A72"/>
    <w:rsid w:val="00D05C47"/>
    <w:rsid w:val="00D4430A"/>
    <w:rsid w:val="00D47ECB"/>
    <w:rsid w:val="00D64A6B"/>
    <w:rsid w:val="00D71CA5"/>
    <w:rsid w:val="00D9335B"/>
    <w:rsid w:val="00DA0F2B"/>
    <w:rsid w:val="00DA15C2"/>
    <w:rsid w:val="00DA6D87"/>
    <w:rsid w:val="00DE3334"/>
    <w:rsid w:val="00E20947"/>
    <w:rsid w:val="00E42386"/>
    <w:rsid w:val="00EA5A26"/>
    <w:rsid w:val="00EB5680"/>
    <w:rsid w:val="00EC51C7"/>
    <w:rsid w:val="00F44937"/>
    <w:rsid w:val="00F53D3B"/>
    <w:rsid w:val="00F864A6"/>
    <w:rsid w:val="00FA4FAF"/>
    <w:rsid w:val="00FE6167"/>
    <w:rsid w:val="00FF7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61F6A"/>
  <w15:chartTrackingRefBased/>
  <w15:docId w15:val="{1DF6FBC1-4612-CD48-B4EC-658B860C5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4761"/>
    <w:pPr>
      <w:tabs>
        <w:tab w:val="center" w:pos="4513"/>
        <w:tab w:val="right" w:pos="9026"/>
      </w:tabs>
    </w:pPr>
  </w:style>
  <w:style w:type="character" w:customStyle="1" w:styleId="HeaderChar">
    <w:name w:val="Header Char"/>
    <w:basedOn w:val="DefaultParagraphFont"/>
    <w:link w:val="Header"/>
    <w:uiPriority w:val="99"/>
    <w:rsid w:val="000C4761"/>
  </w:style>
  <w:style w:type="paragraph" w:styleId="Footer">
    <w:name w:val="footer"/>
    <w:basedOn w:val="Normal"/>
    <w:link w:val="FooterChar"/>
    <w:uiPriority w:val="99"/>
    <w:unhideWhenUsed/>
    <w:rsid w:val="000C4761"/>
    <w:pPr>
      <w:tabs>
        <w:tab w:val="center" w:pos="4513"/>
        <w:tab w:val="right" w:pos="9026"/>
      </w:tabs>
    </w:pPr>
  </w:style>
  <w:style w:type="character" w:customStyle="1" w:styleId="FooterChar">
    <w:name w:val="Footer Char"/>
    <w:basedOn w:val="DefaultParagraphFont"/>
    <w:link w:val="Footer"/>
    <w:uiPriority w:val="99"/>
    <w:rsid w:val="000C4761"/>
  </w:style>
  <w:style w:type="character" w:customStyle="1" w:styleId="hgkelc">
    <w:name w:val="hgkelc"/>
    <w:basedOn w:val="DefaultParagraphFont"/>
    <w:rsid w:val="00851158"/>
  </w:style>
  <w:style w:type="character" w:customStyle="1" w:styleId="kx21rb">
    <w:name w:val="kx21rb"/>
    <w:basedOn w:val="DefaultParagraphFont"/>
    <w:rsid w:val="008511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2063</Words>
  <Characters>11760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3</cp:revision>
  <dcterms:created xsi:type="dcterms:W3CDTF">2023-03-10T15:27:00Z</dcterms:created>
  <dcterms:modified xsi:type="dcterms:W3CDTF">2023-03-10T15:29:00Z</dcterms:modified>
</cp:coreProperties>
</file>