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51056891"/>
        <w:docPartObj>
          <w:docPartGallery w:val="Cover Pages"/>
          <w:docPartUnique/>
        </w:docPartObj>
      </w:sdtPr>
      <w:sdtEndPr>
        <w:rPr>
          <w:rFonts w:asciiTheme="majorBidi" w:eastAsiaTheme="minorHAnsi" w:hAnsiTheme="majorBidi"/>
          <w:b/>
          <w:bCs/>
          <w:kern w:val="2"/>
          <w:lang w:eastAsia="en-US"/>
        </w:rPr>
      </w:sdtEndPr>
      <w:sdtContent>
        <w:p w14:paraId="4EA5E3A4" w14:textId="3D6B8347" w:rsidR="00840EC2" w:rsidRDefault="00CB1FC9">
          <w:pPr>
            <w:pStyle w:val="NoSpacing"/>
          </w:pPr>
          <w:r>
            <w:rPr>
              <w:noProof/>
            </w:rPr>
            <mc:AlternateContent>
              <mc:Choice Requires="wpg">
                <w:drawing>
                  <wp:anchor distT="0" distB="0" distL="114300" distR="114300" simplePos="0" relativeHeight="251645952" behindDoc="1" locked="0" layoutInCell="1" allowOverlap="1" wp14:anchorId="4D1AE325" wp14:editId="5E73B6DE">
                    <wp:simplePos x="0" y="0"/>
                    <wp:positionH relativeFrom="page">
                      <wp:posOffset>304800</wp:posOffset>
                    </wp:positionH>
                    <wp:positionV relativeFrom="page">
                      <wp:posOffset>196850</wp:posOffset>
                    </wp:positionV>
                    <wp:extent cx="2190750" cy="10110470"/>
                    <wp:effectExtent l="0" t="0" r="0" b="5080"/>
                    <wp:wrapNone/>
                    <wp:docPr id="2" name="Group 1"/>
                    <wp:cNvGraphicFramePr/>
                    <a:graphic xmlns:a="http://schemas.openxmlformats.org/drawingml/2006/main">
                      <a:graphicData uri="http://schemas.microsoft.com/office/word/2010/wordprocessingGroup">
                        <wpg:wgp>
                          <wpg:cNvGrpSpPr/>
                          <wpg:grpSpPr>
                            <a:xfrm>
                              <a:off x="0" y="0"/>
                              <a:ext cx="2190750" cy="10110470"/>
                              <a:chOff x="0" y="31750"/>
                              <a:chExt cx="2194560" cy="10110470"/>
                            </a:xfrm>
                          </wpg:grpSpPr>
                          <wps:wsp>
                            <wps:cNvPr id="3" name="Rectangle 3"/>
                            <wps:cNvSpPr/>
                            <wps:spPr>
                              <a:xfrm>
                                <a:off x="0" y="31750"/>
                                <a:ext cx="770713" cy="1011047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281940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3-15T00:00:00Z">
                                      <w:dateFormat w:val="dd/MM/yyyy"/>
                                      <w:lid w:val="en-GB"/>
                                      <w:storeMappedDataAs w:val="dateTime"/>
                                      <w:calendar w:val="gregorian"/>
                                    </w:date>
                                  </w:sdtPr>
                                  <w:sdtContent>
                                    <w:p w14:paraId="12F57CA8" w14:textId="11F98348" w:rsidR="00840EC2" w:rsidRDefault="000214F4">
                                      <w:pPr>
                                        <w:pStyle w:val="NoSpacing"/>
                                        <w:jc w:val="right"/>
                                        <w:rPr>
                                          <w:color w:val="FFFFFF" w:themeColor="background1"/>
                                          <w:sz w:val="28"/>
                                          <w:szCs w:val="28"/>
                                        </w:rPr>
                                      </w:pPr>
                                      <w:r>
                                        <w:rPr>
                                          <w:color w:val="FFFFFF" w:themeColor="background1"/>
                                          <w:sz w:val="28"/>
                                          <w:szCs w:val="28"/>
                                        </w:rPr>
                                        <w:t>15/03/2024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4D1AE325" id="Group 1" o:spid="_x0000_s1026" style="position:absolute;margin-left:24pt;margin-top:15.5pt;width:172.5pt;height:796.1pt;z-index:-251670528;mso-position-horizontal-relative:page;mso-position-vertical-relative:page" coordorigin=",317" coordsize="21945,10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">
                    <v:rect id="Rectangle 3" o:spid="_x0000_s1027" style="position:absolute;top:317;width:7707;height:10110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28194;width:21945;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3-15T00:00:00Z">
                                <w:dateFormat w:val="dd/MM/yyyy"/>
                                <w:lid w:val="en-GB"/>
                                <w:storeMappedDataAs w:val="dateTime"/>
                                <w:calendar w:val="gregorian"/>
                              </w:date>
                            </w:sdtPr>
                            <w:sdtContent>
                              <w:p w14:paraId="12F57CA8" w14:textId="11F98348" w:rsidR="00840EC2" w:rsidRDefault="000214F4">
                                <w:pPr>
                                  <w:pStyle w:val="NoSpacing"/>
                                  <w:jc w:val="right"/>
                                  <w:rPr>
                                    <w:color w:val="FFFFFF" w:themeColor="background1"/>
                                    <w:sz w:val="28"/>
                                    <w:szCs w:val="28"/>
                                  </w:rPr>
                                </w:pPr>
                                <w:r>
                                  <w:rPr>
                                    <w:color w:val="FFFFFF" w:themeColor="background1"/>
                                    <w:sz w:val="28"/>
                                    <w:szCs w:val="28"/>
                                  </w:rPr>
                                  <w:t>15/03/2024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AB7542">
            <w:rPr>
              <w:rFonts w:ascii="Arabic Typesetting" w:hAnsi="Arabic Typesetting" w:cs="Arabic Typesetting"/>
              <w:bCs/>
              <w:noProof/>
              <w:color w:val="70AD47"/>
              <w:sz w:val="16"/>
              <w:szCs w:val="1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drawing>
              <wp:anchor distT="0" distB="0" distL="114300" distR="114300" simplePos="0" relativeHeight="251667456" behindDoc="1" locked="0" layoutInCell="1" allowOverlap="1" wp14:anchorId="25CAAF98" wp14:editId="3E498CF9">
                <wp:simplePos x="0" y="0"/>
                <wp:positionH relativeFrom="column">
                  <wp:posOffset>285750</wp:posOffset>
                </wp:positionH>
                <wp:positionV relativeFrom="paragraph">
                  <wp:posOffset>-222250</wp:posOffset>
                </wp:positionV>
                <wp:extent cx="1562100" cy="752475"/>
                <wp:effectExtent l="0" t="0" r="0" b="0"/>
                <wp:wrapNone/>
                <wp:docPr id="38" name="Picture 3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1562100" cy="752475"/>
                        </a:xfrm>
                        <a:prstGeom prst="rect">
                          <a:avLst/>
                        </a:prstGeom>
                      </pic:spPr>
                    </pic:pic>
                  </a:graphicData>
                </a:graphic>
              </wp:anchor>
            </w:drawing>
          </w:r>
          <w:r w:rsidR="000214F4" w:rsidRPr="00AB7542">
            <w:rPr>
              <w:rFonts w:ascii="Arabic Typesetting" w:hAnsi="Arabic Typesetting" w:cs="Arabic Typesetting"/>
              <w:bCs/>
              <w:noProof/>
              <w:color w:val="70AD47"/>
              <w:sz w:val="16"/>
              <w:szCs w:val="16"/>
              <w14:textOutline w14:w="0" w14:cap="flat" w14:cmpd="sng" w14:algn="ctr">
                <w14:noFill/>
                <w14:prstDash w14:val="solid"/>
                <w14:round/>
              </w14:textOutline>
              <w14:textFill>
                <w14:gradFill>
                  <w14:gsLst>
                    <w14:gs w14:pos="21000">
                      <w14:srgbClr w14:val="53575C"/>
                    </w14:gs>
                    <w14:gs w14:pos="88000">
                      <w14:srgbClr w14:val="C5C7CA"/>
                    </w14:gs>
                  </w14:gsLst>
                  <w14:lin w14:ang="5400000" w14:scaled="0"/>
                </w14:gradFill>
              </w14:textFill>
            </w:rPr>
            <w:drawing>
              <wp:anchor distT="0" distB="0" distL="114300" distR="114300" simplePos="0" relativeHeight="251673600" behindDoc="1" locked="0" layoutInCell="1" allowOverlap="1" wp14:anchorId="79A3E0F3" wp14:editId="72DC91BB">
                <wp:simplePos x="0" y="0"/>
                <wp:positionH relativeFrom="column">
                  <wp:posOffset>4102100</wp:posOffset>
                </wp:positionH>
                <wp:positionV relativeFrom="paragraph">
                  <wp:posOffset>-242570</wp:posOffset>
                </wp:positionV>
                <wp:extent cx="1562100" cy="752475"/>
                <wp:effectExtent l="0" t="0" r="0" b="0"/>
                <wp:wrapNone/>
                <wp:docPr id="1462768274" name="Picture 146276827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ext&#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1562100" cy="752475"/>
                        </a:xfrm>
                        <a:prstGeom prst="rect">
                          <a:avLst/>
                        </a:prstGeom>
                      </pic:spPr>
                    </pic:pic>
                  </a:graphicData>
                </a:graphic>
              </wp:anchor>
            </w:drawing>
          </w:r>
          <w:r w:rsidR="00840EC2">
            <w:rPr>
              <w:noProof/>
            </w:rPr>
            <mc:AlternateContent>
              <mc:Choice Requires="wps">
                <w:drawing>
                  <wp:anchor distT="0" distB="0" distL="114300" distR="114300" simplePos="0" relativeHeight="251658240" behindDoc="0" locked="0" layoutInCell="1" allowOverlap="1" wp14:anchorId="6ABCDBBE" wp14:editId="6A46F63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BBE8D5" w14:textId="0F43508C" w:rsidR="00840EC2" w:rsidRDefault="00840EC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Mohammed Ahmed (2112126)</w:t>
                                    </w:r>
                                  </w:sdtContent>
                                </w:sdt>
                              </w:p>
                              <w:p w14:paraId="39E02F3C" w14:textId="2CFB5E9B" w:rsidR="00840EC2" w:rsidRDefault="00840EC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C40DA">
                                      <w:rPr>
                                        <w:caps/>
                                        <w:color w:val="595959" w:themeColor="text1" w:themeTint="A6"/>
                                        <w:sz w:val="20"/>
                                        <w:szCs w:val="20"/>
                                      </w:rPr>
                                      <w:t>univers</w:t>
                                    </w:r>
                                    <w:r w:rsidR="004C7FE8">
                                      <w:rPr>
                                        <w:caps/>
                                        <w:color w:val="595959" w:themeColor="text1" w:themeTint="A6"/>
                                        <w:sz w:val="20"/>
                                        <w:szCs w:val="20"/>
                                      </w:rPr>
                                      <w:t>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ABCDBBE" id="_x0000_t202" coordsize="21600,21600" o:spt="202" path="m,l,21600r21600,l21600,xe">
                    <v:stroke joinstyle="miter"/>
                    <v:path gradientshapeok="t" o:connecttype="rect"/>
                  </v:shapetype>
                  <v:shape id="Text Box 2" o:spid="_x0000_s1055" type="#_x0000_t202" style="position:absolute;margin-left:0;margin-top:0;width:4in;height:28.8pt;z-index:251658240;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6EBBE8D5" w14:textId="0F43508C" w:rsidR="00840EC2" w:rsidRDefault="00840EC2">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Content>
                              <w:r>
                                <w:rPr>
                                  <w:color w:val="4472C4" w:themeColor="accent1"/>
                                  <w:sz w:val="26"/>
                                  <w:szCs w:val="26"/>
                                </w:rPr>
                                <w:t>Mohammed Ahmed (2112126)</w:t>
                              </w:r>
                            </w:sdtContent>
                          </w:sdt>
                        </w:p>
                        <w:p w14:paraId="39E02F3C" w14:textId="2CFB5E9B" w:rsidR="00840EC2" w:rsidRDefault="00840EC2">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EC40DA">
                                <w:rPr>
                                  <w:caps/>
                                  <w:color w:val="595959" w:themeColor="text1" w:themeTint="A6"/>
                                  <w:sz w:val="20"/>
                                  <w:szCs w:val="20"/>
                                </w:rPr>
                                <w:t>univers</w:t>
                              </w:r>
                              <w:r w:rsidR="004C7FE8">
                                <w:rPr>
                                  <w:caps/>
                                  <w:color w:val="595959" w:themeColor="text1" w:themeTint="A6"/>
                                  <w:sz w:val="20"/>
                                  <w:szCs w:val="20"/>
                                </w:rPr>
                                <w:t>ity of wales trinity saint david</w:t>
                              </w:r>
                            </w:sdtContent>
                          </w:sdt>
                        </w:p>
                      </w:txbxContent>
                    </v:textbox>
                    <w10:wrap anchorx="page" anchory="page"/>
                  </v:shape>
                </w:pict>
              </mc:Fallback>
            </mc:AlternateContent>
          </w:r>
        </w:p>
        <w:p w14:paraId="0CA54DBD" w14:textId="77777777" w:rsidR="00DF06CE" w:rsidRDefault="00DF06CE" w:rsidP="005A1B68">
          <w:pPr>
            <w:jc w:val="center"/>
            <w:rPr>
              <w:rFonts w:asciiTheme="majorBidi" w:hAnsiTheme="majorBidi"/>
              <w:b/>
              <w:bCs/>
            </w:rPr>
          </w:pPr>
        </w:p>
        <w:p w14:paraId="785AAC16" w14:textId="6DBAB5EC" w:rsidR="00DF06CE" w:rsidRDefault="00DF06CE" w:rsidP="005A1B68">
          <w:pPr>
            <w:jc w:val="center"/>
            <w:rPr>
              <w:rFonts w:asciiTheme="majorBidi" w:hAnsiTheme="majorBidi"/>
              <w:b/>
              <w:bCs/>
            </w:rPr>
          </w:pPr>
        </w:p>
        <w:p w14:paraId="7A6FA591" w14:textId="77777777" w:rsidR="00DF06CE" w:rsidRDefault="00DF06CE" w:rsidP="00DF06CE">
          <w:pPr>
            <w:jc w:val="center"/>
            <w:rPr>
              <w:rFonts w:asciiTheme="majorBidi" w:hAnsiTheme="majorBidi" w:cstheme="majorBidi"/>
              <w:b/>
              <w:bCs/>
              <w:sz w:val="48"/>
              <w:szCs w:val="48"/>
            </w:rPr>
          </w:pPr>
          <w:r w:rsidRPr="00482050">
            <w:rPr>
              <w:rFonts w:asciiTheme="majorBidi" w:hAnsiTheme="majorBidi" w:cstheme="majorBidi"/>
              <w:b/>
              <w:bCs/>
              <w:sz w:val="48"/>
              <w:szCs w:val="48"/>
            </w:rPr>
            <w:t>University of Wales Trinity Saint David</w:t>
          </w:r>
        </w:p>
        <w:p w14:paraId="282F92B4" w14:textId="77777777" w:rsidR="00DF06CE" w:rsidRPr="00623596" w:rsidRDefault="00DF06CE" w:rsidP="00DF06CE">
          <w:pPr>
            <w:rPr>
              <w:rFonts w:asciiTheme="majorBidi" w:hAnsiTheme="majorBidi" w:cstheme="majorBidi"/>
              <w:b/>
              <w:bCs/>
              <w:sz w:val="24"/>
              <w:szCs w:val="24"/>
            </w:rPr>
          </w:pPr>
          <w:r w:rsidRPr="00482050">
            <w:rPr>
              <w:rFonts w:asciiTheme="majorBidi" w:hAnsiTheme="majorBidi" w:cstheme="majorBidi"/>
              <w:b/>
              <w:bCs/>
              <w:sz w:val="48"/>
              <w:szCs w:val="48"/>
            </w:rPr>
            <w:t xml:space="preserve"> </w:t>
          </w:r>
        </w:p>
        <w:p w14:paraId="441BD3F0" w14:textId="79956CF3" w:rsidR="00DF06CE" w:rsidRPr="00482050" w:rsidRDefault="00DF06CE" w:rsidP="00DF06CE">
          <w:pPr>
            <w:jc w:val="center"/>
            <w:rPr>
              <w:b/>
              <w:bCs/>
              <w:i/>
              <w:iCs/>
              <w:sz w:val="40"/>
              <w:szCs w:val="40"/>
            </w:rPr>
          </w:pPr>
          <w:r>
            <w:rPr>
              <w:b/>
              <w:bCs/>
              <w:i/>
              <w:iCs/>
              <w:sz w:val="40"/>
              <w:szCs w:val="40"/>
            </w:rPr>
            <w:t>Developing Leadership and management</w:t>
          </w:r>
          <w:r w:rsidR="00772EF7">
            <w:rPr>
              <w:b/>
              <w:bCs/>
              <w:i/>
              <w:iCs/>
              <w:sz w:val="40"/>
              <w:szCs w:val="40"/>
            </w:rPr>
            <w:t xml:space="preserve"> BA</w:t>
          </w:r>
          <w:r>
            <w:rPr>
              <w:b/>
              <w:bCs/>
              <w:i/>
              <w:iCs/>
              <w:sz w:val="40"/>
              <w:szCs w:val="40"/>
            </w:rPr>
            <w:t xml:space="preserve"> </w:t>
          </w:r>
        </w:p>
        <w:p w14:paraId="7A9E8223" w14:textId="22C59516" w:rsidR="00DF06CE" w:rsidRDefault="00955E2E" w:rsidP="00DF06CE">
          <w:r>
            <w:rPr>
              <w:noProof/>
              <w:lang w:eastAsia="en-GB"/>
            </w:rPr>
            <mc:AlternateContent>
              <mc:Choice Requires="wps">
                <w:drawing>
                  <wp:anchor distT="0" distB="0" distL="114300" distR="114300" simplePos="0" relativeHeight="251677696" behindDoc="1" locked="0" layoutInCell="1" allowOverlap="1" wp14:anchorId="4770E8BD" wp14:editId="10D0F9C1">
                    <wp:simplePos x="0" y="0"/>
                    <wp:positionH relativeFrom="column">
                      <wp:posOffset>0</wp:posOffset>
                    </wp:positionH>
                    <wp:positionV relativeFrom="page">
                      <wp:posOffset>2959100</wp:posOffset>
                    </wp:positionV>
                    <wp:extent cx="5730875" cy="0"/>
                    <wp:effectExtent l="0" t="38100" r="60325" b="114300"/>
                    <wp:wrapNone/>
                    <wp:docPr id="36" name="Straight Connector 36"/>
                    <wp:cNvGraphicFramePr/>
                    <a:graphic xmlns:a="http://schemas.openxmlformats.org/drawingml/2006/main">
                      <a:graphicData uri="http://schemas.microsoft.com/office/word/2010/wordprocessingShape">
                        <wps:wsp>
                          <wps:cNvCnPr/>
                          <wps:spPr>
                            <a:xfrm>
                              <a:off x="0" y="0"/>
                              <a:ext cx="5730875" cy="0"/>
                            </a:xfrm>
                            <a:prstGeom prst="line">
                              <a:avLst/>
                            </a:prstGeom>
                            <a:ln w="88900" cmpd="tri"/>
                            <a:effectLst>
                              <a:reflection blurRad="6350" stA="52000" endA="300" endPos="35000" dir="5400000" sy="-100000" algn="bl" rotWithShape="0"/>
                            </a:effectLst>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EEA269" id="Straight Connector 36"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 from="0,233pt" to="451.25pt,2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" strokecolor="black [3200]" strokeweight="7pt">
                    <v:stroke linestyle="thickBetweenThin" joinstyle="miter"/>
                    <w10:wrap anchory="page"/>
                  </v:line>
                </w:pict>
              </mc:Fallback>
            </mc:AlternateContent>
          </w:r>
        </w:p>
        <w:p w14:paraId="1C9DB8B5" w14:textId="220E89B4" w:rsidR="00DF06CE" w:rsidRDefault="00DF06CE" w:rsidP="005A1B68">
          <w:pPr>
            <w:jc w:val="center"/>
            <w:rPr>
              <w:rFonts w:asciiTheme="majorBidi" w:hAnsiTheme="majorBidi"/>
              <w:b/>
              <w:bCs/>
            </w:rPr>
          </w:pPr>
        </w:p>
        <w:p w14:paraId="32FF7F6C" w14:textId="77777777" w:rsidR="00F42823" w:rsidRDefault="00F42823" w:rsidP="005A1B68">
          <w:pPr>
            <w:jc w:val="center"/>
            <w:rPr>
              <w:rFonts w:asciiTheme="majorBidi" w:hAnsiTheme="majorBidi"/>
              <w:b/>
              <w:bCs/>
            </w:rPr>
          </w:pPr>
        </w:p>
        <w:p w14:paraId="24B9B8F6" w14:textId="77777777" w:rsidR="00F42823" w:rsidRDefault="00F42823" w:rsidP="005A1B68">
          <w:pPr>
            <w:jc w:val="center"/>
            <w:rPr>
              <w:rFonts w:asciiTheme="majorBidi" w:hAnsiTheme="majorBidi"/>
              <w:b/>
              <w:bCs/>
            </w:rPr>
          </w:pPr>
        </w:p>
        <w:p w14:paraId="5B3A0D47" w14:textId="77777777" w:rsidR="00490723" w:rsidRDefault="00490723" w:rsidP="00CB1FC9">
          <w:pPr>
            <w:rPr>
              <w:rFonts w:asciiTheme="majorBidi" w:hAnsiTheme="majorBidi"/>
              <w:b/>
              <w:bCs/>
            </w:rPr>
          </w:pPr>
        </w:p>
        <w:p w14:paraId="20CCFAFB" w14:textId="6E8FF6E9" w:rsidR="00490723" w:rsidRPr="0047663A" w:rsidRDefault="007614F9" w:rsidP="005A1B68">
          <w:pPr>
            <w:jc w:val="center"/>
            <w:rPr>
              <w:rFonts w:ascii="Algerian" w:hAnsi="Algerian"/>
              <w:sz w:val="36"/>
              <w:szCs w:val="36"/>
            </w:rPr>
          </w:pPr>
          <w:r w:rsidRPr="0047663A">
            <w:rPr>
              <w:rFonts w:ascii="Algerian" w:hAnsi="Algerian"/>
              <w:sz w:val="36"/>
              <w:szCs w:val="36"/>
            </w:rPr>
            <w:t>Developing strategic capa</w:t>
          </w:r>
          <w:r w:rsidR="0047663A" w:rsidRPr="0047663A">
            <w:rPr>
              <w:rFonts w:ascii="Algerian" w:hAnsi="Algerian"/>
              <w:sz w:val="36"/>
              <w:szCs w:val="36"/>
            </w:rPr>
            <w:t xml:space="preserve">bility </w:t>
          </w:r>
        </w:p>
        <w:p w14:paraId="42061857" w14:textId="5C3CBB5E" w:rsidR="001D7C92" w:rsidRDefault="001D7C92" w:rsidP="00BA33A1">
          <w:pPr>
            <w:jc w:val="center"/>
            <w:rPr>
              <w:rFonts w:ascii="Aldhabi" w:hAnsi="Aldhabi" w:cs="Aldhabi"/>
              <w:sz w:val="44"/>
              <w:szCs w:val="44"/>
            </w:rPr>
          </w:pPr>
          <w:r w:rsidRPr="00623596">
            <w:rPr>
              <w:rFonts w:ascii="Aldhabi" w:hAnsi="Aldhabi" w:cs="Aldhabi"/>
              <w:sz w:val="44"/>
              <w:szCs w:val="44"/>
            </w:rPr>
            <w:t>(BMSW</w:t>
          </w:r>
          <w:r w:rsidR="0047663A">
            <w:rPr>
              <w:rFonts w:ascii="Aldhabi" w:hAnsi="Aldhabi" w:cs="Aldhabi"/>
              <w:sz w:val="44"/>
              <w:szCs w:val="44"/>
            </w:rPr>
            <w:t>6</w:t>
          </w:r>
          <w:r w:rsidRPr="00623596">
            <w:rPr>
              <w:rFonts w:ascii="Aldhabi" w:hAnsi="Aldhabi" w:cs="Aldhabi"/>
              <w:sz w:val="44"/>
              <w:szCs w:val="44"/>
            </w:rPr>
            <w:t>0</w:t>
          </w:r>
          <w:r w:rsidR="0047663A">
            <w:rPr>
              <w:rFonts w:ascii="Aldhabi" w:hAnsi="Aldhabi" w:cs="Aldhabi"/>
              <w:sz w:val="44"/>
              <w:szCs w:val="44"/>
            </w:rPr>
            <w:t>11</w:t>
          </w:r>
          <w:r w:rsidRPr="00623596">
            <w:rPr>
              <w:rFonts w:ascii="Aldhabi" w:hAnsi="Aldhabi" w:cs="Aldhabi"/>
              <w:sz w:val="44"/>
              <w:szCs w:val="44"/>
            </w:rPr>
            <w:t>-CARD)</w:t>
          </w:r>
        </w:p>
        <w:p w14:paraId="1548B4D6" w14:textId="77777777" w:rsidR="00F42823" w:rsidRDefault="00F42823" w:rsidP="001D7C92">
          <w:pPr>
            <w:jc w:val="center"/>
            <w:rPr>
              <w:rFonts w:ascii="Aldhabi" w:hAnsi="Aldhabi" w:cs="Aldhabi"/>
              <w:sz w:val="44"/>
              <w:szCs w:val="44"/>
            </w:rPr>
          </w:pPr>
        </w:p>
        <w:p w14:paraId="26AF8E44" w14:textId="441869C6" w:rsidR="00CB1FC9" w:rsidRPr="00F7501B" w:rsidRDefault="00CB1FC9" w:rsidP="00CB1FC9">
          <w:pPr>
            <w:jc w:val="center"/>
            <w:rPr>
              <w:rFonts w:ascii="Arabic Typesetting" w:hAnsi="Arabic Typesetting" w:cs="Arabic Typesetting"/>
              <w:b/>
              <w:bCs/>
              <w:sz w:val="52"/>
              <w:szCs w:val="52"/>
            </w:rPr>
          </w:pPr>
          <w:r>
            <w:rPr>
              <w:rFonts w:ascii="Arabic Typesetting" w:hAnsi="Arabic Typesetting" w:cs="Arabic Typesetting"/>
              <w:b/>
              <w:bCs/>
              <w:sz w:val="52"/>
              <w:szCs w:val="52"/>
            </w:rPr>
            <w:t xml:space="preserve"> </w:t>
          </w:r>
          <w:r w:rsidR="00F7501B">
            <w:rPr>
              <w:rFonts w:ascii="Arabic Typesetting" w:hAnsi="Arabic Typesetting" w:cs="Arabic Typesetting"/>
              <w:b/>
              <w:bCs/>
              <w:sz w:val="52"/>
              <w:szCs w:val="52"/>
            </w:rPr>
            <w:t>C</w:t>
          </w:r>
          <w:r w:rsidR="00F7501B" w:rsidRPr="00F7501B">
            <w:rPr>
              <w:rFonts w:ascii="Arabic Typesetting" w:hAnsi="Arabic Typesetting" w:cs="Arabic Typesetting"/>
              <w:b/>
              <w:bCs/>
              <w:sz w:val="52"/>
              <w:szCs w:val="52"/>
            </w:rPr>
            <w:t xml:space="preserve">omprehensive </w:t>
          </w:r>
          <w:r w:rsidR="00F7501B">
            <w:rPr>
              <w:rFonts w:ascii="Arabic Typesetting" w:hAnsi="Arabic Typesetting" w:cs="Arabic Typesetting"/>
              <w:b/>
              <w:bCs/>
              <w:sz w:val="52"/>
              <w:szCs w:val="52"/>
            </w:rPr>
            <w:t>R</w:t>
          </w:r>
          <w:r w:rsidR="00F7501B" w:rsidRPr="00F7501B">
            <w:rPr>
              <w:rFonts w:ascii="Arabic Typesetting" w:hAnsi="Arabic Typesetting" w:cs="Arabic Typesetting"/>
              <w:b/>
              <w:bCs/>
              <w:sz w:val="52"/>
              <w:szCs w:val="52"/>
            </w:rPr>
            <w:t xml:space="preserve">eview and </w:t>
          </w:r>
          <w:r w:rsidR="00F7501B">
            <w:rPr>
              <w:rFonts w:ascii="Arabic Typesetting" w:hAnsi="Arabic Typesetting" w:cs="Arabic Typesetting"/>
              <w:b/>
              <w:bCs/>
              <w:sz w:val="52"/>
              <w:szCs w:val="52"/>
            </w:rPr>
            <w:t>S</w:t>
          </w:r>
          <w:r w:rsidR="00F7501B" w:rsidRPr="00F7501B">
            <w:rPr>
              <w:rFonts w:ascii="Arabic Typesetting" w:hAnsi="Arabic Typesetting" w:cs="Arabic Typesetting"/>
              <w:b/>
              <w:bCs/>
              <w:sz w:val="52"/>
              <w:szCs w:val="52"/>
            </w:rPr>
            <w:t xml:space="preserve">trategic </w:t>
          </w:r>
          <w:r w:rsidR="00F7501B">
            <w:rPr>
              <w:rFonts w:ascii="Arabic Typesetting" w:hAnsi="Arabic Typesetting" w:cs="Arabic Typesetting"/>
              <w:b/>
              <w:bCs/>
              <w:sz w:val="52"/>
              <w:szCs w:val="52"/>
            </w:rPr>
            <w:t>C</w:t>
          </w:r>
          <w:r w:rsidR="00F7501B" w:rsidRPr="00F7501B">
            <w:rPr>
              <w:rFonts w:ascii="Arabic Typesetting" w:hAnsi="Arabic Typesetting" w:cs="Arabic Typesetting"/>
              <w:b/>
              <w:bCs/>
              <w:sz w:val="52"/>
              <w:szCs w:val="52"/>
            </w:rPr>
            <w:t xml:space="preserve">apability </w:t>
          </w:r>
          <w:r w:rsidR="00F7501B">
            <w:rPr>
              <w:rFonts w:ascii="Arabic Typesetting" w:hAnsi="Arabic Typesetting" w:cs="Arabic Typesetting"/>
              <w:b/>
              <w:bCs/>
              <w:sz w:val="52"/>
              <w:szCs w:val="52"/>
            </w:rPr>
            <w:t>A</w:t>
          </w:r>
          <w:r w:rsidR="00F7501B" w:rsidRPr="00F7501B">
            <w:rPr>
              <w:rFonts w:ascii="Arabic Typesetting" w:hAnsi="Arabic Typesetting" w:cs="Arabic Typesetting"/>
              <w:b/>
              <w:bCs/>
              <w:sz w:val="52"/>
              <w:szCs w:val="52"/>
            </w:rPr>
            <w:t>nalysis of Toyota Motor Corporation</w:t>
          </w:r>
        </w:p>
        <w:p w14:paraId="106D97F5" w14:textId="77777777" w:rsidR="00490723" w:rsidRDefault="00490723" w:rsidP="005A1B68">
          <w:pPr>
            <w:jc w:val="center"/>
            <w:rPr>
              <w:rFonts w:asciiTheme="majorBidi" w:hAnsiTheme="majorBidi"/>
              <w:b/>
              <w:bCs/>
            </w:rPr>
          </w:pPr>
        </w:p>
        <w:p w14:paraId="5CD5D912" w14:textId="7A139554" w:rsidR="00840EC2" w:rsidRPr="00186038" w:rsidRDefault="00840EC2" w:rsidP="00186038">
          <w:pPr>
            <w:jc w:val="center"/>
          </w:pPr>
          <w:r>
            <w:rPr>
              <w:rFonts w:asciiTheme="majorBidi" w:hAnsiTheme="majorBidi"/>
              <w:b/>
              <w:bCs/>
            </w:rPr>
            <w:br w:type="page"/>
          </w:r>
        </w:p>
      </w:sdtContent>
    </w:sdt>
    <w:p w14:paraId="4B82F1A8" w14:textId="6BB6771C" w:rsidR="007B3FA4" w:rsidRPr="007166A4" w:rsidRDefault="005A2B22" w:rsidP="00186038">
      <w:pPr>
        <w:pStyle w:val="Heading1"/>
        <w:rPr>
          <w:rFonts w:asciiTheme="majorBidi" w:hAnsiTheme="majorBidi"/>
          <w:b/>
          <w:bCs/>
        </w:rPr>
      </w:pPr>
      <w:bookmarkStart w:id="0" w:name="_Toc161373149"/>
      <w:r w:rsidRPr="007166A4">
        <w:rPr>
          <w:rFonts w:asciiTheme="majorBidi" w:hAnsiTheme="majorBidi"/>
          <w:b/>
          <w:bCs/>
        </w:rPr>
        <w:lastRenderedPageBreak/>
        <w:t xml:space="preserve">Executive </w:t>
      </w:r>
      <w:r w:rsidR="00F60B14">
        <w:rPr>
          <w:rFonts w:asciiTheme="majorBidi" w:hAnsiTheme="majorBidi"/>
          <w:b/>
          <w:bCs/>
        </w:rPr>
        <w:t>S</w:t>
      </w:r>
      <w:r w:rsidRPr="007166A4">
        <w:rPr>
          <w:rFonts w:asciiTheme="majorBidi" w:hAnsiTheme="majorBidi"/>
          <w:b/>
          <w:bCs/>
        </w:rPr>
        <w:t>umma</w:t>
      </w:r>
      <w:r w:rsidR="00F60B14">
        <w:rPr>
          <w:rFonts w:asciiTheme="majorBidi" w:hAnsiTheme="majorBidi"/>
          <w:b/>
          <w:bCs/>
        </w:rPr>
        <w:t>ry</w:t>
      </w:r>
      <w:bookmarkEnd w:id="0"/>
      <w:r w:rsidR="00F60B14">
        <w:rPr>
          <w:rFonts w:asciiTheme="majorBidi" w:hAnsiTheme="majorBidi"/>
          <w:b/>
          <w:bCs/>
        </w:rPr>
        <w:t xml:space="preserve"> </w:t>
      </w:r>
      <w:r w:rsidRPr="007166A4">
        <w:rPr>
          <w:rFonts w:asciiTheme="majorBidi" w:hAnsiTheme="majorBidi"/>
          <w:b/>
          <w:bCs/>
        </w:rPr>
        <w:t xml:space="preserve"> </w:t>
      </w:r>
    </w:p>
    <w:p w14:paraId="5E97C3F3" w14:textId="77777777" w:rsidR="007B3FA4" w:rsidRDefault="007B3FA4"/>
    <w:p w14:paraId="6EC23FDB" w14:textId="77777777" w:rsidR="001C7518" w:rsidRDefault="00B97B95" w:rsidP="001C7518">
      <w:pPr>
        <w:spacing w:line="360" w:lineRule="auto"/>
        <w:jc w:val="both"/>
        <w:rPr>
          <w:rFonts w:asciiTheme="majorBidi" w:hAnsiTheme="majorBidi" w:cstheme="majorBidi"/>
          <w:color w:val="0D0D0D"/>
          <w:sz w:val="24"/>
          <w:szCs w:val="24"/>
          <w:shd w:val="clear" w:color="auto" w:fill="FFFFFF"/>
        </w:rPr>
      </w:pPr>
      <w:r w:rsidRPr="00701DE7">
        <w:rPr>
          <w:rFonts w:asciiTheme="majorBidi" w:hAnsiTheme="majorBidi" w:cstheme="majorBidi"/>
          <w:color w:val="0D0D0D"/>
          <w:sz w:val="24"/>
          <w:szCs w:val="24"/>
          <w:shd w:val="clear" w:color="auto" w:fill="FFFFFF"/>
        </w:rPr>
        <w:t>This report conducts a comprehensive review</w:t>
      </w:r>
      <w:r w:rsidR="00065D5D" w:rsidRPr="00701DE7">
        <w:rPr>
          <w:rFonts w:asciiTheme="majorBidi" w:hAnsiTheme="majorBidi" w:cstheme="majorBidi"/>
          <w:color w:val="0D0D0D"/>
          <w:sz w:val="24"/>
          <w:szCs w:val="24"/>
          <w:shd w:val="clear" w:color="auto" w:fill="FFFFFF"/>
        </w:rPr>
        <w:t xml:space="preserve"> and</w:t>
      </w:r>
      <w:r w:rsidR="00065D5D" w:rsidRPr="008077F4">
        <w:rPr>
          <w:rFonts w:asciiTheme="majorBidi" w:hAnsiTheme="majorBidi" w:cstheme="majorBidi"/>
          <w:color w:val="0D0D0D"/>
          <w:sz w:val="24"/>
          <w:szCs w:val="24"/>
          <w:shd w:val="clear" w:color="auto" w:fill="FFFFFF"/>
        </w:rPr>
        <w:t xml:space="preserve"> </w:t>
      </w:r>
      <w:r w:rsidR="00C575C7" w:rsidRPr="00701DE7">
        <w:rPr>
          <w:rFonts w:asciiTheme="majorBidi" w:hAnsiTheme="majorBidi" w:cstheme="majorBidi"/>
          <w:color w:val="0D0D0D"/>
          <w:sz w:val="24"/>
          <w:szCs w:val="24"/>
          <w:shd w:val="clear" w:color="auto" w:fill="FFFFFF"/>
        </w:rPr>
        <w:t>strategic capability</w:t>
      </w:r>
      <w:r w:rsidR="00C575C7" w:rsidRPr="007B3FA4">
        <w:rPr>
          <w:rFonts w:asciiTheme="majorBidi" w:hAnsiTheme="majorBidi" w:cstheme="majorBidi"/>
          <w:color w:val="0D0D0D"/>
          <w:sz w:val="24"/>
          <w:szCs w:val="24"/>
          <w:shd w:val="clear" w:color="auto" w:fill="FFFFFF"/>
        </w:rPr>
        <w:t xml:space="preserve"> </w:t>
      </w:r>
      <w:r w:rsidR="00065D5D" w:rsidRPr="007B3FA4">
        <w:rPr>
          <w:rFonts w:asciiTheme="majorBidi" w:hAnsiTheme="majorBidi" w:cstheme="majorBidi"/>
          <w:color w:val="0D0D0D"/>
          <w:sz w:val="24"/>
          <w:szCs w:val="24"/>
          <w:shd w:val="clear" w:color="auto" w:fill="FFFFFF"/>
        </w:rPr>
        <w:t>analysis</w:t>
      </w:r>
      <w:r w:rsidR="00065D5D">
        <w:rPr>
          <w:rFonts w:asciiTheme="majorBidi" w:hAnsiTheme="majorBidi" w:cstheme="majorBidi"/>
          <w:color w:val="0D0D0D"/>
          <w:sz w:val="24"/>
          <w:szCs w:val="24"/>
          <w:shd w:val="clear" w:color="auto" w:fill="FFFFFF"/>
        </w:rPr>
        <w:t xml:space="preserve"> of</w:t>
      </w:r>
      <w:r w:rsidRPr="00701DE7">
        <w:rPr>
          <w:rFonts w:asciiTheme="majorBidi" w:hAnsiTheme="majorBidi" w:cstheme="majorBidi"/>
          <w:color w:val="0D0D0D"/>
          <w:sz w:val="24"/>
          <w:szCs w:val="24"/>
          <w:shd w:val="clear" w:color="auto" w:fill="FFFFFF"/>
        </w:rPr>
        <w:t xml:space="preserve"> </w:t>
      </w:r>
      <w:r w:rsidR="00206937" w:rsidRPr="00E971C7">
        <w:rPr>
          <w:rFonts w:asciiTheme="majorBidi" w:hAnsiTheme="majorBidi" w:cstheme="majorBidi"/>
          <w:color w:val="0D0D0D"/>
          <w:sz w:val="24"/>
          <w:szCs w:val="24"/>
          <w:shd w:val="clear" w:color="auto" w:fill="FFFFFF"/>
        </w:rPr>
        <w:t>Toyota</w:t>
      </w:r>
      <w:r w:rsidR="00D90EB7">
        <w:rPr>
          <w:rFonts w:asciiTheme="majorBidi" w:hAnsiTheme="majorBidi" w:cstheme="majorBidi"/>
          <w:color w:val="0D0D0D"/>
          <w:sz w:val="24"/>
          <w:szCs w:val="24"/>
          <w:shd w:val="clear" w:color="auto" w:fill="FFFFFF"/>
        </w:rPr>
        <w:t xml:space="preserve"> Motor </w:t>
      </w:r>
      <w:r w:rsidR="00621490">
        <w:rPr>
          <w:rFonts w:asciiTheme="majorBidi" w:hAnsiTheme="majorBidi" w:cstheme="majorBidi"/>
          <w:color w:val="0D0D0D"/>
          <w:sz w:val="24"/>
          <w:szCs w:val="24"/>
          <w:shd w:val="clear" w:color="auto" w:fill="FFFFFF"/>
        </w:rPr>
        <w:t>Corporation well known as Toyota</w:t>
      </w:r>
      <w:r w:rsidRPr="00701DE7">
        <w:rPr>
          <w:rFonts w:asciiTheme="majorBidi" w:hAnsiTheme="majorBidi" w:cstheme="majorBidi"/>
          <w:color w:val="0D0D0D"/>
          <w:sz w:val="24"/>
          <w:szCs w:val="24"/>
          <w:shd w:val="clear" w:color="auto" w:fill="FFFFFF"/>
        </w:rPr>
        <w:t xml:space="preserve">, </w:t>
      </w:r>
      <w:r w:rsidR="00BB6AB0" w:rsidRPr="007B3FA4">
        <w:rPr>
          <w:rFonts w:asciiTheme="majorBidi" w:hAnsiTheme="majorBidi" w:cstheme="majorBidi"/>
          <w:color w:val="0D0D0D"/>
          <w:sz w:val="24"/>
          <w:szCs w:val="24"/>
          <w:shd w:val="clear" w:color="auto" w:fill="FFFFFF"/>
        </w:rPr>
        <w:t>a global automotive industry leader</w:t>
      </w:r>
      <w:r w:rsidR="00B11327">
        <w:rPr>
          <w:rFonts w:asciiTheme="majorBidi" w:hAnsiTheme="majorBidi" w:cstheme="majorBidi"/>
          <w:color w:val="0D0D0D"/>
          <w:sz w:val="24"/>
          <w:szCs w:val="24"/>
          <w:shd w:val="clear" w:color="auto" w:fill="FFFFFF"/>
        </w:rPr>
        <w:t xml:space="preserve"> (</w:t>
      </w:r>
      <w:r w:rsidR="00B11327" w:rsidRPr="00B11327">
        <w:rPr>
          <w:rFonts w:asciiTheme="majorBidi" w:hAnsiTheme="majorBidi" w:cstheme="majorBidi"/>
          <w:color w:val="0D0D0D"/>
          <w:sz w:val="24"/>
          <w:szCs w:val="24"/>
          <w:shd w:val="clear" w:color="auto" w:fill="FFFFFF"/>
        </w:rPr>
        <w:t>Head, et al. 2023)</w:t>
      </w:r>
      <w:r w:rsidR="00BB6AB0" w:rsidRPr="007B3FA4">
        <w:rPr>
          <w:rFonts w:asciiTheme="majorBidi" w:hAnsiTheme="majorBidi" w:cstheme="majorBidi"/>
          <w:color w:val="0D0D0D"/>
          <w:sz w:val="24"/>
          <w:szCs w:val="24"/>
          <w:shd w:val="clear" w:color="auto" w:fill="FFFFFF"/>
        </w:rPr>
        <w:t>.</w:t>
      </w:r>
      <w:r w:rsidR="00BB6AB0">
        <w:rPr>
          <w:rFonts w:asciiTheme="majorBidi" w:hAnsiTheme="majorBidi" w:cstheme="majorBidi"/>
          <w:color w:val="0D0D0D"/>
          <w:sz w:val="24"/>
          <w:szCs w:val="24"/>
          <w:shd w:val="clear" w:color="auto" w:fill="FFFFFF"/>
        </w:rPr>
        <w:t xml:space="preserve"> </w:t>
      </w:r>
      <w:r w:rsidR="00655A1E">
        <w:rPr>
          <w:rFonts w:asciiTheme="majorBidi" w:hAnsiTheme="majorBidi" w:cstheme="majorBidi"/>
          <w:color w:val="0D0D0D"/>
          <w:sz w:val="24"/>
          <w:szCs w:val="24"/>
          <w:shd w:val="clear" w:color="auto" w:fill="FFFFFF"/>
        </w:rPr>
        <w:t>F</w:t>
      </w:r>
      <w:r w:rsidRPr="00701DE7">
        <w:rPr>
          <w:rFonts w:asciiTheme="majorBidi" w:hAnsiTheme="majorBidi" w:cstheme="majorBidi"/>
          <w:color w:val="0D0D0D"/>
          <w:sz w:val="24"/>
          <w:szCs w:val="24"/>
          <w:shd w:val="clear" w:color="auto" w:fill="FFFFFF"/>
        </w:rPr>
        <w:t>ocusing on its historical development, vision, mission, and strategic models. Utili</w:t>
      </w:r>
      <w:r w:rsidR="00A95CCA" w:rsidRPr="00701DE7">
        <w:rPr>
          <w:rFonts w:asciiTheme="majorBidi" w:hAnsiTheme="majorBidi" w:cstheme="majorBidi"/>
          <w:color w:val="0D0D0D"/>
          <w:sz w:val="24"/>
          <w:szCs w:val="24"/>
          <w:shd w:val="clear" w:color="auto" w:fill="FFFFFF"/>
        </w:rPr>
        <w:t>s</w:t>
      </w:r>
      <w:r w:rsidRPr="00701DE7">
        <w:rPr>
          <w:rFonts w:asciiTheme="majorBidi" w:hAnsiTheme="majorBidi" w:cstheme="majorBidi"/>
          <w:color w:val="0D0D0D"/>
          <w:sz w:val="24"/>
          <w:szCs w:val="24"/>
          <w:shd w:val="clear" w:color="auto" w:fill="FFFFFF"/>
        </w:rPr>
        <w:t>ing frameworks like SWOT, PESTLE, and Stakeholder Analysis</w:t>
      </w:r>
      <w:r w:rsidR="00CF56E3" w:rsidRPr="00701DE7">
        <w:rPr>
          <w:rFonts w:asciiTheme="majorBidi" w:hAnsiTheme="majorBidi" w:cstheme="majorBidi"/>
          <w:color w:val="0D0D0D"/>
          <w:sz w:val="24"/>
          <w:szCs w:val="24"/>
          <w:shd w:val="clear" w:color="auto" w:fill="FFFFFF"/>
        </w:rPr>
        <w:t>.</w:t>
      </w:r>
      <w:r w:rsidR="007B5A42" w:rsidRPr="007B5A42">
        <w:rPr>
          <w:rFonts w:asciiTheme="majorBidi" w:hAnsiTheme="majorBidi" w:cstheme="majorBidi"/>
          <w:color w:val="0D0D0D"/>
          <w:sz w:val="24"/>
          <w:szCs w:val="24"/>
          <w:shd w:val="clear" w:color="auto" w:fill="FFFFFF"/>
        </w:rPr>
        <w:t xml:space="preserve"> </w:t>
      </w:r>
      <w:r w:rsidR="007B5A42" w:rsidRPr="007B3FA4">
        <w:rPr>
          <w:rFonts w:asciiTheme="majorBidi" w:hAnsiTheme="majorBidi" w:cstheme="majorBidi"/>
          <w:color w:val="0D0D0D"/>
          <w:sz w:val="24"/>
          <w:szCs w:val="24"/>
          <w:shd w:val="clear" w:color="auto" w:fill="FFFFFF"/>
        </w:rPr>
        <w:t>The purpose is to evaluate the effectiveness of Toyota's current strategies</w:t>
      </w:r>
      <w:r w:rsidR="00A550C8">
        <w:rPr>
          <w:rFonts w:asciiTheme="majorBidi" w:hAnsiTheme="majorBidi" w:cstheme="majorBidi"/>
          <w:color w:val="0D0D0D"/>
          <w:sz w:val="24"/>
          <w:szCs w:val="24"/>
          <w:shd w:val="clear" w:color="auto" w:fill="FFFFFF"/>
        </w:rPr>
        <w:t xml:space="preserve"> and</w:t>
      </w:r>
      <w:r w:rsidRPr="00701DE7">
        <w:rPr>
          <w:rFonts w:asciiTheme="majorBidi" w:hAnsiTheme="majorBidi" w:cstheme="majorBidi"/>
          <w:color w:val="0D0D0D"/>
          <w:sz w:val="24"/>
          <w:szCs w:val="24"/>
          <w:shd w:val="clear" w:color="auto" w:fill="FFFFFF"/>
        </w:rPr>
        <w:t xml:space="preserve"> its alignment with the dynamic automotive industry</w:t>
      </w:r>
      <w:r w:rsidR="006E14A8" w:rsidRPr="00701DE7">
        <w:rPr>
          <w:rFonts w:asciiTheme="majorBidi" w:hAnsiTheme="majorBidi" w:cstheme="majorBidi"/>
          <w:color w:val="0D0D0D"/>
          <w:sz w:val="24"/>
          <w:szCs w:val="24"/>
          <w:shd w:val="clear" w:color="auto" w:fill="FFFFFF"/>
        </w:rPr>
        <w:t>.</w:t>
      </w:r>
      <w:r w:rsidR="006E14A8" w:rsidRPr="006E14A8">
        <w:rPr>
          <w:rFonts w:asciiTheme="majorBidi" w:hAnsiTheme="majorBidi" w:cstheme="majorBidi"/>
          <w:color w:val="0D0D0D"/>
          <w:sz w:val="24"/>
          <w:szCs w:val="24"/>
          <w:shd w:val="clear" w:color="auto" w:fill="FFFFFF"/>
        </w:rPr>
        <w:t xml:space="preserve"> </w:t>
      </w:r>
      <w:r w:rsidR="0052588D" w:rsidRPr="0052576D">
        <w:rPr>
          <w:rFonts w:asciiTheme="majorBidi" w:hAnsiTheme="majorBidi" w:cstheme="majorBidi"/>
          <w:color w:val="0D0D0D"/>
          <w:sz w:val="24"/>
          <w:szCs w:val="24"/>
          <w:shd w:val="clear" w:color="auto" w:fill="FFFFFF"/>
        </w:rPr>
        <w:t>The report identifie</w:t>
      </w:r>
      <w:r w:rsidR="008D1B5B">
        <w:rPr>
          <w:rFonts w:asciiTheme="majorBidi" w:hAnsiTheme="majorBidi" w:cstheme="majorBidi"/>
          <w:color w:val="0D0D0D"/>
          <w:sz w:val="24"/>
          <w:szCs w:val="24"/>
          <w:shd w:val="clear" w:color="auto" w:fill="FFFFFF"/>
        </w:rPr>
        <w:t>s</w:t>
      </w:r>
      <w:r w:rsidR="0052588D" w:rsidRPr="0052576D">
        <w:rPr>
          <w:rFonts w:asciiTheme="majorBidi" w:hAnsiTheme="majorBidi" w:cstheme="majorBidi"/>
          <w:color w:val="0D0D0D"/>
          <w:sz w:val="24"/>
          <w:szCs w:val="24"/>
          <w:shd w:val="clear" w:color="auto" w:fill="FFFFFF"/>
        </w:rPr>
        <w:t xml:space="preserve"> specific areas of improvement, balancing innovation with market saturation challenges and recommends strategic options for future</w:t>
      </w:r>
      <w:r w:rsidR="00BE59B3">
        <w:rPr>
          <w:rFonts w:asciiTheme="majorBidi" w:hAnsiTheme="majorBidi" w:cstheme="majorBidi"/>
          <w:color w:val="0D0D0D"/>
          <w:sz w:val="24"/>
          <w:szCs w:val="24"/>
          <w:shd w:val="clear" w:color="auto" w:fill="FFFFFF"/>
        </w:rPr>
        <w:t xml:space="preserve"> </w:t>
      </w:r>
      <w:r w:rsidR="0052588D" w:rsidRPr="0052576D">
        <w:rPr>
          <w:rFonts w:asciiTheme="majorBidi" w:hAnsiTheme="majorBidi" w:cstheme="majorBidi"/>
          <w:color w:val="0D0D0D"/>
          <w:sz w:val="24"/>
          <w:szCs w:val="24"/>
          <w:shd w:val="clear" w:color="auto" w:fill="FFFFFF"/>
        </w:rPr>
        <w:t>growth</w:t>
      </w:r>
      <w:r w:rsidR="00A550C8">
        <w:rPr>
          <w:rFonts w:asciiTheme="majorBidi" w:hAnsiTheme="majorBidi" w:cstheme="majorBidi"/>
          <w:color w:val="0D0D0D"/>
          <w:sz w:val="24"/>
          <w:szCs w:val="24"/>
          <w:shd w:val="clear" w:color="auto" w:fill="FFFFFF"/>
        </w:rPr>
        <w:t>.</w:t>
      </w:r>
      <w:r w:rsidR="001C7518" w:rsidRPr="001C7518">
        <w:rPr>
          <w:rFonts w:asciiTheme="majorBidi" w:hAnsiTheme="majorBidi" w:cstheme="majorBidi"/>
          <w:color w:val="0D0D0D"/>
          <w:sz w:val="24"/>
          <w:szCs w:val="24"/>
          <w:shd w:val="clear" w:color="auto" w:fill="FFFFFF"/>
        </w:rPr>
        <w:t xml:space="preserve"> </w:t>
      </w:r>
    </w:p>
    <w:p w14:paraId="5DA433EC" w14:textId="77A92265" w:rsidR="006E14A8" w:rsidRDefault="001C7518" w:rsidP="001C7518">
      <w:pPr>
        <w:spacing w:line="360" w:lineRule="auto"/>
        <w:jc w:val="both"/>
        <w:rPr>
          <w:rFonts w:asciiTheme="majorBidi" w:hAnsiTheme="majorBidi" w:cstheme="majorBidi"/>
          <w:color w:val="0D0D0D"/>
          <w:sz w:val="24"/>
          <w:szCs w:val="24"/>
          <w:shd w:val="clear" w:color="auto" w:fill="FFFFFF"/>
        </w:rPr>
      </w:pPr>
      <w:r w:rsidRPr="008D0A34">
        <w:rPr>
          <w:rFonts w:asciiTheme="majorBidi" w:hAnsiTheme="majorBidi" w:cstheme="majorBidi"/>
          <w:color w:val="0D0D0D"/>
          <w:sz w:val="24"/>
          <w:szCs w:val="24"/>
          <w:shd w:val="clear" w:color="auto" w:fill="FFFFFF"/>
        </w:rPr>
        <w:t xml:space="preserve">Application of strategic models, </w:t>
      </w:r>
      <w:r>
        <w:rPr>
          <w:rFonts w:asciiTheme="majorBidi" w:hAnsiTheme="majorBidi" w:cstheme="majorBidi"/>
          <w:color w:val="0D0D0D"/>
          <w:sz w:val="24"/>
          <w:szCs w:val="24"/>
          <w:shd w:val="clear" w:color="auto" w:fill="FFFFFF"/>
        </w:rPr>
        <w:t>used</w:t>
      </w:r>
      <w:r w:rsidRPr="008D0A34">
        <w:rPr>
          <w:rFonts w:asciiTheme="majorBidi" w:hAnsiTheme="majorBidi" w:cstheme="majorBidi"/>
          <w:color w:val="0D0D0D"/>
          <w:sz w:val="24"/>
          <w:szCs w:val="24"/>
          <w:shd w:val="clear" w:color="auto" w:fill="FFFFFF"/>
        </w:rPr>
        <w:t xml:space="preserve"> SWOT, PESTLE, and Stakeholder Analysis</w:t>
      </w:r>
      <w:r>
        <w:rPr>
          <w:rFonts w:asciiTheme="majorBidi" w:hAnsiTheme="majorBidi" w:cstheme="majorBidi"/>
          <w:color w:val="0D0D0D"/>
          <w:sz w:val="24"/>
          <w:szCs w:val="24"/>
          <w:shd w:val="clear" w:color="auto" w:fill="FFFFFF"/>
        </w:rPr>
        <w:t xml:space="preserve"> to provide a comprehensive balanced view of the company (</w:t>
      </w:r>
      <w:r w:rsidRPr="005A6B35">
        <w:rPr>
          <w:rFonts w:asciiTheme="majorBidi" w:hAnsiTheme="majorBidi" w:cstheme="majorBidi"/>
          <w:color w:val="0D0D0D"/>
          <w:sz w:val="24"/>
          <w:szCs w:val="24"/>
          <w:shd w:val="clear" w:color="auto" w:fill="FFFFFF"/>
        </w:rPr>
        <w:t>Uzturk, and Büyüközkan, 2023)</w:t>
      </w:r>
      <w:r w:rsidRPr="008D0A34">
        <w:rPr>
          <w:rFonts w:asciiTheme="majorBidi" w:hAnsiTheme="majorBidi" w:cstheme="majorBidi"/>
          <w:color w:val="0D0D0D"/>
          <w:sz w:val="24"/>
          <w:szCs w:val="24"/>
          <w:shd w:val="clear" w:color="auto" w:fill="FFFFFF"/>
        </w:rPr>
        <w:t>, reveals Toyota's strengths in operational excellence, global market presence, and technological innovation. The analysis also identifies challenges such as market saturation and supply chain vulnerabilities</w:t>
      </w:r>
      <w:r>
        <w:rPr>
          <w:rFonts w:asciiTheme="majorBidi" w:hAnsiTheme="majorBidi" w:cstheme="majorBidi"/>
          <w:color w:val="0D0D0D"/>
          <w:sz w:val="24"/>
          <w:szCs w:val="24"/>
          <w:shd w:val="clear" w:color="auto" w:fill="FFFFFF"/>
        </w:rPr>
        <w:t>.</w:t>
      </w:r>
    </w:p>
    <w:p w14:paraId="3BB462E2" w14:textId="14595101" w:rsidR="003A698F" w:rsidRDefault="003A698F" w:rsidP="006E14A8">
      <w:pPr>
        <w:spacing w:line="360" w:lineRule="auto"/>
        <w:jc w:val="both"/>
        <w:rPr>
          <w:rFonts w:asciiTheme="majorBidi" w:hAnsiTheme="majorBidi" w:cstheme="majorBidi"/>
          <w:color w:val="0D0D0D"/>
          <w:sz w:val="24"/>
          <w:szCs w:val="24"/>
          <w:shd w:val="clear" w:color="auto" w:fill="FFFFFF"/>
        </w:rPr>
      </w:pPr>
      <w:r w:rsidRPr="003A698F">
        <w:rPr>
          <w:rFonts w:asciiTheme="majorBidi" w:hAnsiTheme="majorBidi" w:cstheme="majorBidi"/>
          <w:color w:val="0D0D0D"/>
          <w:sz w:val="24"/>
          <w:szCs w:val="24"/>
          <w:shd w:val="clear" w:color="auto" w:fill="FFFFFF"/>
        </w:rPr>
        <w:t xml:space="preserve">Toyota's rich history reveals a journey marked by innovation and operational excellence. Over the past </w:t>
      </w:r>
      <w:r w:rsidR="00AD66F8">
        <w:rPr>
          <w:rFonts w:asciiTheme="majorBidi" w:hAnsiTheme="majorBidi" w:cstheme="majorBidi"/>
          <w:color w:val="0D0D0D"/>
          <w:sz w:val="24"/>
          <w:szCs w:val="24"/>
          <w:shd w:val="clear" w:color="auto" w:fill="FFFFFF"/>
        </w:rPr>
        <w:t>three</w:t>
      </w:r>
      <w:r w:rsidRPr="003A698F">
        <w:rPr>
          <w:rFonts w:asciiTheme="majorBidi" w:hAnsiTheme="majorBidi" w:cstheme="majorBidi"/>
          <w:color w:val="0D0D0D"/>
          <w:sz w:val="24"/>
          <w:szCs w:val="24"/>
          <w:shd w:val="clear" w:color="auto" w:fill="FFFFFF"/>
        </w:rPr>
        <w:t xml:space="preserve"> years, the company has strategically evolved to embrace sustainability and technological advancements, positioning itself as a leader in the global automotive market</w:t>
      </w:r>
      <w:r>
        <w:rPr>
          <w:rFonts w:asciiTheme="majorBidi" w:hAnsiTheme="majorBidi" w:cstheme="majorBidi"/>
          <w:color w:val="0D0D0D"/>
          <w:sz w:val="24"/>
          <w:szCs w:val="24"/>
          <w:shd w:val="clear" w:color="auto" w:fill="FFFFFF"/>
        </w:rPr>
        <w:t>.</w:t>
      </w:r>
    </w:p>
    <w:p w14:paraId="23D37171" w14:textId="45670E5D" w:rsidR="00DD4A63" w:rsidRDefault="00951058" w:rsidP="006E14A8">
      <w:pPr>
        <w:spacing w:line="360" w:lineRule="auto"/>
        <w:jc w:val="both"/>
        <w:rPr>
          <w:rFonts w:asciiTheme="majorBidi" w:hAnsiTheme="majorBidi" w:cstheme="majorBidi"/>
          <w:color w:val="0D0D0D"/>
          <w:sz w:val="24"/>
          <w:szCs w:val="24"/>
          <w:shd w:val="clear" w:color="auto" w:fill="FFFFFF"/>
        </w:rPr>
      </w:pPr>
      <w:r w:rsidRPr="00951058">
        <w:rPr>
          <w:rFonts w:asciiTheme="majorBidi" w:hAnsiTheme="majorBidi" w:cstheme="majorBidi"/>
          <w:color w:val="0D0D0D"/>
          <w:sz w:val="24"/>
          <w:szCs w:val="24"/>
          <w:shd w:val="clear" w:color="auto" w:fill="FFFFFF"/>
        </w:rPr>
        <w:t>Toyota's strategic capability is rooted in its ability to adapt to market trends, emphasi</w:t>
      </w:r>
      <w:r w:rsidR="001B4747">
        <w:rPr>
          <w:rFonts w:asciiTheme="majorBidi" w:hAnsiTheme="majorBidi" w:cstheme="majorBidi"/>
          <w:color w:val="0D0D0D"/>
          <w:sz w:val="24"/>
          <w:szCs w:val="24"/>
          <w:shd w:val="clear" w:color="auto" w:fill="FFFFFF"/>
        </w:rPr>
        <w:t>s</w:t>
      </w:r>
      <w:r w:rsidRPr="00951058">
        <w:rPr>
          <w:rFonts w:asciiTheme="majorBidi" w:hAnsiTheme="majorBidi" w:cstheme="majorBidi"/>
          <w:color w:val="0D0D0D"/>
          <w:sz w:val="24"/>
          <w:szCs w:val="24"/>
          <w:shd w:val="clear" w:color="auto" w:fill="FFFFFF"/>
        </w:rPr>
        <w:t>ing sustainability, and maintaining operational efficiency through the Toyota Production System</w:t>
      </w:r>
      <w:r w:rsidR="001D5BB8">
        <w:rPr>
          <w:rFonts w:asciiTheme="majorBidi" w:hAnsiTheme="majorBidi" w:cstheme="majorBidi"/>
          <w:color w:val="0D0D0D"/>
          <w:sz w:val="24"/>
          <w:szCs w:val="24"/>
          <w:shd w:val="clear" w:color="auto" w:fill="FFFFFF"/>
        </w:rPr>
        <w:t xml:space="preserve"> </w:t>
      </w:r>
      <w:r w:rsidR="009D1516">
        <w:rPr>
          <w:rFonts w:asciiTheme="majorBidi" w:hAnsiTheme="majorBidi" w:cstheme="majorBidi"/>
          <w:color w:val="0D0D0D"/>
          <w:sz w:val="24"/>
          <w:szCs w:val="24"/>
          <w:shd w:val="clear" w:color="auto" w:fill="FFFFFF"/>
        </w:rPr>
        <w:t>T</w:t>
      </w:r>
      <w:r w:rsidR="008171BB">
        <w:rPr>
          <w:rFonts w:asciiTheme="majorBidi" w:hAnsiTheme="majorBidi" w:cstheme="majorBidi"/>
          <w:color w:val="0D0D0D"/>
          <w:sz w:val="24"/>
          <w:szCs w:val="24"/>
          <w:shd w:val="clear" w:color="auto" w:fill="FFFFFF"/>
        </w:rPr>
        <w:t>PS (Annual report, 2023)</w:t>
      </w:r>
      <w:r w:rsidRPr="00951058">
        <w:rPr>
          <w:rFonts w:asciiTheme="majorBidi" w:hAnsiTheme="majorBidi" w:cstheme="majorBidi"/>
          <w:color w:val="0D0D0D"/>
          <w:sz w:val="24"/>
          <w:szCs w:val="24"/>
          <w:shd w:val="clear" w:color="auto" w:fill="FFFFFF"/>
        </w:rPr>
        <w:t>. The company's diversified business model and commitment to innovation contribute to its strategic resilience</w:t>
      </w:r>
      <w:r w:rsidR="00AF0D40">
        <w:rPr>
          <w:rFonts w:asciiTheme="majorBidi" w:hAnsiTheme="majorBidi" w:cstheme="majorBidi"/>
          <w:color w:val="0D0D0D"/>
          <w:sz w:val="24"/>
          <w:szCs w:val="24"/>
          <w:shd w:val="clear" w:color="auto" w:fill="FFFFFF"/>
        </w:rPr>
        <w:t xml:space="preserve"> (</w:t>
      </w:r>
      <w:r w:rsidR="00AF0D40" w:rsidRPr="001022DE">
        <w:rPr>
          <w:rFonts w:asciiTheme="majorBidi" w:hAnsiTheme="majorBidi" w:cstheme="majorBidi"/>
          <w:color w:val="0D0D0D"/>
          <w:sz w:val="24"/>
          <w:szCs w:val="24"/>
          <w:shd w:val="clear" w:color="auto" w:fill="FFFFFF"/>
        </w:rPr>
        <w:t>Aviva</w:t>
      </w:r>
      <w:r w:rsidR="00AF0D40" w:rsidRPr="00AF0D40">
        <w:rPr>
          <w:rFonts w:asciiTheme="majorBidi" w:hAnsiTheme="majorBidi" w:cstheme="majorBidi"/>
          <w:color w:val="0D0D0D"/>
          <w:sz w:val="24"/>
          <w:szCs w:val="24"/>
          <w:shd w:val="clear" w:color="auto" w:fill="FFFFFF"/>
        </w:rPr>
        <w:t xml:space="preserve">, </w:t>
      </w:r>
      <w:r w:rsidR="00AF0D40" w:rsidRPr="001022DE">
        <w:rPr>
          <w:rFonts w:asciiTheme="majorBidi" w:hAnsiTheme="majorBidi" w:cstheme="majorBidi"/>
          <w:color w:val="0D0D0D"/>
          <w:sz w:val="24"/>
          <w:szCs w:val="24"/>
          <w:shd w:val="clear" w:color="auto" w:fill="FFFFFF"/>
        </w:rPr>
        <w:t>2022)</w:t>
      </w:r>
      <w:r>
        <w:rPr>
          <w:rFonts w:asciiTheme="majorBidi" w:hAnsiTheme="majorBidi" w:cstheme="majorBidi"/>
          <w:color w:val="0D0D0D"/>
          <w:sz w:val="24"/>
          <w:szCs w:val="24"/>
          <w:shd w:val="clear" w:color="auto" w:fill="FFFFFF"/>
        </w:rPr>
        <w:t>.</w:t>
      </w:r>
    </w:p>
    <w:p w14:paraId="4C220CAE" w14:textId="18EFC14B" w:rsidR="005A2B22" w:rsidRPr="003638AF" w:rsidRDefault="00A22049" w:rsidP="000E2FDE">
      <w:pPr>
        <w:spacing w:line="360" w:lineRule="auto"/>
        <w:jc w:val="both"/>
        <w:rPr>
          <w:rFonts w:asciiTheme="majorBidi" w:hAnsiTheme="majorBidi" w:cstheme="majorBidi"/>
          <w:color w:val="0D0D0D"/>
          <w:sz w:val="24"/>
          <w:szCs w:val="24"/>
          <w:shd w:val="clear" w:color="auto" w:fill="FFFFFF"/>
        </w:rPr>
      </w:pPr>
      <w:r w:rsidRPr="00093C9D">
        <w:rPr>
          <w:rFonts w:asciiTheme="majorBidi" w:hAnsiTheme="majorBidi" w:cstheme="majorBidi"/>
          <w:color w:val="0D0D0D"/>
          <w:sz w:val="24"/>
          <w:szCs w:val="24"/>
          <w:shd w:val="clear" w:color="auto" w:fill="FFFFFF"/>
        </w:rPr>
        <w:t>The report critically evaluated Toyota's strategy advantages include a global market presence and a commitment to innovation. However, challenges like market saturation require strategic addressing. The assessment of strategic capability emphasi</w:t>
      </w:r>
      <w:r w:rsidR="00D603B1" w:rsidRPr="00093C9D">
        <w:rPr>
          <w:rFonts w:asciiTheme="majorBidi" w:hAnsiTheme="majorBidi" w:cstheme="majorBidi"/>
          <w:color w:val="0D0D0D"/>
          <w:sz w:val="24"/>
          <w:szCs w:val="24"/>
          <w:shd w:val="clear" w:color="auto" w:fill="FFFFFF"/>
        </w:rPr>
        <w:t>s</w:t>
      </w:r>
      <w:r w:rsidRPr="00093C9D">
        <w:rPr>
          <w:rFonts w:asciiTheme="majorBidi" w:hAnsiTheme="majorBidi" w:cstheme="majorBidi"/>
          <w:color w:val="0D0D0D"/>
          <w:sz w:val="24"/>
          <w:szCs w:val="24"/>
          <w:shd w:val="clear" w:color="auto" w:fill="FFFFFF"/>
        </w:rPr>
        <w:t>es the need for continuous improvement and adaptability</w:t>
      </w:r>
      <w:r w:rsidR="00093C9D">
        <w:rPr>
          <w:rFonts w:asciiTheme="majorBidi" w:hAnsiTheme="majorBidi" w:cstheme="majorBidi"/>
          <w:color w:val="0D0D0D"/>
          <w:sz w:val="24"/>
          <w:szCs w:val="24"/>
          <w:shd w:val="clear" w:color="auto" w:fill="FFFFFF"/>
        </w:rPr>
        <w:t>.</w:t>
      </w:r>
      <w:r w:rsidR="007B3FA4" w:rsidRPr="0052576D">
        <w:rPr>
          <w:rFonts w:asciiTheme="majorBidi" w:hAnsiTheme="majorBidi" w:cstheme="majorBidi"/>
          <w:color w:val="0D0D0D"/>
          <w:sz w:val="24"/>
          <w:szCs w:val="24"/>
          <w:shd w:val="clear" w:color="auto" w:fill="FFFFFF"/>
        </w:rPr>
        <w:br w:type="page"/>
      </w:r>
    </w:p>
    <w:sdt>
      <w:sdtPr>
        <w:rPr>
          <w:rFonts w:asciiTheme="majorBidi" w:eastAsiaTheme="minorHAnsi" w:hAnsiTheme="majorBidi"/>
          <w:b/>
          <w:bCs/>
          <w:color w:val="auto"/>
          <w:kern w:val="2"/>
          <w:sz w:val="22"/>
          <w:szCs w:val="22"/>
          <w:lang w:eastAsia="en-US"/>
          <w14:ligatures w14:val="standardContextual"/>
        </w:rPr>
        <w:id w:val="-2066026422"/>
        <w:docPartObj>
          <w:docPartGallery w:val="Table of Contents"/>
          <w:docPartUnique/>
        </w:docPartObj>
      </w:sdtPr>
      <w:sdtEndPr>
        <w:rPr>
          <w:rFonts w:asciiTheme="minorHAnsi" w:hAnsiTheme="minorHAnsi" w:cstheme="minorBidi"/>
        </w:rPr>
      </w:sdtEndPr>
      <w:sdtContent>
        <w:p w14:paraId="255F284A" w14:textId="1B15A9AF" w:rsidR="005A2B22" w:rsidRPr="007166A4" w:rsidRDefault="005A2B22">
          <w:pPr>
            <w:pStyle w:val="TOCHeading"/>
            <w:rPr>
              <w:rFonts w:asciiTheme="majorBidi" w:hAnsiTheme="majorBidi"/>
              <w:b/>
              <w:bCs/>
            </w:rPr>
          </w:pPr>
          <w:r w:rsidRPr="007166A4">
            <w:rPr>
              <w:rFonts w:asciiTheme="majorBidi" w:hAnsiTheme="majorBidi"/>
              <w:b/>
              <w:bCs/>
            </w:rPr>
            <w:t>Table of Contents</w:t>
          </w:r>
        </w:p>
        <w:p w14:paraId="7C823CAC" w14:textId="7FA8DF1D" w:rsidR="00307190" w:rsidRDefault="005A2B22">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1373149" w:history="1">
            <w:r w:rsidR="00307190" w:rsidRPr="0031620E">
              <w:rPr>
                <w:rStyle w:val="Hyperlink"/>
                <w:rFonts w:asciiTheme="majorBidi" w:hAnsiTheme="majorBidi"/>
                <w:b/>
                <w:bCs/>
                <w:noProof/>
              </w:rPr>
              <w:t>Executive Summary</w:t>
            </w:r>
            <w:r w:rsidR="00307190">
              <w:rPr>
                <w:noProof/>
                <w:webHidden/>
              </w:rPr>
              <w:tab/>
            </w:r>
            <w:r w:rsidR="00307190">
              <w:rPr>
                <w:noProof/>
                <w:webHidden/>
              </w:rPr>
              <w:fldChar w:fldCharType="begin"/>
            </w:r>
            <w:r w:rsidR="00307190">
              <w:rPr>
                <w:noProof/>
                <w:webHidden/>
              </w:rPr>
              <w:instrText xml:space="preserve"> PAGEREF _Toc161373149 \h </w:instrText>
            </w:r>
            <w:r w:rsidR="00307190">
              <w:rPr>
                <w:noProof/>
                <w:webHidden/>
              </w:rPr>
            </w:r>
            <w:r w:rsidR="00307190">
              <w:rPr>
                <w:noProof/>
                <w:webHidden/>
              </w:rPr>
              <w:fldChar w:fldCharType="separate"/>
            </w:r>
            <w:r w:rsidR="00307190">
              <w:rPr>
                <w:noProof/>
                <w:webHidden/>
              </w:rPr>
              <w:t>1</w:t>
            </w:r>
            <w:r w:rsidR="00307190">
              <w:rPr>
                <w:noProof/>
                <w:webHidden/>
              </w:rPr>
              <w:fldChar w:fldCharType="end"/>
            </w:r>
          </w:hyperlink>
        </w:p>
        <w:p w14:paraId="2B5E9A2E" w14:textId="2FCDF3D4" w:rsidR="00307190" w:rsidRDefault="00307190">
          <w:pPr>
            <w:pStyle w:val="TOC1"/>
            <w:tabs>
              <w:tab w:val="left" w:pos="720"/>
              <w:tab w:val="right" w:leader="dot" w:pos="9016"/>
            </w:tabs>
            <w:rPr>
              <w:rFonts w:eastAsiaTheme="minorEastAsia"/>
              <w:noProof/>
              <w:sz w:val="24"/>
              <w:szCs w:val="24"/>
              <w:lang w:eastAsia="en-GB"/>
            </w:rPr>
          </w:pPr>
          <w:hyperlink w:anchor="_Toc161373150" w:history="1">
            <w:r w:rsidRPr="0031620E">
              <w:rPr>
                <w:rStyle w:val="Hyperlink"/>
                <w:rFonts w:asciiTheme="majorBidi" w:hAnsiTheme="majorBidi"/>
                <w:b/>
                <w:bCs/>
                <w:noProof/>
              </w:rPr>
              <w:t>1.0</w:t>
            </w:r>
            <w:r>
              <w:rPr>
                <w:rFonts w:eastAsiaTheme="minorEastAsia"/>
                <w:noProof/>
                <w:sz w:val="24"/>
                <w:szCs w:val="24"/>
                <w:lang w:eastAsia="en-GB"/>
              </w:rPr>
              <w:tab/>
            </w:r>
            <w:r w:rsidRPr="0031620E">
              <w:rPr>
                <w:rStyle w:val="Hyperlink"/>
                <w:rFonts w:asciiTheme="majorBidi" w:hAnsiTheme="majorBidi"/>
                <w:b/>
                <w:bCs/>
                <w:noProof/>
              </w:rPr>
              <w:t>Introduction.</w:t>
            </w:r>
            <w:r>
              <w:rPr>
                <w:noProof/>
                <w:webHidden/>
              </w:rPr>
              <w:tab/>
            </w:r>
            <w:r>
              <w:rPr>
                <w:noProof/>
                <w:webHidden/>
              </w:rPr>
              <w:fldChar w:fldCharType="begin"/>
            </w:r>
            <w:r>
              <w:rPr>
                <w:noProof/>
                <w:webHidden/>
              </w:rPr>
              <w:instrText xml:space="preserve"> PAGEREF _Toc161373150 \h </w:instrText>
            </w:r>
            <w:r>
              <w:rPr>
                <w:noProof/>
                <w:webHidden/>
              </w:rPr>
            </w:r>
            <w:r>
              <w:rPr>
                <w:noProof/>
                <w:webHidden/>
              </w:rPr>
              <w:fldChar w:fldCharType="separate"/>
            </w:r>
            <w:r>
              <w:rPr>
                <w:noProof/>
                <w:webHidden/>
              </w:rPr>
              <w:t>3</w:t>
            </w:r>
            <w:r>
              <w:rPr>
                <w:noProof/>
                <w:webHidden/>
              </w:rPr>
              <w:fldChar w:fldCharType="end"/>
            </w:r>
          </w:hyperlink>
        </w:p>
        <w:p w14:paraId="674DAEC0" w14:textId="6A25A939" w:rsidR="00307190" w:rsidRDefault="00307190">
          <w:pPr>
            <w:pStyle w:val="TOC1"/>
            <w:tabs>
              <w:tab w:val="left" w:pos="720"/>
              <w:tab w:val="right" w:leader="dot" w:pos="9016"/>
            </w:tabs>
            <w:rPr>
              <w:rFonts w:eastAsiaTheme="minorEastAsia"/>
              <w:noProof/>
              <w:sz w:val="24"/>
              <w:szCs w:val="24"/>
              <w:lang w:eastAsia="en-GB"/>
            </w:rPr>
          </w:pPr>
          <w:hyperlink w:anchor="_Toc161373151" w:history="1">
            <w:r w:rsidRPr="0031620E">
              <w:rPr>
                <w:rStyle w:val="Hyperlink"/>
                <w:b/>
                <w:bCs/>
                <w:noProof/>
              </w:rPr>
              <w:t>2.0</w:t>
            </w:r>
            <w:r>
              <w:rPr>
                <w:rFonts w:eastAsiaTheme="minorEastAsia"/>
                <w:noProof/>
                <w:sz w:val="24"/>
                <w:szCs w:val="24"/>
                <w:lang w:eastAsia="en-GB"/>
              </w:rPr>
              <w:tab/>
            </w:r>
            <w:r w:rsidRPr="0031620E">
              <w:rPr>
                <w:rStyle w:val="Hyperlink"/>
                <w:rFonts w:asciiTheme="majorBidi" w:hAnsiTheme="majorBidi"/>
                <w:b/>
                <w:bCs/>
                <w:noProof/>
              </w:rPr>
              <w:t>Findings</w:t>
            </w:r>
            <w:r w:rsidRPr="0031620E">
              <w:rPr>
                <w:rStyle w:val="Hyperlink"/>
                <w:noProof/>
              </w:rPr>
              <w:t>.</w:t>
            </w:r>
            <w:r>
              <w:rPr>
                <w:noProof/>
                <w:webHidden/>
              </w:rPr>
              <w:tab/>
            </w:r>
            <w:r>
              <w:rPr>
                <w:noProof/>
                <w:webHidden/>
              </w:rPr>
              <w:fldChar w:fldCharType="begin"/>
            </w:r>
            <w:r>
              <w:rPr>
                <w:noProof/>
                <w:webHidden/>
              </w:rPr>
              <w:instrText xml:space="preserve"> PAGEREF _Toc161373151 \h </w:instrText>
            </w:r>
            <w:r>
              <w:rPr>
                <w:noProof/>
                <w:webHidden/>
              </w:rPr>
            </w:r>
            <w:r>
              <w:rPr>
                <w:noProof/>
                <w:webHidden/>
              </w:rPr>
              <w:fldChar w:fldCharType="separate"/>
            </w:r>
            <w:r>
              <w:rPr>
                <w:noProof/>
                <w:webHidden/>
              </w:rPr>
              <w:t>4</w:t>
            </w:r>
            <w:r>
              <w:rPr>
                <w:noProof/>
                <w:webHidden/>
              </w:rPr>
              <w:fldChar w:fldCharType="end"/>
            </w:r>
          </w:hyperlink>
        </w:p>
        <w:p w14:paraId="2A35E600" w14:textId="2015CAAD" w:rsidR="00307190" w:rsidRDefault="00307190">
          <w:pPr>
            <w:pStyle w:val="TOC2"/>
            <w:tabs>
              <w:tab w:val="right" w:leader="dot" w:pos="9016"/>
            </w:tabs>
            <w:rPr>
              <w:rFonts w:eastAsiaTheme="minorEastAsia"/>
              <w:noProof/>
              <w:sz w:val="24"/>
              <w:szCs w:val="24"/>
              <w:lang w:eastAsia="en-GB"/>
            </w:rPr>
          </w:pPr>
          <w:hyperlink w:anchor="_Toc161373152" w:history="1">
            <w:r w:rsidRPr="0031620E">
              <w:rPr>
                <w:rStyle w:val="Hyperlink"/>
                <w:rFonts w:asciiTheme="majorBidi" w:hAnsiTheme="majorBidi"/>
                <w:b/>
                <w:bCs/>
                <w:noProof/>
              </w:rPr>
              <w:t>2.1 Background to the Organisation</w:t>
            </w:r>
            <w:r>
              <w:rPr>
                <w:noProof/>
                <w:webHidden/>
              </w:rPr>
              <w:tab/>
            </w:r>
            <w:r>
              <w:rPr>
                <w:noProof/>
                <w:webHidden/>
              </w:rPr>
              <w:fldChar w:fldCharType="begin"/>
            </w:r>
            <w:r>
              <w:rPr>
                <w:noProof/>
                <w:webHidden/>
              </w:rPr>
              <w:instrText xml:space="preserve"> PAGEREF _Toc161373152 \h </w:instrText>
            </w:r>
            <w:r>
              <w:rPr>
                <w:noProof/>
                <w:webHidden/>
              </w:rPr>
            </w:r>
            <w:r>
              <w:rPr>
                <w:noProof/>
                <w:webHidden/>
              </w:rPr>
              <w:fldChar w:fldCharType="separate"/>
            </w:r>
            <w:r>
              <w:rPr>
                <w:noProof/>
                <w:webHidden/>
              </w:rPr>
              <w:t>4</w:t>
            </w:r>
            <w:r>
              <w:rPr>
                <w:noProof/>
                <w:webHidden/>
              </w:rPr>
              <w:fldChar w:fldCharType="end"/>
            </w:r>
          </w:hyperlink>
        </w:p>
        <w:p w14:paraId="70C55734" w14:textId="3D15B876" w:rsidR="00307190" w:rsidRDefault="00307190">
          <w:pPr>
            <w:pStyle w:val="TOC2"/>
            <w:tabs>
              <w:tab w:val="left" w:pos="960"/>
              <w:tab w:val="right" w:leader="dot" w:pos="9016"/>
            </w:tabs>
            <w:rPr>
              <w:rFonts w:eastAsiaTheme="minorEastAsia"/>
              <w:noProof/>
              <w:sz w:val="24"/>
              <w:szCs w:val="24"/>
              <w:lang w:eastAsia="en-GB"/>
            </w:rPr>
          </w:pPr>
          <w:hyperlink w:anchor="_Toc161373153" w:history="1">
            <w:r w:rsidRPr="0031620E">
              <w:rPr>
                <w:rStyle w:val="Hyperlink"/>
                <w:noProof/>
              </w:rPr>
              <w:t>2.1</w:t>
            </w:r>
            <w:r>
              <w:rPr>
                <w:rFonts w:eastAsiaTheme="minorEastAsia"/>
                <w:noProof/>
                <w:sz w:val="24"/>
                <w:szCs w:val="24"/>
                <w:lang w:eastAsia="en-GB"/>
              </w:rPr>
              <w:tab/>
            </w:r>
            <w:r w:rsidRPr="0031620E">
              <w:rPr>
                <w:rStyle w:val="Hyperlink"/>
                <w:rFonts w:asciiTheme="majorBidi" w:hAnsiTheme="majorBidi"/>
                <w:b/>
                <w:bCs/>
                <w:noProof/>
              </w:rPr>
              <w:t>Review of Toyota’s Vision/Mission over last three years:</w:t>
            </w:r>
            <w:r>
              <w:rPr>
                <w:noProof/>
                <w:webHidden/>
              </w:rPr>
              <w:tab/>
            </w:r>
            <w:r>
              <w:rPr>
                <w:noProof/>
                <w:webHidden/>
              </w:rPr>
              <w:fldChar w:fldCharType="begin"/>
            </w:r>
            <w:r>
              <w:rPr>
                <w:noProof/>
                <w:webHidden/>
              </w:rPr>
              <w:instrText xml:space="preserve"> PAGEREF _Toc161373153 \h </w:instrText>
            </w:r>
            <w:r>
              <w:rPr>
                <w:noProof/>
                <w:webHidden/>
              </w:rPr>
            </w:r>
            <w:r>
              <w:rPr>
                <w:noProof/>
                <w:webHidden/>
              </w:rPr>
              <w:fldChar w:fldCharType="separate"/>
            </w:r>
            <w:r>
              <w:rPr>
                <w:noProof/>
                <w:webHidden/>
              </w:rPr>
              <w:t>6</w:t>
            </w:r>
            <w:r>
              <w:rPr>
                <w:noProof/>
                <w:webHidden/>
              </w:rPr>
              <w:fldChar w:fldCharType="end"/>
            </w:r>
          </w:hyperlink>
        </w:p>
        <w:p w14:paraId="5DAF517C" w14:textId="0E94AD6B" w:rsidR="00307190" w:rsidRDefault="00307190">
          <w:pPr>
            <w:pStyle w:val="TOC2"/>
            <w:tabs>
              <w:tab w:val="left" w:pos="960"/>
              <w:tab w:val="right" w:leader="dot" w:pos="9016"/>
            </w:tabs>
            <w:rPr>
              <w:rFonts w:eastAsiaTheme="minorEastAsia"/>
              <w:noProof/>
              <w:sz w:val="24"/>
              <w:szCs w:val="24"/>
              <w:lang w:eastAsia="en-GB"/>
            </w:rPr>
          </w:pPr>
          <w:hyperlink w:anchor="_Toc161373154" w:history="1">
            <w:r w:rsidRPr="0031620E">
              <w:rPr>
                <w:rStyle w:val="Hyperlink"/>
                <w:rFonts w:asciiTheme="majorBidi" w:hAnsiTheme="majorBidi"/>
                <w:b/>
                <w:bCs/>
                <w:noProof/>
              </w:rPr>
              <w:t>2.2</w:t>
            </w:r>
            <w:r>
              <w:rPr>
                <w:rFonts w:eastAsiaTheme="minorEastAsia"/>
                <w:noProof/>
                <w:sz w:val="24"/>
                <w:szCs w:val="24"/>
                <w:lang w:eastAsia="en-GB"/>
              </w:rPr>
              <w:tab/>
            </w:r>
            <w:r w:rsidRPr="0031620E">
              <w:rPr>
                <w:rStyle w:val="Hyperlink"/>
                <w:rFonts w:asciiTheme="majorBidi" w:hAnsiTheme="majorBidi"/>
                <w:b/>
                <w:bCs/>
                <w:noProof/>
              </w:rPr>
              <w:t>Models’ analysis and discussion</w:t>
            </w:r>
            <w:r>
              <w:rPr>
                <w:noProof/>
                <w:webHidden/>
              </w:rPr>
              <w:tab/>
            </w:r>
            <w:r>
              <w:rPr>
                <w:noProof/>
                <w:webHidden/>
              </w:rPr>
              <w:fldChar w:fldCharType="begin"/>
            </w:r>
            <w:r>
              <w:rPr>
                <w:noProof/>
                <w:webHidden/>
              </w:rPr>
              <w:instrText xml:space="preserve"> PAGEREF _Toc161373154 \h </w:instrText>
            </w:r>
            <w:r>
              <w:rPr>
                <w:noProof/>
                <w:webHidden/>
              </w:rPr>
            </w:r>
            <w:r>
              <w:rPr>
                <w:noProof/>
                <w:webHidden/>
              </w:rPr>
              <w:fldChar w:fldCharType="separate"/>
            </w:r>
            <w:r>
              <w:rPr>
                <w:noProof/>
                <w:webHidden/>
              </w:rPr>
              <w:t>8</w:t>
            </w:r>
            <w:r>
              <w:rPr>
                <w:noProof/>
                <w:webHidden/>
              </w:rPr>
              <w:fldChar w:fldCharType="end"/>
            </w:r>
          </w:hyperlink>
        </w:p>
        <w:p w14:paraId="29D5FBF5" w14:textId="7F9A76F5" w:rsidR="00307190" w:rsidRDefault="00307190">
          <w:pPr>
            <w:pStyle w:val="TOC2"/>
            <w:tabs>
              <w:tab w:val="left" w:pos="960"/>
              <w:tab w:val="right" w:leader="dot" w:pos="9016"/>
            </w:tabs>
            <w:rPr>
              <w:rFonts w:eastAsiaTheme="minorEastAsia"/>
              <w:noProof/>
              <w:sz w:val="24"/>
              <w:szCs w:val="24"/>
              <w:lang w:eastAsia="en-GB"/>
            </w:rPr>
          </w:pPr>
          <w:hyperlink w:anchor="_Toc161373155" w:history="1">
            <w:r w:rsidRPr="0031620E">
              <w:rPr>
                <w:rStyle w:val="Hyperlink"/>
                <w:rFonts w:asciiTheme="majorBidi" w:hAnsiTheme="majorBidi"/>
                <w:b/>
                <w:bCs/>
                <w:noProof/>
              </w:rPr>
              <w:t>2.3</w:t>
            </w:r>
            <w:r>
              <w:rPr>
                <w:rFonts w:eastAsiaTheme="minorEastAsia"/>
                <w:noProof/>
                <w:sz w:val="24"/>
                <w:szCs w:val="24"/>
                <w:lang w:eastAsia="en-GB"/>
              </w:rPr>
              <w:tab/>
            </w:r>
            <w:r w:rsidRPr="0031620E">
              <w:rPr>
                <w:rStyle w:val="Hyperlink"/>
                <w:rFonts w:asciiTheme="majorBidi" w:hAnsiTheme="majorBidi"/>
                <w:b/>
                <w:bCs/>
                <w:noProof/>
              </w:rPr>
              <w:t>Advantages of Toyota Current strategy</w:t>
            </w:r>
            <w:r>
              <w:rPr>
                <w:noProof/>
                <w:webHidden/>
              </w:rPr>
              <w:tab/>
            </w:r>
            <w:r>
              <w:rPr>
                <w:noProof/>
                <w:webHidden/>
              </w:rPr>
              <w:fldChar w:fldCharType="begin"/>
            </w:r>
            <w:r>
              <w:rPr>
                <w:noProof/>
                <w:webHidden/>
              </w:rPr>
              <w:instrText xml:space="preserve"> PAGEREF _Toc161373155 \h </w:instrText>
            </w:r>
            <w:r>
              <w:rPr>
                <w:noProof/>
                <w:webHidden/>
              </w:rPr>
            </w:r>
            <w:r>
              <w:rPr>
                <w:noProof/>
                <w:webHidden/>
              </w:rPr>
              <w:fldChar w:fldCharType="separate"/>
            </w:r>
            <w:r>
              <w:rPr>
                <w:noProof/>
                <w:webHidden/>
              </w:rPr>
              <w:t>14</w:t>
            </w:r>
            <w:r>
              <w:rPr>
                <w:noProof/>
                <w:webHidden/>
              </w:rPr>
              <w:fldChar w:fldCharType="end"/>
            </w:r>
          </w:hyperlink>
        </w:p>
        <w:p w14:paraId="112FADCA" w14:textId="4C6DD57F" w:rsidR="00307190" w:rsidRDefault="00307190">
          <w:pPr>
            <w:pStyle w:val="TOC2"/>
            <w:tabs>
              <w:tab w:val="left" w:pos="960"/>
              <w:tab w:val="right" w:leader="dot" w:pos="9016"/>
            </w:tabs>
            <w:rPr>
              <w:rFonts w:eastAsiaTheme="minorEastAsia"/>
              <w:noProof/>
              <w:sz w:val="24"/>
              <w:szCs w:val="24"/>
              <w:lang w:eastAsia="en-GB"/>
            </w:rPr>
          </w:pPr>
          <w:hyperlink w:anchor="_Toc161373156" w:history="1">
            <w:r w:rsidRPr="0031620E">
              <w:rPr>
                <w:rStyle w:val="Hyperlink"/>
                <w:rFonts w:asciiTheme="majorBidi" w:hAnsiTheme="majorBidi"/>
                <w:b/>
                <w:bCs/>
                <w:noProof/>
              </w:rPr>
              <w:t>2.4</w:t>
            </w:r>
            <w:r>
              <w:rPr>
                <w:rFonts w:eastAsiaTheme="minorEastAsia"/>
                <w:noProof/>
                <w:sz w:val="24"/>
                <w:szCs w:val="24"/>
                <w:lang w:eastAsia="en-GB"/>
              </w:rPr>
              <w:tab/>
            </w:r>
            <w:r w:rsidRPr="0031620E">
              <w:rPr>
                <w:rStyle w:val="Hyperlink"/>
                <w:rFonts w:asciiTheme="majorBidi" w:hAnsiTheme="majorBidi"/>
                <w:b/>
                <w:bCs/>
                <w:noProof/>
              </w:rPr>
              <w:t>Disadvantages of Toyota Current strategy</w:t>
            </w:r>
            <w:r>
              <w:rPr>
                <w:noProof/>
                <w:webHidden/>
              </w:rPr>
              <w:tab/>
            </w:r>
            <w:r>
              <w:rPr>
                <w:noProof/>
                <w:webHidden/>
              </w:rPr>
              <w:fldChar w:fldCharType="begin"/>
            </w:r>
            <w:r>
              <w:rPr>
                <w:noProof/>
                <w:webHidden/>
              </w:rPr>
              <w:instrText xml:space="preserve"> PAGEREF _Toc161373156 \h </w:instrText>
            </w:r>
            <w:r>
              <w:rPr>
                <w:noProof/>
                <w:webHidden/>
              </w:rPr>
            </w:r>
            <w:r>
              <w:rPr>
                <w:noProof/>
                <w:webHidden/>
              </w:rPr>
              <w:fldChar w:fldCharType="separate"/>
            </w:r>
            <w:r>
              <w:rPr>
                <w:noProof/>
                <w:webHidden/>
              </w:rPr>
              <w:t>15</w:t>
            </w:r>
            <w:r>
              <w:rPr>
                <w:noProof/>
                <w:webHidden/>
              </w:rPr>
              <w:fldChar w:fldCharType="end"/>
            </w:r>
          </w:hyperlink>
        </w:p>
        <w:p w14:paraId="6D2AD24E" w14:textId="41D24322" w:rsidR="00307190" w:rsidRDefault="00307190">
          <w:pPr>
            <w:pStyle w:val="TOC1"/>
            <w:tabs>
              <w:tab w:val="left" w:pos="720"/>
              <w:tab w:val="right" w:leader="dot" w:pos="9016"/>
            </w:tabs>
            <w:rPr>
              <w:rFonts w:eastAsiaTheme="minorEastAsia"/>
              <w:noProof/>
              <w:sz w:val="24"/>
              <w:szCs w:val="24"/>
              <w:lang w:eastAsia="en-GB"/>
            </w:rPr>
          </w:pPr>
          <w:hyperlink w:anchor="_Toc161373157" w:history="1">
            <w:r w:rsidRPr="0031620E">
              <w:rPr>
                <w:rStyle w:val="Hyperlink"/>
                <w:rFonts w:asciiTheme="majorBidi" w:hAnsiTheme="majorBidi"/>
                <w:b/>
                <w:bCs/>
                <w:noProof/>
              </w:rPr>
              <w:t>3.0</w:t>
            </w:r>
            <w:r>
              <w:rPr>
                <w:rFonts w:eastAsiaTheme="minorEastAsia"/>
                <w:noProof/>
                <w:sz w:val="24"/>
                <w:szCs w:val="24"/>
                <w:lang w:eastAsia="en-GB"/>
              </w:rPr>
              <w:tab/>
            </w:r>
            <w:r w:rsidRPr="0031620E">
              <w:rPr>
                <w:rStyle w:val="Hyperlink"/>
                <w:rFonts w:asciiTheme="majorBidi" w:hAnsiTheme="majorBidi"/>
                <w:b/>
                <w:bCs/>
                <w:noProof/>
              </w:rPr>
              <w:t>Conclusion.</w:t>
            </w:r>
            <w:r>
              <w:rPr>
                <w:noProof/>
                <w:webHidden/>
              </w:rPr>
              <w:tab/>
            </w:r>
            <w:r>
              <w:rPr>
                <w:noProof/>
                <w:webHidden/>
              </w:rPr>
              <w:fldChar w:fldCharType="begin"/>
            </w:r>
            <w:r>
              <w:rPr>
                <w:noProof/>
                <w:webHidden/>
              </w:rPr>
              <w:instrText xml:space="preserve"> PAGEREF _Toc161373157 \h </w:instrText>
            </w:r>
            <w:r>
              <w:rPr>
                <w:noProof/>
                <w:webHidden/>
              </w:rPr>
            </w:r>
            <w:r>
              <w:rPr>
                <w:noProof/>
                <w:webHidden/>
              </w:rPr>
              <w:fldChar w:fldCharType="separate"/>
            </w:r>
            <w:r>
              <w:rPr>
                <w:noProof/>
                <w:webHidden/>
              </w:rPr>
              <w:t>17</w:t>
            </w:r>
            <w:r>
              <w:rPr>
                <w:noProof/>
                <w:webHidden/>
              </w:rPr>
              <w:fldChar w:fldCharType="end"/>
            </w:r>
          </w:hyperlink>
        </w:p>
        <w:p w14:paraId="1ED2F5D2" w14:textId="3B58DA22" w:rsidR="00307190" w:rsidRDefault="00307190">
          <w:pPr>
            <w:pStyle w:val="TOC1"/>
            <w:tabs>
              <w:tab w:val="left" w:pos="720"/>
              <w:tab w:val="right" w:leader="dot" w:pos="9016"/>
            </w:tabs>
            <w:rPr>
              <w:rFonts w:eastAsiaTheme="minorEastAsia"/>
              <w:noProof/>
              <w:sz w:val="24"/>
              <w:szCs w:val="24"/>
              <w:lang w:eastAsia="en-GB"/>
            </w:rPr>
          </w:pPr>
          <w:hyperlink w:anchor="_Toc161373158" w:history="1">
            <w:r w:rsidRPr="0031620E">
              <w:rPr>
                <w:rStyle w:val="Hyperlink"/>
                <w:b/>
                <w:bCs/>
                <w:noProof/>
              </w:rPr>
              <w:t>4.0</w:t>
            </w:r>
            <w:r>
              <w:rPr>
                <w:rFonts w:eastAsiaTheme="minorEastAsia"/>
                <w:noProof/>
                <w:sz w:val="24"/>
                <w:szCs w:val="24"/>
                <w:lang w:eastAsia="en-GB"/>
              </w:rPr>
              <w:tab/>
            </w:r>
            <w:r w:rsidRPr="0031620E">
              <w:rPr>
                <w:rStyle w:val="Hyperlink"/>
                <w:rFonts w:asciiTheme="majorBidi" w:hAnsiTheme="majorBidi"/>
                <w:b/>
                <w:bCs/>
                <w:noProof/>
              </w:rPr>
              <w:t>References</w:t>
            </w:r>
            <w:r w:rsidRPr="0031620E">
              <w:rPr>
                <w:rStyle w:val="Hyperlink"/>
                <w:noProof/>
              </w:rPr>
              <w:t>.</w:t>
            </w:r>
            <w:r>
              <w:rPr>
                <w:noProof/>
                <w:webHidden/>
              </w:rPr>
              <w:tab/>
            </w:r>
            <w:r>
              <w:rPr>
                <w:noProof/>
                <w:webHidden/>
              </w:rPr>
              <w:fldChar w:fldCharType="begin"/>
            </w:r>
            <w:r>
              <w:rPr>
                <w:noProof/>
                <w:webHidden/>
              </w:rPr>
              <w:instrText xml:space="preserve"> PAGEREF _Toc161373158 \h </w:instrText>
            </w:r>
            <w:r>
              <w:rPr>
                <w:noProof/>
                <w:webHidden/>
              </w:rPr>
            </w:r>
            <w:r>
              <w:rPr>
                <w:noProof/>
                <w:webHidden/>
              </w:rPr>
              <w:fldChar w:fldCharType="separate"/>
            </w:r>
            <w:r>
              <w:rPr>
                <w:noProof/>
                <w:webHidden/>
              </w:rPr>
              <w:t>19</w:t>
            </w:r>
            <w:r>
              <w:rPr>
                <w:noProof/>
                <w:webHidden/>
              </w:rPr>
              <w:fldChar w:fldCharType="end"/>
            </w:r>
          </w:hyperlink>
        </w:p>
        <w:p w14:paraId="1E2D39F4" w14:textId="723DAB4A" w:rsidR="00307190" w:rsidRDefault="00307190">
          <w:pPr>
            <w:pStyle w:val="TOC1"/>
            <w:tabs>
              <w:tab w:val="left" w:pos="720"/>
              <w:tab w:val="right" w:leader="dot" w:pos="9016"/>
            </w:tabs>
            <w:rPr>
              <w:rFonts w:eastAsiaTheme="minorEastAsia"/>
              <w:noProof/>
              <w:sz w:val="24"/>
              <w:szCs w:val="24"/>
              <w:lang w:eastAsia="en-GB"/>
            </w:rPr>
          </w:pPr>
          <w:hyperlink w:anchor="_Toc161373159" w:history="1">
            <w:r w:rsidRPr="0031620E">
              <w:rPr>
                <w:rStyle w:val="Hyperlink"/>
                <w:rFonts w:asciiTheme="majorBidi" w:hAnsiTheme="majorBidi"/>
                <w:b/>
                <w:bCs/>
                <w:noProof/>
              </w:rPr>
              <w:t>5.0</w:t>
            </w:r>
            <w:r>
              <w:rPr>
                <w:rFonts w:eastAsiaTheme="minorEastAsia"/>
                <w:noProof/>
                <w:sz w:val="24"/>
                <w:szCs w:val="24"/>
                <w:lang w:eastAsia="en-GB"/>
              </w:rPr>
              <w:tab/>
            </w:r>
            <w:r w:rsidRPr="0031620E">
              <w:rPr>
                <w:rStyle w:val="Hyperlink"/>
                <w:rFonts w:asciiTheme="majorBidi" w:hAnsiTheme="majorBidi"/>
                <w:b/>
                <w:bCs/>
                <w:noProof/>
              </w:rPr>
              <w:t>Appendices.</w:t>
            </w:r>
            <w:r>
              <w:rPr>
                <w:noProof/>
                <w:webHidden/>
              </w:rPr>
              <w:tab/>
            </w:r>
            <w:r>
              <w:rPr>
                <w:noProof/>
                <w:webHidden/>
              </w:rPr>
              <w:fldChar w:fldCharType="begin"/>
            </w:r>
            <w:r>
              <w:rPr>
                <w:noProof/>
                <w:webHidden/>
              </w:rPr>
              <w:instrText xml:space="preserve"> PAGEREF _Toc161373159 \h </w:instrText>
            </w:r>
            <w:r>
              <w:rPr>
                <w:noProof/>
                <w:webHidden/>
              </w:rPr>
            </w:r>
            <w:r>
              <w:rPr>
                <w:noProof/>
                <w:webHidden/>
              </w:rPr>
              <w:fldChar w:fldCharType="separate"/>
            </w:r>
            <w:r>
              <w:rPr>
                <w:noProof/>
                <w:webHidden/>
              </w:rPr>
              <w:t>21</w:t>
            </w:r>
            <w:r>
              <w:rPr>
                <w:noProof/>
                <w:webHidden/>
              </w:rPr>
              <w:fldChar w:fldCharType="end"/>
            </w:r>
          </w:hyperlink>
        </w:p>
        <w:p w14:paraId="4E9976A0" w14:textId="4815161D" w:rsidR="005A2B22" w:rsidRDefault="005A2B22">
          <w:r>
            <w:rPr>
              <w:b/>
              <w:bCs/>
            </w:rPr>
            <w:fldChar w:fldCharType="end"/>
          </w:r>
        </w:p>
      </w:sdtContent>
    </w:sdt>
    <w:p w14:paraId="2CC68668" w14:textId="3E8D9A40" w:rsidR="005A2B22" w:rsidRPr="00AB0A46" w:rsidRDefault="00AB0A46" w:rsidP="00AB0A46">
      <w:pPr>
        <w:rPr>
          <w:rFonts w:asciiTheme="majorHAnsi" w:eastAsiaTheme="majorEastAsia" w:hAnsiTheme="majorHAnsi" w:cstheme="majorBidi"/>
          <w:color w:val="2F5496" w:themeColor="accent1" w:themeShade="BF"/>
          <w:sz w:val="32"/>
          <w:szCs w:val="32"/>
        </w:rPr>
      </w:pPr>
      <w:r>
        <w:br w:type="page"/>
      </w:r>
    </w:p>
    <w:p w14:paraId="3583A394" w14:textId="05EB142F" w:rsidR="005A2B22" w:rsidRPr="007166A4" w:rsidRDefault="005A2B22" w:rsidP="005A2B22">
      <w:pPr>
        <w:pStyle w:val="Heading1"/>
        <w:numPr>
          <w:ilvl w:val="0"/>
          <w:numId w:val="1"/>
        </w:numPr>
        <w:rPr>
          <w:rFonts w:asciiTheme="majorBidi" w:hAnsiTheme="majorBidi"/>
          <w:b/>
          <w:bCs/>
        </w:rPr>
      </w:pPr>
      <w:bookmarkStart w:id="1" w:name="_Toc161373150"/>
      <w:r w:rsidRPr="007166A4">
        <w:rPr>
          <w:rFonts w:asciiTheme="majorBidi" w:hAnsiTheme="majorBidi"/>
          <w:b/>
          <w:bCs/>
        </w:rPr>
        <w:lastRenderedPageBreak/>
        <w:t>Introduction.</w:t>
      </w:r>
      <w:bookmarkEnd w:id="1"/>
    </w:p>
    <w:p w14:paraId="163EB7FC" w14:textId="77777777" w:rsidR="000E2FDE" w:rsidRDefault="000E2FDE" w:rsidP="000E2FDE"/>
    <w:p w14:paraId="7D367D37" w14:textId="77777777" w:rsidR="00D76FA1" w:rsidRDefault="00D76FA1" w:rsidP="000E2FDE"/>
    <w:p w14:paraId="63D957AE" w14:textId="73975ADD" w:rsidR="000E2FDE" w:rsidRDefault="00D85E82" w:rsidP="000E2FDE">
      <w:pPr>
        <w:spacing w:line="360" w:lineRule="auto"/>
        <w:jc w:val="both"/>
        <w:rPr>
          <w:rFonts w:asciiTheme="majorBidi" w:hAnsiTheme="majorBidi" w:cstheme="majorBidi"/>
          <w:color w:val="0D0D0D"/>
          <w:sz w:val="24"/>
          <w:szCs w:val="24"/>
          <w:shd w:val="clear" w:color="auto" w:fill="FFFFFF"/>
        </w:rPr>
      </w:pPr>
      <w:r w:rsidRPr="007B3FA4">
        <w:rPr>
          <w:rFonts w:asciiTheme="majorBidi" w:hAnsiTheme="majorBidi" w:cstheme="majorBidi"/>
          <w:color w:val="0D0D0D"/>
          <w:sz w:val="24"/>
          <w:szCs w:val="24"/>
          <w:shd w:val="clear" w:color="auto" w:fill="FFFFFF"/>
        </w:rPr>
        <w:t xml:space="preserve">The purpose </w:t>
      </w:r>
      <w:r w:rsidR="00BE0771">
        <w:rPr>
          <w:rFonts w:asciiTheme="majorBidi" w:hAnsiTheme="majorBidi" w:cstheme="majorBidi"/>
          <w:color w:val="0D0D0D"/>
          <w:sz w:val="24"/>
          <w:szCs w:val="24"/>
          <w:shd w:val="clear" w:color="auto" w:fill="FFFFFF"/>
        </w:rPr>
        <w:t>of this</w:t>
      </w:r>
      <w:r w:rsidR="00B3230D">
        <w:rPr>
          <w:rFonts w:asciiTheme="majorBidi" w:hAnsiTheme="majorBidi" w:cstheme="majorBidi"/>
          <w:color w:val="0D0D0D"/>
          <w:sz w:val="24"/>
          <w:szCs w:val="24"/>
          <w:shd w:val="clear" w:color="auto" w:fill="FFFFFF"/>
        </w:rPr>
        <w:t xml:space="preserve"> </w:t>
      </w:r>
      <w:r w:rsidR="004C56F2">
        <w:rPr>
          <w:rFonts w:asciiTheme="majorBidi" w:hAnsiTheme="majorBidi" w:cstheme="majorBidi"/>
          <w:color w:val="0D0D0D"/>
          <w:sz w:val="24"/>
          <w:szCs w:val="24"/>
          <w:shd w:val="clear" w:color="auto" w:fill="FFFFFF"/>
        </w:rPr>
        <w:t xml:space="preserve">report </w:t>
      </w:r>
      <w:r w:rsidR="00B3230D">
        <w:rPr>
          <w:rFonts w:asciiTheme="majorBidi" w:hAnsiTheme="majorBidi" w:cstheme="majorBidi"/>
          <w:color w:val="0D0D0D"/>
          <w:sz w:val="24"/>
          <w:szCs w:val="24"/>
          <w:shd w:val="clear" w:color="auto" w:fill="FFFFFF"/>
        </w:rPr>
        <w:t>is</w:t>
      </w:r>
      <w:r w:rsidRPr="007B3FA4">
        <w:rPr>
          <w:rFonts w:asciiTheme="majorBidi" w:hAnsiTheme="majorBidi" w:cstheme="majorBidi"/>
          <w:color w:val="0D0D0D"/>
          <w:sz w:val="24"/>
          <w:szCs w:val="24"/>
          <w:shd w:val="clear" w:color="auto" w:fill="FFFFFF"/>
        </w:rPr>
        <w:t xml:space="preserve"> </w:t>
      </w:r>
      <w:r w:rsidR="00543C6D">
        <w:rPr>
          <w:rFonts w:asciiTheme="majorBidi" w:hAnsiTheme="majorBidi" w:cstheme="majorBidi"/>
          <w:color w:val="0D0D0D"/>
          <w:sz w:val="24"/>
          <w:szCs w:val="24"/>
          <w:shd w:val="clear" w:color="auto" w:fill="FFFFFF"/>
        </w:rPr>
        <w:t>review</w:t>
      </w:r>
      <w:r w:rsidR="00273F21">
        <w:rPr>
          <w:rFonts w:asciiTheme="majorBidi" w:hAnsiTheme="majorBidi" w:cstheme="majorBidi"/>
          <w:color w:val="0D0D0D"/>
          <w:sz w:val="24"/>
          <w:szCs w:val="24"/>
          <w:shd w:val="clear" w:color="auto" w:fill="FFFFFF"/>
        </w:rPr>
        <w:t>ing</w:t>
      </w:r>
      <w:r w:rsidRPr="007B3FA4">
        <w:rPr>
          <w:rFonts w:asciiTheme="majorBidi" w:hAnsiTheme="majorBidi" w:cstheme="majorBidi"/>
          <w:color w:val="0D0D0D"/>
          <w:sz w:val="24"/>
          <w:szCs w:val="24"/>
          <w:shd w:val="clear" w:color="auto" w:fill="FFFFFF"/>
        </w:rPr>
        <w:t xml:space="preserve"> the effectiveness of Toyota's current strategies</w:t>
      </w:r>
      <w:r>
        <w:rPr>
          <w:rFonts w:asciiTheme="majorBidi" w:hAnsiTheme="majorBidi" w:cstheme="majorBidi"/>
          <w:color w:val="0D0D0D"/>
          <w:sz w:val="24"/>
          <w:szCs w:val="24"/>
          <w:shd w:val="clear" w:color="auto" w:fill="FFFFFF"/>
        </w:rPr>
        <w:t xml:space="preserve"> </w:t>
      </w:r>
      <w:r w:rsidR="00B512E7">
        <w:rPr>
          <w:rFonts w:asciiTheme="majorBidi" w:hAnsiTheme="majorBidi" w:cstheme="majorBidi"/>
          <w:color w:val="0D0D0D"/>
          <w:sz w:val="24"/>
          <w:szCs w:val="24"/>
          <w:shd w:val="clear" w:color="auto" w:fill="FFFFFF"/>
        </w:rPr>
        <w:t>to</w:t>
      </w:r>
      <w:r w:rsidRPr="00701DE7">
        <w:rPr>
          <w:rFonts w:asciiTheme="majorBidi" w:hAnsiTheme="majorBidi" w:cstheme="majorBidi"/>
          <w:color w:val="0D0D0D"/>
          <w:sz w:val="24"/>
          <w:szCs w:val="24"/>
          <w:shd w:val="clear" w:color="auto" w:fill="FFFFFF"/>
        </w:rPr>
        <w:t xml:space="preserve"> </w:t>
      </w:r>
      <w:r w:rsidR="00D34FF2">
        <w:rPr>
          <w:rFonts w:asciiTheme="majorBidi" w:hAnsiTheme="majorBidi" w:cstheme="majorBidi"/>
          <w:color w:val="0D0D0D"/>
          <w:sz w:val="24"/>
          <w:szCs w:val="24"/>
          <w:shd w:val="clear" w:color="auto" w:fill="FFFFFF"/>
        </w:rPr>
        <w:t>examine</w:t>
      </w:r>
      <w:r w:rsidR="00D34FF2" w:rsidRPr="007B3FA4">
        <w:rPr>
          <w:rFonts w:asciiTheme="majorBidi" w:hAnsiTheme="majorBidi" w:cstheme="majorBidi"/>
          <w:color w:val="0D0D0D"/>
          <w:sz w:val="24"/>
          <w:szCs w:val="24"/>
          <w:shd w:val="clear" w:color="auto" w:fill="FFFFFF"/>
        </w:rPr>
        <w:t xml:space="preserve"> </w:t>
      </w:r>
      <w:r w:rsidRPr="00701DE7">
        <w:rPr>
          <w:rFonts w:asciiTheme="majorBidi" w:hAnsiTheme="majorBidi" w:cstheme="majorBidi"/>
          <w:color w:val="0D0D0D"/>
          <w:sz w:val="24"/>
          <w:szCs w:val="24"/>
          <w:shd w:val="clear" w:color="auto" w:fill="FFFFFF"/>
        </w:rPr>
        <w:t xml:space="preserve">its </w:t>
      </w:r>
      <w:r w:rsidR="00886DE6">
        <w:rPr>
          <w:rFonts w:asciiTheme="majorBidi" w:hAnsiTheme="majorBidi" w:cstheme="majorBidi"/>
          <w:color w:val="0D0D0D"/>
          <w:sz w:val="24"/>
          <w:szCs w:val="24"/>
          <w:shd w:val="clear" w:color="auto" w:fill="FFFFFF"/>
        </w:rPr>
        <w:t>strategic capability</w:t>
      </w:r>
      <w:r w:rsidRPr="00701DE7">
        <w:rPr>
          <w:rFonts w:asciiTheme="majorBidi" w:hAnsiTheme="majorBidi" w:cstheme="majorBidi"/>
          <w:color w:val="0D0D0D"/>
          <w:sz w:val="24"/>
          <w:szCs w:val="24"/>
          <w:shd w:val="clear" w:color="auto" w:fill="FFFFFF"/>
        </w:rPr>
        <w:t xml:space="preserve"> with the dynamic automotive industry</w:t>
      </w:r>
      <w:r w:rsidR="002B3B10">
        <w:rPr>
          <w:rFonts w:asciiTheme="majorBidi" w:hAnsiTheme="majorBidi" w:cstheme="majorBidi"/>
          <w:color w:val="0D0D0D"/>
          <w:sz w:val="24"/>
          <w:szCs w:val="24"/>
          <w:shd w:val="clear" w:color="auto" w:fill="FFFFFF"/>
        </w:rPr>
        <w:t xml:space="preserve"> in long term</w:t>
      </w:r>
      <w:r w:rsidRPr="00701DE7">
        <w:rPr>
          <w:rFonts w:asciiTheme="majorBidi" w:hAnsiTheme="majorBidi" w:cstheme="majorBidi"/>
          <w:color w:val="0D0D0D"/>
          <w:sz w:val="24"/>
          <w:szCs w:val="24"/>
          <w:shd w:val="clear" w:color="auto" w:fill="FFFFFF"/>
        </w:rPr>
        <w:t>.</w:t>
      </w:r>
      <w:r w:rsidRPr="006E14A8">
        <w:rPr>
          <w:rFonts w:asciiTheme="majorBidi" w:hAnsiTheme="majorBidi" w:cstheme="majorBidi"/>
          <w:color w:val="0D0D0D"/>
          <w:sz w:val="24"/>
          <w:szCs w:val="24"/>
          <w:shd w:val="clear" w:color="auto" w:fill="FFFFFF"/>
        </w:rPr>
        <w:t xml:space="preserve"> </w:t>
      </w:r>
      <w:r w:rsidRPr="0052576D">
        <w:rPr>
          <w:rFonts w:asciiTheme="majorBidi" w:hAnsiTheme="majorBidi" w:cstheme="majorBidi"/>
          <w:color w:val="0D0D0D"/>
          <w:sz w:val="24"/>
          <w:szCs w:val="24"/>
          <w:shd w:val="clear" w:color="auto" w:fill="FFFFFF"/>
        </w:rPr>
        <w:t xml:space="preserve">The report </w:t>
      </w:r>
      <w:r w:rsidR="00590513">
        <w:rPr>
          <w:rFonts w:asciiTheme="majorBidi" w:hAnsiTheme="majorBidi" w:cstheme="majorBidi"/>
          <w:color w:val="0D0D0D"/>
          <w:sz w:val="24"/>
          <w:szCs w:val="24"/>
          <w:shd w:val="clear" w:color="auto" w:fill="FFFFFF"/>
        </w:rPr>
        <w:t xml:space="preserve">requested by </w:t>
      </w:r>
      <w:r w:rsidR="00561806">
        <w:rPr>
          <w:rFonts w:asciiTheme="majorBidi" w:hAnsiTheme="majorBidi" w:cstheme="majorBidi"/>
          <w:color w:val="0D0D0D"/>
          <w:sz w:val="24"/>
          <w:szCs w:val="24"/>
          <w:shd w:val="clear" w:color="auto" w:fill="FFFFFF"/>
        </w:rPr>
        <w:t>chairman o</w:t>
      </w:r>
      <w:r w:rsidR="00BE0771">
        <w:rPr>
          <w:rFonts w:asciiTheme="majorBidi" w:hAnsiTheme="majorBidi" w:cstheme="majorBidi"/>
          <w:color w:val="0D0D0D"/>
          <w:sz w:val="24"/>
          <w:szCs w:val="24"/>
          <w:shd w:val="clear" w:color="auto" w:fill="FFFFFF"/>
        </w:rPr>
        <w:t>f</w:t>
      </w:r>
      <w:r w:rsidR="00561806">
        <w:rPr>
          <w:rFonts w:asciiTheme="majorBidi" w:hAnsiTheme="majorBidi" w:cstheme="majorBidi"/>
          <w:color w:val="0D0D0D"/>
          <w:sz w:val="24"/>
          <w:szCs w:val="24"/>
          <w:shd w:val="clear" w:color="auto" w:fill="FFFFFF"/>
        </w:rPr>
        <w:t xml:space="preserve"> strategic development </w:t>
      </w:r>
      <w:r w:rsidR="00F62F75">
        <w:rPr>
          <w:rFonts w:asciiTheme="majorBidi" w:hAnsiTheme="majorBidi" w:cstheme="majorBidi"/>
          <w:color w:val="0D0D0D"/>
          <w:sz w:val="24"/>
          <w:szCs w:val="24"/>
          <w:shd w:val="clear" w:color="auto" w:fill="FFFFFF"/>
        </w:rPr>
        <w:t xml:space="preserve">at Toyota Motor </w:t>
      </w:r>
      <w:r w:rsidR="00760AB0">
        <w:rPr>
          <w:rFonts w:asciiTheme="majorBidi" w:hAnsiTheme="majorBidi" w:cstheme="majorBidi"/>
          <w:color w:val="0D0D0D"/>
          <w:sz w:val="24"/>
          <w:szCs w:val="24"/>
          <w:shd w:val="clear" w:color="auto" w:fill="FFFFFF"/>
        </w:rPr>
        <w:t xml:space="preserve">Corporation on </w:t>
      </w:r>
      <w:r w:rsidR="00EF0A6C">
        <w:rPr>
          <w:rFonts w:asciiTheme="majorBidi" w:hAnsiTheme="majorBidi" w:cstheme="majorBidi"/>
          <w:color w:val="0D0D0D"/>
          <w:sz w:val="24"/>
          <w:szCs w:val="24"/>
          <w:shd w:val="clear" w:color="auto" w:fill="FFFFFF"/>
        </w:rPr>
        <w:t>4</w:t>
      </w:r>
      <w:r w:rsidR="00EF0A6C" w:rsidRPr="00EF0A6C">
        <w:rPr>
          <w:rFonts w:asciiTheme="majorBidi" w:hAnsiTheme="majorBidi" w:cstheme="majorBidi"/>
          <w:color w:val="0D0D0D"/>
          <w:sz w:val="24"/>
          <w:szCs w:val="24"/>
          <w:shd w:val="clear" w:color="auto" w:fill="FFFFFF"/>
          <w:vertAlign w:val="superscript"/>
        </w:rPr>
        <w:t>th</w:t>
      </w:r>
      <w:r w:rsidR="00EF0A6C">
        <w:rPr>
          <w:rFonts w:asciiTheme="majorBidi" w:hAnsiTheme="majorBidi" w:cstheme="majorBidi"/>
          <w:color w:val="0D0D0D"/>
          <w:sz w:val="24"/>
          <w:szCs w:val="24"/>
          <w:shd w:val="clear" w:color="auto" w:fill="FFFFFF"/>
        </w:rPr>
        <w:t xml:space="preserve"> </w:t>
      </w:r>
      <w:r w:rsidR="00B05256">
        <w:rPr>
          <w:rFonts w:asciiTheme="majorBidi" w:hAnsiTheme="majorBidi" w:cstheme="majorBidi"/>
          <w:color w:val="0D0D0D"/>
          <w:sz w:val="24"/>
          <w:szCs w:val="24"/>
          <w:shd w:val="clear" w:color="auto" w:fill="FFFFFF"/>
        </w:rPr>
        <w:t xml:space="preserve">February 2024 to </w:t>
      </w:r>
      <w:r w:rsidR="004C56F2">
        <w:rPr>
          <w:rFonts w:asciiTheme="majorBidi" w:hAnsiTheme="majorBidi" w:cstheme="majorBidi"/>
          <w:color w:val="0D0D0D"/>
          <w:sz w:val="24"/>
          <w:szCs w:val="24"/>
          <w:shd w:val="clear" w:color="auto" w:fill="FFFFFF"/>
        </w:rPr>
        <w:t xml:space="preserve">be </w:t>
      </w:r>
      <w:r w:rsidR="00B05256">
        <w:rPr>
          <w:rFonts w:asciiTheme="majorBidi" w:hAnsiTheme="majorBidi" w:cstheme="majorBidi"/>
          <w:color w:val="0D0D0D"/>
          <w:sz w:val="24"/>
          <w:szCs w:val="24"/>
          <w:shd w:val="clear" w:color="auto" w:fill="FFFFFF"/>
        </w:rPr>
        <w:t xml:space="preserve">summitted on </w:t>
      </w:r>
      <w:r w:rsidR="00981A25">
        <w:rPr>
          <w:rFonts w:asciiTheme="majorBidi" w:hAnsiTheme="majorBidi" w:cstheme="majorBidi"/>
          <w:color w:val="0D0D0D"/>
          <w:sz w:val="24"/>
          <w:szCs w:val="24"/>
          <w:shd w:val="clear" w:color="auto" w:fill="FFFFFF"/>
        </w:rPr>
        <w:t>15</w:t>
      </w:r>
      <w:r w:rsidR="00981A25" w:rsidRPr="00981A25">
        <w:rPr>
          <w:rFonts w:asciiTheme="majorBidi" w:hAnsiTheme="majorBidi" w:cstheme="majorBidi"/>
          <w:color w:val="0D0D0D"/>
          <w:sz w:val="24"/>
          <w:szCs w:val="24"/>
          <w:shd w:val="clear" w:color="auto" w:fill="FFFFFF"/>
          <w:vertAlign w:val="superscript"/>
        </w:rPr>
        <w:t>th</w:t>
      </w:r>
      <w:r w:rsidR="00981A25">
        <w:rPr>
          <w:rFonts w:asciiTheme="majorBidi" w:hAnsiTheme="majorBidi" w:cstheme="majorBidi"/>
          <w:color w:val="0D0D0D"/>
          <w:sz w:val="24"/>
          <w:szCs w:val="24"/>
          <w:shd w:val="clear" w:color="auto" w:fill="FFFFFF"/>
        </w:rPr>
        <w:t xml:space="preserve"> March 2024</w:t>
      </w:r>
      <w:r w:rsidR="00BE0771">
        <w:rPr>
          <w:rFonts w:asciiTheme="majorBidi" w:hAnsiTheme="majorBidi" w:cstheme="majorBidi"/>
          <w:color w:val="0D0D0D"/>
          <w:sz w:val="24"/>
          <w:szCs w:val="24"/>
          <w:shd w:val="clear" w:color="auto" w:fill="FFFFFF"/>
        </w:rPr>
        <w:t xml:space="preserve">. </w:t>
      </w:r>
      <w:r w:rsidR="004E69AF">
        <w:rPr>
          <w:rFonts w:asciiTheme="majorBidi" w:hAnsiTheme="majorBidi" w:cstheme="majorBidi"/>
          <w:color w:val="0D0D0D"/>
          <w:sz w:val="24"/>
          <w:szCs w:val="24"/>
          <w:shd w:val="clear" w:color="auto" w:fill="FFFFFF"/>
        </w:rPr>
        <w:t>T</w:t>
      </w:r>
      <w:r w:rsidR="00FE4ACC">
        <w:rPr>
          <w:rFonts w:asciiTheme="majorBidi" w:hAnsiTheme="majorBidi" w:cstheme="majorBidi"/>
          <w:color w:val="0D0D0D"/>
          <w:sz w:val="24"/>
          <w:szCs w:val="24"/>
          <w:shd w:val="clear" w:color="auto" w:fill="FFFFFF"/>
        </w:rPr>
        <w:t>he</w:t>
      </w:r>
      <w:r w:rsidR="004E69AF">
        <w:rPr>
          <w:rFonts w:asciiTheme="majorBidi" w:hAnsiTheme="majorBidi" w:cstheme="majorBidi"/>
          <w:color w:val="0D0D0D"/>
          <w:sz w:val="24"/>
          <w:szCs w:val="24"/>
          <w:shd w:val="clear" w:color="auto" w:fill="FFFFFF"/>
        </w:rPr>
        <w:t xml:space="preserve"> report</w:t>
      </w:r>
      <w:r w:rsidR="00FF0D31">
        <w:rPr>
          <w:rFonts w:asciiTheme="majorBidi" w:hAnsiTheme="majorBidi" w:cstheme="majorBidi"/>
          <w:color w:val="0D0D0D"/>
          <w:sz w:val="24"/>
          <w:szCs w:val="24"/>
          <w:shd w:val="clear" w:color="auto" w:fill="FFFFFF"/>
        </w:rPr>
        <w:t xml:space="preserve"> has</w:t>
      </w:r>
      <w:r w:rsidR="00B05256">
        <w:rPr>
          <w:rFonts w:asciiTheme="majorBidi" w:hAnsiTheme="majorBidi" w:cstheme="majorBidi"/>
          <w:color w:val="0D0D0D"/>
          <w:sz w:val="24"/>
          <w:szCs w:val="24"/>
          <w:shd w:val="clear" w:color="auto" w:fill="FFFFFF"/>
        </w:rPr>
        <w:t xml:space="preserve"> </w:t>
      </w:r>
      <w:r w:rsidR="00ED4DC9">
        <w:rPr>
          <w:rFonts w:asciiTheme="majorBidi" w:hAnsiTheme="majorBidi" w:cstheme="majorBidi"/>
          <w:color w:val="0D0D0D"/>
          <w:sz w:val="24"/>
          <w:szCs w:val="24"/>
          <w:shd w:val="clear" w:color="auto" w:fill="FFFFFF"/>
        </w:rPr>
        <w:t>demonstrated the</w:t>
      </w:r>
      <w:r w:rsidR="007918BB">
        <w:rPr>
          <w:rFonts w:asciiTheme="majorBidi" w:hAnsiTheme="majorBidi" w:cstheme="majorBidi"/>
          <w:color w:val="0D0D0D"/>
          <w:sz w:val="24"/>
          <w:szCs w:val="24"/>
          <w:shd w:val="clear" w:color="auto" w:fill="FFFFFF"/>
        </w:rPr>
        <w:t xml:space="preserve"> current</w:t>
      </w:r>
      <w:r w:rsidR="00ED4DC9">
        <w:rPr>
          <w:rFonts w:asciiTheme="majorBidi" w:hAnsiTheme="majorBidi" w:cstheme="majorBidi"/>
          <w:color w:val="0D0D0D"/>
          <w:sz w:val="24"/>
          <w:szCs w:val="24"/>
          <w:shd w:val="clear" w:color="auto" w:fill="FFFFFF"/>
        </w:rPr>
        <w:t xml:space="preserve"> operational </w:t>
      </w:r>
      <w:r w:rsidR="007918BB">
        <w:rPr>
          <w:rFonts w:asciiTheme="majorBidi" w:hAnsiTheme="majorBidi" w:cstheme="majorBidi"/>
          <w:color w:val="0D0D0D"/>
          <w:sz w:val="24"/>
          <w:szCs w:val="24"/>
          <w:shd w:val="clear" w:color="auto" w:fill="FFFFFF"/>
        </w:rPr>
        <w:t>excellence</w:t>
      </w:r>
      <w:r w:rsidR="003D3595">
        <w:rPr>
          <w:rFonts w:asciiTheme="majorBidi" w:hAnsiTheme="majorBidi" w:cstheme="majorBidi"/>
          <w:color w:val="0D0D0D"/>
          <w:sz w:val="24"/>
          <w:szCs w:val="24"/>
          <w:shd w:val="clear" w:color="auto" w:fill="FFFFFF"/>
        </w:rPr>
        <w:t xml:space="preserve"> capability</w:t>
      </w:r>
      <w:r w:rsidR="00D45CA2">
        <w:rPr>
          <w:rFonts w:asciiTheme="majorBidi" w:hAnsiTheme="majorBidi" w:cstheme="majorBidi"/>
          <w:color w:val="0D0D0D"/>
          <w:sz w:val="24"/>
          <w:szCs w:val="24"/>
          <w:shd w:val="clear" w:color="auto" w:fill="FFFFFF"/>
        </w:rPr>
        <w:t>,</w:t>
      </w:r>
      <w:r w:rsidR="007918BB">
        <w:rPr>
          <w:rFonts w:asciiTheme="majorBidi" w:hAnsiTheme="majorBidi" w:cstheme="majorBidi"/>
          <w:color w:val="0D0D0D"/>
          <w:sz w:val="24"/>
          <w:szCs w:val="24"/>
          <w:shd w:val="clear" w:color="auto" w:fill="FFFFFF"/>
        </w:rPr>
        <w:t xml:space="preserve"> identified</w:t>
      </w:r>
      <w:r w:rsidRPr="0052576D">
        <w:rPr>
          <w:rFonts w:asciiTheme="majorBidi" w:hAnsiTheme="majorBidi" w:cstheme="majorBidi"/>
          <w:color w:val="0D0D0D"/>
          <w:sz w:val="24"/>
          <w:szCs w:val="24"/>
          <w:shd w:val="clear" w:color="auto" w:fill="FFFFFF"/>
        </w:rPr>
        <w:t xml:space="preserve"> specific areas of improvement </w:t>
      </w:r>
      <w:r w:rsidR="003D3595">
        <w:rPr>
          <w:rFonts w:asciiTheme="majorBidi" w:hAnsiTheme="majorBidi" w:cstheme="majorBidi"/>
          <w:color w:val="0D0D0D"/>
          <w:sz w:val="24"/>
          <w:szCs w:val="24"/>
          <w:shd w:val="clear" w:color="auto" w:fill="FFFFFF"/>
        </w:rPr>
        <w:t xml:space="preserve">to </w:t>
      </w:r>
      <w:r w:rsidR="00D45CA2">
        <w:rPr>
          <w:rFonts w:asciiTheme="majorBidi" w:hAnsiTheme="majorBidi" w:cstheme="majorBidi"/>
          <w:color w:val="0D0D0D"/>
          <w:sz w:val="24"/>
          <w:szCs w:val="24"/>
          <w:shd w:val="clear" w:color="auto" w:fill="FFFFFF"/>
        </w:rPr>
        <w:t>enhance</w:t>
      </w:r>
      <w:r w:rsidRPr="0052576D">
        <w:rPr>
          <w:rFonts w:asciiTheme="majorBidi" w:hAnsiTheme="majorBidi" w:cstheme="majorBidi"/>
          <w:color w:val="0D0D0D"/>
          <w:sz w:val="24"/>
          <w:szCs w:val="24"/>
          <w:shd w:val="clear" w:color="auto" w:fill="FFFFFF"/>
        </w:rPr>
        <w:t xml:space="preserve"> innovation</w:t>
      </w:r>
      <w:r w:rsidR="00FF0D31">
        <w:rPr>
          <w:rFonts w:asciiTheme="majorBidi" w:hAnsiTheme="majorBidi" w:cstheme="majorBidi"/>
          <w:color w:val="0D0D0D"/>
          <w:sz w:val="24"/>
          <w:szCs w:val="24"/>
          <w:shd w:val="clear" w:color="auto" w:fill="FFFFFF"/>
        </w:rPr>
        <w:t xml:space="preserve">, </w:t>
      </w:r>
      <w:r w:rsidR="00AC3694">
        <w:rPr>
          <w:rFonts w:asciiTheme="majorBidi" w:hAnsiTheme="majorBidi" w:cstheme="majorBidi"/>
          <w:color w:val="0D0D0D"/>
          <w:sz w:val="24"/>
          <w:szCs w:val="24"/>
          <w:shd w:val="clear" w:color="auto" w:fill="FFFFFF"/>
        </w:rPr>
        <w:t xml:space="preserve">provided </w:t>
      </w:r>
      <w:r w:rsidR="00AC3694">
        <w:rPr>
          <w:rFonts w:asciiTheme="majorBidi" w:hAnsiTheme="majorBidi" w:cstheme="majorBidi"/>
          <w:color w:val="0D0D0D"/>
          <w:sz w:val="24"/>
          <w:szCs w:val="24"/>
          <w:shd w:val="clear" w:color="auto" w:fill="FFFFFF"/>
        </w:rPr>
        <w:t xml:space="preserve">solution for </w:t>
      </w:r>
      <w:r w:rsidR="00FF0D31">
        <w:rPr>
          <w:rFonts w:asciiTheme="majorBidi" w:hAnsiTheme="majorBidi" w:cstheme="majorBidi"/>
          <w:color w:val="0D0D0D"/>
          <w:sz w:val="24"/>
          <w:szCs w:val="24"/>
          <w:shd w:val="clear" w:color="auto" w:fill="FFFFFF"/>
        </w:rPr>
        <w:t>address</w:t>
      </w:r>
      <w:r w:rsidR="00AC3694">
        <w:rPr>
          <w:rFonts w:asciiTheme="majorBidi" w:hAnsiTheme="majorBidi" w:cstheme="majorBidi"/>
          <w:color w:val="0D0D0D"/>
          <w:sz w:val="24"/>
          <w:szCs w:val="24"/>
          <w:shd w:val="clear" w:color="auto" w:fill="FFFFFF"/>
        </w:rPr>
        <w:t>ing</w:t>
      </w:r>
      <w:r w:rsidR="00FF0D31">
        <w:rPr>
          <w:rFonts w:asciiTheme="majorBidi" w:hAnsiTheme="majorBidi" w:cstheme="majorBidi"/>
          <w:color w:val="0D0D0D"/>
          <w:sz w:val="24"/>
          <w:szCs w:val="24"/>
          <w:shd w:val="clear" w:color="auto" w:fill="FFFFFF"/>
        </w:rPr>
        <w:t xml:space="preserve"> </w:t>
      </w:r>
      <w:r w:rsidR="00FF0D31" w:rsidRPr="0052576D">
        <w:rPr>
          <w:rFonts w:asciiTheme="majorBidi" w:hAnsiTheme="majorBidi" w:cstheme="majorBidi"/>
          <w:color w:val="0D0D0D"/>
          <w:sz w:val="24"/>
          <w:szCs w:val="24"/>
          <w:shd w:val="clear" w:color="auto" w:fill="FFFFFF"/>
        </w:rPr>
        <w:t>market</w:t>
      </w:r>
      <w:r w:rsidRPr="0052576D">
        <w:rPr>
          <w:rFonts w:asciiTheme="majorBidi" w:hAnsiTheme="majorBidi" w:cstheme="majorBidi"/>
          <w:color w:val="0D0D0D"/>
          <w:sz w:val="24"/>
          <w:szCs w:val="24"/>
          <w:shd w:val="clear" w:color="auto" w:fill="FFFFFF"/>
        </w:rPr>
        <w:t xml:space="preserve"> saturation challenges and recommend</w:t>
      </w:r>
      <w:r w:rsidR="000344F3">
        <w:rPr>
          <w:rFonts w:asciiTheme="majorBidi" w:hAnsiTheme="majorBidi" w:cstheme="majorBidi"/>
          <w:color w:val="0D0D0D"/>
          <w:sz w:val="24"/>
          <w:szCs w:val="24"/>
          <w:shd w:val="clear" w:color="auto" w:fill="FFFFFF"/>
        </w:rPr>
        <w:t>ed</w:t>
      </w:r>
      <w:r w:rsidRPr="0052576D">
        <w:rPr>
          <w:rFonts w:asciiTheme="majorBidi" w:hAnsiTheme="majorBidi" w:cstheme="majorBidi"/>
          <w:color w:val="0D0D0D"/>
          <w:sz w:val="24"/>
          <w:szCs w:val="24"/>
          <w:shd w:val="clear" w:color="auto" w:fill="FFFFFF"/>
        </w:rPr>
        <w:t xml:space="preserve"> strategic options for future</w:t>
      </w:r>
      <w:r>
        <w:rPr>
          <w:rFonts w:asciiTheme="majorBidi" w:hAnsiTheme="majorBidi" w:cstheme="majorBidi"/>
          <w:color w:val="0D0D0D"/>
          <w:sz w:val="24"/>
          <w:szCs w:val="24"/>
          <w:shd w:val="clear" w:color="auto" w:fill="FFFFFF"/>
        </w:rPr>
        <w:t xml:space="preserve"> </w:t>
      </w:r>
      <w:r w:rsidRPr="0052576D">
        <w:rPr>
          <w:rFonts w:asciiTheme="majorBidi" w:hAnsiTheme="majorBidi" w:cstheme="majorBidi"/>
          <w:color w:val="0D0D0D"/>
          <w:sz w:val="24"/>
          <w:szCs w:val="24"/>
          <w:shd w:val="clear" w:color="auto" w:fill="FFFFFF"/>
        </w:rPr>
        <w:t>growth</w:t>
      </w:r>
      <w:r w:rsidR="001C0853">
        <w:rPr>
          <w:rFonts w:asciiTheme="majorBidi" w:hAnsiTheme="majorBidi" w:cstheme="majorBidi"/>
          <w:color w:val="0D0D0D"/>
          <w:sz w:val="24"/>
          <w:szCs w:val="24"/>
          <w:shd w:val="clear" w:color="auto" w:fill="FFFFFF"/>
        </w:rPr>
        <w:t xml:space="preserve"> align </w:t>
      </w:r>
      <w:r w:rsidR="00114377">
        <w:rPr>
          <w:rFonts w:asciiTheme="majorBidi" w:hAnsiTheme="majorBidi" w:cstheme="majorBidi"/>
          <w:color w:val="0D0D0D"/>
          <w:sz w:val="24"/>
          <w:szCs w:val="24"/>
          <w:shd w:val="clear" w:color="auto" w:fill="FFFFFF"/>
        </w:rPr>
        <w:t>with current capabilities.</w:t>
      </w:r>
    </w:p>
    <w:p w14:paraId="66CB41E3" w14:textId="527A166F" w:rsidR="00FE4ACC" w:rsidRDefault="00A93BDB" w:rsidP="000E2FDE">
      <w:pPr>
        <w:spacing w:line="360" w:lineRule="auto"/>
        <w:jc w:val="both"/>
        <w:rPr>
          <w:rFonts w:asciiTheme="majorBidi" w:hAnsiTheme="majorBidi" w:cstheme="majorBidi"/>
          <w:color w:val="0D0D0D"/>
          <w:sz w:val="24"/>
          <w:szCs w:val="24"/>
          <w:shd w:val="clear" w:color="auto" w:fill="FFFFFF"/>
        </w:rPr>
      </w:pPr>
      <w:r w:rsidRPr="00A93BDB">
        <w:rPr>
          <w:rFonts w:asciiTheme="majorBidi" w:hAnsiTheme="majorBidi" w:cstheme="majorBidi"/>
          <w:color w:val="0D0D0D"/>
          <w:sz w:val="24"/>
          <w:szCs w:val="24"/>
          <w:shd w:val="clear" w:color="auto" w:fill="FFFFFF"/>
        </w:rPr>
        <w:t xml:space="preserve">Research material has been utilised </w:t>
      </w:r>
      <w:r w:rsidR="003D1DB4" w:rsidRPr="00A93BDB">
        <w:rPr>
          <w:rFonts w:asciiTheme="majorBidi" w:hAnsiTheme="majorBidi" w:cstheme="majorBidi"/>
          <w:color w:val="0D0D0D"/>
          <w:sz w:val="24"/>
          <w:szCs w:val="24"/>
          <w:shd w:val="clear" w:color="auto" w:fill="FFFFFF"/>
        </w:rPr>
        <w:t>for</w:t>
      </w:r>
      <w:r w:rsidRPr="00A93BDB">
        <w:rPr>
          <w:rFonts w:asciiTheme="majorBidi" w:hAnsiTheme="majorBidi" w:cstheme="majorBidi"/>
          <w:color w:val="0D0D0D"/>
          <w:sz w:val="24"/>
          <w:szCs w:val="24"/>
          <w:shd w:val="clear" w:color="auto" w:fill="FFFFFF"/>
        </w:rPr>
        <w:t xml:space="preserve"> this report to be compiled</w:t>
      </w:r>
      <w:r w:rsidR="00FC2731">
        <w:rPr>
          <w:rFonts w:asciiTheme="majorBidi" w:hAnsiTheme="majorBidi" w:cstheme="majorBidi"/>
          <w:color w:val="0D0D0D"/>
          <w:sz w:val="24"/>
          <w:szCs w:val="24"/>
          <w:shd w:val="clear" w:color="auto" w:fill="FFFFFF"/>
        </w:rPr>
        <w:t xml:space="preserve"> </w:t>
      </w:r>
      <w:r w:rsidR="00866B7D">
        <w:rPr>
          <w:rFonts w:asciiTheme="majorBidi" w:hAnsiTheme="majorBidi" w:cstheme="majorBidi"/>
          <w:color w:val="0D0D0D"/>
          <w:sz w:val="24"/>
          <w:szCs w:val="24"/>
          <w:shd w:val="clear" w:color="auto" w:fill="FFFFFF"/>
        </w:rPr>
        <w:t xml:space="preserve">accurately from </w:t>
      </w:r>
      <w:r w:rsidR="001D5AAB">
        <w:rPr>
          <w:rFonts w:asciiTheme="majorBidi" w:hAnsiTheme="majorBidi" w:cstheme="majorBidi"/>
          <w:color w:val="0D0D0D"/>
          <w:sz w:val="24"/>
          <w:szCs w:val="24"/>
          <w:shd w:val="clear" w:color="auto" w:fill="FFFFFF"/>
        </w:rPr>
        <w:t>un</w:t>
      </w:r>
      <w:r w:rsidR="000B733A">
        <w:rPr>
          <w:rFonts w:asciiTheme="majorBidi" w:hAnsiTheme="majorBidi" w:cstheme="majorBidi"/>
          <w:color w:val="0D0D0D"/>
          <w:sz w:val="24"/>
          <w:szCs w:val="24"/>
          <w:shd w:val="clear" w:color="auto" w:fill="FFFFFF"/>
        </w:rPr>
        <w:t xml:space="preserve">iversity library to </w:t>
      </w:r>
      <w:r w:rsidR="005C54AD">
        <w:rPr>
          <w:rFonts w:asciiTheme="majorBidi" w:hAnsiTheme="majorBidi" w:cstheme="majorBidi"/>
          <w:color w:val="0D0D0D"/>
          <w:sz w:val="24"/>
          <w:szCs w:val="24"/>
          <w:shd w:val="clear" w:color="auto" w:fill="FFFFFF"/>
        </w:rPr>
        <w:t xml:space="preserve">ensure </w:t>
      </w:r>
      <w:r w:rsidR="000648C8">
        <w:rPr>
          <w:rFonts w:asciiTheme="majorBidi" w:hAnsiTheme="majorBidi" w:cstheme="majorBidi"/>
          <w:color w:val="0D0D0D"/>
          <w:sz w:val="24"/>
          <w:szCs w:val="24"/>
          <w:shd w:val="clear" w:color="auto" w:fill="FFFFFF"/>
        </w:rPr>
        <w:t xml:space="preserve">validity </w:t>
      </w:r>
      <w:r w:rsidR="001E0D00">
        <w:rPr>
          <w:rFonts w:asciiTheme="majorBidi" w:hAnsiTheme="majorBidi" w:cstheme="majorBidi"/>
          <w:color w:val="0D0D0D"/>
          <w:sz w:val="24"/>
          <w:szCs w:val="24"/>
          <w:shd w:val="clear" w:color="auto" w:fill="FFFFFF"/>
        </w:rPr>
        <w:t xml:space="preserve">and </w:t>
      </w:r>
      <w:r w:rsidR="00D76340">
        <w:rPr>
          <w:rFonts w:asciiTheme="majorBidi" w:hAnsiTheme="majorBidi" w:cstheme="majorBidi"/>
          <w:color w:val="0D0D0D"/>
          <w:sz w:val="24"/>
          <w:szCs w:val="24"/>
          <w:shd w:val="clear" w:color="auto" w:fill="FFFFFF"/>
        </w:rPr>
        <w:t>accuracy</w:t>
      </w:r>
      <w:r w:rsidR="00357BC8">
        <w:rPr>
          <w:rFonts w:asciiTheme="majorBidi" w:hAnsiTheme="majorBidi" w:cstheme="majorBidi"/>
          <w:color w:val="0D0D0D"/>
          <w:sz w:val="24"/>
          <w:szCs w:val="24"/>
          <w:shd w:val="clear" w:color="auto" w:fill="FFFFFF"/>
        </w:rPr>
        <w:t xml:space="preserve"> of the resources</w:t>
      </w:r>
      <w:r w:rsidR="00D76340">
        <w:rPr>
          <w:rFonts w:asciiTheme="majorBidi" w:hAnsiTheme="majorBidi" w:cstheme="majorBidi"/>
          <w:color w:val="0D0D0D"/>
          <w:sz w:val="24"/>
          <w:szCs w:val="24"/>
          <w:shd w:val="clear" w:color="auto" w:fill="FFFFFF"/>
        </w:rPr>
        <w:t>.</w:t>
      </w:r>
      <w:r w:rsidRPr="00A93BDB">
        <w:rPr>
          <w:rFonts w:asciiTheme="majorBidi" w:hAnsiTheme="majorBidi" w:cstheme="majorBidi"/>
          <w:color w:val="0D0D0D"/>
          <w:sz w:val="24"/>
          <w:szCs w:val="24"/>
          <w:shd w:val="clear" w:color="auto" w:fill="FFFFFF"/>
        </w:rPr>
        <w:t xml:space="preserve"> This includes textbooks, journals, </w:t>
      </w:r>
      <w:r w:rsidR="00A344F9">
        <w:rPr>
          <w:rFonts w:asciiTheme="majorBidi" w:hAnsiTheme="majorBidi" w:cstheme="majorBidi"/>
          <w:color w:val="0D0D0D"/>
          <w:sz w:val="24"/>
          <w:szCs w:val="24"/>
          <w:shd w:val="clear" w:color="auto" w:fill="FFFFFF"/>
        </w:rPr>
        <w:t xml:space="preserve">and the resources </w:t>
      </w:r>
      <w:r w:rsidR="00D76340">
        <w:rPr>
          <w:rFonts w:asciiTheme="majorBidi" w:hAnsiTheme="majorBidi" w:cstheme="majorBidi"/>
          <w:color w:val="0D0D0D"/>
          <w:sz w:val="24"/>
          <w:szCs w:val="24"/>
          <w:shd w:val="clear" w:color="auto" w:fill="FFFFFF"/>
        </w:rPr>
        <w:t xml:space="preserve">available on the company </w:t>
      </w:r>
      <w:r w:rsidR="00691978">
        <w:rPr>
          <w:rFonts w:asciiTheme="majorBidi" w:hAnsiTheme="majorBidi" w:cstheme="majorBidi"/>
          <w:color w:val="0D0D0D"/>
          <w:sz w:val="24"/>
          <w:szCs w:val="24"/>
          <w:shd w:val="clear" w:color="auto" w:fill="FFFFFF"/>
        </w:rPr>
        <w:t>database</w:t>
      </w:r>
      <w:r w:rsidR="004E69AF">
        <w:rPr>
          <w:rFonts w:asciiTheme="majorBidi" w:hAnsiTheme="majorBidi" w:cstheme="majorBidi"/>
          <w:color w:val="0D0D0D"/>
          <w:sz w:val="24"/>
          <w:szCs w:val="24"/>
          <w:shd w:val="clear" w:color="auto" w:fill="FFFFFF"/>
        </w:rPr>
        <w:t>.</w:t>
      </w:r>
    </w:p>
    <w:p w14:paraId="4800DADE" w14:textId="77777777" w:rsidR="000E2FDE" w:rsidRPr="000E2FDE" w:rsidRDefault="000E2FDE" w:rsidP="000E2FDE"/>
    <w:p w14:paraId="01231284" w14:textId="77777777" w:rsidR="000D12E9" w:rsidRDefault="000D12E9" w:rsidP="000D12E9"/>
    <w:p w14:paraId="30FA3B65" w14:textId="6E220462" w:rsidR="00A12A2E" w:rsidRPr="00731C30" w:rsidRDefault="00A12A2E" w:rsidP="00A12A2E">
      <w:pPr>
        <w:spacing w:before="60" w:after="60"/>
        <w:rPr>
          <w:rFonts w:asciiTheme="majorBidi" w:hAnsiTheme="majorBidi" w:cstheme="majorBidi"/>
          <w:color w:val="374151"/>
          <w:sz w:val="28"/>
          <w:szCs w:val="28"/>
        </w:rPr>
      </w:pPr>
    </w:p>
    <w:p w14:paraId="12B97B95" w14:textId="0423411B" w:rsidR="00F42255" w:rsidRPr="00B75FF7" w:rsidRDefault="00F42255" w:rsidP="00167595">
      <w:pPr>
        <w:spacing w:line="360" w:lineRule="auto"/>
        <w:rPr>
          <w:rFonts w:asciiTheme="majorBidi" w:hAnsiTheme="majorBidi" w:cstheme="majorBidi"/>
          <w:color w:val="374151"/>
          <w:sz w:val="28"/>
          <w:szCs w:val="28"/>
        </w:rPr>
      </w:pPr>
    </w:p>
    <w:p w14:paraId="7D891B92" w14:textId="05CCD7B0" w:rsidR="000D12E9" w:rsidRPr="00F42255" w:rsidRDefault="00D55A67" w:rsidP="00D55A67">
      <w:pPr>
        <w:rPr>
          <w:rFonts w:ascii="Arial" w:eastAsia="Times New Roman" w:hAnsi="Arial" w:cs="Arial"/>
          <w:color w:val="212121"/>
          <w:kern w:val="0"/>
          <w:sz w:val="24"/>
          <w:szCs w:val="24"/>
          <w:lang w:eastAsia="en-GB"/>
          <w14:ligatures w14:val="none"/>
        </w:rPr>
      </w:pPr>
      <w:r>
        <w:rPr>
          <w:rFonts w:ascii="Arial" w:eastAsia="Times New Roman" w:hAnsi="Arial" w:cs="Arial"/>
          <w:color w:val="212121"/>
          <w:kern w:val="0"/>
          <w:sz w:val="24"/>
          <w:szCs w:val="24"/>
          <w:lang w:eastAsia="en-GB"/>
          <w14:ligatures w14:val="none"/>
        </w:rPr>
        <w:br w:type="page"/>
      </w:r>
    </w:p>
    <w:p w14:paraId="2DA5EF95" w14:textId="1CF5BA05" w:rsidR="00D04D54" w:rsidRDefault="005A2B22" w:rsidP="002A0D5E">
      <w:pPr>
        <w:pStyle w:val="Heading1"/>
        <w:numPr>
          <w:ilvl w:val="0"/>
          <w:numId w:val="1"/>
        </w:numPr>
      </w:pPr>
      <w:bookmarkStart w:id="2" w:name="_Toc161373151"/>
      <w:r w:rsidRPr="00E30E05">
        <w:rPr>
          <w:rFonts w:asciiTheme="majorBidi" w:hAnsiTheme="majorBidi"/>
          <w:b/>
          <w:bCs/>
        </w:rPr>
        <w:lastRenderedPageBreak/>
        <w:t>Findings</w:t>
      </w:r>
      <w:r>
        <w:t>.</w:t>
      </w:r>
      <w:bookmarkEnd w:id="2"/>
    </w:p>
    <w:p w14:paraId="43EF7CE2" w14:textId="77777777" w:rsidR="00380546" w:rsidRPr="00380546" w:rsidRDefault="00380546" w:rsidP="00380546"/>
    <w:p w14:paraId="5C5EFF22" w14:textId="72D95ACC" w:rsidR="002A0D5E" w:rsidRPr="003C30E7" w:rsidRDefault="00380546" w:rsidP="002A0D5E">
      <w:pPr>
        <w:pStyle w:val="Heading2"/>
        <w:rPr>
          <w:rFonts w:asciiTheme="majorBidi" w:hAnsiTheme="majorBidi"/>
          <w:b/>
          <w:bCs/>
          <w:sz w:val="24"/>
          <w:szCs w:val="24"/>
        </w:rPr>
      </w:pPr>
      <w:bookmarkStart w:id="3" w:name="_Toc161373152"/>
      <w:r w:rsidRPr="003C30E7">
        <w:rPr>
          <w:rFonts w:asciiTheme="majorBidi" w:hAnsiTheme="majorBidi"/>
          <w:b/>
          <w:bCs/>
          <w:sz w:val="24"/>
          <w:szCs w:val="24"/>
        </w:rPr>
        <w:t xml:space="preserve">2.1 Background to </w:t>
      </w:r>
      <w:r w:rsidR="00BD77BC" w:rsidRPr="003C30E7">
        <w:rPr>
          <w:rFonts w:asciiTheme="majorBidi" w:hAnsiTheme="majorBidi"/>
          <w:b/>
          <w:bCs/>
          <w:sz w:val="24"/>
          <w:szCs w:val="24"/>
        </w:rPr>
        <w:t>the Organisation</w:t>
      </w:r>
      <w:bookmarkEnd w:id="3"/>
    </w:p>
    <w:p w14:paraId="61398119" w14:textId="28D79499" w:rsidR="006D779C" w:rsidRPr="006D779C" w:rsidRDefault="006D779C" w:rsidP="006D779C"/>
    <w:p w14:paraId="7857AD22" w14:textId="3D933FDB" w:rsidR="000D75BE" w:rsidRPr="00182C07" w:rsidRDefault="006D779C" w:rsidP="00D92DCD">
      <w:pPr>
        <w:spacing w:after="120" w:line="360" w:lineRule="auto"/>
        <w:jc w:val="both"/>
        <w:rPr>
          <w:rFonts w:asciiTheme="majorBidi" w:hAnsiTheme="majorBidi" w:cstheme="majorBidi"/>
          <w:color w:val="374151"/>
          <w:sz w:val="24"/>
          <w:szCs w:val="24"/>
        </w:rPr>
      </w:pPr>
      <w:r w:rsidRPr="00182C07">
        <w:rPr>
          <w:rFonts w:asciiTheme="majorBidi" w:hAnsiTheme="majorBidi" w:cstheme="majorBidi"/>
          <w:color w:val="374151"/>
          <w:sz w:val="24"/>
          <w:szCs w:val="24"/>
        </w:rPr>
        <w:t xml:space="preserve">Toyota Motor Corporation was founded in 1937 by Kiichiro Toyoda as a spinoff from his father's company, Toyoda Automatic Loom Works. Initially focused on producing automobiles under the Toyoda name. Koji Sato is the president of the company recently, and its head office ‘Honsha’ located in Toyota City in Japan. </w:t>
      </w:r>
    </w:p>
    <w:p w14:paraId="01405707" w14:textId="5D18B47C" w:rsidR="00230D8D" w:rsidRDefault="006D779C" w:rsidP="006D339A">
      <w:pPr>
        <w:spacing w:after="120" w:line="360" w:lineRule="auto"/>
        <w:jc w:val="both"/>
        <w:rPr>
          <w:rFonts w:asciiTheme="majorBidi" w:hAnsiTheme="majorBidi" w:cstheme="majorBidi"/>
          <w:color w:val="374151"/>
          <w:sz w:val="24"/>
          <w:szCs w:val="24"/>
        </w:rPr>
      </w:pPr>
      <w:r w:rsidRPr="00182C07">
        <w:rPr>
          <w:rFonts w:asciiTheme="majorBidi" w:hAnsiTheme="majorBidi" w:cstheme="majorBidi"/>
          <w:color w:val="374151"/>
          <w:sz w:val="24"/>
          <w:szCs w:val="24"/>
        </w:rPr>
        <w:t>The Master Trust Bank of Japan, Ltd is the top largest shareholders financially</w:t>
      </w:r>
      <w:r>
        <w:rPr>
          <w:rFonts w:asciiTheme="majorBidi" w:hAnsiTheme="majorBidi" w:cstheme="majorBidi"/>
          <w:color w:val="374151"/>
          <w:sz w:val="28"/>
          <w:szCs w:val="28"/>
        </w:rPr>
        <w:t xml:space="preserve"> </w:t>
      </w:r>
      <w:r w:rsidRPr="00182C07">
        <w:rPr>
          <w:rFonts w:asciiTheme="majorBidi" w:hAnsiTheme="majorBidi" w:cstheme="majorBidi"/>
          <w:color w:val="374151"/>
          <w:sz w:val="24"/>
          <w:szCs w:val="24"/>
        </w:rPr>
        <w:t>with 1,905,736 shares</w:t>
      </w:r>
      <w:r w:rsidR="00204E6A">
        <w:rPr>
          <w:rFonts w:asciiTheme="majorBidi" w:hAnsiTheme="majorBidi" w:cstheme="majorBidi"/>
          <w:color w:val="374151"/>
          <w:sz w:val="24"/>
          <w:szCs w:val="24"/>
        </w:rPr>
        <w:t>. As</w:t>
      </w:r>
      <w:r w:rsidR="00015DD6">
        <w:rPr>
          <w:rFonts w:asciiTheme="majorBidi" w:hAnsiTheme="majorBidi" w:cstheme="majorBidi"/>
          <w:color w:val="374151"/>
          <w:sz w:val="24"/>
          <w:szCs w:val="24"/>
        </w:rPr>
        <w:t xml:space="preserve"> well as</w:t>
      </w:r>
      <w:r w:rsidR="00B34E4F">
        <w:rPr>
          <w:rFonts w:asciiTheme="majorBidi" w:hAnsiTheme="majorBidi" w:cstheme="majorBidi"/>
          <w:color w:val="374151"/>
          <w:sz w:val="24"/>
          <w:szCs w:val="24"/>
        </w:rPr>
        <w:t xml:space="preserve"> </w:t>
      </w:r>
      <w:r w:rsidR="00D66AA3" w:rsidRPr="00182C07">
        <w:rPr>
          <w:rFonts w:asciiTheme="majorBidi" w:hAnsiTheme="majorBidi" w:cstheme="majorBidi"/>
          <w:color w:val="374151"/>
          <w:sz w:val="24"/>
          <w:szCs w:val="24"/>
        </w:rPr>
        <w:t xml:space="preserve">Toyota Industries </w:t>
      </w:r>
      <w:r w:rsidR="00B9523B" w:rsidRPr="00182C07">
        <w:rPr>
          <w:rFonts w:asciiTheme="majorBidi" w:hAnsiTheme="majorBidi" w:cstheme="majorBidi"/>
          <w:color w:val="374151"/>
          <w:sz w:val="24"/>
          <w:szCs w:val="24"/>
        </w:rPr>
        <w:t xml:space="preserve">Corporation </w:t>
      </w:r>
      <w:r w:rsidR="00691A5F" w:rsidRPr="00182C07">
        <w:rPr>
          <w:rFonts w:asciiTheme="majorBidi" w:hAnsiTheme="majorBidi" w:cstheme="majorBidi"/>
          <w:color w:val="374151"/>
          <w:sz w:val="24"/>
          <w:szCs w:val="24"/>
        </w:rPr>
        <w:t>w</w:t>
      </w:r>
      <w:r w:rsidR="00483076" w:rsidRPr="00182C07">
        <w:rPr>
          <w:rFonts w:asciiTheme="majorBidi" w:hAnsiTheme="majorBidi" w:cstheme="majorBidi"/>
          <w:color w:val="374151"/>
          <w:sz w:val="24"/>
          <w:szCs w:val="24"/>
        </w:rPr>
        <w:t xml:space="preserve">ith </w:t>
      </w:r>
      <w:r w:rsidR="00691A5F" w:rsidRPr="00182C07">
        <w:rPr>
          <w:rFonts w:asciiTheme="majorBidi" w:hAnsiTheme="majorBidi" w:cstheme="majorBidi"/>
          <w:color w:val="374151"/>
          <w:sz w:val="24"/>
          <w:szCs w:val="24"/>
        </w:rPr>
        <w:t>1,192,331</w:t>
      </w:r>
      <w:r w:rsidR="00483076" w:rsidRPr="00182C07">
        <w:rPr>
          <w:rFonts w:asciiTheme="majorBidi" w:hAnsiTheme="majorBidi" w:cstheme="majorBidi"/>
          <w:color w:val="374151"/>
          <w:sz w:val="24"/>
          <w:szCs w:val="24"/>
        </w:rPr>
        <w:t xml:space="preserve"> </w:t>
      </w:r>
      <w:r w:rsidR="00E62DE0" w:rsidRPr="00182C07">
        <w:rPr>
          <w:rFonts w:asciiTheme="majorBidi" w:hAnsiTheme="majorBidi" w:cstheme="majorBidi"/>
          <w:color w:val="374151"/>
          <w:sz w:val="24"/>
          <w:szCs w:val="24"/>
        </w:rPr>
        <w:t>shares</w:t>
      </w:r>
      <w:r w:rsidR="00F82BBA">
        <w:rPr>
          <w:rFonts w:asciiTheme="majorBidi" w:hAnsiTheme="majorBidi" w:cstheme="majorBidi"/>
          <w:color w:val="374151"/>
          <w:sz w:val="24"/>
          <w:szCs w:val="24"/>
        </w:rPr>
        <w:t xml:space="preserve"> </w:t>
      </w:r>
      <w:r w:rsidR="00F82BBA">
        <w:rPr>
          <w:rFonts w:asciiTheme="majorBidi" w:hAnsiTheme="majorBidi" w:cstheme="majorBidi"/>
          <w:color w:val="374151"/>
          <w:sz w:val="24"/>
          <w:szCs w:val="24"/>
        </w:rPr>
        <w:t>(stakeholders report, 2023)</w:t>
      </w:r>
      <w:r w:rsidR="00A5242E" w:rsidRPr="00182C07">
        <w:rPr>
          <w:rFonts w:asciiTheme="majorBidi" w:hAnsiTheme="majorBidi" w:cstheme="majorBidi"/>
          <w:color w:val="374151"/>
          <w:sz w:val="24"/>
          <w:szCs w:val="24"/>
        </w:rPr>
        <w:t>.</w:t>
      </w:r>
      <w:r w:rsidR="00CA20A0" w:rsidRPr="00182C07">
        <w:rPr>
          <w:rFonts w:asciiTheme="majorBidi" w:hAnsiTheme="majorBidi" w:cstheme="majorBidi"/>
          <w:color w:val="374151"/>
          <w:sz w:val="24"/>
          <w:szCs w:val="24"/>
        </w:rPr>
        <w:t xml:space="preserve"> And</w:t>
      </w:r>
      <w:r w:rsidR="00015DD6">
        <w:rPr>
          <w:rFonts w:asciiTheme="majorBidi" w:hAnsiTheme="majorBidi" w:cstheme="majorBidi"/>
          <w:color w:val="374151"/>
          <w:sz w:val="24"/>
          <w:szCs w:val="24"/>
        </w:rPr>
        <w:t xml:space="preserve"> many</w:t>
      </w:r>
      <w:r w:rsidR="00CA20A0" w:rsidRPr="00182C07">
        <w:rPr>
          <w:rFonts w:asciiTheme="majorBidi" w:hAnsiTheme="majorBidi" w:cstheme="majorBidi"/>
          <w:color w:val="374151"/>
          <w:sz w:val="24"/>
          <w:szCs w:val="24"/>
        </w:rPr>
        <w:t xml:space="preserve"> other</w:t>
      </w:r>
      <w:r w:rsidR="00F022A1">
        <w:rPr>
          <w:rFonts w:asciiTheme="majorBidi" w:hAnsiTheme="majorBidi" w:cstheme="majorBidi"/>
          <w:color w:val="374151"/>
          <w:sz w:val="24"/>
          <w:szCs w:val="24"/>
        </w:rPr>
        <w:t xml:space="preserve">s </w:t>
      </w:r>
      <w:r w:rsidR="007D680B">
        <w:rPr>
          <w:rFonts w:asciiTheme="majorBidi" w:hAnsiTheme="majorBidi" w:cstheme="majorBidi"/>
          <w:color w:val="374151"/>
          <w:sz w:val="24"/>
          <w:szCs w:val="24"/>
        </w:rPr>
        <w:t xml:space="preserve">individual </w:t>
      </w:r>
      <w:r w:rsidR="005B1418">
        <w:rPr>
          <w:rFonts w:asciiTheme="majorBidi" w:hAnsiTheme="majorBidi" w:cstheme="majorBidi"/>
          <w:color w:val="374151"/>
          <w:sz w:val="24"/>
          <w:szCs w:val="24"/>
        </w:rPr>
        <w:t xml:space="preserve">and </w:t>
      </w:r>
      <w:r w:rsidR="007D680B">
        <w:rPr>
          <w:rFonts w:asciiTheme="majorBidi" w:hAnsiTheme="majorBidi" w:cstheme="majorBidi"/>
          <w:color w:val="374151"/>
          <w:sz w:val="24"/>
          <w:szCs w:val="24"/>
        </w:rPr>
        <w:t xml:space="preserve">institutional </w:t>
      </w:r>
      <w:r w:rsidR="00F022A1">
        <w:rPr>
          <w:rFonts w:asciiTheme="majorBidi" w:hAnsiTheme="majorBidi" w:cstheme="majorBidi"/>
          <w:color w:val="374151"/>
          <w:sz w:val="24"/>
          <w:szCs w:val="24"/>
        </w:rPr>
        <w:t>investors</w:t>
      </w:r>
      <w:r w:rsidR="00CA20A0" w:rsidRPr="00182C07">
        <w:rPr>
          <w:rFonts w:asciiTheme="majorBidi" w:hAnsiTheme="majorBidi" w:cstheme="majorBidi"/>
          <w:color w:val="374151"/>
          <w:sz w:val="24"/>
          <w:szCs w:val="24"/>
        </w:rPr>
        <w:t xml:space="preserve"> </w:t>
      </w:r>
      <w:r w:rsidR="00587C4B">
        <w:rPr>
          <w:rFonts w:asciiTheme="majorBidi" w:hAnsiTheme="majorBidi" w:cstheme="majorBidi"/>
          <w:color w:val="374151"/>
          <w:sz w:val="24"/>
          <w:szCs w:val="24"/>
        </w:rPr>
        <w:t>such as</w:t>
      </w:r>
      <w:r w:rsidR="00182C07" w:rsidRPr="00182C07">
        <w:rPr>
          <w:rFonts w:asciiTheme="majorBidi" w:hAnsiTheme="majorBidi" w:cstheme="majorBidi"/>
          <w:color w:val="374151"/>
          <w:sz w:val="24"/>
          <w:szCs w:val="24"/>
        </w:rPr>
        <w:t xml:space="preserve"> Custody</w:t>
      </w:r>
      <w:r w:rsidR="006A78D9" w:rsidRPr="00182C07">
        <w:rPr>
          <w:rFonts w:asciiTheme="majorBidi" w:hAnsiTheme="majorBidi" w:cstheme="majorBidi"/>
          <w:color w:val="374151"/>
          <w:sz w:val="24"/>
          <w:szCs w:val="24"/>
        </w:rPr>
        <w:t xml:space="preserve"> </w:t>
      </w:r>
      <w:r w:rsidR="00EC0AA8" w:rsidRPr="00182C07">
        <w:rPr>
          <w:rFonts w:asciiTheme="majorBidi" w:hAnsiTheme="majorBidi" w:cstheme="majorBidi"/>
          <w:color w:val="374151"/>
          <w:sz w:val="24"/>
          <w:szCs w:val="24"/>
        </w:rPr>
        <w:t xml:space="preserve">Bank </w:t>
      </w:r>
      <w:r w:rsidR="00A5242E" w:rsidRPr="00182C07">
        <w:rPr>
          <w:rFonts w:asciiTheme="majorBidi" w:hAnsiTheme="majorBidi" w:cstheme="majorBidi"/>
          <w:color w:val="374151"/>
          <w:sz w:val="24"/>
          <w:szCs w:val="24"/>
        </w:rPr>
        <w:t xml:space="preserve">of </w:t>
      </w:r>
      <w:r w:rsidR="00EC0AA8" w:rsidRPr="00182C07">
        <w:rPr>
          <w:rFonts w:asciiTheme="majorBidi" w:hAnsiTheme="majorBidi" w:cstheme="majorBidi"/>
          <w:color w:val="374151"/>
          <w:sz w:val="24"/>
          <w:szCs w:val="24"/>
        </w:rPr>
        <w:t>Japan</w:t>
      </w:r>
      <w:r w:rsidR="00A5242E" w:rsidRPr="00182C07">
        <w:rPr>
          <w:rFonts w:asciiTheme="majorBidi" w:hAnsiTheme="majorBidi" w:cstheme="majorBidi"/>
          <w:color w:val="374151"/>
          <w:sz w:val="24"/>
          <w:szCs w:val="24"/>
        </w:rPr>
        <w:t xml:space="preserve"> </w:t>
      </w:r>
      <w:r w:rsidR="00EC0AA8" w:rsidRPr="00182C07">
        <w:rPr>
          <w:rFonts w:asciiTheme="majorBidi" w:hAnsiTheme="majorBidi" w:cstheme="majorBidi"/>
          <w:color w:val="374151"/>
          <w:sz w:val="24"/>
          <w:szCs w:val="24"/>
        </w:rPr>
        <w:t>Ltd</w:t>
      </w:r>
      <w:r w:rsidR="00CA20A0" w:rsidRPr="00182C07">
        <w:rPr>
          <w:rFonts w:asciiTheme="majorBidi" w:hAnsiTheme="majorBidi" w:cstheme="majorBidi"/>
          <w:color w:val="374151"/>
          <w:sz w:val="24"/>
          <w:szCs w:val="24"/>
        </w:rPr>
        <w:t>,</w:t>
      </w:r>
      <w:r w:rsidR="006A78D9" w:rsidRPr="00182C07">
        <w:rPr>
          <w:rFonts w:asciiTheme="majorBidi" w:hAnsiTheme="majorBidi" w:cstheme="majorBidi"/>
          <w:color w:val="374151"/>
          <w:sz w:val="24"/>
          <w:szCs w:val="24"/>
        </w:rPr>
        <w:t xml:space="preserve"> </w:t>
      </w:r>
      <w:r w:rsidR="00E62DE0" w:rsidRPr="00182C07">
        <w:rPr>
          <w:rFonts w:asciiTheme="majorBidi" w:hAnsiTheme="majorBidi" w:cstheme="majorBidi"/>
          <w:color w:val="374151"/>
          <w:sz w:val="24"/>
          <w:szCs w:val="24"/>
        </w:rPr>
        <w:t xml:space="preserve">Nippon Life </w:t>
      </w:r>
      <w:r w:rsidR="00D66AA3" w:rsidRPr="00182C07">
        <w:rPr>
          <w:rFonts w:asciiTheme="majorBidi" w:hAnsiTheme="majorBidi" w:cstheme="majorBidi"/>
          <w:color w:val="374151"/>
          <w:sz w:val="24"/>
          <w:szCs w:val="24"/>
        </w:rPr>
        <w:t xml:space="preserve">Insurance </w:t>
      </w:r>
      <w:r w:rsidR="00E62DE0" w:rsidRPr="00182C07">
        <w:rPr>
          <w:rFonts w:asciiTheme="majorBidi" w:hAnsiTheme="majorBidi" w:cstheme="majorBidi"/>
          <w:color w:val="374151"/>
          <w:sz w:val="24"/>
          <w:szCs w:val="24"/>
        </w:rPr>
        <w:t>Company</w:t>
      </w:r>
      <w:r w:rsidR="00CA20A0" w:rsidRPr="00182C07">
        <w:rPr>
          <w:rFonts w:asciiTheme="majorBidi" w:hAnsiTheme="majorBidi" w:cstheme="majorBidi"/>
          <w:color w:val="374151"/>
          <w:sz w:val="24"/>
          <w:szCs w:val="24"/>
        </w:rPr>
        <w:t xml:space="preserve">, </w:t>
      </w:r>
      <w:r w:rsidR="007F6207" w:rsidRPr="00182C07">
        <w:rPr>
          <w:rFonts w:asciiTheme="majorBidi" w:hAnsiTheme="majorBidi" w:cstheme="majorBidi"/>
          <w:color w:val="374151"/>
          <w:sz w:val="24"/>
          <w:szCs w:val="24"/>
        </w:rPr>
        <w:t xml:space="preserve">JP Morgan Chase Bank </w:t>
      </w:r>
      <w:r w:rsidR="00CD42CE" w:rsidRPr="00182C07">
        <w:rPr>
          <w:rFonts w:asciiTheme="majorBidi" w:hAnsiTheme="majorBidi" w:cstheme="majorBidi"/>
          <w:color w:val="374151"/>
          <w:sz w:val="24"/>
          <w:szCs w:val="24"/>
        </w:rPr>
        <w:t>A.N,</w:t>
      </w:r>
      <w:r w:rsidR="007F6207" w:rsidRPr="00182C07">
        <w:rPr>
          <w:rFonts w:asciiTheme="majorBidi" w:hAnsiTheme="majorBidi" w:cstheme="majorBidi"/>
          <w:color w:val="374151"/>
          <w:sz w:val="24"/>
          <w:szCs w:val="24"/>
        </w:rPr>
        <w:t xml:space="preserve"> and </w:t>
      </w:r>
      <w:r w:rsidR="007D580A" w:rsidRPr="00182C07">
        <w:rPr>
          <w:rFonts w:asciiTheme="majorBidi" w:hAnsiTheme="majorBidi" w:cstheme="majorBidi"/>
          <w:color w:val="374151"/>
          <w:sz w:val="24"/>
          <w:szCs w:val="24"/>
        </w:rPr>
        <w:t>The Bank of New York Mellon as Depositary for Depositary Receipt Holders Bank</w:t>
      </w:r>
      <w:r w:rsidR="009D20A1">
        <w:rPr>
          <w:rFonts w:asciiTheme="majorBidi" w:hAnsiTheme="majorBidi" w:cstheme="majorBidi"/>
          <w:color w:val="374151"/>
          <w:sz w:val="24"/>
          <w:szCs w:val="24"/>
        </w:rPr>
        <w:t xml:space="preserve"> </w:t>
      </w:r>
      <w:r w:rsidR="009D20A1">
        <w:rPr>
          <w:rFonts w:asciiTheme="majorBidi" w:hAnsiTheme="majorBidi" w:cstheme="majorBidi"/>
          <w:color w:val="374151"/>
          <w:sz w:val="24"/>
          <w:szCs w:val="24"/>
          <w:vertAlign w:val="superscript"/>
        </w:rPr>
        <w:t>see</w:t>
      </w:r>
      <w:r w:rsidR="002B145B">
        <w:rPr>
          <w:rFonts w:asciiTheme="majorBidi" w:hAnsiTheme="majorBidi" w:cstheme="majorBidi"/>
          <w:color w:val="374151"/>
          <w:sz w:val="24"/>
          <w:szCs w:val="24"/>
          <w:vertAlign w:val="superscript"/>
        </w:rPr>
        <w:t xml:space="preserve"> figure</w:t>
      </w:r>
      <w:r w:rsidR="00237E31">
        <w:rPr>
          <w:rFonts w:asciiTheme="majorBidi" w:hAnsiTheme="majorBidi" w:cstheme="majorBidi"/>
          <w:color w:val="374151"/>
          <w:sz w:val="24"/>
          <w:szCs w:val="24"/>
          <w:vertAlign w:val="superscript"/>
        </w:rPr>
        <w:t>7.</w:t>
      </w:r>
      <w:r w:rsidR="00587C4B" w:rsidRPr="00CA4B34">
        <w:rPr>
          <w:rFonts w:asciiTheme="majorBidi" w:hAnsiTheme="majorBidi" w:cstheme="majorBidi"/>
          <w:color w:val="374151"/>
          <w:sz w:val="24"/>
          <w:szCs w:val="24"/>
        </w:rPr>
        <w:t xml:space="preserve"> </w:t>
      </w:r>
      <w:r w:rsidR="00061141" w:rsidRPr="00CA4B34">
        <w:rPr>
          <w:rFonts w:asciiTheme="majorBidi" w:hAnsiTheme="majorBidi" w:cstheme="majorBidi"/>
          <w:color w:val="374151"/>
          <w:sz w:val="24"/>
          <w:szCs w:val="24"/>
        </w:rPr>
        <w:t>Apart from depositary banks</w:t>
      </w:r>
      <w:r w:rsidR="00B8278E">
        <w:rPr>
          <w:rFonts w:asciiTheme="majorBidi" w:hAnsiTheme="majorBidi" w:cstheme="majorBidi"/>
          <w:color w:val="374151"/>
          <w:sz w:val="24"/>
          <w:szCs w:val="24"/>
        </w:rPr>
        <w:t>. Th</w:t>
      </w:r>
      <w:r w:rsidR="00A96AB2">
        <w:rPr>
          <w:rFonts w:asciiTheme="majorBidi" w:hAnsiTheme="majorBidi" w:cstheme="majorBidi"/>
          <w:color w:val="374151"/>
          <w:sz w:val="24"/>
          <w:szCs w:val="24"/>
        </w:rPr>
        <w:t>ese</w:t>
      </w:r>
      <w:r w:rsidR="00061141" w:rsidRPr="00CA4B34">
        <w:rPr>
          <w:rFonts w:asciiTheme="majorBidi" w:hAnsiTheme="majorBidi" w:cstheme="majorBidi"/>
          <w:color w:val="374151"/>
          <w:sz w:val="24"/>
          <w:szCs w:val="24"/>
        </w:rPr>
        <w:t xml:space="preserve"> financial institutions involved</w:t>
      </w:r>
      <w:r w:rsidR="00B8278E">
        <w:rPr>
          <w:rFonts w:asciiTheme="majorBidi" w:hAnsiTheme="majorBidi" w:cstheme="majorBidi"/>
          <w:color w:val="374151"/>
          <w:sz w:val="24"/>
          <w:szCs w:val="24"/>
        </w:rPr>
        <w:t xml:space="preserve"> in</w:t>
      </w:r>
      <w:r w:rsidR="00061141" w:rsidRPr="00CA4B34">
        <w:rPr>
          <w:rFonts w:asciiTheme="majorBidi" w:hAnsiTheme="majorBidi" w:cstheme="majorBidi"/>
          <w:color w:val="374151"/>
          <w:sz w:val="24"/>
          <w:szCs w:val="24"/>
        </w:rPr>
        <w:t>, providing loans, credit facilities</w:t>
      </w:r>
      <w:r w:rsidR="008E2568">
        <w:rPr>
          <w:rFonts w:asciiTheme="majorBidi" w:hAnsiTheme="majorBidi" w:cstheme="majorBidi"/>
          <w:color w:val="374151"/>
          <w:sz w:val="24"/>
          <w:szCs w:val="24"/>
        </w:rPr>
        <w:t xml:space="preserve"> and</w:t>
      </w:r>
      <w:r w:rsidR="00061141" w:rsidRPr="00CA4B34">
        <w:rPr>
          <w:rFonts w:asciiTheme="majorBidi" w:hAnsiTheme="majorBidi" w:cstheme="majorBidi"/>
          <w:color w:val="374151"/>
          <w:sz w:val="24"/>
          <w:szCs w:val="24"/>
        </w:rPr>
        <w:t xml:space="preserve"> </w:t>
      </w:r>
      <w:r w:rsidR="008E2568">
        <w:rPr>
          <w:rFonts w:asciiTheme="majorBidi" w:hAnsiTheme="majorBidi" w:cstheme="majorBidi"/>
          <w:color w:val="374151"/>
          <w:sz w:val="24"/>
          <w:szCs w:val="24"/>
        </w:rPr>
        <w:t>f</w:t>
      </w:r>
      <w:r w:rsidR="00061141" w:rsidRPr="00CA4B34">
        <w:rPr>
          <w:rFonts w:asciiTheme="majorBidi" w:hAnsiTheme="majorBidi" w:cstheme="majorBidi"/>
          <w:color w:val="374151"/>
          <w:sz w:val="24"/>
          <w:szCs w:val="24"/>
        </w:rPr>
        <w:t>inancial</w:t>
      </w:r>
      <w:r w:rsidR="00FC6650">
        <w:rPr>
          <w:rFonts w:asciiTheme="majorBidi" w:hAnsiTheme="majorBidi" w:cstheme="majorBidi"/>
          <w:color w:val="374151"/>
          <w:sz w:val="24"/>
          <w:szCs w:val="24"/>
        </w:rPr>
        <w:t xml:space="preserve"> </w:t>
      </w:r>
      <w:r w:rsidR="00061141" w:rsidRPr="00CA4B34">
        <w:rPr>
          <w:rFonts w:asciiTheme="majorBidi" w:hAnsiTheme="majorBidi" w:cstheme="majorBidi"/>
          <w:color w:val="374151"/>
          <w:sz w:val="24"/>
          <w:szCs w:val="24"/>
        </w:rPr>
        <w:t xml:space="preserve">services </w:t>
      </w:r>
      <w:r w:rsidR="00587C4B" w:rsidRPr="00CA4B34">
        <w:rPr>
          <w:rFonts w:asciiTheme="majorBidi" w:hAnsiTheme="majorBidi" w:cstheme="majorBidi"/>
          <w:color w:val="374151"/>
          <w:sz w:val="24"/>
          <w:szCs w:val="24"/>
        </w:rPr>
        <w:t xml:space="preserve">such </w:t>
      </w:r>
      <w:r w:rsidR="003322D9" w:rsidRPr="00CA4B34">
        <w:rPr>
          <w:rFonts w:asciiTheme="majorBidi" w:hAnsiTheme="majorBidi" w:cstheme="majorBidi"/>
          <w:color w:val="374151"/>
          <w:sz w:val="24"/>
          <w:szCs w:val="24"/>
        </w:rPr>
        <w:t>an</w:t>
      </w:r>
      <w:r w:rsidR="00587C4B" w:rsidRPr="00CA4B34">
        <w:rPr>
          <w:rFonts w:asciiTheme="majorBidi" w:hAnsiTheme="majorBidi" w:cstheme="majorBidi"/>
          <w:color w:val="374151"/>
          <w:sz w:val="24"/>
          <w:szCs w:val="24"/>
        </w:rPr>
        <w:t xml:space="preserve"> insurance companies hold significant stakes in Toyota</w:t>
      </w:r>
      <w:r w:rsidR="008E2568">
        <w:rPr>
          <w:rFonts w:asciiTheme="majorBidi" w:hAnsiTheme="majorBidi" w:cstheme="majorBidi"/>
          <w:color w:val="374151"/>
          <w:sz w:val="24"/>
          <w:szCs w:val="24"/>
        </w:rPr>
        <w:t xml:space="preserve"> </w:t>
      </w:r>
      <w:r w:rsidR="008E2568">
        <w:rPr>
          <w:rFonts w:asciiTheme="majorBidi" w:hAnsiTheme="majorBidi" w:cstheme="majorBidi"/>
          <w:color w:val="374151"/>
          <w:sz w:val="24"/>
          <w:szCs w:val="24"/>
        </w:rPr>
        <w:t>(stock info, 2023)</w:t>
      </w:r>
      <w:r w:rsidR="00587C4B" w:rsidRPr="00CA4B34">
        <w:rPr>
          <w:rFonts w:asciiTheme="majorBidi" w:hAnsiTheme="majorBidi" w:cstheme="majorBidi"/>
          <w:color w:val="374151"/>
          <w:sz w:val="24"/>
          <w:szCs w:val="24"/>
        </w:rPr>
        <w:t>.</w:t>
      </w:r>
      <w:r w:rsidR="00C22F96" w:rsidRPr="00C22F96">
        <w:rPr>
          <w:rFonts w:ascii="Segoe UI" w:hAnsi="Segoe UI" w:cs="Segoe UI"/>
          <w:color w:val="0D0D0D"/>
          <w:shd w:val="clear" w:color="auto" w:fill="FFFFFF"/>
        </w:rPr>
        <w:t xml:space="preserve"> </w:t>
      </w:r>
      <w:r w:rsidR="00230D8D" w:rsidRPr="00230D8D">
        <w:rPr>
          <w:rFonts w:asciiTheme="majorBidi" w:hAnsiTheme="majorBidi" w:cstheme="majorBidi"/>
          <w:color w:val="374151"/>
          <w:sz w:val="24"/>
          <w:szCs w:val="24"/>
        </w:rPr>
        <w:t>A diverse range of financial stakeholders contributes to a stable ownership structure, reducing dependence on a single entity and promoting stability</w:t>
      </w:r>
      <w:r w:rsidR="00230D8D">
        <w:rPr>
          <w:rFonts w:asciiTheme="majorBidi" w:hAnsiTheme="majorBidi" w:cstheme="majorBidi"/>
          <w:color w:val="374151"/>
          <w:sz w:val="24"/>
          <w:szCs w:val="24"/>
        </w:rPr>
        <w:t>.</w:t>
      </w:r>
      <w:r w:rsidR="001866BC" w:rsidRPr="001866BC">
        <w:rPr>
          <w:rFonts w:asciiTheme="majorBidi" w:hAnsiTheme="majorBidi" w:cstheme="majorBidi"/>
          <w:color w:val="374151"/>
          <w:sz w:val="24"/>
          <w:szCs w:val="24"/>
        </w:rPr>
        <w:t xml:space="preserve"> </w:t>
      </w:r>
    </w:p>
    <w:p w14:paraId="2C3046BF" w14:textId="6298DB85" w:rsidR="00D94ACB" w:rsidRPr="00D94ACB" w:rsidRDefault="00D94ACB" w:rsidP="00182C07">
      <w:pPr>
        <w:spacing w:after="120" w:line="360" w:lineRule="auto"/>
        <w:jc w:val="both"/>
        <w:rPr>
          <w:rFonts w:asciiTheme="majorBidi" w:hAnsiTheme="majorBidi" w:cstheme="majorBidi"/>
          <w:b/>
          <w:bCs/>
          <w:color w:val="374151"/>
          <w:sz w:val="24"/>
          <w:szCs w:val="24"/>
        </w:rPr>
      </w:pPr>
      <w:r w:rsidRPr="00D94ACB">
        <w:rPr>
          <w:rFonts w:asciiTheme="majorBidi" w:hAnsiTheme="majorBidi" w:cstheme="majorBidi"/>
          <w:b/>
          <w:bCs/>
          <w:color w:val="374151"/>
          <w:sz w:val="24"/>
          <w:szCs w:val="24"/>
        </w:rPr>
        <w:t>Discussion</w:t>
      </w:r>
    </w:p>
    <w:p w14:paraId="25432906" w14:textId="66C1F83F" w:rsidR="00D94ACB" w:rsidRDefault="00D94ACB" w:rsidP="004768CD">
      <w:pPr>
        <w:spacing w:after="120" w:line="360" w:lineRule="auto"/>
        <w:jc w:val="both"/>
        <w:rPr>
          <w:rFonts w:asciiTheme="majorBidi" w:hAnsiTheme="majorBidi" w:cstheme="majorBidi"/>
          <w:color w:val="374151"/>
          <w:sz w:val="24"/>
          <w:szCs w:val="24"/>
        </w:rPr>
      </w:pPr>
      <w:r w:rsidRPr="00D94ACB">
        <w:rPr>
          <w:rFonts w:asciiTheme="majorBidi" w:hAnsiTheme="majorBidi" w:cstheme="majorBidi"/>
          <w:color w:val="374151"/>
          <w:sz w:val="24"/>
          <w:szCs w:val="24"/>
        </w:rPr>
        <w:t>Toyota has historically benefited from having a diverse set of financial stakeholders, which contributes to stable ownership and access to diverse capital sources</w:t>
      </w:r>
      <w:r w:rsidR="004768CD">
        <w:rPr>
          <w:rFonts w:asciiTheme="majorBidi" w:hAnsiTheme="majorBidi" w:cstheme="majorBidi"/>
          <w:color w:val="374151"/>
          <w:sz w:val="24"/>
          <w:szCs w:val="24"/>
        </w:rPr>
        <w:t xml:space="preserve"> </w:t>
      </w:r>
      <w:r w:rsidR="004768CD">
        <w:rPr>
          <w:rFonts w:ascii="Times New Roman" w:eastAsia="Times New Roman" w:hAnsi="Times New Roman" w:cs="Times New Roman"/>
          <w:kern w:val="0"/>
          <w:sz w:val="24"/>
          <w:szCs w:val="24"/>
          <w:lang w:eastAsia="en-GB"/>
          <w14:ligatures w14:val="none"/>
        </w:rPr>
        <w:t>(</w:t>
      </w:r>
      <w:r w:rsidR="004768CD" w:rsidRPr="00840134">
        <w:rPr>
          <w:rFonts w:ascii="Times New Roman" w:eastAsia="Times New Roman" w:hAnsi="Times New Roman" w:cs="Times New Roman"/>
          <w:kern w:val="0"/>
          <w:sz w:val="24"/>
          <w:szCs w:val="24"/>
          <w:lang w:eastAsia="en-GB"/>
          <w14:ligatures w14:val="none"/>
        </w:rPr>
        <w:t>Inkpen,</w:t>
      </w:r>
      <w:r w:rsidR="004768CD">
        <w:rPr>
          <w:rFonts w:ascii="Times New Roman" w:eastAsia="Times New Roman" w:hAnsi="Times New Roman" w:cs="Times New Roman"/>
          <w:kern w:val="0"/>
          <w:sz w:val="24"/>
          <w:szCs w:val="24"/>
          <w:lang w:eastAsia="en-GB"/>
          <w14:ligatures w14:val="none"/>
        </w:rPr>
        <w:t xml:space="preserve"> </w:t>
      </w:r>
      <w:r w:rsidR="004768CD" w:rsidRPr="00840134">
        <w:rPr>
          <w:rFonts w:ascii="Times New Roman" w:eastAsia="Times New Roman" w:hAnsi="Times New Roman" w:cs="Times New Roman"/>
          <w:kern w:val="0"/>
          <w:sz w:val="24"/>
          <w:szCs w:val="24"/>
          <w:lang w:eastAsia="en-GB"/>
          <w14:ligatures w14:val="none"/>
        </w:rPr>
        <w:t>and Sundaram,</w:t>
      </w:r>
      <w:r w:rsidR="004768CD">
        <w:rPr>
          <w:rFonts w:ascii="Times New Roman" w:eastAsia="Times New Roman" w:hAnsi="Times New Roman" w:cs="Times New Roman"/>
          <w:kern w:val="0"/>
          <w:sz w:val="24"/>
          <w:szCs w:val="24"/>
          <w:lang w:eastAsia="en-GB"/>
          <w14:ligatures w14:val="none"/>
        </w:rPr>
        <w:t xml:space="preserve"> </w:t>
      </w:r>
      <w:r w:rsidR="004768CD" w:rsidRPr="00840134">
        <w:rPr>
          <w:rFonts w:ascii="Times New Roman" w:eastAsia="Times New Roman" w:hAnsi="Times New Roman" w:cs="Times New Roman"/>
          <w:kern w:val="0"/>
          <w:sz w:val="24"/>
          <w:szCs w:val="24"/>
          <w:lang w:eastAsia="en-GB"/>
          <w14:ligatures w14:val="none"/>
        </w:rPr>
        <w:t>2022)</w:t>
      </w:r>
      <w:r>
        <w:rPr>
          <w:rFonts w:asciiTheme="majorBidi" w:hAnsiTheme="majorBidi" w:cstheme="majorBidi"/>
          <w:color w:val="374151"/>
          <w:sz w:val="24"/>
          <w:szCs w:val="24"/>
        </w:rPr>
        <w:t>.</w:t>
      </w:r>
      <w:r w:rsidR="00C14E23" w:rsidRPr="00C14E23">
        <w:rPr>
          <w:rFonts w:asciiTheme="majorBidi" w:hAnsiTheme="majorBidi" w:cstheme="majorBidi"/>
          <w:color w:val="374151"/>
          <w:sz w:val="24"/>
          <w:szCs w:val="24"/>
        </w:rPr>
        <w:t xml:space="preserve"> The potential for short-term pressures from certain financial stakeholders might impact Toyota's ability to pursue long-term sustainable initiatives, such as investments in new technologies</w:t>
      </w:r>
      <w:r w:rsidR="00C14E23">
        <w:rPr>
          <w:rFonts w:asciiTheme="majorBidi" w:hAnsiTheme="majorBidi" w:cstheme="majorBidi"/>
          <w:color w:val="374151"/>
          <w:sz w:val="24"/>
          <w:szCs w:val="24"/>
        </w:rPr>
        <w:t>.</w:t>
      </w:r>
    </w:p>
    <w:p w14:paraId="52DFD5AE" w14:textId="1DC3C0BC" w:rsidR="00B0397B" w:rsidRPr="00230D8D" w:rsidRDefault="00B0397B" w:rsidP="00182C07">
      <w:pPr>
        <w:spacing w:after="120" w:line="360" w:lineRule="auto"/>
        <w:jc w:val="both"/>
        <w:rPr>
          <w:rFonts w:asciiTheme="majorBidi" w:hAnsiTheme="majorBidi" w:cstheme="majorBidi"/>
          <w:color w:val="374151"/>
          <w:sz w:val="24"/>
          <w:szCs w:val="24"/>
        </w:rPr>
      </w:pPr>
      <w:r>
        <w:rPr>
          <w:rFonts w:asciiTheme="majorBidi" w:hAnsiTheme="majorBidi" w:cstheme="majorBidi"/>
          <w:color w:val="374151"/>
          <w:sz w:val="24"/>
          <w:szCs w:val="24"/>
        </w:rPr>
        <w:t xml:space="preserve">For example, </w:t>
      </w:r>
      <w:r w:rsidRPr="00B0397B">
        <w:rPr>
          <w:rFonts w:asciiTheme="majorBidi" w:hAnsiTheme="majorBidi" w:cstheme="majorBidi"/>
          <w:color w:val="374151"/>
          <w:sz w:val="24"/>
          <w:szCs w:val="24"/>
        </w:rPr>
        <w:t>Toyota's collaboration with financial stakeholders like banks and institutional investors has allowed the company to secure funding for research and development of sustainable technologies, contributing to its global leadership in hybrid vehicles</w:t>
      </w:r>
      <w:r>
        <w:rPr>
          <w:rFonts w:asciiTheme="majorBidi" w:hAnsiTheme="majorBidi" w:cstheme="majorBidi"/>
          <w:color w:val="374151"/>
          <w:sz w:val="24"/>
          <w:szCs w:val="24"/>
        </w:rPr>
        <w:t>.</w:t>
      </w:r>
      <w:r w:rsidR="009F2CEF" w:rsidRPr="009F2CEF">
        <w:rPr>
          <w:rFonts w:ascii="Times New Roman" w:eastAsia="Times New Roman" w:hAnsi="Times New Roman" w:cs="Times New Roman"/>
          <w:kern w:val="0"/>
          <w:sz w:val="24"/>
          <w:szCs w:val="24"/>
          <w:lang w:eastAsia="en-GB"/>
          <w14:ligatures w14:val="none"/>
        </w:rPr>
        <w:t xml:space="preserve"> </w:t>
      </w:r>
      <w:r w:rsidR="009F2CEF" w:rsidRPr="00B42F08">
        <w:rPr>
          <w:rFonts w:ascii="Times New Roman" w:eastAsia="Times New Roman" w:hAnsi="Times New Roman" w:cs="Times New Roman"/>
          <w:kern w:val="0"/>
          <w:sz w:val="24"/>
          <w:szCs w:val="24"/>
          <w:lang w:eastAsia="en-GB"/>
          <w14:ligatures w14:val="none"/>
        </w:rPr>
        <w:t>Yoshida</w:t>
      </w:r>
      <w:r w:rsidR="009F2CEF">
        <w:rPr>
          <w:rFonts w:ascii="Times New Roman" w:eastAsia="Times New Roman" w:hAnsi="Times New Roman" w:cs="Times New Roman"/>
          <w:kern w:val="0"/>
          <w:sz w:val="24"/>
          <w:szCs w:val="24"/>
          <w:lang w:eastAsia="en-GB"/>
          <w14:ligatures w14:val="none"/>
        </w:rPr>
        <w:t>,</w:t>
      </w:r>
      <w:r w:rsidR="000300CA">
        <w:rPr>
          <w:rFonts w:ascii="Times New Roman" w:eastAsia="Times New Roman" w:hAnsi="Times New Roman" w:cs="Times New Roman"/>
          <w:kern w:val="0"/>
          <w:sz w:val="24"/>
          <w:szCs w:val="24"/>
          <w:lang w:eastAsia="en-GB"/>
          <w14:ligatures w14:val="none"/>
        </w:rPr>
        <w:t xml:space="preserve"> </w:t>
      </w:r>
      <w:r w:rsidR="009F2CEF">
        <w:rPr>
          <w:rFonts w:ascii="Times New Roman" w:eastAsia="Times New Roman" w:hAnsi="Times New Roman" w:cs="Times New Roman"/>
          <w:kern w:val="0"/>
          <w:sz w:val="24"/>
          <w:szCs w:val="24"/>
          <w:lang w:eastAsia="en-GB"/>
          <w14:ligatures w14:val="none"/>
        </w:rPr>
        <w:t>(</w:t>
      </w:r>
      <w:r w:rsidR="009F2CEF">
        <w:rPr>
          <w:rFonts w:ascii="Times New Roman" w:eastAsia="Times New Roman" w:hAnsi="Times New Roman" w:cs="Times New Roman"/>
          <w:kern w:val="0"/>
          <w:sz w:val="24"/>
          <w:szCs w:val="24"/>
          <w:lang w:eastAsia="en-GB"/>
          <w14:ligatures w14:val="none"/>
        </w:rPr>
        <w:t>2023)</w:t>
      </w:r>
      <w:r w:rsidR="003A22E3" w:rsidRPr="003A22E3">
        <w:rPr>
          <w:rFonts w:asciiTheme="majorBidi" w:hAnsiTheme="majorBidi" w:cstheme="majorBidi"/>
          <w:color w:val="374151"/>
          <w:sz w:val="24"/>
          <w:szCs w:val="24"/>
        </w:rPr>
        <w:t xml:space="preserve"> </w:t>
      </w:r>
      <w:r w:rsidR="009F2CEF">
        <w:rPr>
          <w:rFonts w:asciiTheme="majorBidi" w:hAnsiTheme="majorBidi" w:cstheme="majorBidi"/>
          <w:color w:val="374151"/>
          <w:sz w:val="24"/>
          <w:szCs w:val="24"/>
        </w:rPr>
        <w:t>ar</w:t>
      </w:r>
      <w:r w:rsidR="000300CA">
        <w:rPr>
          <w:rFonts w:asciiTheme="majorBidi" w:hAnsiTheme="majorBidi" w:cstheme="majorBidi"/>
          <w:color w:val="374151"/>
          <w:sz w:val="24"/>
          <w:szCs w:val="24"/>
        </w:rPr>
        <w:t xml:space="preserve">gued that </w:t>
      </w:r>
      <w:r w:rsidR="000300CA" w:rsidRPr="003A22E3">
        <w:rPr>
          <w:rFonts w:asciiTheme="majorBidi" w:hAnsiTheme="majorBidi" w:cstheme="majorBidi"/>
          <w:color w:val="374151"/>
          <w:sz w:val="24"/>
          <w:szCs w:val="24"/>
        </w:rPr>
        <w:t>in</w:t>
      </w:r>
      <w:r w:rsidR="003A22E3" w:rsidRPr="003A22E3">
        <w:rPr>
          <w:rFonts w:asciiTheme="majorBidi" w:hAnsiTheme="majorBidi" w:cstheme="majorBidi"/>
          <w:color w:val="374151"/>
          <w:sz w:val="24"/>
          <w:szCs w:val="24"/>
        </w:rPr>
        <w:t xml:space="preserve"> some cases, pressure from activist investors might lead companies to prioriti</w:t>
      </w:r>
      <w:r w:rsidR="001B2949">
        <w:rPr>
          <w:rFonts w:asciiTheme="majorBidi" w:hAnsiTheme="majorBidi" w:cstheme="majorBidi"/>
          <w:color w:val="374151"/>
          <w:sz w:val="24"/>
          <w:szCs w:val="24"/>
        </w:rPr>
        <w:t>s</w:t>
      </w:r>
      <w:r w:rsidR="003A22E3" w:rsidRPr="003A22E3">
        <w:rPr>
          <w:rFonts w:asciiTheme="majorBidi" w:hAnsiTheme="majorBidi" w:cstheme="majorBidi"/>
          <w:color w:val="374151"/>
          <w:sz w:val="24"/>
          <w:szCs w:val="24"/>
        </w:rPr>
        <w:t>e cost-cutting measures that could affect research and development or employee welfare</w:t>
      </w:r>
      <w:r w:rsidR="000300CA">
        <w:rPr>
          <w:rFonts w:asciiTheme="majorBidi" w:hAnsiTheme="majorBidi" w:cstheme="majorBidi"/>
          <w:color w:val="374151"/>
          <w:sz w:val="24"/>
          <w:szCs w:val="24"/>
        </w:rPr>
        <w:t xml:space="preserve"> </w:t>
      </w:r>
      <w:r w:rsidR="00074114">
        <w:rPr>
          <w:rFonts w:asciiTheme="majorBidi" w:hAnsiTheme="majorBidi" w:cstheme="majorBidi"/>
          <w:color w:val="374151"/>
          <w:sz w:val="24"/>
          <w:szCs w:val="24"/>
        </w:rPr>
        <w:t>especially in Japanese market.</w:t>
      </w:r>
      <w:r w:rsidR="00AC0B8D">
        <w:rPr>
          <w:rFonts w:asciiTheme="majorBidi" w:hAnsiTheme="majorBidi" w:cstheme="majorBidi"/>
          <w:color w:val="374151"/>
          <w:sz w:val="24"/>
          <w:szCs w:val="24"/>
        </w:rPr>
        <w:t xml:space="preserve"> In which</w:t>
      </w:r>
      <w:r w:rsidR="003A22E3" w:rsidRPr="003A22E3">
        <w:rPr>
          <w:rFonts w:asciiTheme="majorBidi" w:hAnsiTheme="majorBidi" w:cstheme="majorBidi"/>
          <w:color w:val="374151"/>
          <w:sz w:val="24"/>
          <w:szCs w:val="24"/>
        </w:rPr>
        <w:t xml:space="preserve"> potentially hindering long-term innovation and employee satisfaction</w:t>
      </w:r>
      <w:r w:rsidR="003A22E3">
        <w:rPr>
          <w:rFonts w:asciiTheme="majorBidi" w:hAnsiTheme="majorBidi" w:cstheme="majorBidi"/>
          <w:color w:val="374151"/>
          <w:sz w:val="24"/>
          <w:szCs w:val="24"/>
        </w:rPr>
        <w:t>.</w:t>
      </w:r>
    </w:p>
    <w:p w14:paraId="5B26C4B3" w14:textId="77777777" w:rsidR="00230D8D" w:rsidRDefault="00230D8D" w:rsidP="00182C07">
      <w:pPr>
        <w:spacing w:after="120" w:line="360" w:lineRule="auto"/>
        <w:jc w:val="both"/>
        <w:rPr>
          <w:rFonts w:ascii="Times New Roman" w:eastAsia="Times New Roman" w:hAnsi="Times New Roman" w:cs="Times New Roman"/>
          <w:kern w:val="0"/>
          <w:sz w:val="24"/>
          <w:szCs w:val="24"/>
          <w:lang w:eastAsia="en-GB"/>
          <w14:ligatures w14:val="none"/>
        </w:rPr>
      </w:pPr>
    </w:p>
    <w:p w14:paraId="2B374A56" w14:textId="09C67CDA" w:rsidR="006558EA" w:rsidRPr="00FF4DA5" w:rsidRDefault="00230766" w:rsidP="00230766">
      <w:pPr>
        <w:spacing w:after="120" w:line="360" w:lineRule="auto"/>
        <w:rPr>
          <w:rFonts w:asciiTheme="majorBidi" w:hAnsiTheme="majorBidi" w:cstheme="majorBidi"/>
          <w:color w:val="374151"/>
          <w:sz w:val="24"/>
          <w:szCs w:val="24"/>
        </w:rPr>
      </w:pPr>
      <w:r w:rsidRPr="00FF4DA5">
        <w:rPr>
          <w:rFonts w:asciiTheme="majorBidi" w:hAnsiTheme="majorBidi" w:cstheme="majorBidi"/>
          <w:b/>
          <w:bCs/>
          <w:color w:val="374151"/>
          <w:sz w:val="24"/>
          <w:szCs w:val="24"/>
        </w:rPr>
        <w:t xml:space="preserve">Key </w:t>
      </w:r>
      <w:r w:rsidR="008F6425">
        <w:rPr>
          <w:rFonts w:asciiTheme="majorBidi" w:hAnsiTheme="majorBidi" w:cstheme="majorBidi"/>
          <w:b/>
          <w:bCs/>
          <w:color w:val="374151"/>
          <w:sz w:val="24"/>
          <w:szCs w:val="24"/>
        </w:rPr>
        <w:t>M</w:t>
      </w:r>
      <w:r w:rsidRPr="00FF4DA5">
        <w:rPr>
          <w:rFonts w:asciiTheme="majorBidi" w:hAnsiTheme="majorBidi" w:cstheme="majorBidi"/>
          <w:b/>
          <w:bCs/>
          <w:color w:val="374151"/>
          <w:sz w:val="24"/>
          <w:szCs w:val="24"/>
        </w:rPr>
        <w:t>ilestones</w:t>
      </w:r>
      <w:r w:rsidR="00AC0B8D">
        <w:rPr>
          <w:rFonts w:asciiTheme="majorBidi" w:hAnsiTheme="majorBidi" w:cstheme="majorBidi"/>
          <w:b/>
          <w:bCs/>
          <w:color w:val="374151"/>
          <w:sz w:val="24"/>
          <w:szCs w:val="24"/>
        </w:rPr>
        <w:t xml:space="preserve"> </w:t>
      </w:r>
      <w:r w:rsidR="008F6425">
        <w:rPr>
          <w:rFonts w:asciiTheme="majorBidi" w:hAnsiTheme="majorBidi" w:cstheme="majorBidi"/>
          <w:b/>
          <w:bCs/>
          <w:color w:val="374151"/>
          <w:sz w:val="24"/>
          <w:szCs w:val="24"/>
        </w:rPr>
        <w:t xml:space="preserve">of the Corporate </w:t>
      </w:r>
    </w:p>
    <w:p w14:paraId="5317ABD2" w14:textId="12EFFD00" w:rsidR="006D779C" w:rsidRPr="00105050" w:rsidRDefault="006D779C" w:rsidP="00105050">
      <w:pPr>
        <w:spacing w:after="120" w:line="360" w:lineRule="auto"/>
        <w:jc w:val="both"/>
        <w:rPr>
          <w:rFonts w:asciiTheme="majorBidi" w:hAnsiTheme="majorBidi" w:cstheme="majorBidi"/>
          <w:color w:val="374151"/>
          <w:sz w:val="24"/>
          <w:szCs w:val="24"/>
        </w:rPr>
      </w:pPr>
      <w:r>
        <w:rPr>
          <w:rFonts w:ascii="Arial" w:eastAsia="Times New Roman" w:hAnsi="Arial" w:cs="Arial"/>
          <w:b/>
          <w:bCs/>
          <w:color w:val="212121"/>
          <w:kern w:val="0"/>
          <w:sz w:val="27"/>
          <w:szCs w:val="27"/>
          <w:lang w:eastAsia="en-GB"/>
          <w14:ligatures w14:val="none"/>
        </w:rPr>
        <w:lastRenderedPageBreak/>
        <w:t xml:space="preserve"> </w:t>
      </w:r>
      <w:r w:rsidRPr="00105050">
        <w:rPr>
          <w:rFonts w:asciiTheme="majorBidi" w:hAnsiTheme="majorBidi" w:cstheme="majorBidi"/>
          <w:color w:val="374151"/>
          <w:sz w:val="24"/>
          <w:szCs w:val="24"/>
        </w:rPr>
        <w:t>Toyota's historical development include the introduction of the Toyota Production System (TPS) in the 1950s, Global Expansion 1960s-1970s, Introduction of the Prius 1997s, then Quality and efficiency Emphasis in 2000s</w:t>
      </w:r>
      <w:r w:rsidR="008F6425">
        <w:rPr>
          <w:rFonts w:asciiTheme="majorBidi" w:hAnsiTheme="majorBidi" w:cstheme="majorBidi"/>
          <w:color w:val="374151"/>
          <w:sz w:val="24"/>
          <w:szCs w:val="24"/>
        </w:rPr>
        <w:t xml:space="preserve"> </w:t>
      </w:r>
      <w:r w:rsidR="00496417">
        <w:rPr>
          <w:rFonts w:asciiTheme="majorBidi" w:hAnsiTheme="majorBidi" w:cstheme="majorBidi"/>
          <w:color w:val="374151"/>
          <w:sz w:val="24"/>
          <w:szCs w:val="24"/>
        </w:rPr>
        <w:t>(History of Toyota</w:t>
      </w:r>
      <w:r w:rsidR="0030444A">
        <w:rPr>
          <w:rFonts w:asciiTheme="majorBidi" w:hAnsiTheme="majorBidi" w:cstheme="majorBidi"/>
          <w:color w:val="374151"/>
          <w:sz w:val="24"/>
          <w:szCs w:val="24"/>
        </w:rPr>
        <w:t xml:space="preserve"> </w:t>
      </w:r>
      <w:r w:rsidR="00FD082A">
        <w:rPr>
          <w:rFonts w:asciiTheme="majorBidi" w:hAnsiTheme="majorBidi" w:cstheme="majorBidi"/>
          <w:color w:val="374151"/>
          <w:sz w:val="24"/>
          <w:szCs w:val="24"/>
        </w:rPr>
        <w:t>website</w:t>
      </w:r>
      <w:r w:rsidR="0030444A">
        <w:rPr>
          <w:rFonts w:asciiTheme="majorBidi" w:hAnsiTheme="majorBidi" w:cstheme="majorBidi"/>
          <w:color w:val="374151"/>
          <w:sz w:val="24"/>
          <w:szCs w:val="24"/>
        </w:rPr>
        <w:t>)</w:t>
      </w:r>
      <w:r w:rsidRPr="00105050">
        <w:rPr>
          <w:rFonts w:asciiTheme="majorBidi" w:hAnsiTheme="majorBidi" w:cstheme="majorBidi"/>
          <w:color w:val="374151"/>
          <w:sz w:val="24"/>
          <w:szCs w:val="24"/>
        </w:rPr>
        <w:t>. Th</w:t>
      </w:r>
      <w:r w:rsidR="00D51B19">
        <w:rPr>
          <w:rFonts w:asciiTheme="majorBidi" w:hAnsiTheme="majorBidi" w:cstheme="majorBidi"/>
          <w:color w:val="374151"/>
          <w:sz w:val="24"/>
          <w:szCs w:val="24"/>
        </w:rPr>
        <w:t>es</w:t>
      </w:r>
      <w:r w:rsidRPr="00105050">
        <w:rPr>
          <w:rFonts w:asciiTheme="majorBidi" w:hAnsiTheme="majorBidi" w:cstheme="majorBidi"/>
          <w:color w:val="374151"/>
          <w:sz w:val="24"/>
          <w:szCs w:val="24"/>
        </w:rPr>
        <w:t>s approach</w:t>
      </w:r>
      <w:r w:rsidR="00D51B19">
        <w:rPr>
          <w:rFonts w:asciiTheme="majorBidi" w:hAnsiTheme="majorBidi" w:cstheme="majorBidi"/>
          <w:color w:val="374151"/>
          <w:sz w:val="24"/>
          <w:szCs w:val="24"/>
        </w:rPr>
        <w:t>es</w:t>
      </w:r>
      <w:r w:rsidRPr="00105050">
        <w:rPr>
          <w:rFonts w:asciiTheme="majorBidi" w:hAnsiTheme="majorBidi" w:cstheme="majorBidi"/>
          <w:color w:val="374151"/>
          <w:sz w:val="24"/>
          <w:szCs w:val="24"/>
        </w:rPr>
        <w:t xml:space="preserve"> significantly influenced the global manufacturing landscape. </w:t>
      </w:r>
      <w:r w:rsidR="00651876" w:rsidRPr="00105050">
        <w:rPr>
          <w:rFonts w:asciiTheme="majorBidi" w:hAnsiTheme="majorBidi" w:cstheme="majorBidi"/>
          <w:color w:val="374151"/>
          <w:sz w:val="24"/>
          <w:szCs w:val="24"/>
        </w:rPr>
        <w:t xml:space="preserve">However, </w:t>
      </w:r>
      <w:r w:rsidRPr="00105050">
        <w:rPr>
          <w:rFonts w:asciiTheme="majorBidi" w:hAnsiTheme="majorBidi" w:cstheme="majorBidi"/>
          <w:color w:val="374151"/>
          <w:sz w:val="24"/>
          <w:szCs w:val="24"/>
        </w:rPr>
        <w:t xml:space="preserve">trends and strategic areas Toyota have been focusing on include. </w:t>
      </w:r>
    </w:p>
    <w:p w14:paraId="4DFEEDA2" w14:textId="77777777" w:rsidR="006D779C" w:rsidRPr="00220F82" w:rsidRDefault="006D779C" w:rsidP="006D779C">
      <w:pPr>
        <w:spacing w:after="120" w:line="360" w:lineRule="auto"/>
        <w:rPr>
          <w:rFonts w:asciiTheme="majorBidi" w:hAnsiTheme="majorBidi" w:cstheme="majorBidi"/>
          <w:color w:val="374151"/>
          <w:sz w:val="24"/>
          <w:szCs w:val="24"/>
        </w:rPr>
      </w:pPr>
      <w:r w:rsidRPr="00220F82">
        <w:rPr>
          <w:rFonts w:asciiTheme="majorBidi" w:hAnsiTheme="majorBidi" w:cstheme="majorBidi"/>
          <w:b/>
          <w:bCs/>
          <w:color w:val="374151"/>
          <w:sz w:val="24"/>
          <w:szCs w:val="24"/>
        </w:rPr>
        <w:t>Global Expansion and Market adaptation.</w:t>
      </w:r>
    </w:p>
    <w:p w14:paraId="47EF2DED" w14:textId="77777777" w:rsidR="006D779C" w:rsidRPr="00105050" w:rsidRDefault="006D779C" w:rsidP="00105050">
      <w:pPr>
        <w:spacing w:after="120" w:line="360" w:lineRule="auto"/>
        <w:jc w:val="both"/>
        <w:rPr>
          <w:rFonts w:asciiTheme="majorBidi" w:hAnsiTheme="majorBidi" w:cstheme="majorBidi"/>
          <w:color w:val="374151"/>
          <w:sz w:val="24"/>
          <w:szCs w:val="24"/>
        </w:rPr>
      </w:pPr>
      <w:r w:rsidRPr="00105050">
        <w:rPr>
          <w:rFonts w:asciiTheme="majorBidi" w:hAnsiTheme="majorBidi" w:cstheme="majorBidi"/>
          <w:color w:val="374151"/>
          <w:sz w:val="24"/>
          <w:szCs w:val="24"/>
        </w:rPr>
        <w:t>Toyota continues to strengthen its global presence by investing in emerging markets and adapting its product lineup to meet regional preferences. The company's focus on SUVs and crossovers reflects an understanding of changing consumer demands.</w:t>
      </w:r>
    </w:p>
    <w:p w14:paraId="3DC1C147" w14:textId="77777777" w:rsidR="006D779C" w:rsidRPr="002C31AC" w:rsidRDefault="006D779C" w:rsidP="006D779C">
      <w:pPr>
        <w:spacing w:after="120" w:line="360" w:lineRule="auto"/>
        <w:rPr>
          <w:rFonts w:asciiTheme="majorBidi" w:hAnsiTheme="majorBidi" w:cstheme="majorBidi"/>
          <w:b/>
          <w:bCs/>
          <w:color w:val="374151"/>
          <w:sz w:val="24"/>
          <w:szCs w:val="24"/>
        </w:rPr>
      </w:pPr>
      <w:r w:rsidRPr="002C31AC">
        <w:rPr>
          <w:rFonts w:asciiTheme="majorBidi" w:hAnsiTheme="majorBidi" w:cstheme="majorBidi"/>
          <w:b/>
          <w:bCs/>
          <w:color w:val="374151"/>
          <w:sz w:val="24"/>
          <w:szCs w:val="24"/>
        </w:rPr>
        <w:t>Sustainability and carbon Neutrality</w:t>
      </w:r>
      <w:r>
        <w:rPr>
          <w:rFonts w:asciiTheme="majorBidi" w:hAnsiTheme="majorBidi" w:cstheme="majorBidi"/>
          <w:b/>
          <w:bCs/>
          <w:color w:val="374151"/>
          <w:sz w:val="24"/>
          <w:szCs w:val="24"/>
        </w:rPr>
        <w:t>:</w:t>
      </w:r>
    </w:p>
    <w:p w14:paraId="4D209503" w14:textId="77777777" w:rsidR="006D779C" w:rsidRPr="00105050" w:rsidRDefault="006D779C" w:rsidP="00105050">
      <w:pPr>
        <w:spacing w:after="120" w:line="360" w:lineRule="auto"/>
        <w:jc w:val="both"/>
        <w:rPr>
          <w:rFonts w:asciiTheme="majorBidi" w:hAnsiTheme="majorBidi" w:cstheme="majorBidi"/>
          <w:color w:val="374151"/>
          <w:sz w:val="24"/>
          <w:szCs w:val="24"/>
        </w:rPr>
      </w:pPr>
      <w:r w:rsidRPr="00105050">
        <w:rPr>
          <w:rFonts w:asciiTheme="majorBidi" w:hAnsiTheme="majorBidi" w:cstheme="majorBidi"/>
          <w:color w:val="374151"/>
          <w:sz w:val="24"/>
          <w:szCs w:val="24"/>
        </w:rPr>
        <w:t>Toyota has set ambitious sustainability goals, aiming for carbon neutrality by 2050. Investments in hydrogen fuel cell technology and a broader commitment to environmental responsibility are integral to Toyota's strategic approach.</w:t>
      </w:r>
    </w:p>
    <w:p w14:paraId="76017438" w14:textId="77777777" w:rsidR="006D779C" w:rsidRDefault="006D779C" w:rsidP="006D779C">
      <w:pPr>
        <w:spacing w:after="120" w:line="360" w:lineRule="auto"/>
        <w:rPr>
          <w:rFonts w:asciiTheme="majorBidi" w:hAnsiTheme="majorBidi" w:cstheme="majorBidi"/>
          <w:color w:val="374151"/>
          <w:sz w:val="28"/>
          <w:szCs w:val="28"/>
        </w:rPr>
      </w:pPr>
      <w:r w:rsidRPr="00EC6753">
        <w:rPr>
          <w:rFonts w:asciiTheme="majorBidi" w:hAnsiTheme="majorBidi" w:cstheme="majorBidi"/>
          <w:b/>
          <w:bCs/>
          <w:color w:val="374151"/>
          <w:sz w:val="24"/>
          <w:szCs w:val="24"/>
        </w:rPr>
        <w:t>Technological innovation and connected vehicles</w:t>
      </w:r>
      <w:r>
        <w:rPr>
          <w:rFonts w:asciiTheme="majorBidi" w:hAnsiTheme="majorBidi" w:cstheme="majorBidi"/>
          <w:b/>
          <w:bCs/>
          <w:color w:val="374151"/>
          <w:sz w:val="24"/>
          <w:szCs w:val="24"/>
        </w:rPr>
        <w:t>:</w:t>
      </w:r>
    </w:p>
    <w:p w14:paraId="30D48A45" w14:textId="77777777" w:rsidR="006D779C" w:rsidRPr="00105050" w:rsidRDefault="006D779C" w:rsidP="00105050">
      <w:pPr>
        <w:spacing w:after="120" w:line="360" w:lineRule="auto"/>
        <w:jc w:val="both"/>
        <w:rPr>
          <w:rFonts w:asciiTheme="majorBidi" w:hAnsiTheme="majorBidi" w:cstheme="majorBidi"/>
          <w:color w:val="374151"/>
          <w:sz w:val="24"/>
          <w:szCs w:val="24"/>
        </w:rPr>
      </w:pPr>
      <w:r w:rsidRPr="00105050">
        <w:rPr>
          <w:rFonts w:asciiTheme="majorBidi" w:hAnsiTheme="majorBidi" w:cstheme="majorBidi"/>
          <w:color w:val="374151"/>
          <w:sz w:val="24"/>
          <w:szCs w:val="24"/>
        </w:rPr>
        <w:t>The automotive industry is experiencing a technological revolution, and Toyota is actively investing in advanced driver-assistance systems and connected vehicle technologies. The company aims to enhance safety and provide innovative features to consumers.</w:t>
      </w:r>
    </w:p>
    <w:p w14:paraId="498AF784" w14:textId="02C41045" w:rsidR="00A162F3" w:rsidRPr="00A162F3" w:rsidRDefault="00A162F3" w:rsidP="00A162F3">
      <w:pPr>
        <w:spacing w:after="120" w:line="360" w:lineRule="auto"/>
        <w:rPr>
          <w:rFonts w:asciiTheme="majorBidi" w:hAnsiTheme="majorBidi" w:cstheme="majorBidi"/>
          <w:color w:val="374151"/>
          <w:sz w:val="28"/>
          <w:szCs w:val="28"/>
        </w:rPr>
      </w:pPr>
      <w:r w:rsidRPr="00A162F3">
        <w:rPr>
          <w:rFonts w:asciiTheme="majorBidi" w:hAnsiTheme="majorBidi" w:cstheme="majorBidi"/>
          <w:b/>
          <w:bCs/>
          <w:color w:val="374151"/>
          <w:sz w:val="28"/>
          <w:szCs w:val="28"/>
        </w:rPr>
        <w:t xml:space="preserve">Strategic Development over the </w:t>
      </w:r>
      <w:r w:rsidR="00FC799D">
        <w:rPr>
          <w:rFonts w:asciiTheme="majorBidi" w:hAnsiTheme="majorBidi" w:cstheme="majorBidi"/>
          <w:b/>
          <w:bCs/>
          <w:color w:val="374151"/>
          <w:sz w:val="28"/>
          <w:szCs w:val="28"/>
        </w:rPr>
        <w:t>Past</w:t>
      </w:r>
      <w:r w:rsidRPr="00A162F3">
        <w:rPr>
          <w:rFonts w:asciiTheme="majorBidi" w:hAnsiTheme="majorBidi" w:cstheme="majorBidi"/>
          <w:b/>
          <w:bCs/>
          <w:color w:val="374151"/>
          <w:sz w:val="28"/>
          <w:szCs w:val="28"/>
        </w:rPr>
        <w:t xml:space="preserve"> </w:t>
      </w:r>
      <w:r w:rsidR="00FC799D">
        <w:rPr>
          <w:rFonts w:asciiTheme="majorBidi" w:hAnsiTheme="majorBidi" w:cstheme="majorBidi"/>
          <w:b/>
          <w:bCs/>
          <w:color w:val="374151"/>
          <w:sz w:val="28"/>
          <w:szCs w:val="28"/>
        </w:rPr>
        <w:t>3</w:t>
      </w:r>
      <w:r w:rsidRPr="00A162F3">
        <w:rPr>
          <w:rFonts w:asciiTheme="majorBidi" w:hAnsiTheme="majorBidi" w:cstheme="majorBidi"/>
          <w:b/>
          <w:bCs/>
          <w:color w:val="374151"/>
          <w:sz w:val="28"/>
          <w:szCs w:val="28"/>
        </w:rPr>
        <w:t xml:space="preserve"> years (202</w:t>
      </w:r>
      <w:r w:rsidR="00FC799D">
        <w:rPr>
          <w:rFonts w:asciiTheme="majorBidi" w:hAnsiTheme="majorBidi" w:cstheme="majorBidi"/>
          <w:b/>
          <w:bCs/>
          <w:color w:val="374151"/>
          <w:sz w:val="28"/>
          <w:szCs w:val="28"/>
        </w:rPr>
        <w:t>1</w:t>
      </w:r>
      <w:r w:rsidRPr="00A162F3">
        <w:rPr>
          <w:rFonts w:asciiTheme="majorBidi" w:hAnsiTheme="majorBidi" w:cstheme="majorBidi"/>
          <w:b/>
          <w:bCs/>
          <w:color w:val="374151"/>
          <w:sz w:val="28"/>
          <w:szCs w:val="28"/>
        </w:rPr>
        <w:t>-202</w:t>
      </w:r>
      <w:r>
        <w:rPr>
          <w:rFonts w:asciiTheme="majorBidi" w:hAnsiTheme="majorBidi" w:cstheme="majorBidi"/>
          <w:b/>
          <w:bCs/>
          <w:color w:val="374151"/>
          <w:sz w:val="28"/>
          <w:szCs w:val="28"/>
        </w:rPr>
        <w:t>4</w:t>
      </w:r>
      <w:r w:rsidRPr="00A162F3">
        <w:rPr>
          <w:rFonts w:asciiTheme="majorBidi" w:hAnsiTheme="majorBidi" w:cstheme="majorBidi"/>
          <w:b/>
          <w:bCs/>
          <w:color w:val="374151"/>
          <w:sz w:val="28"/>
          <w:szCs w:val="28"/>
        </w:rPr>
        <w:t>)</w:t>
      </w:r>
      <w:r w:rsidRPr="00A162F3">
        <w:rPr>
          <w:rFonts w:asciiTheme="majorBidi" w:hAnsiTheme="majorBidi" w:cstheme="majorBidi"/>
          <w:color w:val="374151"/>
          <w:sz w:val="28"/>
          <w:szCs w:val="28"/>
        </w:rPr>
        <w:t xml:space="preserve">, </w:t>
      </w:r>
    </w:p>
    <w:p w14:paraId="18CD4EC8" w14:textId="03E1DDC9" w:rsidR="006D779C" w:rsidRPr="009B1457" w:rsidRDefault="00C26B8D" w:rsidP="006D779C">
      <w:pPr>
        <w:spacing w:after="120" w:line="360" w:lineRule="auto"/>
        <w:rPr>
          <w:rFonts w:asciiTheme="majorBidi" w:hAnsiTheme="majorBidi" w:cstheme="majorBidi"/>
          <w:b/>
          <w:bCs/>
          <w:color w:val="374151"/>
          <w:sz w:val="24"/>
          <w:szCs w:val="24"/>
        </w:rPr>
      </w:pPr>
      <w:r w:rsidRPr="009B1457">
        <w:rPr>
          <w:rFonts w:asciiTheme="majorBidi" w:hAnsiTheme="majorBidi" w:cstheme="majorBidi"/>
          <w:b/>
          <w:bCs/>
          <w:color w:val="374151"/>
          <w:sz w:val="24"/>
          <w:szCs w:val="24"/>
        </w:rPr>
        <w:t>Global Production and sale</w:t>
      </w:r>
      <w:r w:rsidR="009B1457" w:rsidRPr="009B1457">
        <w:rPr>
          <w:rFonts w:asciiTheme="majorBidi" w:hAnsiTheme="majorBidi" w:cstheme="majorBidi"/>
          <w:b/>
          <w:bCs/>
          <w:color w:val="374151"/>
          <w:sz w:val="24"/>
          <w:szCs w:val="24"/>
        </w:rPr>
        <w:t>s</w:t>
      </w:r>
    </w:p>
    <w:p w14:paraId="175416E4" w14:textId="1AF9DE16" w:rsidR="006D779C" w:rsidRDefault="00213377" w:rsidP="002921D2">
      <w:pPr>
        <w:spacing w:line="360" w:lineRule="auto"/>
        <w:jc w:val="both"/>
        <w:rPr>
          <w:rFonts w:asciiTheme="majorBidi" w:hAnsiTheme="majorBidi" w:cstheme="majorBidi"/>
          <w:color w:val="374151"/>
          <w:sz w:val="24"/>
          <w:szCs w:val="24"/>
        </w:rPr>
      </w:pPr>
      <w:r w:rsidRPr="002921D2">
        <w:rPr>
          <w:rFonts w:asciiTheme="majorBidi" w:hAnsiTheme="majorBidi" w:cstheme="majorBidi"/>
          <w:color w:val="374151"/>
          <w:sz w:val="24"/>
          <w:szCs w:val="24"/>
        </w:rPr>
        <w:t>Toyota has maintained a strong global presence, consistently ranking among the top automotive manufacturers in terms of production and sales</w:t>
      </w:r>
      <w:r w:rsidR="0084235B">
        <w:rPr>
          <w:rFonts w:asciiTheme="majorBidi" w:hAnsiTheme="majorBidi" w:cstheme="majorBidi"/>
          <w:color w:val="374151"/>
          <w:sz w:val="24"/>
          <w:szCs w:val="24"/>
        </w:rPr>
        <w:t xml:space="preserve"> </w:t>
      </w:r>
      <w:r w:rsidR="00A931DE">
        <w:rPr>
          <w:rFonts w:asciiTheme="majorBidi" w:hAnsiTheme="majorBidi" w:cstheme="majorBidi"/>
          <w:color w:val="374151"/>
          <w:sz w:val="24"/>
          <w:szCs w:val="24"/>
        </w:rPr>
        <w:t xml:space="preserve">offers </w:t>
      </w:r>
      <w:r w:rsidR="00871C9E">
        <w:rPr>
          <w:rFonts w:asciiTheme="majorBidi" w:hAnsiTheme="majorBidi" w:cstheme="majorBidi"/>
          <w:color w:val="374151"/>
          <w:sz w:val="24"/>
          <w:szCs w:val="24"/>
        </w:rPr>
        <w:t xml:space="preserve">resulting in </w:t>
      </w:r>
      <w:r w:rsidR="00E96A64">
        <w:rPr>
          <w:rFonts w:asciiTheme="majorBidi" w:hAnsiTheme="majorBidi" w:cstheme="majorBidi"/>
          <w:color w:val="374151"/>
          <w:sz w:val="24"/>
          <w:szCs w:val="24"/>
        </w:rPr>
        <w:t>“</w:t>
      </w:r>
      <w:r w:rsidR="00871C9E">
        <w:rPr>
          <w:rFonts w:asciiTheme="majorBidi" w:hAnsiTheme="majorBidi" w:cstheme="majorBidi"/>
          <w:color w:val="374151"/>
          <w:sz w:val="24"/>
          <w:szCs w:val="24"/>
        </w:rPr>
        <w:t xml:space="preserve">a value </w:t>
      </w:r>
      <w:r w:rsidR="00154EA7">
        <w:rPr>
          <w:rFonts w:asciiTheme="majorBidi" w:hAnsiTheme="majorBidi" w:cstheme="majorBidi"/>
          <w:color w:val="374151"/>
          <w:sz w:val="24"/>
          <w:szCs w:val="24"/>
        </w:rPr>
        <w:t>proposition that meet customers expectation”</w:t>
      </w:r>
      <w:r w:rsidR="00CB084C" w:rsidRPr="00CB084C">
        <w:rPr>
          <w:rFonts w:asciiTheme="majorBidi" w:hAnsiTheme="majorBidi" w:cstheme="majorBidi"/>
          <w:color w:val="374151"/>
          <w:sz w:val="24"/>
          <w:szCs w:val="24"/>
        </w:rPr>
        <w:t xml:space="preserve"> </w:t>
      </w:r>
      <w:r w:rsidR="00CB084C">
        <w:rPr>
          <w:rFonts w:asciiTheme="majorBidi" w:hAnsiTheme="majorBidi" w:cstheme="majorBidi"/>
          <w:color w:val="374151"/>
          <w:sz w:val="24"/>
          <w:szCs w:val="24"/>
        </w:rPr>
        <w:t>(</w:t>
      </w:r>
      <w:r w:rsidR="00CB084C" w:rsidRPr="006E3DD7">
        <w:rPr>
          <w:rFonts w:asciiTheme="majorBidi" w:hAnsiTheme="majorBidi" w:cstheme="majorBidi"/>
          <w:color w:val="374151"/>
          <w:sz w:val="24"/>
          <w:szCs w:val="24"/>
        </w:rPr>
        <w:t>Walters and Helman</w:t>
      </w:r>
      <w:r w:rsidR="00CB084C">
        <w:rPr>
          <w:rFonts w:asciiTheme="majorBidi" w:hAnsiTheme="majorBidi" w:cstheme="majorBidi"/>
          <w:color w:val="374151"/>
          <w:sz w:val="24"/>
          <w:szCs w:val="24"/>
        </w:rPr>
        <w:t>,</w:t>
      </w:r>
      <w:r w:rsidR="00CB084C" w:rsidRPr="006E3DD7">
        <w:rPr>
          <w:rFonts w:asciiTheme="majorBidi" w:hAnsiTheme="majorBidi" w:cstheme="majorBidi"/>
          <w:color w:val="374151"/>
          <w:sz w:val="24"/>
          <w:szCs w:val="24"/>
        </w:rPr>
        <w:t xml:space="preserve"> 2019)</w:t>
      </w:r>
      <w:r w:rsidRPr="002921D2">
        <w:rPr>
          <w:rFonts w:asciiTheme="majorBidi" w:hAnsiTheme="majorBidi" w:cstheme="majorBidi"/>
          <w:color w:val="374151"/>
          <w:sz w:val="24"/>
          <w:szCs w:val="24"/>
        </w:rPr>
        <w:t>. Over the past three years, the company has faced challenges related to supply chain disruptions, semiconductor shortages, and the global economic impact of COVID-19 pandemic.</w:t>
      </w:r>
      <w:r w:rsidR="00F71404">
        <w:rPr>
          <w:rFonts w:asciiTheme="majorBidi" w:hAnsiTheme="majorBidi" w:cstheme="majorBidi"/>
          <w:color w:val="374151"/>
          <w:sz w:val="24"/>
          <w:szCs w:val="24"/>
        </w:rPr>
        <w:t xml:space="preserve"> Yet </w:t>
      </w:r>
      <w:r w:rsidRPr="002921D2">
        <w:rPr>
          <w:rFonts w:asciiTheme="majorBidi" w:hAnsiTheme="majorBidi" w:cstheme="majorBidi"/>
          <w:color w:val="374151"/>
          <w:sz w:val="24"/>
          <w:szCs w:val="24"/>
        </w:rPr>
        <w:t>Toyota adapted to these challenges, managed its global operations, and maintained its market position</w:t>
      </w:r>
      <w:r w:rsidR="002921D2">
        <w:rPr>
          <w:rFonts w:asciiTheme="majorBidi" w:hAnsiTheme="majorBidi" w:cstheme="majorBidi"/>
          <w:color w:val="374151"/>
          <w:sz w:val="24"/>
          <w:szCs w:val="24"/>
        </w:rPr>
        <w:t>.</w:t>
      </w:r>
    </w:p>
    <w:p w14:paraId="7A0605E4" w14:textId="26819338" w:rsidR="00D17A6C" w:rsidRPr="00095523" w:rsidRDefault="00095523" w:rsidP="002921D2">
      <w:pPr>
        <w:spacing w:line="360" w:lineRule="auto"/>
        <w:jc w:val="both"/>
        <w:rPr>
          <w:rFonts w:asciiTheme="majorBidi" w:hAnsiTheme="majorBidi" w:cstheme="majorBidi"/>
          <w:b/>
          <w:bCs/>
          <w:color w:val="374151"/>
          <w:sz w:val="24"/>
          <w:szCs w:val="24"/>
        </w:rPr>
      </w:pPr>
      <w:r w:rsidRPr="00095523">
        <w:rPr>
          <w:rFonts w:asciiTheme="majorBidi" w:hAnsiTheme="majorBidi" w:cstheme="majorBidi"/>
          <w:b/>
          <w:bCs/>
          <w:color w:val="374151"/>
          <w:sz w:val="24"/>
          <w:szCs w:val="24"/>
        </w:rPr>
        <w:t>Electrification</w:t>
      </w:r>
      <w:r w:rsidR="00B84677" w:rsidRPr="00095523">
        <w:rPr>
          <w:rFonts w:asciiTheme="majorBidi" w:hAnsiTheme="majorBidi" w:cstheme="majorBidi"/>
          <w:b/>
          <w:bCs/>
          <w:color w:val="374151"/>
          <w:sz w:val="24"/>
          <w:szCs w:val="24"/>
        </w:rPr>
        <w:t xml:space="preserve"> and </w:t>
      </w:r>
      <w:r w:rsidRPr="00095523">
        <w:rPr>
          <w:rFonts w:asciiTheme="majorBidi" w:hAnsiTheme="majorBidi" w:cstheme="majorBidi"/>
          <w:b/>
          <w:bCs/>
          <w:color w:val="374151"/>
          <w:sz w:val="24"/>
          <w:szCs w:val="24"/>
        </w:rPr>
        <w:t xml:space="preserve">Sustainable Mobility </w:t>
      </w:r>
    </w:p>
    <w:p w14:paraId="7BB2DC43" w14:textId="0665E1E3" w:rsidR="00140BB2" w:rsidRDefault="00D17A6C" w:rsidP="002921D2">
      <w:pPr>
        <w:spacing w:line="360" w:lineRule="auto"/>
        <w:jc w:val="both"/>
        <w:rPr>
          <w:rFonts w:asciiTheme="majorBidi" w:hAnsiTheme="majorBidi" w:cstheme="majorBidi"/>
          <w:color w:val="374151"/>
          <w:sz w:val="24"/>
          <w:szCs w:val="24"/>
        </w:rPr>
      </w:pPr>
      <w:r w:rsidRPr="00D17A6C">
        <w:rPr>
          <w:rFonts w:asciiTheme="majorBidi" w:hAnsiTheme="majorBidi" w:cstheme="majorBidi"/>
          <w:color w:val="374151"/>
          <w:sz w:val="24"/>
          <w:szCs w:val="24"/>
        </w:rPr>
        <w:t>The automotive industry has been undergoing a shift toward electrification and sustainable mobility</w:t>
      </w:r>
      <w:r w:rsidR="00B76F24">
        <w:rPr>
          <w:rFonts w:asciiTheme="majorBidi" w:hAnsiTheme="majorBidi" w:cstheme="majorBidi"/>
          <w:color w:val="374151"/>
          <w:sz w:val="24"/>
          <w:szCs w:val="24"/>
        </w:rPr>
        <w:t xml:space="preserve"> (</w:t>
      </w:r>
      <w:r w:rsidR="00B76F24" w:rsidRPr="00B76F24">
        <w:rPr>
          <w:rFonts w:asciiTheme="majorBidi" w:hAnsiTheme="majorBidi" w:cstheme="majorBidi"/>
          <w:color w:val="374151"/>
          <w:sz w:val="24"/>
          <w:szCs w:val="24"/>
        </w:rPr>
        <w:t>Scrimizzi, et al. 2023)</w:t>
      </w:r>
      <w:r w:rsidRPr="00D17A6C">
        <w:rPr>
          <w:rFonts w:asciiTheme="majorBidi" w:hAnsiTheme="majorBidi" w:cstheme="majorBidi"/>
          <w:color w:val="374151"/>
          <w:sz w:val="24"/>
          <w:szCs w:val="24"/>
        </w:rPr>
        <w:t>. Toyota, traditionally known for its hybrid technology, has been investing in electric vehicles (EVs) and alternative fuel technologies.</w:t>
      </w:r>
      <w:r w:rsidR="00A365CE">
        <w:rPr>
          <w:rFonts w:asciiTheme="majorBidi" w:hAnsiTheme="majorBidi" w:cstheme="majorBidi"/>
          <w:color w:val="374151"/>
          <w:sz w:val="24"/>
          <w:szCs w:val="24"/>
        </w:rPr>
        <w:t xml:space="preserve"> Proving</w:t>
      </w:r>
      <w:r w:rsidRPr="00D17A6C">
        <w:rPr>
          <w:rFonts w:asciiTheme="majorBidi" w:hAnsiTheme="majorBidi" w:cstheme="majorBidi"/>
          <w:color w:val="374151"/>
          <w:sz w:val="24"/>
          <w:szCs w:val="24"/>
        </w:rPr>
        <w:t xml:space="preserve"> Toyota's </w:t>
      </w:r>
      <w:r w:rsidR="008C4B14">
        <w:rPr>
          <w:rFonts w:asciiTheme="majorBidi" w:hAnsiTheme="majorBidi" w:cstheme="majorBidi"/>
          <w:color w:val="374151"/>
          <w:sz w:val="24"/>
          <w:szCs w:val="24"/>
        </w:rPr>
        <w:lastRenderedPageBreak/>
        <w:t>forward</w:t>
      </w:r>
      <w:r w:rsidR="008C4B14" w:rsidRPr="00D17A6C">
        <w:rPr>
          <w:rFonts w:asciiTheme="majorBidi" w:hAnsiTheme="majorBidi" w:cstheme="majorBidi"/>
          <w:color w:val="374151"/>
          <w:sz w:val="24"/>
          <w:szCs w:val="24"/>
        </w:rPr>
        <w:t>-looking</w:t>
      </w:r>
      <w:r w:rsidR="00085058">
        <w:rPr>
          <w:rFonts w:asciiTheme="majorBidi" w:hAnsiTheme="majorBidi" w:cstheme="majorBidi"/>
          <w:color w:val="374151"/>
          <w:sz w:val="24"/>
          <w:szCs w:val="24"/>
        </w:rPr>
        <w:t xml:space="preserve"> </w:t>
      </w:r>
      <w:r w:rsidR="008C4B14" w:rsidRPr="00D17A6C">
        <w:rPr>
          <w:rFonts w:asciiTheme="majorBidi" w:hAnsiTheme="majorBidi" w:cstheme="majorBidi"/>
          <w:color w:val="374151"/>
          <w:sz w:val="24"/>
          <w:szCs w:val="24"/>
        </w:rPr>
        <w:t>strategies</w:t>
      </w:r>
      <w:r w:rsidR="008C4B14">
        <w:rPr>
          <w:rFonts w:asciiTheme="majorBidi" w:hAnsiTheme="majorBidi" w:cstheme="majorBidi"/>
          <w:color w:val="374151"/>
          <w:sz w:val="24"/>
          <w:szCs w:val="24"/>
        </w:rPr>
        <w:t xml:space="preserve"> </w:t>
      </w:r>
      <w:r w:rsidRPr="00D17A6C">
        <w:rPr>
          <w:rFonts w:asciiTheme="majorBidi" w:hAnsiTheme="majorBidi" w:cstheme="majorBidi"/>
          <w:color w:val="374151"/>
          <w:sz w:val="24"/>
          <w:szCs w:val="24"/>
        </w:rPr>
        <w:t>in response to the increasing demand for electric and eco-friendly vehicles, including the development of new EV models and the expansion of its hybrid lineup</w:t>
      </w:r>
      <w:r w:rsidR="002E72C0">
        <w:rPr>
          <w:rFonts w:asciiTheme="majorBidi" w:hAnsiTheme="majorBidi" w:cstheme="majorBidi"/>
          <w:color w:val="374151"/>
          <w:sz w:val="24"/>
          <w:szCs w:val="24"/>
        </w:rPr>
        <w:t>.</w:t>
      </w:r>
    </w:p>
    <w:p w14:paraId="74AD7719" w14:textId="23EEDD44" w:rsidR="0095429E" w:rsidRPr="00613175" w:rsidRDefault="00613175" w:rsidP="002921D2">
      <w:pPr>
        <w:spacing w:line="360" w:lineRule="auto"/>
        <w:jc w:val="both"/>
        <w:rPr>
          <w:rFonts w:asciiTheme="majorBidi" w:hAnsiTheme="majorBidi" w:cstheme="majorBidi"/>
          <w:b/>
          <w:bCs/>
          <w:color w:val="374151"/>
          <w:sz w:val="24"/>
          <w:szCs w:val="24"/>
        </w:rPr>
      </w:pPr>
      <w:r w:rsidRPr="00613175">
        <w:rPr>
          <w:rFonts w:asciiTheme="majorBidi" w:hAnsiTheme="majorBidi" w:cstheme="majorBidi"/>
          <w:b/>
          <w:bCs/>
          <w:color w:val="374151"/>
          <w:sz w:val="24"/>
          <w:szCs w:val="24"/>
        </w:rPr>
        <w:t xml:space="preserve">Strategic Partnerships and Alliances </w:t>
      </w:r>
    </w:p>
    <w:p w14:paraId="42D95E42" w14:textId="505CC8E5" w:rsidR="0061331F" w:rsidRPr="002921D2" w:rsidRDefault="0095429E" w:rsidP="002921D2">
      <w:pPr>
        <w:spacing w:line="360" w:lineRule="auto"/>
        <w:jc w:val="both"/>
        <w:rPr>
          <w:rFonts w:asciiTheme="majorBidi" w:hAnsiTheme="majorBidi" w:cstheme="majorBidi"/>
          <w:color w:val="374151"/>
          <w:sz w:val="24"/>
          <w:szCs w:val="24"/>
        </w:rPr>
      </w:pPr>
      <w:r w:rsidRPr="00613175">
        <w:rPr>
          <w:rFonts w:asciiTheme="majorBidi" w:hAnsiTheme="majorBidi" w:cstheme="majorBidi"/>
          <w:color w:val="374151"/>
          <w:sz w:val="24"/>
          <w:szCs w:val="24"/>
        </w:rPr>
        <w:t>Toyota has engaged in strategic partnerships and alliances with other companies</w:t>
      </w:r>
      <w:r w:rsidR="00776033">
        <w:rPr>
          <w:rFonts w:asciiTheme="majorBidi" w:hAnsiTheme="majorBidi" w:cstheme="majorBidi"/>
          <w:color w:val="374151"/>
          <w:sz w:val="24"/>
          <w:szCs w:val="24"/>
        </w:rPr>
        <w:t xml:space="preserve"> like </w:t>
      </w:r>
      <w:r w:rsidR="002C7EB6">
        <w:rPr>
          <w:rFonts w:asciiTheme="majorBidi" w:hAnsiTheme="majorBidi" w:cstheme="majorBidi"/>
          <w:color w:val="374151"/>
          <w:sz w:val="24"/>
          <w:szCs w:val="24"/>
        </w:rPr>
        <w:t xml:space="preserve">Subaru </w:t>
      </w:r>
      <w:r w:rsidR="000D2363">
        <w:rPr>
          <w:rFonts w:asciiTheme="majorBidi" w:hAnsiTheme="majorBidi" w:cstheme="majorBidi"/>
          <w:color w:val="374151"/>
          <w:sz w:val="24"/>
          <w:szCs w:val="24"/>
        </w:rPr>
        <w:t>and Mazda</w:t>
      </w:r>
      <w:r w:rsidRPr="00613175">
        <w:rPr>
          <w:rFonts w:asciiTheme="majorBidi" w:hAnsiTheme="majorBidi" w:cstheme="majorBidi"/>
          <w:color w:val="374151"/>
          <w:sz w:val="24"/>
          <w:szCs w:val="24"/>
        </w:rPr>
        <w:t xml:space="preserve"> to </w:t>
      </w:r>
      <w:r w:rsidR="00F43A40">
        <w:rPr>
          <w:rFonts w:asciiTheme="majorBidi" w:hAnsiTheme="majorBidi" w:cstheme="majorBidi"/>
          <w:color w:val="374151"/>
          <w:sz w:val="24"/>
          <w:szCs w:val="24"/>
        </w:rPr>
        <w:t xml:space="preserve">expand </w:t>
      </w:r>
      <w:r w:rsidRPr="00613175">
        <w:rPr>
          <w:rFonts w:asciiTheme="majorBidi" w:hAnsiTheme="majorBidi" w:cstheme="majorBidi"/>
          <w:color w:val="374151"/>
          <w:sz w:val="24"/>
          <w:szCs w:val="24"/>
        </w:rPr>
        <w:t xml:space="preserve">its </w:t>
      </w:r>
      <w:r w:rsidR="00E53165">
        <w:rPr>
          <w:rFonts w:asciiTheme="majorBidi" w:hAnsiTheme="majorBidi" w:cstheme="majorBidi"/>
          <w:color w:val="374151"/>
          <w:sz w:val="24"/>
          <w:szCs w:val="24"/>
        </w:rPr>
        <w:t xml:space="preserve">resources and </w:t>
      </w:r>
      <w:r w:rsidRPr="00613175">
        <w:rPr>
          <w:rFonts w:asciiTheme="majorBidi" w:hAnsiTheme="majorBidi" w:cstheme="majorBidi"/>
          <w:color w:val="374151"/>
          <w:sz w:val="24"/>
          <w:szCs w:val="24"/>
        </w:rPr>
        <w:t>capabilities</w:t>
      </w:r>
      <w:r w:rsidR="00E53165">
        <w:rPr>
          <w:rFonts w:asciiTheme="majorBidi" w:hAnsiTheme="majorBidi" w:cstheme="majorBidi"/>
          <w:color w:val="374151"/>
          <w:sz w:val="24"/>
          <w:szCs w:val="24"/>
        </w:rPr>
        <w:t xml:space="preserve"> throu</w:t>
      </w:r>
      <w:r w:rsidR="00FB20B7">
        <w:rPr>
          <w:rFonts w:asciiTheme="majorBidi" w:hAnsiTheme="majorBidi" w:cstheme="majorBidi"/>
          <w:color w:val="374151"/>
          <w:sz w:val="24"/>
          <w:szCs w:val="24"/>
        </w:rPr>
        <w:t xml:space="preserve">gh this </w:t>
      </w:r>
      <w:r w:rsidR="00E11890">
        <w:rPr>
          <w:rFonts w:asciiTheme="majorBidi" w:hAnsiTheme="majorBidi" w:cstheme="majorBidi"/>
          <w:color w:val="374151"/>
          <w:sz w:val="24"/>
          <w:szCs w:val="24"/>
        </w:rPr>
        <w:t>collaboration</w:t>
      </w:r>
      <w:r w:rsidRPr="00613175">
        <w:rPr>
          <w:rFonts w:asciiTheme="majorBidi" w:hAnsiTheme="majorBidi" w:cstheme="majorBidi"/>
          <w:color w:val="374151"/>
          <w:sz w:val="24"/>
          <w:szCs w:val="24"/>
        </w:rPr>
        <w:t xml:space="preserve"> and address emerging challenges</w:t>
      </w:r>
      <w:r w:rsidR="00467251">
        <w:rPr>
          <w:rFonts w:asciiTheme="majorBidi" w:hAnsiTheme="majorBidi" w:cstheme="majorBidi"/>
          <w:color w:val="374151"/>
          <w:sz w:val="24"/>
          <w:szCs w:val="24"/>
        </w:rPr>
        <w:t xml:space="preserve"> (</w:t>
      </w:r>
      <w:r w:rsidR="00467251" w:rsidRPr="00E0148B">
        <w:rPr>
          <w:rFonts w:ascii="Times New Roman" w:eastAsia="Times New Roman" w:hAnsi="Times New Roman" w:cs="Times New Roman"/>
          <w:kern w:val="0"/>
          <w:sz w:val="24"/>
          <w:szCs w:val="24"/>
          <w:lang w:eastAsia="en-GB"/>
          <w14:ligatures w14:val="none"/>
        </w:rPr>
        <w:t>Hernandez</w:t>
      </w:r>
      <w:r w:rsidR="00467251">
        <w:rPr>
          <w:rFonts w:ascii="Times New Roman" w:eastAsia="Times New Roman" w:hAnsi="Times New Roman" w:cs="Times New Roman"/>
          <w:kern w:val="0"/>
          <w:sz w:val="24"/>
          <w:szCs w:val="24"/>
          <w:lang w:eastAsia="en-GB"/>
          <w14:ligatures w14:val="none"/>
        </w:rPr>
        <w:t>, et al, 2022)</w:t>
      </w:r>
      <w:r w:rsidRPr="00613175">
        <w:rPr>
          <w:rFonts w:asciiTheme="majorBidi" w:hAnsiTheme="majorBidi" w:cstheme="majorBidi"/>
          <w:color w:val="374151"/>
          <w:sz w:val="24"/>
          <w:szCs w:val="24"/>
        </w:rPr>
        <w:t xml:space="preserve">. </w:t>
      </w:r>
      <w:r w:rsidR="00CB70F7">
        <w:rPr>
          <w:rFonts w:asciiTheme="majorBidi" w:hAnsiTheme="majorBidi" w:cstheme="majorBidi"/>
          <w:color w:val="374151"/>
          <w:sz w:val="24"/>
          <w:szCs w:val="24"/>
        </w:rPr>
        <w:t xml:space="preserve">To </w:t>
      </w:r>
      <w:r w:rsidRPr="00613175">
        <w:rPr>
          <w:rFonts w:asciiTheme="majorBidi" w:hAnsiTheme="majorBidi" w:cstheme="majorBidi"/>
          <w:color w:val="374151"/>
          <w:sz w:val="24"/>
          <w:szCs w:val="24"/>
        </w:rPr>
        <w:t>evaluate the impact of collaborations, joint ventures, or partnerships on Toyota's overall strategy and how these alliances contribute to the company's growth and innovation</w:t>
      </w:r>
      <w:r w:rsidR="0082151B">
        <w:rPr>
          <w:rFonts w:asciiTheme="majorBidi" w:hAnsiTheme="majorBidi" w:cstheme="majorBidi"/>
          <w:color w:val="374151"/>
          <w:sz w:val="24"/>
          <w:szCs w:val="24"/>
        </w:rPr>
        <w:t>,</w:t>
      </w:r>
      <w:r w:rsidR="004F03AB">
        <w:rPr>
          <w:rFonts w:asciiTheme="majorBidi" w:hAnsiTheme="majorBidi" w:cstheme="majorBidi"/>
          <w:color w:val="374151"/>
          <w:sz w:val="24"/>
          <w:szCs w:val="24"/>
        </w:rPr>
        <w:t xml:space="preserve"> </w:t>
      </w:r>
      <w:r w:rsidR="0040459D">
        <w:rPr>
          <w:rFonts w:asciiTheme="majorBidi" w:hAnsiTheme="majorBidi" w:cstheme="majorBidi"/>
          <w:color w:val="374151"/>
          <w:sz w:val="24"/>
          <w:szCs w:val="24"/>
        </w:rPr>
        <w:t xml:space="preserve">it </w:t>
      </w:r>
      <w:r w:rsidR="005A33C2">
        <w:rPr>
          <w:rFonts w:asciiTheme="majorBidi" w:hAnsiTheme="majorBidi" w:cstheme="majorBidi"/>
          <w:color w:val="374151"/>
          <w:sz w:val="24"/>
          <w:szCs w:val="24"/>
        </w:rPr>
        <w:t>is important</w:t>
      </w:r>
      <w:r w:rsidR="00E56F89">
        <w:rPr>
          <w:rFonts w:asciiTheme="majorBidi" w:hAnsiTheme="majorBidi" w:cstheme="majorBidi"/>
          <w:color w:val="374151"/>
          <w:sz w:val="24"/>
          <w:szCs w:val="24"/>
        </w:rPr>
        <w:t xml:space="preserve"> </w:t>
      </w:r>
      <w:r w:rsidR="00D42D87">
        <w:rPr>
          <w:rFonts w:asciiTheme="majorBidi" w:hAnsiTheme="majorBidi" w:cstheme="majorBidi"/>
          <w:color w:val="374151"/>
          <w:sz w:val="24"/>
          <w:szCs w:val="24"/>
        </w:rPr>
        <w:t>that</w:t>
      </w:r>
      <w:r w:rsidR="005A33C2">
        <w:rPr>
          <w:rFonts w:asciiTheme="majorBidi" w:hAnsiTheme="majorBidi" w:cstheme="majorBidi"/>
          <w:color w:val="374151"/>
          <w:sz w:val="24"/>
          <w:szCs w:val="24"/>
        </w:rPr>
        <w:t xml:space="preserve"> </w:t>
      </w:r>
      <w:r w:rsidR="00583252">
        <w:rPr>
          <w:rFonts w:asciiTheme="majorBidi" w:hAnsiTheme="majorBidi" w:cstheme="majorBidi"/>
          <w:color w:val="374151"/>
          <w:sz w:val="24"/>
          <w:szCs w:val="24"/>
        </w:rPr>
        <w:t>review</w:t>
      </w:r>
      <w:r w:rsidR="00590D88">
        <w:rPr>
          <w:rFonts w:asciiTheme="majorBidi" w:hAnsiTheme="majorBidi" w:cstheme="majorBidi"/>
          <w:color w:val="374151"/>
          <w:sz w:val="24"/>
          <w:szCs w:val="24"/>
        </w:rPr>
        <w:t>ing</w:t>
      </w:r>
      <w:r w:rsidR="00583252">
        <w:rPr>
          <w:rFonts w:asciiTheme="majorBidi" w:hAnsiTheme="majorBidi" w:cstheme="majorBidi"/>
          <w:color w:val="374151"/>
          <w:sz w:val="24"/>
          <w:szCs w:val="24"/>
        </w:rPr>
        <w:t xml:space="preserve"> </w:t>
      </w:r>
      <w:r w:rsidR="00E57E3A">
        <w:rPr>
          <w:rFonts w:asciiTheme="majorBidi" w:hAnsiTheme="majorBidi" w:cstheme="majorBidi"/>
          <w:color w:val="374151"/>
          <w:sz w:val="24"/>
          <w:szCs w:val="24"/>
        </w:rPr>
        <w:t>the</w:t>
      </w:r>
      <w:r w:rsidR="00583252">
        <w:rPr>
          <w:rFonts w:asciiTheme="majorBidi" w:hAnsiTheme="majorBidi" w:cstheme="majorBidi"/>
          <w:color w:val="374151"/>
          <w:sz w:val="24"/>
          <w:szCs w:val="24"/>
        </w:rPr>
        <w:t xml:space="preserve"> </w:t>
      </w:r>
      <w:r w:rsidR="00DD7A47">
        <w:rPr>
          <w:rFonts w:asciiTheme="majorBidi" w:hAnsiTheme="majorBidi" w:cstheme="majorBidi"/>
          <w:color w:val="374151"/>
          <w:sz w:val="24"/>
          <w:szCs w:val="24"/>
        </w:rPr>
        <w:t>vision and mission</w:t>
      </w:r>
      <w:r w:rsidR="00B71F98">
        <w:rPr>
          <w:rFonts w:asciiTheme="majorBidi" w:hAnsiTheme="majorBidi" w:cstheme="majorBidi"/>
          <w:color w:val="374151"/>
          <w:sz w:val="24"/>
          <w:szCs w:val="24"/>
        </w:rPr>
        <w:t xml:space="preserve"> to demonstrate company</w:t>
      </w:r>
      <w:r w:rsidR="00BB7323">
        <w:rPr>
          <w:rFonts w:asciiTheme="majorBidi" w:hAnsiTheme="majorBidi" w:cstheme="majorBidi"/>
          <w:color w:val="374151"/>
          <w:sz w:val="24"/>
          <w:szCs w:val="24"/>
        </w:rPr>
        <w:t>’s commitment.</w:t>
      </w:r>
    </w:p>
    <w:p w14:paraId="6AB88036" w14:textId="77777777" w:rsidR="00D302B9" w:rsidRDefault="00D302B9" w:rsidP="00424FB1">
      <w:pPr>
        <w:rPr>
          <w:rFonts w:ascii="Segoe UI" w:hAnsi="Segoe UI" w:cs="Segoe UI"/>
          <w:color w:val="0D0D0D"/>
          <w:shd w:val="clear" w:color="auto" w:fill="FFFFFF"/>
        </w:rPr>
      </w:pPr>
    </w:p>
    <w:p w14:paraId="138271A3" w14:textId="77777777" w:rsidR="00D302B9" w:rsidRPr="00424FB1" w:rsidRDefault="00D302B9" w:rsidP="00424FB1"/>
    <w:p w14:paraId="5B5D4367" w14:textId="26115882" w:rsidR="00413C25" w:rsidRPr="00865B2D" w:rsidRDefault="00413C25" w:rsidP="00865B2D">
      <w:pPr>
        <w:pStyle w:val="Heading2"/>
        <w:numPr>
          <w:ilvl w:val="1"/>
          <w:numId w:val="1"/>
        </w:numPr>
      </w:pPr>
      <w:bookmarkStart w:id="4" w:name="_Toc161373153"/>
      <w:r w:rsidRPr="00865B2D">
        <w:rPr>
          <w:rFonts w:asciiTheme="majorBidi" w:hAnsiTheme="majorBidi"/>
          <w:b/>
          <w:bCs/>
          <w:sz w:val="24"/>
          <w:szCs w:val="24"/>
        </w:rPr>
        <w:t>Review of Toyota</w:t>
      </w:r>
      <w:r w:rsidR="00014553" w:rsidRPr="00865B2D">
        <w:rPr>
          <w:rFonts w:asciiTheme="majorBidi" w:hAnsiTheme="majorBidi"/>
          <w:b/>
          <w:bCs/>
          <w:sz w:val="24"/>
          <w:szCs w:val="24"/>
        </w:rPr>
        <w:t>’s Vision/Mi</w:t>
      </w:r>
      <w:r w:rsidR="00FF4800" w:rsidRPr="00865B2D">
        <w:rPr>
          <w:rFonts w:asciiTheme="majorBidi" w:hAnsiTheme="majorBidi"/>
          <w:b/>
          <w:bCs/>
          <w:sz w:val="24"/>
          <w:szCs w:val="24"/>
        </w:rPr>
        <w:t>s</w:t>
      </w:r>
      <w:r w:rsidR="00014553" w:rsidRPr="00865B2D">
        <w:rPr>
          <w:rFonts w:asciiTheme="majorBidi" w:hAnsiTheme="majorBidi"/>
          <w:b/>
          <w:bCs/>
          <w:sz w:val="24"/>
          <w:szCs w:val="24"/>
        </w:rPr>
        <w:t xml:space="preserve">sion </w:t>
      </w:r>
      <w:r w:rsidR="00FF4800" w:rsidRPr="00865B2D">
        <w:rPr>
          <w:rFonts w:asciiTheme="majorBidi" w:hAnsiTheme="majorBidi"/>
          <w:b/>
          <w:bCs/>
          <w:sz w:val="24"/>
          <w:szCs w:val="24"/>
        </w:rPr>
        <w:t>over last three years:</w:t>
      </w:r>
      <w:bookmarkEnd w:id="4"/>
    </w:p>
    <w:p w14:paraId="0530C56C" w14:textId="0BBAFA4A" w:rsidR="004106C5" w:rsidRDefault="004106C5" w:rsidP="004106C5"/>
    <w:p w14:paraId="7BEBA832" w14:textId="7212B11D" w:rsidR="00806694" w:rsidRDefault="003F54A8" w:rsidP="00F70200">
      <w:pPr>
        <w:spacing w:line="360" w:lineRule="auto"/>
        <w:jc w:val="both"/>
        <w:rPr>
          <w:rFonts w:asciiTheme="majorBidi" w:hAnsiTheme="majorBidi" w:cstheme="majorBidi"/>
          <w:color w:val="374151"/>
          <w:sz w:val="24"/>
          <w:szCs w:val="24"/>
        </w:rPr>
      </w:pPr>
      <w:r w:rsidRPr="0044438F">
        <w:rPr>
          <w:rFonts w:asciiTheme="majorBidi" w:hAnsiTheme="majorBidi" w:cstheme="majorBidi"/>
          <w:color w:val="374151"/>
          <w:sz w:val="24"/>
          <w:szCs w:val="24"/>
        </w:rPr>
        <w:t>Toyota's vision and mission statements remained consistent</w:t>
      </w:r>
      <w:r w:rsidR="00DD186B">
        <w:rPr>
          <w:rFonts w:asciiTheme="majorBidi" w:hAnsiTheme="majorBidi" w:cstheme="majorBidi"/>
          <w:color w:val="374151"/>
          <w:sz w:val="24"/>
          <w:szCs w:val="24"/>
        </w:rPr>
        <w:t>,</w:t>
      </w:r>
      <w:r w:rsidR="0001347C">
        <w:rPr>
          <w:rFonts w:asciiTheme="majorBidi" w:hAnsiTheme="majorBidi" w:cstheme="majorBidi"/>
          <w:color w:val="374151"/>
          <w:sz w:val="24"/>
          <w:szCs w:val="24"/>
        </w:rPr>
        <w:t xml:space="preserve"> the vi</w:t>
      </w:r>
      <w:r w:rsidR="00F17B0B">
        <w:rPr>
          <w:rFonts w:asciiTheme="majorBidi" w:hAnsiTheme="majorBidi" w:cstheme="majorBidi"/>
          <w:color w:val="374151"/>
          <w:sz w:val="24"/>
          <w:szCs w:val="24"/>
        </w:rPr>
        <w:t xml:space="preserve">sion is </w:t>
      </w:r>
      <w:r w:rsidR="000E53C7">
        <w:rPr>
          <w:rFonts w:asciiTheme="majorBidi" w:hAnsiTheme="majorBidi" w:cstheme="majorBidi"/>
          <w:color w:val="374151"/>
          <w:sz w:val="24"/>
          <w:szCs w:val="24"/>
        </w:rPr>
        <w:t>“creating mobility for all”</w:t>
      </w:r>
      <w:r w:rsidR="00A62297">
        <w:rPr>
          <w:rFonts w:asciiTheme="majorBidi" w:hAnsiTheme="majorBidi" w:cstheme="majorBidi"/>
          <w:color w:val="374151"/>
          <w:sz w:val="24"/>
          <w:szCs w:val="24"/>
        </w:rPr>
        <w:t xml:space="preserve"> and mission is </w:t>
      </w:r>
      <w:r w:rsidR="00622D6D">
        <w:rPr>
          <w:rFonts w:asciiTheme="majorBidi" w:hAnsiTheme="majorBidi" w:cstheme="majorBidi"/>
          <w:color w:val="374151"/>
          <w:sz w:val="24"/>
          <w:szCs w:val="24"/>
        </w:rPr>
        <w:t>“producing</w:t>
      </w:r>
      <w:r w:rsidR="00ED2FC2">
        <w:rPr>
          <w:rFonts w:asciiTheme="majorBidi" w:hAnsiTheme="majorBidi" w:cstheme="majorBidi"/>
          <w:color w:val="374151"/>
          <w:sz w:val="24"/>
          <w:szCs w:val="24"/>
        </w:rPr>
        <w:t xml:space="preserve"> happiness for all” </w:t>
      </w:r>
      <w:r w:rsidR="00622D6D">
        <w:rPr>
          <w:rFonts w:asciiTheme="majorBidi" w:hAnsiTheme="majorBidi" w:cstheme="majorBidi"/>
          <w:color w:val="374151"/>
          <w:sz w:val="24"/>
          <w:szCs w:val="24"/>
        </w:rPr>
        <w:t>(</w:t>
      </w:r>
      <w:r w:rsidR="009259D5">
        <w:rPr>
          <w:rFonts w:asciiTheme="majorBidi" w:hAnsiTheme="majorBidi" w:cstheme="majorBidi"/>
          <w:color w:val="374151"/>
          <w:sz w:val="24"/>
          <w:szCs w:val="24"/>
        </w:rPr>
        <w:t>Toyota</w:t>
      </w:r>
      <w:r w:rsidR="001A7F30">
        <w:rPr>
          <w:rFonts w:asciiTheme="majorBidi" w:hAnsiTheme="majorBidi" w:cstheme="majorBidi"/>
          <w:color w:val="374151"/>
          <w:sz w:val="24"/>
          <w:szCs w:val="24"/>
        </w:rPr>
        <w:t xml:space="preserve"> philosophy, </w:t>
      </w:r>
      <w:r w:rsidR="00622D6D">
        <w:rPr>
          <w:rFonts w:asciiTheme="majorBidi" w:hAnsiTheme="majorBidi" w:cstheme="majorBidi"/>
          <w:color w:val="374151"/>
          <w:sz w:val="24"/>
          <w:szCs w:val="24"/>
        </w:rPr>
        <w:t xml:space="preserve">website). </w:t>
      </w:r>
      <w:r w:rsidR="00357326">
        <w:rPr>
          <w:rFonts w:asciiTheme="majorBidi" w:hAnsiTheme="majorBidi" w:cstheme="majorBidi"/>
          <w:color w:val="374151"/>
          <w:sz w:val="24"/>
          <w:szCs w:val="24"/>
        </w:rPr>
        <w:t>I</w:t>
      </w:r>
      <w:r w:rsidR="00E002C1">
        <w:rPr>
          <w:rFonts w:asciiTheme="majorBidi" w:hAnsiTheme="majorBidi" w:cstheme="majorBidi"/>
          <w:color w:val="374151"/>
          <w:sz w:val="24"/>
          <w:szCs w:val="24"/>
        </w:rPr>
        <w:t>n</w:t>
      </w:r>
      <w:r w:rsidR="00DD186B">
        <w:rPr>
          <w:rFonts w:asciiTheme="majorBidi" w:hAnsiTheme="majorBidi" w:cstheme="majorBidi"/>
          <w:color w:val="374151"/>
          <w:sz w:val="24"/>
          <w:szCs w:val="24"/>
        </w:rPr>
        <w:t xml:space="preserve"> </w:t>
      </w:r>
      <w:r w:rsidR="00460106">
        <w:rPr>
          <w:rFonts w:asciiTheme="majorBidi" w:hAnsiTheme="majorBidi" w:cstheme="majorBidi"/>
          <w:color w:val="374151"/>
          <w:sz w:val="24"/>
          <w:szCs w:val="24"/>
        </w:rPr>
        <w:t xml:space="preserve">the </w:t>
      </w:r>
      <w:r w:rsidR="00357326">
        <w:rPr>
          <w:rFonts w:asciiTheme="majorBidi" w:hAnsiTheme="majorBidi" w:cstheme="majorBidi"/>
          <w:color w:val="374151"/>
          <w:sz w:val="24"/>
          <w:szCs w:val="24"/>
        </w:rPr>
        <w:t xml:space="preserve">Toyota </w:t>
      </w:r>
      <w:r w:rsidR="00395880">
        <w:rPr>
          <w:rFonts w:asciiTheme="majorBidi" w:hAnsiTheme="majorBidi" w:cstheme="majorBidi"/>
          <w:color w:val="374151"/>
          <w:sz w:val="24"/>
          <w:szCs w:val="24"/>
        </w:rPr>
        <w:t>path</w:t>
      </w:r>
      <w:r w:rsidR="00357326">
        <w:rPr>
          <w:rFonts w:asciiTheme="majorBidi" w:hAnsiTheme="majorBidi" w:cstheme="majorBidi"/>
          <w:color w:val="374151"/>
          <w:sz w:val="24"/>
          <w:szCs w:val="24"/>
        </w:rPr>
        <w:t>way</w:t>
      </w:r>
      <w:r w:rsidR="00682077">
        <w:rPr>
          <w:rFonts w:asciiTheme="majorBidi" w:hAnsiTheme="majorBidi" w:cstheme="majorBidi"/>
          <w:color w:val="374151"/>
          <w:sz w:val="24"/>
          <w:szCs w:val="24"/>
        </w:rPr>
        <w:t xml:space="preserve"> </w:t>
      </w:r>
      <w:r w:rsidR="001D0480">
        <w:rPr>
          <w:rFonts w:asciiTheme="majorBidi" w:hAnsiTheme="majorBidi" w:cstheme="majorBidi"/>
          <w:color w:val="374151"/>
          <w:sz w:val="24"/>
          <w:szCs w:val="24"/>
        </w:rPr>
        <w:t xml:space="preserve">they updated their global </w:t>
      </w:r>
      <w:r w:rsidR="00EF1E21">
        <w:rPr>
          <w:rFonts w:asciiTheme="majorBidi" w:hAnsiTheme="majorBidi" w:cstheme="majorBidi"/>
          <w:color w:val="374151"/>
          <w:sz w:val="24"/>
          <w:szCs w:val="24"/>
        </w:rPr>
        <w:t>vision</w:t>
      </w:r>
      <w:r w:rsidR="001D0480">
        <w:rPr>
          <w:rFonts w:asciiTheme="majorBidi" w:hAnsiTheme="majorBidi" w:cstheme="majorBidi"/>
          <w:color w:val="374151"/>
          <w:sz w:val="24"/>
          <w:szCs w:val="24"/>
        </w:rPr>
        <w:t xml:space="preserve"> </w:t>
      </w:r>
      <w:r w:rsidR="00EF1E21">
        <w:rPr>
          <w:rFonts w:asciiTheme="majorBidi" w:hAnsiTheme="majorBidi" w:cstheme="majorBidi"/>
          <w:color w:val="374151"/>
          <w:sz w:val="24"/>
          <w:szCs w:val="24"/>
        </w:rPr>
        <w:t>as “</w:t>
      </w:r>
      <w:r w:rsidR="00EF1E21" w:rsidRPr="0044438F">
        <w:rPr>
          <w:rFonts w:asciiTheme="majorBidi" w:hAnsiTheme="majorBidi" w:cstheme="majorBidi"/>
          <w:color w:val="374151"/>
          <w:sz w:val="24"/>
          <w:szCs w:val="24"/>
        </w:rPr>
        <w:t>Toyota strives to be a good corporate citizen</w:t>
      </w:r>
      <w:r w:rsidR="000F0CEF">
        <w:rPr>
          <w:rFonts w:asciiTheme="majorBidi" w:hAnsiTheme="majorBidi" w:cstheme="majorBidi"/>
          <w:color w:val="374151"/>
          <w:sz w:val="24"/>
          <w:szCs w:val="24"/>
        </w:rPr>
        <w:t>ship</w:t>
      </w:r>
      <w:r w:rsidR="00EF1E21" w:rsidRPr="0044438F">
        <w:rPr>
          <w:rFonts w:asciiTheme="majorBidi" w:hAnsiTheme="majorBidi" w:cstheme="majorBidi"/>
          <w:color w:val="374151"/>
          <w:sz w:val="24"/>
          <w:szCs w:val="24"/>
        </w:rPr>
        <w:t xml:space="preserve"> trusted by all stakeholders and to contribute to the creation of an affluent society through all its business operations</w:t>
      </w:r>
      <w:r w:rsidR="00EF1E21">
        <w:rPr>
          <w:rFonts w:asciiTheme="majorBidi" w:hAnsiTheme="majorBidi" w:cstheme="majorBidi"/>
          <w:color w:val="374151"/>
          <w:sz w:val="24"/>
          <w:szCs w:val="24"/>
        </w:rPr>
        <w:t>”</w:t>
      </w:r>
      <w:r w:rsidR="008B24A2">
        <w:rPr>
          <w:rFonts w:asciiTheme="majorBidi" w:hAnsiTheme="majorBidi" w:cstheme="majorBidi"/>
          <w:color w:val="374151"/>
          <w:sz w:val="24"/>
          <w:szCs w:val="24"/>
        </w:rPr>
        <w:t xml:space="preserve"> </w:t>
      </w:r>
      <w:r w:rsidR="009B4F3F">
        <w:rPr>
          <w:rFonts w:asciiTheme="majorBidi" w:hAnsiTheme="majorBidi" w:cstheme="majorBidi"/>
          <w:color w:val="374151"/>
          <w:sz w:val="24"/>
          <w:szCs w:val="24"/>
        </w:rPr>
        <w:t>(</w:t>
      </w:r>
      <w:r w:rsidR="0075641F">
        <w:rPr>
          <w:rFonts w:asciiTheme="majorBidi" w:hAnsiTheme="majorBidi" w:cstheme="majorBidi"/>
          <w:color w:val="374151"/>
          <w:sz w:val="24"/>
          <w:szCs w:val="24"/>
        </w:rPr>
        <w:t>cod</w:t>
      </w:r>
      <w:r w:rsidR="000F1B97">
        <w:rPr>
          <w:rFonts w:asciiTheme="majorBidi" w:hAnsiTheme="majorBidi" w:cstheme="majorBidi"/>
          <w:color w:val="374151"/>
          <w:sz w:val="24"/>
          <w:szCs w:val="24"/>
        </w:rPr>
        <w:t>e of conduct</w:t>
      </w:r>
      <w:r w:rsidR="009B4F3F">
        <w:rPr>
          <w:rFonts w:asciiTheme="majorBidi" w:hAnsiTheme="majorBidi" w:cstheme="majorBidi"/>
          <w:color w:val="374151"/>
          <w:sz w:val="24"/>
          <w:szCs w:val="24"/>
        </w:rPr>
        <w:t xml:space="preserve">, </w:t>
      </w:r>
      <w:r w:rsidR="00460106">
        <w:rPr>
          <w:rFonts w:asciiTheme="majorBidi" w:hAnsiTheme="majorBidi" w:cstheme="majorBidi"/>
          <w:color w:val="374151"/>
          <w:sz w:val="24"/>
          <w:szCs w:val="24"/>
        </w:rPr>
        <w:t>2020</w:t>
      </w:r>
      <w:r w:rsidR="009B4F3F">
        <w:rPr>
          <w:rFonts w:asciiTheme="majorBidi" w:hAnsiTheme="majorBidi" w:cstheme="majorBidi"/>
          <w:color w:val="374151"/>
          <w:sz w:val="24"/>
          <w:szCs w:val="24"/>
        </w:rPr>
        <w:t>)</w:t>
      </w:r>
      <w:r w:rsidR="00EF1E21">
        <w:rPr>
          <w:rFonts w:asciiTheme="majorBidi" w:hAnsiTheme="majorBidi" w:cstheme="majorBidi"/>
          <w:color w:val="374151"/>
          <w:sz w:val="24"/>
          <w:szCs w:val="24"/>
        </w:rPr>
        <w:t>.</w:t>
      </w:r>
    </w:p>
    <w:p w14:paraId="6321B205" w14:textId="66299845" w:rsidR="000305F5" w:rsidRPr="009E547F" w:rsidRDefault="004E3400" w:rsidP="004117DB">
      <w:pPr>
        <w:spacing w:line="360" w:lineRule="auto"/>
        <w:jc w:val="both"/>
        <w:rPr>
          <w:rFonts w:asciiTheme="majorBidi" w:hAnsiTheme="majorBidi" w:cstheme="majorBidi"/>
          <w:b/>
          <w:bCs/>
          <w:color w:val="374151"/>
          <w:sz w:val="24"/>
          <w:szCs w:val="24"/>
        </w:rPr>
      </w:pPr>
      <w:r>
        <w:rPr>
          <w:rFonts w:asciiTheme="majorBidi" w:hAnsiTheme="majorBidi" w:cstheme="majorBidi"/>
          <w:b/>
          <w:bCs/>
          <w:color w:val="374151"/>
          <w:sz w:val="24"/>
          <w:szCs w:val="24"/>
        </w:rPr>
        <w:t>A</w:t>
      </w:r>
      <w:r w:rsidR="001B40AC" w:rsidRPr="009E547F">
        <w:rPr>
          <w:rFonts w:asciiTheme="majorBidi" w:hAnsiTheme="majorBidi" w:cstheme="majorBidi"/>
          <w:b/>
          <w:bCs/>
          <w:color w:val="374151"/>
          <w:sz w:val="24"/>
          <w:szCs w:val="24"/>
        </w:rPr>
        <w:t xml:space="preserve">ttributed </w:t>
      </w:r>
      <w:r>
        <w:rPr>
          <w:rFonts w:asciiTheme="majorBidi" w:hAnsiTheme="majorBidi" w:cstheme="majorBidi"/>
          <w:b/>
          <w:bCs/>
          <w:color w:val="374151"/>
          <w:sz w:val="24"/>
          <w:szCs w:val="24"/>
        </w:rPr>
        <w:t>F</w:t>
      </w:r>
      <w:r w:rsidR="001B40AC" w:rsidRPr="009E547F">
        <w:rPr>
          <w:rFonts w:asciiTheme="majorBidi" w:hAnsiTheme="majorBidi" w:cstheme="majorBidi"/>
          <w:b/>
          <w:bCs/>
          <w:color w:val="374151"/>
          <w:sz w:val="24"/>
          <w:szCs w:val="24"/>
        </w:rPr>
        <w:t>actors such as:</w:t>
      </w:r>
    </w:p>
    <w:p w14:paraId="52AC2897" w14:textId="19D89EB2" w:rsidR="00AB50FC" w:rsidRPr="00AB50FC" w:rsidRDefault="00AB50FC" w:rsidP="00AB50FC">
      <w:pPr>
        <w:pStyle w:val="ListParagraph"/>
        <w:numPr>
          <w:ilvl w:val="0"/>
          <w:numId w:val="3"/>
        </w:numPr>
        <w:spacing w:line="360" w:lineRule="auto"/>
        <w:jc w:val="both"/>
        <w:rPr>
          <w:rFonts w:asciiTheme="majorBidi" w:hAnsiTheme="majorBidi" w:cstheme="majorBidi"/>
          <w:color w:val="374151"/>
        </w:rPr>
      </w:pPr>
      <w:r w:rsidRPr="00AB50FC">
        <w:rPr>
          <w:rFonts w:asciiTheme="majorBidi" w:hAnsiTheme="majorBidi" w:cstheme="majorBidi"/>
          <w:color w:val="374151"/>
        </w:rPr>
        <w:t>Global challenges, such as the COVID-19 pandemic or geopolitical shifts, could influence Toyota's strategic direction and, consequently, lead to adjustments in its vision or mission</w:t>
      </w:r>
      <w:r>
        <w:rPr>
          <w:rFonts w:asciiTheme="majorBidi" w:hAnsiTheme="majorBidi" w:cstheme="majorBidi"/>
          <w:color w:val="374151"/>
        </w:rPr>
        <w:t>.</w:t>
      </w:r>
    </w:p>
    <w:p w14:paraId="1BE3E95B" w14:textId="422E88E3" w:rsidR="00BA2C3E" w:rsidRDefault="00B04BC3" w:rsidP="006D781F">
      <w:pPr>
        <w:pStyle w:val="ListParagraph"/>
        <w:numPr>
          <w:ilvl w:val="0"/>
          <w:numId w:val="3"/>
        </w:numPr>
        <w:spacing w:line="360" w:lineRule="auto"/>
        <w:jc w:val="both"/>
        <w:rPr>
          <w:rFonts w:asciiTheme="majorBidi" w:hAnsiTheme="majorBidi" w:cstheme="majorBidi"/>
          <w:color w:val="374151"/>
        </w:rPr>
      </w:pPr>
      <w:r w:rsidRPr="006D781F">
        <w:rPr>
          <w:rFonts w:asciiTheme="majorBidi" w:hAnsiTheme="majorBidi" w:cstheme="majorBidi"/>
          <w:color w:val="374151"/>
        </w:rPr>
        <w:t>T</w:t>
      </w:r>
      <w:r w:rsidR="005B7C40" w:rsidRPr="006D781F">
        <w:rPr>
          <w:rFonts w:asciiTheme="majorBidi" w:hAnsiTheme="majorBidi" w:cstheme="majorBidi"/>
          <w:color w:val="374151"/>
        </w:rPr>
        <w:t>he automotive industry experience</w:t>
      </w:r>
      <w:r>
        <w:rPr>
          <w:rFonts w:asciiTheme="majorBidi" w:hAnsiTheme="majorBidi" w:cstheme="majorBidi"/>
          <w:color w:val="374151"/>
        </w:rPr>
        <w:t>d</w:t>
      </w:r>
      <w:r w:rsidR="005B7C40" w:rsidRPr="006D781F">
        <w:rPr>
          <w:rFonts w:asciiTheme="majorBidi" w:hAnsiTheme="majorBidi" w:cstheme="majorBidi"/>
          <w:color w:val="374151"/>
        </w:rPr>
        <w:t xml:space="preserve"> significant shifts towards electric and autonomous vehicles, Toyota may </w:t>
      </w:r>
      <w:r w:rsidRPr="006D781F">
        <w:rPr>
          <w:rFonts w:asciiTheme="majorBidi" w:hAnsiTheme="majorBidi" w:cstheme="majorBidi"/>
          <w:color w:val="374151"/>
        </w:rPr>
        <w:t>adjust</w:t>
      </w:r>
      <w:r w:rsidR="005B7C40" w:rsidRPr="006D781F">
        <w:rPr>
          <w:rFonts w:asciiTheme="majorBidi" w:hAnsiTheme="majorBidi" w:cstheme="majorBidi"/>
          <w:color w:val="374151"/>
        </w:rPr>
        <w:t xml:space="preserve"> its vision and mission to align with these trends</w:t>
      </w:r>
      <w:r w:rsidR="006D781F">
        <w:rPr>
          <w:rFonts w:asciiTheme="majorBidi" w:hAnsiTheme="majorBidi" w:cstheme="majorBidi"/>
          <w:color w:val="374151"/>
        </w:rPr>
        <w:t>.</w:t>
      </w:r>
    </w:p>
    <w:p w14:paraId="1F9D9C59" w14:textId="54A37D02" w:rsidR="006D781F" w:rsidRDefault="00084A8D" w:rsidP="006D781F">
      <w:pPr>
        <w:pStyle w:val="ListParagraph"/>
        <w:numPr>
          <w:ilvl w:val="0"/>
          <w:numId w:val="3"/>
        </w:numPr>
        <w:spacing w:line="360" w:lineRule="auto"/>
        <w:jc w:val="both"/>
        <w:rPr>
          <w:rFonts w:asciiTheme="majorBidi" w:hAnsiTheme="majorBidi" w:cstheme="majorBidi"/>
          <w:color w:val="374151"/>
        </w:rPr>
      </w:pPr>
      <w:r w:rsidRPr="00526E59">
        <w:rPr>
          <w:rFonts w:asciiTheme="majorBidi" w:hAnsiTheme="majorBidi" w:cstheme="majorBidi"/>
          <w:color w:val="374151"/>
        </w:rPr>
        <w:t xml:space="preserve">The increasing emphasis on sustainability and environmental consciousness </w:t>
      </w:r>
      <w:r w:rsidR="00526E59" w:rsidRPr="00526E59">
        <w:rPr>
          <w:rFonts w:asciiTheme="majorBidi" w:hAnsiTheme="majorBidi" w:cstheme="majorBidi"/>
          <w:color w:val="374151"/>
        </w:rPr>
        <w:t>had</w:t>
      </w:r>
      <w:r w:rsidRPr="00526E59">
        <w:rPr>
          <w:rFonts w:asciiTheme="majorBidi" w:hAnsiTheme="majorBidi" w:cstheme="majorBidi"/>
          <w:color w:val="374151"/>
        </w:rPr>
        <w:t xml:space="preserve"> </w:t>
      </w:r>
      <w:r w:rsidR="00836FFC">
        <w:rPr>
          <w:rFonts w:asciiTheme="majorBidi" w:hAnsiTheme="majorBidi" w:cstheme="majorBidi"/>
          <w:color w:val="374151"/>
        </w:rPr>
        <w:t xml:space="preserve">have </w:t>
      </w:r>
      <w:r w:rsidRPr="00526E59">
        <w:rPr>
          <w:rFonts w:asciiTheme="majorBidi" w:hAnsiTheme="majorBidi" w:cstheme="majorBidi"/>
          <w:color w:val="374151"/>
        </w:rPr>
        <w:t>prompt Toyota to update its mission to reflect a stronger commitment to eco-friendly mobility solutions</w:t>
      </w:r>
      <w:r w:rsidR="00B04BC3" w:rsidRPr="00526E59">
        <w:rPr>
          <w:rFonts w:asciiTheme="majorBidi" w:hAnsiTheme="majorBidi" w:cstheme="majorBidi"/>
          <w:color w:val="374151"/>
        </w:rPr>
        <w:t>.</w:t>
      </w:r>
    </w:p>
    <w:p w14:paraId="18A75A78" w14:textId="2BA6E002" w:rsidR="00740D83" w:rsidRDefault="007F2562" w:rsidP="00740D83">
      <w:pPr>
        <w:pStyle w:val="ListParagraph"/>
        <w:numPr>
          <w:ilvl w:val="0"/>
          <w:numId w:val="3"/>
        </w:numPr>
        <w:spacing w:line="360" w:lineRule="auto"/>
        <w:jc w:val="both"/>
        <w:rPr>
          <w:rFonts w:asciiTheme="majorBidi" w:hAnsiTheme="majorBidi" w:cstheme="majorBidi"/>
          <w:color w:val="374151"/>
        </w:rPr>
      </w:pPr>
      <w:r w:rsidRPr="007F2562">
        <w:rPr>
          <w:rFonts w:asciiTheme="majorBidi" w:hAnsiTheme="majorBidi" w:cstheme="majorBidi"/>
          <w:color w:val="374151"/>
        </w:rPr>
        <w:t>Toyota's focus on innovation and technology might lead to adjustments in the vision statement to highlight leadership in cutting-edge technologies</w:t>
      </w:r>
      <w:r w:rsidR="00740D83">
        <w:rPr>
          <w:rFonts w:asciiTheme="majorBidi" w:hAnsiTheme="majorBidi" w:cstheme="majorBidi"/>
          <w:color w:val="374151"/>
        </w:rPr>
        <w:t>.</w:t>
      </w:r>
    </w:p>
    <w:p w14:paraId="7C2F97A1" w14:textId="2BD6CD0B" w:rsidR="00740D83" w:rsidRDefault="002C5FEC" w:rsidP="00740D83">
      <w:pPr>
        <w:pStyle w:val="ListParagraph"/>
        <w:numPr>
          <w:ilvl w:val="0"/>
          <w:numId w:val="3"/>
        </w:numPr>
        <w:spacing w:line="360" w:lineRule="auto"/>
        <w:jc w:val="both"/>
        <w:rPr>
          <w:rFonts w:asciiTheme="majorBidi" w:hAnsiTheme="majorBidi" w:cstheme="majorBidi"/>
          <w:color w:val="374151"/>
        </w:rPr>
      </w:pPr>
      <w:r w:rsidRPr="00ED5FB4">
        <w:rPr>
          <w:rFonts w:asciiTheme="majorBidi" w:hAnsiTheme="majorBidi" w:cstheme="majorBidi"/>
          <w:color w:val="374151"/>
        </w:rPr>
        <w:lastRenderedPageBreak/>
        <w:t>Changes in customer preferences and expectations, particularly regarding safety, efficiency, and convenience, might prompt Toyota to refine its mission statement to better address these needs</w:t>
      </w:r>
      <w:r w:rsidR="00ED5FB4">
        <w:rPr>
          <w:rFonts w:asciiTheme="majorBidi" w:hAnsiTheme="majorBidi" w:cstheme="majorBidi"/>
          <w:color w:val="374151"/>
        </w:rPr>
        <w:t>.</w:t>
      </w:r>
    </w:p>
    <w:p w14:paraId="220ACE9F" w14:textId="5487E1F7" w:rsidR="001311B5" w:rsidRPr="003D0968" w:rsidRDefault="009860E9" w:rsidP="001311B5">
      <w:pPr>
        <w:spacing w:line="360" w:lineRule="auto"/>
        <w:jc w:val="both"/>
        <w:rPr>
          <w:rFonts w:asciiTheme="majorBidi" w:eastAsia="Times New Roman" w:hAnsiTheme="majorBidi" w:cstheme="majorBidi"/>
          <w:b/>
          <w:bCs/>
          <w:color w:val="374151"/>
          <w:kern w:val="0"/>
          <w:sz w:val="24"/>
          <w:szCs w:val="24"/>
          <w:lang w:eastAsia="en-GB"/>
          <w14:ligatures w14:val="none"/>
        </w:rPr>
      </w:pPr>
      <w:r w:rsidRPr="003D0968">
        <w:rPr>
          <w:rFonts w:asciiTheme="majorBidi" w:eastAsia="Times New Roman" w:hAnsiTheme="majorBidi" w:cstheme="majorBidi"/>
          <w:b/>
          <w:bCs/>
          <w:color w:val="374151"/>
          <w:kern w:val="0"/>
          <w:sz w:val="24"/>
          <w:szCs w:val="24"/>
          <w:lang w:eastAsia="en-GB"/>
          <w14:ligatures w14:val="none"/>
        </w:rPr>
        <w:t xml:space="preserve">Discussion </w:t>
      </w:r>
      <w:r w:rsidR="00E65639" w:rsidRPr="003D0968">
        <w:rPr>
          <w:rFonts w:asciiTheme="majorBidi" w:eastAsia="Times New Roman" w:hAnsiTheme="majorBidi" w:cstheme="majorBidi"/>
          <w:b/>
          <w:bCs/>
          <w:color w:val="374151"/>
          <w:kern w:val="0"/>
          <w:sz w:val="24"/>
          <w:szCs w:val="24"/>
          <w:lang w:eastAsia="en-GB"/>
          <w14:ligatures w14:val="none"/>
        </w:rPr>
        <w:t>on Toyota vision and mission statement.</w:t>
      </w:r>
    </w:p>
    <w:p w14:paraId="75755B32" w14:textId="19638AE0" w:rsidR="001311B5" w:rsidRDefault="001311B5" w:rsidP="00B07256">
      <w:pPr>
        <w:spacing w:line="360" w:lineRule="auto"/>
        <w:jc w:val="both"/>
        <w:rPr>
          <w:rFonts w:asciiTheme="majorBidi" w:hAnsiTheme="majorBidi" w:cstheme="majorBidi"/>
          <w:color w:val="374151"/>
          <w:sz w:val="24"/>
          <w:szCs w:val="24"/>
        </w:rPr>
      </w:pPr>
      <w:r w:rsidRPr="001311B5">
        <w:rPr>
          <w:rFonts w:asciiTheme="majorBidi" w:hAnsiTheme="majorBidi" w:cstheme="majorBidi"/>
          <w:color w:val="374151"/>
          <w:sz w:val="24"/>
          <w:szCs w:val="24"/>
        </w:rPr>
        <w:t>The mission “happiness for all” emphasises customer happiness, aligning with Toyota's commitment to customer satisfaction and providing positive experiences.</w:t>
      </w:r>
      <w:r w:rsidR="000567DC">
        <w:rPr>
          <w:rFonts w:asciiTheme="majorBidi" w:hAnsiTheme="majorBidi" w:cstheme="majorBidi"/>
          <w:color w:val="374151"/>
          <w:sz w:val="24"/>
          <w:szCs w:val="24"/>
        </w:rPr>
        <w:t xml:space="preserve"> </w:t>
      </w:r>
      <w:r w:rsidR="008648BD" w:rsidRPr="00357D9A">
        <w:rPr>
          <w:rFonts w:asciiTheme="majorBidi" w:hAnsiTheme="majorBidi" w:cstheme="majorBidi"/>
          <w:color w:val="374151"/>
          <w:sz w:val="24"/>
          <w:szCs w:val="24"/>
        </w:rPr>
        <w:t xml:space="preserve">Tipurić, (2022) </w:t>
      </w:r>
      <w:r w:rsidR="00522138" w:rsidRPr="00357D9A">
        <w:rPr>
          <w:rFonts w:asciiTheme="majorBidi" w:hAnsiTheme="majorBidi" w:cstheme="majorBidi"/>
          <w:color w:val="374151"/>
          <w:sz w:val="24"/>
          <w:szCs w:val="24"/>
        </w:rPr>
        <w:t>addressed that</w:t>
      </w:r>
      <w:r w:rsidR="00B07256">
        <w:rPr>
          <w:rFonts w:asciiTheme="majorBidi" w:hAnsiTheme="majorBidi" w:cstheme="majorBidi"/>
          <w:color w:val="374151"/>
          <w:sz w:val="24"/>
          <w:szCs w:val="24"/>
        </w:rPr>
        <w:t xml:space="preserve"> a</w:t>
      </w:r>
      <w:r w:rsidR="000567DC">
        <w:rPr>
          <w:rFonts w:asciiTheme="majorBidi" w:hAnsiTheme="majorBidi" w:cstheme="majorBidi"/>
          <w:color w:val="374151"/>
          <w:sz w:val="24"/>
          <w:szCs w:val="24"/>
        </w:rPr>
        <w:t>dding</w:t>
      </w:r>
      <w:r w:rsidR="00FD6829" w:rsidRPr="00FD6829">
        <w:rPr>
          <w:rFonts w:asciiTheme="majorBidi" w:hAnsiTheme="majorBidi" w:cstheme="majorBidi"/>
          <w:color w:val="374151"/>
          <w:sz w:val="24"/>
          <w:szCs w:val="24"/>
        </w:rPr>
        <w:t xml:space="preserve"> aspirational</w:t>
      </w:r>
      <w:r w:rsidR="00522138">
        <w:rPr>
          <w:rFonts w:asciiTheme="majorBidi" w:hAnsiTheme="majorBidi" w:cstheme="majorBidi"/>
          <w:color w:val="374151"/>
          <w:sz w:val="24"/>
          <w:szCs w:val="24"/>
        </w:rPr>
        <w:t xml:space="preserve"> and insp</w:t>
      </w:r>
      <w:r w:rsidR="00F92B98">
        <w:rPr>
          <w:rFonts w:asciiTheme="majorBidi" w:hAnsiTheme="majorBidi" w:cstheme="majorBidi"/>
          <w:color w:val="374151"/>
          <w:sz w:val="24"/>
          <w:szCs w:val="24"/>
        </w:rPr>
        <w:t>irational</w:t>
      </w:r>
      <w:r w:rsidR="00FD6829" w:rsidRPr="00FD6829">
        <w:rPr>
          <w:rFonts w:asciiTheme="majorBidi" w:hAnsiTheme="majorBidi" w:cstheme="majorBidi"/>
          <w:color w:val="374151"/>
          <w:sz w:val="24"/>
          <w:szCs w:val="24"/>
        </w:rPr>
        <w:t>, providing employees with a clear purpose</w:t>
      </w:r>
      <w:r w:rsidR="000D27AD">
        <w:rPr>
          <w:rFonts w:asciiTheme="majorBidi" w:hAnsiTheme="majorBidi" w:cstheme="majorBidi"/>
          <w:color w:val="374151"/>
          <w:sz w:val="24"/>
          <w:szCs w:val="24"/>
        </w:rPr>
        <w:t xml:space="preserve"> </w:t>
      </w:r>
      <w:r w:rsidR="00DC63B7">
        <w:rPr>
          <w:rFonts w:asciiTheme="majorBidi" w:hAnsiTheme="majorBidi" w:cstheme="majorBidi"/>
          <w:color w:val="374151"/>
          <w:sz w:val="24"/>
          <w:szCs w:val="24"/>
        </w:rPr>
        <w:t>and</w:t>
      </w:r>
      <w:r w:rsidR="00C22DFD">
        <w:rPr>
          <w:rFonts w:asciiTheme="majorBidi" w:hAnsiTheme="majorBidi" w:cstheme="majorBidi"/>
          <w:color w:val="374151"/>
          <w:sz w:val="24"/>
          <w:szCs w:val="24"/>
        </w:rPr>
        <w:t xml:space="preserve"> motivate them to</w:t>
      </w:r>
      <w:r w:rsidR="000D27AD">
        <w:rPr>
          <w:rFonts w:asciiTheme="majorBidi" w:hAnsiTheme="majorBidi" w:cstheme="majorBidi"/>
          <w:color w:val="374151"/>
          <w:sz w:val="24"/>
          <w:szCs w:val="24"/>
        </w:rPr>
        <w:t xml:space="preserve"> </w:t>
      </w:r>
      <w:r w:rsidR="00A03A01">
        <w:rPr>
          <w:rFonts w:asciiTheme="majorBidi" w:hAnsiTheme="majorBidi" w:cstheme="majorBidi"/>
          <w:color w:val="374151"/>
          <w:sz w:val="24"/>
          <w:szCs w:val="24"/>
        </w:rPr>
        <w:t>sacrifice</w:t>
      </w:r>
      <w:r w:rsidR="00AE7841">
        <w:rPr>
          <w:rFonts w:asciiTheme="majorBidi" w:hAnsiTheme="majorBidi" w:cstheme="majorBidi"/>
          <w:color w:val="374151"/>
          <w:sz w:val="24"/>
          <w:szCs w:val="24"/>
        </w:rPr>
        <w:t xml:space="preserve"> </w:t>
      </w:r>
      <w:r w:rsidR="00871D80">
        <w:rPr>
          <w:rFonts w:asciiTheme="majorBidi" w:hAnsiTheme="majorBidi" w:cstheme="majorBidi"/>
          <w:color w:val="374151"/>
          <w:sz w:val="24"/>
          <w:szCs w:val="24"/>
        </w:rPr>
        <w:t>to complete</w:t>
      </w:r>
      <w:r w:rsidR="00CF3504">
        <w:rPr>
          <w:rFonts w:asciiTheme="majorBidi" w:hAnsiTheme="majorBidi" w:cstheme="majorBidi"/>
          <w:color w:val="374151"/>
          <w:sz w:val="24"/>
          <w:szCs w:val="24"/>
        </w:rPr>
        <w:t xml:space="preserve"> </w:t>
      </w:r>
      <w:r w:rsidR="001531F5">
        <w:rPr>
          <w:rFonts w:asciiTheme="majorBidi" w:hAnsiTheme="majorBidi" w:cstheme="majorBidi"/>
          <w:color w:val="374151"/>
          <w:sz w:val="24"/>
          <w:szCs w:val="24"/>
        </w:rPr>
        <w:t>tasks</w:t>
      </w:r>
      <w:r w:rsidR="00357D9A">
        <w:rPr>
          <w:rFonts w:asciiTheme="majorBidi" w:hAnsiTheme="majorBidi" w:cstheme="majorBidi"/>
          <w:color w:val="374151"/>
          <w:sz w:val="24"/>
          <w:szCs w:val="24"/>
        </w:rPr>
        <w:t>,</w:t>
      </w:r>
      <w:r w:rsidR="00FD6829" w:rsidRPr="00FD6829">
        <w:rPr>
          <w:rFonts w:asciiTheme="majorBidi" w:hAnsiTheme="majorBidi" w:cstheme="majorBidi"/>
          <w:color w:val="374151"/>
          <w:sz w:val="24"/>
          <w:szCs w:val="24"/>
        </w:rPr>
        <w:t xml:space="preserve"> beyond profit generation</w:t>
      </w:r>
      <w:r w:rsidR="00D90623">
        <w:rPr>
          <w:rFonts w:asciiTheme="majorBidi" w:hAnsiTheme="majorBidi" w:cstheme="majorBidi"/>
          <w:color w:val="374151"/>
          <w:sz w:val="24"/>
          <w:szCs w:val="24"/>
        </w:rPr>
        <w:t xml:space="preserve"> and</w:t>
      </w:r>
      <w:r w:rsidR="00FD6829" w:rsidRPr="00FD6829">
        <w:rPr>
          <w:rFonts w:asciiTheme="majorBidi" w:hAnsiTheme="majorBidi" w:cstheme="majorBidi"/>
          <w:color w:val="374151"/>
          <w:sz w:val="24"/>
          <w:szCs w:val="24"/>
        </w:rPr>
        <w:t xml:space="preserve"> fostering a positive organi</w:t>
      </w:r>
      <w:r w:rsidR="00AA2DD7">
        <w:rPr>
          <w:rFonts w:asciiTheme="majorBidi" w:hAnsiTheme="majorBidi" w:cstheme="majorBidi"/>
          <w:color w:val="374151"/>
          <w:sz w:val="24"/>
          <w:szCs w:val="24"/>
        </w:rPr>
        <w:t>s</w:t>
      </w:r>
      <w:r w:rsidR="00FD6829" w:rsidRPr="00FD6829">
        <w:rPr>
          <w:rFonts w:asciiTheme="majorBidi" w:hAnsiTheme="majorBidi" w:cstheme="majorBidi"/>
          <w:color w:val="374151"/>
          <w:sz w:val="24"/>
          <w:szCs w:val="24"/>
        </w:rPr>
        <w:t>ational culture.</w:t>
      </w:r>
      <w:r w:rsidR="00806A1D">
        <w:rPr>
          <w:rFonts w:asciiTheme="majorBidi" w:hAnsiTheme="majorBidi" w:cstheme="majorBidi"/>
          <w:color w:val="374151"/>
          <w:sz w:val="24"/>
          <w:szCs w:val="24"/>
        </w:rPr>
        <w:t xml:space="preserve"> However, t</w:t>
      </w:r>
      <w:r w:rsidR="00806A1D" w:rsidRPr="00806A1D">
        <w:rPr>
          <w:rFonts w:asciiTheme="majorBidi" w:hAnsiTheme="majorBidi" w:cstheme="majorBidi"/>
          <w:color w:val="374151"/>
          <w:sz w:val="24"/>
          <w:szCs w:val="24"/>
        </w:rPr>
        <w:t>he concept of happiness is subjective and may be challenging to measure or quantify, making it less specific for guiding concrete actions.</w:t>
      </w:r>
    </w:p>
    <w:p w14:paraId="3C91F339" w14:textId="240629F6" w:rsidR="003D0968" w:rsidRPr="003D0968" w:rsidRDefault="003D0968" w:rsidP="00ED5FB4">
      <w:pPr>
        <w:spacing w:line="360" w:lineRule="auto"/>
        <w:jc w:val="both"/>
        <w:rPr>
          <w:rFonts w:asciiTheme="majorBidi" w:hAnsiTheme="majorBidi" w:cstheme="majorBidi"/>
          <w:color w:val="374151"/>
          <w:sz w:val="24"/>
          <w:szCs w:val="24"/>
        </w:rPr>
      </w:pPr>
      <w:r w:rsidRPr="003D0968">
        <w:rPr>
          <w:rFonts w:asciiTheme="majorBidi" w:hAnsiTheme="majorBidi" w:cstheme="majorBidi"/>
          <w:color w:val="374151"/>
          <w:sz w:val="24"/>
          <w:szCs w:val="24"/>
        </w:rPr>
        <w:t>The statement aligns with current industry trends, emphasi</w:t>
      </w:r>
      <w:r w:rsidR="008067CF">
        <w:rPr>
          <w:rFonts w:asciiTheme="majorBidi" w:hAnsiTheme="majorBidi" w:cstheme="majorBidi"/>
          <w:color w:val="374151"/>
          <w:sz w:val="24"/>
          <w:szCs w:val="24"/>
        </w:rPr>
        <w:t>s</w:t>
      </w:r>
      <w:r w:rsidRPr="003D0968">
        <w:rPr>
          <w:rFonts w:asciiTheme="majorBidi" w:hAnsiTheme="majorBidi" w:cstheme="majorBidi"/>
          <w:color w:val="374151"/>
          <w:sz w:val="24"/>
          <w:szCs w:val="24"/>
        </w:rPr>
        <w:t>ing the importance of a multi-pathway strategy and decarboni</w:t>
      </w:r>
      <w:r>
        <w:rPr>
          <w:rFonts w:asciiTheme="majorBidi" w:hAnsiTheme="majorBidi" w:cstheme="majorBidi"/>
          <w:color w:val="374151"/>
          <w:sz w:val="24"/>
          <w:szCs w:val="24"/>
        </w:rPr>
        <w:t>s</w:t>
      </w:r>
      <w:r w:rsidRPr="003D0968">
        <w:rPr>
          <w:rFonts w:asciiTheme="majorBidi" w:hAnsiTheme="majorBidi" w:cstheme="majorBidi"/>
          <w:color w:val="374151"/>
          <w:sz w:val="24"/>
          <w:szCs w:val="24"/>
        </w:rPr>
        <w:t>ation, showcasing Toyota's commitment to sustainability</w:t>
      </w:r>
      <w:r w:rsidR="00A90F21">
        <w:rPr>
          <w:rFonts w:asciiTheme="majorBidi" w:hAnsiTheme="majorBidi" w:cstheme="majorBidi"/>
          <w:color w:val="374151"/>
          <w:sz w:val="24"/>
          <w:szCs w:val="24"/>
        </w:rPr>
        <w:t xml:space="preserve"> </w:t>
      </w:r>
      <w:r w:rsidR="007236A3">
        <w:rPr>
          <w:rFonts w:asciiTheme="majorBidi" w:hAnsiTheme="majorBidi" w:cstheme="majorBidi"/>
          <w:color w:val="374151"/>
          <w:sz w:val="24"/>
          <w:szCs w:val="24"/>
        </w:rPr>
        <w:t>(integrated report, 2023)</w:t>
      </w:r>
      <w:r w:rsidRPr="003D0968">
        <w:rPr>
          <w:rFonts w:asciiTheme="majorBidi" w:hAnsiTheme="majorBidi" w:cstheme="majorBidi"/>
          <w:color w:val="374151"/>
          <w:sz w:val="24"/>
          <w:szCs w:val="24"/>
        </w:rPr>
        <w:t>.</w:t>
      </w:r>
      <w:r w:rsidR="0038446D" w:rsidRPr="0038446D">
        <w:rPr>
          <w:rFonts w:asciiTheme="majorBidi" w:hAnsiTheme="majorBidi" w:cstheme="majorBidi"/>
          <w:color w:val="374151"/>
          <w:sz w:val="24"/>
          <w:szCs w:val="24"/>
        </w:rPr>
        <w:t xml:space="preserve"> It integrates both product (mobility options) and process (decarboni</w:t>
      </w:r>
      <w:r w:rsidR="00DA463B">
        <w:rPr>
          <w:rFonts w:asciiTheme="majorBidi" w:hAnsiTheme="majorBidi" w:cstheme="majorBidi"/>
          <w:color w:val="374151"/>
          <w:sz w:val="24"/>
          <w:szCs w:val="24"/>
        </w:rPr>
        <w:t>s</w:t>
      </w:r>
      <w:r w:rsidR="0038446D" w:rsidRPr="0038446D">
        <w:rPr>
          <w:rFonts w:asciiTheme="majorBidi" w:hAnsiTheme="majorBidi" w:cstheme="majorBidi"/>
          <w:color w:val="374151"/>
          <w:sz w:val="24"/>
          <w:szCs w:val="24"/>
        </w:rPr>
        <w:t>ation) aspects, reflecting a comprehensive and holistic approach to sustainability</w:t>
      </w:r>
      <w:r w:rsidR="0038446D">
        <w:rPr>
          <w:rFonts w:asciiTheme="majorBidi" w:hAnsiTheme="majorBidi" w:cstheme="majorBidi"/>
          <w:color w:val="374151"/>
          <w:sz w:val="24"/>
          <w:szCs w:val="24"/>
        </w:rPr>
        <w:t>.</w:t>
      </w:r>
      <w:r w:rsidR="00696208" w:rsidRPr="00696208">
        <w:rPr>
          <w:rFonts w:ascii="Segoe UI" w:hAnsi="Segoe UI" w:cs="Segoe UI"/>
          <w:color w:val="0D0D0D"/>
          <w:shd w:val="clear" w:color="auto" w:fill="FFFFFF"/>
        </w:rPr>
        <w:t xml:space="preserve"> </w:t>
      </w:r>
      <w:r w:rsidR="00696208" w:rsidRPr="00696208">
        <w:rPr>
          <w:rFonts w:asciiTheme="majorBidi" w:hAnsiTheme="majorBidi" w:cstheme="majorBidi"/>
          <w:color w:val="374151"/>
          <w:sz w:val="24"/>
          <w:szCs w:val="24"/>
        </w:rPr>
        <w:t>While emphasi</w:t>
      </w:r>
      <w:r w:rsidR="004A7977">
        <w:rPr>
          <w:rFonts w:asciiTheme="majorBidi" w:hAnsiTheme="majorBidi" w:cstheme="majorBidi"/>
          <w:color w:val="374151"/>
          <w:sz w:val="24"/>
          <w:szCs w:val="24"/>
        </w:rPr>
        <w:t>s</w:t>
      </w:r>
      <w:r w:rsidR="00696208" w:rsidRPr="00696208">
        <w:rPr>
          <w:rFonts w:asciiTheme="majorBidi" w:hAnsiTheme="majorBidi" w:cstheme="majorBidi"/>
          <w:color w:val="374151"/>
          <w:sz w:val="24"/>
          <w:szCs w:val="24"/>
        </w:rPr>
        <w:t>ing a commitment to sustainability, the statement could benefit from more specific targets and strategies for effective implementation</w:t>
      </w:r>
      <w:r w:rsidR="005A2CA0">
        <w:rPr>
          <w:rFonts w:asciiTheme="majorBidi" w:hAnsiTheme="majorBidi" w:cstheme="majorBidi"/>
          <w:color w:val="374151"/>
          <w:sz w:val="24"/>
          <w:szCs w:val="24"/>
        </w:rPr>
        <w:t xml:space="preserve"> (</w:t>
      </w:r>
      <w:r w:rsidR="005A2CA0" w:rsidRPr="005A2CA0">
        <w:rPr>
          <w:rFonts w:asciiTheme="majorBidi" w:hAnsiTheme="majorBidi" w:cstheme="majorBidi"/>
          <w:color w:val="374151"/>
          <w:sz w:val="24"/>
          <w:szCs w:val="24"/>
        </w:rPr>
        <w:t>Górecki</w:t>
      </w:r>
      <w:r w:rsidR="005A2CA0">
        <w:rPr>
          <w:rFonts w:asciiTheme="majorBidi" w:hAnsiTheme="majorBidi" w:cstheme="majorBidi"/>
          <w:color w:val="374151"/>
          <w:sz w:val="24"/>
          <w:szCs w:val="24"/>
        </w:rPr>
        <w:t>,</w:t>
      </w:r>
      <w:r w:rsidR="005A2CA0" w:rsidRPr="005A2CA0">
        <w:rPr>
          <w:rFonts w:asciiTheme="majorBidi" w:hAnsiTheme="majorBidi" w:cstheme="majorBidi"/>
          <w:color w:val="374151"/>
          <w:sz w:val="24"/>
          <w:szCs w:val="24"/>
        </w:rPr>
        <w:t> et al</w:t>
      </w:r>
      <w:r w:rsidR="005A2CA0">
        <w:rPr>
          <w:rFonts w:asciiTheme="majorBidi" w:hAnsiTheme="majorBidi" w:cstheme="majorBidi"/>
          <w:color w:val="374151"/>
          <w:sz w:val="24"/>
          <w:szCs w:val="24"/>
        </w:rPr>
        <w:t xml:space="preserve">, </w:t>
      </w:r>
      <w:r w:rsidR="005A2CA0" w:rsidRPr="005A2CA0">
        <w:rPr>
          <w:rFonts w:asciiTheme="majorBidi" w:hAnsiTheme="majorBidi" w:cstheme="majorBidi"/>
          <w:color w:val="374151"/>
          <w:sz w:val="24"/>
          <w:szCs w:val="24"/>
        </w:rPr>
        <w:t>2019)</w:t>
      </w:r>
      <w:r w:rsidR="00696208">
        <w:rPr>
          <w:rFonts w:asciiTheme="majorBidi" w:hAnsiTheme="majorBidi" w:cstheme="majorBidi"/>
          <w:color w:val="374151"/>
          <w:sz w:val="24"/>
          <w:szCs w:val="24"/>
        </w:rPr>
        <w:t>.</w:t>
      </w:r>
    </w:p>
    <w:p w14:paraId="53EE9B87" w14:textId="598A6D8C" w:rsidR="00EC6ECF" w:rsidRDefault="007B4BAD" w:rsidP="00ED5FB4">
      <w:pPr>
        <w:spacing w:line="360" w:lineRule="auto"/>
        <w:jc w:val="both"/>
        <w:rPr>
          <w:rFonts w:asciiTheme="majorBidi" w:hAnsiTheme="majorBidi" w:cstheme="majorBidi"/>
          <w:color w:val="374151"/>
          <w:sz w:val="24"/>
          <w:szCs w:val="24"/>
        </w:rPr>
      </w:pPr>
      <w:r w:rsidRPr="002353FC">
        <w:rPr>
          <w:rFonts w:asciiTheme="majorBidi" w:hAnsiTheme="majorBidi" w:cstheme="majorBidi"/>
          <w:color w:val="374151"/>
          <w:sz w:val="24"/>
          <w:szCs w:val="24"/>
        </w:rPr>
        <w:t xml:space="preserve">The vision </w:t>
      </w:r>
      <w:r w:rsidR="002353FC" w:rsidRPr="002353FC">
        <w:rPr>
          <w:rFonts w:asciiTheme="majorBidi" w:hAnsiTheme="majorBidi" w:cstheme="majorBidi"/>
          <w:color w:val="374151"/>
          <w:sz w:val="24"/>
          <w:szCs w:val="24"/>
        </w:rPr>
        <w:t>“</w:t>
      </w:r>
      <w:r w:rsidRPr="002353FC">
        <w:rPr>
          <w:rFonts w:asciiTheme="majorBidi" w:hAnsiTheme="majorBidi" w:cstheme="majorBidi"/>
          <w:color w:val="374151"/>
          <w:sz w:val="24"/>
          <w:szCs w:val="24"/>
        </w:rPr>
        <w:t xml:space="preserve">creating </w:t>
      </w:r>
      <w:r w:rsidR="00935B0C" w:rsidRPr="002353FC">
        <w:rPr>
          <w:rFonts w:asciiTheme="majorBidi" w:hAnsiTheme="majorBidi" w:cstheme="majorBidi"/>
          <w:color w:val="374151"/>
          <w:sz w:val="24"/>
          <w:szCs w:val="24"/>
        </w:rPr>
        <w:t>mobility fo</w:t>
      </w:r>
      <w:r w:rsidR="002353FC" w:rsidRPr="002353FC">
        <w:rPr>
          <w:rFonts w:asciiTheme="majorBidi" w:hAnsiTheme="majorBidi" w:cstheme="majorBidi"/>
          <w:color w:val="374151"/>
          <w:sz w:val="24"/>
          <w:szCs w:val="24"/>
        </w:rPr>
        <w:t>r</w:t>
      </w:r>
      <w:r w:rsidR="00935B0C" w:rsidRPr="002353FC">
        <w:rPr>
          <w:rFonts w:asciiTheme="majorBidi" w:hAnsiTheme="majorBidi" w:cstheme="majorBidi"/>
          <w:color w:val="374151"/>
          <w:sz w:val="24"/>
          <w:szCs w:val="24"/>
        </w:rPr>
        <w:t xml:space="preserve"> all”</w:t>
      </w:r>
      <w:r w:rsidRPr="002353FC">
        <w:rPr>
          <w:rFonts w:asciiTheme="majorBidi" w:hAnsiTheme="majorBidi" w:cstheme="majorBidi"/>
          <w:color w:val="374151"/>
          <w:sz w:val="24"/>
          <w:szCs w:val="24"/>
        </w:rPr>
        <w:t xml:space="preserve"> is inclusive</w:t>
      </w:r>
      <w:r w:rsidR="0038713C">
        <w:rPr>
          <w:rFonts w:asciiTheme="majorBidi" w:hAnsiTheme="majorBidi" w:cstheme="majorBidi"/>
          <w:color w:val="374151"/>
          <w:sz w:val="24"/>
          <w:szCs w:val="24"/>
        </w:rPr>
        <w:t xml:space="preserve"> and forward-thinking</w:t>
      </w:r>
      <w:r w:rsidRPr="002353FC">
        <w:rPr>
          <w:rFonts w:asciiTheme="majorBidi" w:hAnsiTheme="majorBidi" w:cstheme="majorBidi"/>
          <w:color w:val="374151"/>
          <w:sz w:val="24"/>
          <w:szCs w:val="24"/>
        </w:rPr>
        <w:t>, emphasi</w:t>
      </w:r>
      <w:r w:rsidR="002353FC">
        <w:rPr>
          <w:rFonts w:asciiTheme="majorBidi" w:hAnsiTheme="majorBidi" w:cstheme="majorBidi"/>
          <w:color w:val="374151"/>
          <w:sz w:val="24"/>
          <w:szCs w:val="24"/>
        </w:rPr>
        <w:t>s</w:t>
      </w:r>
      <w:r w:rsidRPr="002353FC">
        <w:rPr>
          <w:rFonts w:asciiTheme="majorBidi" w:hAnsiTheme="majorBidi" w:cstheme="majorBidi"/>
          <w:color w:val="374151"/>
          <w:sz w:val="24"/>
          <w:szCs w:val="24"/>
        </w:rPr>
        <w:t>ing accessibility to mobility for everyone. It aligns with the industry trend of embracing diverse and sustainable mobility solutions.</w:t>
      </w:r>
      <w:r w:rsidR="0038713C" w:rsidRPr="0038713C">
        <w:rPr>
          <w:rFonts w:ascii="Segoe UI" w:hAnsi="Segoe UI" w:cs="Segoe UI"/>
          <w:color w:val="0D0D0D"/>
          <w:shd w:val="clear" w:color="auto" w:fill="FFFFFF"/>
        </w:rPr>
        <w:t xml:space="preserve"> </w:t>
      </w:r>
      <w:r w:rsidR="0038713C" w:rsidRPr="0038713C">
        <w:rPr>
          <w:rFonts w:asciiTheme="majorBidi" w:hAnsiTheme="majorBidi" w:cstheme="majorBidi"/>
          <w:color w:val="374151"/>
          <w:sz w:val="24"/>
          <w:szCs w:val="24"/>
        </w:rPr>
        <w:t>Acknowledging the broader concept of mobility beyond traditional vehicles reflects Toyota's commitment to evolving with industry trends</w:t>
      </w:r>
      <w:r w:rsidR="0038713C">
        <w:rPr>
          <w:rFonts w:asciiTheme="majorBidi" w:hAnsiTheme="majorBidi" w:cstheme="majorBidi"/>
          <w:color w:val="374151"/>
          <w:sz w:val="24"/>
          <w:szCs w:val="24"/>
        </w:rPr>
        <w:t>.</w:t>
      </w:r>
      <w:r w:rsidR="001B0FD6">
        <w:rPr>
          <w:rFonts w:asciiTheme="majorBidi" w:hAnsiTheme="majorBidi" w:cstheme="majorBidi"/>
          <w:color w:val="374151"/>
          <w:sz w:val="24"/>
          <w:szCs w:val="24"/>
        </w:rPr>
        <w:t xml:space="preserve"> </w:t>
      </w:r>
      <w:r w:rsidR="007006A5">
        <w:rPr>
          <w:rFonts w:asciiTheme="majorBidi" w:hAnsiTheme="majorBidi" w:cstheme="majorBidi"/>
          <w:color w:val="374151"/>
          <w:sz w:val="24"/>
          <w:szCs w:val="24"/>
        </w:rPr>
        <w:t xml:space="preserve">In contrast, </w:t>
      </w:r>
      <w:r w:rsidR="007006A5" w:rsidRPr="007006A5">
        <w:rPr>
          <w:rFonts w:asciiTheme="majorBidi" w:hAnsiTheme="majorBidi" w:cstheme="majorBidi"/>
          <w:color w:val="374151"/>
          <w:sz w:val="24"/>
          <w:szCs w:val="24"/>
        </w:rPr>
        <w:t>the term "mobility for all" is broad and might lack specificity, potentially making it less effective in guiding detailed strategic planning</w:t>
      </w:r>
      <w:r w:rsidR="00800D91">
        <w:rPr>
          <w:rFonts w:asciiTheme="majorBidi" w:hAnsiTheme="majorBidi" w:cstheme="majorBidi"/>
          <w:color w:val="374151"/>
          <w:sz w:val="24"/>
          <w:szCs w:val="24"/>
        </w:rPr>
        <w:t xml:space="preserve"> </w:t>
      </w:r>
      <w:r w:rsidR="00D9357B">
        <w:rPr>
          <w:rFonts w:asciiTheme="majorBidi" w:hAnsiTheme="majorBidi" w:cstheme="majorBidi"/>
          <w:color w:val="374151"/>
          <w:sz w:val="24"/>
          <w:szCs w:val="24"/>
        </w:rPr>
        <w:t>in which unable to ad</w:t>
      </w:r>
      <w:r w:rsidR="001840F5">
        <w:rPr>
          <w:rFonts w:asciiTheme="majorBidi" w:hAnsiTheme="majorBidi" w:cstheme="majorBidi"/>
          <w:color w:val="374151"/>
          <w:sz w:val="24"/>
          <w:szCs w:val="24"/>
        </w:rPr>
        <w:t>a</w:t>
      </w:r>
      <w:r w:rsidR="00D9357B">
        <w:rPr>
          <w:rFonts w:asciiTheme="majorBidi" w:hAnsiTheme="majorBidi" w:cstheme="majorBidi"/>
          <w:color w:val="374151"/>
          <w:sz w:val="24"/>
          <w:szCs w:val="24"/>
        </w:rPr>
        <w:t xml:space="preserve">pt during </w:t>
      </w:r>
      <w:r w:rsidR="00521962">
        <w:rPr>
          <w:rFonts w:asciiTheme="majorBidi" w:hAnsiTheme="majorBidi" w:cstheme="majorBidi"/>
          <w:color w:val="374151"/>
          <w:sz w:val="24"/>
          <w:szCs w:val="24"/>
        </w:rPr>
        <w:t>innovation</w:t>
      </w:r>
      <w:r w:rsidR="001840F5">
        <w:rPr>
          <w:rFonts w:asciiTheme="majorBidi" w:hAnsiTheme="majorBidi" w:cstheme="majorBidi"/>
          <w:color w:val="374151"/>
          <w:sz w:val="24"/>
          <w:szCs w:val="24"/>
        </w:rPr>
        <w:t xml:space="preserve"> </w:t>
      </w:r>
      <w:r w:rsidR="00521962">
        <w:rPr>
          <w:rFonts w:asciiTheme="majorBidi" w:hAnsiTheme="majorBidi" w:cstheme="majorBidi"/>
          <w:color w:val="374151"/>
          <w:sz w:val="24"/>
          <w:szCs w:val="24"/>
        </w:rPr>
        <w:t xml:space="preserve">prosses and limits </w:t>
      </w:r>
      <w:r w:rsidR="00704355">
        <w:rPr>
          <w:rFonts w:asciiTheme="majorBidi" w:hAnsiTheme="majorBidi" w:cstheme="majorBidi"/>
          <w:color w:val="374151"/>
          <w:sz w:val="24"/>
          <w:szCs w:val="24"/>
        </w:rPr>
        <w:t xml:space="preserve">recognition of new </w:t>
      </w:r>
      <w:r w:rsidR="00024614">
        <w:rPr>
          <w:rFonts w:asciiTheme="majorBidi" w:hAnsiTheme="majorBidi" w:cstheme="majorBidi"/>
          <w:color w:val="374151"/>
          <w:sz w:val="24"/>
          <w:szCs w:val="24"/>
        </w:rPr>
        <w:t>opportunities</w:t>
      </w:r>
      <w:r w:rsidR="0046045E">
        <w:rPr>
          <w:rFonts w:asciiTheme="majorBidi" w:hAnsiTheme="majorBidi" w:cstheme="majorBidi"/>
          <w:color w:val="374151"/>
          <w:sz w:val="24"/>
          <w:szCs w:val="24"/>
        </w:rPr>
        <w:t xml:space="preserve"> (</w:t>
      </w:r>
      <w:r w:rsidR="0046045E" w:rsidRPr="00E65D92">
        <w:rPr>
          <w:rFonts w:asciiTheme="majorBidi" w:hAnsiTheme="majorBidi" w:cstheme="majorBidi"/>
          <w:color w:val="374151"/>
          <w:sz w:val="24"/>
          <w:szCs w:val="24"/>
        </w:rPr>
        <w:t>Posch, and Garaus,</w:t>
      </w:r>
      <w:r w:rsidR="0046045E" w:rsidRPr="0046045E">
        <w:rPr>
          <w:rFonts w:asciiTheme="majorBidi" w:hAnsiTheme="majorBidi" w:cstheme="majorBidi"/>
          <w:color w:val="374151"/>
          <w:sz w:val="24"/>
          <w:szCs w:val="24"/>
        </w:rPr>
        <w:t xml:space="preserve"> </w:t>
      </w:r>
      <w:r w:rsidR="0046045E" w:rsidRPr="00E65D92">
        <w:rPr>
          <w:rFonts w:asciiTheme="majorBidi" w:hAnsiTheme="majorBidi" w:cstheme="majorBidi"/>
          <w:color w:val="374151"/>
          <w:sz w:val="24"/>
          <w:szCs w:val="24"/>
        </w:rPr>
        <w:t>2020)</w:t>
      </w:r>
      <w:r w:rsidR="007006A5" w:rsidRPr="007006A5">
        <w:rPr>
          <w:rFonts w:asciiTheme="majorBidi" w:hAnsiTheme="majorBidi" w:cstheme="majorBidi"/>
          <w:color w:val="374151"/>
          <w:sz w:val="24"/>
          <w:szCs w:val="24"/>
        </w:rPr>
        <w:t>.</w:t>
      </w:r>
    </w:p>
    <w:p w14:paraId="02556E20" w14:textId="4B77BE77" w:rsidR="00344C83" w:rsidRDefault="00344C83" w:rsidP="00ED5FB4">
      <w:pPr>
        <w:spacing w:line="360" w:lineRule="auto"/>
        <w:jc w:val="both"/>
        <w:rPr>
          <w:rFonts w:asciiTheme="majorBidi" w:hAnsiTheme="majorBidi" w:cstheme="majorBidi"/>
          <w:color w:val="374151"/>
          <w:sz w:val="24"/>
          <w:szCs w:val="24"/>
        </w:rPr>
      </w:pPr>
      <w:r w:rsidRPr="00344C83">
        <w:rPr>
          <w:rFonts w:asciiTheme="majorBidi" w:hAnsiTheme="majorBidi" w:cstheme="majorBidi"/>
          <w:color w:val="374151"/>
          <w:sz w:val="24"/>
          <w:szCs w:val="24"/>
        </w:rPr>
        <w:t>The global vision highlights the importance of being a good corporate citizen trusted by all stakeholders,</w:t>
      </w:r>
      <w:r w:rsidR="00E60442">
        <w:rPr>
          <w:rFonts w:asciiTheme="majorBidi" w:hAnsiTheme="majorBidi" w:cstheme="majorBidi"/>
          <w:color w:val="374151"/>
          <w:sz w:val="24"/>
          <w:szCs w:val="24"/>
        </w:rPr>
        <w:t xml:space="preserve"> </w:t>
      </w:r>
      <w:r w:rsidRPr="00344C83">
        <w:rPr>
          <w:rFonts w:asciiTheme="majorBidi" w:hAnsiTheme="majorBidi" w:cstheme="majorBidi"/>
          <w:color w:val="374151"/>
          <w:sz w:val="24"/>
          <w:szCs w:val="24"/>
        </w:rPr>
        <w:t>emphasi</w:t>
      </w:r>
      <w:r>
        <w:rPr>
          <w:rFonts w:asciiTheme="majorBidi" w:hAnsiTheme="majorBidi" w:cstheme="majorBidi"/>
          <w:color w:val="374151"/>
          <w:sz w:val="24"/>
          <w:szCs w:val="24"/>
        </w:rPr>
        <w:t>s</w:t>
      </w:r>
      <w:r w:rsidRPr="00344C83">
        <w:rPr>
          <w:rFonts w:asciiTheme="majorBidi" w:hAnsiTheme="majorBidi" w:cstheme="majorBidi"/>
          <w:color w:val="374151"/>
          <w:sz w:val="24"/>
          <w:szCs w:val="24"/>
        </w:rPr>
        <w:t xml:space="preserve">ing </w:t>
      </w:r>
      <w:r w:rsidR="001F3AA6">
        <w:rPr>
          <w:rFonts w:asciiTheme="majorBidi" w:hAnsiTheme="majorBidi" w:cstheme="majorBidi"/>
          <w:color w:val="374151"/>
          <w:sz w:val="24"/>
          <w:szCs w:val="24"/>
        </w:rPr>
        <w:t>corporate</w:t>
      </w:r>
      <w:r w:rsidR="001F3AA6">
        <w:rPr>
          <w:rFonts w:asciiTheme="majorBidi" w:hAnsiTheme="majorBidi" w:cstheme="majorBidi"/>
          <w:color w:val="374151"/>
          <w:sz w:val="24"/>
          <w:szCs w:val="24"/>
        </w:rPr>
        <w:t xml:space="preserve"> social</w:t>
      </w:r>
      <w:r w:rsidR="001F3AA6" w:rsidRPr="00344C83">
        <w:rPr>
          <w:rFonts w:asciiTheme="majorBidi" w:hAnsiTheme="majorBidi" w:cstheme="majorBidi"/>
          <w:color w:val="374151"/>
          <w:sz w:val="24"/>
          <w:szCs w:val="24"/>
        </w:rPr>
        <w:t xml:space="preserve"> </w:t>
      </w:r>
      <w:r w:rsidRPr="00344C83">
        <w:rPr>
          <w:rFonts w:asciiTheme="majorBidi" w:hAnsiTheme="majorBidi" w:cstheme="majorBidi"/>
          <w:color w:val="374151"/>
          <w:sz w:val="24"/>
          <w:szCs w:val="24"/>
        </w:rPr>
        <w:t>responsibilities</w:t>
      </w:r>
      <w:r w:rsidR="00A43345">
        <w:rPr>
          <w:rFonts w:asciiTheme="majorBidi" w:hAnsiTheme="majorBidi" w:cstheme="majorBidi"/>
          <w:color w:val="374151"/>
          <w:sz w:val="24"/>
          <w:szCs w:val="24"/>
        </w:rPr>
        <w:t xml:space="preserve"> </w:t>
      </w:r>
      <w:r w:rsidR="00277E2F">
        <w:rPr>
          <w:rFonts w:asciiTheme="majorBidi" w:hAnsiTheme="majorBidi" w:cstheme="majorBidi"/>
          <w:color w:val="374151"/>
          <w:sz w:val="24"/>
          <w:szCs w:val="24"/>
        </w:rPr>
        <w:t>(</w:t>
      </w:r>
      <w:r w:rsidR="00A43345">
        <w:rPr>
          <w:rFonts w:asciiTheme="majorBidi" w:hAnsiTheme="majorBidi" w:cstheme="majorBidi"/>
          <w:color w:val="374151"/>
          <w:sz w:val="24"/>
          <w:szCs w:val="24"/>
        </w:rPr>
        <w:t>CS</w:t>
      </w:r>
      <w:r w:rsidR="00277E2F">
        <w:rPr>
          <w:rFonts w:asciiTheme="majorBidi" w:hAnsiTheme="majorBidi" w:cstheme="majorBidi"/>
          <w:color w:val="374151"/>
          <w:sz w:val="24"/>
          <w:szCs w:val="24"/>
        </w:rPr>
        <w:t>R)</w:t>
      </w:r>
      <w:r w:rsidRPr="00344C83">
        <w:rPr>
          <w:rFonts w:asciiTheme="majorBidi" w:hAnsiTheme="majorBidi" w:cstheme="majorBidi"/>
          <w:color w:val="374151"/>
          <w:sz w:val="24"/>
          <w:szCs w:val="24"/>
        </w:rPr>
        <w:t xml:space="preserve"> beyond profit.</w:t>
      </w:r>
      <w:r w:rsidR="00277E2F">
        <w:rPr>
          <w:rFonts w:asciiTheme="majorBidi" w:hAnsiTheme="majorBidi" w:cstheme="majorBidi"/>
          <w:color w:val="374151"/>
          <w:sz w:val="24"/>
          <w:szCs w:val="24"/>
        </w:rPr>
        <w:t xml:space="preserve"> </w:t>
      </w:r>
      <w:r w:rsidR="00872D1B">
        <w:rPr>
          <w:rFonts w:asciiTheme="majorBidi" w:hAnsiTheme="majorBidi" w:cstheme="majorBidi"/>
          <w:color w:val="374151"/>
          <w:sz w:val="24"/>
          <w:szCs w:val="24"/>
        </w:rPr>
        <w:t>“</w:t>
      </w:r>
      <w:r w:rsidR="00AF1284">
        <w:rPr>
          <w:rFonts w:asciiTheme="majorBidi" w:hAnsiTheme="majorBidi" w:cstheme="majorBidi"/>
          <w:color w:val="374151"/>
          <w:sz w:val="24"/>
          <w:szCs w:val="24"/>
        </w:rPr>
        <w:t xml:space="preserve">Engaging </w:t>
      </w:r>
      <w:r w:rsidR="009361A4">
        <w:rPr>
          <w:rFonts w:asciiTheme="majorBidi" w:hAnsiTheme="majorBidi" w:cstheme="majorBidi"/>
          <w:color w:val="374151"/>
          <w:sz w:val="24"/>
          <w:szCs w:val="24"/>
        </w:rPr>
        <w:t xml:space="preserve">CSR </w:t>
      </w:r>
      <w:r w:rsidR="003A3D91">
        <w:rPr>
          <w:rFonts w:asciiTheme="majorBidi" w:hAnsiTheme="majorBidi" w:cstheme="majorBidi"/>
          <w:color w:val="374151"/>
          <w:sz w:val="24"/>
          <w:szCs w:val="24"/>
        </w:rPr>
        <w:t>is an</w:t>
      </w:r>
      <w:r w:rsidR="002E13D4">
        <w:rPr>
          <w:rFonts w:asciiTheme="majorBidi" w:hAnsiTheme="majorBidi" w:cstheme="majorBidi"/>
          <w:color w:val="374151"/>
          <w:sz w:val="24"/>
          <w:szCs w:val="24"/>
        </w:rPr>
        <w:t xml:space="preserve"> upsurge </w:t>
      </w:r>
      <w:r w:rsidR="00EC41FE">
        <w:rPr>
          <w:rFonts w:asciiTheme="majorBidi" w:hAnsiTheme="majorBidi" w:cstheme="majorBidi"/>
          <w:color w:val="374151"/>
          <w:sz w:val="24"/>
          <w:szCs w:val="24"/>
        </w:rPr>
        <w:t>in attracting</w:t>
      </w:r>
      <w:r w:rsidR="002E13D4">
        <w:rPr>
          <w:rFonts w:asciiTheme="majorBidi" w:hAnsiTheme="majorBidi" w:cstheme="majorBidi"/>
          <w:color w:val="374151"/>
          <w:sz w:val="24"/>
          <w:szCs w:val="24"/>
        </w:rPr>
        <w:t xml:space="preserve"> consumers </w:t>
      </w:r>
      <w:r w:rsidR="00FB542E">
        <w:rPr>
          <w:rFonts w:asciiTheme="majorBidi" w:hAnsiTheme="majorBidi" w:cstheme="majorBidi"/>
          <w:color w:val="374151"/>
          <w:sz w:val="24"/>
          <w:szCs w:val="24"/>
        </w:rPr>
        <w:t>w</w:t>
      </w:r>
      <w:r w:rsidR="002E13D4">
        <w:rPr>
          <w:rFonts w:asciiTheme="majorBidi" w:hAnsiTheme="majorBidi" w:cstheme="majorBidi"/>
          <w:color w:val="374151"/>
          <w:sz w:val="24"/>
          <w:szCs w:val="24"/>
        </w:rPr>
        <w:t xml:space="preserve">ho </w:t>
      </w:r>
      <w:r w:rsidR="0048483D">
        <w:rPr>
          <w:rFonts w:asciiTheme="majorBidi" w:hAnsiTheme="majorBidi" w:cstheme="majorBidi"/>
          <w:color w:val="374151"/>
          <w:sz w:val="24"/>
          <w:szCs w:val="24"/>
        </w:rPr>
        <w:t>are demanding</w:t>
      </w:r>
      <w:r w:rsidR="00EC41FE">
        <w:rPr>
          <w:rFonts w:asciiTheme="majorBidi" w:hAnsiTheme="majorBidi" w:cstheme="majorBidi"/>
          <w:color w:val="374151"/>
          <w:sz w:val="24"/>
          <w:szCs w:val="24"/>
        </w:rPr>
        <w:t xml:space="preserve"> sustainable </w:t>
      </w:r>
      <w:r w:rsidR="008C3C26">
        <w:rPr>
          <w:rFonts w:asciiTheme="majorBidi" w:hAnsiTheme="majorBidi" w:cstheme="majorBidi"/>
          <w:color w:val="374151"/>
          <w:sz w:val="24"/>
          <w:szCs w:val="24"/>
        </w:rPr>
        <w:t>and more</w:t>
      </w:r>
      <w:r w:rsidR="005810D1">
        <w:rPr>
          <w:rFonts w:asciiTheme="majorBidi" w:hAnsiTheme="majorBidi" w:cstheme="majorBidi"/>
          <w:color w:val="374151"/>
          <w:sz w:val="24"/>
          <w:szCs w:val="24"/>
        </w:rPr>
        <w:t xml:space="preserve"> environmentally friendly</w:t>
      </w:r>
      <w:r w:rsidR="00872D1B">
        <w:rPr>
          <w:rFonts w:asciiTheme="majorBidi" w:hAnsiTheme="majorBidi" w:cstheme="majorBidi"/>
          <w:color w:val="374151"/>
          <w:sz w:val="24"/>
          <w:szCs w:val="24"/>
        </w:rPr>
        <w:t>”</w:t>
      </w:r>
      <w:r w:rsidR="0048483D">
        <w:rPr>
          <w:rFonts w:asciiTheme="majorBidi" w:hAnsiTheme="majorBidi" w:cstheme="majorBidi"/>
          <w:color w:val="374151"/>
          <w:sz w:val="24"/>
          <w:szCs w:val="24"/>
        </w:rPr>
        <w:t xml:space="preserve"> </w:t>
      </w:r>
      <w:r w:rsidR="006D30EF">
        <w:rPr>
          <w:rFonts w:asciiTheme="majorBidi" w:hAnsiTheme="majorBidi" w:cstheme="majorBidi"/>
          <w:color w:val="374151"/>
          <w:sz w:val="24"/>
          <w:szCs w:val="24"/>
        </w:rPr>
        <w:t>(</w:t>
      </w:r>
      <w:r w:rsidR="005810D1" w:rsidRPr="005810D1">
        <w:rPr>
          <w:rFonts w:asciiTheme="majorBidi" w:hAnsiTheme="majorBidi" w:cstheme="majorBidi"/>
          <w:color w:val="374151"/>
          <w:sz w:val="24"/>
          <w:szCs w:val="24"/>
        </w:rPr>
        <w:t>Lee, and Raschke, 2020)</w:t>
      </w:r>
      <w:r w:rsidR="00997E3C">
        <w:rPr>
          <w:rFonts w:asciiTheme="majorBidi" w:hAnsiTheme="majorBidi" w:cstheme="majorBidi"/>
          <w:color w:val="374151"/>
          <w:sz w:val="24"/>
          <w:szCs w:val="24"/>
        </w:rPr>
        <w:t>.</w:t>
      </w:r>
      <w:r w:rsidR="00564A56" w:rsidRPr="005810D1">
        <w:rPr>
          <w:rFonts w:asciiTheme="majorBidi" w:hAnsiTheme="majorBidi" w:cstheme="majorBidi"/>
          <w:color w:val="374151"/>
          <w:sz w:val="24"/>
          <w:szCs w:val="24"/>
        </w:rPr>
        <w:t xml:space="preserve"> </w:t>
      </w:r>
      <w:r w:rsidR="00564A56" w:rsidRPr="00564A56">
        <w:rPr>
          <w:rFonts w:asciiTheme="majorBidi" w:hAnsiTheme="majorBidi" w:cstheme="majorBidi"/>
          <w:color w:val="374151"/>
          <w:sz w:val="24"/>
          <w:szCs w:val="24"/>
        </w:rPr>
        <w:t>The vision aligns with a focus on long-term sustainability, emphasi</w:t>
      </w:r>
      <w:r w:rsidR="00227601">
        <w:rPr>
          <w:rFonts w:asciiTheme="majorBidi" w:hAnsiTheme="majorBidi" w:cstheme="majorBidi"/>
          <w:color w:val="374151"/>
          <w:sz w:val="24"/>
          <w:szCs w:val="24"/>
        </w:rPr>
        <w:t>s</w:t>
      </w:r>
      <w:r w:rsidR="00564A56" w:rsidRPr="00564A56">
        <w:rPr>
          <w:rFonts w:asciiTheme="majorBidi" w:hAnsiTheme="majorBidi" w:cstheme="majorBidi"/>
          <w:color w:val="374151"/>
          <w:sz w:val="24"/>
          <w:szCs w:val="24"/>
        </w:rPr>
        <w:t>ing trust-building and societal contributions.</w:t>
      </w:r>
      <w:r w:rsidR="00227601" w:rsidRPr="00227601">
        <w:rPr>
          <w:rFonts w:asciiTheme="majorBidi" w:hAnsiTheme="majorBidi" w:cstheme="majorBidi"/>
          <w:color w:val="374151"/>
          <w:sz w:val="24"/>
          <w:szCs w:val="24"/>
        </w:rPr>
        <w:t xml:space="preserve"> While emphasi</w:t>
      </w:r>
      <w:r w:rsidR="00F76F51">
        <w:rPr>
          <w:rFonts w:asciiTheme="majorBidi" w:hAnsiTheme="majorBidi" w:cstheme="majorBidi"/>
          <w:color w:val="374151"/>
          <w:sz w:val="24"/>
          <w:szCs w:val="24"/>
        </w:rPr>
        <w:t>s</w:t>
      </w:r>
      <w:r w:rsidR="00227601" w:rsidRPr="00227601">
        <w:rPr>
          <w:rFonts w:asciiTheme="majorBidi" w:hAnsiTheme="majorBidi" w:cstheme="majorBidi"/>
          <w:color w:val="374151"/>
          <w:sz w:val="24"/>
          <w:szCs w:val="24"/>
        </w:rPr>
        <w:t>ing trust and corporate citizenship, the vision uses somewhat generic language, making it less prescriptive for specific strategic actions.</w:t>
      </w:r>
    </w:p>
    <w:p w14:paraId="580E3948" w14:textId="03451916" w:rsidR="002353FC" w:rsidRDefault="00445AE4" w:rsidP="00EB113C">
      <w:pPr>
        <w:spacing w:line="360" w:lineRule="auto"/>
        <w:jc w:val="both"/>
        <w:rPr>
          <w:rFonts w:asciiTheme="majorBidi" w:hAnsiTheme="majorBidi" w:cstheme="majorBidi"/>
          <w:color w:val="374151"/>
          <w:sz w:val="24"/>
          <w:szCs w:val="24"/>
        </w:rPr>
      </w:pPr>
      <w:r w:rsidRPr="00D3760D">
        <w:rPr>
          <w:rFonts w:asciiTheme="majorBidi" w:hAnsiTheme="majorBidi" w:cstheme="majorBidi"/>
          <w:color w:val="374151"/>
          <w:sz w:val="24"/>
          <w:szCs w:val="24"/>
        </w:rPr>
        <w:t>Toyota's vision and mission align with broader industry trends, showcasing an awareness of and adaptation to changing consumer preferences and global challenges.</w:t>
      </w:r>
      <w:r w:rsidR="00D3760D" w:rsidRPr="00D3760D">
        <w:rPr>
          <w:rFonts w:asciiTheme="majorBidi" w:hAnsiTheme="majorBidi" w:cstheme="majorBidi"/>
          <w:color w:val="374151"/>
          <w:sz w:val="24"/>
          <w:szCs w:val="24"/>
        </w:rPr>
        <w:t xml:space="preserve"> The mission and </w:t>
      </w:r>
      <w:r w:rsidR="00D3760D" w:rsidRPr="00D3760D">
        <w:rPr>
          <w:rFonts w:asciiTheme="majorBidi" w:hAnsiTheme="majorBidi" w:cstheme="majorBidi"/>
          <w:color w:val="374151"/>
          <w:sz w:val="24"/>
          <w:szCs w:val="24"/>
        </w:rPr>
        <w:lastRenderedPageBreak/>
        <w:t>vision incorporate inspirational and inclusive language, fostering a positive organi</w:t>
      </w:r>
      <w:r w:rsidR="00B57973">
        <w:rPr>
          <w:rFonts w:asciiTheme="majorBidi" w:hAnsiTheme="majorBidi" w:cstheme="majorBidi"/>
          <w:color w:val="374151"/>
          <w:sz w:val="24"/>
          <w:szCs w:val="24"/>
        </w:rPr>
        <w:t>s</w:t>
      </w:r>
      <w:r w:rsidR="00D3760D" w:rsidRPr="00D3760D">
        <w:rPr>
          <w:rFonts w:asciiTheme="majorBidi" w:hAnsiTheme="majorBidi" w:cstheme="majorBidi"/>
          <w:color w:val="374151"/>
          <w:sz w:val="24"/>
          <w:szCs w:val="24"/>
        </w:rPr>
        <w:t>ational culture and signalling a commitment to societal well-being.</w:t>
      </w:r>
      <w:r w:rsidR="00EB113C">
        <w:rPr>
          <w:rFonts w:asciiTheme="majorBidi" w:hAnsiTheme="majorBidi" w:cstheme="majorBidi"/>
          <w:color w:val="374151"/>
          <w:sz w:val="24"/>
          <w:szCs w:val="24"/>
        </w:rPr>
        <w:t xml:space="preserve"> </w:t>
      </w:r>
      <w:r w:rsidR="00AC2E59" w:rsidRPr="00AC2E59">
        <w:rPr>
          <w:rFonts w:asciiTheme="majorBidi" w:hAnsiTheme="majorBidi" w:cstheme="majorBidi"/>
          <w:color w:val="374151"/>
          <w:sz w:val="24"/>
          <w:szCs w:val="24"/>
        </w:rPr>
        <w:t xml:space="preserve">While the emphasis on happiness and mobility for all is positive, balancing this with more concrete and objective metrics would </w:t>
      </w:r>
      <w:r w:rsidR="00C23BE1">
        <w:rPr>
          <w:rFonts w:asciiTheme="majorBidi" w:hAnsiTheme="majorBidi" w:cstheme="majorBidi"/>
          <w:color w:val="374151"/>
          <w:sz w:val="24"/>
          <w:szCs w:val="24"/>
        </w:rPr>
        <w:t>impact</w:t>
      </w:r>
      <w:r w:rsidR="00AC2E59" w:rsidRPr="00AC2E59">
        <w:rPr>
          <w:rFonts w:asciiTheme="majorBidi" w:hAnsiTheme="majorBidi" w:cstheme="majorBidi"/>
          <w:color w:val="374151"/>
          <w:sz w:val="24"/>
          <w:szCs w:val="24"/>
        </w:rPr>
        <w:t xml:space="preserve"> the effectiveness of the statements in guiding strategic planning</w:t>
      </w:r>
      <w:r w:rsidR="002C3937">
        <w:rPr>
          <w:rFonts w:asciiTheme="majorBidi" w:hAnsiTheme="majorBidi" w:cstheme="majorBidi"/>
          <w:color w:val="374151"/>
          <w:sz w:val="24"/>
          <w:szCs w:val="24"/>
        </w:rPr>
        <w:t xml:space="preserve"> (</w:t>
      </w:r>
      <w:r w:rsidR="002C3937" w:rsidRPr="002C3937">
        <w:rPr>
          <w:rFonts w:asciiTheme="majorBidi" w:hAnsiTheme="majorBidi" w:cstheme="majorBidi"/>
          <w:color w:val="374151"/>
          <w:sz w:val="24"/>
          <w:szCs w:val="24"/>
        </w:rPr>
        <w:t>González, and Connell, 2022)</w:t>
      </w:r>
      <w:r w:rsidR="00AC2E59" w:rsidRPr="00AC2E59">
        <w:rPr>
          <w:rFonts w:asciiTheme="majorBidi" w:hAnsiTheme="majorBidi" w:cstheme="majorBidi"/>
          <w:color w:val="374151"/>
          <w:sz w:val="24"/>
          <w:szCs w:val="24"/>
        </w:rPr>
        <w:t>.</w:t>
      </w:r>
    </w:p>
    <w:p w14:paraId="729F23C6" w14:textId="77777777" w:rsidR="007B00B8" w:rsidRPr="003D0968" w:rsidRDefault="007B00B8" w:rsidP="007B00B8">
      <w:pPr>
        <w:spacing w:line="360" w:lineRule="auto"/>
        <w:jc w:val="both"/>
        <w:rPr>
          <w:rFonts w:asciiTheme="majorBidi" w:hAnsiTheme="majorBidi" w:cstheme="majorBidi"/>
          <w:color w:val="374151"/>
          <w:sz w:val="24"/>
          <w:szCs w:val="24"/>
        </w:rPr>
      </w:pPr>
    </w:p>
    <w:p w14:paraId="37D04B44" w14:textId="5F19F744" w:rsidR="005A2B22" w:rsidRPr="003C30E7" w:rsidRDefault="00C3771A" w:rsidP="005A2B22">
      <w:pPr>
        <w:pStyle w:val="Heading2"/>
        <w:numPr>
          <w:ilvl w:val="1"/>
          <w:numId w:val="1"/>
        </w:numPr>
        <w:rPr>
          <w:rFonts w:asciiTheme="majorBidi" w:hAnsiTheme="majorBidi"/>
          <w:b/>
          <w:bCs/>
          <w:sz w:val="24"/>
          <w:szCs w:val="24"/>
        </w:rPr>
      </w:pPr>
      <w:bookmarkStart w:id="5" w:name="_Toc161373154"/>
      <w:r w:rsidRPr="003C30E7">
        <w:rPr>
          <w:rFonts w:asciiTheme="majorBidi" w:hAnsiTheme="majorBidi"/>
          <w:b/>
          <w:bCs/>
          <w:sz w:val="24"/>
          <w:szCs w:val="24"/>
        </w:rPr>
        <w:t>Models’</w:t>
      </w:r>
      <w:r w:rsidR="00152129" w:rsidRPr="003C30E7">
        <w:rPr>
          <w:rFonts w:asciiTheme="majorBidi" w:hAnsiTheme="majorBidi"/>
          <w:b/>
          <w:bCs/>
          <w:sz w:val="24"/>
          <w:szCs w:val="24"/>
        </w:rPr>
        <w:t xml:space="preserve"> analysis and </w:t>
      </w:r>
      <w:r w:rsidRPr="003C30E7">
        <w:rPr>
          <w:rFonts w:asciiTheme="majorBidi" w:hAnsiTheme="majorBidi"/>
          <w:b/>
          <w:bCs/>
          <w:sz w:val="24"/>
          <w:szCs w:val="24"/>
        </w:rPr>
        <w:t>discussion</w:t>
      </w:r>
      <w:bookmarkEnd w:id="5"/>
      <w:r w:rsidRPr="003C30E7">
        <w:rPr>
          <w:rFonts w:asciiTheme="majorBidi" w:hAnsiTheme="majorBidi"/>
          <w:b/>
          <w:bCs/>
          <w:sz w:val="24"/>
          <w:szCs w:val="24"/>
        </w:rPr>
        <w:t xml:space="preserve"> </w:t>
      </w:r>
    </w:p>
    <w:p w14:paraId="213A3567" w14:textId="506E2185" w:rsidR="002830B9" w:rsidRDefault="002830B9" w:rsidP="00D54430">
      <w:pPr>
        <w:spacing w:line="360" w:lineRule="auto"/>
        <w:jc w:val="both"/>
        <w:rPr>
          <w:rFonts w:asciiTheme="majorBidi" w:hAnsiTheme="majorBidi" w:cstheme="majorBidi"/>
          <w:color w:val="0D0D0D"/>
          <w:sz w:val="24"/>
          <w:szCs w:val="24"/>
          <w:shd w:val="clear" w:color="auto" w:fill="FFFFFF"/>
        </w:rPr>
      </w:pPr>
    </w:p>
    <w:p w14:paraId="1B75D25C" w14:textId="1D211BEF" w:rsidR="00111352" w:rsidRDefault="002830B9" w:rsidP="00F955C2">
      <w:pPr>
        <w:spacing w:line="360" w:lineRule="auto"/>
        <w:jc w:val="both"/>
        <w:rPr>
          <w:rFonts w:asciiTheme="majorBidi" w:hAnsiTheme="majorBidi" w:cstheme="majorBidi"/>
          <w:color w:val="0D0D0D"/>
          <w:sz w:val="24"/>
          <w:szCs w:val="24"/>
          <w:shd w:val="clear" w:color="auto" w:fill="FFFFFF"/>
        </w:rPr>
      </w:pPr>
      <w:r w:rsidRPr="00CA0DF8">
        <w:rPr>
          <w:rFonts w:asciiTheme="majorBidi" w:hAnsiTheme="majorBidi" w:cstheme="majorBidi"/>
          <w:color w:val="374151"/>
          <w:sz w:val="24"/>
          <w:szCs w:val="24"/>
        </w:rPr>
        <w:t xml:space="preserve">Organisations always looking forward to adapting to the challenges in today’s increasing demand change of the market and consumers perspectives to stay capable and grow to reach their strategic objectives. </w:t>
      </w:r>
      <w:r w:rsidRPr="006D779C">
        <w:rPr>
          <w:rFonts w:asciiTheme="majorBidi" w:hAnsiTheme="majorBidi" w:cstheme="majorBidi"/>
          <w:color w:val="374151"/>
          <w:sz w:val="24"/>
          <w:szCs w:val="24"/>
        </w:rPr>
        <w:t>Journé (2020)</w:t>
      </w:r>
      <w:r w:rsidR="00915960">
        <w:rPr>
          <w:rFonts w:asciiTheme="majorBidi" w:hAnsiTheme="majorBidi" w:cstheme="majorBidi"/>
          <w:color w:val="374151"/>
          <w:sz w:val="24"/>
          <w:szCs w:val="24"/>
        </w:rPr>
        <w:t>,</w:t>
      </w:r>
      <w:r w:rsidRPr="00CA0DF8">
        <w:rPr>
          <w:rFonts w:asciiTheme="majorBidi" w:hAnsiTheme="majorBidi" w:cstheme="majorBidi"/>
          <w:color w:val="374151"/>
          <w:sz w:val="24"/>
          <w:szCs w:val="24"/>
        </w:rPr>
        <w:t xml:space="preserve"> mentioned that the growth of capabilities brings challenges as complexity appears, opportunities </w:t>
      </w:r>
      <w:r w:rsidR="00497CEA" w:rsidRPr="00CA0DF8">
        <w:rPr>
          <w:rFonts w:asciiTheme="majorBidi" w:hAnsiTheme="majorBidi" w:cstheme="majorBidi"/>
          <w:color w:val="374151"/>
          <w:sz w:val="24"/>
          <w:szCs w:val="24"/>
        </w:rPr>
        <w:t>show</w:t>
      </w:r>
      <w:r w:rsidRPr="00CA0DF8">
        <w:rPr>
          <w:rFonts w:asciiTheme="majorBidi" w:hAnsiTheme="majorBidi" w:cstheme="majorBidi"/>
          <w:color w:val="374151"/>
          <w:sz w:val="24"/>
          <w:szCs w:val="24"/>
        </w:rPr>
        <w:t xml:space="preserve">, and </w:t>
      </w:r>
      <w:r w:rsidR="00497CEA" w:rsidRPr="00CA0DF8">
        <w:rPr>
          <w:rFonts w:asciiTheme="majorBidi" w:hAnsiTheme="majorBidi" w:cstheme="majorBidi"/>
          <w:color w:val="374151"/>
          <w:sz w:val="24"/>
          <w:szCs w:val="24"/>
        </w:rPr>
        <w:t>emerge</w:t>
      </w:r>
      <w:r w:rsidR="00CA0DF8">
        <w:rPr>
          <w:rFonts w:asciiTheme="majorBidi" w:hAnsiTheme="majorBidi" w:cstheme="majorBidi"/>
          <w:color w:val="374151"/>
          <w:sz w:val="24"/>
          <w:szCs w:val="24"/>
        </w:rPr>
        <w:t>nt</w:t>
      </w:r>
      <w:r w:rsidR="00497CEA" w:rsidRPr="00CA0DF8">
        <w:rPr>
          <w:rFonts w:asciiTheme="majorBidi" w:hAnsiTheme="majorBidi" w:cstheme="majorBidi"/>
          <w:color w:val="374151"/>
          <w:sz w:val="24"/>
          <w:szCs w:val="24"/>
        </w:rPr>
        <w:t xml:space="preserve"> </w:t>
      </w:r>
      <w:r w:rsidRPr="00CA0DF8">
        <w:rPr>
          <w:rFonts w:asciiTheme="majorBidi" w:hAnsiTheme="majorBidi" w:cstheme="majorBidi"/>
          <w:color w:val="374151"/>
          <w:sz w:val="24"/>
          <w:szCs w:val="24"/>
        </w:rPr>
        <w:t>threats</w:t>
      </w:r>
      <w:r w:rsidR="00497CEA" w:rsidRPr="00CA0DF8">
        <w:rPr>
          <w:rFonts w:asciiTheme="majorBidi" w:hAnsiTheme="majorBidi" w:cstheme="majorBidi"/>
          <w:color w:val="374151"/>
          <w:sz w:val="24"/>
          <w:szCs w:val="24"/>
        </w:rPr>
        <w:t xml:space="preserve"> </w:t>
      </w:r>
      <w:r w:rsidR="00F955C2" w:rsidRPr="00CA0DF8">
        <w:rPr>
          <w:rFonts w:asciiTheme="majorBidi" w:hAnsiTheme="majorBidi" w:cstheme="majorBidi"/>
          <w:color w:val="374151"/>
          <w:sz w:val="24"/>
          <w:szCs w:val="24"/>
        </w:rPr>
        <w:t>will flow</w:t>
      </w:r>
      <w:r w:rsidRPr="00CA0DF8">
        <w:rPr>
          <w:rFonts w:asciiTheme="majorBidi" w:hAnsiTheme="majorBidi" w:cstheme="majorBidi"/>
          <w:color w:val="374151"/>
          <w:sz w:val="24"/>
          <w:szCs w:val="24"/>
        </w:rPr>
        <w:t xml:space="preserve">. </w:t>
      </w:r>
      <w:r w:rsidR="00F955C2" w:rsidRPr="00CA0DF8">
        <w:rPr>
          <w:rFonts w:asciiTheme="majorBidi" w:hAnsiTheme="majorBidi" w:cstheme="majorBidi"/>
          <w:color w:val="0D0D0D"/>
          <w:sz w:val="24"/>
          <w:szCs w:val="24"/>
          <w:shd w:val="clear" w:color="auto" w:fill="FFFFFF"/>
        </w:rPr>
        <w:t>Major</w:t>
      </w:r>
      <w:r w:rsidR="000F53E2" w:rsidRPr="00CA0DF8">
        <w:rPr>
          <w:rFonts w:asciiTheme="majorBidi" w:hAnsiTheme="majorBidi" w:cstheme="majorBidi"/>
          <w:color w:val="0D0D0D"/>
          <w:sz w:val="24"/>
          <w:szCs w:val="24"/>
          <w:shd w:val="clear" w:color="auto" w:fill="FFFFFF"/>
        </w:rPr>
        <w:t xml:space="preserve"> organisations and</w:t>
      </w:r>
      <w:r w:rsidR="00F955C2" w:rsidRPr="00CA0DF8">
        <w:rPr>
          <w:rFonts w:asciiTheme="majorBidi" w:hAnsiTheme="majorBidi" w:cstheme="majorBidi"/>
          <w:color w:val="0D0D0D"/>
          <w:sz w:val="24"/>
          <w:szCs w:val="24"/>
          <w:shd w:val="clear" w:color="auto" w:fill="FFFFFF"/>
        </w:rPr>
        <w:t xml:space="preserve"> corporation</w:t>
      </w:r>
      <w:r w:rsidR="000F53E2" w:rsidRPr="00CA0DF8">
        <w:rPr>
          <w:rFonts w:asciiTheme="majorBidi" w:hAnsiTheme="majorBidi" w:cstheme="majorBidi"/>
          <w:color w:val="0D0D0D"/>
          <w:sz w:val="24"/>
          <w:szCs w:val="24"/>
          <w:shd w:val="clear" w:color="auto" w:fill="FFFFFF"/>
        </w:rPr>
        <w:t xml:space="preserve"> companies</w:t>
      </w:r>
      <w:r w:rsidR="00F955C2" w:rsidRPr="00CA0DF8">
        <w:rPr>
          <w:rFonts w:asciiTheme="majorBidi" w:hAnsiTheme="majorBidi" w:cstheme="majorBidi"/>
          <w:color w:val="0D0D0D"/>
          <w:sz w:val="24"/>
          <w:szCs w:val="24"/>
          <w:shd w:val="clear" w:color="auto" w:fill="FFFFFF"/>
        </w:rPr>
        <w:t xml:space="preserve">, has various stakeholders who are invested in the company and have an interest in its </w:t>
      </w:r>
      <w:r w:rsidR="0007703F">
        <w:rPr>
          <w:rFonts w:asciiTheme="majorBidi" w:hAnsiTheme="majorBidi" w:cstheme="majorBidi"/>
          <w:color w:val="0D0D0D"/>
          <w:sz w:val="24"/>
          <w:szCs w:val="24"/>
          <w:shd w:val="clear" w:color="auto" w:fill="FFFFFF"/>
        </w:rPr>
        <w:t>effectiv</w:t>
      </w:r>
      <w:r w:rsidR="00A4485C">
        <w:rPr>
          <w:rFonts w:asciiTheme="majorBidi" w:hAnsiTheme="majorBidi" w:cstheme="majorBidi"/>
          <w:color w:val="0D0D0D"/>
          <w:sz w:val="24"/>
          <w:szCs w:val="24"/>
          <w:shd w:val="clear" w:color="auto" w:fill="FFFFFF"/>
        </w:rPr>
        <w:t>eness</w:t>
      </w:r>
      <w:r w:rsidR="009D02D4">
        <w:rPr>
          <w:rFonts w:asciiTheme="majorBidi" w:hAnsiTheme="majorBidi" w:cstheme="majorBidi"/>
          <w:color w:val="0D0D0D"/>
          <w:sz w:val="24"/>
          <w:szCs w:val="24"/>
          <w:shd w:val="clear" w:color="auto" w:fill="FFFFFF"/>
        </w:rPr>
        <w:t xml:space="preserve"> </w:t>
      </w:r>
      <w:r w:rsidR="00A4485C">
        <w:rPr>
          <w:rFonts w:asciiTheme="majorBidi" w:hAnsiTheme="majorBidi" w:cstheme="majorBidi"/>
          <w:color w:val="0D0D0D"/>
          <w:sz w:val="24"/>
          <w:szCs w:val="24"/>
          <w:shd w:val="clear" w:color="auto" w:fill="FFFFFF"/>
        </w:rPr>
        <w:t>and</w:t>
      </w:r>
      <w:r w:rsidR="008B4786">
        <w:rPr>
          <w:rFonts w:asciiTheme="majorBidi" w:hAnsiTheme="majorBidi" w:cstheme="majorBidi"/>
          <w:color w:val="0D0D0D"/>
          <w:sz w:val="24"/>
          <w:szCs w:val="24"/>
          <w:shd w:val="clear" w:color="auto" w:fill="FFFFFF"/>
        </w:rPr>
        <w:t xml:space="preserve"> </w:t>
      </w:r>
      <w:r w:rsidR="00F955C2" w:rsidRPr="00CA0DF8">
        <w:rPr>
          <w:rFonts w:asciiTheme="majorBidi" w:hAnsiTheme="majorBidi" w:cstheme="majorBidi"/>
          <w:color w:val="0D0D0D"/>
          <w:sz w:val="24"/>
          <w:szCs w:val="24"/>
          <w:shd w:val="clear" w:color="auto" w:fill="FFFFFF"/>
        </w:rPr>
        <w:t>performance.</w:t>
      </w:r>
      <w:r w:rsidR="003367C7">
        <w:rPr>
          <w:rFonts w:asciiTheme="majorBidi" w:hAnsiTheme="majorBidi" w:cstheme="majorBidi"/>
          <w:color w:val="0D0D0D"/>
          <w:sz w:val="24"/>
          <w:szCs w:val="24"/>
          <w:shd w:val="clear" w:color="auto" w:fill="FFFFFF"/>
        </w:rPr>
        <w:t xml:space="preserve"> </w:t>
      </w:r>
      <w:r w:rsidR="00451D2F">
        <w:rPr>
          <w:rFonts w:asciiTheme="majorBidi" w:hAnsiTheme="majorBidi" w:cstheme="majorBidi"/>
          <w:color w:val="0D0D0D"/>
          <w:sz w:val="24"/>
          <w:szCs w:val="24"/>
          <w:shd w:val="clear" w:color="auto" w:fill="FFFFFF"/>
        </w:rPr>
        <w:t xml:space="preserve">The </w:t>
      </w:r>
      <w:r w:rsidR="00CF5EBF">
        <w:rPr>
          <w:rFonts w:asciiTheme="majorBidi" w:hAnsiTheme="majorBidi" w:cstheme="majorBidi"/>
          <w:color w:val="0D0D0D"/>
          <w:sz w:val="24"/>
          <w:szCs w:val="24"/>
          <w:shd w:val="clear" w:color="auto" w:fill="FFFFFF"/>
        </w:rPr>
        <w:t>strateg</w:t>
      </w:r>
      <w:r w:rsidR="0029252F">
        <w:rPr>
          <w:rFonts w:asciiTheme="majorBidi" w:hAnsiTheme="majorBidi" w:cstheme="majorBidi"/>
          <w:color w:val="0D0D0D"/>
          <w:sz w:val="24"/>
          <w:szCs w:val="24"/>
          <w:shd w:val="clear" w:color="auto" w:fill="FFFFFF"/>
        </w:rPr>
        <w:t xml:space="preserve">y of the company </w:t>
      </w:r>
      <w:r w:rsidR="001F2202">
        <w:rPr>
          <w:rFonts w:asciiTheme="majorBidi" w:hAnsiTheme="majorBidi" w:cstheme="majorBidi"/>
          <w:color w:val="0D0D0D"/>
          <w:sz w:val="24"/>
          <w:szCs w:val="24"/>
          <w:shd w:val="clear" w:color="auto" w:fill="FFFFFF"/>
        </w:rPr>
        <w:t>must</w:t>
      </w:r>
      <w:r w:rsidR="0029252F">
        <w:rPr>
          <w:rFonts w:asciiTheme="majorBidi" w:hAnsiTheme="majorBidi" w:cstheme="majorBidi"/>
          <w:color w:val="0D0D0D"/>
          <w:sz w:val="24"/>
          <w:szCs w:val="24"/>
          <w:shd w:val="clear" w:color="auto" w:fill="FFFFFF"/>
        </w:rPr>
        <w:t xml:space="preserve"> </w:t>
      </w:r>
      <w:r w:rsidR="00B91911">
        <w:rPr>
          <w:rFonts w:asciiTheme="majorBidi" w:hAnsiTheme="majorBidi" w:cstheme="majorBidi"/>
          <w:color w:val="0D0D0D"/>
          <w:sz w:val="24"/>
          <w:szCs w:val="24"/>
          <w:shd w:val="clear" w:color="auto" w:fill="FFFFFF"/>
        </w:rPr>
        <w:t>determine</w:t>
      </w:r>
      <w:r w:rsidR="001F2202">
        <w:rPr>
          <w:rFonts w:asciiTheme="majorBidi" w:hAnsiTheme="majorBidi" w:cstheme="majorBidi"/>
          <w:color w:val="0D0D0D"/>
          <w:sz w:val="24"/>
          <w:szCs w:val="24"/>
          <w:shd w:val="clear" w:color="auto" w:fill="FFFFFF"/>
        </w:rPr>
        <w:t xml:space="preserve"> </w:t>
      </w:r>
      <w:r w:rsidR="001B0EAC">
        <w:rPr>
          <w:rFonts w:asciiTheme="majorBidi" w:hAnsiTheme="majorBidi" w:cstheme="majorBidi"/>
          <w:color w:val="0D0D0D"/>
          <w:sz w:val="24"/>
          <w:szCs w:val="24"/>
          <w:shd w:val="clear" w:color="auto" w:fill="FFFFFF"/>
        </w:rPr>
        <w:t xml:space="preserve">and create </w:t>
      </w:r>
      <w:r w:rsidR="00842218">
        <w:rPr>
          <w:rFonts w:asciiTheme="majorBidi" w:hAnsiTheme="majorBidi" w:cstheme="majorBidi"/>
          <w:color w:val="0D0D0D"/>
          <w:sz w:val="24"/>
          <w:szCs w:val="24"/>
          <w:shd w:val="clear" w:color="auto" w:fill="FFFFFF"/>
        </w:rPr>
        <w:t>soled relationship</w:t>
      </w:r>
      <w:r w:rsidR="00460BBD">
        <w:rPr>
          <w:rFonts w:asciiTheme="majorBidi" w:hAnsiTheme="majorBidi" w:cstheme="majorBidi"/>
          <w:color w:val="0D0D0D"/>
          <w:sz w:val="24"/>
          <w:szCs w:val="24"/>
          <w:shd w:val="clear" w:color="auto" w:fill="FFFFFF"/>
        </w:rPr>
        <w:t xml:space="preserve"> </w:t>
      </w:r>
      <w:r w:rsidR="00E11E59">
        <w:rPr>
          <w:rFonts w:asciiTheme="majorBidi" w:hAnsiTheme="majorBidi" w:cstheme="majorBidi"/>
          <w:color w:val="0D0D0D"/>
          <w:sz w:val="24"/>
          <w:szCs w:val="24"/>
          <w:shd w:val="clear" w:color="auto" w:fill="FFFFFF"/>
        </w:rPr>
        <w:t xml:space="preserve">with </w:t>
      </w:r>
      <w:r w:rsidR="00264587">
        <w:rPr>
          <w:rFonts w:asciiTheme="majorBidi" w:hAnsiTheme="majorBidi" w:cstheme="majorBidi"/>
          <w:color w:val="0D0D0D"/>
          <w:sz w:val="24"/>
          <w:szCs w:val="24"/>
          <w:shd w:val="clear" w:color="auto" w:fill="FFFFFF"/>
        </w:rPr>
        <w:t>s</w:t>
      </w:r>
      <w:r w:rsidR="00882E06">
        <w:rPr>
          <w:rFonts w:asciiTheme="majorBidi" w:hAnsiTheme="majorBidi" w:cstheme="majorBidi"/>
          <w:color w:val="0D0D0D"/>
          <w:sz w:val="24"/>
          <w:szCs w:val="24"/>
          <w:shd w:val="clear" w:color="auto" w:fill="FFFFFF"/>
        </w:rPr>
        <w:t>take</w:t>
      </w:r>
      <w:r w:rsidR="00264587">
        <w:rPr>
          <w:rFonts w:asciiTheme="majorBidi" w:hAnsiTheme="majorBidi" w:cstheme="majorBidi"/>
          <w:color w:val="0D0D0D"/>
          <w:sz w:val="24"/>
          <w:szCs w:val="24"/>
          <w:shd w:val="clear" w:color="auto" w:fill="FFFFFF"/>
        </w:rPr>
        <w:t>holders</w:t>
      </w:r>
      <w:r w:rsidR="00E11E59">
        <w:rPr>
          <w:rFonts w:asciiTheme="majorBidi" w:hAnsiTheme="majorBidi" w:cstheme="majorBidi"/>
          <w:color w:val="0D0D0D"/>
          <w:sz w:val="24"/>
          <w:szCs w:val="24"/>
          <w:shd w:val="clear" w:color="auto" w:fill="FFFFFF"/>
        </w:rPr>
        <w:t>, address their</w:t>
      </w:r>
      <w:r w:rsidR="00264587">
        <w:rPr>
          <w:rFonts w:asciiTheme="majorBidi" w:hAnsiTheme="majorBidi" w:cstheme="majorBidi"/>
          <w:color w:val="0D0D0D"/>
          <w:sz w:val="24"/>
          <w:szCs w:val="24"/>
          <w:shd w:val="clear" w:color="auto" w:fill="FFFFFF"/>
        </w:rPr>
        <w:t xml:space="preserve"> </w:t>
      </w:r>
      <w:r w:rsidR="00E062D2">
        <w:rPr>
          <w:rFonts w:asciiTheme="majorBidi" w:hAnsiTheme="majorBidi" w:cstheme="majorBidi"/>
          <w:color w:val="0D0D0D"/>
          <w:sz w:val="24"/>
          <w:szCs w:val="24"/>
          <w:shd w:val="clear" w:color="auto" w:fill="FFFFFF"/>
        </w:rPr>
        <w:t>concerns and persuade the</w:t>
      </w:r>
      <w:r w:rsidR="00264587">
        <w:rPr>
          <w:rFonts w:asciiTheme="majorBidi" w:hAnsiTheme="majorBidi" w:cstheme="majorBidi"/>
          <w:color w:val="0D0D0D"/>
          <w:sz w:val="24"/>
          <w:szCs w:val="24"/>
          <w:shd w:val="clear" w:color="auto" w:fill="FFFFFF"/>
        </w:rPr>
        <w:t>m</w:t>
      </w:r>
      <w:r w:rsidR="00E062D2">
        <w:rPr>
          <w:rFonts w:asciiTheme="majorBidi" w:hAnsiTheme="majorBidi" w:cstheme="majorBidi"/>
          <w:color w:val="0D0D0D"/>
          <w:sz w:val="24"/>
          <w:szCs w:val="24"/>
          <w:shd w:val="clear" w:color="auto" w:fill="FFFFFF"/>
        </w:rPr>
        <w:t xml:space="preserve"> to </w:t>
      </w:r>
      <w:r w:rsidR="00B960A5">
        <w:rPr>
          <w:rFonts w:asciiTheme="majorBidi" w:hAnsiTheme="majorBidi" w:cstheme="majorBidi"/>
          <w:color w:val="0D0D0D"/>
          <w:sz w:val="24"/>
          <w:szCs w:val="24"/>
          <w:shd w:val="clear" w:color="auto" w:fill="FFFFFF"/>
        </w:rPr>
        <w:t>inve</w:t>
      </w:r>
      <w:r w:rsidR="008113DE">
        <w:rPr>
          <w:rFonts w:asciiTheme="majorBidi" w:hAnsiTheme="majorBidi" w:cstheme="majorBidi"/>
          <w:color w:val="0D0D0D"/>
          <w:sz w:val="24"/>
          <w:szCs w:val="24"/>
          <w:shd w:val="clear" w:color="auto" w:fill="FFFFFF"/>
        </w:rPr>
        <w:t>st</w:t>
      </w:r>
      <w:r w:rsidR="00696C17">
        <w:rPr>
          <w:rFonts w:asciiTheme="majorBidi" w:hAnsiTheme="majorBidi" w:cstheme="majorBidi"/>
          <w:color w:val="0D0D0D"/>
          <w:sz w:val="24"/>
          <w:szCs w:val="24"/>
          <w:shd w:val="clear" w:color="auto" w:fill="FFFFFF"/>
        </w:rPr>
        <w:t xml:space="preserve"> </w:t>
      </w:r>
      <w:r w:rsidR="00030950">
        <w:rPr>
          <w:rFonts w:asciiTheme="majorBidi" w:hAnsiTheme="majorBidi" w:cstheme="majorBidi"/>
          <w:color w:val="0D0D0D"/>
          <w:sz w:val="24"/>
          <w:szCs w:val="24"/>
          <w:shd w:val="clear" w:color="auto" w:fill="FFFFFF"/>
        </w:rPr>
        <w:t>and collaborate,</w:t>
      </w:r>
      <w:r w:rsidR="001B4AD2">
        <w:rPr>
          <w:rFonts w:asciiTheme="majorBidi" w:hAnsiTheme="majorBidi" w:cstheme="majorBidi"/>
          <w:color w:val="0D0D0D"/>
          <w:sz w:val="24"/>
          <w:szCs w:val="24"/>
          <w:shd w:val="clear" w:color="auto" w:fill="FFFFFF"/>
        </w:rPr>
        <w:t xml:space="preserve"> </w:t>
      </w:r>
      <w:r w:rsidR="00882E06">
        <w:rPr>
          <w:rFonts w:asciiTheme="majorBidi" w:hAnsiTheme="majorBidi" w:cstheme="majorBidi"/>
          <w:color w:val="0D0D0D"/>
          <w:sz w:val="24"/>
          <w:szCs w:val="24"/>
          <w:shd w:val="clear" w:color="auto" w:fill="FFFFFF"/>
        </w:rPr>
        <w:t xml:space="preserve">because </w:t>
      </w:r>
      <w:r w:rsidR="00B040CA">
        <w:rPr>
          <w:rFonts w:asciiTheme="majorBidi" w:hAnsiTheme="majorBidi" w:cstheme="majorBidi"/>
          <w:color w:val="0D0D0D"/>
          <w:sz w:val="24"/>
          <w:szCs w:val="24"/>
          <w:shd w:val="clear" w:color="auto" w:fill="FFFFFF"/>
        </w:rPr>
        <w:t>stakeholders’</w:t>
      </w:r>
      <w:r w:rsidR="00156244">
        <w:rPr>
          <w:rFonts w:asciiTheme="majorBidi" w:hAnsiTheme="majorBidi" w:cstheme="majorBidi"/>
          <w:color w:val="0D0D0D"/>
          <w:sz w:val="24"/>
          <w:szCs w:val="24"/>
          <w:shd w:val="clear" w:color="auto" w:fill="FFFFFF"/>
        </w:rPr>
        <w:t xml:space="preserve"> collaboration is likely </w:t>
      </w:r>
      <w:r w:rsidR="009C3F2A">
        <w:rPr>
          <w:rFonts w:asciiTheme="majorBidi" w:hAnsiTheme="majorBidi" w:cstheme="majorBidi"/>
          <w:color w:val="0D0D0D"/>
          <w:sz w:val="24"/>
          <w:szCs w:val="24"/>
          <w:shd w:val="clear" w:color="auto" w:fill="FFFFFF"/>
        </w:rPr>
        <w:t>to make the compa</w:t>
      </w:r>
      <w:r w:rsidR="0030651D">
        <w:rPr>
          <w:rFonts w:asciiTheme="majorBidi" w:hAnsiTheme="majorBidi" w:cstheme="majorBidi"/>
          <w:color w:val="0D0D0D"/>
          <w:sz w:val="24"/>
          <w:szCs w:val="24"/>
          <w:shd w:val="clear" w:color="auto" w:fill="FFFFFF"/>
        </w:rPr>
        <w:t>ny more effective and sustainable</w:t>
      </w:r>
      <w:r w:rsidR="00DE00CA">
        <w:rPr>
          <w:rFonts w:asciiTheme="majorBidi" w:hAnsiTheme="majorBidi" w:cstheme="majorBidi"/>
          <w:color w:val="0D0D0D"/>
          <w:sz w:val="24"/>
          <w:szCs w:val="24"/>
          <w:shd w:val="clear" w:color="auto" w:fill="FFFFFF"/>
        </w:rPr>
        <w:t xml:space="preserve"> (</w:t>
      </w:r>
      <w:r w:rsidR="00DE00CA" w:rsidRPr="00B040CA">
        <w:rPr>
          <w:rFonts w:asciiTheme="majorBidi" w:hAnsiTheme="majorBidi" w:cstheme="majorBidi"/>
          <w:color w:val="0D0D0D"/>
          <w:sz w:val="24"/>
          <w:szCs w:val="24"/>
          <w:shd w:val="clear" w:color="auto" w:fill="FFFFFF"/>
        </w:rPr>
        <w:t>Zhang, Q. et al. 2024)</w:t>
      </w:r>
      <w:r w:rsidR="0030651D">
        <w:rPr>
          <w:rFonts w:asciiTheme="majorBidi" w:hAnsiTheme="majorBidi" w:cstheme="majorBidi"/>
          <w:color w:val="0D0D0D"/>
          <w:sz w:val="24"/>
          <w:szCs w:val="24"/>
          <w:shd w:val="clear" w:color="auto" w:fill="FFFFFF"/>
        </w:rPr>
        <w:t>.</w:t>
      </w:r>
    </w:p>
    <w:p w14:paraId="3468EBA0" w14:textId="1ACB5679" w:rsidR="00E06695" w:rsidRDefault="00B91911" w:rsidP="00195295">
      <w:pPr>
        <w:spacing w:line="360" w:lineRule="auto"/>
        <w:jc w:val="both"/>
        <w:rPr>
          <w:rFonts w:asciiTheme="majorBidi" w:hAnsiTheme="majorBidi" w:cstheme="majorBidi"/>
          <w:color w:val="0D0D0D"/>
          <w:sz w:val="24"/>
          <w:szCs w:val="24"/>
          <w:shd w:val="clear" w:color="auto" w:fill="FFFFFF"/>
        </w:rPr>
      </w:pPr>
      <w:r>
        <w:rPr>
          <w:rFonts w:asciiTheme="majorBidi" w:hAnsiTheme="majorBidi" w:cstheme="majorBidi"/>
          <w:color w:val="0D0D0D"/>
          <w:sz w:val="24"/>
          <w:szCs w:val="24"/>
          <w:shd w:val="clear" w:color="auto" w:fill="FFFFFF"/>
        </w:rPr>
        <w:t xml:space="preserve"> </w:t>
      </w:r>
      <w:r w:rsidR="00111352">
        <w:rPr>
          <w:rFonts w:asciiTheme="majorBidi" w:hAnsiTheme="majorBidi" w:cstheme="majorBidi"/>
          <w:color w:val="0D0D0D"/>
          <w:sz w:val="24"/>
          <w:szCs w:val="24"/>
          <w:shd w:val="clear" w:color="auto" w:fill="FFFFFF"/>
        </w:rPr>
        <w:t xml:space="preserve">In this </w:t>
      </w:r>
      <w:r w:rsidR="002E79D5">
        <w:rPr>
          <w:rFonts w:asciiTheme="majorBidi" w:hAnsiTheme="majorBidi" w:cstheme="majorBidi"/>
          <w:color w:val="0D0D0D"/>
          <w:sz w:val="24"/>
          <w:szCs w:val="24"/>
          <w:shd w:val="clear" w:color="auto" w:fill="FFFFFF"/>
        </w:rPr>
        <w:t xml:space="preserve">aspect, </w:t>
      </w:r>
      <w:r w:rsidR="00881EF9">
        <w:rPr>
          <w:rFonts w:asciiTheme="majorBidi" w:hAnsiTheme="majorBidi" w:cstheme="majorBidi"/>
          <w:color w:val="0D0D0D"/>
          <w:sz w:val="24"/>
          <w:szCs w:val="24"/>
          <w:shd w:val="clear" w:color="auto" w:fill="FFFFFF"/>
        </w:rPr>
        <w:t xml:space="preserve">we will </w:t>
      </w:r>
      <w:r w:rsidR="001355DA">
        <w:rPr>
          <w:rFonts w:asciiTheme="majorBidi" w:hAnsiTheme="majorBidi" w:cstheme="majorBidi"/>
          <w:color w:val="0D0D0D"/>
          <w:sz w:val="24"/>
          <w:szCs w:val="24"/>
          <w:shd w:val="clear" w:color="auto" w:fill="FFFFFF"/>
        </w:rPr>
        <w:t>highlight the key f</w:t>
      </w:r>
      <w:r w:rsidR="00195295">
        <w:rPr>
          <w:rFonts w:asciiTheme="majorBidi" w:hAnsiTheme="majorBidi" w:cstheme="majorBidi"/>
          <w:color w:val="0D0D0D"/>
          <w:sz w:val="24"/>
          <w:szCs w:val="24"/>
          <w:shd w:val="clear" w:color="auto" w:fill="FFFFFF"/>
        </w:rPr>
        <w:t xml:space="preserve">actors of </w:t>
      </w:r>
      <w:r w:rsidR="006C549B">
        <w:rPr>
          <w:rFonts w:asciiTheme="majorBidi" w:hAnsiTheme="majorBidi" w:cstheme="majorBidi"/>
          <w:color w:val="0D0D0D"/>
          <w:sz w:val="24"/>
          <w:szCs w:val="24"/>
          <w:shd w:val="clear" w:color="auto" w:fill="FFFFFF"/>
        </w:rPr>
        <w:t>the</w:t>
      </w:r>
      <w:r w:rsidR="00D05DAE">
        <w:rPr>
          <w:rFonts w:asciiTheme="majorBidi" w:hAnsiTheme="majorBidi" w:cstheme="majorBidi"/>
          <w:color w:val="0D0D0D"/>
          <w:sz w:val="24"/>
          <w:szCs w:val="24"/>
          <w:shd w:val="clear" w:color="auto" w:fill="FFFFFF"/>
        </w:rPr>
        <w:t xml:space="preserve"> </w:t>
      </w:r>
      <w:r w:rsidR="00920E25">
        <w:rPr>
          <w:rFonts w:asciiTheme="majorBidi" w:hAnsiTheme="majorBidi" w:cstheme="majorBidi"/>
          <w:color w:val="0D0D0D"/>
          <w:sz w:val="24"/>
          <w:szCs w:val="24"/>
          <w:shd w:val="clear" w:color="auto" w:fill="FFFFFF"/>
        </w:rPr>
        <w:t>mi</w:t>
      </w:r>
      <w:r w:rsidR="00BD0B05">
        <w:rPr>
          <w:rFonts w:asciiTheme="majorBidi" w:hAnsiTheme="majorBidi" w:cstheme="majorBidi"/>
          <w:color w:val="0D0D0D"/>
          <w:sz w:val="24"/>
          <w:szCs w:val="24"/>
          <w:shd w:val="clear" w:color="auto" w:fill="FFFFFF"/>
        </w:rPr>
        <w:t>cro</w:t>
      </w:r>
      <w:r w:rsidR="00D05DAE">
        <w:rPr>
          <w:rFonts w:asciiTheme="majorBidi" w:hAnsiTheme="majorBidi" w:cstheme="majorBidi"/>
          <w:color w:val="0D0D0D"/>
          <w:sz w:val="24"/>
          <w:szCs w:val="24"/>
          <w:shd w:val="clear" w:color="auto" w:fill="FFFFFF"/>
        </w:rPr>
        <w:t>-</w:t>
      </w:r>
      <w:r w:rsidR="000941F0">
        <w:rPr>
          <w:rFonts w:asciiTheme="majorBidi" w:hAnsiTheme="majorBidi" w:cstheme="majorBidi"/>
          <w:color w:val="0D0D0D"/>
          <w:sz w:val="24"/>
          <w:szCs w:val="24"/>
          <w:shd w:val="clear" w:color="auto" w:fill="FFFFFF"/>
        </w:rPr>
        <w:t>environmental</w:t>
      </w:r>
      <w:r w:rsidR="00935D0C">
        <w:rPr>
          <w:rFonts w:asciiTheme="majorBidi" w:hAnsiTheme="majorBidi" w:cstheme="majorBidi"/>
          <w:color w:val="0D0D0D"/>
          <w:sz w:val="24"/>
          <w:szCs w:val="24"/>
          <w:shd w:val="clear" w:color="auto" w:fill="FFFFFF"/>
        </w:rPr>
        <w:t xml:space="preserve"> </w:t>
      </w:r>
      <w:r w:rsidR="00BD0B05">
        <w:rPr>
          <w:rFonts w:asciiTheme="majorBidi" w:hAnsiTheme="majorBidi" w:cstheme="majorBidi"/>
          <w:color w:val="0D0D0D"/>
          <w:sz w:val="24"/>
          <w:szCs w:val="24"/>
          <w:shd w:val="clear" w:color="auto" w:fill="FFFFFF"/>
        </w:rPr>
        <w:t xml:space="preserve">which </w:t>
      </w:r>
      <w:r w:rsidR="005D350C">
        <w:rPr>
          <w:rFonts w:asciiTheme="majorBidi" w:hAnsiTheme="majorBidi" w:cstheme="majorBidi"/>
          <w:color w:val="0D0D0D"/>
          <w:sz w:val="24"/>
          <w:szCs w:val="24"/>
          <w:shd w:val="clear" w:color="auto" w:fill="FFFFFF"/>
        </w:rPr>
        <w:t xml:space="preserve">is </w:t>
      </w:r>
      <w:r w:rsidR="006771FE">
        <w:rPr>
          <w:rFonts w:asciiTheme="majorBidi" w:hAnsiTheme="majorBidi" w:cstheme="majorBidi"/>
          <w:color w:val="0D0D0D"/>
          <w:sz w:val="24"/>
          <w:szCs w:val="24"/>
          <w:shd w:val="clear" w:color="auto" w:fill="FFFFFF"/>
        </w:rPr>
        <w:t>“</w:t>
      </w:r>
      <w:r w:rsidR="00A35FA6">
        <w:rPr>
          <w:rFonts w:asciiTheme="majorBidi" w:hAnsiTheme="majorBidi" w:cstheme="majorBidi"/>
          <w:color w:val="0D0D0D"/>
          <w:sz w:val="24"/>
          <w:szCs w:val="24"/>
          <w:shd w:val="clear" w:color="auto" w:fill="FFFFFF"/>
        </w:rPr>
        <w:t>consist of</w:t>
      </w:r>
      <w:r w:rsidR="001E3113">
        <w:rPr>
          <w:rFonts w:asciiTheme="majorBidi" w:hAnsiTheme="majorBidi" w:cstheme="majorBidi"/>
          <w:color w:val="0D0D0D"/>
          <w:sz w:val="24"/>
          <w:szCs w:val="24"/>
          <w:shd w:val="clear" w:color="auto" w:fill="FFFFFF"/>
        </w:rPr>
        <w:t xml:space="preserve"> a </w:t>
      </w:r>
      <w:r w:rsidR="009172EC">
        <w:rPr>
          <w:rFonts w:asciiTheme="majorBidi" w:hAnsiTheme="majorBidi" w:cstheme="majorBidi"/>
          <w:color w:val="0D0D0D"/>
          <w:sz w:val="24"/>
          <w:szCs w:val="24"/>
          <w:shd w:val="clear" w:color="auto" w:fill="FFFFFF"/>
        </w:rPr>
        <w:t>broad environmental factor</w:t>
      </w:r>
      <w:r w:rsidR="00811779">
        <w:rPr>
          <w:rFonts w:asciiTheme="majorBidi" w:hAnsiTheme="majorBidi" w:cstheme="majorBidi"/>
          <w:color w:val="0D0D0D"/>
          <w:sz w:val="24"/>
          <w:szCs w:val="24"/>
          <w:shd w:val="clear" w:color="auto" w:fill="FFFFFF"/>
        </w:rPr>
        <w:t xml:space="preserve"> that impact </w:t>
      </w:r>
      <w:r w:rsidR="005B43E2">
        <w:rPr>
          <w:rFonts w:asciiTheme="majorBidi" w:hAnsiTheme="majorBidi" w:cstheme="majorBidi"/>
          <w:color w:val="0D0D0D"/>
          <w:sz w:val="24"/>
          <w:szCs w:val="24"/>
          <w:shd w:val="clear" w:color="auto" w:fill="FFFFFF"/>
        </w:rPr>
        <w:t>to g</w:t>
      </w:r>
      <w:r w:rsidR="00A871F0">
        <w:rPr>
          <w:rFonts w:asciiTheme="majorBidi" w:hAnsiTheme="majorBidi" w:cstheme="majorBidi"/>
          <w:color w:val="0D0D0D"/>
          <w:sz w:val="24"/>
          <w:szCs w:val="24"/>
          <w:shd w:val="clear" w:color="auto" w:fill="FFFFFF"/>
        </w:rPr>
        <w:t>r</w:t>
      </w:r>
      <w:r w:rsidR="005B43E2">
        <w:rPr>
          <w:rFonts w:asciiTheme="majorBidi" w:hAnsiTheme="majorBidi" w:cstheme="majorBidi"/>
          <w:color w:val="0D0D0D"/>
          <w:sz w:val="24"/>
          <w:szCs w:val="24"/>
          <w:shd w:val="clear" w:color="auto" w:fill="FFFFFF"/>
        </w:rPr>
        <w:t xml:space="preserve">eater </w:t>
      </w:r>
      <w:r w:rsidR="00A871F0">
        <w:rPr>
          <w:rFonts w:asciiTheme="majorBidi" w:hAnsiTheme="majorBidi" w:cstheme="majorBidi"/>
          <w:color w:val="0D0D0D"/>
          <w:sz w:val="24"/>
          <w:szCs w:val="24"/>
          <w:shd w:val="clear" w:color="auto" w:fill="FFFFFF"/>
        </w:rPr>
        <w:t>or lesser extent of a company</w:t>
      </w:r>
      <w:r w:rsidR="006771FE">
        <w:rPr>
          <w:rFonts w:asciiTheme="majorBidi" w:hAnsiTheme="majorBidi" w:cstheme="majorBidi"/>
          <w:color w:val="0D0D0D"/>
          <w:sz w:val="24"/>
          <w:szCs w:val="24"/>
          <w:shd w:val="clear" w:color="auto" w:fill="FFFFFF"/>
        </w:rPr>
        <w:t>”</w:t>
      </w:r>
      <w:r w:rsidR="005D350C">
        <w:rPr>
          <w:rFonts w:asciiTheme="majorBidi" w:hAnsiTheme="majorBidi" w:cstheme="majorBidi"/>
          <w:color w:val="0D0D0D"/>
          <w:sz w:val="24"/>
          <w:szCs w:val="24"/>
          <w:shd w:val="clear" w:color="auto" w:fill="FFFFFF"/>
        </w:rPr>
        <w:t xml:space="preserve"> (</w:t>
      </w:r>
      <w:r w:rsidR="005D350C" w:rsidRPr="00A66CF5">
        <w:rPr>
          <w:rFonts w:asciiTheme="majorBidi" w:hAnsiTheme="majorBidi" w:cstheme="majorBidi"/>
          <w:color w:val="0D0D0D"/>
          <w:sz w:val="24"/>
          <w:szCs w:val="24"/>
          <w:shd w:val="clear" w:color="auto" w:fill="FFFFFF"/>
        </w:rPr>
        <w:t>Whittington</w:t>
      </w:r>
      <w:r w:rsidR="005D350C">
        <w:rPr>
          <w:rFonts w:asciiTheme="majorBidi" w:hAnsiTheme="majorBidi" w:cstheme="majorBidi"/>
          <w:color w:val="0D0D0D"/>
          <w:sz w:val="24"/>
          <w:szCs w:val="24"/>
          <w:shd w:val="clear" w:color="auto" w:fill="FFFFFF"/>
        </w:rPr>
        <w:t xml:space="preserve">, </w:t>
      </w:r>
      <w:r w:rsidR="00521642">
        <w:rPr>
          <w:rFonts w:asciiTheme="majorBidi" w:hAnsiTheme="majorBidi" w:cstheme="majorBidi"/>
          <w:color w:val="0D0D0D"/>
          <w:sz w:val="24"/>
          <w:szCs w:val="24"/>
          <w:shd w:val="clear" w:color="auto" w:fill="FFFFFF"/>
        </w:rPr>
        <w:t>et</w:t>
      </w:r>
      <w:r w:rsidR="005D350C">
        <w:rPr>
          <w:rFonts w:asciiTheme="majorBidi" w:hAnsiTheme="majorBidi" w:cstheme="majorBidi"/>
          <w:color w:val="0D0D0D"/>
          <w:sz w:val="24"/>
          <w:szCs w:val="24"/>
          <w:shd w:val="clear" w:color="auto" w:fill="FFFFFF"/>
        </w:rPr>
        <w:t xml:space="preserve"> al</w:t>
      </w:r>
      <w:r w:rsidR="00521642">
        <w:rPr>
          <w:rFonts w:asciiTheme="majorBidi" w:hAnsiTheme="majorBidi" w:cstheme="majorBidi"/>
          <w:color w:val="0D0D0D"/>
          <w:sz w:val="24"/>
          <w:szCs w:val="24"/>
          <w:shd w:val="clear" w:color="auto" w:fill="FFFFFF"/>
        </w:rPr>
        <w:t>,</w:t>
      </w:r>
      <w:r w:rsidR="005D350C" w:rsidRPr="00A66CF5">
        <w:rPr>
          <w:rFonts w:asciiTheme="majorBidi" w:hAnsiTheme="majorBidi" w:cstheme="majorBidi"/>
          <w:color w:val="0D0D0D"/>
          <w:sz w:val="24"/>
          <w:szCs w:val="24"/>
          <w:shd w:val="clear" w:color="auto" w:fill="FFFFFF"/>
        </w:rPr>
        <w:t> 2020)</w:t>
      </w:r>
      <w:r w:rsidR="006771FE">
        <w:rPr>
          <w:rFonts w:asciiTheme="majorBidi" w:hAnsiTheme="majorBidi" w:cstheme="majorBidi"/>
          <w:color w:val="0D0D0D"/>
          <w:sz w:val="24"/>
          <w:szCs w:val="24"/>
          <w:shd w:val="clear" w:color="auto" w:fill="FFFFFF"/>
        </w:rPr>
        <w:t>.</w:t>
      </w:r>
      <w:r w:rsidR="00B3542B">
        <w:rPr>
          <w:rFonts w:asciiTheme="majorBidi" w:hAnsiTheme="majorBidi" w:cstheme="majorBidi"/>
          <w:color w:val="0D0D0D"/>
          <w:sz w:val="24"/>
          <w:szCs w:val="24"/>
          <w:shd w:val="clear" w:color="auto" w:fill="FFFFFF"/>
        </w:rPr>
        <w:t xml:space="preserve"> </w:t>
      </w:r>
      <w:r w:rsidR="00A35FA6">
        <w:rPr>
          <w:rFonts w:asciiTheme="majorBidi" w:hAnsiTheme="majorBidi" w:cstheme="majorBidi"/>
          <w:color w:val="0D0D0D"/>
          <w:sz w:val="24"/>
          <w:szCs w:val="24"/>
          <w:shd w:val="clear" w:color="auto" w:fill="FFFFFF"/>
        </w:rPr>
        <w:t xml:space="preserve">Therefore, </w:t>
      </w:r>
      <w:r w:rsidR="009172EC">
        <w:rPr>
          <w:rFonts w:asciiTheme="majorBidi" w:hAnsiTheme="majorBidi" w:cstheme="majorBidi"/>
          <w:color w:val="0D0D0D"/>
          <w:sz w:val="24"/>
          <w:szCs w:val="24"/>
          <w:shd w:val="clear" w:color="auto" w:fill="FFFFFF"/>
        </w:rPr>
        <w:t>company</w:t>
      </w:r>
      <w:r w:rsidR="00101FBC">
        <w:rPr>
          <w:rFonts w:asciiTheme="majorBidi" w:hAnsiTheme="majorBidi" w:cstheme="majorBidi"/>
          <w:color w:val="0D0D0D"/>
          <w:sz w:val="24"/>
          <w:szCs w:val="24"/>
          <w:shd w:val="clear" w:color="auto" w:fill="FFFFFF"/>
        </w:rPr>
        <w:t>-enviro</w:t>
      </w:r>
      <w:r w:rsidR="009172EC">
        <w:rPr>
          <w:rFonts w:asciiTheme="majorBidi" w:hAnsiTheme="majorBidi" w:cstheme="majorBidi"/>
          <w:color w:val="0D0D0D"/>
          <w:sz w:val="24"/>
          <w:szCs w:val="24"/>
          <w:shd w:val="clear" w:color="auto" w:fill="FFFFFF"/>
        </w:rPr>
        <w:t>n</w:t>
      </w:r>
      <w:r w:rsidR="00101FBC">
        <w:rPr>
          <w:rFonts w:asciiTheme="majorBidi" w:hAnsiTheme="majorBidi" w:cstheme="majorBidi"/>
          <w:color w:val="0D0D0D"/>
          <w:sz w:val="24"/>
          <w:szCs w:val="24"/>
          <w:shd w:val="clear" w:color="auto" w:fill="FFFFFF"/>
        </w:rPr>
        <w:t xml:space="preserve">mental </w:t>
      </w:r>
      <w:r w:rsidR="00935D0C">
        <w:rPr>
          <w:rFonts w:asciiTheme="majorBidi" w:hAnsiTheme="majorBidi" w:cstheme="majorBidi"/>
          <w:color w:val="0D0D0D"/>
          <w:sz w:val="24"/>
          <w:szCs w:val="24"/>
          <w:shd w:val="clear" w:color="auto" w:fill="FFFFFF"/>
        </w:rPr>
        <w:t>analysis</w:t>
      </w:r>
      <w:r w:rsidR="00B0229E">
        <w:rPr>
          <w:rFonts w:asciiTheme="majorBidi" w:hAnsiTheme="majorBidi" w:cstheme="majorBidi"/>
          <w:color w:val="0D0D0D"/>
          <w:sz w:val="24"/>
          <w:szCs w:val="24"/>
          <w:shd w:val="clear" w:color="auto" w:fill="FFFFFF"/>
        </w:rPr>
        <w:t xml:space="preserve"> undertaken</w:t>
      </w:r>
      <w:r w:rsidR="000941F0">
        <w:rPr>
          <w:rFonts w:asciiTheme="majorBidi" w:hAnsiTheme="majorBidi" w:cstheme="majorBidi"/>
          <w:color w:val="0D0D0D"/>
          <w:sz w:val="24"/>
          <w:szCs w:val="24"/>
          <w:shd w:val="clear" w:color="auto" w:fill="FFFFFF"/>
        </w:rPr>
        <w:t xml:space="preserve"> </w:t>
      </w:r>
      <w:r w:rsidR="00195295">
        <w:rPr>
          <w:rFonts w:asciiTheme="majorBidi" w:hAnsiTheme="majorBidi" w:cstheme="majorBidi"/>
          <w:color w:val="0D0D0D"/>
          <w:sz w:val="24"/>
          <w:szCs w:val="24"/>
          <w:shd w:val="clear" w:color="auto" w:fill="FFFFFF"/>
        </w:rPr>
        <w:t xml:space="preserve">to </w:t>
      </w:r>
      <w:r w:rsidR="00E06695" w:rsidRPr="00E06695">
        <w:rPr>
          <w:rFonts w:asciiTheme="majorBidi" w:hAnsiTheme="majorBidi" w:cstheme="majorBidi"/>
          <w:color w:val="0D0D0D"/>
          <w:sz w:val="24"/>
          <w:szCs w:val="24"/>
          <w:shd w:val="clear" w:color="auto" w:fill="FFFFFF"/>
        </w:rPr>
        <w:t xml:space="preserve">discuss the strategy in operation, </w:t>
      </w:r>
      <w:r w:rsidR="002A7A91">
        <w:rPr>
          <w:rFonts w:asciiTheme="majorBidi" w:hAnsiTheme="majorBidi" w:cstheme="majorBidi"/>
          <w:color w:val="0D0D0D"/>
          <w:sz w:val="24"/>
          <w:szCs w:val="24"/>
          <w:shd w:val="clear" w:color="auto" w:fill="FFFFFF"/>
        </w:rPr>
        <w:t>by using</w:t>
      </w:r>
      <w:r w:rsidR="00E06695" w:rsidRPr="00E06695">
        <w:rPr>
          <w:rFonts w:asciiTheme="majorBidi" w:hAnsiTheme="majorBidi" w:cstheme="majorBidi"/>
          <w:color w:val="0D0D0D"/>
          <w:sz w:val="24"/>
          <w:szCs w:val="24"/>
          <w:shd w:val="clear" w:color="auto" w:fill="FFFFFF"/>
        </w:rPr>
        <w:t xml:space="preserve"> some of the strategic models and theories </w:t>
      </w:r>
      <w:r w:rsidR="007551EE">
        <w:rPr>
          <w:rFonts w:asciiTheme="majorBidi" w:hAnsiTheme="majorBidi" w:cstheme="majorBidi"/>
          <w:color w:val="0D0D0D"/>
          <w:sz w:val="24"/>
          <w:szCs w:val="24"/>
          <w:shd w:val="clear" w:color="auto" w:fill="FFFFFF"/>
        </w:rPr>
        <w:t>to</w:t>
      </w:r>
      <w:r w:rsidR="009419C7" w:rsidRPr="009054AD">
        <w:rPr>
          <w:rFonts w:asciiTheme="majorBidi" w:hAnsiTheme="majorBidi" w:cstheme="majorBidi"/>
          <w:color w:val="0D0D0D"/>
          <w:sz w:val="24"/>
          <w:szCs w:val="24"/>
          <w:shd w:val="clear" w:color="auto" w:fill="FFFFFF"/>
        </w:rPr>
        <w:t xml:space="preserve"> incorporate elements from these frameworks </w:t>
      </w:r>
      <w:r w:rsidR="00082A2B">
        <w:rPr>
          <w:rFonts w:asciiTheme="majorBidi" w:hAnsiTheme="majorBidi" w:cstheme="majorBidi"/>
          <w:color w:val="0D0D0D"/>
          <w:sz w:val="24"/>
          <w:szCs w:val="24"/>
          <w:shd w:val="clear" w:color="auto" w:fill="FFFFFF"/>
        </w:rPr>
        <w:t>to examine</w:t>
      </w:r>
      <w:r w:rsidR="00C11598" w:rsidRPr="00C11598">
        <w:rPr>
          <w:rFonts w:asciiTheme="majorBidi" w:hAnsiTheme="majorBidi" w:cstheme="majorBidi"/>
          <w:color w:val="0D0D0D"/>
          <w:sz w:val="24"/>
          <w:szCs w:val="24"/>
          <w:shd w:val="clear" w:color="auto" w:fill="FFFFFF"/>
        </w:rPr>
        <w:t xml:space="preserve"> Toyota</w:t>
      </w:r>
      <w:r w:rsidR="00082A2B">
        <w:rPr>
          <w:rFonts w:asciiTheme="majorBidi" w:hAnsiTheme="majorBidi" w:cstheme="majorBidi"/>
          <w:color w:val="0D0D0D"/>
          <w:sz w:val="24"/>
          <w:szCs w:val="24"/>
          <w:shd w:val="clear" w:color="auto" w:fill="FFFFFF"/>
        </w:rPr>
        <w:t xml:space="preserve"> </w:t>
      </w:r>
      <w:r w:rsidR="00DD5316">
        <w:rPr>
          <w:rFonts w:asciiTheme="majorBidi" w:hAnsiTheme="majorBidi" w:cstheme="majorBidi"/>
          <w:color w:val="0D0D0D"/>
          <w:sz w:val="24"/>
          <w:szCs w:val="24"/>
          <w:shd w:val="clear" w:color="auto" w:fill="FFFFFF"/>
        </w:rPr>
        <w:t xml:space="preserve">Motor </w:t>
      </w:r>
      <w:r w:rsidR="00D55FF4">
        <w:rPr>
          <w:rFonts w:asciiTheme="majorBidi" w:hAnsiTheme="majorBidi" w:cstheme="majorBidi"/>
          <w:color w:val="0D0D0D"/>
          <w:sz w:val="24"/>
          <w:szCs w:val="24"/>
          <w:shd w:val="clear" w:color="auto" w:fill="FFFFFF"/>
        </w:rPr>
        <w:t>corporations</w:t>
      </w:r>
      <w:r w:rsidR="00DD5316">
        <w:rPr>
          <w:rFonts w:asciiTheme="majorBidi" w:hAnsiTheme="majorBidi" w:cstheme="majorBidi"/>
          <w:color w:val="0D0D0D"/>
          <w:sz w:val="24"/>
          <w:szCs w:val="24"/>
          <w:shd w:val="clear" w:color="auto" w:fill="FFFFFF"/>
        </w:rPr>
        <w:t xml:space="preserve"> </w:t>
      </w:r>
      <w:r w:rsidR="00D55FF4">
        <w:rPr>
          <w:rFonts w:asciiTheme="majorBidi" w:hAnsiTheme="majorBidi" w:cstheme="majorBidi"/>
          <w:color w:val="0D0D0D"/>
          <w:sz w:val="24"/>
          <w:szCs w:val="24"/>
          <w:shd w:val="clear" w:color="auto" w:fill="FFFFFF"/>
        </w:rPr>
        <w:t xml:space="preserve">in term of </w:t>
      </w:r>
      <w:r w:rsidR="00A032A8">
        <w:rPr>
          <w:rFonts w:asciiTheme="majorBidi" w:hAnsiTheme="majorBidi" w:cstheme="majorBidi"/>
          <w:color w:val="0D0D0D"/>
          <w:sz w:val="24"/>
          <w:szCs w:val="24"/>
          <w:shd w:val="clear" w:color="auto" w:fill="FFFFFF"/>
        </w:rPr>
        <w:t xml:space="preserve">strategic </w:t>
      </w:r>
      <w:r w:rsidR="00C13898">
        <w:rPr>
          <w:rFonts w:asciiTheme="majorBidi" w:hAnsiTheme="majorBidi" w:cstheme="majorBidi"/>
          <w:color w:val="0D0D0D"/>
          <w:sz w:val="24"/>
          <w:szCs w:val="24"/>
          <w:shd w:val="clear" w:color="auto" w:fill="FFFFFF"/>
        </w:rPr>
        <w:t>capability</w:t>
      </w:r>
      <w:r w:rsidR="00A032A8">
        <w:rPr>
          <w:rFonts w:asciiTheme="majorBidi" w:hAnsiTheme="majorBidi" w:cstheme="majorBidi"/>
          <w:color w:val="0D0D0D"/>
          <w:sz w:val="24"/>
          <w:szCs w:val="24"/>
          <w:shd w:val="clear" w:color="auto" w:fill="FFFFFF"/>
        </w:rPr>
        <w:t>.</w:t>
      </w:r>
    </w:p>
    <w:p w14:paraId="3B4FA80F" w14:textId="558DB2CA" w:rsidR="007C6D54" w:rsidRPr="007C6D54" w:rsidRDefault="007C6D54" w:rsidP="00E06695">
      <w:pPr>
        <w:spacing w:line="360" w:lineRule="auto"/>
        <w:rPr>
          <w:rFonts w:asciiTheme="majorBidi" w:hAnsiTheme="majorBidi" w:cstheme="majorBidi"/>
          <w:b/>
          <w:bCs/>
          <w:color w:val="0D0D0D"/>
          <w:sz w:val="24"/>
          <w:szCs w:val="24"/>
          <w:u w:val="single"/>
          <w:shd w:val="clear" w:color="auto" w:fill="FFFFFF"/>
        </w:rPr>
      </w:pPr>
      <w:r w:rsidRPr="007C6D54">
        <w:rPr>
          <w:rFonts w:asciiTheme="majorBidi" w:hAnsiTheme="majorBidi" w:cstheme="majorBidi"/>
          <w:b/>
          <w:bCs/>
          <w:color w:val="0D0D0D"/>
          <w:sz w:val="24"/>
          <w:szCs w:val="24"/>
          <w:u w:val="single"/>
          <w:shd w:val="clear" w:color="auto" w:fill="FFFFFF"/>
        </w:rPr>
        <w:t xml:space="preserve">Based on </w:t>
      </w:r>
      <w:r w:rsidR="006273BA">
        <w:rPr>
          <w:rFonts w:asciiTheme="majorBidi" w:hAnsiTheme="majorBidi" w:cstheme="majorBidi"/>
          <w:b/>
          <w:bCs/>
          <w:color w:val="0D0D0D"/>
          <w:sz w:val="24"/>
          <w:szCs w:val="24"/>
          <w:u w:val="single"/>
          <w:shd w:val="clear" w:color="auto" w:fill="FFFFFF"/>
        </w:rPr>
        <w:t>S</w:t>
      </w:r>
      <w:r w:rsidRPr="007C6D54">
        <w:rPr>
          <w:rFonts w:asciiTheme="majorBidi" w:hAnsiTheme="majorBidi" w:cstheme="majorBidi"/>
          <w:b/>
          <w:bCs/>
          <w:color w:val="0D0D0D"/>
          <w:sz w:val="24"/>
          <w:szCs w:val="24"/>
          <w:u w:val="single"/>
          <w:shd w:val="clear" w:color="auto" w:fill="FFFFFF"/>
        </w:rPr>
        <w:t>takeholders Analysis:</w:t>
      </w:r>
    </w:p>
    <w:p w14:paraId="08ACBA5C" w14:textId="3C62AA7E" w:rsidR="007C6D54" w:rsidRDefault="00022FC1" w:rsidP="00D54430">
      <w:pPr>
        <w:spacing w:line="360" w:lineRule="auto"/>
        <w:jc w:val="both"/>
        <w:rPr>
          <w:rFonts w:asciiTheme="majorBidi" w:hAnsiTheme="majorBidi" w:cstheme="majorBidi"/>
          <w:color w:val="0D0D0D"/>
          <w:sz w:val="24"/>
          <w:szCs w:val="24"/>
          <w:shd w:val="clear" w:color="auto" w:fill="FFFFFF"/>
        </w:rPr>
      </w:pPr>
      <w:r w:rsidRPr="00022FC1">
        <w:rPr>
          <w:rFonts w:asciiTheme="majorBidi" w:hAnsiTheme="majorBidi" w:cstheme="majorBidi"/>
          <w:color w:val="0D0D0D"/>
          <w:sz w:val="24"/>
          <w:szCs w:val="24"/>
          <w:shd w:val="clear" w:color="auto" w:fill="FFFFFF"/>
        </w:rPr>
        <w:t>Stakeholders continually call attention to trends and</w:t>
      </w:r>
      <w:r w:rsidR="004C0CD6" w:rsidRPr="004C0CD6">
        <w:t xml:space="preserve"> </w:t>
      </w:r>
      <w:r w:rsidR="004C0CD6" w:rsidRPr="004C0CD6">
        <w:rPr>
          <w:rFonts w:asciiTheme="majorBidi" w:hAnsiTheme="majorBidi" w:cstheme="majorBidi"/>
          <w:color w:val="0D0D0D"/>
          <w:sz w:val="24"/>
          <w:szCs w:val="24"/>
          <w:shd w:val="clear" w:color="auto" w:fill="FFFFFF"/>
        </w:rPr>
        <w:t xml:space="preserve">events in which concerns and needs </w:t>
      </w:r>
      <w:r w:rsidR="004F5D30">
        <w:rPr>
          <w:rFonts w:asciiTheme="majorBidi" w:hAnsiTheme="majorBidi" w:cstheme="majorBidi"/>
          <w:color w:val="0D0D0D"/>
          <w:sz w:val="24"/>
          <w:szCs w:val="24"/>
          <w:shd w:val="clear" w:color="auto" w:fill="FFFFFF"/>
        </w:rPr>
        <w:t xml:space="preserve">for </w:t>
      </w:r>
      <w:r w:rsidR="0044676F">
        <w:rPr>
          <w:rFonts w:asciiTheme="majorBidi" w:hAnsiTheme="majorBidi" w:cstheme="majorBidi"/>
          <w:color w:val="0D0D0D"/>
          <w:sz w:val="24"/>
          <w:szCs w:val="24"/>
          <w:shd w:val="clear" w:color="auto" w:fill="FFFFFF"/>
        </w:rPr>
        <w:t>respon</w:t>
      </w:r>
      <w:r w:rsidR="00712E3F">
        <w:rPr>
          <w:rFonts w:asciiTheme="majorBidi" w:hAnsiTheme="majorBidi" w:cstheme="majorBidi"/>
          <w:color w:val="0D0D0D"/>
          <w:sz w:val="24"/>
          <w:szCs w:val="24"/>
          <w:shd w:val="clear" w:color="auto" w:fill="FFFFFF"/>
        </w:rPr>
        <w:t>se</w:t>
      </w:r>
      <w:r w:rsidR="00E459CA">
        <w:rPr>
          <w:rFonts w:asciiTheme="majorBidi" w:hAnsiTheme="majorBidi" w:cstheme="majorBidi"/>
          <w:color w:val="0D0D0D"/>
          <w:sz w:val="24"/>
          <w:szCs w:val="24"/>
          <w:shd w:val="clear" w:color="auto" w:fill="FFFFFF"/>
        </w:rPr>
        <w:t xml:space="preserve"> (</w:t>
      </w:r>
      <w:r w:rsidR="00E459CA" w:rsidRPr="005C74F5">
        <w:rPr>
          <w:rFonts w:asciiTheme="majorBidi" w:hAnsiTheme="majorBidi" w:cstheme="majorBidi"/>
          <w:color w:val="0D0D0D"/>
          <w:sz w:val="24"/>
          <w:szCs w:val="24"/>
          <w:shd w:val="clear" w:color="auto" w:fill="FFFFFF"/>
        </w:rPr>
        <w:t>Nicolescu and Burta, 2020</w:t>
      </w:r>
      <w:r w:rsidR="00AD1AE4" w:rsidRPr="005C74F5">
        <w:rPr>
          <w:rFonts w:asciiTheme="majorBidi" w:hAnsiTheme="majorBidi" w:cstheme="majorBidi"/>
          <w:color w:val="0D0D0D"/>
          <w:sz w:val="24"/>
          <w:szCs w:val="24"/>
          <w:shd w:val="clear" w:color="auto" w:fill="FFFFFF"/>
        </w:rPr>
        <w:t>;</w:t>
      </w:r>
      <w:r w:rsidR="005C74F5" w:rsidRPr="005C74F5">
        <w:rPr>
          <w:rFonts w:asciiTheme="majorBidi" w:hAnsiTheme="majorBidi" w:cstheme="majorBidi"/>
          <w:color w:val="0D0D0D"/>
          <w:sz w:val="24"/>
          <w:szCs w:val="24"/>
          <w:shd w:val="clear" w:color="auto" w:fill="FFFFFF"/>
        </w:rPr>
        <w:t xml:space="preserve"> </w:t>
      </w:r>
      <w:r w:rsidR="005C74F5" w:rsidRPr="00F9540C">
        <w:rPr>
          <w:rFonts w:asciiTheme="majorBidi" w:hAnsiTheme="majorBidi" w:cstheme="majorBidi"/>
          <w:color w:val="0D0D0D"/>
          <w:sz w:val="24"/>
          <w:szCs w:val="24"/>
          <w:shd w:val="clear" w:color="auto" w:fill="FFFFFF"/>
        </w:rPr>
        <w:t>Nutt, 1998)</w:t>
      </w:r>
      <w:r w:rsidR="00712E3F">
        <w:rPr>
          <w:rFonts w:asciiTheme="majorBidi" w:hAnsiTheme="majorBidi" w:cstheme="majorBidi"/>
          <w:color w:val="0D0D0D"/>
          <w:sz w:val="24"/>
          <w:szCs w:val="24"/>
          <w:shd w:val="clear" w:color="auto" w:fill="FFFFFF"/>
        </w:rPr>
        <w:t>. This engagement</w:t>
      </w:r>
      <w:r w:rsidRPr="00022FC1">
        <w:rPr>
          <w:rFonts w:asciiTheme="majorBidi" w:hAnsiTheme="majorBidi" w:cstheme="majorBidi"/>
          <w:color w:val="0D0D0D"/>
          <w:sz w:val="24"/>
          <w:szCs w:val="24"/>
          <w:shd w:val="clear" w:color="auto" w:fill="FFFFFF"/>
        </w:rPr>
        <w:t xml:space="preserve"> </w:t>
      </w:r>
      <w:r w:rsidR="005C74F5" w:rsidRPr="007C6D54">
        <w:rPr>
          <w:rFonts w:asciiTheme="majorBidi" w:hAnsiTheme="majorBidi" w:cstheme="majorBidi"/>
          <w:color w:val="0D0D0D"/>
          <w:sz w:val="24"/>
          <w:szCs w:val="24"/>
          <w:shd w:val="clear" w:color="auto" w:fill="FFFFFF"/>
        </w:rPr>
        <w:t>plays</w:t>
      </w:r>
      <w:r w:rsidR="005C74F5">
        <w:rPr>
          <w:rFonts w:asciiTheme="majorBidi" w:hAnsiTheme="majorBidi" w:cstheme="majorBidi"/>
          <w:color w:val="0D0D0D"/>
          <w:sz w:val="24"/>
          <w:szCs w:val="24"/>
          <w:shd w:val="clear" w:color="auto" w:fill="FFFFFF"/>
        </w:rPr>
        <w:t xml:space="preserve"> </w:t>
      </w:r>
      <w:r w:rsidR="007C6D54" w:rsidRPr="007C6D54">
        <w:rPr>
          <w:rFonts w:asciiTheme="majorBidi" w:hAnsiTheme="majorBidi" w:cstheme="majorBidi"/>
          <w:color w:val="0D0D0D"/>
          <w:sz w:val="24"/>
          <w:szCs w:val="24"/>
          <w:shd w:val="clear" w:color="auto" w:fill="FFFFFF"/>
        </w:rPr>
        <w:t>a central role in shaping Toyota's strategic decisions, ensuring alignment with evolving market forces and societal expectations. As the automotive landscape continues to evolve, Toyota's commitment to sustainable and stakeholder-driven strategies will likely remain a cornerstone of its success</w:t>
      </w:r>
      <w:r w:rsidR="007C6D54">
        <w:rPr>
          <w:rFonts w:asciiTheme="majorBidi" w:hAnsiTheme="majorBidi" w:cstheme="majorBidi"/>
          <w:color w:val="0D0D0D"/>
          <w:sz w:val="24"/>
          <w:szCs w:val="24"/>
          <w:shd w:val="clear" w:color="auto" w:fill="FFFFFF"/>
        </w:rPr>
        <w:t>.</w:t>
      </w:r>
      <w:r w:rsidR="00E12F7D">
        <w:rPr>
          <w:rFonts w:asciiTheme="majorBidi" w:hAnsiTheme="majorBidi" w:cstheme="majorBidi"/>
          <w:color w:val="0D0D0D"/>
          <w:sz w:val="24"/>
          <w:szCs w:val="24"/>
          <w:shd w:val="clear" w:color="auto" w:fill="FFFFFF"/>
        </w:rPr>
        <w:t xml:space="preserve"> In additio</w:t>
      </w:r>
      <w:r w:rsidR="008E1F4D">
        <w:rPr>
          <w:rFonts w:asciiTheme="majorBidi" w:hAnsiTheme="majorBidi" w:cstheme="majorBidi"/>
          <w:color w:val="0D0D0D"/>
          <w:sz w:val="24"/>
          <w:szCs w:val="24"/>
          <w:shd w:val="clear" w:color="auto" w:fill="FFFFFF"/>
        </w:rPr>
        <w:t xml:space="preserve">n, the </w:t>
      </w:r>
      <w:r w:rsidR="00B84B77">
        <w:rPr>
          <w:rFonts w:asciiTheme="majorBidi" w:hAnsiTheme="majorBidi" w:cstheme="majorBidi"/>
          <w:color w:val="0D0D0D"/>
          <w:sz w:val="24"/>
          <w:szCs w:val="24"/>
          <w:shd w:val="clear" w:color="auto" w:fill="FFFFFF"/>
        </w:rPr>
        <w:t xml:space="preserve">strategic </w:t>
      </w:r>
      <w:r w:rsidR="00B430CD">
        <w:rPr>
          <w:rFonts w:asciiTheme="majorBidi" w:hAnsiTheme="majorBidi" w:cstheme="majorBidi"/>
          <w:color w:val="0D0D0D"/>
          <w:sz w:val="24"/>
          <w:szCs w:val="24"/>
          <w:shd w:val="clear" w:color="auto" w:fill="FFFFFF"/>
        </w:rPr>
        <w:t>shareholdings</w:t>
      </w:r>
      <w:r w:rsidR="008046B9">
        <w:rPr>
          <w:rFonts w:asciiTheme="majorBidi" w:hAnsiTheme="majorBidi" w:cstheme="majorBidi"/>
          <w:color w:val="0D0D0D"/>
          <w:sz w:val="24"/>
          <w:szCs w:val="24"/>
          <w:shd w:val="clear" w:color="auto" w:fill="FFFFFF"/>
        </w:rPr>
        <w:t xml:space="preserve"> </w:t>
      </w:r>
      <w:r w:rsidR="00B430CD">
        <w:rPr>
          <w:rFonts w:asciiTheme="majorBidi" w:hAnsiTheme="majorBidi" w:cstheme="majorBidi"/>
          <w:color w:val="0D0D0D"/>
          <w:sz w:val="24"/>
          <w:szCs w:val="24"/>
          <w:shd w:val="clear" w:color="auto" w:fill="FFFFFF"/>
        </w:rPr>
        <w:t xml:space="preserve">in term of </w:t>
      </w:r>
      <w:r w:rsidR="00925E79">
        <w:rPr>
          <w:rFonts w:asciiTheme="majorBidi" w:hAnsiTheme="majorBidi" w:cstheme="majorBidi"/>
          <w:color w:val="0D0D0D"/>
          <w:sz w:val="24"/>
          <w:szCs w:val="24"/>
          <w:shd w:val="clear" w:color="auto" w:fill="FFFFFF"/>
        </w:rPr>
        <w:t xml:space="preserve">quantity and monetary value, </w:t>
      </w:r>
      <w:r w:rsidR="008E1F4D">
        <w:rPr>
          <w:rFonts w:asciiTheme="majorBidi" w:hAnsiTheme="majorBidi" w:cstheme="majorBidi"/>
          <w:color w:val="0D0D0D"/>
          <w:sz w:val="24"/>
          <w:szCs w:val="24"/>
          <w:shd w:val="clear" w:color="auto" w:fill="FFFFFF"/>
        </w:rPr>
        <w:t xml:space="preserve">has </w:t>
      </w:r>
      <w:r w:rsidR="00F9539D">
        <w:rPr>
          <w:rFonts w:asciiTheme="majorBidi" w:hAnsiTheme="majorBidi" w:cstheme="majorBidi"/>
          <w:color w:val="0D0D0D"/>
          <w:sz w:val="24"/>
          <w:szCs w:val="24"/>
          <w:shd w:val="clear" w:color="auto" w:fill="FFFFFF"/>
        </w:rPr>
        <w:t xml:space="preserve">reduced </w:t>
      </w:r>
      <w:r w:rsidR="006F732C">
        <w:rPr>
          <w:rFonts w:asciiTheme="majorBidi" w:hAnsiTheme="majorBidi" w:cstheme="majorBidi"/>
          <w:color w:val="0D0D0D"/>
          <w:sz w:val="24"/>
          <w:szCs w:val="24"/>
          <w:shd w:val="clear" w:color="auto" w:fill="FFFFFF"/>
        </w:rPr>
        <w:t xml:space="preserve">from 80 companies to 49 end of 2023, </w:t>
      </w:r>
      <w:r w:rsidR="002235CE">
        <w:rPr>
          <w:rFonts w:asciiTheme="majorBidi" w:hAnsiTheme="majorBidi" w:cstheme="majorBidi"/>
          <w:color w:val="0D0D0D"/>
          <w:sz w:val="24"/>
          <w:szCs w:val="24"/>
          <w:shd w:val="clear" w:color="auto" w:fill="FFFFFF"/>
        </w:rPr>
        <w:t xml:space="preserve">which is problematic. </w:t>
      </w:r>
      <w:r w:rsidR="00815F17">
        <w:rPr>
          <w:rFonts w:asciiTheme="majorBidi" w:hAnsiTheme="majorBidi" w:cstheme="majorBidi"/>
          <w:color w:val="0D0D0D"/>
          <w:sz w:val="24"/>
          <w:szCs w:val="24"/>
          <w:shd w:val="clear" w:color="auto" w:fill="FFFFFF"/>
        </w:rPr>
        <w:t>These influence fact</w:t>
      </w:r>
      <w:r w:rsidR="00B1677A">
        <w:rPr>
          <w:rFonts w:asciiTheme="majorBidi" w:hAnsiTheme="majorBidi" w:cstheme="majorBidi"/>
          <w:color w:val="0D0D0D"/>
          <w:sz w:val="24"/>
          <w:szCs w:val="24"/>
          <w:shd w:val="clear" w:color="auto" w:fill="FFFFFF"/>
        </w:rPr>
        <w:t>or of</w:t>
      </w:r>
      <w:r w:rsidR="001E0581">
        <w:rPr>
          <w:rFonts w:asciiTheme="majorBidi" w:hAnsiTheme="majorBidi" w:cstheme="majorBidi"/>
          <w:color w:val="0D0D0D"/>
          <w:sz w:val="24"/>
          <w:szCs w:val="24"/>
          <w:shd w:val="clear" w:color="auto" w:fill="FFFFFF"/>
        </w:rPr>
        <w:t xml:space="preserve"> </w:t>
      </w:r>
      <w:r w:rsidR="00DF5654">
        <w:rPr>
          <w:rFonts w:asciiTheme="majorBidi" w:hAnsiTheme="majorBidi" w:cstheme="majorBidi"/>
          <w:color w:val="0D0D0D"/>
          <w:sz w:val="24"/>
          <w:szCs w:val="24"/>
          <w:shd w:val="clear" w:color="auto" w:fill="FFFFFF"/>
        </w:rPr>
        <w:t xml:space="preserve">changing </w:t>
      </w:r>
      <w:r w:rsidR="004B0D96" w:rsidRPr="004B0D96">
        <w:rPr>
          <w:rFonts w:asciiTheme="majorBidi" w:hAnsiTheme="majorBidi" w:cstheme="majorBidi"/>
          <w:color w:val="0D0D0D"/>
          <w:sz w:val="24"/>
          <w:szCs w:val="24"/>
          <w:shd w:val="clear" w:color="auto" w:fill="FFFFFF"/>
        </w:rPr>
        <w:t xml:space="preserve">expectations from stakeholders, such as investors or consumers, may prompt Toyota to shift its </w:t>
      </w:r>
      <w:r w:rsidR="004B0D96" w:rsidRPr="004B0D96">
        <w:rPr>
          <w:rFonts w:asciiTheme="majorBidi" w:hAnsiTheme="majorBidi" w:cstheme="majorBidi"/>
          <w:color w:val="0D0D0D"/>
          <w:sz w:val="24"/>
          <w:szCs w:val="24"/>
          <w:shd w:val="clear" w:color="auto" w:fill="FFFFFF"/>
        </w:rPr>
        <w:lastRenderedPageBreak/>
        <w:t xml:space="preserve">strategy towards </w:t>
      </w:r>
      <w:r w:rsidR="007F2211" w:rsidRPr="004B0D96">
        <w:rPr>
          <w:rFonts w:asciiTheme="majorBidi" w:hAnsiTheme="majorBidi" w:cstheme="majorBidi"/>
          <w:color w:val="0D0D0D"/>
          <w:sz w:val="24"/>
          <w:szCs w:val="24"/>
          <w:shd w:val="clear" w:color="auto" w:fill="FFFFFF"/>
        </w:rPr>
        <w:t>more sustainable</w:t>
      </w:r>
      <w:r w:rsidR="004B0D96" w:rsidRPr="004B0D96">
        <w:rPr>
          <w:rFonts w:asciiTheme="majorBidi" w:hAnsiTheme="majorBidi" w:cstheme="majorBidi"/>
          <w:color w:val="0D0D0D"/>
          <w:sz w:val="24"/>
          <w:szCs w:val="24"/>
          <w:shd w:val="clear" w:color="auto" w:fill="FFFFFF"/>
        </w:rPr>
        <w:t xml:space="preserve"> practices</w:t>
      </w:r>
      <w:r w:rsidR="001E0581">
        <w:rPr>
          <w:rFonts w:asciiTheme="majorBidi" w:hAnsiTheme="majorBidi" w:cstheme="majorBidi"/>
          <w:color w:val="0D0D0D"/>
          <w:sz w:val="24"/>
          <w:szCs w:val="24"/>
          <w:shd w:val="clear" w:color="auto" w:fill="FFFFFF"/>
        </w:rPr>
        <w:t xml:space="preserve"> or even </w:t>
      </w:r>
      <w:r w:rsidR="001E0581" w:rsidRPr="004B0D96">
        <w:rPr>
          <w:rFonts w:asciiTheme="majorBidi" w:hAnsiTheme="majorBidi" w:cstheme="majorBidi"/>
          <w:color w:val="0D0D0D"/>
          <w:sz w:val="24"/>
          <w:szCs w:val="24"/>
          <w:shd w:val="clear" w:color="auto" w:fill="FFFFFF"/>
        </w:rPr>
        <w:t>social responsib</w:t>
      </w:r>
      <w:r w:rsidR="00C47C12">
        <w:rPr>
          <w:rFonts w:asciiTheme="majorBidi" w:hAnsiTheme="majorBidi" w:cstheme="majorBidi"/>
          <w:color w:val="0D0D0D"/>
          <w:sz w:val="24"/>
          <w:szCs w:val="24"/>
          <w:shd w:val="clear" w:color="auto" w:fill="FFFFFF"/>
        </w:rPr>
        <w:t>ilities</w:t>
      </w:r>
      <w:r w:rsidR="001E0581">
        <w:rPr>
          <w:rFonts w:asciiTheme="majorBidi" w:hAnsiTheme="majorBidi" w:cstheme="majorBidi"/>
          <w:color w:val="0D0D0D"/>
          <w:sz w:val="24"/>
          <w:szCs w:val="24"/>
          <w:shd w:val="clear" w:color="auto" w:fill="FFFFFF"/>
        </w:rPr>
        <w:t>.</w:t>
      </w:r>
      <w:r w:rsidR="00303080" w:rsidRPr="00303080">
        <w:rPr>
          <w:rFonts w:ascii="Segoe UI" w:hAnsi="Segoe UI" w:cs="Segoe UI"/>
          <w:color w:val="0D0D0D"/>
          <w:shd w:val="clear" w:color="auto" w:fill="FFFFFF"/>
        </w:rPr>
        <w:t xml:space="preserve"> </w:t>
      </w:r>
      <w:r w:rsidR="0022709A" w:rsidRPr="008344FF">
        <w:rPr>
          <w:rFonts w:asciiTheme="majorBidi" w:hAnsiTheme="majorBidi" w:cstheme="majorBidi"/>
          <w:color w:val="0D0D0D"/>
          <w:sz w:val="24"/>
          <w:szCs w:val="24"/>
          <w:shd w:val="clear" w:color="auto" w:fill="FFFFFF"/>
        </w:rPr>
        <w:t xml:space="preserve">Toyota Motor Corporation through this </w:t>
      </w:r>
      <w:r w:rsidR="00013620">
        <w:rPr>
          <w:rFonts w:asciiTheme="majorBidi" w:hAnsiTheme="majorBidi" w:cstheme="majorBidi"/>
          <w:color w:val="0D0D0D"/>
          <w:sz w:val="24"/>
          <w:szCs w:val="24"/>
          <w:shd w:val="clear" w:color="auto" w:fill="FFFFFF"/>
        </w:rPr>
        <w:t>analysis</w:t>
      </w:r>
      <w:r w:rsidR="0022709A" w:rsidRPr="008344FF">
        <w:rPr>
          <w:rFonts w:asciiTheme="majorBidi" w:hAnsiTheme="majorBidi" w:cstheme="majorBidi"/>
          <w:color w:val="0D0D0D"/>
          <w:sz w:val="24"/>
          <w:szCs w:val="24"/>
          <w:shd w:val="clear" w:color="auto" w:fill="FFFFFF"/>
        </w:rPr>
        <w:t xml:space="preserve"> </w:t>
      </w:r>
      <w:r w:rsidR="00303080" w:rsidRPr="008344FF">
        <w:rPr>
          <w:rFonts w:asciiTheme="majorBidi" w:hAnsiTheme="majorBidi" w:cstheme="majorBidi"/>
          <w:color w:val="0D0D0D"/>
          <w:sz w:val="24"/>
          <w:szCs w:val="24"/>
          <w:shd w:val="clear" w:color="auto" w:fill="FFFFFF"/>
        </w:rPr>
        <w:t>reveals the following main factors influencing its strategy</w:t>
      </w:r>
      <w:r w:rsidR="008344FF">
        <w:rPr>
          <w:rFonts w:asciiTheme="majorBidi" w:hAnsiTheme="majorBidi" w:cstheme="majorBidi"/>
          <w:color w:val="0D0D0D"/>
          <w:sz w:val="24"/>
          <w:szCs w:val="24"/>
          <w:shd w:val="clear" w:color="auto" w:fill="FFFFFF"/>
        </w:rPr>
        <w:t>.</w:t>
      </w:r>
    </w:p>
    <w:p w14:paraId="45462E06" w14:textId="28DD98F9" w:rsidR="0032163E" w:rsidRPr="001400D4" w:rsidRDefault="0032163E" w:rsidP="00D54430">
      <w:pPr>
        <w:spacing w:line="360" w:lineRule="auto"/>
        <w:jc w:val="both"/>
        <w:rPr>
          <w:rFonts w:ascii="Segoe UI" w:hAnsi="Segoe UI" w:cs="Segoe UI"/>
          <w:b/>
          <w:bCs/>
          <w:color w:val="0D0D0D"/>
          <w:shd w:val="clear" w:color="auto" w:fill="FFFFFF"/>
        </w:rPr>
      </w:pPr>
      <w:r w:rsidRPr="001400D4">
        <w:rPr>
          <w:rFonts w:ascii="Segoe UI" w:hAnsi="Segoe UI" w:cs="Segoe UI"/>
          <w:b/>
          <w:bCs/>
          <w:color w:val="0D0D0D"/>
          <w:shd w:val="clear" w:color="auto" w:fill="FFFFFF"/>
        </w:rPr>
        <w:t>O</w:t>
      </w:r>
      <w:r w:rsidRPr="001400D4">
        <w:rPr>
          <w:rFonts w:ascii="Segoe UI" w:hAnsi="Segoe UI" w:cs="Segoe UI"/>
          <w:b/>
          <w:bCs/>
          <w:color w:val="0D0D0D"/>
          <w:shd w:val="clear" w:color="auto" w:fill="FFFFFF"/>
        </w:rPr>
        <w:t xml:space="preserve">wners of the </w:t>
      </w:r>
      <w:r w:rsidRPr="001400D4">
        <w:rPr>
          <w:rFonts w:ascii="Segoe UI" w:hAnsi="Segoe UI" w:cs="Segoe UI"/>
          <w:b/>
          <w:bCs/>
          <w:color w:val="0D0D0D"/>
          <w:shd w:val="clear" w:color="auto" w:fill="FFFFFF"/>
        </w:rPr>
        <w:t>C</w:t>
      </w:r>
      <w:r w:rsidRPr="001400D4">
        <w:rPr>
          <w:rFonts w:ascii="Segoe UI" w:hAnsi="Segoe UI" w:cs="Segoe UI"/>
          <w:b/>
          <w:bCs/>
          <w:color w:val="0D0D0D"/>
          <w:shd w:val="clear" w:color="auto" w:fill="FFFFFF"/>
        </w:rPr>
        <w:t>ompany</w:t>
      </w:r>
      <w:r w:rsidR="001400D4" w:rsidRPr="001400D4">
        <w:rPr>
          <w:rFonts w:ascii="Segoe UI" w:hAnsi="Segoe UI" w:cs="Segoe UI"/>
          <w:b/>
          <w:bCs/>
          <w:color w:val="0D0D0D"/>
          <w:shd w:val="clear" w:color="auto" w:fill="FFFFFF"/>
        </w:rPr>
        <w:t>.</w:t>
      </w:r>
    </w:p>
    <w:p w14:paraId="42C2BD92" w14:textId="3C5B4B49" w:rsidR="00013620" w:rsidRDefault="0032163E" w:rsidP="00D54430">
      <w:pPr>
        <w:spacing w:line="360" w:lineRule="auto"/>
        <w:jc w:val="both"/>
        <w:rPr>
          <w:rFonts w:asciiTheme="majorBidi" w:hAnsiTheme="majorBidi" w:cstheme="majorBidi"/>
          <w:color w:val="0D0D0D"/>
          <w:sz w:val="24"/>
          <w:szCs w:val="24"/>
          <w:shd w:val="clear" w:color="auto" w:fill="FFFFFF"/>
        </w:rPr>
      </w:pPr>
      <w:r w:rsidRPr="001400D4">
        <w:rPr>
          <w:rFonts w:asciiTheme="majorBidi" w:hAnsiTheme="majorBidi" w:cstheme="majorBidi"/>
          <w:color w:val="0D0D0D"/>
          <w:sz w:val="24"/>
          <w:szCs w:val="24"/>
          <w:shd w:val="clear" w:color="auto" w:fill="FFFFFF"/>
        </w:rPr>
        <w:t>shareholders have significant power and influence on Toyota's strategy. Their interests often revolve around maximi</w:t>
      </w:r>
      <w:r w:rsidR="005F2748">
        <w:rPr>
          <w:rFonts w:asciiTheme="majorBidi" w:hAnsiTheme="majorBidi" w:cstheme="majorBidi"/>
          <w:color w:val="0D0D0D"/>
          <w:sz w:val="24"/>
          <w:szCs w:val="24"/>
          <w:shd w:val="clear" w:color="auto" w:fill="FFFFFF"/>
        </w:rPr>
        <w:t>s</w:t>
      </w:r>
      <w:r w:rsidRPr="001400D4">
        <w:rPr>
          <w:rFonts w:asciiTheme="majorBidi" w:hAnsiTheme="majorBidi" w:cstheme="majorBidi"/>
          <w:color w:val="0D0D0D"/>
          <w:sz w:val="24"/>
          <w:szCs w:val="24"/>
          <w:shd w:val="clear" w:color="auto" w:fill="FFFFFF"/>
        </w:rPr>
        <w:t>ing returns on their investments, which can drive decisions related to profitability, dividend payouts, and capital allocation</w:t>
      </w:r>
      <w:r w:rsidR="00524D33">
        <w:rPr>
          <w:rFonts w:asciiTheme="majorBidi" w:hAnsiTheme="majorBidi" w:cstheme="majorBidi"/>
          <w:color w:val="0D0D0D"/>
          <w:sz w:val="24"/>
          <w:szCs w:val="24"/>
          <w:shd w:val="clear" w:color="auto" w:fill="FFFFFF"/>
        </w:rPr>
        <w:t xml:space="preserve"> </w:t>
      </w:r>
      <w:r w:rsidR="009835FA">
        <w:rPr>
          <w:rFonts w:asciiTheme="majorBidi" w:hAnsiTheme="majorBidi" w:cstheme="majorBidi"/>
          <w:color w:val="0D0D0D"/>
          <w:sz w:val="24"/>
          <w:szCs w:val="24"/>
          <w:shd w:val="clear" w:color="auto" w:fill="FFFFFF"/>
        </w:rPr>
        <w:t>in the voting event</w:t>
      </w:r>
      <w:r w:rsidR="007C1139">
        <w:rPr>
          <w:rFonts w:asciiTheme="majorBidi" w:hAnsiTheme="majorBidi" w:cstheme="majorBidi"/>
          <w:color w:val="0D0D0D"/>
          <w:sz w:val="24"/>
          <w:szCs w:val="24"/>
          <w:shd w:val="clear" w:color="auto" w:fill="FFFFFF"/>
        </w:rPr>
        <w:t xml:space="preserve"> (</w:t>
      </w:r>
      <w:r w:rsidR="007C1139" w:rsidRPr="007C1139">
        <w:rPr>
          <w:rFonts w:asciiTheme="majorBidi" w:hAnsiTheme="majorBidi" w:cstheme="majorBidi"/>
          <w:color w:val="0D0D0D"/>
          <w:sz w:val="24"/>
          <w:szCs w:val="24"/>
          <w:shd w:val="clear" w:color="auto" w:fill="FFFFFF"/>
        </w:rPr>
        <w:t>Dressler, 2020)</w:t>
      </w:r>
      <w:r w:rsidRPr="001400D4">
        <w:rPr>
          <w:rFonts w:asciiTheme="majorBidi" w:hAnsiTheme="majorBidi" w:cstheme="majorBidi"/>
          <w:color w:val="0D0D0D"/>
          <w:sz w:val="24"/>
          <w:szCs w:val="24"/>
          <w:shd w:val="clear" w:color="auto" w:fill="FFFFFF"/>
        </w:rPr>
        <w:t>. Shareholders' expectations for growth and profitability can strongly influence Toyota's strategic direction, especially concerning financial performance and long-term value creation</w:t>
      </w:r>
      <w:r w:rsidR="001B20FF">
        <w:rPr>
          <w:rFonts w:asciiTheme="majorBidi" w:hAnsiTheme="majorBidi" w:cstheme="majorBidi"/>
          <w:color w:val="0D0D0D"/>
          <w:sz w:val="24"/>
          <w:szCs w:val="24"/>
          <w:shd w:val="clear" w:color="auto" w:fill="FFFFFF"/>
        </w:rPr>
        <w:t>.</w:t>
      </w:r>
    </w:p>
    <w:p w14:paraId="6883861C" w14:textId="69AA6F8C" w:rsidR="0094492A" w:rsidRPr="005256C6" w:rsidRDefault="00C516D5" w:rsidP="00D54430">
      <w:pPr>
        <w:spacing w:line="360" w:lineRule="auto"/>
        <w:jc w:val="both"/>
        <w:rPr>
          <w:rFonts w:asciiTheme="majorBidi" w:hAnsiTheme="majorBidi" w:cstheme="majorBidi"/>
          <w:b/>
          <w:bCs/>
          <w:color w:val="0D0D0D"/>
          <w:sz w:val="24"/>
          <w:szCs w:val="24"/>
          <w:shd w:val="clear" w:color="auto" w:fill="FFFFFF"/>
        </w:rPr>
      </w:pPr>
      <w:r w:rsidRPr="005256C6">
        <w:rPr>
          <w:rFonts w:asciiTheme="majorBidi" w:hAnsiTheme="majorBidi" w:cstheme="majorBidi"/>
          <w:b/>
          <w:bCs/>
          <w:color w:val="0D0D0D"/>
          <w:sz w:val="24"/>
          <w:szCs w:val="24"/>
          <w:shd w:val="clear" w:color="auto" w:fill="FFFFFF"/>
        </w:rPr>
        <w:t xml:space="preserve">Costumers </w:t>
      </w:r>
    </w:p>
    <w:p w14:paraId="5C33E920" w14:textId="66C73866" w:rsidR="005256C6" w:rsidRDefault="005256C6" w:rsidP="00D54430">
      <w:pPr>
        <w:spacing w:line="360" w:lineRule="auto"/>
        <w:jc w:val="both"/>
        <w:rPr>
          <w:rFonts w:asciiTheme="majorBidi" w:hAnsiTheme="majorBidi" w:cstheme="majorBidi"/>
          <w:color w:val="0D0D0D"/>
          <w:sz w:val="24"/>
          <w:szCs w:val="24"/>
          <w:shd w:val="clear" w:color="auto" w:fill="FFFFFF"/>
        </w:rPr>
      </w:pPr>
      <w:r w:rsidRPr="00517612">
        <w:rPr>
          <w:rFonts w:asciiTheme="majorBidi" w:hAnsiTheme="majorBidi" w:cstheme="majorBidi"/>
          <w:color w:val="0D0D0D"/>
          <w:sz w:val="24"/>
          <w:szCs w:val="24"/>
          <w:shd w:val="clear" w:color="auto" w:fill="FFFFFF"/>
        </w:rPr>
        <w:t>Customers play a</w:t>
      </w:r>
      <w:r w:rsidR="002547A5" w:rsidRPr="00517612">
        <w:rPr>
          <w:rFonts w:asciiTheme="majorBidi" w:hAnsiTheme="majorBidi" w:cstheme="majorBidi"/>
          <w:color w:val="0D0D0D"/>
          <w:sz w:val="24"/>
          <w:szCs w:val="24"/>
          <w:shd w:val="clear" w:color="auto" w:fill="FFFFFF"/>
        </w:rPr>
        <w:t xml:space="preserve">n important </w:t>
      </w:r>
      <w:r w:rsidRPr="00517612">
        <w:rPr>
          <w:rFonts w:asciiTheme="majorBidi" w:hAnsiTheme="majorBidi" w:cstheme="majorBidi"/>
          <w:color w:val="0D0D0D"/>
          <w:sz w:val="24"/>
          <w:szCs w:val="24"/>
          <w:shd w:val="clear" w:color="auto" w:fill="FFFFFF"/>
        </w:rPr>
        <w:t xml:space="preserve">role in shaping Toyota's strategy, particularly in terms of product development, marketing, and customer service initiatives. </w:t>
      </w:r>
      <w:r w:rsidR="00774DF2">
        <w:rPr>
          <w:rFonts w:asciiTheme="majorBidi" w:hAnsiTheme="majorBidi" w:cstheme="majorBidi"/>
          <w:color w:val="0D0D0D"/>
          <w:sz w:val="24"/>
          <w:szCs w:val="24"/>
          <w:shd w:val="clear" w:color="auto" w:fill="FFFFFF"/>
        </w:rPr>
        <w:t xml:space="preserve">Better </w:t>
      </w:r>
      <w:r w:rsidR="0095433D">
        <w:rPr>
          <w:rFonts w:asciiTheme="majorBidi" w:hAnsiTheme="majorBidi" w:cstheme="majorBidi"/>
          <w:color w:val="0D0D0D"/>
          <w:sz w:val="24"/>
          <w:szCs w:val="24"/>
          <w:shd w:val="clear" w:color="auto" w:fill="FFFFFF"/>
        </w:rPr>
        <w:t>u</w:t>
      </w:r>
      <w:r w:rsidRPr="00517612">
        <w:rPr>
          <w:rFonts w:asciiTheme="majorBidi" w:hAnsiTheme="majorBidi" w:cstheme="majorBidi"/>
          <w:color w:val="0D0D0D"/>
          <w:sz w:val="24"/>
          <w:szCs w:val="24"/>
          <w:shd w:val="clear" w:color="auto" w:fill="FFFFFF"/>
        </w:rPr>
        <w:t xml:space="preserve">nderstanding and meeting </w:t>
      </w:r>
      <w:r w:rsidR="0037030A">
        <w:rPr>
          <w:rFonts w:asciiTheme="majorBidi" w:hAnsiTheme="majorBidi" w:cstheme="majorBidi"/>
          <w:color w:val="0D0D0D"/>
          <w:sz w:val="24"/>
          <w:szCs w:val="24"/>
          <w:shd w:val="clear" w:color="auto" w:fill="FFFFFF"/>
        </w:rPr>
        <w:t>‘</w:t>
      </w:r>
      <w:r w:rsidRPr="00517612">
        <w:rPr>
          <w:rFonts w:asciiTheme="majorBidi" w:hAnsiTheme="majorBidi" w:cstheme="majorBidi"/>
          <w:color w:val="0D0D0D"/>
          <w:sz w:val="24"/>
          <w:szCs w:val="24"/>
          <w:shd w:val="clear" w:color="auto" w:fill="FFFFFF"/>
        </w:rPr>
        <w:t>customer needs and preferences</w:t>
      </w:r>
      <w:r w:rsidR="0037030A">
        <w:rPr>
          <w:rFonts w:asciiTheme="majorBidi" w:hAnsiTheme="majorBidi" w:cstheme="majorBidi"/>
          <w:color w:val="0D0D0D"/>
          <w:sz w:val="24"/>
          <w:szCs w:val="24"/>
          <w:shd w:val="clear" w:color="auto" w:fill="FFFFFF"/>
        </w:rPr>
        <w:t>’</w:t>
      </w:r>
      <w:r w:rsidRPr="00517612">
        <w:rPr>
          <w:rFonts w:asciiTheme="majorBidi" w:hAnsiTheme="majorBidi" w:cstheme="majorBidi"/>
          <w:color w:val="0D0D0D"/>
          <w:sz w:val="24"/>
          <w:szCs w:val="24"/>
          <w:shd w:val="clear" w:color="auto" w:fill="FFFFFF"/>
        </w:rPr>
        <w:t xml:space="preserve"> are paramount for Toyota's success in the highly competitive automotive industry</w:t>
      </w:r>
      <w:r w:rsidR="0037030A">
        <w:rPr>
          <w:rFonts w:asciiTheme="majorBidi" w:hAnsiTheme="majorBidi" w:cstheme="majorBidi"/>
          <w:color w:val="0D0D0D"/>
          <w:sz w:val="24"/>
          <w:szCs w:val="24"/>
          <w:shd w:val="clear" w:color="auto" w:fill="FFFFFF"/>
        </w:rPr>
        <w:t xml:space="preserve"> (</w:t>
      </w:r>
      <w:r w:rsidR="0037030A" w:rsidRPr="0037030A">
        <w:rPr>
          <w:rFonts w:asciiTheme="majorBidi" w:hAnsiTheme="majorBidi" w:cstheme="majorBidi"/>
          <w:color w:val="0D0D0D"/>
          <w:sz w:val="24"/>
          <w:szCs w:val="24"/>
          <w:shd w:val="clear" w:color="auto" w:fill="FFFFFF"/>
        </w:rPr>
        <w:t>Wang,</w:t>
      </w:r>
      <w:r w:rsidR="0037030A" w:rsidRPr="0037030A">
        <w:rPr>
          <w:rFonts w:asciiTheme="majorBidi" w:hAnsiTheme="majorBidi" w:cstheme="majorBidi"/>
          <w:color w:val="0D0D0D"/>
          <w:sz w:val="24"/>
          <w:szCs w:val="24"/>
          <w:shd w:val="clear" w:color="auto" w:fill="FFFFFF"/>
        </w:rPr>
        <w:t xml:space="preserve"> </w:t>
      </w:r>
      <w:r w:rsidR="0037030A" w:rsidRPr="0037030A">
        <w:rPr>
          <w:rFonts w:asciiTheme="majorBidi" w:hAnsiTheme="majorBidi" w:cstheme="majorBidi"/>
          <w:color w:val="0D0D0D"/>
          <w:sz w:val="24"/>
          <w:szCs w:val="24"/>
          <w:shd w:val="clear" w:color="auto" w:fill="FFFFFF"/>
        </w:rPr>
        <w:t>et al. 2020)</w:t>
      </w:r>
      <w:r w:rsidRPr="00517612">
        <w:rPr>
          <w:rFonts w:asciiTheme="majorBidi" w:hAnsiTheme="majorBidi" w:cstheme="majorBidi"/>
          <w:color w:val="0D0D0D"/>
          <w:sz w:val="24"/>
          <w:szCs w:val="24"/>
          <w:shd w:val="clear" w:color="auto" w:fill="FFFFFF"/>
        </w:rPr>
        <w:t>. Factors such as shifting consumer preferences, technological advancements, and sustainability concerns can influence Toyota's product offerings, marketing strategies, and investments in innovation.</w:t>
      </w:r>
    </w:p>
    <w:p w14:paraId="05C784CF" w14:textId="77777777" w:rsidR="008344FF" w:rsidRPr="00C11598" w:rsidRDefault="008344FF" w:rsidP="00D54430">
      <w:pPr>
        <w:spacing w:line="360" w:lineRule="auto"/>
        <w:jc w:val="both"/>
        <w:rPr>
          <w:rFonts w:asciiTheme="majorBidi" w:hAnsiTheme="majorBidi" w:cstheme="majorBidi"/>
          <w:color w:val="0D0D0D"/>
          <w:sz w:val="24"/>
          <w:szCs w:val="24"/>
          <w:shd w:val="clear" w:color="auto" w:fill="FFFFFF"/>
        </w:rPr>
      </w:pPr>
    </w:p>
    <w:p w14:paraId="08B8DD74" w14:textId="5BBF0BF3" w:rsidR="007551EE" w:rsidRPr="00196EF5" w:rsidRDefault="007551EE" w:rsidP="00E06695">
      <w:pPr>
        <w:spacing w:line="360" w:lineRule="auto"/>
        <w:rPr>
          <w:rFonts w:asciiTheme="majorBidi" w:hAnsiTheme="majorBidi" w:cstheme="majorBidi"/>
          <w:b/>
          <w:bCs/>
          <w:color w:val="0D0D0D"/>
          <w:sz w:val="24"/>
          <w:szCs w:val="24"/>
          <w:u w:val="single"/>
          <w:shd w:val="clear" w:color="auto" w:fill="FFFFFF"/>
        </w:rPr>
      </w:pPr>
      <w:r w:rsidRPr="00196EF5">
        <w:rPr>
          <w:rFonts w:asciiTheme="majorBidi" w:hAnsiTheme="majorBidi" w:cstheme="majorBidi"/>
          <w:b/>
          <w:bCs/>
          <w:color w:val="0D0D0D"/>
          <w:sz w:val="24"/>
          <w:szCs w:val="24"/>
          <w:u w:val="single"/>
          <w:shd w:val="clear" w:color="auto" w:fill="FFFFFF"/>
        </w:rPr>
        <w:t xml:space="preserve">Based on </w:t>
      </w:r>
      <w:r w:rsidR="00933843" w:rsidRPr="00196EF5">
        <w:rPr>
          <w:rFonts w:asciiTheme="majorBidi" w:hAnsiTheme="majorBidi" w:cstheme="majorBidi"/>
          <w:b/>
          <w:bCs/>
          <w:color w:val="0D0D0D"/>
          <w:sz w:val="24"/>
          <w:szCs w:val="24"/>
          <w:u w:val="single"/>
          <w:shd w:val="clear" w:color="auto" w:fill="FFFFFF"/>
        </w:rPr>
        <w:t>SWOT analysis:</w:t>
      </w:r>
    </w:p>
    <w:p w14:paraId="166F9917" w14:textId="0353B046" w:rsidR="00933843" w:rsidRDefault="0085269B" w:rsidP="000529C6">
      <w:pPr>
        <w:spacing w:line="360" w:lineRule="auto"/>
        <w:jc w:val="both"/>
        <w:rPr>
          <w:rFonts w:asciiTheme="majorBidi" w:hAnsiTheme="majorBidi" w:cstheme="majorBidi"/>
          <w:color w:val="0D0D0D"/>
          <w:sz w:val="24"/>
          <w:szCs w:val="24"/>
          <w:shd w:val="clear" w:color="auto" w:fill="FFFFFF"/>
        </w:rPr>
      </w:pPr>
      <w:r w:rsidRPr="0085269B">
        <w:rPr>
          <w:rFonts w:asciiTheme="majorBidi" w:hAnsiTheme="majorBidi" w:cstheme="majorBidi"/>
          <w:color w:val="0D0D0D"/>
          <w:sz w:val="24"/>
          <w:szCs w:val="24"/>
          <w:shd w:val="clear" w:color="auto" w:fill="FFFFFF"/>
        </w:rPr>
        <w:t>SWOT allows managers and practitioners to prioriti</w:t>
      </w:r>
      <w:r w:rsidR="008F5D6E">
        <w:rPr>
          <w:rFonts w:asciiTheme="majorBidi" w:hAnsiTheme="majorBidi" w:cstheme="majorBidi"/>
          <w:color w:val="0D0D0D"/>
          <w:sz w:val="24"/>
          <w:szCs w:val="24"/>
          <w:shd w:val="clear" w:color="auto" w:fill="FFFFFF"/>
        </w:rPr>
        <w:t>s</w:t>
      </w:r>
      <w:r w:rsidRPr="0085269B">
        <w:rPr>
          <w:rFonts w:asciiTheme="majorBidi" w:hAnsiTheme="majorBidi" w:cstheme="majorBidi"/>
          <w:color w:val="0D0D0D"/>
          <w:sz w:val="24"/>
          <w:szCs w:val="24"/>
          <w:shd w:val="clear" w:color="auto" w:fill="FFFFFF"/>
        </w:rPr>
        <w:t>e issues that have the greatest impact on a firm and its competitiveness</w:t>
      </w:r>
      <w:r w:rsidR="005A0408">
        <w:rPr>
          <w:rFonts w:asciiTheme="majorBidi" w:hAnsiTheme="majorBidi" w:cstheme="majorBidi"/>
          <w:color w:val="0D0D0D"/>
          <w:sz w:val="24"/>
          <w:szCs w:val="24"/>
          <w:shd w:val="clear" w:color="auto" w:fill="FFFFFF"/>
        </w:rPr>
        <w:t xml:space="preserve"> (</w:t>
      </w:r>
      <w:r w:rsidR="005A0408" w:rsidRPr="00D1149E">
        <w:rPr>
          <w:rFonts w:ascii="Times New Roman" w:eastAsia="Times New Roman" w:hAnsi="Times New Roman" w:cs="Times New Roman"/>
          <w:kern w:val="0"/>
          <w:sz w:val="24"/>
          <w:szCs w:val="24"/>
          <w:lang w:eastAsia="en-GB"/>
          <w14:ligatures w14:val="none"/>
        </w:rPr>
        <w:t>Fisher</w:t>
      </w:r>
      <w:r w:rsidR="005A0408">
        <w:rPr>
          <w:rFonts w:ascii="Times New Roman" w:eastAsia="Times New Roman" w:hAnsi="Times New Roman" w:cs="Times New Roman"/>
          <w:kern w:val="0"/>
          <w:sz w:val="24"/>
          <w:szCs w:val="24"/>
          <w:lang w:eastAsia="en-GB"/>
          <w14:ligatures w14:val="none"/>
        </w:rPr>
        <w:t xml:space="preserve">, et al, </w:t>
      </w:r>
      <w:r w:rsidR="005A0408" w:rsidRPr="00D1149E">
        <w:rPr>
          <w:rFonts w:ascii="Times New Roman" w:eastAsia="Times New Roman" w:hAnsi="Times New Roman" w:cs="Times New Roman"/>
          <w:kern w:val="0"/>
          <w:sz w:val="24"/>
          <w:szCs w:val="24"/>
          <w:lang w:eastAsia="en-GB"/>
          <w14:ligatures w14:val="none"/>
        </w:rPr>
        <w:t>2020)</w:t>
      </w:r>
      <w:r w:rsidRPr="0085269B">
        <w:rPr>
          <w:rFonts w:asciiTheme="majorBidi" w:hAnsiTheme="majorBidi" w:cstheme="majorBidi"/>
          <w:color w:val="0D0D0D"/>
          <w:sz w:val="24"/>
          <w:szCs w:val="24"/>
          <w:shd w:val="clear" w:color="auto" w:fill="FFFFFF"/>
        </w:rPr>
        <w:t>.</w:t>
      </w:r>
      <w:r w:rsidR="00F60E82">
        <w:rPr>
          <w:rFonts w:asciiTheme="majorBidi" w:hAnsiTheme="majorBidi" w:cstheme="majorBidi"/>
          <w:color w:val="0D0D0D"/>
          <w:sz w:val="24"/>
          <w:szCs w:val="24"/>
          <w:shd w:val="clear" w:color="auto" w:fill="FFFFFF"/>
        </w:rPr>
        <w:t xml:space="preserve"> </w:t>
      </w:r>
      <w:r w:rsidR="00285518">
        <w:rPr>
          <w:rFonts w:asciiTheme="majorBidi" w:hAnsiTheme="majorBidi" w:cstheme="majorBidi"/>
          <w:color w:val="0D0D0D"/>
          <w:sz w:val="24"/>
          <w:szCs w:val="24"/>
          <w:shd w:val="clear" w:color="auto" w:fill="FFFFFF"/>
        </w:rPr>
        <w:t>In cont</w:t>
      </w:r>
      <w:r w:rsidR="000529C6">
        <w:rPr>
          <w:rFonts w:asciiTheme="majorBidi" w:hAnsiTheme="majorBidi" w:cstheme="majorBidi"/>
          <w:color w:val="0D0D0D"/>
          <w:sz w:val="24"/>
          <w:szCs w:val="24"/>
          <w:shd w:val="clear" w:color="auto" w:fill="FFFFFF"/>
        </w:rPr>
        <w:t>r</w:t>
      </w:r>
      <w:r w:rsidR="00285518">
        <w:rPr>
          <w:rFonts w:asciiTheme="majorBidi" w:hAnsiTheme="majorBidi" w:cstheme="majorBidi"/>
          <w:color w:val="0D0D0D"/>
          <w:sz w:val="24"/>
          <w:szCs w:val="24"/>
          <w:shd w:val="clear" w:color="auto" w:fill="FFFFFF"/>
        </w:rPr>
        <w:t>a</w:t>
      </w:r>
      <w:r w:rsidR="000529C6">
        <w:rPr>
          <w:rFonts w:asciiTheme="majorBidi" w:hAnsiTheme="majorBidi" w:cstheme="majorBidi"/>
          <w:color w:val="0D0D0D"/>
          <w:sz w:val="24"/>
          <w:szCs w:val="24"/>
          <w:shd w:val="clear" w:color="auto" w:fill="FFFFFF"/>
        </w:rPr>
        <w:t xml:space="preserve">st, </w:t>
      </w:r>
      <w:r w:rsidR="00196EF5" w:rsidRPr="00196EF5">
        <w:rPr>
          <w:rFonts w:asciiTheme="majorBidi" w:hAnsiTheme="majorBidi" w:cstheme="majorBidi"/>
          <w:color w:val="0D0D0D"/>
          <w:sz w:val="24"/>
          <w:szCs w:val="24"/>
          <w:shd w:val="clear" w:color="auto" w:fill="FFFFFF"/>
        </w:rPr>
        <w:t>Toyota is leveraging its strengths in brand reputation and experience in hybrid technology to explore opportunities in the growing market for electric vehicles. The company is addressing weaknesses, such as dependence on the Japanese market and limited presence in the all-electric vehicle segment</w:t>
      </w:r>
      <w:r w:rsidR="00196EF5">
        <w:rPr>
          <w:rFonts w:asciiTheme="majorBidi" w:hAnsiTheme="majorBidi" w:cstheme="majorBidi"/>
          <w:color w:val="0D0D0D"/>
          <w:sz w:val="24"/>
          <w:szCs w:val="24"/>
          <w:shd w:val="clear" w:color="auto" w:fill="FFFFFF"/>
        </w:rPr>
        <w:t>.</w:t>
      </w:r>
      <w:r w:rsidR="00D00E9E" w:rsidRPr="00D00E9E">
        <w:rPr>
          <w:rFonts w:asciiTheme="majorBidi" w:hAnsiTheme="majorBidi" w:cstheme="majorBidi"/>
          <w:color w:val="0D0D0D"/>
          <w:sz w:val="24"/>
          <w:szCs w:val="24"/>
          <w:shd w:val="clear" w:color="auto" w:fill="FFFFFF"/>
        </w:rPr>
        <w:t xml:space="preserve"> The focus on electric and hybrid technologies, global expansion, collaborations, sustainability, and technological innovation demonstrates a proactive approach to staying competitive in the dynamic automotive industry</w:t>
      </w:r>
      <w:r w:rsidR="00D00E9E">
        <w:rPr>
          <w:rFonts w:asciiTheme="majorBidi" w:hAnsiTheme="majorBidi" w:cstheme="majorBidi"/>
          <w:color w:val="0D0D0D"/>
          <w:sz w:val="24"/>
          <w:szCs w:val="24"/>
          <w:shd w:val="clear" w:color="auto" w:fill="FFFFFF"/>
        </w:rPr>
        <w:t>.</w:t>
      </w:r>
      <w:r w:rsidR="00E20AED" w:rsidRPr="00786547">
        <w:rPr>
          <w:rFonts w:asciiTheme="majorBidi" w:hAnsiTheme="majorBidi" w:cstheme="majorBidi"/>
          <w:color w:val="0D0D0D"/>
          <w:sz w:val="24"/>
          <w:szCs w:val="24"/>
          <w:shd w:val="clear" w:color="auto" w:fill="FFFFFF"/>
        </w:rPr>
        <w:t xml:space="preserve"> For example, if the analysis identifies a strength in innovation, Toyota might emphasi</w:t>
      </w:r>
      <w:r w:rsidR="007D66A1">
        <w:rPr>
          <w:rFonts w:asciiTheme="majorBidi" w:hAnsiTheme="majorBidi" w:cstheme="majorBidi"/>
          <w:color w:val="0D0D0D"/>
          <w:sz w:val="24"/>
          <w:szCs w:val="24"/>
          <w:shd w:val="clear" w:color="auto" w:fill="FFFFFF"/>
        </w:rPr>
        <w:t>s</w:t>
      </w:r>
      <w:r w:rsidR="00E20AED" w:rsidRPr="00786547">
        <w:rPr>
          <w:rFonts w:asciiTheme="majorBidi" w:hAnsiTheme="majorBidi" w:cstheme="majorBidi"/>
          <w:color w:val="0D0D0D"/>
          <w:sz w:val="24"/>
          <w:szCs w:val="24"/>
          <w:shd w:val="clear" w:color="auto" w:fill="FFFFFF"/>
        </w:rPr>
        <w:t>e research and development to explore emergent technologies like autonomous driving or artificial intelligence</w:t>
      </w:r>
      <w:r w:rsidR="00786547">
        <w:rPr>
          <w:rFonts w:asciiTheme="majorBidi" w:hAnsiTheme="majorBidi" w:cstheme="majorBidi"/>
          <w:color w:val="0D0D0D"/>
          <w:sz w:val="24"/>
          <w:szCs w:val="24"/>
          <w:shd w:val="clear" w:color="auto" w:fill="FFFFFF"/>
        </w:rPr>
        <w:t>.</w:t>
      </w:r>
    </w:p>
    <w:p w14:paraId="00CAAAB7" w14:textId="653E8CF2" w:rsidR="00BD1DE5" w:rsidRPr="00C3026F" w:rsidRDefault="001D66D7" w:rsidP="00E06695">
      <w:pPr>
        <w:spacing w:line="360" w:lineRule="auto"/>
        <w:rPr>
          <w:rFonts w:asciiTheme="majorBidi" w:hAnsiTheme="majorBidi" w:cstheme="majorBidi"/>
          <w:b/>
          <w:bCs/>
          <w:color w:val="0D0D0D"/>
          <w:sz w:val="24"/>
          <w:szCs w:val="24"/>
          <w:u w:val="single"/>
          <w:shd w:val="clear" w:color="auto" w:fill="FFFFFF"/>
        </w:rPr>
      </w:pPr>
      <w:r>
        <w:rPr>
          <w:rFonts w:asciiTheme="majorBidi" w:hAnsiTheme="majorBidi" w:cstheme="majorBidi"/>
          <w:b/>
          <w:bCs/>
          <w:color w:val="0D0D0D"/>
          <w:sz w:val="24"/>
          <w:szCs w:val="24"/>
          <w:u w:val="single"/>
          <w:shd w:val="clear" w:color="auto" w:fill="FFFFFF"/>
        </w:rPr>
        <w:t xml:space="preserve">Based on </w:t>
      </w:r>
      <w:r w:rsidR="00C3026F" w:rsidRPr="00C3026F">
        <w:rPr>
          <w:rFonts w:asciiTheme="majorBidi" w:hAnsiTheme="majorBidi" w:cstheme="majorBidi"/>
          <w:b/>
          <w:bCs/>
          <w:color w:val="0D0D0D"/>
          <w:sz w:val="24"/>
          <w:szCs w:val="24"/>
          <w:u w:val="single"/>
          <w:shd w:val="clear" w:color="auto" w:fill="FFFFFF"/>
        </w:rPr>
        <w:t xml:space="preserve">PESTLE </w:t>
      </w:r>
      <w:r w:rsidR="007D015B">
        <w:rPr>
          <w:rFonts w:asciiTheme="majorBidi" w:hAnsiTheme="majorBidi" w:cstheme="majorBidi"/>
          <w:b/>
          <w:bCs/>
          <w:color w:val="0D0D0D"/>
          <w:sz w:val="24"/>
          <w:szCs w:val="24"/>
          <w:u w:val="single"/>
          <w:shd w:val="clear" w:color="auto" w:fill="FFFFFF"/>
        </w:rPr>
        <w:t>A</w:t>
      </w:r>
      <w:r w:rsidR="00C3026F" w:rsidRPr="00C3026F">
        <w:rPr>
          <w:rFonts w:asciiTheme="majorBidi" w:hAnsiTheme="majorBidi" w:cstheme="majorBidi"/>
          <w:b/>
          <w:bCs/>
          <w:color w:val="0D0D0D"/>
          <w:sz w:val="24"/>
          <w:szCs w:val="24"/>
          <w:u w:val="single"/>
          <w:shd w:val="clear" w:color="auto" w:fill="FFFFFF"/>
        </w:rPr>
        <w:t>nalysis:</w:t>
      </w:r>
    </w:p>
    <w:p w14:paraId="6A05E1AA" w14:textId="64250950" w:rsidR="00196EF5" w:rsidRDefault="00BD1DE5" w:rsidP="00634F5D">
      <w:pPr>
        <w:spacing w:line="360" w:lineRule="auto"/>
        <w:jc w:val="both"/>
        <w:rPr>
          <w:rFonts w:asciiTheme="majorBidi" w:hAnsiTheme="majorBidi" w:cstheme="majorBidi"/>
          <w:color w:val="0D0D0D"/>
          <w:sz w:val="24"/>
          <w:szCs w:val="24"/>
          <w:shd w:val="clear" w:color="auto" w:fill="FFFFFF"/>
        </w:rPr>
      </w:pPr>
      <w:r w:rsidRPr="00C3026F">
        <w:rPr>
          <w:rFonts w:asciiTheme="majorBidi" w:hAnsiTheme="majorBidi" w:cstheme="majorBidi"/>
          <w:color w:val="0D0D0D"/>
          <w:sz w:val="24"/>
          <w:szCs w:val="24"/>
          <w:shd w:val="clear" w:color="auto" w:fill="FFFFFF"/>
        </w:rPr>
        <w:t>Toyota is adapting to technological changes</w:t>
      </w:r>
      <w:r w:rsidR="00355EFC">
        <w:rPr>
          <w:rFonts w:asciiTheme="majorBidi" w:hAnsiTheme="majorBidi" w:cstheme="majorBidi"/>
          <w:color w:val="0D0D0D"/>
          <w:sz w:val="24"/>
          <w:szCs w:val="24"/>
          <w:shd w:val="clear" w:color="auto" w:fill="FFFFFF"/>
        </w:rPr>
        <w:t xml:space="preserve"> by allocating resources and </w:t>
      </w:r>
      <w:r w:rsidR="00891352">
        <w:rPr>
          <w:rFonts w:asciiTheme="majorBidi" w:hAnsiTheme="majorBidi" w:cstheme="majorBidi"/>
          <w:color w:val="0D0D0D"/>
          <w:sz w:val="24"/>
          <w:szCs w:val="24"/>
          <w:shd w:val="clear" w:color="auto" w:fill="FFFFFF"/>
        </w:rPr>
        <w:t xml:space="preserve">mobilising </w:t>
      </w:r>
      <w:r w:rsidR="00544AED">
        <w:rPr>
          <w:rFonts w:asciiTheme="majorBidi" w:hAnsiTheme="majorBidi" w:cstheme="majorBidi"/>
          <w:color w:val="0D0D0D"/>
          <w:sz w:val="24"/>
          <w:szCs w:val="24"/>
          <w:shd w:val="clear" w:color="auto" w:fill="FFFFFF"/>
        </w:rPr>
        <w:t xml:space="preserve">competency </w:t>
      </w:r>
      <w:r w:rsidR="00A11B3D">
        <w:rPr>
          <w:rFonts w:asciiTheme="majorBidi" w:hAnsiTheme="majorBidi" w:cstheme="majorBidi"/>
          <w:color w:val="0D0D0D"/>
          <w:sz w:val="24"/>
          <w:szCs w:val="24"/>
          <w:shd w:val="clear" w:color="auto" w:fill="FFFFFF"/>
        </w:rPr>
        <w:t xml:space="preserve">that </w:t>
      </w:r>
      <w:r w:rsidR="00B13D77">
        <w:rPr>
          <w:rFonts w:asciiTheme="majorBidi" w:hAnsiTheme="majorBidi" w:cstheme="majorBidi"/>
          <w:color w:val="0D0D0D"/>
          <w:sz w:val="24"/>
          <w:szCs w:val="24"/>
          <w:shd w:val="clear" w:color="auto" w:fill="FFFFFF"/>
        </w:rPr>
        <w:t xml:space="preserve">produce long-term result from </w:t>
      </w:r>
      <w:r w:rsidRPr="00C3026F">
        <w:rPr>
          <w:rFonts w:asciiTheme="majorBidi" w:hAnsiTheme="majorBidi" w:cstheme="majorBidi"/>
          <w:color w:val="0D0D0D"/>
          <w:sz w:val="24"/>
          <w:szCs w:val="24"/>
          <w:shd w:val="clear" w:color="auto" w:fill="FFFFFF"/>
        </w:rPr>
        <w:t>sustainability</w:t>
      </w:r>
      <w:r w:rsidR="00A94461">
        <w:rPr>
          <w:rFonts w:asciiTheme="majorBidi" w:hAnsiTheme="majorBidi" w:cstheme="majorBidi"/>
          <w:color w:val="0D0D0D"/>
          <w:sz w:val="24"/>
          <w:szCs w:val="24"/>
          <w:shd w:val="clear" w:color="auto" w:fill="FFFFFF"/>
        </w:rPr>
        <w:t xml:space="preserve"> perspective</w:t>
      </w:r>
      <w:r w:rsidR="000C35AE">
        <w:rPr>
          <w:rFonts w:asciiTheme="majorBidi" w:hAnsiTheme="majorBidi" w:cstheme="majorBidi"/>
          <w:color w:val="0D0D0D"/>
          <w:sz w:val="24"/>
          <w:szCs w:val="24"/>
          <w:shd w:val="clear" w:color="auto" w:fill="FFFFFF"/>
        </w:rPr>
        <w:t xml:space="preserve"> (</w:t>
      </w:r>
      <w:r w:rsidR="000C35AE" w:rsidRPr="00C43580">
        <w:rPr>
          <w:rFonts w:asciiTheme="majorBidi" w:hAnsiTheme="majorBidi" w:cstheme="majorBidi"/>
          <w:color w:val="0D0D0D"/>
          <w:sz w:val="24"/>
          <w:szCs w:val="24"/>
          <w:shd w:val="clear" w:color="auto" w:fill="FFFFFF"/>
        </w:rPr>
        <w:t>Martins, and Rodrigues, 2021)</w:t>
      </w:r>
      <w:r w:rsidRPr="00C3026F">
        <w:rPr>
          <w:rFonts w:asciiTheme="majorBidi" w:hAnsiTheme="majorBidi" w:cstheme="majorBidi"/>
          <w:color w:val="0D0D0D"/>
          <w:sz w:val="24"/>
          <w:szCs w:val="24"/>
          <w:shd w:val="clear" w:color="auto" w:fill="FFFFFF"/>
        </w:rPr>
        <w:t xml:space="preserve">, </w:t>
      </w:r>
      <w:r w:rsidRPr="00C3026F">
        <w:rPr>
          <w:rFonts w:asciiTheme="majorBidi" w:hAnsiTheme="majorBidi" w:cstheme="majorBidi"/>
          <w:color w:val="0D0D0D"/>
          <w:sz w:val="24"/>
          <w:szCs w:val="24"/>
          <w:shd w:val="clear" w:color="auto" w:fill="FFFFFF"/>
        </w:rPr>
        <w:lastRenderedPageBreak/>
        <w:t>and navigating political and economic factors affecting the automotive industry</w:t>
      </w:r>
      <w:r w:rsidR="00C3026F">
        <w:rPr>
          <w:rFonts w:asciiTheme="majorBidi" w:hAnsiTheme="majorBidi" w:cstheme="majorBidi"/>
          <w:color w:val="0D0D0D"/>
          <w:sz w:val="24"/>
          <w:szCs w:val="24"/>
          <w:shd w:val="clear" w:color="auto" w:fill="FFFFFF"/>
        </w:rPr>
        <w:t xml:space="preserve">. </w:t>
      </w:r>
      <w:r w:rsidR="00634F5D">
        <w:rPr>
          <w:rFonts w:asciiTheme="majorBidi" w:hAnsiTheme="majorBidi" w:cstheme="majorBidi"/>
          <w:color w:val="0D0D0D"/>
          <w:sz w:val="24"/>
          <w:szCs w:val="24"/>
          <w:shd w:val="clear" w:color="auto" w:fill="FFFFFF"/>
        </w:rPr>
        <w:t xml:space="preserve">The </w:t>
      </w:r>
      <w:r w:rsidR="0009030E">
        <w:rPr>
          <w:rFonts w:asciiTheme="majorBidi" w:hAnsiTheme="majorBidi" w:cstheme="majorBidi"/>
          <w:color w:val="0D0D0D"/>
          <w:sz w:val="24"/>
          <w:szCs w:val="24"/>
          <w:shd w:val="clear" w:color="auto" w:fill="FFFFFF"/>
        </w:rPr>
        <w:t>Influence c</w:t>
      </w:r>
      <w:r w:rsidR="0009030E" w:rsidRPr="002B7751">
        <w:rPr>
          <w:rFonts w:asciiTheme="majorBidi" w:hAnsiTheme="majorBidi" w:cstheme="majorBidi"/>
          <w:color w:val="0D0D0D"/>
          <w:sz w:val="24"/>
          <w:szCs w:val="24"/>
          <w:shd w:val="clear" w:color="auto" w:fill="FFFFFF"/>
        </w:rPr>
        <w:t xml:space="preserve">hanges in regulations, such as stricter emissions standards, </w:t>
      </w:r>
      <w:r w:rsidR="00215658">
        <w:rPr>
          <w:rFonts w:asciiTheme="majorBidi" w:hAnsiTheme="majorBidi" w:cstheme="majorBidi"/>
          <w:color w:val="0D0D0D"/>
          <w:sz w:val="24"/>
          <w:szCs w:val="24"/>
          <w:shd w:val="clear" w:color="auto" w:fill="FFFFFF"/>
        </w:rPr>
        <w:t>have</w:t>
      </w:r>
      <w:r w:rsidR="0009030E" w:rsidRPr="002B7751">
        <w:rPr>
          <w:rFonts w:asciiTheme="majorBidi" w:hAnsiTheme="majorBidi" w:cstheme="majorBidi"/>
          <w:color w:val="0D0D0D"/>
          <w:sz w:val="24"/>
          <w:szCs w:val="24"/>
          <w:shd w:val="clear" w:color="auto" w:fill="FFFFFF"/>
        </w:rPr>
        <w:t xml:space="preserve"> force</w:t>
      </w:r>
      <w:r w:rsidR="00F624AE">
        <w:rPr>
          <w:rFonts w:asciiTheme="majorBidi" w:hAnsiTheme="majorBidi" w:cstheme="majorBidi"/>
          <w:color w:val="0D0D0D"/>
          <w:sz w:val="24"/>
          <w:szCs w:val="24"/>
          <w:shd w:val="clear" w:color="auto" w:fill="FFFFFF"/>
        </w:rPr>
        <w:t>d</w:t>
      </w:r>
      <w:r w:rsidR="0009030E" w:rsidRPr="002B7751">
        <w:rPr>
          <w:rFonts w:asciiTheme="majorBidi" w:hAnsiTheme="majorBidi" w:cstheme="majorBidi"/>
          <w:color w:val="0D0D0D"/>
          <w:sz w:val="24"/>
          <w:szCs w:val="24"/>
          <w:shd w:val="clear" w:color="auto" w:fill="FFFFFF"/>
        </w:rPr>
        <w:t xml:space="preserve"> Toyota to alter its strategy towards more sustainable options</w:t>
      </w:r>
      <w:r w:rsidR="00554B15">
        <w:rPr>
          <w:rFonts w:asciiTheme="majorBidi" w:hAnsiTheme="majorBidi" w:cstheme="majorBidi"/>
          <w:color w:val="0D0D0D"/>
          <w:sz w:val="24"/>
          <w:szCs w:val="24"/>
          <w:shd w:val="clear" w:color="auto" w:fill="FFFFFF"/>
        </w:rPr>
        <w:t>.</w:t>
      </w:r>
      <w:r w:rsidR="0009030E" w:rsidRPr="002B7751">
        <w:rPr>
          <w:rFonts w:asciiTheme="majorBidi" w:hAnsiTheme="majorBidi" w:cstheme="majorBidi"/>
          <w:color w:val="0D0D0D"/>
          <w:sz w:val="24"/>
          <w:szCs w:val="24"/>
          <w:shd w:val="clear" w:color="auto" w:fill="FFFFFF"/>
        </w:rPr>
        <w:t xml:space="preserve"> </w:t>
      </w:r>
      <w:r w:rsidR="00554B15" w:rsidRPr="002B7751">
        <w:rPr>
          <w:rFonts w:asciiTheme="majorBidi" w:hAnsiTheme="majorBidi" w:cstheme="majorBidi"/>
          <w:color w:val="0D0D0D"/>
          <w:sz w:val="24"/>
          <w:szCs w:val="24"/>
          <w:shd w:val="clear" w:color="auto" w:fill="FFFFFF"/>
        </w:rPr>
        <w:t>P</w:t>
      </w:r>
      <w:r w:rsidR="0009030E" w:rsidRPr="002B7751">
        <w:rPr>
          <w:rFonts w:asciiTheme="majorBidi" w:hAnsiTheme="majorBidi" w:cstheme="majorBidi"/>
          <w:color w:val="0D0D0D"/>
          <w:sz w:val="24"/>
          <w:szCs w:val="24"/>
          <w:shd w:val="clear" w:color="auto" w:fill="FFFFFF"/>
        </w:rPr>
        <w:t>otentially</w:t>
      </w:r>
      <w:r w:rsidR="00554B15">
        <w:rPr>
          <w:rFonts w:asciiTheme="majorBidi" w:hAnsiTheme="majorBidi" w:cstheme="majorBidi"/>
          <w:color w:val="0D0D0D"/>
          <w:sz w:val="24"/>
          <w:szCs w:val="24"/>
          <w:shd w:val="clear" w:color="auto" w:fill="FFFFFF"/>
        </w:rPr>
        <w:t xml:space="preserve"> </w:t>
      </w:r>
      <w:r w:rsidR="0009030E" w:rsidRPr="002B7751">
        <w:rPr>
          <w:rFonts w:asciiTheme="majorBidi" w:hAnsiTheme="majorBidi" w:cstheme="majorBidi"/>
          <w:color w:val="0D0D0D"/>
          <w:sz w:val="24"/>
          <w:szCs w:val="24"/>
          <w:shd w:val="clear" w:color="auto" w:fill="FFFFFF"/>
        </w:rPr>
        <w:t>shifting from internal combustion engines to electric or hydrogen fuel cell technologies</w:t>
      </w:r>
      <w:r w:rsidR="0009030E">
        <w:rPr>
          <w:rFonts w:asciiTheme="majorBidi" w:hAnsiTheme="majorBidi" w:cstheme="majorBidi"/>
          <w:color w:val="0D0D0D"/>
          <w:sz w:val="24"/>
          <w:szCs w:val="24"/>
          <w:shd w:val="clear" w:color="auto" w:fill="FFFFFF"/>
        </w:rPr>
        <w:t>.</w:t>
      </w:r>
      <w:r w:rsidR="000C4C8F">
        <w:rPr>
          <w:rFonts w:asciiTheme="majorBidi" w:hAnsiTheme="majorBidi" w:cstheme="majorBidi"/>
          <w:color w:val="0D0D0D"/>
          <w:sz w:val="24"/>
          <w:szCs w:val="24"/>
          <w:shd w:val="clear" w:color="auto" w:fill="FFFFFF"/>
        </w:rPr>
        <w:t xml:space="preserve"> </w:t>
      </w:r>
      <w:r w:rsidR="00623386">
        <w:rPr>
          <w:rFonts w:asciiTheme="majorBidi" w:hAnsiTheme="majorBidi" w:cstheme="majorBidi"/>
          <w:color w:val="0D0D0D"/>
          <w:sz w:val="24"/>
          <w:szCs w:val="24"/>
          <w:shd w:val="clear" w:color="auto" w:fill="FFFFFF"/>
        </w:rPr>
        <w:t xml:space="preserve">For </w:t>
      </w:r>
      <w:r w:rsidR="003C48E6">
        <w:rPr>
          <w:rFonts w:asciiTheme="majorBidi" w:hAnsiTheme="majorBidi" w:cstheme="majorBidi"/>
          <w:color w:val="0D0D0D"/>
          <w:sz w:val="24"/>
          <w:szCs w:val="24"/>
          <w:shd w:val="clear" w:color="auto" w:fill="FFFFFF"/>
        </w:rPr>
        <w:t>e</w:t>
      </w:r>
      <w:r w:rsidR="00623386">
        <w:rPr>
          <w:rFonts w:asciiTheme="majorBidi" w:hAnsiTheme="majorBidi" w:cstheme="majorBidi"/>
          <w:color w:val="0D0D0D"/>
          <w:sz w:val="24"/>
          <w:szCs w:val="24"/>
          <w:shd w:val="clear" w:color="auto" w:fill="FFFFFF"/>
        </w:rPr>
        <w:t>x</w:t>
      </w:r>
      <w:r w:rsidR="003C48E6">
        <w:rPr>
          <w:rFonts w:asciiTheme="majorBidi" w:hAnsiTheme="majorBidi" w:cstheme="majorBidi"/>
          <w:color w:val="0D0D0D"/>
          <w:sz w:val="24"/>
          <w:szCs w:val="24"/>
          <w:shd w:val="clear" w:color="auto" w:fill="FFFFFF"/>
        </w:rPr>
        <w:t xml:space="preserve">ample, </w:t>
      </w:r>
      <w:r w:rsidR="0067391C">
        <w:rPr>
          <w:rFonts w:asciiTheme="majorBidi" w:hAnsiTheme="majorBidi" w:cstheme="majorBidi"/>
          <w:color w:val="0D0D0D"/>
          <w:sz w:val="24"/>
          <w:szCs w:val="24"/>
          <w:shd w:val="clear" w:color="auto" w:fill="FFFFFF"/>
        </w:rPr>
        <w:t>R</w:t>
      </w:r>
      <w:r w:rsidR="00D92408" w:rsidRPr="00D92408">
        <w:rPr>
          <w:rFonts w:asciiTheme="majorBidi" w:hAnsiTheme="majorBidi" w:cstheme="majorBidi"/>
          <w:color w:val="0D0D0D"/>
          <w:sz w:val="24"/>
          <w:szCs w:val="24"/>
          <w:shd w:val="clear" w:color="auto" w:fill="FFFFFF"/>
        </w:rPr>
        <w:t>elated-Climate</w:t>
      </w:r>
      <w:r w:rsidR="003C48E6">
        <w:rPr>
          <w:rFonts w:asciiTheme="majorBidi" w:hAnsiTheme="majorBidi" w:cstheme="majorBidi"/>
          <w:color w:val="0D0D0D"/>
          <w:sz w:val="24"/>
          <w:szCs w:val="24"/>
          <w:shd w:val="clear" w:color="auto" w:fill="FFFFFF"/>
        </w:rPr>
        <w:t xml:space="preserve"> </w:t>
      </w:r>
      <w:r w:rsidR="0067391C">
        <w:rPr>
          <w:rFonts w:asciiTheme="majorBidi" w:hAnsiTheme="majorBidi" w:cstheme="majorBidi"/>
          <w:color w:val="0D0D0D"/>
          <w:sz w:val="24"/>
          <w:szCs w:val="24"/>
          <w:shd w:val="clear" w:color="auto" w:fill="FFFFFF"/>
        </w:rPr>
        <w:t>r</w:t>
      </w:r>
      <w:r w:rsidR="00D92408" w:rsidRPr="00D92408">
        <w:rPr>
          <w:rFonts w:asciiTheme="majorBidi" w:hAnsiTheme="majorBidi" w:cstheme="majorBidi"/>
          <w:color w:val="0D0D0D"/>
          <w:sz w:val="24"/>
          <w:szCs w:val="24"/>
          <w:shd w:val="clear" w:color="auto" w:fill="FFFFFF"/>
        </w:rPr>
        <w:t xml:space="preserve">isks and </w:t>
      </w:r>
      <w:r w:rsidR="0067391C">
        <w:rPr>
          <w:rFonts w:asciiTheme="majorBidi" w:hAnsiTheme="majorBidi" w:cstheme="majorBidi"/>
          <w:color w:val="0D0D0D"/>
          <w:sz w:val="24"/>
          <w:szCs w:val="24"/>
          <w:shd w:val="clear" w:color="auto" w:fill="FFFFFF"/>
        </w:rPr>
        <w:t>o</w:t>
      </w:r>
      <w:r w:rsidR="00D92408" w:rsidRPr="00D92408">
        <w:rPr>
          <w:rFonts w:asciiTheme="majorBidi" w:hAnsiTheme="majorBidi" w:cstheme="majorBidi"/>
          <w:color w:val="0D0D0D"/>
          <w:sz w:val="24"/>
          <w:szCs w:val="24"/>
          <w:shd w:val="clear" w:color="auto" w:fill="FFFFFF"/>
        </w:rPr>
        <w:t>pportunities</w:t>
      </w:r>
      <w:r w:rsidR="0067391C">
        <w:rPr>
          <w:rFonts w:asciiTheme="majorBidi" w:hAnsiTheme="majorBidi" w:cstheme="majorBidi"/>
          <w:color w:val="0D0D0D"/>
          <w:sz w:val="24"/>
          <w:szCs w:val="24"/>
          <w:shd w:val="clear" w:color="auto" w:fill="FFFFFF"/>
        </w:rPr>
        <w:t>,</w:t>
      </w:r>
      <w:r w:rsidR="00D92408" w:rsidRPr="00D92408">
        <w:rPr>
          <w:rFonts w:asciiTheme="majorBidi" w:hAnsiTheme="majorBidi" w:cstheme="majorBidi"/>
          <w:color w:val="0D0D0D"/>
          <w:sz w:val="24"/>
          <w:szCs w:val="24"/>
          <w:shd w:val="clear" w:color="auto" w:fill="FFFFFF"/>
        </w:rPr>
        <w:t xml:space="preserve"> </w:t>
      </w:r>
      <w:r w:rsidR="00D92408">
        <w:rPr>
          <w:rFonts w:asciiTheme="majorBidi" w:hAnsiTheme="majorBidi" w:cstheme="majorBidi"/>
          <w:color w:val="0D0D0D"/>
          <w:sz w:val="24"/>
          <w:szCs w:val="24"/>
          <w:shd w:val="clear" w:color="auto" w:fill="FFFFFF"/>
        </w:rPr>
        <w:t>the company</w:t>
      </w:r>
      <w:r w:rsidR="00FA49BA" w:rsidRPr="003D1B39">
        <w:rPr>
          <w:rFonts w:asciiTheme="majorBidi" w:hAnsiTheme="majorBidi" w:cstheme="majorBidi"/>
          <w:color w:val="0D0D0D"/>
          <w:sz w:val="24"/>
          <w:szCs w:val="24"/>
          <w:shd w:val="clear" w:color="auto" w:fill="FFFFFF"/>
        </w:rPr>
        <w:t xml:space="preserve"> confirmed</w:t>
      </w:r>
      <w:r w:rsidR="00D33257" w:rsidRPr="003D1B39">
        <w:rPr>
          <w:rFonts w:asciiTheme="majorBidi" w:hAnsiTheme="majorBidi" w:cstheme="majorBidi"/>
          <w:color w:val="0D0D0D"/>
          <w:sz w:val="24"/>
          <w:szCs w:val="24"/>
          <w:shd w:val="clear" w:color="auto" w:fill="FFFFFF"/>
        </w:rPr>
        <w:t xml:space="preserve"> to </w:t>
      </w:r>
      <w:r w:rsidR="00D46B16" w:rsidRPr="003D1B39">
        <w:rPr>
          <w:rFonts w:asciiTheme="majorBidi" w:hAnsiTheme="majorBidi" w:cstheme="majorBidi"/>
          <w:color w:val="0D0D0D"/>
          <w:sz w:val="24"/>
          <w:szCs w:val="24"/>
          <w:shd w:val="clear" w:color="auto" w:fill="FFFFFF"/>
        </w:rPr>
        <w:t>act</w:t>
      </w:r>
      <w:r w:rsidR="00FA49BA" w:rsidRPr="003D1B39">
        <w:rPr>
          <w:rFonts w:asciiTheme="majorBidi" w:hAnsiTheme="majorBidi" w:cstheme="majorBidi"/>
          <w:color w:val="0D0D0D"/>
          <w:sz w:val="24"/>
          <w:szCs w:val="24"/>
          <w:shd w:val="clear" w:color="auto" w:fill="FFFFFF"/>
        </w:rPr>
        <w:t xml:space="preserve"> continuous</w:t>
      </w:r>
      <w:r w:rsidR="00FC1992">
        <w:rPr>
          <w:rFonts w:asciiTheme="majorBidi" w:hAnsiTheme="majorBidi" w:cstheme="majorBidi"/>
          <w:color w:val="0D0D0D"/>
          <w:sz w:val="24"/>
          <w:szCs w:val="24"/>
          <w:shd w:val="clear" w:color="auto" w:fill="FFFFFF"/>
        </w:rPr>
        <w:t>ly</w:t>
      </w:r>
      <w:r w:rsidR="00D33257" w:rsidRPr="003D1B39">
        <w:rPr>
          <w:rFonts w:asciiTheme="majorBidi" w:hAnsiTheme="majorBidi" w:cstheme="majorBidi"/>
          <w:color w:val="0D0D0D"/>
          <w:sz w:val="24"/>
          <w:szCs w:val="24"/>
          <w:shd w:val="clear" w:color="auto" w:fill="FFFFFF"/>
        </w:rPr>
        <w:t xml:space="preserve"> toward </w:t>
      </w:r>
      <w:r w:rsidR="00D72EF4" w:rsidRPr="003D1B39">
        <w:rPr>
          <w:rFonts w:asciiTheme="majorBidi" w:hAnsiTheme="majorBidi" w:cstheme="majorBidi"/>
          <w:color w:val="0D0D0D"/>
          <w:sz w:val="24"/>
          <w:szCs w:val="24"/>
          <w:shd w:val="clear" w:color="auto" w:fill="FFFFFF"/>
        </w:rPr>
        <w:t xml:space="preserve">environmental </w:t>
      </w:r>
      <w:r w:rsidR="00FA49BA" w:rsidRPr="003D1B39">
        <w:rPr>
          <w:rFonts w:asciiTheme="majorBidi" w:hAnsiTheme="majorBidi" w:cstheme="majorBidi"/>
          <w:color w:val="0D0D0D"/>
          <w:sz w:val="24"/>
          <w:szCs w:val="24"/>
          <w:shd w:val="clear" w:color="auto" w:fill="FFFFFF"/>
        </w:rPr>
        <w:t>issues</w:t>
      </w:r>
      <w:r w:rsidR="0028061A" w:rsidRPr="003D1B39">
        <w:rPr>
          <w:rFonts w:asciiTheme="majorBidi" w:hAnsiTheme="majorBidi" w:cstheme="majorBidi"/>
          <w:color w:val="0D0D0D"/>
          <w:sz w:val="24"/>
          <w:szCs w:val="24"/>
          <w:shd w:val="clear" w:color="auto" w:fill="FFFFFF"/>
        </w:rPr>
        <w:t xml:space="preserve"> </w:t>
      </w:r>
      <w:r w:rsidR="00173A3D">
        <w:rPr>
          <w:rFonts w:asciiTheme="majorBidi" w:hAnsiTheme="majorBidi" w:cstheme="majorBidi"/>
          <w:color w:val="0D0D0D"/>
          <w:sz w:val="24"/>
          <w:szCs w:val="24"/>
          <w:shd w:val="clear" w:color="auto" w:fill="FFFFFF"/>
        </w:rPr>
        <w:t xml:space="preserve">that </w:t>
      </w:r>
      <w:r w:rsidR="0028061A" w:rsidRPr="003D1B39">
        <w:rPr>
          <w:rFonts w:asciiTheme="majorBidi" w:hAnsiTheme="majorBidi" w:cstheme="majorBidi"/>
          <w:color w:val="0D0D0D"/>
          <w:sz w:val="24"/>
          <w:szCs w:val="24"/>
          <w:shd w:val="clear" w:color="auto" w:fill="FFFFFF"/>
        </w:rPr>
        <w:t>will arise</w:t>
      </w:r>
      <w:r w:rsidR="00155252" w:rsidRPr="003D1B39">
        <w:rPr>
          <w:rFonts w:asciiTheme="majorBidi" w:hAnsiTheme="majorBidi" w:cstheme="majorBidi"/>
          <w:color w:val="0D0D0D"/>
          <w:sz w:val="24"/>
          <w:szCs w:val="24"/>
          <w:shd w:val="clear" w:color="auto" w:fill="FFFFFF"/>
        </w:rPr>
        <w:t xml:space="preserve"> to enhance its </w:t>
      </w:r>
      <w:r w:rsidR="003D1B39" w:rsidRPr="003D1B39">
        <w:rPr>
          <w:rFonts w:asciiTheme="majorBidi" w:hAnsiTheme="majorBidi" w:cstheme="majorBidi"/>
          <w:color w:val="0D0D0D"/>
          <w:sz w:val="24"/>
          <w:szCs w:val="24"/>
          <w:shd w:val="clear" w:color="auto" w:fill="FFFFFF"/>
        </w:rPr>
        <w:t>competitiveness and</w:t>
      </w:r>
      <w:r w:rsidR="00D46B16" w:rsidRPr="003D1B39">
        <w:rPr>
          <w:rFonts w:asciiTheme="majorBidi" w:hAnsiTheme="majorBidi" w:cstheme="majorBidi"/>
          <w:color w:val="0D0D0D"/>
          <w:sz w:val="24"/>
          <w:szCs w:val="24"/>
          <w:shd w:val="clear" w:color="auto" w:fill="FFFFFF"/>
        </w:rPr>
        <w:t xml:space="preserve"> ensure</w:t>
      </w:r>
      <w:r w:rsidR="00DA4C09" w:rsidRPr="003D1B39">
        <w:rPr>
          <w:rFonts w:asciiTheme="majorBidi" w:hAnsiTheme="majorBidi" w:cstheme="majorBidi"/>
          <w:color w:val="0D0D0D"/>
          <w:sz w:val="24"/>
          <w:szCs w:val="24"/>
          <w:shd w:val="clear" w:color="auto" w:fill="FFFFFF"/>
        </w:rPr>
        <w:t xml:space="preserve"> effective st</w:t>
      </w:r>
      <w:r w:rsidR="00971FF9" w:rsidRPr="003D1B39">
        <w:rPr>
          <w:rFonts w:asciiTheme="majorBidi" w:hAnsiTheme="majorBidi" w:cstheme="majorBidi"/>
          <w:color w:val="0D0D0D"/>
          <w:sz w:val="24"/>
          <w:szCs w:val="24"/>
          <w:shd w:val="clear" w:color="auto" w:fill="FFFFFF"/>
        </w:rPr>
        <w:t xml:space="preserve">rategy and implementation </w:t>
      </w:r>
      <w:r w:rsidR="007263FA" w:rsidRPr="003D1B39">
        <w:rPr>
          <w:rFonts w:asciiTheme="majorBidi" w:hAnsiTheme="majorBidi" w:cstheme="majorBidi"/>
          <w:color w:val="0D0D0D"/>
          <w:sz w:val="24"/>
          <w:szCs w:val="24"/>
          <w:shd w:val="clear" w:color="auto" w:fill="FFFFFF"/>
        </w:rPr>
        <w:t xml:space="preserve">in line with </w:t>
      </w:r>
      <w:r w:rsidR="00B372DB" w:rsidRPr="003D1B39">
        <w:rPr>
          <w:rFonts w:asciiTheme="majorBidi" w:hAnsiTheme="majorBidi" w:cstheme="majorBidi"/>
          <w:color w:val="0D0D0D"/>
          <w:sz w:val="24"/>
          <w:szCs w:val="24"/>
          <w:shd w:val="clear" w:color="auto" w:fill="FFFFFF"/>
        </w:rPr>
        <w:t>latest societal trends</w:t>
      </w:r>
      <w:r w:rsidR="007B0147" w:rsidRPr="003D1B39">
        <w:rPr>
          <w:rFonts w:asciiTheme="majorBidi" w:hAnsiTheme="majorBidi" w:cstheme="majorBidi"/>
          <w:color w:val="0D0D0D"/>
          <w:sz w:val="24"/>
          <w:szCs w:val="24"/>
          <w:shd w:val="clear" w:color="auto" w:fill="FFFFFF"/>
        </w:rPr>
        <w:t xml:space="preserve"> </w:t>
      </w:r>
      <w:r w:rsidR="003D1B39" w:rsidRPr="003D1B39">
        <w:rPr>
          <w:rFonts w:asciiTheme="majorBidi" w:hAnsiTheme="majorBidi" w:cstheme="majorBidi"/>
          <w:color w:val="0D0D0D"/>
          <w:sz w:val="24"/>
          <w:szCs w:val="24"/>
          <w:shd w:val="clear" w:color="auto" w:fill="FFFFFF"/>
        </w:rPr>
        <w:t>(annual</w:t>
      </w:r>
      <w:r w:rsidR="007B0147" w:rsidRPr="003D1B39">
        <w:rPr>
          <w:rFonts w:asciiTheme="majorBidi" w:hAnsiTheme="majorBidi" w:cstheme="majorBidi"/>
          <w:color w:val="0D0D0D"/>
          <w:sz w:val="24"/>
          <w:szCs w:val="24"/>
          <w:shd w:val="clear" w:color="auto" w:fill="FFFFFF"/>
        </w:rPr>
        <w:t xml:space="preserve"> report, </w:t>
      </w:r>
      <w:r w:rsidR="00636D7E" w:rsidRPr="003D1B39">
        <w:rPr>
          <w:rFonts w:asciiTheme="majorBidi" w:hAnsiTheme="majorBidi" w:cstheme="majorBidi"/>
          <w:color w:val="0D0D0D"/>
          <w:sz w:val="24"/>
          <w:szCs w:val="24"/>
          <w:shd w:val="clear" w:color="auto" w:fill="FFFFFF"/>
        </w:rPr>
        <w:t>2023).</w:t>
      </w:r>
      <w:r w:rsidR="00F010C2">
        <w:rPr>
          <w:rFonts w:asciiTheme="majorBidi" w:hAnsiTheme="majorBidi" w:cstheme="majorBidi"/>
          <w:color w:val="0D0D0D"/>
          <w:sz w:val="24"/>
          <w:szCs w:val="24"/>
          <w:shd w:val="clear" w:color="auto" w:fill="FFFFFF"/>
        </w:rPr>
        <w:t xml:space="preserve"> </w:t>
      </w:r>
      <w:r w:rsidR="00F20CEE" w:rsidRPr="00F20CEE">
        <w:rPr>
          <w:rFonts w:asciiTheme="majorBidi" w:hAnsiTheme="majorBidi" w:cstheme="majorBidi"/>
          <w:color w:val="0D0D0D"/>
          <w:sz w:val="24"/>
          <w:szCs w:val="24"/>
          <w:shd w:val="clear" w:color="auto" w:fill="FFFFFF"/>
        </w:rPr>
        <w:t xml:space="preserve">During economic contractions, </w:t>
      </w:r>
      <w:r w:rsidR="009C2540">
        <w:rPr>
          <w:rFonts w:asciiTheme="majorBidi" w:hAnsiTheme="majorBidi" w:cstheme="majorBidi"/>
          <w:color w:val="0D0D0D"/>
          <w:sz w:val="24"/>
          <w:szCs w:val="24"/>
          <w:shd w:val="clear" w:color="auto" w:fill="FFFFFF"/>
        </w:rPr>
        <w:t>when</w:t>
      </w:r>
      <w:r w:rsidR="00376D38">
        <w:rPr>
          <w:rFonts w:asciiTheme="majorBidi" w:hAnsiTheme="majorBidi" w:cstheme="majorBidi"/>
          <w:color w:val="0D0D0D"/>
          <w:sz w:val="24"/>
          <w:szCs w:val="24"/>
          <w:shd w:val="clear" w:color="auto" w:fill="FFFFFF"/>
        </w:rPr>
        <w:t xml:space="preserve"> </w:t>
      </w:r>
      <w:r w:rsidR="00F20CEE" w:rsidRPr="00F20CEE">
        <w:rPr>
          <w:rFonts w:asciiTheme="majorBidi" w:hAnsiTheme="majorBidi" w:cstheme="majorBidi"/>
          <w:color w:val="0D0D0D"/>
          <w:sz w:val="24"/>
          <w:szCs w:val="24"/>
          <w:shd w:val="clear" w:color="auto" w:fill="FFFFFF"/>
        </w:rPr>
        <w:t>consumers delay purchasing new vehicles, affecting Toyota's sales. This scenario necessitate</w:t>
      </w:r>
      <w:r w:rsidR="00376D38">
        <w:rPr>
          <w:rFonts w:asciiTheme="majorBidi" w:hAnsiTheme="majorBidi" w:cstheme="majorBidi"/>
          <w:color w:val="0D0D0D"/>
          <w:sz w:val="24"/>
          <w:szCs w:val="24"/>
          <w:shd w:val="clear" w:color="auto" w:fill="FFFFFF"/>
        </w:rPr>
        <w:t>d</w:t>
      </w:r>
      <w:r w:rsidR="00F20CEE" w:rsidRPr="00F20CEE">
        <w:rPr>
          <w:rFonts w:asciiTheme="majorBidi" w:hAnsiTheme="majorBidi" w:cstheme="majorBidi"/>
          <w:color w:val="0D0D0D"/>
          <w:sz w:val="24"/>
          <w:szCs w:val="24"/>
          <w:shd w:val="clear" w:color="auto" w:fill="FFFFFF"/>
        </w:rPr>
        <w:t xml:space="preserve"> a shift in strategy towards cost-effective models, promotions, </w:t>
      </w:r>
      <w:r w:rsidR="00E222D0">
        <w:rPr>
          <w:rFonts w:asciiTheme="majorBidi" w:hAnsiTheme="majorBidi" w:cstheme="majorBidi"/>
          <w:color w:val="0D0D0D"/>
          <w:sz w:val="24"/>
          <w:szCs w:val="24"/>
          <w:shd w:val="clear" w:color="auto" w:fill="FFFFFF"/>
        </w:rPr>
        <w:t>and</w:t>
      </w:r>
      <w:r w:rsidR="00F20CEE" w:rsidRPr="00F20CEE">
        <w:rPr>
          <w:rFonts w:asciiTheme="majorBidi" w:hAnsiTheme="majorBidi" w:cstheme="majorBidi"/>
          <w:color w:val="0D0D0D"/>
          <w:sz w:val="24"/>
          <w:szCs w:val="24"/>
          <w:shd w:val="clear" w:color="auto" w:fill="FFFFFF"/>
        </w:rPr>
        <w:t xml:space="preserve"> innovative financing options to stimulate demand</w:t>
      </w:r>
      <w:r w:rsidR="00F20CEE">
        <w:rPr>
          <w:rFonts w:asciiTheme="majorBidi" w:hAnsiTheme="majorBidi" w:cstheme="majorBidi"/>
          <w:color w:val="0D0D0D"/>
          <w:sz w:val="24"/>
          <w:szCs w:val="24"/>
          <w:shd w:val="clear" w:color="auto" w:fill="FFFFFF"/>
        </w:rPr>
        <w:t>.</w:t>
      </w:r>
    </w:p>
    <w:p w14:paraId="21AADC05" w14:textId="0CF01803" w:rsidR="002F6B84" w:rsidRPr="002F6B84" w:rsidRDefault="006273BA" w:rsidP="00E06695">
      <w:pPr>
        <w:spacing w:line="360" w:lineRule="auto"/>
        <w:rPr>
          <w:rFonts w:asciiTheme="majorBidi" w:hAnsiTheme="majorBidi" w:cstheme="majorBidi"/>
          <w:b/>
          <w:bCs/>
          <w:color w:val="0D0D0D"/>
          <w:sz w:val="24"/>
          <w:szCs w:val="24"/>
          <w:u w:val="single"/>
          <w:shd w:val="clear" w:color="auto" w:fill="FFFFFF"/>
        </w:rPr>
      </w:pPr>
      <w:r>
        <w:rPr>
          <w:rFonts w:asciiTheme="majorBidi" w:hAnsiTheme="majorBidi" w:cstheme="majorBidi"/>
          <w:b/>
          <w:bCs/>
          <w:color w:val="0D0D0D"/>
          <w:sz w:val="24"/>
          <w:szCs w:val="24"/>
          <w:u w:val="single"/>
          <w:shd w:val="clear" w:color="auto" w:fill="FFFFFF"/>
        </w:rPr>
        <w:t xml:space="preserve">Based on </w:t>
      </w:r>
      <w:r w:rsidR="002F6B84" w:rsidRPr="002F6B84">
        <w:rPr>
          <w:rFonts w:asciiTheme="majorBidi" w:hAnsiTheme="majorBidi" w:cstheme="majorBidi"/>
          <w:b/>
          <w:bCs/>
          <w:color w:val="0D0D0D"/>
          <w:sz w:val="24"/>
          <w:szCs w:val="24"/>
          <w:u w:val="single"/>
          <w:shd w:val="clear" w:color="auto" w:fill="FFFFFF"/>
        </w:rPr>
        <w:t>Po</w:t>
      </w:r>
      <w:r w:rsidR="008A6E36">
        <w:rPr>
          <w:rFonts w:asciiTheme="majorBidi" w:hAnsiTheme="majorBidi" w:cstheme="majorBidi"/>
          <w:b/>
          <w:bCs/>
          <w:color w:val="0D0D0D"/>
          <w:sz w:val="24"/>
          <w:szCs w:val="24"/>
          <w:u w:val="single"/>
          <w:shd w:val="clear" w:color="auto" w:fill="FFFFFF"/>
        </w:rPr>
        <w:t>r</w:t>
      </w:r>
      <w:r w:rsidR="002F6B84" w:rsidRPr="002F6B84">
        <w:rPr>
          <w:rFonts w:asciiTheme="majorBidi" w:hAnsiTheme="majorBidi" w:cstheme="majorBidi"/>
          <w:b/>
          <w:bCs/>
          <w:color w:val="0D0D0D"/>
          <w:sz w:val="24"/>
          <w:szCs w:val="24"/>
          <w:u w:val="single"/>
          <w:shd w:val="clear" w:color="auto" w:fill="FFFFFF"/>
        </w:rPr>
        <w:t xml:space="preserve">ter’s </w:t>
      </w:r>
      <w:r w:rsidR="007D015B">
        <w:rPr>
          <w:rFonts w:asciiTheme="majorBidi" w:hAnsiTheme="majorBidi" w:cstheme="majorBidi"/>
          <w:b/>
          <w:bCs/>
          <w:color w:val="0D0D0D"/>
          <w:sz w:val="24"/>
          <w:szCs w:val="24"/>
          <w:u w:val="single"/>
          <w:shd w:val="clear" w:color="auto" w:fill="FFFFFF"/>
        </w:rPr>
        <w:t>F</w:t>
      </w:r>
      <w:r w:rsidR="002F6B84" w:rsidRPr="002F6B84">
        <w:rPr>
          <w:rFonts w:asciiTheme="majorBidi" w:hAnsiTheme="majorBidi" w:cstheme="majorBidi"/>
          <w:b/>
          <w:bCs/>
          <w:color w:val="0D0D0D"/>
          <w:sz w:val="24"/>
          <w:szCs w:val="24"/>
          <w:u w:val="single"/>
          <w:shd w:val="clear" w:color="auto" w:fill="FFFFFF"/>
        </w:rPr>
        <w:t xml:space="preserve">ive </w:t>
      </w:r>
      <w:r w:rsidR="007D015B">
        <w:rPr>
          <w:rFonts w:asciiTheme="majorBidi" w:hAnsiTheme="majorBidi" w:cstheme="majorBidi"/>
          <w:b/>
          <w:bCs/>
          <w:color w:val="0D0D0D"/>
          <w:sz w:val="24"/>
          <w:szCs w:val="24"/>
          <w:u w:val="single"/>
          <w:shd w:val="clear" w:color="auto" w:fill="FFFFFF"/>
        </w:rPr>
        <w:t>F</w:t>
      </w:r>
      <w:r w:rsidR="002F6B84" w:rsidRPr="002F6B84">
        <w:rPr>
          <w:rFonts w:asciiTheme="majorBidi" w:hAnsiTheme="majorBidi" w:cstheme="majorBidi"/>
          <w:b/>
          <w:bCs/>
          <w:color w:val="0D0D0D"/>
          <w:sz w:val="24"/>
          <w:szCs w:val="24"/>
          <w:u w:val="single"/>
          <w:shd w:val="clear" w:color="auto" w:fill="FFFFFF"/>
        </w:rPr>
        <w:t>orces:</w:t>
      </w:r>
    </w:p>
    <w:p w14:paraId="619C5F00" w14:textId="4905ACDA" w:rsidR="006C6274" w:rsidRDefault="00964DDF" w:rsidP="004F359C">
      <w:pPr>
        <w:spacing w:line="360" w:lineRule="auto"/>
        <w:jc w:val="both"/>
        <w:rPr>
          <w:rFonts w:asciiTheme="majorBidi" w:hAnsiTheme="majorBidi" w:cstheme="majorBidi"/>
          <w:color w:val="0D0D0D"/>
          <w:sz w:val="24"/>
          <w:szCs w:val="24"/>
          <w:shd w:val="clear" w:color="auto" w:fill="FFFFFF"/>
        </w:rPr>
      </w:pPr>
      <w:r w:rsidRPr="00964DDF">
        <w:rPr>
          <w:rFonts w:asciiTheme="majorBidi" w:hAnsiTheme="majorBidi" w:cstheme="majorBidi"/>
          <w:color w:val="0D0D0D"/>
          <w:sz w:val="24"/>
          <w:szCs w:val="24"/>
          <w:shd w:val="clear" w:color="auto" w:fill="FFFFFF"/>
        </w:rPr>
        <w:t>Mathur, (2022)</w:t>
      </w:r>
      <w:r>
        <w:rPr>
          <w:rFonts w:asciiTheme="majorBidi" w:hAnsiTheme="majorBidi" w:cstheme="majorBidi"/>
          <w:color w:val="0D0D0D"/>
          <w:sz w:val="24"/>
          <w:szCs w:val="24"/>
          <w:shd w:val="clear" w:color="auto" w:fill="FFFFFF"/>
        </w:rPr>
        <w:t xml:space="preserve"> </w:t>
      </w:r>
      <w:r w:rsidR="00A20DC0">
        <w:rPr>
          <w:rFonts w:asciiTheme="majorBidi" w:hAnsiTheme="majorBidi" w:cstheme="majorBidi"/>
          <w:color w:val="0D0D0D"/>
          <w:sz w:val="24"/>
          <w:szCs w:val="24"/>
          <w:shd w:val="clear" w:color="auto" w:fill="FFFFFF"/>
        </w:rPr>
        <w:t>mentioned that</w:t>
      </w:r>
      <w:r w:rsidRPr="00964DDF">
        <w:rPr>
          <w:rFonts w:asciiTheme="majorBidi" w:hAnsiTheme="majorBidi" w:cstheme="majorBidi"/>
          <w:color w:val="0D0D0D"/>
          <w:sz w:val="24"/>
          <w:szCs w:val="24"/>
          <w:shd w:val="clear" w:color="auto" w:fill="FFFFFF"/>
        </w:rPr>
        <w:t xml:space="preserve"> </w:t>
      </w:r>
      <w:r w:rsidR="00A20DC0">
        <w:rPr>
          <w:rFonts w:asciiTheme="majorBidi" w:hAnsiTheme="majorBidi" w:cstheme="majorBidi"/>
          <w:color w:val="0D0D0D"/>
          <w:sz w:val="24"/>
          <w:szCs w:val="24"/>
          <w:shd w:val="clear" w:color="auto" w:fill="FFFFFF"/>
        </w:rPr>
        <w:t>o</w:t>
      </w:r>
      <w:r w:rsidR="006B138D">
        <w:rPr>
          <w:rFonts w:asciiTheme="majorBidi" w:hAnsiTheme="majorBidi" w:cstheme="majorBidi"/>
          <w:color w:val="0D0D0D"/>
          <w:sz w:val="24"/>
          <w:szCs w:val="24"/>
          <w:shd w:val="clear" w:color="auto" w:fill="FFFFFF"/>
        </w:rPr>
        <w:t>rganisations are operating in</w:t>
      </w:r>
      <w:r w:rsidR="002304C5">
        <w:rPr>
          <w:rFonts w:asciiTheme="majorBidi" w:hAnsiTheme="majorBidi" w:cstheme="majorBidi"/>
          <w:color w:val="0D0D0D"/>
          <w:sz w:val="24"/>
          <w:szCs w:val="24"/>
          <w:shd w:val="clear" w:color="auto" w:fill="FFFFFF"/>
        </w:rPr>
        <w:t xml:space="preserve"> an</w:t>
      </w:r>
      <w:r w:rsidR="006B138D">
        <w:rPr>
          <w:rFonts w:asciiTheme="majorBidi" w:hAnsiTheme="majorBidi" w:cstheme="majorBidi"/>
          <w:color w:val="0D0D0D"/>
          <w:sz w:val="24"/>
          <w:szCs w:val="24"/>
          <w:shd w:val="clear" w:color="auto" w:fill="FFFFFF"/>
        </w:rPr>
        <w:t xml:space="preserve"> </w:t>
      </w:r>
      <w:r w:rsidR="00B70F40">
        <w:rPr>
          <w:rFonts w:asciiTheme="majorBidi" w:hAnsiTheme="majorBidi" w:cstheme="majorBidi"/>
          <w:color w:val="0D0D0D"/>
          <w:sz w:val="24"/>
          <w:szCs w:val="24"/>
          <w:shd w:val="clear" w:color="auto" w:fill="FFFFFF"/>
        </w:rPr>
        <w:t xml:space="preserve">aggressive </w:t>
      </w:r>
      <w:r w:rsidR="006B138D">
        <w:rPr>
          <w:rFonts w:asciiTheme="majorBidi" w:hAnsiTheme="majorBidi" w:cstheme="majorBidi"/>
          <w:color w:val="0D0D0D"/>
          <w:sz w:val="24"/>
          <w:szCs w:val="24"/>
          <w:shd w:val="clear" w:color="auto" w:fill="FFFFFF"/>
        </w:rPr>
        <w:t>competitive en</w:t>
      </w:r>
      <w:r w:rsidR="00007D6F">
        <w:rPr>
          <w:rFonts w:asciiTheme="majorBidi" w:hAnsiTheme="majorBidi" w:cstheme="majorBidi"/>
          <w:color w:val="0D0D0D"/>
          <w:sz w:val="24"/>
          <w:szCs w:val="24"/>
          <w:shd w:val="clear" w:color="auto" w:fill="FFFFFF"/>
        </w:rPr>
        <w:t>vironment</w:t>
      </w:r>
      <w:r w:rsidR="00AE7E28">
        <w:rPr>
          <w:rFonts w:asciiTheme="majorBidi" w:hAnsiTheme="majorBidi" w:cstheme="majorBidi"/>
          <w:color w:val="0D0D0D"/>
          <w:sz w:val="24"/>
          <w:szCs w:val="24"/>
          <w:shd w:val="clear" w:color="auto" w:fill="FFFFFF"/>
        </w:rPr>
        <w:t xml:space="preserve"> and this rapid changing market segment </w:t>
      </w:r>
      <w:r w:rsidR="00821C7E">
        <w:rPr>
          <w:rFonts w:asciiTheme="majorBidi" w:hAnsiTheme="majorBidi" w:cstheme="majorBidi"/>
          <w:color w:val="0D0D0D"/>
          <w:sz w:val="24"/>
          <w:szCs w:val="24"/>
          <w:shd w:val="clear" w:color="auto" w:fill="FFFFFF"/>
        </w:rPr>
        <w:t>put them in risk of their growth and s</w:t>
      </w:r>
      <w:r w:rsidR="00080277">
        <w:rPr>
          <w:rFonts w:asciiTheme="majorBidi" w:hAnsiTheme="majorBidi" w:cstheme="majorBidi"/>
          <w:color w:val="0D0D0D"/>
          <w:sz w:val="24"/>
          <w:szCs w:val="24"/>
          <w:shd w:val="clear" w:color="auto" w:fill="FFFFFF"/>
        </w:rPr>
        <w:t xml:space="preserve">urvival. Yet, Toyota is </w:t>
      </w:r>
      <w:r w:rsidR="000954C8">
        <w:rPr>
          <w:rFonts w:asciiTheme="majorBidi" w:hAnsiTheme="majorBidi" w:cstheme="majorBidi"/>
          <w:color w:val="0D0D0D"/>
          <w:sz w:val="24"/>
          <w:szCs w:val="24"/>
          <w:shd w:val="clear" w:color="auto" w:fill="FFFFFF"/>
        </w:rPr>
        <w:t xml:space="preserve">enhancing its capability </w:t>
      </w:r>
      <w:r w:rsidR="00A6465A">
        <w:rPr>
          <w:rFonts w:asciiTheme="majorBidi" w:hAnsiTheme="majorBidi" w:cstheme="majorBidi"/>
          <w:color w:val="0D0D0D"/>
          <w:sz w:val="24"/>
          <w:szCs w:val="24"/>
          <w:shd w:val="clear" w:color="auto" w:fill="FFFFFF"/>
        </w:rPr>
        <w:t>by</w:t>
      </w:r>
      <w:r w:rsidR="000954C8">
        <w:rPr>
          <w:rFonts w:asciiTheme="majorBidi" w:hAnsiTheme="majorBidi" w:cstheme="majorBidi"/>
          <w:color w:val="0D0D0D"/>
          <w:sz w:val="24"/>
          <w:szCs w:val="24"/>
          <w:shd w:val="clear" w:color="auto" w:fill="FFFFFF"/>
        </w:rPr>
        <w:t xml:space="preserve"> </w:t>
      </w:r>
      <w:r w:rsidR="006C6274" w:rsidRPr="002F6B84">
        <w:rPr>
          <w:rFonts w:asciiTheme="majorBidi" w:hAnsiTheme="majorBidi" w:cstheme="majorBidi"/>
          <w:color w:val="0D0D0D"/>
          <w:sz w:val="24"/>
          <w:szCs w:val="24"/>
          <w:shd w:val="clear" w:color="auto" w:fill="FFFFFF"/>
        </w:rPr>
        <w:t>strong supplier relationships and brand loyalty help mitigate the bargaining power of suppliers and buyers, while its historical focus on cost leadership and differentiation supports rivalry</w:t>
      </w:r>
      <w:r w:rsidR="00A226D6">
        <w:rPr>
          <w:rFonts w:asciiTheme="majorBidi" w:hAnsiTheme="majorBidi" w:cstheme="majorBidi"/>
          <w:color w:val="0D0D0D"/>
          <w:sz w:val="24"/>
          <w:szCs w:val="24"/>
          <w:shd w:val="clear" w:color="auto" w:fill="FFFFFF"/>
        </w:rPr>
        <w:t xml:space="preserve"> </w:t>
      </w:r>
      <w:r w:rsidR="00C070EF">
        <w:rPr>
          <w:rFonts w:asciiTheme="majorBidi" w:hAnsiTheme="majorBidi" w:cstheme="majorBidi"/>
          <w:color w:val="0D0D0D"/>
          <w:sz w:val="24"/>
          <w:szCs w:val="24"/>
          <w:shd w:val="clear" w:color="auto" w:fill="FFFFFF"/>
        </w:rPr>
        <w:t xml:space="preserve">among existing </w:t>
      </w:r>
      <w:r w:rsidR="00C070EF" w:rsidRPr="002F6B84">
        <w:rPr>
          <w:rFonts w:asciiTheme="majorBidi" w:hAnsiTheme="majorBidi" w:cstheme="majorBidi"/>
          <w:color w:val="0D0D0D"/>
          <w:sz w:val="24"/>
          <w:szCs w:val="24"/>
          <w:shd w:val="clear" w:color="auto" w:fill="FFFFFF"/>
        </w:rPr>
        <w:t>competit</w:t>
      </w:r>
      <w:r w:rsidR="00C070EF">
        <w:rPr>
          <w:rFonts w:asciiTheme="majorBidi" w:hAnsiTheme="majorBidi" w:cstheme="majorBidi"/>
          <w:color w:val="0D0D0D"/>
          <w:sz w:val="24"/>
          <w:szCs w:val="24"/>
          <w:shd w:val="clear" w:color="auto" w:fill="FFFFFF"/>
        </w:rPr>
        <w:t xml:space="preserve">ors. </w:t>
      </w:r>
      <w:r w:rsidR="004E4099">
        <w:rPr>
          <w:rFonts w:asciiTheme="majorBidi" w:hAnsiTheme="majorBidi" w:cstheme="majorBidi"/>
          <w:color w:val="0D0D0D"/>
          <w:sz w:val="24"/>
          <w:szCs w:val="24"/>
          <w:shd w:val="clear" w:color="auto" w:fill="FFFFFF"/>
        </w:rPr>
        <w:t>when</w:t>
      </w:r>
      <w:r w:rsidR="00F17256" w:rsidRPr="00F17256">
        <w:rPr>
          <w:rFonts w:asciiTheme="majorBidi" w:hAnsiTheme="majorBidi" w:cstheme="majorBidi"/>
          <w:color w:val="0D0D0D"/>
          <w:sz w:val="24"/>
          <w:szCs w:val="24"/>
          <w:shd w:val="clear" w:color="auto" w:fill="FFFFFF"/>
        </w:rPr>
        <w:t xml:space="preserve"> competition becomes more aggressive, Toyota </w:t>
      </w:r>
      <w:r w:rsidR="0009643E">
        <w:rPr>
          <w:rFonts w:asciiTheme="majorBidi" w:hAnsiTheme="majorBidi" w:cstheme="majorBidi"/>
          <w:color w:val="0D0D0D"/>
          <w:sz w:val="24"/>
          <w:szCs w:val="24"/>
          <w:shd w:val="clear" w:color="auto" w:fill="FFFFFF"/>
        </w:rPr>
        <w:t>has</w:t>
      </w:r>
      <w:r w:rsidR="00F17256" w:rsidRPr="00F17256">
        <w:rPr>
          <w:rFonts w:asciiTheme="majorBidi" w:hAnsiTheme="majorBidi" w:cstheme="majorBidi"/>
          <w:color w:val="0D0D0D"/>
          <w:sz w:val="24"/>
          <w:szCs w:val="24"/>
          <w:shd w:val="clear" w:color="auto" w:fill="FFFFFF"/>
        </w:rPr>
        <w:t xml:space="preserve"> adjust</w:t>
      </w:r>
      <w:r w:rsidR="0009643E">
        <w:rPr>
          <w:rFonts w:asciiTheme="majorBidi" w:hAnsiTheme="majorBidi" w:cstheme="majorBidi"/>
          <w:color w:val="0D0D0D"/>
          <w:sz w:val="24"/>
          <w:szCs w:val="24"/>
          <w:shd w:val="clear" w:color="auto" w:fill="FFFFFF"/>
        </w:rPr>
        <w:t xml:space="preserve">ed </w:t>
      </w:r>
      <w:r w:rsidR="00F17256" w:rsidRPr="00F17256">
        <w:rPr>
          <w:rFonts w:asciiTheme="majorBidi" w:hAnsiTheme="majorBidi" w:cstheme="majorBidi"/>
          <w:color w:val="0D0D0D"/>
          <w:sz w:val="24"/>
          <w:szCs w:val="24"/>
          <w:shd w:val="clear" w:color="auto" w:fill="FFFFFF"/>
        </w:rPr>
        <w:t>its strategy to differentiate itself.</w:t>
      </w:r>
      <w:r w:rsidR="00EB3837">
        <w:rPr>
          <w:rFonts w:asciiTheme="majorBidi" w:hAnsiTheme="majorBidi" w:cstheme="majorBidi"/>
          <w:color w:val="0D0D0D"/>
          <w:sz w:val="24"/>
          <w:szCs w:val="24"/>
          <w:shd w:val="clear" w:color="auto" w:fill="FFFFFF"/>
        </w:rPr>
        <w:t xml:space="preserve"> Therefore, </w:t>
      </w:r>
      <w:r w:rsidR="00F17256" w:rsidRPr="00F17256">
        <w:rPr>
          <w:rFonts w:asciiTheme="majorBidi" w:hAnsiTheme="majorBidi" w:cstheme="majorBidi"/>
          <w:color w:val="0D0D0D"/>
          <w:sz w:val="24"/>
          <w:szCs w:val="24"/>
          <w:shd w:val="clear" w:color="auto" w:fill="FFFFFF"/>
        </w:rPr>
        <w:t xml:space="preserve">involve more emphasis on innovation, marketing, </w:t>
      </w:r>
      <w:r w:rsidR="00B24F03">
        <w:rPr>
          <w:rFonts w:asciiTheme="majorBidi" w:hAnsiTheme="majorBidi" w:cstheme="majorBidi"/>
          <w:color w:val="0D0D0D"/>
          <w:sz w:val="24"/>
          <w:szCs w:val="24"/>
          <w:shd w:val="clear" w:color="auto" w:fill="FFFFFF"/>
        </w:rPr>
        <w:t xml:space="preserve">and </w:t>
      </w:r>
      <w:r w:rsidR="00F17256" w:rsidRPr="00F17256">
        <w:rPr>
          <w:rFonts w:asciiTheme="majorBidi" w:hAnsiTheme="majorBidi" w:cstheme="majorBidi"/>
          <w:color w:val="0D0D0D"/>
          <w:sz w:val="24"/>
          <w:szCs w:val="24"/>
          <w:shd w:val="clear" w:color="auto" w:fill="FFFFFF"/>
        </w:rPr>
        <w:t>partnerships to stay competitive</w:t>
      </w:r>
      <w:r w:rsidR="00B24F03">
        <w:rPr>
          <w:rFonts w:asciiTheme="majorBidi" w:hAnsiTheme="majorBidi" w:cstheme="majorBidi"/>
          <w:color w:val="0D0D0D"/>
          <w:sz w:val="24"/>
          <w:szCs w:val="24"/>
          <w:shd w:val="clear" w:color="auto" w:fill="FFFFFF"/>
        </w:rPr>
        <w:t xml:space="preserve"> such as </w:t>
      </w:r>
      <w:r w:rsidR="004C6E94">
        <w:rPr>
          <w:rFonts w:asciiTheme="majorBidi" w:hAnsiTheme="majorBidi" w:cstheme="majorBidi"/>
          <w:color w:val="0D0D0D"/>
          <w:sz w:val="24"/>
          <w:szCs w:val="24"/>
          <w:shd w:val="clear" w:color="auto" w:fill="FFFFFF"/>
        </w:rPr>
        <w:t xml:space="preserve">alliance </w:t>
      </w:r>
      <w:r w:rsidR="00595B82">
        <w:rPr>
          <w:rFonts w:asciiTheme="majorBidi" w:hAnsiTheme="majorBidi" w:cstheme="majorBidi"/>
          <w:color w:val="0D0D0D"/>
          <w:sz w:val="24"/>
          <w:szCs w:val="24"/>
          <w:shd w:val="clear" w:color="auto" w:fill="FFFFFF"/>
        </w:rPr>
        <w:t>with Mazda</w:t>
      </w:r>
      <w:r w:rsidR="00F17256">
        <w:rPr>
          <w:rFonts w:asciiTheme="majorBidi" w:hAnsiTheme="majorBidi" w:cstheme="majorBidi"/>
          <w:color w:val="0D0D0D"/>
          <w:sz w:val="24"/>
          <w:szCs w:val="24"/>
          <w:shd w:val="clear" w:color="auto" w:fill="FFFFFF"/>
        </w:rPr>
        <w:t>.</w:t>
      </w:r>
      <w:r w:rsidR="0034475D" w:rsidRPr="0034475D">
        <w:rPr>
          <w:rFonts w:asciiTheme="majorBidi" w:hAnsiTheme="majorBidi" w:cstheme="majorBidi"/>
          <w:color w:val="0D0D0D"/>
          <w:sz w:val="24"/>
          <w:szCs w:val="24"/>
          <w:shd w:val="clear" w:color="auto" w:fill="FFFFFF"/>
        </w:rPr>
        <w:t xml:space="preserve"> </w:t>
      </w:r>
      <w:r w:rsidR="00D75141">
        <w:rPr>
          <w:rFonts w:asciiTheme="majorBidi" w:hAnsiTheme="majorBidi" w:cstheme="majorBidi"/>
          <w:color w:val="0D0D0D"/>
          <w:sz w:val="24"/>
          <w:szCs w:val="24"/>
          <w:shd w:val="clear" w:color="auto" w:fill="FFFFFF"/>
        </w:rPr>
        <w:t xml:space="preserve">This </w:t>
      </w:r>
      <w:r w:rsidR="0034475D" w:rsidRPr="0034475D">
        <w:rPr>
          <w:rFonts w:asciiTheme="majorBidi" w:hAnsiTheme="majorBidi" w:cstheme="majorBidi"/>
          <w:color w:val="0D0D0D"/>
          <w:sz w:val="24"/>
          <w:szCs w:val="24"/>
          <w:shd w:val="clear" w:color="auto" w:fill="FFFFFF"/>
        </w:rPr>
        <w:t>require</w:t>
      </w:r>
      <w:r w:rsidR="00A34329">
        <w:rPr>
          <w:rFonts w:asciiTheme="majorBidi" w:hAnsiTheme="majorBidi" w:cstheme="majorBidi"/>
          <w:color w:val="0D0D0D"/>
          <w:sz w:val="24"/>
          <w:szCs w:val="24"/>
          <w:shd w:val="clear" w:color="auto" w:fill="FFFFFF"/>
        </w:rPr>
        <w:t>s</w:t>
      </w:r>
      <w:r w:rsidR="0034475D" w:rsidRPr="0034475D">
        <w:rPr>
          <w:rFonts w:asciiTheme="majorBidi" w:hAnsiTheme="majorBidi" w:cstheme="majorBidi"/>
          <w:color w:val="0D0D0D"/>
          <w:sz w:val="24"/>
          <w:szCs w:val="24"/>
          <w:shd w:val="clear" w:color="auto" w:fill="FFFFFF"/>
        </w:rPr>
        <w:t xml:space="preserve"> Toyota to modify its product offerings, </w:t>
      </w:r>
      <w:r w:rsidR="00D75141">
        <w:rPr>
          <w:rFonts w:asciiTheme="majorBidi" w:hAnsiTheme="majorBidi" w:cstheme="majorBidi"/>
          <w:color w:val="0D0D0D"/>
          <w:sz w:val="24"/>
          <w:szCs w:val="24"/>
          <w:shd w:val="clear" w:color="auto" w:fill="FFFFFF"/>
        </w:rPr>
        <w:t>and</w:t>
      </w:r>
      <w:r w:rsidR="0034475D" w:rsidRPr="0034475D">
        <w:rPr>
          <w:rFonts w:asciiTheme="majorBidi" w:hAnsiTheme="majorBidi" w:cstheme="majorBidi"/>
          <w:color w:val="0D0D0D"/>
          <w:sz w:val="24"/>
          <w:szCs w:val="24"/>
          <w:shd w:val="clear" w:color="auto" w:fill="FFFFFF"/>
        </w:rPr>
        <w:t xml:space="preserve"> increasing its focus on electric vehicles</w:t>
      </w:r>
      <w:r w:rsidR="00E51690">
        <w:rPr>
          <w:rFonts w:asciiTheme="majorBidi" w:hAnsiTheme="majorBidi" w:cstheme="majorBidi"/>
          <w:color w:val="0D0D0D"/>
          <w:sz w:val="24"/>
          <w:szCs w:val="24"/>
          <w:shd w:val="clear" w:color="auto" w:fill="FFFFFF"/>
        </w:rPr>
        <w:t>,</w:t>
      </w:r>
      <w:r w:rsidR="00CF0C11">
        <w:rPr>
          <w:rFonts w:asciiTheme="majorBidi" w:hAnsiTheme="majorBidi" w:cstheme="majorBidi"/>
          <w:color w:val="0D0D0D"/>
          <w:sz w:val="24"/>
          <w:szCs w:val="24"/>
          <w:shd w:val="clear" w:color="auto" w:fill="FFFFFF"/>
        </w:rPr>
        <w:t xml:space="preserve"> </w:t>
      </w:r>
      <w:r w:rsidR="00E51690">
        <w:rPr>
          <w:rFonts w:asciiTheme="majorBidi" w:hAnsiTheme="majorBidi" w:cstheme="majorBidi"/>
          <w:color w:val="0D0D0D"/>
          <w:sz w:val="24"/>
          <w:szCs w:val="24"/>
          <w:shd w:val="clear" w:color="auto" w:fill="FFFFFF"/>
        </w:rPr>
        <w:t xml:space="preserve">plug-in </w:t>
      </w:r>
      <w:r w:rsidR="007D66A1">
        <w:rPr>
          <w:rFonts w:asciiTheme="majorBidi" w:hAnsiTheme="majorBidi" w:cstheme="majorBidi"/>
          <w:color w:val="0D0D0D"/>
          <w:sz w:val="24"/>
          <w:szCs w:val="24"/>
          <w:shd w:val="clear" w:color="auto" w:fill="FFFFFF"/>
        </w:rPr>
        <w:t>hybrids,</w:t>
      </w:r>
      <w:r w:rsidR="0034475D" w:rsidRPr="0034475D">
        <w:rPr>
          <w:rFonts w:asciiTheme="majorBidi" w:hAnsiTheme="majorBidi" w:cstheme="majorBidi"/>
          <w:color w:val="0D0D0D"/>
          <w:sz w:val="24"/>
          <w:szCs w:val="24"/>
          <w:shd w:val="clear" w:color="auto" w:fill="FFFFFF"/>
        </w:rPr>
        <w:t xml:space="preserve"> </w:t>
      </w:r>
      <w:r w:rsidR="00050854">
        <w:rPr>
          <w:rFonts w:asciiTheme="majorBidi" w:hAnsiTheme="majorBidi" w:cstheme="majorBidi"/>
          <w:color w:val="0D0D0D"/>
          <w:sz w:val="24"/>
          <w:szCs w:val="24"/>
          <w:shd w:val="clear" w:color="auto" w:fill="FFFFFF"/>
        </w:rPr>
        <w:t>and</w:t>
      </w:r>
      <w:r w:rsidR="0034475D" w:rsidRPr="0034475D">
        <w:rPr>
          <w:rFonts w:asciiTheme="majorBidi" w:hAnsiTheme="majorBidi" w:cstheme="majorBidi"/>
          <w:color w:val="0D0D0D"/>
          <w:sz w:val="24"/>
          <w:szCs w:val="24"/>
          <w:shd w:val="clear" w:color="auto" w:fill="FFFFFF"/>
        </w:rPr>
        <w:t xml:space="preserve"> more technologically advanced features</w:t>
      </w:r>
      <w:r w:rsidR="00D75141">
        <w:rPr>
          <w:rFonts w:asciiTheme="majorBidi" w:hAnsiTheme="majorBidi" w:cstheme="majorBidi"/>
          <w:color w:val="0D0D0D"/>
          <w:sz w:val="24"/>
          <w:szCs w:val="24"/>
          <w:shd w:val="clear" w:color="auto" w:fill="FFFFFF"/>
        </w:rPr>
        <w:t xml:space="preserve"> </w:t>
      </w:r>
      <w:r w:rsidR="00050854">
        <w:rPr>
          <w:rFonts w:asciiTheme="majorBidi" w:hAnsiTheme="majorBidi" w:cstheme="majorBidi"/>
          <w:color w:val="0D0D0D"/>
          <w:sz w:val="24"/>
          <w:szCs w:val="24"/>
          <w:shd w:val="clear" w:color="auto" w:fill="FFFFFF"/>
        </w:rPr>
        <w:t>to catch up with</w:t>
      </w:r>
      <w:r w:rsidR="00050854" w:rsidRPr="00050854">
        <w:rPr>
          <w:rFonts w:asciiTheme="majorBidi" w:hAnsiTheme="majorBidi" w:cstheme="majorBidi"/>
          <w:color w:val="0D0D0D"/>
          <w:sz w:val="24"/>
          <w:szCs w:val="24"/>
          <w:shd w:val="clear" w:color="auto" w:fill="FFFFFF"/>
        </w:rPr>
        <w:t xml:space="preserve"> </w:t>
      </w:r>
      <w:r w:rsidR="00050854">
        <w:rPr>
          <w:rFonts w:asciiTheme="majorBidi" w:hAnsiTheme="majorBidi" w:cstheme="majorBidi"/>
          <w:color w:val="0D0D0D"/>
          <w:sz w:val="24"/>
          <w:szCs w:val="24"/>
          <w:shd w:val="clear" w:color="auto" w:fill="FFFFFF"/>
        </w:rPr>
        <w:t>c</w:t>
      </w:r>
      <w:r w:rsidR="00050854" w:rsidRPr="0034475D">
        <w:rPr>
          <w:rFonts w:asciiTheme="majorBidi" w:hAnsiTheme="majorBidi" w:cstheme="majorBidi"/>
          <w:color w:val="0D0D0D"/>
          <w:sz w:val="24"/>
          <w:szCs w:val="24"/>
          <w:shd w:val="clear" w:color="auto" w:fill="FFFFFF"/>
        </w:rPr>
        <w:t>hanging customer preferences</w:t>
      </w:r>
      <w:r w:rsidR="0034475D">
        <w:rPr>
          <w:rFonts w:asciiTheme="majorBidi" w:hAnsiTheme="majorBidi" w:cstheme="majorBidi"/>
          <w:color w:val="0D0D0D"/>
          <w:sz w:val="24"/>
          <w:szCs w:val="24"/>
          <w:shd w:val="clear" w:color="auto" w:fill="FFFFFF"/>
        </w:rPr>
        <w:t>.</w:t>
      </w:r>
    </w:p>
    <w:p w14:paraId="61C8376C" w14:textId="5288BE6D" w:rsidR="00007639" w:rsidRPr="008A6E36" w:rsidRDefault="006273BA" w:rsidP="00E06695">
      <w:pPr>
        <w:spacing w:line="360" w:lineRule="auto"/>
        <w:rPr>
          <w:rFonts w:asciiTheme="majorBidi" w:hAnsiTheme="majorBidi" w:cstheme="majorBidi"/>
          <w:b/>
          <w:bCs/>
          <w:color w:val="0D0D0D"/>
          <w:sz w:val="24"/>
          <w:szCs w:val="24"/>
          <w:u w:val="single"/>
          <w:shd w:val="clear" w:color="auto" w:fill="FFFFFF"/>
        </w:rPr>
      </w:pPr>
      <w:r>
        <w:rPr>
          <w:rFonts w:asciiTheme="majorBidi" w:hAnsiTheme="majorBidi" w:cstheme="majorBidi"/>
          <w:b/>
          <w:bCs/>
          <w:color w:val="0D0D0D"/>
          <w:sz w:val="24"/>
          <w:szCs w:val="24"/>
          <w:u w:val="single"/>
          <w:shd w:val="clear" w:color="auto" w:fill="FFFFFF"/>
        </w:rPr>
        <w:t xml:space="preserve">Based on </w:t>
      </w:r>
      <w:r w:rsidR="00614AB5" w:rsidRPr="008A6E36">
        <w:rPr>
          <w:rFonts w:asciiTheme="majorBidi" w:hAnsiTheme="majorBidi" w:cstheme="majorBidi"/>
          <w:b/>
          <w:bCs/>
          <w:color w:val="0D0D0D"/>
          <w:sz w:val="24"/>
          <w:szCs w:val="24"/>
          <w:u w:val="single"/>
          <w:shd w:val="clear" w:color="auto" w:fill="FFFFFF"/>
        </w:rPr>
        <w:t xml:space="preserve">Porter’s </w:t>
      </w:r>
      <w:r w:rsidR="007D015B">
        <w:rPr>
          <w:rFonts w:asciiTheme="majorBidi" w:hAnsiTheme="majorBidi" w:cstheme="majorBidi"/>
          <w:b/>
          <w:bCs/>
          <w:color w:val="0D0D0D"/>
          <w:sz w:val="24"/>
          <w:szCs w:val="24"/>
          <w:u w:val="single"/>
          <w:shd w:val="clear" w:color="auto" w:fill="FFFFFF"/>
        </w:rPr>
        <w:t>G</w:t>
      </w:r>
      <w:r w:rsidR="00614AB5" w:rsidRPr="008A6E36">
        <w:rPr>
          <w:rFonts w:asciiTheme="majorBidi" w:hAnsiTheme="majorBidi" w:cstheme="majorBidi"/>
          <w:b/>
          <w:bCs/>
          <w:color w:val="0D0D0D"/>
          <w:sz w:val="24"/>
          <w:szCs w:val="24"/>
          <w:u w:val="single"/>
          <w:shd w:val="clear" w:color="auto" w:fill="FFFFFF"/>
        </w:rPr>
        <w:t xml:space="preserve">eneric </w:t>
      </w:r>
      <w:r w:rsidR="007D015B">
        <w:rPr>
          <w:rFonts w:asciiTheme="majorBidi" w:hAnsiTheme="majorBidi" w:cstheme="majorBidi"/>
          <w:b/>
          <w:bCs/>
          <w:color w:val="0D0D0D"/>
          <w:sz w:val="24"/>
          <w:szCs w:val="24"/>
          <w:u w:val="single"/>
          <w:shd w:val="clear" w:color="auto" w:fill="FFFFFF"/>
        </w:rPr>
        <w:t>S</w:t>
      </w:r>
      <w:r w:rsidR="008A6E36" w:rsidRPr="008A6E36">
        <w:rPr>
          <w:rFonts w:asciiTheme="majorBidi" w:hAnsiTheme="majorBidi" w:cstheme="majorBidi"/>
          <w:b/>
          <w:bCs/>
          <w:color w:val="0D0D0D"/>
          <w:sz w:val="24"/>
          <w:szCs w:val="24"/>
          <w:u w:val="single"/>
          <w:shd w:val="clear" w:color="auto" w:fill="FFFFFF"/>
        </w:rPr>
        <w:t xml:space="preserve">trategies: </w:t>
      </w:r>
    </w:p>
    <w:p w14:paraId="24D08E4C" w14:textId="69A1434B" w:rsidR="00007639" w:rsidRPr="00296F02" w:rsidRDefault="00007639" w:rsidP="00296F02">
      <w:pPr>
        <w:spacing w:line="360" w:lineRule="auto"/>
        <w:jc w:val="both"/>
        <w:rPr>
          <w:rFonts w:asciiTheme="majorBidi" w:hAnsiTheme="majorBidi" w:cstheme="majorBidi"/>
          <w:color w:val="0D0D0D"/>
          <w:sz w:val="24"/>
          <w:szCs w:val="24"/>
          <w:shd w:val="clear" w:color="auto" w:fill="FFFFFF"/>
        </w:rPr>
      </w:pPr>
      <w:r w:rsidRPr="008A6E36">
        <w:rPr>
          <w:rFonts w:asciiTheme="majorBidi" w:hAnsiTheme="majorBidi" w:cstheme="majorBidi"/>
          <w:color w:val="0D0D0D"/>
          <w:sz w:val="24"/>
          <w:szCs w:val="24"/>
          <w:shd w:val="clear" w:color="auto" w:fill="FFFFFF"/>
        </w:rPr>
        <w:t xml:space="preserve">Toyota employs a combination of cost leadership and differentiation strategies. It continues to focus </w:t>
      </w:r>
      <w:r w:rsidRPr="00296F02">
        <w:rPr>
          <w:rFonts w:asciiTheme="majorBidi" w:hAnsiTheme="majorBidi" w:cstheme="majorBidi"/>
          <w:color w:val="0D0D0D"/>
          <w:sz w:val="24"/>
          <w:szCs w:val="24"/>
          <w:shd w:val="clear" w:color="auto" w:fill="FFFFFF"/>
        </w:rPr>
        <w:t>on cost efficiency and quality while innovating in hybrid and electric technologies</w:t>
      </w:r>
      <w:r w:rsidR="008A6E36" w:rsidRPr="00296F02">
        <w:rPr>
          <w:rFonts w:asciiTheme="majorBidi" w:hAnsiTheme="majorBidi" w:cstheme="majorBidi"/>
          <w:color w:val="0D0D0D"/>
          <w:sz w:val="24"/>
          <w:szCs w:val="24"/>
          <w:shd w:val="clear" w:color="auto" w:fill="FFFFFF"/>
        </w:rPr>
        <w:t>.</w:t>
      </w:r>
      <w:r w:rsidR="0005682A">
        <w:rPr>
          <w:rFonts w:asciiTheme="majorBidi" w:hAnsiTheme="majorBidi" w:cstheme="majorBidi"/>
          <w:color w:val="0D0D0D"/>
          <w:sz w:val="24"/>
          <w:szCs w:val="24"/>
          <w:shd w:val="clear" w:color="auto" w:fill="FFFFFF"/>
        </w:rPr>
        <w:t xml:space="preserve"> </w:t>
      </w:r>
      <w:r w:rsidR="00270505">
        <w:rPr>
          <w:rFonts w:asciiTheme="majorBidi" w:hAnsiTheme="majorBidi" w:cstheme="majorBidi"/>
          <w:color w:val="0D0D0D"/>
          <w:sz w:val="24"/>
          <w:szCs w:val="24"/>
          <w:shd w:val="clear" w:color="auto" w:fill="FFFFFF"/>
        </w:rPr>
        <w:t>Interestingly,</w:t>
      </w:r>
      <w:r w:rsidR="00861D55">
        <w:rPr>
          <w:rFonts w:asciiTheme="majorBidi" w:hAnsiTheme="majorBidi" w:cstheme="majorBidi"/>
          <w:color w:val="0D0D0D"/>
          <w:sz w:val="24"/>
          <w:szCs w:val="24"/>
          <w:shd w:val="clear" w:color="auto" w:fill="FFFFFF"/>
        </w:rPr>
        <w:t xml:space="preserve"> </w:t>
      </w:r>
      <w:r w:rsidR="00126E2C" w:rsidRPr="00126E2C">
        <w:rPr>
          <w:rFonts w:asciiTheme="majorBidi" w:hAnsiTheme="majorBidi" w:cstheme="majorBidi"/>
          <w:color w:val="0D0D0D"/>
          <w:sz w:val="24"/>
          <w:szCs w:val="24"/>
          <w:shd w:val="clear" w:color="auto" w:fill="FFFFFF"/>
        </w:rPr>
        <w:t>Alnoor, et al.</w:t>
      </w:r>
      <w:r w:rsidR="00861D55" w:rsidRPr="00126E2C">
        <w:rPr>
          <w:rFonts w:asciiTheme="majorBidi" w:hAnsiTheme="majorBidi" w:cstheme="majorBidi"/>
          <w:color w:val="0D0D0D"/>
          <w:sz w:val="24"/>
          <w:szCs w:val="24"/>
          <w:shd w:val="clear" w:color="auto" w:fill="FFFFFF"/>
        </w:rPr>
        <w:t> (2023)</w:t>
      </w:r>
      <w:r w:rsidR="00126E2C">
        <w:rPr>
          <w:rFonts w:asciiTheme="majorBidi" w:hAnsiTheme="majorBidi" w:cstheme="majorBidi"/>
          <w:color w:val="0D0D0D"/>
          <w:sz w:val="24"/>
          <w:szCs w:val="24"/>
          <w:shd w:val="clear" w:color="auto" w:fill="FFFFFF"/>
        </w:rPr>
        <w:t xml:space="preserve"> </w:t>
      </w:r>
      <w:r w:rsidR="00350FF5">
        <w:rPr>
          <w:rFonts w:asciiTheme="majorBidi" w:hAnsiTheme="majorBidi" w:cstheme="majorBidi"/>
          <w:color w:val="0D0D0D"/>
          <w:sz w:val="24"/>
          <w:szCs w:val="24"/>
          <w:shd w:val="clear" w:color="auto" w:fill="FFFFFF"/>
        </w:rPr>
        <w:t>argued</w:t>
      </w:r>
      <w:r w:rsidR="00126E2C">
        <w:rPr>
          <w:rFonts w:asciiTheme="majorBidi" w:hAnsiTheme="majorBidi" w:cstheme="majorBidi"/>
          <w:color w:val="0D0D0D"/>
          <w:sz w:val="24"/>
          <w:szCs w:val="24"/>
          <w:shd w:val="clear" w:color="auto" w:fill="FFFFFF"/>
        </w:rPr>
        <w:t xml:space="preserve"> </w:t>
      </w:r>
      <w:r w:rsidR="00350FF5">
        <w:rPr>
          <w:rFonts w:asciiTheme="majorBidi" w:hAnsiTheme="majorBidi" w:cstheme="majorBidi"/>
          <w:color w:val="0D0D0D"/>
          <w:sz w:val="24"/>
          <w:szCs w:val="24"/>
          <w:shd w:val="clear" w:color="auto" w:fill="FFFFFF"/>
        </w:rPr>
        <w:t xml:space="preserve">that </w:t>
      </w:r>
      <w:r w:rsidR="00505190">
        <w:rPr>
          <w:rFonts w:asciiTheme="majorBidi" w:hAnsiTheme="majorBidi" w:cstheme="majorBidi"/>
          <w:color w:val="0D0D0D"/>
          <w:sz w:val="24"/>
          <w:szCs w:val="24"/>
          <w:shd w:val="clear" w:color="auto" w:fill="FFFFFF"/>
        </w:rPr>
        <w:t xml:space="preserve">the integration </w:t>
      </w:r>
      <w:r w:rsidR="002C3C17">
        <w:rPr>
          <w:rFonts w:asciiTheme="majorBidi" w:hAnsiTheme="majorBidi" w:cstheme="majorBidi"/>
          <w:color w:val="0D0D0D"/>
          <w:sz w:val="24"/>
          <w:szCs w:val="24"/>
          <w:shd w:val="clear" w:color="auto" w:fill="FFFFFF"/>
        </w:rPr>
        <w:t xml:space="preserve">of low-cost and </w:t>
      </w:r>
      <w:r w:rsidR="002C3C17" w:rsidRPr="008A6E36">
        <w:rPr>
          <w:rFonts w:asciiTheme="majorBidi" w:hAnsiTheme="majorBidi" w:cstheme="majorBidi"/>
          <w:color w:val="0D0D0D"/>
          <w:sz w:val="24"/>
          <w:szCs w:val="24"/>
          <w:shd w:val="clear" w:color="auto" w:fill="FFFFFF"/>
        </w:rPr>
        <w:t>differentiation</w:t>
      </w:r>
      <w:r w:rsidR="007A13B8">
        <w:rPr>
          <w:rFonts w:asciiTheme="majorBidi" w:hAnsiTheme="majorBidi" w:cstheme="majorBidi"/>
          <w:color w:val="0D0D0D"/>
          <w:sz w:val="24"/>
          <w:szCs w:val="24"/>
          <w:shd w:val="clear" w:color="auto" w:fill="FFFFFF"/>
        </w:rPr>
        <w:t xml:space="preserve"> </w:t>
      </w:r>
      <w:r w:rsidR="001E6225">
        <w:rPr>
          <w:rFonts w:asciiTheme="majorBidi" w:hAnsiTheme="majorBidi" w:cstheme="majorBidi"/>
          <w:color w:val="0D0D0D"/>
          <w:sz w:val="24"/>
          <w:szCs w:val="24"/>
          <w:shd w:val="clear" w:color="auto" w:fill="FFFFFF"/>
        </w:rPr>
        <w:t xml:space="preserve">for improving company’s performance </w:t>
      </w:r>
      <w:r w:rsidR="007A13B8">
        <w:rPr>
          <w:rFonts w:asciiTheme="majorBidi" w:hAnsiTheme="majorBidi" w:cstheme="majorBidi"/>
          <w:color w:val="0D0D0D"/>
          <w:sz w:val="24"/>
          <w:szCs w:val="24"/>
          <w:shd w:val="clear" w:color="auto" w:fill="FFFFFF"/>
        </w:rPr>
        <w:t xml:space="preserve">cannot be realised by using </w:t>
      </w:r>
      <w:r w:rsidR="00DB1275">
        <w:rPr>
          <w:rFonts w:asciiTheme="majorBidi" w:hAnsiTheme="majorBidi" w:cstheme="majorBidi"/>
          <w:color w:val="0D0D0D"/>
          <w:sz w:val="24"/>
          <w:szCs w:val="24"/>
          <w:shd w:val="clear" w:color="auto" w:fill="FFFFFF"/>
        </w:rPr>
        <w:t>Generic strategy because</w:t>
      </w:r>
      <w:r w:rsidR="001E6225">
        <w:rPr>
          <w:rFonts w:asciiTheme="majorBidi" w:hAnsiTheme="majorBidi" w:cstheme="majorBidi"/>
          <w:color w:val="0D0D0D"/>
          <w:sz w:val="24"/>
          <w:szCs w:val="24"/>
          <w:shd w:val="clear" w:color="auto" w:fill="FFFFFF"/>
        </w:rPr>
        <w:t xml:space="preserve"> is an emer</w:t>
      </w:r>
      <w:r w:rsidR="00684018">
        <w:rPr>
          <w:rFonts w:asciiTheme="majorBidi" w:hAnsiTheme="majorBidi" w:cstheme="majorBidi"/>
          <w:color w:val="0D0D0D"/>
          <w:sz w:val="24"/>
          <w:szCs w:val="24"/>
          <w:shd w:val="clear" w:color="auto" w:fill="FFFFFF"/>
        </w:rPr>
        <w:t xml:space="preserve">gent approach. </w:t>
      </w:r>
      <w:r w:rsidR="002A3B4C">
        <w:rPr>
          <w:rFonts w:asciiTheme="majorBidi" w:hAnsiTheme="majorBidi" w:cstheme="majorBidi"/>
          <w:color w:val="0D0D0D"/>
          <w:sz w:val="24"/>
          <w:szCs w:val="24"/>
          <w:shd w:val="clear" w:color="auto" w:fill="FFFFFF"/>
        </w:rPr>
        <w:t>However, the i</w:t>
      </w:r>
      <w:r w:rsidR="001B568E" w:rsidRPr="00296F02">
        <w:rPr>
          <w:rFonts w:asciiTheme="majorBidi" w:hAnsiTheme="majorBidi" w:cstheme="majorBidi"/>
          <w:color w:val="0D0D0D"/>
          <w:sz w:val="24"/>
          <w:szCs w:val="24"/>
          <w:shd w:val="clear" w:color="auto" w:fill="FFFFFF"/>
        </w:rPr>
        <w:t xml:space="preserve">nfluence </w:t>
      </w:r>
      <w:r w:rsidR="007D0EF6" w:rsidRPr="00296F02">
        <w:rPr>
          <w:rFonts w:asciiTheme="majorBidi" w:hAnsiTheme="majorBidi" w:cstheme="majorBidi"/>
          <w:color w:val="0D0D0D"/>
          <w:sz w:val="24"/>
          <w:szCs w:val="24"/>
          <w:shd w:val="clear" w:color="auto" w:fill="FFFFFF"/>
        </w:rPr>
        <w:t xml:space="preserve">shift in </w:t>
      </w:r>
      <w:r w:rsidR="00296F02" w:rsidRPr="00296F02">
        <w:rPr>
          <w:rFonts w:asciiTheme="majorBidi" w:hAnsiTheme="majorBidi" w:cstheme="majorBidi"/>
          <w:color w:val="0D0D0D"/>
          <w:sz w:val="24"/>
          <w:szCs w:val="24"/>
          <w:shd w:val="clear" w:color="auto" w:fill="FFFFFF"/>
        </w:rPr>
        <w:t>consumer perceptions towards a specific strategy (cost leadership, differentiation) prompt</w:t>
      </w:r>
      <w:r w:rsidR="00E222D0">
        <w:rPr>
          <w:rFonts w:asciiTheme="majorBidi" w:hAnsiTheme="majorBidi" w:cstheme="majorBidi"/>
          <w:color w:val="0D0D0D"/>
          <w:sz w:val="24"/>
          <w:szCs w:val="24"/>
          <w:shd w:val="clear" w:color="auto" w:fill="FFFFFF"/>
        </w:rPr>
        <w:t>ed</w:t>
      </w:r>
      <w:r w:rsidR="00296F02" w:rsidRPr="00296F02">
        <w:rPr>
          <w:rFonts w:asciiTheme="majorBidi" w:hAnsiTheme="majorBidi" w:cstheme="majorBidi"/>
          <w:color w:val="0D0D0D"/>
          <w:sz w:val="24"/>
          <w:szCs w:val="24"/>
          <w:shd w:val="clear" w:color="auto" w:fill="FFFFFF"/>
        </w:rPr>
        <w:t xml:space="preserve"> Toyota to adjust its</w:t>
      </w:r>
      <w:r w:rsidR="00794DDF">
        <w:rPr>
          <w:rFonts w:asciiTheme="majorBidi" w:hAnsiTheme="majorBidi" w:cstheme="majorBidi"/>
          <w:color w:val="0D0D0D"/>
          <w:sz w:val="24"/>
          <w:szCs w:val="24"/>
          <w:shd w:val="clear" w:color="auto" w:fill="FFFFFF"/>
        </w:rPr>
        <w:t xml:space="preserve"> pricing</w:t>
      </w:r>
      <w:r w:rsidR="00296F02" w:rsidRPr="00296F02">
        <w:rPr>
          <w:rFonts w:asciiTheme="majorBidi" w:hAnsiTheme="majorBidi" w:cstheme="majorBidi"/>
          <w:color w:val="0D0D0D"/>
          <w:sz w:val="24"/>
          <w:szCs w:val="24"/>
          <w:shd w:val="clear" w:color="auto" w:fill="FFFFFF"/>
        </w:rPr>
        <w:t xml:space="preserve"> strategic emphasis</w:t>
      </w:r>
      <w:r w:rsidR="00932CEC">
        <w:rPr>
          <w:rFonts w:asciiTheme="majorBidi" w:hAnsiTheme="majorBidi" w:cstheme="majorBidi"/>
          <w:color w:val="0D0D0D"/>
          <w:sz w:val="24"/>
          <w:szCs w:val="24"/>
          <w:shd w:val="clear" w:color="auto" w:fill="FFFFFF"/>
        </w:rPr>
        <w:t>.</w:t>
      </w:r>
    </w:p>
    <w:p w14:paraId="4168F8F2" w14:textId="079E5518" w:rsidR="00923BFF" w:rsidRPr="007D015B" w:rsidRDefault="006273BA" w:rsidP="00E06695">
      <w:pPr>
        <w:spacing w:line="360" w:lineRule="auto"/>
        <w:rPr>
          <w:rFonts w:asciiTheme="majorBidi" w:hAnsiTheme="majorBidi" w:cstheme="majorBidi"/>
          <w:b/>
          <w:bCs/>
          <w:color w:val="0D0D0D"/>
          <w:sz w:val="24"/>
          <w:szCs w:val="24"/>
          <w:u w:val="single"/>
          <w:shd w:val="clear" w:color="auto" w:fill="FFFFFF"/>
        </w:rPr>
      </w:pPr>
      <w:r>
        <w:rPr>
          <w:rFonts w:asciiTheme="majorBidi" w:hAnsiTheme="majorBidi" w:cstheme="majorBidi"/>
          <w:b/>
          <w:bCs/>
          <w:color w:val="0D0D0D"/>
          <w:sz w:val="24"/>
          <w:szCs w:val="24"/>
          <w:u w:val="single"/>
          <w:shd w:val="clear" w:color="auto" w:fill="FFFFFF"/>
        </w:rPr>
        <w:t xml:space="preserve">Based on </w:t>
      </w:r>
      <w:r w:rsidR="00923BFF" w:rsidRPr="007D015B">
        <w:rPr>
          <w:rFonts w:asciiTheme="majorBidi" w:hAnsiTheme="majorBidi" w:cstheme="majorBidi"/>
          <w:b/>
          <w:bCs/>
          <w:color w:val="0D0D0D"/>
          <w:sz w:val="24"/>
          <w:szCs w:val="24"/>
          <w:u w:val="single"/>
          <w:shd w:val="clear" w:color="auto" w:fill="FFFFFF"/>
        </w:rPr>
        <w:t xml:space="preserve">SOW-Boston </w:t>
      </w:r>
      <w:r w:rsidR="007D015B" w:rsidRPr="007D015B">
        <w:rPr>
          <w:rFonts w:asciiTheme="majorBidi" w:hAnsiTheme="majorBidi" w:cstheme="majorBidi"/>
          <w:b/>
          <w:bCs/>
          <w:color w:val="0D0D0D"/>
          <w:sz w:val="24"/>
          <w:szCs w:val="24"/>
          <w:u w:val="single"/>
          <w:shd w:val="clear" w:color="auto" w:fill="FFFFFF"/>
        </w:rPr>
        <w:t>M</w:t>
      </w:r>
      <w:r w:rsidR="00923BFF" w:rsidRPr="007D015B">
        <w:rPr>
          <w:rFonts w:asciiTheme="majorBidi" w:hAnsiTheme="majorBidi" w:cstheme="majorBidi"/>
          <w:b/>
          <w:bCs/>
          <w:color w:val="0D0D0D"/>
          <w:sz w:val="24"/>
          <w:szCs w:val="24"/>
          <w:u w:val="single"/>
          <w:shd w:val="clear" w:color="auto" w:fill="FFFFFF"/>
        </w:rPr>
        <w:t>atrix:</w:t>
      </w:r>
    </w:p>
    <w:p w14:paraId="38120EB5" w14:textId="5FCC092D" w:rsidR="00AB471C" w:rsidRDefault="00914250" w:rsidP="00EB4D33">
      <w:pPr>
        <w:spacing w:line="360" w:lineRule="auto"/>
        <w:jc w:val="both"/>
        <w:rPr>
          <w:rFonts w:asciiTheme="majorBidi" w:hAnsiTheme="majorBidi" w:cstheme="majorBidi"/>
          <w:color w:val="0D0D0D"/>
          <w:sz w:val="24"/>
          <w:szCs w:val="24"/>
          <w:shd w:val="clear" w:color="auto" w:fill="FFFFFF"/>
        </w:rPr>
      </w:pPr>
      <w:r w:rsidRPr="007D015B">
        <w:rPr>
          <w:rFonts w:asciiTheme="majorBidi" w:hAnsiTheme="majorBidi" w:cstheme="majorBidi"/>
          <w:color w:val="0D0D0D"/>
          <w:sz w:val="24"/>
          <w:szCs w:val="24"/>
          <w:shd w:val="clear" w:color="auto" w:fill="FFFFFF"/>
        </w:rPr>
        <w:lastRenderedPageBreak/>
        <w:t>Toyota has a mix of products, with established hybrid models (cash cows), emerging electric vehicles (stars), potential growth in emerging markets (question marks), and conventional gasoline models (dogs)</w:t>
      </w:r>
      <w:r w:rsidR="00F12E06">
        <w:rPr>
          <w:rFonts w:asciiTheme="majorBidi" w:hAnsiTheme="majorBidi" w:cstheme="majorBidi"/>
          <w:color w:val="0D0D0D"/>
          <w:sz w:val="24"/>
          <w:szCs w:val="24"/>
          <w:shd w:val="clear" w:color="auto" w:fill="FFFFFF"/>
        </w:rPr>
        <w:t>.</w:t>
      </w:r>
      <w:r w:rsidR="007F201E">
        <w:rPr>
          <w:rFonts w:asciiTheme="majorBidi" w:hAnsiTheme="majorBidi" w:cstheme="majorBidi"/>
          <w:color w:val="0D0D0D"/>
          <w:sz w:val="24"/>
          <w:szCs w:val="24"/>
          <w:shd w:val="clear" w:color="auto" w:fill="FFFFFF"/>
        </w:rPr>
        <w:t xml:space="preserve"> Influence change</w:t>
      </w:r>
      <w:r w:rsidR="00EB4D33">
        <w:rPr>
          <w:rFonts w:asciiTheme="majorBidi" w:hAnsiTheme="majorBidi" w:cstheme="majorBidi"/>
          <w:color w:val="0D0D0D"/>
          <w:sz w:val="24"/>
          <w:szCs w:val="24"/>
          <w:shd w:val="clear" w:color="auto" w:fill="FFFFFF"/>
        </w:rPr>
        <w:t xml:space="preserve">s in market growth, </w:t>
      </w:r>
      <w:r w:rsidR="00EB4D33" w:rsidRPr="00EB4D33">
        <w:rPr>
          <w:rFonts w:asciiTheme="majorBidi" w:hAnsiTheme="majorBidi" w:cstheme="majorBidi"/>
          <w:color w:val="0D0D0D"/>
          <w:sz w:val="24"/>
          <w:szCs w:val="24"/>
          <w:shd w:val="clear" w:color="auto" w:fill="FFFFFF"/>
        </w:rPr>
        <w:t>if a previously high-growth market becomes saturated, Toyota may need to reassess its portfolio and invest more in emerging markets or new product categories</w:t>
      </w:r>
      <w:r w:rsidR="00EB4D33">
        <w:rPr>
          <w:rFonts w:asciiTheme="majorBidi" w:hAnsiTheme="majorBidi" w:cstheme="majorBidi"/>
          <w:color w:val="0D0D0D"/>
          <w:sz w:val="24"/>
          <w:szCs w:val="24"/>
          <w:shd w:val="clear" w:color="auto" w:fill="FFFFFF"/>
        </w:rPr>
        <w:t>.</w:t>
      </w:r>
      <w:r w:rsidR="007F6087" w:rsidRPr="009E33A0">
        <w:rPr>
          <w:rFonts w:asciiTheme="majorBidi" w:hAnsiTheme="majorBidi" w:cstheme="majorBidi"/>
          <w:color w:val="0D0D0D"/>
          <w:sz w:val="24"/>
          <w:szCs w:val="24"/>
          <w:shd w:val="clear" w:color="auto" w:fill="FFFFFF"/>
        </w:rPr>
        <w:t xml:space="preserve"> A decline in the growth of one business unit may prompt a strategic re</w:t>
      </w:r>
      <w:r w:rsidR="000B6169" w:rsidRPr="009E33A0">
        <w:rPr>
          <w:rFonts w:asciiTheme="majorBidi" w:hAnsiTheme="majorBidi" w:cstheme="majorBidi"/>
          <w:color w:val="0D0D0D"/>
          <w:sz w:val="24"/>
          <w:szCs w:val="24"/>
          <w:shd w:val="clear" w:color="auto" w:fill="FFFFFF"/>
        </w:rPr>
        <w:t>-</w:t>
      </w:r>
      <w:r w:rsidR="007F6087" w:rsidRPr="009E33A0">
        <w:rPr>
          <w:rFonts w:asciiTheme="majorBidi" w:hAnsiTheme="majorBidi" w:cstheme="majorBidi"/>
          <w:color w:val="0D0D0D"/>
          <w:sz w:val="24"/>
          <w:szCs w:val="24"/>
          <w:shd w:val="clear" w:color="auto" w:fill="FFFFFF"/>
        </w:rPr>
        <w:t>evaluation. Toyota need</w:t>
      </w:r>
      <w:r w:rsidR="006036F6">
        <w:rPr>
          <w:rFonts w:asciiTheme="majorBidi" w:hAnsiTheme="majorBidi" w:cstheme="majorBidi"/>
          <w:color w:val="0D0D0D"/>
          <w:sz w:val="24"/>
          <w:szCs w:val="24"/>
          <w:shd w:val="clear" w:color="auto" w:fill="FFFFFF"/>
        </w:rPr>
        <w:t>ed</w:t>
      </w:r>
      <w:r w:rsidR="007F6087" w:rsidRPr="009E33A0">
        <w:rPr>
          <w:rFonts w:asciiTheme="majorBidi" w:hAnsiTheme="majorBidi" w:cstheme="majorBidi"/>
          <w:color w:val="0D0D0D"/>
          <w:sz w:val="24"/>
          <w:szCs w:val="24"/>
          <w:shd w:val="clear" w:color="auto" w:fill="FFFFFF"/>
        </w:rPr>
        <w:t xml:space="preserve"> to consider reallocating resources </w:t>
      </w:r>
      <w:r w:rsidR="007C5D83">
        <w:rPr>
          <w:rFonts w:asciiTheme="majorBidi" w:hAnsiTheme="majorBidi" w:cstheme="majorBidi"/>
          <w:color w:val="0D0D0D"/>
          <w:sz w:val="24"/>
          <w:szCs w:val="24"/>
          <w:shd w:val="clear" w:color="auto" w:fill="FFFFFF"/>
        </w:rPr>
        <w:t>and</w:t>
      </w:r>
      <w:r w:rsidR="007F6087" w:rsidRPr="009E33A0">
        <w:rPr>
          <w:rFonts w:asciiTheme="majorBidi" w:hAnsiTheme="majorBidi" w:cstheme="majorBidi"/>
          <w:color w:val="0D0D0D"/>
          <w:sz w:val="24"/>
          <w:szCs w:val="24"/>
          <w:shd w:val="clear" w:color="auto" w:fill="FFFFFF"/>
        </w:rPr>
        <w:t xml:space="preserve"> investing in emerging business units with higher growth potential</w:t>
      </w:r>
      <w:r w:rsidR="00DD72D7">
        <w:rPr>
          <w:rFonts w:asciiTheme="majorBidi" w:hAnsiTheme="majorBidi" w:cstheme="majorBidi"/>
          <w:color w:val="0D0D0D"/>
          <w:sz w:val="24"/>
          <w:szCs w:val="24"/>
          <w:shd w:val="clear" w:color="auto" w:fill="FFFFFF"/>
        </w:rPr>
        <w:t>,</w:t>
      </w:r>
      <w:r w:rsidR="007C5D83">
        <w:rPr>
          <w:rFonts w:asciiTheme="majorBidi" w:hAnsiTheme="majorBidi" w:cstheme="majorBidi"/>
          <w:color w:val="0D0D0D"/>
          <w:sz w:val="24"/>
          <w:szCs w:val="24"/>
          <w:shd w:val="clear" w:color="auto" w:fill="FFFFFF"/>
        </w:rPr>
        <w:t xml:space="preserve"> </w:t>
      </w:r>
      <w:r w:rsidR="00DD72D7">
        <w:rPr>
          <w:rFonts w:asciiTheme="majorBidi" w:hAnsiTheme="majorBidi" w:cstheme="majorBidi"/>
          <w:color w:val="0D0D0D"/>
          <w:sz w:val="24"/>
          <w:szCs w:val="24"/>
          <w:shd w:val="clear" w:color="auto" w:fill="FFFFFF"/>
        </w:rPr>
        <w:t>Toyota</w:t>
      </w:r>
      <w:r w:rsidR="007C5D83">
        <w:rPr>
          <w:rFonts w:asciiTheme="majorBidi" w:hAnsiTheme="majorBidi" w:cstheme="majorBidi"/>
          <w:color w:val="0D0D0D"/>
          <w:sz w:val="24"/>
          <w:szCs w:val="24"/>
          <w:shd w:val="clear" w:color="auto" w:fill="FFFFFF"/>
        </w:rPr>
        <w:t xml:space="preserve"> </w:t>
      </w:r>
      <w:r w:rsidR="00837717">
        <w:rPr>
          <w:rFonts w:asciiTheme="majorBidi" w:hAnsiTheme="majorBidi" w:cstheme="majorBidi"/>
          <w:color w:val="0D0D0D"/>
          <w:sz w:val="24"/>
          <w:szCs w:val="24"/>
          <w:shd w:val="clear" w:color="auto" w:fill="FFFFFF"/>
        </w:rPr>
        <w:t xml:space="preserve">launched </w:t>
      </w:r>
      <w:r w:rsidR="00EC7371">
        <w:rPr>
          <w:rFonts w:asciiTheme="majorBidi" w:hAnsiTheme="majorBidi" w:cstheme="majorBidi"/>
          <w:color w:val="0D0D0D"/>
          <w:sz w:val="24"/>
          <w:szCs w:val="24"/>
          <w:shd w:val="clear" w:color="auto" w:fill="FFFFFF"/>
        </w:rPr>
        <w:t xml:space="preserve">next generation </w:t>
      </w:r>
      <w:r w:rsidR="00EA0A0E">
        <w:rPr>
          <w:rFonts w:asciiTheme="majorBidi" w:hAnsiTheme="majorBidi" w:cstheme="majorBidi"/>
          <w:color w:val="0D0D0D"/>
          <w:sz w:val="24"/>
          <w:szCs w:val="24"/>
          <w:shd w:val="clear" w:color="auto" w:fill="FFFFFF"/>
        </w:rPr>
        <w:t xml:space="preserve">Battery </w:t>
      </w:r>
      <w:r w:rsidR="00EC7371">
        <w:rPr>
          <w:rFonts w:asciiTheme="majorBidi" w:hAnsiTheme="majorBidi" w:cstheme="majorBidi"/>
          <w:color w:val="0D0D0D"/>
          <w:sz w:val="24"/>
          <w:szCs w:val="24"/>
          <w:shd w:val="clear" w:color="auto" w:fill="FFFFFF"/>
        </w:rPr>
        <w:t>electric vehicles</w:t>
      </w:r>
      <w:r w:rsidR="00EA0A0E">
        <w:rPr>
          <w:rFonts w:asciiTheme="majorBidi" w:hAnsiTheme="majorBidi" w:cstheme="majorBidi"/>
          <w:color w:val="0D0D0D"/>
          <w:sz w:val="24"/>
          <w:szCs w:val="24"/>
          <w:shd w:val="clear" w:color="auto" w:fill="FFFFFF"/>
        </w:rPr>
        <w:t xml:space="preserve"> strategy </w:t>
      </w:r>
      <w:r w:rsidR="00BF64E9">
        <w:rPr>
          <w:rFonts w:asciiTheme="majorBidi" w:hAnsiTheme="majorBidi" w:cstheme="majorBidi"/>
          <w:color w:val="0D0D0D"/>
          <w:sz w:val="24"/>
          <w:szCs w:val="24"/>
          <w:shd w:val="clear" w:color="auto" w:fill="FFFFFF"/>
        </w:rPr>
        <w:t>BEV factory</w:t>
      </w:r>
      <w:r w:rsidR="002F6331">
        <w:rPr>
          <w:rFonts w:asciiTheme="majorBidi" w:hAnsiTheme="majorBidi" w:cstheme="majorBidi"/>
          <w:color w:val="0D0D0D"/>
          <w:sz w:val="24"/>
          <w:szCs w:val="24"/>
          <w:shd w:val="clear" w:color="auto" w:fill="FFFFFF"/>
        </w:rPr>
        <w:t xml:space="preserve"> </w:t>
      </w:r>
      <w:r w:rsidR="00E27756">
        <w:rPr>
          <w:rFonts w:asciiTheme="majorBidi" w:hAnsiTheme="majorBidi" w:cstheme="majorBidi"/>
          <w:color w:val="0D0D0D"/>
          <w:sz w:val="24"/>
          <w:szCs w:val="24"/>
          <w:shd w:val="clear" w:color="auto" w:fill="FFFFFF"/>
        </w:rPr>
        <w:t>(Multi-</w:t>
      </w:r>
      <w:r w:rsidR="00A9034F">
        <w:rPr>
          <w:rFonts w:asciiTheme="majorBidi" w:hAnsiTheme="majorBidi" w:cstheme="majorBidi"/>
          <w:color w:val="0D0D0D"/>
          <w:sz w:val="24"/>
          <w:szCs w:val="24"/>
          <w:shd w:val="clear" w:color="auto" w:fill="FFFFFF"/>
        </w:rPr>
        <w:t>P</w:t>
      </w:r>
      <w:r w:rsidR="00E27756">
        <w:rPr>
          <w:rFonts w:asciiTheme="majorBidi" w:hAnsiTheme="majorBidi" w:cstheme="majorBidi"/>
          <w:color w:val="0D0D0D"/>
          <w:sz w:val="24"/>
          <w:szCs w:val="24"/>
          <w:shd w:val="clear" w:color="auto" w:fill="FFFFFF"/>
        </w:rPr>
        <w:t>athway, 2023)</w:t>
      </w:r>
      <w:r w:rsidR="001757D5" w:rsidRPr="009E33A0">
        <w:rPr>
          <w:rFonts w:asciiTheme="majorBidi" w:hAnsiTheme="majorBidi" w:cstheme="majorBidi"/>
          <w:color w:val="0D0D0D"/>
          <w:sz w:val="24"/>
          <w:szCs w:val="24"/>
          <w:shd w:val="clear" w:color="auto" w:fill="FFFFFF"/>
        </w:rPr>
        <w:t>.</w:t>
      </w:r>
    </w:p>
    <w:p w14:paraId="77CC4CD1" w14:textId="77777777" w:rsidR="00020E9F" w:rsidRDefault="00020E9F" w:rsidP="00020E9F">
      <w:pPr>
        <w:spacing w:line="360" w:lineRule="auto"/>
        <w:jc w:val="both"/>
        <w:rPr>
          <w:rFonts w:asciiTheme="majorBidi" w:hAnsiTheme="majorBidi" w:cstheme="majorBidi"/>
          <w:color w:val="0D0D0D"/>
          <w:sz w:val="24"/>
          <w:szCs w:val="24"/>
          <w:shd w:val="clear" w:color="auto" w:fill="FFFFFF"/>
        </w:rPr>
      </w:pPr>
      <w:r w:rsidRPr="005312F9">
        <w:rPr>
          <w:rFonts w:asciiTheme="majorBidi" w:hAnsiTheme="majorBidi" w:cstheme="majorBidi"/>
          <w:color w:val="0D0D0D"/>
          <w:sz w:val="24"/>
          <w:szCs w:val="24"/>
          <w:shd w:val="clear" w:color="auto" w:fill="FFFFFF"/>
        </w:rPr>
        <w:t>The strategic focus at Toyota reflects a combination of deliberate and emergent elements. While the company has a deliberate strategy that outlines its long-term goals and overarching direction, it also embraces emergent strategies to adapt to changing circumstances and market dynamics</w:t>
      </w:r>
      <w:r>
        <w:rPr>
          <w:rFonts w:asciiTheme="majorBidi" w:hAnsiTheme="majorBidi" w:cstheme="majorBidi"/>
          <w:color w:val="0D0D0D"/>
          <w:sz w:val="24"/>
          <w:szCs w:val="24"/>
          <w:shd w:val="clear" w:color="auto" w:fill="FFFFFF"/>
        </w:rPr>
        <w:t>.</w:t>
      </w:r>
      <w:r w:rsidRPr="00FB4C56">
        <w:rPr>
          <w:rFonts w:asciiTheme="majorBidi" w:hAnsiTheme="majorBidi" w:cstheme="majorBidi"/>
          <w:color w:val="0D0D0D"/>
          <w:sz w:val="24"/>
          <w:szCs w:val="24"/>
          <w:shd w:val="clear" w:color="auto" w:fill="FFFFFF"/>
        </w:rPr>
        <w:t xml:space="preserve"> </w:t>
      </w:r>
    </w:p>
    <w:p w14:paraId="73ABD985" w14:textId="77777777" w:rsidR="00020E9F" w:rsidRPr="00E61195" w:rsidRDefault="00020E9F" w:rsidP="00020E9F">
      <w:pPr>
        <w:spacing w:line="360" w:lineRule="auto"/>
        <w:jc w:val="both"/>
        <w:rPr>
          <w:rFonts w:asciiTheme="majorBidi" w:hAnsiTheme="majorBidi" w:cstheme="majorBidi"/>
          <w:b/>
          <w:bCs/>
          <w:color w:val="0D0D0D"/>
          <w:shd w:val="clear" w:color="auto" w:fill="FFFFFF"/>
        </w:rPr>
      </w:pPr>
      <w:r w:rsidRPr="00E61195">
        <w:rPr>
          <w:rFonts w:asciiTheme="majorBidi" w:hAnsiTheme="majorBidi" w:cstheme="majorBidi"/>
          <w:b/>
          <w:bCs/>
          <w:color w:val="0D0D0D"/>
          <w:shd w:val="clear" w:color="auto" w:fill="FFFFFF"/>
        </w:rPr>
        <w:t>Deliberate Strategy</w:t>
      </w:r>
    </w:p>
    <w:p w14:paraId="22C4BD3A" w14:textId="59365FDC" w:rsidR="00020E9F" w:rsidRDefault="00020E9F" w:rsidP="00020E9F">
      <w:pPr>
        <w:spacing w:line="360" w:lineRule="auto"/>
        <w:jc w:val="both"/>
        <w:rPr>
          <w:rFonts w:asciiTheme="majorBidi" w:hAnsiTheme="majorBidi" w:cstheme="majorBidi"/>
          <w:color w:val="0D0D0D"/>
          <w:sz w:val="24"/>
          <w:szCs w:val="24"/>
          <w:shd w:val="clear" w:color="auto" w:fill="FFFFFF"/>
        </w:rPr>
      </w:pPr>
      <w:r w:rsidRPr="00FB4C56">
        <w:rPr>
          <w:rFonts w:asciiTheme="majorBidi" w:hAnsiTheme="majorBidi" w:cstheme="majorBidi"/>
          <w:color w:val="0D0D0D"/>
          <w:sz w:val="24"/>
          <w:szCs w:val="24"/>
          <w:shd w:val="clear" w:color="auto" w:fill="FFFFFF"/>
        </w:rPr>
        <w:t xml:space="preserve">The Toyota Production System (TPS) and the company's emphasis on continuous improvement through methodologies like Kaizen reflect deliberate strategies aimed at enhancing </w:t>
      </w:r>
      <w:r w:rsidR="00990E12">
        <w:rPr>
          <w:rFonts w:asciiTheme="majorBidi" w:hAnsiTheme="majorBidi" w:cstheme="majorBidi"/>
          <w:color w:val="0D0D0D"/>
          <w:sz w:val="24"/>
          <w:szCs w:val="24"/>
          <w:shd w:val="clear" w:color="auto" w:fill="FFFFFF"/>
        </w:rPr>
        <w:t xml:space="preserve">resource </w:t>
      </w:r>
      <w:r w:rsidRPr="00FB4C56">
        <w:rPr>
          <w:rFonts w:asciiTheme="majorBidi" w:hAnsiTheme="majorBidi" w:cstheme="majorBidi"/>
          <w:color w:val="0D0D0D"/>
          <w:sz w:val="24"/>
          <w:szCs w:val="24"/>
          <w:shd w:val="clear" w:color="auto" w:fill="FFFFFF"/>
        </w:rPr>
        <w:t>efficiency and quality</w:t>
      </w:r>
      <w:r w:rsidR="00B70740">
        <w:rPr>
          <w:rFonts w:asciiTheme="majorBidi" w:hAnsiTheme="majorBidi" w:cstheme="majorBidi"/>
          <w:color w:val="0D0D0D"/>
          <w:sz w:val="24"/>
          <w:szCs w:val="24"/>
          <w:shd w:val="clear" w:color="auto" w:fill="FFFFFF"/>
        </w:rPr>
        <w:t xml:space="preserve"> </w:t>
      </w:r>
      <w:r w:rsidR="00550108">
        <w:rPr>
          <w:rFonts w:asciiTheme="majorBidi" w:hAnsiTheme="majorBidi" w:cstheme="majorBidi"/>
          <w:color w:val="0D0D0D"/>
          <w:sz w:val="24"/>
          <w:szCs w:val="24"/>
          <w:shd w:val="clear" w:color="auto" w:fill="FFFFFF"/>
        </w:rPr>
        <w:t>(</w:t>
      </w:r>
      <w:r w:rsidR="00550108" w:rsidRPr="00550108">
        <w:rPr>
          <w:rFonts w:asciiTheme="majorBidi" w:hAnsiTheme="majorBidi" w:cstheme="majorBidi"/>
          <w:color w:val="0D0D0D"/>
          <w:sz w:val="24"/>
          <w:szCs w:val="24"/>
          <w:shd w:val="clear" w:color="auto" w:fill="FFFFFF"/>
        </w:rPr>
        <w:t>Egan, 2019)</w:t>
      </w:r>
      <w:r w:rsidR="00550108">
        <w:rPr>
          <w:rFonts w:asciiTheme="majorBidi" w:hAnsiTheme="majorBidi" w:cstheme="majorBidi"/>
          <w:color w:val="0D0D0D"/>
          <w:sz w:val="24"/>
          <w:szCs w:val="24"/>
          <w:shd w:val="clear" w:color="auto" w:fill="FFFFFF"/>
        </w:rPr>
        <w:t>.</w:t>
      </w:r>
      <w:r w:rsidRPr="00345B7E">
        <w:rPr>
          <w:rFonts w:asciiTheme="majorBidi" w:hAnsiTheme="majorBidi" w:cstheme="majorBidi"/>
          <w:color w:val="0D0D0D"/>
          <w:sz w:val="24"/>
          <w:szCs w:val="24"/>
          <w:shd w:val="clear" w:color="auto" w:fill="FFFFFF"/>
        </w:rPr>
        <w:t xml:space="preserve"> The company engages in strategic planning at both corporate and business levels, aligning resources and efforts to achieve predefined objectives</w:t>
      </w:r>
      <w:r>
        <w:rPr>
          <w:rFonts w:asciiTheme="majorBidi" w:hAnsiTheme="majorBidi" w:cstheme="majorBidi"/>
          <w:color w:val="0D0D0D"/>
          <w:sz w:val="24"/>
          <w:szCs w:val="24"/>
          <w:shd w:val="clear" w:color="auto" w:fill="FFFFFF"/>
        </w:rPr>
        <w:t xml:space="preserve">. </w:t>
      </w:r>
    </w:p>
    <w:p w14:paraId="709C21ED" w14:textId="77777777" w:rsidR="00020E9F" w:rsidRPr="00E61195" w:rsidRDefault="00020E9F" w:rsidP="00020E9F">
      <w:pPr>
        <w:spacing w:line="360" w:lineRule="auto"/>
        <w:jc w:val="both"/>
        <w:rPr>
          <w:rFonts w:asciiTheme="majorBidi" w:hAnsiTheme="majorBidi" w:cstheme="majorBidi"/>
          <w:b/>
          <w:bCs/>
          <w:color w:val="0D0D0D"/>
          <w:shd w:val="clear" w:color="auto" w:fill="FFFFFF"/>
        </w:rPr>
      </w:pPr>
      <w:r w:rsidRPr="00E61195">
        <w:rPr>
          <w:rFonts w:asciiTheme="majorBidi" w:hAnsiTheme="majorBidi" w:cstheme="majorBidi"/>
          <w:b/>
          <w:bCs/>
          <w:color w:val="0D0D0D"/>
          <w:shd w:val="clear" w:color="auto" w:fill="FFFFFF"/>
        </w:rPr>
        <w:t>Emergent strategy</w:t>
      </w:r>
    </w:p>
    <w:p w14:paraId="30CE625B" w14:textId="1465183A" w:rsidR="00020E9F" w:rsidRDefault="00020E9F" w:rsidP="00020E9F">
      <w:pPr>
        <w:spacing w:line="360" w:lineRule="auto"/>
        <w:jc w:val="both"/>
        <w:rPr>
          <w:rFonts w:asciiTheme="majorBidi" w:hAnsiTheme="majorBidi" w:cstheme="majorBidi"/>
          <w:color w:val="0D0D0D"/>
          <w:sz w:val="24"/>
          <w:szCs w:val="24"/>
          <w:shd w:val="clear" w:color="auto" w:fill="FFFFFF"/>
        </w:rPr>
      </w:pPr>
      <w:r w:rsidRPr="003E2738">
        <w:rPr>
          <w:rFonts w:asciiTheme="majorBidi" w:hAnsiTheme="majorBidi" w:cstheme="majorBidi"/>
          <w:color w:val="0D0D0D"/>
          <w:sz w:val="24"/>
          <w:szCs w:val="24"/>
          <w:shd w:val="clear" w:color="auto" w:fill="FFFFFF"/>
        </w:rPr>
        <w:t>The Kaizen philosophy, deeply rooted in Toyota's culture, encourages employees at all levels to identify opportunities for improvement. This continuous improvement approach fosters emergent strategies that evolve over time based on feedback</w:t>
      </w:r>
      <w:r>
        <w:rPr>
          <w:rFonts w:asciiTheme="majorBidi" w:hAnsiTheme="majorBidi" w:cstheme="majorBidi"/>
          <w:color w:val="0D0D0D"/>
          <w:sz w:val="24"/>
          <w:szCs w:val="24"/>
          <w:shd w:val="clear" w:color="auto" w:fill="FFFFFF"/>
        </w:rPr>
        <w:t xml:space="preserve"> received at a real operational time.</w:t>
      </w:r>
      <w:r w:rsidRPr="00D578BA">
        <w:rPr>
          <w:rFonts w:ascii="Segoe UI" w:hAnsi="Segoe UI" w:cs="Segoe UI"/>
          <w:color w:val="0D0D0D"/>
          <w:shd w:val="clear" w:color="auto" w:fill="FFFFFF"/>
        </w:rPr>
        <w:t xml:space="preserve"> </w:t>
      </w:r>
      <w:r w:rsidRPr="00D578BA">
        <w:rPr>
          <w:rFonts w:asciiTheme="majorBidi" w:hAnsiTheme="majorBidi" w:cstheme="majorBidi"/>
          <w:color w:val="0D0D0D"/>
          <w:sz w:val="24"/>
          <w:szCs w:val="24"/>
          <w:shd w:val="clear" w:color="auto" w:fill="FFFFFF"/>
        </w:rPr>
        <w:t>Toyota collaborates with other companies, as seen in partnerships with Subaru and Mazda, fostering a collaborative approach that embraces emergent opportunities arising from shared resources and expertise</w:t>
      </w:r>
      <w:r w:rsidR="005F40ED">
        <w:rPr>
          <w:rFonts w:asciiTheme="majorBidi" w:hAnsiTheme="majorBidi" w:cstheme="majorBidi"/>
          <w:color w:val="0D0D0D"/>
          <w:sz w:val="24"/>
          <w:szCs w:val="24"/>
          <w:shd w:val="clear" w:color="auto" w:fill="FFFFFF"/>
        </w:rPr>
        <w:t xml:space="preserve"> in dynamic env</w:t>
      </w:r>
      <w:r w:rsidR="00950A61">
        <w:rPr>
          <w:rFonts w:asciiTheme="majorBidi" w:hAnsiTheme="majorBidi" w:cstheme="majorBidi"/>
          <w:color w:val="0D0D0D"/>
          <w:sz w:val="24"/>
          <w:szCs w:val="24"/>
          <w:shd w:val="clear" w:color="auto" w:fill="FFFFFF"/>
        </w:rPr>
        <w:t>ironment (</w:t>
      </w:r>
      <w:r w:rsidR="00950A61" w:rsidRPr="00950A61">
        <w:rPr>
          <w:rFonts w:asciiTheme="majorBidi" w:hAnsiTheme="majorBidi" w:cstheme="majorBidi"/>
          <w:color w:val="0D0D0D"/>
          <w:sz w:val="24"/>
          <w:szCs w:val="24"/>
          <w:shd w:val="clear" w:color="auto" w:fill="FFFFFF"/>
        </w:rPr>
        <w:t xml:space="preserve">Foss, </w:t>
      </w:r>
      <w:r w:rsidR="00950A61" w:rsidRPr="00950A61">
        <w:rPr>
          <w:rFonts w:asciiTheme="majorBidi" w:hAnsiTheme="majorBidi" w:cstheme="majorBidi"/>
          <w:color w:val="0D0D0D"/>
          <w:sz w:val="24"/>
          <w:szCs w:val="24"/>
          <w:shd w:val="clear" w:color="auto" w:fill="FFFFFF"/>
        </w:rPr>
        <w:t xml:space="preserve">et al. </w:t>
      </w:r>
      <w:r w:rsidR="00950A61" w:rsidRPr="00950A61">
        <w:rPr>
          <w:rFonts w:asciiTheme="majorBidi" w:hAnsiTheme="majorBidi" w:cstheme="majorBidi"/>
          <w:color w:val="0D0D0D"/>
          <w:sz w:val="24"/>
          <w:szCs w:val="24"/>
          <w:shd w:val="clear" w:color="auto" w:fill="FFFFFF"/>
        </w:rPr>
        <w:t>2022)</w:t>
      </w:r>
      <w:r>
        <w:rPr>
          <w:rFonts w:asciiTheme="majorBidi" w:hAnsiTheme="majorBidi" w:cstheme="majorBidi"/>
          <w:color w:val="0D0D0D"/>
          <w:sz w:val="24"/>
          <w:szCs w:val="24"/>
          <w:shd w:val="clear" w:color="auto" w:fill="FFFFFF"/>
        </w:rPr>
        <w:t>.</w:t>
      </w:r>
    </w:p>
    <w:p w14:paraId="78A00E34" w14:textId="77777777" w:rsidR="00020E9F" w:rsidRPr="00E61195" w:rsidRDefault="00020E9F" w:rsidP="00020E9F">
      <w:pPr>
        <w:spacing w:line="360" w:lineRule="auto"/>
        <w:jc w:val="both"/>
        <w:rPr>
          <w:rFonts w:asciiTheme="majorBidi" w:hAnsiTheme="majorBidi" w:cstheme="majorBidi"/>
          <w:b/>
          <w:bCs/>
          <w:color w:val="0D0D0D"/>
          <w:shd w:val="clear" w:color="auto" w:fill="FFFFFF"/>
        </w:rPr>
      </w:pPr>
      <w:r w:rsidRPr="00E61195">
        <w:rPr>
          <w:rFonts w:asciiTheme="majorBidi" w:hAnsiTheme="majorBidi" w:cstheme="majorBidi"/>
          <w:b/>
          <w:bCs/>
          <w:color w:val="0D0D0D"/>
          <w:shd w:val="clear" w:color="auto" w:fill="FFFFFF"/>
        </w:rPr>
        <w:t>The integration</w:t>
      </w:r>
    </w:p>
    <w:p w14:paraId="2F4DD63B" w14:textId="39CC3315" w:rsidR="00020E9F" w:rsidRDefault="00020E9F" w:rsidP="00020E9F">
      <w:pPr>
        <w:spacing w:line="360" w:lineRule="auto"/>
        <w:jc w:val="both"/>
        <w:rPr>
          <w:rFonts w:asciiTheme="majorBidi" w:hAnsiTheme="majorBidi" w:cstheme="majorBidi"/>
          <w:color w:val="0D0D0D"/>
          <w:sz w:val="24"/>
          <w:szCs w:val="24"/>
          <w:shd w:val="clear" w:color="auto" w:fill="FFFFFF"/>
        </w:rPr>
      </w:pPr>
      <w:r w:rsidRPr="00CA51C8">
        <w:rPr>
          <w:rFonts w:asciiTheme="majorBidi" w:hAnsiTheme="majorBidi" w:cstheme="majorBidi"/>
          <w:color w:val="0D0D0D"/>
          <w:sz w:val="24"/>
          <w:szCs w:val="24"/>
          <w:shd w:val="clear" w:color="auto" w:fill="FFFFFF"/>
        </w:rPr>
        <w:t xml:space="preserve">Deliberate and emergent strategies are </w:t>
      </w:r>
      <w:r w:rsidR="0095330E">
        <w:rPr>
          <w:rFonts w:asciiTheme="majorBidi" w:hAnsiTheme="majorBidi" w:cstheme="majorBidi"/>
          <w:color w:val="0D0D0D"/>
          <w:sz w:val="24"/>
          <w:szCs w:val="24"/>
          <w:shd w:val="clear" w:color="auto" w:fill="FFFFFF"/>
        </w:rPr>
        <w:t>distinct</w:t>
      </w:r>
      <w:r w:rsidR="00C47D63">
        <w:rPr>
          <w:rFonts w:asciiTheme="majorBidi" w:hAnsiTheme="majorBidi" w:cstheme="majorBidi"/>
          <w:color w:val="0D0D0D"/>
          <w:sz w:val="24"/>
          <w:szCs w:val="24"/>
          <w:shd w:val="clear" w:color="auto" w:fill="FFFFFF"/>
        </w:rPr>
        <w:t>,</w:t>
      </w:r>
      <w:r w:rsidR="00EC7315">
        <w:rPr>
          <w:rFonts w:asciiTheme="majorBidi" w:hAnsiTheme="majorBidi" w:cstheme="majorBidi"/>
          <w:color w:val="0D0D0D"/>
          <w:sz w:val="24"/>
          <w:szCs w:val="24"/>
          <w:shd w:val="clear" w:color="auto" w:fill="FFFFFF"/>
        </w:rPr>
        <w:t xml:space="preserve"> </w:t>
      </w:r>
      <w:r w:rsidR="0095330E">
        <w:rPr>
          <w:rFonts w:asciiTheme="majorBidi" w:hAnsiTheme="majorBidi" w:cstheme="majorBidi"/>
          <w:color w:val="0D0D0D"/>
          <w:sz w:val="24"/>
          <w:szCs w:val="24"/>
          <w:shd w:val="clear" w:color="auto" w:fill="FFFFFF"/>
        </w:rPr>
        <w:t xml:space="preserve">but when </w:t>
      </w:r>
      <w:r w:rsidRPr="00CA51C8">
        <w:rPr>
          <w:rFonts w:asciiTheme="majorBidi" w:hAnsiTheme="majorBidi" w:cstheme="majorBidi"/>
          <w:color w:val="0D0D0D"/>
          <w:sz w:val="24"/>
          <w:szCs w:val="24"/>
          <w:shd w:val="clear" w:color="auto" w:fill="FFFFFF"/>
        </w:rPr>
        <w:t>integrated</w:t>
      </w:r>
      <w:r w:rsidR="00C47D63">
        <w:rPr>
          <w:rFonts w:asciiTheme="majorBidi" w:hAnsiTheme="majorBidi" w:cstheme="majorBidi"/>
          <w:color w:val="0D0D0D"/>
          <w:sz w:val="24"/>
          <w:szCs w:val="24"/>
          <w:shd w:val="clear" w:color="auto" w:fill="FFFFFF"/>
        </w:rPr>
        <w:t xml:space="preserve"> in complex </w:t>
      </w:r>
      <w:r w:rsidR="00BE4437">
        <w:rPr>
          <w:rFonts w:asciiTheme="majorBidi" w:hAnsiTheme="majorBidi" w:cstheme="majorBidi"/>
          <w:color w:val="0D0D0D"/>
          <w:sz w:val="24"/>
          <w:szCs w:val="24"/>
          <w:shd w:val="clear" w:color="auto" w:fill="FFFFFF"/>
        </w:rPr>
        <w:t>environment</w:t>
      </w:r>
      <w:r w:rsidR="00A36478">
        <w:rPr>
          <w:rFonts w:asciiTheme="majorBidi" w:hAnsiTheme="majorBidi" w:cstheme="majorBidi"/>
          <w:color w:val="0D0D0D"/>
          <w:sz w:val="24"/>
          <w:szCs w:val="24"/>
          <w:shd w:val="clear" w:color="auto" w:fill="FFFFFF"/>
        </w:rPr>
        <w:t xml:space="preserve"> they become </w:t>
      </w:r>
      <w:r w:rsidR="00BB0955">
        <w:rPr>
          <w:rFonts w:asciiTheme="majorBidi" w:hAnsiTheme="majorBidi" w:cstheme="majorBidi"/>
          <w:color w:val="0D0D0D"/>
          <w:sz w:val="24"/>
          <w:szCs w:val="24"/>
          <w:shd w:val="clear" w:color="auto" w:fill="FFFFFF"/>
        </w:rPr>
        <w:t>realised s</w:t>
      </w:r>
      <w:r w:rsidR="00A36478">
        <w:rPr>
          <w:rFonts w:asciiTheme="majorBidi" w:hAnsiTheme="majorBidi" w:cstheme="majorBidi"/>
          <w:color w:val="0D0D0D"/>
          <w:sz w:val="24"/>
          <w:szCs w:val="24"/>
          <w:shd w:val="clear" w:color="auto" w:fill="FFFFFF"/>
        </w:rPr>
        <w:t>trategy</w:t>
      </w:r>
      <w:r w:rsidR="00D176AF">
        <w:rPr>
          <w:rFonts w:asciiTheme="majorBidi" w:hAnsiTheme="majorBidi" w:cstheme="majorBidi"/>
          <w:color w:val="0D0D0D"/>
          <w:sz w:val="24"/>
          <w:szCs w:val="24"/>
          <w:shd w:val="clear" w:color="auto" w:fill="FFFFFF"/>
        </w:rPr>
        <w:t xml:space="preserve"> </w:t>
      </w:r>
      <w:r w:rsidR="00100F56">
        <w:rPr>
          <w:rFonts w:asciiTheme="majorBidi" w:hAnsiTheme="majorBidi" w:cstheme="majorBidi"/>
          <w:color w:val="0D0D0D"/>
          <w:sz w:val="24"/>
          <w:szCs w:val="24"/>
          <w:shd w:val="clear" w:color="auto" w:fill="FFFFFF"/>
        </w:rPr>
        <w:t>(</w:t>
      </w:r>
      <w:r w:rsidR="00100F56" w:rsidRPr="00100F56">
        <w:rPr>
          <w:rFonts w:asciiTheme="majorBidi" w:hAnsiTheme="majorBidi" w:cstheme="majorBidi"/>
          <w:color w:val="0D0D0D"/>
          <w:sz w:val="24"/>
          <w:szCs w:val="24"/>
          <w:shd w:val="clear" w:color="auto" w:fill="FFFFFF"/>
        </w:rPr>
        <w:t>Perot, 2024)</w:t>
      </w:r>
      <w:r w:rsidR="003A31CA">
        <w:rPr>
          <w:rFonts w:asciiTheme="majorBidi" w:hAnsiTheme="majorBidi" w:cstheme="majorBidi"/>
          <w:color w:val="0D0D0D"/>
          <w:sz w:val="24"/>
          <w:szCs w:val="24"/>
          <w:shd w:val="clear" w:color="auto" w:fill="FFFFFF"/>
        </w:rPr>
        <w:t>,</w:t>
      </w:r>
      <w:r w:rsidRPr="00CA51C8">
        <w:rPr>
          <w:rFonts w:asciiTheme="majorBidi" w:hAnsiTheme="majorBidi" w:cstheme="majorBidi"/>
          <w:color w:val="0D0D0D"/>
          <w:sz w:val="24"/>
          <w:szCs w:val="24"/>
          <w:shd w:val="clear" w:color="auto" w:fill="FFFFFF"/>
        </w:rPr>
        <w:t xml:space="preserve"> which reflect that the company's actions align with its long-term goals. For instance, the focus on electric and hybrid technologies aligns with the deliberate goal commitment </w:t>
      </w:r>
      <w:r>
        <w:rPr>
          <w:rFonts w:asciiTheme="majorBidi" w:hAnsiTheme="majorBidi" w:cstheme="majorBidi"/>
          <w:color w:val="0D0D0D"/>
          <w:sz w:val="24"/>
          <w:szCs w:val="24"/>
          <w:shd w:val="clear" w:color="auto" w:fill="FFFFFF"/>
        </w:rPr>
        <w:t>to</w:t>
      </w:r>
      <w:r w:rsidRPr="00CA51C8">
        <w:rPr>
          <w:rFonts w:asciiTheme="majorBidi" w:hAnsiTheme="majorBidi" w:cstheme="majorBidi"/>
          <w:color w:val="0D0D0D"/>
          <w:sz w:val="24"/>
          <w:szCs w:val="24"/>
          <w:shd w:val="clear" w:color="auto" w:fill="FFFFFF"/>
        </w:rPr>
        <w:t xml:space="preserve"> carbon neutrality</w:t>
      </w:r>
      <w:r w:rsidRPr="00370C90">
        <w:rPr>
          <w:rFonts w:asciiTheme="majorBidi" w:hAnsiTheme="majorBidi" w:cstheme="majorBidi"/>
          <w:color w:val="0D0D0D"/>
          <w:sz w:val="24"/>
          <w:szCs w:val="24"/>
          <w:shd w:val="clear" w:color="auto" w:fill="FFFFFF"/>
        </w:rPr>
        <w:t xml:space="preserve"> </w:t>
      </w:r>
      <w:r w:rsidRPr="00CA51C8">
        <w:rPr>
          <w:rFonts w:asciiTheme="majorBidi" w:hAnsiTheme="majorBidi" w:cstheme="majorBidi"/>
          <w:color w:val="0D0D0D"/>
          <w:sz w:val="24"/>
          <w:szCs w:val="24"/>
          <w:shd w:val="clear" w:color="auto" w:fill="FFFFFF"/>
        </w:rPr>
        <w:t>by 2050.</w:t>
      </w:r>
      <w:r w:rsidRPr="00171919">
        <w:rPr>
          <w:rFonts w:asciiTheme="majorBidi" w:hAnsiTheme="majorBidi" w:cstheme="majorBidi"/>
          <w:color w:val="0D0D0D"/>
          <w:sz w:val="24"/>
          <w:szCs w:val="24"/>
          <w:shd w:val="clear" w:color="auto" w:fill="FFFFFF"/>
        </w:rPr>
        <w:t xml:space="preserve"> The deliberate emphasis on Toyota's culture of quality remains consistent, while emergent strategies ensure the company stays adaptable in a rapidly changing business environment.</w:t>
      </w:r>
    </w:p>
    <w:p w14:paraId="700029C0" w14:textId="51E58E20" w:rsidR="005C7024" w:rsidRDefault="005C7024" w:rsidP="00EB4D33">
      <w:pPr>
        <w:spacing w:line="360" w:lineRule="auto"/>
        <w:jc w:val="both"/>
        <w:rPr>
          <w:rFonts w:asciiTheme="majorBidi" w:hAnsiTheme="majorBidi" w:cstheme="majorBidi"/>
          <w:color w:val="0D0D0D"/>
          <w:sz w:val="24"/>
          <w:szCs w:val="24"/>
          <w:shd w:val="clear" w:color="auto" w:fill="FFFFFF"/>
        </w:rPr>
      </w:pPr>
      <w:r>
        <w:rPr>
          <w:rFonts w:asciiTheme="majorBidi" w:hAnsiTheme="majorBidi" w:cstheme="majorBidi"/>
          <w:color w:val="0D0D0D"/>
          <w:sz w:val="24"/>
          <w:szCs w:val="24"/>
          <w:shd w:val="clear" w:color="auto" w:fill="FFFFFF"/>
        </w:rPr>
        <w:lastRenderedPageBreak/>
        <w:t xml:space="preserve">The </w:t>
      </w:r>
      <w:r w:rsidRPr="005C7024">
        <w:rPr>
          <w:rFonts w:asciiTheme="majorBidi" w:hAnsiTheme="majorBidi" w:cstheme="majorBidi"/>
          <w:color w:val="0D0D0D"/>
          <w:sz w:val="24"/>
          <w:szCs w:val="24"/>
          <w:shd w:val="clear" w:color="auto" w:fill="FFFFFF"/>
        </w:rPr>
        <w:t xml:space="preserve">proactive mindset </w:t>
      </w:r>
      <w:r w:rsidR="00D77B8D">
        <w:rPr>
          <w:rFonts w:asciiTheme="majorBidi" w:hAnsiTheme="majorBidi" w:cstheme="majorBidi"/>
          <w:color w:val="0D0D0D"/>
          <w:sz w:val="24"/>
          <w:szCs w:val="24"/>
          <w:shd w:val="clear" w:color="auto" w:fill="FFFFFF"/>
        </w:rPr>
        <w:t>is</w:t>
      </w:r>
      <w:r w:rsidRPr="005C7024">
        <w:rPr>
          <w:rFonts w:asciiTheme="majorBidi" w:hAnsiTheme="majorBidi" w:cstheme="majorBidi"/>
          <w:color w:val="0D0D0D"/>
          <w:sz w:val="24"/>
          <w:szCs w:val="24"/>
          <w:shd w:val="clear" w:color="auto" w:fill="FFFFFF"/>
        </w:rPr>
        <w:t xml:space="preserve"> essential for </w:t>
      </w:r>
      <w:r w:rsidR="00D77B8D">
        <w:rPr>
          <w:rFonts w:asciiTheme="majorBidi" w:hAnsiTheme="majorBidi" w:cstheme="majorBidi"/>
          <w:color w:val="0D0D0D"/>
          <w:sz w:val="24"/>
          <w:szCs w:val="24"/>
          <w:shd w:val="clear" w:color="auto" w:fill="FFFFFF"/>
        </w:rPr>
        <w:t>the company</w:t>
      </w:r>
      <w:r w:rsidRPr="005C7024">
        <w:rPr>
          <w:rFonts w:asciiTheme="majorBidi" w:hAnsiTheme="majorBidi" w:cstheme="majorBidi"/>
          <w:color w:val="0D0D0D"/>
          <w:sz w:val="24"/>
          <w:szCs w:val="24"/>
          <w:shd w:val="clear" w:color="auto" w:fill="FFFFFF"/>
        </w:rPr>
        <w:t xml:space="preserve"> to navigate uncertainties and capitali</w:t>
      </w:r>
      <w:r w:rsidR="005540AA">
        <w:rPr>
          <w:rFonts w:asciiTheme="majorBidi" w:hAnsiTheme="majorBidi" w:cstheme="majorBidi"/>
          <w:color w:val="0D0D0D"/>
          <w:sz w:val="24"/>
          <w:szCs w:val="24"/>
          <w:shd w:val="clear" w:color="auto" w:fill="FFFFFF"/>
        </w:rPr>
        <w:t>s</w:t>
      </w:r>
      <w:r w:rsidRPr="005C7024">
        <w:rPr>
          <w:rFonts w:asciiTheme="majorBidi" w:hAnsiTheme="majorBidi" w:cstheme="majorBidi"/>
          <w:color w:val="0D0D0D"/>
          <w:sz w:val="24"/>
          <w:szCs w:val="24"/>
          <w:shd w:val="clear" w:color="auto" w:fill="FFFFFF"/>
        </w:rPr>
        <w:t>e on emergent opportunities</w:t>
      </w:r>
      <w:r w:rsidR="008311E2">
        <w:rPr>
          <w:rFonts w:asciiTheme="majorBidi" w:hAnsiTheme="majorBidi" w:cstheme="majorBidi"/>
          <w:color w:val="0D0D0D"/>
          <w:sz w:val="24"/>
          <w:szCs w:val="24"/>
          <w:shd w:val="clear" w:color="auto" w:fill="FFFFFF"/>
        </w:rPr>
        <w:t xml:space="preserve"> which require </w:t>
      </w:r>
      <w:r w:rsidR="008A02FC">
        <w:rPr>
          <w:rFonts w:asciiTheme="majorBidi" w:hAnsiTheme="majorBidi" w:cstheme="majorBidi"/>
          <w:color w:val="0D0D0D"/>
          <w:sz w:val="24"/>
          <w:szCs w:val="24"/>
          <w:shd w:val="clear" w:color="auto" w:fill="FFFFFF"/>
        </w:rPr>
        <w:t>a critical discussion on some highlights</w:t>
      </w:r>
      <w:r w:rsidR="005232EC">
        <w:rPr>
          <w:rFonts w:asciiTheme="majorBidi" w:hAnsiTheme="majorBidi" w:cstheme="majorBidi"/>
          <w:color w:val="0D0D0D"/>
          <w:sz w:val="24"/>
          <w:szCs w:val="24"/>
          <w:shd w:val="clear" w:color="auto" w:fill="FFFFFF"/>
        </w:rPr>
        <w:t>.</w:t>
      </w:r>
    </w:p>
    <w:p w14:paraId="05E99BD7" w14:textId="3E6A8445" w:rsidR="005232EC" w:rsidRPr="00F73AD6" w:rsidRDefault="005232EC" w:rsidP="00EB4D33">
      <w:pPr>
        <w:spacing w:line="360" w:lineRule="auto"/>
        <w:jc w:val="both"/>
        <w:rPr>
          <w:rFonts w:asciiTheme="majorBidi" w:hAnsiTheme="majorBidi" w:cstheme="majorBidi"/>
          <w:b/>
          <w:bCs/>
          <w:color w:val="0D0D0D"/>
          <w:shd w:val="clear" w:color="auto" w:fill="FFFFFF"/>
        </w:rPr>
      </w:pPr>
      <w:r w:rsidRPr="00F73AD6">
        <w:rPr>
          <w:rFonts w:asciiTheme="majorBidi" w:hAnsiTheme="majorBidi" w:cstheme="majorBidi"/>
          <w:b/>
          <w:bCs/>
          <w:color w:val="0D0D0D"/>
          <w:shd w:val="clear" w:color="auto" w:fill="FFFFFF"/>
        </w:rPr>
        <w:t xml:space="preserve">Adaptability and Consistency: </w:t>
      </w:r>
    </w:p>
    <w:p w14:paraId="025C2648" w14:textId="41EC2472" w:rsidR="005232EC" w:rsidRDefault="00F73AD6" w:rsidP="00EB4D33">
      <w:pPr>
        <w:spacing w:line="360" w:lineRule="auto"/>
        <w:jc w:val="both"/>
        <w:rPr>
          <w:rFonts w:asciiTheme="majorBidi" w:hAnsiTheme="majorBidi" w:cstheme="majorBidi"/>
          <w:color w:val="0D0D0D"/>
          <w:sz w:val="24"/>
          <w:szCs w:val="24"/>
          <w:shd w:val="clear" w:color="auto" w:fill="FFFFFF"/>
        </w:rPr>
      </w:pPr>
      <w:r w:rsidRPr="00F73AD6">
        <w:rPr>
          <w:rFonts w:asciiTheme="majorBidi" w:hAnsiTheme="majorBidi" w:cstheme="majorBidi"/>
          <w:color w:val="0D0D0D"/>
          <w:sz w:val="24"/>
          <w:szCs w:val="24"/>
          <w:shd w:val="clear" w:color="auto" w:fill="FFFFFF"/>
        </w:rPr>
        <w:t>While adaptability is crucial in a dynamic market, maintaining consistency in brand identity and core values is equally important. Toyota needs to strike a balance between evolving with the market and staying true to its long-established principles</w:t>
      </w:r>
      <w:r>
        <w:rPr>
          <w:rFonts w:asciiTheme="majorBidi" w:hAnsiTheme="majorBidi" w:cstheme="majorBidi"/>
          <w:color w:val="0D0D0D"/>
          <w:sz w:val="24"/>
          <w:szCs w:val="24"/>
          <w:shd w:val="clear" w:color="auto" w:fill="FFFFFF"/>
        </w:rPr>
        <w:t>.</w:t>
      </w:r>
    </w:p>
    <w:p w14:paraId="018020F1" w14:textId="2A45C36E" w:rsidR="0011700C" w:rsidRPr="0062047D" w:rsidRDefault="0062047D" w:rsidP="00EB4D33">
      <w:pPr>
        <w:spacing w:line="360" w:lineRule="auto"/>
        <w:jc w:val="both"/>
        <w:rPr>
          <w:rFonts w:asciiTheme="majorBidi" w:hAnsiTheme="majorBidi" w:cstheme="majorBidi"/>
          <w:b/>
          <w:bCs/>
          <w:color w:val="0D0D0D"/>
          <w:shd w:val="clear" w:color="auto" w:fill="FFFFFF"/>
        </w:rPr>
      </w:pPr>
      <w:r w:rsidRPr="0062047D">
        <w:rPr>
          <w:rFonts w:asciiTheme="majorBidi" w:hAnsiTheme="majorBidi" w:cstheme="majorBidi"/>
          <w:b/>
          <w:bCs/>
          <w:color w:val="0D0D0D"/>
          <w:shd w:val="clear" w:color="auto" w:fill="FFFFFF"/>
        </w:rPr>
        <w:t xml:space="preserve">Customer-centric </w:t>
      </w:r>
      <w:r>
        <w:rPr>
          <w:rFonts w:asciiTheme="majorBidi" w:hAnsiTheme="majorBidi" w:cstheme="majorBidi"/>
          <w:b/>
          <w:bCs/>
          <w:color w:val="0D0D0D"/>
          <w:shd w:val="clear" w:color="auto" w:fill="FFFFFF"/>
        </w:rPr>
        <w:t>A</w:t>
      </w:r>
      <w:r w:rsidRPr="0062047D">
        <w:rPr>
          <w:rFonts w:asciiTheme="majorBidi" w:hAnsiTheme="majorBidi" w:cstheme="majorBidi"/>
          <w:b/>
          <w:bCs/>
          <w:color w:val="0D0D0D"/>
          <w:shd w:val="clear" w:color="auto" w:fill="FFFFFF"/>
        </w:rPr>
        <w:t>pproach:</w:t>
      </w:r>
    </w:p>
    <w:p w14:paraId="6933978C" w14:textId="480CD2BF" w:rsidR="0062047D" w:rsidRDefault="0062047D" w:rsidP="00EB4D33">
      <w:pPr>
        <w:spacing w:line="360" w:lineRule="auto"/>
        <w:jc w:val="both"/>
        <w:rPr>
          <w:rFonts w:asciiTheme="majorBidi" w:hAnsiTheme="majorBidi" w:cstheme="majorBidi"/>
          <w:color w:val="0D0D0D"/>
          <w:sz w:val="24"/>
          <w:szCs w:val="24"/>
          <w:shd w:val="clear" w:color="auto" w:fill="FFFFFF"/>
        </w:rPr>
      </w:pPr>
      <w:r w:rsidRPr="0062047D">
        <w:rPr>
          <w:rFonts w:asciiTheme="majorBidi" w:hAnsiTheme="majorBidi" w:cstheme="majorBidi"/>
          <w:color w:val="0D0D0D"/>
          <w:sz w:val="24"/>
          <w:szCs w:val="24"/>
          <w:shd w:val="clear" w:color="auto" w:fill="FFFFFF"/>
        </w:rPr>
        <w:t>An emergent strategy that aligns with evolving customer needs and preferences is essential. Toyota should remain vigilant in understanding customer expectations and adjusting its strategy accordingly.</w:t>
      </w:r>
    </w:p>
    <w:p w14:paraId="400E0B74" w14:textId="4D4C7CA7" w:rsidR="00FA77E4" w:rsidRPr="00892651" w:rsidRDefault="00FA77E4" w:rsidP="00EB4D33">
      <w:pPr>
        <w:spacing w:line="360" w:lineRule="auto"/>
        <w:jc w:val="both"/>
        <w:rPr>
          <w:rFonts w:asciiTheme="majorBidi" w:hAnsiTheme="majorBidi" w:cstheme="majorBidi"/>
          <w:b/>
          <w:bCs/>
          <w:color w:val="0D0D0D"/>
          <w:shd w:val="clear" w:color="auto" w:fill="FFFFFF"/>
        </w:rPr>
      </w:pPr>
      <w:r w:rsidRPr="00892651">
        <w:rPr>
          <w:rFonts w:asciiTheme="majorBidi" w:hAnsiTheme="majorBidi" w:cstheme="majorBidi"/>
          <w:b/>
          <w:bCs/>
          <w:color w:val="0D0D0D"/>
          <w:shd w:val="clear" w:color="auto" w:fill="FFFFFF"/>
        </w:rPr>
        <w:t>Balancing Lon</w:t>
      </w:r>
      <w:r w:rsidR="00892651" w:rsidRPr="00892651">
        <w:rPr>
          <w:rFonts w:asciiTheme="majorBidi" w:hAnsiTheme="majorBidi" w:cstheme="majorBidi"/>
          <w:b/>
          <w:bCs/>
          <w:color w:val="0D0D0D"/>
          <w:shd w:val="clear" w:color="auto" w:fill="FFFFFF"/>
        </w:rPr>
        <w:t xml:space="preserve">g-term and </w:t>
      </w:r>
      <w:r w:rsidR="00892651">
        <w:rPr>
          <w:rFonts w:asciiTheme="majorBidi" w:hAnsiTheme="majorBidi" w:cstheme="majorBidi"/>
          <w:b/>
          <w:bCs/>
          <w:color w:val="0D0D0D"/>
          <w:shd w:val="clear" w:color="auto" w:fill="FFFFFF"/>
        </w:rPr>
        <w:t>S</w:t>
      </w:r>
      <w:r w:rsidR="00892651" w:rsidRPr="00892651">
        <w:rPr>
          <w:rFonts w:asciiTheme="majorBidi" w:hAnsiTheme="majorBidi" w:cstheme="majorBidi"/>
          <w:b/>
          <w:bCs/>
          <w:color w:val="0D0D0D"/>
          <w:shd w:val="clear" w:color="auto" w:fill="FFFFFF"/>
        </w:rPr>
        <w:t>hort-term Goals:</w:t>
      </w:r>
    </w:p>
    <w:p w14:paraId="164FBB40" w14:textId="263FFEF8" w:rsidR="00892651" w:rsidRDefault="00892651" w:rsidP="00EB4D33">
      <w:pPr>
        <w:spacing w:line="360" w:lineRule="auto"/>
        <w:jc w:val="both"/>
        <w:rPr>
          <w:rFonts w:asciiTheme="majorBidi" w:hAnsiTheme="majorBidi" w:cstheme="majorBidi"/>
          <w:color w:val="0D0D0D"/>
          <w:sz w:val="24"/>
          <w:szCs w:val="24"/>
          <w:shd w:val="clear" w:color="auto" w:fill="FFFFFF"/>
        </w:rPr>
      </w:pPr>
      <w:r w:rsidRPr="00892651">
        <w:rPr>
          <w:rFonts w:asciiTheme="majorBidi" w:hAnsiTheme="majorBidi" w:cstheme="majorBidi"/>
          <w:color w:val="0D0D0D"/>
          <w:sz w:val="24"/>
          <w:szCs w:val="24"/>
          <w:shd w:val="clear" w:color="auto" w:fill="FFFFFF"/>
        </w:rPr>
        <w:t>While addressing emergent opportunities, Toyota should not lose sight of its long-term vision. Short-term adjustments should align with the overarching strategic objectives.</w:t>
      </w:r>
    </w:p>
    <w:p w14:paraId="3D5B7FEA" w14:textId="47B0B96F" w:rsidR="00F12E06" w:rsidRPr="00EB3EEE" w:rsidRDefault="00757D7C" w:rsidP="00EB3EEE">
      <w:pPr>
        <w:spacing w:line="360" w:lineRule="auto"/>
        <w:jc w:val="both"/>
        <w:rPr>
          <w:rFonts w:asciiTheme="majorBidi" w:hAnsiTheme="majorBidi" w:cstheme="majorBidi"/>
          <w:b/>
          <w:bCs/>
          <w:color w:val="0D0D0D"/>
          <w:shd w:val="clear" w:color="auto" w:fill="FFFFFF"/>
        </w:rPr>
      </w:pPr>
      <w:r w:rsidRPr="00EB3EEE">
        <w:rPr>
          <w:rFonts w:asciiTheme="majorBidi" w:hAnsiTheme="majorBidi" w:cstheme="majorBidi"/>
          <w:b/>
          <w:bCs/>
          <w:color w:val="0D0D0D"/>
          <w:shd w:val="clear" w:color="auto" w:fill="FFFFFF"/>
        </w:rPr>
        <w:t>Collaboration</w:t>
      </w:r>
      <w:r w:rsidR="00EB3EEE" w:rsidRPr="00EB3EEE">
        <w:rPr>
          <w:rFonts w:asciiTheme="majorBidi" w:hAnsiTheme="majorBidi" w:cstheme="majorBidi"/>
          <w:b/>
          <w:bCs/>
          <w:color w:val="0D0D0D"/>
          <w:shd w:val="clear" w:color="auto" w:fill="FFFFFF"/>
        </w:rPr>
        <w:t>s</w:t>
      </w:r>
      <w:r w:rsidRPr="00EB3EEE">
        <w:rPr>
          <w:rFonts w:asciiTheme="majorBidi" w:hAnsiTheme="majorBidi" w:cstheme="majorBidi"/>
          <w:b/>
          <w:bCs/>
          <w:color w:val="0D0D0D"/>
          <w:shd w:val="clear" w:color="auto" w:fill="FFFFFF"/>
        </w:rPr>
        <w:t xml:space="preserve"> </w:t>
      </w:r>
      <w:r w:rsidR="00EB3EEE" w:rsidRPr="00EB3EEE">
        <w:rPr>
          <w:rFonts w:asciiTheme="majorBidi" w:hAnsiTheme="majorBidi" w:cstheme="majorBidi"/>
          <w:b/>
          <w:bCs/>
          <w:color w:val="0D0D0D"/>
          <w:shd w:val="clear" w:color="auto" w:fill="FFFFFF"/>
        </w:rPr>
        <w:t>and Partnerships:</w:t>
      </w:r>
    </w:p>
    <w:p w14:paraId="1C17A5FF" w14:textId="375B8D45" w:rsidR="00EB3EEE" w:rsidRDefault="00EB3EEE" w:rsidP="00EB3EEE">
      <w:pPr>
        <w:spacing w:line="360" w:lineRule="auto"/>
        <w:jc w:val="both"/>
        <w:rPr>
          <w:rFonts w:asciiTheme="majorBidi" w:hAnsiTheme="majorBidi" w:cstheme="majorBidi"/>
          <w:color w:val="0D0D0D"/>
          <w:sz w:val="24"/>
          <w:szCs w:val="24"/>
          <w:shd w:val="clear" w:color="auto" w:fill="FFFFFF"/>
        </w:rPr>
      </w:pPr>
      <w:r w:rsidRPr="00EB3EEE">
        <w:rPr>
          <w:rFonts w:asciiTheme="majorBidi" w:hAnsiTheme="majorBidi" w:cstheme="majorBidi"/>
          <w:color w:val="0D0D0D"/>
          <w:sz w:val="24"/>
          <w:szCs w:val="24"/>
          <w:shd w:val="clear" w:color="auto" w:fill="FFFFFF"/>
        </w:rPr>
        <w:t>Strategic collaborations can serve as a bridge between deliberate and emergent strategies. Toyota should explore partnerships that enhance its capabilities and allow for more flexible adaptations to market changes</w:t>
      </w:r>
      <w:r>
        <w:rPr>
          <w:rFonts w:asciiTheme="majorBidi" w:hAnsiTheme="majorBidi" w:cstheme="majorBidi"/>
          <w:color w:val="0D0D0D"/>
          <w:sz w:val="24"/>
          <w:szCs w:val="24"/>
          <w:shd w:val="clear" w:color="auto" w:fill="FFFFFF"/>
        </w:rPr>
        <w:t>.</w:t>
      </w:r>
    </w:p>
    <w:p w14:paraId="3FD4FF26" w14:textId="1D3CB158" w:rsidR="004564A9" w:rsidRDefault="00FE3AC2" w:rsidP="00F17637">
      <w:pPr>
        <w:spacing w:line="360" w:lineRule="auto"/>
        <w:jc w:val="both"/>
        <w:rPr>
          <w:rFonts w:asciiTheme="majorBidi" w:hAnsiTheme="majorBidi" w:cstheme="majorBidi"/>
          <w:color w:val="0D0D0D"/>
          <w:sz w:val="24"/>
          <w:szCs w:val="24"/>
          <w:shd w:val="clear" w:color="auto" w:fill="FFFFFF"/>
        </w:rPr>
      </w:pPr>
      <w:r w:rsidRPr="004564A9">
        <w:rPr>
          <w:rFonts w:asciiTheme="majorBidi" w:hAnsiTheme="majorBidi" w:cstheme="majorBidi"/>
          <w:color w:val="0D0D0D"/>
          <w:sz w:val="24"/>
          <w:szCs w:val="24"/>
          <w:shd w:val="clear" w:color="auto" w:fill="FFFFFF"/>
        </w:rPr>
        <w:t xml:space="preserve">Toyota </w:t>
      </w:r>
      <w:r w:rsidR="00E4553E">
        <w:rPr>
          <w:rFonts w:asciiTheme="majorBidi" w:hAnsiTheme="majorBidi" w:cstheme="majorBidi"/>
          <w:color w:val="0D0D0D"/>
          <w:sz w:val="24"/>
          <w:szCs w:val="24"/>
          <w:shd w:val="clear" w:color="auto" w:fill="FFFFFF"/>
        </w:rPr>
        <w:t>uses</w:t>
      </w:r>
      <w:r w:rsidRPr="004564A9">
        <w:rPr>
          <w:rFonts w:asciiTheme="majorBidi" w:hAnsiTheme="majorBidi" w:cstheme="majorBidi"/>
          <w:color w:val="0D0D0D"/>
          <w:sz w:val="24"/>
          <w:szCs w:val="24"/>
          <w:shd w:val="clear" w:color="auto" w:fill="FFFFFF"/>
        </w:rPr>
        <w:t xml:space="preserve"> a </w:t>
      </w:r>
      <w:r w:rsidR="002812E8">
        <w:rPr>
          <w:rFonts w:asciiTheme="majorBidi" w:hAnsiTheme="majorBidi" w:cstheme="majorBidi"/>
          <w:color w:val="0D0D0D"/>
          <w:sz w:val="24"/>
          <w:szCs w:val="24"/>
          <w:shd w:val="clear" w:color="auto" w:fill="FFFFFF"/>
        </w:rPr>
        <w:t>‘</w:t>
      </w:r>
      <w:r w:rsidRPr="004564A9">
        <w:rPr>
          <w:rFonts w:asciiTheme="majorBidi" w:hAnsiTheme="majorBidi" w:cstheme="majorBidi"/>
          <w:color w:val="0D0D0D"/>
          <w:sz w:val="24"/>
          <w:szCs w:val="24"/>
          <w:shd w:val="clear" w:color="auto" w:fill="FFFFFF"/>
        </w:rPr>
        <w:t>diversified business portfolio</w:t>
      </w:r>
      <w:r w:rsidR="00E4553E">
        <w:rPr>
          <w:rFonts w:asciiTheme="majorBidi" w:hAnsiTheme="majorBidi" w:cstheme="majorBidi"/>
          <w:color w:val="0D0D0D"/>
          <w:sz w:val="24"/>
          <w:szCs w:val="24"/>
          <w:shd w:val="clear" w:color="auto" w:fill="FFFFFF"/>
        </w:rPr>
        <w:t xml:space="preserve"> to </w:t>
      </w:r>
      <w:r w:rsidR="00F81C18">
        <w:rPr>
          <w:rFonts w:asciiTheme="majorBidi" w:hAnsiTheme="majorBidi" w:cstheme="majorBidi"/>
          <w:color w:val="0D0D0D"/>
          <w:sz w:val="24"/>
          <w:szCs w:val="24"/>
          <w:shd w:val="clear" w:color="auto" w:fill="FFFFFF"/>
        </w:rPr>
        <w:t>increase their profitability</w:t>
      </w:r>
      <w:r w:rsidR="002812E8">
        <w:rPr>
          <w:rFonts w:asciiTheme="majorBidi" w:hAnsiTheme="majorBidi" w:cstheme="majorBidi"/>
          <w:color w:val="0D0D0D"/>
          <w:sz w:val="24"/>
          <w:szCs w:val="24"/>
          <w:shd w:val="clear" w:color="auto" w:fill="FFFFFF"/>
        </w:rPr>
        <w:t>’</w:t>
      </w:r>
      <w:r w:rsidRPr="004564A9">
        <w:rPr>
          <w:rFonts w:asciiTheme="majorBidi" w:hAnsiTheme="majorBidi" w:cstheme="majorBidi"/>
          <w:color w:val="0D0D0D"/>
          <w:sz w:val="24"/>
          <w:szCs w:val="24"/>
          <w:shd w:val="clear" w:color="auto" w:fill="FFFFFF"/>
        </w:rPr>
        <w:t xml:space="preserve"> ranging from passenger vehicles to commercial trucks and financial services</w:t>
      </w:r>
      <w:r w:rsidR="002812E8">
        <w:rPr>
          <w:rFonts w:asciiTheme="majorBidi" w:hAnsiTheme="majorBidi" w:cstheme="majorBidi"/>
          <w:color w:val="0D0D0D"/>
          <w:sz w:val="24"/>
          <w:szCs w:val="24"/>
          <w:shd w:val="clear" w:color="auto" w:fill="FFFFFF"/>
        </w:rPr>
        <w:t xml:space="preserve"> </w:t>
      </w:r>
      <w:r w:rsidR="002812E8">
        <w:rPr>
          <w:rFonts w:asciiTheme="majorBidi" w:hAnsiTheme="majorBidi" w:cstheme="majorBidi"/>
          <w:color w:val="0D0D0D"/>
          <w:sz w:val="24"/>
          <w:szCs w:val="24"/>
          <w:shd w:val="clear" w:color="auto" w:fill="FFFFFF"/>
        </w:rPr>
        <w:t>(</w:t>
      </w:r>
      <w:r w:rsidR="002812E8" w:rsidRPr="00BD4F89">
        <w:rPr>
          <w:rFonts w:asciiTheme="majorBidi" w:hAnsiTheme="majorBidi" w:cstheme="majorBidi"/>
          <w:color w:val="0D0D0D"/>
          <w:sz w:val="24"/>
          <w:szCs w:val="24"/>
          <w:shd w:val="clear" w:color="auto" w:fill="FFFFFF"/>
        </w:rPr>
        <w:t>Verma, et al. (2020)</w:t>
      </w:r>
      <w:r w:rsidR="00C2684E">
        <w:rPr>
          <w:rFonts w:asciiTheme="majorBidi" w:hAnsiTheme="majorBidi" w:cstheme="majorBidi"/>
          <w:color w:val="0D0D0D"/>
          <w:sz w:val="24"/>
          <w:szCs w:val="24"/>
          <w:shd w:val="clear" w:color="auto" w:fill="FFFFFF"/>
        </w:rPr>
        <w:t>.</w:t>
      </w:r>
      <w:r w:rsidRPr="007074A3">
        <w:rPr>
          <w:rFonts w:asciiTheme="majorBidi" w:hAnsiTheme="majorBidi" w:cstheme="majorBidi"/>
          <w:color w:val="0D0D0D"/>
          <w:sz w:val="24"/>
          <w:szCs w:val="24"/>
          <w:shd w:val="clear" w:color="auto" w:fill="FFFFFF"/>
        </w:rPr>
        <w:t xml:space="preserve"> </w:t>
      </w:r>
      <w:r w:rsidR="007074A3" w:rsidRPr="007074A3">
        <w:rPr>
          <w:rFonts w:asciiTheme="majorBidi" w:hAnsiTheme="majorBidi" w:cstheme="majorBidi"/>
          <w:color w:val="0D0D0D"/>
          <w:sz w:val="24"/>
          <w:szCs w:val="24"/>
          <w:shd w:val="clear" w:color="auto" w:fill="FFFFFF"/>
        </w:rPr>
        <w:t xml:space="preserve">The company's </w:t>
      </w:r>
      <w:r w:rsidR="00BE30F0" w:rsidRPr="00046DBB">
        <w:rPr>
          <w:rFonts w:asciiTheme="majorBidi" w:hAnsiTheme="majorBidi" w:cstheme="majorBidi"/>
          <w:color w:val="0D0D0D"/>
          <w:sz w:val="24"/>
          <w:szCs w:val="24"/>
          <w:shd w:val="clear" w:color="auto" w:fill="FFFFFF"/>
        </w:rPr>
        <w:t>employs a multi-level strategic focus that includes both corporate and business-level strategies</w:t>
      </w:r>
      <w:r w:rsidR="00BA6D34">
        <w:rPr>
          <w:rFonts w:asciiTheme="majorBidi" w:hAnsiTheme="majorBidi" w:cstheme="majorBidi"/>
          <w:color w:val="0D0D0D"/>
          <w:sz w:val="24"/>
          <w:szCs w:val="24"/>
          <w:shd w:val="clear" w:color="auto" w:fill="FFFFFF"/>
        </w:rPr>
        <w:t xml:space="preserve">. </w:t>
      </w:r>
      <w:r w:rsidR="00BE30F0" w:rsidRPr="00046DBB">
        <w:rPr>
          <w:rFonts w:asciiTheme="majorBidi" w:hAnsiTheme="majorBidi" w:cstheme="majorBidi"/>
          <w:color w:val="0D0D0D"/>
          <w:sz w:val="24"/>
          <w:szCs w:val="24"/>
          <w:shd w:val="clear" w:color="auto" w:fill="FFFFFF"/>
        </w:rPr>
        <w:t>At the corporate level, it involves decisions and actions that shape the overall direction of the entire organi</w:t>
      </w:r>
      <w:r w:rsidR="0039320B">
        <w:rPr>
          <w:rFonts w:asciiTheme="majorBidi" w:hAnsiTheme="majorBidi" w:cstheme="majorBidi"/>
          <w:color w:val="0D0D0D"/>
          <w:sz w:val="24"/>
          <w:szCs w:val="24"/>
          <w:shd w:val="clear" w:color="auto" w:fill="FFFFFF"/>
        </w:rPr>
        <w:t>s</w:t>
      </w:r>
      <w:r w:rsidR="00BE30F0" w:rsidRPr="00046DBB">
        <w:rPr>
          <w:rFonts w:asciiTheme="majorBidi" w:hAnsiTheme="majorBidi" w:cstheme="majorBidi"/>
          <w:color w:val="0D0D0D"/>
          <w:sz w:val="24"/>
          <w:szCs w:val="24"/>
          <w:shd w:val="clear" w:color="auto" w:fill="FFFFFF"/>
        </w:rPr>
        <w:t xml:space="preserve">ation, while business-level strategies focus on individual business </w:t>
      </w:r>
      <w:r w:rsidR="007A0862" w:rsidRPr="00046DBB">
        <w:rPr>
          <w:rFonts w:asciiTheme="majorBidi" w:hAnsiTheme="majorBidi" w:cstheme="majorBidi"/>
          <w:color w:val="0D0D0D"/>
          <w:sz w:val="24"/>
          <w:szCs w:val="24"/>
          <w:shd w:val="clear" w:color="auto" w:fill="FFFFFF"/>
        </w:rPr>
        <w:t>units’</w:t>
      </w:r>
      <w:r w:rsidR="00D51809">
        <w:rPr>
          <w:rFonts w:asciiTheme="majorBidi" w:hAnsiTheme="majorBidi" w:cstheme="majorBidi"/>
          <w:color w:val="0D0D0D"/>
          <w:sz w:val="24"/>
          <w:szCs w:val="24"/>
          <w:shd w:val="clear" w:color="auto" w:fill="FFFFFF"/>
        </w:rPr>
        <w:t xml:space="preserve"> </w:t>
      </w:r>
      <w:r w:rsidR="008E7DCA">
        <w:rPr>
          <w:rFonts w:asciiTheme="majorBidi" w:hAnsiTheme="majorBidi" w:cstheme="majorBidi"/>
          <w:color w:val="0D0D0D"/>
          <w:sz w:val="24"/>
          <w:szCs w:val="24"/>
          <w:shd w:val="clear" w:color="auto" w:fill="FFFFFF"/>
        </w:rPr>
        <w:t>strategy</w:t>
      </w:r>
      <w:r w:rsidR="00BE30F0" w:rsidRPr="00046DBB">
        <w:rPr>
          <w:rFonts w:asciiTheme="majorBidi" w:hAnsiTheme="majorBidi" w:cstheme="majorBidi"/>
          <w:color w:val="0D0D0D"/>
          <w:sz w:val="24"/>
          <w:szCs w:val="24"/>
          <w:shd w:val="clear" w:color="auto" w:fill="FFFFFF"/>
        </w:rPr>
        <w:t xml:space="preserve"> and their competitive positioning</w:t>
      </w:r>
      <w:r w:rsidR="00046DBB">
        <w:rPr>
          <w:rFonts w:asciiTheme="majorBidi" w:hAnsiTheme="majorBidi" w:cstheme="majorBidi"/>
          <w:color w:val="0D0D0D"/>
          <w:sz w:val="24"/>
          <w:szCs w:val="24"/>
          <w:shd w:val="clear" w:color="auto" w:fill="FFFFFF"/>
        </w:rPr>
        <w:t>.</w:t>
      </w:r>
      <w:r w:rsidR="002048CD">
        <w:rPr>
          <w:rFonts w:asciiTheme="majorBidi" w:hAnsiTheme="majorBidi" w:cstheme="majorBidi"/>
          <w:color w:val="0D0D0D"/>
          <w:sz w:val="24"/>
          <w:szCs w:val="24"/>
          <w:shd w:val="clear" w:color="auto" w:fill="FFFFFF"/>
        </w:rPr>
        <w:t xml:space="preserve"> </w:t>
      </w:r>
      <w:r w:rsidR="002048CD" w:rsidRPr="00AD2F06">
        <w:rPr>
          <w:rFonts w:asciiTheme="majorBidi" w:hAnsiTheme="majorBidi" w:cstheme="majorBidi"/>
          <w:color w:val="0D0D0D"/>
          <w:sz w:val="24"/>
          <w:szCs w:val="24"/>
          <w:shd w:val="clear" w:color="auto" w:fill="FFFFFF"/>
        </w:rPr>
        <w:t>Notably, influenced by multiple strategic schools, with a significant emphasis on the Learning School and the Cultural School</w:t>
      </w:r>
      <w:r w:rsidR="00B41957" w:rsidRPr="00AD2F06">
        <w:rPr>
          <w:rFonts w:asciiTheme="majorBidi" w:hAnsiTheme="majorBidi" w:cstheme="majorBidi"/>
          <w:color w:val="0D0D0D"/>
          <w:sz w:val="24"/>
          <w:szCs w:val="24"/>
          <w:shd w:val="clear" w:color="auto" w:fill="FFFFFF"/>
        </w:rPr>
        <w:t>.</w:t>
      </w:r>
    </w:p>
    <w:p w14:paraId="65911020" w14:textId="092483C7" w:rsidR="009D5F33" w:rsidRPr="009D5F33" w:rsidRDefault="009D5F33" w:rsidP="00F17637">
      <w:pPr>
        <w:spacing w:line="360" w:lineRule="auto"/>
        <w:jc w:val="both"/>
        <w:rPr>
          <w:rFonts w:asciiTheme="majorBidi" w:hAnsiTheme="majorBidi" w:cstheme="majorBidi"/>
          <w:b/>
          <w:bCs/>
          <w:color w:val="0D0D0D"/>
          <w:shd w:val="clear" w:color="auto" w:fill="FFFFFF"/>
        </w:rPr>
      </w:pPr>
      <w:r w:rsidRPr="009D5F33">
        <w:rPr>
          <w:rFonts w:asciiTheme="majorBidi" w:hAnsiTheme="majorBidi" w:cstheme="majorBidi"/>
          <w:b/>
          <w:bCs/>
          <w:color w:val="0D0D0D"/>
          <w:shd w:val="clear" w:color="auto" w:fill="FFFFFF"/>
        </w:rPr>
        <w:t>Learning School</w:t>
      </w:r>
    </w:p>
    <w:p w14:paraId="4536752D" w14:textId="0BFDB0B9" w:rsidR="00B41957" w:rsidRDefault="005553F5" w:rsidP="00F17637">
      <w:pPr>
        <w:spacing w:line="360" w:lineRule="auto"/>
        <w:jc w:val="both"/>
        <w:rPr>
          <w:rFonts w:asciiTheme="majorBidi" w:hAnsiTheme="majorBidi" w:cstheme="majorBidi"/>
          <w:color w:val="0D0D0D"/>
          <w:sz w:val="24"/>
          <w:szCs w:val="24"/>
          <w:shd w:val="clear" w:color="auto" w:fill="FFFFFF"/>
        </w:rPr>
      </w:pPr>
      <w:r w:rsidRPr="00AD2F06">
        <w:rPr>
          <w:rFonts w:asciiTheme="majorBidi" w:hAnsiTheme="majorBidi" w:cstheme="majorBidi"/>
          <w:color w:val="0D0D0D"/>
          <w:sz w:val="24"/>
          <w:szCs w:val="24"/>
          <w:shd w:val="clear" w:color="auto" w:fill="FFFFFF"/>
        </w:rPr>
        <w:t>Emphasi</w:t>
      </w:r>
      <w:r w:rsidR="00AD2F06" w:rsidRPr="00AD2F06">
        <w:rPr>
          <w:rFonts w:asciiTheme="majorBidi" w:hAnsiTheme="majorBidi" w:cstheme="majorBidi"/>
          <w:color w:val="0D0D0D"/>
          <w:sz w:val="24"/>
          <w:szCs w:val="24"/>
          <w:shd w:val="clear" w:color="auto" w:fill="FFFFFF"/>
        </w:rPr>
        <w:t>s</w:t>
      </w:r>
      <w:r w:rsidRPr="00AD2F06">
        <w:rPr>
          <w:rFonts w:asciiTheme="majorBidi" w:hAnsiTheme="majorBidi" w:cstheme="majorBidi"/>
          <w:color w:val="0D0D0D"/>
          <w:sz w:val="24"/>
          <w:szCs w:val="24"/>
          <w:shd w:val="clear" w:color="auto" w:fill="FFFFFF"/>
        </w:rPr>
        <w:t>es continuous learning and adaptation</w:t>
      </w:r>
      <w:r w:rsidR="00934282" w:rsidRPr="00AD2F06">
        <w:rPr>
          <w:rFonts w:asciiTheme="majorBidi" w:hAnsiTheme="majorBidi" w:cstheme="majorBidi"/>
          <w:color w:val="0D0D0D"/>
          <w:sz w:val="24"/>
          <w:szCs w:val="24"/>
          <w:shd w:val="clear" w:color="auto" w:fill="FFFFFF"/>
        </w:rPr>
        <w:t xml:space="preserve"> through experimentation and feedback</w:t>
      </w:r>
      <w:r w:rsidR="007A21AA" w:rsidRPr="00AD2F06">
        <w:rPr>
          <w:rFonts w:asciiTheme="majorBidi" w:hAnsiTheme="majorBidi" w:cstheme="majorBidi"/>
          <w:color w:val="0D0D0D"/>
          <w:sz w:val="24"/>
          <w:szCs w:val="24"/>
          <w:shd w:val="clear" w:color="auto" w:fill="FFFFFF"/>
        </w:rPr>
        <w:t xml:space="preserve">. </w:t>
      </w:r>
      <w:r w:rsidR="00AD2F06" w:rsidRPr="00AD2F06">
        <w:rPr>
          <w:rFonts w:asciiTheme="majorBidi" w:hAnsiTheme="majorBidi" w:cstheme="majorBidi"/>
          <w:color w:val="0D0D0D"/>
          <w:sz w:val="24"/>
          <w:szCs w:val="24"/>
          <w:shd w:val="clear" w:color="auto" w:fill="FFFFFF"/>
        </w:rPr>
        <w:t>For example, its commitment to continuous improvement, known as "Kaizen," exemplifies the Learning School. The philosophy encourages employees at all levels to identify and implement small, incremental improvements in processes and products.</w:t>
      </w:r>
      <w:r w:rsidR="009D5F33" w:rsidRPr="009D5F33">
        <w:rPr>
          <w:rFonts w:asciiTheme="majorBidi" w:hAnsiTheme="majorBidi" w:cstheme="majorBidi"/>
          <w:color w:val="0D0D0D"/>
          <w:sz w:val="24"/>
          <w:szCs w:val="24"/>
          <w:shd w:val="clear" w:color="auto" w:fill="FFFFFF"/>
        </w:rPr>
        <w:t xml:space="preserve"> The </w:t>
      </w:r>
      <w:r w:rsidR="009D5F33">
        <w:rPr>
          <w:rFonts w:asciiTheme="majorBidi" w:hAnsiTheme="majorBidi" w:cstheme="majorBidi"/>
          <w:color w:val="0D0D0D"/>
          <w:sz w:val="24"/>
          <w:szCs w:val="24"/>
          <w:shd w:val="clear" w:color="auto" w:fill="FFFFFF"/>
        </w:rPr>
        <w:t>L</w:t>
      </w:r>
      <w:r w:rsidR="009D5F33" w:rsidRPr="009D5F33">
        <w:rPr>
          <w:rFonts w:asciiTheme="majorBidi" w:hAnsiTheme="majorBidi" w:cstheme="majorBidi"/>
          <w:color w:val="0D0D0D"/>
          <w:sz w:val="24"/>
          <w:szCs w:val="24"/>
          <w:shd w:val="clear" w:color="auto" w:fill="FFFFFF"/>
        </w:rPr>
        <w:t xml:space="preserve">earning School's influence is evident in Toyota's emphasis on the Toyota Production System (TPS). TPS is a dynamic </w:t>
      </w:r>
      <w:r w:rsidR="009D5F33" w:rsidRPr="009D5F33">
        <w:rPr>
          <w:rFonts w:asciiTheme="majorBidi" w:hAnsiTheme="majorBidi" w:cstheme="majorBidi"/>
          <w:color w:val="0D0D0D"/>
          <w:sz w:val="24"/>
          <w:szCs w:val="24"/>
          <w:shd w:val="clear" w:color="auto" w:fill="FFFFFF"/>
        </w:rPr>
        <w:lastRenderedPageBreak/>
        <w:t>system that encourages employees to identify inefficiencies and improve processes continuously. This approach aligns with the Learning School's principles, fostering adaptability and responsiveness to changing market conditions.</w:t>
      </w:r>
    </w:p>
    <w:p w14:paraId="760D6FD6" w14:textId="7C8869BD" w:rsidR="009D5F33" w:rsidRPr="00E35A74" w:rsidRDefault="009D5F33" w:rsidP="00F17637">
      <w:pPr>
        <w:spacing w:line="360" w:lineRule="auto"/>
        <w:jc w:val="both"/>
        <w:rPr>
          <w:rFonts w:asciiTheme="majorBidi" w:hAnsiTheme="majorBidi" w:cstheme="majorBidi"/>
          <w:b/>
          <w:bCs/>
          <w:color w:val="0D0D0D"/>
          <w:shd w:val="clear" w:color="auto" w:fill="FFFFFF"/>
        </w:rPr>
      </w:pPr>
      <w:r w:rsidRPr="00E35A74">
        <w:rPr>
          <w:rFonts w:asciiTheme="majorBidi" w:hAnsiTheme="majorBidi" w:cstheme="majorBidi"/>
          <w:b/>
          <w:bCs/>
          <w:color w:val="0D0D0D"/>
          <w:shd w:val="clear" w:color="auto" w:fill="FFFFFF"/>
        </w:rPr>
        <w:t>Cultural School</w:t>
      </w:r>
    </w:p>
    <w:p w14:paraId="281F2E2A" w14:textId="65BB3402" w:rsidR="00B16CDF" w:rsidRDefault="00E35A74" w:rsidP="0070067D">
      <w:pPr>
        <w:spacing w:line="360" w:lineRule="auto"/>
        <w:jc w:val="both"/>
        <w:rPr>
          <w:rFonts w:asciiTheme="majorBidi" w:hAnsiTheme="majorBidi" w:cstheme="majorBidi"/>
          <w:color w:val="0D0D0D"/>
          <w:sz w:val="24"/>
          <w:szCs w:val="24"/>
          <w:shd w:val="clear" w:color="auto" w:fill="FFFFFF"/>
        </w:rPr>
      </w:pPr>
      <w:r w:rsidRPr="003E6C0E">
        <w:rPr>
          <w:rFonts w:asciiTheme="majorBidi" w:hAnsiTheme="majorBidi" w:cstheme="majorBidi"/>
          <w:color w:val="0D0D0D"/>
          <w:sz w:val="24"/>
          <w:szCs w:val="24"/>
          <w:shd w:val="clear" w:color="auto" w:fill="FFFFFF"/>
        </w:rPr>
        <w:t xml:space="preserve">Focuses on shared values, beliefs, and cultural elements and </w:t>
      </w:r>
      <w:r w:rsidR="002D1EFC" w:rsidRPr="003E6C0E">
        <w:rPr>
          <w:rFonts w:asciiTheme="majorBidi" w:hAnsiTheme="majorBidi" w:cstheme="majorBidi"/>
          <w:color w:val="0D0D0D"/>
          <w:sz w:val="24"/>
          <w:szCs w:val="24"/>
          <w:shd w:val="clear" w:color="auto" w:fill="FFFFFF"/>
        </w:rPr>
        <w:t>influenced by the organisation's culture</w:t>
      </w:r>
      <w:r w:rsidR="00091DBA" w:rsidRPr="003E6C0E">
        <w:rPr>
          <w:rFonts w:asciiTheme="majorBidi" w:hAnsiTheme="majorBidi" w:cstheme="majorBidi"/>
          <w:color w:val="0D0D0D"/>
          <w:sz w:val="24"/>
          <w:szCs w:val="24"/>
          <w:shd w:val="clear" w:color="auto" w:fill="FFFFFF"/>
        </w:rPr>
        <w:t xml:space="preserve">. For example, </w:t>
      </w:r>
      <w:r w:rsidR="003E6C0E" w:rsidRPr="003E6C0E">
        <w:rPr>
          <w:rFonts w:asciiTheme="majorBidi" w:hAnsiTheme="majorBidi" w:cstheme="majorBidi"/>
          <w:color w:val="0D0D0D"/>
          <w:sz w:val="24"/>
          <w:szCs w:val="24"/>
          <w:shd w:val="clear" w:color="auto" w:fill="FFFFFF"/>
        </w:rPr>
        <w:t>Toyota is well known for its strong culture of quality and reliability</w:t>
      </w:r>
      <w:r w:rsidR="00095C95">
        <w:rPr>
          <w:rFonts w:asciiTheme="majorBidi" w:hAnsiTheme="majorBidi" w:cstheme="majorBidi"/>
          <w:color w:val="0D0D0D"/>
          <w:sz w:val="24"/>
          <w:szCs w:val="24"/>
          <w:shd w:val="clear" w:color="auto" w:fill="FFFFFF"/>
        </w:rPr>
        <w:t xml:space="preserve"> (</w:t>
      </w:r>
      <w:r w:rsidR="00095C95" w:rsidRPr="00095C95">
        <w:rPr>
          <w:rFonts w:asciiTheme="majorBidi" w:hAnsiTheme="majorBidi" w:cstheme="majorBidi"/>
          <w:color w:val="0D0D0D"/>
          <w:sz w:val="24"/>
          <w:szCs w:val="24"/>
          <w:shd w:val="clear" w:color="auto" w:fill="FFFFFF"/>
        </w:rPr>
        <w:t>Head, et al. 2023)</w:t>
      </w:r>
      <w:r w:rsidR="003E6C0E" w:rsidRPr="003E6C0E">
        <w:rPr>
          <w:rFonts w:asciiTheme="majorBidi" w:hAnsiTheme="majorBidi" w:cstheme="majorBidi"/>
          <w:color w:val="0D0D0D"/>
          <w:sz w:val="24"/>
          <w:szCs w:val="24"/>
          <w:shd w:val="clear" w:color="auto" w:fill="FFFFFF"/>
        </w:rPr>
        <w:t>. This culture is deeply embedded in the company's values, emphasi</w:t>
      </w:r>
      <w:r w:rsidR="003E6C0E">
        <w:rPr>
          <w:rFonts w:asciiTheme="majorBidi" w:hAnsiTheme="majorBidi" w:cstheme="majorBidi"/>
          <w:color w:val="0D0D0D"/>
          <w:sz w:val="24"/>
          <w:szCs w:val="24"/>
          <w:shd w:val="clear" w:color="auto" w:fill="FFFFFF"/>
        </w:rPr>
        <w:t>s</w:t>
      </w:r>
      <w:r w:rsidR="003E6C0E" w:rsidRPr="003E6C0E">
        <w:rPr>
          <w:rFonts w:asciiTheme="majorBidi" w:hAnsiTheme="majorBidi" w:cstheme="majorBidi"/>
          <w:color w:val="0D0D0D"/>
          <w:sz w:val="24"/>
          <w:szCs w:val="24"/>
          <w:shd w:val="clear" w:color="auto" w:fill="FFFFFF"/>
        </w:rPr>
        <w:t xml:space="preserve">ing the pursuit of </w:t>
      </w:r>
      <w:r w:rsidR="00F148B3" w:rsidRPr="003E6C0E">
        <w:rPr>
          <w:rFonts w:asciiTheme="majorBidi" w:hAnsiTheme="majorBidi" w:cstheme="majorBidi"/>
          <w:color w:val="0D0D0D"/>
          <w:sz w:val="24"/>
          <w:szCs w:val="24"/>
          <w:shd w:val="clear" w:color="auto" w:fill="FFFFFF"/>
        </w:rPr>
        <w:t>excellence,</w:t>
      </w:r>
      <w:r w:rsidR="003E6C0E" w:rsidRPr="003E6C0E">
        <w:rPr>
          <w:rFonts w:asciiTheme="majorBidi" w:hAnsiTheme="majorBidi" w:cstheme="majorBidi"/>
          <w:color w:val="0D0D0D"/>
          <w:sz w:val="24"/>
          <w:szCs w:val="24"/>
          <w:shd w:val="clear" w:color="auto" w:fill="FFFFFF"/>
        </w:rPr>
        <w:t xml:space="preserve"> and delivering reliable products to customers</w:t>
      </w:r>
      <w:r w:rsidR="003E6C0E">
        <w:rPr>
          <w:rFonts w:asciiTheme="majorBidi" w:hAnsiTheme="majorBidi" w:cstheme="majorBidi"/>
          <w:color w:val="0D0D0D"/>
          <w:sz w:val="24"/>
          <w:szCs w:val="24"/>
          <w:shd w:val="clear" w:color="auto" w:fill="FFFFFF"/>
        </w:rPr>
        <w:t>.</w:t>
      </w:r>
      <w:r w:rsidR="00D93A8B">
        <w:rPr>
          <w:rFonts w:asciiTheme="majorBidi" w:hAnsiTheme="majorBidi" w:cstheme="majorBidi"/>
          <w:color w:val="0D0D0D"/>
          <w:sz w:val="24"/>
          <w:szCs w:val="24"/>
          <w:shd w:val="clear" w:color="auto" w:fill="FFFFFF"/>
        </w:rPr>
        <w:t xml:space="preserve"> </w:t>
      </w:r>
      <w:r w:rsidR="00D93A8B" w:rsidRPr="00D93A8B">
        <w:rPr>
          <w:rFonts w:asciiTheme="majorBidi" w:hAnsiTheme="majorBidi" w:cstheme="majorBidi"/>
          <w:color w:val="0D0D0D"/>
          <w:sz w:val="24"/>
          <w:szCs w:val="24"/>
          <w:shd w:val="clear" w:color="auto" w:fill="FFFFFF"/>
        </w:rPr>
        <w:t>The Cultural School's influence is evident in how Toyota's strategic decisions are guided by its commitment to quality. This cultural emphasis contributes to the development of products with a reputation for durability and customer satisfaction. However, the challenge lies in maintaining this culture consistently across the organi</w:t>
      </w:r>
      <w:r w:rsidR="00D93A8B">
        <w:rPr>
          <w:rFonts w:asciiTheme="majorBidi" w:hAnsiTheme="majorBidi" w:cstheme="majorBidi"/>
          <w:color w:val="0D0D0D"/>
          <w:sz w:val="24"/>
          <w:szCs w:val="24"/>
          <w:shd w:val="clear" w:color="auto" w:fill="FFFFFF"/>
        </w:rPr>
        <w:t>s</w:t>
      </w:r>
      <w:r w:rsidR="00D93A8B" w:rsidRPr="00D93A8B">
        <w:rPr>
          <w:rFonts w:asciiTheme="majorBidi" w:hAnsiTheme="majorBidi" w:cstheme="majorBidi"/>
          <w:color w:val="0D0D0D"/>
          <w:sz w:val="24"/>
          <w:szCs w:val="24"/>
          <w:shd w:val="clear" w:color="auto" w:fill="FFFFFF"/>
        </w:rPr>
        <w:t xml:space="preserve">ation </w:t>
      </w:r>
      <w:r w:rsidR="00F148B3" w:rsidRPr="00D93A8B">
        <w:rPr>
          <w:rFonts w:asciiTheme="majorBidi" w:hAnsiTheme="majorBidi" w:cstheme="majorBidi"/>
          <w:color w:val="0D0D0D"/>
          <w:sz w:val="24"/>
          <w:szCs w:val="24"/>
          <w:shd w:val="clear" w:color="auto" w:fill="FFFFFF"/>
        </w:rPr>
        <w:t>am</w:t>
      </w:r>
      <w:r w:rsidR="00F148B3">
        <w:rPr>
          <w:rFonts w:asciiTheme="majorBidi" w:hAnsiTheme="majorBidi" w:cstheme="majorBidi"/>
          <w:color w:val="0D0D0D"/>
          <w:sz w:val="24"/>
          <w:szCs w:val="24"/>
          <w:shd w:val="clear" w:color="auto" w:fill="FFFFFF"/>
        </w:rPr>
        <w:t>ongst</w:t>
      </w:r>
      <w:r w:rsidR="00D93A8B" w:rsidRPr="00D93A8B">
        <w:rPr>
          <w:rFonts w:asciiTheme="majorBidi" w:hAnsiTheme="majorBidi" w:cstheme="majorBidi"/>
          <w:color w:val="0D0D0D"/>
          <w:sz w:val="24"/>
          <w:szCs w:val="24"/>
          <w:shd w:val="clear" w:color="auto" w:fill="FFFFFF"/>
        </w:rPr>
        <w:t xml:space="preserve"> dynamic market conditions</w:t>
      </w:r>
      <w:r w:rsidR="00D93A8B">
        <w:rPr>
          <w:rFonts w:asciiTheme="majorBidi" w:hAnsiTheme="majorBidi" w:cstheme="majorBidi"/>
          <w:color w:val="0D0D0D"/>
          <w:sz w:val="24"/>
          <w:szCs w:val="24"/>
          <w:shd w:val="clear" w:color="auto" w:fill="FFFFFF"/>
        </w:rPr>
        <w:t>.</w:t>
      </w:r>
    </w:p>
    <w:p w14:paraId="62C54305" w14:textId="7A3CB486" w:rsidR="0070067D" w:rsidRPr="00D43DEB" w:rsidRDefault="0070067D" w:rsidP="0070067D">
      <w:pPr>
        <w:spacing w:line="360" w:lineRule="auto"/>
        <w:jc w:val="both"/>
        <w:rPr>
          <w:rFonts w:asciiTheme="majorBidi" w:hAnsiTheme="majorBidi" w:cstheme="majorBidi"/>
          <w:b/>
          <w:bCs/>
          <w:color w:val="0D0D0D"/>
          <w:shd w:val="clear" w:color="auto" w:fill="FFFFFF"/>
        </w:rPr>
      </w:pPr>
      <w:r w:rsidRPr="00D43DEB">
        <w:rPr>
          <w:rFonts w:asciiTheme="majorBidi" w:hAnsiTheme="majorBidi" w:cstheme="majorBidi"/>
          <w:b/>
          <w:bCs/>
          <w:color w:val="0D0D0D"/>
          <w:shd w:val="clear" w:color="auto" w:fill="FFFFFF"/>
        </w:rPr>
        <w:t xml:space="preserve">Integration of </w:t>
      </w:r>
      <w:r w:rsidR="008E1312" w:rsidRPr="00D43DEB">
        <w:rPr>
          <w:rFonts w:asciiTheme="majorBidi" w:hAnsiTheme="majorBidi" w:cstheme="majorBidi"/>
          <w:b/>
          <w:bCs/>
          <w:color w:val="0D0D0D"/>
          <w:shd w:val="clear" w:color="auto" w:fill="FFFFFF"/>
        </w:rPr>
        <w:t xml:space="preserve">Power </w:t>
      </w:r>
    </w:p>
    <w:p w14:paraId="45B35266" w14:textId="110A5BBB" w:rsidR="00AD2F06" w:rsidRPr="000D7405" w:rsidRDefault="001701BC" w:rsidP="001701BC">
      <w:pPr>
        <w:pStyle w:val="ListParagraph"/>
        <w:numPr>
          <w:ilvl w:val="0"/>
          <w:numId w:val="3"/>
        </w:numPr>
        <w:spacing w:line="360" w:lineRule="auto"/>
        <w:jc w:val="both"/>
        <w:rPr>
          <w:rFonts w:asciiTheme="majorBidi" w:eastAsiaTheme="minorHAnsi" w:hAnsiTheme="majorBidi" w:cstheme="majorBidi"/>
          <w:color w:val="0D0D0D"/>
          <w:kern w:val="2"/>
          <w:shd w:val="clear" w:color="auto" w:fill="FFFFFF"/>
          <w:lang w:eastAsia="en-US"/>
          <w14:ligatures w14:val="standardContextual"/>
        </w:rPr>
      </w:pPr>
      <w:r w:rsidRPr="000D7405">
        <w:rPr>
          <w:rFonts w:asciiTheme="majorBidi" w:eastAsiaTheme="minorHAnsi" w:hAnsiTheme="majorBidi" w:cstheme="majorBidi"/>
          <w:color w:val="0D0D0D"/>
          <w:kern w:val="2"/>
          <w:shd w:val="clear" w:color="auto" w:fill="FFFFFF"/>
          <w:lang w:eastAsia="en-US"/>
          <w14:ligatures w14:val="standardContextual"/>
        </w:rPr>
        <w:t>Focuses on the influence of power and politics in strategy formation.</w:t>
      </w:r>
    </w:p>
    <w:p w14:paraId="6FDC33BF" w14:textId="246FC117" w:rsidR="001701BC" w:rsidRPr="000D7405" w:rsidRDefault="008E5CE9" w:rsidP="001701BC">
      <w:pPr>
        <w:pStyle w:val="ListParagraph"/>
        <w:numPr>
          <w:ilvl w:val="0"/>
          <w:numId w:val="3"/>
        </w:numPr>
        <w:spacing w:line="360" w:lineRule="auto"/>
        <w:jc w:val="both"/>
        <w:rPr>
          <w:rFonts w:asciiTheme="majorBidi" w:eastAsiaTheme="minorHAnsi" w:hAnsiTheme="majorBidi" w:cstheme="majorBidi"/>
          <w:color w:val="0D0D0D"/>
          <w:kern w:val="2"/>
          <w:shd w:val="clear" w:color="auto" w:fill="FFFFFF"/>
          <w:lang w:eastAsia="en-US"/>
          <w14:ligatures w14:val="standardContextual"/>
        </w:rPr>
      </w:pPr>
      <w:r w:rsidRPr="000D7405">
        <w:rPr>
          <w:rFonts w:asciiTheme="majorBidi" w:eastAsiaTheme="minorHAnsi" w:hAnsiTheme="majorBidi" w:cstheme="majorBidi"/>
          <w:color w:val="0D0D0D"/>
          <w:kern w:val="2"/>
          <w:shd w:val="clear" w:color="auto" w:fill="FFFFFF"/>
          <w:lang w:eastAsia="en-US"/>
          <w14:ligatures w14:val="standardContextual"/>
        </w:rPr>
        <w:t>Acknowledges the role of key individuals or groups in decision-making.</w:t>
      </w:r>
    </w:p>
    <w:p w14:paraId="2C5FE0AE" w14:textId="0E2CC650" w:rsidR="00BA50FA" w:rsidRDefault="00D43DEB" w:rsidP="000E2AB2">
      <w:pPr>
        <w:spacing w:line="360" w:lineRule="auto"/>
        <w:jc w:val="both"/>
        <w:rPr>
          <w:rFonts w:asciiTheme="majorBidi" w:hAnsiTheme="majorBidi" w:cstheme="majorBidi"/>
          <w:color w:val="0D0D0D"/>
          <w:sz w:val="24"/>
          <w:szCs w:val="24"/>
          <w:shd w:val="clear" w:color="auto" w:fill="FFFFFF"/>
        </w:rPr>
      </w:pPr>
      <w:r w:rsidRPr="000D7405">
        <w:rPr>
          <w:rFonts w:asciiTheme="majorBidi" w:hAnsiTheme="majorBidi" w:cstheme="majorBidi"/>
          <w:color w:val="0D0D0D"/>
          <w:sz w:val="24"/>
          <w:szCs w:val="24"/>
          <w:shd w:val="clear" w:color="auto" w:fill="FFFFFF"/>
        </w:rPr>
        <w:t>The role of key leaders, such as the Chief Executive Officer (CEO) and top executives, holds significant influence in shaping Toyota's strategic decisions.</w:t>
      </w:r>
      <w:r w:rsidR="006E1FF5">
        <w:rPr>
          <w:rFonts w:asciiTheme="majorBidi" w:hAnsiTheme="majorBidi" w:cstheme="majorBidi"/>
          <w:color w:val="0D0D0D"/>
          <w:sz w:val="24"/>
          <w:szCs w:val="24"/>
          <w:shd w:val="clear" w:color="auto" w:fill="FFFFFF"/>
        </w:rPr>
        <w:t xml:space="preserve"> </w:t>
      </w:r>
      <w:r w:rsidR="006E1FF5" w:rsidRPr="001E6BBF">
        <w:rPr>
          <w:rFonts w:asciiTheme="majorBidi" w:hAnsiTheme="majorBidi" w:cstheme="majorBidi"/>
          <w:color w:val="0D0D0D"/>
          <w:sz w:val="24"/>
          <w:szCs w:val="24"/>
          <w:shd w:val="clear" w:color="auto" w:fill="FFFFFF"/>
        </w:rPr>
        <w:t xml:space="preserve">Bradford, </w:t>
      </w:r>
      <w:r w:rsidR="001E6BBF" w:rsidRPr="001E6BBF">
        <w:rPr>
          <w:rFonts w:asciiTheme="majorBidi" w:hAnsiTheme="majorBidi" w:cstheme="majorBidi"/>
          <w:color w:val="0D0D0D"/>
          <w:sz w:val="24"/>
          <w:szCs w:val="24"/>
          <w:shd w:val="clear" w:color="auto" w:fill="FFFFFF"/>
        </w:rPr>
        <w:t>(2020)</w:t>
      </w:r>
      <w:r w:rsidR="001E6BBF">
        <w:rPr>
          <w:rFonts w:asciiTheme="majorBidi" w:hAnsiTheme="majorBidi" w:cstheme="majorBidi"/>
          <w:color w:val="0D0D0D"/>
          <w:sz w:val="24"/>
          <w:szCs w:val="24"/>
          <w:shd w:val="clear" w:color="auto" w:fill="FFFFFF"/>
        </w:rPr>
        <w:t xml:space="preserve"> argued </w:t>
      </w:r>
      <w:r w:rsidR="000C6A3F">
        <w:rPr>
          <w:rFonts w:asciiTheme="majorBidi" w:hAnsiTheme="majorBidi" w:cstheme="majorBidi"/>
          <w:color w:val="0D0D0D"/>
          <w:sz w:val="24"/>
          <w:szCs w:val="24"/>
          <w:shd w:val="clear" w:color="auto" w:fill="FFFFFF"/>
        </w:rPr>
        <w:t>that</w:t>
      </w:r>
      <w:r w:rsidRPr="000D7405">
        <w:rPr>
          <w:rFonts w:asciiTheme="majorBidi" w:hAnsiTheme="majorBidi" w:cstheme="majorBidi"/>
          <w:color w:val="0D0D0D"/>
          <w:sz w:val="24"/>
          <w:szCs w:val="24"/>
          <w:shd w:val="clear" w:color="auto" w:fill="FFFFFF"/>
        </w:rPr>
        <w:t xml:space="preserve"> </w:t>
      </w:r>
      <w:r w:rsidR="001E6BBF">
        <w:rPr>
          <w:rFonts w:asciiTheme="majorBidi" w:hAnsiTheme="majorBidi" w:cstheme="majorBidi"/>
          <w:color w:val="0D0D0D"/>
          <w:sz w:val="24"/>
          <w:szCs w:val="24"/>
          <w:shd w:val="clear" w:color="auto" w:fill="FFFFFF"/>
        </w:rPr>
        <w:t>l</w:t>
      </w:r>
      <w:r w:rsidRPr="000D7405">
        <w:rPr>
          <w:rFonts w:asciiTheme="majorBidi" w:hAnsiTheme="majorBidi" w:cstheme="majorBidi"/>
          <w:color w:val="0D0D0D"/>
          <w:sz w:val="24"/>
          <w:szCs w:val="24"/>
          <w:shd w:val="clear" w:color="auto" w:fill="FFFFFF"/>
        </w:rPr>
        <w:t xml:space="preserve">eadership plays a critical role in steering the organisation and setting the strategic </w:t>
      </w:r>
      <w:r w:rsidR="00276BA2" w:rsidRPr="000D7405">
        <w:rPr>
          <w:rFonts w:asciiTheme="majorBidi" w:hAnsiTheme="majorBidi" w:cstheme="majorBidi"/>
          <w:color w:val="0D0D0D"/>
          <w:sz w:val="24"/>
          <w:szCs w:val="24"/>
          <w:shd w:val="clear" w:color="auto" w:fill="FFFFFF"/>
        </w:rPr>
        <w:t xml:space="preserve">directions. </w:t>
      </w:r>
      <w:r w:rsidR="000D7405" w:rsidRPr="000D7405">
        <w:rPr>
          <w:rFonts w:asciiTheme="majorBidi" w:hAnsiTheme="majorBidi" w:cstheme="majorBidi"/>
          <w:color w:val="0D0D0D"/>
          <w:sz w:val="24"/>
          <w:szCs w:val="24"/>
          <w:shd w:val="clear" w:color="auto" w:fill="FFFFFF"/>
        </w:rPr>
        <w:t>While Toyota emphasi</w:t>
      </w:r>
      <w:r w:rsidR="000D7405">
        <w:rPr>
          <w:rFonts w:asciiTheme="majorBidi" w:hAnsiTheme="majorBidi" w:cstheme="majorBidi"/>
          <w:color w:val="0D0D0D"/>
          <w:sz w:val="24"/>
          <w:szCs w:val="24"/>
          <w:shd w:val="clear" w:color="auto" w:fill="FFFFFF"/>
        </w:rPr>
        <w:t>s</w:t>
      </w:r>
      <w:r w:rsidR="000D7405" w:rsidRPr="000D7405">
        <w:rPr>
          <w:rFonts w:asciiTheme="majorBidi" w:hAnsiTheme="majorBidi" w:cstheme="majorBidi"/>
          <w:color w:val="0D0D0D"/>
          <w:sz w:val="24"/>
          <w:szCs w:val="24"/>
          <w:shd w:val="clear" w:color="auto" w:fill="FFFFFF"/>
        </w:rPr>
        <w:t xml:space="preserve">es a collaborative culture, the influence of power is </w:t>
      </w:r>
      <w:r w:rsidR="00511086">
        <w:rPr>
          <w:rFonts w:asciiTheme="majorBidi" w:hAnsiTheme="majorBidi" w:cstheme="majorBidi"/>
          <w:color w:val="0D0D0D"/>
          <w:sz w:val="24"/>
          <w:szCs w:val="24"/>
          <w:shd w:val="clear" w:color="auto" w:fill="FFFFFF"/>
        </w:rPr>
        <w:t>unavoid</w:t>
      </w:r>
      <w:r w:rsidR="000D7405" w:rsidRPr="000D7405">
        <w:rPr>
          <w:rFonts w:asciiTheme="majorBidi" w:hAnsiTheme="majorBidi" w:cstheme="majorBidi"/>
          <w:color w:val="0D0D0D"/>
          <w:sz w:val="24"/>
          <w:szCs w:val="24"/>
          <w:shd w:val="clear" w:color="auto" w:fill="FFFFFF"/>
        </w:rPr>
        <w:t>able in any large organi</w:t>
      </w:r>
      <w:r w:rsidR="000D7405">
        <w:rPr>
          <w:rFonts w:asciiTheme="majorBidi" w:hAnsiTheme="majorBidi" w:cstheme="majorBidi"/>
          <w:color w:val="0D0D0D"/>
          <w:sz w:val="24"/>
          <w:szCs w:val="24"/>
          <w:shd w:val="clear" w:color="auto" w:fill="FFFFFF"/>
        </w:rPr>
        <w:t>s</w:t>
      </w:r>
      <w:r w:rsidR="000D7405" w:rsidRPr="000D7405">
        <w:rPr>
          <w:rFonts w:asciiTheme="majorBidi" w:hAnsiTheme="majorBidi" w:cstheme="majorBidi"/>
          <w:color w:val="0D0D0D"/>
          <w:sz w:val="24"/>
          <w:szCs w:val="24"/>
          <w:shd w:val="clear" w:color="auto" w:fill="FFFFFF"/>
        </w:rPr>
        <w:t>ation. Decisions made by top leadership, especially in response to crises or major shifts in the industry, can significantly impact the company's strategic direction. Striking a balance between collaborative decision-making and leadership influence is crucial</w:t>
      </w:r>
      <w:r w:rsidR="000D7405">
        <w:rPr>
          <w:rFonts w:asciiTheme="majorBidi" w:hAnsiTheme="majorBidi" w:cstheme="majorBidi"/>
          <w:color w:val="0D0D0D"/>
          <w:sz w:val="24"/>
          <w:szCs w:val="24"/>
          <w:shd w:val="clear" w:color="auto" w:fill="FFFFFF"/>
        </w:rPr>
        <w:t>.</w:t>
      </w:r>
      <w:r w:rsidR="00725B3F">
        <w:rPr>
          <w:rFonts w:asciiTheme="majorBidi" w:hAnsiTheme="majorBidi" w:cstheme="majorBidi"/>
          <w:color w:val="0D0D0D"/>
          <w:sz w:val="24"/>
          <w:szCs w:val="24"/>
          <w:shd w:val="clear" w:color="auto" w:fill="FFFFFF"/>
        </w:rPr>
        <w:t xml:space="preserve"> </w:t>
      </w:r>
      <w:r w:rsidR="000E2AB2">
        <w:rPr>
          <w:rFonts w:asciiTheme="majorBidi" w:hAnsiTheme="majorBidi" w:cstheme="majorBidi"/>
          <w:color w:val="0D0D0D"/>
          <w:sz w:val="24"/>
          <w:szCs w:val="24"/>
          <w:shd w:val="clear" w:color="auto" w:fill="FFFFFF"/>
        </w:rPr>
        <w:t>T</w:t>
      </w:r>
      <w:r w:rsidR="00725B3F">
        <w:rPr>
          <w:rFonts w:asciiTheme="majorBidi" w:hAnsiTheme="majorBidi" w:cstheme="majorBidi"/>
          <w:color w:val="0D0D0D"/>
          <w:sz w:val="24"/>
          <w:szCs w:val="24"/>
          <w:shd w:val="clear" w:color="auto" w:fill="FFFFFF"/>
        </w:rPr>
        <w:t>her</w:t>
      </w:r>
      <w:r w:rsidR="000E2AB2">
        <w:rPr>
          <w:rFonts w:asciiTheme="majorBidi" w:hAnsiTheme="majorBidi" w:cstheme="majorBidi"/>
          <w:color w:val="0D0D0D"/>
          <w:sz w:val="24"/>
          <w:szCs w:val="24"/>
          <w:shd w:val="clear" w:color="auto" w:fill="FFFFFF"/>
        </w:rPr>
        <w:t>efore,</w:t>
      </w:r>
      <w:r w:rsidR="00BA50FA">
        <w:rPr>
          <w:rFonts w:asciiTheme="majorBidi" w:hAnsiTheme="majorBidi" w:cstheme="majorBidi"/>
          <w:color w:val="0D0D0D"/>
          <w:sz w:val="24"/>
          <w:szCs w:val="24"/>
          <w:shd w:val="clear" w:color="auto" w:fill="FFFFFF"/>
        </w:rPr>
        <w:t xml:space="preserve"> </w:t>
      </w:r>
      <w:r w:rsidR="00BA50FA" w:rsidRPr="00BA50FA">
        <w:rPr>
          <w:rFonts w:asciiTheme="majorBidi" w:hAnsiTheme="majorBidi" w:cstheme="majorBidi"/>
          <w:color w:val="0D0D0D"/>
          <w:sz w:val="24"/>
          <w:szCs w:val="24"/>
          <w:shd w:val="clear" w:color="auto" w:fill="FFFFFF"/>
        </w:rPr>
        <w:t>Toyota's challenge lies in balancing the influence of different strategic schools. While the Learning School encourages adaptability, the Cultural School emphasi</w:t>
      </w:r>
      <w:r w:rsidR="00EA3EF0">
        <w:rPr>
          <w:rFonts w:asciiTheme="majorBidi" w:hAnsiTheme="majorBidi" w:cstheme="majorBidi"/>
          <w:color w:val="0D0D0D"/>
          <w:sz w:val="24"/>
          <w:szCs w:val="24"/>
          <w:shd w:val="clear" w:color="auto" w:fill="FFFFFF"/>
        </w:rPr>
        <w:t>s</w:t>
      </w:r>
      <w:r w:rsidR="00BA50FA" w:rsidRPr="00BA50FA">
        <w:rPr>
          <w:rFonts w:asciiTheme="majorBidi" w:hAnsiTheme="majorBidi" w:cstheme="majorBidi"/>
          <w:color w:val="0D0D0D"/>
          <w:sz w:val="24"/>
          <w:szCs w:val="24"/>
          <w:shd w:val="clear" w:color="auto" w:fill="FFFFFF"/>
        </w:rPr>
        <w:t xml:space="preserve">es stability through shared values. Achieving </w:t>
      </w:r>
      <w:r w:rsidR="00BA5286">
        <w:rPr>
          <w:rFonts w:asciiTheme="majorBidi" w:hAnsiTheme="majorBidi" w:cstheme="majorBidi"/>
          <w:color w:val="0D0D0D"/>
          <w:sz w:val="24"/>
          <w:szCs w:val="24"/>
          <w:shd w:val="clear" w:color="auto" w:fill="FFFFFF"/>
        </w:rPr>
        <w:t>balance</w:t>
      </w:r>
      <w:r w:rsidR="00BA50FA" w:rsidRPr="00BA50FA">
        <w:rPr>
          <w:rFonts w:asciiTheme="majorBidi" w:hAnsiTheme="majorBidi" w:cstheme="majorBidi"/>
          <w:color w:val="0D0D0D"/>
          <w:sz w:val="24"/>
          <w:szCs w:val="24"/>
          <w:shd w:val="clear" w:color="auto" w:fill="FFFFFF"/>
        </w:rPr>
        <w:t xml:space="preserve"> is critical for sustainable success</w:t>
      </w:r>
      <w:r w:rsidR="00BA50FA">
        <w:rPr>
          <w:rFonts w:asciiTheme="majorBidi" w:hAnsiTheme="majorBidi" w:cstheme="majorBidi"/>
          <w:color w:val="0D0D0D"/>
          <w:sz w:val="24"/>
          <w:szCs w:val="24"/>
          <w:shd w:val="clear" w:color="auto" w:fill="FFFFFF"/>
        </w:rPr>
        <w:t>.</w:t>
      </w:r>
    </w:p>
    <w:p w14:paraId="2AEA9744" w14:textId="77777777" w:rsidR="00216973" w:rsidRDefault="00A93D3E" w:rsidP="00890194">
      <w:pPr>
        <w:spacing w:line="360" w:lineRule="auto"/>
        <w:jc w:val="both"/>
        <w:rPr>
          <w:rFonts w:asciiTheme="majorBidi" w:hAnsiTheme="majorBidi" w:cstheme="majorBidi"/>
          <w:color w:val="0D0D0D"/>
          <w:sz w:val="24"/>
          <w:szCs w:val="24"/>
          <w:shd w:val="clear" w:color="auto" w:fill="FFFFFF"/>
        </w:rPr>
      </w:pPr>
      <w:r w:rsidRPr="00AB19B6">
        <w:rPr>
          <w:rFonts w:asciiTheme="majorBidi" w:hAnsiTheme="majorBidi" w:cstheme="majorBidi"/>
          <w:color w:val="0D0D0D"/>
          <w:sz w:val="24"/>
          <w:szCs w:val="24"/>
          <w:shd w:val="clear" w:color="auto" w:fill="FFFFFF"/>
        </w:rPr>
        <w:t>Toyota's strategy demonstrates a balance between market-driven and resource</w:t>
      </w:r>
      <w:r w:rsidR="007028A8" w:rsidRPr="00AB19B6">
        <w:rPr>
          <w:rFonts w:asciiTheme="majorBidi" w:hAnsiTheme="majorBidi" w:cstheme="majorBidi"/>
          <w:color w:val="0D0D0D"/>
          <w:sz w:val="24"/>
          <w:szCs w:val="24"/>
          <w:shd w:val="clear" w:color="auto" w:fill="FFFFFF"/>
        </w:rPr>
        <w:t xml:space="preserve"> </w:t>
      </w:r>
      <w:r w:rsidRPr="00AB19B6">
        <w:rPr>
          <w:rFonts w:asciiTheme="majorBidi" w:hAnsiTheme="majorBidi" w:cstheme="majorBidi"/>
          <w:color w:val="0D0D0D"/>
          <w:sz w:val="24"/>
          <w:szCs w:val="24"/>
          <w:shd w:val="clear" w:color="auto" w:fill="FFFFFF"/>
        </w:rPr>
        <w:t>capabilities-driven approaches, reflecting a dynamic and adaptable strategic orientation</w:t>
      </w:r>
      <w:r w:rsidR="007028A8" w:rsidRPr="00AB19B6">
        <w:rPr>
          <w:rFonts w:asciiTheme="majorBidi" w:hAnsiTheme="majorBidi" w:cstheme="majorBidi"/>
          <w:color w:val="0D0D0D"/>
          <w:sz w:val="24"/>
          <w:szCs w:val="24"/>
          <w:shd w:val="clear" w:color="auto" w:fill="FFFFFF"/>
        </w:rPr>
        <w:t>.</w:t>
      </w:r>
      <w:r w:rsidR="00033F19" w:rsidRPr="00033F19">
        <w:rPr>
          <w:rFonts w:asciiTheme="majorBidi" w:hAnsiTheme="majorBidi" w:cstheme="majorBidi"/>
          <w:color w:val="0D0D0D"/>
          <w:sz w:val="24"/>
          <w:szCs w:val="24"/>
          <w:shd w:val="clear" w:color="auto" w:fill="FFFFFF"/>
        </w:rPr>
        <w:t xml:space="preserve"> </w:t>
      </w:r>
      <w:r w:rsidR="00B00B9A" w:rsidRPr="00237B48">
        <w:rPr>
          <w:rFonts w:asciiTheme="majorBidi" w:hAnsiTheme="majorBidi" w:cstheme="majorBidi"/>
          <w:color w:val="0D0D0D"/>
          <w:sz w:val="24"/>
          <w:szCs w:val="24"/>
          <w:shd w:val="clear" w:color="auto" w:fill="FFFFFF"/>
        </w:rPr>
        <w:t>Toyota's emphasis on understanding and responding to customer needs,</w:t>
      </w:r>
      <w:r w:rsidR="00850372" w:rsidRPr="00237B48">
        <w:rPr>
          <w:rFonts w:asciiTheme="majorBidi" w:hAnsiTheme="majorBidi" w:cstheme="majorBidi"/>
          <w:color w:val="0D0D0D"/>
          <w:sz w:val="24"/>
          <w:szCs w:val="24"/>
          <w:shd w:val="clear" w:color="auto" w:fill="FFFFFF"/>
        </w:rPr>
        <w:t xml:space="preserve"> emerging markets,</w:t>
      </w:r>
      <w:r w:rsidR="00216973" w:rsidRPr="00237B48">
        <w:rPr>
          <w:rFonts w:asciiTheme="majorBidi" w:hAnsiTheme="majorBidi" w:cstheme="majorBidi"/>
          <w:color w:val="0D0D0D"/>
          <w:sz w:val="24"/>
          <w:szCs w:val="24"/>
          <w:shd w:val="clear" w:color="auto" w:fill="FFFFFF"/>
        </w:rPr>
        <w:t xml:space="preserve"> and commitment to sustainability, as evidenced by its goal of achieving carbon neutrality by 2050</w:t>
      </w:r>
      <w:r w:rsidR="00B00B9A" w:rsidRPr="00237B48">
        <w:rPr>
          <w:rFonts w:asciiTheme="majorBidi" w:hAnsiTheme="majorBidi" w:cstheme="majorBidi"/>
          <w:color w:val="0D0D0D"/>
          <w:sz w:val="24"/>
          <w:szCs w:val="24"/>
          <w:shd w:val="clear" w:color="auto" w:fill="FFFFFF"/>
        </w:rPr>
        <w:t xml:space="preserve"> is a market-driven aspect.</w:t>
      </w:r>
      <w:r w:rsidR="00B00B9A" w:rsidRPr="00033F19">
        <w:rPr>
          <w:rFonts w:asciiTheme="majorBidi" w:hAnsiTheme="majorBidi" w:cstheme="majorBidi"/>
          <w:color w:val="0D0D0D"/>
          <w:sz w:val="24"/>
          <w:szCs w:val="24"/>
          <w:shd w:val="clear" w:color="auto" w:fill="FFFFFF"/>
        </w:rPr>
        <w:t xml:space="preserve"> </w:t>
      </w:r>
    </w:p>
    <w:p w14:paraId="238FE1C2" w14:textId="4DFB433A" w:rsidR="00A93D3E" w:rsidRDefault="009B586F" w:rsidP="00890194">
      <w:pPr>
        <w:spacing w:line="360" w:lineRule="auto"/>
        <w:jc w:val="both"/>
        <w:rPr>
          <w:rFonts w:asciiTheme="majorBidi" w:hAnsiTheme="majorBidi" w:cstheme="majorBidi"/>
          <w:color w:val="0D0D0D"/>
          <w:sz w:val="24"/>
          <w:szCs w:val="24"/>
          <w:shd w:val="clear" w:color="auto" w:fill="FFFFFF"/>
        </w:rPr>
      </w:pPr>
      <w:r w:rsidRPr="00237B48">
        <w:rPr>
          <w:rFonts w:asciiTheme="majorBidi" w:hAnsiTheme="majorBidi" w:cstheme="majorBidi"/>
          <w:color w:val="0D0D0D"/>
          <w:sz w:val="24"/>
          <w:szCs w:val="24"/>
          <w:shd w:val="clear" w:color="auto" w:fill="FFFFFF"/>
        </w:rPr>
        <w:lastRenderedPageBreak/>
        <w:t>The Toyota Production System (TPS)</w:t>
      </w:r>
      <w:r w:rsidR="00DA71FA" w:rsidRPr="00237B48">
        <w:rPr>
          <w:rFonts w:asciiTheme="majorBidi" w:hAnsiTheme="majorBidi" w:cstheme="majorBidi"/>
          <w:color w:val="0D0D0D"/>
          <w:sz w:val="24"/>
          <w:szCs w:val="24"/>
          <w:shd w:val="clear" w:color="auto" w:fill="FFFFFF"/>
        </w:rPr>
        <w:t>,</w:t>
      </w:r>
      <w:r w:rsidR="00B935BD" w:rsidRPr="00237B48">
        <w:rPr>
          <w:rFonts w:asciiTheme="majorBidi" w:hAnsiTheme="majorBidi" w:cstheme="majorBidi"/>
          <w:color w:val="0D0D0D"/>
          <w:sz w:val="24"/>
          <w:szCs w:val="24"/>
          <w:shd w:val="clear" w:color="auto" w:fill="FFFFFF"/>
        </w:rPr>
        <w:t xml:space="preserve"> leadership in hybrid technology </w:t>
      </w:r>
      <w:r w:rsidR="00D851D0" w:rsidRPr="00237B48">
        <w:rPr>
          <w:rFonts w:asciiTheme="majorBidi" w:hAnsiTheme="majorBidi" w:cstheme="majorBidi"/>
          <w:color w:val="0D0D0D"/>
          <w:sz w:val="24"/>
          <w:szCs w:val="24"/>
          <w:shd w:val="clear" w:color="auto" w:fill="FFFFFF"/>
        </w:rPr>
        <w:t>‘</w:t>
      </w:r>
      <w:r w:rsidR="00B935BD" w:rsidRPr="00237B48">
        <w:rPr>
          <w:rFonts w:asciiTheme="majorBidi" w:hAnsiTheme="majorBidi" w:cstheme="majorBidi"/>
          <w:color w:val="0D0D0D"/>
          <w:sz w:val="24"/>
          <w:szCs w:val="24"/>
          <w:shd w:val="clear" w:color="auto" w:fill="FFFFFF"/>
        </w:rPr>
        <w:t>exemplified by the Prius</w:t>
      </w:r>
      <w:r w:rsidR="006B7668" w:rsidRPr="00237B48">
        <w:rPr>
          <w:rFonts w:asciiTheme="majorBidi" w:hAnsiTheme="majorBidi" w:cstheme="majorBidi"/>
          <w:color w:val="0D0D0D"/>
          <w:sz w:val="24"/>
          <w:szCs w:val="24"/>
          <w:shd w:val="clear" w:color="auto" w:fill="FFFFFF"/>
        </w:rPr>
        <w:t>’</w:t>
      </w:r>
      <w:r w:rsidRPr="00033F19">
        <w:rPr>
          <w:rFonts w:asciiTheme="majorBidi" w:hAnsiTheme="majorBidi" w:cstheme="majorBidi"/>
          <w:color w:val="0D0D0D"/>
          <w:sz w:val="24"/>
          <w:szCs w:val="24"/>
          <w:shd w:val="clear" w:color="auto" w:fill="FFFFFF"/>
        </w:rPr>
        <w:t xml:space="preserve"> </w:t>
      </w:r>
      <w:r w:rsidR="006B7668">
        <w:rPr>
          <w:rFonts w:asciiTheme="majorBidi" w:hAnsiTheme="majorBidi" w:cstheme="majorBidi"/>
          <w:color w:val="0D0D0D"/>
          <w:sz w:val="24"/>
          <w:szCs w:val="24"/>
          <w:shd w:val="clear" w:color="auto" w:fill="FFFFFF"/>
        </w:rPr>
        <w:t xml:space="preserve">and </w:t>
      </w:r>
      <w:r w:rsidR="006B7668" w:rsidRPr="00033F19">
        <w:rPr>
          <w:rFonts w:asciiTheme="majorBidi" w:hAnsiTheme="majorBidi" w:cstheme="majorBidi"/>
          <w:color w:val="0D0D0D"/>
          <w:sz w:val="24"/>
          <w:szCs w:val="24"/>
          <w:shd w:val="clear" w:color="auto" w:fill="FFFFFF"/>
        </w:rPr>
        <w:t>Toyota's strong organi</w:t>
      </w:r>
      <w:r w:rsidR="006B7668">
        <w:rPr>
          <w:rFonts w:asciiTheme="majorBidi" w:hAnsiTheme="majorBidi" w:cstheme="majorBidi"/>
          <w:color w:val="0D0D0D"/>
          <w:sz w:val="24"/>
          <w:szCs w:val="24"/>
          <w:shd w:val="clear" w:color="auto" w:fill="FFFFFF"/>
        </w:rPr>
        <w:t>s</w:t>
      </w:r>
      <w:r w:rsidR="006B7668" w:rsidRPr="00033F19">
        <w:rPr>
          <w:rFonts w:asciiTheme="majorBidi" w:hAnsiTheme="majorBidi" w:cstheme="majorBidi"/>
          <w:color w:val="0D0D0D"/>
          <w:sz w:val="24"/>
          <w:szCs w:val="24"/>
          <w:shd w:val="clear" w:color="auto" w:fill="FFFFFF"/>
        </w:rPr>
        <w:t xml:space="preserve">ational culture, </w:t>
      </w:r>
      <w:r w:rsidR="007630F3">
        <w:rPr>
          <w:rFonts w:asciiTheme="majorBidi" w:hAnsiTheme="majorBidi" w:cstheme="majorBidi"/>
          <w:color w:val="0D0D0D"/>
          <w:sz w:val="24"/>
          <w:szCs w:val="24"/>
          <w:shd w:val="clear" w:color="auto" w:fill="FFFFFF"/>
        </w:rPr>
        <w:t xml:space="preserve">these </w:t>
      </w:r>
      <w:r w:rsidR="000227BF">
        <w:rPr>
          <w:rFonts w:asciiTheme="majorBidi" w:hAnsiTheme="majorBidi" w:cstheme="majorBidi"/>
          <w:color w:val="0D0D0D"/>
          <w:sz w:val="24"/>
          <w:szCs w:val="24"/>
          <w:shd w:val="clear" w:color="auto" w:fill="FFFFFF"/>
        </w:rPr>
        <w:t xml:space="preserve">are </w:t>
      </w:r>
      <w:r w:rsidR="00CF70BB">
        <w:rPr>
          <w:rFonts w:asciiTheme="majorBidi" w:hAnsiTheme="majorBidi" w:cstheme="majorBidi"/>
          <w:color w:val="0D0D0D"/>
          <w:sz w:val="24"/>
          <w:szCs w:val="24"/>
          <w:shd w:val="clear" w:color="auto" w:fill="FFFFFF"/>
        </w:rPr>
        <w:t xml:space="preserve">resources and </w:t>
      </w:r>
      <w:r w:rsidR="000227BF">
        <w:rPr>
          <w:rFonts w:asciiTheme="majorBidi" w:hAnsiTheme="majorBidi" w:cstheme="majorBidi"/>
          <w:color w:val="0D0D0D"/>
          <w:sz w:val="24"/>
          <w:szCs w:val="24"/>
          <w:shd w:val="clear" w:color="auto" w:fill="FFFFFF"/>
        </w:rPr>
        <w:t xml:space="preserve">capabilities-driven </w:t>
      </w:r>
      <w:r w:rsidR="00CF70BB">
        <w:rPr>
          <w:rFonts w:asciiTheme="majorBidi" w:hAnsiTheme="majorBidi" w:cstheme="majorBidi"/>
          <w:color w:val="0D0D0D"/>
          <w:sz w:val="24"/>
          <w:szCs w:val="24"/>
          <w:shd w:val="clear" w:color="auto" w:fill="FFFFFF"/>
        </w:rPr>
        <w:t xml:space="preserve">elements </w:t>
      </w:r>
      <w:r w:rsidR="00237B48">
        <w:rPr>
          <w:rFonts w:asciiTheme="majorBidi" w:hAnsiTheme="majorBidi" w:cstheme="majorBidi"/>
          <w:color w:val="0D0D0D"/>
          <w:sz w:val="24"/>
          <w:szCs w:val="24"/>
          <w:shd w:val="clear" w:color="auto" w:fill="FFFFFF"/>
        </w:rPr>
        <w:t xml:space="preserve">linked with </w:t>
      </w:r>
      <w:r w:rsidR="00033F19" w:rsidRPr="00033F19">
        <w:rPr>
          <w:rFonts w:asciiTheme="majorBidi" w:hAnsiTheme="majorBidi" w:cstheme="majorBidi"/>
          <w:color w:val="0D0D0D"/>
          <w:sz w:val="24"/>
          <w:szCs w:val="24"/>
          <w:shd w:val="clear" w:color="auto" w:fill="FFFFFF"/>
        </w:rPr>
        <w:t xml:space="preserve">a </w:t>
      </w:r>
      <w:r w:rsidR="00A32745">
        <w:rPr>
          <w:rFonts w:asciiTheme="majorBidi" w:hAnsiTheme="majorBidi" w:cstheme="majorBidi"/>
          <w:color w:val="0D0D0D"/>
          <w:sz w:val="24"/>
          <w:szCs w:val="24"/>
          <w:shd w:val="clear" w:color="auto" w:fill="FFFFFF"/>
        </w:rPr>
        <w:t>hard</w:t>
      </w:r>
      <w:r w:rsidR="00033F19" w:rsidRPr="00033F19">
        <w:rPr>
          <w:rFonts w:asciiTheme="majorBidi" w:hAnsiTheme="majorBidi" w:cstheme="majorBidi"/>
          <w:color w:val="0D0D0D"/>
          <w:sz w:val="24"/>
          <w:szCs w:val="24"/>
          <w:shd w:val="clear" w:color="auto" w:fill="FFFFFF"/>
        </w:rPr>
        <w:t xml:space="preserve"> focus on quality and reliability, is </w:t>
      </w:r>
      <w:r w:rsidR="0078598B">
        <w:rPr>
          <w:rFonts w:asciiTheme="majorBidi" w:hAnsiTheme="majorBidi" w:cstheme="majorBidi"/>
          <w:color w:val="0D0D0D"/>
          <w:sz w:val="24"/>
          <w:szCs w:val="24"/>
          <w:shd w:val="clear" w:color="auto" w:fill="FFFFFF"/>
        </w:rPr>
        <w:t xml:space="preserve">reflecting </w:t>
      </w:r>
      <w:r w:rsidR="00033F19" w:rsidRPr="00033F19">
        <w:rPr>
          <w:rFonts w:asciiTheme="majorBidi" w:hAnsiTheme="majorBidi" w:cstheme="majorBidi"/>
          <w:color w:val="0D0D0D"/>
          <w:sz w:val="24"/>
          <w:szCs w:val="24"/>
          <w:shd w:val="clear" w:color="auto" w:fill="FFFFFF"/>
        </w:rPr>
        <w:t xml:space="preserve">an inward-facing driver. </w:t>
      </w:r>
    </w:p>
    <w:p w14:paraId="4A0CC805" w14:textId="3568CB78" w:rsidR="00300B5B" w:rsidRDefault="00296DD7" w:rsidP="00890194">
      <w:pPr>
        <w:spacing w:line="360" w:lineRule="auto"/>
        <w:jc w:val="both"/>
        <w:rPr>
          <w:rFonts w:asciiTheme="majorBidi" w:hAnsiTheme="majorBidi" w:cstheme="majorBidi"/>
          <w:color w:val="0D0D0D"/>
          <w:sz w:val="24"/>
          <w:szCs w:val="24"/>
          <w:shd w:val="clear" w:color="auto" w:fill="FFFFFF"/>
        </w:rPr>
      </w:pPr>
      <w:r w:rsidRPr="00CE1017">
        <w:rPr>
          <w:rFonts w:asciiTheme="majorBidi" w:hAnsiTheme="majorBidi" w:cstheme="majorBidi"/>
          <w:color w:val="0D0D0D"/>
          <w:sz w:val="24"/>
          <w:szCs w:val="24"/>
          <w:shd w:val="clear" w:color="auto" w:fill="FFFFFF"/>
        </w:rPr>
        <w:t>Toyota's strategy is not solely simple and static</w:t>
      </w:r>
      <w:r w:rsidR="000C10B5">
        <w:rPr>
          <w:rFonts w:asciiTheme="majorBidi" w:hAnsiTheme="majorBidi" w:cstheme="majorBidi"/>
          <w:color w:val="0D0D0D"/>
          <w:sz w:val="24"/>
          <w:szCs w:val="24"/>
          <w:shd w:val="clear" w:color="auto" w:fill="FFFFFF"/>
        </w:rPr>
        <w:t>;</w:t>
      </w:r>
      <w:r w:rsidRPr="00CE1017">
        <w:rPr>
          <w:rFonts w:asciiTheme="majorBidi" w:hAnsiTheme="majorBidi" w:cstheme="majorBidi"/>
          <w:color w:val="0D0D0D"/>
          <w:sz w:val="24"/>
          <w:szCs w:val="24"/>
          <w:shd w:val="clear" w:color="auto" w:fill="FFFFFF"/>
        </w:rPr>
        <w:t xml:space="preserve"> instead, it reflects a balanced and adaptive approach that acknowledges the complexity and dynamism of the automotive industry</w:t>
      </w:r>
      <w:r w:rsidR="00951731">
        <w:rPr>
          <w:rFonts w:asciiTheme="majorBidi" w:hAnsiTheme="majorBidi" w:cstheme="majorBidi"/>
          <w:color w:val="0D0D0D"/>
          <w:sz w:val="24"/>
          <w:szCs w:val="24"/>
          <w:shd w:val="clear" w:color="auto" w:fill="FFFFFF"/>
        </w:rPr>
        <w:t xml:space="preserve">. Therefore, </w:t>
      </w:r>
      <w:r w:rsidR="00300B5B" w:rsidRPr="00CE1017">
        <w:rPr>
          <w:rFonts w:asciiTheme="majorBidi" w:hAnsiTheme="majorBidi" w:cstheme="majorBidi"/>
          <w:color w:val="0D0D0D"/>
          <w:sz w:val="24"/>
          <w:szCs w:val="24"/>
          <w:shd w:val="clear" w:color="auto" w:fill="FFFFFF"/>
        </w:rPr>
        <w:t>current strategic approach can be characterised as dynamic and complex.</w:t>
      </w:r>
    </w:p>
    <w:p w14:paraId="28F8C849" w14:textId="05DDF253" w:rsidR="00345B7E" w:rsidRDefault="00053EBD" w:rsidP="00EB3EEE">
      <w:pPr>
        <w:spacing w:line="360" w:lineRule="auto"/>
        <w:jc w:val="both"/>
        <w:rPr>
          <w:rFonts w:asciiTheme="majorBidi" w:hAnsiTheme="majorBidi" w:cstheme="majorBidi"/>
          <w:color w:val="0D0D0D"/>
          <w:sz w:val="24"/>
          <w:szCs w:val="24"/>
          <w:shd w:val="clear" w:color="auto" w:fill="FFFFFF"/>
        </w:rPr>
      </w:pPr>
      <w:r w:rsidRPr="00B11902">
        <w:rPr>
          <w:rFonts w:asciiTheme="majorBidi" w:hAnsiTheme="majorBidi" w:cstheme="majorBidi"/>
          <w:color w:val="0D0D0D"/>
          <w:sz w:val="24"/>
          <w:szCs w:val="24"/>
          <w:shd w:val="clear" w:color="auto" w:fill="FFFFFF"/>
        </w:rPr>
        <w:t>The commitment to continuous improvement through the Kaizen,</w:t>
      </w:r>
      <w:r w:rsidR="006C609A" w:rsidRPr="00B11902">
        <w:rPr>
          <w:rFonts w:asciiTheme="majorBidi" w:hAnsiTheme="majorBidi" w:cstheme="majorBidi"/>
          <w:color w:val="0D0D0D"/>
          <w:sz w:val="24"/>
          <w:szCs w:val="24"/>
          <w:shd w:val="clear" w:color="auto" w:fill="FFFFFF"/>
        </w:rPr>
        <w:t xml:space="preserve"> responding to emerging market trends,</w:t>
      </w:r>
      <w:r w:rsidR="0036789F" w:rsidRPr="00B11902">
        <w:rPr>
          <w:rFonts w:asciiTheme="majorBidi" w:hAnsiTheme="majorBidi" w:cstheme="majorBidi"/>
          <w:color w:val="0D0D0D"/>
          <w:sz w:val="24"/>
          <w:szCs w:val="24"/>
          <w:shd w:val="clear" w:color="auto" w:fill="FFFFFF"/>
        </w:rPr>
        <w:t xml:space="preserve"> dynamic nature of consumer preferences and regulatory changes,</w:t>
      </w:r>
      <w:r w:rsidR="00AA5738" w:rsidRPr="00B11902">
        <w:rPr>
          <w:rFonts w:asciiTheme="majorBidi" w:hAnsiTheme="majorBidi" w:cstheme="majorBidi"/>
          <w:color w:val="0D0D0D"/>
          <w:sz w:val="24"/>
          <w:szCs w:val="24"/>
          <w:shd w:val="clear" w:color="auto" w:fill="FFFFFF"/>
        </w:rPr>
        <w:t xml:space="preserve"> </w:t>
      </w:r>
      <w:r w:rsidR="00B11902" w:rsidRPr="00B11902">
        <w:rPr>
          <w:rFonts w:asciiTheme="majorBidi" w:hAnsiTheme="majorBidi" w:cstheme="majorBidi"/>
          <w:color w:val="0D0D0D"/>
          <w:sz w:val="24"/>
          <w:szCs w:val="24"/>
          <w:shd w:val="clear" w:color="auto" w:fill="FFFFFF"/>
        </w:rPr>
        <w:t xml:space="preserve">and </w:t>
      </w:r>
      <w:r w:rsidR="00AA5738" w:rsidRPr="00B11902">
        <w:rPr>
          <w:rFonts w:asciiTheme="majorBidi" w:hAnsiTheme="majorBidi" w:cstheme="majorBidi"/>
          <w:color w:val="0D0D0D"/>
          <w:sz w:val="24"/>
          <w:szCs w:val="24"/>
          <w:shd w:val="clear" w:color="auto" w:fill="FFFFFF"/>
        </w:rPr>
        <w:t>global expansion strategy indicate a dynamic approach</w:t>
      </w:r>
      <w:r w:rsidR="00A24AC8" w:rsidRPr="00B11902">
        <w:rPr>
          <w:rFonts w:asciiTheme="majorBidi" w:hAnsiTheme="majorBidi" w:cstheme="majorBidi"/>
          <w:color w:val="0D0D0D"/>
          <w:sz w:val="24"/>
          <w:szCs w:val="24"/>
          <w:shd w:val="clear" w:color="auto" w:fill="FFFFFF"/>
        </w:rPr>
        <w:t>.</w:t>
      </w:r>
      <w:r w:rsidR="00966B93" w:rsidRPr="00B11902">
        <w:rPr>
          <w:rFonts w:asciiTheme="majorBidi" w:hAnsiTheme="majorBidi" w:cstheme="majorBidi"/>
          <w:color w:val="0D0D0D"/>
          <w:sz w:val="24"/>
          <w:szCs w:val="24"/>
          <w:shd w:val="clear" w:color="auto" w:fill="FFFFFF"/>
        </w:rPr>
        <w:t xml:space="preserve"> While maintains a diverse product portfolio,</w:t>
      </w:r>
      <w:r w:rsidR="00E3087D" w:rsidRPr="00B11902">
        <w:rPr>
          <w:rFonts w:asciiTheme="majorBidi" w:hAnsiTheme="majorBidi" w:cstheme="majorBidi"/>
          <w:color w:val="0D0D0D"/>
          <w:sz w:val="24"/>
          <w:szCs w:val="24"/>
          <w:shd w:val="clear" w:color="auto" w:fill="FFFFFF"/>
        </w:rPr>
        <w:t xml:space="preserve"> commitment to sustainability and carbon neutrality</w:t>
      </w:r>
      <w:r w:rsidR="00B11902" w:rsidRPr="00B11902">
        <w:rPr>
          <w:rFonts w:asciiTheme="majorBidi" w:hAnsiTheme="majorBidi" w:cstheme="majorBidi"/>
          <w:color w:val="0D0D0D"/>
          <w:sz w:val="24"/>
          <w:szCs w:val="24"/>
          <w:shd w:val="clear" w:color="auto" w:fill="FFFFFF"/>
        </w:rPr>
        <w:t>, and Collaborations with other automakers, such as Subaru and Mazda, introduce complexity to the strategic landscape.</w:t>
      </w:r>
    </w:p>
    <w:p w14:paraId="3CCC9316" w14:textId="27229767" w:rsidR="00171919" w:rsidRDefault="002232D5" w:rsidP="00EB3EEE">
      <w:pPr>
        <w:spacing w:line="360" w:lineRule="auto"/>
        <w:jc w:val="both"/>
        <w:rPr>
          <w:rFonts w:asciiTheme="majorBidi" w:hAnsiTheme="majorBidi" w:cstheme="majorBidi"/>
          <w:color w:val="0D0D0D"/>
          <w:sz w:val="24"/>
          <w:szCs w:val="24"/>
          <w:shd w:val="clear" w:color="auto" w:fill="FFFFFF"/>
        </w:rPr>
      </w:pPr>
      <w:r w:rsidRPr="005256B8">
        <w:rPr>
          <w:rFonts w:asciiTheme="majorBidi" w:hAnsiTheme="majorBidi" w:cstheme="majorBidi"/>
          <w:color w:val="0D0D0D"/>
          <w:sz w:val="24"/>
          <w:szCs w:val="24"/>
          <w:shd w:val="clear" w:color="auto" w:fill="FFFFFF"/>
        </w:rPr>
        <w:t xml:space="preserve">Toyota </w:t>
      </w:r>
      <w:r w:rsidR="003F6206">
        <w:rPr>
          <w:rFonts w:asciiTheme="majorBidi" w:hAnsiTheme="majorBidi" w:cstheme="majorBidi"/>
          <w:color w:val="0D0D0D"/>
          <w:sz w:val="24"/>
          <w:szCs w:val="24"/>
          <w:shd w:val="clear" w:color="auto" w:fill="FFFFFF"/>
        </w:rPr>
        <w:t xml:space="preserve">is </w:t>
      </w:r>
      <w:r w:rsidRPr="005256B8">
        <w:rPr>
          <w:rFonts w:asciiTheme="majorBidi" w:hAnsiTheme="majorBidi" w:cstheme="majorBidi"/>
          <w:color w:val="0D0D0D"/>
          <w:sz w:val="24"/>
          <w:szCs w:val="24"/>
          <w:shd w:val="clear" w:color="auto" w:fill="FFFFFF"/>
        </w:rPr>
        <w:t>focus</w:t>
      </w:r>
      <w:r w:rsidR="009B52E5" w:rsidRPr="005256B8">
        <w:rPr>
          <w:rFonts w:asciiTheme="majorBidi" w:hAnsiTheme="majorBidi" w:cstheme="majorBidi"/>
          <w:color w:val="0D0D0D"/>
          <w:sz w:val="24"/>
          <w:szCs w:val="24"/>
          <w:shd w:val="clear" w:color="auto" w:fill="FFFFFF"/>
        </w:rPr>
        <w:t>ing</w:t>
      </w:r>
      <w:r w:rsidRPr="005256B8">
        <w:rPr>
          <w:rFonts w:asciiTheme="majorBidi" w:hAnsiTheme="majorBidi" w:cstheme="majorBidi"/>
          <w:color w:val="0D0D0D"/>
          <w:sz w:val="24"/>
          <w:szCs w:val="24"/>
          <w:shd w:val="clear" w:color="auto" w:fill="FFFFFF"/>
        </w:rPr>
        <w:t xml:space="preserve"> on a direction of growth, sustainability, and technological innovation.</w:t>
      </w:r>
      <w:r w:rsidR="00222F42" w:rsidRPr="005256B8">
        <w:rPr>
          <w:rFonts w:asciiTheme="majorBidi" w:hAnsiTheme="majorBidi" w:cstheme="majorBidi"/>
          <w:color w:val="0D0D0D"/>
          <w:sz w:val="24"/>
          <w:szCs w:val="24"/>
          <w:shd w:val="clear" w:color="auto" w:fill="FFFFFF"/>
        </w:rPr>
        <w:t xml:space="preserve"> </w:t>
      </w:r>
      <w:r w:rsidR="0029701B" w:rsidRPr="005256B8">
        <w:rPr>
          <w:rFonts w:asciiTheme="majorBidi" w:hAnsiTheme="majorBidi" w:cstheme="majorBidi"/>
          <w:color w:val="0D0D0D"/>
          <w:sz w:val="24"/>
          <w:szCs w:val="24"/>
          <w:shd w:val="clear" w:color="auto" w:fill="FFFFFF"/>
        </w:rPr>
        <w:t>Its</w:t>
      </w:r>
      <w:r w:rsidR="00222F42" w:rsidRPr="005256B8">
        <w:rPr>
          <w:rFonts w:asciiTheme="majorBidi" w:hAnsiTheme="majorBidi" w:cstheme="majorBidi"/>
          <w:color w:val="0D0D0D"/>
          <w:sz w:val="24"/>
          <w:szCs w:val="24"/>
          <w:shd w:val="clear" w:color="auto" w:fill="FFFFFF"/>
        </w:rPr>
        <w:t xml:space="preserve"> strategic scope is wide, encompassing the entire organi</w:t>
      </w:r>
      <w:r w:rsidR="0029701B" w:rsidRPr="005256B8">
        <w:rPr>
          <w:rFonts w:asciiTheme="majorBidi" w:hAnsiTheme="majorBidi" w:cstheme="majorBidi"/>
          <w:color w:val="0D0D0D"/>
          <w:sz w:val="24"/>
          <w:szCs w:val="24"/>
          <w:shd w:val="clear" w:color="auto" w:fill="FFFFFF"/>
        </w:rPr>
        <w:t>s</w:t>
      </w:r>
      <w:r w:rsidR="00222F42" w:rsidRPr="005256B8">
        <w:rPr>
          <w:rFonts w:asciiTheme="majorBidi" w:hAnsiTheme="majorBidi" w:cstheme="majorBidi"/>
          <w:color w:val="0D0D0D"/>
          <w:sz w:val="24"/>
          <w:szCs w:val="24"/>
          <w:shd w:val="clear" w:color="auto" w:fill="FFFFFF"/>
        </w:rPr>
        <w:t>ation rather than being narrowly focused on a single product or a specific strategic business unit (SBU). The company's strategy involves various facets that span across different products, technologies, markets, and operational aspects</w:t>
      </w:r>
      <w:r w:rsidR="0022778D" w:rsidRPr="005256B8">
        <w:rPr>
          <w:rFonts w:asciiTheme="majorBidi" w:hAnsiTheme="majorBidi" w:cstheme="majorBidi"/>
          <w:color w:val="0D0D0D"/>
          <w:sz w:val="24"/>
          <w:szCs w:val="24"/>
          <w:shd w:val="clear" w:color="auto" w:fill="FFFFFF"/>
        </w:rPr>
        <w:t>.</w:t>
      </w:r>
      <w:r w:rsidR="007E27D4" w:rsidRPr="005256B8">
        <w:rPr>
          <w:rFonts w:asciiTheme="majorBidi" w:hAnsiTheme="majorBidi" w:cstheme="majorBidi"/>
          <w:color w:val="0D0D0D"/>
          <w:sz w:val="24"/>
          <w:szCs w:val="24"/>
          <w:shd w:val="clear" w:color="auto" w:fill="FFFFFF"/>
        </w:rPr>
        <w:t xml:space="preserve"> </w:t>
      </w:r>
      <w:r w:rsidR="003E3DDD" w:rsidRPr="005256B8">
        <w:rPr>
          <w:rFonts w:asciiTheme="majorBidi" w:hAnsiTheme="majorBidi" w:cstheme="majorBidi"/>
          <w:color w:val="0D0D0D"/>
          <w:sz w:val="24"/>
          <w:szCs w:val="24"/>
          <w:shd w:val="clear" w:color="auto" w:fill="FFFFFF"/>
        </w:rPr>
        <w:t xml:space="preserve">The </w:t>
      </w:r>
      <w:r w:rsidR="003E75C6" w:rsidRPr="005256B8">
        <w:rPr>
          <w:rFonts w:asciiTheme="majorBidi" w:hAnsiTheme="majorBidi" w:cstheme="majorBidi"/>
          <w:color w:val="0D0D0D"/>
          <w:sz w:val="24"/>
          <w:szCs w:val="24"/>
          <w:shd w:val="clear" w:color="auto" w:fill="FFFFFF"/>
        </w:rPr>
        <w:t>company</w:t>
      </w:r>
      <w:r w:rsidR="007E27D4" w:rsidRPr="005256B8">
        <w:rPr>
          <w:rFonts w:asciiTheme="majorBidi" w:hAnsiTheme="majorBidi" w:cstheme="majorBidi"/>
          <w:color w:val="0D0D0D"/>
          <w:sz w:val="24"/>
          <w:szCs w:val="24"/>
          <w:shd w:val="clear" w:color="auto" w:fill="FFFFFF"/>
        </w:rPr>
        <w:t xml:space="preserve"> typically operates with a longer-term strategic planning horizon, </w:t>
      </w:r>
      <w:r w:rsidR="00E5640A" w:rsidRPr="005256B8">
        <w:rPr>
          <w:rFonts w:asciiTheme="majorBidi" w:hAnsiTheme="majorBidi" w:cstheme="majorBidi"/>
          <w:color w:val="0D0D0D"/>
          <w:sz w:val="24"/>
          <w:szCs w:val="24"/>
          <w:shd w:val="clear" w:color="auto" w:fill="FFFFFF"/>
        </w:rPr>
        <w:t>Toyota's strategy is influenced by a combination of factors, with considerations for both market conditions and stakeholder influence. The company takes a holistic approach that involves understanding and responding to the dynamics of the market while also considering the perspectives and expectations of various stakeholders.</w:t>
      </w:r>
    </w:p>
    <w:p w14:paraId="4CE4438C" w14:textId="4DA1AD87" w:rsidR="005A2B22" w:rsidRPr="00613265" w:rsidRDefault="00B046AA" w:rsidP="00613265">
      <w:pPr>
        <w:spacing w:line="360" w:lineRule="auto"/>
        <w:jc w:val="both"/>
        <w:rPr>
          <w:rFonts w:asciiTheme="majorBidi" w:hAnsiTheme="majorBidi" w:cstheme="majorBidi"/>
          <w:color w:val="0D0D0D"/>
          <w:sz w:val="24"/>
          <w:szCs w:val="24"/>
          <w:shd w:val="clear" w:color="auto" w:fill="FFFFFF"/>
        </w:rPr>
      </w:pPr>
      <w:r w:rsidRPr="00033CC1">
        <w:rPr>
          <w:rFonts w:asciiTheme="majorBidi" w:hAnsiTheme="majorBidi" w:cstheme="majorBidi"/>
          <w:color w:val="0D0D0D"/>
          <w:sz w:val="24"/>
          <w:szCs w:val="24"/>
          <w:shd w:val="clear" w:color="auto" w:fill="FFFFFF"/>
        </w:rPr>
        <w:t>Toyota demonstrates strategic capability</w:t>
      </w:r>
      <w:r w:rsidR="00BB42EF" w:rsidRPr="00033CC1">
        <w:rPr>
          <w:rFonts w:asciiTheme="majorBidi" w:hAnsiTheme="majorBidi" w:cstheme="majorBidi"/>
          <w:color w:val="0D0D0D"/>
          <w:sz w:val="24"/>
          <w:szCs w:val="24"/>
          <w:shd w:val="clear" w:color="auto" w:fill="FFFFFF"/>
        </w:rPr>
        <w:t xml:space="preserve"> that multifaceted, encompassing operational efficiency, technological innovation, global market presence, sustainability initiatives, collaborations, and adaptability. These factors collectively contribute to the company's ability to formulate and execute strategies effectively in a highly competitive and dynamic automotive industry</w:t>
      </w:r>
      <w:r w:rsidR="00033CC1" w:rsidRPr="00033CC1">
        <w:rPr>
          <w:rFonts w:asciiTheme="majorBidi" w:hAnsiTheme="majorBidi" w:cstheme="majorBidi"/>
          <w:color w:val="0D0D0D"/>
          <w:sz w:val="24"/>
          <w:szCs w:val="24"/>
          <w:shd w:val="clear" w:color="auto" w:fill="FFFFFF"/>
        </w:rPr>
        <w:t>.</w:t>
      </w:r>
    </w:p>
    <w:p w14:paraId="79EEF11B" w14:textId="77777777" w:rsidR="004C7BA0" w:rsidRPr="003D37DF" w:rsidRDefault="004C7BA0" w:rsidP="003D37DF">
      <w:pPr>
        <w:spacing w:line="360" w:lineRule="auto"/>
        <w:jc w:val="both"/>
        <w:rPr>
          <w:rFonts w:asciiTheme="majorBidi" w:hAnsiTheme="majorBidi" w:cstheme="majorBidi"/>
          <w:color w:val="0D0D0D"/>
          <w:sz w:val="24"/>
          <w:szCs w:val="24"/>
          <w:shd w:val="clear" w:color="auto" w:fill="FFFFFF"/>
        </w:rPr>
      </w:pPr>
    </w:p>
    <w:p w14:paraId="6C003583" w14:textId="52E363DF" w:rsidR="005A2B22" w:rsidRPr="00613265" w:rsidRDefault="00EC38EC" w:rsidP="005A2B22">
      <w:pPr>
        <w:pStyle w:val="Heading2"/>
        <w:numPr>
          <w:ilvl w:val="1"/>
          <w:numId w:val="1"/>
        </w:numPr>
        <w:rPr>
          <w:rFonts w:asciiTheme="majorBidi" w:hAnsiTheme="majorBidi"/>
          <w:b/>
          <w:bCs/>
          <w:sz w:val="24"/>
          <w:szCs w:val="24"/>
        </w:rPr>
      </w:pPr>
      <w:bookmarkStart w:id="6" w:name="_Toc161373155"/>
      <w:r w:rsidRPr="00613265">
        <w:rPr>
          <w:rFonts w:asciiTheme="majorBidi" w:hAnsiTheme="majorBidi"/>
          <w:b/>
          <w:bCs/>
          <w:sz w:val="24"/>
          <w:szCs w:val="24"/>
        </w:rPr>
        <w:t>A</w:t>
      </w:r>
      <w:r w:rsidR="003D3DED" w:rsidRPr="00613265">
        <w:rPr>
          <w:rFonts w:asciiTheme="majorBidi" w:hAnsiTheme="majorBidi"/>
          <w:b/>
          <w:bCs/>
          <w:sz w:val="24"/>
          <w:szCs w:val="24"/>
        </w:rPr>
        <w:t>dvantages of Toyota Current s</w:t>
      </w:r>
      <w:r w:rsidRPr="00613265">
        <w:rPr>
          <w:rFonts w:asciiTheme="majorBidi" w:hAnsiTheme="majorBidi"/>
          <w:b/>
          <w:bCs/>
          <w:sz w:val="24"/>
          <w:szCs w:val="24"/>
        </w:rPr>
        <w:t>trategy</w:t>
      </w:r>
      <w:bookmarkEnd w:id="6"/>
    </w:p>
    <w:p w14:paraId="426E1A26" w14:textId="77777777" w:rsidR="00EC38EC" w:rsidRDefault="00EC38EC" w:rsidP="00EC38EC"/>
    <w:p w14:paraId="76FB4FF8" w14:textId="77777777" w:rsidR="00C5356B" w:rsidRDefault="00C5356B" w:rsidP="00C5356B">
      <w:pPr>
        <w:spacing w:line="360" w:lineRule="auto"/>
        <w:jc w:val="both"/>
      </w:pPr>
      <w:r w:rsidRPr="0078233F">
        <w:rPr>
          <w:rFonts w:asciiTheme="majorBidi" w:hAnsiTheme="majorBidi" w:cstheme="majorBidi"/>
          <w:color w:val="0D0D0D"/>
          <w:sz w:val="24"/>
          <w:szCs w:val="24"/>
          <w:shd w:val="clear" w:color="auto" w:fill="FFFFFF"/>
        </w:rPr>
        <w:lastRenderedPageBreak/>
        <w:t>A diverse product portfolio spanning conventional vehicles, hybrids, and electric models allows Toyota to cater to a broad range of consumer preferences. This strategy enhances market reach and mitigates risks associated with shifts in consumer demand</w:t>
      </w:r>
      <w:r>
        <w:rPr>
          <w:rFonts w:asciiTheme="majorBidi" w:hAnsiTheme="majorBidi" w:cstheme="majorBidi"/>
          <w:color w:val="0D0D0D"/>
          <w:sz w:val="24"/>
          <w:szCs w:val="24"/>
          <w:shd w:val="clear" w:color="auto" w:fill="FFFFFF"/>
        </w:rPr>
        <w:t>.</w:t>
      </w:r>
    </w:p>
    <w:p w14:paraId="2237CC24" w14:textId="77777777" w:rsidR="00C5356B" w:rsidRDefault="00C5356B" w:rsidP="00C5356B">
      <w:pPr>
        <w:spacing w:line="360" w:lineRule="auto"/>
        <w:jc w:val="both"/>
        <w:rPr>
          <w:rFonts w:asciiTheme="majorBidi" w:hAnsiTheme="majorBidi" w:cstheme="majorBidi"/>
          <w:color w:val="0D0D0D"/>
          <w:sz w:val="24"/>
          <w:szCs w:val="24"/>
          <w:shd w:val="clear" w:color="auto" w:fill="FFFFFF"/>
        </w:rPr>
      </w:pPr>
      <w:r w:rsidRPr="003D37DF">
        <w:rPr>
          <w:rFonts w:asciiTheme="majorBidi" w:hAnsiTheme="majorBidi" w:cstheme="majorBidi"/>
          <w:color w:val="0D0D0D"/>
          <w:sz w:val="24"/>
          <w:szCs w:val="24"/>
          <w:shd w:val="clear" w:color="auto" w:fill="FFFFFF"/>
        </w:rPr>
        <w:t>The TPS contributes to operational efficiency, waste reduction, and high-quality production. This strategic capability enables Toyota to maintain cost-effectiveness, high product quality, and adaptability to changing market conditions</w:t>
      </w:r>
      <w:r>
        <w:rPr>
          <w:rFonts w:asciiTheme="majorBidi" w:hAnsiTheme="majorBidi" w:cstheme="majorBidi"/>
          <w:color w:val="0D0D0D"/>
          <w:sz w:val="24"/>
          <w:szCs w:val="24"/>
          <w:shd w:val="clear" w:color="auto" w:fill="FFFFFF"/>
        </w:rPr>
        <w:t>.</w:t>
      </w:r>
    </w:p>
    <w:p w14:paraId="519F3C0C" w14:textId="77777777" w:rsidR="00C5356B" w:rsidRDefault="00C5356B" w:rsidP="00C5356B">
      <w:pPr>
        <w:spacing w:line="360" w:lineRule="auto"/>
        <w:jc w:val="both"/>
        <w:rPr>
          <w:rFonts w:asciiTheme="majorBidi" w:hAnsiTheme="majorBidi" w:cstheme="majorBidi"/>
          <w:color w:val="0D0D0D"/>
          <w:sz w:val="24"/>
          <w:szCs w:val="24"/>
          <w:shd w:val="clear" w:color="auto" w:fill="FFFFFF"/>
        </w:rPr>
      </w:pPr>
      <w:r w:rsidRPr="006B456F">
        <w:rPr>
          <w:rFonts w:asciiTheme="majorBidi" w:hAnsiTheme="majorBidi" w:cstheme="majorBidi"/>
          <w:color w:val="0D0D0D"/>
          <w:sz w:val="24"/>
          <w:szCs w:val="24"/>
          <w:shd w:val="clear" w:color="auto" w:fill="FFFFFF"/>
        </w:rPr>
        <w:t>Toyota's extensive global presence provides a competitive advantage. The ability to operate successfully in diverse markets helps the company capture market share, gain insights into regional preferences, and mitigate risks associated with dependence on specific markets</w:t>
      </w:r>
      <w:r>
        <w:rPr>
          <w:rFonts w:asciiTheme="majorBidi" w:hAnsiTheme="majorBidi" w:cstheme="majorBidi"/>
          <w:color w:val="0D0D0D"/>
          <w:sz w:val="24"/>
          <w:szCs w:val="24"/>
          <w:shd w:val="clear" w:color="auto" w:fill="FFFFFF"/>
        </w:rPr>
        <w:t>.</w:t>
      </w:r>
    </w:p>
    <w:p w14:paraId="64CF7053" w14:textId="77777777" w:rsidR="00C5356B" w:rsidRDefault="00C5356B" w:rsidP="00C5356B">
      <w:pPr>
        <w:spacing w:line="360" w:lineRule="auto"/>
        <w:jc w:val="both"/>
        <w:rPr>
          <w:rFonts w:asciiTheme="majorBidi" w:hAnsiTheme="majorBidi" w:cstheme="majorBidi"/>
          <w:color w:val="0D0D0D"/>
          <w:sz w:val="24"/>
          <w:szCs w:val="24"/>
          <w:shd w:val="clear" w:color="auto" w:fill="FFFFFF"/>
        </w:rPr>
      </w:pPr>
      <w:r w:rsidRPr="00F63FF7">
        <w:rPr>
          <w:rFonts w:asciiTheme="majorBidi" w:hAnsiTheme="majorBidi" w:cstheme="majorBidi"/>
          <w:color w:val="0D0D0D"/>
          <w:sz w:val="24"/>
          <w:szCs w:val="24"/>
          <w:shd w:val="clear" w:color="auto" w:fill="FFFFFF"/>
        </w:rPr>
        <w:t>Toyota's commitment to sustainability, including the goal of achieving carbon neutrality, aligns with growing environmental awareness. This strategy positions the company as a leader in eco-friendly automotive solutions, appealing to environmentally conscious consumers.</w:t>
      </w:r>
    </w:p>
    <w:p w14:paraId="05150370" w14:textId="77777777" w:rsidR="00C5356B" w:rsidRDefault="00C5356B" w:rsidP="00C5356B">
      <w:pPr>
        <w:spacing w:line="360" w:lineRule="auto"/>
        <w:jc w:val="both"/>
        <w:rPr>
          <w:rFonts w:asciiTheme="majorBidi" w:hAnsiTheme="majorBidi" w:cstheme="majorBidi"/>
          <w:color w:val="0D0D0D"/>
          <w:sz w:val="24"/>
          <w:szCs w:val="24"/>
          <w:shd w:val="clear" w:color="auto" w:fill="FFFFFF"/>
        </w:rPr>
      </w:pPr>
      <w:r w:rsidRPr="0064692B">
        <w:rPr>
          <w:rFonts w:asciiTheme="majorBidi" w:hAnsiTheme="majorBidi" w:cstheme="majorBidi"/>
          <w:color w:val="0D0D0D"/>
          <w:sz w:val="24"/>
          <w:szCs w:val="24"/>
          <w:shd w:val="clear" w:color="auto" w:fill="FFFFFF"/>
        </w:rPr>
        <w:t>Toyota's leadership in hybrid technology and investments in electric vehicles showcase a commitment to technological innovation. This strategic focus positions the company at the forefront of industry trends, fostering a positive image and attracting tech-savvy consumers.</w:t>
      </w:r>
    </w:p>
    <w:p w14:paraId="123186A7" w14:textId="77777777" w:rsidR="00C5356B" w:rsidRDefault="00C5356B" w:rsidP="00C5356B">
      <w:pPr>
        <w:spacing w:line="360" w:lineRule="auto"/>
        <w:jc w:val="both"/>
        <w:rPr>
          <w:rFonts w:asciiTheme="majorBidi" w:hAnsiTheme="majorBidi" w:cstheme="majorBidi"/>
          <w:color w:val="0D0D0D"/>
          <w:sz w:val="24"/>
          <w:szCs w:val="24"/>
          <w:shd w:val="clear" w:color="auto" w:fill="FFFFFF"/>
        </w:rPr>
      </w:pPr>
      <w:r w:rsidRPr="00495EF2">
        <w:rPr>
          <w:rFonts w:asciiTheme="majorBidi" w:hAnsiTheme="majorBidi" w:cstheme="majorBidi"/>
          <w:color w:val="0D0D0D"/>
          <w:sz w:val="24"/>
          <w:szCs w:val="24"/>
          <w:shd w:val="clear" w:color="auto" w:fill="FFFFFF"/>
        </w:rPr>
        <w:t>Collaborations with other automakers, such as Subaru and Mazda, provide opportunities for resource sharing, cost reduction, and joint innovation. These partnerships enhance Toyota's strategic capabilities and competitiveness in the rapidly evolving automotive landscape.</w:t>
      </w:r>
    </w:p>
    <w:p w14:paraId="08597DEE" w14:textId="77777777" w:rsidR="00EC38EC" w:rsidRPr="00EC38EC" w:rsidRDefault="00EC38EC" w:rsidP="00EC38EC"/>
    <w:p w14:paraId="5F11D2C2" w14:textId="285CF58E" w:rsidR="005A2B22" w:rsidRPr="00613265" w:rsidRDefault="00C5356B" w:rsidP="005A2B22">
      <w:pPr>
        <w:pStyle w:val="Heading2"/>
        <w:numPr>
          <w:ilvl w:val="1"/>
          <w:numId w:val="1"/>
        </w:numPr>
        <w:rPr>
          <w:rFonts w:asciiTheme="majorBidi" w:hAnsiTheme="majorBidi"/>
          <w:b/>
          <w:bCs/>
          <w:sz w:val="24"/>
          <w:szCs w:val="24"/>
        </w:rPr>
      </w:pPr>
      <w:bookmarkStart w:id="7" w:name="_Toc161373156"/>
      <w:r w:rsidRPr="00613265">
        <w:rPr>
          <w:rFonts w:asciiTheme="majorBidi" w:hAnsiTheme="majorBidi"/>
          <w:b/>
          <w:bCs/>
          <w:sz w:val="24"/>
          <w:szCs w:val="24"/>
        </w:rPr>
        <w:t xml:space="preserve">Disadvantages </w:t>
      </w:r>
      <w:r w:rsidR="003F63D8" w:rsidRPr="00613265">
        <w:rPr>
          <w:rFonts w:asciiTheme="majorBidi" w:hAnsiTheme="majorBidi"/>
          <w:b/>
          <w:bCs/>
          <w:sz w:val="24"/>
          <w:szCs w:val="24"/>
        </w:rPr>
        <w:t>of Toyota Current strategy</w:t>
      </w:r>
      <w:bookmarkEnd w:id="7"/>
    </w:p>
    <w:p w14:paraId="20303059" w14:textId="77777777" w:rsidR="003F63D8" w:rsidRDefault="003F63D8" w:rsidP="003F63D8"/>
    <w:p w14:paraId="13DA639F" w14:textId="77777777" w:rsidR="00AE4DB3" w:rsidRDefault="00AE4DB3" w:rsidP="00AE4DB3">
      <w:pPr>
        <w:spacing w:line="360" w:lineRule="auto"/>
        <w:jc w:val="both"/>
        <w:rPr>
          <w:rFonts w:asciiTheme="majorBidi" w:hAnsiTheme="majorBidi" w:cstheme="majorBidi"/>
          <w:color w:val="0D0D0D"/>
          <w:sz w:val="24"/>
          <w:szCs w:val="24"/>
          <w:shd w:val="clear" w:color="auto" w:fill="FFFFFF"/>
        </w:rPr>
      </w:pPr>
    </w:p>
    <w:p w14:paraId="3C2C953E" w14:textId="77777777" w:rsidR="00AE4DB3" w:rsidRDefault="00AE4DB3" w:rsidP="00AE4DB3">
      <w:pPr>
        <w:spacing w:line="360" w:lineRule="auto"/>
        <w:jc w:val="both"/>
        <w:rPr>
          <w:rFonts w:asciiTheme="majorBidi" w:hAnsiTheme="majorBidi" w:cstheme="majorBidi"/>
          <w:color w:val="0D0D0D"/>
          <w:sz w:val="24"/>
          <w:szCs w:val="24"/>
          <w:shd w:val="clear" w:color="auto" w:fill="FFFFFF"/>
        </w:rPr>
      </w:pPr>
      <w:r w:rsidRPr="005B46A5">
        <w:rPr>
          <w:rFonts w:asciiTheme="majorBidi" w:hAnsiTheme="majorBidi" w:cstheme="majorBidi"/>
          <w:color w:val="0D0D0D"/>
          <w:sz w:val="24"/>
          <w:szCs w:val="24"/>
          <w:shd w:val="clear" w:color="auto" w:fill="FFFFFF"/>
        </w:rPr>
        <w:t>While Toyota is making strides in electric and hybrid technologies, a significant portion of its sales still comes from traditional internal combustion engine vehicles. This dependency poses a risk if market preferences shift rapidly towards electric vehicles.</w:t>
      </w:r>
    </w:p>
    <w:p w14:paraId="15663422" w14:textId="77777777" w:rsidR="00AE4DB3" w:rsidRDefault="00AE4DB3" w:rsidP="00AE4DB3">
      <w:pPr>
        <w:spacing w:line="360" w:lineRule="auto"/>
        <w:jc w:val="both"/>
        <w:rPr>
          <w:rFonts w:asciiTheme="majorBidi" w:hAnsiTheme="majorBidi" w:cstheme="majorBidi"/>
          <w:color w:val="0D0D0D"/>
          <w:sz w:val="24"/>
          <w:szCs w:val="24"/>
          <w:shd w:val="clear" w:color="auto" w:fill="FFFFFF"/>
        </w:rPr>
      </w:pPr>
      <w:r w:rsidRPr="004C7BA0">
        <w:rPr>
          <w:rFonts w:asciiTheme="majorBidi" w:hAnsiTheme="majorBidi" w:cstheme="majorBidi"/>
          <w:color w:val="0D0D0D"/>
          <w:sz w:val="24"/>
          <w:szCs w:val="24"/>
          <w:shd w:val="clear" w:color="auto" w:fill="FFFFFF"/>
        </w:rPr>
        <w:t>The transition from traditional vehicles to electric vehicles may pose challenges, including the need for substantial investments, potential supply chain disruptions, and the risk of market acceptance. Navigating this transition successfully is crucial but challenging.</w:t>
      </w:r>
    </w:p>
    <w:p w14:paraId="0CEAB035" w14:textId="77777777" w:rsidR="00AE4DB3" w:rsidRDefault="00AE4DB3" w:rsidP="00AE4DB3">
      <w:pPr>
        <w:spacing w:line="360" w:lineRule="auto"/>
        <w:jc w:val="both"/>
        <w:rPr>
          <w:rFonts w:asciiTheme="majorBidi" w:hAnsiTheme="majorBidi" w:cstheme="majorBidi"/>
          <w:color w:val="0D0D0D"/>
          <w:sz w:val="24"/>
          <w:szCs w:val="24"/>
          <w:shd w:val="clear" w:color="auto" w:fill="FFFFFF"/>
        </w:rPr>
      </w:pPr>
      <w:r w:rsidRPr="00B11245">
        <w:rPr>
          <w:rFonts w:asciiTheme="majorBidi" w:hAnsiTheme="majorBidi" w:cstheme="majorBidi"/>
          <w:color w:val="0D0D0D"/>
          <w:sz w:val="24"/>
          <w:szCs w:val="24"/>
          <w:shd w:val="clear" w:color="auto" w:fill="FFFFFF"/>
        </w:rPr>
        <w:lastRenderedPageBreak/>
        <w:t>The automotive industry is highly competitive, and other major players are aggressively entering the electric vehicle market</w:t>
      </w:r>
      <w:r>
        <w:rPr>
          <w:rFonts w:asciiTheme="majorBidi" w:hAnsiTheme="majorBidi" w:cstheme="majorBidi"/>
          <w:color w:val="0D0D0D"/>
          <w:sz w:val="24"/>
          <w:szCs w:val="24"/>
          <w:shd w:val="clear" w:color="auto" w:fill="FFFFFF"/>
        </w:rPr>
        <w:t xml:space="preserve"> such as Tesla</w:t>
      </w:r>
      <w:r w:rsidRPr="00B11245">
        <w:rPr>
          <w:rFonts w:asciiTheme="majorBidi" w:hAnsiTheme="majorBidi" w:cstheme="majorBidi"/>
          <w:color w:val="0D0D0D"/>
          <w:sz w:val="24"/>
          <w:szCs w:val="24"/>
          <w:shd w:val="clear" w:color="auto" w:fill="FFFFFF"/>
        </w:rPr>
        <w:t>. Maintaining a competitive edge in terms of technology, pricing, and market share requires ongoing strategic efforts.</w:t>
      </w:r>
    </w:p>
    <w:p w14:paraId="2276890B" w14:textId="77777777" w:rsidR="00AE4DB3" w:rsidRDefault="00AE4DB3" w:rsidP="00AE4DB3">
      <w:pPr>
        <w:spacing w:line="360" w:lineRule="auto"/>
        <w:jc w:val="both"/>
        <w:rPr>
          <w:rFonts w:asciiTheme="majorBidi" w:hAnsiTheme="majorBidi" w:cstheme="majorBidi"/>
          <w:color w:val="0D0D0D"/>
          <w:sz w:val="24"/>
          <w:szCs w:val="24"/>
          <w:shd w:val="clear" w:color="auto" w:fill="FFFFFF"/>
        </w:rPr>
      </w:pPr>
      <w:r w:rsidRPr="00800DA8">
        <w:rPr>
          <w:rFonts w:asciiTheme="majorBidi" w:hAnsiTheme="majorBidi" w:cstheme="majorBidi"/>
          <w:color w:val="0D0D0D"/>
          <w:sz w:val="24"/>
          <w:szCs w:val="24"/>
          <w:shd w:val="clear" w:color="auto" w:fill="FFFFFF"/>
        </w:rPr>
        <w:t>Toyota's global presence exposes it to economic conditions in various regions. Economic downturns, geopolitical tensions, or currency fluctuations could impact the company's financial performance and disrupt its strategic plans.</w:t>
      </w:r>
    </w:p>
    <w:p w14:paraId="38742FC8" w14:textId="77777777" w:rsidR="00AE4DB3" w:rsidRDefault="00AE4DB3" w:rsidP="00AE4DB3">
      <w:pPr>
        <w:spacing w:line="360" w:lineRule="auto"/>
        <w:jc w:val="both"/>
        <w:rPr>
          <w:rFonts w:asciiTheme="majorBidi" w:hAnsiTheme="majorBidi" w:cstheme="majorBidi"/>
          <w:color w:val="0D0D0D"/>
          <w:sz w:val="24"/>
          <w:szCs w:val="24"/>
          <w:shd w:val="clear" w:color="auto" w:fill="FFFFFF"/>
        </w:rPr>
      </w:pPr>
      <w:r w:rsidRPr="006D2661">
        <w:rPr>
          <w:rFonts w:asciiTheme="majorBidi" w:hAnsiTheme="majorBidi" w:cstheme="majorBidi"/>
          <w:color w:val="0D0D0D"/>
          <w:sz w:val="24"/>
          <w:szCs w:val="24"/>
          <w:shd w:val="clear" w:color="auto" w:fill="FFFFFF"/>
        </w:rPr>
        <w:t>While collaborations offer benefits, managing partnerships can be complex. Differences in organi</w:t>
      </w:r>
      <w:r>
        <w:rPr>
          <w:rFonts w:asciiTheme="majorBidi" w:hAnsiTheme="majorBidi" w:cstheme="majorBidi"/>
          <w:color w:val="0D0D0D"/>
          <w:sz w:val="24"/>
          <w:szCs w:val="24"/>
          <w:shd w:val="clear" w:color="auto" w:fill="FFFFFF"/>
        </w:rPr>
        <w:t>s</w:t>
      </w:r>
      <w:r w:rsidRPr="006D2661">
        <w:rPr>
          <w:rFonts w:asciiTheme="majorBidi" w:hAnsiTheme="majorBidi" w:cstheme="majorBidi"/>
          <w:color w:val="0D0D0D"/>
          <w:sz w:val="24"/>
          <w:szCs w:val="24"/>
          <w:shd w:val="clear" w:color="auto" w:fill="FFFFFF"/>
        </w:rPr>
        <w:t>ational cultures, goals, or strategies among collaborators may lead to challenges in effective integration and reali</w:t>
      </w:r>
      <w:r>
        <w:rPr>
          <w:rFonts w:asciiTheme="majorBidi" w:hAnsiTheme="majorBidi" w:cstheme="majorBidi"/>
          <w:color w:val="0D0D0D"/>
          <w:sz w:val="24"/>
          <w:szCs w:val="24"/>
          <w:shd w:val="clear" w:color="auto" w:fill="FFFFFF"/>
        </w:rPr>
        <w:t>s</w:t>
      </w:r>
      <w:r w:rsidRPr="006D2661">
        <w:rPr>
          <w:rFonts w:asciiTheme="majorBidi" w:hAnsiTheme="majorBidi" w:cstheme="majorBidi"/>
          <w:color w:val="0D0D0D"/>
          <w:sz w:val="24"/>
          <w:szCs w:val="24"/>
          <w:shd w:val="clear" w:color="auto" w:fill="FFFFFF"/>
        </w:rPr>
        <w:t>ation of synergies.</w:t>
      </w:r>
    </w:p>
    <w:p w14:paraId="5C59DBC1" w14:textId="77777777" w:rsidR="00AE4DB3" w:rsidRDefault="00AE4DB3" w:rsidP="00AE4DB3">
      <w:pPr>
        <w:spacing w:line="360" w:lineRule="auto"/>
        <w:jc w:val="both"/>
        <w:rPr>
          <w:rFonts w:asciiTheme="majorBidi" w:hAnsiTheme="majorBidi" w:cstheme="majorBidi"/>
          <w:color w:val="0D0D0D"/>
          <w:sz w:val="24"/>
          <w:szCs w:val="24"/>
          <w:shd w:val="clear" w:color="auto" w:fill="FFFFFF"/>
        </w:rPr>
      </w:pPr>
      <w:r w:rsidRPr="00EE08DE">
        <w:rPr>
          <w:rFonts w:asciiTheme="majorBidi" w:hAnsiTheme="majorBidi" w:cstheme="majorBidi"/>
          <w:color w:val="0D0D0D"/>
          <w:sz w:val="24"/>
          <w:szCs w:val="24"/>
          <w:shd w:val="clear" w:color="auto" w:fill="FFFFFF"/>
        </w:rPr>
        <w:t>Achieving ambitious sustainability goals, such as carbon neutrality, involves overcoming numerous challenges, including technological hurdles, regulatory changes, and potential resistance from stakeholders. Failure to meet these goals could affect the company's reputation.</w:t>
      </w:r>
    </w:p>
    <w:p w14:paraId="7AC105EB" w14:textId="77777777" w:rsidR="003F63D8" w:rsidRPr="003F63D8" w:rsidRDefault="003F63D8" w:rsidP="003F63D8"/>
    <w:p w14:paraId="7FDA6050" w14:textId="3FA2BC31" w:rsidR="00ED6F0A" w:rsidRPr="00ED6F0A" w:rsidRDefault="00ED6F0A" w:rsidP="00ED6F0A">
      <w:r>
        <w:br w:type="page"/>
      </w:r>
    </w:p>
    <w:p w14:paraId="29C8FF27" w14:textId="6EE1AAC8" w:rsidR="00ED6F0A" w:rsidRPr="00613265" w:rsidRDefault="005A2B22" w:rsidP="005A2B22">
      <w:pPr>
        <w:pStyle w:val="Heading1"/>
        <w:numPr>
          <w:ilvl w:val="0"/>
          <w:numId w:val="1"/>
        </w:numPr>
        <w:rPr>
          <w:rFonts w:asciiTheme="majorBidi" w:hAnsiTheme="majorBidi"/>
          <w:b/>
          <w:bCs/>
        </w:rPr>
      </w:pPr>
      <w:bookmarkStart w:id="8" w:name="_Toc161373157"/>
      <w:r w:rsidRPr="00613265">
        <w:rPr>
          <w:rFonts w:asciiTheme="majorBidi" w:hAnsiTheme="majorBidi"/>
          <w:b/>
          <w:bCs/>
        </w:rPr>
        <w:lastRenderedPageBreak/>
        <w:t>Conclusion.</w:t>
      </w:r>
      <w:bookmarkEnd w:id="8"/>
    </w:p>
    <w:p w14:paraId="217B7016" w14:textId="77777777" w:rsidR="00DD3CDE" w:rsidRPr="00DD3CDE" w:rsidRDefault="00DD3CDE" w:rsidP="00DD3CDE"/>
    <w:p w14:paraId="618459CD" w14:textId="5E4FFEE5" w:rsidR="008056AE" w:rsidRDefault="008056AE" w:rsidP="00793486">
      <w:pPr>
        <w:spacing w:line="360" w:lineRule="auto"/>
        <w:jc w:val="both"/>
        <w:rPr>
          <w:rFonts w:asciiTheme="majorBidi" w:hAnsiTheme="majorBidi" w:cstheme="majorBidi"/>
          <w:color w:val="0D0D0D"/>
          <w:sz w:val="24"/>
          <w:szCs w:val="24"/>
          <w:shd w:val="clear" w:color="auto" w:fill="FFFFFF"/>
        </w:rPr>
      </w:pPr>
      <w:r w:rsidRPr="008056AE">
        <w:rPr>
          <w:rFonts w:asciiTheme="majorBidi" w:hAnsiTheme="majorBidi" w:cstheme="majorBidi"/>
          <w:color w:val="0D0D0D"/>
          <w:sz w:val="24"/>
          <w:szCs w:val="24"/>
          <w:shd w:val="clear" w:color="auto" w:fill="FFFFFF"/>
        </w:rPr>
        <w:t>To draw a conclusion on the successful areas of Toyota's strategy in today's environment, the SWOT analysis model</w:t>
      </w:r>
      <w:r>
        <w:rPr>
          <w:rFonts w:asciiTheme="majorBidi" w:hAnsiTheme="majorBidi" w:cstheme="majorBidi"/>
          <w:color w:val="0D0D0D"/>
          <w:sz w:val="24"/>
          <w:szCs w:val="24"/>
          <w:shd w:val="clear" w:color="auto" w:fill="FFFFFF"/>
        </w:rPr>
        <w:t xml:space="preserve"> can be</w:t>
      </w:r>
      <w:r w:rsidRPr="008056AE">
        <w:rPr>
          <w:rFonts w:asciiTheme="majorBidi" w:hAnsiTheme="majorBidi" w:cstheme="majorBidi"/>
          <w:color w:val="0D0D0D"/>
          <w:sz w:val="24"/>
          <w:szCs w:val="24"/>
          <w:shd w:val="clear" w:color="auto" w:fill="FFFFFF"/>
        </w:rPr>
        <w:t xml:space="preserve"> utili</w:t>
      </w:r>
      <w:r w:rsidR="00CA545A">
        <w:rPr>
          <w:rFonts w:asciiTheme="majorBidi" w:hAnsiTheme="majorBidi" w:cstheme="majorBidi"/>
          <w:color w:val="0D0D0D"/>
          <w:sz w:val="24"/>
          <w:szCs w:val="24"/>
          <w:shd w:val="clear" w:color="auto" w:fill="FFFFFF"/>
        </w:rPr>
        <w:t>s</w:t>
      </w:r>
      <w:r w:rsidRPr="008056AE">
        <w:rPr>
          <w:rFonts w:asciiTheme="majorBidi" w:hAnsiTheme="majorBidi" w:cstheme="majorBidi"/>
          <w:color w:val="0D0D0D"/>
          <w:sz w:val="24"/>
          <w:szCs w:val="24"/>
          <w:shd w:val="clear" w:color="auto" w:fill="FFFFFF"/>
        </w:rPr>
        <w:t>e</w:t>
      </w:r>
      <w:r w:rsidR="00CA545A">
        <w:rPr>
          <w:rFonts w:asciiTheme="majorBidi" w:hAnsiTheme="majorBidi" w:cstheme="majorBidi"/>
          <w:color w:val="0D0D0D"/>
          <w:sz w:val="24"/>
          <w:szCs w:val="24"/>
          <w:shd w:val="clear" w:color="auto" w:fill="FFFFFF"/>
        </w:rPr>
        <w:t>d</w:t>
      </w:r>
      <w:r w:rsidRPr="008056AE">
        <w:rPr>
          <w:rFonts w:asciiTheme="majorBidi" w:hAnsiTheme="majorBidi" w:cstheme="majorBidi"/>
          <w:color w:val="0D0D0D"/>
          <w:sz w:val="24"/>
          <w:szCs w:val="24"/>
          <w:shd w:val="clear" w:color="auto" w:fill="FFFFFF"/>
        </w:rPr>
        <w:t>. This model provides insights into both internal and external factors influencing an organi</w:t>
      </w:r>
      <w:r w:rsidR="003C7A2C">
        <w:rPr>
          <w:rFonts w:asciiTheme="majorBidi" w:hAnsiTheme="majorBidi" w:cstheme="majorBidi"/>
          <w:color w:val="0D0D0D"/>
          <w:sz w:val="24"/>
          <w:szCs w:val="24"/>
          <w:shd w:val="clear" w:color="auto" w:fill="FFFFFF"/>
        </w:rPr>
        <w:t>s</w:t>
      </w:r>
      <w:r w:rsidRPr="008056AE">
        <w:rPr>
          <w:rFonts w:asciiTheme="majorBidi" w:hAnsiTheme="majorBidi" w:cstheme="majorBidi"/>
          <w:color w:val="0D0D0D"/>
          <w:sz w:val="24"/>
          <w:szCs w:val="24"/>
          <w:shd w:val="clear" w:color="auto" w:fill="FFFFFF"/>
        </w:rPr>
        <w:t>ation</w:t>
      </w:r>
      <w:r w:rsidR="003C7A2C">
        <w:rPr>
          <w:rFonts w:asciiTheme="majorBidi" w:hAnsiTheme="majorBidi" w:cstheme="majorBidi"/>
          <w:color w:val="0D0D0D"/>
          <w:sz w:val="24"/>
          <w:szCs w:val="24"/>
          <w:shd w:val="clear" w:color="auto" w:fill="FFFFFF"/>
        </w:rPr>
        <w:t>.</w:t>
      </w:r>
    </w:p>
    <w:p w14:paraId="75B2A7D4" w14:textId="66375125" w:rsidR="00604AE0" w:rsidRPr="006B0069" w:rsidRDefault="006B0069" w:rsidP="00793486">
      <w:pPr>
        <w:spacing w:line="360" w:lineRule="auto"/>
        <w:jc w:val="both"/>
        <w:rPr>
          <w:rFonts w:asciiTheme="majorBidi" w:hAnsiTheme="majorBidi" w:cstheme="majorBidi"/>
          <w:b/>
          <w:bCs/>
          <w:color w:val="0D0D0D"/>
          <w:sz w:val="24"/>
          <w:szCs w:val="24"/>
          <w:shd w:val="clear" w:color="auto" w:fill="FFFFFF"/>
        </w:rPr>
      </w:pPr>
      <w:r w:rsidRPr="006B0069">
        <w:rPr>
          <w:rFonts w:asciiTheme="majorBidi" w:hAnsiTheme="majorBidi" w:cstheme="majorBidi"/>
          <w:b/>
          <w:bCs/>
          <w:color w:val="0D0D0D"/>
          <w:sz w:val="24"/>
          <w:szCs w:val="24"/>
          <w:shd w:val="clear" w:color="auto" w:fill="FFFFFF"/>
        </w:rPr>
        <w:t>Op</w:t>
      </w:r>
      <w:r w:rsidR="00A06CB8" w:rsidRPr="006B0069">
        <w:rPr>
          <w:rFonts w:asciiTheme="majorBidi" w:hAnsiTheme="majorBidi" w:cstheme="majorBidi"/>
          <w:b/>
          <w:bCs/>
          <w:color w:val="0D0D0D"/>
          <w:sz w:val="24"/>
          <w:szCs w:val="24"/>
          <w:shd w:val="clear" w:color="auto" w:fill="FFFFFF"/>
        </w:rPr>
        <w:t xml:space="preserve">erational </w:t>
      </w:r>
      <w:r w:rsidRPr="006B0069">
        <w:rPr>
          <w:rFonts w:asciiTheme="majorBidi" w:hAnsiTheme="majorBidi" w:cstheme="majorBidi"/>
          <w:b/>
          <w:bCs/>
          <w:color w:val="0D0D0D"/>
          <w:sz w:val="24"/>
          <w:szCs w:val="24"/>
          <w:shd w:val="clear" w:color="auto" w:fill="FFFFFF"/>
        </w:rPr>
        <w:t>E</w:t>
      </w:r>
      <w:r w:rsidR="00A06CB8" w:rsidRPr="006B0069">
        <w:rPr>
          <w:rFonts w:asciiTheme="majorBidi" w:hAnsiTheme="majorBidi" w:cstheme="majorBidi"/>
          <w:b/>
          <w:bCs/>
          <w:color w:val="0D0D0D"/>
          <w:sz w:val="24"/>
          <w:szCs w:val="24"/>
          <w:shd w:val="clear" w:color="auto" w:fill="FFFFFF"/>
        </w:rPr>
        <w:t xml:space="preserve">xcellence and </w:t>
      </w:r>
      <w:r w:rsidRPr="006B0069">
        <w:rPr>
          <w:rFonts w:asciiTheme="majorBidi" w:hAnsiTheme="majorBidi" w:cstheme="majorBidi"/>
          <w:b/>
          <w:bCs/>
          <w:color w:val="0D0D0D"/>
          <w:sz w:val="24"/>
          <w:szCs w:val="24"/>
          <w:shd w:val="clear" w:color="auto" w:fill="FFFFFF"/>
        </w:rPr>
        <w:t>T</w:t>
      </w:r>
      <w:r w:rsidR="00A06CB8" w:rsidRPr="006B0069">
        <w:rPr>
          <w:rFonts w:asciiTheme="majorBidi" w:hAnsiTheme="majorBidi" w:cstheme="majorBidi"/>
          <w:b/>
          <w:bCs/>
          <w:color w:val="0D0D0D"/>
          <w:sz w:val="24"/>
          <w:szCs w:val="24"/>
          <w:shd w:val="clear" w:color="auto" w:fill="FFFFFF"/>
        </w:rPr>
        <w:t xml:space="preserve">echnology </w:t>
      </w:r>
      <w:r w:rsidRPr="006B0069">
        <w:rPr>
          <w:rFonts w:asciiTheme="majorBidi" w:hAnsiTheme="majorBidi" w:cstheme="majorBidi"/>
          <w:b/>
          <w:bCs/>
          <w:color w:val="0D0D0D"/>
          <w:sz w:val="24"/>
          <w:szCs w:val="24"/>
          <w:shd w:val="clear" w:color="auto" w:fill="FFFFFF"/>
        </w:rPr>
        <w:t>Innovation</w:t>
      </w:r>
    </w:p>
    <w:p w14:paraId="1A570107" w14:textId="61C0C55A" w:rsidR="003C7A2C" w:rsidRDefault="00793486" w:rsidP="00793486">
      <w:pPr>
        <w:spacing w:line="360" w:lineRule="auto"/>
        <w:jc w:val="both"/>
        <w:rPr>
          <w:rFonts w:asciiTheme="majorBidi" w:hAnsiTheme="majorBidi" w:cstheme="majorBidi"/>
          <w:color w:val="0D0D0D"/>
          <w:sz w:val="24"/>
          <w:szCs w:val="24"/>
          <w:shd w:val="clear" w:color="auto" w:fill="FFFFFF"/>
        </w:rPr>
      </w:pPr>
      <w:r w:rsidRPr="00793486">
        <w:rPr>
          <w:rFonts w:asciiTheme="majorBidi" w:hAnsiTheme="majorBidi" w:cstheme="majorBidi"/>
          <w:color w:val="0D0D0D"/>
          <w:sz w:val="24"/>
          <w:szCs w:val="24"/>
          <w:shd w:val="clear" w:color="auto" w:fill="FFFFFF"/>
        </w:rPr>
        <w:t xml:space="preserve">Toyota's commitment to operational excellence and the Toyota Production System (TPS) remains a significant strength, </w:t>
      </w:r>
      <w:r w:rsidR="00C019F4">
        <w:rPr>
          <w:rFonts w:asciiTheme="majorBidi" w:hAnsiTheme="majorBidi" w:cstheme="majorBidi"/>
          <w:color w:val="0D0D0D"/>
          <w:sz w:val="24"/>
          <w:szCs w:val="24"/>
          <w:shd w:val="clear" w:color="auto" w:fill="FFFFFF"/>
        </w:rPr>
        <w:t>reflecting</w:t>
      </w:r>
      <w:r w:rsidRPr="00793486">
        <w:rPr>
          <w:rFonts w:asciiTheme="majorBidi" w:hAnsiTheme="majorBidi" w:cstheme="majorBidi"/>
          <w:color w:val="0D0D0D"/>
          <w:sz w:val="24"/>
          <w:szCs w:val="24"/>
          <w:shd w:val="clear" w:color="auto" w:fill="FFFFFF"/>
        </w:rPr>
        <w:t xml:space="preserve"> efficiency and high-quality production processes.</w:t>
      </w:r>
      <w:r w:rsidR="006E3C92" w:rsidRPr="006E3C92">
        <w:rPr>
          <w:rFonts w:ascii="Segoe UI" w:hAnsi="Segoe UI" w:cs="Segoe UI"/>
          <w:color w:val="0D0D0D"/>
          <w:shd w:val="clear" w:color="auto" w:fill="FFFFFF"/>
        </w:rPr>
        <w:t xml:space="preserve"> </w:t>
      </w:r>
      <w:r w:rsidR="006E3C92" w:rsidRPr="006E3C92">
        <w:rPr>
          <w:rFonts w:asciiTheme="majorBidi" w:hAnsiTheme="majorBidi" w:cstheme="majorBidi"/>
          <w:color w:val="0D0D0D"/>
          <w:sz w:val="24"/>
          <w:szCs w:val="24"/>
          <w:shd w:val="clear" w:color="auto" w:fill="FFFFFF"/>
        </w:rPr>
        <w:t>Toyota's leadership in hybrid technology and commitment to electric vehicles align with the industry's shift towards sustainable mobility, contributing to its success.</w:t>
      </w:r>
    </w:p>
    <w:p w14:paraId="47C85407" w14:textId="731FB5AB" w:rsidR="00E0591B" w:rsidRPr="008473A2" w:rsidRDefault="00CA6211" w:rsidP="00793486">
      <w:pPr>
        <w:spacing w:line="360" w:lineRule="auto"/>
        <w:jc w:val="both"/>
        <w:rPr>
          <w:rFonts w:asciiTheme="majorBidi" w:hAnsiTheme="majorBidi" w:cstheme="majorBidi"/>
          <w:b/>
          <w:bCs/>
          <w:color w:val="0D0D0D"/>
          <w:sz w:val="24"/>
          <w:szCs w:val="24"/>
          <w:shd w:val="clear" w:color="auto" w:fill="FFFFFF"/>
        </w:rPr>
      </w:pPr>
      <w:r w:rsidRPr="008473A2">
        <w:rPr>
          <w:rFonts w:asciiTheme="majorBidi" w:hAnsiTheme="majorBidi" w:cstheme="majorBidi"/>
          <w:b/>
          <w:bCs/>
          <w:color w:val="0D0D0D"/>
          <w:sz w:val="24"/>
          <w:szCs w:val="24"/>
          <w:shd w:val="clear" w:color="auto" w:fill="FFFFFF"/>
        </w:rPr>
        <w:t xml:space="preserve">Transition </w:t>
      </w:r>
      <w:r w:rsidR="00E6222F" w:rsidRPr="008473A2">
        <w:rPr>
          <w:rFonts w:asciiTheme="majorBidi" w:hAnsiTheme="majorBidi" w:cstheme="majorBidi"/>
          <w:b/>
          <w:bCs/>
          <w:color w:val="0D0D0D"/>
          <w:sz w:val="24"/>
          <w:szCs w:val="24"/>
          <w:shd w:val="clear" w:color="auto" w:fill="FFFFFF"/>
        </w:rPr>
        <w:t xml:space="preserve">to Electric Vehicle and Mobility </w:t>
      </w:r>
      <w:r w:rsidR="008473A2" w:rsidRPr="008473A2">
        <w:rPr>
          <w:rFonts w:asciiTheme="majorBidi" w:hAnsiTheme="majorBidi" w:cstheme="majorBidi"/>
          <w:b/>
          <w:bCs/>
          <w:color w:val="0D0D0D"/>
          <w:sz w:val="24"/>
          <w:szCs w:val="24"/>
          <w:shd w:val="clear" w:color="auto" w:fill="FFFFFF"/>
        </w:rPr>
        <w:t xml:space="preserve">Services </w:t>
      </w:r>
    </w:p>
    <w:p w14:paraId="6855FEF6" w14:textId="0A69B06D" w:rsidR="00C61EDC" w:rsidRDefault="004E3EEA" w:rsidP="00793486">
      <w:pPr>
        <w:spacing w:line="360" w:lineRule="auto"/>
        <w:jc w:val="both"/>
        <w:rPr>
          <w:rFonts w:asciiTheme="majorBidi" w:hAnsiTheme="majorBidi" w:cstheme="majorBidi"/>
          <w:color w:val="0D0D0D"/>
          <w:sz w:val="24"/>
          <w:szCs w:val="24"/>
          <w:shd w:val="clear" w:color="auto" w:fill="FFFFFF"/>
        </w:rPr>
      </w:pPr>
      <w:r w:rsidRPr="00DA21AA">
        <w:rPr>
          <w:rFonts w:asciiTheme="majorBidi" w:hAnsiTheme="majorBidi" w:cstheme="majorBidi"/>
          <w:color w:val="0D0D0D"/>
          <w:sz w:val="24"/>
          <w:szCs w:val="24"/>
          <w:shd w:val="clear" w:color="auto" w:fill="FFFFFF"/>
        </w:rPr>
        <w:t>Toyota's emphasis on electric vehicles aligns with the opportunities presented by the global shift towards cleaner energy sources, enhancing its position in the evolving automotive landscape.</w:t>
      </w:r>
      <w:r w:rsidR="00DA21AA" w:rsidRPr="00DA21AA">
        <w:rPr>
          <w:rFonts w:asciiTheme="majorBidi" w:hAnsiTheme="majorBidi" w:cstheme="majorBidi"/>
          <w:color w:val="0D0D0D"/>
          <w:sz w:val="24"/>
          <w:szCs w:val="24"/>
          <w:shd w:val="clear" w:color="auto" w:fill="FFFFFF"/>
        </w:rPr>
        <w:t xml:space="preserve"> Toyota's exploration of mobility services and advancements in autonomous vehicles positions it well to capitalise on future transportation trends, contributing to its success in innovation.</w:t>
      </w:r>
    </w:p>
    <w:p w14:paraId="6FD6E4E9" w14:textId="506A04EC" w:rsidR="00D60749" w:rsidRPr="000229AF" w:rsidRDefault="002659EE" w:rsidP="00793486">
      <w:pPr>
        <w:spacing w:line="360" w:lineRule="auto"/>
        <w:jc w:val="both"/>
        <w:rPr>
          <w:rFonts w:asciiTheme="majorBidi" w:hAnsiTheme="majorBidi" w:cstheme="majorBidi"/>
          <w:b/>
          <w:bCs/>
          <w:color w:val="0D0D0D"/>
          <w:sz w:val="24"/>
          <w:szCs w:val="24"/>
          <w:shd w:val="clear" w:color="auto" w:fill="FFFFFF"/>
        </w:rPr>
      </w:pPr>
      <w:r w:rsidRPr="000229AF">
        <w:rPr>
          <w:rFonts w:asciiTheme="majorBidi" w:hAnsiTheme="majorBidi" w:cstheme="majorBidi"/>
          <w:b/>
          <w:bCs/>
          <w:color w:val="0D0D0D"/>
          <w:sz w:val="24"/>
          <w:szCs w:val="24"/>
          <w:shd w:val="clear" w:color="auto" w:fill="FFFFFF"/>
        </w:rPr>
        <w:t xml:space="preserve">Traditional Competition </w:t>
      </w:r>
      <w:r w:rsidR="000229AF" w:rsidRPr="000229AF">
        <w:rPr>
          <w:rFonts w:asciiTheme="majorBidi" w:hAnsiTheme="majorBidi" w:cstheme="majorBidi"/>
          <w:b/>
          <w:bCs/>
          <w:color w:val="0D0D0D"/>
          <w:sz w:val="24"/>
          <w:szCs w:val="24"/>
          <w:shd w:val="clear" w:color="auto" w:fill="FFFFFF"/>
        </w:rPr>
        <w:t xml:space="preserve">Pressure </w:t>
      </w:r>
    </w:p>
    <w:p w14:paraId="0ACF25D5" w14:textId="0C008532" w:rsidR="008473A2" w:rsidRDefault="00D60749" w:rsidP="00793486">
      <w:pPr>
        <w:spacing w:line="360" w:lineRule="auto"/>
        <w:jc w:val="both"/>
        <w:rPr>
          <w:rFonts w:asciiTheme="majorBidi" w:hAnsiTheme="majorBidi" w:cstheme="majorBidi"/>
          <w:color w:val="0D0D0D"/>
          <w:sz w:val="24"/>
          <w:szCs w:val="24"/>
          <w:shd w:val="clear" w:color="auto" w:fill="FFFFFF"/>
        </w:rPr>
      </w:pPr>
      <w:r w:rsidRPr="00983464">
        <w:rPr>
          <w:rFonts w:asciiTheme="majorBidi" w:hAnsiTheme="majorBidi" w:cstheme="majorBidi"/>
          <w:color w:val="0D0D0D"/>
          <w:sz w:val="24"/>
          <w:szCs w:val="24"/>
          <w:shd w:val="clear" w:color="auto" w:fill="FFFFFF"/>
        </w:rPr>
        <w:t>Toyota's reliance on traditional internal combustion engine vehicles may pose challenges in meeting consumer demands for electric vehicles</w:t>
      </w:r>
      <w:r w:rsidR="00983464" w:rsidRPr="00983464">
        <w:rPr>
          <w:rFonts w:asciiTheme="majorBidi" w:hAnsiTheme="majorBidi" w:cstheme="majorBidi"/>
          <w:color w:val="0D0D0D"/>
          <w:sz w:val="24"/>
          <w:szCs w:val="24"/>
          <w:shd w:val="clear" w:color="auto" w:fill="FFFFFF"/>
        </w:rPr>
        <w:t xml:space="preserve"> and market saturation in certain vehicle segments</w:t>
      </w:r>
      <w:r w:rsidRPr="00983464">
        <w:rPr>
          <w:rFonts w:asciiTheme="majorBidi" w:hAnsiTheme="majorBidi" w:cstheme="majorBidi"/>
          <w:color w:val="0D0D0D"/>
          <w:sz w:val="24"/>
          <w:szCs w:val="24"/>
          <w:shd w:val="clear" w:color="auto" w:fill="FFFFFF"/>
        </w:rPr>
        <w:t>.</w:t>
      </w:r>
      <w:r w:rsidR="006A4B6B" w:rsidRPr="006A4B6B">
        <w:rPr>
          <w:rFonts w:ascii="Segoe UI" w:hAnsi="Segoe UI" w:cs="Segoe UI"/>
          <w:color w:val="0D0D0D"/>
          <w:shd w:val="clear" w:color="auto" w:fill="FFFFFF"/>
        </w:rPr>
        <w:t xml:space="preserve"> </w:t>
      </w:r>
      <w:r w:rsidR="006A4B6B" w:rsidRPr="006A4B6B">
        <w:rPr>
          <w:rFonts w:asciiTheme="majorBidi" w:hAnsiTheme="majorBidi" w:cstheme="majorBidi"/>
          <w:color w:val="0D0D0D"/>
          <w:sz w:val="24"/>
          <w:szCs w:val="24"/>
          <w:shd w:val="clear" w:color="auto" w:fill="FFFFFF"/>
        </w:rPr>
        <w:t>Increasing competition from traditional automakers and new entrants poses challenges to market share, requiring continuous innovation to maintain a competitive edge.</w:t>
      </w:r>
      <w:r w:rsidR="008B597E">
        <w:rPr>
          <w:rFonts w:asciiTheme="majorBidi" w:hAnsiTheme="majorBidi" w:cstheme="majorBidi"/>
          <w:color w:val="0D0D0D"/>
          <w:sz w:val="24"/>
          <w:szCs w:val="24"/>
          <w:shd w:val="clear" w:color="auto" w:fill="FFFFFF"/>
        </w:rPr>
        <w:t xml:space="preserve"> </w:t>
      </w:r>
      <w:r w:rsidR="001C5D30">
        <w:rPr>
          <w:rFonts w:asciiTheme="majorBidi" w:hAnsiTheme="majorBidi" w:cstheme="majorBidi"/>
          <w:color w:val="0D0D0D"/>
          <w:sz w:val="24"/>
          <w:szCs w:val="24"/>
          <w:shd w:val="clear" w:color="auto" w:fill="FFFFFF"/>
        </w:rPr>
        <w:t>E</w:t>
      </w:r>
      <w:r w:rsidR="008B597E">
        <w:rPr>
          <w:rFonts w:asciiTheme="majorBidi" w:hAnsiTheme="majorBidi" w:cstheme="majorBidi"/>
          <w:color w:val="0D0D0D"/>
          <w:sz w:val="24"/>
          <w:szCs w:val="24"/>
          <w:shd w:val="clear" w:color="auto" w:fill="FFFFFF"/>
        </w:rPr>
        <w:t>sp</w:t>
      </w:r>
      <w:r w:rsidR="001C5D30">
        <w:rPr>
          <w:rFonts w:asciiTheme="majorBidi" w:hAnsiTheme="majorBidi" w:cstheme="majorBidi"/>
          <w:color w:val="0D0D0D"/>
          <w:sz w:val="24"/>
          <w:szCs w:val="24"/>
          <w:shd w:val="clear" w:color="auto" w:fill="FFFFFF"/>
        </w:rPr>
        <w:t xml:space="preserve">ecially, </w:t>
      </w:r>
      <w:r w:rsidR="001863D0">
        <w:rPr>
          <w:rFonts w:asciiTheme="majorBidi" w:hAnsiTheme="majorBidi" w:cstheme="majorBidi"/>
          <w:color w:val="0D0D0D"/>
          <w:sz w:val="24"/>
          <w:szCs w:val="24"/>
          <w:shd w:val="clear" w:color="auto" w:fill="FFFFFF"/>
        </w:rPr>
        <w:t>g</w:t>
      </w:r>
      <w:r w:rsidR="001C5D30" w:rsidRPr="001C5D30">
        <w:rPr>
          <w:rFonts w:asciiTheme="majorBidi" w:hAnsiTheme="majorBidi" w:cstheme="majorBidi"/>
          <w:color w:val="0D0D0D"/>
          <w:sz w:val="24"/>
          <w:szCs w:val="24"/>
          <w:shd w:val="clear" w:color="auto" w:fill="FFFFFF"/>
        </w:rPr>
        <w:t>lobal supply chain vulnerabilities, as seen during events like COVID-19 pandemic</w:t>
      </w:r>
      <w:r w:rsidR="00160544">
        <w:rPr>
          <w:rFonts w:asciiTheme="majorBidi" w:hAnsiTheme="majorBidi" w:cstheme="majorBidi"/>
          <w:color w:val="0D0D0D"/>
          <w:sz w:val="24"/>
          <w:szCs w:val="24"/>
          <w:shd w:val="clear" w:color="auto" w:fill="FFFFFF"/>
        </w:rPr>
        <w:t xml:space="preserve">, </w:t>
      </w:r>
      <w:r w:rsidR="00160544" w:rsidRPr="00160544">
        <w:rPr>
          <w:rFonts w:asciiTheme="majorBidi" w:hAnsiTheme="majorBidi" w:cstheme="majorBidi"/>
          <w:color w:val="0D0D0D"/>
          <w:sz w:val="24"/>
          <w:szCs w:val="24"/>
          <w:shd w:val="clear" w:color="auto" w:fill="FFFFFF"/>
        </w:rPr>
        <w:t>can disrupt production, posing a challenge to Toyota's operational success.</w:t>
      </w:r>
    </w:p>
    <w:p w14:paraId="0B86BA05" w14:textId="4473557E" w:rsidR="003D6009" w:rsidRDefault="008A0C9B" w:rsidP="00793486">
      <w:pPr>
        <w:spacing w:line="360" w:lineRule="auto"/>
        <w:jc w:val="both"/>
        <w:rPr>
          <w:rFonts w:asciiTheme="majorBidi" w:hAnsiTheme="majorBidi" w:cstheme="majorBidi"/>
          <w:color w:val="0D0D0D"/>
          <w:sz w:val="24"/>
          <w:szCs w:val="24"/>
          <w:shd w:val="clear" w:color="auto" w:fill="FFFFFF"/>
        </w:rPr>
      </w:pPr>
      <w:r w:rsidRPr="008A0C9B">
        <w:rPr>
          <w:rFonts w:asciiTheme="majorBidi" w:hAnsiTheme="majorBidi" w:cstheme="majorBidi"/>
          <w:color w:val="0D0D0D"/>
          <w:sz w:val="24"/>
          <w:szCs w:val="24"/>
          <w:shd w:val="clear" w:color="auto" w:fill="FFFFFF"/>
        </w:rPr>
        <w:t>The SWOT analysis emphasi</w:t>
      </w:r>
      <w:r w:rsidR="00F22833">
        <w:rPr>
          <w:rFonts w:asciiTheme="majorBidi" w:hAnsiTheme="majorBidi" w:cstheme="majorBidi"/>
          <w:color w:val="0D0D0D"/>
          <w:sz w:val="24"/>
          <w:szCs w:val="24"/>
          <w:shd w:val="clear" w:color="auto" w:fill="FFFFFF"/>
        </w:rPr>
        <w:t>s</w:t>
      </w:r>
      <w:r w:rsidRPr="008A0C9B">
        <w:rPr>
          <w:rFonts w:asciiTheme="majorBidi" w:hAnsiTheme="majorBidi" w:cstheme="majorBidi"/>
          <w:color w:val="0D0D0D"/>
          <w:sz w:val="24"/>
          <w:szCs w:val="24"/>
          <w:shd w:val="clear" w:color="auto" w:fill="FFFFFF"/>
        </w:rPr>
        <w:t>es the importance of continuous improvement, innovation, and strategic adaptation in Toyota's successful navigation of the dynamic business environment. This aligns with Toyota's core principles, including the Toyota Production System's emphasis on continuous improvement, providing a cohesive framework for strategic decision-making</w:t>
      </w:r>
      <w:r>
        <w:rPr>
          <w:rFonts w:asciiTheme="majorBidi" w:hAnsiTheme="majorBidi" w:cstheme="majorBidi"/>
          <w:color w:val="0D0D0D"/>
          <w:sz w:val="24"/>
          <w:szCs w:val="24"/>
          <w:shd w:val="clear" w:color="auto" w:fill="FFFFFF"/>
        </w:rPr>
        <w:t>.</w:t>
      </w:r>
    </w:p>
    <w:p w14:paraId="416B5762" w14:textId="041EE944" w:rsidR="00B17237" w:rsidRDefault="00310571" w:rsidP="00793486">
      <w:pPr>
        <w:spacing w:line="360" w:lineRule="auto"/>
        <w:jc w:val="both"/>
        <w:rPr>
          <w:rFonts w:asciiTheme="majorBidi" w:hAnsiTheme="majorBidi" w:cstheme="majorBidi"/>
          <w:color w:val="0D0D0D"/>
          <w:sz w:val="24"/>
          <w:szCs w:val="24"/>
          <w:shd w:val="clear" w:color="auto" w:fill="FFFFFF"/>
        </w:rPr>
      </w:pPr>
      <w:r w:rsidRPr="00310571">
        <w:rPr>
          <w:rFonts w:asciiTheme="majorBidi" w:hAnsiTheme="majorBidi" w:cstheme="majorBidi"/>
          <w:color w:val="0D0D0D"/>
          <w:sz w:val="24"/>
          <w:szCs w:val="24"/>
          <w:shd w:val="clear" w:color="auto" w:fill="FFFFFF"/>
        </w:rPr>
        <w:t xml:space="preserve">In conclusion, Toyota has demonstrated resilience and adaptability in navigating the complexities of the automotive industry, leveraging its strengths in operational excellence, </w:t>
      </w:r>
      <w:r w:rsidRPr="00310571">
        <w:rPr>
          <w:rFonts w:asciiTheme="majorBidi" w:hAnsiTheme="majorBidi" w:cstheme="majorBidi"/>
          <w:color w:val="0D0D0D"/>
          <w:sz w:val="24"/>
          <w:szCs w:val="24"/>
          <w:shd w:val="clear" w:color="auto" w:fill="FFFFFF"/>
        </w:rPr>
        <w:lastRenderedPageBreak/>
        <w:t>global presence, and commitment to innovation. However, as with any organi</w:t>
      </w:r>
      <w:r w:rsidR="00A56524">
        <w:rPr>
          <w:rFonts w:asciiTheme="majorBidi" w:hAnsiTheme="majorBidi" w:cstheme="majorBidi"/>
          <w:color w:val="0D0D0D"/>
          <w:sz w:val="24"/>
          <w:szCs w:val="24"/>
          <w:shd w:val="clear" w:color="auto" w:fill="FFFFFF"/>
        </w:rPr>
        <w:t>s</w:t>
      </w:r>
      <w:r w:rsidRPr="00310571">
        <w:rPr>
          <w:rFonts w:asciiTheme="majorBidi" w:hAnsiTheme="majorBidi" w:cstheme="majorBidi"/>
          <w:color w:val="0D0D0D"/>
          <w:sz w:val="24"/>
          <w:szCs w:val="24"/>
          <w:shd w:val="clear" w:color="auto" w:fill="FFFFFF"/>
        </w:rPr>
        <w:t>ation, there are areas where improvement can enhance strategic effectiveness</w:t>
      </w:r>
      <w:r>
        <w:rPr>
          <w:rFonts w:asciiTheme="majorBidi" w:hAnsiTheme="majorBidi" w:cstheme="majorBidi"/>
          <w:color w:val="0D0D0D"/>
          <w:sz w:val="24"/>
          <w:szCs w:val="24"/>
          <w:shd w:val="clear" w:color="auto" w:fill="FFFFFF"/>
        </w:rPr>
        <w:t>.</w:t>
      </w:r>
    </w:p>
    <w:p w14:paraId="61C6ECEF" w14:textId="42D1D657" w:rsidR="00310571" w:rsidRPr="00FD50B4" w:rsidRDefault="00FD50B4" w:rsidP="00793486">
      <w:pPr>
        <w:spacing w:line="360" w:lineRule="auto"/>
        <w:jc w:val="both"/>
        <w:rPr>
          <w:rFonts w:asciiTheme="majorBidi" w:hAnsiTheme="majorBidi" w:cstheme="majorBidi"/>
          <w:b/>
          <w:bCs/>
          <w:color w:val="0D0D0D"/>
          <w:sz w:val="24"/>
          <w:szCs w:val="24"/>
          <w:shd w:val="clear" w:color="auto" w:fill="FFFFFF"/>
        </w:rPr>
      </w:pPr>
      <w:r w:rsidRPr="00FD50B4">
        <w:rPr>
          <w:rFonts w:asciiTheme="majorBidi" w:hAnsiTheme="majorBidi" w:cstheme="majorBidi"/>
          <w:b/>
          <w:bCs/>
          <w:color w:val="0D0D0D"/>
          <w:sz w:val="24"/>
          <w:szCs w:val="24"/>
          <w:shd w:val="clear" w:color="auto" w:fill="FFFFFF"/>
        </w:rPr>
        <w:t xml:space="preserve">Future Area of Development </w:t>
      </w:r>
    </w:p>
    <w:p w14:paraId="56F943F5" w14:textId="09E47FF9" w:rsidR="00FD50B4" w:rsidRDefault="003674CA" w:rsidP="003674CA">
      <w:pPr>
        <w:pStyle w:val="ListParagraph"/>
        <w:numPr>
          <w:ilvl w:val="0"/>
          <w:numId w:val="3"/>
        </w:numPr>
        <w:spacing w:line="360" w:lineRule="auto"/>
        <w:jc w:val="both"/>
        <w:rPr>
          <w:rFonts w:asciiTheme="majorBidi" w:hAnsiTheme="majorBidi" w:cstheme="majorBidi"/>
          <w:color w:val="0D0D0D"/>
          <w:shd w:val="clear" w:color="auto" w:fill="FFFFFF"/>
        </w:rPr>
      </w:pPr>
      <w:r w:rsidRPr="003674CA">
        <w:rPr>
          <w:rFonts w:asciiTheme="majorBidi" w:hAnsiTheme="majorBidi" w:cstheme="majorBidi"/>
          <w:color w:val="0D0D0D"/>
          <w:shd w:val="clear" w:color="auto" w:fill="FFFFFF"/>
        </w:rPr>
        <w:t>Toyota should consider a more aggressive approach to the transition to electric vehicles, aligning with global trends and consumer preferences. Increased investment in electric vehicle technologies and infrastructure can enhance market competitiveness</w:t>
      </w:r>
      <w:r>
        <w:rPr>
          <w:rFonts w:asciiTheme="majorBidi" w:hAnsiTheme="majorBidi" w:cstheme="majorBidi"/>
          <w:color w:val="0D0D0D"/>
          <w:shd w:val="clear" w:color="auto" w:fill="FFFFFF"/>
        </w:rPr>
        <w:t>.</w:t>
      </w:r>
    </w:p>
    <w:p w14:paraId="240BC308" w14:textId="20EB8A1C" w:rsidR="00FD50B4" w:rsidRDefault="00E607DF" w:rsidP="00E607DF">
      <w:pPr>
        <w:pStyle w:val="ListParagraph"/>
        <w:numPr>
          <w:ilvl w:val="0"/>
          <w:numId w:val="3"/>
        </w:numPr>
        <w:spacing w:line="360" w:lineRule="auto"/>
        <w:jc w:val="both"/>
        <w:rPr>
          <w:rFonts w:asciiTheme="majorBidi" w:hAnsiTheme="majorBidi" w:cstheme="majorBidi"/>
          <w:color w:val="0D0D0D"/>
          <w:shd w:val="clear" w:color="auto" w:fill="FFFFFF"/>
        </w:rPr>
      </w:pPr>
      <w:r w:rsidRPr="00E607DF">
        <w:rPr>
          <w:rFonts w:asciiTheme="majorBidi" w:hAnsiTheme="majorBidi" w:cstheme="majorBidi"/>
          <w:color w:val="0D0D0D"/>
          <w:shd w:val="clear" w:color="auto" w:fill="FFFFFF"/>
        </w:rPr>
        <w:t>Toyota can further enhance its commitment to sustainability by adopting comprehensive strategies beyond decarboni</w:t>
      </w:r>
      <w:r w:rsidR="001D0E15">
        <w:rPr>
          <w:rFonts w:asciiTheme="majorBidi" w:hAnsiTheme="majorBidi" w:cstheme="majorBidi"/>
          <w:color w:val="0D0D0D"/>
          <w:shd w:val="clear" w:color="auto" w:fill="FFFFFF"/>
        </w:rPr>
        <w:t>s</w:t>
      </w:r>
      <w:r w:rsidRPr="00E607DF">
        <w:rPr>
          <w:rFonts w:asciiTheme="majorBidi" w:hAnsiTheme="majorBidi" w:cstheme="majorBidi"/>
          <w:color w:val="0D0D0D"/>
          <w:shd w:val="clear" w:color="auto" w:fill="FFFFFF"/>
        </w:rPr>
        <w:t>ation in manufacturing. Integrating circular economy principles, reducing environmental impact across the entire lifecycle, and setting clear sustainability benchmarks can strengthen the brand's reputation.</w:t>
      </w:r>
    </w:p>
    <w:p w14:paraId="7DABE757" w14:textId="745B89CE" w:rsidR="00E607DF" w:rsidRPr="00E607DF" w:rsidRDefault="00183BCA" w:rsidP="00E607DF">
      <w:pPr>
        <w:pStyle w:val="ListParagraph"/>
        <w:numPr>
          <w:ilvl w:val="0"/>
          <w:numId w:val="3"/>
        </w:numPr>
        <w:spacing w:line="360" w:lineRule="auto"/>
        <w:jc w:val="both"/>
        <w:rPr>
          <w:rFonts w:asciiTheme="majorBidi" w:hAnsiTheme="majorBidi" w:cstheme="majorBidi"/>
          <w:color w:val="0D0D0D"/>
          <w:shd w:val="clear" w:color="auto" w:fill="FFFFFF"/>
        </w:rPr>
      </w:pPr>
      <w:r w:rsidRPr="00183BCA">
        <w:rPr>
          <w:rFonts w:asciiTheme="majorBidi" w:hAnsiTheme="majorBidi" w:cstheme="majorBidi"/>
          <w:color w:val="0D0D0D"/>
          <w:shd w:val="clear" w:color="auto" w:fill="FFFFFF"/>
        </w:rPr>
        <w:t>Tailoring innovation to meet specific market needs and preferences can be a valuable strategic option. Locali</w:t>
      </w:r>
      <w:r w:rsidR="001D0E15">
        <w:rPr>
          <w:rFonts w:asciiTheme="majorBidi" w:hAnsiTheme="majorBidi" w:cstheme="majorBidi"/>
          <w:color w:val="0D0D0D"/>
          <w:shd w:val="clear" w:color="auto" w:fill="FFFFFF"/>
        </w:rPr>
        <w:t>s</w:t>
      </w:r>
      <w:r w:rsidRPr="00183BCA">
        <w:rPr>
          <w:rFonts w:asciiTheme="majorBidi" w:hAnsiTheme="majorBidi" w:cstheme="majorBidi"/>
          <w:color w:val="0D0D0D"/>
          <w:shd w:val="clear" w:color="auto" w:fill="FFFFFF"/>
        </w:rPr>
        <w:t>ed product development and marketing strategies can address unique challenges and opportunities in diverse regions.</w:t>
      </w:r>
    </w:p>
    <w:p w14:paraId="7B9B6672" w14:textId="00EB1D91" w:rsidR="00FD50B4" w:rsidRPr="00D97592" w:rsidRDefault="00661B2F" w:rsidP="00DD3CDE">
      <w:pPr>
        <w:spacing w:line="360" w:lineRule="auto"/>
        <w:rPr>
          <w:rFonts w:asciiTheme="majorBidi" w:hAnsiTheme="majorBidi" w:cstheme="majorBidi"/>
          <w:b/>
          <w:bCs/>
          <w:color w:val="0D0D0D"/>
          <w:sz w:val="24"/>
          <w:szCs w:val="24"/>
          <w:shd w:val="clear" w:color="auto" w:fill="FFFFFF"/>
        </w:rPr>
      </w:pPr>
      <w:r>
        <w:rPr>
          <w:rFonts w:asciiTheme="majorBidi" w:hAnsiTheme="majorBidi" w:cstheme="majorBidi"/>
          <w:b/>
          <w:bCs/>
          <w:color w:val="0D0D0D"/>
          <w:sz w:val="24"/>
          <w:szCs w:val="24"/>
          <w:shd w:val="clear" w:color="auto" w:fill="FFFFFF"/>
        </w:rPr>
        <w:t xml:space="preserve">The </w:t>
      </w:r>
      <w:r w:rsidR="003F64E0" w:rsidRPr="00D97592">
        <w:rPr>
          <w:rFonts w:asciiTheme="majorBidi" w:hAnsiTheme="majorBidi" w:cstheme="majorBidi"/>
          <w:b/>
          <w:bCs/>
          <w:color w:val="0D0D0D"/>
          <w:sz w:val="24"/>
          <w:szCs w:val="24"/>
          <w:shd w:val="clear" w:color="auto" w:fill="FFFFFF"/>
        </w:rPr>
        <w:t>Strategic Options</w:t>
      </w:r>
    </w:p>
    <w:p w14:paraId="184E2E37" w14:textId="56A91770" w:rsidR="003F64E0" w:rsidRDefault="0037477E" w:rsidP="003F64E0">
      <w:pPr>
        <w:pStyle w:val="ListParagraph"/>
        <w:numPr>
          <w:ilvl w:val="0"/>
          <w:numId w:val="3"/>
        </w:numPr>
        <w:spacing w:line="360" w:lineRule="auto"/>
        <w:jc w:val="both"/>
        <w:rPr>
          <w:rFonts w:asciiTheme="majorBidi" w:hAnsiTheme="majorBidi" w:cstheme="majorBidi"/>
          <w:color w:val="0D0D0D"/>
          <w:shd w:val="clear" w:color="auto" w:fill="FFFFFF"/>
        </w:rPr>
      </w:pPr>
      <w:r>
        <w:rPr>
          <w:rFonts w:asciiTheme="majorBidi" w:hAnsiTheme="majorBidi" w:cstheme="majorBidi"/>
          <w:color w:val="0D0D0D"/>
          <w:shd w:val="clear" w:color="auto" w:fill="FFFFFF"/>
        </w:rPr>
        <w:t xml:space="preserve">Considering </w:t>
      </w:r>
      <w:r w:rsidR="003F64E0" w:rsidRPr="003F64E0">
        <w:rPr>
          <w:rFonts w:asciiTheme="majorBidi" w:hAnsiTheme="majorBidi" w:cstheme="majorBidi"/>
          <w:color w:val="0D0D0D"/>
          <w:shd w:val="clear" w:color="auto" w:fill="FFFFFF"/>
        </w:rPr>
        <w:t>strategic alliances with technology companies to enhance capabilities in autonomous vehicles and mobility services. Collaborative ventures can accelerate innovation and market penetration</w:t>
      </w:r>
      <w:r w:rsidR="003F64E0">
        <w:rPr>
          <w:rFonts w:asciiTheme="majorBidi" w:hAnsiTheme="majorBidi" w:cstheme="majorBidi"/>
          <w:color w:val="0D0D0D"/>
          <w:shd w:val="clear" w:color="auto" w:fill="FFFFFF"/>
        </w:rPr>
        <w:t>.</w:t>
      </w:r>
    </w:p>
    <w:p w14:paraId="2B3F4471" w14:textId="0B9DA805" w:rsidR="003F64E0" w:rsidRDefault="00D97592" w:rsidP="003F64E0">
      <w:pPr>
        <w:pStyle w:val="ListParagraph"/>
        <w:numPr>
          <w:ilvl w:val="0"/>
          <w:numId w:val="3"/>
        </w:numPr>
        <w:spacing w:line="360" w:lineRule="auto"/>
        <w:jc w:val="both"/>
        <w:rPr>
          <w:rFonts w:asciiTheme="majorBidi" w:hAnsiTheme="majorBidi" w:cstheme="majorBidi"/>
          <w:color w:val="0D0D0D"/>
          <w:shd w:val="clear" w:color="auto" w:fill="FFFFFF"/>
        </w:rPr>
      </w:pPr>
      <w:r w:rsidRPr="00D97592">
        <w:rPr>
          <w:rFonts w:asciiTheme="majorBidi" w:hAnsiTheme="majorBidi" w:cstheme="majorBidi"/>
          <w:color w:val="0D0D0D"/>
          <w:shd w:val="clear" w:color="auto" w:fill="FFFFFF"/>
        </w:rPr>
        <w:t>Invest</w:t>
      </w:r>
      <w:r w:rsidR="009C0349">
        <w:rPr>
          <w:rFonts w:asciiTheme="majorBidi" w:hAnsiTheme="majorBidi" w:cstheme="majorBidi"/>
          <w:color w:val="0D0D0D"/>
          <w:shd w:val="clear" w:color="auto" w:fill="FFFFFF"/>
        </w:rPr>
        <w:t>ing</w:t>
      </w:r>
      <w:r w:rsidR="006A1D6F">
        <w:rPr>
          <w:rFonts w:asciiTheme="majorBidi" w:hAnsiTheme="majorBidi" w:cstheme="majorBidi"/>
          <w:color w:val="0D0D0D"/>
          <w:shd w:val="clear" w:color="auto" w:fill="FFFFFF"/>
        </w:rPr>
        <w:t xml:space="preserve"> more</w:t>
      </w:r>
      <w:r w:rsidRPr="00D97592">
        <w:rPr>
          <w:rFonts w:asciiTheme="majorBidi" w:hAnsiTheme="majorBidi" w:cstheme="majorBidi"/>
          <w:color w:val="0D0D0D"/>
          <w:shd w:val="clear" w:color="auto" w:fill="FFFFFF"/>
        </w:rPr>
        <w:t xml:space="preserve"> in digital technologies such as blockchain and artificial intelligence to enhance supply chain visibility, transparency, and responsiveness, reducing the impact of disruptions</w:t>
      </w:r>
      <w:r>
        <w:rPr>
          <w:rFonts w:asciiTheme="majorBidi" w:hAnsiTheme="majorBidi" w:cstheme="majorBidi"/>
          <w:color w:val="0D0D0D"/>
          <w:shd w:val="clear" w:color="auto" w:fill="FFFFFF"/>
        </w:rPr>
        <w:t>.</w:t>
      </w:r>
    </w:p>
    <w:p w14:paraId="5F0AA1F0" w14:textId="41F285F9" w:rsidR="00D97592" w:rsidRDefault="009C0349" w:rsidP="003F64E0">
      <w:pPr>
        <w:pStyle w:val="ListParagraph"/>
        <w:numPr>
          <w:ilvl w:val="0"/>
          <w:numId w:val="3"/>
        </w:numPr>
        <w:spacing w:line="360" w:lineRule="auto"/>
        <w:jc w:val="both"/>
        <w:rPr>
          <w:rFonts w:asciiTheme="majorBidi" w:hAnsiTheme="majorBidi" w:cstheme="majorBidi"/>
          <w:color w:val="0D0D0D"/>
          <w:shd w:val="clear" w:color="auto" w:fill="FFFFFF"/>
        </w:rPr>
      </w:pPr>
      <w:r w:rsidRPr="009C0349">
        <w:rPr>
          <w:rFonts w:asciiTheme="majorBidi" w:hAnsiTheme="majorBidi" w:cstheme="majorBidi"/>
          <w:color w:val="0D0D0D"/>
          <w:shd w:val="clear" w:color="auto" w:fill="FFFFFF"/>
        </w:rPr>
        <w:t>Establish</w:t>
      </w:r>
      <w:r>
        <w:rPr>
          <w:rFonts w:asciiTheme="majorBidi" w:hAnsiTheme="majorBidi" w:cstheme="majorBidi"/>
          <w:color w:val="0D0D0D"/>
          <w:shd w:val="clear" w:color="auto" w:fill="FFFFFF"/>
        </w:rPr>
        <w:t>ing</w:t>
      </w:r>
      <w:r w:rsidRPr="009C0349">
        <w:rPr>
          <w:rFonts w:asciiTheme="majorBidi" w:hAnsiTheme="majorBidi" w:cstheme="majorBidi"/>
          <w:color w:val="0D0D0D"/>
          <w:shd w:val="clear" w:color="auto" w:fill="FFFFFF"/>
        </w:rPr>
        <w:t xml:space="preserve"> innovation hubs in key markets to conduct locali</w:t>
      </w:r>
      <w:r w:rsidR="00DB2290">
        <w:rPr>
          <w:rFonts w:asciiTheme="majorBidi" w:hAnsiTheme="majorBidi" w:cstheme="majorBidi"/>
          <w:color w:val="0D0D0D"/>
          <w:shd w:val="clear" w:color="auto" w:fill="FFFFFF"/>
        </w:rPr>
        <w:t>s</w:t>
      </w:r>
      <w:r w:rsidRPr="009C0349">
        <w:rPr>
          <w:rFonts w:asciiTheme="majorBidi" w:hAnsiTheme="majorBidi" w:cstheme="majorBidi"/>
          <w:color w:val="0D0D0D"/>
          <w:shd w:val="clear" w:color="auto" w:fill="FFFFFF"/>
        </w:rPr>
        <w:t>ed research and development, ensuring that product offerings are tailored to meet regional preferences and regulatory requirements</w:t>
      </w:r>
      <w:r>
        <w:rPr>
          <w:rFonts w:asciiTheme="majorBidi" w:hAnsiTheme="majorBidi" w:cstheme="majorBidi"/>
          <w:color w:val="0D0D0D"/>
          <w:shd w:val="clear" w:color="auto" w:fill="FFFFFF"/>
        </w:rPr>
        <w:t>.</w:t>
      </w:r>
    </w:p>
    <w:p w14:paraId="4D05B445" w14:textId="57FA66ED" w:rsidR="005A2B22" w:rsidRPr="00DD3CDE" w:rsidRDefault="00291762" w:rsidP="00291762">
      <w:pPr>
        <w:spacing w:line="360" w:lineRule="auto"/>
        <w:jc w:val="both"/>
        <w:rPr>
          <w:rFonts w:asciiTheme="majorBidi" w:eastAsiaTheme="majorEastAsia" w:hAnsiTheme="majorBidi" w:cstheme="majorBidi"/>
          <w:color w:val="2F5496" w:themeColor="accent1" w:themeShade="BF"/>
          <w:sz w:val="24"/>
          <w:szCs w:val="24"/>
        </w:rPr>
      </w:pPr>
      <w:r w:rsidRPr="00291762">
        <w:rPr>
          <w:rFonts w:asciiTheme="majorBidi" w:eastAsia="Times New Roman" w:hAnsiTheme="majorBidi" w:cstheme="majorBidi"/>
          <w:color w:val="0D0D0D"/>
          <w:kern w:val="0"/>
          <w:sz w:val="24"/>
          <w:szCs w:val="24"/>
          <w:shd w:val="clear" w:color="auto" w:fill="FFFFFF"/>
          <w:lang w:eastAsia="en-GB"/>
          <w14:ligatures w14:val="none"/>
        </w:rPr>
        <w:t>Incorporating these strategic options can position Toyota for continued success in the dynamic automotive landscape. The outlined improvements and options align with Toyota's commitment to continuous improvement, innovation, and sustainable practices, contributing to its long-term competitiveness and stakeholder value creation</w:t>
      </w:r>
      <w:r>
        <w:rPr>
          <w:rFonts w:asciiTheme="majorBidi" w:eastAsia="Times New Roman" w:hAnsiTheme="majorBidi" w:cstheme="majorBidi"/>
          <w:color w:val="0D0D0D"/>
          <w:kern w:val="0"/>
          <w:sz w:val="24"/>
          <w:szCs w:val="24"/>
          <w:shd w:val="clear" w:color="auto" w:fill="FFFFFF"/>
          <w:lang w:eastAsia="en-GB"/>
          <w14:ligatures w14:val="none"/>
        </w:rPr>
        <w:t>.</w:t>
      </w:r>
      <w:r w:rsidRPr="00DD3CDE">
        <w:rPr>
          <w:rFonts w:asciiTheme="majorBidi" w:hAnsiTheme="majorBidi" w:cstheme="majorBidi"/>
          <w:sz w:val="24"/>
          <w:szCs w:val="24"/>
        </w:rPr>
        <w:t xml:space="preserve"> </w:t>
      </w:r>
      <w:r w:rsidR="00ED6F0A" w:rsidRPr="00DD3CDE">
        <w:rPr>
          <w:rFonts w:asciiTheme="majorBidi" w:hAnsiTheme="majorBidi" w:cstheme="majorBidi"/>
          <w:sz w:val="24"/>
          <w:szCs w:val="24"/>
        </w:rPr>
        <w:br w:type="page"/>
      </w:r>
    </w:p>
    <w:p w14:paraId="70ECFA5B" w14:textId="77777777" w:rsidR="00BF2C74" w:rsidRDefault="00BF2C74" w:rsidP="00BF2C74">
      <w:pPr>
        <w:pStyle w:val="Heading1"/>
        <w:numPr>
          <w:ilvl w:val="0"/>
          <w:numId w:val="1"/>
        </w:numPr>
      </w:pPr>
      <w:bookmarkStart w:id="9" w:name="_Toc161373158"/>
      <w:r w:rsidRPr="00613265">
        <w:rPr>
          <w:rFonts w:asciiTheme="majorBidi" w:hAnsiTheme="majorBidi"/>
          <w:b/>
          <w:bCs/>
        </w:rPr>
        <w:lastRenderedPageBreak/>
        <w:t>References</w:t>
      </w:r>
      <w:r>
        <w:t>.</w:t>
      </w:r>
      <w:bookmarkEnd w:id="9"/>
    </w:p>
    <w:p w14:paraId="50B5A50A" w14:textId="77777777" w:rsidR="00522C40" w:rsidRPr="004C6CA6" w:rsidRDefault="00522C40" w:rsidP="00014E1B">
      <w:pPr>
        <w:spacing w:after="0" w:line="240" w:lineRule="auto"/>
        <w:rPr>
          <w:rFonts w:eastAsia="Times New Roman" w:cstheme="minorHAnsi"/>
          <w:kern w:val="0"/>
          <w:sz w:val="16"/>
          <w:szCs w:val="16"/>
          <w:lang w:eastAsia="en-GB"/>
          <w14:ligatures w14:val="none"/>
        </w:rPr>
      </w:pPr>
    </w:p>
    <w:p w14:paraId="638957F5" w14:textId="77777777" w:rsidR="00522C40" w:rsidRPr="004C6CA6" w:rsidRDefault="00522C40" w:rsidP="00B42F08">
      <w:pPr>
        <w:spacing w:after="0" w:line="240" w:lineRule="auto"/>
        <w:rPr>
          <w:rFonts w:eastAsia="Times New Roman" w:cstheme="minorHAnsi"/>
          <w:kern w:val="0"/>
          <w:sz w:val="16"/>
          <w:szCs w:val="16"/>
          <w:lang w:eastAsia="en-GB"/>
          <w14:ligatures w14:val="none"/>
        </w:rPr>
      </w:pPr>
    </w:p>
    <w:p w14:paraId="27003E5A" w14:textId="77777777" w:rsidR="00522C40" w:rsidRDefault="00522C40" w:rsidP="00F964D4">
      <w:pPr>
        <w:spacing w:after="0" w:line="240" w:lineRule="auto"/>
        <w:rPr>
          <w:rFonts w:eastAsia="Times New Roman" w:cstheme="minorHAnsi"/>
          <w:kern w:val="0"/>
          <w:sz w:val="20"/>
          <w:szCs w:val="20"/>
          <w:lang w:eastAsia="en-GB"/>
          <w14:ligatures w14:val="none"/>
        </w:rPr>
      </w:pPr>
      <w:r w:rsidRPr="004F4796">
        <w:rPr>
          <w:rFonts w:eastAsia="Times New Roman" w:cstheme="minorHAnsi"/>
          <w:kern w:val="0"/>
          <w:sz w:val="20"/>
          <w:szCs w:val="20"/>
          <w:lang w:eastAsia="en-GB"/>
          <w14:ligatures w14:val="none"/>
        </w:rPr>
        <w:t xml:space="preserve">Alnoor, A. et al. (2023) “The Influence of the Barriers of Hybrid Strategy on Strategic Competitive Priorities: Evidence from Oil Companies,” Global journal of flexible systems management, 24(2), pp. 179–198. Available at: </w:t>
      </w:r>
      <w:hyperlink r:id="rId13" w:history="1">
        <w:r w:rsidRPr="004F4796">
          <w:rPr>
            <w:rStyle w:val="Hyperlink"/>
            <w:rFonts w:eastAsia="Times New Roman" w:cstheme="minorHAnsi"/>
            <w:kern w:val="0"/>
            <w:sz w:val="20"/>
            <w:szCs w:val="20"/>
            <w:u w:val="none"/>
            <w:lang w:eastAsia="en-GB"/>
            <w14:ligatures w14:val="none"/>
          </w:rPr>
          <w:t>https://doi.org/10.1007/s40171-022-00335-8</w:t>
        </w:r>
      </w:hyperlink>
      <w:r w:rsidRPr="004F4796">
        <w:rPr>
          <w:rFonts w:eastAsia="Times New Roman" w:cstheme="minorHAnsi"/>
          <w:kern w:val="0"/>
          <w:sz w:val="20"/>
          <w:szCs w:val="20"/>
          <w:lang w:eastAsia="en-GB"/>
          <w14:ligatures w14:val="none"/>
        </w:rPr>
        <w:t xml:space="preserve">. </w:t>
      </w:r>
    </w:p>
    <w:p w14:paraId="3110DAA8" w14:textId="77777777" w:rsidR="004F4796" w:rsidRPr="004F4796" w:rsidRDefault="004F4796" w:rsidP="00F964D4">
      <w:pPr>
        <w:spacing w:after="0" w:line="240" w:lineRule="auto"/>
        <w:rPr>
          <w:rFonts w:eastAsia="Times New Roman" w:cstheme="minorHAnsi"/>
          <w:kern w:val="0"/>
          <w:sz w:val="10"/>
          <w:szCs w:val="10"/>
          <w:lang w:eastAsia="en-GB"/>
          <w14:ligatures w14:val="none"/>
        </w:rPr>
      </w:pPr>
    </w:p>
    <w:p w14:paraId="4F64CF32" w14:textId="77777777" w:rsidR="00522C40" w:rsidRDefault="00522C40" w:rsidP="001022DE">
      <w:pPr>
        <w:spacing w:after="0" w:line="240" w:lineRule="auto"/>
        <w:rPr>
          <w:rFonts w:eastAsia="Times New Roman" w:cstheme="minorHAnsi"/>
          <w:kern w:val="0"/>
          <w:sz w:val="20"/>
          <w:szCs w:val="20"/>
          <w:lang w:eastAsia="en-GB"/>
          <w14:ligatures w14:val="none"/>
        </w:rPr>
      </w:pPr>
      <w:r w:rsidRPr="001022DE">
        <w:rPr>
          <w:rFonts w:eastAsia="Times New Roman" w:cstheme="minorHAnsi"/>
          <w:kern w:val="0"/>
          <w:sz w:val="20"/>
          <w:szCs w:val="20"/>
          <w:lang w:eastAsia="en-GB"/>
          <w14:ligatures w14:val="none"/>
        </w:rPr>
        <w:t xml:space="preserve">Aviva (2022) Company </w:t>
      </w:r>
      <w:proofErr w:type="spellStart"/>
      <w:r w:rsidRPr="001022DE">
        <w:rPr>
          <w:rFonts w:eastAsia="Times New Roman" w:cstheme="minorHAnsi"/>
          <w:kern w:val="0"/>
          <w:sz w:val="20"/>
          <w:szCs w:val="20"/>
          <w:lang w:eastAsia="en-GB"/>
          <w14:ligatures w14:val="none"/>
        </w:rPr>
        <w:t>SnapShot</w:t>
      </w:r>
      <w:proofErr w:type="spellEnd"/>
      <w:r w:rsidRPr="001022DE">
        <w:rPr>
          <w:rFonts w:eastAsia="Times New Roman" w:cstheme="minorHAnsi"/>
          <w:kern w:val="0"/>
          <w:sz w:val="20"/>
          <w:szCs w:val="20"/>
          <w:lang w:eastAsia="en-GB"/>
          <w14:ligatures w14:val="none"/>
        </w:rPr>
        <w:t xml:space="preserve">. Yass: </w:t>
      </w:r>
      <w:proofErr w:type="spellStart"/>
      <w:r w:rsidRPr="001022DE">
        <w:rPr>
          <w:rFonts w:eastAsia="Times New Roman" w:cstheme="minorHAnsi"/>
          <w:kern w:val="0"/>
          <w:sz w:val="20"/>
          <w:szCs w:val="20"/>
          <w:lang w:eastAsia="en-GB"/>
          <w14:ligatures w14:val="none"/>
        </w:rPr>
        <w:t>Acquisdata</w:t>
      </w:r>
      <w:proofErr w:type="spellEnd"/>
      <w:r w:rsidRPr="001022DE">
        <w:rPr>
          <w:rFonts w:eastAsia="Times New Roman" w:cstheme="minorHAnsi"/>
          <w:kern w:val="0"/>
          <w:sz w:val="20"/>
          <w:szCs w:val="20"/>
          <w:lang w:eastAsia="en-GB"/>
          <w14:ligatures w14:val="none"/>
        </w:rPr>
        <w:t xml:space="preserve"> Pty Ltd</w:t>
      </w:r>
      <w:r w:rsidRPr="004F4796">
        <w:rPr>
          <w:rFonts w:eastAsia="Times New Roman" w:cstheme="minorHAnsi"/>
          <w:kern w:val="0"/>
          <w:sz w:val="20"/>
          <w:szCs w:val="20"/>
          <w:lang w:eastAsia="en-GB"/>
          <w14:ligatures w14:val="none"/>
        </w:rPr>
        <w:t xml:space="preserve"> </w:t>
      </w:r>
      <w:r w:rsidRPr="001022DE">
        <w:rPr>
          <w:rFonts w:eastAsia="Times New Roman" w:cstheme="minorHAnsi"/>
          <w:kern w:val="0"/>
          <w:sz w:val="20"/>
          <w:szCs w:val="20"/>
          <w:lang w:eastAsia="en-GB"/>
          <w14:ligatures w14:val="none"/>
        </w:rPr>
        <w:t>plc 10 August 2022 – Aug 10, 2022.</w:t>
      </w:r>
      <w:r w:rsidRPr="004F4796">
        <w:rPr>
          <w:rFonts w:eastAsia="Times New Roman" w:cstheme="minorHAnsi"/>
          <w:kern w:val="0"/>
          <w:sz w:val="20"/>
          <w:szCs w:val="20"/>
          <w:lang w:eastAsia="en-GB"/>
          <w14:ligatures w14:val="none"/>
        </w:rPr>
        <w:t xml:space="preserve"> </w:t>
      </w:r>
    </w:p>
    <w:p w14:paraId="53909E06" w14:textId="77777777" w:rsidR="00867AC5" w:rsidRPr="00867AC5" w:rsidRDefault="00867AC5" w:rsidP="001022DE">
      <w:pPr>
        <w:spacing w:after="0" w:line="240" w:lineRule="auto"/>
        <w:rPr>
          <w:rFonts w:eastAsia="Times New Roman" w:cstheme="minorHAnsi"/>
          <w:kern w:val="0"/>
          <w:sz w:val="10"/>
          <w:szCs w:val="10"/>
          <w:lang w:eastAsia="en-GB"/>
          <w14:ligatures w14:val="none"/>
        </w:rPr>
      </w:pPr>
    </w:p>
    <w:p w14:paraId="696D9C76" w14:textId="77777777" w:rsidR="00522C40" w:rsidRDefault="00522C40" w:rsidP="00966CCF">
      <w:pPr>
        <w:spacing w:after="0" w:line="240" w:lineRule="auto"/>
        <w:rPr>
          <w:rFonts w:eastAsia="Times New Roman" w:cstheme="minorHAnsi"/>
          <w:kern w:val="0"/>
          <w:sz w:val="20"/>
          <w:szCs w:val="20"/>
          <w:lang w:eastAsia="en-GB"/>
          <w14:ligatures w14:val="none"/>
        </w:rPr>
      </w:pPr>
      <w:r w:rsidRPr="00966CCF">
        <w:rPr>
          <w:rFonts w:eastAsia="Times New Roman" w:cstheme="minorHAnsi"/>
          <w:kern w:val="0"/>
          <w:sz w:val="20"/>
          <w:szCs w:val="20"/>
          <w:lang w:eastAsia="en-GB"/>
          <w14:ligatures w14:val="none"/>
        </w:rPr>
        <w:t>Bradford, (2020)</w:t>
      </w:r>
      <w:r w:rsidRPr="004F4796">
        <w:rPr>
          <w:rFonts w:eastAsia="Times New Roman" w:cstheme="minorHAnsi"/>
          <w:kern w:val="0"/>
          <w:sz w:val="20"/>
          <w:szCs w:val="20"/>
          <w:lang w:eastAsia="en-GB"/>
          <w14:ligatures w14:val="none"/>
        </w:rPr>
        <w:t xml:space="preserve"> </w:t>
      </w:r>
      <w:r w:rsidRPr="00966CCF">
        <w:rPr>
          <w:rFonts w:eastAsia="Times New Roman" w:cstheme="minorHAnsi"/>
          <w:kern w:val="0"/>
          <w:sz w:val="20"/>
          <w:szCs w:val="20"/>
          <w:lang w:eastAsia="en-GB"/>
          <w14:ligatures w14:val="none"/>
        </w:rPr>
        <w:t>“Towards more effective strategy execution: The role of leadership and other key components” Strategic direction</w:t>
      </w:r>
      <w:r w:rsidRPr="004F4796">
        <w:rPr>
          <w:rFonts w:eastAsia="Times New Roman" w:cstheme="minorHAnsi"/>
          <w:kern w:val="0"/>
          <w:sz w:val="20"/>
          <w:szCs w:val="20"/>
          <w:lang w:eastAsia="en-GB"/>
          <w14:ligatures w14:val="none"/>
        </w:rPr>
        <w:t>,</w:t>
      </w:r>
      <w:r w:rsidRPr="00966CCF">
        <w:rPr>
          <w:rFonts w:eastAsia="Times New Roman" w:cstheme="minorHAnsi"/>
          <w:kern w:val="0"/>
          <w:sz w:val="20"/>
          <w:szCs w:val="20"/>
          <w:lang w:eastAsia="en-GB"/>
          <w14:ligatures w14:val="none"/>
        </w:rPr>
        <w:t xml:space="preserve"> </w:t>
      </w:r>
      <w:proofErr w:type="gramStart"/>
      <w:r w:rsidRPr="00966CCF">
        <w:rPr>
          <w:rFonts w:eastAsia="Times New Roman" w:cstheme="minorHAnsi"/>
          <w:kern w:val="0"/>
          <w:sz w:val="20"/>
          <w:szCs w:val="20"/>
          <w:lang w:eastAsia="en-GB"/>
          <w14:ligatures w14:val="none"/>
        </w:rPr>
        <w:t xml:space="preserve">England </w:t>
      </w:r>
      <w:r w:rsidRPr="004F4796">
        <w:rPr>
          <w:rFonts w:eastAsia="Times New Roman" w:cstheme="minorHAnsi"/>
          <w:kern w:val="0"/>
          <w:sz w:val="20"/>
          <w:szCs w:val="20"/>
          <w:lang w:eastAsia="en-GB"/>
          <w14:ligatures w14:val="none"/>
        </w:rPr>
        <w:t>,</w:t>
      </w:r>
      <w:proofErr w:type="gramEnd"/>
      <w:r w:rsidRPr="004F4796">
        <w:rPr>
          <w:rFonts w:eastAsia="Times New Roman" w:cstheme="minorHAnsi"/>
          <w:kern w:val="0"/>
          <w:sz w:val="20"/>
          <w:szCs w:val="20"/>
          <w:lang w:eastAsia="en-GB"/>
          <w14:ligatures w14:val="none"/>
        </w:rPr>
        <w:t xml:space="preserve"> </w:t>
      </w:r>
      <w:r w:rsidRPr="00966CCF">
        <w:rPr>
          <w:rFonts w:eastAsia="Times New Roman" w:cstheme="minorHAnsi"/>
          <w:kern w:val="0"/>
          <w:sz w:val="20"/>
          <w:szCs w:val="20"/>
          <w:lang w:eastAsia="en-GB"/>
          <w14:ligatures w14:val="none"/>
        </w:rPr>
        <w:t xml:space="preserve">36(5), pp. 19–21. Available at: </w:t>
      </w:r>
      <w:hyperlink r:id="rId14" w:history="1">
        <w:r w:rsidRPr="00966CCF">
          <w:rPr>
            <w:rStyle w:val="Hyperlink"/>
            <w:rFonts w:eastAsia="Times New Roman" w:cstheme="minorHAnsi"/>
            <w:kern w:val="0"/>
            <w:sz w:val="20"/>
            <w:szCs w:val="20"/>
            <w:u w:val="none"/>
            <w:lang w:eastAsia="en-GB"/>
            <w14:ligatures w14:val="none"/>
          </w:rPr>
          <w:t>https://doi.org/10.1108/SD-01-2020-0015</w:t>
        </w:r>
      </w:hyperlink>
      <w:r w:rsidRPr="00966CCF">
        <w:rPr>
          <w:rFonts w:eastAsia="Times New Roman" w:cstheme="minorHAnsi"/>
          <w:kern w:val="0"/>
          <w:sz w:val="20"/>
          <w:szCs w:val="20"/>
          <w:lang w:eastAsia="en-GB"/>
          <w14:ligatures w14:val="none"/>
        </w:rPr>
        <w:t>.</w:t>
      </w:r>
      <w:r w:rsidRPr="004F4796">
        <w:rPr>
          <w:rFonts w:eastAsia="Times New Roman" w:cstheme="minorHAnsi"/>
          <w:kern w:val="0"/>
          <w:sz w:val="20"/>
          <w:szCs w:val="20"/>
          <w:lang w:eastAsia="en-GB"/>
          <w14:ligatures w14:val="none"/>
        </w:rPr>
        <w:t xml:space="preserve"> </w:t>
      </w:r>
    </w:p>
    <w:p w14:paraId="403C5745" w14:textId="77777777" w:rsidR="00867AC5" w:rsidRPr="00867AC5" w:rsidRDefault="00867AC5" w:rsidP="00966CCF">
      <w:pPr>
        <w:spacing w:after="0" w:line="240" w:lineRule="auto"/>
        <w:rPr>
          <w:rFonts w:eastAsia="Times New Roman" w:cstheme="minorHAnsi"/>
          <w:kern w:val="0"/>
          <w:sz w:val="10"/>
          <w:szCs w:val="10"/>
          <w:lang w:eastAsia="en-GB"/>
          <w14:ligatures w14:val="none"/>
        </w:rPr>
      </w:pPr>
    </w:p>
    <w:p w14:paraId="2D1838E7" w14:textId="77777777" w:rsidR="00522C40" w:rsidRDefault="00522C40" w:rsidP="00921B69">
      <w:pPr>
        <w:spacing w:after="0" w:line="240" w:lineRule="auto"/>
        <w:rPr>
          <w:rFonts w:eastAsia="Times New Roman" w:cstheme="minorHAnsi"/>
          <w:kern w:val="0"/>
          <w:sz w:val="20"/>
          <w:szCs w:val="20"/>
          <w:lang w:eastAsia="en-GB"/>
          <w14:ligatures w14:val="none"/>
        </w:rPr>
      </w:pPr>
      <w:r w:rsidRPr="00921B69">
        <w:rPr>
          <w:rFonts w:eastAsia="Times New Roman" w:cstheme="minorHAnsi"/>
          <w:kern w:val="0"/>
          <w:sz w:val="20"/>
          <w:szCs w:val="20"/>
          <w:lang w:eastAsia="en-GB"/>
          <w14:ligatures w14:val="none"/>
        </w:rPr>
        <w:t xml:space="preserve">Dressler, E. (2020) “Voice and power: Do institutional shareholders make use of their voting </w:t>
      </w:r>
      <w:proofErr w:type="gramStart"/>
      <w:r w:rsidRPr="00921B69">
        <w:rPr>
          <w:rFonts w:eastAsia="Times New Roman" w:cstheme="minorHAnsi"/>
          <w:kern w:val="0"/>
          <w:sz w:val="20"/>
          <w:szCs w:val="20"/>
          <w:lang w:eastAsia="en-GB"/>
          <w14:ligatures w14:val="none"/>
        </w:rPr>
        <w:t>power?,</w:t>
      </w:r>
      <w:proofErr w:type="gramEnd"/>
      <w:r w:rsidRPr="00921B69">
        <w:rPr>
          <w:rFonts w:eastAsia="Times New Roman" w:cstheme="minorHAnsi"/>
          <w:kern w:val="0"/>
          <w:sz w:val="20"/>
          <w:szCs w:val="20"/>
          <w:lang w:eastAsia="en-GB"/>
          <w14:ligatures w14:val="none"/>
        </w:rPr>
        <w:t xml:space="preserve">” Journal of corporate finance (Amsterdam, Netherlands), 65, pp. 101716-. Available at: </w:t>
      </w:r>
      <w:hyperlink r:id="rId15" w:history="1">
        <w:r w:rsidRPr="00921B69">
          <w:rPr>
            <w:rStyle w:val="Hyperlink"/>
            <w:rFonts w:eastAsia="Times New Roman" w:cstheme="minorHAnsi"/>
            <w:kern w:val="0"/>
            <w:sz w:val="20"/>
            <w:szCs w:val="20"/>
            <w:u w:val="none"/>
            <w:lang w:eastAsia="en-GB"/>
            <w14:ligatures w14:val="none"/>
          </w:rPr>
          <w:t>https://doi.org/10.1016/j.jcorpfin.2020.101716</w:t>
        </w:r>
      </w:hyperlink>
      <w:r w:rsidRPr="00921B69">
        <w:rPr>
          <w:rFonts w:eastAsia="Times New Roman" w:cstheme="minorHAnsi"/>
          <w:kern w:val="0"/>
          <w:sz w:val="20"/>
          <w:szCs w:val="20"/>
          <w:lang w:eastAsia="en-GB"/>
          <w14:ligatures w14:val="none"/>
        </w:rPr>
        <w:t>.</w:t>
      </w:r>
      <w:r w:rsidRPr="004F4796">
        <w:rPr>
          <w:rFonts w:eastAsia="Times New Roman" w:cstheme="minorHAnsi"/>
          <w:kern w:val="0"/>
          <w:sz w:val="20"/>
          <w:szCs w:val="20"/>
          <w:lang w:eastAsia="en-GB"/>
          <w14:ligatures w14:val="none"/>
        </w:rPr>
        <w:t xml:space="preserve"> </w:t>
      </w:r>
    </w:p>
    <w:p w14:paraId="45F030A1" w14:textId="77777777" w:rsidR="00867AC5" w:rsidRPr="00921B69" w:rsidRDefault="00867AC5" w:rsidP="00921B69">
      <w:pPr>
        <w:spacing w:after="0" w:line="240" w:lineRule="auto"/>
        <w:rPr>
          <w:rFonts w:eastAsia="Times New Roman" w:cstheme="minorHAnsi"/>
          <w:kern w:val="0"/>
          <w:sz w:val="10"/>
          <w:szCs w:val="10"/>
          <w:lang w:eastAsia="en-GB"/>
          <w14:ligatures w14:val="none"/>
        </w:rPr>
      </w:pPr>
    </w:p>
    <w:p w14:paraId="154BCE30" w14:textId="77777777" w:rsidR="00522C40" w:rsidRDefault="00522C40" w:rsidP="00EA5C39">
      <w:pPr>
        <w:spacing w:after="0" w:line="240" w:lineRule="auto"/>
        <w:rPr>
          <w:rFonts w:eastAsia="Times New Roman" w:cstheme="minorHAnsi"/>
          <w:kern w:val="0"/>
          <w:sz w:val="20"/>
          <w:szCs w:val="20"/>
          <w:lang w:eastAsia="en-GB"/>
          <w14:ligatures w14:val="none"/>
        </w:rPr>
      </w:pPr>
      <w:r w:rsidRPr="00EA5C39">
        <w:rPr>
          <w:rFonts w:eastAsia="Times New Roman" w:cstheme="minorHAnsi"/>
          <w:kern w:val="0"/>
          <w:sz w:val="20"/>
          <w:szCs w:val="20"/>
          <w:lang w:eastAsia="en-GB"/>
          <w14:ligatures w14:val="none"/>
        </w:rPr>
        <w:t xml:space="preserve">Egan, M. (2019) “Sense-Making Resource Efficiency Through ‘Sustainability’ Reports,” Journal of business ethics, 154(3), pp. 797–812. Available at: </w:t>
      </w:r>
      <w:hyperlink r:id="rId16" w:history="1">
        <w:r w:rsidRPr="00EA5C39">
          <w:rPr>
            <w:rStyle w:val="Hyperlink"/>
            <w:rFonts w:eastAsia="Times New Roman" w:cstheme="minorHAnsi"/>
            <w:kern w:val="0"/>
            <w:sz w:val="20"/>
            <w:szCs w:val="20"/>
            <w:u w:val="none"/>
            <w:lang w:eastAsia="en-GB"/>
            <w14:ligatures w14:val="none"/>
          </w:rPr>
          <w:t>https://doi.org/10.1007/s10551-017-3445-2</w:t>
        </w:r>
      </w:hyperlink>
      <w:r w:rsidRPr="00EA5C39">
        <w:rPr>
          <w:rFonts w:eastAsia="Times New Roman" w:cstheme="minorHAnsi"/>
          <w:kern w:val="0"/>
          <w:sz w:val="20"/>
          <w:szCs w:val="20"/>
          <w:lang w:eastAsia="en-GB"/>
          <w14:ligatures w14:val="none"/>
        </w:rPr>
        <w:t>.</w:t>
      </w:r>
      <w:r w:rsidRPr="004F4796">
        <w:rPr>
          <w:rFonts w:eastAsia="Times New Roman" w:cstheme="minorHAnsi"/>
          <w:kern w:val="0"/>
          <w:sz w:val="20"/>
          <w:szCs w:val="20"/>
          <w:lang w:eastAsia="en-GB"/>
          <w14:ligatures w14:val="none"/>
        </w:rPr>
        <w:t xml:space="preserve"> </w:t>
      </w:r>
    </w:p>
    <w:p w14:paraId="01876BBE" w14:textId="77777777" w:rsidR="00867AC5" w:rsidRPr="00EA5C39" w:rsidRDefault="00867AC5" w:rsidP="00EA5C39">
      <w:pPr>
        <w:spacing w:after="0" w:line="240" w:lineRule="auto"/>
        <w:rPr>
          <w:rFonts w:eastAsia="Times New Roman" w:cstheme="minorHAnsi"/>
          <w:kern w:val="0"/>
          <w:sz w:val="10"/>
          <w:szCs w:val="10"/>
          <w:lang w:eastAsia="en-GB"/>
          <w14:ligatures w14:val="none"/>
        </w:rPr>
      </w:pPr>
    </w:p>
    <w:p w14:paraId="1831B9DE" w14:textId="77777777" w:rsidR="00522C40" w:rsidRDefault="00522C40" w:rsidP="00D1149E">
      <w:pPr>
        <w:spacing w:after="0" w:line="240" w:lineRule="auto"/>
        <w:rPr>
          <w:rFonts w:eastAsia="Times New Roman" w:cstheme="minorHAnsi"/>
          <w:kern w:val="0"/>
          <w:sz w:val="20"/>
          <w:szCs w:val="20"/>
          <w:lang w:eastAsia="en-GB"/>
          <w14:ligatures w14:val="none"/>
        </w:rPr>
      </w:pPr>
      <w:r w:rsidRPr="004F4796">
        <w:rPr>
          <w:rFonts w:eastAsia="Times New Roman" w:cstheme="minorHAnsi"/>
          <w:kern w:val="0"/>
          <w:sz w:val="20"/>
          <w:szCs w:val="20"/>
          <w:lang w:eastAsia="en-GB"/>
          <w14:ligatures w14:val="none"/>
        </w:rPr>
        <w:t xml:space="preserve">Fisher, G., Wisneski, J.E. and Bakker, R.M. (2020) Strategy in 3D: Essential Tools to Diagnose, Decide, and Deliver. 1st edn. New York: Oxford University Press. Available at: </w:t>
      </w:r>
      <w:hyperlink r:id="rId17" w:history="1">
        <w:r w:rsidRPr="004F4796">
          <w:rPr>
            <w:rStyle w:val="Hyperlink"/>
            <w:rFonts w:eastAsia="Times New Roman" w:cstheme="minorHAnsi"/>
            <w:kern w:val="0"/>
            <w:sz w:val="20"/>
            <w:szCs w:val="20"/>
            <w:u w:val="none"/>
            <w:lang w:eastAsia="en-GB"/>
            <w14:ligatures w14:val="none"/>
          </w:rPr>
          <w:t>https://doi.org/10.1093/oso/9780190081478.001.0001</w:t>
        </w:r>
      </w:hyperlink>
      <w:r w:rsidRPr="004F4796">
        <w:rPr>
          <w:rFonts w:eastAsia="Times New Roman" w:cstheme="minorHAnsi"/>
          <w:kern w:val="0"/>
          <w:sz w:val="20"/>
          <w:szCs w:val="20"/>
          <w:lang w:eastAsia="en-GB"/>
          <w14:ligatures w14:val="none"/>
        </w:rPr>
        <w:t xml:space="preserve">. </w:t>
      </w:r>
    </w:p>
    <w:p w14:paraId="19872CD0" w14:textId="77777777" w:rsidR="00867AC5" w:rsidRPr="00115D55" w:rsidRDefault="00867AC5" w:rsidP="00D1149E">
      <w:pPr>
        <w:spacing w:after="0" w:line="240" w:lineRule="auto"/>
        <w:rPr>
          <w:rFonts w:eastAsia="Times New Roman" w:cstheme="minorHAnsi"/>
          <w:kern w:val="0"/>
          <w:sz w:val="10"/>
          <w:szCs w:val="10"/>
          <w:lang w:eastAsia="en-GB"/>
          <w14:ligatures w14:val="none"/>
        </w:rPr>
      </w:pPr>
    </w:p>
    <w:p w14:paraId="46B4367D" w14:textId="77777777" w:rsidR="00522C40" w:rsidRDefault="00522C40" w:rsidP="0097451C">
      <w:pPr>
        <w:spacing w:after="0" w:line="240" w:lineRule="auto"/>
        <w:rPr>
          <w:rFonts w:eastAsia="Times New Roman" w:cstheme="minorHAnsi"/>
          <w:kern w:val="0"/>
          <w:sz w:val="20"/>
          <w:szCs w:val="20"/>
          <w:lang w:eastAsia="en-GB"/>
          <w14:ligatures w14:val="none"/>
        </w:rPr>
      </w:pPr>
      <w:r w:rsidRPr="0097451C">
        <w:rPr>
          <w:rFonts w:eastAsia="Times New Roman" w:cstheme="minorHAnsi"/>
          <w:kern w:val="0"/>
          <w:sz w:val="20"/>
          <w:szCs w:val="20"/>
          <w:lang w:eastAsia="en-GB"/>
          <w14:ligatures w14:val="none"/>
        </w:rPr>
        <w:t xml:space="preserve">Górecki, J. et al. (2019) “How to convince players in construction market? Strategies for effective implementation of circular economy in construction sector,” Cogent engineering, 6(1). Available at: </w:t>
      </w:r>
      <w:hyperlink r:id="rId18" w:history="1">
        <w:r w:rsidRPr="0097451C">
          <w:rPr>
            <w:rStyle w:val="Hyperlink"/>
            <w:rFonts w:eastAsia="Times New Roman" w:cstheme="minorHAnsi"/>
            <w:kern w:val="0"/>
            <w:sz w:val="20"/>
            <w:szCs w:val="20"/>
            <w:u w:val="none"/>
            <w:lang w:eastAsia="en-GB"/>
            <w14:ligatures w14:val="none"/>
          </w:rPr>
          <w:t>https://doi.org/10.1080/23311916.2019.1690760</w:t>
        </w:r>
      </w:hyperlink>
      <w:r w:rsidRPr="0097451C">
        <w:rPr>
          <w:rFonts w:eastAsia="Times New Roman" w:cstheme="minorHAnsi"/>
          <w:kern w:val="0"/>
          <w:sz w:val="20"/>
          <w:szCs w:val="20"/>
          <w:lang w:eastAsia="en-GB"/>
          <w14:ligatures w14:val="none"/>
        </w:rPr>
        <w:t>.</w:t>
      </w:r>
      <w:r w:rsidRPr="004F4796">
        <w:rPr>
          <w:rFonts w:eastAsia="Times New Roman" w:cstheme="minorHAnsi"/>
          <w:kern w:val="0"/>
          <w:sz w:val="20"/>
          <w:szCs w:val="20"/>
          <w:lang w:eastAsia="en-GB"/>
          <w14:ligatures w14:val="none"/>
        </w:rPr>
        <w:t xml:space="preserve"> </w:t>
      </w:r>
    </w:p>
    <w:p w14:paraId="2A5A5C8B" w14:textId="77777777" w:rsidR="00115D55" w:rsidRPr="0097451C" w:rsidRDefault="00115D55" w:rsidP="0097451C">
      <w:pPr>
        <w:spacing w:after="0" w:line="240" w:lineRule="auto"/>
        <w:rPr>
          <w:rFonts w:eastAsia="Times New Roman" w:cstheme="minorHAnsi"/>
          <w:kern w:val="0"/>
          <w:sz w:val="10"/>
          <w:szCs w:val="10"/>
          <w:lang w:eastAsia="en-GB"/>
          <w14:ligatures w14:val="none"/>
        </w:rPr>
      </w:pPr>
    </w:p>
    <w:p w14:paraId="0A9B4622" w14:textId="77777777" w:rsidR="00522C40" w:rsidRDefault="00522C40" w:rsidP="00250E29">
      <w:pPr>
        <w:spacing w:after="0" w:line="240" w:lineRule="auto"/>
        <w:rPr>
          <w:rFonts w:eastAsia="Times New Roman" w:cstheme="minorHAnsi"/>
          <w:kern w:val="0"/>
          <w:sz w:val="20"/>
          <w:szCs w:val="20"/>
          <w:lang w:eastAsia="en-GB"/>
          <w14:ligatures w14:val="none"/>
        </w:rPr>
      </w:pPr>
      <w:r w:rsidRPr="00250E29">
        <w:rPr>
          <w:rFonts w:eastAsia="Times New Roman" w:cstheme="minorHAnsi"/>
          <w:kern w:val="0"/>
          <w:sz w:val="20"/>
          <w:szCs w:val="20"/>
          <w:lang w:eastAsia="en-GB"/>
          <w14:ligatures w14:val="none"/>
        </w:rPr>
        <w:t xml:space="preserve">Head, K. et al. (2023) “Toyota Motor Corporation: Managing Corporate Resources Through Strategic Perspectives,” Splint International Journal of Professionals, 10(1), pp. 1–24. Available at: </w:t>
      </w:r>
      <w:hyperlink r:id="rId19" w:history="1">
        <w:r w:rsidRPr="00250E29">
          <w:rPr>
            <w:rStyle w:val="Hyperlink"/>
            <w:rFonts w:eastAsia="Times New Roman" w:cstheme="minorHAnsi"/>
            <w:kern w:val="0"/>
            <w:sz w:val="20"/>
            <w:szCs w:val="20"/>
            <w:u w:val="none"/>
            <w:lang w:eastAsia="en-GB"/>
            <w14:ligatures w14:val="none"/>
          </w:rPr>
          <w:t>https://doi.org/10.5958/2583-3561.2023.00001.2</w:t>
        </w:r>
      </w:hyperlink>
      <w:r w:rsidRPr="00250E29">
        <w:rPr>
          <w:rFonts w:eastAsia="Times New Roman" w:cstheme="minorHAnsi"/>
          <w:kern w:val="0"/>
          <w:sz w:val="20"/>
          <w:szCs w:val="20"/>
          <w:lang w:eastAsia="en-GB"/>
          <w14:ligatures w14:val="none"/>
        </w:rPr>
        <w:t>.</w:t>
      </w:r>
      <w:r w:rsidRPr="004F4796">
        <w:rPr>
          <w:rFonts w:eastAsia="Times New Roman" w:cstheme="minorHAnsi"/>
          <w:kern w:val="0"/>
          <w:sz w:val="20"/>
          <w:szCs w:val="20"/>
          <w:lang w:eastAsia="en-GB"/>
          <w14:ligatures w14:val="none"/>
        </w:rPr>
        <w:t xml:space="preserve">  </w:t>
      </w:r>
    </w:p>
    <w:p w14:paraId="0C95DA21" w14:textId="77777777" w:rsidR="00115D55" w:rsidRPr="00115D55" w:rsidRDefault="00115D55" w:rsidP="00250E29">
      <w:pPr>
        <w:spacing w:after="0" w:line="240" w:lineRule="auto"/>
        <w:rPr>
          <w:rFonts w:eastAsia="Times New Roman" w:cstheme="minorHAnsi"/>
          <w:kern w:val="0"/>
          <w:sz w:val="10"/>
          <w:szCs w:val="10"/>
          <w:lang w:eastAsia="en-GB"/>
          <w14:ligatures w14:val="none"/>
        </w:rPr>
      </w:pPr>
    </w:p>
    <w:p w14:paraId="01DE4F56" w14:textId="77777777" w:rsidR="00522C40" w:rsidRPr="004F4796" w:rsidRDefault="00522C40" w:rsidP="00BF2C74">
      <w:pPr>
        <w:rPr>
          <w:rFonts w:cstheme="minorHAnsi"/>
          <w:sz w:val="20"/>
          <w:szCs w:val="20"/>
        </w:rPr>
      </w:pPr>
      <w:hyperlink r:id="rId20" w:history="1">
        <w:r w:rsidRPr="004F4796">
          <w:rPr>
            <w:rStyle w:val="Hyperlink"/>
            <w:rFonts w:cstheme="minorHAnsi"/>
            <w:sz w:val="20"/>
            <w:szCs w:val="20"/>
            <w:u w:val="none"/>
          </w:rPr>
          <w:t>https://global.toyota/en/company/profile/overview/?padid=ag478_from_header_menu</w:t>
        </w:r>
      </w:hyperlink>
      <w:r w:rsidRPr="004F4796">
        <w:rPr>
          <w:rFonts w:cstheme="minorHAnsi"/>
          <w:sz w:val="20"/>
          <w:szCs w:val="20"/>
        </w:rPr>
        <w:t xml:space="preserve"> [accessed on 31.01.2024].</w:t>
      </w:r>
    </w:p>
    <w:p w14:paraId="48964692" w14:textId="77777777" w:rsidR="00522C40" w:rsidRPr="004F4796" w:rsidRDefault="00522C40" w:rsidP="00BA141D">
      <w:pPr>
        <w:rPr>
          <w:rFonts w:cstheme="minorHAnsi"/>
          <w:sz w:val="20"/>
          <w:szCs w:val="20"/>
        </w:rPr>
      </w:pPr>
      <w:hyperlink r:id="rId21" w:history="1">
        <w:r w:rsidRPr="004F4796">
          <w:rPr>
            <w:rStyle w:val="Hyperlink"/>
            <w:rFonts w:cstheme="minorHAnsi"/>
            <w:sz w:val="20"/>
            <w:szCs w:val="20"/>
            <w:u w:val="none"/>
          </w:rPr>
          <w:t>https://global.toyota/en/company/vision-and-philosophy/global-vision/?_gl=1*1xzcr96*_ga*NjkxODA5Nzc0LjE3MDY2MzI3OTM.*_ga_FW87SM9FNZ*MTcxMDE5NjcwMC41LjEuMTcxMDE5Nzg0MC42MC4wLjA.&amp;_ga=2.9402608.411233940.1710196701-691809774.1706632793</w:t>
        </w:r>
      </w:hyperlink>
      <w:r w:rsidRPr="004F4796">
        <w:rPr>
          <w:rFonts w:cstheme="minorHAnsi"/>
          <w:sz w:val="20"/>
          <w:szCs w:val="20"/>
        </w:rPr>
        <w:t xml:space="preserve">  [accessed on 01.02.3024].</w:t>
      </w:r>
    </w:p>
    <w:p w14:paraId="481E2EF3" w14:textId="77777777" w:rsidR="00522C40" w:rsidRPr="004F4796" w:rsidRDefault="00522C40" w:rsidP="00BF2C74">
      <w:pPr>
        <w:rPr>
          <w:rFonts w:cstheme="minorHAnsi"/>
          <w:sz w:val="20"/>
          <w:szCs w:val="20"/>
        </w:rPr>
      </w:pPr>
      <w:hyperlink r:id="rId22" w:history="1">
        <w:r w:rsidRPr="004F4796">
          <w:rPr>
            <w:rStyle w:val="Hyperlink"/>
            <w:rFonts w:cstheme="minorHAnsi"/>
            <w:sz w:val="20"/>
            <w:szCs w:val="20"/>
            <w:u w:val="none"/>
          </w:rPr>
          <w:t>https://global.toyota/en/ir/stock/outline/</w:t>
        </w:r>
      </w:hyperlink>
      <w:r w:rsidRPr="004F4796">
        <w:rPr>
          <w:rFonts w:cstheme="minorHAnsi"/>
          <w:sz w:val="20"/>
          <w:szCs w:val="20"/>
        </w:rPr>
        <w:t xml:space="preserve"> [accessed on 31.01.2023].</w:t>
      </w:r>
    </w:p>
    <w:p w14:paraId="48FBFDF0" w14:textId="77777777" w:rsidR="00522C40" w:rsidRPr="004F4796" w:rsidRDefault="00522C40" w:rsidP="00BF2C74">
      <w:pPr>
        <w:rPr>
          <w:rFonts w:cstheme="minorHAnsi"/>
          <w:sz w:val="20"/>
          <w:szCs w:val="20"/>
        </w:rPr>
      </w:pPr>
      <w:hyperlink r:id="rId23" w:history="1">
        <w:r w:rsidRPr="004F4796">
          <w:rPr>
            <w:rStyle w:val="Hyperlink"/>
            <w:rFonts w:cstheme="minorHAnsi"/>
            <w:sz w:val="20"/>
            <w:szCs w:val="20"/>
            <w:u w:val="none"/>
          </w:rPr>
          <w:t>https://global.toyota/pages/global_toyota/ir/library/annual/2023_001_integrated_en.pdf p79</w:t>
        </w:r>
      </w:hyperlink>
      <w:r w:rsidRPr="004F4796">
        <w:rPr>
          <w:rFonts w:cstheme="minorHAnsi"/>
          <w:sz w:val="20"/>
          <w:szCs w:val="20"/>
        </w:rPr>
        <w:t xml:space="preserve"> [accessed on 01.02.2024].</w:t>
      </w:r>
    </w:p>
    <w:p w14:paraId="0649BBFA" w14:textId="77777777" w:rsidR="00522C40" w:rsidRPr="004F4796" w:rsidRDefault="00522C40" w:rsidP="00BF2C74">
      <w:pPr>
        <w:rPr>
          <w:rFonts w:cstheme="minorHAnsi"/>
          <w:sz w:val="20"/>
          <w:szCs w:val="20"/>
        </w:rPr>
      </w:pPr>
      <w:hyperlink r:id="rId24" w:history="1">
        <w:r w:rsidRPr="004F4796">
          <w:rPr>
            <w:rStyle w:val="Hyperlink"/>
            <w:rFonts w:cstheme="minorHAnsi"/>
            <w:sz w:val="20"/>
            <w:szCs w:val="20"/>
            <w:u w:val="none"/>
          </w:rPr>
          <w:t>https://search.newsroom.toyota.co.jp/en/all/search.x?tag=Vision+%26+Philosophy&amp;pagemax=20</w:t>
        </w:r>
      </w:hyperlink>
      <w:r w:rsidRPr="004F4796">
        <w:rPr>
          <w:rFonts w:cstheme="minorHAnsi"/>
          <w:sz w:val="20"/>
          <w:szCs w:val="20"/>
        </w:rPr>
        <w:t xml:space="preserve">  [accessed on 01.02.3024].</w:t>
      </w:r>
    </w:p>
    <w:p w14:paraId="55BD2CDA" w14:textId="77777777" w:rsidR="00522C40" w:rsidRDefault="00522C40" w:rsidP="00840134">
      <w:pPr>
        <w:spacing w:after="0" w:line="240" w:lineRule="auto"/>
        <w:rPr>
          <w:rFonts w:eastAsia="Times New Roman" w:cstheme="minorHAnsi"/>
          <w:kern w:val="0"/>
          <w:sz w:val="20"/>
          <w:szCs w:val="20"/>
          <w:lang w:eastAsia="en-GB"/>
          <w14:ligatures w14:val="none"/>
        </w:rPr>
      </w:pPr>
      <w:r w:rsidRPr="004F4796">
        <w:rPr>
          <w:rFonts w:eastAsia="Times New Roman" w:cstheme="minorHAnsi"/>
          <w:kern w:val="0"/>
          <w:sz w:val="20"/>
          <w:szCs w:val="20"/>
          <w:lang w:eastAsia="en-GB"/>
          <w14:ligatures w14:val="none"/>
        </w:rPr>
        <w:t xml:space="preserve">Inkpen, A.C. and Sundaram, A.K. (2022) “The Endurance of Shareholder Value Maximization as the Preferred Corporate Objective,” Journal of management studies, 59(2), pp. 555–568. Available at: </w:t>
      </w:r>
      <w:hyperlink r:id="rId25" w:history="1">
        <w:r w:rsidRPr="004F4796">
          <w:rPr>
            <w:rStyle w:val="Hyperlink"/>
            <w:rFonts w:eastAsia="Times New Roman" w:cstheme="minorHAnsi"/>
            <w:kern w:val="0"/>
            <w:sz w:val="20"/>
            <w:szCs w:val="20"/>
            <w:u w:val="none"/>
            <w:lang w:eastAsia="en-GB"/>
            <w14:ligatures w14:val="none"/>
          </w:rPr>
          <w:t>https://doi.org/10.1111/joms.12715</w:t>
        </w:r>
      </w:hyperlink>
      <w:r w:rsidRPr="004F4796">
        <w:rPr>
          <w:rFonts w:eastAsia="Times New Roman" w:cstheme="minorHAnsi"/>
          <w:kern w:val="0"/>
          <w:sz w:val="20"/>
          <w:szCs w:val="20"/>
          <w:lang w:eastAsia="en-GB"/>
          <w14:ligatures w14:val="none"/>
        </w:rPr>
        <w:t xml:space="preserve">. </w:t>
      </w:r>
    </w:p>
    <w:p w14:paraId="6768FFAB" w14:textId="77777777" w:rsidR="00115D55" w:rsidRPr="00115D55" w:rsidRDefault="00115D55" w:rsidP="00840134">
      <w:pPr>
        <w:spacing w:after="0" w:line="240" w:lineRule="auto"/>
        <w:rPr>
          <w:rFonts w:eastAsia="Times New Roman" w:cstheme="minorHAnsi"/>
          <w:kern w:val="0"/>
          <w:sz w:val="10"/>
          <w:szCs w:val="10"/>
          <w:lang w:eastAsia="en-GB"/>
          <w14:ligatures w14:val="none"/>
        </w:rPr>
      </w:pPr>
    </w:p>
    <w:p w14:paraId="556E8887" w14:textId="77777777" w:rsidR="00522C40" w:rsidRDefault="00522C40" w:rsidP="006D779C">
      <w:pPr>
        <w:spacing w:after="0" w:line="240" w:lineRule="auto"/>
        <w:rPr>
          <w:rFonts w:eastAsia="Times New Roman" w:cstheme="minorHAnsi"/>
          <w:kern w:val="0"/>
          <w:sz w:val="20"/>
          <w:szCs w:val="20"/>
          <w:lang w:eastAsia="en-GB"/>
          <w14:ligatures w14:val="none"/>
        </w:rPr>
      </w:pPr>
      <w:r w:rsidRPr="004F4796">
        <w:rPr>
          <w:rFonts w:eastAsia="Times New Roman" w:cstheme="minorHAnsi"/>
          <w:kern w:val="0"/>
          <w:sz w:val="20"/>
          <w:szCs w:val="20"/>
          <w:lang w:eastAsia="en-GB"/>
          <w14:ligatures w14:val="none"/>
        </w:rPr>
        <w:t xml:space="preserve">Journé, B. (2020) Human and Organisational Factors Practices and Strategies for a Changing World. 1st ed. 2020. Edited by Benoît. Journé et al. Cham: Springer Nature. Available at: </w:t>
      </w:r>
      <w:hyperlink r:id="rId26" w:history="1">
        <w:r w:rsidRPr="004F4796">
          <w:rPr>
            <w:rStyle w:val="Hyperlink"/>
            <w:rFonts w:eastAsia="Times New Roman" w:cstheme="minorHAnsi"/>
            <w:kern w:val="0"/>
            <w:sz w:val="20"/>
            <w:szCs w:val="20"/>
            <w:u w:val="none"/>
            <w:lang w:eastAsia="en-GB"/>
            <w14:ligatures w14:val="none"/>
          </w:rPr>
          <w:t>https://doi.org/10.1007/978-3-030-25639-5</w:t>
        </w:r>
      </w:hyperlink>
      <w:r w:rsidRPr="004F4796">
        <w:rPr>
          <w:rFonts w:eastAsia="Times New Roman" w:cstheme="minorHAnsi"/>
          <w:kern w:val="0"/>
          <w:sz w:val="20"/>
          <w:szCs w:val="20"/>
          <w:lang w:eastAsia="en-GB"/>
          <w14:ligatures w14:val="none"/>
        </w:rPr>
        <w:t xml:space="preserve">. </w:t>
      </w:r>
    </w:p>
    <w:p w14:paraId="1DA8F468" w14:textId="77777777" w:rsidR="00115D55" w:rsidRPr="00115D55" w:rsidRDefault="00115D55" w:rsidP="006D779C">
      <w:pPr>
        <w:spacing w:after="0" w:line="240" w:lineRule="auto"/>
        <w:rPr>
          <w:rFonts w:eastAsia="Times New Roman" w:cstheme="minorHAnsi"/>
          <w:kern w:val="0"/>
          <w:sz w:val="10"/>
          <w:szCs w:val="10"/>
          <w:lang w:eastAsia="en-GB"/>
          <w14:ligatures w14:val="none"/>
        </w:rPr>
      </w:pPr>
    </w:p>
    <w:p w14:paraId="0C787B03" w14:textId="77777777" w:rsidR="00522C40" w:rsidRDefault="00522C40" w:rsidP="001726D2">
      <w:pPr>
        <w:spacing w:after="0" w:line="240" w:lineRule="auto"/>
        <w:rPr>
          <w:rFonts w:eastAsia="Times New Roman" w:cstheme="minorHAnsi"/>
          <w:kern w:val="0"/>
          <w:sz w:val="20"/>
          <w:szCs w:val="20"/>
          <w:lang w:eastAsia="en-GB"/>
          <w14:ligatures w14:val="none"/>
        </w:rPr>
      </w:pPr>
      <w:r w:rsidRPr="001726D2">
        <w:rPr>
          <w:rFonts w:eastAsia="Times New Roman" w:cstheme="minorHAnsi"/>
          <w:kern w:val="0"/>
          <w:sz w:val="20"/>
          <w:szCs w:val="20"/>
          <w:lang w:eastAsia="en-GB"/>
          <w14:ligatures w14:val="none"/>
        </w:rPr>
        <w:t xml:space="preserve">Lee, M.T. and Raschke, R.L. (2020) “Innovative sustainability and stakeholders’ shared understanding: The secret sauce to ‘performance with a purpose,’” Journal of business research, 108, pp. 20–28. Available at: </w:t>
      </w:r>
      <w:hyperlink r:id="rId27" w:history="1">
        <w:r w:rsidRPr="001726D2">
          <w:rPr>
            <w:rStyle w:val="Hyperlink"/>
            <w:rFonts w:eastAsia="Times New Roman" w:cstheme="minorHAnsi"/>
            <w:kern w:val="0"/>
            <w:sz w:val="20"/>
            <w:szCs w:val="20"/>
            <w:u w:val="none"/>
            <w:lang w:eastAsia="en-GB"/>
            <w14:ligatures w14:val="none"/>
          </w:rPr>
          <w:t>https://doi.org/10.1016/j.jbusres.2019.10.020</w:t>
        </w:r>
      </w:hyperlink>
      <w:r w:rsidRPr="001726D2">
        <w:rPr>
          <w:rFonts w:eastAsia="Times New Roman" w:cstheme="minorHAnsi"/>
          <w:kern w:val="0"/>
          <w:sz w:val="20"/>
          <w:szCs w:val="20"/>
          <w:lang w:eastAsia="en-GB"/>
          <w14:ligatures w14:val="none"/>
        </w:rPr>
        <w:t>.</w:t>
      </w:r>
      <w:r w:rsidRPr="004F4796">
        <w:rPr>
          <w:rFonts w:eastAsia="Times New Roman" w:cstheme="minorHAnsi"/>
          <w:kern w:val="0"/>
          <w:sz w:val="20"/>
          <w:szCs w:val="20"/>
          <w:lang w:eastAsia="en-GB"/>
          <w14:ligatures w14:val="none"/>
        </w:rPr>
        <w:t xml:space="preserve"> </w:t>
      </w:r>
    </w:p>
    <w:p w14:paraId="3D8DDA24" w14:textId="77777777" w:rsidR="00115D55" w:rsidRPr="00115D55" w:rsidRDefault="00115D55" w:rsidP="001726D2">
      <w:pPr>
        <w:spacing w:after="0" w:line="240" w:lineRule="auto"/>
        <w:rPr>
          <w:rFonts w:eastAsia="Times New Roman" w:cstheme="minorHAnsi"/>
          <w:kern w:val="0"/>
          <w:sz w:val="10"/>
          <w:szCs w:val="10"/>
          <w:lang w:eastAsia="en-GB"/>
          <w14:ligatures w14:val="none"/>
        </w:rPr>
      </w:pPr>
    </w:p>
    <w:p w14:paraId="0513DF03" w14:textId="77777777" w:rsidR="00522C40" w:rsidRDefault="00522C40" w:rsidP="00C43580">
      <w:pPr>
        <w:spacing w:after="0" w:line="240" w:lineRule="auto"/>
        <w:rPr>
          <w:rFonts w:eastAsia="Times New Roman" w:cstheme="minorHAnsi"/>
          <w:kern w:val="0"/>
          <w:sz w:val="20"/>
          <w:szCs w:val="20"/>
          <w:lang w:eastAsia="en-GB"/>
          <w14:ligatures w14:val="none"/>
        </w:rPr>
      </w:pPr>
      <w:r w:rsidRPr="004F4796">
        <w:rPr>
          <w:rFonts w:eastAsia="Times New Roman" w:cstheme="minorHAnsi"/>
          <w:kern w:val="0"/>
          <w:sz w:val="20"/>
          <w:szCs w:val="20"/>
          <w:lang w:eastAsia="en-GB"/>
          <w14:ligatures w14:val="none"/>
        </w:rPr>
        <w:t xml:space="preserve">Martins, C. and Rodrigues, P. (2021) Competitive Drivers for Improving Future Business Performance. 1st edn. Hershey: IGI Global. </w:t>
      </w:r>
    </w:p>
    <w:p w14:paraId="5C7EA036" w14:textId="77777777" w:rsidR="00115D55" w:rsidRPr="00115D55" w:rsidRDefault="00115D55" w:rsidP="00C43580">
      <w:pPr>
        <w:spacing w:after="0" w:line="240" w:lineRule="auto"/>
        <w:rPr>
          <w:rFonts w:eastAsia="Times New Roman" w:cstheme="minorHAnsi"/>
          <w:kern w:val="0"/>
          <w:sz w:val="10"/>
          <w:szCs w:val="10"/>
          <w:lang w:eastAsia="en-GB"/>
          <w14:ligatures w14:val="none"/>
        </w:rPr>
      </w:pPr>
    </w:p>
    <w:p w14:paraId="665F1D0D" w14:textId="77777777" w:rsidR="00522C40" w:rsidRDefault="00522C40" w:rsidP="00AA5372">
      <w:pPr>
        <w:spacing w:after="0" w:line="240" w:lineRule="auto"/>
        <w:rPr>
          <w:rFonts w:eastAsia="Times New Roman" w:cstheme="minorHAnsi"/>
          <w:kern w:val="0"/>
          <w:sz w:val="20"/>
          <w:szCs w:val="20"/>
          <w:lang w:eastAsia="en-GB"/>
          <w14:ligatures w14:val="none"/>
        </w:rPr>
      </w:pPr>
      <w:r w:rsidRPr="004F4796">
        <w:rPr>
          <w:rFonts w:eastAsia="Times New Roman" w:cstheme="minorHAnsi"/>
          <w:kern w:val="0"/>
          <w:sz w:val="20"/>
          <w:szCs w:val="20"/>
          <w:lang w:eastAsia="en-GB"/>
          <w14:ligatures w14:val="none"/>
        </w:rPr>
        <w:lastRenderedPageBreak/>
        <w:t xml:space="preserve">Mathur, M. (2022) “Who pulls the strings: firm strategy or firm environment in controlling firm </w:t>
      </w:r>
      <w:proofErr w:type="gramStart"/>
      <w:r w:rsidRPr="004F4796">
        <w:rPr>
          <w:rFonts w:eastAsia="Times New Roman" w:cstheme="minorHAnsi"/>
          <w:kern w:val="0"/>
          <w:sz w:val="20"/>
          <w:szCs w:val="20"/>
          <w:lang w:eastAsia="en-GB"/>
          <w14:ligatures w14:val="none"/>
        </w:rPr>
        <w:t>risk?,</w:t>
      </w:r>
      <w:proofErr w:type="gramEnd"/>
      <w:r w:rsidRPr="004F4796">
        <w:rPr>
          <w:rFonts w:eastAsia="Times New Roman" w:cstheme="minorHAnsi"/>
          <w:kern w:val="0"/>
          <w:sz w:val="20"/>
          <w:szCs w:val="20"/>
          <w:lang w:eastAsia="en-GB"/>
          <w14:ligatures w14:val="none"/>
        </w:rPr>
        <w:t xml:space="preserve">” Journal of marketing analytics, 10(4), pp. 341–359. Available at: </w:t>
      </w:r>
      <w:hyperlink r:id="rId28" w:history="1">
        <w:r w:rsidRPr="004F4796">
          <w:rPr>
            <w:rStyle w:val="Hyperlink"/>
            <w:rFonts w:eastAsia="Times New Roman" w:cstheme="minorHAnsi"/>
            <w:kern w:val="0"/>
            <w:sz w:val="20"/>
            <w:szCs w:val="20"/>
            <w:u w:val="none"/>
            <w:lang w:eastAsia="en-GB"/>
            <w14:ligatures w14:val="none"/>
          </w:rPr>
          <w:t>https://doi.org/10.1057/s41270-021-00141-8</w:t>
        </w:r>
      </w:hyperlink>
      <w:r w:rsidRPr="004F4796">
        <w:rPr>
          <w:rFonts w:eastAsia="Times New Roman" w:cstheme="minorHAnsi"/>
          <w:kern w:val="0"/>
          <w:sz w:val="20"/>
          <w:szCs w:val="20"/>
          <w:lang w:eastAsia="en-GB"/>
          <w14:ligatures w14:val="none"/>
        </w:rPr>
        <w:t xml:space="preserve">. </w:t>
      </w:r>
    </w:p>
    <w:p w14:paraId="0B222F20" w14:textId="77777777" w:rsidR="00115D55" w:rsidRPr="00115D55" w:rsidRDefault="00115D55" w:rsidP="00AA5372">
      <w:pPr>
        <w:spacing w:after="0" w:line="240" w:lineRule="auto"/>
        <w:rPr>
          <w:rFonts w:eastAsia="Times New Roman" w:cstheme="minorHAnsi"/>
          <w:kern w:val="0"/>
          <w:sz w:val="10"/>
          <w:szCs w:val="10"/>
          <w:lang w:eastAsia="en-GB"/>
          <w14:ligatures w14:val="none"/>
        </w:rPr>
      </w:pPr>
    </w:p>
    <w:p w14:paraId="69EA66F1" w14:textId="77777777" w:rsidR="00522C40" w:rsidRDefault="00522C40" w:rsidP="006D779C">
      <w:pPr>
        <w:spacing w:after="0" w:line="240" w:lineRule="auto"/>
        <w:rPr>
          <w:rFonts w:cstheme="minorHAnsi"/>
          <w:sz w:val="20"/>
          <w:szCs w:val="20"/>
          <w:shd w:val="clear" w:color="auto" w:fill="FFFFFF"/>
        </w:rPr>
      </w:pPr>
      <w:r w:rsidRPr="004F4796">
        <w:rPr>
          <w:rFonts w:cstheme="minorHAnsi"/>
          <w:sz w:val="20"/>
          <w:szCs w:val="20"/>
          <w:shd w:val="clear" w:color="auto" w:fill="FFFFFF"/>
        </w:rPr>
        <w:t xml:space="preserve">Nicolescu, A. &amp; Burta, F. 2020, "Corporate Decision-Making: The Increasing Importance of Supply Chain in Strategic Decision-Making", Journal of Economic and Social Development, vol. 7, no. 1, pp. 17-24. </w:t>
      </w:r>
    </w:p>
    <w:p w14:paraId="14DB4C1B" w14:textId="77777777" w:rsidR="00115D55" w:rsidRPr="00115D55" w:rsidRDefault="00115D55" w:rsidP="006D779C">
      <w:pPr>
        <w:spacing w:after="0" w:line="240" w:lineRule="auto"/>
        <w:rPr>
          <w:rFonts w:cstheme="minorHAnsi"/>
          <w:sz w:val="10"/>
          <w:szCs w:val="10"/>
          <w:shd w:val="clear" w:color="auto" w:fill="FFFFFF"/>
        </w:rPr>
      </w:pPr>
    </w:p>
    <w:p w14:paraId="607C28FB" w14:textId="77777777" w:rsidR="00522C40" w:rsidRDefault="00522C40" w:rsidP="00F9540C">
      <w:pPr>
        <w:spacing w:after="0" w:line="240" w:lineRule="auto"/>
        <w:rPr>
          <w:rFonts w:eastAsia="Times New Roman" w:cstheme="minorHAnsi"/>
          <w:kern w:val="0"/>
          <w:sz w:val="20"/>
          <w:szCs w:val="20"/>
          <w:lang w:eastAsia="en-GB"/>
          <w14:ligatures w14:val="none"/>
        </w:rPr>
      </w:pPr>
      <w:r w:rsidRPr="004F4796">
        <w:rPr>
          <w:rFonts w:eastAsia="Times New Roman" w:cstheme="minorHAnsi"/>
          <w:kern w:val="0"/>
          <w:sz w:val="20"/>
          <w:szCs w:val="20"/>
          <w:lang w:eastAsia="en-GB"/>
          <w14:ligatures w14:val="none"/>
        </w:rPr>
        <w:t xml:space="preserve">Nutt, P.C. (1998) “Framing Strategic Decisions,” Organization science (Providence, R.I.), 9(2), pp. 195–216. Available at: </w:t>
      </w:r>
      <w:hyperlink r:id="rId29" w:history="1">
        <w:r w:rsidRPr="004F4796">
          <w:rPr>
            <w:rStyle w:val="Hyperlink"/>
            <w:rFonts w:eastAsia="Times New Roman" w:cstheme="minorHAnsi"/>
            <w:kern w:val="0"/>
            <w:sz w:val="20"/>
            <w:szCs w:val="20"/>
            <w:u w:val="none"/>
            <w:lang w:eastAsia="en-GB"/>
            <w14:ligatures w14:val="none"/>
          </w:rPr>
          <w:t>https://doi.org/10.1287/orsc.9.2.195</w:t>
        </w:r>
      </w:hyperlink>
      <w:r w:rsidRPr="004F4796">
        <w:rPr>
          <w:rFonts w:eastAsia="Times New Roman" w:cstheme="minorHAnsi"/>
          <w:kern w:val="0"/>
          <w:sz w:val="20"/>
          <w:szCs w:val="20"/>
          <w:lang w:eastAsia="en-GB"/>
          <w14:ligatures w14:val="none"/>
        </w:rPr>
        <w:t xml:space="preserve">. </w:t>
      </w:r>
    </w:p>
    <w:p w14:paraId="6778B533" w14:textId="77777777" w:rsidR="00115D55" w:rsidRPr="00115D55" w:rsidRDefault="00115D55" w:rsidP="00F9540C">
      <w:pPr>
        <w:spacing w:after="0" w:line="240" w:lineRule="auto"/>
        <w:rPr>
          <w:rFonts w:eastAsia="Times New Roman" w:cstheme="minorHAnsi"/>
          <w:kern w:val="0"/>
          <w:sz w:val="10"/>
          <w:szCs w:val="10"/>
          <w:lang w:eastAsia="en-GB"/>
          <w14:ligatures w14:val="none"/>
        </w:rPr>
      </w:pPr>
    </w:p>
    <w:p w14:paraId="163D0193" w14:textId="77777777" w:rsidR="00522C40" w:rsidRDefault="00522C40" w:rsidP="001B2DE0">
      <w:pPr>
        <w:spacing w:after="0" w:line="240" w:lineRule="auto"/>
        <w:rPr>
          <w:rFonts w:eastAsia="Times New Roman" w:cstheme="minorHAnsi"/>
          <w:kern w:val="0"/>
          <w:sz w:val="20"/>
          <w:szCs w:val="20"/>
          <w:lang w:eastAsia="en-GB"/>
          <w14:ligatures w14:val="none"/>
        </w:rPr>
      </w:pPr>
      <w:r w:rsidRPr="001B2DE0">
        <w:rPr>
          <w:rFonts w:eastAsia="Times New Roman" w:cstheme="minorHAnsi"/>
          <w:kern w:val="0"/>
          <w:sz w:val="20"/>
          <w:szCs w:val="20"/>
          <w:lang w:eastAsia="en-GB"/>
          <w14:ligatures w14:val="none"/>
        </w:rPr>
        <w:t xml:space="preserve">Perot, E. (2024) “The European Union’s nascent role in the field of collective </w:t>
      </w:r>
      <w:proofErr w:type="spellStart"/>
      <w:r w:rsidRPr="001B2DE0">
        <w:rPr>
          <w:rFonts w:eastAsia="Times New Roman" w:cstheme="minorHAnsi"/>
          <w:kern w:val="0"/>
          <w:sz w:val="20"/>
          <w:szCs w:val="20"/>
          <w:lang w:eastAsia="en-GB"/>
          <w14:ligatures w14:val="none"/>
        </w:rPr>
        <w:t>defense</w:t>
      </w:r>
      <w:proofErr w:type="spellEnd"/>
      <w:r w:rsidRPr="001B2DE0">
        <w:rPr>
          <w:rFonts w:eastAsia="Times New Roman" w:cstheme="minorHAnsi"/>
          <w:kern w:val="0"/>
          <w:sz w:val="20"/>
          <w:szCs w:val="20"/>
          <w:lang w:eastAsia="en-GB"/>
          <w14:ligatures w14:val="none"/>
        </w:rPr>
        <w:t xml:space="preserve">: between deliberate and emergent strategy,” Journal of European Integration, 46(1), pp. 1–23. Available at: </w:t>
      </w:r>
      <w:hyperlink r:id="rId30" w:history="1">
        <w:r w:rsidRPr="001B2DE0">
          <w:rPr>
            <w:rStyle w:val="Hyperlink"/>
            <w:rFonts w:eastAsia="Times New Roman" w:cstheme="minorHAnsi"/>
            <w:kern w:val="0"/>
            <w:sz w:val="20"/>
            <w:szCs w:val="20"/>
            <w:u w:val="none"/>
            <w:lang w:eastAsia="en-GB"/>
            <w14:ligatures w14:val="none"/>
          </w:rPr>
          <w:t>https://doi.org/10.1080/07036337.2023.2237653</w:t>
        </w:r>
      </w:hyperlink>
      <w:r w:rsidRPr="001B2DE0">
        <w:rPr>
          <w:rFonts w:eastAsia="Times New Roman" w:cstheme="minorHAnsi"/>
          <w:kern w:val="0"/>
          <w:sz w:val="20"/>
          <w:szCs w:val="20"/>
          <w:lang w:eastAsia="en-GB"/>
          <w14:ligatures w14:val="none"/>
        </w:rPr>
        <w:t>.</w:t>
      </w:r>
      <w:r w:rsidRPr="004F4796">
        <w:rPr>
          <w:rFonts w:eastAsia="Times New Roman" w:cstheme="minorHAnsi"/>
          <w:kern w:val="0"/>
          <w:sz w:val="20"/>
          <w:szCs w:val="20"/>
          <w:lang w:eastAsia="en-GB"/>
          <w14:ligatures w14:val="none"/>
        </w:rPr>
        <w:t xml:space="preserve"> </w:t>
      </w:r>
    </w:p>
    <w:p w14:paraId="647C55BD" w14:textId="77777777" w:rsidR="00115D55" w:rsidRPr="001B2DE0" w:rsidRDefault="00115D55" w:rsidP="001B2DE0">
      <w:pPr>
        <w:spacing w:after="0" w:line="240" w:lineRule="auto"/>
        <w:rPr>
          <w:rFonts w:eastAsia="Times New Roman" w:cstheme="minorHAnsi"/>
          <w:kern w:val="0"/>
          <w:sz w:val="10"/>
          <w:szCs w:val="10"/>
          <w:lang w:eastAsia="en-GB"/>
          <w14:ligatures w14:val="none"/>
        </w:rPr>
      </w:pPr>
    </w:p>
    <w:p w14:paraId="3D721674" w14:textId="77777777" w:rsidR="00522C40" w:rsidRDefault="00522C40" w:rsidP="00E65D92">
      <w:pPr>
        <w:spacing w:after="0" w:line="240" w:lineRule="auto"/>
        <w:rPr>
          <w:rFonts w:eastAsia="Times New Roman" w:cstheme="minorHAnsi"/>
          <w:kern w:val="0"/>
          <w:sz w:val="20"/>
          <w:szCs w:val="20"/>
          <w:lang w:eastAsia="en-GB"/>
          <w14:ligatures w14:val="none"/>
        </w:rPr>
      </w:pPr>
      <w:r w:rsidRPr="00E65D92">
        <w:rPr>
          <w:rFonts w:eastAsia="Times New Roman" w:cstheme="minorHAnsi"/>
          <w:kern w:val="0"/>
          <w:sz w:val="20"/>
          <w:szCs w:val="20"/>
          <w:lang w:eastAsia="en-GB"/>
          <w14:ligatures w14:val="none"/>
        </w:rPr>
        <w:t xml:space="preserve">Posch, A. and Garaus, C. (2020) “Boon or curse? A contingent view on the relationship between strategic planning and organizational ambidexterity,” Long range planning, 53(6), pp. 101878-. Available at: </w:t>
      </w:r>
      <w:hyperlink r:id="rId31" w:history="1">
        <w:r w:rsidRPr="00E65D92">
          <w:rPr>
            <w:rStyle w:val="Hyperlink"/>
            <w:rFonts w:eastAsia="Times New Roman" w:cstheme="minorHAnsi"/>
            <w:kern w:val="0"/>
            <w:sz w:val="20"/>
            <w:szCs w:val="20"/>
            <w:u w:val="none"/>
            <w:lang w:eastAsia="en-GB"/>
            <w14:ligatures w14:val="none"/>
          </w:rPr>
          <w:t>https://doi.org/10.1016/j.lrp.2019.03.004</w:t>
        </w:r>
      </w:hyperlink>
      <w:r w:rsidRPr="00E65D92">
        <w:rPr>
          <w:rFonts w:eastAsia="Times New Roman" w:cstheme="minorHAnsi"/>
          <w:kern w:val="0"/>
          <w:sz w:val="20"/>
          <w:szCs w:val="20"/>
          <w:lang w:eastAsia="en-GB"/>
          <w14:ligatures w14:val="none"/>
        </w:rPr>
        <w:t>.</w:t>
      </w:r>
      <w:r w:rsidRPr="004F4796">
        <w:rPr>
          <w:rFonts w:eastAsia="Times New Roman" w:cstheme="minorHAnsi"/>
          <w:kern w:val="0"/>
          <w:sz w:val="20"/>
          <w:szCs w:val="20"/>
          <w:lang w:eastAsia="en-GB"/>
          <w14:ligatures w14:val="none"/>
        </w:rPr>
        <w:t xml:space="preserve"> </w:t>
      </w:r>
    </w:p>
    <w:p w14:paraId="33BCF97D" w14:textId="77777777" w:rsidR="00115D55" w:rsidRPr="00115D55" w:rsidRDefault="00115D55" w:rsidP="00E65D92">
      <w:pPr>
        <w:spacing w:after="0" w:line="240" w:lineRule="auto"/>
        <w:rPr>
          <w:rFonts w:eastAsia="Times New Roman" w:cstheme="minorHAnsi"/>
          <w:kern w:val="0"/>
          <w:sz w:val="10"/>
          <w:szCs w:val="10"/>
          <w:lang w:eastAsia="en-GB"/>
          <w14:ligatures w14:val="none"/>
        </w:rPr>
      </w:pPr>
    </w:p>
    <w:p w14:paraId="5CD446DE" w14:textId="77777777" w:rsidR="00522C40" w:rsidRDefault="00522C40" w:rsidP="0012313C">
      <w:pPr>
        <w:spacing w:after="0" w:line="240" w:lineRule="auto"/>
        <w:rPr>
          <w:rFonts w:eastAsia="Times New Roman" w:cstheme="minorHAnsi"/>
          <w:kern w:val="0"/>
          <w:sz w:val="20"/>
          <w:szCs w:val="20"/>
          <w:lang w:eastAsia="en-GB"/>
          <w14:ligatures w14:val="none"/>
        </w:rPr>
      </w:pPr>
      <w:r w:rsidRPr="0012313C">
        <w:rPr>
          <w:rFonts w:eastAsia="Times New Roman" w:cstheme="minorHAnsi"/>
          <w:kern w:val="0"/>
          <w:sz w:val="20"/>
          <w:szCs w:val="20"/>
          <w:lang w:eastAsia="en-GB"/>
          <w14:ligatures w14:val="none"/>
        </w:rPr>
        <w:t xml:space="preserve">Scrimizzi, F. et al. (2023) “The </w:t>
      </w:r>
      <w:proofErr w:type="spellStart"/>
      <w:r w:rsidRPr="0012313C">
        <w:rPr>
          <w:rFonts w:eastAsia="Times New Roman" w:cstheme="minorHAnsi"/>
          <w:kern w:val="0"/>
          <w:sz w:val="20"/>
          <w:szCs w:val="20"/>
          <w:lang w:eastAsia="en-GB"/>
          <w14:ligatures w14:val="none"/>
        </w:rPr>
        <w:t>GaN</w:t>
      </w:r>
      <w:proofErr w:type="spellEnd"/>
      <w:r w:rsidRPr="0012313C">
        <w:rPr>
          <w:rFonts w:eastAsia="Times New Roman" w:cstheme="minorHAnsi"/>
          <w:kern w:val="0"/>
          <w:sz w:val="20"/>
          <w:szCs w:val="20"/>
          <w:lang w:eastAsia="en-GB"/>
          <w14:ligatures w14:val="none"/>
        </w:rPr>
        <w:t xml:space="preserve"> Breakthrough for Sustainable and Cost-Effective Mobility Electrification and Digitalization,” Electronics (Basel), 12(6), pp. 1436-. Available at: </w:t>
      </w:r>
      <w:hyperlink r:id="rId32" w:history="1">
        <w:r w:rsidRPr="0012313C">
          <w:rPr>
            <w:rStyle w:val="Hyperlink"/>
            <w:rFonts w:eastAsia="Times New Roman" w:cstheme="minorHAnsi"/>
            <w:kern w:val="0"/>
            <w:sz w:val="20"/>
            <w:szCs w:val="20"/>
            <w:u w:val="none"/>
            <w:lang w:eastAsia="en-GB"/>
            <w14:ligatures w14:val="none"/>
          </w:rPr>
          <w:t>https://doi.org/10.3390/electronics12061436</w:t>
        </w:r>
      </w:hyperlink>
      <w:r w:rsidRPr="0012313C">
        <w:rPr>
          <w:rFonts w:eastAsia="Times New Roman" w:cstheme="minorHAnsi"/>
          <w:kern w:val="0"/>
          <w:sz w:val="20"/>
          <w:szCs w:val="20"/>
          <w:lang w:eastAsia="en-GB"/>
          <w14:ligatures w14:val="none"/>
        </w:rPr>
        <w:t>.</w:t>
      </w:r>
      <w:r w:rsidRPr="004F4796">
        <w:rPr>
          <w:rFonts w:eastAsia="Times New Roman" w:cstheme="minorHAnsi"/>
          <w:kern w:val="0"/>
          <w:sz w:val="20"/>
          <w:szCs w:val="20"/>
          <w:lang w:eastAsia="en-GB"/>
          <w14:ligatures w14:val="none"/>
        </w:rPr>
        <w:t xml:space="preserve"> </w:t>
      </w:r>
    </w:p>
    <w:p w14:paraId="0DFC40C8" w14:textId="77777777" w:rsidR="00115D55" w:rsidRPr="0012313C" w:rsidRDefault="00115D55" w:rsidP="0012313C">
      <w:pPr>
        <w:spacing w:after="0" w:line="240" w:lineRule="auto"/>
        <w:rPr>
          <w:rFonts w:eastAsia="Times New Roman" w:cstheme="minorHAnsi"/>
          <w:kern w:val="0"/>
          <w:sz w:val="10"/>
          <w:szCs w:val="10"/>
          <w:lang w:eastAsia="en-GB"/>
          <w14:ligatures w14:val="none"/>
        </w:rPr>
      </w:pPr>
    </w:p>
    <w:p w14:paraId="56AF8D9C" w14:textId="77777777" w:rsidR="00522C40" w:rsidRDefault="00522C40" w:rsidP="00513865">
      <w:pPr>
        <w:spacing w:after="0" w:line="240" w:lineRule="auto"/>
        <w:rPr>
          <w:rFonts w:eastAsia="Times New Roman" w:cstheme="minorHAnsi"/>
          <w:kern w:val="0"/>
          <w:sz w:val="20"/>
          <w:szCs w:val="20"/>
          <w:lang w:eastAsia="en-GB"/>
          <w14:ligatures w14:val="none"/>
        </w:rPr>
      </w:pPr>
      <w:r w:rsidRPr="00513865">
        <w:rPr>
          <w:rFonts w:eastAsia="Times New Roman" w:cstheme="minorHAnsi"/>
          <w:kern w:val="0"/>
          <w:sz w:val="20"/>
          <w:szCs w:val="20"/>
          <w:lang w:eastAsia="en-GB"/>
          <w14:ligatures w14:val="none"/>
        </w:rPr>
        <w:t xml:space="preserve">Tipurić, D. (2022) “Organisational Culture, Leadership Language and Integration of the Collective,” in The Enactment of Strategic Leadership. Switzerland: Springer International Publishing AG. Available at: </w:t>
      </w:r>
      <w:hyperlink r:id="rId33" w:history="1">
        <w:r w:rsidRPr="00513865">
          <w:rPr>
            <w:rStyle w:val="Hyperlink"/>
            <w:rFonts w:eastAsia="Times New Roman" w:cstheme="minorHAnsi"/>
            <w:kern w:val="0"/>
            <w:sz w:val="20"/>
            <w:szCs w:val="20"/>
            <w:u w:val="none"/>
            <w:lang w:eastAsia="en-GB"/>
            <w14:ligatures w14:val="none"/>
          </w:rPr>
          <w:t>https://doi.org/10.1007/978-3-031-03799-37</w:t>
        </w:r>
      </w:hyperlink>
      <w:r w:rsidRPr="00513865">
        <w:rPr>
          <w:rFonts w:eastAsia="Times New Roman" w:cstheme="minorHAnsi"/>
          <w:kern w:val="0"/>
          <w:sz w:val="20"/>
          <w:szCs w:val="20"/>
          <w:lang w:eastAsia="en-GB"/>
          <w14:ligatures w14:val="none"/>
        </w:rPr>
        <w:t>.</w:t>
      </w:r>
      <w:r w:rsidRPr="004F4796">
        <w:rPr>
          <w:rFonts w:eastAsia="Times New Roman" w:cstheme="minorHAnsi"/>
          <w:kern w:val="0"/>
          <w:sz w:val="20"/>
          <w:szCs w:val="20"/>
          <w:lang w:eastAsia="en-GB"/>
          <w14:ligatures w14:val="none"/>
        </w:rPr>
        <w:t xml:space="preserve"> P17</w:t>
      </w:r>
    </w:p>
    <w:p w14:paraId="463D5C74" w14:textId="77777777" w:rsidR="00115D55" w:rsidRPr="00115D55" w:rsidRDefault="00115D55" w:rsidP="00513865">
      <w:pPr>
        <w:spacing w:after="0" w:line="240" w:lineRule="auto"/>
        <w:rPr>
          <w:rFonts w:eastAsia="Times New Roman" w:cstheme="minorHAnsi"/>
          <w:kern w:val="0"/>
          <w:sz w:val="10"/>
          <w:szCs w:val="10"/>
          <w:lang w:eastAsia="en-GB"/>
          <w14:ligatures w14:val="none"/>
        </w:rPr>
      </w:pPr>
    </w:p>
    <w:p w14:paraId="27D88725" w14:textId="77777777" w:rsidR="00522C40" w:rsidRDefault="00522C40" w:rsidP="00D32771">
      <w:pPr>
        <w:spacing w:after="0" w:line="240" w:lineRule="auto"/>
        <w:rPr>
          <w:rFonts w:eastAsia="Times New Roman" w:cstheme="minorHAnsi"/>
          <w:kern w:val="0"/>
          <w:sz w:val="20"/>
          <w:szCs w:val="20"/>
          <w:lang w:eastAsia="en-GB"/>
          <w14:ligatures w14:val="none"/>
        </w:rPr>
      </w:pPr>
      <w:proofErr w:type="spellStart"/>
      <w:r w:rsidRPr="00D32771">
        <w:rPr>
          <w:rFonts w:eastAsia="Times New Roman" w:cstheme="minorHAnsi"/>
          <w:kern w:val="0"/>
          <w:sz w:val="20"/>
          <w:szCs w:val="20"/>
          <w:lang w:eastAsia="en-GB"/>
          <w14:ligatures w14:val="none"/>
        </w:rPr>
        <w:t>Uztürk</w:t>
      </w:r>
      <w:proofErr w:type="spellEnd"/>
      <w:r w:rsidRPr="00D32771">
        <w:rPr>
          <w:rFonts w:eastAsia="Times New Roman" w:cstheme="minorHAnsi"/>
          <w:kern w:val="0"/>
          <w:sz w:val="20"/>
          <w:szCs w:val="20"/>
          <w:lang w:eastAsia="en-GB"/>
          <w14:ligatures w14:val="none"/>
        </w:rPr>
        <w:t xml:space="preserve">, D. and Büyüközkan, G. (2023) “Strategic Analysis for Advancing Smart Agriculture with the Analytic SWOT/PESTLE Framework: A Case for Turkey,” Agriculture (Basel), 13(12), pp. 2275-. Available at: </w:t>
      </w:r>
      <w:hyperlink r:id="rId34" w:history="1">
        <w:r w:rsidRPr="00D32771">
          <w:rPr>
            <w:rStyle w:val="Hyperlink"/>
            <w:rFonts w:eastAsia="Times New Roman" w:cstheme="minorHAnsi"/>
            <w:kern w:val="0"/>
            <w:sz w:val="20"/>
            <w:szCs w:val="20"/>
            <w:u w:val="none"/>
            <w:lang w:eastAsia="en-GB"/>
            <w14:ligatures w14:val="none"/>
          </w:rPr>
          <w:t>https://doi.org/10.3390/agriculture13122275</w:t>
        </w:r>
      </w:hyperlink>
      <w:r w:rsidRPr="00D32771">
        <w:rPr>
          <w:rFonts w:eastAsia="Times New Roman" w:cstheme="minorHAnsi"/>
          <w:kern w:val="0"/>
          <w:sz w:val="20"/>
          <w:szCs w:val="20"/>
          <w:lang w:eastAsia="en-GB"/>
          <w14:ligatures w14:val="none"/>
        </w:rPr>
        <w:t>.</w:t>
      </w:r>
      <w:r w:rsidRPr="004F4796">
        <w:rPr>
          <w:rFonts w:eastAsia="Times New Roman" w:cstheme="minorHAnsi"/>
          <w:kern w:val="0"/>
          <w:sz w:val="20"/>
          <w:szCs w:val="20"/>
          <w:lang w:eastAsia="en-GB"/>
          <w14:ligatures w14:val="none"/>
        </w:rPr>
        <w:t xml:space="preserve"> </w:t>
      </w:r>
    </w:p>
    <w:p w14:paraId="09429746" w14:textId="77777777" w:rsidR="00115D55" w:rsidRPr="00D32771" w:rsidRDefault="00115D55" w:rsidP="00D32771">
      <w:pPr>
        <w:spacing w:after="0" w:line="240" w:lineRule="auto"/>
        <w:rPr>
          <w:rFonts w:eastAsia="Times New Roman" w:cstheme="minorHAnsi"/>
          <w:kern w:val="0"/>
          <w:sz w:val="10"/>
          <w:szCs w:val="10"/>
          <w:lang w:eastAsia="en-GB"/>
          <w14:ligatures w14:val="none"/>
        </w:rPr>
      </w:pPr>
    </w:p>
    <w:p w14:paraId="38C55861" w14:textId="77777777" w:rsidR="00522C40" w:rsidRDefault="00522C40" w:rsidP="00E0148B">
      <w:pPr>
        <w:spacing w:after="0" w:line="240" w:lineRule="auto"/>
        <w:rPr>
          <w:rFonts w:eastAsia="Times New Roman" w:cstheme="minorHAnsi"/>
          <w:kern w:val="0"/>
          <w:sz w:val="20"/>
          <w:szCs w:val="20"/>
          <w:lang w:eastAsia="en-GB"/>
          <w14:ligatures w14:val="none"/>
        </w:rPr>
      </w:pPr>
      <w:r w:rsidRPr="004F4796">
        <w:rPr>
          <w:rFonts w:eastAsia="Times New Roman" w:cstheme="minorHAnsi"/>
          <w:kern w:val="0"/>
          <w:sz w:val="20"/>
          <w:szCs w:val="20"/>
          <w:lang w:eastAsia="en-GB"/>
          <w14:ligatures w14:val="none"/>
        </w:rPr>
        <w:t>Valbuena‐Hernandez, J.P. and Ortiz‐de‐</w:t>
      </w:r>
      <w:proofErr w:type="spellStart"/>
      <w:r w:rsidRPr="004F4796">
        <w:rPr>
          <w:rFonts w:eastAsia="Times New Roman" w:cstheme="minorHAnsi"/>
          <w:kern w:val="0"/>
          <w:sz w:val="20"/>
          <w:szCs w:val="20"/>
          <w:lang w:eastAsia="en-GB"/>
          <w14:ligatures w14:val="none"/>
        </w:rPr>
        <w:t>Mandojana</w:t>
      </w:r>
      <w:proofErr w:type="spellEnd"/>
      <w:r w:rsidRPr="004F4796">
        <w:rPr>
          <w:rFonts w:eastAsia="Times New Roman" w:cstheme="minorHAnsi"/>
          <w:kern w:val="0"/>
          <w:sz w:val="20"/>
          <w:szCs w:val="20"/>
          <w:lang w:eastAsia="en-GB"/>
          <w14:ligatures w14:val="none"/>
        </w:rPr>
        <w:t xml:space="preserve">, N. (2022) “Encouraging corporate sustainability through effective strategic partnerships,” Corporate social-responsibility and environmental management, 29(1), pp. 124–134. Available at: </w:t>
      </w:r>
      <w:hyperlink r:id="rId35" w:history="1">
        <w:r w:rsidRPr="004F4796">
          <w:rPr>
            <w:rStyle w:val="Hyperlink"/>
            <w:rFonts w:eastAsia="Times New Roman" w:cstheme="minorHAnsi"/>
            <w:kern w:val="0"/>
            <w:sz w:val="20"/>
            <w:szCs w:val="20"/>
            <w:u w:val="none"/>
            <w:lang w:eastAsia="en-GB"/>
            <w14:ligatures w14:val="none"/>
          </w:rPr>
          <w:t>https://doi.org/10.1002/csr.2188</w:t>
        </w:r>
      </w:hyperlink>
      <w:r w:rsidRPr="004F4796">
        <w:rPr>
          <w:rFonts w:eastAsia="Times New Roman" w:cstheme="minorHAnsi"/>
          <w:kern w:val="0"/>
          <w:sz w:val="20"/>
          <w:szCs w:val="20"/>
          <w:lang w:eastAsia="en-GB"/>
          <w14:ligatures w14:val="none"/>
        </w:rPr>
        <w:t xml:space="preserve">. </w:t>
      </w:r>
    </w:p>
    <w:p w14:paraId="7A93DF8E" w14:textId="77777777" w:rsidR="00115D55" w:rsidRPr="00115D55" w:rsidRDefault="00115D55" w:rsidP="00E0148B">
      <w:pPr>
        <w:spacing w:after="0" w:line="240" w:lineRule="auto"/>
        <w:rPr>
          <w:rFonts w:eastAsia="Times New Roman" w:cstheme="minorHAnsi"/>
          <w:kern w:val="0"/>
          <w:sz w:val="10"/>
          <w:szCs w:val="10"/>
          <w:lang w:eastAsia="en-GB"/>
          <w14:ligatures w14:val="none"/>
        </w:rPr>
      </w:pPr>
    </w:p>
    <w:p w14:paraId="05DC5516" w14:textId="45C35986" w:rsidR="00522C40" w:rsidRDefault="00522C40" w:rsidP="00595C2F">
      <w:pPr>
        <w:spacing w:after="0" w:line="240" w:lineRule="auto"/>
        <w:rPr>
          <w:rFonts w:eastAsia="Times New Roman" w:cstheme="minorHAnsi"/>
          <w:kern w:val="0"/>
          <w:sz w:val="20"/>
          <w:szCs w:val="20"/>
          <w:lang w:eastAsia="en-GB"/>
          <w14:ligatures w14:val="none"/>
        </w:rPr>
      </w:pPr>
      <w:r w:rsidRPr="00595C2F">
        <w:rPr>
          <w:rFonts w:eastAsia="Times New Roman" w:cstheme="minorHAnsi"/>
          <w:kern w:val="0"/>
          <w:sz w:val="20"/>
          <w:szCs w:val="20"/>
          <w:lang w:eastAsia="en-GB"/>
          <w14:ligatures w14:val="none"/>
        </w:rPr>
        <w:t xml:space="preserve">Verma, P. et al. (2020) “The degree of collaboration between business units in diversified corporation: A strategic perspective,” Business strategy &amp; development, 3(4), pp. 449–460. Available at: </w:t>
      </w:r>
      <w:hyperlink r:id="rId36" w:history="1">
        <w:r w:rsidR="00115D55" w:rsidRPr="00595C2F">
          <w:rPr>
            <w:rStyle w:val="Hyperlink"/>
            <w:rFonts w:eastAsia="Times New Roman" w:cstheme="minorHAnsi"/>
            <w:kern w:val="0"/>
            <w:sz w:val="20"/>
            <w:szCs w:val="20"/>
            <w:lang w:eastAsia="en-GB"/>
            <w14:ligatures w14:val="none"/>
          </w:rPr>
          <w:t>https://doi.org/10.1002/bsd2.108</w:t>
        </w:r>
      </w:hyperlink>
      <w:r w:rsidRPr="00595C2F">
        <w:rPr>
          <w:rFonts w:eastAsia="Times New Roman" w:cstheme="minorHAnsi"/>
          <w:kern w:val="0"/>
          <w:sz w:val="20"/>
          <w:szCs w:val="20"/>
          <w:lang w:eastAsia="en-GB"/>
          <w14:ligatures w14:val="none"/>
        </w:rPr>
        <w:t>.</w:t>
      </w:r>
      <w:r w:rsidR="00115D55">
        <w:rPr>
          <w:rFonts w:eastAsia="Times New Roman" w:cstheme="minorHAnsi"/>
          <w:kern w:val="0"/>
          <w:sz w:val="20"/>
          <w:szCs w:val="20"/>
          <w:lang w:eastAsia="en-GB"/>
          <w14:ligatures w14:val="none"/>
        </w:rPr>
        <w:t xml:space="preserve"> </w:t>
      </w:r>
    </w:p>
    <w:p w14:paraId="082B9CDA" w14:textId="77777777" w:rsidR="00115D55" w:rsidRPr="00595C2F" w:rsidRDefault="00115D55" w:rsidP="00595C2F">
      <w:pPr>
        <w:spacing w:after="0" w:line="240" w:lineRule="auto"/>
        <w:rPr>
          <w:rFonts w:eastAsia="Times New Roman" w:cstheme="minorHAnsi"/>
          <w:kern w:val="0"/>
          <w:sz w:val="10"/>
          <w:szCs w:val="10"/>
          <w:lang w:eastAsia="en-GB"/>
          <w14:ligatures w14:val="none"/>
        </w:rPr>
      </w:pPr>
    </w:p>
    <w:p w14:paraId="70B8EA48" w14:textId="0C2CFF49" w:rsidR="00522C40" w:rsidRDefault="00522C40" w:rsidP="006D779C">
      <w:pPr>
        <w:spacing w:after="0" w:line="240" w:lineRule="auto"/>
        <w:rPr>
          <w:rFonts w:cstheme="minorHAnsi"/>
          <w:sz w:val="20"/>
          <w:szCs w:val="20"/>
          <w:shd w:val="clear" w:color="auto" w:fill="FFFFFF"/>
        </w:rPr>
      </w:pPr>
      <w:r w:rsidRPr="004F4796">
        <w:rPr>
          <w:rFonts w:cstheme="minorHAnsi"/>
          <w:sz w:val="20"/>
          <w:szCs w:val="20"/>
          <w:shd w:val="clear" w:color="auto" w:fill="FFFFFF"/>
        </w:rPr>
        <w:t xml:space="preserve">Walters, D, &amp; Helman, D (2019), Strategic Capability Response </w:t>
      </w:r>
      <w:proofErr w:type="gramStart"/>
      <w:r w:rsidRPr="004F4796">
        <w:rPr>
          <w:rFonts w:cstheme="minorHAnsi"/>
          <w:sz w:val="20"/>
          <w:szCs w:val="20"/>
          <w:shd w:val="clear" w:color="auto" w:fill="FFFFFF"/>
        </w:rPr>
        <w:t>Analysis :</w:t>
      </w:r>
      <w:proofErr w:type="gramEnd"/>
      <w:r w:rsidRPr="004F4796">
        <w:rPr>
          <w:rFonts w:cstheme="minorHAnsi"/>
          <w:sz w:val="20"/>
          <w:szCs w:val="20"/>
          <w:shd w:val="clear" w:color="auto" w:fill="FFFFFF"/>
        </w:rPr>
        <w:t xml:space="preserve"> The Convergence of </w:t>
      </w:r>
      <w:proofErr w:type="spellStart"/>
      <w:r w:rsidRPr="004F4796">
        <w:rPr>
          <w:rFonts w:cstheme="minorHAnsi"/>
          <w:sz w:val="20"/>
          <w:szCs w:val="20"/>
          <w:shd w:val="clear" w:color="auto" w:fill="FFFFFF"/>
        </w:rPr>
        <w:t>Industrié</w:t>
      </w:r>
      <w:proofErr w:type="spellEnd"/>
      <w:r w:rsidRPr="004F4796">
        <w:rPr>
          <w:rFonts w:cstheme="minorHAnsi"/>
          <w:sz w:val="20"/>
          <w:szCs w:val="20"/>
          <w:shd w:val="clear" w:color="auto" w:fill="FFFFFF"/>
        </w:rPr>
        <w:t xml:space="preserve"> 4. 0, Value Chain Network Management 2. 0 and Stakeholder Value-Led Management, Springer International Publishing AG, Cham. Available from: ProQuest </w:t>
      </w:r>
      <w:proofErr w:type="spellStart"/>
      <w:r w:rsidRPr="004F4796">
        <w:rPr>
          <w:rFonts w:cstheme="minorHAnsi"/>
          <w:sz w:val="20"/>
          <w:szCs w:val="20"/>
          <w:shd w:val="clear" w:color="auto" w:fill="FFFFFF"/>
        </w:rPr>
        <w:t>Ebook</w:t>
      </w:r>
      <w:proofErr w:type="spellEnd"/>
      <w:r w:rsidRPr="004F4796">
        <w:rPr>
          <w:rFonts w:cstheme="minorHAnsi"/>
          <w:sz w:val="20"/>
          <w:szCs w:val="20"/>
          <w:shd w:val="clear" w:color="auto" w:fill="FFFFFF"/>
        </w:rPr>
        <w:t xml:space="preserve"> Central. [7 March 2024]. </w:t>
      </w:r>
      <w:r w:rsidR="00115D55">
        <w:rPr>
          <w:rFonts w:cstheme="minorHAnsi"/>
          <w:sz w:val="20"/>
          <w:szCs w:val="20"/>
          <w:shd w:val="clear" w:color="auto" w:fill="FFFFFF"/>
        </w:rPr>
        <w:t xml:space="preserve"> </w:t>
      </w:r>
    </w:p>
    <w:p w14:paraId="7E980A89" w14:textId="77777777" w:rsidR="00115D55" w:rsidRPr="00EE45A4" w:rsidRDefault="00115D55" w:rsidP="006D779C">
      <w:pPr>
        <w:spacing w:after="0" w:line="240" w:lineRule="auto"/>
        <w:rPr>
          <w:rFonts w:cstheme="minorHAnsi"/>
          <w:sz w:val="12"/>
          <w:szCs w:val="12"/>
          <w:shd w:val="clear" w:color="auto" w:fill="FFFFFF"/>
        </w:rPr>
      </w:pPr>
    </w:p>
    <w:p w14:paraId="0100BC54" w14:textId="77777777" w:rsidR="00522C40" w:rsidRDefault="00522C40" w:rsidP="00014E1B">
      <w:pPr>
        <w:spacing w:after="0" w:line="240" w:lineRule="auto"/>
        <w:rPr>
          <w:rFonts w:eastAsia="Times New Roman" w:cstheme="minorHAnsi"/>
          <w:kern w:val="0"/>
          <w:sz w:val="20"/>
          <w:szCs w:val="20"/>
          <w:lang w:eastAsia="en-GB"/>
          <w14:ligatures w14:val="none"/>
        </w:rPr>
      </w:pPr>
      <w:r w:rsidRPr="004F4796">
        <w:rPr>
          <w:rFonts w:eastAsia="Times New Roman" w:cstheme="minorHAnsi"/>
          <w:kern w:val="0"/>
          <w:sz w:val="20"/>
          <w:szCs w:val="20"/>
          <w:lang w:eastAsia="en-GB"/>
          <w14:ligatures w14:val="none"/>
        </w:rPr>
        <w:t xml:space="preserve">Whittington, R. et al. (2020) Exploring </w:t>
      </w:r>
      <w:proofErr w:type="gramStart"/>
      <w:r w:rsidRPr="004F4796">
        <w:rPr>
          <w:rFonts w:eastAsia="Times New Roman" w:cstheme="minorHAnsi"/>
          <w:kern w:val="0"/>
          <w:sz w:val="20"/>
          <w:szCs w:val="20"/>
          <w:lang w:eastAsia="en-GB"/>
          <w14:ligatures w14:val="none"/>
        </w:rPr>
        <w:t>strategy :</w:t>
      </w:r>
      <w:proofErr w:type="gramEnd"/>
      <w:r w:rsidRPr="004F4796">
        <w:rPr>
          <w:rFonts w:eastAsia="Times New Roman" w:cstheme="minorHAnsi"/>
          <w:kern w:val="0"/>
          <w:sz w:val="20"/>
          <w:szCs w:val="20"/>
          <w:lang w:eastAsia="en-GB"/>
          <w14:ligatures w14:val="none"/>
        </w:rPr>
        <w:t xml:space="preserve"> text and cases. Twelfth edition. Harlow, England: Pearson Education Limited.</w:t>
      </w:r>
    </w:p>
    <w:p w14:paraId="687FA687" w14:textId="77777777" w:rsidR="00EE45A4" w:rsidRPr="00EE45A4" w:rsidRDefault="00EE45A4" w:rsidP="00014E1B">
      <w:pPr>
        <w:spacing w:after="0" w:line="240" w:lineRule="auto"/>
        <w:rPr>
          <w:rFonts w:eastAsia="Times New Roman" w:cstheme="minorHAnsi"/>
          <w:kern w:val="0"/>
          <w:sz w:val="10"/>
          <w:szCs w:val="10"/>
          <w:lang w:eastAsia="en-GB"/>
          <w14:ligatures w14:val="none"/>
        </w:rPr>
      </w:pPr>
    </w:p>
    <w:p w14:paraId="144592D9" w14:textId="77777777" w:rsidR="00522C40" w:rsidRDefault="00522C40" w:rsidP="00B42F08">
      <w:pPr>
        <w:spacing w:after="0" w:line="240" w:lineRule="auto"/>
        <w:rPr>
          <w:rFonts w:eastAsia="Times New Roman" w:cstheme="minorHAnsi"/>
          <w:kern w:val="0"/>
          <w:sz w:val="20"/>
          <w:szCs w:val="20"/>
          <w:lang w:eastAsia="en-GB"/>
          <w14:ligatures w14:val="none"/>
        </w:rPr>
      </w:pPr>
      <w:r w:rsidRPr="004F4796">
        <w:rPr>
          <w:rFonts w:eastAsia="Times New Roman" w:cstheme="minorHAnsi"/>
          <w:kern w:val="0"/>
          <w:sz w:val="20"/>
          <w:szCs w:val="20"/>
          <w:lang w:eastAsia="en-GB"/>
          <w14:ligatures w14:val="none"/>
        </w:rPr>
        <w:t xml:space="preserve">Yoshida, K., Kurita, K. and Managi, S. (2023) “Stakeholder engagement as a sustainable development strategy: Managerial entrenchment for cross‐shareholdings,” Corporate social-responsibility and environmental management, 30(1), pp. 402–418. Available at: </w:t>
      </w:r>
      <w:hyperlink r:id="rId37" w:history="1">
        <w:r w:rsidRPr="004F4796">
          <w:rPr>
            <w:rStyle w:val="Hyperlink"/>
            <w:rFonts w:eastAsia="Times New Roman" w:cstheme="minorHAnsi"/>
            <w:kern w:val="0"/>
            <w:sz w:val="20"/>
            <w:szCs w:val="20"/>
            <w:u w:val="none"/>
            <w:lang w:eastAsia="en-GB"/>
            <w14:ligatures w14:val="none"/>
          </w:rPr>
          <w:t>https://doi.org/10.1002/csr.2362</w:t>
        </w:r>
      </w:hyperlink>
      <w:r w:rsidRPr="004F4796">
        <w:rPr>
          <w:rFonts w:eastAsia="Times New Roman" w:cstheme="minorHAnsi"/>
          <w:kern w:val="0"/>
          <w:sz w:val="20"/>
          <w:szCs w:val="20"/>
          <w:lang w:eastAsia="en-GB"/>
          <w14:ligatures w14:val="none"/>
        </w:rPr>
        <w:t xml:space="preserve">. </w:t>
      </w:r>
    </w:p>
    <w:p w14:paraId="0411BCD8" w14:textId="77777777" w:rsidR="00EE45A4" w:rsidRPr="00EE45A4" w:rsidRDefault="00EE45A4" w:rsidP="00B42F08">
      <w:pPr>
        <w:spacing w:after="0" w:line="240" w:lineRule="auto"/>
        <w:rPr>
          <w:rFonts w:eastAsia="Times New Roman" w:cstheme="minorHAnsi"/>
          <w:kern w:val="0"/>
          <w:sz w:val="10"/>
          <w:szCs w:val="10"/>
          <w:lang w:eastAsia="en-GB"/>
          <w14:ligatures w14:val="none"/>
        </w:rPr>
      </w:pPr>
    </w:p>
    <w:p w14:paraId="4C1F4861" w14:textId="77777777" w:rsidR="00522C40" w:rsidRDefault="00522C40" w:rsidP="0087099A">
      <w:pPr>
        <w:spacing w:after="0" w:line="240" w:lineRule="auto"/>
        <w:rPr>
          <w:rFonts w:eastAsia="Times New Roman" w:cstheme="minorHAnsi"/>
          <w:kern w:val="0"/>
          <w:sz w:val="20"/>
          <w:szCs w:val="20"/>
          <w:lang w:eastAsia="en-GB"/>
          <w14:ligatures w14:val="none"/>
        </w:rPr>
      </w:pPr>
      <w:r w:rsidRPr="0087099A">
        <w:rPr>
          <w:rFonts w:eastAsia="Times New Roman" w:cstheme="minorHAnsi"/>
          <w:kern w:val="0"/>
          <w:sz w:val="20"/>
          <w:szCs w:val="20"/>
          <w:lang w:eastAsia="en-GB"/>
          <w14:ligatures w14:val="none"/>
        </w:rPr>
        <w:t xml:space="preserve">Zhang, Q. et al. (2024) “Stakeholders in venues of the 2022 Beijing Winter Olympic Games: a critical analysis,” Sport in society, 27(2), pp. 296–316. Available at: </w:t>
      </w:r>
      <w:hyperlink r:id="rId38" w:history="1">
        <w:r w:rsidRPr="0087099A">
          <w:rPr>
            <w:rStyle w:val="Hyperlink"/>
            <w:rFonts w:eastAsia="Times New Roman" w:cstheme="minorHAnsi"/>
            <w:kern w:val="0"/>
            <w:sz w:val="20"/>
            <w:szCs w:val="20"/>
            <w:u w:val="none"/>
            <w:lang w:eastAsia="en-GB"/>
            <w14:ligatures w14:val="none"/>
          </w:rPr>
          <w:t>https://doi.org/10.1080/17430437.2023.2202152</w:t>
        </w:r>
      </w:hyperlink>
      <w:r w:rsidRPr="0087099A">
        <w:rPr>
          <w:rFonts w:eastAsia="Times New Roman" w:cstheme="minorHAnsi"/>
          <w:kern w:val="0"/>
          <w:sz w:val="20"/>
          <w:szCs w:val="20"/>
          <w:lang w:eastAsia="en-GB"/>
          <w14:ligatures w14:val="none"/>
        </w:rPr>
        <w:t>.</w:t>
      </w:r>
      <w:r w:rsidRPr="004F4796">
        <w:rPr>
          <w:rFonts w:eastAsia="Times New Roman" w:cstheme="minorHAnsi"/>
          <w:kern w:val="0"/>
          <w:sz w:val="20"/>
          <w:szCs w:val="20"/>
          <w:lang w:eastAsia="en-GB"/>
          <w14:ligatures w14:val="none"/>
        </w:rPr>
        <w:t xml:space="preserve"> </w:t>
      </w:r>
    </w:p>
    <w:p w14:paraId="631FBAF6" w14:textId="77777777" w:rsidR="00614034" w:rsidRPr="00614034" w:rsidRDefault="00614034" w:rsidP="0087099A">
      <w:pPr>
        <w:spacing w:after="0" w:line="240" w:lineRule="auto"/>
        <w:rPr>
          <w:rFonts w:eastAsia="Times New Roman" w:cstheme="minorHAnsi"/>
          <w:kern w:val="0"/>
          <w:sz w:val="12"/>
          <w:szCs w:val="12"/>
          <w:lang w:eastAsia="en-GB"/>
          <w14:ligatures w14:val="none"/>
        </w:rPr>
      </w:pPr>
    </w:p>
    <w:p w14:paraId="621BA373" w14:textId="71719508" w:rsidR="00BF2C74" w:rsidRPr="004F4796" w:rsidRDefault="006D779C" w:rsidP="006D779C">
      <w:pPr>
        <w:rPr>
          <w:rFonts w:cstheme="minorHAnsi"/>
          <w:sz w:val="20"/>
          <w:szCs w:val="20"/>
        </w:rPr>
      </w:pPr>
      <w:r w:rsidRPr="004F4796">
        <w:rPr>
          <w:rFonts w:cstheme="minorHAnsi"/>
          <w:sz w:val="20"/>
          <w:szCs w:val="20"/>
        </w:rPr>
        <w:br w:type="page"/>
      </w:r>
    </w:p>
    <w:p w14:paraId="1A4E77EB" w14:textId="77777777" w:rsidR="00BF2C74" w:rsidRPr="005702AA" w:rsidRDefault="00BF2C74" w:rsidP="00BF2C74"/>
    <w:p w14:paraId="2FE66AAB" w14:textId="11FC84EB" w:rsidR="005A2B22" w:rsidRPr="00613265" w:rsidRDefault="005A2B22" w:rsidP="005A2B22">
      <w:pPr>
        <w:pStyle w:val="Heading1"/>
        <w:numPr>
          <w:ilvl w:val="0"/>
          <w:numId w:val="1"/>
        </w:numPr>
        <w:rPr>
          <w:rFonts w:asciiTheme="majorBidi" w:hAnsiTheme="majorBidi"/>
          <w:b/>
          <w:bCs/>
        </w:rPr>
      </w:pPr>
      <w:bookmarkStart w:id="10" w:name="_Toc161373159"/>
      <w:r w:rsidRPr="00613265">
        <w:rPr>
          <w:rFonts w:asciiTheme="majorBidi" w:hAnsiTheme="majorBidi"/>
          <w:b/>
          <w:bCs/>
        </w:rPr>
        <w:t>Appendices.</w:t>
      </w:r>
      <w:bookmarkEnd w:id="10"/>
      <w:r w:rsidRPr="00613265">
        <w:rPr>
          <w:rFonts w:asciiTheme="majorBidi" w:hAnsiTheme="majorBidi"/>
          <w:b/>
          <w:bCs/>
        </w:rPr>
        <w:t xml:space="preserve"> </w:t>
      </w:r>
    </w:p>
    <w:p w14:paraId="3CD09BBA" w14:textId="77777777" w:rsidR="00DC0A92" w:rsidRDefault="00DC0A92"/>
    <w:p w14:paraId="12B6E9C0" w14:textId="778E81AA" w:rsidR="00DC0A92" w:rsidRPr="003F7C98" w:rsidRDefault="00C15271" w:rsidP="003F7C98">
      <w:pPr>
        <w:rPr>
          <w:rFonts w:asciiTheme="majorBidi" w:hAnsiTheme="majorBidi" w:cstheme="majorBidi"/>
          <w:b/>
          <w:bCs/>
          <w:sz w:val="24"/>
          <w:szCs w:val="24"/>
        </w:rPr>
      </w:pPr>
      <w:r>
        <w:rPr>
          <w:rFonts w:asciiTheme="majorBidi" w:hAnsiTheme="majorBidi" w:cstheme="majorBidi"/>
          <w:b/>
          <w:bCs/>
          <w:sz w:val="24"/>
          <w:szCs w:val="24"/>
        </w:rPr>
        <w:t xml:space="preserve">Freeman </w:t>
      </w:r>
      <w:r w:rsidR="001A0D52" w:rsidRPr="001A0D52">
        <w:rPr>
          <w:rFonts w:asciiTheme="majorBidi" w:hAnsiTheme="majorBidi" w:cstheme="majorBidi"/>
          <w:b/>
          <w:bCs/>
          <w:sz w:val="24"/>
          <w:szCs w:val="24"/>
        </w:rPr>
        <w:t>S</w:t>
      </w:r>
      <w:r w:rsidR="00C5726C" w:rsidRPr="001A0D52">
        <w:rPr>
          <w:rFonts w:asciiTheme="majorBidi" w:hAnsiTheme="majorBidi" w:cstheme="majorBidi"/>
          <w:b/>
          <w:bCs/>
          <w:sz w:val="24"/>
          <w:szCs w:val="24"/>
        </w:rPr>
        <w:t>take</w:t>
      </w:r>
      <w:r w:rsidR="001A0D52" w:rsidRPr="001A0D52">
        <w:rPr>
          <w:rFonts w:asciiTheme="majorBidi" w:hAnsiTheme="majorBidi" w:cstheme="majorBidi"/>
          <w:b/>
          <w:bCs/>
          <w:sz w:val="24"/>
          <w:szCs w:val="24"/>
        </w:rPr>
        <w:t>holders</w:t>
      </w:r>
      <w:r>
        <w:rPr>
          <w:rFonts w:asciiTheme="majorBidi" w:hAnsiTheme="majorBidi" w:cstheme="majorBidi"/>
          <w:b/>
          <w:bCs/>
          <w:sz w:val="24"/>
          <w:szCs w:val="24"/>
        </w:rPr>
        <w:t xml:space="preserve"> Group</w:t>
      </w:r>
      <w:r w:rsidR="001A0D52" w:rsidRPr="001A0D52">
        <w:rPr>
          <w:rFonts w:asciiTheme="majorBidi" w:hAnsiTheme="majorBidi" w:cstheme="majorBidi"/>
          <w:b/>
          <w:bCs/>
          <w:sz w:val="24"/>
          <w:szCs w:val="24"/>
        </w:rPr>
        <w:t xml:space="preserve"> Analysis:</w:t>
      </w:r>
      <w:r w:rsidR="003F7C98">
        <w:rPr>
          <w:rFonts w:asciiTheme="majorBidi" w:hAnsiTheme="majorBidi" w:cstheme="majorBidi"/>
          <w:b/>
          <w:bCs/>
          <w:sz w:val="24"/>
          <w:szCs w:val="24"/>
        </w:rPr>
        <w:t xml:space="preserve"> </w:t>
      </w:r>
      <w:r w:rsidR="00722ECD">
        <w:t>Figur</w:t>
      </w:r>
      <w:r w:rsidR="003277D0">
        <w:t>e</w:t>
      </w:r>
      <w:r w:rsidR="00965387">
        <w:t xml:space="preserve">1 </w:t>
      </w:r>
    </w:p>
    <w:tbl>
      <w:tblPr>
        <w:tblStyle w:val="TableGrid"/>
        <w:tblW w:w="9322" w:type="dxa"/>
        <w:tblLook w:val="04A0" w:firstRow="1" w:lastRow="0" w:firstColumn="1" w:lastColumn="0" w:noHBand="0" w:noVBand="1"/>
      </w:tblPr>
      <w:tblGrid>
        <w:gridCol w:w="1537"/>
        <w:gridCol w:w="4100"/>
        <w:gridCol w:w="3685"/>
      </w:tblGrid>
      <w:tr w:rsidR="0039566C" w14:paraId="205F132F" w14:textId="77777777" w:rsidTr="00450E9E">
        <w:tc>
          <w:tcPr>
            <w:tcW w:w="1536" w:type="dxa"/>
          </w:tcPr>
          <w:p w14:paraId="31DD7053" w14:textId="774E3517" w:rsidR="0039566C" w:rsidRDefault="0039566C" w:rsidP="003277D0">
            <w:r>
              <w:t>Stakeholders Analysis</w:t>
            </w:r>
          </w:p>
        </w:tc>
        <w:tc>
          <w:tcPr>
            <w:tcW w:w="4101" w:type="dxa"/>
          </w:tcPr>
          <w:p w14:paraId="172AEA56" w14:textId="1F5129A0" w:rsidR="0039566C" w:rsidRDefault="0039566C" w:rsidP="003277D0">
            <w:r>
              <w:t>Influence on strategy</w:t>
            </w:r>
          </w:p>
        </w:tc>
        <w:tc>
          <w:tcPr>
            <w:tcW w:w="3685" w:type="dxa"/>
          </w:tcPr>
          <w:p w14:paraId="646C91F9" w14:textId="4554EE13" w:rsidR="0039566C" w:rsidRDefault="0039566C" w:rsidP="003277D0">
            <w:r>
              <w:t>Key initiatives</w:t>
            </w:r>
          </w:p>
        </w:tc>
      </w:tr>
      <w:tr w:rsidR="0039566C" w14:paraId="78BD1B4F" w14:textId="77777777" w:rsidTr="00450E9E">
        <w:tc>
          <w:tcPr>
            <w:tcW w:w="1536" w:type="dxa"/>
          </w:tcPr>
          <w:p w14:paraId="0D2FA37C" w14:textId="77777777" w:rsidR="00E46000" w:rsidRDefault="00E46000" w:rsidP="003277D0"/>
          <w:p w14:paraId="3CDACA21" w14:textId="77777777" w:rsidR="00E46000" w:rsidRDefault="00E46000" w:rsidP="003277D0"/>
          <w:p w14:paraId="17938801" w14:textId="50CDA9D4" w:rsidR="00E46000" w:rsidRDefault="00E46000" w:rsidP="003277D0">
            <w:r>
              <w:t xml:space="preserve">Economic </w:t>
            </w:r>
          </w:p>
          <w:p w14:paraId="061AE3E6" w14:textId="5F51AA12" w:rsidR="008F39EA" w:rsidRDefault="00AA3E93" w:rsidP="003277D0">
            <w:r>
              <w:t>S</w:t>
            </w:r>
            <w:r w:rsidR="000503E3">
              <w:t>t</w:t>
            </w:r>
            <w:r w:rsidR="0039566C">
              <w:t>a</w:t>
            </w:r>
            <w:r w:rsidR="000503E3">
              <w:t>k</w:t>
            </w:r>
            <w:r w:rsidR="0039566C">
              <w:t>eholders</w:t>
            </w:r>
            <w:r>
              <w:t xml:space="preserve"> </w:t>
            </w:r>
          </w:p>
          <w:p w14:paraId="7A6FC4F1" w14:textId="1D93E915" w:rsidR="0039566C" w:rsidRDefault="0039566C" w:rsidP="003277D0"/>
        </w:tc>
        <w:tc>
          <w:tcPr>
            <w:tcW w:w="4101" w:type="dxa"/>
          </w:tcPr>
          <w:p w14:paraId="2CE34DB5" w14:textId="27E1D422" w:rsidR="0039566C" w:rsidRDefault="002E48F3" w:rsidP="003277D0">
            <w:r>
              <w:rPr>
                <w:rFonts w:ascii="Segoe UI" w:hAnsi="Segoe UI" w:cs="Segoe UI"/>
                <w:color w:val="0D0D0D"/>
                <w:shd w:val="clear" w:color="auto" w:fill="FFFFFF"/>
              </w:rPr>
              <w:t>Toyota's strategy often revolves around maintaining financial stability, maximizing shareholder value, and fostering mutually beneficial relationships with suppliers and creditors.</w:t>
            </w:r>
            <w:r>
              <w:rPr>
                <w:rFonts w:ascii="Segoe UI" w:hAnsi="Segoe UI" w:cs="Segoe UI"/>
                <w:color w:val="0D0D0D"/>
                <w:shd w:val="clear" w:color="auto" w:fill="FFFFFF"/>
              </w:rPr>
              <w:t xml:space="preserve"> </w:t>
            </w:r>
          </w:p>
        </w:tc>
        <w:tc>
          <w:tcPr>
            <w:tcW w:w="3685" w:type="dxa"/>
          </w:tcPr>
          <w:p w14:paraId="2728F1D8" w14:textId="6C836187" w:rsidR="0039566C" w:rsidRDefault="00D77572" w:rsidP="003277D0">
            <w:r>
              <w:rPr>
                <w:rFonts w:ascii="Segoe UI" w:hAnsi="Segoe UI" w:cs="Segoe UI"/>
                <w:color w:val="0D0D0D"/>
                <w:shd w:val="clear" w:color="auto" w:fill="FFFFFF"/>
              </w:rPr>
              <w:t>Shareholders expect profitability and return on investment, driving Toyota's financial performance and investment decisions. Suppliers rely on Toyota for business opportunities, while creditors provide financial support.</w:t>
            </w:r>
          </w:p>
        </w:tc>
      </w:tr>
      <w:tr w:rsidR="0039566C" w14:paraId="6F24DB0C" w14:textId="77777777" w:rsidTr="00450E9E">
        <w:tc>
          <w:tcPr>
            <w:tcW w:w="1536" w:type="dxa"/>
          </w:tcPr>
          <w:p w14:paraId="3E7FDBA9" w14:textId="77777777" w:rsidR="0039566C" w:rsidRDefault="0039566C" w:rsidP="003277D0"/>
          <w:p w14:paraId="001B6B4F" w14:textId="77777777" w:rsidR="006E4CAA" w:rsidRDefault="006E4CAA" w:rsidP="003277D0"/>
          <w:p w14:paraId="6788DA47" w14:textId="77777777" w:rsidR="006E4CAA" w:rsidRDefault="006E4CAA" w:rsidP="003277D0">
            <w:r>
              <w:t xml:space="preserve">Sociopolitical </w:t>
            </w:r>
          </w:p>
          <w:p w14:paraId="082AD540" w14:textId="6255E2B0" w:rsidR="009A24D0" w:rsidRDefault="00AA3E93" w:rsidP="009A24D0">
            <w:r>
              <w:t>S</w:t>
            </w:r>
            <w:r w:rsidR="009A24D0">
              <w:t>takeholders</w:t>
            </w:r>
            <w:r>
              <w:t xml:space="preserve"> </w:t>
            </w:r>
          </w:p>
          <w:p w14:paraId="09CD968B" w14:textId="727B57D5" w:rsidR="009A24D0" w:rsidRDefault="009A24D0" w:rsidP="003277D0"/>
        </w:tc>
        <w:tc>
          <w:tcPr>
            <w:tcW w:w="4101" w:type="dxa"/>
          </w:tcPr>
          <w:p w14:paraId="2F151B41" w14:textId="0756A634" w:rsidR="00094B5A" w:rsidRDefault="001B2D51" w:rsidP="003277D0">
            <w:r>
              <w:rPr>
                <w:rFonts w:ascii="Segoe UI" w:hAnsi="Segoe UI" w:cs="Segoe UI"/>
                <w:color w:val="0D0D0D"/>
                <w:shd w:val="clear" w:color="auto" w:fill="FFFFFF"/>
              </w:rPr>
              <w:t>T</w:t>
            </w:r>
            <w:r w:rsidR="00AD225C">
              <w:rPr>
                <w:rFonts w:ascii="Segoe UI" w:hAnsi="Segoe UI" w:cs="Segoe UI"/>
                <w:color w:val="0D0D0D"/>
                <w:shd w:val="clear" w:color="auto" w:fill="FFFFFF"/>
              </w:rPr>
              <w:t xml:space="preserve">oyota </w:t>
            </w:r>
            <w:r>
              <w:rPr>
                <w:rFonts w:ascii="Segoe UI" w:hAnsi="Segoe UI" w:cs="Segoe UI"/>
                <w:color w:val="0D0D0D"/>
                <w:shd w:val="clear" w:color="auto" w:fill="FFFFFF"/>
              </w:rPr>
              <w:t>influence its production processes, product design, and marketing strategies., engages with social initiatives and corporate social responsibility (CSR) efforts to address community concerns and enhance its reputation</w:t>
            </w:r>
          </w:p>
        </w:tc>
        <w:tc>
          <w:tcPr>
            <w:tcW w:w="3685" w:type="dxa"/>
          </w:tcPr>
          <w:p w14:paraId="57C34E66" w14:textId="32E3F3C7" w:rsidR="00135946" w:rsidRDefault="000C60AC" w:rsidP="003277D0">
            <w:r>
              <w:rPr>
                <w:rFonts w:ascii="Segoe UI" w:hAnsi="Segoe UI" w:cs="Segoe UI"/>
                <w:color w:val="0D0D0D"/>
                <w:shd w:val="clear" w:color="auto" w:fill="FFFFFF"/>
              </w:rPr>
              <w:t>Toyota must comply with regulations related to safety, emissions, labor, and environmental standards,</w:t>
            </w:r>
          </w:p>
        </w:tc>
      </w:tr>
      <w:tr w:rsidR="0039566C" w14:paraId="7A8326A4" w14:textId="77777777" w:rsidTr="00450E9E">
        <w:tc>
          <w:tcPr>
            <w:tcW w:w="1536" w:type="dxa"/>
          </w:tcPr>
          <w:p w14:paraId="04DC4BB3" w14:textId="77777777" w:rsidR="0039566C" w:rsidRDefault="0039566C" w:rsidP="003277D0"/>
          <w:p w14:paraId="3D6B51EB" w14:textId="77777777" w:rsidR="006C0C15" w:rsidRDefault="006C0C15" w:rsidP="003277D0"/>
          <w:p w14:paraId="44C42F0B" w14:textId="77777777" w:rsidR="006C0C15" w:rsidRDefault="00AA3E93" w:rsidP="003277D0">
            <w:pPr>
              <w:rPr>
                <w:rFonts w:ascii="Segoe UI" w:hAnsi="Segoe UI" w:cs="Segoe UI"/>
                <w:color w:val="0D0D0D"/>
                <w:shd w:val="clear" w:color="auto" w:fill="FFFFFF"/>
              </w:rPr>
            </w:pPr>
            <w:r>
              <w:rPr>
                <w:rFonts w:ascii="Segoe UI" w:hAnsi="Segoe UI" w:cs="Segoe UI"/>
                <w:color w:val="0D0D0D"/>
                <w:shd w:val="clear" w:color="auto" w:fill="FFFFFF"/>
              </w:rPr>
              <w:t>T</w:t>
            </w:r>
            <w:r>
              <w:rPr>
                <w:rFonts w:ascii="Segoe UI" w:hAnsi="Segoe UI" w:cs="Segoe UI"/>
                <w:color w:val="0D0D0D"/>
                <w:shd w:val="clear" w:color="auto" w:fill="FFFFFF"/>
              </w:rPr>
              <w:t>echnological</w:t>
            </w:r>
          </w:p>
          <w:p w14:paraId="73F44AC6" w14:textId="572DB73E" w:rsidR="00AA3E93" w:rsidRDefault="00AA3E93" w:rsidP="00AA3E93">
            <w:r>
              <w:t>S</w:t>
            </w:r>
            <w:r>
              <w:t>takeholders</w:t>
            </w:r>
            <w:r>
              <w:t xml:space="preserve"> </w:t>
            </w:r>
          </w:p>
        </w:tc>
        <w:tc>
          <w:tcPr>
            <w:tcW w:w="4101" w:type="dxa"/>
          </w:tcPr>
          <w:p w14:paraId="7DE59206" w14:textId="00764374" w:rsidR="00010FD4" w:rsidRDefault="006C0C15" w:rsidP="003277D0">
            <w:r>
              <w:rPr>
                <w:rFonts w:ascii="Segoe UI" w:hAnsi="Segoe UI" w:cs="Segoe UI"/>
                <w:color w:val="0D0D0D"/>
                <w:shd w:val="clear" w:color="auto" w:fill="FFFFFF"/>
              </w:rPr>
              <w:t>Research institutions contribute to Toyota's R&amp;D efforts, driving technological advancements that enhance product performance, safety, and sustainability.</w:t>
            </w:r>
          </w:p>
        </w:tc>
        <w:tc>
          <w:tcPr>
            <w:tcW w:w="3685" w:type="dxa"/>
          </w:tcPr>
          <w:p w14:paraId="6B1FF95F" w14:textId="4DB3C06D" w:rsidR="008850AD" w:rsidRDefault="00BD3EFC" w:rsidP="003277D0">
            <w:r>
              <w:rPr>
                <w:rFonts w:ascii="Segoe UI" w:hAnsi="Segoe UI" w:cs="Segoe UI"/>
                <w:color w:val="0D0D0D"/>
                <w:shd w:val="clear" w:color="auto" w:fill="FFFFFF"/>
              </w:rPr>
              <w:t>Toyota collaborates with technology partners to develop innovative solutions in areas such as electric vehicles, autonomous driving, and connectivity</w:t>
            </w:r>
            <w:r>
              <w:rPr>
                <w:rFonts w:ascii="Segoe UI" w:hAnsi="Segoe UI" w:cs="Segoe UI"/>
                <w:color w:val="0D0D0D"/>
                <w:shd w:val="clear" w:color="auto" w:fill="FFFFFF"/>
              </w:rPr>
              <w:t>.</w:t>
            </w:r>
          </w:p>
        </w:tc>
      </w:tr>
      <w:tr w:rsidR="0039566C" w14:paraId="5B29D5AF" w14:textId="77777777" w:rsidTr="00450E9E">
        <w:tc>
          <w:tcPr>
            <w:tcW w:w="1536" w:type="dxa"/>
          </w:tcPr>
          <w:p w14:paraId="146E5F9C" w14:textId="46F9F9F5" w:rsidR="0039566C" w:rsidRDefault="00311794" w:rsidP="003277D0">
            <w:r>
              <w:rPr>
                <w:rFonts w:ascii="Segoe UI" w:hAnsi="Segoe UI" w:cs="Segoe UI"/>
                <w:color w:val="0D0D0D"/>
                <w:shd w:val="clear" w:color="auto" w:fill="FFFFFF"/>
              </w:rPr>
              <w:t>Community and society stakeholders</w:t>
            </w:r>
            <w:r>
              <w:rPr>
                <w:rFonts w:ascii="Segoe UI" w:hAnsi="Segoe UI" w:cs="Segoe UI"/>
                <w:color w:val="0D0D0D"/>
                <w:shd w:val="clear" w:color="auto" w:fill="FFFFFF"/>
              </w:rPr>
              <w:t xml:space="preserve"> </w:t>
            </w:r>
          </w:p>
        </w:tc>
        <w:tc>
          <w:tcPr>
            <w:tcW w:w="4101" w:type="dxa"/>
          </w:tcPr>
          <w:p w14:paraId="6956AB3A" w14:textId="16C39920" w:rsidR="00462B42" w:rsidRDefault="00DC6684" w:rsidP="003277D0">
            <w:r>
              <w:rPr>
                <w:rFonts w:ascii="Segoe UI" w:hAnsi="Segoe UI" w:cs="Segoe UI"/>
                <w:color w:val="0D0D0D"/>
                <w:shd w:val="clear" w:color="auto" w:fill="FFFFFF"/>
              </w:rPr>
              <w:t>Environmental groups and NGOs advocate for sustainability and environmental stewardship, influencing Toyota's sustainability initiatives, such as reducing carbon emissions and promoting renewable energy</w:t>
            </w:r>
            <w:r>
              <w:rPr>
                <w:rFonts w:ascii="Segoe UI" w:hAnsi="Segoe UI" w:cs="Segoe UI"/>
                <w:color w:val="0D0D0D"/>
                <w:shd w:val="clear" w:color="auto" w:fill="FFFFFF"/>
              </w:rPr>
              <w:t>.</w:t>
            </w:r>
          </w:p>
        </w:tc>
        <w:tc>
          <w:tcPr>
            <w:tcW w:w="3685" w:type="dxa"/>
          </w:tcPr>
          <w:p w14:paraId="3CF3BBD1" w14:textId="2C61ADEA" w:rsidR="00703B17" w:rsidRDefault="00450E9E" w:rsidP="003277D0">
            <w:r>
              <w:rPr>
                <w:rFonts w:ascii="Segoe UI" w:hAnsi="Segoe UI" w:cs="Segoe UI"/>
                <w:color w:val="0D0D0D"/>
                <w:shd w:val="clear" w:color="auto" w:fill="FFFFFF"/>
              </w:rPr>
              <w:t>Toyota engages with local communities through employment opportunities, infrastructure development, and community outreach programs</w:t>
            </w:r>
          </w:p>
        </w:tc>
      </w:tr>
      <w:tr w:rsidR="0039566C" w14:paraId="2801A302" w14:textId="77777777" w:rsidTr="00450E9E">
        <w:tc>
          <w:tcPr>
            <w:tcW w:w="1536" w:type="dxa"/>
          </w:tcPr>
          <w:p w14:paraId="7436ABD0" w14:textId="77777777" w:rsidR="004D7419" w:rsidRDefault="004D7419" w:rsidP="003277D0"/>
          <w:p w14:paraId="388C7555" w14:textId="77777777" w:rsidR="004D7419" w:rsidRDefault="004D7419" w:rsidP="003277D0"/>
          <w:p w14:paraId="362CD4CF" w14:textId="706A4957" w:rsidR="0039566C" w:rsidRDefault="004D7419" w:rsidP="003277D0">
            <w:r>
              <w:t xml:space="preserve">Internal </w:t>
            </w:r>
          </w:p>
          <w:p w14:paraId="278A654B" w14:textId="01E14DEF" w:rsidR="004D7419" w:rsidRDefault="004D7419" w:rsidP="003277D0">
            <w:r>
              <w:t xml:space="preserve">Stakeholders </w:t>
            </w:r>
          </w:p>
        </w:tc>
        <w:tc>
          <w:tcPr>
            <w:tcW w:w="4101" w:type="dxa"/>
          </w:tcPr>
          <w:p w14:paraId="035CAB78" w14:textId="7246C0BF" w:rsidR="00100856" w:rsidRDefault="00505590" w:rsidP="003277D0">
            <w:r>
              <w:rPr>
                <w:rFonts w:ascii="Segoe UI" w:hAnsi="Segoe UI" w:cs="Segoe UI"/>
                <w:color w:val="0D0D0D"/>
                <w:shd w:val="clear" w:color="auto" w:fill="FFFFFF"/>
              </w:rPr>
              <w:t>Toyota emphasi</w:t>
            </w:r>
            <w:r>
              <w:rPr>
                <w:rFonts w:ascii="Segoe UI" w:hAnsi="Segoe UI" w:cs="Segoe UI"/>
                <w:color w:val="0D0D0D"/>
                <w:shd w:val="clear" w:color="auto" w:fill="FFFFFF"/>
              </w:rPr>
              <w:t>s</w:t>
            </w:r>
            <w:r>
              <w:rPr>
                <w:rFonts w:ascii="Segoe UI" w:hAnsi="Segoe UI" w:cs="Segoe UI"/>
                <w:color w:val="0D0D0D"/>
                <w:shd w:val="clear" w:color="auto" w:fill="FFFFFF"/>
              </w:rPr>
              <w:t>es employee development, engagement, and well-being to foster a positive work environment and drive performance. Managers and executives formulate and execute strategic plans, aligning organi</w:t>
            </w:r>
            <w:r>
              <w:rPr>
                <w:rFonts w:ascii="Segoe UI" w:hAnsi="Segoe UI" w:cs="Segoe UI"/>
                <w:color w:val="0D0D0D"/>
                <w:shd w:val="clear" w:color="auto" w:fill="FFFFFF"/>
              </w:rPr>
              <w:t>s</w:t>
            </w:r>
            <w:r>
              <w:rPr>
                <w:rFonts w:ascii="Segoe UI" w:hAnsi="Segoe UI" w:cs="Segoe UI"/>
                <w:color w:val="0D0D0D"/>
                <w:shd w:val="clear" w:color="auto" w:fill="FFFFFF"/>
              </w:rPr>
              <w:t>ational objectives with stakeholder interests</w:t>
            </w:r>
          </w:p>
        </w:tc>
        <w:tc>
          <w:tcPr>
            <w:tcW w:w="3685" w:type="dxa"/>
          </w:tcPr>
          <w:p w14:paraId="152ACE13" w14:textId="2D40CDF8" w:rsidR="000805ED" w:rsidRDefault="002C43F2" w:rsidP="003277D0">
            <w:r>
              <w:rPr>
                <w:rFonts w:ascii="Segoe UI" w:hAnsi="Segoe UI" w:cs="Segoe UI"/>
                <w:color w:val="0D0D0D"/>
                <w:shd w:val="clear" w:color="auto" w:fill="FFFFFF"/>
              </w:rPr>
              <w:t xml:space="preserve">Employees </w:t>
            </w:r>
            <w:r>
              <w:rPr>
                <w:rFonts w:ascii="Segoe UI" w:hAnsi="Segoe UI" w:cs="Segoe UI"/>
                <w:color w:val="0D0D0D"/>
                <w:shd w:val="clear" w:color="auto" w:fill="FFFFFF"/>
              </w:rPr>
              <w:t xml:space="preserve">and </w:t>
            </w:r>
            <w:r w:rsidR="00BD2DF6">
              <w:rPr>
                <w:rFonts w:ascii="Segoe UI" w:hAnsi="Segoe UI" w:cs="Segoe UI"/>
                <w:color w:val="0D0D0D"/>
                <w:shd w:val="clear" w:color="auto" w:fill="FFFFFF"/>
              </w:rPr>
              <w:t xml:space="preserve">professional workers </w:t>
            </w:r>
            <w:r>
              <w:rPr>
                <w:rFonts w:ascii="Segoe UI" w:hAnsi="Segoe UI" w:cs="Segoe UI"/>
                <w:color w:val="0D0D0D"/>
                <w:shd w:val="clear" w:color="auto" w:fill="FFFFFF"/>
              </w:rPr>
              <w:t>are essential for implementing Toyota's strategies and achieving organi</w:t>
            </w:r>
            <w:r w:rsidR="00BD2DF6">
              <w:rPr>
                <w:rFonts w:ascii="Segoe UI" w:hAnsi="Segoe UI" w:cs="Segoe UI"/>
                <w:color w:val="0D0D0D"/>
                <w:shd w:val="clear" w:color="auto" w:fill="FFFFFF"/>
              </w:rPr>
              <w:t>s</w:t>
            </w:r>
            <w:r>
              <w:rPr>
                <w:rFonts w:ascii="Segoe UI" w:hAnsi="Segoe UI" w:cs="Segoe UI"/>
                <w:color w:val="0D0D0D"/>
                <w:shd w:val="clear" w:color="auto" w:fill="FFFFFF"/>
              </w:rPr>
              <w:t>ational goals.</w:t>
            </w:r>
          </w:p>
        </w:tc>
      </w:tr>
      <w:tr w:rsidR="0039566C" w14:paraId="0398D1F5" w14:textId="77777777" w:rsidTr="00450E9E">
        <w:tc>
          <w:tcPr>
            <w:tcW w:w="1536" w:type="dxa"/>
          </w:tcPr>
          <w:p w14:paraId="370AA2E2" w14:textId="1364C148" w:rsidR="0039566C" w:rsidRDefault="00AB0EB4" w:rsidP="003277D0">
            <w:r>
              <w:t>communities</w:t>
            </w:r>
          </w:p>
        </w:tc>
        <w:tc>
          <w:tcPr>
            <w:tcW w:w="4101" w:type="dxa"/>
          </w:tcPr>
          <w:p w14:paraId="72CE0F4A" w14:textId="77777777" w:rsidR="0039566C" w:rsidRDefault="009E5E22" w:rsidP="003277D0">
            <w:pPr>
              <w:rPr>
                <w:rFonts w:ascii="Segoe UI" w:hAnsi="Segoe UI" w:cs="Segoe UI"/>
                <w:color w:val="0D0D0D"/>
                <w:shd w:val="clear" w:color="auto" w:fill="FFFFFF"/>
              </w:rPr>
            </w:pPr>
            <w:r>
              <w:rPr>
                <w:rFonts w:ascii="Segoe UI" w:hAnsi="Segoe UI" w:cs="Segoe UI"/>
                <w:color w:val="0D0D0D"/>
                <w:shd w:val="clear" w:color="auto" w:fill="FFFFFF"/>
              </w:rPr>
              <w:t>Corporate social responsibility (CSR) initiatives impact brand image.</w:t>
            </w:r>
          </w:p>
          <w:p w14:paraId="2E178DBF" w14:textId="4B6A510E" w:rsidR="009E5E22" w:rsidRDefault="00693FC4" w:rsidP="003277D0">
            <w:r>
              <w:rPr>
                <w:rFonts w:ascii="Segoe UI" w:hAnsi="Segoe UI" w:cs="Segoe UI"/>
                <w:color w:val="0D0D0D"/>
                <w:shd w:val="clear" w:color="auto" w:fill="FFFFFF"/>
              </w:rPr>
              <w:t>Community expectations regarding environmental responsibility.</w:t>
            </w:r>
          </w:p>
        </w:tc>
        <w:tc>
          <w:tcPr>
            <w:tcW w:w="3685" w:type="dxa"/>
          </w:tcPr>
          <w:p w14:paraId="0295346E" w14:textId="77777777" w:rsidR="0039566C" w:rsidRDefault="00693FC4" w:rsidP="003277D0">
            <w:pPr>
              <w:rPr>
                <w:rFonts w:ascii="Segoe UI" w:hAnsi="Segoe UI" w:cs="Segoe UI"/>
                <w:color w:val="0D0D0D"/>
                <w:shd w:val="clear" w:color="auto" w:fill="FFFFFF"/>
              </w:rPr>
            </w:pPr>
            <w:r>
              <w:rPr>
                <w:rFonts w:ascii="Segoe UI" w:hAnsi="Segoe UI" w:cs="Segoe UI"/>
                <w:color w:val="0D0D0D"/>
                <w:shd w:val="clear" w:color="auto" w:fill="FFFFFF"/>
              </w:rPr>
              <w:t>Sustainability efforts, including carbon neutrality commitments.</w:t>
            </w:r>
          </w:p>
          <w:p w14:paraId="58A5A377" w14:textId="359810C7" w:rsidR="00693FC4" w:rsidRDefault="00EB0F20" w:rsidP="003277D0">
            <w:r>
              <w:rPr>
                <w:rFonts w:ascii="Segoe UI" w:hAnsi="Segoe UI" w:cs="Segoe UI"/>
                <w:color w:val="0D0D0D"/>
                <w:shd w:val="clear" w:color="auto" w:fill="FFFFFF"/>
              </w:rPr>
              <w:t>Community engagement and support programs in areas of operation.</w:t>
            </w:r>
          </w:p>
        </w:tc>
      </w:tr>
    </w:tbl>
    <w:p w14:paraId="416389F5" w14:textId="77777777" w:rsidR="00965387" w:rsidRDefault="00965387" w:rsidP="003277D0">
      <w:pPr>
        <w:spacing w:line="240" w:lineRule="auto"/>
      </w:pPr>
    </w:p>
    <w:p w14:paraId="74229D43" w14:textId="35135EB0" w:rsidR="00DC0A92" w:rsidRDefault="00D31539">
      <w:r>
        <w:lastRenderedPageBreak/>
        <w:t xml:space="preserve">SWOT Analysis: </w:t>
      </w:r>
    </w:p>
    <w:p w14:paraId="65AEE4A3" w14:textId="61B0B2BC" w:rsidR="00D31539" w:rsidRDefault="00D31539">
      <w:r>
        <w:t>Figure 2</w:t>
      </w:r>
    </w:p>
    <w:tbl>
      <w:tblPr>
        <w:tblStyle w:val="TableGrid"/>
        <w:tblW w:w="0" w:type="auto"/>
        <w:tblLook w:val="04A0" w:firstRow="1" w:lastRow="0" w:firstColumn="1" w:lastColumn="0" w:noHBand="0" w:noVBand="1"/>
      </w:tblPr>
      <w:tblGrid>
        <w:gridCol w:w="4121"/>
        <w:gridCol w:w="4895"/>
      </w:tblGrid>
      <w:tr w:rsidR="009B0488" w14:paraId="775C6E8F" w14:textId="77777777" w:rsidTr="0075227A">
        <w:tc>
          <w:tcPr>
            <w:tcW w:w="4219" w:type="dxa"/>
          </w:tcPr>
          <w:p w14:paraId="45A86086" w14:textId="6CC194E7" w:rsidR="009B0488" w:rsidRDefault="009B0488" w:rsidP="00C9421C">
            <w:pPr>
              <w:jc w:val="center"/>
            </w:pPr>
            <w:r>
              <w:t>Strengths</w:t>
            </w:r>
          </w:p>
        </w:tc>
        <w:tc>
          <w:tcPr>
            <w:tcW w:w="5023" w:type="dxa"/>
          </w:tcPr>
          <w:p w14:paraId="678BC048" w14:textId="1EC7691C" w:rsidR="009B0488" w:rsidRDefault="00210A7E" w:rsidP="00640484">
            <w:pPr>
              <w:jc w:val="center"/>
            </w:pPr>
            <w:r>
              <w:t>W</w:t>
            </w:r>
            <w:r w:rsidR="00640484">
              <w:t>eaknesses</w:t>
            </w:r>
            <w:r>
              <w:t xml:space="preserve"> </w:t>
            </w:r>
          </w:p>
        </w:tc>
      </w:tr>
      <w:tr w:rsidR="009B0488" w14:paraId="0952740C" w14:textId="77777777" w:rsidTr="0075227A">
        <w:tc>
          <w:tcPr>
            <w:tcW w:w="4219" w:type="dxa"/>
          </w:tcPr>
          <w:p w14:paraId="72F8143E" w14:textId="59E23933" w:rsidR="009B0488" w:rsidRDefault="002F6A84">
            <w:pPr>
              <w:rPr>
                <w:rFonts w:ascii="Segoe UI" w:hAnsi="Segoe UI" w:cs="Segoe UI"/>
                <w:color w:val="0D0D0D"/>
                <w:shd w:val="clear" w:color="auto" w:fill="FFFFFF"/>
              </w:rPr>
            </w:pPr>
            <w:r>
              <w:rPr>
                <w:rFonts w:ascii="Segoe UI" w:hAnsi="Segoe UI" w:cs="Segoe UI"/>
                <w:color w:val="0D0D0D"/>
                <w:shd w:val="clear" w:color="auto" w:fill="FFFFFF"/>
              </w:rPr>
              <w:t>Strong global brand and reputation.</w:t>
            </w:r>
          </w:p>
          <w:p w14:paraId="0446BCED" w14:textId="77777777" w:rsidR="002F6A84" w:rsidRDefault="007352AC">
            <w:pPr>
              <w:rPr>
                <w:rFonts w:ascii="Segoe UI" w:hAnsi="Segoe UI" w:cs="Segoe UI"/>
                <w:color w:val="0D0D0D"/>
                <w:shd w:val="clear" w:color="auto" w:fill="FFFFFF"/>
              </w:rPr>
            </w:pPr>
            <w:r>
              <w:rPr>
                <w:rFonts w:ascii="Segoe UI" w:hAnsi="Segoe UI" w:cs="Segoe UI"/>
                <w:color w:val="0D0D0D"/>
                <w:shd w:val="clear" w:color="auto" w:fill="FFFFFF"/>
              </w:rPr>
              <w:t>Expertise in hybrid technology.</w:t>
            </w:r>
          </w:p>
          <w:p w14:paraId="300A4D13" w14:textId="29027560" w:rsidR="007352AC" w:rsidRDefault="007352AC">
            <w:r>
              <w:rPr>
                <w:rFonts w:ascii="Segoe UI" w:hAnsi="Segoe UI" w:cs="Segoe UI"/>
                <w:color w:val="0D0D0D"/>
                <w:shd w:val="clear" w:color="auto" w:fill="FFFFFF"/>
              </w:rPr>
              <w:t>Diverse and innovative product portfolio.</w:t>
            </w:r>
          </w:p>
        </w:tc>
        <w:tc>
          <w:tcPr>
            <w:tcW w:w="5023" w:type="dxa"/>
          </w:tcPr>
          <w:p w14:paraId="3B90F1C8" w14:textId="77777777" w:rsidR="009B0488" w:rsidRDefault="004238BA">
            <w:pPr>
              <w:rPr>
                <w:rFonts w:ascii="Segoe UI" w:hAnsi="Segoe UI" w:cs="Segoe UI"/>
                <w:color w:val="0D0D0D"/>
                <w:shd w:val="clear" w:color="auto" w:fill="FFFFFF"/>
              </w:rPr>
            </w:pPr>
            <w:r>
              <w:rPr>
                <w:rFonts w:ascii="Segoe UI" w:hAnsi="Segoe UI" w:cs="Segoe UI"/>
                <w:color w:val="0D0D0D"/>
                <w:shd w:val="clear" w:color="auto" w:fill="FFFFFF"/>
              </w:rPr>
              <w:t>Limited presence in the all-electric vehicle market.</w:t>
            </w:r>
          </w:p>
          <w:p w14:paraId="21776125" w14:textId="77777777" w:rsidR="004238BA" w:rsidRDefault="004238BA">
            <w:pPr>
              <w:rPr>
                <w:rFonts w:ascii="Segoe UI" w:hAnsi="Segoe UI" w:cs="Segoe UI"/>
                <w:color w:val="0D0D0D"/>
                <w:shd w:val="clear" w:color="auto" w:fill="FFFFFF"/>
              </w:rPr>
            </w:pPr>
            <w:r>
              <w:rPr>
                <w:rFonts w:ascii="Segoe UI" w:hAnsi="Segoe UI" w:cs="Segoe UI"/>
                <w:color w:val="0D0D0D"/>
                <w:shd w:val="clear" w:color="auto" w:fill="FFFFFF"/>
              </w:rPr>
              <w:t>Dependence on the Japanese market for a significant portion of revenue.</w:t>
            </w:r>
          </w:p>
          <w:p w14:paraId="163BA5C0" w14:textId="45AA87AA" w:rsidR="004238BA" w:rsidRDefault="00473B6D">
            <w:r>
              <w:rPr>
                <w:rFonts w:ascii="Segoe UI" w:hAnsi="Segoe UI" w:cs="Segoe UI"/>
                <w:color w:val="0D0D0D"/>
                <w:shd w:val="clear" w:color="auto" w:fill="FFFFFF"/>
              </w:rPr>
              <w:t>Historical recalls impacting brand image.</w:t>
            </w:r>
          </w:p>
        </w:tc>
      </w:tr>
      <w:tr w:rsidR="009B0488" w14:paraId="5DA1A94B" w14:textId="77777777" w:rsidTr="0075227A">
        <w:tc>
          <w:tcPr>
            <w:tcW w:w="4219" w:type="dxa"/>
          </w:tcPr>
          <w:p w14:paraId="3B3A93CD" w14:textId="3C551568" w:rsidR="009B0488" w:rsidRDefault="00210A7E" w:rsidP="00473B6D">
            <w:pPr>
              <w:jc w:val="center"/>
            </w:pPr>
            <w:r>
              <w:t>O</w:t>
            </w:r>
            <w:r w:rsidR="00473B6D">
              <w:t>pportunities</w:t>
            </w:r>
            <w:r>
              <w:t xml:space="preserve"> </w:t>
            </w:r>
          </w:p>
        </w:tc>
        <w:tc>
          <w:tcPr>
            <w:tcW w:w="5023" w:type="dxa"/>
          </w:tcPr>
          <w:p w14:paraId="5144F617" w14:textId="2A74AB47" w:rsidR="009B0488" w:rsidRDefault="00210A7E" w:rsidP="00210A7E">
            <w:pPr>
              <w:jc w:val="center"/>
            </w:pPr>
            <w:r>
              <w:t>T</w:t>
            </w:r>
            <w:r w:rsidR="00A54641">
              <w:t>hreats</w:t>
            </w:r>
            <w:r>
              <w:t xml:space="preserve"> </w:t>
            </w:r>
          </w:p>
        </w:tc>
      </w:tr>
      <w:tr w:rsidR="009B0488" w14:paraId="6EEEDC24" w14:textId="77777777" w:rsidTr="0075227A">
        <w:tc>
          <w:tcPr>
            <w:tcW w:w="4219" w:type="dxa"/>
          </w:tcPr>
          <w:p w14:paraId="6A256CDC" w14:textId="77777777" w:rsidR="009B0488" w:rsidRDefault="00926DB9">
            <w:pPr>
              <w:rPr>
                <w:rFonts w:ascii="Segoe UI" w:hAnsi="Segoe UI" w:cs="Segoe UI"/>
                <w:color w:val="0D0D0D"/>
                <w:shd w:val="clear" w:color="auto" w:fill="FFFFFF"/>
              </w:rPr>
            </w:pPr>
            <w:r>
              <w:rPr>
                <w:rFonts w:ascii="Segoe UI" w:hAnsi="Segoe UI" w:cs="Segoe UI"/>
                <w:color w:val="0D0D0D"/>
                <w:shd w:val="clear" w:color="auto" w:fill="FFFFFF"/>
              </w:rPr>
              <w:t>Growing demand for electric vehicles.</w:t>
            </w:r>
          </w:p>
          <w:p w14:paraId="68FCD919" w14:textId="77777777" w:rsidR="00926DB9" w:rsidRDefault="00A54641">
            <w:pPr>
              <w:rPr>
                <w:rFonts w:ascii="Segoe UI" w:hAnsi="Segoe UI" w:cs="Segoe UI"/>
                <w:color w:val="0D0D0D"/>
                <w:shd w:val="clear" w:color="auto" w:fill="FFFFFF"/>
              </w:rPr>
            </w:pPr>
            <w:r>
              <w:rPr>
                <w:rFonts w:ascii="Segoe UI" w:hAnsi="Segoe UI" w:cs="Segoe UI"/>
                <w:color w:val="0D0D0D"/>
                <w:shd w:val="clear" w:color="auto" w:fill="FFFFFF"/>
              </w:rPr>
              <w:t>Expansion in emerging markets.</w:t>
            </w:r>
          </w:p>
          <w:p w14:paraId="1DE89364" w14:textId="324D72DB" w:rsidR="00A54641" w:rsidRDefault="00A54641">
            <w:r>
              <w:rPr>
                <w:rFonts w:ascii="Segoe UI" w:hAnsi="Segoe UI" w:cs="Segoe UI"/>
                <w:color w:val="0D0D0D"/>
                <w:shd w:val="clear" w:color="auto" w:fill="FFFFFF"/>
              </w:rPr>
              <w:t>Advances in autonomous driving technology.</w:t>
            </w:r>
          </w:p>
        </w:tc>
        <w:tc>
          <w:tcPr>
            <w:tcW w:w="5023" w:type="dxa"/>
          </w:tcPr>
          <w:p w14:paraId="6C42E5B2" w14:textId="77777777" w:rsidR="009B0488" w:rsidRDefault="00210A7E">
            <w:pPr>
              <w:rPr>
                <w:rFonts w:ascii="Segoe UI" w:hAnsi="Segoe UI" w:cs="Segoe UI"/>
                <w:color w:val="0D0D0D"/>
                <w:shd w:val="clear" w:color="auto" w:fill="FFFFFF"/>
              </w:rPr>
            </w:pPr>
            <w:r>
              <w:rPr>
                <w:rFonts w:ascii="Segoe UI" w:hAnsi="Segoe UI" w:cs="Segoe UI"/>
                <w:color w:val="0D0D0D"/>
                <w:shd w:val="clear" w:color="auto" w:fill="FFFFFF"/>
              </w:rPr>
              <w:t>Intense competition in the automotive industry.</w:t>
            </w:r>
          </w:p>
          <w:p w14:paraId="185048C4" w14:textId="77777777" w:rsidR="00210A7E" w:rsidRDefault="00432A7D">
            <w:pPr>
              <w:rPr>
                <w:rFonts w:ascii="Segoe UI" w:hAnsi="Segoe UI" w:cs="Segoe UI"/>
                <w:color w:val="0D0D0D"/>
                <w:shd w:val="clear" w:color="auto" w:fill="FFFFFF"/>
              </w:rPr>
            </w:pPr>
            <w:r>
              <w:rPr>
                <w:rFonts w:ascii="Segoe UI" w:hAnsi="Segoe UI" w:cs="Segoe UI"/>
                <w:color w:val="0D0D0D"/>
                <w:shd w:val="clear" w:color="auto" w:fill="FFFFFF"/>
              </w:rPr>
              <w:t>Economic downturns affecting consumer spending.</w:t>
            </w:r>
          </w:p>
          <w:p w14:paraId="7E6B2171" w14:textId="5E86A6F9" w:rsidR="00432A7D" w:rsidRDefault="0075227A">
            <w:r>
              <w:rPr>
                <w:rFonts w:ascii="Segoe UI" w:hAnsi="Segoe UI" w:cs="Segoe UI"/>
                <w:color w:val="0D0D0D"/>
                <w:shd w:val="clear" w:color="auto" w:fill="FFFFFF"/>
              </w:rPr>
              <w:t>Regulatory changes impacting emissions standards.</w:t>
            </w:r>
          </w:p>
        </w:tc>
      </w:tr>
    </w:tbl>
    <w:p w14:paraId="0708691D" w14:textId="77777777" w:rsidR="00D31539" w:rsidRDefault="00D31539"/>
    <w:p w14:paraId="65B7725F" w14:textId="5BAF0804" w:rsidR="00DC0A92" w:rsidRDefault="008F0AB8" w:rsidP="00DC0A92">
      <w:r>
        <w:t>P</w:t>
      </w:r>
      <w:r w:rsidR="0075227A">
        <w:t xml:space="preserve">ESTLE </w:t>
      </w:r>
      <w:r>
        <w:t>Analysis:</w:t>
      </w:r>
    </w:p>
    <w:p w14:paraId="1D114A86" w14:textId="40F5FA82" w:rsidR="008F0AB8" w:rsidRDefault="008F0AB8" w:rsidP="00DC0A92">
      <w:r>
        <w:t>Figure 3</w:t>
      </w:r>
    </w:p>
    <w:tbl>
      <w:tblPr>
        <w:tblStyle w:val="TableGrid"/>
        <w:tblW w:w="0" w:type="auto"/>
        <w:tblLook w:val="04A0" w:firstRow="1" w:lastRow="0" w:firstColumn="1" w:lastColumn="0" w:noHBand="0" w:noVBand="1"/>
      </w:tblPr>
      <w:tblGrid>
        <w:gridCol w:w="1516"/>
        <w:gridCol w:w="7500"/>
      </w:tblGrid>
      <w:tr w:rsidR="00144E10" w14:paraId="6A9C1603" w14:textId="77777777" w:rsidTr="009716FE">
        <w:tc>
          <w:tcPr>
            <w:tcW w:w="1242" w:type="dxa"/>
          </w:tcPr>
          <w:p w14:paraId="53E4A90D" w14:textId="376E174A" w:rsidR="00144E10" w:rsidRDefault="009716FE" w:rsidP="009716FE">
            <w:pPr>
              <w:jc w:val="center"/>
            </w:pPr>
            <w:r>
              <w:t>Phases</w:t>
            </w:r>
          </w:p>
        </w:tc>
        <w:tc>
          <w:tcPr>
            <w:tcW w:w="8000" w:type="dxa"/>
          </w:tcPr>
          <w:p w14:paraId="06364259" w14:textId="338F43E8" w:rsidR="00144E10" w:rsidRDefault="009716FE" w:rsidP="009716FE">
            <w:pPr>
              <w:jc w:val="center"/>
            </w:pPr>
            <w:r>
              <w:t>Analysis</w:t>
            </w:r>
          </w:p>
        </w:tc>
      </w:tr>
      <w:tr w:rsidR="00144E10" w14:paraId="474027EB" w14:textId="77777777" w:rsidTr="009716FE">
        <w:tc>
          <w:tcPr>
            <w:tcW w:w="1242" w:type="dxa"/>
          </w:tcPr>
          <w:p w14:paraId="01056E73" w14:textId="260581B0" w:rsidR="00144E10" w:rsidRDefault="009716FE" w:rsidP="00DC0A92">
            <w:r>
              <w:t xml:space="preserve">Political </w:t>
            </w:r>
          </w:p>
        </w:tc>
        <w:tc>
          <w:tcPr>
            <w:tcW w:w="8000" w:type="dxa"/>
          </w:tcPr>
          <w:p w14:paraId="6F9BAA57" w14:textId="77777777" w:rsidR="00144E10" w:rsidRDefault="00FC2907" w:rsidP="00DC0A92">
            <w:pPr>
              <w:rPr>
                <w:rFonts w:ascii="Segoe UI" w:hAnsi="Segoe UI" w:cs="Segoe UI"/>
                <w:color w:val="0D0D0D"/>
                <w:shd w:val="clear" w:color="auto" w:fill="FFFFFF"/>
              </w:rPr>
            </w:pPr>
            <w:r>
              <w:rPr>
                <w:rFonts w:ascii="Segoe UI" w:hAnsi="Segoe UI" w:cs="Segoe UI"/>
                <w:color w:val="0D0D0D"/>
                <w:shd w:val="clear" w:color="auto" w:fill="FFFFFF"/>
              </w:rPr>
              <w:t>Influence of government policies on emissions and safety standards.</w:t>
            </w:r>
          </w:p>
          <w:p w14:paraId="486AE0D5" w14:textId="3B296D7D" w:rsidR="00FC2907" w:rsidRDefault="00FC2907" w:rsidP="00DC0A92">
            <w:r>
              <w:rPr>
                <w:rFonts w:ascii="Segoe UI" w:hAnsi="Segoe UI" w:cs="Segoe UI"/>
                <w:color w:val="0D0D0D"/>
                <w:shd w:val="clear" w:color="auto" w:fill="FFFFFF"/>
              </w:rPr>
              <w:t>Trade agreements and tariffs affecting international operations.</w:t>
            </w:r>
          </w:p>
        </w:tc>
      </w:tr>
      <w:tr w:rsidR="00144E10" w14:paraId="037A4645" w14:textId="77777777" w:rsidTr="009716FE">
        <w:tc>
          <w:tcPr>
            <w:tcW w:w="1242" w:type="dxa"/>
          </w:tcPr>
          <w:p w14:paraId="03482DD4" w14:textId="4346E16A" w:rsidR="00144E10" w:rsidRDefault="00C92ED5" w:rsidP="00DC0A92">
            <w:r>
              <w:t>E</w:t>
            </w:r>
            <w:r w:rsidR="00FC2907">
              <w:t>con</w:t>
            </w:r>
            <w:r>
              <w:t xml:space="preserve">omic </w:t>
            </w:r>
          </w:p>
        </w:tc>
        <w:tc>
          <w:tcPr>
            <w:tcW w:w="8000" w:type="dxa"/>
          </w:tcPr>
          <w:p w14:paraId="7813AB26" w14:textId="77777777" w:rsidR="00144E10" w:rsidRDefault="00C92ED5" w:rsidP="00DC0A92">
            <w:pPr>
              <w:rPr>
                <w:rFonts w:ascii="Segoe UI" w:hAnsi="Segoe UI" w:cs="Segoe UI"/>
                <w:color w:val="0D0D0D"/>
                <w:shd w:val="clear" w:color="auto" w:fill="FFFFFF"/>
              </w:rPr>
            </w:pPr>
            <w:r>
              <w:rPr>
                <w:rFonts w:ascii="Segoe UI" w:hAnsi="Segoe UI" w:cs="Segoe UI"/>
                <w:color w:val="0D0D0D"/>
                <w:shd w:val="clear" w:color="auto" w:fill="FFFFFF"/>
              </w:rPr>
              <w:t>Economic stability and growth impacting consumer spending on automobiles.</w:t>
            </w:r>
          </w:p>
          <w:p w14:paraId="0312CE20" w14:textId="248C9023" w:rsidR="00C92ED5" w:rsidRDefault="0013481D" w:rsidP="00DC0A92">
            <w:r>
              <w:rPr>
                <w:rFonts w:ascii="Segoe UI" w:hAnsi="Segoe UI" w:cs="Segoe UI"/>
                <w:color w:val="0D0D0D"/>
                <w:shd w:val="clear" w:color="auto" w:fill="FFFFFF"/>
              </w:rPr>
              <w:t>Exchange rates affecting profitability</w:t>
            </w:r>
            <w:r w:rsidR="00662268">
              <w:rPr>
                <w:rFonts w:ascii="Segoe UI" w:hAnsi="Segoe UI" w:cs="Segoe UI"/>
                <w:color w:val="0D0D0D"/>
                <w:shd w:val="clear" w:color="auto" w:fill="FFFFFF"/>
              </w:rPr>
              <w:t>.</w:t>
            </w:r>
          </w:p>
        </w:tc>
      </w:tr>
      <w:tr w:rsidR="00144E10" w14:paraId="0101C2C8" w14:textId="77777777" w:rsidTr="009716FE">
        <w:tc>
          <w:tcPr>
            <w:tcW w:w="1242" w:type="dxa"/>
          </w:tcPr>
          <w:p w14:paraId="04E688BA" w14:textId="6FE56EEA" w:rsidR="00144E10" w:rsidRDefault="00662268" w:rsidP="00DC0A92">
            <w:r>
              <w:t xml:space="preserve">Social </w:t>
            </w:r>
          </w:p>
        </w:tc>
        <w:tc>
          <w:tcPr>
            <w:tcW w:w="8000" w:type="dxa"/>
          </w:tcPr>
          <w:p w14:paraId="74D2FBBF" w14:textId="77777777" w:rsidR="00144E10" w:rsidRDefault="00662268" w:rsidP="00DC0A92">
            <w:pPr>
              <w:rPr>
                <w:rFonts w:ascii="Segoe UI" w:hAnsi="Segoe UI" w:cs="Segoe UI"/>
                <w:color w:val="0D0D0D"/>
                <w:shd w:val="clear" w:color="auto" w:fill="FFFFFF"/>
              </w:rPr>
            </w:pPr>
            <w:r>
              <w:rPr>
                <w:rFonts w:ascii="Segoe UI" w:hAnsi="Segoe UI" w:cs="Segoe UI"/>
                <w:color w:val="0D0D0D"/>
                <w:shd w:val="clear" w:color="auto" w:fill="FFFFFF"/>
              </w:rPr>
              <w:t>Shifting consumer preferences towards electric and eco-friendly vehicles</w:t>
            </w:r>
            <w:r w:rsidR="0024658F">
              <w:rPr>
                <w:rFonts w:ascii="Segoe UI" w:hAnsi="Segoe UI" w:cs="Segoe UI"/>
                <w:color w:val="0D0D0D"/>
                <w:shd w:val="clear" w:color="auto" w:fill="FFFFFF"/>
              </w:rPr>
              <w:t>.</w:t>
            </w:r>
          </w:p>
          <w:p w14:paraId="1B17F43F" w14:textId="646D438B" w:rsidR="0024658F" w:rsidRDefault="0024658F" w:rsidP="00DC0A92">
            <w:r>
              <w:rPr>
                <w:rFonts w:ascii="Segoe UI" w:hAnsi="Segoe UI" w:cs="Segoe UI"/>
                <w:color w:val="0D0D0D"/>
                <w:shd w:val="clear" w:color="auto" w:fill="FFFFFF"/>
              </w:rPr>
              <w:t>Demographic changes influencing market demands.</w:t>
            </w:r>
          </w:p>
        </w:tc>
      </w:tr>
      <w:tr w:rsidR="00144E10" w14:paraId="0DCE88F3" w14:textId="77777777" w:rsidTr="009716FE">
        <w:tc>
          <w:tcPr>
            <w:tcW w:w="1242" w:type="dxa"/>
          </w:tcPr>
          <w:p w14:paraId="3B9A1516" w14:textId="28607E79" w:rsidR="00144E10" w:rsidRDefault="000862B5" w:rsidP="00DC0A92">
            <w:r>
              <w:t>T</w:t>
            </w:r>
            <w:r w:rsidR="004745E7">
              <w:t>echnolo</w:t>
            </w:r>
            <w:r>
              <w:t>gical</w:t>
            </w:r>
          </w:p>
        </w:tc>
        <w:tc>
          <w:tcPr>
            <w:tcW w:w="8000" w:type="dxa"/>
          </w:tcPr>
          <w:p w14:paraId="25835086" w14:textId="77777777" w:rsidR="00144E10" w:rsidRDefault="000862B5" w:rsidP="00DC0A92">
            <w:pPr>
              <w:rPr>
                <w:rFonts w:ascii="Segoe UI" w:hAnsi="Segoe UI" w:cs="Segoe UI"/>
                <w:color w:val="0D0D0D"/>
                <w:shd w:val="clear" w:color="auto" w:fill="FFFFFF"/>
              </w:rPr>
            </w:pPr>
            <w:r>
              <w:rPr>
                <w:rFonts w:ascii="Segoe UI" w:hAnsi="Segoe UI" w:cs="Segoe UI"/>
                <w:color w:val="0D0D0D"/>
                <w:shd w:val="clear" w:color="auto" w:fill="FFFFFF"/>
              </w:rPr>
              <w:t>Rapid advancements in autonomous driving and connected technologies.</w:t>
            </w:r>
          </w:p>
          <w:p w14:paraId="2127C573" w14:textId="15A0DC43" w:rsidR="000862B5" w:rsidRDefault="00556694" w:rsidP="00DC0A92">
            <w:r>
              <w:rPr>
                <w:rFonts w:ascii="Segoe UI" w:hAnsi="Segoe UI" w:cs="Segoe UI"/>
                <w:color w:val="0D0D0D"/>
                <w:shd w:val="clear" w:color="auto" w:fill="FFFFFF"/>
              </w:rPr>
              <w:t>Integration of sustainable technologies in vehicle manufacturing.</w:t>
            </w:r>
          </w:p>
        </w:tc>
      </w:tr>
      <w:tr w:rsidR="00144E10" w14:paraId="2F8FDC64" w14:textId="77777777" w:rsidTr="009716FE">
        <w:tc>
          <w:tcPr>
            <w:tcW w:w="1242" w:type="dxa"/>
          </w:tcPr>
          <w:p w14:paraId="47688048" w14:textId="09823A4B" w:rsidR="00144E10" w:rsidRDefault="00556694" w:rsidP="00DC0A92">
            <w:r>
              <w:t xml:space="preserve">Legal </w:t>
            </w:r>
          </w:p>
        </w:tc>
        <w:tc>
          <w:tcPr>
            <w:tcW w:w="8000" w:type="dxa"/>
          </w:tcPr>
          <w:p w14:paraId="5896D501" w14:textId="77777777" w:rsidR="00144E10" w:rsidRDefault="00821F02" w:rsidP="00DC0A92">
            <w:pPr>
              <w:rPr>
                <w:rFonts w:ascii="Segoe UI" w:hAnsi="Segoe UI" w:cs="Segoe UI"/>
                <w:color w:val="0D0D0D"/>
                <w:shd w:val="clear" w:color="auto" w:fill="FFFFFF"/>
              </w:rPr>
            </w:pPr>
            <w:r>
              <w:rPr>
                <w:rFonts w:ascii="Segoe UI" w:hAnsi="Segoe UI" w:cs="Segoe UI"/>
                <w:color w:val="0D0D0D"/>
                <w:shd w:val="clear" w:color="auto" w:fill="FFFFFF"/>
              </w:rPr>
              <w:t>Compliance with global automotive regulations.</w:t>
            </w:r>
          </w:p>
          <w:p w14:paraId="0F0E383B" w14:textId="6E021C66" w:rsidR="00821F02" w:rsidRDefault="00821F02" w:rsidP="00DC0A92">
            <w:r>
              <w:rPr>
                <w:rFonts w:ascii="Segoe UI" w:hAnsi="Segoe UI" w:cs="Segoe UI"/>
                <w:color w:val="0D0D0D"/>
                <w:shd w:val="clear" w:color="auto" w:fill="FFFFFF"/>
              </w:rPr>
              <w:t>Product liability and safety standards.</w:t>
            </w:r>
          </w:p>
        </w:tc>
      </w:tr>
      <w:tr w:rsidR="00144E10" w14:paraId="005E7084" w14:textId="77777777" w:rsidTr="009716FE">
        <w:tc>
          <w:tcPr>
            <w:tcW w:w="1242" w:type="dxa"/>
          </w:tcPr>
          <w:p w14:paraId="3D06C191" w14:textId="0E22519E" w:rsidR="00144E10" w:rsidRDefault="00821F02" w:rsidP="00DC0A92">
            <w:r>
              <w:t xml:space="preserve">Environmental </w:t>
            </w:r>
          </w:p>
        </w:tc>
        <w:tc>
          <w:tcPr>
            <w:tcW w:w="8000" w:type="dxa"/>
          </w:tcPr>
          <w:p w14:paraId="74A4AE70" w14:textId="77777777" w:rsidR="00144E10" w:rsidRDefault="007E388D" w:rsidP="00DC0A92">
            <w:pPr>
              <w:rPr>
                <w:rFonts w:ascii="Segoe UI" w:hAnsi="Segoe UI" w:cs="Segoe UI"/>
                <w:color w:val="0D0D0D"/>
                <w:shd w:val="clear" w:color="auto" w:fill="FFFFFF"/>
              </w:rPr>
            </w:pPr>
            <w:r>
              <w:rPr>
                <w:rFonts w:ascii="Segoe UI" w:hAnsi="Segoe UI" w:cs="Segoe UI"/>
                <w:color w:val="0D0D0D"/>
                <w:shd w:val="clear" w:color="auto" w:fill="FFFFFF"/>
              </w:rPr>
              <w:t>Focus on sustainability and eco-friendly practices.</w:t>
            </w:r>
          </w:p>
          <w:p w14:paraId="473CBE54" w14:textId="1CC35BB0" w:rsidR="007E388D" w:rsidRDefault="00001F73" w:rsidP="00DC0A92">
            <w:r>
              <w:rPr>
                <w:rFonts w:ascii="Segoe UI" w:hAnsi="Segoe UI" w:cs="Segoe UI"/>
                <w:color w:val="0D0D0D"/>
                <w:shd w:val="clear" w:color="auto" w:fill="FFFFFF"/>
              </w:rPr>
              <w:t>Need for cleaner and greener automotive technologies.</w:t>
            </w:r>
          </w:p>
        </w:tc>
      </w:tr>
    </w:tbl>
    <w:p w14:paraId="64F6F3A3" w14:textId="77777777" w:rsidR="008F0AB8" w:rsidRDefault="008F0AB8" w:rsidP="00DC0A92"/>
    <w:p w14:paraId="542FAF70" w14:textId="4AF1E6FB" w:rsidR="006B3243" w:rsidRDefault="00001F73" w:rsidP="003F7C98">
      <w:r>
        <w:t xml:space="preserve">Porter’s </w:t>
      </w:r>
      <w:r w:rsidR="006B3243">
        <w:t>Five Forces Analysis:</w:t>
      </w:r>
      <w:r w:rsidR="003F7C98">
        <w:t xml:space="preserve"> </w:t>
      </w:r>
      <w:r w:rsidR="006B3243">
        <w:t>Figure 4</w:t>
      </w:r>
    </w:p>
    <w:tbl>
      <w:tblPr>
        <w:tblStyle w:val="TableGrid"/>
        <w:tblW w:w="0" w:type="auto"/>
        <w:tblLook w:val="04A0" w:firstRow="1" w:lastRow="0" w:firstColumn="1" w:lastColumn="0" w:noHBand="0" w:noVBand="1"/>
      </w:tblPr>
      <w:tblGrid>
        <w:gridCol w:w="8046"/>
      </w:tblGrid>
      <w:tr w:rsidR="002E5BAD" w14:paraId="2BD3E270" w14:textId="77777777" w:rsidTr="00BB2FFD">
        <w:tc>
          <w:tcPr>
            <w:tcW w:w="8046" w:type="dxa"/>
          </w:tcPr>
          <w:p w14:paraId="65DB5EE2" w14:textId="452D0DCB" w:rsidR="002E5BAD" w:rsidRPr="00947C82" w:rsidRDefault="00B21DE7" w:rsidP="00B21DE7">
            <w:pPr>
              <w:jc w:val="center"/>
              <w:rPr>
                <w:b/>
                <w:bCs/>
              </w:rPr>
            </w:pPr>
            <w:r w:rsidRPr="00947C82">
              <w:rPr>
                <w:b/>
                <w:bCs/>
              </w:rPr>
              <w:t>Bargaining Power of Suppliers</w:t>
            </w:r>
          </w:p>
        </w:tc>
      </w:tr>
      <w:tr w:rsidR="002E5BAD" w14:paraId="4E588D89" w14:textId="77777777" w:rsidTr="00BB2FFD">
        <w:tc>
          <w:tcPr>
            <w:tcW w:w="8046" w:type="dxa"/>
          </w:tcPr>
          <w:p w14:paraId="7AA2B076" w14:textId="627D4A2D" w:rsidR="002E5BAD" w:rsidRDefault="00947C82" w:rsidP="00DC0A92">
            <w:r>
              <w:rPr>
                <w:rFonts w:ascii="Segoe UI" w:hAnsi="Segoe UI" w:cs="Segoe UI"/>
                <w:color w:val="0D0D0D"/>
                <w:shd w:val="clear" w:color="auto" w:fill="FFFFFF"/>
              </w:rPr>
              <w:t>Moderate due to established relationships and diversification of suppliers</w:t>
            </w:r>
            <w:r w:rsidR="001004A0">
              <w:rPr>
                <w:rFonts w:ascii="Segoe UI" w:hAnsi="Segoe UI" w:cs="Segoe UI"/>
                <w:color w:val="0D0D0D"/>
                <w:shd w:val="clear" w:color="auto" w:fill="FFFFFF"/>
              </w:rPr>
              <w:t>.</w:t>
            </w:r>
          </w:p>
        </w:tc>
      </w:tr>
      <w:tr w:rsidR="002E5BAD" w14:paraId="02EDD177" w14:textId="77777777" w:rsidTr="00BB2FFD">
        <w:tc>
          <w:tcPr>
            <w:tcW w:w="8046" w:type="dxa"/>
          </w:tcPr>
          <w:p w14:paraId="363AA58D" w14:textId="4EE06608" w:rsidR="002E5BAD" w:rsidRPr="00996091" w:rsidRDefault="00947C82" w:rsidP="00996091">
            <w:pPr>
              <w:jc w:val="center"/>
              <w:rPr>
                <w:b/>
                <w:bCs/>
              </w:rPr>
            </w:pPr>
            <w:r w:rsidRPr="00996091">
              <w:rPr>
                <w:b/>
                <w:bCs/>
              </w:rPr>
              <w:t>B</w:t>
            </w:r>
            <w:r w:rsidR="00996091" w:rsidRPr="00996091">
              <w:rPr>
                <w:b/>
                <w:bCs/>
              </w:rPr>
              <w:t>argaining power of buyers</w:t>
            </w:r>
          </w:p>
        </w:tc>
      </w:tr>
      <w:tr w:rsidR="002E5BAD" w14:paraId="4E35DE41" w14:textId="77777777" w:rsidTr="00BB2FFD">
        <w:tc>
          <w:tcPr>
            <w:tcW w:w="8046" w:type="dxa"/>
          </w:tcPr>
          <w:p w14:paraId="78898164" w14:textId="506C36C0" w:rsidR="002E5BAD" w:rsidRDefault="001004A0" w:rsidP="00DC0A92">
            <w:r>
              <w:rPr>
                <w:rFonts w:ascii="Segoe UI" w:hAnsi="Segoe UI" w:cs="Segoe UI"/>
                <w:color w:val="0D0D0D"/>
                <w:shd w:val="clear" w:color="auto" w:fill="FFFFFF"/>
              </w:rPr>
              <w:t>High due to strong brand loyalty and numerous alternatives in the market.</w:t>
            </w:r>
          </w:p>
        </w:tc>
      </w:tr>
      <w:tr w:rsidR="002E5BAD" w14:paraId="1AF727F0" w14:textId="77777777" w:rsidTr="00BB2FFD">
        <w:tc>
          <w:tcPr>
            <w:tcW w:w="8046" w:type="dxa"/>
          </w:tcPr>
          <w:p w14:paraId="039C3703" w14:textId="3453ACF7" w:rsidR="002E5BAD" w:rsidRPr="00AC3C04" w:rsidRDefault="001004A0" w:rsidP="00AC3C04">
            <w:pPr>
              <w:jc w:val="center"/>
              <w:rPr>
                <w:b/>
                <w:bCs/>
              </w:rPr>
            </w:pPr>
            <w:r w:rsidRPr="00AC3C04">
              <w:rPr>
                <w:b/>
                <w:bCs/>
              </w:rPr>
              <w:t>Threat of New en</w:t>
            </w:r>
            <w:r w:rsidR="00AC3C04" w:rsidRPr="00AC3C04">
              <w:rPr>
                <w:b/>
                <w:bCs/>
              </w:rPr>
              <w:t>trants</w:t>
            </w:r>
          </w:p>
        </w:tc>
      </w:tr>
      <w:tr w:rsidR="002E5BAD" w14:paraId="73361D6D" w14:textId="77777777" w:rsidTr="00BB2FFD">
        <w:tc>
          <w:tcPr>
            <w:tcW w:w="8046" w:type="dxa"/>
          </w:tcPr>
          <w:p w14:paraId="16C3DE5C" w14:textId="388F0957" w:rsidR="002E5BAD" w:rsidRDefault="00BE5931" w:rsidP="00DC0A92">
            <w:r>
              <w:rPr>
                <w:rFonts w:ascii="Segoe UI" w:hAnsi="Segoe UI" w:cs="Segoe UI"/>
                <w:color w:val="0D0D0D"/>
                <w:shd w:val="clear" w:color="auto" w:fill="FFFFFF"/>
              </w:rPr>
              <w:t>Moderate due to high entry barriers and established competitors</w:t>
            </w:r>
            <w:r w:rsidR="00B4136E">
              <w:rPr>
                <w:rFonts w:ascii="Segoe UI" w:hAnsi="Segoe UI" w:cs="Segoe UI"/>
                <w:color w:val="0D0D0D"/>
                <w:shd w:val="clear" w:color="auto" w:fill="FFFFFF"/>
              </w:rPr>
              <w:t>.</w:t>
            </w:r>
          </w:p>
        </w:tc>
      </w:tr>
      <w:tr w:rsidR="002E5BAD" w14:paraId="32B4CF2A" w14:textId="77777777" w:rsidTr="00BB2FFD">
        <w:tc>
          <w:tcPr>
            <w:tcW w:w="8046" w:type="dxa"/>
          </w:tcPr>
          <w:p w14:paraId="42F7AD01" w14:textId="3033E262" w:rsidR="002E5BAD" w:rsidRPr="00B4136E" w:rsidRDefault="00BE5931" w:rsidP="00B4136E">
            <w:pPr>
              <w:jc w:val="center"/>
              <w:rPr>
                <w:b/>
                <w:bCs/>
              </w:rPr>
            </w:pPr>
            <w:r w:rsidRPr="00B4136E">
              <w:rPr>
                <w:b/>
                <w:bCs/>
              </w:rPr>
              <w:t>Threat of Substitutes</w:t>
            </w:r>
          </w:p>
        </w:tc>
      </w:tr>
      <w:tr w:rsidR="002E5BAD" w14:paraId="031F0D5B" w14:textId="77777777" w:rsidTr="00BB2FFD">
        <w:tc>
          <w:tcPr>
            <w:tcW w:w="8046" w:type="dxa"/>
          </w:tcPr>
          <w:p w14:paraId="5D7C42E4" w14:textId="1C63B7CE" w:rsidR="002E5BAD" w:rsidRDefault="00B4136E" w:rsidP="00DC0A92">
            <w:r>
              <w:rPr>
                <w:rFonts w:ascii="Segoe UI" w:hAnsi="Segoe UI" w:cs="Segoe UI"/>
                <w:color w:val="0D0D0D"/>
                <w:shd w:val="clear" w:color="auto" w:fill="FFFFFF"/>
              </w:rPr>
              <w:t>High with alternatives like public transportation and ride-sharing services.</w:t>
            </w:r>
          </w:p>
        </w:tc>
      </w:tr>
      <w:tr w:rsidR="002E5BAD" w14:paraId="71ACD2B5" w14:textId="77777777" w:rsidTr="00BB2FFD">
        <w:tc>
          <w:tcPr>
            <w:tcW w:w="8046" w:type="dxa"/>
          </w:tcPr>
          <w:p w14:paraId="59501E72" w14:textId="18DE71FA" w:rsidR="002E5BAD" w:rsidRPr="00FF73BC" w:rsidRDefault="00862BA6" w:rsidP="00FF73BC">
            <w:pPr>
              <w:jc w:val="center"/>
              <w:rPr>
                <w:b/>
                <w:bCs/>
              </w:rPr>
            </w:pPr>
            <w:r w:rsidRPr="00FF73BC">
              <w:rPr>
                <w:b/>
                <w:bCs/>
              </w:rPr>
              <w:t>Competitive Riva</w:t>
            </w:r>
            <w:r w:rsidR="00FF73BC" w:rsidRPr="00FF73BC">
              <w:rPr>
                <w:b/>
                <w:bCs/>
              </w:rPr>
              <w:t>lry</w:t>
            </w:r>
          </w:p>
        </w:tc>
      </w:tr>
      <w:tr w:rsidR="002E5BAD" w14:paraId="6E9061FF" w14:textId="77777777" w:rsidTr="00BB2FFD">
        <w:tc>
          <w:tcPr>
            <w:tcW w:w="8046" w:type="dxa"/>
          </w:tcPr>
          <w:p w14:paraId="0E1C4BB0" w14:textId="3F2CFB2E" w:rsidR="002E5BAD" w:rsidRDefault="00FF73BC" w:rsidP="00DC0A92">
            <w:r>
              <w:rPr>
                <w:rFonts w:ascii="Segoe UI" w:hAnsi="Segoe UI" w:cs="Segoe UI"/>
                <w:color w:val="0D0D0D"/>
                <w:shd w:val="clear" w:color="auto" w:fill="FFFFFF"/>
              </w:rPr>
              <w:t>Intense with numerous global competitors, requiring constant innovation.</w:t>
            </w:r>
          </w:p>
        </w:tc>
      </w:tr>
    </w:tbl>
    <w:p w14:paraId="02F85298" w14:textId="77777777" w:rsidR="00091AD0" w:rsidRDefault="00091AD0" w:rsidP="00DC0A92"/>
    <w:p w14:paraId="4CAE4D06" w14:textId="1B5400C7" w:rsidR="00FF73BC" w:rsidRDefault="00FF73BC" w:rsidP="00DC0A92">
      <w:r>
        <w:t>P</w:t>
      </w:r>
      <w:r w:rsidR="00C715DD">
        <w:t xml:space="preserve">ortor’s Generic </w:t>
      </w:r>
      <w:r w:rsidR="00C9700D">
        <w:t>Strategies</w:t>
      </w:r>
      <w:r w:rsidR="00C715DD">
        <w:t>:</w:t>
      </w:r>
    </w:p>
    <w:p w14:paraId="0631CEE5" w14:textId="002A9293" w:rsidR="00C715DD" w:rsidRDefault="00C9700D" w:rsidP="00DC0A92">
      <w:r>
        <w:t>Figure 5</w:t>
      </w:r>
    </w:p>
    <w:tbl>
      <w:tblPr>
        <w:tblStyle w:val="TableGrid"/>
        <w:tblW w:w="0" w:type="auto"/>
        <w:tblLook w:val="04A0" w:firstRow="1" w:lastRow="0" w:firstColumn="1" w:lastColumn="0" w:noHBand="0" w:noVBand="1"/>
      </w:tblPr>
      <w:tblGrid>
        <w:gridCol w:w="8046"/>
      </w:tblGrid>
      <w:tr w:rsidR="00A56F51" w14:paraId="11F6EEF6" w14:textId="77777777" w:rsidTr="00BB2FFD">
        <w:tc>
          <w:tcPr>
            <w:tcW w:w="8046" w:type="dxa"/>
          </w:tcPr>
          <w:p w14:paraId="778DB21D" w14:textId="0837DA71" w:rsidR="00A56F51" w:rsidRPr="00C56A17" w:rsidRDefault="00664DBC" w:rsidP="00664DBC">
            <w:pPr>
              <w:jc w:val="center"/>
              <w:rPr>
                <w:b/>
                <w:bCs/>
              </w:rPr>
            </w:pPr>
            <w:r w:rsidRPr="00C56A17">
              <w:rPr>
                <w:b/>
                <w:bCs/>
              </w:rPr>
              <w:t>Cost Leadership</w:t>
            </w:r>
          </w:p>
        </w:tc>
      </w:tr>
      <w:tr w:rsidR="00A56F51" w14:paraId="5133E901" w14:textId="77777777" w:rsidTr="00BB2FFD">
        <w:tc>
          <w:tcPr>
            <w:tcW w:w="8046" w:type="dxa"/>
          </w:tcPr>
          <w:p w14:paraId="493A008C" w14:textId="5AB863B1" w:rsidR="00A56F51" w:rsidRDefault="00F92670" w:rsidP="00DC0A92">
            <w:r>
              <w:rPr>
                <w:rFonts w:ascii="Segoe UI" w:hAnsi="Segoe UI" w:cs="Segoe UI"/>
                <w:color w:val="0D0D0D"/>
                <w:shd w:val="clear" w:color="auto" w:fill="FFFFFF"/>
              </w:rPr>
              <w:t>Evident through efficient production processes and economies of scale.</w:t>
            </w:r>
          </w:p>
        </w:tc>
      </w:tr>
      <w:tr w:rsidR="00664DBC" w14:paraId="68FC7290" w14:textId="77777777" w:rsidTr="00BB2FFD">
        <w:tc>
          <w:tcPr>
            <w:tcW w:w="8046" w:type="dxa"/>
          </w:tcPr>
          <w:p w14:paraId="08E23448" w14:textId="406AC39A" w:rsidR="00664DBC" w:rsidRPr="00C56A17" w:rsidRDefault="00C56A17" w:rsidP="00C56A17">
            <w:pPr>
              <w:jc w:val="center"/>
              <w:rPr>
                <w:b/>
                <w:bCs/>
              </w:rPr>
            </w:pPr>
            <w:r w:rsidRPr="00C56A17">
              <w:rPr>
                <w:b/>
                <w:bCs/>
              </w:rPr>
              <w:t>Differentiation</w:t>
            </w:r>
          </w:p>
        </w:tc>
      </w:tr>
      <w:tr w:rsidR="00664DBC" w14:paraId="09468198" w14:textId="77777777" w:rsidTr="00BB2FFD">
        <w:tc>
          <w:tcPr>
            <w:tcW w:w="8046" w:type="dxa"/>
          </w:tcPr>
          <w:p w14:paraId="74194A5B" w14:textId="7E98ECE7" w:rsidR="00664DBC" w:rsidRDefault="00236CCE" w:rsidP="00DC0A92">
            <w:r>
              <w:rPr>
                <w:rFonts w:ascii="Segoe UI" w:hAnsi="Segoe UI" w:cs="Segoe UI"/>
                <w:color w:val="0D0D0D"/>
                <w:shd w:val="clear" w:color="auto" w:fill="FFFFFF"/>
              </w:rPr>
              <w:t>Emphasis on hybrid technology and quality to stand out in the market.</w:t>
            </w:r>
          </w:p>
        </w:tc>
      </w:tr>
      <w:tr w:rsidR="00664DBC" w14:paraId="51D4A7E7" w14:textId="77777777" w:rsidTr="00BB2FFD">
        <w:tc>
          <w:tcPr>
            <w:tcW w:w="8046" w:type="dxa"/>
          </w:tcPr>
          <w:p w14:paraId="4F1E2094" w14:textId="2C98912C" w:rsidR="00664DBC" w:rsidRPr="00BB2FFD" w:rsidRDefault="00BB2FFD" w:rsidP="00BB2FFD">
            <w:pPr>
              <w:jc w:val="center"/>
              <w:rPr>
                <w:b/>
                <w:bCs/>
              </w:rPr>
            </w:pPr>
            <w:r w:rsidRPr="00BB2FFD">
              <w:rPr>
                <w:b/>
                <w:bCs/>
              </w:rPr>
              <w:t>F</w:t>
            </w:r>
            <w:r w:rsidR="00236CCE" w:rsidRPr="00BB2FFD">
              <w:rPr>
                <w:b/>
                <w:bCs/>
              </w:rPr>
              <w:t>ocus</w:t>
            </w:r>
          </w:p>
        </w:tc>
      </w:tr>
      <w:tr w:rsidR="00A56F51" w14:paraId="48A5CCC9" w14:textId="77777777" w:rsidTr="00BB2FFD">
        <w:tc>
          <w:tcPr>
            <w:tcW w:w="8046" w:type="dxa"/>
          </w:tcPr>
          <w:p w14:paraId="4F7EA5A7" w14:textId="261830D6" w:rsidR="00A56F51" w:rsidRDefault="00BB2FFD" w:rsidP="00DC0A92">
            <w:r>
              <w:rPr>
                <w:rFonts w:ascii="Segoe UI" w:hAnsi="Segoe UI" w:cs="Segoe UI"/>
                <w:color w:val="0D0D0D"/>
                <w:shd w:val="clear" w:color="auto" w:fill="FFFFFF"/>
              </w:rPr>
              <w:t>Broad focus on diverse product offerings catering to various market segments.</w:t>
            </w:r>
          </w:p>
        </w:tc>
      </w:tr>
    </w:tbl>
    <w:p w14:paraId="6691A82F" w14:textId="77777777" w:rsidR="008F0AB8" w:rsidRDefault="008F0AB8" w:rsidP="00DC0A92"/>
    <w:p w14:paraId="2DFE2928" w14:textId="393EB520" w:rsidR="00127FC1" w:rsidRDefault="00F34242" w:rsidP="00DC0A92">
      <w:r>
        <w:t>SOW – Boston Matrix Analysis</w:t>
      </w:r>
    </w:p>
    <w:p w14:paraId="6A67E671" w14:textId="4A4360CB" w:rsidR="007D4353" w:rsidRDefault="007D4353" w:rsidP="00DC0A92">
      <w:r>
        <w:t xml:space="preserve">Figure 6 </w:t>
      </w:r>
    </w:p>
    <w:tbl>
      <w:tblPr>
        <w:tblStyle w:val="TableGrid"/>
        <w:tblW w:w="0" w:type="auto"/>
        <w:tblLook w:val="04A0" w:firstRow="1" w:lastRow="0" w:firstColumn="1" w:lastColumn="0" w:noHBand="0" w:noVBand="1"/>
      </w:tblPr>
      <w:tblGrid>
        <w:gridCol w:w="2456"/>
        <w:gridCol w:w="3038"/>
        <w:gridCol w:w="3522"/>
      </w:tblGrid>
      <w:tr w:rsidR="007D4353" w14:paraId="2ABAA525" w14:textId="77777777" w:rsidTr="004C411B">
        <w:tc>
          <w:tcPr>
            <w:tcW w:w="2518" w:type="dxa"/>
          </w:tcPr>
          <w:p w14:paraId="18774405" w14:textId="77777777" w:rsidR="007D4353" w:rsidRDefault="007D4353" w:rsidP="00DC0A92"/>
        </w:tc>
        <w:tc>
          <w:tcPr>
            <w:tcW w:w="3119" w:type="dxa"/>
          </w:tcPr>
          <w:p w14:paraId="327932AF" w14:textId="5E86AEF3" w:rsidR="007D4353" w:rsidRPr="007D4353" w:rsidRDefault="007D4353" w:rsidP="007D4353">
            <w:pPr>
              <w:jc w:val="center"/>
              <w:rPr>
                <w:b/>
                <w:bCs/>
              </w:rPr>
            </w:pPr>
            <w:r w:rsidRPr="007D4353">
              <w:rPr>
                <w:b/>
                <w:bCs/>
              </w:rPr>
              <w:t>High Market Share</w:t>
            </w:r>
          </w:p>
        </w:tc>
        <w:tc>
          <w:tcPr>
            <w:tcW w:w="3605" w:type="dxa"/>
          </w:tcPr>
          <w:p w14:paraId="6E9A2642" w14:textId="06AB4F35" w:rsidR="007D4353" w:rsidRPr="00D60E8B" w:rsidRDefault="00D60E8B" w:rsidP="00D60E8B">
            <w:pPr>
              <w:jc w:val="center"/>
              <w:rPr>
                <w:b/>
                <w:bCs/>
              </w:rPr>
            </w:pPr>
            <w:r w:rsidRPr="00D60E8B">
              <w:rPr>
                <w:b/>
                <w:bCs/>
              </w:rPr>
              <w:t>Low Market share</w:t>
            </w:r>
          </w:p>
        </w:tc>
      </w:tr>
      <w:tr w:rsidR="007D4353" w14:paraId="4F2A3640" w14:textId="77777777" w:rsidTr="004C411B">
        <w:tc>
          <w:tcPr>
            <w:tcW w:w="2518" w:type="dxa"/>
          </w:tcPr>
          <w:p w14:paraId="555E36F6" w14:textId="1CF73D50" w:rsidR="007D4353" w:rsidRDefault="00D60E8B" w:rsidP="00DC0A92">
            <w:r>
              <w:t>High Growth</w:t>
            </w:r>
          </w:p>
        </w:tc>
        <w:tc>
          <w:tcPr>
            <w:tcW w:w="3119" w:type="dxa"/>
          </w:tcPr>
          <w:p w14:paraId="1A6F4FE4" w14:textId="36116300" w:rsidR="007D4353" w:rsidRDefault="005C0546" w:rsidP="00DC0A92">
            <w:r>
              <w:t>Start (El</w:t>
            </w:r>
            <w:r w:rsidR="002E3EAF">
              <w:t>ectric vehicles)</w:t>
            </w:r>
          </w:p>
        </w:tc>
        <w:tc>
          <w:tcPr>
            <w:tcW w:w="3605" w:type="dxa"/>
          </w:tcPr>
          <w:p w14:paraId="3B588D1C" w14:textId="0180EDC1" w:rsidR="007D4353" w:rsidRDefault="007D2E8A" w:rsidP="00DC0A92">
            <w:r>
              <w:t>Question mark (Em</w:t>
            </w:r>
            <w:r w:rsidR="004C411B">
              <w:t>erging markets)</w:t>
            </w:r>
          </w:p>
        </w:tc>
      </w:tr>
      <w:tr w:rsidR="007D4353" w14:paraId="13B51F75" w14:textId="77777777" w:rsidTr="004C411B">
        <w:tc>
          <w:tcPr>
            <w:tcW w:w="2518" w:type="dxa"/>
          </w:tcPr>
          <w:p w14:paraId="21700F3E" w14:textId="34200B54" w:rsidR="007D4353" w:rsidRDefault="00D60E8B" w:rsidP="00DC0A92">
            <w:r>
              <w:t>Low Growth</w:t>
            </w:r>
          </w:p>
        </w:tc>
        <w:tc>
          <w:tcPr>
            <w:tcW w:w="3119" w:type="dxa"/>
          </w:tcPr>
          <w:p w14:paraId="630576C4" w14:textId="3D389F92" w:rsidR="007D4353" w:rsidRDefault="00256EF9" w:rsidP="00DC0A92">
            <w:r>
              <w:t>Cash Cow (Hybrid models)</w:t>
            </w:r>
          </w:p>
        </w:tc>
        <w:tc>
          <w:tcPr>
            <w:tcW w:w="3605" w:type="dxa"/>
          </w:tcPr>
          <w:p w14:paraId="63AA34B6" w14:textId="535B03EA" w:rsidR="007D4353" w:rsidRDefault="00256EF9" w:rsidP="00DC0A92">
            <w:r>
              <w:t>Dogs</w:t>
            </w:r>
            <w:r w:rsidR="000849E1">
              <w:t xml:space="preserve"> (</w:t>
            </w:r>
            <w:r w:rsidR="00511DEB">
              <w:t xml:space="preserve">conventional </w:t>
            </w:r>
            <w:r w:rsidR="00877784">
              <w:t>gasoline models)</w:t>
            </w:r>
          </w:p>
        </w:tc>
      </w:tr>
    </w:tbl>
    <w:p w14:paraId="650E2364" w14:textId="77777777" w:rsidR="008F0AB8" w:rsidRDefault="008F0AB8" w:rsidP="00DC0A92"/>
    <w:p w14:paraId="4ACFD4F8" w14:textId="3BA827FD" w:rsidR="0022534C" w:rsidRDefault="005E2259" w:rsidP="00DC0A92">
      <w:r>
        <w:t>Figure 7</w:t>
      </w:r>
    </w:p>
    <w:p w14:paraId="7B8BE061" w14:textId="42A2DA09" w:rsidR="0074691C" w:rsidRPr="00ED6F0A" w:rsidRDefault="0022534C" w:rsidP="00DC0A92">
      <w:r>
        <w:rPr>
          <w:noProof/>
        </w:rPr>
        <w:drawing>
          <wp:inline distT="0" distB="0" distL="0" distR="0" wp14:anchorId="7C936F85" wp14:editId="7B7378BC">
            <wp:extent cx="4870700" cy="2768742"/>
            <wp:effectExtent l="0" t="0" r="0" b="0"/>
            <wp:docPr id="1410234314" name="Picture 1" descr="A diagram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234314" name="Picture 1" descr="A diagram of a pie chart&#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4870700" cy="2768742"/>
                    </a:xfrm>
                    <a:prstGeom prst="rect">
                      <a:avLst/>
                    </a:prstGeom>
                  </pic:spPr>
                </pic:pic>
              </a:graphicData>
            </a:graphic>
          </wp:inline>
        </w:drawing>
      </w:r>
    </w:p>
    <w:sectPr w:rsidR="0074691C" w:rsidRPr="00ED6F0A" w:rsidSect="00840EC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7E6255" w14:textId="77777777" w:rsidR="00EE269A" w:rsidRDefault="00EE269A" w:rsidP="000D12E9">
      <w:pPr>
        <w:spacing w:after="0" w:line="240" w:lineRule="auto"/>
      </w:pPr>
      <w:r>
        <w:separator/>
      </w:r>
    </w:p>
  </w:endnote>
  <w:endnote w:type="continuationSeparator" w:id="0">
    <w:p w14:paraId="72A030C3" w14:textId="77777777" w:rsidR="00EE269A" w:rsidRDefault="00EE269A" w:rsidP="000D1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abic Typesetting">
    <w:panose1 w:val="03020402040406030203"/>
    <w:charset w:val="00"/>
    <w:family w:val="script"/>
    <w:pitch w:val="variable"/>
    <w:sig w:usb0="80002007" w:usb1="80000000" w:usb2="00000008" w:usb3="00000000" w:csb0="000000D3" w:csb1="00000000"/>
  </w:font>
  <w:font w:name="Algerian">
    <w:panose1 w:val="04020705040A02060702"/>
    <w:charset w:val="00"/>
    <w:family w:val="decorative"/>
    <w:pitch w:val="variable"/>
    <w:sig w:usb0="00000003" w:usb1="00000000" w:usb2="00000000" w:usb3="00000000" w:csb0="00000001" w:csb1="00000000"/>
  </w:font>
  <w:font w:name="Aldhabi">
    <w:panose1 w:val="01000000000000000000"/>
    <w:charset w:val="00"/>
    <w:family w:val="auto"/>
    <w:pitch w:val="variable"/>
    <w:sig w:usb0="80002007"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666F2" w14:textId="77777777" w:rsidR="00EE269A" w:rsidRDefault="00EE269A" w:rsidP="000D12E9">
      <w:pPr>
        <w:spacing w:after="0" w:line="240" w:lineRule="auto"/>
      </w:pPr>
      <w:r>
        <w:separator/>
      </w:r>
    </w:p>
  </w:footnote>
  <w:footnote w:type="continuationSeparator" w:id="0">
    <w:p w14:paraId="567D6D48" w14:textId="77777777" w:rsidR="00EE269A" w:rsidRDefault="00EE269A" w:rsidP="000D12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541221"/>
    <w:multiLevelType w:val="hybridMultilevel"/>
    <w:tmpl w:val="4F0C04C2"/>
    <w:lvl w:ilvl="0" w:tplc="D9A29D44">
      <w:start w:val="1"/>
      <w:numFmt w:val="bullet"/>
      <w:lvlText w:val="•"/>
      <w:lvlJc w:val="left"/>
      <w:pPr>
        <w:tabs>
          <w:tab w:val="num" w:pos="720"/>
        </w:tabs>
        <w:ind w:left="720" w:hanging="360"/>
      </w:pPr>
      <w:rPr>
        <w:rFonts w:ascii="Arial" w:hAnsi="Arial" w:hint="default"/>
      </w:rPr>
    </w:lvl>
    <w:lvl w:ilvl="1" w:tplc="B812159A" w:tentative="1">
      <w:start w:val="1"/>
      <w:numFmt w:val="bullet"/>
      <w:lvlText w:val="•"/>
      <w:lvlJc w:val="left"/>
      <w:pPr>
        <w:tabs>
          <w:tab w:val="num" w:pos="1440"/>
        </w:tabs>
        <w:ind w:left="1440" w:hanging="360"/>
      </w:pPr>
      <w:rPr>
        <w:rFonts w:ascii="Arial" w:hAnsi="Arial" w:hint="default"/>
      </w:rPr>
    </w:lvl>
    <w:lvl w:ilvl="2" w:tplc="11041DE6" w:tentative="1">
      <w:start w:val="1"/>
      <w:numFmt w:val="bullet"/>
      <w:lvlText w:val="•"/>
      <w:lvlJc w:val="left"/>
      <w:pPr>
        <w:tabs>
          <w:tab w:val="num" w:pos="2160"/>
        </w:tabs>
        <w:ind w:left="2160" w:hanging="360"/>
      </w:pPr>
      <w:rPr>
        <w:rFonts w:ascii="Arial" w:hAnsi="Arial" w:hint="default"/>
      </w:rPr>
    </w:lvl>
    <w:lvl w:ilvl="3" w:tplc="5EF8C242" w:tentative="1">
      <w:start w:val="1"/>
      <w:numFmt w:val="bullet"/>
      <w:lvlText w:val="•"/>
      <w:lvlJc w:val="left"/>
      <w:pPr>
        <w:tabs>
          <w:tab w:val="num" w:pos="2880"/>
        </w:tabs>
        <w:ind w:left="2880" w:hanging="360"/>
      </w:pPr>
      <w:rPr>
        <w:rFonts w:ascii="Arial" w:hAnsi="Arial" w:hint="default"/>
      </w:rPr>
    </w:lvl>
    <w:lvl w:ilvl="4" w:tplc="D744D062" w:tentative="1">
      <w:start w:val="1"/>
      <w:numFmt w:val="bullet"/>
      <w:lvlText w:val="•"/>
      <w:lvlJc w:val="left"/>
      <w:pPr>
        <w:tabs>
          <w:tab w:val="num" w:pos="3600"/>
        </w:tabs>
        <w:ind w:left="3600" w:hanging="360"/>
      </w:pPr>
      <w:rPr>
        <w:rFonts w:ascii="Arial" w:hAnsi="Arial" w:hint="default"/>
      </w:rPr>
    </w:lvl>
    <w:lvl w:ilvl="5" w:tplc="FEAA7054" w:tentative="1">
      <w:start w:val="1"/>
      <w:numFmt w:val="bullet"/>
      <w:lvlText w:val="•"/>
      <w:lvlJc w:val="left"/>
      <w:pPr>
        <w:tabs>
          <w:tab w:val="num" w:pos="4320"/>
        </w:tabs>
        <w:ind w:left="4320" w:hanging="360"/>
      </w:pPr>
      <w:rPr>
        <w:rFonts w:ascii="Arial" w:hAnsi="Arial" w:hint="default"/>
      </w:rPr>
    </w:lvl>
    <w:lvl w:ilvl="6" w:tplc="EA9E36EC" w:tentative="1">
      <w:start w:val="1"/>
      <w:numFmt w:val="bullet"/>
      <w:lvlText w:val="•"/>
      <w:lvlJc w:val="left"/>
      <w:pPr>
        <w:tabs>
          <w:tab w:val="num" w:pos="5040"/>
        </w:tabs>
        <w:ind w:left="5040" w:hanging="360"/>
      </w:pPr>
      <w:rPr>
        <w:rFonts w:ascii="Arial" w:hAnsi="Arial" w:hint="default"/>
      </w:rPr>
    </w:lvl>
    <w:lvl w:ilvl="7" w:tplc="465483D2" w:tentative="1">
      <w:start w:val="1"/>
      <w:numFmt w:val="bullet"/>
      <w:lvlText w:val="•"/>
      <w:lvlJc w:val="left"/>
      <w:pPr>
        <w:tabs>
          <w:tab w:val="num" w:pos="5760"/>
        </w:tabs>
        <w:ind w:left="5760" w:hanging="360"/>
      </w:pPr>
      <w:rPr>
        <w:rFonts w:ascii="Arial" w:hAnsi="Arial" w:hint="default"/>
      </w:rPr>
    </w:lvl>
    <w:lvl w:ilvl="8" w:tplc="7996CAF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F3C2567"/>
    <w:multiLevelType w:val="hybridMultilevel"/>
    <w:tmpl w:val="8B523F5C"/>
    <w:lvl w:ilvl="0" w:tplc="9182C59C">
      <w:start w:val="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7A46F3"/>
    <w:multiLevelType w:val="hybridMultilevel"/>
    <w:tmpl w:val="FD5C65DE"/>
    <w:lvl w:ilvl="0" w:tplc="3CF4B958">
      <w:start w:val="7"/>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D81414"/>
    <w:multiLevelType w:val="multilevel"/>
    <w:tmpl w:val="9B241F54"/>
    <w:lvl w:ilvl="0">
      <w:start w:val="1"/>
      <w:numFmt w:val="decimal"/>
      <w:lvlText w:val="%1.0"/>
      <w:lvlJc w:val="left"/>
      <w:pPr>
        <w:ind w:left="720" w:hanging="720"/>
      </w:pPr>
      <w:rPr>
        <w:rFonts w:hint="default"/>
        <w:b/>
        <w:bCs/>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16cid:durableId="63836989">
    <w:abstractNumId w:val="3"/>
  </w:num>
  <w:num w:numId="2" w16cid:durableId="2978576">
    <w:abstractNumId w:val="0"/>
  </w:num>
  <w:num w:numId="3" w16cid:durableId="1474371139">
    <w:abstractNumId w:val="2"/>
  </w:num>
  <w:num w:numId="4" w16cid:durableId="333152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B22"/>
    <w:rsid w:val="00001399"/>
    <w:rsid w:val="00001F73"/>
    <w:rsid w:val="00007639"/>
    <w:rsid w:val="00007D6F"/>
    <w:rsid w:val="00010FD4"/>
    <w:rsid w:val="00012F27"/>
    <w:rsid w:val="0001347C"/>
    <w:rsid w:val="00013620"/>
    <w:rsid w:val="00014553"/>
    <w:rsid w:val="000145D3"/>
    <w:rsid w:val="000149F6"/>
    <w:rsid w:val="00014E1B"/>
    <w:rsid w:val="0001581F"/>
    <w:rsid w:val="00015DD6"/>
    <w:rsid w:val="00020E9F"/>
    <w:rsid w:val="000214F4"/>
    <w:rsid w:val="000227BF"/>
    <w:rsid w:val="000229AF"/>
    <w:rsid w:val="00022FC1"/>
    <w:rsid w:val="00024614"/>
    <w:rsid w:val="00027E82"/>
    <w:rsid w:val="000300CA"/>
    <w:rsid w:val="000305F5"/>
    <w:rsid w:val="00030950"/>
    <w:rsid w:val="000337FD"/>
    <w:rsid w:val="00033CC1"/>
    <w:rsid w:val="00033F19"/>
    <w:rsid w:val="000344F3"/>
    <w:rsid w:val="00034D2B"/>
    <w:rsid w:val="00037903"/>
    <w:rsid w:val="000408D0"/>
    <w:rsid w:val="00046DBB"/>
    <w:rsid w:val="000503E3"/>
    <w:rsid w:val="00050854"/>
    <w:rsid w:val="00051A0D"/>
    <w:rsid w:val="000529C6"/>
    <w:rsid w:val="00053EBD"/>
    <w:rsid w:val="00056469"/>
    <w:rsid w:val="000567DC"/>
    <w:rsid w:val="0005682A"/>
    <w:rsid w:val="00056E8C"/>
    <w:rsid w:val="00061141"/>
    <w:rsid w:val="000633F1"/>
    <w:rsid w:val="00064222"/>
    <w:rsid w:val="000648C8"/>
    <w:rsid w:val="00065D5D"/>
    <w:rsid w:val="00074114"/>
    <w:rsid w:val="0007545A"/>
    <w:rsid w:val="0007703F"/>
    <w:rsid w:val="00080277"/>
    <w:rsid w:val="000805ED"/>
    <w:rsid w:val="00081BC9"/>
    <w:rsid w:val="00082A2B"/>
    <w:rsid w:val="0008405E"/>
    <w:rsid w:val="000849E1"/>
    <w:rsid w:val="00084A8D"/>
    <w:rsid w:val="00085058"/>
    <w:rsid w:val="000862B5"/>
    <w:rsid w:val="000865E9"/>
    <w:rsid w:val="000902F8"/>
    <w:rsid w:val="0009030E"/>
    <w:rsid w:val="00090844"/>
    <w:rsid w:val="00091AD0"/>
    <w:rsid w:val="00091DBA"/>
    <w:rsid w:val="00093C9D"/>
    <w:rsid w:val="000941F0"/>
    <w:rsid w:val="00094B5A"/>
    <w:rsid w:val="000954C8"/>
    <w:rsid w:val="00095523"/>
    <w:rsid w:val="00095C95"/>
    <w:rsid w:val="0009643E"/>
    <w:rsid w:val="000A2C9C"/>
    <w:rsid w:val="000A4BA0"/>
    <w:rsid w:val="000A6788"/>
    <w:rsid w:val="000A7524"/>
    <w:rsid w:val="000B6169"/>
    <w:rsid w:val="000B733A"/>
    <w:rsid w:val="000B7CCB"/>
    <w:rsid w:val="000C10B5"/>
    <w:rsid w:val="000C35AE"/>
    <w:rsid w:val="000C4C8F"/>
    <w:rsid w:val="000C60AC"/>
    <w:rsid w:val="000C6A3F"/>
    <w:rsid w:val="000D12E9"/>
    <w:rsid w:val="000D2363"/>
    <w:rsid w:val="000D27AD"/>
    <w:rsid w:val="000D7405"/>
    <w:rsid w:val="000D75BE"/>
    <w:rsid w:val="000E2AB2"/>
    <w:rsid w:val="000E2E0E"/>
    <w:rsid w:val="000E2FDE"/>
    <w:rsid w:val="000E53C7"/>
    <w:rsid w:val="000E6560"/>
    <w:rsid w:val="000E738D"/>
    <w:rsid w:val="000F0CEF"/>
    <w:rsid w:val="000F1B97"/>
    <w:rsid w:val="000F53E2"/>
    <w:rsid w:val="001004A0"/>
    <w:rsid w:val="00100856"/>
    <w:rsid w:val="00100D5E"/>
    <w:rsid w:val="00100F56"/>
    <w:rsid w:val="00101FBC"/>
    <w:rsid w:val="001022DE"/>
    <w:rsid w:val="00105050"/>
    <w:rsid w:val="00111352"/>
    <w:rsid w:val="001125DB"/>
    <w:rsid w:val="00114377"/>
    <w:rsid w:val="00115D55"/>
    <w:rsid w:val="0011700C"/>
    <w:rsid w:val="00122073"/>
    <w:rsid w:val="00122F39"/>
    <w:rsid w:val="0012313C"/>
    <w:rsid w:val="00123E84"/>
    <w:rsid w:val="0012597C"/>
    <w:rsid w:val="00126E2C"/>
    <w:rsid w:val="001275B7"/>
    <w:rsid w:val="001277A8"/>
    <w:rsid w:val="00127FC1"/>
    <w:rsid w:val="001311B5"/>
    <w:rsid w:val="001323CB"/>
    <w:rsid w:val="0013481D"/>
    <w:rsid w:val="00135073"/>
    <w:rsid w:val="001355DA"/>
    <w:rsid w:val="00135946"/>
    <w:rsid w:val="001400D4"/>
    <w:rsid w:val="00140BB2"/>
    <w:rsid w:val="00144E10"/>
    <w:rsid w:val="00145FF1"/>
    <w:rsid w:val="00152129"/>
    <w:rsid w:val="001531F5"/>
    <w:rsid w:val="00154EA7"/>
    <w:rsid w:val="00155252"/>
    <w:rsid w:val="00155A41"/>
    <w:rsid w:val="00156244"/>
    <w:rsid w:val="00160544"/>
    <w:rsid w:val="001608E0"/>
    <w:rsid w:val="00162AEC"/>
    <w:rsid w:val="00167595"/>
    <w:rsid w:val="001701BC"/>
    <w:rsid w:val="00170EF9"/>
    <w:rsid w:val="00171919"/>
    <w:rsid w:val="001724A5"/>
    <w:rsid w:val="001726D2"/>
    <w:rsid w:val="00173A3D"/>
    <w:rsid w:val="001757D5"/>
    <w:rsid w:val="00176449"/>
    <w:rsid w:val="001803B3"/>
    <w:rsid w:val="001824D4"/>
    <w:rsid w:val="00182C07"/>
    <w:rsid w:val="00182F63"/>
    <w:rsid w:val="00183BCA"/>
    <w:rsid w:val="001840F5"/>
    <w:rsid w:val="00186038"/>
    <w:rsid w:val="001863D0"/>
    <w:rsid w:val="001866BC"/>
    <w:rsid w:val="0018762C"/>
    <w:rsid w:val="00193126"/>
    <w:rsid w:val="0019467D"/>
    <w:rsid w:val="00195295"/>
    <w:rsid w:val="00196EF5"/>
    <w:rsid w:val="001A0467"/>
    <w:rsid w:val="001A0D52"/>
    <w:rsid w:val="001A4EB1"/>
    <w:rsid w:val="001A7F30"/>
    <w:rsid w:val="001B0EAC"/>
    <w:rsid w:val="001B0FD6"/>
    <w:rsid w:val="001B20FF"/>
    <w:rsid w:val="001B2949"/>
    <w:rsid w:val="001B2D51"/>
    <w:rsid w:val="001B2DE0"/>
    <w:rsid w:val="001B408C"/>
    <w:rsid w:val="001B40AC"/>
    <w:rsid w:val="001B4747"/>
    <w:rsid w:val="001B4AD2"/>
    <w:rsid w:val="001B4F1B"/>
    <w:rsid w:val="001B568E"/>
    <w:rsid w:val="001C0853"/>
    <w:rsid w:val="001C5D30"/>
    <w:rsid w:val="001C6B73"/>
    <w:rsid w:val="001C7379"/>
    <w:rsid w:val="001C7518"/>
    <w:rsid w:val="001D0480"/>
    <w:rsid w:val="001D0E15"/>
    <w:rsid w:val="001D2CA1"/>
    <w:rsid w:val="001D4AFF"/>
    <w:rsid w:val="001D5AAB"/>
    <w:rsid w:val="001D5BB8"/>
    <w:rsid w:val="001D66D7"/>
    <w:rsid w:val="001D6F0B"/>
    <w:rsid w:val="001D7C92"/>
    <w:rsid w:val="001E0581"/>
    <w:rsid w:val="001E0D00"/>
    <w:rsid w:val="001E1243"/>
    <w:rsid w:val="001E2B3D"/>
    <w:rsid w:val="001E3113"/>
    <w:rsid w:val="001E5610"/>
    <w:rsid w:val="001E6225"/>
    <w:rsid w:val="001E6B6C"/>
    <w:rsid w:val="001E6BBF"/>
    <w:rsid w:val="001F1A4E"/>
    <w:rsid w:val="001F2202"/>
    <w:rsid w:val="001F3AA6"/>
    <w:rsid w:val="001F544D"/>
    <w:rsid w:val="001F54FF"/>
    <w:rsid w:val="001F68B2"/>
    <w:rsid w:val="001F7CAF"/>
    <w:rsid w:val="002041BE"/>
    <w:rsid w:val="002048CD"/>
    <w:rsid w:val="00204E6A"/>
    <w:rsid w:val="00205770"/>
    <w:rsid w:val="00206937"/>
    <w:rsid w:val="00210A7E"/>
    <w:rsid w:val="00213377"/>
    <w:rsid w:val="00213E9B"/>
    <w:rsid w:val="00215658"/>
    <w:rsid w:val="00216973"/>
    <w:rsid w:val="00220F82"/>
    <w:rsid w:val="00222F42"/>
    <w:rsid w:val="002232D5"/>
    <w:rsid w:val="002235CE"/>
    <w:rsid w:val="0022534C"/>
    <w:rsid w:val="00226041"/>
    <w:rsid w:val="0022709A"/>
    <w:rsid w:val="00227601"/>
    <w:rsid w:val="002276F1"/>
    <w:rsid w:val="0022778D"/>
    <w:rsid w:val="00227E14"/>
    <w:rsid w:val="002304C5"/>
    <w:rsid w:val="00230766"/>
    <w:rsid w:val="00230D8D"/>
    <w:rsid w:val="0023303F"/>
    <w:rsid w:val="002353FC"/>
    <w:rsid w:val="0023615F"/>
    <w:rsid w:val="00236CCE"/>
    <w:rsid w:val="00236E05"/>
    <w:rsid w:val="00237B48"/>
    <w:rsid w:val="00237E31"/>
    <w:rsid w:val="0024207B"/>
    <w:rsid w:val="00243DC1"/>
    <w:rsid w:val="00243E55"/>
    <w:rsid w:val="0024658F"/>
    <w:rsid w:val="00250E29"/>
    <w:rsid w:val="002513A5"/>
    <w:rsid w:val="00253F58"/>
    <w:rsid w:val="002547A5"/>
    <w:rsid w:val="00256EF9"/>
    <w:rsid w:val="00264587"/>
    <w:rsid w:val="002659EE"/>
    <w:rsid w:val="00270505"/>
    <w:rsid w:val="00271E5D"/>
    <w:rsid w:val="00273F21"/>
    <w:rsid w:val="002766EF"/>
    <w:rsid w:val="00276BA2"/>
    <w:rsid w:val="00277E2F"/>
    <w:rsid w:val="0028061A"/>
    <w:rsid w:val="002812E8"/>
    <w:rsid w:val="002830B9"/>
    <w:rsid w:val="00285518"/>
    <w:rsid w:val="00291762"/>
    <w:rsid w:val="002921D2"/>
    <w:rsid w:val="0029252F"/>
    <w:rsid w:val="00292E3C"/>
    <w:rsid w:val="00295F46"/>
    <w:rsid w:val="00296DD7"/>
    <w:rsid w:val="00296F02"/>
    <w:rsid w:val="0029701B"/>
    <w:rsid w:val="002A0CB2"/>
    <w:rsid w:val="002A0D5E"/>
    <w:rsid w:val="002A1187"/>
    <w:rsid w:val="002A1567"/>
    <w:rsid w:val="002A3B4C"/>
    <w:rsid w:val="002A7A91"/>
    <w:rsid w:val="002B145B"/>
    <w:rsid w:val="002B3B10"/>
    <w:rsid w:val="002B44E2"/>
    <w:rsid w:val="002B481B"/>
    <w:rsid w:val="002B5281"/>
    <w:rsid w:val="002B6575"/>
    <w:rsid w:val="002B7751"/>
    <w:rsid w:val="002C16E3"/>
    <w:rsid w:val="002C31AC"/>
    <w:rsid w:val="002C3937"/>
    <w:rsid w:val="002C3C17"/>
    <w:rsid w:val="002C43F2"/>
    <w:rsid w:val="002C5FEC"/>
    <w:rsid w:val="002C7EB6"/>
    <w:rsid w:val="002D1EFC"/>
    <w:rsid w:val="002D5A4A"/>
    <w:rsid w:val="002E13D4"/>
    <w:rsid w:val="002E1771"/>
    <w:rsid w:val="002E1B9E"/>
    <w:rsid w:val="002E3EAF"/>
    <w:rsid w:val="002E410C"/>
    <w:rsid w:val="002E47E7"/>
    <w:rsid w:val="002E48F3"/>
    <w:rsid w:val="002E5BAD"/>
    <w:rsid w:val="002E65E9"/>
    <w:rsid w:val="002E72C0"/>
    <w:rsid w:val="002E79D5"/>
    <w:rsid w:val="002F1319"/>
    <w:rsid w:val="002F2A14"/>
    <w:rsid w:val="002F6331"/>
    <w:rsid w:val="002F6A84"/>
    <w:rsid w:val="002F6B84"/>
    <w:rsid w:val="00300B5B"/>
    <w:rsid w:val="00303080"/>
    <w:rsid w:val="003040DF"/>
    <w:rsid w:val="0030444A"/>
    <w:rsid w:val="0030651D"/>
    <w:rsid w:val="00307190"/>
    <w:rsid w:val="00310571"/>
    <w:rsid w:val="0031079A"/>
    <w:rsid w:val="00311794"/>
    <w:rsid w:val="0032163E"/>
    <w:rsid w:val="00321A0B"/>
    <w:rsid w:val="0032456B"/>
    <w:rsid w:val="0032691C"/>
    <w:rsid w:val="00326BF1"/>
    <w:rsid w:val="003277D0"/>
    <w:rsid w:val="0033213E"/>
    <w:rsid w:val="003322D9"/>
    <w:rsid w:val="00333B6C"/>
    <w:rsid w:val="00333D58"/>
    <w:rsid w:val="00335208"/>
    <w:rsid w:val="003367C7"/>
    <w:rsid w:val="0034475D"/>
    <w:rsid w:val="00344C83"/>
    <w:rsid w:val="00345B7E"/>
    <w:rsid w:val="00350FF5"/>
    <w:rsid w:val="00355D99"/>
    <w:rsid w:val="00355E76"/>
    <w:rsid w:val="00355EFC"/>
    <w:rsid w:val="00357326"/>
    <w:rsid w:val="00357BC8"/>
    <w:rsid w:val="00357D9A"/>
    <w:rsid w:val="0036280E"/>
    <w:rsid w:val="003638AF"/>
    <w:rsid w:val="003663A7"/>
    <w:rsid w:val="00367453"/>
    <w:rsid w:val="003674CA"/>
    <w:rsid w:val="0036789F"/>
    <w:rsid w:val="0037030A"/>
    <w:rsid w:val="00370C90"/>
    <w:rsid w:val="0037477E"/>
    <w:rsid w:val="00376D38"/>
    <w:rsid w:val="00380546"/>
    <w:rsid w:val="00381F30"/>
    <w:rsid w:val="003838A6"/>
    <w:rsid w:val="0038446D"/>
    <w:rsid w:val="00386B68"/>
    <w:rsid w:val="0038713C"/>
    <w:rsid w:val="003871E5"/>
    <w:rsid w:val="00392616"/>
    <w:rsid w:val="003931E5"/>
    <w:rsid w:val="0039320B"/>
    <w:rsid w:val="0039566C"/>
    <w:rsid w:val="00395880"/>
    <w:rsid w:val="00395E94"/>
    <w:rsid w:val="003A22E3"/>
    <w:rsid w:val="003A31CA"/>
    <w:rsid w:val="003A3D91"/>
    <w:rsid w:val="003A698F"/>
    <w:rsid w:val="003A6C28"/>
    <w:rsid w:val="003C1360"/>
    <w:rsid w:val="003C30E7"/>
    <w:rsid w:val="003C48E6"/>
    <w:rsid w:val="003C7A2C"/>
    <w:rsid w:val="003D0968"/>
    <w:rsid w:val="003D1B39"/>
    <w:rsid w:val="003D1DB4"/>
    <w:rsid w:val="003D3595"/>
    <w:rsid w:val="003D37DF"/>
    <w:rsid w:val="003D3DED"/>
    <w:rsid w:val="003D45C3"/>
    <w:rsid w:val="003D546E"/>
    <w:rsid w:val="003D5BD3"/>
    <w:rsid w:val="003D6009"/>
    <w:rsid w:val="003E2738"/>
    <w:rsid w:val="003E3DDD"/>
    <w:rsid w:val="003E6C0E"/>
    <w:rsid w:val="003E75C6"/>
    <w:rsid w:val="003F2C05"/>
    <w:rsid w:val="003F54A8"/>
    <w:rsid w:val="003F5F72"/>
    <w:rsid w:val="003F6206"/>
    <w:rsid w:val="003F63D8"/>
    <w:rsid w:val="003F64E0"/>
    <w:rsid w:val="003F7C98"/>
    <w:rsid w:val="00400960"/>
    <w:rsid w:val="00401058"/>
    <w:rsid w:val="00403EC9"/>
    <w:rsid w:val="0040459D"/>
    <w:rsid w:val="00405020"/>
    <w:rsid w:val="00405147"/>
    <w:rsid w:val="004106C5"/>
    <w:rsid w:val="004117DB"/>
    <w:rsid w:val="0041231A"/>
    <w:rsid w:val="00413C25"/>
    <w:rsid w:val="00414A5A"/>
    <w:rsid w:val="00415E5D"/>
    <w:rsid w:val="0041783A"/>
    <w:rsid w:val="004213EE"/>
    <w:rsid w:val="004224D0"/>
    <w:rsid w:val="004238BA"/>
    <w:rsid w:val="00424FB1"/>
    <w:rsid w:val="0042788B"/>
    <w:rsid w:val="00430C0A"/>
    <w:rsid w:val="00432A7D"/>
    <w:rsid w:val="00433680"/>
    <w:rsid w:val="0044438F"/>
    <w:rsid w:val="00445AE4"/>
    <w:rsid w:val="00446295"/>
    <w:rsid w:val="0044676F"/>
    <w:rsid w:val="00450E9E"/>
    <w:rsid w:val="00451D2F"/>
    <w:rsid w:val="00452635"/>
    <w:rsid w:val="00452EEE"/>
    <w:rsid w:val="004564A9"/>
    <w:rsid w:val="00460106"/>
    <w:rsid w:val="0046045E"/>
    <w:rsid w:val="00460BBD"/>
    <w:rsid w:val="0046120A"/>
    <w:rsid w:val="0046202D"/>
    <w:rsid w:val="00462B42"/>
    <w:rsid w:val="00462CC7"/>
    <w:rsid w:val="00467251"/>
    <w:rsid w:val="0047100C"/>
    <w:rsid w:val="00473B6D"/>
    <w:rsid w:val="004745E7"/>
    <w:rsid w:val="0047663A"/>
    <w:rsid w:val="004768CD"/>
    <w:rsid w:val="00477B55"/>
    <w:rsid w:val="00477EF4"/>
    <w:rsid w:val="00483076"/>
    <w:rsid w:val="0048483D"/>
    <w:rsid w:val="00485729"/>
    <w:rsid w:val="00490723"/>
    <w:rsid w:val="004916A6"/>
    <w:rsid w:val="00492D57"/>
    <w:rsid w:val="00495EF2"/>
    <w:rsid w:val="00496417"/>
    <w:rsid w:val="00497CEA"/>
    <w:rsid w:val="004A293F"/>
    <w:rsid w:val="004A4D2B"/>
    <w:rsid w:val="004A5185"/>
    <w:rsid w:val="004A675E"/>
    <w:rsid w:val="004A7977"/>
    <w:rsid w:val="004B044D"/>
    <w:rsid w:val="004B0D96"/>
    <w:rsid w:val="004B6072"/>
    <w:rsid w:val="004C0CD6"/>
    <w:rsid w:val="004C411B"/>
    <w:rsid w:val="004C56F2"/>
    <w:rsid w:val="004C6CA6"/>
    <w:rsid w:val="004C6E94"/>
    <w:rsid w:val="004C7BA0"/>
    <w:rsid w:val="004C7FE8"/>
    <w:rsid w:val="004D0B7E"/>
    <w:rsid w:val="004D3A40"/>
    <w:rsid w:val="004D4A8C"/>
    <w:rsid w:val="004D728A"/>
    <w:rsid w:val="004D7419"/>
    <w:rsid w:val="004E15FE"/>
    <w:rsid w:val="004E1DA4"/>
    <w:rsid w:val="004E2EC6"/>
    <w:rsid w:val="004E31D0"/>
    <w:rsid w:val="004E3400"/>
    <w:rsid w:val="004E38E7"/>
    <w:rsid w:val="004E3EEA"/>
    <w:rsid w:val="004E4099"/>
    <w:rsid w:val="004E4D40"/>
    <w:rsid w:val="004E69AF"/>
    <w:rsid w:val="004F03AB"/>
    <w:rsid w:val="004F359C"/>
    <w:rsid w:val="004F4517"/>
    <w:rsid w:val="004F4796"/>
    <w:rsid w:val="004F577B"/>
    <w:rsid w:val="004F5D30"/>
    <w:rsid w:val="004F69B0"/>
    <w:rsid w:val="00505190"/>
    <w:rsid w:val="00505590"/>
    <w:rsid w:val="005104ED"/>
    <w:rsid w:val="00511086"/>
    <w:rsid w:val="00511DEB"/>
    <w:rsid w:val="00513865"/>
    <w:rsid w:val="00514598"/>
    <w:rsid w:val="00517612"/>
    <w:rsid w:val="00521642"/>
    <w:rsid w:val="00521962"/>
    <w:rsid w:val="00522138"/>
    <w:rsid w:val="00522AE4"/>
    <w:rsid w:val="00522C40"/>
    <w:rsid w:val="005232EC"/>
    <w:rsid w:val="00524722"/>
    <w:rsid w:val="00524D33"/>
    <w:rsid w:val="005256B8"/>
    <w:rsid w:val="005256C6"/>
    <w:rsid w:val="0052576D"/>
    <w:rsid w:val="0052588D"/>
    <w:rsid w:val="00525E96"/>
    <w:rsid w:val="00526E59"/>
    <w:rsid w:val="005312F9"/>
    <w:rsid w:val="00543C6D"/>
    <w:rsid w:val="00544AED"/>
    <w:rsid w:val="00546455"/>
    <w:rsid w:val="00550108"/>
    <w:rsid w:val="005540AA"/>
    <w:rsid w:val="00554B15"/>
    <w:rsid w:val="005553F5"/>
    <w:rsid w:val="00555913"/>
    <w:rsid w:val="00556694"/>
    <w:rsid w:val="00561719"/>
    <w:rsid w:val="00561806"/>
    <w:rsid w:val="00564A56"/>
    <w:rsid w:val="005656CD"/>
    <w:rsid w:val="005663EB"/>
    <w:rsid w:val="005702AA"/>
    <w:rsid w:val="00570DEF"/>
    <w:rsid w:val="005810D1"/>
    <w:rsid w:val="005831BE"/>
    <w:rsid w:val="00583252"/>
    <w:rsid w:val="00585059"/>
    <w:rsid w:val="00585E63"/>
    <w:rsid w:val="00587C4B"/>
    <w:rsid w:val="00590513"/>
    <w:rsid w:val="00590D88"/>
    <w:rsid w:val="0059265B"/>
    <w:rsid w:val="00595B82"/>
    <w:rsid w:val="00595C2F"/>
    <w:rsid w:val="0059609F"/>
    <w:rsid w:val="00596AFD"/>
    <w:rsid w:val="005A0408"/>
    <w:rsid w:val="005A1B68"/>
    <w:rsid w:val="005A22E3"/>
    <w:rsid w:val="005A2B22"/>
    <w:rsid w:val="005A2CA0"/>
    <w:rsid w:val="005A33C2"/>
    <w:rsid w:val="005A38F7"/>
    <w:rsid w:val="005A6B35"/>
    <w:rsid w:val="005A7326"/>
    <w:rsid w:val="005B1418"/>
    <w:rsid w:val="005B43E2"/>
    <w:rsid w:val="005B46A5"/>
    <w:rsid w:val="005B7C40"/>
    <w:rsid w:val="005C0546"/>
    <w:rsid w:val="005C19C0"/>
    <w:rsid w:val="005C54AD"/>
    <w:rsid w:val="005C7024"/>
    <w:rsid w:val="005C74F5"/>
    <w:rsid w:val="005D1E54"/>
    <w:rsid w:val="005D2CE1"/>
    <w:rsid w:val="005D350C"/>
    <w:rsid w:val="005D6559"/>
    <w:rsid w:val="005E2259"/>
    <w:rsid w:val="005E4262"/>
    <w:rsid w:val="005F155B"/>
    <w:rsid w:val="005F1589"/>
    <w:rsid w:val="005F16C9"/>
    <w:rsid w:val="005F2748"/>
    <w:rsid w:val="005F40ED"/>
    <w:rsid w:val="005F4FD5"/>
    <w:rsid w:val="005F53F9"/>
    <w:rsid w:val="005F7666"/>
    <w:rsid w:val="006002E0"/>
    <w:rsid w:val="0060146D"/>
    <w:rsid w:val="00601C5D"/>
    <w:rsid w:val="006036F6"/>
    <w:rsid w:val="00604AE0"/>
    <w:rsid w:val="00613175"/>
    <w:rsid w:val="00613265"/>
    <w:rsid w:val="0061331F"/>
    <w:rsid w:val="00614034"/>
    <w:rsid w:val="00614AB5"/>
    <w:rsid w:val="0061555F"/>
    <w:rsid w:val="0062047D"/>
    <w:rsid w:val="00621490"/>
    <w:rsid w:val="00621C05"/>
    <w:rsid w:val="00622D6D"/>
    <w:rsid w:val="00623386"/>
    <w:rsid w:val="006273BA"/>
    <w:rsid w:val="006317E6"/>
    <w:rsid w:val="006349B4"/>
    <w:rsid w:val="00634F5D"/>
    <w:rsid w:val="006369D6"/>
    <w:rsid w:val="00636D7E"/>
    <w:rsid w:val="00640328"/>
    <w:rsid w:val="00640484"/>
    <w:rsid w:val="00640FB8"/>
    <w:rsid w:val="0064178E"/>
    <w:rsid w:val="006424E8"/>
    <w:rsid w:val="0064692B"/>
    <w:rsid w:val="006476C0"/>
    <w:rsid w:val="00651876"/>
    <w:rsid w:val="006550FD"/>
    <w:rsid w:val="006558EA"/>
    <w:rsid w:val="00655A1E"/>
    <w:rsid w:val="00656022"/>
    <w:rsid w:val="00657FBA"/>
    <w:rsid w:val="00660E90"/>
    <w:rsid w:val="00661B2F"/>
    <w:rsid w:val="00662268"/>
    <w:rsid w:val="00664DBC"/>
    <w:rsid w:val="006714AD"/>
    <w:rsid w:val="0067391C"/>
    <w:rsid w:val="006771FE"/>
    <w:rsid w:val="00677B27"/>
    <w:rsid w:val="0068188C"/>
    <w:rsid w:val="00682077"/>
    <w:rsid w:val="00684018"/>
    <w:rsid w:val="006841E4"/>
    <w:rsid w:val="00686327"/>
    <w:rsid w:val="00691978"/>
    <w:rsid w:val="00691A5F"/>
    <w:rsid w:val="00693FC4"/>
    <w:rsid w:val="00696208"/>
    <w:rsid w:val="00696C17"/>
    <w:rsid w:val="006A06F6"/>
    <w:rsid w:val="006A1D6F"/>
    <w:rsid w:val="006A438E"/>
    <w:rsid w:val="006A4B6B"/>
    <w:rsid w:val="006A7567"/>
    <w:rsid w:val="006A78D9"/>
    <w:rsid w:val="006B0069"/>
    <w:rsid w:val="006B06B9"/>
    <w:rsid w:val="006B138D"/>
    <w:rsid w:val="006B3243"/>
    <w:rsid w:val="006B456F"/>
    <w:rsid w:val="006B6F3B"/>
    <w:rsid w:val="006B7668"/>
    <w:rsid w:val="006C0C15"/>
    <w:rsid w:val="006C549B"/>
    <w:rsid w:val="006C609A"/>
    <w:rsid w:val="006C6274"/>
    <w:rsid w:val="006D0560"/>
    <w:rsid w:val="006D1B80"/>
    <w:rsid w:val="006D2329"/>
    <w:rsid w:val="006D2661"/>
    <w:rsid w:val="006D30EF"/>
    <w:rsid w:val="006D339A"/>
    <w:rsid w:val="006D4439"/>
    <w:rsid w:val="006D779C"/>
    <w:rsid w:val="006D781F"/>
    <w:rsid w:val="006E14A8"/>
    <w:rsid w:val="006E1FF5"/>
    <w:rsid w:val="006E20C3"/>
    <w:rsid w:val="006E3C92"/>
    <w:rsid w:val="006E3DD7"/>
    <w:rsid w:val="006E49E6"/>
    <w:rsid w:val="006E4CAA"/>
    <w:rsid w:val="006E63F3"/>
    <w:rsid w:val="006E69CB"/>
    <w:rsid w:val="006F08DD"/>
    <w:rsid w:val="006F6301"/>
    <w:rsid w:val="006F6792"/>
    <w:rsid w:val="006F6976"/>
    <w:rsid w:val="006F732C"/>
    <w:rsid w:val="0070067D"/>
    <w:rsid w:val="007006A5"/>
    <w:rsid w:val="00701193"/>
    <w:rsid w:val="00701DE7"/>
    <w:rsid w:val="007028A8"/>
    <w:rsid w:val="00703B17"/>
    <w:rsid w:val="00704355"/>
    <w:rsid w:val="00704AA0"/>
    <w:rsid w:val="00705BA3"/>
    <w:rsid w:val="00705EC7"/>
    <w:rsid w:val="00706CA2"/>
    <w:rsid w:val="007074A3"/>
    <w:rsid w:val="00712E3F"/>
    <w:rsid w:val="007132B4"/>
    <w:rsid w:val="00716568"/>
    <w:rsid w:val="007166A4"/>
    <w:rsid w:val="00722ACD"/>
    <w:rsid w:val="00722ECD"/>
    <w:rsid w:val="007236A3"/>
    <w:rsid w:val="00725B3F"/>
    <w:rsid w:val="007263FA"/>
    <w:rsid w:val="00731C30"/>
    <w:rsid w:val="007341F9"/>
    <w:rsid w:val="007352AC"/>
    <w:rsid w:val="00737865"/>
    <w:rsid w:val="00740857"/>
    <w:rsid w:val="00740D83"/>
    <w:rsid w:val="00742932"/>
    <w:rsid w:val="0074691C"/>
    <w:rsid w:val="0075206E"/>
    <w:rsid w:val="0075227A"/>
    <w:rsid w:val="00752495"/>
    <w:rsid w:val="007551EE"/>
    <w:rsid w:val="0075641F"/>
    <w:rsid w:val="00757D7C"/>
    <w:rsid w:val="00760158"/>
    <w:rsid w:val="00760AB0"/>
    <w:rsid w:val="007614F9"/>
    <w:rsid w:val="00763044"/>
    <w:rsid w:val="007630F3"/>
    <w:rsid w:val="00767F74"/>
    <w:rsid w:val="00772A6F"/>
    <w:rsid w:val="00772EF7"/>
    <w:rsid w:val="00774DF2"/>
    <w:rsid w:val="00776033"/>
    <w:rsid w:val="00777188"/>
    <w:rsid w:val="0078233F"/>
    <w:rsid w:val="007824EF"/>
    <w:rsid w:val="007837BB"/>
    <w:rsid w:val="0078598B"/>
    <w:rsid w:val="00785DA8"/>
    <w:rsid w:val="00785EE9"/>
    <w:rsid w:val="00786547"/>
    <w:rsid w:val="00787BD7"/>
    <w:rsid w:val="007918BB"/>
    <w:rsid w:val="00793486"/>
    <w:rsid w:val="00794DDF"/>
    <w:rsid w:val="00795341"/>
    <w:rsid w:val="00796F6D"/>
    <w:rsid w:val="007A0862"/>
    <w:rsid w:val="007A13B8"/>
    <w:rsid w:val="007A21AA"/>
    <w:rsid w:val="007A7C36"/>
    <w:rsid w:val="007B00B8"/>
    <w:rsid w:val="007B0147"/>
    <w:rsid w:val="007B12BE"/>
    <w:rsid w:val="007B23D3"/>
    <w:rsid w:val="007B38CD"/>
    <w:rsid w:val="007B3FA4"/>
    <w:rsid w:val="007B4BAD"/>
    <w:rsid w:val="007B5A42"/>
    <w:rsid w:val="007B6C81"/>
    <w:rsid w:val="007C078F"/>
    <w:rsid w:val="007C1139"/>
    <w:rsid w:val="007C5D83"/>
    <w:rsid w:val="007C6D54"/>
    <w:rsid w:val="007D015B"/>
    <w:rsid w:val="007D0EF6"/>
    <w:rsid w:val="007D2E8A"/>
    <w:rsid w:val="007D4353"/>
    <w:rsid w:val="007D580A"/>
    <w:rsid w:val="007D66A1"/>
    <w:rsid w:val="007D680B"/>
    <w:rsid w:val="007E27D4"/>
    <w:rsid w:val="007E35F2"/>
    <w:rsid w:val="007E388D"/>
    <w:rsid w:val="007F201E"/>
    <w:rsid w:val="007F2211"/>
    <w:rsid w:val="007F2562"/>
    <w:rsid w:val="007F42BE"/>
    <w:rsid w:val="007F5D8A"/>
    <w:rsid w:val="007F6087"/>
    <w:rsid w:val="007F6207"/>
    <w:rsid w:val="008005B0"/>
    <w:rsid w:val="00800D91"/>
    <w:rsid w:val="00800DA8"/>
    <w:rsid w:val="008046B9"/>
    <w:rsid w:val="008056AE"/>
    <w:rsid w:val="00805C46"/>
    <w:rsid w:val="00806694"/>
    <w:rsid w:val="008067CF"/>
    <w:rsid w:val="00806A1D"/>
    <w:rsid w:val="008077F4"/>
    <w:rsid w:val="008113DE"/>
    <w:rsid w:val="00811779"/>
    <w:rsid w:val="00815F17"/>
    <w:rsid w:val="0081704F"/>
    <w:rsid w:val="008171BB"/>
    <w:rsid w:val="00820C50"/>
    <w:rsid w:val="0082151B"/>
    <w:rsid w:val="00821C7E"/>
    <w:rsid w:val="00821F02"/>
    <w:rsid w:val="00830494"/>
    <w:rsid w:val="008311E2"/>
    <w:rsid w:val="00832707"/>
    <w:rsid w:val="008344FF"/>
    <w:rsid w:val="00836FFC"/>
    <w:rsid w:val="00837717"/>
    <w:rsid w:val="00840134"/>
    <w:rsid w:val="00840EC2"/>
    <w:rsid w:val="00842218"/>
    <w:rsid w:val="0084235B"/>
    <w:rsid w:val="00843379"/>
    <w:rsid w:val="00845C47"/>
    <w:rsid w:val="008473A2"/>
    <w:rsid w:val="00850372"/>
    <w:rsid w:val="0085269B"/>
    <w:rsid w:val="00853CC0"/>
    <w:rsid w:val="00861D55"/>
    <w:rsid w:val="008629D3"/>
    <w:rsid w:val="00862BA6"/>
    <w:rsid w:val="008648BD"/>
    <w:rsid w:val="00865B2D"/>
    <w:rsid w:val="00866B7D"/>
    <w:rsid w:val="00867AC5"/>
    <w:rsid w:val="0087099A"/>
    <w:rsid w:val="00871C9E"/>
    <w:rsid w:val="00871D80"/>
    <w:rsid w:val="0087267F"/>
    <w:rsid w:val="00872D1B"/>
    <w:rsid w:val="00874359"/>
    <w:rsid w:val="00877784"/>
    <w:rsid w:val="00881EF9"/>
    <w:rsid w:val="00882E06"/>
    <w:rsid w:val="0088420A"/>
    <w:rsid w:val="008850AD"/>
    <w:rsid w:val="00886DE6"/>
    <w:rsid w:val="00890194"/>
    <w:rsid w:val="00890905"/>
    <w:rsid w:val="00891332"/>
    <w:rsid w:val="00891352"/>
    <w:rsid w:val="00892651"/>
    <w:rsid w:val="00895864"/>
    <w:rsid w:val="00897550"/>
    <w:rsid w:val="008A003E"/>
    <w:rsid w:val="008A02FC"/>
    <w:rsid w:val="008A0C9B"/>
    <w:rsid w:val="008A45E7"/>
    <w:rsid w:val="008A4DA6"/>
    <w:rsid w:val="008A6E36"/>
    <w:rsid w:val="008B24A2"/>
    <w:rsid w:val="008B2F6F"/>
    <w:rsid w:val="008B392C"/>
    <w:rsid w:val="008B4786"/>
    <w:rsid w:val="008B48C7"/>
    <w:rsid w:val="008B53FE"/>
    <w:rsid w:val="008B577B"/>
    <w:rsid w:val="008B597E"/>
    <w:rsid w:val="008C165D"/>
    <w:rsid w:val="008C3C26"/>
    <w:rsid w:val="008C4B14"/>
    <w:rsid w:val="008D0A34"/>
    <w:rsid w:val="008D1B5B"/>
    <w:rsid w:val="008D4AB9"/>
    <w:rsid w:val="008D66B3"/>
    <w:rsid w:val="008D6A67"/>
    <w:rsid w:val="008E0754"/>
    <w:rsid w:val="008E1312"/>
    <w:rsid w:val="008E1F4D"/>
    <w:rsid w:val="008E2568"/>
    <w:rsid w:val="008E5CE9"/>
    <w:rsid w:val="008E6C88"/>
    <w:rsid w:val="008E716B"/>
    <w:rsid w:val="008E7DCA"/>
    <w:rsid w:val="008F0AB8"/>
    <w:rsid w:val="008F39EA"/>
    <w:rsid w:val="008F5C55"/>
    <w:rsid w:val="008F5D6E"/>
    <w:rsid w:val="008F607A"/>
    <w:rsid w:val="008F6425"/>
    <w:rsid w:val="00902BB4"/>
    <w:rsid w:val="009054AD"/>
    <w:rsid w:val="009060B2"/>
    <w:rsid w:val="009129B9"/>
    <w:rsid w:val="00914250"/>
    <w:rsid w:val="00915960"/>
    <w:rsid w:val="00916F7D"/>
    <w:rsid w:val="009172EC"/>
    <w:rsid w:val="009174CB"/>
    <w:rsid w:val="00917828"/>
    <w:rsid w:val="00920E25"/>
    <w:rsid w:val="0092174C"/>
    <w:rsid w:val="00921B69"/>
    <w:rsid w:val="00923BFF"/>
    <w:rsid w:val="009259D5"/>
    <w:rsid w:val="00925E79"/>
    <w:rsid w:val="00926923"/>
    <w:rsid w:val="00926DB9"/>
    <w:rsid w:val="00927BBC"/>
    <w:rsid w:val="00931509"/>
    <w:rsid w:val="00932CEC"/>
    <w:rsid w:val="00933843"/>
    <w:rsid w:val="00934282"/>
    <w:rsid w:val="00935B0C"/>
    <w:rsid w:val="00935D0C"/>
    <w:rsid w:val="009361A4"/>
    <w:rsid w:val="009419C7"/>
    <w:rsid w:val="0094492A"/>
    <w:rsid w:val="00946702"/>
    <w:rsid w:val="00947C82"/>
    <w:rsid w:val="00950A61"/>
    <w:rsid w:val="00951058"/>
    <w:rsid w:val="009512DF"/>
    <w:rsid w:val="00951731"/>
    <w:rsid w:val="0095330E"/>
    <w:rsid w:val="0095429E"/>
    <w:rsid w:val="0095433D"/>
    <w:rsid w:val="00955E2E"/>
    <w:rsid w:val="009561A8"/>
    <w:rsid w:val="00957EF4"/>
    <w:rsid w:val="0096046F"/>
    <w:rsid w:val="00960D51"/>
    <w:rsid w:val="0096430A"/>
    <w:rsid w:val="00964DDF"/>
    <w:rsid w:val="00965387"/>
    <w:rsid w:val="00966B93"/>
    <w:rsid w:val="00966CCF"/>
    <w:rsid w:val="0096702E"/>
    <w:rsid w:val="009716FE"/>
    <w:rsid w:val="00971FF9"/>
    <w:rsid w:val="0097451C"/>
    <w:rsid w:val="00976E79"/>
    <w:rsid w:val="00977BAD"/>
    <w:rsid w:val="00981A25"/>
    <w:rsid w:val="00983464"/>
    <w:rsid w:val="009835FA"/>
    <w:rsid w:val="00984037"/>
    <w:rsid w:val="009860E9"/>
    <w:rsid w:val="00986427"/>
    <w:rsid w:val="00990E12"/>
    <w:rsid w:val="009940BD"/>
    <w:rsid w:val="00994268"/>
    <w:rsid w:val="00995089"/>
    <w:rsid w:val="00996091"/>
    <w:rsid w:val="00997E3C"/>
    <w:rsid w:val="009A24D0"/>
    <w:rsid w:val="009A752F"/>
    <w:rsid w:val="009B0488"/>
    <w:rsid w:val="009B1457"/>
    <w:rsid w:val="009B2403"/>
    <w:rsid w:val="009B2858"/>
    <w:rsid w:val="009B4F3F"/>
    <w:rsid w:val="009B52E5"/>
    <w:rsid w:val="009B586F"/>
    <w:rsid w:val="009C0349"/>
    <w:rsid w:val="009C2540"/>
    <w:rsid w:val="009C3F2A"/>
    <w:rsid w:val="009C65A0"/>
    <w:rsid w:val="009D02D4"/>
    <w:rsid w:val="009D1516"/>
    <w:rsid w:val="009D20A1"/>
    <w:rsid w:val="009D48A6"/>
    <w:rsid w:val="009D5F33"/>
    <w:rsid w:val="009E214B"/>
    <w:rsid w:val="009E2BAC"/>
    <w:rsid w:val="009E33A0"/>
    <w:rsid w:val="009E50FC"/>
    <w:rsid w:val="009E547F"/>
    <w:rsid w:val="009E5E22"/>
    <w:rsid w:val="009E7DC6"/>
    <w:rsid w:val="009F08D2"/>
    <w:rsid w:val="009F2CEF"/>
    <w:rsid w:val="009F3BAF"/>
    <w:rsid w:val="009F6D7B"/>
    <w:rsid w:val="009F7128"/>
    <w:rsid w:val="00A000EF"/>
    <w:rsid w:val="00A006F9"/>
    <w:rsid w:val="00A032A8"/>
    <w:rsid w:val="00A03A01"/>
    <w:rsid w:val="00A06CB8"/>
    <w:rsid w:val="00A06CC0"/>
    <w:rsid w:val="00A10ABD"/>
    <w:rsid w:val="00A11B3D"/>
    <w:rsid w:val="00A12A2E"/>
    <w:rsid w:val="00A162F3"/>
    <w:rsid w:val="00A17280"/>
    <w:rsid w:val="00A20DC0"/>
    <w:rsid w:val="00A22049"/>
    <w:rsid w:val="00A226D6"/>
    <w:rsid w:val="00A24AC8"/>
    <w:rsid w:val="00A32745"/>
    <w:rsid w:val="00A34329"/>
    <w:rsid w:val="00A344F9"/>
    <w:rsid w:val="00A34C66"/>
    <w:rsid w:val="00A35FA6"/>
    <w:rsid w:val="00A36478"/>
    <w:rsid w:val="00A365CE"/>
    <w:rsid w:val="00A43345"/>
    <w:rsid w:val="00A4389F"/>
    <w:rsid w:val="00A4485C"/>
    <w:rsid w:val="00A45F9C"/>
    <w:rsid w:val="00A464F7"/>
    <w:rsid w:val="00A4720C"/>
    <w:rsid w:val="00A4798C"/>
    <w:rsid w:val="00A5242E"/>
    <w:rsid w:val="00A54641"/>
    <w:rsid w:val="00A550C8"/>
    <w:rsid w:val="00A55F19"/>
    <w:rsid w:val="00A56524"/>
    <w:rsid w:val="00A56F51"/>
    <w:rsid w:val="00A61489"/>
    <w:rsid w:val="00A6196F"/>
    <w:rsid w:val="00A62297"/>
    <w:rsid w:val="00A6290A"/>
    <w:rsid w:val="00A6375D"/>
    <w:rsid w:val="00A6465A"/>
    <w:rsid w:val="00A666BA"/>
    <w:rsid w:val="00A66CF5"/>
    <w:rsid w:val="00A7115F"/>
    <w:rsid w:val="00A77B7D"/>
    <w:rsid w:val="00A83E76"/>
    <w:rsid w:val="00A86CBA"/>
    <w:rsid w:val="00A871F0"/>
    <w:rsid w:val="00A9034F"/>
    <w:rsid w:val="00A90F21"/>
    <w:rsid w:val="00A924E0"/>
    <w:rsid w:val="00A931DE"/>
    <w:rsid w:val="00A93BDB"/>
    <w:rsid w:val="00A93D3E"/>
    <w:rsid w:val="00A94461"/>
    <w:rsid w:val="00A95CCA"/>
    <w:rsid w:val="00A96A9C"/>
    <w:rsid w:val="00A96AB2"/>
    <w:rsid w:val="00AA2DD7"/>
    <w:rsid w:val="00AA3A82"/>
    <w:rsid w:val="00AA3E93"/>
    <w:rsid w:val="00AA5372"/>
    <w:rsid w:val="00AA5738"/>
    <w:rsid w:val="00AA642C"/>
    <w:rsid w:val="00AA6458"/>
    <w:rsid w:val="00AB0A46"/>
    <w:rsid w:val="00AB0EB4"/>
    <w:rsid w:val="00AB19B6"/>
    <w:rsid w:val="00AB471C"/>
    <w:rsid w:val="00AB50FC"/>
    <w:rsid w:val="00AC0B8D"/>
    <w:rsid w:val="00AC2E59"/>
    <w:rsid w:val="00AC3694"/>
    <w:rsid w:val="00AC3C04"/>
    <w:rsid w:val="00AC62D2"/>
    <w:rsid w:val="00AC6D97"/>
    <w:rsid w:val="00AD1AE4"/>
    <w:rsid w:val="00AD2201"/>
    <w:rsid w:val="00AD225C"/>
    <w:rsid w:val="00AD2F06"/>
    <w:rsid w:val="00AD66F8"/>
    <w:rsid w:val="00AD6CC7"/>
    <w:rsid w:val="00AE01AF"/>
    <w:rsid w:val="00AE063A"/>
    <w:rsid w:val="00AE0B37"/>
    <w:rsid w:val="00AE153E"/>
    <w:rsid w:val="00AE3029"/>
    <w:rsid w:val="00AE4DB3"/>
    <w:rsid w:val="00AE7397"/>
    <w:rsid w:val="00AE7841"/>
    <w:rsid w:val="00AE7E28"/>
    <w:rsid w:val="00AF0D40"/>
    <w:rsid w:val="00AF118A"/>
    <w:rsid w:val="00AF1284"/>
    <w:rsid w:val="00AF1B22"/>
    <w:rsid w:val="00AF1BA2"/>
    <w:rsid w:val="00B00B9A"/>
    <w:rsid w:val="00B0229E"/>
    <w:rsid w:val="00B0397B"/>
    <w:rsid w:val="00B040CA"/>
    <w:rsid w:val="00B046AA"/>
    <w:rsid w:val="00B04BC3"/>
    <w:rsid w:val="00B0508B"/>
    <w:rsid w:val="00B05256"/>
    <w:rsid w:val="00B07256"/>
    <w:rsid w:val="00B10A40"/>
    <w:rsid w:val="00B11245"/>
    <w:rsid w:val="00B11327"/>
    <w:rsid w:val="00B11902"/>
    <w:rsid w:val="00B11E76"/>
    <w:rsid w:val="00B13D77"/>
    <w:rsid w:val="00B1677A"/>
    <w:rsid w:val="00B16CDF"/>
    <w:rsid w:val="00B17237"/>
    <w:rsid w:val="00B207CA"/>
    <w:rsid w:val="00B21DE7"/>
    <w:rsid w:val="00B24F03"/>
    <w:rsid w:val="00B30FE6"/>
    <w:rsid w:val="00B3230D"/>
    <w:rsid w:val="00B348F1"/>
    <w:rsid w:val="00B34E4F"/>
    <w:rsid w:val="00B3542B"/>
    <w:rsid w:val="00B3570A"/>
    <w:rsid w:val="00B36C8B"/>
    <w:rsid w:val="00B372DB"/>
    <w:rsid w:val="00B4136E"/>
    <w:rsid w:val="00B41957"/>
    <w:rsid w:val="00B427FC"/>
    <w:rsid w:val="00B42F08"/>
    <w:rsid w:val="00B430CD"/>
    <w:rsid w:val="00B44221"/>
    <w:rsid w:val="00B47BDE"/>
    <w:rsid w:val="00B512E7"/>
    <w:rsid w:val="00B57973"/>
    <w:rsid w:val="00B653FB"/>
    <w:rsid w:val="00B65E9F"/>
    <w:rsid w:val="00B70740"/>
    <w:rsid w:val="00B70F40"/>
    <w:rsid w:val="00B71F98"/>
    <w:rsid w:val="00B75FF7"/>
    <w:rsid w:val="00B76100"/>
    <w:rsid w:val="00B76839"/>
    <w:rsid w:val="00B76AA6"/>
    <w:rsid w:val="00B76F24"/>
    <w:rsid w:val="00B8278E"/>
    <w:rsid w:val="00B84677"/>
    <w:rsid w:val="00B84B77"/>
    <w:rsid w:val="00B869AA"/>
    <w:rsid w:val="00B91911"/>
    <w:rsid w:val="00B935BD"/>
    <w:rsid w:val="00B936E3"/>
    <w:rsid w:val="00B9523B"/>
    <w:rsid w:val="00B960A5"/>
    <w:rsid w:val="00B96CB0"/>
    <w:rsid w:val="00B97B95"/>
    <w:rsid w:val="00BA141D"/>
    <w:rsid w:val="00BA2C3E"/>
    <w:rsid w:val="00BA33A1"/>
    <w:rsid w:val="00BA50FA"/>
    <w:rsid w:val="00BA5286"/>
    <w:rsid w:val="00BA6D34"/>
    <w:rsid w:val="00BA7B31"/>
    <w:rsid w:val="00BA7C3B"/>
    <w:rsid w:val="00BB0955"/>
    <w:rsid w:val="00BB2FFD"/>
    <w:rsid w:val="00BB42EF"/>
    <w:rsid w:val="00BB6AB0"/>
    <w:rsid w:val="00BB7323"/>
    <w:rsid w:val="00BB7973"/>
    <w:rsid w:val="00BC2E95"/>
    <w:rsid w:val="00BC7F76"/>
    <w:rsid w:val="00BD0B05"/>
    <w:rsid w:val="00BD1DE5"/>
    <w:rsid w:val="00BD2DF6"/>
    <w:rsid w:val="00BD3EFC"/>
    <w:rsid w:val="00BD4F89"/>
    <w:rsid w:val="00BD77BC"/>
    <w:rsid w:val="00BD7C61"/>
    <w:rsid w:val="00BE0771"/>
    <w:rsid w:val="00BE0DC2"/>
    <w:rsid w:val="00BE30F0"/>
    <w:rsid w:val="00BE4437"/>
    <w:rsid w:val="00BE4EFA"/>
    <w:rsid w:val="00BE5931"/>
    <w:rsid w:val="00BE59B3"/>
    <w:rsid w:val="00BF2C74"/>
    <w:rsid w:val="00BF64E9"/>
    <w:rsid w:val="00C00975"/>
    <w:rsid w:val="00C019F4"/>
    <w:rsid w:val="00C04A07"/>
    <w:rsid w:val="00C070EF"/>
    <w:rsid w:val="00C11598"/>
    <w:rsid w:val="00C118D8"/>
    <w:rsid w:val="00C13898"/>
    <w:rsid w:val="00C14E23"/>
    <w:rsid w:val="00C15271"/>
    <w:rsid w:val="00C22DFD"/>
    <w:rsid w:val="00C22F96"/>
    <w:rsid w:val="00C23BE1"/>
    <w:rsid w:val="00C2684E"/>
    <w:rsid w:val="00C26B8D"/>
    <w:rsid w:val="00C26F6A"/>
    <w:rsid w:val="00C275DD"/>
    <w:rsid w:val="00C3026F"/>
    <w:rsid w:val="00C323E3"/>
    <w:rsid w:val="00C3482A"/>
    <w:rsid w:val="00C3771A"/>
    <w:rsid w:val="00C37EDD"/>
    <w:rsid w:val="00C40EDF"/>
    <w:rsid w:val="00C4202C"/>
    <w:rsid w:val="00C43580"/>
    <w:rsid w:val="00C47C12"/>
    <w:rsid w:val="00C47D63"/>
    <w:rsid w:val="00C516D5"/>
    <w:rsid w:val="00C5356B"/>
    <w:rsid w:val="00C56A17"/>
    <w:rsid w:val="00C5726C"/>
    <w:rsid w:val="00C575C7"/>
    <w:rsid w:val="00C57668"/>
    <w:rsid w:val="00C57CE7"/>
    <w:rsid w:val="00C61EDC"/>
    <w:rsid w:val="00C702D7"/>
    <w:rsid w:val="00C715DD"/>
    <w:rsid w:val="00C7288F"/>
    <w:rsid w:val="00C732AD"/>
    <w:rsid w:val="00C8691C"/>
    <w:rsid w:val="00C92ED5"/>
    <w:rsid w:val="00C932D9"/>
    <w:rsid w:val="00C9421C"/>
    <w:rsid w:val="00C9700D"/>
    <w:rsid w:val="00CA066F"/>
    <w:rsid w:val="00CA0DF8"/>
    <w:rsid w:val="00CA12EE"/>
    <w:rsid w:val="00CA20A0"/>
    <w:rsid w:val="00CA4B34"/>
    <w:rsid w:val="00CA51C8"/>
    <w:rsid w:val="00CA545A"/>
    <w:rsid w:val="00CA6211"/>
    <w:rsid w:val="00CB084C"/>
    <w:rsid w:val="00CB1FC9"/>
    <w:rsid w:val="00CB21F7"/>
    <w:rsid w:val="00CB70F7"/>
    <w:rsid w:val="00CC5D41"/>
    <w:rsid w:val="00CC697F"/>
    <w:rsid w:val="00CD42CE"/>
    <w:rsid w:val="00CD737C"/>
    <w:rsid w:val="00CE1017"/>
    <w:rsid w:val="00CE3388"/>
    <w:rsid w:val="00CE3953"/>
    <w:rsid w:val="00CE7671"/>
    <w:rsid w:val="00CF0C11"/>
    <w:rsid w:val="00CF0C42"/>
    <w:rsid w:val="00CF3504"/>
    <w:rsid w:val="00CF56E3"/>
    <w:rsid w:val="00CF5EBF"/>
    <w:rsid w:val="00CF70BB"/>
    <w:rsid w:val="00D00E9E"/>
    <w:rsid w:val="00D04D54"/>
    <w:rsid w:val="00D05DAE"/>
    <w:rsid w:val="00D1149E"/>
    <w:rsid w:val="00D132F7"/>
    <w:rsid w:val="00D176AF"/>
    <w:rsid w:val="00D17A6C"/>
    <w:rsid w:val="00D22287"/>
    <w:rsid w:val="00D22FDF"/>
    <w:rsid w:val="00D23834"/>
    <w:rsid w:val="00D25A1E"/>
    <w:rsid w:val="00D302B9"/>
    <w:rsid w:val="00D31539"/>
    <w:rsid w:val="00D32278"/>
    <w:rsid w:val="00D32771"/>
    <w:rsid w:val="00D33257"/>
    <w:rsid w:val="00D33FD5"/>
    <w:rsid w:val="00D34FF2"/>
    <w:rsid w:val="00D36485"/>
    <w:rsid w:val="00D3760D"/>
    <w:rsid w:val="00D42D87"/>
    <w:rsid w:val="00D43DEB"/>
    <w:rsid w:val="00D45CA2"/>
    <w:rsid w:val="00D460D5"/>
    <w:rsid w:val="00D4696A"/>
    <w:rsid w:val="00D46B16"/>
    <w:rsid w:val="00D51809"/>
    <w:rsid w:val="00D51B19"/>
    <w:rsid w:val="00D54266"/>
    <w:rsid w:val="00D54430"/>
    <w:rsid w:val="00D55A67"/>
    <w:rsid w:val="00D55FF4"/>
    <w:rsid w:val="00D578BA"/>
    <w:rsid w:val="00D603B1"/>
    <w:rsid w:val="00D60749"/>
    <w:rsid w:val="00D60E8B"/>
    <w:rsid w:val="00D63127"/>
    <w:rsid w:val="00D65425"/>
    <w:rsid w:val="00D66AA3"/>
    <w:rsid w:val="00D67BA5"/>
    <w:rsid w:val="00D72E68"/>
    <w:rsid w:val="00D72EF4"/>
    <w:rsid w:val="00D75141"/>
    <w:rsid w:val="00D76340"/>
    <w:rsid w:val="00D7641E"/>
    <w:rsid w:val="00D76FA1"/>
    <w:rsid w:val="00D77572"/>
    <w:rsid w:val="00D77B8D"/>
    <w:rsid w:val="00D77D80"/>
    <w:rsid w:val="00D8107E"/>
    <w:rsid w:val="00D81666"/>
    <w:rsid w:val="00D82A1B"/>
    <w:rsid w:val="00D851D0"/>
    <w:rsid w:val="00D85E82"/>
    <w:rsid w:val="00D90623"/>
    <w:rsid w:val="00D90EB7"/>
    <w:rsid w:val="00D9225B"/>
    <w:rsid w:val="00D92366"/>
    <w:rsid w:val="00D92408"/>
    <w:rsid w:val="00D92DCD"/>
    <w:rsid w:val="00D9357B"/>
    <w:rsid w:val="00D93A8B"/>
    <w:rsid w:val="00D94ACB"/>
    <w:rsid w:val="00D94C38"/>
    <w:rsid w:val="00D95889"/>
    <w:rsid w:val="00D97592"/>
    <w:rsid w:val="00DA0712"/>
    <w:rsid w:val="00DA21AA"/>
    <w:rsid w:val="00DA463B"/>
    <w:rsid w:val="00DA4C09"/>
    <w:rsid w:val="00DA6DE2"/>
    <w:rsid w:val="00DA71FA"/>
    <w:rsid w:val="00DB1275"/>
    <w:rsid w:val="00DB1A92"/>
    <w:rsid w:val="00DB2290"/>
    <w:rsid w:val="00DB2635"/>
    <w:rsid w:val="00DB5443"/>
    <w:rsid w:val="00DC0A92"/>
    <w:rsid w:val="00DC63B7"/>
    <w:rsid w:val="00DC6684"/>
    <w:rsid w:val="00DD186B"/>
    <w:rsid w:val="00DD3CDE"/>
    <w:rsid w:val="00DD4A63"/>
    <w:rsid w:val="00DD5316"/>
    <w:rsid w:val="00DD72D7"/>
    <w:rsid w:val="00DD7A47"/>
    <w:rsid w:val="00DE00CA"/>
    <w:rsid w:val="00DE0473"/>
    <w:rsid w:val="00DE0CAA"/>
    <w:rsid w:val="00DF06CE"/>
    <w:rsid w:val="00DF1857"/>
    <w:rsid w:val="00DF27FD"/>
    <w:rsid w:val="00DF39EB"/>
    <w:rsid w:val="00DF5654"/>
    <w:rsid w:val="00DF708A"/>
    <w:rsid w:val="00DF7121"/>
    <w:rsid w:val="00E002C1"/>
    <w:rsid w:val="00E0148B"/>
    <w:rsid w:val="00E0591B"/>
    <w:rsid w:val="00E062D2"/>
    <w:rsid w:val="00E06695"/>
    <w:rsid w:val="00E11890"/>
    <w:rsid w:val="00E11E59"/>
    <w:rsid w:val="00E12F7D"/>
    <w:rsid w:val="00E20AED"/>
    <w:rsid w:val="00E21081"/>
    <w:rsid w:val="00E222D0"/>
    <w:rsid w:val="00E22B51"/>
    <w:rsid w:val="00E25FD5"/>
    <w:rsid w:val="00E27756"/>
    <w:rsid w:val="00E303A0"/>
    <w:rsid w:val="00E3087D"/>
    <w:rsid w:val="00E30E05"/>
    <w:rsid w:val="00E31EB7"/>
    <w:rsid w:val="00E343F7"/>
    <w:rsid w:val="00E35A74"/>
    <w:rsid w:val="00E37483"/>
    <w:rsid w:val="00E412D7"/>
    <w:rsid w:val="00E44D59"/>
    <w:rsid w:val="00E450AA"/>
    <w:rsid w:val="00E4537D"/>
    <w:rsid w:val="00E4553E"/>
    <w:rsid w:val="00E459CA"/>
    <w:rsid w:val="00E46000"/>
    <w:rsid w:val="00E462D2"/>
    <w:rsid w:val="00E47650"/>
    <w:rsid w:val="00E51690"/>
    <w:rsid w:val="00E53165"/>
    <w:rsid w:val="00E5640A"/>
    <w:rsid w:val="00E5640D"/>
    <w:rsid w:val="00E56F89"/>
    <w:rsid w:val="00E57E3A"/>
    <w:rsid w:val="00E60442"/>
    <w:rsid w:val="00E607DF"/>
    <w:rsid w:val="00E61195"/>
    <w:rsid w:val="00E617DC"/>
    <w:rsid w:val="00E62209"/>
    <w:rsid w:val="00E6222F"/>
    <w:rsid w:val="00E62DE0"/>
    <w:rsid w:val="00E65639"/>
    <w:rsid w:val="00E65D92"/>
    <w:rsid w:val="00E73DE1"/>
    <w:rsid w:val="00E7431C"/>
    <w:rsid w:val="00E84E22"/>
    <w:rsid w:val="00E86CBE"/>
    <w:rsid w:val="00E87B46"/>
    <w:rsid w:val="00E96A64"/>
    <w:rsid w:val="00E971C7"/>
    <w:rsid w:val="00EA0A0E"/>
    <w:rsid w:val="00EA3EF0"/>
    <w:rsid w:val="00EA5C39"/>
    <w:rsid w:val="00EB01AB"/>
    <w:rsid w:val="00EB0F20"/>
    <w:rsid w:val="00EB113C"/>
    <w:rsid w:val="00EB2AAC"/>
    <w:rsid w:val="00EB3837"/>
    <w:rsid w:val="00EB3EEE"/>
    <w:rsid w:val="00EB4D33"/>
    <w:rsid w:val="00EC0AA8"/>
    <w:rsid w:val="00EC1FAA"/>
    <w:rsid w:val="00EC2D45"/>
    <w:rsid w:val="00EC38EC"/>
    <w:rsid w:val="00EC40DA"/>
    <w:rsid w:val="00EC41FE"/>
    <w:rsid w:val="00EC6753"/>
    <w:rsid w:val="00EC693F"/>
    <w:rsid w:val="00EC6E67"/>
    <w:rsid w:val="00EC6ECF"/>
    <w:rsid w:val="00EC7315"/>
    <w:rsid w:val="00EC7371"/>
    <w:rsid w:val="00ED07D9"/>
    <w:rsid w:val="00ED2EDB"/>
    <w:rsid w:val="00ED2FC2"/>
    <w:rsid w:val="00ED44D1"/>
    <w:rsid w:val="00ED4B04"/>
    <w:rsid w:val="00ED4DC9"/>
    <w:rsid w:val="00ED5FB4"/>
    <w:rsid w:val="00ED6893"/>
    <w:rsid w:val="00ED6F0A"/>
    <w:rsid w:val="00EE08DE"/>
    <w:rsid w:val="00EE269A"/>
    <w:rsid w:val="00EE3A9B"/>
    <w:rsid w:val="00EE45A4"/>
    <w:rsid w:val="00EF0A6C"/>
    <w:rsid w:val="00EF173D"/>
    <w:rsid w:val="00EF1E21"/>
    <w:rsid w:val="00F010C2"/>
    <w:rsid w:val="00F022A1"/>
    <w:rsid w:val="00F0618A"/>
    <w:rsid w:val="00F10995"/>
    <w:rsid w:val="00F12E06"/>
    <w:rsid w:val="00F148B3"/>
    <w:rsid w:val="00F17256"/>
    <w:rsid w:val="00F17637"/>
    <w:rsid w:val="00F17B0B"/>
    <w:rsid w:val="00F20CEE"/>
    <w:rsid w:val="00F21966"/>
    <w:rsid w:val="00F21E9B"/>
    <w:rsid w:val="00F22833"/>
    <w:rsid w:val="00F25FA3"/>
    <w:rsid w:val="00F34242"/>
    <w:rsid w:val="00F3579C"/>
    <w:rsid w:val="00F42255"/>
    <w:rsid w:val="00F42823"/>
    <w:rsid w:val="00F43A40"/>
    <w:rsid w:val="00F47200"/>
    <w:rsid w:val="00F5470F"/>
    <w:rsid w:val="00F60091"/>
    <w:rsid w:val="00F60B14"/>
    <w:rsid w:val="00F60E82"/>
    <w:rsid w:val="00F615CA"/>
    <w:rsid w:val="00F624AE"/>
    <w:rsid w:val="00F62F75"/>
    <w:rsid w:val="00F63FF7"/>
    <w:rsid w:val="00F70200"/>
    <w:rsid w:val="00F71404"/>
    <w:rsid w:val="00F73AD6"/>
    <w:rsid w:val="00F7501B"/>
    <w:rsid w:val="00F76F51"/>
    <w:rsid w:val="00F81C18"/>
    <w:rsid w:val="00F82BBA"/>
    <w:rsid w:val="00F83166"/>
    <w:rsid w:val="00F84E18"/>
    <w:rsid w:val="00F84FF3"/>
    <w:rsid w:val="00F90E65"/>
    <w:rsid w:val="00F92670"/>
    <w:rsid w:val="00F92B98"/>
    <w:rsid w:val="00F94DD5"/>
    <w:rsid w:val="00F9539D"/>
    <w:rsid w:val="00F9540C"/>
    <w:rsid w:val="00F955C2"/>
    <w:rsid w:val="00F964D4"/>
    <w:rsid w:val="00FA4881"/>
    <w:rsid w:val="00FA49BA"/>
    <w:rsid w:val="00FA5222"/>
    <w:rsid w:val="00FA77E4"/>
    <w:rsid w:val="00FB20B7"/>
    <w:rsid w:val="00FB4265"/>
    <w:rsid w:val="00FB4C56"/>
    <w:rsid w:val="00FB542E"/>
    <w:rsid w:val="00FB7A3B"/>
    <w:rsid w:val="00FC1992"/>
    <w:rsid w:val="00FC2731"/>
    <w:rsid w:val="00FC2907"/>
    <w:rsid w:val="00FC6650"/>
    <w:rsid w:val="00FC799D"/>
    <w:rsid w:val="00FD0630"/>
    <w:rsid w:val="00FD082A"/>
    <w:rsid w:val="00FD1DA5"/>
    <w:rsid w:val="00FD3F51"/>
    <w:rsid w:val="00FD50B4"/>
    <w:rsid w:val="00FD6829"/>
    <w:rsid w:val="00FD6DDE"/>
    <w:rsid w:val="00FE3AC2"/>
    <w:rsid w:val="00FE3AD2"/>
    <w:rsid w:val="00FE4ACC"/>
    <w:rsid w:val="00FF07BF"/>
    <w:rsid w:val="00FF0D31"/>
    <w:rsid w:val="00FF1F46"/>
    <w:rsid w:val="00FF4800"/>
    <w:rsid w:val="00FF4905"/>
    <w:rsid w:val="00FF4DA5"/>
    <w:rsid w:val="00FF626E"/>
    <w:rsid w:val="00FF73B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shapelayout v:ext="edit">
      <o:idmap v:ext="edit" data="1"/>
    </o:shapelayout>
  </w:shapeDefaults>
  <w:decimalSymbol w:val="."/>
  <w:listSeparator w:val=","/>
  <w14:docId w14:val="1615F4E9"/>
  <w15:docId w15:val="{39C1AF6A-13EF-42A6-9405-6B632F150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B2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A2B2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31C3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D50B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B2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A2B22"/>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A2B22"/>
    <w:pPr>
      <w:outlineLvl w:val="9"/>
    </w:pPr>
    <w:rPr>
      <w:kern w:val="0"/>
      <w:lang w:eastAsia="en-GB"/>
      <w14:ligatures w14:val="none"/>
    </w:rPr>
  </w:style>
  <w:style w:type="paragraph" w:styleId="TOC1">
    <w:name w:val="toc 1"/>
    <w:basedOn w:val="Normal"/>
    <w:next w:val="Normal"/>
    <w:autoRedefine/>
    <w:uiPriority w:val="39"/>
    <w:unhideWhenUsed/>
    <w:rsid w:val="005A2B22"/>
    <w:pPr>
      <w:spacing w:after="100"/>
    </w:pPr>
  </w:style>
  <w:style w:type="paragraph" w:styleId="TOC2">
    <w:name w:val="toc 2"/>
    <w:basedOn w:val="Normal"/>
    <w:next w:val="Normal"/>
    <w:autoRedefine/>
    <w:uiPriority w:val="39"/>
    <w:unhideWhenUsed/>
    <w:rsid w:val="005A2B22"/>
    <w:pPr>
      <w:spacing w:after="100"/>
      <w:ind w:left="220"/>
    </w:pPr>
  </w:style>
  <w:style w:type="character" w:styleId="Hyperlink">
    <w:name w:val="Hyperlink"/>
    <w:basedOn w:val="DefaultParagraphFont"/>
    <w:uiPriority w:val="99"/>
    <w:unhideWhenUsed/>
    <w:rsid w:val="005A2B22"/>
    <w:rPr>
      <w:color w:val="0563C1" w:themeColor="hyperlink"/>
      <w:u w:val="single"/>
    </w:rPr>
  </w:style>
  <w:style w:type="paragraph" w:styleId="EndnoteText">
    <w:name w:val="endnote text"/>
    <w:basedOn w:val="Normal"/>
    <w:link w:val="EndnoteTextChar"/>
    <w:uiPriority w:val="99"/>
    <w:semiHidden/>
    <w:unhideWhenUsed/>
    <w:rsid w:val="000D12E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D12E9"/>
    <w:rPr>
      <w:sz w:val="20"/>
      <w:szCs w:val="20"/>
    </w:rPr>
  </w:style>
  <w:style w:type="character" w:styleId="EndnoteReference">
    <w:name w:val="endnote reference"/>
    <w:basedOn w:val="DefaultParagraphFont"/>
    <w:uiPriority w:val="99"/>
    <w:semiHidden/>
    <w:unhideWhenUsed/>
    <w:rsid w:val="000D12E9"/>
    <w:rPr>
      <w:vertAlign w:val="superscript"/>
    </w:rPr>
  </w:style>
  <w:style w:type="paragraph" w:styleId="ListParagraph">
    <w:name w:val="List Paragraph"/>
    <w:basedOn w:val="Normal"/>
    <w:uiPriority w:val="34"/>
    <w:qFormat/>
    <w:rsid w:val="00027E82"/>
    <w:pPr>
      <w:spacing w:after="0" w:line="240" w:lineRule="auto"/>
      <w:ind w:left="720"/>
      <w:contextualSpacing/>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027E82"/>
    <w:rPr>
      <w:color w:val="605E5C"/>
      <w:shd w:val="clear" w:color="auto" w:fill="E1DFDD"/>
    </w:rPr>
  </w:style>
  <w:style w:type="paragraph" w:styleId="Bibliography">
    <w:name w:val="Bibliography"/>
    <w:basedOn w:val="Normal"/>
    <w:next w:val="Normal"/>
    <w:uiPriority w:val="37"/>
    <w:unhideWhenUsed/>
    <w:rsid w:val="00027E82"/>
  </w:style>
  <w:style w:type="character" w:customStyle="1" w:styleId="textitalic">
    <w:name w:val="text_italic"/>
    <w:basedOn w:val="DefaultParagraphFont"/>
    <w:rsid w:val="00E37483"/>
  </w:style>
  <w:style w:type="character" w:customStyle="1" w:styleId="dispib">
    <w:name w:val="disp_ib"/>
    <w:basedOn w:val="DefaultParagraphFont"/>
    <w:rsid w:val="00EE3A9B"/>
  </w:style>
  <w:style w:type="character" w:customStyle="1" w:styleId="Heading3Char">
    <w:name w:val="Heading 3 Char"/>
    <w:basedOn w:val="DefaultParagraphFont"/>
    <w:link w:val="Heading3"/>
    <w:uiPriority w:val="9"/>
    <w:semiHidden/>
    <w:rsid w:val="00731C30"/>
    <w:rPr>
      <w:rFonts w:asciiTheme="majorHAnsi" w:eastAsiaTheme="majorEastAsia" w:hAnsiTheme="majorHAnsi" w:cstheme="majorBidi"/>
      <w:color w:val="1F3763" w:themeColor="accent1" w:themeShade="7F"/>
      <w:sz w:val="24"/>
      <w:szCs w:val="24"/>
    </w:rPr>
  </w:style>
  <w:style w:type="character" w:customStyle="1" w:styleId="mfhit">
    <w:name w:val="mf_hit"/>
    <w:basedOn w:val="DefaultParagraphFont"/>
    <w:rsid w:val="006002E0"/>
  </w:style>
  <w:style w:type="paragraph" w:customStyle="1" w:styleId="griddescription">
    <w:name w:val="grid_description"/>
    <w:basedOn w:val="Normal"/>
    <w:rsid w:val="005104ED"/>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BE4EFA"/>
    <w:rPr>
      <w:b/>
      <w:bCs/>
    </w:rPr>
  </w:style>
  <w:style w:type="table" w:styleId="TableGrid">
    <w:name w:val="Table Grid"/>
    <w:basedOn w:val="TableNormal"/>
    <w:uiPriority w:val="39"/>
    <w:rsid w:val="00D82A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80669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FootnoteText">
    <w:name w:val="footnote text"/>
    <w:basedOn w:val="Normal"/>
    <w:link w:val="FootnoteTextChar"/>
    <w:uiPriority w:val="99"/>
    <w:semiHidden/>
    <w:unhideWhenUsed/>
    <w:rsid w:val="006A75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7567"/>
    <w:rPr>
      <w:sz w:val="20"/>
      <w:szCs w:val="20"/>
    </w:rPr>
  </w:style>
  <w:style w:type="character" w:styleId="FootnoteReference">
    <w:name w:val="footnote reference"/>
    <w:basedOn w:val="DefaultParagraphFont"/>
    <w:uiPriority w:val="99"/>
    <w:semiHidden/>
    <w:unhideWhenUsed/>
    <w:rsid w:val="006A7567"/>
    <w:rPr>
      <w:vertAlign w:val="superscript"/>
    </w:rPr>
  </w:style>
  <w:style w:type="paragraph" w:customStyle="1" w:styleId="chapter-para">
    <w:name w:val="chapter-para"/>
    <w:basedOn w:val="Normal"/>
    <w:rsid w:val="0085269B"/>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customStyle="1" w:styleId="Heading4Char">
    <w:name w:val="Heading 4 Char"/>
    <w:basedOn w:val="DefaultParagraphFont"/>
    <w:link w:val="Heading4"/>
    <w:uiPriority w:val="9"/>
    <w:semiHidden/>
    <w:rsid w:val="00FD50B4"/>
    <w:rPr>
      <w:rFonts w:asciiTheme="majorHAnsi" w:eastAsiaTheme="majorEastAsia" w:hAnsiTheme="majorHAnsi" w:cstheme="majorBidi"/>
      <w:i/>
      <w:iCs/>
      <w:color w:val="2F5496" w:themeColor="accent1" w:themeShade="BF"/>
    </w:rPr>
  </w:style>
  <w:style w:type="paragraph" w:styleId="NoSpacing">
    <w:name w:val="No Spacing"/>
    <w:link w:val="NoSpacingChar"/>
    <w:uiPriority w:val="1"/>
    <w:qFormat/>
    <w:rsid w:val="00E86CBE"/>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E86CBE"/>
    <w:rPr>
      <w:rFonts w:eastAsiaTheme="minorEastAsia"/>
      <w:kern w:val="0"/>
      <w:lang w:eastAsia="en-GB"/>
    </w:rPr>
  </w:style>
  <w:style w:type="character" w:styleId="PlaceholderText">
    <w:name w:val="Placeholder Text"/>
    <w:basedOn w:val="DefaultParagraphFont"/>
    <w:uiPriority w:val="99"/>
    <w:semiHidden/>
    <w:rsid w:val="004C7FE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3931">
      <w:bodyDiv w:val="1"/>
      <w:marLeft w:val="0"/>
      <w:marRight w:val="0"/>
      <w:marTop w:val="0"/>
      <w:marBottom w:val="0"/>
      <w:divBdr>
        <w:top w:val="none" w:sz="0" w:space="0" w:color="auto"/>
        <w:left w:val="none" w:sz="0" w:space="0" w:color="auto"/>
        <w:bottom w:val="none" w:sz="0" w:space="0" w:color="auto"/>
        <w:right w:val="none" w:sz="0" w:space="0" w:color="auto"/>
      </w:divBdr>
    </w:div>
    <w:div w:id="148136782">
      <w:bodyDiv w:val="1"/>
      <w:marLeft w:val="0"/>
      <w:marRight w:val="0"/>
      <w:marTop w:val="0"/>
      <w:marBottom w:val="0"/>
      <w:divBdr>
        <w:top w:val="none" w:sz="0" w:space="0" w:color="auto"/>
        <w:left w:val="none" w:sz="0" w:space="0" w:color="auto"/>
        <w:bottom w:val="none" w:sz="0" w:space="0" w:color="auto"/>
        <w:right w:val="none" w:sz="0" w:space="0" w:color="auto"/>
      </w:divBdr>
      <w:divsChild>
        <w:div w:id="1992249583">
          <w:marLeft w:val="0"/>
          <w:marRight w:val="0"/>
          <w:marTop w:val="0"/>
          <w:marBottom w:val="0"/>
          <w:divBdr>
            <w:top w:val="none" w:sz="0" w:space="0" w:color="auto"/>
            <w:left w:val="none" w:sz="0" w:space="0" w:color="auto"/>
            <w:bottom w:val="none" w:sz="0" w:space="0" w:color="auto"/>
            <w:right w:val="none" w:sz="0" w:space="0" w:color="auto"/>
          </w:divBdr>
        </w:div>
      </w:divsChild>
    </w:div>
    <w:div w:id="262416401">
      <w:bodyDiv w:val="1"/>
      <w:marLeft w:val="0"/>
      <w:marRight w:val="0"/>
      <w:marTop w:val="0"/>
      <w:marBottom w:val="0"/>
      <w:divBdr>
        <w:top w:val="none" w:sz="0" w:space="0" w:color="auto"/>
        <w:left w:val="none" w:sz="0" w:space="0" w:color="auto"/>
        <w:bottom w:val="none" w:sz="0" w:space="0" w:color="auto"/>
        <w:right w:val="none" w:sz="0" w:space="0" w:color="auto"/>
      </w:divBdr>
    </w:div>
    <w:div w:id="284392556">
      <w:bodyDiv w:val="1"/>
      <w:marLeft w:val="0"/>
      <w:marRight w:val="0"/>
      <w:marTop w:val="0"/>
      <w:marBottom w:val="0"/>
      <w:divBdr>
        <w:top w:val="none" w:sz="0" w:space="0" w:color="auto"/>
        <w:left w:val="none" w:sz="0" w:space="0" w:color="auto"/>
        <w:bottom w:val="none" w:sz="0" w:space="0" w:color="auto"/>
        <w:right w:val="none" w:sz="0" w:space="0" w:color="auto"/>
      </w:divBdr>
    </w:div>
    <w:div w:id="351879755">
      <w:bodyDiv w:val="1"/>
      <w:marLeft w:val="0"/>
      <w:marRight w:val="0"/>
      <w:marTop w:val="0"/>
      <w:marBottom w:val="0"/>
      <w:divBdr>
        <w:top w:val="none" w:sz="0" w:space="0" w:color="auto"/>
        <w:left w:val="none" w:sz="0" w:space="0" w:color="auto"/>
        <w:bottom w:val="none" w:sz="0" w:space="0" w:color="auto"/>
        <w:right w:val="none" w:sz="0" w:space="0" w:color="auto"/>
      </w:divBdr>
    </w:div>
    <w:div w:id="400909549">
      <w:bodyDiv w:val="1"/>
      <w:marLeft w:val="0"/>
      <w:marRight w:val="0"/>
      <w:marTop w:val="0"/>
      <w:marBottom w:val="0"/>
      <w:divBdr>
        <w:top w:val="none" w:sz="0" w:space="0" w:color="auto"/>
        <w:left w:val="none" w:sz="0" w:space="0" w:color="auto"/>
        <w:bottom w:val="none" w:sz="0" w:space="0" w:color="auto"/>
        <w:right w:val="none" w:sz="0" w:space="0" w:color="auto"/>
      </w:divBdr>
      <w:divsChild>
        <w:div w:id="834303662">
          <w:marLeft w:val="0"/>
          <w:marRight w:val="0"/>
          <w:marTop w:val="0"/>
          <w:marBottom w:val="0"/>
          <w:divBdr>
            <w:top w:val="none" w:sz="0" w:space="0" w:color="auto"/>
            <w:left w:val="none" w:sz="0" w:space="0" w:color="auto"/>
            <w:bottom w:val="none" w:sz="0" w:space="0" w:color="auto"/>
            <w:right w:val="none" w:sz="0" w:space="0" w:color="auto"/>
          </w:divBdr>
        </w:div>
      </w:divsChild>
    </w:div>
    <w:div w:id="433130281">
      <w:bodyDiv w:val="1"/>
      <w:marLeft w:val="0"/>
      <w:marRight w:val="0"/>
      <w:marTop w:val="0"/>
      <w:marBottom w:val="0"/>
      <w:divBdr>
        <w:top w:val="none" w:sz="0" w:space="0" w:color="auto"/>
        <w:left w:val="none" w:sz="0" w:space="0" w:color="auto"/>
        <w:bottom w:val="none" w:sz="0" w:space="0" w:color="auto"/>
        <w:right w:val="none" w:sz="0" w:space="0" w:color="auto"/>
      </w:divBdr>
    </w:div>
    <w:div w:id="503588827">
      <w:bodyDiv w:val="1"/>
      <w:marLeft w:val="0"/>
      <w:marRight w:val="0"/>
      <w:marTop w:val="0"/>
      <w:marBottom w:val="0"/>
      <w:divBdr>
        <w:top w:val="none" w:sz="0" w:space="0" w:color="auto"/>
        <w:left w:val="none" w:sz="0" w:space="0" w:color="auto"/>
        <w:bottom w:val="none" w:sz="0" w:space="0" w:color="auto"/>
        <w:right w:val="none" w:sz="0" w:space="0" w:color="auto"/>
      </w:divBdr>
      <w:divsChild>
        <w:div w:id="1153638817">
          <w:marLeft w:val="446"/>
          <w:marRight w:val="0"/>
          <w:marTop w:val="72"/>
          <w:marBottom w:val="120"/>
          <w:divBdr>
            <w:top w:val="none" w:sz="0" w:space="0" w:color="auto"/>
            <w:left w:val="none" w:sz="0" w:space="0" w:color="auto"/>
            <w:bottom w:val="none" w:sz="0" w:space="0" w:color="auto"/>
            <w:right w:val="none" w:sz="0" w:space="0" w:color="auto"/>
          </w:divBdr>
        </w:div>
      </w:divsChild>
    </w:div>
    <w:div w:id="544947300">
      <w:bodyDiv w:val="1"/>
      <w:marLeft w:val="0"/>
      <w:marRight w:val="0"/>
      <w:marTop w:val="0"/>
      <w:marBottom w:val="0"/>
      <w:divBdr>
        <w:top w:val="none" w:sz="0" w:space="0" w:color="auto"/>
        <w:left w:val="none" w:sz="0" w:space="0" w:color="auto"/>
        <w:bottom w:val="none" w:sz="0" w:space="0" w:color="auto"/>
        <w:right w:val="none" w:sz="0" w:space="0" w:color="auto"/>
      </w:divBdr>
    </w:div>
    <w:div w:id="633829336">
      <w:bodyDiv w:val="1"/>
      <w:marLeft w:val="0"/>
      <w:marRight w:val="0"/>
      <w:marTop w:val="0"/>
      <w:marBottom w:val="0"/>
      <w:divBdr>
        <w:top w:val="none" w:sz="0" w:space="0" w:color="auto"/>
        <w:left w:val="none" w:sz="0" w:space="0" w:color="auto"/>
        <w:bottom w:val="none" w:sz="0" w:space="0" w:color="auto"/>
        <w:right w:val="none" w:sz="0" w:space="0" w:color="auto"/>
      </w:divBdr>
    </w:div>
    <w:div w:id="825051743">
      <w:bodyDiv w:val="1"/>
      <w:marLeft w:val="0"/>
      <w:marRight w:val="0"/>
      <w:marTop w:val="0"/>
      <w:marBottom w:val="0"/>
      <w:divBdr>
        <w:top w:val="none" w:sz="0" w:space="0" w:color="auto"/>
        <w:left w:val="none" w:sz="0" w:space="0" w:color="auto"/>
        <w:bottom w:val="none" w:sz="0" w:space="0" w:color="auto"/>
        <w:right w:val="none" w:sz="0" w:space="0" w:color="auto"/>
      </w:divBdr>
      <w:divsChild>
        <w:div w:id="2003123449">
          <w:marLeft w:val="0"/>
          <w:marRight w:val="0"/>
          <w:marTop w:val="0"/>
          <w:marBottom w:val="0"/>
          <w:divBdr>
            <w:top w:val="none" w:sz="0" w:space="0" w:color="auto"/>
            <w:left w:val="none" w:sz="0" w:space="0" w:color="auto"/>
            <w:bottom w:val="none" w:sz="0" w:space="0" w:color="auto"/>
            <w:right w:val="none" w:sz="0" w:space="0" w:color="auto"/>
          </w:divBdr>
        </w:div>
      </w:divsChild>
    </w:div>
    <w:div w:id="838010627">
      <w:bodyDiv w:val="1"/>
      <w:marLeft w:val="0"/>
      <w:marRight w:val="0"/>
      <w:marTop w:val="0"/>
      <w:marBottom w:val="0"/>
      <w:divBdr>
        <w:top w:val="none" w:sz="0" w:space="0" w:color="auto"/>
        <w:left w:val="none" w:sz="0" w:space="0" w:color="auto"/>
        <w:bottom w:val="none" w:sz="0" w:space="0" w:color="auto"/>
        <w:right w:val="none" w:sz="0" w:space="0" w:color="auto"/>
      </w:divBdr>
      <w:divsChild>
        <w:div w:id="462387553">
          <w:marLeft w:val="0"/>
          <w:marRight w:val="0"/>
          <w:marTop w:val="0"/>
          <w:marBottom w:val="0"/>
          <w:divBdr>
            <w:top w:val="none" w:sz="0" w:space="0" w:color="auto"/>
            <w:left w:val="none" w:sz="0" w:space="0" w:color="auto"/>
            <w:bottom w:val="none" w:sz="0" w:space="0" w:color="auto"/>
            <w:right w:val="none" w:sz="0" w:space="0" w:color="auto"/>
          </w:divBdr>
        </w:div>
      </w:divsChild>
    </w:div>
    <w:div w:id="848518741">
      <w:bodyDiv w:val="1"/>
      <w:marLeft w:val="0"/>
      <w:marRight w:val="0"/>
      <w:marTop w:val="0"/>
      <w:marBottom w:val="0"/>
      <w:divBdr>
        <w:top w:val="none" w:sz="0" w:space="0" w:color="auto"/>
        <w:left w:val="none" w:sz="0" w:space="0" w:color="auto"/>
        <w:bottom w:val="none" w:sz="0" w:space="0" w:color="auto"/>
        <w:right w:val="none" w:sz="0" w:space="0" w:color="auto"/>
      </w:divBdr>
      <w:divsChild>
        <w:div w:id="1692952794">
          <w:marLeft w:val="0"/>
          <w:marRight w:val="0"/>
          <w:marTop w:val="0"/>
          <w:marBottom w:val="0"/>
          <w:divBdr>
            <w:top w:val="none" w:sz="0" w:space="0" w:color="auto"/>
            <w:left w:val="none" w:sz="0" w:space="0" w:color="auto"/>
            <w:bottom w:val="none" w:sz="0" w:space="0" w:color="auto"/>
            <w:right w:val="none" w:sz="0" w:space="0" w:color="auto"/>
          </w:divBdr>
          <w:divsChild>
            <w:div w:id="204410316">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852457394">
      <w:bodyDiv w:val="1"/>
      <w:marLeft w:val="0"/>
      <w:marRight w:val="0"/>
      <w:marTop w:val="0"/>
      <w:marBottom w:val="0"/>
      <w:divBdr>
        <w:top w:val="none" w:sz="0" w:space="0" w:color="auto"/>
        <w:left w:val="none" w:sz="0" w:space="0" w:color="auto"/>
        <w:bottom w:val="none" w:sz="0" w:space="0" w:color="auto"/>
        <w:right w:val="none" w:sz="0" w:space="0" w:color="auto"/>
      </w:divBdr>
    </w:div>
    <w:div w:id="881209066">
      <w:bodyDiv w:val="1"/>
      <w:marLeft w:val="0"/>
      <w:marRight w:val="0"/>
      <w:marTop w:val="0"/>
      <w:marBottom w:val="0"/>
      <w:divBdr>
        <w:top w:val="none" w:sz="0" w:space="0" w:color="auto"/>
        <w:left w:val="none" w:sz="0" w:space="0" w:color="auto"/>
        <w:bottom w:val="none" w:sz="0" w:space="0" w:color="auto"/>
        <w:right w:val="none" w:sz="0" w:space="0" w:color="auto"/>
      </w:divBdr>
      <w:divsChild>
        <w:div w:id="1343123962">
          <w:marLeft w:val="0"/>
          <w:marRight w:val="0"/>
          <w:marTop w:val="0"/>
          <w:marBottom w:val="0"/>
          <w:divBdr>
            <w:top w:val="none" w:sz="0" w:space="0" w:color="auto"/>
            <w:left w:val="none" w:sz="0" w:space="0" w:color="auto"/>
            <w:bottom w:val="none" w:sz="0" w:space="0" w:color="auto"/>
            <w:right w:val="none" w:sz="0" w:space="0" w:color="auto"/>
          </w:divBdr>
        </w:div>
      </w:divsChild>
    </w:div>
    <w:div w:id="891382970">
      <w:bodyDiv w:val="1"/>
      <w:marLeft w:val="0"/>
      <w:marRight w:val="0"/>
      <w:marTop w:val="0"/>
      <w:marBottom w:val="0"/>
      <w:divBdr>
        <w:top w:val="none" w:sz="0" w:space="0" w:color="auto"/>
        <w:left w:val="none" w:sz="0" w:space="0" w:color="auto"/>
        <w:bottom w:val="none" w:sz="0" w:space="0" w:color="auto"/>
        <w:right w:val="none" w:sz="0" w:space="0" w:color="auto"/>
      </w:divBdr>
    </w:div>
    <w:div w:id="929239699">
      <w:bodyDiv w:val="1"/>
      <w:marLeft w:val="0"/>
      <w:marRight w:val="0"/>
      <w:marTop w:val="0"/>
      <w:marBottom w:val="0"/>
      <w:divBdr>
        <w:top w:val="none" w:sz="0" w:space="0" w:color="auto"/>
        <w:left w:val="none" w:sz="0" w:space="0" w:color="auto"/>
        <w:bottom w:val="none" w:sz="0" w:space="0" w:color="auto"/>
        <w:right w:val="none" w:sz="0" w:space="0" w:color="auto"/>
      </w:divBdr>
      <w:divsChild>
        <w:div w:id="1569143717">
          <w:marLeft w:val="0"/>
          <w:marRight w:val="0"/>
          <w:marTop w:val="0"/>
          <w:marBottom w:val="0"/>
          <w:divBdr>
            <w:top w:val="none" w:sz="0" w:space="0" w:color="auto"/>
            <w:left w:val="none" w:sz="0" w:space="0" w:color="auto"/>
            <w:bottom w:val="none" w:sz="0" w:space="0" w:color="auto"/>
            <w:right w:val="none" w:sz="0" w:space="0" w:color="auto"/>
          </w:divBdr>
        </w:div>
      </w:divsChild>
    </w:div>
    <w:div w:id="956447473">
      <w:bodyDiv w:val="1"/>
      <w:marLeft w:val="0"/>
      <w:marRight w:val="0"/>
      <w:marTop w:val="0"/>
      <w:marBottom w:val="0"/>
      <w:divBdr>
        <w:top w:val="none" w:sz="0" w:space="0" w:color="auto"/>
        <w:left w:val="none" w:sz="0" w:space="0" w:color="auto"/>
        <w:bottom w:val="none" w:sz="0" w:space="0" w:color="auto"/>
        <w:right w:val="none" w:sz="0" w:space="0" w:color="auto"/>
      </w:divBdr>
    </w:div>
    <w:div w:id="1089883838">
      <w:bodyDiv w:val="1"/>
      <w:marLeft w:val="0"/>
      <w:marRight w:val="0"/>
      <w:marTop w:val="0"/>
      <w:marBottom w:val="0"/>
      <w:divBdr>
        <w:top w:val="none" w:sz="0" w:space="0" w:color="auto"/>
        <w:left w:val="none" w:sz="0" w:space="0" w:color="auto"/>
        <w:bottom w:val="none" w:sz="0" w:space="0" w:color="auto"/>
        <w:right w:val="none" w:sz="0" w:space="0" w:color="auto"/>
      </w:divBdr>
      <w:divsChild>
        <w:div w:id="549004189">
          <w:marLeft w:val="0"/>
          <w:marRight w:val="0"/>
          <w:marTop w:val="0"/>
          <w:marBottom w:val="0"/>
          <w:divBdr>
            <w:top w:val="none" w:sz="0" w:space="0" w:color="auto"/>
            <w:left w:val="none" w:sz="0" w:space="0" w:color="auto"/>
            <w:bottom w:val="none" w:sz="0" w:space="0" w:color="auto"/>
            <w:right w:val="none" w:sz="0" w:space="0" w:color="auto"/>
          </w:divBdr>
        </w:div>
      </w:divsChild>
    </w:div>
    <w:div w:id="1135218640">
      <w:bodyDiv w:val="1"/>
      <w:marLeft w:val="0"/>
      <w:marRight w:val="0"/>
      <w:marTop w:val="0"/>
      <w:marBottom w:val="0"/>
      <w:divBdr>
        <w:top w:val="none" w:sz="0" w:space="0" w:color="auto"/>
        <w:left w:val="none" w:sz="0" w:space="0" w:color="auto"/>
        <w:bottom w:val="none" w:sz="0" w:space="0" w:color="auto"/>
        <w:right w:val="none" w:sz="0" w:space="0" w:color="auto"/>
      </w:divBdr>
    </w:div>
    <w:div w:id="1149126920">
      <w:bodyDiv w:val="1"/>
      <w:marLeft w:val="0"/>
      <w:marRight w:val="0"/>
      <w:marTop w:val="0"/>
      <w:marBottom w:val="0"/>
      <w:divBdr>
        <w:top w:val="none" w:sz="0" w:space="0" w:color="auto"/>
        <w:left w:val="none" w:sz="0" w:space="0" w:color="auto"/>
        <w:bottom w:val="none" w:sz="0" w:space="0" w:color="auto"/>
        <w:right w:val="none" w:sz="0" w:space="0" w:color="auto"/>
      </w:divBdr>
      <w:divsChild>
        <w:div w:id="514081248">
          <w:marLeft w:val="0"/>
          <w:marRight w:val="0"/>
          <w:marTop w:val="0"/>
          <w:marBottom w:val="0"/>
          <w:divBdr>
            <w:top w:val="none" w:sz="0" w:space="0" w:color="auto"/>
            <w:left w:val="none" w:sz="0" w:space="0" w:color="auto"/>
            <w:bottom w:val="none" w:sz="0" w:space="0" w:color="auto"/>
            <w:right w:val="none" w:sz="0" w:space="0" w:color="auto"/>
          </w:divBdr>
        </w:div>
      </w:divsChild>
    </w:div>
    <w:div w:id="1179734806">
      <w:bodyDiv w:val="1"/>
      <w:marLeft w:val="0"/>
      <w:marRight w:val="0"/>
      <w:marTop w:val="0"/>
      <w:marBottom w:val="0"/>
      <w:divBdr>
        <w:top w:val="none" w:sz="0" w:space="0" w:color="auto"/>
        <w:left w:val="none" w:sz="0" w:space="0" w:color="auto"/>
        <w:bottom w:val="none" w:sz="0" w:space="0" w:color="auto"/>
        <w:right w:val="none" w:sz="0" w:space="0" w:color="auto"/>
      </w:divBdr>
      <w:divsChild>
        <w:div w:id="1116484016">
          <w:marLeft w:val="0"/>
          <w:marRight w:val="0"/>
          <w:marTop w:val="0"/>
          <w:marBottom w:val="0"/>
          <w:divBdr>
            <w:top w:val="none" w:sz="0" w:space="0" w:color="auto"/>
            <w:left w:val="none" w:sz="0" w:space="0" w:color="auto"/>
            <w:bottom w:val="none" w:sz="0" w:space="0" w:color="auto"/>
            <w:right w:val="none" w:sz="0" w:space="0" w:color="auto"/>
          </w:divBdr>
        </w:div>
      </w:divsChild>
    </w:div>
    <w:div w:id="1189441631">
      <w:bodyDiv w:val="1"/>
      <w:marLeft w:val="0"/>
      <w:marRight w:val="0"/>
      <w:marTop w:val="0"/>
      <w:marBottom w:val="0"/>
      <w:divBdr>
        <w:top w:val="none" w:sz="0" w:space="0" w:color="auto"/>
        <w:left w:val="none" w:sz="0" w:space="0" w:color="auto"/>
        <w:bottom w:val="none" w:sz="0" w:space="0" w:color="auto"/>
        <w:right w:val="none" w:sz="0" w:space="0" w:color="auto"/>
      </w:divBdr>
      <w:divsChild>
        <w:div w:id="241569965">
          <w:marLeft w:val="0"/>
          <w:marRight w:val="0"/>
          <w:marTop w:val="0"/>
          <w:marBottom w:val="0"/>
          <w:divBdr>
            <w:top w:val="none" w:sz="0" w:space="0" w:color="auto"/>
            <w:left w:val="none" w:sz="0" w:space="0" w:color="auto"/>
            <w:bottom w:val="none" w:sz="0" w:space="0" w:color="auto"/>
            <w:right w:val="none" w:sz="0" w:space="0" w:color="auto"/>
          </w:divBdr>
          <w:divsChild>
            <w:div w:id="177158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528208">
      <w:bodyDiv w:val="1"/>
      <w:marLeft w:val="0"/>
      <w:marRight w:val="0"/>
      <w:marTop w:val="0"/>
      <w:marBottom w:val="0"/>
      <w:divBdr>
        <w:top w:val="none" w:sz="0" w:space="0" w:color="auto"/>
        <w:left w:val="none" w:sz="0" w:space="0" w:color="auto"/>
        <w:bottom w:val="none" w:sz="0" w:space="0" w:color="auto"/>
        <w:right w:val="none" w:sz="0" w:space="0" w:color="auto"/>
      </w:divBdr>
    </w:div>
    <w:div w:id="1198662122">
      <w:bodyDiv w:val="1"/>
      <w:marLeft w:val="0"/>
      <w:marRight w:val="0"/>
      <w:marTop w:val="0"/>
      <w:marBottom w:val="0"/>
      <w:divBdr>
        <w:top w:val="none" w:sz="0" w:space="0" w:color="auto"/>
        <w:left w:val="none" w:sz="0" w:space="0" w:color="auto"/>
        <w:bottom w:val="none" w:sz="0" w:space="0" w:color="auto"/>
        <w:right w:val="none" w:sz="0" w:space="0" w:color="auto"/>
      </w:divBdr>
      <w:divsChild>
        <w:div w:id="424113433">
          <w:marLeft w:val="0"/>
          <w:marRight w:val="0"/>
          <w:marTop w:val="0"/>
          <w:marBottom w:val="0"/>
          <w:divBdr>
            <w:top w:val="none" w:sz="0" w:space="0" w:color="auto"/>
            <w:left w:val="none" w:sz="0" w:space="0" w:color="auto"/>
            <w:bottom w:val="none" w:sz="0" w:space="0" w:color="auto"/>
            <w:right w:val="none" w:sz="0" w:space="0" w:color="auto"/>
          </w:divBdr>
        </w:div>
      </w:divsChild>
    </w:div>
    <w:div w:id="1280140373">
      <w:bodyDiv w:val="1"/>
      <w:marLeft w:val="0"/>
      <w:marRight w:val="0"/>
      <w:marTop w:val="0"/>
      <w:marBottom w:val="0"/>
      <w:divBdr>
        <w:top w:val="none" w:sz="0" w:space="0" w:color="auto"/>
        <w:left w:val="none" w:sz="0" w:space="0" w:color="auto"/>
        <w:bottom w:val="none" w:sz="0" w:space="0" w:color="auto"/>
        <w:right w:val="none" w:sz="0" w:space="0" w:color="auto"/>
      </w:divBdr>
    </w:div>
    <w:div w:id="1282805052">
      <w:bodyDiv w:val="1"/>
      <w:marLeft w:val="0"/>
      <w:marRight w:val="0"/>
      <w:marTop w:val="0"/>
      <w:marBottom w:val="0"/>
      <w:divBdr>
        <w:top w:val="none" w:sz="0" w:space="0" w:color="auto"/>
        <w:left w:val="none" w:sz="0" w:space="0" w:color="auto"/>
        <w:bottom w:val="none" w:sz="0" w:space="0" w:color="auto"/>
        <w:right w:val="none" w:sz="0" w:space="0" w:color="auto"/>
      </w:divBdr>
      <w:divsChild>
        <w:div w:id="2054502359">
          <w:marLeft w:val="0"/>
          <w:marRight w:val="0"/>
          <w:marTop w:val="0"/>
          <w:marBottom w:val="0"/>
          <w:divBdr>
            <w:top w:val="none" w:sz="0" w:space="0" w:color="auto"/>
            <w:left w:val="none" w:sz="0" w:space="0" w:color="auto"/>
            <w:bottom w:val="none" w:sz="0" w:space="0" w:color="auto"/>
            <w:right w:val="none" w:sz="0" w:space="0" w:color="auto"/>
          </w:divBdr>
        </w:div>
      </w:divsChild>
    </w:div>
    <w:div w:id="1338388862">
      <w:bodyDiv w:val="1"/>
      <w:marLeft w:val="0"/>
      <w:marRight w:val="0"/>
      <w:marTop w:val="0"/>
      <w:marBottom w:val="0"/>
      <w:divBdr>
        <w:top w:val="none" w:sz="0" w:space="0" w:color="auto"/>
        <w:left w:val="none" w:sz="0" w:space="0" w:color="auto"/>
        <w:bottom w:val="none" w:sz="0" w:space="0" w:color="auto"/>
        <w:right w:val="none" w:sz="0" w:space="0" w:color="auto"/>
      </w:divBdr>
      <w:divsChild>
        <w:div w:id="1069960363">
          <w:marLeft w:val="0"/>
          <w:marRight w:val="0"/>
          <w:marTop w:val="0"/>
          <w:marBottom w:val="0"/>
          <w:divBdr>
            <w:top w:val="none" w:sz="0" w:space="0" w:color="auto"/>
            <w:left w:val="none" w:sz="0" w:space="0" w:color="auto"/>
            <w:bottom w:val="none" w:sz="0" w:space="0" w:color="auto"/>
            <w:right w:val="none" w:sz="0" w:space="0" w:color="auto"/>
          </w:divBdr>
        </w:div>
      </w:divsChild>
    </w:div>
    <w:div w:id="1367486891">
      <w:bodyDiv w:val="1"/>
      <w:marLeft w:val="0"/>
      <w:marRight w:val="0"/>
      <w:marTop w:val="0"/>
      <w:marBottom w:val="0"/>
      <w:divBdr>
        <w:top w:val="none" w:sz="0" w:space="0" w:color="auto"/>
        <w:left w:val="none" w:sz="0" w:space="0" w:color="auto"/>
        <w:bottom w:val="none" w:sz="0" w:space="0" w:color="auto"/>
        <w:right w:val="none" w:sz="0" w:space="0" w:color="auto"/>
      </w:divBdr>
    </w:div>
    <w:div w:id="1391072539">
      <w:bodyDiv w:val="1"/>
      <w:marLeft w:val="0"/>
      <w:marRight w:val="0"/>
      <w:marTop w:val="0"/>
      <w:marBottom w:val="0"/>
      <w:divBdr>
        <w:top w:val="none" w:sz="0" w:space="0" w:color="auto"/>
        <w:left w:val="none" w:sz="0" w:space="0" w:color="auto"/>
        <w:bottom w:val="none" w:sz="0" w:space="0" w:color="auto"/>
        <w:right w:val="none" w:sz="0" w:space="0" w:color="auto"/>
      </w:divBdr>
    </w:div>
    <w:div w:id="1401561367">
      <w:bodyDiv w:val="1"/>
      <w:marLeft w:val="0"/>
      <w:marRight w:val="0"/>
      <w:marTop w:val="0"/>
      <w:marBottom w:val="0"/>
      <w:divBdr>
        <w:top w:val="none" w:sz="0" w:space="0" w:color="auto"/>
        <w:left w:val="none" w:sz="0" w:space="0" w:color="auto"/>
        <w:bottom w:val="none" w:sz="0" w:space="0" w:color="auto"/>
        <w:right w:val="none" w:sz="0" w:space="0" w:color="auto"/>
      </w:divBdr>
    </w:div>
    <w:div w:id="1420829174">
      <w:bodyDiv w:val="1"/>
      <w:marLeft w:val="0"/>
      <w:marRight w:val="0"/>
      <w:marTop w:val="0"/>
      <w:marBottom w:val="0"/>
      <w:divBdr>
        <w:top w:val="none" w:sz="0" w:space="0" w:color="auto"/>
        <w:left w:val="none" w:sz="0" w:space="0" w:color="auto"/>
        <w:bottom w:val="none" w:sz="0" w:space="0" w:color="auto"/>
        <w:right w:val="none" w:sz="0" w:space="0" w:color="auto"/>
      </w:divBdr>
    </w:div>
    <w:div w:id="1465544646">
      <w:bodyDiv w:val="1"/>
      <w:marLeft w:val="0"/>
      <w:marRight w:val="0"/>
      <w:marTop w:val="0"/>
      <w:marBottom w:val="0"/>
      <w:divBdr>
        <w:top w:val="none" w:sz="0" w:space="0" w:color="auto"/>
        <w:left w:val="none" w:sz="0" w:space="0" w:color="auto"/>
        <w:bottom w:val="none" w:sz="0" w:space="0" w:color="auto"/>
        <w:right w:val="none" w:sz="0" w:space="0" w:color="auto"/>
      </w:divBdr>
      <w:divsChild>
        <w:div w:id="1336804021">
          <w:marLeft w:val="0"/>
          <w:marRight w:val="0"/>
          <w:marTop w:val="0"/>
          <w:marBottom w:val="0"/>
          <w:divBdr>
            <w:top w:val="none" w:sz="0" w:space="0" w:color="auto"/>
            <w:left w:val="none" w:sz="0" w:space="0" w:color="auto"/>
            <w:bottom w:val="none" w:sz="0" w:space="0" w:color="auto"/>
            <w:right w:val="none" w:sz="0" w:space="0" w:color="auto"/>
          </w:divBdr>
        </w:div>
      </w:divsChild>
    </w:div>
    <w:div w:id="1488012326">
      <w:bodyDiv w:val="1"/>
      <w:marLeft w:val="0"/>
      <w:marRight w:val="0"/>
      <w:marTop w:val="0"/>
      <w:marBottom w:val="0"/>
      <w:divBdr>
        <w:top w:val="none" w:sz="0" w:space="0" w:color="auto"/>
        <w:left w:val="none" w:sz="0" w:space="0" w:color="auto"/>
        <w:bottom w:val="none" w:sz="0" w:space="0" w:color="auto"/>
        <w:right w:val="none" w:sz="0" w:space="0" w:color="auto"/>
      </w:divBdr>
      <w:divsChild>
        <w:div w:id="327289652">
          <w:marLeft w:val="0"/>
          <w:marRight w:val="0"/>
          <w:marTop w:val="0"/>
          <w:marBottom w:val="0"/>
          <w:divBdr>
            <w:top w:val="none" w:sz="0" w:space="0" w:color="auto"/>
            <w:left w:val="none" w:sz="0" w:space="0" w:color="auto"/>
            <w:bottom w:val="none" w:sz="0" w:space="0" w:color="auto"/>
            <w:right w:val="none" w:sz="0" w:space="0" w:color="auto"/>
          </w:divBdr>
        </w:div>
      </w:divsChild>
    </w:div>
    <w:div w:id="1505632909">
      <w:bodyDiv w:val="1"/>
      <w:marLeft w:val="0"/>
      <w:marRight w:val="0"/>
      <w:marTop w:val="0"/>
      <w:marBottom w:val="0"/>
      <w:divBdr>
        <w:top w:val="none" w:sz="0" w:space="0" w:color="auto"/>
        <w:left w:val="none" w:sz="0" w:space="0" w:color="auto"/>
        <w:bottom w:val="none" w:sz="0" w:space="0" w:color="auto"/>
        <w:right w:val="none" w:sz="0" w:space="0" w:color="auto"/>
      </w:divBdr>
      <w:divsChild>
        <w:div w:id="591746710">
          <w:marLeft w:val="0"/>
          <w:marRight w:val="0"/>
          <w:marTop w:val="0"/>
          <w:marBottom w:val="0"/>
          <w:divBdr>
            <w:top w:val="none" w:sz="0" w:space="0" w:color="auto"/>
            <w:left w:val="none" w:sz="0" w:space="0" w:color="auto"/>
            <w:bottom w:val="none" w:sz="0" w:space="0" w:color="auto"/>
            <w:right w:val="none" w:sz="0" w:space="0" w:color="auto"/>
          </w:divBdr>
        </w:div>
      </w:divsChild>
    </w:div>
    <w:div w:id="1525095250">
      <w:bodyDiv w:val="1"/>
      <w:marLeft w:val="0"/>
      <w:marRight w:val="0"/>
      <w:marTop w:val="0"/>
      <w:marBottom w:val="0"/>
      <w:divBdr>
        <w:top w:val="none" w:sz="0" w:space="0" w:color="auto"/>
        <w:left w:val="none" w:sz="0" w:space="0" w:color="auto"/>
        <w:bottom w:val="none" w:sz="0" w:space="0" w:color="auto"/>
        <w:right w:val="none" w:sz="0" w:space="0" w:color="auto"/>
      </w:divBdr>
      <w:divsChild>
        <w:div w:id="1569723769">
          <w:marLeft w:val="0"/>
          <w:marRight w:val="0"/>
          <w:marTop w:val="0"/>
          <w:marBottom w:val="0"/>
          <w:divBdr>
            <w:top w:val="none" w:sz="0" w:space="0" w:color="auto"/>
            <w:left w:val="none" w:sz="0" w:space="0" w:color="auto"/>
            <w:bottom w:val="none" w:sz="0" w:space="0" w:color="auto"/>
            <w:right w:val="none" w:sz="0" w:space="0" w:color="auto"/>
          </w:divBdr>
        </w:div>
      </w:divsChild>
    </w:div>
    <w:div w:id="1584414232">
      <w:bodyDiv w:val="1"/>
      <w:marLeft w:val="0"/>
      <w:marRight w:val="0"/>
      <w:marTop w:val="0"/>
      <w:marBottom w:val="0"/>
      <w:divBdr>
        <w:top w:val="none" w:sz="0" w:space="0" w:color="auto"/>
        <w:left w:val="none" w:sz="0" w:space="0" w:color="auto"/>
        <w:bottom w:val="none" w:sz="0" w:space="0" w:color="auto"/>
        <w:right w:val="none" w:sz="0" w:space="0" w:color="auto"/>
      </w:divBdr>
      <w:divsChild>
        <w:div w:id="658844294">
          <w:marLeft w:val="0"/>
          <w:marRight w:val="0"/>
          <w:marTop w:val="0"/>
          <w:marBottom w:val="0"/>
          <w:divBdr>
            <w:top w:val="none" w:sz="0" w:space="0" w:color="auto"/>
            <w:left w:val="none" w:sz="0" w:space="0" w:color="auto"/>
            <w:bottom w:val="none" w:sz="0" w:space="0" w:color="auto"/>
            <w:right w:val="none" w:sz="0" w:space="0" w:color="auto"/>
          </w:divBdr>
        </w:div>
      </w:divsChild>
    </w:div>
    <w:div w:id="1635871572">
      <w:bodyDiv w:val="1"/>
      <w:marLeft w:val="0"/>
      <w:marRight w:val="0"/>
      <w:marTop w:val="0"/>
      <w:marBottom w:val="0"/>
      <w:divBdr>
        <w:top w:val="none" w:sz="0" w:space="0" w:color="auto"/>
        <w:left w:val="none" w:sz="0" w:space="0" w:color="auto"/>
        <w:bottom w:val="none" w:sz="0" w:space="0" w:color="auto"/>
        <w:right w:val="none" w:sz="0" w:space="0" w:color="auto"/>
      </w:divBdr>
      <w:divsChild>
        <w:div w:id="1243030686">
          <w:marLeft w:val="0"/>
          <w:marRight w:val="0"/>
          <w:marTop w:val="0"/>
          <w:marBottom w:val="0"/>
          <w:divBdr>
            <w:top w:val="none" w:sz="0" w:space="0" w:color="auto"/>
            <w:left w:val="none" w:sz="0" w:space="0" w:color="auto"/>
            <w:bottom w:val="none" w:sz="0" w:space="0" w:color="auto"/>
            <w:right w:val="none" w:sz="0" w:space="0" w:color="auto"/>
          </w:divBdr>
        </w:div>
      </w:divsChild>
    </w:div>
    <w:div w:id="1652975668">
      <w:bodyDiv w:val="1"/>
      <w:marLeft w:val="0"/>
      <w:marRight w:val="0"/>
      <w:marTop w:val="0"/>
      <w:marBottom w:val="0"/>
      <w:divBdr>
        <w:top w:val="none" w:sz="0" w:space="0" w:color="auto"/>
        <w:left w:val="none" w:sz="0" w:space="0" w:color="auto"/>
        <w:bottom w:val="none" w:sz="0" w:space="0" w:color="auto"/>
        <w:right w:val="none" w:sz="0" w:space="0" w:color="auto"/>
      </w:divBdr>
      <w:divsChild>
        <w:div w:id="668217950">
          <w:marLeft w:val="0"/>
          <w:marRight w:val="0"/>
          <w:marTop w:val="0"/>
          <w:marBottom w:val="0"/>
          <w:divBdr>
            <w:top w:val="none" w:sz="0" w:space="0" w:color="auto"/>
            <w:left w:val="none" w:sz="0" w:space="0" w:color="auto"/>
            <w:bottom w:val="none" w:sz="0" w:space="0" w:color="auto"/>
            <w:right w:val="none" w:sz="0" w:space="0" w:color="auto"/>
          </w:divBdr>
        </w:div>
      </w:divsChild>
    </w:div>
    <w:div w:id="1691298302">
      <w:bodyDiv w:val="1"/>
      <w:marLeft w:val="0"/>
      <w:marRight w:val="0"/>
      <w:marTop w:val="0"/>
      <w:marBottom w:val="0"/>
      <w:divBdr>
        <w:top w:val="none" w:sz="0" w:space="0" w:color="auto"/>
        <w:left w:val="none" w:sz="0" w:space="0" w:color="auto"/>
        <w:bottom w:val="none" w:sz="0" w:space="0" w:color="auto"/>
        <w:right w:val="none" w:sz="0" w:space="0" w:color="auto"/>
      </w:divBdr>
    </w:div>
    <w:div w:id="1711106923">
      <w:bodyDiv w:val="1"/>
      <w:marLeft w:val="0"/>
      <w:marRight w:val="0"/>
      <w:marTop w:val="0"/>
      <w:marBottom w:val="0"/>
      <w:divBdr>
        <w:top w:val="none" w:sz="0" w:space="0" w:color="auto"/>
        <w:left w:val="none" w:sz="0" w:space="0" w:color="auto"/>
        <w:bottom w:val="none" w:sz="0" w:space="0" w:color="auto"/>
        <w:right w:val="none" w:sz="0" w:space="0" w:color="auto"/>
      </w:divBdr>
      <w:divsChild>
        <w:div w:id="1943100759">
          <w:marLeft w:val="0"/>
          <w:marRight w:val="0"/>
          <w:marTop w:val="0"/>
          <w:marBottom w:val="0"/>
          <w:divBdr>
            <w:top w:val="none" w:sz="0" w:space="0" w:color="auto"/>
            <w:left w:val="none" w:sz="0" w:space="0" w:color="auto"/>
            <w:bottom w:val="none" w:sz="0" w:space="0" w:color="auto"/>
            <w:right w:val="none" w:sz="0" w:space="0" w:color="auto"/>
          </w:divBdr>
        </w:div>
      </w:divsChild>
    </w:div>
    <w:div w:id="1799301270">
      <w:bodyDiv w:val="1"/>
      <w:marLeft w:val="0"/>
      <w:marRight w:val="0"/>
      <w:marTop w:val="0"/>
      <w:marBottom w:val="0"/>
      <w:divBdr>
        <w:top w:val="none" w:sz="0" w:space="0" w:color="auto"/>
        <w:left w:val="none" w:sz="0" w:space="0" w:color="auto"/>
        <w:bottom w:val="none" w:sz="0" w:space="0" w:color="auto"/>
        <w:right w:val="none" w:sz="0" w:space="0" w:color="auto"/>
      </w:divBdr>
      <w:divsChild>
        <w:div w:id="349528260">
          <w:marLeft w:val="0"/>
          <w:marRight w:val="0"/>
          <w:marTop w:val="0"/>
          <w:marBottom w:val="0"/>
          <w:divBdr>
            <w:top w:val="none" w:sz="0" w:space="0" w:color="auto"/>
            <w:left w:val="none" w:sz="0" w:space="0" w:color="auto"/>
            <w:bottom w:val="none" w:sz="0" w:space="0" w:color="auto"/>
            <w:right w:val="none" w:sz="0" w:space="0" w:color="auto"/>
          </w:divBdr>
        </w:div>
      </w:divsChild>
    </w:div>
    <w:div w:id="1810321784">
      <w:bodyDiv w:val="1"/>
      <w:marLeft w:val="0"/>
      <w:marRight w:val="0"/>
      <w:marTop w:val="0"/>
      <w:marBottom w:val="0"/>
      <w:divBdr>
        <w:top w:val="none" w:sz="0" w:space="0" w:color="auto"/>
        <w:left w:val="none" w:sz="0" w:space="0" w:color="auto"/>
        <w:bottom w:val="none" w:sz="0" w:space="0" w:color="auto"/>
        <w:right w:val="none" w:sz="0" w:space="0" w:color="auto"/>
      </w:divBdr>
    </w:div>
    <w:div w:id="1811819464">
      <w:bodyDiv w:val="1"/>
      <w:marLeft w:val="0"/>
      <w:marRight w:val="0"/>
      <w:marTop w:val="0"/>
      <w:marBottom w:val="0"/>
      <w:divBdr>
        <w:top w:val="none" w:sz="0" w:space="0" w:color="auto"/>
        <w:left w:val="none" w:sz="0" w:space="0" w:color="auto"/>
        <w:bottom w:val="none" w:sz="0" w:space="0" w:color="auto"/>
        <w:right w:val="none" w:sz="0" w:space="0" w:color="auto"/>
      </w:divBdr>
      <w:divsChild>
        <w:div w:id="664012870">
          <w:marLeft w:val="0"/>
          <w:marRight w:val="0"/>
          <w:marTop w:val="0"/>
          <w:marBottom w:val="0"/>
          <w:divBdr>
            <w:top w:val="none" w:sz="0" w:space="0" w:color="auto"/>
            <w:left w:val="none" w:sz="0" w:space="0" w:color="auto"/>
            <w:bottom w:val="none" w:sz="0" w:space="0" w:color="auto"/>
            <w:right w:val="none" w:sz="0" w:space="0" w:color="auto"/>
          </w:divBdr>
        </w:div>
      </w:divsChild>
    </w:div>
    <w:div w:id="1828744669">
      <w:bodyDiv w:val="1"/>
      <w:marLeft w:val="0"/>
      <w:marRight w:val="0"/>
      <w:marTop w:val="0"/>
      <w:marBottom w:val="0"/>
      <w:divBdr>
        <w:top w:val="none" w:sz="0" w:space="0" w:color="auto"/>
        <w:left w:val="none" w:sz="0" w:space="0" w:color="auto"/>
        <w:bottom w:val="none" w:sz="0" w:space="0" w:color="auto"/>
        <w:right w:val="none" w:sz="0" w:space="0" w:color="auto"/>
      </w:divBdr>
    </w:div>
    <w:div w:id="1842617132">
      <w:bodyDiv w:val="1"/>
      <w:marLeft w:val="0"/>
      <w:marRight w:val="0"/>
      <w:marTop w:val="0"/>
      <w:marBottom w:val="0"/>
      <w:divBdr>
        <w:top w:val="none" w:sz="0" w:space="0" w:color="auto"/>
        <w:left w:val="none" w:sz="0" w:space="0" w:color="auto"/>
        <w:bottom w:val="none" w:sz="0" w:space="0" w:color="auto"/>
        <w:right w:val="none" w:sz="0" w:space="0" w:color="auto"/>
      </w:divBdr>
      <w:divsChild>
        <w:div w:id="1495222617">
          <w:marLeft w:val="0"/>
          <w:marRight w:val="0"/>
          <w:marTop w:val="0"/>
          <w:marBottom w:val="0"/>
          <w:divBdr>
            <w:top w:val="none" w:sz="0" w:space="0" w:color="auto"/>
            <w:left w:val="none" w:sz="0" w:space="0" w:color="auto"/>
            <w:bottom w:val="none" w:sz="0" w:space="0" w:color="auto"/>
            <w:right w:val="none" w:sz="0" w:space="0" w:color="auto"/>
          </w:divBdr>
        </w:div>
      </w:divsChild>
    </w:div>
    <w:div w:id="1856840600">
      <w:bodyDiv w:val="1"/>
      <w:marLeft w:val="0"/>
      <w:marRight w:val="0"/>
      <w:marTop w:val="0"/>
      <w:marBottom w:val="0"/>
      <w:divBdr>
        <w:top w:val="none" w:sz="0" w:space="0" w:color="auto"/>
        <w:left w:val="none" w:sz="0" w:space="0" w:color="auto"/>
        <w:bottom w:val="none" w:sz="0" w:space="0" w:color="auto"/>
        <w:right w:val="none" w:sz="0" w:space="0" w:color="auto"/>
      </w:divBdr>
      <w:divsChild>
        <w:div w:id="585382098">
          <w:marLeft w:val="0"/>
          <w:marRight w:val="0"/>
          <w:marTop w:val="0"/>
          <w:marBottom w:val="0"/>
          <w:divBdr>
            <w:top w:val="none" w:sz="0" w:space="0" w:color="auto"/>
            <w:left w:val="none" w:sz="0" w:space="0" w:color="auto"/>
            <w:bottom w:val="none" w:sz="0" w:space="0" w:color="auto"/>
            <w:right w:val="none" w:sz="0" w:space="0" w:color="auto"/>
          </w:divBdr>
        </w:div>
      </w:divsChild>
    </w:div>
    <w:div w:id="1859729894">
      <w:bodyDiv w:val="1"/>
      <w:marLeft w:val="0"/>
      <w:marRight w:val="0"/>
      <w:marTop w:val="0"/>
      <w:marBottom w:val="0"/>
      <w:divBdr>
        <w:top w:val="none" w:sz="0" w:space="0" w:color="auto"/>
        <w:left w:val="none" w:sz="0" w:space="0" w:color="auto"/>
        <w:bottom w:val="none" w:sz="0" w:space="0" w:color="auto"/>
        <w:right w:val="none" w:sz="0" w:space="0" w:color="auto"/>
      </w:divBdr>
      <w:divsChild>
        <w:div w:id="2134909170">
          <w:marLeft w:val="0"/>
          <w:marRight w:val="0"/>
          <w:marTop w:val="0"/>
          <w:marBottom w:val="0"/>
          <w:divBdr>
            <w:top w:val="none" w:sz="0" w:space="0" w:color="auto"/>
            <w:left w:val="none" w:sz="0" w:space="0" w:color="auto"/>
            <w:bottom w:val="none" w:sz="0" w:space="0" w:color="auto"/>
            <w:right w:val="none" w:sz="0" w:space="0" w:color="auto"/>
          </w:divBdr>
        </w:div>
      </w:divsChild>
    </w:div>
    <w:div w:id="1894655134">
      <w:bodyDiv w:val="1"/>
      <w:marLeft w:val="0"/>
      <w:marRight w:val="0"/>
      <w:marTop w:val="0"/>
      <w:marBottom w:val="0"/>
      <w:divBdr>
        <w:top w:val="none" w:sz="0" w:space="0" w:color="auto"/>
        <w:left w:val="none" w:sz="0" w:space="0" w:color="auto"/>
        <w:bottom w:val="none" w:sz="0" w:space="0" w:color="auto"/>
        <w:right w:val="none" w:sz="0" w:space="0" w:color="auto"/>
      </w:divBdr>
    </w:div>
    <w:div w:id="1909075625">
      <w:bodyDiv w:val="1"/>
      <w:marLeft w:val="0"/>
      <w:marRight w:val="0"/>
      <w:marTop w:val="0"/>
      <w:marBottom w:val="0"/>
      <w:divBdr>
        <w:top w:val="none" w:sz="0" w:space="0" w:color="auto"/>
        <w:left w:val="none" w:sz="0" w:space="0" w:color="auto"/>
        <w:bottom w:val="none" w:sz="0" w:space="0" w:color="auto"/>
        <w:right w:val="none" w:sz="0" w:space="0" w:color="auto"/>
      </w:divBdr>
    </w:div>
    <w:div w:id="1921519978">
      <w:bodyDiv w:val="1"/>
      <w:marLeft w:val="0"/>
      <w:marRight w:val="0"/>
      <w:marTop w:val="0"/>
      <w:marBottom w:val="0"/>
      <w:divBdr>
        <w:top w:val="none" w:sz="0" w:space="0" w:color="auto"/>
        <w:left w:val="none" w:sz="0" w:space="0" w:color="auto"/>
        <w:bottom w:val="none" w:sz="0" w:space="0" w:color="auto"/>
        <w:right w:val="none" w:sz="0" w:space="0" w:color="auto"/>
      </w:divBdr>
    </w:div>
    <w:div w:id="1996031813">
      <w:bodyDiv w:val="1"/>
      <w:marLeft w:val="0"/>
      <w:marRight w:val="0"/>
      <w:marTop w:val="0"/>
      <w:marBottom w:val="0"/>
      <w:divBdr>
        <w:top w:val="none" w:sz="0" w:space="0" w:color="auto"/>
        <w:left w:val="none" w:sz="0" w:space="0" w:color="auto"/>
        <w:bottom w:val="none" w:sz="0" w:space="0" w:color="auto"/>
        <w:right w:val="none" w:sz="0" w:space="0" w:color="auto"/>
      </w:divBdr>
    </w:div>
    <w:div w:id="2026247288">
      <w:bodyDiv w:val="1"/>
      <w:marLeft w:val="0"/>
      <w:marRight w:val="0"/>
      <w:marTop w:val="0"/>
      <w:marBottom w:val="0"/>
      <w:divBdr>
        <w:top w:val="none" w:sz="0" w:space="0" w:color="auto"/>
        <w:left w:val="none" w:sz="0" w:space="0" w:color="auto"/>
        <w:bottom w:val="none" w:sz="0" w:space="0" w:color="auto"/>
        <w:right w:val="none" w:sz="0" w:space="0" w:color="auto"/>
      </w:divBdr>
      <w:divsChild>
        <w:div w:id="604733095">
          <w:marLeft w:val="0"/>
          <w:marRight w:val="0"/>
          <w:marTop w:val="0"/>
          <w:marBottom w:val="0"/>
          <w:divBdr>
            <w:top w:val="none" w:sz="0" w:space="0" w:color="auto"/>
            <w:left w:val="none" w:sz="0" w:space="0" w:color="auto"/>
            <w:bottom w:val="none" w:sz="0" w:space="0" w:color="auto"/>
            <w:right w:val="none" w:sz="0" w:space="0" w:color="auto"/>
          </w:divBdr>
        </w:div>
      </w:divsChild>
    </w:div>
    <w:div w:id="2042395308">
      <w:bodyDiv w:val="1"/>
      <w:marLeft w:val="0"/>
      <w:marRight w:val="0"/>
      <w:marTop w:val="0"/>
      <w:marBottom w:val="0"/>
      <w:divBdr>
        <w:top w:val="none" w:sz="0" w:space="0" w:color="auto"/>
        <w:left w:val="none" w:sz="0" w:space="0" w:color="auto"/>
        <w:bottom w:val="none" w:sz="0" w:space="0" w:color="auto"/>
        <w:right w:val="none" w:sz="0" w:space="0" w:color="auto"/>
      </w:divBdr>
      <w:divsChild>
        <w:div w:id="1352336427">
          <w:marLeft w:val="0"/>
          <w:marRight w:val="0"/>
          <w:marTop w:val="0"/>
          <w:marBottom w:val="0"/>
          <w:divBdr>
            <w:top w:val="none" w:sz="0" w:space="0" w:color="auto"/>
            <w:left w:val="none" w:sz="0" w:space="0" w:color="auto"/>
            <w:bottom w:val="none" w:sz="0" w:space="0" w:color="auto"/>
            <w:right w:val="none" w:sz="0" w:space="0" w:color="auto"/>
          </w:divBdr>
        </w:div>
      </w:divsChild>
    </w:div>
    <w:div w:id="2067407778">
      <w:bodyDiv w:val="1"/>
      <w:marLeft w:val="0"/>
      <w:marRight w:val="0"/>
      <w:marTop w:val="0"/>
      <w:marBottom w:val="0"/>
      <w:divBdr>
        <w:top w:val="none" w:sz="0" w:space="0" w:color="auto"/>
        <w:left w:val="none" w:sz="0" w:space="0" w:color="auto"/>
        <w:bottom w:val="none" w:sz="0" w:space="0" w:color="auto"/>
        <w:right w:val="none" w:sz="0" w:space="0" w:color="auto"/>
      </w:divBdr>
    </w:div>
    <w:div w:id="2115127981">
      <w:bodyDiv w:val="1"/>
      <w:marLeft w:val="0"/>
      <w:marRight w:val="0"/>
      <w:marTop w:val="0"/>
      <w:marBottom w:val="0"/>
      <w:divBdr>
        <w:top w:val="none" w:sz="0" w:space="0" w:color="auto"/>
        <w:left w:val="none" w:sz="0" w:space="0" w:color="auto"/>
        <w:bottom w:val="none" w:sz="0" w:space="0" w:color="auto"/>
        <w:right w:val="none" w:sz="0" w:space="0" w:color="auto"/>
      </w:divBdr>
    </w:div>
    <w:div w:id="2118477330">
      <w:bodyDiv w:val="1"/>
      <w:marLeft w:val="0"/>
      <w:marRight w:val="0"/>
      <w:marTop w:val="0"/>
      <w:marBottom w:val="0"/>
      <w:divBdr>
        <w:top w:val="none" w:sz="0" w:space="0" w:color="auto"/>
        <w:left w:val="none" w:sz="0" w:space="0" w:color="auto"/>
        <w:bottom w:val="none" w:sz="0" w:space="0" w:color="auto"/>
        <w:right w:val="none" w:sz="0" w:space="0" w:color="auto"/>
      </w:divBdr>
      <w:divsChild>
        <w:div w:id="1235507476">
          <w:marLeft w:val="0"/>
          <w:marRight w:val="0"/>
          <w:marTop w:val="0"/>
          <w:marBottom w:val="0"/>
          <w:divBdr>
            <w:top w:val="none" w:sz="0" w:space="0" w:color="auto"/>
            <w:left w:val="none" w:sz="0" w:space="0" w:color="auto"/>
            <w:bottom w:val="none" w:sz="0" w:space="0" w:color="auto"/>
            <w:right w:val="none" w:sz="0" w:space="0" w:color="auto"/>
          </w:divBdr>
        </w:div>
      </w:divsChild>
    </w:div>
    <w:div w:id="21276966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doi.org/10.1007/s40171-022-00335-8" TargetMode="External"/><Relationship Id="rId18" Type="http://schemas.openxmlformats.org/officeDocument/2006/relationships/hyperlink" Target="https://doi.org/10.1080/23311916.2019.1690760" TargetMode="External"/><Relationship Id="rId26" Type="http://schemas.openxmlformats.org/officeDocument/2006/relationships/hyperlink" Target="https://doi.org/10.1007/978-3-030-25639-5" TargetMode="External"/><Relationship Id="rId39" Type="http://schemas.openxmlformats.org/officeDocument/2006/relationships/image" Target="media/image2.png"/><Relationship Id="rId21" Type="http://schemas.openxmlformats.org/officeDocument/2006/relationships/hyperlink" Target="https://global.toyota/en/company/vision-and-philosophy/global-vision/?_gl=1*1xzcr96*_ga*NjkxODA5Nzc0LjE3MDY2MzI3OTM.*_ga_FW87SM9FNZ*MTcxMDE5NjcwMC41LjEuMTcxMDE5Nzg0MC42MC4wLjA.&amp;_ga=2.9402608.411233940.1710196701-691809774.1706632793" TargetMode="External"/><Relationship Id="rId34" Type="http://schemas.openxmlformats.org/officeDocument/2006/relationships/hyperlink" Target="https://doi.org/10.3390/agriculture13122275"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doi.org/10.1007/s10551-017-3445-2" TargetMode="External"/><Relationship Id="rId20" Type="http://schemas.openxmlformats.org/officeDocument/2006/relationships/hyperlink" Target="https://global.toyota/en/company/profile/overview/?padid=ag478_from_header_menu" TargetMode="External"/><Relationship Id="rId29" Type="http://schemas.openxmlformats.org/officeDocument/2006/relationships/hyperlink" Target="https://doi.org/10.1287/orsc.9.2.195"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search.newsroom.toyota.co.jp/en/all/search.x?tag=Vision+%26+Philosophy&amp;pagemax=20" TargetMode="External"/><Relationship Id="rId32" Type="http://schemas.openxmlformats.org/officeDocument/2006/relationships/hyperlink" Target="https://doi.org/10.3390/electronics12061436" TargetMode="External"/><Relationship Id="rId37" Type="http://schemas.openxmlformats.org/officeDocument/2006/relationships/hyperlink" Target="https://doi.org/10.1002/csr.2362" TargetMode="External"/><Relationship Id="rId40"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doi.org/10.1016/j.jcorpfin.2020.101716" TargetMode="External"/><Relationship Id="rId23" Type="http://schemas.openxmlformats.org/officeDocument/2006/relationships/hyperlink" Target="https://global.toyota/pages/global_toyota/ir/library/annual/2023_001_integrated_en.pdf%20p79" TargetMode="External"/><Relationship Id="rId28" Type="http://schemas.openxmlformats.org/officeDocument/2006/relationships/hyperlink" Target="https://doi.org/10.1057/s41270-021-00141-8" TargetMode="External"/><Relationship Id="rId36" Type="http://schemas.openxmlformats.org/officeDocument/2006/relationships/hyperlink" Target="https://doi.org/10.1002/bsd2.108" TargetMode="External"/><Relationship Id="rId10" Type="http://schemas.openxmlformats.org/officeDocument/2006/relationships/footnotes" Target="footnotes.xml"/><Relationship Id="rId19" Type="http://schemas.openxmlformats.org/officeDocument/2006/relationships/hyperlink" Target="https://doi.org/10.5958/2583-3561.2023.00001.2" TargetMode="External"/><Relationship Id="rId31" Type="http://schemas.openxmlformats.org/officeDocument/2006/relationships/hyperlink" Target="https://doi.org/10.1016/j.lrp.2019.03.004"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doi.org/10.1108/SD-01-2020-0015" TargetMode="External"/><Relationship Id="rId22" Type="http://schemas.openxmlformats.org/officeDocument/2006/relationships/hyperlink" Target="https://global.toyota/en/ir/stock/outline/" TargetMode="External"/><Relationship Id="rId27" Type="http://schemas.openxmlformats.org/officeDocument/2006/relationships/hyperlink" Target="https://doi.org/10.1016/j.jbusres.2019.10.020" TargetMode="External"/><Relationship Id="rId30" Type="http://schemas.openxmlformats.org/officeDocument/2006/relationships/hyperlink" Target="https://doi.org/10.1080/07036337.2023.2237653" TargetMode="External"/><Relationship Id="rId35" Type="http://schemas.openxmlformats.org/officeDocument/2006/relationships/hyperlink" Target="https://doi.org/10.1002/csr.2188" TargetMode="Externa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doi.org/10.1093/oso/9780190081478.001.0001" TargetMode="External"/><Relationship Id="rId25" Type="http://schemas.openxmlformats.org/officeDocument/2006/relationships/hyperlink" Target="https://doi.org/10.1111/joms.12715" TargetMode="External"/><Relationship Id="rId33" Type="http://schemas.openxmlformats.org/officeDocument/2006/relationships/hyperlink" Target="https://doi.org/10.1007/978-3-031-03799-37" TargetMode="External"/><Relationship Id="rId38" Type="http://schemas.openxmlformats.org/officeDocument/2006/relationships/hyperlink" Target="https://doi.org/10.1080/17430437.2023.22021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2024-03-15T00:00:00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1735b25538d0c96e1341ac1d74ce1e22">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1710c20a0ed20a9ec416553fe950f9c"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AutoTags" minOccurs="0"/>
                <xsd:element ref="ns3:MediaLengthInSeconds" minOccurs="0"/>
                <xsd:element ref="ns3:MediaServiceDateTaken" minOccurs="0"/>
                <xsd:element ref="ns3:MediaServiceSystemTags"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b:Source>
    <b:Tag>Geo23</b:Tag>
    <b:SourceType>Book</b:SourceType>
    <b:Guid>{68B207E5-3F90-4330-B2E5-983811E949AB}</b:Guid>
    <b:Author>
      <b:Author>
        <b:NameList>
          <b:Person>
            <b:Last>(George</b:Last>
          </b:Person>
        </b:NameList>
      </b:Author>
    </b:Author>
    <b:Title>PThe Science of Emotional Intelligence</b:Title>
    <b:Year>2023</b:Year>
    <b:Publisher>:http://dx.doi.org/10.5772/intechopen.90978.</b:Publisher>
    <b:RefOrder>2</b:RefOrder>
  </b:Source>
  <b:Source>
    <b:Tag>Hum20</b:Tag>
    <b:SourceType>JournalArticle</b:SourceType>
    <b:Guid>{764C624E-BC06-4F63-821F-C5DBF9C04945}</b:Guid>
    <b:Title>Human and organisaton </b:Title>
    <b:JournalName>changing world</b:JournalName>
    <b:Year>2020</b:Year>
    <b:Pages>5</b:Pages>
    <b:RefOrder>3</b:RefOrder>
  </b:Source>
</b:Sourc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22C34E-30AC-438E-B524-704FA7437610}">
  <ds:schemaRefs>
    <ds:schemaRef ds:uri="http://schemas.microsoft.com/office/2006/metadata/properties"/>
    <ds:schemaRef ds:uri="http://schemas.microsoft.com/office/infopath/2007/PartnerControls"/>
    <ds:schemaRef ds:uri="be49ff73-cec0-4379-9da8-63ff3cc411bb"/>
  </ds:schemaRefs>
</ds:datastoreItem>
</file>

<file path=customXml/itemProps3.xml><?xml version="1.0" encoding="utf-8"?>
<ds:datastoreItem xmlns:ds="http://schemas.openxmlformats.org/officeDocument/2006/customXml" ds:itemID="{191AE900-1425-4CB7-BE44-267C593883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F8399F-2BF1-4B77-BB59-D07F8147A681}">
  <ds:schemaRefs>
    <ds:schemaRef ds:uri="http://schemas.openxmlformats.org/officeDocument/2006/bibliography"/>
  </ds:schemaRefs>
</ds:datastoreItem>
</file>

<file path=customXml/itemProps5.xml><?xml version="1.0" encoding="utf-8"?>
<ds:datastoreItem xmlns:ds="http://schemas.openxmlformats.org/officeDocument/2006/customXml" ds:itemID="{3254F1A6-F700-4375-BA5F-CAEE7E5D9BA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24</Pages>
  <Words>7461</Words>
  <Characters>42533</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Ahmed (2112126)</dc:creator>
  <cp:keywords/>
  <dc:description/>
  <cp:lastModifiedBy>Mohamed Babekir</cp:lastModifiedBy>
  <cp:revision>2</cp:revision>
  <dcterms:created xsi:type="dcterms:W3CDTF">2024-03-15T06:40:00Z</dcterms:created>
  <dcterms:modified xsi:type="dcterms:W3CDTF">2024-03-15T06:40:00Z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