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A20BE" w14:textId="77777777" w:rsidR="00F75DFD" w:rsidRPr="00BF383C" w:rsidRDefault="00F75DFD" w:rsidP="00F75DFD">
      <w:pPr>
        <w:pStyle w:val="Title"/>
        <w:jc w:val="center"/>
        <w:rPr>
          <w:rFonts w:ascii="Arial" w:hAnsi="Arial" w:cs="Arial"/>
          <w:b/>
          <w:color w:val="000000" w:themeColor="text1"/>
          <w:sz w:val="36"/>
          <w:szCs w:val="36"/>
          <w:lang w:val="en-GB"/>
        </w:rPr>
      </w:pPr>
    </w:p>
    <w:p w14:paraId="7B06EA2B" w14:textId="77777777" w:rsidR="00F75DFD" w:rsidRPr="00BF383C" w:rsidRDefault="00F75DFD" w:rsidP="00F75DFD">
      <w:pPr>
        <w:pStyle w:val="Title"/>
        <w:jc w:val="center"/>
        <w:rPr>
          <w:rFonts w:ascii="Arial" w:hAnsi="Arial" w:cs="Arial"/>
          <w:b/>
          <w:color w:val="000000" w:themeColor="text1"/>
          <w:sz w:val="36"/>
          <w:szCs w:val="36"/>
          <w:lang w:val="en-GB"/>
        </w:rPr>
      </w:pPr>
    </w:p>
    <w:p w14:paraId="535268F5" w14:textId="77777777" w:rsidR="00F75DFD" w:rsidRPr="00BF383C" w:rsidRDefault="00F75DFD" w:rsidP="00F75DFD">
      <w:pPr>
        <w:pStyle w:val="Title"/>
        <w:jc w:val="center"/>
        <w:rPr>
          <w:rFonts w:ascii="Arial" w:hAnsi="Arial" w:cs="Arial"/>
          <w:b/>
          <w:color w:val="000000" w:themeColor="text1"/>
          <w:sz w:val="36"/>
          <w:szCs w:val="36"/>
          <w:lang w:val="en-GB"/>
        </w:rPr>
      </w:pPr>
    </w:p>
    <w:p w14:paraId="1B916A3B" w14:textId="77777777" w:rsidR="00F75DFD" w:rsidRPr="00BF383C" w:rsidRDefault="00F75DFD" w:rsidP="00F75DFD">
      <w:pPr>
        <w:pStyle w:val="Title"/>
        <w:jc w:val="center"/>
        <w:rPr>
          <w:rFonts w:ascii="Arial" w:hAnsi="Arial" w:cs="Arial"/>
          <w:b/>
          <w:color w:val="000000" w:themeColor="text1"/>
          <w:sz w:val="36"/>
          <w:szCs w:val="36"/>
          <w:lang w:val="en-GB"/>
        </w:rPr>
      </w:pPr>
    </w:p>
    <w:p w14:paraId="34A50A23" w14:textId="77777777" w:rsidR="00F75DFD" w:rsidRPr="00BF383C" w:rsidRDefault="00F75DFD" w:rsidP="00F75DFD">
      <w:pPr>
        <w:pStyle w:val="Title"/>
        <w:jc w:val="center"/>
        <w:rPr>
          <w:rFonts w:ascii="Arial" w:hAnsi="Arial" w:cs="Arial"/>
          <w:b/>
          <w:color w:val="000000" w:themeColor="text1"/>
          <w:sz w:val="36"/>
          <w:szCs w:val="36"/>
          <w:lang w:val="en-GB"/>
        </w:rPr>
      </w:pPr>
    </w:p>
    <w:p w14:paraId="3A82BD1A" w14:textId="77777777" w:rsidR="00F75DFD" w:rsidRPr="00BF383C" w:rsidRDefault="00F75DFD" w:rsidP="00F75DFD">
      <w:pPr>
        <w:pStyle w:val="Title"/>
        <w:jc w:val="center"/>
        <w:rPr>
          <w:rFonts w:ascii="Arial" w:hAnsi="Arial" w:cs="Arial"/>
          <w:b/>
          <w:color w:val="000000" w:themeColor="text1"/>
          <w:sz w:val="36"/>
          <w:szCs w:val="36"/>
          <w:lang w:val="en-GB"/>
        </w:rPr>
      </w:pPr>
    </w:p>
    <w:p w14:paraId="449D66DC" w14:textId="77777777" w:rsidR="00F75DFD" w:rsidRPr="00BF383C" w:rsidRDefault="00F75DFD" w:rsidP="00F75DFD">
      <w:pPr>
        <w:pStyle w:val="Title"/>
        <w:jc w:val="center"/>
        <w:rPr>
          <w:rFonts w:ascii="Arial" w:hAnsi="Arial" w:cs="Arial"/>
          <w:b/>
          <w:color w:val="000000" w:themeColor="text1"/>
          <w:sz w:val="36"/>
          <w:szCs w:val="36"/>
          <w:lang w:val="en-GB"/>
        </w:rPr>
      </w:pPr>
    </w:p>
    <w:p w14:paraId="657FECA6" w14:textId="77777777" w:rsidR="00F75DFD" w:rsidRPr="00BF383C" w:rsidRDefault="00F75DFD" w:rsidP="00F75DFD">
      <w:pPr>
        <w:pStyle w:val="Title"/>
        <w:jc w:val="center"/>
        <w:rPr>
          <w:rFonts w:ascii="Arial" w:hAnsi="Arial" w:cs="Arial"/>
          <w:b/>
          <w:color w:val="000000" w:themeColor="text1"/>
          <w:sz w:val="36"/>
          <w:szCs w:val="36"/>
          <w:lang w:val="en-GB"/>
        </w:rPr>
      </w:pPr>
    </w:p>
    <w:p w14:paraId="77A67744" w14:textId="77777777" w:rsidR="00F75DFD" w:rsidRPr="00BF383C" w:rsidRDefault="00F75DFD" w:rsidP="00F75DFD">
      <w:pPr>
        <w:pStyle w:val="Title"/>
        <w:jc w:val="center"/>
        <w:rPr>
          <w:rFonts w:ascii="Arial" w:hAnsi="Arial" w:cs="Arial"/>
          <w:b/>
          <w:color w:val="000000" w:themeColor="text1"/>
          <w:sz w:val="36"/>
          <w:szCs w:val="36"/>
          <w:lang w:val="en-GB"/>
        </w:rPr>
      </w:pPr>
    </w:p>
    <w:p w14:paraId="483A592C" w14:textId="77777777" w:rsidR="00F75DFD" w:rsidRPr="00BF383C" w:rsidRDefault="00F75DFD" w:rsidP="00F75DFD">
      <w:pPr>
        <w:pStyle w:val="Title"/>
        <w:jc w:val="center"/>
        <w:rPr>
          <w:rFonts w:ascii="Arial" w:hAnsi="Arial" w:cs="Arial"/>
          <w:b/>
          <w:color w:val="000000" w:themeColor="text1"/>
          <w:sz w:val="36"/>
          <w:szCs w:val="36"/>
          <w:lang w:val="en-GB"/>
        </w:rPr>
      </w:pPr>
    </w:p>
    <w:p w14:paraId="017BD55D" w14:textId="77777777" w:rsidR="00F75DFD" w:rsidRPr="00BF383C" w:rsidRDefault="00F75DFD" w:rsidP="00F75DFD">
      <w:pPr>
        <w:pStyle w:val="Title"/>
        <w:jc w:val="center"/>
        <w:rPr>
          <w:rFonts w:ascii="Arial" w:hAnsi="Arial" w:cs="Arial"/>
          <w:b/>
          <w:color w:val="000000" w:themeColor="text1"/>
          <w:sz w:val="36"/>
          <w:szCs w:val="36"/>
          <w:lang w:val="en-GB"/>
        </w:rPr>
      </w:pPr>
    </w:p>
    <w:p w14:paraId="06B5053D" w14:textId="77777777" w:rsidR="00E06FAD" w:rsidRPr="00BF383C" w:rsidRDefault="00000000" w:rsidP="00F75DFD">
      <w:pPr>
        <w:pStyle w:val="Title"/>
        <w:jc w:val="center"/>
        <w:rPr>
          <w:rFonts w:ascii="Arial" w:hAnsi="Arial" w:cs="Arial"/>
          <w:b/>
          <w:color w:val="000000" w:themeColor="text1"/>
          <w:sz w:val="36"/>
          <w:szCs w:val="36"/>
          <w:lang w:val="en-GB"/>
        </w:rPr>
      </w:pPr>
      <w:r w:rsidRPr="00BF383C">
        <w:rPr>
          <w:rFonts w:ascii="Arial" w:hAnsi="Arial" w:cs="Arial"/>
          <w:b/>
          <w:color w:val="000000" w:themeColor="text1"/>
          <w:sz w:val="36"/>
          <w:szCs w:val="36"/>
          <w:lang w:val="en-GB"/>
        </w:rPr>
        <w:t>Evidence-Based Policing</w:t>
      </w:r>
    </w:p>
    <w:p w14:paraId="36DCF7A8" w14:textId="77777777" w:rsidR="006B4607" w:rsidRDefault="00000000">
      <w:pPr>
        <w:spacing w:line="276" w:lineRule="auto"/>
        <w:jc w:val="left"/>
        <w:rPr>
          <w:b/>
          <w:lang w:val="en-GB"/>
        </w:rPr>
      </w:pPr>
      <w:r>
        <w:rPr>
          <w:b/>
          <w:lang w:val="en-GB"/>
        </w:rPr>
        <w:br w:type="page"/>
      </w:r>
    </w:p>
    <w:sdt>
      <w:sdtPr>
        <w:rPr>
          <w:rFonts w:eastAsiaTheme="minorEastAsia" w:cstheme="minorBidi"/>
          <w:b w:val="0"/>
          <w:bCs w:val="0"/>
          <w:color w:val="auto"/>
          <w:szCs w:val="22"/>
        </w:rPr>
        <w:id w:val="1504290017"/>
        <w:docPartObj>
          <w:docPartGallery w:val="Table of Contents"/>
          <w:docPartUnique/>
        </w:docPartObj>
      </w:sdtPr>
      <w:sdtContent>
        <w:p w14:paraId="5615BC79" w14:textId="77777777" w:rsidR="006B4607" w:rsidRDefault="00000000" w:rsidP="006B4607">
          <w:pPr>
            <w:pStyle w:val="TOCHeading"/>
            <w:jc w:val="center"/>
          </w:pPr>
          <w:r>
            <w:t>Table of Contents</w:t>
          </w:r>
        </w:p>
        <w:p w14:paraId="1AEC62FF" w14:textId="77777777" w:rsidR="006B4607" w:rsidRDefault="00000000">
          <w:pPr>
            <w:pStyle w:val="TOC1"/>
            <w:tabs>
              <w:tab w:val="right" w:leader="dot" w:pos="9350"/>
            </w:tabs>
            <w:rPr>
              <w:noProof/>
            </w:rPr>
          </w:pPr>
          <w:r>
            <w:fldChar w:fldCharType="begin"/>
          </w:r>
          <w:r>
            <w:instrText xml:space="preserve"> TOC \o "1-3" \h \z \u </w:instrText>
          </w:r>
          <w:r>
            <w:fldChar w:fldCharType="separate"/>
          </w:r>
          <w:hyperlink w:anchor="_Toc133904029" w:history="1">
            <w:r w:rsidRPr="003C010B">
              <w:rPr>
                <w:rStyle w:val="Hyperlink"/>
                <w:noProof/>
                <w:lang w:val="en-GB"/>
              </w:rPr>
              <w:t>Introduction</w:t>
            </w:r>
            <w:r>
              <w:rPr>
                <w:noProof/>
                <w:webHidden/>
              </w:rPr>
              <w:tab/>
            </w:r>
            <w:r>
              <w:rPr>
                <w:noProof/>
                <w:webHidden/>
              </w:rPr>
              <w:fldChar w:fldCharType="begin"/>
            </w:r>
            <w:r>
              <w:rPr>
                <w:noProof/>
                <w:webHidden/>
              </w:rPr>
              <w:instrText xml:space="preserve"> PAGEREF _Toc133904029 \h </w:instrText>
            </w:r>
            <w:r>
              <w:rPr>
                <w:noProof/>
                <w:webHidden/>
              </w:rPr>
            </w:r>
            <w:r>
              <w:rPr>
                <w:noProof/>
                <w:webHidden/>
              </w:rPr>
              <w:fldChar w:fldCharType="separate"/>
            </w:r>
            <w:r>
              <w:rPr>
                <w:noProof/>
                <w:webHidden/>
              </w:rPr>
              <w:t>3</w:t>
            </w:r>
            <w:r>
              <w:rPr>
                <w:noProof/>
                <w:webHidden/>
              </w:rPr>
              <w:fldChar w:fldCharType="end"/>
            </w:r>
          </w:hyperlink>
        </w:p>
        <w:p w14:paraId="799E9FD5" w14:textId="77777777" w:rsidR="006B4607" w:rsidRDefault="00000000">
          <w:pPr>
            <w:pStyle w:val="TOC1"/>
            <w:tabs>
              <w:tab w:val="right" w:leader="dot" w:pos="9350"/>
            </w:tabs>
            <w:rPr>
              <w:noProof/>
            </w:rPr>
          </w:pPr>
          <w:hyperlink w:anchor="_Toc133904030" w:history="1">
            <w:r w:rsidRPr="003C010B">
              <w:rPr>
                <w:rStyle w:val="Hyperlink"/>
                <w:noProof/>
                <w:lang w:val="en-GB"/>
              </w:rPr>
              <w:t>Body</w:t>
            </w:r>
            <w:r>
              <w:rPr>
                <w:noProof/>
                <w:webHidden/>
              </w:rPr>
              <w:tab/>
            </w:r>
            <w:r>
              <w:rPr>
                <w:noProof/>
                <w:webHidden/>
              </w:rPr>
              <w:fldChar w:fldCharType="begin"/>
            </w:r>
            <w:r>
              <w:rPr>
                <w:noProof/>
                <w:webHidden/>
              </w:rPr>
              <w:instrText xml:space="preserve"> PAGEREF _Toc133904030 \h </w:instrText>
            </w:r>
            <w:r>
              <w:rPr>
                <w:noProof/>
                <w:webHidden/>
              </w:rPr>
            </w:r>
            <w:r>
              <w:rPr>
                <w:noProof/>
                <w:webHidden/>
              </w:rPr>
              <w:fldChar w:fldCharType="separate"/>
            </w:r>
            <w:r>
              <w:rPr>
                <w:noProof/>
                <w:webHidden/>
              </w:rPr>
              <w:t>3</w:t>
            </w:r>
            <w:r>
              <w:rPr>
                <w:noProof/>
                <w:webHidden/>
              </w:rPr>
              <w:fldChar w:fldCharType="end"/>
            </w:r>
          </w:hyperlink>
        </w:p>
        <w:p w14:paraId="5566AE5B" w14:textId="77777777" w:rsidR="006B4607" w:rsidRDefault="00000000">
          <w:pPr>
            <w:pStyle w:val="TOC1"/>
            <w:tabs>
              <w:tab w:val="right" w:leader="dot" w:pos="9350"/>
            </w:tabs>
            <w:rPr>
              <w:noProof/>
            </w:rPr>
          </w:pPr>
          <w:hyperlink w:anchor="_Toc133904031" w:history="1">
            <w:r w:rsidRPr="003C010B">
              <w:rPr>
                <w:rStyle w:val="Hyperlink"/>
                <w:noProof/>
                <w:lang w:val="en-GB"/>
              </w:rPr>
              <w:t>Conclusion</w:t>
            </w:r>
            <w:r>
              <w:rPr>
                <w:noProof/>
                <w:webHidden/>
              </w:rPr>
              <w:tab/>
            </w:r>
            <w:r>
              <w:rPr>
                <w:noProof/>
                <w:webHidden/>
              </w:rPr>
              <w:fldChar w:fldCharType="begin"/>
            </w:r>
            <w:r>
              <w:rPr>
                <w:noProof/>
                <w:webHidden/>
              </w:rPr>
              <w:instrText xml:space="preserve"> PAGEREF _Toc133904031 \h </w:instrText>
            </w:r>
            <w:r>
              <w:rPr>
                <w:noProof/>
                <w:webHidden/>
              </w:rPr>
            </w:r>
            <w:r>
              <w:rPr>
                <w:noProof/>
                <w:webHidden/>
              </w:rPr>
              <w:fldChar w:fldCharType="separate"/>
            </w:r>
            <w:r>
              <w:rPr>
                <w:noProof/>
                <w:webHidden/>
              </w:rPr>
              <w:t>8</w:t>
            </w:r>
            <w:r>
              <w:rPr>
                <w:noProof/>
                <w:webHidden/>
              </w:rPr>
              <w:fldChar w:fldCharType="end"/>
            </w:r>
          </w:hyperlink>
        </w:p>
        <w:p w14:paraId="5F3BBC30" w14:textId="77777777" w:rsidR="006B4607" w:rsidRDefault="00000000">
          <w:pPr>
            <w:pStyle w:val="TOC1"/>
            <w:tabs>
              <w:tab w:val="right" w:leader="dot" w:pos="9350"/>
            </w:tabs>
            <w:rPr>
              <w:noProof/>
            </w:rPr>
          </w:pPr>
          <w:hyperlink w:anchor="_Toc133904032" w:history="1">
            <w:r w:rsidRPr="003C010B">
              <w:rPr>
                <w:rStyle w:val="Hyperlink"/>
                <w:noProof/>
                <w:lang w:val="en-GB"/>
              </w:rPr>
              <w:t>Reference List</w:t>
            </w:r>
            <w:r>
              <w:rPr>
                <w:noProof/>
                <w:webHidden/>
              </w:rPr>
              <w:tab/>
            </w:r>
            <w:r>
              <w:rPr>
                <w:noProof/>
                <w:webHidden/>
              </w:rPr>
              <w:fldChar w:fldCharType="begin"/>
            </w:r>
            <w:r>
              <w:rPr>
                <w:noProof/>
                <w:webHidden/>
              </w:rPr>
              <w:instrText xml:space="preserve"> PAGEREF _Toc133904032 \h </w:instrText>
            </w:r>
            <w:r>
              <w:rPr>
                <w:noProof/>
                <w:webHidden/>
              </w:rPr>
            </w:r>
            <w:r>
              <w:rPr>
                <w:noProof/>
                <w:webHidden/>
              </w:rPr>
              <w:fldChar w:fldCharType="separate"/>
            </w:r>
            <w:r>
              <w:rPr>
                <w:noProof/>
                <w:webHidden/>
              </w:rPr>
              <w:t>9</w:t>
            </w:r>
            <w:r>
              <w:rPr>
                <w:noProof/>
                <w:webHidden/>
              </w:rPr>
              <w:fldChar w:fldCharType="end"/>
            </w:r>
          </w:hyperlink>
        </w:p>
        <w:p w14:paraId="11AF6331" w14:textId="77777777" w:rsidR="006B4607" w:rsidRDefault="00000000">
          <w:r>
            <w:fldChar w:fldCharType="end"/>
          </w:r>
        </w:p>
      </w:sdtContent>
    </w:sdt>
    <w:p w14:paraId="107D1BE8" w14:textId="77777777" w:rsidR="006B4607" w:rsidRPr="00BF383C" w:rsidRDefault="006B4607">
      <w:pPr>
        <w:rPr>
          <w:b/>
          <w:lang w:val="en-GB"/>
        </w:rPr>
      </w:pPr>
    </w:p>
    <w:p w14:paraId="2AA4433D" w14:textId="77777777" w:rsidR="00E06FAD" w:rsidRPr="00BF383C" w:rsidRDefault="00000000">
      <w:pPr>
        <w:rPr>
          <w:lang w:val="en-GB"/>
        </w:rPr>
      </w:pPr>
      <w:r w:rsidRPr="00BF383C">
        <w:rPr>
          <w:lang w:val="en-GB"/>
        </w:rPr>
        <w:br w:type="page"/>
      </w:r>
    </w:p>
    <w:p w14:paraId="7AB43839" w14:textId="77777777" w:rsidR="00E06FAD" w:rsidRPr="00BF383C" w:rsidRDefault="00000000" w:rsidP="00E06FAD">
      <w:pPr>
        <w:rPr>
          <w:b/>
          <w:lang w:val="en-GB"/>
        </w:rPr>
      </w:pPr>
      <w:r w:rsidRPr="00BF383C">
        <w:rPr>
          <w:b/>
          <w:lang w:val="en-GB"/>
        </w:rPr>
        <w:lastRenderedPageBreak/>
        <w:t>Explore and evaluate the use of body-worn cameras in evidence-based policing.</w:t>
      </w:r>
    </w:p>
    <w:p w14:paraId="6EDDE455" w14:textId="77777777" w:rsidR="00E06FAD" w:rsidRPr="00BF383C" w:rsidRDefault="00000000" w:rsidP="006B4607">
      <w:pPr>
        <w:pStyle w:val="Heading1"/>
        <w:rPr>
          <w:lang w:val="en-GB"/>
        </w:rPr>
      </w:pPr>
      <w:bookmarkStart w:id="0" w:name="_Toc133904029"/>
      <w:r w:rsidRPr="00BF383C">
        <w:rPr>
          <w:lang w:val="en-GB"/>
        </w:rPr>
        <w:t>Introduction</w:t>
      </w:r>
      <w:bookmarkEnd w:id="0"/>
      <w:r w:rsidRPr="00BF383C">
        <w:rPr>
          <w:lang w:val="en-GB"/>
        </w:rPr>
        <w:t xml:space="preserve"> </w:t>
      </w:r>
    </w:p>
    <w:p w14:paraId="518D7402" w14:textId="52B030E2" w:rsidR="00E06FAD" w:rsidRPr="00BF383C" w:rsidRDefault="00000000" w:rsidP="00E06FAD">
      <w:pPr>
        <w:rPr>
          <w:lang w:val="en-GB"/>
        </w:rPr>
      </w:pPr>
      <w:r w:rsidRPr="00BF383C">
        <w:rPr>
          <w:lang w:val="en-GB"/>
        </w:rPr>
        <w:t xml:space="preserve">Evidence-based policing (EVP) is regarded as the method of utilising the best available evidence for informing policies, </w:t>
      </w:r>
      <w:r w:rsidR="005E598F" w:rsidRPr="00BF383C">
        <w:rPr>
          <w:lang w:val="en-GB"/>
        </w:rPr>
        <w:t>practices,</w:t>
      </w:r>
      <w:r w:rsidRPr="00BF383C">
        <w:rPr>
          <w:lang w:val="en-GB"/>
        </w:rPr>
        <w:t xml:space="preserve"> and decisions of police</w:t>
      </w:r>
      <w:r w:rsidR="00BF383C">
        <w:rPr>
          <w:lang w:val="en-GB"/>
        </w:rPr>
        <w:t xml:space="preserve"> (</w:t>
      </w:r>
      <w:r w:rsidR="00BF383C">
        <w:t>Staller and Koerner,</w:t>
      </w:r>
      <w:r w:rsidR="00BF383C" w:rsidRPr="00BF383C">
        <w:t xml:space="preserve"> 2021</w:t>
      </w:r>
      <w:r w:rsidR="00BF383C">
        <w:t>)</w:t>
      </w:r>
      <w:r w:rsidRPr="00BF383C">
        <w:rPr>
          <w:lang w:val="en-GB"/>
        </w:rPr>
        <w:t xml:space="preserve">. The study will discuss the concept of EVP along with the criminal theories related to the same. The purpose of body-worn cameras will be reflected with the help of the study. </w:t>
      </w:r>
      <w:r w:rsidR="00BF383C" w:rsidRPr="00BF383C">
        <w:rPr>
          <w:lang w:val="en-GB"/>
        </w:rPr>
        <w:t>Advantages</w:t>
      </w:r>
      <w:r w:rsidRPr="00BF383C">
        <w:rPr>
          <w:lang w:val="en-GB"/>
        </w:rPr>
        <w:t xml:space="preserve">, </w:t>
      </w:r>
      <w:proofErr w:type="gramStart"/>
      <w:r w:rsidRPr="00BF383C">
        <w:rPr>
          <w:lang w:val="en-GB"/>
        </w:rPr>
        <w:t>disadvantages</w:t>
      </w:r>
      <w:proofErr w:type="gramEnd"/>
      <w:r w:rsidRPr="00BF383C">
        <w:rPr>
          <w:lang w:val="en-GB"/>
        </w:rPr>
        <w:t xml:space="preserve"> and ethical limitations of body-worn cameras will be highlighted through the help of the study. </w:t>
      </w:r>
      <w:r w:rsidR="00BF383C" w:rsidRPr="00BF383C">
        <w:rPr>
          <w:lang w:val="en-GB"/>
        </w:rPr>
        <w:t>The utilisation</w:t>
      </w:r>
      <w:r w:rsidRPr="00BF383C">
        <w:rPr>
          <w:lang w:val="en-GB"/>
        </w:rPr>
        <w:t xml:space="preserve"> of this evidence during the time of domestic violence will be evaluated. </w:t>
      </w:r>
    </w:p>
    <w:p w14:paraId="3AA8568E" w14:textId="77777777" w:rsidR="00E06FAD" w:rsidRPr="00BF383C" w:rsidRDefault="00000000" w:rsidP="006B4607">
      <w:pPr>
        <w:pStyle w:val="Heading1"/>
        <w:rPr>
          <w:lang w:val="en-GB"/>
        </w:rPr>
      </w:pPr>
      <w:bookmarkStart w:id="1" w:name="_Toc133904030"/>
      <w:r w:rsidRPr="00BF383C">
        <w:rPr>
          <w:lang w:val="en-GB"/>
        </w:rPr>
        <w:t>Body</w:t>
      </w:r>
      <w:bookmarkEnd w:id="1"/>
    </w:p>
    <w:p w14:paraId="670D59A7" w14:textId="574ADF32" w:rsidR="00D27862" w:rsidRPr="00BF383C" w:rsidRDefault="00000000" w:rsidP="00D27862">
      <w:pPr>
        <w:rPr>
          <w:rFonts w:cs="Arial"/>
          <w:szCs w:val="24"/>
          <w:lang w:val="en-GB"/>
        </w:rPr>
      </w:pPr>
      <w:r w:rsidRPr="00BF383C">
        <w:rPr>
          <w:rFonts w:cs="Arial"/>
          <w:b/>
          <w:i/>
          <w:szCs w:val="24"/>
          <w:lang w:val="en-GB"/>
        </w:rPr>
        <w:t>Evidence-based policing (EVP)</w:t>
      </w:r>
      <w:r w:rsidRPr="00BF383C">
        <w:rPr>
          <w:rFonts w:cs="Arial"/>
          <w:szCs w:val="24"/>
          <w:lang w:val="en-GB"/>
        </w:rPr>
        <w:t xml:space="preserve"> suggests that Police practices must depend on the scientific evidence regarding the based practices. </w:t>
      </w:r>
      <w:r w:rsidR="00BF383C" w:rsidRPr="00BF383C">
        <w:rPr>
          <w:rFonts w:cs="Arial"/>
          <w:szCs w:val="24"/>
          <w:lang w:val="en-GB"/>
        </w:rPr>
        <w:t>According</w:t>
      </w:r>
      <w:r w:rsidRPr="00BF383C">
        <w:rPr>
          <w:rFonts w:cs="Arial"/>
          <w:szCs w:val="24"/>
          <w:lang w:val="en-GB"/>
        </w:rPr>
        <w:t xml:space="preserve"> to this method, based evidence is required to be utilised for guiding the police.  </w:t>
      </w:r>
      <w:r w:rsidR="00BF383C" w:rsidRPr="00BF383C">
        <w:rPr>
          <w:rFonts w:cs="Arial"/>
          <w:szCs w:val="24"/>
          <w:lang w:val="en-GB"/>
        </w:rPr>
        <w:t>There</w:t>
      </w:r>
      <w:r w:rsidRPr="00BF383C">
        <w:rPr>
          <w:rFonts w:cs="Arial"/>
          <w:szCs w:val="24"/>
          <w:lang w:val="en-GB"/>
        </w:rPr>
        <w:t xml:space="preserve"> are two components in </w:t>
      </w:r>
      <w:proofErr w:type="gramStart"/>
      <w:r w:rsidRPr="00BF383C">
        <w:rPr>
          <w:rFonts w:cs="Arial"/>
          <w:szCs w:val="24"/>
          <w:lang w:val="en-GB"/>
        </w:rPr>
        <w:t>EVP</w:t>
      </w:r>
      <w:proofErr w:type="gramEnd"/>
      <w:r w:rsidRPr="00BF383C">
        <w:rPr>
          <w:rFonts w:cs="Arial"/>
          <w:szCs w:val="24"/>
          <w:lang w:val="en-GB"/>
        </w:rPr>
        <w:t xml:space="preserve"> and both are important for the research of evidence</w:t>
      </w:r>
      <w:r w:rsidR="00BF383C">
        <w:rPr>
          <w:rFonts w:cs="Arial"/>
          <w:szCs w:val="24"/>
          <w:lang w:val="en-GB"/>
        </w:rPr>
        <w:t xml:space="preserve"> (</w:t>
      </w:r>
      <w:proofErr w:type="spellStart"/>
      <w:r w:rsidR="00BF383C">
        <w:t>Koziarski</w:t>
      </w:r>
      <w:proofErr w:type="spellEnd"/>
      <w:r w:rsidR="00BF383C">
        <w:t xml:space="preserve"> and Lee,</w:t>
      </w:r>
      <w:r w:rsidR="00BF383C" w:rsidRPr="00BF383C">
        <w:t xml:space="preserve"> 2020</w:t>
      </w:r>
      <w:r w:rsidR="00BF383C">
        <w:t>)</w:t>
      </w:r>
      <w:r w:rsidRPr="00BF383C">
        <w:rPr>
          <w:rFonts w:cs="Arial"/>
          <w:szCs w:val="24"/>
          <w:lang w:val="en-GB"/>
        </w:rPr>
        <w:t xml:space="preserve">. </w:t>
      </w:r>
      <w:proofErr w:type="gramStart"/>
      <w:r w:rsidR="00BF383C" w:rsidRPr="00BF383C">
        <w:rPr>
          <w:rFonts w:cs="Arial"/>
          <w:szCs w:val="24"/>
          <w:lang w:val="en-GB"/>
        </w:rPr>
        <w:t>First</w:t>
      </w:r>
      <w:r w:rsidRPr="00BF383C">
        <w:rPr>
          <w:rFonts w:cs="Arial"/>
          <w:szCs w:val="24"/>
          <w:lang w:val="en-GB"/>
        </w:rPr>
        <w:t xml:space="preserve"> of all</w:t>
      </w:r>
      <w:proofErr w:type="gramEnd"/>
      <w:r w:rsidRPr="00BF383C">
        <w:rPr>
          <w:rFonts w:cs="Arial"/>
          <w:szCs w:val="24"/>
          <w:lang w:val="en-GB"/>
        </w:rPr>
        <w:t xml:space="preserve">, a significant amount of research is needed on this method. </w:t>
      </w:r>
      <w:r w:rsidR="00BF383C" w:rsidRPr="00BF383C">
        <w:rPr>
          <w:rFonts w:cs="Arial"/>
          <w:szCs w:val="24"/>
          <w:lang w:val="en-GB"/>
        </w:rPr>
        <w:t>Usually</w:t>
      </w:r>
      <w:r w:rsidRPr="00BF383C">
        <w:rPr>
          <w:rFonts w:cs="Arial"/>
          <w:szCs w:val="24"/>
          <w:lang w:val="en-GB"/>
        </w:rPr>
        <w:t xml:space="preserve">, police officers are not aware of conducting scientific rigorous studies hence this depends on the Academics. </w:t>
      </w:r>
      <w:r w:rsidR="00BF383C" w:rsidRPr="00BF383C">
        <w:rPr>
          <w:rFonts w:cs="Arial"/>
          <w:szCs w:val="24"/>
          <w:lang w:val="en-GB"/>
        </w:rPr>
        <w:t>Criminology</w:t>
      </w:r>
      <w:r w:rsidRPr="00BF383C">
        <w:rPr>
          <w:rFonts w:cs="Arial"/>
          <w:szCs w:val="24"/>
          <w:lang w:val="en-GB"/>
        </w:rPr>
        <w:t xml:space="preserve"> </w:t>
      </w:r>
      <w:proofErr w:type="gramStart"/>
      <w:r w:rsidRPr="00BF383C">
        <w:rPr>
          <w:rFonts w:cs="Arial"/>
          <w:szCs w:val="24"/>
          <w:lang w:val="en-GB"/>
        </w:rPr>
        <w:t>is capable of designing</w:t>
      </w:r>
      <w:proofErr w:type="gramEnd"/>
      <w:r w:rsidRPr="00BF383C">
        <w:rPr>
          <w:rFonts w:cs="Arial"/>
          <w:szCs w:val="24"/>
          <w:lang w:val="en-GB"/>
        </w:rPr>
        <w:t xml:space="preserve"> studies related to crime and disorder and then the published the same in academic journals. Police officers are mostly not aware of these academic </w:t>
      </w:r>
      <w:r w:rsidR="005E598F" w:rsidRPr="00BF383C">
        <w:rPr>
          <w:rFonts w:cs="Arial"/>
          <w:szCs w:val="24"/>
          <w:lang w:val="en-GB"/>
        </w:rPr>
        <w:t>journals,</w:t>
      </w:r>
      <w:r w:rsidRPr="00BF383C">
        <w:rPr>
          <w:rFonts w:cs="Arial"/>
          <w:szCs w:val="24"/>
          <w:lang w:val="en-GB"/>
        </w:rPr>
        <w:t xml:space="preserve"> and they have not read about the findings of these case studies. </w:t>
      </w:r>
      <w:r w:rsidR="00BF383C" w:rsidRPr="00BF383C">
        <w:rPr>
          <w:rFonts w:cs="Arial"/>
          <w:szCs w:val="24"/>
          <w:lang w:val="en-GB"/>
        </w:rPr>
        <w:t>This</w:t>
      </w:r>
      <w:r w:rsidRPr="00BF383C">
        <w:rPr>
          <w:rFonts w:cs="Arial"/>
          <w:szCs w:val="24"/>
          <w:lang w:val="en-GB"/>
        </w:rPr>
        <w:t xml:space="preserve"> must be changed in accordance with the implementation of EVP. </w:t>
      </w:r>
      <w:r w:rsidR="00BF383C" w:rsidRPr="00BF383C">
        <w:rPr>
          <w:rFonts w:cs="Arial"/>
          <w:szCs w:val="24"/>
          <w:lang w:val="en-GB"/>
        </w:rPr>
        <w:t>Police</w:t>
      </w:r>
      <w:r w:rsidRPr="00BF383C">
        <w:rPr>
          <w:rFonts w:cs="Arial"/>
          <w:szCs w:val="24"/>
          <w:lang w:val="en-GB"/>
        </w:rPr>
        <w:t xml:space="preserve"> officers must be aware of the academic </w:t>
      </w:r>
      <w:r w:rsidR="005E598F" w:rsidRPr="00BF383C">
        <w:rPr>
          <w:rFonts w:cs="Arial"/>
          <w:szCs w:val="24"/>
          <w:lang w:val="en-GB"/>
        </w:rPr>
        <w:t>journals,</w:t>
      </w:r>
      <w:r w:rsidRPr="00BF383C">
        <w:rPr>
          <w:rFonts w:cs="Arial"/>
          <w:szCs w:val="24"/>
          <w:lang w:val="en-GB"/>
        </w:rPr>
        <w:t xml:space="preserve"> and they must conduct research to get adequate knowledge about these case studies. </w:t>
      </w:r>
      <w:r w:rsidR="00BF383C" w:rsidRPr="00BF383C">
        <w:rPr>
          <w:rFonts w:cs="Arial"/>
          <w:szCs w:val="24"/>
          <w:lang w:val="en-GB"/>
        </w:rPr>
        <w:t>Thereafter</w:t>
      </w:r>
      <w:r w:rsidRPr="00BF383C">
        <w:rPr>
          <w:rFonts w:cs="Arial"/>
          <w:szCs w:val="24"/>
          <w:lang w:val="en-GB"/>
        </w:rPr>
        <w:t xml:space="preserve">, a partnership between the Academics and the police officers is needed to be developed in accordance with the achievement of this mission. </w:t>
      </w:r>
      <w:r w:rsidR="00BF383C" w:rsidRPr="00BF383C">
        <w:rPr>
          <w:rFonts w:cs="Arial"/>
          <w:szCs w:val="24"/>
          <w:lang w:val="en-GB"/>
        </w:rPr>
        <w:t>This</w:t>
      </w:r>
      <w:r w:rsidRPr="00BF383C">
        <w:rPr>
          <w:rFonts w:cs="Arial"/>
          <w:szCs w:val="24"/>
          <w:lang w:val="en-GB"/>
        </w:rPr>
        <w:t xml:space="preserve"> will be a critical method for Police officers who already have an accurate worldview.</w:t>
      </w:r>
    </w:p>
    <w:p w14:paraId="0635543B" w14:textId="77777777" w:rsidR="00D27862" w:rsidRPr="00BF383C" w:rsidRDefault="00000000" w:rsidP="00D27862">
      <w:pPr>
        <w:rPr>
          <w:rFonts w:cs="Arial"/>
          <w:szCs w:val="24"/>
          <w:lang w:val="en-GB"/>
        </w:rPr>
      </w:pPr>
      <w:r w:rsidRPr="00BF383C">
        <w:rPr>
          <w:rFonts w:cs="Arial"/>
          <w:szCs w:val="24"/>
          <w:lang w:val="en-GB"/>
        </w:rPr>
        <w:t xml:space="preserve">The second component of this method is to translate the research findings into an accessible method so that the police can work in an easy manner. Usually, academic goals and timelines are totally different from the actual work of policing. Implementation </w:t>
      </w:r>
      <w:r w:rsidRPr="00BF383C">
        <w:rPr>
          <w:rFonts w:cs="Arial"/>
          <w:szCs w:val="24"/>
          <w:lang w:val="en-GB"/>
        </w:rPr>
        <w:lastRenderedPageBreak/>
        <w:t>of scientific research by the police in their practice is difficult as most of the police have no knowledge about peer review or the information available in the academic world related to case studies</w:t>
      </w:r>
      <w:r>
        <w:rPr>
          <w:rFonts w:cs="Arial"/>
          <w:szCs w:val="24"/>
          <w:lang w:val="en-GB"/>
        </w:rPr>
        <w:t xml:space="preserve"> (Boulton </w:t>
      </w:r>
      <w:r w:rsidRPr="00BF383C">
        <w:rPr>
          <w:rFonts w:cs="Arial"/>
          <w:i/>
          <w:szCs w:val="24"/>
          <w:lang w:val="en-GB"/>
        </w:rPr>
        <w:t>et al</w:t>
      </w:r>
      <w:r>
        <w:rPr>
          <w:rFonts w:cs="Arial"/>
          <w:szCs w:val="24"/>
          <w:lang w:val="en-GB"/>
        </w:rPr>
        <w:t>., 2021)</w:t>
      </w:r>
      <w:r w:rsidRPr="00BF383C">
        <w:rPr>
          <w:rFonts w:cs="Arial"/>
          <w:szCs w:val="24"/>
          <w:lang w:val="en-GB"/>
        </w:rPr>
        <w:t>. In this situation, police need more information for the resolution of the problems. There exist evidence-cops or pracademics responsible for conducting academic research findings. Translating these findings into actionable information is another objective of police professionals. They have all the tools for understanding the research and determining the solutions of the research through the help of academic help. In this way, scientific methods can easily be implemented in the case of EVP. </w:t>
      </w:r>
    </w:p>
    <w:p w14:paraId="46ED18E0" w14:textId="1F5333F5" w:rsidR="00FE3251" w:rsidRPr="00BF383C" w:rsidRDefault="00000000" w:rsidP="00D27862">
      <w:pPr>
        <w:rPr>
          <w:rFonts w:cs="Arial"/>
          <w:szCs w:val="24"/>
          <w:lang w:val="en-GB"/>
        </w:rPr>
      </w:pPr>
      <w:r w:rsidRPr="00BF383C">
        <w:rPr>
          <w:rFonts w:cs="Arial"/>
          <w:b/>
          <w:i/>
          <w:szCs w:val="24"/>
          <w:lang w:val="en-GB"/>
        </w:rPr>
        <w:t>Social</w:t>
      </w:r>
      <w:r w:rsidR="00D27862" w:rsidRPr="00BF383C">
        <w:rPr>
          <w:rFonts w:cs="Arial"/>
          <w:b/>
          <w:i/>
          <w:szCs w:val="24"/>
          <w:lang w:val="en-GB"/>
        </w:rPr>
        <w:t xml:space="preserve"> disorganization theory</w:t>
      </w:r>
      <w:r w:rsidR="00D27862" w:rsidRPr="00BF383C">
        <w:rPr>
          <w:rFonts w:cs="Arial"/>
          <w:szCs w:val="24"/>
          <w:lang w:val="en-GB"/>
        </w:rPr>
        <w:t xml:space="preserve"> is responsible for evaluating the crime in a neighbourhood that can result in issues in traditional social bonds. </w:t>
      </w:r>
      <w:r w:rsidRPr="00BF383C">
        <w:rPr>
          <w:rFonts w:cs="Arial"/>
          <w:szCs w:val="24"/>
          <w:lang w:val="en-GB"/>
        </w:rPr>
        <w:t>The</w:t>
      </w:r>
      <w:r w:rsidR="00D27862" w:rsidRPr="00BF383C">
        <w:rPr>
          <w:rFonts w:cs="Arial"/>
          <w:szCs w:val="24"/>
          <w:lang w:val="en-GB"/>
        </w:rPr>
        <w:t xml:space="preserve"> definition of social disorganization is the influx of people in the neighbourhood that is responsible for creating a pathological environment which will lead to more crime. </w:t>
      </w:r>
      <w:r w:rsidRPr="00BF383C">
        <w:rPr>
          <w:rFonts w:cs="Arial"/>
          <w:szCs w:val="24"/>
          <w:lang w:val="en-GB"/>
        </w:rPr>
        <w:t>Social</w:t>
      </w:r>
      <w:r w:rsidR="00D27862" w:rsidRPr="00BF383C">
        <w:rPr>
          <w:rFonts w:cs="Arial"/>
          <w:szCs w:val="24"/>
          <w:lang w:val="en-GB"/>
        </w:rPr>
        <w:t xml:space="preserve"> bonds can be regarded as family, </w:t>
      </w:r>
      <w:r w:rsidR="005E598F" w:rsidRPr="00BF383C">
        <w:rPr>
          <w:rFonts w:cs="Arial"/>
          <w:szCs w:val="24"/>
          <w:lang w:val="en-GB"/>
        </w:rPr>
        <w:t>community,</w:t>
      </w:r>
      <w:r w:rsidR="00D27862" w:rsidRPr="00BF383C">
        <w:rPr>
          <w:rFonts w:cs="Arial"/>
          <w:szCs w:val="24"/>
          <w:lang w:val="en-GB"/>
        </w:rPr>
        <w:t xml:space="preserve"> and religious connections. </w:t>
      </w:r>
      <w:r w:rsidRPr="00BF383C">
        <w:rPr>
          <w:rFonts w:cs="Arial"/>
          <w:szCs w:val="24"/>
          <w:lang w:val="en-GB"/>
        </w:rPr>
        <w:t>Most</w:t>
      </w:r>
      <w:r w:rsidR="00D27862" w:rsidRPr="00BF383C">
        <w:rPr>
          <w:rFonts w:cs="Arial"/>
          <w:szCs w:val="24"/>
          <w:lang w:val="en-GB"/>
        </w:rPr>
        <w:t xml:space="preserve"> of the reasons for weakening the traditional social bonds are industrialisation, large-scale </w:t>
      </w:r>
      <w:r w:rsidR="005E598F" w:rsidRPr="00BF383C">
        <w:rPr>
          <w:rFonts w:cs="Arial"/>
          <w:szCs w:val="24"/>
          <w:lang w:val="en-GB"/>
        </w:rPr>
        <w:t>migration,</w:t>
      </w:r>
      <w:r w:rsidR="00D27862" w:rsidRPr="00BF383C">
        <w:rPr>
          <w:rFonts w:cs="Arial"/>
          <w:szCs w:val="24"/>
          <w:lang w:val="en-GB"/>
        </w:rPr>
        <w:t xml:space="preserve"> and social disadvantage</w:t>
      </w:r>
      <w:r>
        <w:rPr>
          <w:rFonts w:cs="Arial"/>
          <w:szCs w:val="24"/>
          <w:lang w:val="en-GB"/>
        </w:rPr>
        <w:t xml:space="preserve"> (</w:t>
      </w:r>
      <w:proofErr w:type="spellStart"/>
      <w:r>
        <w:rPr>
          <w:rFonts w:cs="Arial"/>
          <w:szCs w:val="24"/>
          <w:lang w:val="en-GB"/>
        </w:rPr>
        <w:t>Kubrin</w:t>
      </w:r>
      <w:proofErr w:type="spellEnd"/>
      <w:r>
        <w:rPr>
          <w:rFonts w:cs="Arial"/>
          <w:szCs w:val="24"/>
          <w:lang w:val="en-GB"/>
        </w:rPr>
        <w:t xml:space="preserve"> </w:t>
      </w:r>
      <w:r w:rsidRPr="00BF383C">
        <w:rPr>
          <w:rFonts w:cs="Arial"/>
          <w:i/>
          <w:szCs w:val="24"/>
          <w:lang w:val="en-GB"/>
        </w:rPr>
        <w:t>et al</w:t>
      </w:r>
      <w:r>
        <w:rPr>
          <w:rFonts w:cs="Arial"/>
          <w:szCs w:val="24"/>
          <w:lang w:val="en-GB"/>
        </w:rPr>
        <w:t>., 2022)</w:t>
      </w:r>
      <w:r w:rsidR="00D27862" w:rsidRPr="00BF383C">
        <w:rPr>
          <w:rFonts w:cs="Arial"/>
          <w:szCs w:val="24"/>
          <w:lang w:val="en-GB"/>
        </w:rPr>
        <w:t xml:space="preserve">. This theory is responsible for understanding the reasons for delinquency. </w:t>
      </w:r>
      <w:r w:rsidRPr="00BF383C">
        <w:rPr>
          <w:rFonts w:cs="Arial"/>
          <w:szCs w:val="24"/>
          <w:lang w:val="en-GB"/>
        </w:rPr>
        <w:t>Disorganisation</w:t>
      </w:r>
      <w:r w:rsidR="00D27862" w:rsidRPr="00BF383C">
        <w:rPr>
          <w:rFonts w:cs="Arial"/>
          <w:szCs w:val="24"/>
          <w:lang w:val="en-GB"/>
        </w:rPr>
        <w:t xml:space="preserve"> can be reflected in different areas as well as demographics and it is at high risk in cases where there </w:t>
      </w:r>
      <w:r w:rsidRPr="00BF383C">
        <w:rPr>
          <w:rFonts w:cs="Arial"/>
          <w:szCs w:val="24"/>
          <w:lang w:val="en-GB"/>
        </w:rPr>
        <w:t>are</w:t>
      </w:r>
      <w:r w:rsidR="00D27862" w:rsidRPr="00BF383C">
        <w:rPr>
          <w:rFonts w:cs="Arial"/>
          <w:szCs w:val="24"/>
          <w:lang w:val="en-GB"/>
        </w:rPr>
        <w:t xml:space="preserve"> a high number of migrant workers as well as the areas with a high proportion of blue-collar workers. </w:t>
      </w:r>
    </w:p>
    <w:p w14:paraId="10E0211F" w14:textId="77777777" w:rsidR="00D27862" w:rsidRPr="00BF383C" w:rsidRDefault="00000000" w:rsidP="00D27862">
      <w:pPr>
        <w:rPr>
          <w:rFonts w:cs="Arial"/>
          <w:szCs w:val="24"/>
          <w:lang w:val="en-GB"/>
        </w:rPr>
      </w:pPr>
      <w:r w:rsidRPr="00BF383C">
        <w:rPr>
          <w:rFonts w:cs="Arial"/>
          <w:szCs w:val="24"/>
          <w:lang w:val="en-GB"/>
        </w:rPr>
        <w:t xml:space="preserve">The social disorganization theory </w:t>
      </w:r>
      <w:proofErr w:type="gramStart"/>
      <w:r w:rsidRPr="00BF383C">
        <w:rPr>
          <w:rFonts w:cs="Arial"/>
          <w:szCs w:val="24"/>
          <w:lang w:val="en-GB"/>
        </w:rPr>
        <w:t>is capable of applying</w:t>
      </w:r>
      <w:proofErr w:type="gramEnd"/>
      <w:r w:rsidRPr="00BF383C">
        <w:rPr>
          <w:rFonts w:cs="Arial"/>
          <w:szCs w:val="24"/>
          <w:lang w:val="en-GB"/>
        </w:rPr>
        <w:t xml:space="preserve"> the principles and methods of sociology for the development of the understanding of the prevalence of high crime rates. </w:t>
      </w:r>
      <w:r w:rsidR="00BF383C" w:rsidRPr="00BF383C">
        <w:rPr>
          <w:rFonts w:cs="Arial"/>
          <w:szCs w:val="24"/>
          <w:lang w:val="en-GB"/>
        </w:rPr>
        <w:t>This</w:t>
      </w:r>
      <w:r w:rsidRPr="00BF383C">
        <w:rPr>
          <w:rFonts w:cs="Arial"/>
          <w:szCs w:val="24"/>
          <w:lang w:val="en-GB"/>
        </w:rPr>
        <w:t xml:space="preserve"> is useful to understand the reasons for high crime rates among juvenile and working-class communities. </w:t>
      </w:r>
      <w:r w:rsidR="00BF383C" w:rsidRPr="00BF383C">
        <w:rPr>
          <w:rFonts w:cs="Arial"/>
          <w:szCs w:val="24"/>
          <w:lang w:val="en-GB"/>
        </w:rPr>
        <w:t>Thereafter</w:t>
      </w:r>
      <w:r w:rsidRPr="00BF383C">
        <w:rPr>
          <w:rFonts w:cs="Arial"/>
          <w:szCs w:val="24"/>
          <w:lang w:val="en-GB"/>
        </w:rPr>
        <w:t xml:space="preserve">, EVP can be utilised for the development of scientific evidence in accordance to go through the causes of crime in specific areas.  </w:t>
      </w:r>
      <w:r w:rsidR="00BF383C" w:rsidRPr="00BF383C">
        <w:rPr>
          <w:rFonts w:cs="Arial"/>
          <w:szCs w:val="24"/>
          <w:lang w:val="en-GB"/>
        </w:rPr>
        <w:t>This</w:t>
      </w:r>
      <w:r w:rsidRPr="00BF383C">
        <w:rPr>
          <w:rFonts w:cs="Arial"/>
          <w:szCs w:val="24"/>
          <w:lang w:val="en-GB"/>
        </w:rPr>
        <w:t xml:space="preserve"> type of crime can be mostly seen in the case of urban neighbourhoods with working-class populations. </w:t>
      </w:r>
      <w:r w:rsidR="00BF383C" w:rsidRPr="00BF383C">
        <w:rPr>
          <w:rFonts w:cs="Arial"/>
          <w:szCs w:val="24"/>
          <w:lang w:val="en-GB"/>
        </w:rPr>
        <w:t>Social</w:t>
      </w:r>
      <w:r w:rsidRPr="00BF383C">
        <w:rPr>
          <w:rFonts w:cs="Arial"/>
          <w:szCs w:val="24"/>
          <w:lang w:val="en-GB"/>
        </w:rPr>
        <w:t xml:space="preserve"> disorganization is regarded as a spatial theory which </w:t>
      </w:r>
      <w:proofErr w:type="gramStart"/>
      <w:r w:rsidRPr="00BF383C">
        <w:rPr>
          <w:rFonts w:cs="Arial"/>
          <w:szCs w:val="24"/>
          <w:lang w:val="en-GB"/>
        </w:rPr>
        <w:t>is capable of evaluating</w:t>
      </w:r>
      <w:proofErr w:type="gramEnd"/>
      <w:r w:rsidRPr="00BF383C">
        <w:rPr>
          <w:rFonts w:cs="Arial"/>
          <w:szCs w:val="24"/>
          <w:lang w:val="en-GB"/>
        </w:rPr>
        <w:t xml:space="preserve"> the idea that certain neighbourhoods in a city have higher rates of crime</w:t>
      </w:r>
      <w:r w:rsidR="00BF383C">
        <w:rPr>
          <w:rFonts w:cs="Arial"/>
          <w:szCs w:val="24"/>
          <w:lang w:val="en-GB"/>
        </w:rPr>
        <w:t xml:space="preserve"> (</w:t>
      </w:r>
      <w:proofErr w:type="spellStart"/>
      <w:r w:rsidR="00BF383C" w:rsidRPr="00BF383C">
        <w:t>Linning</w:t>
      </w:r>
      <w:proofErr w:type="spellEnd"/>
      <w:r w:rsidR="00BF383C">
        <w:t xml:space="preserve"> </w:t>
      </w:r>
      <w:r w:rsidR="00BF383C" w:rsidRPr="00BF383C">
        <w:rPr>
          <w:i/>
        </w:rPr>
        <w:t>et al</w:t>
      </w:r>
      <w:r w:rsidR="00BF383C">
        <w:t>., 2022)</w:t>
      </w:r>
      <w:r w:rsidRPr="00BF383C">
        <w:rPr>
          <w:rFonts w:cs="Arial"/>
          <w:szCs w:val="24"/>
          <w:lang w:val="en-GB"/>
        </w:rPr>
        <w:t xml:space="preserve">. </w:t>
      </w:r>
      <w:r w:rsidR="00BF383C" w:rsidRPr="00BF383C">
        <w:rPr>
          <w:rFonts w:cs="Arial"/>
          <w:szCs w:val="24"/>
          <w:lang w:val="en-GB"/>
        </w:rPr>
        <w:t>The</w:t>
      </w:r>
      <w:r w:rsidRPr="00BF383C">
        <w:rPr>
          <w:rFonts w:cs="Arial"/>
          <w:szCs w:val="24"/>
          <w:lang w:val="en-GB"/>
        </w:rPr>
        <w:t xml:space="preserve"> cause for increasing crimes in these areas is the weakening of the traditional rules. there were certain rules and norms in the traditional society that have helped to nurture over time however these has started to break down </w:t>
      </w:r>
      <w:r w:rsidRPr="00BF383C">
        <w:rPr>
          <w:rFonts w:cs="Arial"/>
          <w:szCs w:val="24"/>
          <w:lang w:val="en-GB"/>
        </w:rPr>
        <w:lastRenderedPageBreak/>
        <w:t xml:space="preserve">in accordance with time. </w:t>
      </w:r>
      <w:r w:rsidR="00BF383C" w:rsidRPr="00BF383C">
        <w:rPr>
          <w:rFonts w:cs="Arial"/>
          <w:szCs w:val="24"/>
          <w:lang w:val="en-GB"/>
        </w:rPr>
        <w:t>Thereafter</w:t>
      </w:r>
      <w:r w:rsidRPr="00BF383C">
        <w:rPr>
          <w:rFonts w:cs="Arial"/>
          <w:szCs w:val="24"/>
          <w:lang w:val="en-GB"/>
        </w:rPr>
        <w:t>, a high crime rate among young individuals can be reflected in these areas due to a lack of ethical practices and knowledge of traditional rules and norms. </w:t>
      </w:r>
    </w:p>
    <w:p w14:paraId="01634A47" w14:textId="639E262C" w:rsidR="00D27862" w:rsidRPr="00BF383C" w:rsidRDefault="00000000" w:rsidP="00D27862">
      <w:pPr>
        <w:rPr>
          <w:rFonts w:cs="Arial"/>
          <w:szCs w:val="24"/>
          <w:lang w:val="en-GB"/>
        </w:rPr>
      </w:pPr>
      <w:r w:rsidRPr="00BF383C">
        <w:rPr>
          <w:rFonts w:cs="Arial"/>
          <w:szCs w:val="24"/>
          <w:lang w:val="en-GB"/>
        </w:rPr>
        <w:t xml:space="preserve">According to </w:t>
      </w:r>
      <w:r w:rsidRPr="00BF383C">
        <w:rPr>
          <w:rFonts w:cs="Arial"/>
          <w:b/>
          <w:i/>
          <w:szCs w:val="24"/>
          <w:lang w:val="en-GB"/>
        </w:rPr>
        <w:t>rational choice theory</w:t>
      </w:r>
      <w:r w:rsidRPr="00BF383C">
        <w:rPr>
          <w:rFonts w:cs="Arial"/>
          <w:szCs w:val="24"/>
          <w:lang w:val="en-GB"/>
        </w:rPr>
        <w:t xml:space="preserve">, individuals make rational decisions in accordance with evaluating the cost and benefits of the situation. </w:t>
      </w:r>
      <w:r w:rsidR="00BF383C" w:rsidRPr="00BF383C">
        <w:rPr>
          <w:rFonts w:cs="Arial"/>
          <w:szCs w:val="24"/>
          <w:lang w:val="en-GB"/>
        </w:rPr>
        <w:t>People</w:t>
      </w:r>
      <w:r w:rsidRPr="00BF383C">
        <w:rPr>
          <w:rFonts w:cs="Arial"/>
          <w:szCs w:val="24"/>
          <w:lang w:val="en-GB"/>
        </w:rPr>
        <w:t xml:space="preserve"> go for the rational decision in case of committing a crime by understanding its causes and consequences. The assumption of this theory is that there are </w:t>
      </w:r>
      <w:proofErr w:type="gramStart"/>
      <w:r w:rsidRPr="00BF383C">
        <w:rPr>
          <w:rFonts w:cs="Arial"/>
          <w:szCs w:val="24"/>
          <w:lang w:val="en-GB"/>
        </w:rPr>
        <w:t>a large number of</w:t>
      </w:r>
      <w:proofErr w:type="gramEnd"/>
      <w:r w:rsidRPr="00BF383C">
        <w:rPr>
          <w:rFonts w:cs="Arial"/>
          <w:szCs w:val="24"/>
          <w:lang w:val="en-GB"/>
        </w:rPr>
        <w:t xml:space="preserve"> potential offenders among us who can commit a crime depending upon the situation. The rational choice theory suggests that if the cost of committing a crime can out with the </w:t>
      </w:r>
      <w:r w:rsidR="005E598F" w:rsidRPr="00BF383C">
        <w:rPr>
          <w:rFonts w:cs="Arial"/>
          <w:szCs w:val="24"/>
          <w:lang w:val="en-GB"/>
        </w:rPr>
        <w:t>benefits,</w:t>
      </w:r>
      <w:r w:rsidRPr="00BF383C">
        <w:rPr>
          <w:rFonts w:cs="Arial"/>
          <w:szCs w:val="24"/>
          <w:lang w:val="en-GB"/>
        </w:rPr>
        <w:t xml:space="preserve"> then these individuals are more likely to commit a crime</w:t>
      </w:r>
      <w:r w:rsidR="00BF383C">
        <w:rPr>
          <w:rFonts w:cs="Arial"/>
          <w:szCs w:val="24"/>
          <w:lang w:val="en-GB"/>
        </w:rPr>
        <w:t xml:space="preserve"> (Zhao </w:t>
      </w:r>
      <w:r w:rsidR="00BF383C" w:rsidRPr="00BF383C">
        <w:rPr>
          <w:rFonts w:cs="Arial"/>
          <w:i/>
          <w:szCs w:val="24"/>
          <w:lang w:val="en-GB"/>
        </w:rPr>
        <w:t>et al</w:t>
      </w:r>
      <w:r w:rsidR="00BF383C">
        <w:rPr>
          <w:rFonts w:cs="Arial"/>
          <w:szCs w:val="24"/>
          <w:lang w:val="en-GB"/>
        </w:rPr>
        <w:t>., 2021)</w:t>
      </w:r>
      <w:r w:rsidRPr="00BF383C">
        <w:rPr>
          <w:rFonts w:cs="Arial"/>
          <w:szCs w:val="24"/>
          <w:lang w:val="en-GB"/>
        </w:rPr>
        <w:t xml:space="preserve">. </w:t>
      </w:r>
      <w:r w:rsidR="00BF383C" w:rsidRPr="00BF383C">
        <w:rPr>
          <w:rFonts w:cs="Arial"/>
          <w:szCs w:val="24"/>
          <w:lang w:val="en-GB"/>
        </w:rPr>
        <w:t>On</w:t>
      </w:r>
      <w:r w:rsidRPr="00BF383C">
        <w:rPr>
          <w:rFonts w:cs="Arial"/>
          <w:szCs w:val="24"/>
          <w:lang w:val="en-GB"/>
        </w:rPr>
        <w:t xml:space="preserve"> the other hand, if the benefits can overweight the </w:t>
      </w:r>
      <w:r w:rsidR="005E598F" w:rsidRPr="00BF383C">
        <w:rPr>
          <w:rFonts w:cs="Arial"/>
          <w:szCs w:val="24"/>
          <w:lang w:val="en-GB"/>
        </w:rPr>
        <w:t>cost,</w:t>
      </w:r>
      <w:r w:rsidRPr="00BF383C">
        <w:rPr>
          <w:rFonts w:cs="Arial"/>
          <w:szCs w:val="24"/>
          <w:lang w:val="en-GB"/>
        </w:rPr>
        <w:t xml:space="preserve"> then they will not go for this crime. </w:t>
      </w:r>
      <w:r w:rsidR="00BF383C" w:rsidRPr="00BF383C">
        <w:rPr>
          <w:rFonts w:cs="Arial"/>
          <w:szCs w:val="24"/>
          <w:lang w:val="en-GB"/>
        </w:rPr>
        <w:t>Thereafter</w:t>
      </w:r>
      <w:r w:rsidRPr="00BF383C">
        <w:rPr>
          <w:rFonts w:cs="Arial"/>
          <w:szCs w:val="24"/>
          <w:lang w:val="en-GB"/>
        </w:rPr>
        <w:t xml:space="preserve">, the criminal mindset of these individuals totally depends on the opportunities. </w:t>
      </w:r>
      <w:r w:rsidR="00BF383C" w:rsidRPr="00BF383C">
        <w:rPr>
          <w:rFonts w:cs="Arial"/>
          <w:szCs w:val="24"/>
          <w:lang w:val="en-GB"/>
        </w:rPr>
        <w:t>For</w:t>
      </w:r>
      <w:r w:rsidRPr="00BF383C">
        <w:rPr>
          <w:rFonts w:cs="Arial"/>
          <w:szCs w:val="24"/>
          <w:lang w:val="en-GB"/>
        </w:rPr>
        <w:t xml:space="preserve"> example, the cost of committing a crime can be feeling ashamed, disapproval from friends and family as well as risks of getting arrested. </w:t>
      </w:r>
      <w:r w:rsidR="00BF383C" w:rsidRPr="00BF383C">
        <w:rPr>
          <w:rFonts w:cs="Arial"/>
          <w:szCs w:val="24"/>
          <w:lang w:val="en-GB"/>
        </w:rPr>
        <w:t>On</w:t>
      </w:r>
      <w:r w:rsidRPr="00BF383C">
        <w:rPr>
          <w:rFonts w:cs="Arial"/>
          <w:szCs w:val="24"/>
          <w:lang w:val="en-GB"/>
        </w:rPr>
        <w:t xml:space="preserve"> the other hand, benefits can be regarded as financial, getting huge respect from peers as well as the achievement of excitement and thrill. </w:t>
      </w:r>
      <w:r w:rsidR="00BF383C" w:rsidRPr="00BF383C">
        <w:rPr>
          <w:rFonts w:cs="Arial"/>
          <w:szCs w:val="24"/>
          <w:lang w:val="en-GB"/>
        </w:rPr>
        <w:t>In</w:t>
      </w:r>
      <w:r w:rsidRPr="00BF383C">
        <w:rPr>
          <w:rFonts w:cs="Arial"/>
          <w:szCs w:val="24"/>
          <w:lang w:val="en-GB"/>
        </w:rPr>
        <w:t xml:space="preserve"> the case of EVP, police need to understand the rational choice theory for the committing of a crime by an individual. </w:t>
      </w:r>
      <w:r w:rsidR="00BF383C" w:rsidRPr="00BF383C">
        <w:rPr>
          <w:rFonts w:cs="Arial"/>
          <w:szCs w:val="24"/>
          <w:lang w:val="en-GB"/>
        </w:rPr>
        <w:t>Reasons</w:t>
      </w:r>
      <w:r w:rsidRPr="00BF383C">
        <w:rPr>
          <w:rFonts w:cs="Arial"/>
          <w:szCs w:val="24"/>
          <w:lang w:val="en-GB"/>
        </w:rPr>
        <w:t xml:space="preserve"> for committing the crime and the benefits of the same can be evaluated to understand the causes of the crime. </w:t>
      </w:r>
    </w:p>
    <w:p w14:paraId="5925391E" w14:textId="54D7E78E" w:rsidR="00FE3251" w:rsidRPr="00BF383C" w:rsidRDefault="00000000" w:rsidP="00D27862">
      <w:pPr>
        <w:rPr>
          <w:rFonts w:cs="Arial"/>
          <w:szCs w:val="24"/>
          <w:lang w:val="en-GB"/>
        </w:rPr>
      </w:pPr>
      <w:r w:rsidRPr="00BF383C">
        <w:rPr>
          <w:rFonts w:cs="Arial"/>
          <w:b/>
          <w:i/>
          <w:szCs w:val="24"/>
          <w:lang w:val="en-GB"/>
        </w:rPr>
        <w:t>Body-worn video (BWV) cameras</w:t>
      </w:r>
      <w:r w:rsidRPr="00BF383C">
        <w:rPr>
          <w:rFonts w:cs="Arial"/>
          <w:szCs w:val="24"/>
          <w:lang w:val="en-GB"/>
        </w:rPr>
        <w:t xml:space="preserve"> are small and visible devices that are attached to the uniforms of the officers.  </w:t>
      </w:r>
      <w:r w:rsidR="00BF383C" w:rsidRPr="00BF383C">
        <w:rPr>
          <w:rFonts w:cs="Arial"/>
          <w:szCs w:val="24"/>
          <w:lang w:val="en-GB"/>
        </w:rPr>
        <w:t>These</w:t>
      </w:r>
      <w:r w:rsidRPr="00BF383C">
        <w:rPr>
          <w:rFonts w:cs="Arial"/>
          <w:szCs w:val="24"/>
          <w:lang w:val="en-GB"/>
        </w:rPr>
        <w:t xml:space="preserve"> are utilised for capturing video and audio evidence when officers are present at all types of </w:t>
      </w:r>
      <w:r w:rsidR="005E598F" w:rsidRPr="00BF383C">
        <w:rPr>
          <w:rFonts w:cs="Arial"/>
          <w:szCs w:val="24"/>
          <w:lang w:val="en-GB"/>
        </w:rPr>
        <w:t>incidences</w:t>
      </w:r>
      <w:r w:rsidRPr="00BF383C">
        <w:rPr>
          <w:rFonts w:cs="Arial"/>
          <w:szCs w:val="24"/>
          <w:lang w:val="en-GB"/>
        </w:rPr>
        <w:t xml:space="preserve">. </w:t>
      </w:r>
      <w:r w:rsidR="005E598F" w:rsidRPr="00BF383C">
        <w:rPr>
          <w:rFonts w:cs="Arial"/>
          <w:szCs w:val="24"/>
          <w:lang w:val="en-GB"/>
        </w:rPr>
        <w:t>All</w:t>
      </w:r>
      <w:r w:rsidRPr="00BF383C">
        <w:rPr>
          <w:rFonts w:cs="Arial"/>
          <w:szCs w:val="24"/>
          <w:lang w:val="en-GB"/>
        </w:rPr>
        <w:t xml:space="preserve"> the officers provided with BWV cameras have daily contact with the public. </w:t>
      </w:r>
      <w:r w:rsidR="00BF383C" w:rsidRPr="00BF383C">
        <w:rPr>
          <w:rFonts w:cs="Arial"/>
          <w:szCs w:val="24"/>
          <w:lang w:val="en-GB"/>
        </w:rPr>
        <w:t>The</w:t>
      </w:r>
      <w:r w:rsidRPr="00BF383C">
        <w:rPr>
          <w:rFonts w:cs="Arial"/>
          <w:szCs w:val="24"/>
          <w:lang w:val="en-GB"/>
        </w:rPr>
        <w:t xml:space="preserve"> position of the camera while watching the footage can observe the overall situation from the perspective of the officer. </w:t>
      </w:r>
      <w:r w:rsidR="00BF383C" w:rsidRPr="00BF383C">
        <w:rPr>
          <w:rFonts w:cs="Arial"/>
          <w:szCs w:val="24"/>
          <w:lang w:val="en-GB"/>
        </w:rPr>
        <w:t>Thereafter</w:t>
      </w:r>
      <w:r w:rsidRPr="00BF383C">
        <w:rPr>
          <w:rFonts w:cs="Arial"/>
          <w:szCs w:val="24"/>
          <w:lang w:val="en-GB"/>
        </w:rPr>
        <w:t xml:space="preserve">, BWV cameras can work as independent evidence or witnesses in a case study. </w:t>
      </w:r>
      <w:r w:rsidR="00BF383C" w:rsidRPr="00BF383C">
        <w:rPr>
          <w:rFonts w:cs="Arial"/>
          <w:szCs w:val="24"/>
          <w:lang w:val="en-GB"/>
        </w:rPr>
        <w:t>These</w:t>
      </w:r>
      <w:r w:rsidRPr="00BF383C">
        <w:rPr>
          <w:rFonts w:cs="Arial"/>
          <w:szCs w:val="24"/>
          <w:lang w:val="en-GB"/>
        </w:rPr>
        <w:t xml:space="preserve"> cameras have their internal storage </w:t>
      </w:r>
      <w:r w:rsidR="005E598F" w:rsidRPr="00BF383C">
        <w:rPr>
          <w:rFonts w:cs="Arial"/>
          <w:szCs w:val="24"/>
          <w:lang w:val="en-GB"/>
        </w:rPr>
        <w:t>device,</w:t>
      </w:r>
      <w:r w:rsidRPr="00BF383C">
        <w:rPr>
          <w:rFonts w:cs="Arial"/>
          <w:szCs w:val="24"/>
          <w:lang w:val="en-GB"/>
        </w:rPr>
        <w:t xml:space="preserve"> and the officer has the responsibility to shift the footage to a secured location. </w:t>
      </w:r>
      <w:r w:rsidR="00BF383C" w:rsidRPr="00BF383C">
        <w:rPr>
          <w:rFonts w:cs="Arial"/>
          <w:szCs w:val="24"/>
          <w:lang w:val="en-GB"/>
        </w:rPr>
        <w:t>Afterwards</w:t>
      </w:r>
      <w:r w:rsidRPr="00BF383C">
        <w:rPr>
          <w:rFonts w:cs="Arial"/>
          <w:szCs w:val="24"/>
          <w:lang w:val="en-GB"/>
        </w:rPr>
        <w:t xml:space="preserve">, this can be utilised as evidence for legal proceedings. </w:t>
      </w:r>
      <w:r w:rsidR="00BF383C" w:rsidRPr="00BF383C">
        <w:rPr>
          <w:rFonts w:cs="Arial"/>
          <w:szCs w:val="24"/>
          <w:lang w:val="en-GB"/>
        </w:rPr>
        <w:t>In</w:t>
      </w:r>
      <w:r w:rsidRPr="00BF383C">
        <w:rPr>
          <w:rFonts w:cs="Arial"/>
          <w:szCs w:val="24"/>
          <w:lang w:val="en-GB"/>
        </w:rPr>
        <w:t xml:space="preserve"> case this footage is not needed by the police then they can delete the same as well. </w:t>
      </w:r>
      <w:r w:rsidR="00BF383C" w:rsidRPr="00BF383C">
        <w:rPr>
          <w:rFonts w:cs="Arial"/>
          <w:szCs w:val="24"/>
          <w:lang w:val="en-GB"/>
        </w:rPr>
        <w:t>When</w:t>
      </w:r>
      <w:r w:rsidRPr="00BF383C">
        <w:rPr>
          <w:rFonts w:cs="Arial"/>
          <w:szCs w:val="24"/>
          <w:lang w:val="en-GB"/>
        </w:rPr>
        <w:t xml:space="preserve"> the camera is usually turned on them it </w:t>
      </w:r>
      <w:r w:rsidR="005E598F" w:rsidRPr="00BF383C">
        <w:rPr>
          <w:rFonts w:cs="Arial"/>
          <w:szCs w:val="24"/>
          <w:lang w:val="en-GB"/>
        </w:rPr>
        <w:t>can capture</w:t>
      </w:r>
      <w:r w:rsidRPr="00BF383C">
        <w:rPr>
          <w:rFonts w:cs="Arial"/>
          <w:szCs w:val="24"/>
          <w:lang w:val="en-GB"/>
        </w:rPr>
        <w:t xml:space="preserve"> a rolling 60-second loop of video without any audio</w:t>
      </w:r>
      <w:r w:rsidR="00BF383C">
        <w:rPr>
          <w:rFonts w:cs="Arial"/>
          <w:szCs w:val="24"/>
          <w:lang w:val="en-GB"/>
        </w:rPr>
        <w:t xml:space="preserve"> (</w:t>
      </w:r>
      <w:r w:rsidR="00BF383C">
        <w:rPr>
          <w:iCs/>
        </w:rPr>
        <w:t>Metropolitan Police, 2023)</w:t>
      </w:r>
      <w:r w:rsidRPr="00BF383C">
        <w:rPr>
          <w:rFonts w:cs="Arial"/>
          <w:szCs w:val="24"/>
          <w:lang w:val="en-GB"/>
        </w:rPr>
        <w:t xml:space="preserve">. </w:t>
      </w:r>
    </w:p>
    <w:p w14:paraId="040D1E01" w14:textId="77777777" w:rsidR="00D27862" w:rsidRPr="00BF383C" w:rsidRDefault="00000000" w:rsidP="00D27862">
      <w:pPr>
        <w:rPr>
          <w:rFonts w:cs="Arial"/>
          <w:szCs w:val="24"/>
          <w:lang w:val="en-GB"/>
        </w:rPr>
      </w:pPr>
      <w:r w:rsidRPr="00BF383C">
        <w:rPr>
          <w:rFonts w:cs="Arial"/>
          <w:szCs w:val="24"/>
          <w:lang w:val="en-GB"/>
        </w:rPr>
        <w:lastRenderedPageBreak/>
        <w:t>However, if the police officer does not activate the camera to record then this loo</w:t>
      </w:r>
      <w:r w:rsidR="001C70E1" w:rsidRPr="00BF383C">
        <w:rPr>
          <w:rFonts w:cs="Arial"/>
          <w:szCs w:val="24"/>
          <w:lang w:val="en-GB"/>
        </w:rPr>
        <w:t>p</w:t>
      </w:r>
      <w:r w:rsidRPr="00BF383C">
        <w:rPr>
          <w:rFonts w:cs="Arial"/>
          <w:szCs w:val="24"/>
          <w:lang w:val="en-GB"/>
        </w:rPr>
        <w:t xml:space="preserve"> video will not be saved. Whenever the police officer activates the camera then it starts recording the video as well as the audio. In this context, officers usually start their cameras at the very beginning of an incident or encounter. However, these cameras also record in case of normal circumstances if there is no other system for recording the situation</w:t>
      </w:r>
      <w:r>
        <w:rPr>
          <w:rFonts w:cs="Arial"/>
          <w:szCs w:val="24"/>
          <w:lang w:val="en-GB"/>
        </w:rPr>
        <w:t xml:space="preserve"> (</w:t>
      </w:r>
      <w:r>
        <w:rPr>
          <w:iCs/>
        </w:rPr>
        <w:t>Metropolitan Police, 2023)</w:t>
      </w:r>
      <w:r w:rsidRPr="00BF383C">
        <w:rPr>
          <w:rFonts w:cs="Arial"/>
          <w:szCs w:val="24"/>
          <w:lang w:val="en-GB"/>
        </w:rPr>
        <w:t>. BWV cameras are incident-specific unless they are being used for specific operations. Flashing red lights can appear in the centre of the camera when it starts recording and the officers can make aware the individuals that they are being recorded.</w:t>
      </w:r>
    </w:p>
    <w:p w14:paraId="0644ACBC" w14:textId="77777777" w:rsidR="00D27862" w:rsidRPr="00BF383C" w:rsidRDefault="00000000" w:rsidP="00D27862">
      <w:pPr>
        <w:rPr>
          <w:rFonts w:cs="Arial"/>
          <w:szCs w:val="24"/>
          <w:lang w:val="en-GB"/>
        </w:rPr>
      </w:pPr>
      <w:r w:rsidRPr="00BF383C">
        <w:rPr>
          <w:rFonts w:cs="Arial"/>
          <w:szCs w:val="24"/>
          <w:lang w:val="en-GB"/>
        </w:rPr>
        <w:t xml:space="preserve">The purpose of utilising BWV cameras is to provide evidence for the investigation of an offence. </w:t>
      </w:r>
      <w:r w:rsidR="00BF383C" w:rsidRPr="00BF383C">
        <w:rPr>
          <w:rFonts w:cs="Arial"/>
          <w:szCs w:val="24"/>
          <w:lang w:val="en-GB"/>
        </w:rPr>
        <w:t>This</w:t>
      </w:r>
      <w:r w:rsidRPr="00BF383C">
        <w:rPr>
          <w:rFonts w:cs="Arial"/>
          <w:szCs w:val="24"/>
          <w:lang w:val="en-GB"/>
        </w:rPr>
        <w:t xml:space="preserve"> is also responsible for providing transparency about an incident to the police officers. </w:t>
      </w:r>
      <w:r w:rsidR="00BF383C" w:rsidRPr="00BF383C">
        <w:rPr>
          <w:rFonts w:cs="Arial"/>
          <w:szCs w:val="24"/>
          <w:lang w:val="en-GB"/>
        </w:rPr>
        <w:t>They</w:t>
      </w:r>
      <w:r w:rsidRPr="00BF383C">
        <w:rPr>
          <w:rFonts w:cs="Arial"/>
          <w:szCs w:val="24"/>
          <w:lang w:val="en-GB"/>
        </w:rPr>
        <w:t xml:space="preserve"> will be capable of submitting a retain report about an encounter or incident through the help of BWV cameras</w:t>
      </w:r>
      <w:r w:rsidR="00BF383C">
        <w:rPr>
          <w:rFonts w:cs="Arial"/>
          <w:szCs w:val="24"/>
          <w:lang w:val="en-GB"/>
        </w:rPr>
        <w:t xml:space="preserve"> (Bowling and Iyer, 2019)</w:t>
      </w:r>
      <w:r w:rsidRPr="00BF383C">
        <w:rPr>
          <w:rFonts w:cs="Arial"/>
          <w:szCs w:val="24"/>
          <w:lang w:val="en-GB"/>
        </w:rPr>
        <w:t xml:space="preserve">.  Police officers can use this type of camera while stopping a vehicle and going somewhere else to arrest individuals. </w:t>
      </w:r>
      <w:r w:rsidR="00BF383C" w:rsidRPr="00BF383C">
        <w:rPr>
          <w:rFonts w:cs="Arial"/>
          <w:szCs w:val="24"/>
          <w:lang w:val="en-GB"/>
        </w:rPr>
        <w:t>Searching</w:t>
      </w:r>
      <w:r w:rsidRPr="00BF383C">
        <w:rPr>
          <w:rFonts w:cs="Arial"/>
          <w:szCs w:val="24"/>
          <w:lang w:val="en-GB"/>
        </w:rPr>
        <w:t xml:space="preserve"> for a property as well as attending critical incidence </w:t>
      </w:r>
      <w:r w:rsidR="00BF383C" w:rsidRPr="00BF383C">
        <w:rPr>
          <w:rFonts w:cs="Arial"/>
          <w:szCs w:val="24"/>
          <w:lang w:val="en-GB"/>
        </w:rPr>
        <w:t>is</w:t>
      </w:r>
      <w:r w:rsidRPr="00BF383C">
        <w:rPr>
          <w:rFonts w:cs="Arial"/>
          <w:szCs w:val="24"/>
          <w:lang w:val="en-GB"/>
        </w:rPr>
        <w:t xml:space="preserve"> the reason why this camera can be utilised.  </w:t>
      </w:r>
      <w:r w:rsidR="00BF383C" w:rsidRPr="00BF383C">
        <w:rPr>
          <w:rFonts w:cs="Arial"/>
          <w:szCs w:val="24"/>
          <w:lang w:val="en-GB"/>
        </w:rPr>
        <w:t>This</w:t>
      </w:r>
      <w:r w:rsidRPr="00BF383C">
        <w:rPr>
          <w:rFonts w:cs="Arial"/>
          <w:szCs w:val="24"/>
          <w:lang w:val="en-GB"/>
        </w:rPr>
        <w:t xml:space="preserve"> can also be used while attending a domestic abuse response along with the time of performing a stop and search.</w:t>
      </w:r>
    </w:p>
    <w:p w14:paraId="13A36DC2" w14:textId="77777777" w:rsidR="00F66665" w:rsidRPr="00BF383C" w:rsidRDefault="00000000" w:rsidP="00F66665">
      <w:pPr>
        <w:rPr>
          <w:rFonts w:cs="Arial"/>
          <w:szCs w:val="24"/>
          <w:lang w:val="en-GB"/>
        </w:rPr>
      </w:pPr>
      <w:r w:rsidRPr="00BF383C">
        <w:rPr>
          <w:rFonts w:cs="Arial"/>
          <w:szCs w:val="24"/>
          <w:lang w:val="en-GB"/>
        </w:rPr>
        <w:t xml:space="preserve">The </w:t>
      </w:r>
      <w:r w:rsidRPr="00BF383C">
        <w:rPr>
          <w:rFonts w:cs="Arial"/>
          <w:b/>
          <w:i/>
          <w:szCs w:val="24"/>
          <w:lang w:val="en-GB"/>
        </w:rPr>
        <w:t>strength of body-worn cameras</w:t>
      </w:r>
      <w:r w:rsidRPr="00BF383C">
        <w:rPr>
          <w:rFonts w:cs="Arial"/>
          <w:szCs w:val="24"/>
          <w:lang w:val="en-GB"/>
        </w:rPr>
        <w:t xml:space="preserve"> is to utilise their footage as evidence in court. </w:t>
      </w:r>
      <w:r w:rsidR="00BF383C" w:rsidRPr="00BF383C">
        <w:rPr>
          <w:rFonts w:cs="Arial"/>
          <w:szCs w:val="24"/>
          <w:lang w:val="en-GB"/>
        </w:rPr>
        <w:t>This</w:t>
      </w:r>
      <w:r w:rsidRPr="00BF383C">
        <w:rPr>
          <w:rFonts w:cs="Arial"/>
          <w:szCs w:val="24"/>
          <w:lang w:val="en-GB"/>
        </w:rPr>
        <w:t xml:space="preserve"> is the major benefit of utilising body cameras for law enforcement. The court accepts body-worn cameras as evidence for the purpose of case laws. </w:t>
      </w:r>
      <w:r w:rsidR="00BF383C" w:rsidRPr="00BF383C">
        <w:rPr>
          <w:rFonts w:cs="Arial"/>
          <w:szCs w:val="24"/>
          <w:lang w:val="en-GB"/>
        </w:rPr>
        <w:t>Without</w:t>
      </w:r>
      <w:r w:rsidRPr="00BF383C">
        <w:rPr>
          <w:rFonts w:cs="Arial"/>
          <w:szCs w:val="24"/>
          <w:lang w:val="en-GB"/>
        </w:rPr>
        <w:t xml:space="preserve"> full proof evidence the case can get weak however this footage can help to establish the facts. </w:t>
      </w:r>
      <w:r w:rsidR="00BF383C" w:rsidRPr="00BF383C">
        <w:rPr>
          <w:rFonts w:cs="Arial"/>
          <w:szCs w:val="24"/>
          <w:lang w:val="en-GB"/>
        </w:rPr>
        <w:t>Thereafter</w:t>
      </w:r>
      <w:r w:rsidRPr="00BF383C">
        <w:rPr>
          <w:rFonts w:cs="Arial"/>
          <w:szCs w:val="24"/>
          <w:lang w:val="en-GB"/>
        </w:rPr>
        <w:t>, footage from police dash cameras, as well as body, won cameras can be useful in a court of law</w:t>
      </w:r>
      <w:r w:rsidR="00BF383C">
        <w:rPr>
          <w:rFonts w:cs="Arial"/>
          <w:szCs w:val="24"/>
          <w:lang w:val="en-GB"/>
        </w:rPr>
        <w:t xml:space="preserve"> (Clare </w:t>
      </w:r>
      <w:r w:rsidR="00BF383C" w:rsidRPr="00BF383C">
        <w:rPr>
          <w:rFonts w:cs="Arial"/>
          <w:i/>
          <w:szCs w:val="24"/>
          <w:lang w:val="en-GB"/>
        </w:rPr>
        <w:t>et al</w:t>
      </w:r>
      <w:r w:rsidR="00BF383C">
        <w:rPr>
          <w:rFonts w:cs="Arial"/>
          <w:szCs w:val="24"/>
          <w:lang w:val="en-GB"/>
        </w:rPr>
        <w:t>., 2019)</w:t>
      </w:r>
      <w:r w:rsidRPr="00BF383C">
        <w:rPr>
          <w:rFonts w:cs="Arial"/>
          <w:szCs w:val="24"/>
          <w:lang w:val="en-GB"/>
        </w:rPr>
        <w:t xml:space="preserve">. Besides that, these cameras can also be used for violence prevention. </w:t>
      </w:r>
      <w:r w:rsidR="00BF383C" w:rsidRPr="00BF383C">
        <w:rPr>
          <w:rFonts w:cs="Arial"/>
          <w:szCs w:val="24"/>
          <w:lang w:val="en-GB"/>
        </w:rPr>
        <w:t>Police</w:t>
      </w:r>
      <w:r w:rsidRPr="00BF383C">
        <w:rPr>
          <w:rFonts w:cs="Arial"/>
          <w:szCs w:val="24"/>
          <w:lang w:val="en-GB"/>
        </w:rPr>
        <w:t xml:space="preserve"> think that the crime rate has dropped severely due to the usage of these cameras and capturing of real-time videos along with audio. </w:t>
      </w:r>
      <w:r w:rsidR="00BF383C" w:rsidRPr="00BF383C">
        <w:rPr>
          <w:rFonts w:cs="Arial"/>
          <w:szCs w:val="24"/>
          <w:lang w:val="en-GB"/>
        </w:rPr>
        <w:t>This</w:t>
      </w:r>
      <w:r w:rsidRPr="00BF383C">
        <w:rPr>
          <w:rFonts w:cs="Arial"/>
          <w:szCs w:val="24"/>
          <w:lang w:val="en-GB"/>
        </w:rPr>
        <w:t xml:space="preserve"> can be presented as strong evidence in a court of law </w:t>
      </w:r>
      <w:proofErr w:type="gramStart"/>
      <w:r w:rsidRPr="00BF383C">
        <w:rPr>
          <w:rFonts w:cs="Arial"/>
          <w:szCs w:val="24"/>
          <w:lang w:val="en-GB"/>
        </w:rPr>
        <w:t>hence,</w:t>
      </w:r>
      <w:proofErr w:type="gramEnd"/>
      <w:r w:rsidRPr="00BF383C">
        <w:rPr>
          <w:rFonts w:cs="Arial"/>
          <w:szCs w:val="24"/>
          <w:lang w:val="en-GB"/>
        </w:rPr>
        <w:t xml:space="preserve"> offenders are aware of this situation which is the reason for the reduction in the crime rate. The accountability of police has been increased due to the help of the utilisation of this camera. </w:t>
      </w:r>
      <w:r w:rsidR="00BF383C" w:rsidRPr="00BF383C">
        <w:rPr>
          <w:rFonts w:cs="Arial"/>
          <w:szCs w:val="24"/>
          <w:lang w:val="en-GB"/>
        </w:rPr>
        <w:t>Besides</w:t>
      </w:r>
      <w:r w:rsidRPr="00BF383C">
        <w:rPr>
          <w:rFonts w:cs="Arial"/>
          <w:szCs w:val="24"/>
          <w:lang w:val="en-GB"/>
        </w:rPr>
        <w:t xml:space="preserve"> that, reduction in the number of police misconduct has also been reported due to the help of these types of cameras.</w:t>
      </w:r>
    </w:p>
    <w:p w14:paraId="7FB66D8F" w14:textId="77777777" w:rsidR="00F66665" w:rsidRPr="00BF383C" w:rsidRDefault="00000000" w:rsidP="00F66665">
      <w:pPr>
        <w:rPr>
          <w:rFonts w:cs="Arial"/>
          <w:szCs w:val="24"/>
          <w:lang w:val="en-GB"/>
        </w:rPr>
      </w:pPr>
      <w:r w:rsidRPr="00BF383C">
        <w:rPr>
          <w:rFonts w:cs="Arial"/>
          <w:szCs w:val="24"/>
          <w:lang w:val="en-GB"/>
        </w:rPr>
        <w:lastRenderedPageBreak/>
        <w:t xml:space="preserve">On the contrary, the </w:t>
      </w:r>
      <w:r w:rsidRPr="00BF383C">
        <w:rPr>
          <w:rFonts w:cs="Arial"/>
          <w:b/>
          <w:i/>
          <w:szCs w:val="24"/>
          <w:lang w:val="en-GB"/>
        </w:rPr>
        <w:t>weakness of this camera</w:t>
      </w:r>
      <w:r w:rsidRPr="00BF383C">
        <w:rPr>
          <w:rFonts w:cs="Arial"/>
          <w:szCs w:val="24"/>
          <w:lang w:val="en-GB"/>
        </w:rPr>
        <w:t xml:space="preserve"> is the cost of the same. These types of cameras are expensive for the police department to provide for each of the police officers. Besides that, this is sometimes unreliable for the police department. In case of insufficient battery length for daily processing, police officers can face major issues. It has also been reflected that the battery life starts diminishing more quickly during cold weather which can be a challenge for the police officer as well. Police officers need to save </w:t>
      </w:r>
      <w:proofErr w:type="gramStart"/>
      <w:r w:rsidRPr="00BF383C">
        <w:rPr>
          <w:rFonts w:cs="Arial"/>
          <w:szCs w:val="24"/>
          <w:lang w:val="en-GB"/>
        </w:rPr>
        <w:t>all of</w:t>
      </w:r>
      <w:proofErr w:type="gramEnd"/>
      <w:r w:rsidRPr="00BF383C">
        <w:rPr>
          <w:rFonts w:cs="Arial"/>
          <w:szCs w:val="24"/>
          <w:lang w:val="en-GB"/>
        </w:rPr>
        <w:t xml:space="preserve"> this footage on the cloud however this can be a costly affair for them to save a large amount of data and videos on the cloud as it is expensive</w:t>
      </w:r>
      <w:r>
        <w:rPr>
          <w:rFonts w:cs="Arial"/>
          <w:szCs w:val="24"/>
          <w:lang w:val="en-GB"/>
        </w:rPr>
        <w:t xml:space="preserve"> (</w:t>
      </w:r>
      <w:r>
        <w:rPr>
          <w:iCs/>
        </w:rPr>
        <w:t>Lindsay, 2019)</w:t>
      </w:r>
      <w:r w:rsidRPr="00BF383C">
        <w:rPr>
          <w:rFonts w:cs="Arial"/>
          <w:szCs w:val="24"/>
          <w:lang w:val="en-GB"/>
        </w:rPr>
        <w:t>. Moreover, utilising this type of camera can decrease the safety of police officers. It can affect their mental health due to the continuous experience of criminal activities through the cameras. </w:t>
      </w:r>
    </w:p>
    <w:p w14:paraId="14960F19" w14:textId="77777777" w:rsidR="00F66665" w:rsidRPr="00BF383C" w:rsidRDefault="00000000" w:rsidP="00F66665">
      <w:pPr>
        <w:rPr>
          <w:rFonts w:cs="Arial"/>
          <w:szCs w:val="24"/>
          <w:lang w:val="en-GB"/>
        </w:rPr>
      </w:pPr>
      <w:r w:rsidRPr="00BF383C">
        <w:rPr>
          <w:rFonts w:cs="Arial"/>
          <w:b/>
          <w:i/>
          <w:szCs w:val="24"/>
          <w:lang w:val="en-GB"/>
        </w:rPr>
        <w:t>The ethical limitations</w:t>
      </w:r>
      <w:r w:rsidRPr="00BF383C">
        <w:rPr>
          <w:rFonts w:cs="Arial"/>
          <w:szCs w:val="24"/>
          <w:lang w:val="en-GB"/>
        </w:rPr>
        <w:t xml:space="preserve"> of body</w:t>
      </w:r>
      <w:r w:rsidR="00CC2484" w:rsidRPr="00BF383C">
        <w:rPr>
          <w:rFonts w:cs="Arial"/>
          <w:szCs w:val="24"/>
          <w:lang w:val="en-GB"/>
        </w:rPr>
        <w:t>-worn</w:t>
      </w:r>
      <w:r w:rsidRPr="00BF383C">
        <w:rPr>
          <w:rFonts w:cs="Arial"/>
          <w:szCs w:val="24"/>
          <w:lang w:val="en-GB"/>
        </w:rPr>
        <w:t xml:space="preserve"> cameras are the invasion of the privacy of individuals. </w:t>
      </w:r>
      <w:r w:rsidR="00BF383C" w:rsidRPr="00BF383C">
        <w:rPr>
          <w:rFonts w:cs="Arial"/>
          <w:szCs w:val="24"/>
          <w:lang w:val="en-GB"/>
        </w:rPr>
        <w:t>Moreover</w:t>
      </w:r>
      <w:r w:rsidRPr="00BF383C">
        <w:rPr>
          <w:rFonts w:cs="Arial"/>
          <w:szCs w:val="24"/>
          <w:lang w:val="en-GB"/>
        </w:rPr>
        <w:t>, these also record the common conversations between police officers and citizens. The challenge related to body won cameras is invading the privacy of citizens</w:t>
      </w:r>
      <w:r w:rsidR="00BF383C">
        <w:rPr>
          <w:rFonts w:cs="Arial"/>
          <w:szCs w:val="24"/>
          <w:lang w:val="en-GB"/>
        </w:rPr>
        <w:t xml:space="preserve"> (</w:t>
      </w:r>
      <w:proofErr w:type="spellStart"/>
      <w:r w:rsidR="00BF383C">
        <w:rPr>
          <w:rFonts w:cs="Arial"/>
          <w:szCs w:val="24"/>
          <w:lang w:val="en-GB"/>
        </w:rPr>
        <w:t>Procon</w:t>
      </w:r>
      <w:proofErr w:type="spellEnd"/>
      <w:r w:rsidR="00BF383C">
        <w:rPr>
          <w:rFonts w:cs="Arial"/>
          <w:szCs w:val="24"/>
          <w:lang w:val="en-GB"/>
        </w:rPr>
        <w:t>, 2021)</w:t>
      </w:r>
      <w:r w:rsidRPr="00BF383C">
        <w:rPr>
          <w:rFonts w:cs="Arial"/>
          <w:szCs w:val="24"/>
          <w:lang w:val="en-GB"/>
        </w:rPr>
        <w:t xml:space="preserve">. </w:t>
      </w:r>
      <w:r w:rsidR="00BF383C" w:rsidRPr="00BF383C">
        <w:rPr>
          <w:rFonts w:cs="Arial"/>
          <w:szCs w:val="24"/>
          <w:lang w:val="en-GB"/>
        </w:rPr>
        <w:t>This</w:t>
      </w:r>
      <w:r w:rsidRPr="00BF383C">
        <w:rPr>
          <w:rFonts w:cs="Arial"/>
          <w:szCs w:val="24"/>
          <w:lang w:val="en-GB"/>
        </w:rPr>
        <w:t xml:space="preserve"> </w:t>
      </w:r>
      <w:proofErr w:type="gramStart"/>
      <w:r w:rsidRPr="00BF383C">
        <w:rPr>
          <w:rFonts w:cs="Arial"/>
          <w:szCs w:val="24"/>
          <w:lang w:val="en-GB"/>
        </w:rPr>
        <w:t>is capable of exposing</w:t>
      </w:r>
      <w:proofErr w:type="gramEnd"/>
      <w:r w:rsidRPr="00BF383C">
        <w:rPr>
          <w:rFonts w:cs="Arial"/>
          <w:szCs w:val="24"/>
          <w:lang w:val="en-GB"/>
        </w:rPr>
        <w:t xml:space="preserve"> the victims due to the facial recognition software. </w:t>
      </w:r>
      <w:r w:rsidR="00BF383C" w:rsidRPr="00BF383C">
        <w:rPr>
          <w:rFonts w:cs="Arial"/>
          <w:szCs w:val="24"/>
          <w:lang w:val="en-GB"/>
        </w:rPr>
        <w:t>This</w:t>
      </w:r>
      <w:r w:rsidRPr="00BF383C">
        <w:rPr>
          <w:rFonts w:cs="Arial"/>
          <w:szCs w:val="24"/>
          <w:lang w:val="en-GB"/>
        </w:rPr>
        <w:t xml:space="preserve"> can become a critical challenge for police officers to manage the same.</w:t>
      </w:r>
    </w:p>
    <w:p w14:paraId="5BCDE734" w14:textId="3E92D30E" w:rsidR="00E06FAD" w:rsidRPr="00BF383C" w:rsidRDefault="00000000" w:rsidP="00E06FAD">
      <w:pPr>
        <w:rPr>
          <w:rFonts w:cs="Arial"/>
          <w:szCs w:val="24"/>
          <w:lang w:val="en-GB"/>
        </w:rPr>
      </w:pPr>
      <w:r w:rsidRPr="00BF383C">
        <w:rPr>
          <w:rFonts w:cs="Arial"/>
          <w:b/>
          <w:i/>
          <w:szCs w:val="24"/>
          <w:lang w:val="en-GB"/>
        </w:rPr>
        <w:t>Body-worn cameras in domestic violence</w:t>
      </w:r>
      <w:r w:rsidRPr="00BF383C">
        <w:rPr>
          <w:rFonts w:cs="Arial"/>
          <w:szCs w:val="24"/>
          <w:lang w:val="en-GB"/>
        </w:rPr>
        <w:t xml:space="preserve"> can be significant for the victims to record their current situation. </w:t>
      </w:r>
      <w:r w:rsidR="00BF383C" w:rsidRPr="00BF383C">
        <w:rPr>
          <w:rFonts w:cs="Arial"/>
          <w:szCs w:val="24"/>
          <w:lang w:val="en-GB"/>
        </w:rPr>
        <w:t>This</w:t>
      </w:r>
      <w:r w:rsidRPr="00BF383C">
        <w:rPr>
          <w:rFonts w:cs="Arial"/>
          <w:szCs w:val="24"/>
          <w:lang w:val="en-GB"/>
        </w:rPr>
        <w:t xml:space="preserve"> can be provided to the police officers for evidence. </w:t>
      </w:r>
      <w:r w:rsidR="00BF383C" w:rsidRPr="00BF383C">
        <w:rPr>
          <w:rFonts w:cs="Arial"/>
          <w:szCs w:val="24"/>
          <w:lang w:val="en-GB"/>
        </w:rPr>
        <w:t>Presenting</w:t>
      </w:r>
      <w:r w:rsidRPr="00BF383C">
        <w:rPr>
          <w:rFonts w:cs="Arial"/>
          <w:szCs w:val="24"/>
          <w:lang w:val="en-GB"/>
        </w:rPr>
        <w:t xml:space="preserve"> this video footage to the court for legal processing will also be possible in this scenario. Besides that, it has been reflected that the police officers who have</w:t>
      </w:r>
      <w:r w:rsidR="00BF383C">
        <w:rPr>
          <w:rFonts w:cs="Arial"/>
          <w:szCs w:val="24"/>
          <w:lang w:val="en-GB"/>
        </w:rPr>
        <w:t xml:space="preserve"> used body-worn cameras at the c</w:t>
      </w:r>
      <w:r w:rsidRPr="00BF383C">
        <w:rPr>
          <w:rFonts w:cs="Arial"/>
          <w:szCs w:val="24"/>
          <w:lang w:val="en-GB"/>
        </w:rPr>
        <w:t xml:space="preserve">rime scene have been capable of capturing more evidence. </w:t>
      </w:r>
      <w:r w:rsidR="00BF383C" w:rsidRPr="00BF383C">
        <w:rPr>
          <w:rFonts w:cs="Arial"/>
          <w:szCs w:val="24"/>
          <w:lang w:val="en-GB"/>
        </w:rPr>
        <w:t>This</w:t>
      </w:r>
      <w:r w:rsidRPr="00BF383C">
        <w:rPr>
          <w:rFonts w:cs="Arial"/>
          <w:szCs w:val="24"/>
          <w:lang w:val="en-GB"/>
        </w:rPr>
        <w:t xml:space="preserve"> has been utilised for the solving of criminal cases</w:t>
      </w:r>
      <w:r w:rsidR="00BF383C">
        <w:rPr>
          <w:rFonts w:cs="Arial"/>
          <w:szCs w:val="24"/>
          <w:lang w:val="en-GB"/>
        </w:rPr>
        <w:t xml:space="preserve"> (</w:t>
      </w:r>
      <w:r w:rsidR="00BF383C" w:rsidRPr="00BF383C">
        <w:t>Smith</w:t>
      </w:r>
      <w:r w:rsidR="00BF383C">
        <w:t xml:space="preserve"> </w:t>
      </w:r>
      <w:r w:rsidR="00BF383C" w:rsidRPr="00BF383C">
        <w:rPr>
          <w:i/>
        </w:rPr>
        <w:t>et al.,</w:t>
      </w:r>
      <w:r w:rsidR="00BF383C">
        <w:t xml:space="preserve"> 2019)</w:t>
      </w:r>
      <w:r w:rsidRPr="00BF383C">
        <w:rPr>
          <w:rFonts w:cs="Arial"/>
          <w:szCs w:val="24"/>
          <w:lang w:val="en-GB"/>
        </w:rPr>
        <w:t xml:space="preserve">. </w:t>
      </w:r>
      <w:r w:rsidR="00BF383C" w:rsidRPr="00BF383C">
        <w:rPr>
          <w:rFonts w:cs="Arial"/>
          <w:szCs w:val="24"/>
          <w:lang w:val="en-GB"/>
        </w:rPr>
        <w:t>Moreover</w:t>
      </w:r>
      <w:r w:rsidRPr="00BF383C">
        <w:rPr>
          <w:rFonts w:cs="Arial"/>
          <w:szCs w:val="24"/>
          <w:lang w:val="en-GB"/>
        </w:rPr>
        <w:t xml:space="preserve">, this is also helpful for police officers to boost their confidence. </w:t>
      </w:r>
      <w:r w:rsidR="00BF383C" w:rsidRPr="00BF383C">
        <w:rPr>
          <w:rFonts w:cs="Arial"/>
          <w:szCs w:val="24"/>
          <w:lang w:val="en-GB"/>
        </w:rPr>
        <w:t>The safety</w:t>
      </w:r>
      <w:r w:rsidRPr="00BF383C">
        <w:rPr>
          <w:rFonts w:cs="Arial"/>
          <w:szCs w:val="24"/>
          <w:lang w:val="en-GB"/>
        </w:rPr>
        <w:t xml:space="preserve"> of the police officer can also be ensured during the time of solving the domestic violence case. In addition to that, </w:t>
      </w:r>
      <w:r w:rsidR="00BF383C" w:rsidRPr="00BF383C">
        <w:rPr>
          <w:rFonts w:cs="Arial"/>
          <w:szCs w:val="24"/>
          <w:lang w:val="en-GB"/>
        </w:rPr>
        <w:t>an</w:t>
      </w:r>
      <w:r w:rsidRPr="00BF383C">
        <w:rPr>
          <w:rFonts w:cs="Arial"/>
          <w:szCs w:val="24"/>
          <w:lang w:val="en-GB"/>
        </w:rPr>
        <w:t xml:space="preserve"> accurate description of the scene can be possible afterwards due to the help of this type of camera. </w:t>
      </w:r>
      <w:proofErr w:type="gramStart"/>
      <w:r w:rsidR="00BF383C" w:rsidRPr="00BF383C">
        <w:rPr>
          <w:rFonts w:cs="Arial"/>
          <w:szCs w:val="24"/>
          <w:lang w:val="en-GB"/>
        </w:rPr>
        <w:t>All</w:t>
      </w:r>
      <w:r w:rsidRPr="00BF383C">
        <w:rPr>
          <w:rFonts w:cs="Arial"/>
          <w:szCs w:val="24"/>
          <w:lang w:val="en-GB"/>
        </w:rPr>
        <w:t xml:space="preserve"> of</w:t>
      </w:r>
      <w:proofErr w:type="gramEnd"/>
      <w:r w:rsidRPr="00BF383C">
        <w:rPr>
          <w:rFonts w:cs="Arial"/>
          <w:szCs w:val="24"/>
          <w:lang w:val="en-GB"/>
        </w:rPr>
        <w:t xml:space="preserve"> the Crime Scene is being captured with the help of these cameras and they can be evaluated to understand the situation. not only that, but these cameras have been also useful for understanding context, emotions, </w:t>
      </w:r>
      <w:r w:rsidR="005E598F" w:rsidRPr="00BF383C">
        <w:rPr>
          <w:rFonts w:cs="Arial"/>
          <w:szCs w:val="24"/>
          <w:lang w:val="en-GB"/>
        </w:rPr>
        <w:t>injuries,</w:t>
      </w:r>
      <w:r w:rsidRPr="00BF383C">
        <w:rPr>
          <w:rFonts w:cs="Arial"/>
          <w:szCs w:val="24"/>
          <w:lang w:val="en-GB"/>
        </w:rPr>
        <w:t xml:space="preserve"> and </w:t>
      </w:r>
      <w:r w:rsidRPr="00BF383C">
        <w:rPr>
          <w:rFonts w:cs="Arial"/>
          <w:szCs w:val="24"/>
          <w:lang w:val="en-GB"/>
        </w:rPr>
        <w:lastRenderedPageBreak/>
        <w:t xml:space="preserve">comments made by the victims and the offenders while attending domestic abuse cases. </w:t>
      </w:r>
      <w:r w:rsidR="00BF383C" w:rsidRPr="00BF383C">
        <w:rPr>
          <w:rFonts w:cs="Arial"/>
          <w:szCs w:val="24"/>
          <w:lang w:val="en-GB"/>
        </w:rPr>
        <w:t>Accurate</w:t>
      </w:r>
      <w:r w:rsidRPr="00BF383C">
        <w:rPr>
          <w:rFonts w:cs="Arial"/>
          <w:szCs w:val="24"/>
          <w:lang w:val="en-GB"/>
        </w:rPr>
        <w:t xml:space="preserve"> recording of the Crime Scene is also possible based on these cameras.</w:t>
      </w:r>
    </w:p>
    <w:p w14:paraId="052BADC8" w14:textId="77777777" w:rsidR="00E06FAD" w:rsidRPr="00BF383C" w:rsidRDefault="00000000" w:rsidP="006B4607">
      <w:pPr>
        <w:pStyle w:val="Heading1"/>
        <w:rPr>
          <w:lang w:val="en-GB"/>
        </w:rPr>
      </w:pPr>
      <w:bookmarkStart w:id="2" w:name="_Toc133904031"/>
      <w:r w:rsidRPr="00BF383C">
        <w:rPr>
          <w:lang w:val="en-GB"/>
        </w:rPr>
        <w:t>Conclusion</w:t>
      </w:r>
      <w:bookmarkEnd w:id="2"/>
      <w:r w:rsidRPr="00BF383C">
        <w:rPr>
          <w:lang w:val="en-GB"/>
        </w:rPr>
        <w:t xml:space="preserve"> </w:t>
      </w:r>
    </w:p>
    <w:p w14:paraId="77B676BE" w14:textId="77777777" w:rsidR="001C70E1" w:rsidRPr="00BF383C" w:rsidRDefault="00000000" w:rsidP="001C70E1">
      <w:pPr>
        <w:rPr>
          <w:lang w:val="en-GB"/>
        </w:rPr>
      </w:pPr>
      <w:r w:rsidRPr="00BF383C">
        <w:rPr>
          <w:lang w:val="en-GB"/>
        </w:rPr>
        <w:t xml:space="preserve">Evidence-based policing is the method of utilising scientific research during the time of the resolution of criminal cases. </w:t>
      </w:r>
      <w:r w:rsidR="00BF383C" w:rsidRPr="00BF383C">
        <w:rPr>
          <w:lang w:val="en-GB"/>
        </w:rPr>
        <w:t xml:space="preserve">Research academic journals regarding the case studies and translating the same into accessible methods </w:t>
      </w:r>
      <w:r w:rsidRPr="00BF383C">
        <w:rPr>
          <w:lang w:val="en-GB"/>
        </w:rPr>
        <w:t xml:space="preserve">are required in accordance with evidence-based policing. </w:t>
      </w:r>
      <w:r w:rsidR="00BF383C" w:rsidRPr="00BF383C">
        <w:rPr>
          <w:lang w:val="en-GB"/>
        </w:rPr>
        <w:t>With</w:t>
      </w:r>
      <w:r w:rsidRPr="00BF383C">
        <w:rPr>
          <w:lang w:val="en-GB"/>
        </w:rPr>
        <w:t xml:space="preserve"> respect to the discussion, social disorganization and rational choice theory have been analysed. </w:t>
      </w:r>
      <w:r w:rsidR="00BF383C" w:rsidRPr="00BF383C">
        <w:rPr>
          <w:lang w:val="en-GB"/>
        </w:rPr>
        <w:t>The</w:t>
      </w:r>
      <w:r w:rsidRPr="00BF383C">
        <w:rPr>
          <w:lang w:val="en-GB"/>
        </w:rPr>
        <w:t xml:space="preserve"> study has depicted the purpose of Body worn video cameras in accordance to arrest individuals and search for properties. </w:t>
      </w:r>
      <w:r w:rsidR="00BF383C" w:rsidRPr="00BF383C">
        <w:rPr>
          <w:lang w:val="en-GB"/>
        </w:rPr>
        <w:t>Besides</w:t>
      </w:r>
      <w:r w:rsidRPr="00BF383C">
        <w:rPr>
          <w:lang w:val="en-GB"/>
        </w:rPr>
        <w:t xml:space="preserve"> that, the advantage of these cameras is to provide it as evidence in court however this can be an expensive method as well. </w:t>
      </w:r>
      <w:r w:rsidR="00BF383C" w:rsidRPr="00BF383C">
        <w:rPr>
          <w:lang w:val="en-GB"/>
        </w:rPr>
        <w:t>This</w:t>
      </w:r>
      <w:r w:rsidRPr="00BF383C">
        <w:rPr>
          <w:lang w:val="en-GB"/>
        </w:rPr>
        <w:t xml:space="preserve"> camera can also be used in domestic abuse cases to understand the emotions and context of the victim and offender. </w:t>
      </w:r>
    </w:p>
    <w:p w14:paraId="2DF653DB" w14:textId="77777777" w:rsidR="00E06FAD" w:rsidRPr="00BF383C" w:rsidRDefault="00E06FAD" w:rsidP="00E06FAD">
      <w:pPr>
        <w:rPr>
          <w:lang w:val="en-GB"/>
        </w:rPr>
      </w:pPr>
    </w:p>
    <w:p w14:paraId="5DFBC3B6" w14:textId="77777777" w:rsidR="00BF383C" w:rsidRDefault="00000000">
      <w:pPr>
        <w:spacing w:line="276" w:lineRule="auto"/>
        <w:jc w:val="left"/>
        <w:rPr>
          <w:b/>
          <w:lang w:val="en-GB"/>
        </w:rPr>
      </w:pPr>
      <w:r>
        <w:rPr>
          <w:b/>
          <w:lang w:val="en-GB"/>
        </w:rPr>
        <w:br w:type="page"/>
      </w:r>
    </w:p>
    <w:p w14:paraId="1E8FFE14" w14:textId="77777777" w:rsidR="00E06FAD" w:rsidRDefault="00000000" w:rsidP="006B4607">
      <w:pPr>
        <w:pStyle w:val="Heading1"/>
        <w:rPr>
          <w:lang w:val="en-GB"/>
        </w:rPr>
      </w:pPr>
      <w:bookmarkStart w:id="3" w:name="_Toc133904032"/>
      <w:r w:rsidRPr="00BF383C">
        <w:rPr>
          <w:lang w:val="en-GB"/>
        </w:rPr>
        <w:lastRenderedPageBreak/>
        <w:t>Reference List</w:t>
      </w:r>
      <w:bookmarkEnd w:id="3"/>
    </w:p>
    <w:p w14:paraId="1512FA65" w14:textId="77777777" w:rsidR="00BF383C" w:rsidRPr="00BF383C" w:rsidRDefault="00000000" w:rsidP="00BF383C">
      <w:r w:rsidRPr="00BF383C">
        <w:t xml:space="preserve">Boulton, L., </w:t>
      </w:r>
      <w:proofErr w:type="spellStart"/>
      <w:r w:rsidRPr="00BF383C">
        <w:t>Phythian</w:t>
      </w:r>
      <w:proofErr w:type="spellEnd"/>
      <w:r w:rsidRPr="00BF383C">
        <w:t>, R., Kirby, S. and Dawson, I., 2021. Taking an evidence-based approach to evidence-based policing research. </w:t>
      </w:r>
      <w:r w:rsidRPr="00BF383C">
        <w:rPr>
          <w:i/>
          <w:iCs/>
        </w:rPr>
        <w:t>Policing: A Journal of Policy and Practice</w:t>
      </w:r>
      <w:r w:rsidRPr="00BF383C">
        <w:t>, </w:t>
      </w:r>
      <w:r w:rsidRPr="00BF383C">
        <w:rPr>
          <w:i/>
          <w:iCs/>
        </w:rPr>
        <w:t>15</w:t>
      </w:r>
      <w:r w:rsidRPr="00BF383C">
        <w:t>(2), pp.1290-1305.</w:t>
      </w:r>
    </w:p>
    <w:p w14:paraId="141C9FDA" w14:textId="77777777" w:rsidR="00BF383C" w:rsidRDefault="00000000">
      <w:r w:rsidRPr="00BF383C">
        <w:t>Bowling, B. and Iyer, S., 2019. Automated policing: the case of body-worn video. </w:t>
      </w:r>
      <w:r w:rsidRPr="00BF383C">
        <w:rPr>
          <w:i/>
          <w:iCs/>
        </w:rPr>
        <w:t>International Journal of Law in Context</w:t>
      </w:r>
      <w:r w:rsidRPr="00BF383C">
        <w:t>, </w:t>
      </w:r>
      <w:r w:rsidRPr="00BF383C">
        <w:rPr>
          <w:i/>
          <w:iCs/>
        </w:rPr>
        <w:t>15</w:t>
      </w:r>
      <w:r w:rsidRPr="00BF383C">
        <w:t>(2), pp.140-161.</w:t>
      </w:r>
    </w:p>
    <w:p w14:paraId="292D39A6" w14:textId="77777777" w:rsidR="00BF383C" w:rsidRDefault="00000000">
      <w:r w:rsidRPr="00BF383C">
        <w:t xml:space="preserve">Clare, J., </w:t>
      </w:r>
      <w:proofErr w:type="spellStart"/>
      <w:r w:rsidRPr="00BF383C">
        <w:t>Henstock</w:t>
      </w:r>
      <w:proofErr w:type="spellEnd"/>
      <w:r w:rsidRPr="00BF383C">
        <w:t xml:space="preserve">, D., </w:t>
      </w:r>
      <w:proofErr w:type="spellStart"/>
      <w:r w:rsidRPr="00BF383C">
        <w:t>McComb</w:t>
      </w:r>
      <w:proofErr w:type="spellEnd"/>
      <w:r w:rsidRPr="00BF383C">
        <w:t>, C., Newland, R., Barnes, G.C., Lee, M. and Taylor, E., 2019. Police, public, and arrestee perceptions of body-worn video: A single jurisdictional multiple-perspective analysis. </w:t>
      </w:r>
      <w:r w:rsidRPr="00BF383C">
        <w:rPr>
          <w:i/>
          <w:iCs/>
        </w:rPr>
        <w:t>Criminal justice review</w:t>
      </w:r>
      <w:r w:rsidRPr="00BF383C">
        <w:t>, </w:t>
      </w:r>
      <w:r w:rsidRPr="00BF383C">
        <w:rPr>
          <w:i/>
          <w:iCs/>
        </w:rPr>
        <w:t>44</w:t>
      </w:r>
      <w:r w:rsidRPr="00BF383C">
        <w:t>(3), pp.304-321.</w:t>
      </w:r>
    </w:p>
    <w:p w14:paraId="47096BC6" w14:textId="77777777" w:rsidR="00BF383C" w:rsidRDefault="00000000" w:rsidP="00BF383C">
      <w:proofErr w:type="spellStart"/>
      <w:r w:rsidRPr="00BF383C">
        <w:t>Koziarski</w:t>
      </w:r>
      <w:proofErr w:type="spellEnd"/>
      <w:r w:rsidRPr="00BF383C">
        <w:t xml:space="preserve">, </w:t>
      </w:r>
      <w:proofErr w:type="gramStart"/>
      <w:r w:rsidRPr="00BF383C">
        <w:t>J.</w:t>
      </w:r>
      <w:proofErr w:type="gramEnd"/>
      <w:r w:rsidRPr="00BF383C">
        <w:t xml:space="preserve"> and Lee, J.R., 2020. Connecting evidence-based policing and cybercrime. </w:t>
      </w:r>
      <w:r w:rsidRPr="00BF383C">
        <w:rPr>
          <w:i/>
          <w:iCs/>
        </w:rPr>
        <w:t>Policing: An International Journal</w:t>
      </w:r>
      <w:r w:rsidRPr="00BF383C">
        <w:t>.</w:t>
      </w:r>
    </w:p>
    <w:p w14:paraId="4F7855EF" w14:textId="77777777" w:rsidR="00BF383C" w:rsidRDefault="00000000" w:rsidP="00E06FAD">
      <w:proofErr w:type="spellStart"/>
      <w:r w:rsidRPr="00BF383C">
        <w:t>Kubrin</w:t>
      </w:r>
      <w:proofErr w:type="spellEnd"/>
      <w:r w:rsidRPr="00BF383C">
        <w:t xml:space="preserve">, C.E., </w:t>
      </w:r>
      <w:proofErr w:type="spellStart"/>
      <w:r w:rsidRPr="00BF383C">
        <w:t>Branic</w:t>
      </w:r>
      <w:proofErr w:type="spellEnd"/>
      <w:r w:rsidRPr="00BF383C">
        <w:t xml:space="preserve">, N. and </w:t>
      </w:r>
      <w:proofErr w:type="spellStart"/>
      <w:r w:rsidRPr="00BF383C">
        <w:t>Hipp</w:t>
      </w:r>
      <w:proofErr w:type="spellEnd"/>
      <w:r w:rsidRPr="00BF383C">
        <w:t>, J.R., 2022. (Re) conceptualizing neighborhood ecology in social disorganization theory: from a variable-centered approach to a neighborhood-centered approach. </w:t>
      </w:r>
      <w:r w:rsidRPr="00BF383C">
        <w:rPr>
          <w:i/>
          <w:iCs/>
        </w:rPr>
        <w:t>Crime &amp; Delinquency</w:t>
      </w:r>
      <w:r w:rsidRPr="00BF383C">
        <w:t>, </w:t>
      </w:r>
      <w:r w:rsidRPr="00BF383C">
        <w:rPr>
          <w:i/>
          <w:iCs/>
        </w:rPr>
        <w:t>68</w:t>
      </w:r>
      <w:r w:rsidRPr="00BF383C">
        <w:t>(11), pp.2008-2032.</w:t>
      </w:r>
    </w:p>
    <w:p w14:paraId="568584D8" w14:textId="77777777" w:rsidR="00BF383C" w:rsidRDefault="00000000" w:rsidP="00BF383C">
      <w:r>
        <w:rPr>
          <w:iCs/>
        </w:rPr>
        <w:t xml:space="preserve">Lindsay, R. 2019. </w:t>
      </w:r>
      <w:r w:rsidRPr="00BF383C">
        <w:rPr>
          <w:i/>
          <w:iCs/>
        </w:rPr>
        <w:t xml:space="preserve">Behind The Body Camera: The Ethics, Adoption </w:t>
      </w:r>
      <w:proofErr w:type="gramStart"/>
      <w:r w:rsidRPr="00BF383C">
        <w:rPr>
          <w:i/>
          <w:iCs/>
        </w:rPr>
        <w:t>And</w:t>
      </w:r>
      <w:proofErr w:type="gramEnd"/>
      <w:r w:rsidRPr="00BF383C">
        <w:rPr>
          <w:i/>
          <w:iCs/>
        </w:rPr>
        <w:t xml:space="preserve"> Impact Of Recording Police Interactions</w:t>
      </w:r>
      <w:r w:rsidRPr="00BF383C">
        <w:t> Available at: https://www.ctpublic.org/news/2019-07-08/behind-the-body-camera-the-ethics-adoption-and-impact-of-recording-</w:t>
      </w:r>
      <w:r>
        <w:t>police-interactions (Accessed: 1</w:t>
      </w:r>
      <w:r w:rsidRPr="00BF383C">
        <w:t xml:space="preserve"> May 2023).</w:t>
      </w:r>
    </w:p>
    <w:p w14:paraId="5B463632" w14:textId="77777777" w:rsidR="00BF383C" w:rsidRPr="00BF383C" w:rsidRDefault="00000000" w:rsidP="00E06FAD">
      <w:pPr>
        <w:rPr>
          <w:lang w:val="en-GB"/>
        </w:rPr>
      </w:pPr>
      <w:proofErr w:type="spellStart"/>
      <w:r w:rsidRPr="00BF383C">
        <w:t>Linning</w:t>
      </w:r>
      <w:proofErr w:type="spellEnd"/>
      <w:r w:rsidRPr="00BF383C">
        <w:t xml:space="preserve">, S.J., </w:t>
      </w:r>
      <w:proofErr w:type="spellStart"/>
      <w:r w:rsidRPr="00BF383C">
        <w:t>Olaghere</w:t>
      </w:r>
      <w:proofErr w:type="spellEnd"/>
      <w:r w:rsidRPr="00BF383C">
        <w:t>, A. and Eck, J.E., 2022. Say NOPE to social disorganization criminology: the importance of creators in neighborhood social control. </w:t>
      </w:r>
      <w:r w:rsidRPr="00BF383C">
        <w:rPr>
          <w:i/>
          <w:iCs/>
        </w:rPr>
        <w:t>Crime Science</w:t>
      </w:r>
      <w:r w:rsidRPr="00BF383C">
        <w:t>, </w:t>
      </w:r>
      <w:r w:rsidRPr="00BF383C">
        <w:rPr>
          <w:i/>
          <w:iCs/>
        </w:rPr>
        <w:t>11</w:t>
      </w:r>
      <w:r w:rsidRPr="00BF383C">
        <w:t>(1), p.5.</w:t>
      </w:r>
    </w:p>
    <w:p w14:paraId="2F9A134D" w14:textId="77777777" w:rsidR="00BF383C" w:rsidRDefault="00000000" w:rsidP="00BF383C">
      <w:r>
        <w:rPr>
          <w:iCs/>
        </w:rPr>
        <w:t xml:space="preserve">Metropolitan Police 2023. </w:t>
      </w:r>
      <w:r w:rsidRPr="00BF383C">
        <w:rPr>
          <w:i/>
          <w:iCs/>
        </w:rPr>
        <w:t>body-worn-video-</w:t>
      </w:r>
      <w:proofErr w:type="spellStart"/>
      <w:r w:rsidRPr="00BF383C">
        <w:rPr>
          <w:i/>
          <w:iCs/>
        </w:rPr>
        <w:t>bwv</w:t>
      </w:r>
      <w:proofErr w:type="spellEnd"/>
      <w:r w:rsidRPr="00BF383C">
        <w:rPr>
          <w:i/>
          <w:iCs/>
        </w:rPr>
        <w:t xml:space="preserve"> </w:t>
      </w:r>
      <w:r w:rsidRPr="00BF383C">
        <w:t xml:space="preserve">Available at: https://www.met.police.uk/advice/advice-and-information/bwv/body-worn-video-bwv/how-and-when-bwv-cameras-are-used/ </w:t>
      </w:r>
      <w:r>
        <w:t>(Accessed: 1</w:t>
      </w:r>
      <w:r w:rsidRPr="00BF383C">
        <w:t xml:space="preserve"> May 2023).</w:t>
      </w:r>
    </w:p>
    <w:p w14:paraId="44E34378" w14:textId="77777777" w:rsidR="00BF383C" w:rsidRPr="00BF383C" w:rsidRDefault="00000000" w:rsidP="00BF383C">
      <w:proofErr w:type="spellStart"/>
      <w:r w:rsidRPr="00BF383C">
        <w:t>Procon</w:t>
      </w:r>
      <w:proofErr w:type="spellEnd"/>
      <w:r>
        <w:t xml:space="preserve"> 2021.</w:t>
      </w:r>
      <w:r w:rsidRPr="00BF383C">
        <w:rPr>
          <w:i/>
          <w:iCs/>
        </w:rPr>
        <w:t xml:space="preserve"> Police Body Cameras - Pros &amp; Cons - ProCon.org</w:t>
      </w:r>
      <w:r w:rsidRPr="00BF383C">
        <w:t> Available at: https://www.procon.org/headlines/police-body-cameras-top-3-pros-and</w:t>
      </w:r>
      <w:r>
        <w:t>-cons/ (Accessed: 1</w:t>
      </w:r>
      <w:r w:rsidRPr="00BF383C">
        <w:t xml:space="preserve"> May 2023).</w:t>
      </w:r>
    </w:p>
    <w:p w14:paraId="5DA02BE8" w14:textId="77777777" w:rsidR="00BF383C" w:rsidRPr="00BF383C" w:rsidRDefault="00000000">
      <w:pPr>
        <w:rPr>
          <w:lang w:val="en-GB"/>
        </w:rPr>
      </w:pPr>
      <w:r w:rsidRPr="00BF383C">
        <w:lastRenderedPageBreak/>
        <w:t>Smith, C., Davis, J.P. and Roberts, A., 2019. Probative or prejudicial: Biasing effects of background information in police body-worn video evidence on mock-juror decisions in victim-depressed domestic abuse cases.</w:t>
      </w:r>
    </w:p>
    <w:p w14:paraId="64C150E6" w14:textId="77777777" w:rsidR="00BF383C" w:rsidRDefault="00000000" w:rsidP="00BF383C">
      <w:r w:rsidRPr="00BF383C">
        <w:t xml:space="preserve">Staller, M.S. and Koerner, S., 2021. Evidence-based policing or reflexive policing: a commentary on </w:t>
      </w:r>
      <w:proofErr w:type="spellStart"/>
      <w:r w:rsidRPr="00BF383C">
        <w:t>Koziarski</w:t>
      </w:r>
      <w:proofErr w:type="spellEnd"/>
      <w:r w:rsidRPr="00BF383C">
        <w:t xml:space="preserve"> and Huey. </w:t>
      </w:r>
      <w:r w:rsidRPr="00BF383C">
        <w:rPr>
          <w:i/>
          <w:iCs/>
        </w:rPr>
        <w:t>International journal of comparative and applied criminal justice</w:t>
      </w:r>
      <w:r w:rsidRPr="00BF383C">
        <w:t>, </w:t>
      </w:r>
      <w:r w:rsidRPr="00BF383C">
        <w:rPr>
          <w:i/>
          <w:iCs/>
        </w:rPr>
        <w:t>45</w:t>
      </w:r>
      <w:r w:rsidRPr="00BF383C">
        <w:t>(4), pp.423-426.</w:t>
      </w:r>
    </w:p>
    <w:p w14:paraId="67497DCA" w14:textId="77777777" w:rsidR="00BF383C" w:rsidRPr="00BF383C" w:rsidRDefault="00000000" w:rsidP="00BF383C">
      <w:pPr>
        <w:rPr>
          <w:lang w:val="en-GB"/>
        </w:rPr>
      </w:pPr>
      <w:r w:rsidRPr="00BF383C">
        <w:t>Zhao, J., Wang, X., Zhang, H. and Zhao, R., 2021. Rational choice theory applied to an explanation of juvenile offender decision making in the Chinese setting. </w:t>
      </w:r>
      <w:r w:rsidRPr="00BF383C">
        <w:rPr>
          <w:i/>
          <w:iCs/>
        </w:rPr>
        <w:t>International Journal of Offender Therapy and Comparative Criminology</w:t>
      </w:r>
      <w:r w:rsidRPr="00BF383C">
        <w:t>, </w:t>
      </w:r>
      <w:r w:rsidRPr="00BF383C">
        <w:rPr>
          <w:i/>
          <w:iCs/>
        </w:rPr>
        <w:t>65</w:t>
      </w:r>
      <w:r w:rsidRPr="00BF383C">
        <w:t>(4), pp.434-457.</w:t>
      </w:r>
    </w:p>
    <w:sectPr w:rsidR="00BF383C" w:rsidRPr="00BF383C" w:rsidSect="001D0F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2AE2F" w14:textId="77777777" w:rsidR="007E299C" w:rsidRDefault="007E299C">
      <w:pPr>
        <w:spacing w:after="0" w:line="240" w:lineRule="auto"/>
      </w:pPr>
      <w:r>
        <w:separator/>
      </w:r>
    </w:p>
  </w:endnote>
  <w:endnote w:type="continuationSeparator" w:id="0">
    <w:p w14:paraId="61143163" w14:textId="77777777" w:rsidR="007E299C" w:rsidRDefault="007E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867688"/>
      <w:docPartObj>
        <w:docPartGallery w:val="Page Numbers (Bottom of Page)"/>
        <w:docPartUnique/>
      </w:docPartObj>
    </w:sdtPr>
    <w:sdtContent>
      <w:p w14:paraId="3F93815E" w14:textId="77777777" w:rsidR="00F75DFD" w:rsidRDefault="006B4607">
        <w:pPr>
          <w:pStyle w:val="Footer"/>
          <w:jc w:val="right"/>
        </w:pPr>
        <w:r>
          <w:fldChar w:fldCharType="begin"/>
        </w:r>
        <w:r w:rsidR="00000000">
          <w:instrText xml:space="preserve"> PAGE   \* MERGEFORMAT </w:instrText>
        </w:r>
        <w:r>
          <w:fldChar w:fldCharType="separate"/>
        </w:r>
        <w:r>
          <w:rPr>
            <w:noProof/>
          </w:rPr>
          <w:t>2</w:t>
        </w:r>
        <w:r>
          <w:rPr>
            <w:noProof/>
          </w:rPr>
          <w:fldChar w:fldCharType="end"/>
        </w:r>
      </w:p>
    </w:sdtContent>
  </w:sdt>
  <w:p w14:paraId="18D6D7A1" w14:textId="77777777" w:rsidR="00F75DFD" w:rsidRDefault="00F75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7C55F" w14:textId="77777777" w:rsidR="007E299C" w:rsidRDefault="007E299C">
      <w:pPr>
        <w:spacing w:after="0" w:line="240" w:lineRule="auto"/>
      </w:pPr>
      <w:r>
        <w:separator/>
      </w:r>
    </w:p>
  </w:footnote>
  <w:footnote w:type="continuationSeparator" w:id="0">
    <w:p w14:paraId="433A8C65" w14:textId="77777777" w:rsidR="007E299C" w:rsidRDefault="007E2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0FA7"/>
    <w:multiLevelType w:val="hybridMultilevel"/>
    <w:tmpl w:val="5E903436"/>
    <w:lvl w:ilvl="0" w:tplc="5122EEC4">
      <w:start w:val="1"/>
      <w:numFmt w:val="bullet"/>
      <w:lvlText w:val=""/>
      <w:lvlJc w:val="left"/>
      <w:pPr>
        <w:ind w:left="1080" w:hanging="360"/>
      </w:pPr>
      <w:rPr>
        <w:rFonts w:ascii="Symbol" w:hAnsi="Symbol" w:hint="default"/>
      </w:rPr>
    </w:lvl>
    <w:lvl w:ilvl="1" w:tplc="58B233BA" w:tentative="1">
      <w:start w:val="1"/>
      <w:numFmt w:val="bullet"/>
      <w:lvlText w:val="o"/>
      <w:lvlJc w:val="left"/>
      <w:pPr>
        <w:ind w:left="1800" w:hanging="360"/>
      </w:pPr>
      <w:rPr>
        <w:rFonts w:ascii="Courier New" w:hAnsi="Courier New" w:cs="Courier New" w:hint="default"/>
      </w:rPr>
    </w:lvl>
    <w:lvl w:ilvl="2" w:tplc="CEB691C6" w:tentative="1">
      <w:start w:val="1"/>
      <w:numFmt w:val="bullet"/>
      <w:lvlText w:val=""/>
      <w:lvlJc w:val="left"/>
      <w:pPr>
        <w:ind w:left="2520" w:hanging="360"/>
      </w:pPr>
      <w:rPr>
        <w:rFonts w:ascii="Wingdings" w:hAnsi="Wingdings" w:hint="default"/>
      </w:rPr>
    </w:lvl>
    <w:lvl w:ilvl="3" w:tplc="E0329F82" w:tentative="1">
      <w:start w:val="1"/>
      <w:numFmt w:val="bullet"/>
      <w:lvlText w:val=""/>
      <w:lvlJc w:val="left"/>
      <w:pPr>
        <w:ind w:left="3240" w:hanging="360"/>
      </w:pPr>
      <w:rPr>
        <w:rFonts w:ascii="Symbol" w:hAnsi="Symbol" w:hint="default"/>
      </w:rPr>
    </w:lvl>
    <w:lvl w:ilvl="4" w:tplc="AD1A74C4" w:tentative="1">
      <w:start w:val="1"/>
      <w:numFmt w:val="bullet"/>
      <w:lvlText w:val="o"/>
      <w:lvlJc w:val="left"/>
      <w:pPr>
        <w:ind w:left="3960" w:hanging="360"/>
      </w:pPr>
      <w:rPr>
        <w:rFonts w:ascii="Courier New" w:hAnsi="Courier New" w:cs="Courier New" w:hint="default"/>
      </w:rPr>
    </w:lvl>
    <w:lvl w:ilvl="5" w:tplc="131A23BE" w:tentative="1">
      <w:start w:val="1"/>
      <w:numFmt w:val="bullet"/>
      <w:lvlText w:val=""/>
      <w:lvlJc w:val="left"/>
      <w:pPr>
        <w:ind w:left="4680" w:hanging="360"/>
      </w:pPr>
      <w:rPr>
        <w:rFonts w:ascii="Wingdings" w:hAnsi="Wingdings" w:hint="default"/>
      </w:rPr>
    </w:lvl>
    <w:lvl w:ilvl="6" w:tplc="7B4A4948" w:tentative="1">
      <w:start w:val="1"/>
      <w:numFmt w:val="bullet"/>
      <w:lvlText w:val=""/>
      <w:lvlJc w:val="left"/>
      <w:pPr>
        <w:ind w:left="5400" w:hanging="360"/>
      </w:pPr>
      <w:rPr>
        <w:rFonts w:ascii="Symbol" w:hAnsi="Symbol" w:hint="default"/>
      </w:rPr>
    </w:lvl>
    <w:lvl w:ilvl="7" w:tplc="CA80347E" w:tentative="1">
      <w:start w:val="1"/>
      <w:numFmt w:val="bullet"/>
      <w:lvlText w:val="o"/>
      <w:lvlJc w:val="left"/>
      <w:pPr>
        <w:ind w:left="6120" w:hanging="360"/>
      </w:pPr>
      <w:rPr>
        <w:rFonts w:ascii="Courier New" w:hAnsi="Courier New" w:cs="Courier New" w:hint="default"/>
      </w:rPr>
    </w:lvl>
    <w:lvl w:ilvl="8" w:tplc="53A8D02C" w:tentative="1">
      <w:start w:val="1"/>
      <w:numFmt w:val="bullet"/>
      <w:lvlText w:val=""/>
      <w:lvlJc w:val="left"/>
      <w:pPr>
        <w:ind w:left="6840" w:hanging="360"/>
      </w:pPr>
      <w:rPr>
        <w:rFonts w:ascii="Wingdings" w:hAnsi="Wingdings" w:hint="default"/>
      </w:rPr>
    </w:lvl>
  </w:abstractNum>
  <w:abstractNum w:abstractNumId="1" w15:restartNumberingAfterBreak="0">
    <w:nsid w:val="7285267A"/>
    <w:multiLevelType w:val="hybridMultilevel"/>
    <w:tmpl w:val="A2983786"/>
    <w:lvl w:ilvl="0" w:tplc="1D220292">
      <w:start w:val="1"/>
      <w:numFmt w:val="decimal"/>
      <w:lvlText w:val="%1."/>
      <w:lvlJc w:val="left"/>
      <w:pPr>
        <w:ind w:left="720" w:hanging="360"/>
      </w:pPr>
    </w:lvl>
    <w:lvl w:ilvl="1" w:tplc="FC42F2C4">
      <w:start w:val="1"/>
      <w:numFmt w:val="lowerLetter"/>
      <w:lvlText w:val="%2."/>
      <w:lvlJc w:val="left"/>
      <w:pPr>
        <w:ind w:left="1440" w:hanging="360"/>
      </w:pPr>
    </w:lvl>
    <w:lvl w:ilvl="2" w:tplc="E85CD192">
      <w:start w:val="1"/>
      <w:numFmt w:val="lowerRoman"/>
      <w:lvlText w:val="%3."/>
      <w:lvlJc w:val="right"/>
      <w:pPr>
        <w:ind w:left="2160" w:hanging="180"/>
      </w:pPr>
    </w:lvl>
    <w:lvl w:ilvl="3" w:tplc="8E1EB816">
      <w:start w:val="1"/>
      <w:numFmt w:val="decimal"/>
      <w:lvlText w:val="%4."/>
      <w:lvlJc w:val="left"/>
      <w:pPr>
        <w:ind w:left="2880" w:hanging="360"/>
      </w:pPr>
    </w:lvl>
    <w:lvl w:ilvl="4" w:tplc="AEE87DA8">
      <w:start w:val="1"/>
      <w:numFmt w:val="lowerLetter"/>
      <w:lvlText w:val="%5."/>
      <w:lvlJc w:val="left"/>
      <w:pPr>
        <w:ind w:left="3600" w:hanging="360"/>
      </w:pPr>
    </w:lvl>
    <w:lvl w:ilvl="5" w:tplc="1680756A">
      <w:start w:val="1"/>
      <w:numFmt w:val="lowerRoman"/>
      <w:lvlText w:val="%6."/>
      <w:lvlJc w:val="right"/>
      <w:pPr>
        <w:ind w:left="4320" w:hanging="180"/>
      </w:pPr>
    </w:lvl>
    <w:lvl w:ilvl="6" w:tplc="CE8EA812">
      <w:start w:val="1"/>
      <w:numFmt w:val="decimal"/>
      <w:lvlText w:val="%7."/>
      <w:lvlJc w:val="left"/>
      <w:pPr>
        <w:ind w:left="5040" w:hanging="360"/>
      </w:pPr>
    </w:lvl>
    <w:lvl w:ilvl="7" w:tplc="6EC86BB4">
      <w:start w:val="1"/>
      <w:numFmt w:val="lowerLetter"/>
      <w:lvlText w:val="%8."/>
      <w:lvlJc w:val="left"/>
      <w:pPr>
        <w:ind w:left="5760" w:hanging="360"/>
      </w:pPr>
    </w:lvl>
    <w:lvl w:ilvl="8" w:tplc="4F6E9FA2">
      <w:start w:val="1"/>
      <w:numFmt w:val="lowerRoman"/>
      <w:lvlText w:val="%9."/>
      <w:lvlJc w:val="right"/>
      <w:pPr>
        <w:ind w:left="6480" w:hanging="180"/>
      </w:pPr>
    </w:lvl>
  </w:abstractNum>
  <w:num w:numId="1" w16cid:durableId="1450779521">
    <w:abstractNumId w:val="1"/>
  </w:num>
  <w:num w:numId="2" w16cid:durableId="1130592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06FAD"/>
    <w:rsid w:val="001C70E1"/>
    <w:rsid w:val="001D0F40"/>
    <w:rsid w:val="003C010B"/>
    <w:rsid w:val="005E598F"/>
    <w:rsid w:val="00685E18"/>
    <w:rsid w:val="006B4607"/>
    <w:rsid w:val="007E299C"/>
    <w:rsid w:val="0090140A"/>
    <w:rsid w:val="00AA62FA"/>
    <w:rsid w:val="00AA723C"/>
    <w:rsid w:val="00BF383C"/>
    <w:rsid w:val="00CC2484"/>
    <w:rsid w:val="00D27862"/>
    <w:rsid w:val="00E06FAD"/>
    <w:rsid w:val="00F66665"/>
    <w:rsid w:val="00F75DFD"/>
    <w:rsid w:val="00F95608"/>
    <w:rsid w:val="00FE3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2EACB"/>
  <w15:docId w15:val="{836A676C-96D6-4BC7-8EF0-772184ED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FAD"/>
    <w:pPr>
      <w:spacing w:line="360" w:lineRule="auto"/>
      <w:jc w:val="both"/>
    </w:pPr>
    <w:rPr>
      <w:rFonts w:ascii="Arial" w:hAnsi="Arial"/>
      <w:sz w:val="24"/>
    </w:rPr>
  </w:style>
  <w:style w:type="paragraph" w:styleId="Heading1">
    <w:name w:val="heading 1"/>
    <w:basedOn w:val="Normal"/>
    <w:next w:val="Normal"/>
    <w:link w:val="Heading1Char"/>
    <w:uiPriority w:val="9"/>
    <w:qFormat/>
    <w:rsid w:val="006B4607"/>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FAD"/>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itle">
    <w:name w:val="Title"/>
    <w:basedOn w:val="Normal"/>
    <w:next w:val="Normal"/>
    <w:link w:val="TitleChar"/>
    <w:uiPriority w:val="10"/>
    <w:qFormat/>
    <w:rsid w:val="00F75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75DF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F75D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5DFD"/>
    <w:rPr>
      <w:rFonts w:ascii="Arial" w:hAnsi="Arial"/>
      <w:sz w:val="24"/>
    </w:rPr>
  </w:style>
  <w:style w:type="paragraph" w:styleId="Footer">
    <w:name w:val="footer"/>
    <w:basedOn w:val="Normal"/>
    <w:link w:val="FooterChar"/>
    <w:uiPriority w:val="99"/>
    <w:unhideWhenUsed/>
    <w:rsid w:val="00F75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DFD"/>
    <w:rPr>
      <w:rFonts w:ascii="Arial" w:hAnsi="Arial"/>
      <w:sz w:val="24"/>
    </w:rPr>
  </w:style>
  <w:style w:type="character" w:customStyle="1" w:styleId="Heading1Char">
    <w:name w:val="Heading 1 Char"/>
    <w:basedOn w:val="DefaultParagraphFont"/>
    <w:link w:val="Heading1"/>
    <w:uiPriority w:val="9"/>
    <w:rsid w:val="006B4607"/>
    <w:rPr>
      <w:rFonts w:ascii="Arial" w:eastAsiaTheme="majorEastAsia" w:hAnsi="Arial" w:cstheme="majorBidi"/>
      <w:b/>
      <w:bCs/>
      <w:color w:val="000000" w:themeColor="text1"/>
      <w:sz w:val="24"/>
      <w:szCs w:val="28"/>
    </w:rPr>
  </w:style>
  <w:style w:type="paragraph" w:styleId="TOCHeading">
    <w:name w:val="TOC Heading"/>
    <w:basedOn w:val="Heading1"/>
    <w:next w:val="Normal"/>
    <w:uiPriority w:val="39"/>
    <w:semiHidden/>
    <w:unhideWhenUsed/>
    <w:qFormat/>
    <w:rsid w:val="006B4607"/>
    <w:pPr>
      <w:spacing w:line="276" w:lineRule="auto"/>
      <w:jc w:val="left"/>
      <w:outlineLvl w:val="9"/>
    </w:pPr>
  </w:style>
  <w:style w:type="paragraph" w:styleId="BalloonText">
    <w:name w:val="Balloon Text"/>
    <w:basedOn w:val="Normal"/>
    <w:link w:val="BalloonTextChar"/>
    <w:uiPriority w:val="99"/>
    <w:semiHidden/>
    <w:unhideWhenUsed/>
    <w:rsid w:val="006B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607"/>
    <w:rPr>
      <w:rFonts w:ascii="Tahoma" w:hAnsi="Tahoma" w:cs="Tahoma"/>
      <w:sz w:val="16"/>
      <w:szCs w:val="16"/>
    </w:rPr>
  </w:style>
  <w:style w:type="paragraph" w:styleId="TOC1">
    <w:name w:val="toc 1"/>
    <w:basedOn w:val="Normal"/>
    <w:next w:val="Normal"/>
    <w:autoRedefine/>
    <w:uiPriority w:val="39"/>
    <w:unhideWhenUsed/>
    <w:rsid w:val="006B4607"/>
    <w:pPr>
      <w:spacing w:after="100"/>
    </w:pPr>
  </w:style>
  <w:style w:type="character" w:styleId="Hyperlink">
    <w:name w:val="Hyperlink"/>
    <w:basedOn w:val="DefaultParagraphFont"/>
    <w:uiPriority w:val="99"/>
    <w:unhideWhenUsed/>
    <w:rsid w:val="006B46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607D2-698B-4C28-A706-531D6D67E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2351</Words>
  <Characters>13404</Characters>
  <Application>Microsoft Office Word</Application>
  <DocSecurity>0</DocSecurity>
  <Lines>111</Lines>
  <Paragraphs>31</Paragraphs>
  <ScaleCrop>false</ScaleCrop>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 Dochiu (2214589)</cp:lastModifiedBy>
  <cp:revision>2</cp:revision>
  <dcterms:created xsi:type="dcterms:W3CDTF">2023-04-30T16:46:00Z</dcterms:created>
  <dcterms:modified xsi:type="dcterms:W3CDTF">2023-05-04T21:43:00Z</dcterms:modified>
</cp:coreProperties>
</file>