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77B907" wp14:paraId="2C078E63" wp14:textId="77777777" wp14:noSpellErr="1">
      <w:pPr>
        <w:jc w:val="center"/>
      </w:pPr>
    </w:p>
    <w:p w:rsidR="5F69D68E" w:rsidP="5F69D68E" w:rsidRDefault="5F69D68E" w14:paraId="0554024C" w14:textId="3651025F">
      <w:pPr>
        <w:jc w:val="center"/>
      </w:pPr>
    </w:p>
    <w:p w:rsidR="5F69D68E" w:rsidP="5F69D68E" w:rsidRDefault="5F69D68E" w14:paraId="577D560B" w14:textId="7F69B410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E75DAD6" w14:textId="50EE99DB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49171B4" w14:textId="0B5557C2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748CF1D9" w14:textId="1B75F596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7B1C56D" w14:textId="39CDE316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47D7C04B" w14:textId="3DDBC4C2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099673E8" w:rsidP="5F69D68E" w:rsidRDefault="099673E8" w14:paraId="6DCCA838" w14:textId="1F478943">
      <w:pPr>
        <w:jc w:val="center"/>
        <w:rPr>
          <w:rFonts w:ascii="Arial" w:hAnsi="Arial" w:eastAsia="Arial" w:cs="Arial"/>
          <w:b w:val="1"/>
          <w:bCs w:val="1"/>
          <w:color w:val="auto"/>
        </w:rPr>
      </w:pPr>
      <w:r w:rsidRPr="5F69D68E" w:rsidR="099673E8">
        <w:rPr>
          <w:rFonts w:ascii="Arial" w:hAnsi="Arial" w:eastAsia="Arial" w:cs="Arial"/>
          <w:b w:val="1"/>
          <w:bCs w:val="1"/>
          <w:color w:val="auto"/>
        </w:rPr>
        <w:t>Discuss how our understanding of melancholia and approaches to treatment</w:t>
      </w:r>
    </w:p>
    <w:p w:rsidR="099673E8" w:rsidP="5F69D68E" w:rsidRDefault="099673E8" w14:paraId="4701A166" w14:textId="53AD996E">
      <w:pPr>
        <w:jc w:val="center"/>
        <w:rPr>
          <w:rFonts w:ascii="Arial" w:hAnsi="Arial" w:eastAsia="Arial" w:cs="Arial"/>
          <w:b w:val="1"/>
          <w:bCs w:val="1"/>
          <w:color w:val="auto"/>
        </w:rPr>
      </w:pPr>
      <w:r w:rsidRPr="5F69D68E" w:rsidR="099673E8">
        <w:rPr>
          <w:rFonts w:ascii="Arial" w:hAnsi="Arial" w:eastAsia="Arial" w:cs="Arial"/>
          <w:b w:val="1"/>
          <w:bCs w:val="1"/>
          <w:color w:val="auto"/>
        </w:rPr>
        <w:t xml:space="preserve"> have changed </w:t>
      </w:r>
      <w:r w:rsidRPr="5F69D68E" w:rsidR="641762DF">
        <w:rPr>
          <w:rFonts w:ascii="Arial" w:hAnsi="Arial" w:eastAsia="Arial" w:cs="Arial"/>
          <w:b w:val="1"/>
          <w:bCs w:val="1"/>
          <w:color w:val="auto"/>
        </w:rPr>
        <w:t>over the centuries.</w:t>
      </w:r>
    </w:p>
    <w:p w:rsidR="5F69D68E" w:rsidP="5F69D68E" w:rsidRDefault="5F69D68E" w14:paraId="6D0DC3B9" w14:textId="307EF6C9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512C0B9" w:rsidP="5F69D68E" w:rsidRDefault="5512C0B9" w14:paraId="76EC78F1" w14:textId="7F0EAB4F">
      <w:pPr>
        <w:jc w:val="center"/>
        <w:rPr>
          <w:rFonts w:ascii="Arial" w:hAnsi="Arial" w:eastAsia="Arial" w:cs="Arial"/>
          <w:b w:val="1"/>
          <w:bCs w:val="1"/>
          <w:color w:val="auto"/>
        </w:rPr>
      </w:pPr>
      <w:r w:rsidRPr="5F69D68E" w:rsidR="5512C0B9">
        <w:rPr>
          <w:rFonts w:ascii="Arial" w:hAnsi="Arial" w:eastAsia="Arial" w:cs="Arial"/>
          <w:b w:val="1"/>
          <w:bCs w:val="1"/>
          <w:color w:val="auto"/>
        </w:rPr>
        <w:t>History of Counselling</w:t>
      </w:r>
    </w:p>
    <w:p w:rsidR="5512C0B9" w:rsidP="5F69D68E" w:rsidRDefault="5512C0B9" w14:paraId="5C55D92F" w14:textId="7679828A">
      <w:pPr>
        <w:jc w:val="center"/>
        <w:rPr>
          <w:rFonts w:ascii="Arial" w:hAnsi="Arial" w:eastAsia="Arial" w:cs="Arial"/>
          <w:b w:val="1"/>
          <w:bCs w:val="1"/>
          <w:color w:val="auto"/>
        </w:rPr>
      </w:pPr>
      <w:r w:rsidRPr="5F69D68E" w:rsidR="5512C0B9">
        <w:rPr>
          <w:rFonts w:ascii="Arial" w:hAnsi="Arial" w:eastAsia="Arial" w:cs="Arial"/>
          <w:b w:val="1"/>
          <w:bCs w:val="1"/>
          <w:color w:val="auto"/>
        </w:rPr>
        <w:t>ECPS4014</w:t>
      </w:r>
    </w:p>
    <w:p w:rsidR="5F69D68E" w:rsidP="5F69D68E" w:rsidRDefault="5F69D68E" w14:paraId="2E3CBA37" w14:textId="368EDC05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42258DCB" w14:textId="34937878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65AF110A" w14:textId="2ECDF562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50B275AF" w14:textId="5C87D3CD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28600257" w14:textId="10FC14A3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7917128C" w14:textId="6731763F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6CFDD2CE" w14:textId="6684A27C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0056A0FC" w14:textId="0AE0FAEA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3C503CE0" w14:textId="564DA9A9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4EC61021" w14:textId="72BA9644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0A9A0FFB" w14:textId="2ECBA31C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3BB3A020" w14:textId="1C250167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6AE0D0ED" w14:textId="4C8E56DF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327FF52B" w14:textId="082C2792">
      <w:pPr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51A1767B" w14:textId="7486AC27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</w:rPr>
      </w:pPr>
    </w:p>
    <w:p w:rsidR="757B07E1" w:rsidP="5F69D68E" w:rsidRDefault="757B07E1" w14:paraId="55BDE50D" w14:textId="49DE69CB">
      <w:pPr>
        <w:pStyle w:val="Normal"/>
        <w:jc w:val="center"/>
        <w:rPr>
          <w:rFonts w:ascii="Arial" w:hAnsi="Arial" w:eastAsia="Arial" w:cs="Arial"/>
          <w:b w:val="1"/>
          <w:bCs w:val="1"/>
          <w:color w:val="auto"/>
        </w:rPr>
      </w:pPr>
      <w:r w:rsidRPr="5F69D68E" w:rsidR="757B07E1">
        <w:rPr>
          <w:rFonts w:ascii="Arial" w:hAnsi="Arial" w:eastAsia="Arial" w:cs="Arial"/>
          <w:b w:val="1"/>
          <w:bCs w:val="1"/>
          <w:color w:val="auto"/>
        </w:rPr>
        <w:t>Introduction</w:t>
      </w:r>
    </w:p>
    <w:p w:rsidR="5F69D68E" w:rsidP="5F69D68E" w:rsidRDefault="5F69D68E" w14:paraId="78258230" w14:textId="1322289A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4BAE10F5" w:rsidP="5F69D68E" w:rsidRDefault="4BAE10F5" w14:paraId="03625073" w14:textId="24FEA663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BAE10F5">
        <w:rPr>
          <w:rFonts w:ascii="Arial" w:hAnsi="Arial" w:eastAsia="Arial" w:cs="Arial"/>
          <w:b w:val="0"/>
          <w:bCs w:val="0"/>
          <w:color w:val="auto"/>
        </w:rPr>
        <w:t>M</w:t>
      </w:r>
      <w:r w:rsidRPr="5F69D68E" w:rsidR="34503F5D">
        <w:rPr>
          <w:rFonts w:ascii="Arial" w:hAnsi="Arial" w:eastAsia="Arial" w:cs="Arial"/>
          <w:b w:val="0"/>
          <w:bCs w:val="0"/>
          <w:color w:val="auto"/>
        </w:rPr>
        <w:t>elancholia i</w:t>
      </w:r>
      <w:r w:rsidRPr="5F69D68E" w:rsidR="49DF3849">
        <w:rPr>
          <w:rFonts w:ascii="Arial" w:hAnsi="Arial" w:eastAsia="Arial" w:cs="Arial"/>
          <w:b w:val="0"/>
          <w:bCs w:val="0"/>
          <w:color w:val="auto"/>
        </w:rPr>
        <w:t xml:space="preserve">s understood to originate in </w:t>
      </w:r>
      <w:r w:rsidRPr="5F69D68E" w:rsidR="34503F5D">
        <w:rPr>
          <w:rFonts w:ascii="Arial" w:hAnsi="Arial" w:eastAsia="Arial" w:cs="Arial"/>
          <w:b w:val="0"/>
          <w:bCs w:val="0"/>
          <w:color w:val="auto"/>
        </w:rPr>
        <w:t>ancient Greece</w:t>
      </w:r>
      <w:r w:rsidRPr="5F69D68E" w:rsidR="4C9B7CD0">
        <w:rPr>
          <w:rFonts w:ascii="Arial" w:hAnsi="Arial" w:eastAsia="Arial" w:cs="Arial"/>
          <w:b w:val="0"/>
          <w:bCs w:val="0"/>
          <w:color w:val="auto"/>
        </w:rPr>
        <w:t>;</w:t>
      </w:r>
      <w:r w:rsidRPr="5F69D68E" w:rsidR="534CC0E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4B03819F">
        <w:rPr>
          <w:rFonts w:ascii="Arial" w:hAnsi="Arial" w:eastAsia="Arial" w:cs="Arial"/>
          <w:b w:val="0"/>
          <w:bCs w:val="0"/>
          <w:color w:val="auto"/>
        </w:rPr>
        <w:t>c</w:t>
      </w:r>
      <w:r w:rsidRPr="5F69D68E" w:rsidR="534CC0ED">
        <w:rPr>
          <w:rFonts w:ascii="Arial" w:hAnsi="Arial" w:eastAsia="Arial" w:cs="Arial"/>
          <w:b w:val="0"/>
          <w:bCs w:val="0"/>
          <w:color w:val="auto"/>
        </w:rPr>
        <w:t>onceptualized by</w:t>
      </w:r>
    </w:p>
    <w:p w:rsidR="534CC0ED" w:rsidP="5F69D68E" w:rsidRDefault="534CC0ED" w14:paraId="345290CB" w14:textId="098F83F1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34CC0ED">
        <w:rPr>
          <w:rFonts w:ascii="Arial" w:hAnsi="Arial" w:eastAsia="Arial" w:cs="Arial"/>
          <w:b w:val="0"/>
          <w:bCs w:val="0"/>
          <w:color w:val="auto"/>
        </w:rPr>
        <w:t>Hippocrates,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>w</w:t>
      </w:r>
      <w:r w:rsidRPr="5F69D68E" w:rsidR="4909B56D">
        <w:rPr>
          <w:rFonts w:ascii="Arial" w:hAnsi="Arial" w:eastAsia="Arial" w:cs="Arial"/>
          <w:b w:val="0"/>
          <w:bCs w:val="0"/>
          <w:color w:val="auto"/>
        </w:rPr>
        <w:t>ho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3C4E5EAF">
        <w:rPr>
          <w:rFonts w:ascii="Arial" w:hAnsi="Arial" w:eastAsia="Arial" w:cs="Arial"/>
          <w:b w:val="0"/>
          <w:bCs w:val="0"/>
          <w:color w:val="auto"/>
        </w:rPr>
        <w:t xml:space="preserve">theorized 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>the four humors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7B79F8FF">
        <w:rPr>
          <w:rFonts w:ascii="Arial" w:hAnsi="Arial" w:eastAsia="Arial" w:cs="Arial"/>
          <w:b w:val="0"/>
          <w:bCs w:val="0"/>
          <w:color w:val="auto"/>
        </w:rPr>
        <w:t>to be</w:t>
      </w:r>
      <w:r w:rsidRPr="5F69D68E" w:rsidR="09F63F99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>a</w:t>
      </w:r>
      <w:r w:rsidRPr="5F69D68E" w:rsidR="003FB7AC">
        <w:rPr>
          <w:rFonts w:ascii="Arial" w:hAnsi="Arial" w:eastAsia="Arial" w:cs="Arial"/>
          <w:b w:val="0"/>
          <w:bCs w:val="0"/>
          <w:color w:val="auto"/>
        </w:rPr>
        <w:t>t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865B3F4">
        <w:rPr>
          <w:rFonts w:ascii="Arial" w:hAnsi="Arial" w:eastAsia="Arial" w:cs="Arial"/>
          <w:b w:val="0"/>
          <w:bCs w:val="0"/>
          <w:color w:val="auto"/>
        </w:rPr>
        <w:t>its</w:t>
      </w:r>
      <w:r w:rsidRPr="5F69D68E" w:rsidR="694C70A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36D07500">
        <w:rPr>
          <w:rFonts w:ascii="Arial" w:hAnsi="Arial" w:eastAsia="Arial" w:cs="Arial"/>
          <w:b w:val="0"/>
          <w:bCs w:val="0"/>
          <w:color w:val="auto"/>
        </w:rPr>
        <w:t>core</w:t>
      </w:r>
      <w:r w:rsidRPr="5F69D68E" w:rsidR="5622210D">
        <w:rPr>
          <w:rFonts w:ascii="Arial" w:hAnsi="Arial" w:eastAsia="Arial" w:cs="Arial"/>
          <w:b w:val="0"/>
          <w:bCs w:val="0"/>
          <w:color w:val="auto"/>
        </w:rPr>
        <w:t xml:space="preserve">, </w:t>
      </w:r>
      <w:r w:rsidRPr="5F69D68E" w:rsidR="63127483">
        <w:rPr>
          <w:rFonts w:ascii="Arial" w:hAnsi="Arial" w:eastAsia="Arial" w:cs="Arial"/>
          <w:b w:val="0"/>
          <w:bCs w:val="0"/>
          <w:color w:val="auto"/>
        </w:rPr>
        <w:t>an imbalance of which</w:t>
      </w:r>
    </w:p>
    <w:p w:rsidR="717DFBB3" w:rsidP="5F69D68E" w:rsidRDefault="717DFBB3" w14:paraId="4656053C" w14:textId="4C901B5C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717DFBB3">
        <w:rPr>
          <w:rFonts w:ascii="Arial" w:hAnsi="Arial" w:eastAsia="Arial" w:cs="Arial"/>
          <w:b w:val="0"/>
          <w:bCs w:val="0"/>
          <w:color w:val="auto"/>
        </w:rPr>
        <w:t>c</w:t>
      </w:r>
      <w:r w:rsidRPr="5F69D68E" w:rsidR="63127483">
        <w:rPr>
          <w:rFonts w:ascii="Arial" w:hAnsi="Arial" w:eastAsia="Arial" w:cs="Arial"/>
          <w:b w:val="0"/>
          <w:bCs w:val="0"/>
          <w:color w:val="auto"/>
        </w:rPr>
        <w:t>ould cause mental and/or physical illness</w:t>
      </w:r>
      <w:r w:rsidRPr="5F69D68E" w:rsidR="3F2619E5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5F69D68E" w:rsidR="07D43A6B">
        <w:rPr>
          <w:rFonts w:ascii="Arial" w:hAnsi="Arial" w:eastAsia="Arial" w:cs="Arial"/>
          <w:b w:val="0"/>
          <w:bCs w:val="0"/>
          <w:color w:val="auto"/>
        </w:rPr>
        <w:t>M</w:t>
      </w:r>
      <w:r w:rsidRPr="5F69D68E" w:rsidR="24E9BD7F">
        <w:rPr>
          <w:rFonts w:ascii="Arial" w:hAnsi="Arial" w:eastAsia="Arial" w:cs="Arial"/>
          <w:b w:val="0"/>
          <w:bCs w:val="0"/>
          <w:color w:val="auto"/>
        </w:rPr>
        <w:t>elancholy</w:t>
      </w:r>
      <w:r w:rsidRPr="5F69D68E" w:rsidR="014FFEF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14FFEF5">
        <w:rPr>
          <w:rFonts w:ascii="Arial" w:hAnsi="Arial" w:eastAsia="Arial" w:cs="Arial"/>
          <w:b w:val="0"/>
          <w:bCs w:val="0"/>
          <w:color w:val="auto"/>
        </w:rPr>
        <w:t>was considered the</w:t>
      </w:r>
    </w:p>
    <w:p w:rsidR="50D89177" w:rsidP="5F69D68E" w:rsidRDefault="50D89177" w14:paraId="582AEDBC" w14:textId="79E5DACA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0D89177">
        <w:rPr>
          <w:rFonts w:ascii="Arial" w:hAnsi="Arial" w:eastAsia="Arial" w:cs="Arial"/>
          <w:b w:val="0"/>
          <w:bCs w:val="0"/>
          <w:color w:val="auto"/>
        </w:rPr>
        <w:t xml:space="preserve">fundamental </w:t>
      </w:r>
      <w:r w:rsidRPr="5F69D68E" w:rsidR="2D59DB38">
        <w:rPr>
          <w:rFonts w:ascii="Arial" w:hAnsi="Arial" w:eastAsia="Arial" w:cs="Arial"/>
          <w:b w:val="0"/>
          <w:bCs w:val="0"/>
          <w:color w:val="auto"/>
        </w:rPr>
        <w:t>c</w:t>
      </w:r>
      <w:r w:rsidRPr="5F69D68E" w:rsidR="23842EAB">
        <w:rPr>
          <w:rFonts w:ascii="Arial" w:hAnsi="Arial" w:eastAsia="Arial" w:cs="Arial"/>
          <w:b w:val="0"/>
          <w:bCs w:val="0"/>
          <w:color w:val="auto"/>
        </w:rPr>
        <w:t>omponent</w:t>
      </w:r>
      <w:r w:rsidRPr="5F69D68E" w:rsidR="0C896078">
        <w:rPr>
          <w:rFonts w:ascii="Arial" w:hAnsi="Arial" w:eastAsia="Arial" w:cs="Arial"/>
          <w:b w:val="0"/>
          <w:bCs w:val="0"/>
          <w:color w:val="auto"/>
        </w:rPr>
        <w:t xml:space="preserve"> of madness</w:t>
      </w:r>
      <w:r w:rsidRPr="5F69D68E" w:rsidR="1262DC3B">
        <w:rPr>
          <w:rFonts w:ascii="Arial" w:hAnsi="Arial" w:eastAsia="Arial" w:cs="Arial"/>
          <w:b w:val="0"/>
          <w:bCs w:val="0"/>
          <w:color w:val="auto"/>
        </w:rPr>
        <w:t xml:space="preserve"> for a significant period in history</w:t>
      </w:r>
      <w:r w:rsidRPr="5F69D68E" w:rsidR="0C896078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C896078">
        <w:rPr>
          <w:rFonts w:ascii="Arial" w:hAnsi="Arial" w:eastAsia="Arial" w:cs="Arial"/>
          <w:b w:val="0"/>
          <w:bCs w:val="0"/>
          <w:color w:val="auto"/>
        </w:rPr>
        <w:t>(</w:t>
      </w:r>
      <w:r w:rsidRPr="5F69D68E" w:rsidR="46730939">
        <w:rPr>
          <w:rFonts w:ascii="Arial" w:hAnsi="Arial" w:eastAsia="Arial" w:cs="Arial"/>
          <w:b w:val="0"/>
          <w:bCs w:val="0"/>
          <w:color w:val="auto"/>
        </w:rPr>
        <w:t>Zimmerman,</w:t>
      </w:r>
    </w:p>
    <w:p w:rsidR="46730939" w:rsidP="5F69D68E" w:rsidRDefault="46730939" w14:paraId="6AFED495" w14:textId="6AD3F5ED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6730939">
        <w:rPr>
          <w:rFonts w:ascii="Arial" w:hAnsi="Arial" w:eastAsia="Arial" w:cs="Arial"/>
          <w:b w:val="0"/>
          <w:bCs w:val="0"/>
          <w:color w:val="auto"/>
        </w:rPr>
        <w:t>1995</w:t>
      </w:r>
      <w:r w:rsidRPr="5F69D68E" w:rsidR="680209F5">
        <w:rPr>
          <w:rFonts w:ascii="Arial" w:hAnsi="Arial" w:eastAsia="Arial" w:cs="Arial"/>
          <w:b w:val="0"/>
          <w:bCs w:val="0"/>
          <w:color w:val="auto"/>
        </w:rPr>
        <w:t>)</w:t>
      </w:r>
      <w:r w:rsidRPr="5F69D68E" w:rsidR="3F2619E5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5F69D68E" w:rsidR="26079B13">
        <w:rPr>
          <w:rFonts w:ascii="Arial" w:hAnsi="Arial" w:eastAsia="Arial" w:cs="Arial"/>
          <w:b w:val="0"/>
          <w:bCs w:val="0"/>
          <w:color w:val="auto"/>
        </w:rPr>
        <w:t>One thing is certain; what history has so poignantly displayed for thousands of</w:t>
      </w:r>
    </w:p>
    <w:p w:rsidR="26079B13" w:rsidP="5F69D68E" w:rsidRDefault="26079B13" w14:paraId="07223BFD" w14:textId="427AAF5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6079B13">
        <w:rPr>
          <w:rFonts w:ascii="Arial" w:hAnsi="Arial" w:eastAsia="Arial" w:cs="Arial"/>
          <w:b w:val="0"/>
          <w:bCs w:val="0"/>
          <w:color w:val="auto"/>
        </w:rPr>
        <w:t>years is that humans demonize what they do not understand</w:t>
      </w:r>
      <w:r w:rsidRPr="5F69D68E" w:rsidR="29C34955">
        <w:rPr>
          <w:rFonts w:ascii="Arial" w:hAnsi="Arial" w:eastAsia="Arial" w:cs="Arial"/>
          <w:b w:val="0"/>
          <w:bCs w:val="0"/>
          <w:color w:val="auto"/>
        </w:rPr>
        <w:t>, with no better</w:t>
      </w:r>
    </w:p>
    <w:p w:rsidR="29C34955" w:rsidP="5F69D68E" w:rsidRDefault="29C34955" w14:paraId="41BAC5CF" w14:textId="6D555497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9C34955">
        <w:rPr>
          <w:rFonts w:ascii="Arial" w:hAnsi="Arial" w:eastAsia="Arial" w:cs="Arial"/>
          <w:b w:val="0"/>
          <w:bCs w:val="0"/>
          <w:color w:val="auto"/>
        </w:rPr>
        <w:t>example than t</w:t>
      </w:r>
      <w:r w:rsidRPr="5F69D68E" w:rsidR="1B91383D">
        <w:rPr>
          <w:rFonts w:ascii="Arial" w:hAnsi="Arial" w:eastAsia="Arial" w:cs="Arial"/>
          <w:b w:val="0"/>
          <w:bCs w:val="0"/>
          <w:color w:val="auto"/>
        </w:rPr>
        <w:t>he witch</w:t>
      </w:r>
      <w:r w:rsidRPr="5F69D68E" w:rsidR="032D662F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72CB749F">
        <w:rPr>
          <w:rFonts w:ascii="Arial" w:hAnsi="Arial" w:eastAsia="Arial" w:cs="Arial"/>
          <w:b w:val="0"/>
          <w:bCs w:val="0"/>
          <w:color w:val="auto"/>
        </w:rPr>
        <w:t>hunts</w:t>
      </w:r>
      <w:r w:rsidRPr="5F69D68E" w:rsidR="1B91383D">
        <w:rPr>
          <w:rFonts w:ascii="Arial" w:hAnsi="Arial" w:eastAsia="Arial" w:cs="Arial"/>
          <w:b w:val="0"/>
          <w:bCs w:val="0"/>
          <w:color w:val="auto"/>
        </w:rPr>
        <w:t xml:space="preserve"> of the renaissance</w:t>
      </w:r>
      <w:r w:rsidRPr="5F69D68E" w:rsidR="01442A2D">
        <w:rPr>
          <w:rFonts w:ascii="Arial" w:hAnsi="Arial" w:eastAsia="Arial" w:cs="Arial"/>
          <w:b w:val="0"/>
          <w:bCs w:val="0"/>
          <w:color w:val="auto"/>
        </w:rPr>
        <w:t>, people</w:t>
      </w:r>
      <w:r w:rsidRPr="5F69D68E" w:rsidR="1B91383D">
        <w:rPr>
          <w:rFonts w:ascii="Arial" w:hAnsi="Arial" w:eastAsia="Arial" w:cs="Arial"/>
          <w:b w:val="0"/>
          <w:bCs w:val="0"/>
          <w:color w:val="auto"/>
        </w:rPr>
        <w:t xml:space="preserve"> were burned, </w:t>
      </w:r>
      <w:r w:rsidRPr="5F69D68E" w:rsidR="44234100">
        <w:rPr>
          <w:rFonts w:ascii="Arial" w:hAnsi="Arial" w:eastAsia="Arial" w:cs="Arial"/>
          <w:b w:val="0"/>
          <w:bCs w:val="0"/>
          <w:color w:val="auto"/>
        </w:rPr>
        <w:t>drowned,</w:t>
      </w:r>
      <w:r w:rsidRPr="5F69D68E" w:rsidR="1B91383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355444AF">
        <w:rPr>
          <w:rFonts w:ascii="Arial" w:hAnsi="Arial" w:eastAsia="Arial" w:cs="Arial"/>
          <w:b w:val="0"/>
          <w:bCs w:val="0"/>
          <w:color w:val="auto"/>
        </w:rPr>
        <w:t>or torn</w:t>
      </w:r>
    </w:p>
    <w:p w:rsidR="355444AF" w:rsidP="5F69D68E" w:rsidRDefault="355444AF" w14:paraId="07F9EF33" w14:textId="2EA5AF66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55444AF">
        <w:rPr>
          <w:rFonts w:ascii="Arial" w:hAnsi="Arial" w:eastAsia="Arial" w:cs="Arial"/>
          <w:b w:val="0"/>
          <w:bCs w:val="0"/>
          <w:color w:val="auto"/>
        </w:rPr>
        <w:t xml:space="preserve">limb </w:t>
      </w:r>
      <w:r w:rsidRPr="5F69D68E" w:rsidR="774B4272">
        <w:rPr>
          <w:rFonts w:ascii="Arial" w:hAnsi="Arial" w:eastAsia="Arial" w:cs="Arial"/>
          <w:b w:val="0"/>
          <w:bCs w:val="0"/>
          <w:color w:val="auto"/>
        </w:rPr>
        <w:t>from</w:t>
      </w:r>
      <w:r w:rsidRPr="5F69D68E" w:rsidR="355444AF">
        <w:rPr>
          <w:rFonts w:ascii="Arial" w:hAnsi="Arial" w:eastAsia="Arial" w:cs="Arial"/>
          <w:b w:val="0"/>
          <w:bCs w:val="0"/>
          <w:color w:val="auto"/>
        </w:rPr>
        <w:t xml:space="preserve"> limb</w:t>
      </w:r>
      <w:r w:rsidRPr="5F69D68E" w:rsidR="2294F5B2">
        <w:rPr>
          <w:rFonts w:ascii="Arial" w:hAnsi="Arial" w:eastAsia="Arial" w:cs="Arial"/>
          <w:b w:val="0"/>
          <w:bCs w:val="0"/>
          <w:color w:val="auto"/>
        </w:rPr>
        <w:t xml:space="preserve"> for having been </w:t>
      </w:r>
      <w:r w:rsidRPr="5F69D68E" w:rsidR="2294F5B2">
        <w:rPr>
          <w:rFonts w:ascii="Arial" w:hAnsi="Arial" w:eastAsia="Arial" w:cs="Arial"/>
          <w:b w:val="0"/>
          <w:bCs w:val="0"/>
          <w:color w:val="auto"/>
        </w:rPr>
        <w:t>possessed</w:t>
      </w:r>
      <w:r w:rsidRPr="5F69D68E" w:rsidR="2294F5B2">
        <w:rPr>
          <w:rFonts w:ascii="Arial" w:hAnsi="Arial" w:eastAsia="Arial" w:cs="Arial"/>
          <w:b w:val="0"/>
          <w:bCs w:val="0"/>
          <w:color w:val="auto"/>
        </w:rPr>
        <w:t xml:space="preserve"> by the devil or for being punished by God</w:t>
      </w:r>
    </w:p>
    <w:p w:rsidR="2294F5B2" w:rsidP="5F69D68E" w:rsidRDefault="2294F5B2" w14:paraId="41F63C49" w14:textId="4C88E10B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294F5B2">
        <w:rPr>
          <w:rFonts w:ascii="Arial" w:hAnsi="Arial" w:eastAsia="Arial" w:cs="Arial"/>
          <w:b w:val="0"/>
          <w:bCs w:val="0"/>
          <w:color w:val="auto"/>
        </w:rPr>
        <w:t>(</w:t>
      </w:r>
      <w:r w:rsidRPr="5F69D68E" w:rsidR="44DCF608">
        <w:rPr>
          <w:rFonts w:ascii="Arial" w:hAnsi="Arial" w:eastAsia="Arial" w:cs="Arial"/>
          <w:b w:val="0"/>
          <w:bCs w:val="0"/>
          <w:color w:val="auto"/>
        </w:rPr>
        <w:t xml:space="preserve">Scull, </w:t>
      </w:r>
      <w:r w:rsidRPr="5F69D68E" w:rsidR="2D3C724E">
        <w:rPr>
          <w:rFonts w:ascii="Arial" w:hAnsi="Arial" w:eastAsia="Arial" w:cs="Arial"/>
          <w:b w:val="0"/>
          <w:bCs w:val="0"/>
          <w:color w:val="auto"/>
        </w:rPr>
        <w:t>2015</w:t>
      </w:r>
      <w:r w:rsidRPr="5F69D68E" w:rsidR="2294F5B2">
        <w:rPr>
          <w:rFonts w:ascii="Arial" w:hAnsi="Arial" w:eastAsia="Arial" w:cs="Arial"/>
          <w:b w:val="0"/>
          <w:bCs w:val="0"/>
          <w:color w:val="auto"/>
        </w:rPr>
        <w:t>)</w:t>
      </w:r>
      <w:r w:rsidRPr="5F69D68E" w:rsidR="1B6722C9">
        <w:rPr>
          <w:rFonts w:ascii="Arial" w:hAnsi="Arial" w:eastAsia="Arial" w:cs="Arial"/>
          <w:b w:val="0"/>
          <w:bCs w:val="0"/>
          <w:color w:val="auto"/>
        </w:rPr>
        <w:t>.</w:t>
      </w:r>
      <w:r w:rsidRPr="5F69D68E" w:rsidR="4CDAA654">
        <w:rPr>
          <w:rFonts w:ascii="Arial" w:hAnsi="Arial" w:eastAsia="Arial" w:cs="Arial"/>
          <w:b w:val="0"/>
          <w:bCs w:val="0"/>
          <w:color w:val="auto"/>
        </w:rPr>
        <w:t xml:space="preserve"> Either explanation would</w:t>
      </w:r>
      <w:r w:rsidRPr="5F69D68E" w:rsidR="7B001FED">
        <w:rPr>
          <w:rFonts w:ascii="Arial" w:hAnsi="Arial" w:eastAsia="Arial" w:cs="Arial"/>
          <w:b w:val="0"/>
          <w:bCs w:val="0"/>
          <w:color w:val="auto"/>
        </w:rPr>
        <w:t xml:space="preserve"> have</w:t>
      </w:r>
      <w:r w:rsidRPr="5F69D68E" w:rsidR="4CDAA654">
        <w:rPr>
          <w:rFonts w:ascii="Arial" w:hAnsi="Arial" w:eastAsia="Arial" w:cs="Arial"/>
          <w:b w:val="0"/>
          <w:bCs w:val="0"/>
          <w:color w:val="auto"/>
        </w:rPr>
        <w:t>, of course,</w:t>
      </w:r>
      <w:r w:rsidRPr="5F69D68E" w:rsidR="40DF88B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4CDAA654">
        <w:rPr>
          <w:rFonts w:ascii="Arial" w:hAnsi="Arial" w:eastAsia="Arial" w:cs="Arial"/>
          <w:b w:val="0"/>
          <w:bCs w:val="0"/>
          <w:color w:val="auto"/>
        </w:rPr>
        <w:t>been plenty justification for</w:t>
      </w:r>
    </w:p>
    <w:p w:rsidR="4CDAA654" w:rsidP="5F69D68E" w:rsidRDefault="4CDAA654" w14:paraId="29084805" w14:textId="0AEE609A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CDAA654">
        <w:rPr>
          <w:rFonts w:ascii="Arial" w:hAnsi="Arial" w:eastAsia="Arial" w:cs="Arial"/>
          <w:b w:val="0"/>
          <w:bCs w:val="0"/>
          <w:color w:val="auto"/>
        </w:rPr>
        <w:t>their horrific de</w:t>
      </w:r>
      <w:r w:rsidRPr="5F69D68E" w:rsidR="69A826C7">
        <w:rPr>
          <w:rFonts w:ascii="Arial" w:hAnsi="Arial" w:eastAsia="Arial" w:cs="Arial"/>
          <w:b w:val="0"/>
          <w:bCs w:val="0"/>
          <w:color w:val="auto"/>
        </w:rPr>
        <w:t>aths</w:t>
      </w:r>
      <w:r w:rsidRPr="5F69D68E" w:rsidR="734ACD7F">
        <w:rPr>
          <w:rFonts w:ascii="Arial" w:hAnsi="Arial" w:eastAsia="Arial" w:cs="Arial"/>
          <w:b w:val="0"/>
          <w:bCs w:val="0"/>
          <w:color w:val="auto"/>
        </w:rPr>
        <w:t xml:space="preserve"> during this era.</w:t>
      </w:r>
    </w:p>
    <w:p w:rsidR="3585D2BF" w:rsidP="5F69D68E" w:rsidRDefault="3585D2BF" w14:paraId="789F8406" w14:textId="18B9FB1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585D2BF">
        <w:rPr>
          <w:rFonts w:ascii="Arial" w:hAnsi="Arial" w:eastAsia="Arial" w:cs="Arial"/>
          <w:b w:val="0"/>
          <w:bCs w:val="0"/>
          <w:color w:val="auto"/>
        </w:rPr>
        <w:t>However, time</w:t>
      </w:r>
      <w:r w:rsidRPr="5F69D68E" w:rsidR="3585D2BF">
        <w:rPr>
          <w:rFonts w:ascii="Arial" w:hAnsi="Arial" w:eastAsia="Arial" w:cs="Arial"/>
          <w:b w:val="0"/>
          <w:bCs w:val="0"/>
          <w:color w:val="auto"/>
        </w:rPr>
        <w:t xml:space="preserve"> can simultaneously enlighten</w:t>
      </w:r>
      <w:r w:rsidRPr="5F69D68E" w:rsidR="3585D2BF">
        <w:rPr>
          <w:rFonts w:ascii="Arial" w:hAnsi="Arial" w:eastAsia="Arial" w:cs="Arial"/>
          <w:b w:val="0"/>
          <w:bCs w:val="0"/>
          <w:color w:val="auto"/>
        </w:rPr>
        <w:t xml:space="preserve"> and</w:t>
      </w:r>
      <w:r w:rsidRPr="5F69D68E" w:rsidR="256DC15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255428CE">
        <w:rPr>
          <w:rFonts w:ascii="Arial" w:hAnsi="Arial" w:eastAsia="Arial" w:cs="Arial"/>
          <w:b w:val="0"/>
          <w:bCs w:val="0"/>
          <w:color w:val="auto"/>
        </w:rPr>
        <w:t>reflect the flaws of</w:t>
      </w:r>
      <w:r w:rsidRPr="5F69D68E" w:rsidR="07DAE5C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255428CE">
        <w:rPr>
          <w:rFonts w:ascii="Arial" w:hAnsi="Arial" w:eastAsia="Arial" w:cs="Arial"/>
          <w:b w:val="0"/>
          <w:bCs w:val="0"/>
          <w:color w:val="auto"/>
        </w:rPr>
        <w:t>humanity</w:t>
      </w:r>
      <w:r w:rsidRPr="5F69D68E" w:rsidR="2625A623">
        <w:rPr>
          <w:rFonts w:ascii="Arial" w:hAnsi="Arial" w:eastAsia="Arial" w:cs="Arial"/>
          <w:b w:val="0"/>
          <w:bCs w:val="0"/>
          <w:color w:val="auto"/>
        </w:rPr>
        <w:t>;</w:t>
      </w:r>
      <w:r w:rsidRPr="5F69D68E" w:rsidR="53224C97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3DD4F4F6">
        <w:rPr>
          <w:rFonts w:ascii="Arial" w:hAnsi="Arial" w:eastAsia="Arial" w:cs="Arial"/>
          <w:b w:val="0"/>
          <w:bCs w:val="0"/>
          <w:color w:val="auto"/>
        </w:rPr>
        <w:t xml:space="preserve"> </w:t>
      </w:r>
    </w:p>
    <w:p w:rsidR="00B8AFBF" w:rsidP="5F69D68E" w:rsidRDefault="00B8AFBF" w14:paraId="10A2AE85" w14:textId="2B77C1B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0B8AFBF">
        <w:rPr>
          <w:rFonts w:ascii="Arial" w:hAnsi="Arial" w:eastAsia="Arial" w:cs="Arial"/>
          <w:b w:val="0"/>
          <w:bCs w:val="0"/>
          <w:color w:val="auto"/>
        </w:rPr>
        <w:t>the</w:t>
      </w:r>
      <w:r w:rsidRPr="5F69D68E" w:rsidR="2625A623">
        <w:rPr>
          <w:rFonts w:ascii="Arial" w:hAnsi="Arial" w:eastAsia="Arial" w:cs="Arial"/>
          <w:b w:val="0"/>
          <w:bCs w:val="0"/>
          <w:color w:val="auto"/>
        </w:rPr>
        <w:t xml:space="preserve"> unforgiving mirror of retrospection</w:t>
      </w:r>
      <w:r w:rsidRPr="5F69D68E" w:rsidR="6477663D">
        <w:rPr>
          <w:rFonts w:ascii="Arial" w:hAnsi="Arial" w:eastAsia="Arial" w:cs="Arial"/>
          <w:b w:val="0"/>
          <w:bCs w:val="0"/>
          <w:color w:val="auto"/>
        </w:rPr>
        <w:t>.</w:t>
      </w:r>
      <w:r w:rsidRPr="5F69D68E" w:rsidR="0BE4D8D9">
        <w:rPr>
          <w:rFonts w:ascii="Arial" w:hAnsi="Arial" w:eastAsia="Arial" w:cs="Arial"/>
          <w:b w:val="0"/>
          <w:bCs w:val="0"/>
          <w:color w:val="auto"/>
        </w:rPr>
        <w:t xml:space="preserve"> What was once</w:t>
      </w:r>
      <w:r w:rsidRPr="5F69D68E" w:rsidR="3A5D16A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BE4D8D9">
        <w:rPr>
          <w:rFonts w:ascii="Arial" w:hAnsi="Arial" w:eastAsia="Arial" w:cs="Arial"/>
          <w:b w:val="0"/>
          <w:bCs w:val="0"/>
          <w:color w:val="auto"/>
        </w:rPr>
        <w:t xml:space="preserve">considered </w:t>
      </w:r>
      <w:r w:rsidRPr="5F69D68E" w:rsidR="6E0C0D95">
        <w:rPr>
          <w:rFonts w:ascii="Arial" w:hAnsi="Arial" w:eastAsia="Arial" w:cs="Arial"/>
          <w:b w:val="0"/>
          <w:bCs w:val="0"/>
          <w:color w:val="auto"/>
        </w:rPr>
        <w:t>witchcraft</w:t>
      </w:r>
      <w:r w:rsidRPr="5F69D68E" w:rsidR="0BE4D8D9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9EBA91A">
        <w:rPr>
          <w:rFonts w:ascii="Arial" w:hAnsi="Arial" w:eastAsia="Arial" w:cs="Arial"/>
          <w:b w:val="0"/>
          <w:bCs w:val="0"/>
          <w:color w:val="auto"/>
        </w:rPr>
        <w:t>between</w:t>
      </w:r>
    </w:p>
    <w:p w:rsidR="09EBA91A" w:rsidP="5F69D68E" w:rsidRDefault="09EBA91A" w14:paraId="5E50564F" w14:textId="19F294E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9EBA91A">
        <w:rPr>
          <w:rFonts w:ascii="Arial" w:hAnsi="Arial" w:eastAsia="Arial" w:cs="Arial"/>
          <w:b w:val="0"/>
          <w:bCs w:val="0"/>
          <w:color w:val="auto"/>
        </w:rPr>
        <w:t xml:space="preserve">the fifteenth and eighteenth centuries, </w:t>
      </w:r>
      <w:r w:rsidRPr="5F69D68E" w:rsidR="6A1041D1">
        <w:rPr>
          <w:rFonts w:ascii="Arial" w:hAnsi="Arial" w:eastAsia="Arial" w:cs="Arial"/>
          <w:b w:val="0"/>
          <w:bCs w:val="0"/>
          <w:color w:val="auto"/>
        </w:rPr>
        <w:t xml:space="preserve">later </w:t>
      </w:r>
      <w:r w:rsidRPr="5F69D68E" w:rsidR="09EBA91A">
        <w:rPr>
          <w:rFonts w:ascii="Arial" w:hAnsi="Arial" w:eastAsia="Arial" w:cs="Arial"/>
          <w:b w:val="0"/>
          <w:bCs w:val="0"/>
          <w:color w:val="auto"/>
        </w:rPr>
        <w:t>became</w:t>
      </w:r>
      <w:r w:rsidRPr="5F69D68E" w:rsidR="6319192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BE4D8D9">
        <w:rPr>
          <w:rFonts w:ascii="Arial" w:hAnsi="Arial" w:eastAsia="Arial" w:cs="Arial"/>
          <w:b w:val="0"/>
          <w:bCs w:val="0"/>
          <w:color w:val="auto"/>
        </w:rPr>
        <w:t xml:space="preserve">understood </w:t>
      </w:r>
      <w:r w:rsidRPr="5F69D68E" w:rsidR="5ABDCBF0">
        <w:rPr>
          <w:rFonts w:ascii="Arial" w:hAnsi="Arial" w:eastAsia="Arial" w:cs="Arial"/>
          <w:b w:val="0"/>
          <w:bCs w:val="0"/>
          <w:color w:val="auto"/>
        </w:rPr>
        <w:t xml:space="preserve">to </w:t>
      </w:r>
      <w:r w:rsidRPr="5F69D68E" w:rsidR="7EA05169">
        <w:rPr>
          <w:rFonts w:ascii="Arial" w:hAnsi="Arial" w:eastAsia="Arial" w:cs="Arial"/>
          <w:b w:val="0"/>
          <w:bCs w:val="0"/>
          <w:color w:val="auto"/>
        </w:rPr>
        <w:t>be</w:t>
      </w:r>
      <w:r w:rsidRPr="5F69D68E" w:rsidR="5ABDCBF0">
        <w:rPr>
          <w:rFonts w:ascii="Arial" w:hAnsi="Arial" w:eastAsia="Arial" w:cs="Arial"/>
          <w:b w:val="0"/>
          <w:bCs w:val="0"/>
          <w:color w:val="auto"/>
        </w:rPr>
        <w:t xml:space="preserve"> the</w:t>
      </w:r>
    </w:p>
    <w:p w:rsidR="2362A927" w:rsidP="5F69D68E" w:rsidRDefault="2362A927" w14:paraId="610FF236" w14:textId="4FF0E0E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362A927">
        <w:rPr>
          <w:rFonts w:ascii="Arial" w:hAnsi="Arial" w:eastAsia="Arial" w:cs="Arial"/>
          <w:b w:val="0"/>
          <w:bCs w:val="0"/>
          <w:color w:val="auto"/>
        </w:rPr>
        <w:t>p</w:t>
      </w:r>
      <w:r w:rsidRPr="5F69D68E" w:rsidR="5ABDCBF0">
        <w:rPr>
          <w:rFonts w:ascii="Arial" w:hAnsi="Arial" w:eastAsia="Arial" w:cs="Arial"/>
          <w:b w:val="0"/>
          <w:bCs w:val="0"/>
          <w:color w:val="auto"/>
        </w:rPr>
        <w:t>ersonification</w:t>
      </w:r>
      <w:r w:rsidRPr="5F69D68E" w:rsidR="347EBAF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5ABDCBF0">
        <w:rPr>
          <w:rFonts w:ascii="Arial" w:hAnsi="Arial" w:eastAsia="Arial" w:cs="Arial"/>
          <w:b w:val="0"/>
          <w:bCs w:val="0"/>
          <w:color w:val="auto"/>
        </w:rPr>
        <w:t>of madness</w:t>
      </w:r>
      <w:r w:rsidRPr="5F69D68E" w:rsidR="33848F6B">
        <w:rPr>
          <w:rFonts w:ascii="Arial" w:hAnsi="Arial" w:eastAsia="Arial" w:cs="Arial"/>
          <w:b w:val="0"/>
          <w:bCs w:val="0"/>
          <w:color w:val="auto"/>
        </w:rPr>
        <w:t>.</w:t>
      </w:r>
    </w:p>
    <w:p w:rsidR="5F69D68E" w:rsidP="5F69D68E" w:rsidRDefault="5F69D68E" w14:paraId="798924E0" w14:textId="48866A50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20EEDF74" w14:textId="119B9435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404FFD1A" w14:textId="3C920F08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0D76017D" w14:textId="312AC2B1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6DAC0374" w14:textId="0A8BB2F5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3BE5CFB4" w14:textId="575ADE84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6BE0A9B3" w14:textId="1BD38E8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25C429D2" w14:textId="2F26C2FD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61F8C7E2" w14:textId="333B1BD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4823864E" w14:textId="412C4B9F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7DD5AEF1" w14:textId="1D3DD293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546D3721" w14:textId="7F980532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322D79A5" w:rsidP="5F69D68E" w:rsidRDefault="322D79A5" w14:paraId="24B58CDE" w14:textId="1FCC224D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22D79A5">
        <w:rPr>
          <w:rFonts w:ascii="Arial" w:hAnsi="Arial" w:eastAsia="Arial" w:cs="Arial"/>
          <w:b w:val="0"/>
          <w:bCs w:val="0"/>
          <w:color w:val="auto"/>
        </w:rPr>
        <w:t>Public opinion and the treatments for melancholia and madness during the renaissance</w:t>
      </w:r>
    </w:p>
    <w:p w:rsidR="322D79A5" w:rsidP="5F69D68E" w:rsidRDefault="322D79A5" w14:paraId="788FD38E" w14:textId="6E75F0FA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22D79A5">
        <w:rPr>
          <w:rFonts w:ascii="Arial" w:hAnsi="Arial" w:eastAsia="Arial" w:cs="Arial"/>
          <w:b w:val="0"/>
          <w:bCs w:val="0"/>
          <w:color w:val="auto"/>
        </w:rPr>
        <w:t>became heavily influenced by religion. The Catholic Church had lost its grasp on much</w:t>
      </w:r>
    </w:p>
    <w:p w:rsidR="322D79A5" w:rsidP="5F69D68E" w:rsidRDefault="322D79A5" w14:paraId="0B22D97B" w14:textId="508F1EA3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22D79A5">
        <w:rPr>
          <w:rFonts w:ascii="Arial" w:hAnsi="Arial" w:eastAsia="Arial" w:cs="Arial"/>
          <w:b w:val="0"/>
          <w:bCs w:val="0"/>
          <w:color w:val="auto"/>
        </w:rPr>
        <w:t>of Europe, however, fra</w:t>
      </w:r>
      <w:r w:rsidRPr="5F69D68E" w:rsidR="27B99FB5">
        <w:rPr>
          <w:rFonts w:ascii="Arial" w:hAnsi="Arial" w:eastAsia="Arial" w:cs="Arial"/>
          <w:b w:val="0"/>
          <w:bCs w:val="0"/>
          <w:color w:val="auto"/>
        </w:rPr>
        <w:t>gmented independent religions took its place. The presence of</w:t>
      </w:r>
    </w:p>
    <w:p w:rsidR="27B99FB5" w:rsidP="5F69D68E" w:rsidRDefault="27B99FB5" w14:paraId="6687DFB7" w14:textId="0EED4119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7B99FB5">
        <w:rPr>
          <w:rFonts w:ascii="Arial" w:hAnsi="Arial" w:eastAsia="Arial" w:cs="Arial"/>
          <w:b w:val="0"/>
          <w:bCs w:val="0"/>
          <w:color w:val="auto"/>
        </w:rPr>
        <w:t xml:space="preserve">demonic spirits surrounding madness </w:t>
      </w:r>
      <w:r w:rsidRPr="5F69D68E" w:rsidR="2DD14EFF">
        <w:rPr>
          <w:rFonts w:ascii="Arial" w:hAnsi="Arial" w:eastAsia="Arial" w:cs="Arial"/>
          <w:b w:val="0"/>
          <w:bCs w:val="0"/>
          <w:color w:val="auto"/>
        </w:rPr>
        <w:t>quickly became the cause and effect, not only</w:t>
      </w:r>
    </w:p>
    <w:p w:rsidR="2DD14EFF" w:rsidP="5F69D68E" w:rsidRDefault="2DD14EFF" w14:paraId="05730697" w14:textId="28468325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DD14EFF">
        <w:rPr>
          <w:rFonts w:ascii="Arial" w:hAnsi="Arial" w:eastAsia="Arial" w:cs="Arial"/>
          <w:b w:val="0"/>
          <w:bCs w:val="0"/>
          <w:color w:val="auto"/>
        </w:rPr>
        <w:t>for</w:t>
      </w:r>
      <w:r w:rsidRPr="5F69D68E" w:rsidR="2DD14EFF">
        <w:rPr>
          <w:rFonts w:ascii="Arial" w:hAnsi="Arial" w:eastAsia="Arial" w:cs="Arial"/>
          <w:b w:val="0"/>
          <w:bCs w:val="0"/>
          <w:color w:val="auto"/>
        </w:rPr>
        <w:t xml:space="preserve"> society but </w:t>
      </w:r>
      <w:r w:rsidRPr="5F69D68E" w:rsidR="05A937E8">
        <w:rPr>
          <w:rFonts w:ascii="Arial" w:hAnsi="Arial" w:eastAsia="Arial" w:cs="Arial"/>
          <w:b w:val="0"/>
          <w:bCs w:val="0"/>
          <w:color w:val="auto"/>
        </w:rPr>
        <w:t xml:space="preserve">in the minds of </w:t>
      </w:r>
      <w:r w:rsidRPr="5F69D68E" w:rsidR="2DD14EFF">
        <w:rPr>
          <w:rFonts w:ascii="Arial" w:hAnsi="Arial" w:eastAsia="Arial" w:cs="Arial"/>
          <w:b w:val="0"/>
          <w:bCs w:val="0"/>
          <w:color w:val="auto"/>
        </w:rPr>
        <w:t xml:space="preserve">physicians alike, </w:t>
      </w:r>
      <w:r w:rsidRPr="5F69D68E" w:rsidR="2C89C71A">
        <w:rPr>
          <w:rFonts w:ascii="Arial" w:hAnsi="Arial" w:eastAsia="Arial" w:cs="Arial"/>
          <w:b w:val="0"/>
          <w:bCs w:val="0"/>
          <w:color w:val="auto"/>
        </w:rPr>
        <w:t xml:space="preserve">leading to widespread belief </w:t>
      </w:r>
      <w:r w:rsidRPr="5F69D68E" w:rsidR="3D16D84B">
        <w:rPr>
          <w:rFonts w:ascii="Arial" w:hAnsi="Arial" w:eastAsia="Arial" w:cs="Arial"/>
          <w:b w:val="0"/>
          <w:bCs w:val="0"/>
          <w:color w:val="auto"/>
        </w:rPr>
        <w:t>in</w:t>
      </w:r>
      <w:r w:rsidRPr="5F69D68E" w:rsidR="2C89C71A">
        <w:rPr>
          <w:rFonts w:ascii="Arial" w:hAnsi="Arial" w:eastAsia="Arial" w:cs="Arial"/>
          <w:b w:val="0"/>
          <w:bCs w:val="0"/>
          <w:color w:val="auto"/>
        </w:rPr>
        <w:t xml:space="preserve"> demonic</w:t>
      </w:r>
    </w:p>
    <w:p w:rsidR="2C89C71A" w:rsidP="5F69D68E" w:rsidRDefault="2C89C71A" w14:paraId="126605FE" w14:textId="5DA7BB0E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C89C71A">
        <w:rPr>
          <w:rFonts w:ascii="Arial" w:hAnsi="Arial" w:eastAsia="Arial" w:cs="Arial"/>
          <w:b w:val="0"/>
          <w:bCs w:val="0"/>
          <w:color w:val="auto"/>
        </w:rPr>
        <w:t>possessions.</w:t>
      </w:r>
      <w:r w:rsidRPr="5F69D68E" w:rsidR="2C89C71A">
        <w:rPr>
          <w:rFonts w:ascii="Arial" w:hAnsi="Arial" w:eastAsia="Arial" w:cs="Arial"/>
          <w:b w:val="0"/>
          <w:bCs w:val="0"/>
          <w:color w:val="auto"/>
        </w:rPr>
        <w:t xml:space="preserve"> Unbelievably this belief led to witch hunts spanning Europe</w:t>
      </w:r>
      <w:r w:rsidRPr="5F69D68E" w:rsidR="66D91792">
        <w:rPr>
          <w:rFonts w:ascii="Arial" w:hAnsi="Arial" w:eastAsia="Arial" w:cs="Arial"/>
          <w:b w:val="0"/>
          <w:bCs w:val="0"/>
          <w:color w:val="auto"/>
        </w:rPr>
        <w:t>, women</w:t>
      </w:r>
    </w:p>
    <w:p w:rsidR="66D91792" w:rsidP="5F69D68E" w:rsidRDefault="66D91792" w14:paraId="5BBAB1D8" w14:textId="6F189A3D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6D91792">
        <w:rPr>
          <w:rFonts w:ascii="Arial" w:hAnsi="Arial" w:eastAsia="Arial" w:cs="Arial"/>
          <w:b w:val="0"/>
          <w:bCs w:val="0"/>
          <w:color w:val="auto"/>
        </w:rPr>
        <w:t>largely being</w:t>
      </w:r>
      <w:r w:rsidRPr="5F69D68E" w:rsidR="66D91792">
        <w:rPr>
          <w:rFonts w:ascii="Arial" w:hAnsi="Arial" w:eastAsia="Arial" w:cs="Arial"/>
          <w:b w:val="0"/>
          <w:bCs w:val="0"/>
          <w:color w:val="auto"/>
        </w:rPr>
        <w:t xml:space="preserve"> the accused of witchcraft and older women being </w:t>
      </w:r>
      <w:r w:rsidRPr="5F69D68E" w:rsidR="57F9B0B8">
        <w:rPr>
          <w:rFonts w:ascii="Arial" w:hAnsi="Arial" w:eastAsia="Arial" w:cs="Arial"/>
          <w:b w:val="0"/>
          <w:bCs w:val="0"/>
          <w:color w:val="auto"/>
        </w:rPr>
        <w:t>the largest demographic</w:t>
      </w:r>
    </w:p>
    <w:p w:rsidR="57F9B0B8" w:rsidP="5F69D68E" w:rsidRDefault="57F9B0B8" w14:paraId="5B9128A9" w14:textId="537B6711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7F9B0B8">
        <w:rPr>
          <w:rFonts w:ascii="Arial" w:hAnsi="Arial" w:eastAsia="Arial" w:cs="Arial"/>
          <w:b w:val="0"/>
          <w:bCs w:val="0"/>
          <w:color w:val="auto"/>
        </w:rPr>
        <w:t xml:space="preserve">of victims. Most of the accused perished </w:t>
      </w:r>
      <w:r w:rsidRPr="5F69D68E" w:rsidR="744C2788">
        <w:rPr>
          <w:rFonts w:ascii="Arial" w:hAnsi="Arial" w:eastAsia="Arial" w:cs="Arial"/>
          <w:b w:val="0"/>
          <w:bCs w:val="0"/>
          <w:color w:val="auto"/>
        </w:rPr>
        <w:t>from torturous methods</w:t>
      </w:r>
      <w:r w:rsidRPr="5F69D68E" w:rsidR="0634295B">
        <w:rPr>
          <w:rFonts w:ascii="Arial" w:hAnsi="Arial" w:eastAsia="Arial" w:cs="Arial"/>
          <w:b w:val="0"/>
          <w:bCs w:val="0"/>
          <w:color w:val="auto"/>
        </w:rPr>
        <w:t xml:space="preserve"> (Scull, 2015)</w:t>
      </w:r>
      <w:r w:rsidRPr="5F69D68E" w:rsidR="744C2788">
        <w:rPr>
          <w:rFonts w:ascii="Arial" w:hAnsi="Arial" w:eastAsia="Arial" w:cs="Arial"/>
          <w:b w:val="0"/>
          <w:bCs w:val="0"/>
          <w:color w:val="auto"/>
        </w:rPr>
        <w:t>.</w:t>
      </w:r>
    </w:p>
    <w:p w:rsidR="43CC7562" w:rsidP="5F69D68E" w:rsidRDefault="43CC7562" w14:paraId="45C0520F" w14:textId="04BB589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3CC7562">
        <w:rPr>
          <w:rFonts w:ascii="Arial" w:hAnsi="Arial" w:eastAsia="Arial" w:cs="Arial"/>
          <w:b w:val="0"/>
          <w:bCs w:val="0"/>
          <w:color w:val="auto"/>
        </w:rPr>
        <w:t xml:space="preserve">Although spiritual </w:t>
      </w:r>
      <w:r w:rsidRPr="5F69D68E" w:rsidR="0109C204">
        <w:rPr>
          <w:rFonts w:ascii="Arial" w:hAnsi="Arial" w:eastAsia="Arial" w:cs="Arial"/>
          <w:b w:val="0"/>
          <w:bCs w:val="0"/>
          <w:color w:val="auto"/>
        </w:rPr>
        <w:t>beliefs were woven into communities, along with the mythology of</w:t>
      </w:r>
    </w:p>
    <w:p w:rsidR="0109C204" w:rsidP="5F69D68E" w:rsidRDefault="0109C204" w14:paraId="55B2CD30" w14:textId="2895583C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109C204">
        <w:rPr>
          <w:rFonts w:ascii="Arial" w:hAnsi="Arial" w:eastAsia="Arial" w:cs="Arial"/>
          <w:b w:val="0"/>
          <w:bCs w:val="0"/>
          <w:color w:val="auto"/>
        </w:rPr>
        <w:t xml:space="preserve">witchcraft and </w:t>
      </w:r>
      <w:r w:rsidRPr="5F69D68E" w:rsidR="1B249F8F">
        <w:rPr>
          <w:rFonts w:ascii="Arial" w:hAnsi="Arial" w:eastAsia="Arial" w:cs="Arial"/>
          <w:b w:val="0"/>
          <w:bCs w:val="0"/>
          <w:color w:val="auto"/>
        </w:rPr>
        <w:t>possessions,</w:t>
      </w:r>
      <w:r w:rsidRPr="5F69D68E" w:rsidR="60EC4D12">
        <w:rPr>
          <w:rFonts w:ascii="Arial" w:hAnsi="Arial" w:eastAsia="Arial" w:cs="Arial"/>
          <w:b w:val="0"/>
          <w:bCs w:val="0"/>
          <w:color w:val="auto"/>
        </w:rPr>
        <w:t xml:space="preserve"> it seems that for a period</w:t>
      </w:r>
      <w:r w:rsidRPr="5F69D68E" w:rsidR="1B249F8F">
        <w:rPr>
          <w:rFonts w:ascii="Arial" w:hAnsi="Arial" w:eastAsia="Arial" w:cs="Arial"/>
          <w:b w:val="0"/>
          <w:bCs w:val="0"/>
          <w:color w:val="auto"/>
        </w:rPr>
        <w:t xml:space="preserve"> the scientific revolution had taken</w:t>
      </w:r>
    </w:p>
    <w:p w:rsidR="1B249F8F" w:rsidP="5F69D68E" w:rsidRDefault="1B249F8F" w14:paraId="131EE754" w14:textId="015F63C7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1B249F8F">
        <w:rPr>
          <w:rFonts w:ascii="Arial" w:hAnsi="Arial" w:eastAsia="Arial" w:cs="Arial"/>
          <w:b w:val="0"/>
          <w:bCs w:val="0"/>
          <w:color w:val="auto"/>
        </w:rPr>
        <w:t>root</w:t>
      </w:r>
      <w:r w:rsidRPr="5F69D68E" w:rsidR="1564E974">
        <w:rPr>
          <w:rFonts w:ascii="Arial" w:hAnsi="Arial" w:eastAsia="Arial" w:cs="Arial"/>
          <w:b w:val="0"/>
          <w:bCs w:val="0"/>
          <w:color w:val="auto"/>
        </w:rPr>
        <w:t xml:space="preserve"> and was active in tandem. The treatment of madness by </w:t>
      </w:r>
      <w:r w:rsidRPr="5F69D68E" w:rsidR="5E6F30F8">
        <w:rPr>
          <w:rFonts w:ascii="Arial" w:hAnsi="Arial" w:eastAsia="Arial" w:cs="Arial"/>
          <w:b w:val="0"/>
          <w:bCs w:val="0"/>
          <w:color w:val="auto"/>
        </w:rPr>
        <w:t xml:space="preserve">some </w:t>
      </w:r>
      <w:r w:rsidRPr="5F69D68E" w:rsidR="1564E974">
        <w:rPr>
          <w:rFonts w:ascii="Arial" w:hAnsi="Arial" w:eastAsia="Arial" w:cs="Arial"/>
          <w:b w:val="0"/>
          <w:bCs w:val="0"/>
          <w:color w:val="auto"/>
        </w:rPr>
        <w:t>physicians had</w:t>
      </w:r>
    </w:p>
    <w:p w:rsidR="1564E974" w:rsidP="5F69D68E" w:rsidRDefault="1564E974" w14:paraId="1FC4996E" w14:textId="4E563E2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1564E974">
        <w:rPr>
          <w:rFonts w:ascii="Arial" w:hAnsi="Arial" w:eastAsia="Arial" w:cs="Arial"/>
          <w:b w:val="0"/>
          <w:bCs w:val="0"/>
          <w:color w:val="auto"/>
        </w:rPr>
        <w:t xml:space="preserve">evolved from </w:t>
      </w:r>
      <w:r w:rsidRPr="5F69D68E" w:rsidR="53A4B1F3">
        <w:rPr>
          <w:rFonts w:ascii="Arial" w:hAnsi="Arial" w:eastAsia="Arial" w:cs="Arial"/>
          <w:b w:val="0"/>
          <w:bCs w:val="0"/>
          <w:color w:val="auto"/>
        </w:rPr>
        <w:t>exorcisms to methods</w:t>
      </w:r>
      <w:r w:rsidRPr="5F69D68E" w:rsidR="6F9BFD6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6F9BFD66">
        <w:rPr>
          <w:rFonts w:ascii="Arial" w:hAnsi="Arial" w:eastAsia="Arial" w:cs="Arial"/>
          <w:b w:val="0"/>
          <w:bCs w:val="0"/>
          <w:color w:val="auto"/>
        </w:rPr>
        <w:t>utilizing</w:t>
      </w:r>
      <w:r w:rsidRPr="5F69D68E" w:rsidR="6F9BFD66">
        <w:rPr>
          <w:rFonts w:ascii="Arial" w:hAnsi="Arial" w:eastAsia="Arial" w:cs="Arial"/>
          <w:b w:val="0"/>
          <w:bCs w:val="0"/>
          <w:color w:val="auto"/>
        </w:rPr>
        <w:t xml:space="preserve"> the four humors</w:t>
      </w:r>
      <w:r w:rsidRPr="5F69D68E" w:rsidR="579272D8">
        <w:rPr>
          <w:rFonts w:ascii="Arial" w:hAnsi="Arial" w:eastAsia="Arial" w:cs="Arial"/>
          <w:b w:val="0"/>
          <w:bCs w:val="0"/>
          <w:color w:val="auto"/>
        </w:rPr>
        <w:t>. Melancholia was believed</w:t>
      </w:r>
    </w:p>
    <w:p w:rsidR="579272D8" w:rsidP="5F69D68E" w:rsidRDefault="579272D8" w14:paraId="3350B3AD" w14:textId="3B88BA4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79272D8">
        <w:rPr>
          <w:rFonts w:ascii="Arial" w:hAnsi="Arial" w:eastAsia="Arial" w:cs="Arial"/>
          <w:b w:val="0"/>
          <w:bCs w:val="0"/>
          <w:color w:val="auto"/>
        </w:rPr>
        <w:t>to be a symptom of black bile, therefore according to the the</w:t>
      </w:r>
      <w:r w:rsidRPr="5F69D68E" w:rsidR="6C7D27CC">
        <w:rPr>
          <w:rFonts w:ascii="Arial" w:hAnsi="Arial" w:eastAsia="Arial" w:cs="Arial"/>
          <w:b w:val="0"/>
          <w:bCs w:val="0"/>
          <w:color w:val="auto"/>
        </w:rPr>
        <w:t>ory of the four humors</w:t>
      </w:r>
      <w:r w:rsidRPr="5F69D68E" w:rsidR="6C7D27CC">
        <w:rPr>
          <w:rFonts w:ascii="Arial" w:hAnsi="Arial" w:eastAsia="Arial" w:cs="Arial"/>
          <w:b w:val="0"/>
          <w:bCs w:val="0"/>
          <w:color w:val="auto"/>
        </w:rPr>
        <w:t xml:space="preserve"> its</w:t>
      </w:r>
    </w:p>
    <w:p w:rsidR="6C7D27CC" w:rsidP="5F69D68E" w:rsidRDefault="6C7D27CC" w14:paraId="45F16E22" w14:textId="74FBC75B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C7D27CC">
        <w:rPr>
          <w:rFonts w:ascii="Arial" w:hAnsi="Arial" w:eastAsia="Arial" w:cs="Arial"/>
          <w:b w:val="0"/>
          <w:bCs w:val="0"/>
          <w:color w:val="auto"/>
        </w:rPr>
        <w:t>treatment included bloodletting</w:t>
      </w:r>
      <w:r w:rsidRPr="5F69D68E" w:rsidR="026F02D8">
        <w:rPr>
          <w:rFonts w:ascii="Arial" w:hAnsi="Arial" w:eastAsia="Arial" w:cs="Arial"/>
          <w:b w:val="0"/>
          <w:bCs w:val="0"/>
          <w:color w:val="auto"/>
        </w:rPr>
        <w:t xml:space="preserve"> and</w:t>
      </w:r>
      <w:r w:rsidRPr="5F69D68E" w:rsidR="6C7D27C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67094CA5">
        <w:rPr>
          <w:rFonts w:ascii="Arial" w:hAnsi="Arial" w:eastAsia="Arial" w:cs="Arial"/>
          <w:b w:val="0"/>
          <w:bCs w:val="0"/>
          <w:color w:val="auto"/>
        </w:rPr>
        <w:t xml:space="preserve">purging. 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>During the fifteen hundreds the concept of</w:t>
      </w:r>
    </w:p>
    <w:p w:rsidR="07E8041A" w:rsidP="5F69D68E" w:rsidRDefault="07E8041A" w14:paraId="157FD60E" w14:textId="7701F246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7E8041A">
        <w:rPr>
          <w:rFonts w:ascii="Arial" w:hAnsi="Arial" w:eastAsia="Arial" w:cs="Arial"/>
          <w:b w:val="0"/>
          <w:bCs w:val="0"/>
          <w:color w:val="auto"/>
        </w:rPr>
        <w:t>melancholia adopted an interestingly</w:t>
      </w:r>
      <w:r w:rsidRPr="5F69D68E" w:rsidR="4B8A975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>different set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of characteristics, although women</w:t>
      </w:r>
    </w:p>
    <w:p w:rsidR="07E8041A" w:rsidP="5F69D68E" w:rsidRDefault="07E8041A" w14:paraId="70C535AE" w14:textId="69851F90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7E8041A">
        <w:rPr>
          <w:rFonts w:ascii="Arial" w:hAnsi="Arial" w:eastAsia="Arial" w:cs="Arial"/>
          <w:b w:val="0"/>
          <w:bCs w:val="0"/>
          <w:color w:val="auto"/>
        </w:rPr>
        <w:t>in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many instances continued to </w:t>
      </w:r>
      <w:r w:rsidRPr="5F69D68E" w:rsidR="2DAB9131">
        <w:rPr>
          <w:rFonts w:ascii="Arial" w:hAnsi="Arial" w:eastAsia="Arial" w:cs="Arial"/>
          <w:b w:val="0"/>
          <w:bCs w:val="0"/>
          <w:color w:val="auto"/>
        </w:rPr>
        <w:t>be considered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mad or hysterical, men of an upper class</w:t>
      </w:r>
    </w:p>
    <w:p w:rsidR="07E8041A" w:rsidP="5F69D68E" w:rsidRDefault="07E8041A" w14:paraId="0A32DD96" w14:textId="70A898D8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began to see a lure in the </w:t>
      </w:r>
      <w:r w:rsidRPr="5F69D68E" w:rsidR="19175B10">
        <w:rPr>
          <w:rFonts w:ascii="Arial" w:hAnsi="Arial" w:eastAsia="Arial" w:cs="Arial"/>
          <w:b w:val="0"/>
          <w:bCs w:val="0"/>
          <w:color w:val="auto"/>
        </w:rPr>
        <w:t>idea, opting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to take on this new melancholic persona, they</w:t>
      </w:r>
    </w:p>
    <w:p w:rsidR="07E8041A" w:rsidP="5F69D68E" w:rsidRDefault="07E8041A" w14:paraId="133AA523" w14:textId="6DCFF123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were perceived as deep </w:t>
      </w:r>
      <w:r w:rsidRPr="5F69D68E" w:rsidR="086D5283">
        <w:rPr>
          <w:rFonts w:ascii="Arial" w:hAnsi="Arial" w:eastAsia="Arial" w:cs="Arial"/>
          <w:b w:val="0"/>
          <w:bCs w:val="0"/>
          <w:color w:val="auto"/>
        </w:rPr>
        <w:t>thinkers, poets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, </w:t>
      </w:r>
      <w:r w:rsidRPr="5F69D68E" w:rsidR="7ADC0BFE">
        <w:rPr>
          <w:rFonts w:ascii="Arial" w:hAnsi="Arial" w:eastAsia="Arial" w:cs="Arial"/>
          <w:b w:val="0"/>
          <w:bCs w:val="0"/>
          <w:color w:val="auto"/>
        </w:rPr>
        <w:t>romantics,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and stoics. This contradiction not</w:t>
      </w:r>
    </w:p>
    <w:p w:rsidR="15EE5A34" w:rsidP="5F69D68E" w:rsidRDefault="15EE5A34" w14:paraId="598E76E7" w14:textId="0DAB086E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15EE5A34">
        <w:rPr>
          <w:rFonts w:ascii="Arial" w:hAnsi="Arial" w:eastAsia="Arial" w:cs="Arial"/>
          <w:b w:val="0"/>
          <w:bCs w:val="0"/>
          <w:color w:val="auto"/>
        </w:rPr>
        <w:t>o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>nly</w:t>
      </w:r>
      <w:r w:rsidRPr="5F69D68E" w:rsidR="26F833B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displays the prevalence </w:t>
      </w:r>
      <w:r w:rsidRPr="5F69D68E" w:rsidR="0C3E0D5E">
        <w:rPr>
          <w:rFonts w:ascii="Arial" w:hAnsi="Arial" w:eastAsia="Arial" w:cs="Arial"/>
          <w:b w:val="0"/>
          <w:bCs w:val="0"/>
          <w:color w:val="auto"/>
        </w:rPr>
        <w:t>of misogyny</w:t>
      </w: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 of the time but also the disparity of class and</w:t>
      </w:r>
    </w:p>
    <w:p w:rsidR="07E8041A" w:rsidP="5F69D68E" w:rsidRDefault="07E8041A" w14:paraId="15D69FCC" w14:textId="21BF53E6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07E8041A">
        <w:rPr>
          <w:rFonts w:ascii="Arial" w:hAnsi="Arial" w:eastAsia="Arial" w:cs="Arial"/>
          <w:b w:val="0"/>
          <w:bCs w:val="0"/>
          <w:color w:val="auto"/>
        </w:rPr>
        <w:t xml:space="preserve">wealth. </w:t>
      </w:r>
      <w:r w:rsidRPr="5F69D68E" w:rsidR="67094CA5">
        <w:rPr>
          <w:rFonts w:ascii="Arial" w:hAnsi="Arial" w:eastAsia="Arial" w:cs="Arial"/>
          <w:b w:val="0"/>
          <w:bCs w:val="0"/>
          <w:color w:val="auto"/>
        </w:rPr>
        <w:t>The</w:t>
      </w:r>
      <w:r w:rsidRPr="5F69D68E" w:rsidR="5B01F92F">
        <w:rPr>
          <w:rFonts w:ascii="Arial" w:hAnsi="Arial" w:eastAsia="Arial" w:cs="Arial"/>
          <w:b w:val="0"/>
          <w:bCs w:val="0"/>
          <w:color w:val="auto"/>
        </w:rPr>
        <w:t xml:space="preserve"> renaissance </w:t>
      </w:r>
      <w:r w:rsidRPr="5F69D68E" w:rsidR="7FCC2639">
        <w:rPr>
          <w:rFonts w:ascii="Arial" w:hAnsi="Arial" w:eastAsia="Arial" w:cs="Arial"/>
          <w:b w:val="0"/>
          <w:bCs w:val="0"/>
          <w:color w:val="auto"/>
        </w:rPr>
        <w:t>had brought</w:t>
      </w:r>
      <w:r w:rsidRPr="5F69D68E" w:rsidR="5B01F92F">
        <w:rPr>
          <w:rFonts w:ascii="Arial" w:hAnsi="Arial" w:eastAsia="Arial" w:cs="Arial"/>
          <w:b w:val="0"/>
          <w:bCs w:val="0"/>
          <w:color w:val="auto"/>
        </w:rPr>
        <w:t xml:space="preserve"> a lot of</w:t>
      </w:r>
      <w:r w:rsidRPr="5F69D68E" w:rsidR="5AE9CCE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5B01F92F">
        <w:rPr>
          <w:rFonts w:ascii="Arial" w:hAnsi="Arial" w:eastAsia="Arial" w:cs="Arial"/>
          <w:b w:val="0"/>
          <w:bCs w:val="0"/>
          <w:color w:val="auto"/>
        </w:rPr>
        <w:t xml:space="preserve">change </w:t>
      </w:r>
      <w:r w:rsidRPr="5F69D68E" w:rsidR="5B01F92F">
        <w:rPr>
          <w:rFonts w:ascii="Arial" w:hAnsi="Arial" w:eastAsia="Arial" w:cs="Arial"/>
          <w:b w:val="0"/>
          <w:bCs w:val="0"/>
          <w:color w:val="auto"/>
        </w:rPr>
        <w:t>regarding</w:t>
      </w:r>
      <w:r w:rsidRPr="5F69D68E" w:rsidR="5B01F92F">
        <w:rPr>
          <w:rFonts w:ascii="Arial" w:hAnsi="Arial" w:eastAsia="Arial" w:cs="Arial"/>
          <w:b w:val="0"/>
          <w:bCs w:val="0"/>
          <w:color w:val="auto"/>
        </w:rPr>
        <w:t xml:space="preserve"> education, the arts and</w:t>
      </w:r>
    </w:p>
    <w:p w:rsidR="5B01F92F" w:rsidP="5F69D68E" w:rsidRDefault="5B01F92F" w14:paraId="6D5C78AD" w14:textId="1CBF87F5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B01F92F">
        <w:rPr>
          <w:rFonts w:ascii="Arial" w:hAnsi="Arial" w:eastAsia="Arial" w:cs="Arial"/>
          <w:b w:val="0"/>
          <w:bCs w:val="0"/>
          <w:color w:val="auto"/>
        </w:rPr>
        <w:t xml:space="preserve">religion, however </w:t>
      </w:r>
      <w:r w:rsidRPr="5F69D68E" w:rsidR="72B5E2BA">
        <w:rPr>
          <w:rFonts w:ascii="Arial" w:hAnsi="Arial" w:eastAsia="Arial" w:cs="Arial"/>
          <w:b w:val="0"/>
          <w:bCs w:val="0"/>
          <w:color w:val="auto"/>
        </w:rPr>
        <w:t xml:space="preserve">fell short </w:t>
      </w:r>
      <w:r w:rsidRPr="5F69D68E" w:rsidR="614C1DC5">
        <w:rPr>
          <w:rFonts w:ascii="Arial" w:hAnsi="Arial" w:eastAsia="Arial" w:cs="Arial"/>
          <w:b w:val="0"/>
          <w:bCs w:val="0"/>
          <w:color w:val="auto"/>
        </w:rPr>
        <w:t>on the</w:t>
      </w:r>
      <w:r w:rsidRPr="5F69D68E" w:rsidR="7B94EA6B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72B5E2BA">
        <w:rPr>
          <w:rFonts w:ascii="Arial" w:hAnsi="Arial" w:eastAsia="Arial" w:cs="Arial"/>
          <w:b w:val="0"/>
          <w:bCs w:val="0"/>
          <w:color w:val="auto"/>
        </w:rPr>
        <w:t xml:space="preserve">development of treatment for the mentally ill. </w:t>
      </w:r>
      <w:r w:rsidRPr="5F69D68E" w:rsidR="3C10E097">
        <w:rPr>
          <w:rFonts w:ascii="Arial" w:hAnsi="Arial" w:eastAsia="Arial" w:cs="Arial"/>
          <w:b w:val="0"/>
          <w:bCs w:val="0"/>
          <w:color w:val="auto"/>
        </w:rPr>
        <w:t>The</w:t>
      </w:r>
    </w:p>
    <w:p w:rsidR="3C10E097" w:rsidP="5F69D68E" w:rsidRDefault="3C10E097" w14:paraId="04403CD1" w14:textId="404B8178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3C10E097">
        <w:rPr>
          <w:rFonts w:ascii="Arial" w:hAnsi="Arial" w:eastAsia="Arial" w:cs="Arial"/>
          <w:b w:val="0"/>
          <w:bCs w:val="0"/>
          <w:color w:val="auto"/>
        </w:rPr>
        <w:t>Antient Greeks</w:t>
      </w:r>
      <w:r w:rsidRPr="5F69D68E" w:rsidR="72B5E2BA">
        <w:rPr>
          <w:rFonts w:ascii="Arial" w:hAnsi="Arial" w:eastAsia="Arial" w:cs="Arial"/>
          <w:b w:val="0"/>
          <w:bCs w:val="0"/>
          <w:color w:val="auto"/>
        </w:rPr>
        <w:t xml:space="preserve"> had a </w:t>
      </w:r>
      <w:r w:rsidRPr="5F69D68E" w:rsidR="24FB33AC">
        <w:rPr>
          <w:rFonts w:ascii="Arial" w:hAnsi="Arial" w:eastAsia="Arial" w:cs="Arial"/>
          <w:b w:val="0"/>
          <w:bCs w:val="0"/>
          <w:color w:val="auto"/>
        </w:rPr>
        <w:t>more scientific</w:t>
      </w:r>
      <w:r w:rsidRPr="5F69D68E" w:rsidR="3F1BB9DF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0867010B">
        <w:rPr>
          <w:rFonts w:ascii="Arial" w:hAnsi="Arial" w:eastAsia="Arial" w:cs="Arial"/>
          <w:b w:val="0"/>
          <w:bCs w:val="0"/>
          <w:color w:val="auto"/>
        </w:rPr>
        <w:t>approach</w:t>
      </w:r>
      <w:r w:rsidRPr="5F69D68E" w:rsidR="786895F3">
        <w:rPr>
          <w:rFonts w:ascii="Arial" w:hAnsi="Arial" w:eastAsia="Arial" w:cs="Arial"/>
          <w:b w:val="0"/>
          <w:bCs w:val="0"/>
          <w:color w:val="auto"/>
        </w:rPr>
        <w:t xml:space="preserve"> it seems</w:t>
      </w:r>
      <w:r w:rsidRPr="5F69D68E" w:rsidR="0867010B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5F69D68E" w:rsidR="6195CFBF">
        <w:rPr>
          <w:rFonts w:ascii="Arial" w:hAnsi="Arial" w:eastAsia="Arial" w:cs="Arial"/>
          <w:b w:val="0"/>
          <w:bCs w:val="0"/>
          <w:color w:val="auto"/>
        </w:rPr>
        <w:t>It could be argued that the rise</w:t>
      </w:r>
    </w:p>
    <w:p w:rsidR="6195CFBF" w:rsidP="5F69D68E" w:rsidRDefault="6195CFBF" w14:paraId="06924379" w14:textId="4281D60F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195CFBF">
        <w:rPr>
          <w:rFonts w:ascii="Arial" w:hAnsi="Arial" w:eastAsia="Arial" w:cs="Arial"/>
          <w:b w:val="0"/>
          <w:bCs w:val="0"/>
          <w:color w:val="auto"/>
        </w:rPr>
        <w:t xml:space="preserve">in religion and </w:t>
      </w:r>
      <w:r w:rsidRPr="5F69D68E" w:rsidR="1562A909">
        <w:rPr>
          <w:rFonts w:ascii="Arial" w:hAnsi="Arial" w:eastAsia="Arial" w:cs="Arial"/>
          <w:b w:val="0"/>
          <w:bCs w:val="0"/>
          <w:color w:val="auto"/>
        </w:rPr>
        <w:t>spiritual beliefs</w:t>
      </w:r>
      <w:r w:rsidRPr="5F69D68E" w:rsidR="1AC8FE5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6195CFBF">
        <w:rPr>
          <w:rFonts w:ascii="Arial" w:hAnsi="Arial" w:eastAsia="Arial" w:cs="Arial"/>
          <w:b w:val="0"/>
          <w:bCs w:val="0"/>
          <w:color w:val="auto"/>
        </w:rPr>
        <w:t xml:space="preserve">hindered the development of </w:t>
      </w:r>
      <w:r w:rsidRPr="5F69D68E" w:rsidR="61270FC7">
        <w:rPr>
          <w:rFonts w:ascii="Arial" w:hAnsi="Arial" w:eastAsia="Arial" w:cs="Arial"/>
          <w:b w:val="0"/>
          <w:bCs w:val="0"/>
          <w:color w:val="auto"/>
        </w:rPr>
        <w:t>medicine and treatment</w:t>
      </w:r>
      <w:r w:rsidRPr="5F69D68E" w:rsidR="2B21F295">
        <w:rPr>
          <w:rFonts w:ascii="Arial" w:hAnsi="Arial" w:eastAsia="Arial" w:cs="Arial"/>
          <w:b w:val="0"/>
          <w:bCs w:val="0"/>
          <w:color w:val="auto"/>
        </w:rPr>
        <w:t>.</w:t>
      </w:r>
      <w:r w:rsidRPr="5F69D68E" w:rsidR="2483A7CF">
        <w:rPr>
          <w:rFonts w:ascii="Arial" w:hAnsi="Arial" w:eastAsia="Arial" w:cs="Arial"/>
          <w:b w:val="0"/>
          <w:bCs w:val="0"/>
          <w:color w:val="auto"/>
        </w:rPr>
        <w:t xml:space="preserve"> </w:t>
      </w:r>
    </w:p>
    <w:p w:rsidR="5F69D68E" w:rsidP="5F69D68E" w:rsidRDefault="5F69D68E" w14:paraId="3C100705" w14:textId="49D703A4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37FA02A" w:rsidP="5F69D68E" w:rsidRDefault="537FA02A" w14:paraId="4830399A" w14:textId="5CB660C1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37FA02A">
        <w:rPr>
          <w:rFonts w:ascii="Arial" w:hAnsi="Arial" w:eastAsia="Arial" w:cs="Arial"/>
          <w:b w:val="0"/>
          <w:bCs w:val="0"/>
          <w:color w:val="auto"/>
        </w:rPr>
        <w:t>The enlightenment era brought new attitudes toward madness and melancholia with</w:t>
      </w:r>
    </w:p>
    <w:p w:rsidR="537FA02A" w:rsidP="5F69D68E" w:rsidRDefault="537FA02A" w14:paraId="295405E4" w14:textId="05939A43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537FA02A">
        <w:rPr>
          <w:rFonts w:ascii="Arial" w:hAnsi="Arial" w:eastAsia="Arial" w:cs="Arial"/>
          <w:b w:val="0"/>
          <w:bCs w:val="0"/>
          <w:color w:val="auto"/>
        </w:rPr>
        <w:t xml:space="preserve">figures such </w:t>
      </w:r>
      <w:r w:rsidRPr="5F69D68E" w:rsidR="77DC8EA6">
        <w:rPr>
          <w:rFonts w:ascii="Arial" w:hAnsi="Arial" w:eastAsia="Arial" w:cs="Arial"/>
          <w:b w:val="0"/>
          <w:bCs w:val="0"/>
          <w:color w:val="auto"/>
        </w:rPr>
        <w:t>as William Shakespeare introducing the topic into his plays</w:t>
      </w:r>
      <w:r w:rsidRPr="5F69D68E" w:rsidR="174A8DE1">
        <w:rPr>
          <w:rFonts w:ascii="Arial" w:hAnsi="Arial" w:eastAsia="Arial" w:cs="Arial"/>
          <w:b w:val="0"/>
          <w:bCs w:val="0"/>
          <w:color w:val="auto"/>
        </w:rPr>
        <w:t>, even</w:t>
      </w:r>
    </w:p>
    <w:p w:rsidR="42E65AE3" w:rsidP="5F69D68E" w:rsidRDefault="42E65AE3" w14:paraId="59E90314" w14:textId="407C5C99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2E65AE3">
        <w:rPr>
          <w:rFonts w:ascii="Arial" w:hAnsi="Arial" w:eastAsia="Arial" w:cs="Arial"/>
          <w:b w:val="0"/>
          <w:bCs w:val="0"/>
          <w:color w:val="auto"/>
        </w:rPr>
        <w:t>in</w:t>
      </w:r>
      <w:r w:rsidRPr="5F69D68E" w:rsidR="174A8DE1">
        <w:rPr>
          <w:rFonts w:ascii="Arial" w:hAnsi="Arial" w:eastAsia="Arial" w:cs="Arial"/>
          <w:b w:val="0"/>
          <w:bCs w:val="0"/>
          <w:color w:val="auto"/>
        </w:rPr>
        <w:t xml:space="preserve"> comedies, using madness as a </w:t>
      </w:r>
      <w:r w:rsidRPr="5F69D68E" w:rsidR="68FE5793">
        <w:rPr>
          <w:rFonts w:ascii="Arial" w:hAnsi="Arial" w:eastAsia="Arial" w:cs="Arial"/>
          <w:b w:val="0"/>
          <w:bCs w:val="0"/>
          <w:color w:val="auto"/>
        </w:rPr>
        <w:t xml:space="preserve">dramatic plot (Scull, 2015). </w:t>
      </w:r>
      <w:r w:rsidRPr="5F69D68E" w:rsidR="1959ED63">
        <w:rPr>
          <w:rFonts w:ascii="Arial" w:hAnsi="Arial" w:eastAsia="Arial" w:cs="Arial"/>
          <w:b w:val="0"/>
          <w:bCs w:val="0"/>
          <w:color w:val="auto"/>
        </w:rPr>
        <w:t xml:space="preserve">Between the </w:t>
      </w:r>
      <w:r w:rsidRPr="5F69D68E" w:rsidR="1959ED63">
        <w:rPr>
          <w:rFonts w:ascii="Arial" w:hAnsi="Arial" w:eastAsia="Arial" w:cs="Arial"/>
          <w:b w:val="0"/>
          <w:bCs w:val="0"/>
          <w:color w:val="auto"/>
        </w:rPr>
        <w:t>seventeenth</w:t>
      </w:r>
    </w:p>
    <w:p w:rsidR="5F69D68E" w:rsidP="5F69D68E" w:rsidRDefault="5F69D68E" w14:paraId="27BA3C14" w14:textId="5CDA7F23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1959ED63" w:rsidP="5F69D68E" w:rsidRDefault="1959ED63" w14:paraId="32761C09" w14:textId="6DA8C560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1959ED63">
        <w:rPr>
          <w:rFonts w:ascii="Arial" w:hAnsi="Arial" w:eastAsia="Arial" w:cs="Arial"/>
          <w:b w:val="0"/>
          <w:bCs w:val="0"/>
          <w:color w:val="auto"/>
        </w:rPr>
        <w:t xml:space="preserve">and eighteenth centuries </w:t>
      </w:r>
      <w:r w:rsidRPr="5F69D68E" w:rsidR="3138CC4B">
        <w:rPr>
          <w:rFonts w:ascii="Arial" w:hAnsi="Arial" w:eastAsia="Arial" w:cs="Arial"/>
          <w:b w:val="0"/>
          <w:bCs w:val="0"/>
          <w:color w:val="auto"/>
        </w:rPr>
        <w:t xml:space="preserve">became the age of </w:t>
      </w:r>
      <w:r w:rsidRPr="5F69D68E" w:rsidR="1959ED63">
        <w:rPr>
          <w:rFonts w:ascii="Arial" w:hAnsi="Arial" w:eastAsia="Arial" w:cs="Arial"/>
          <w:b w:val="0"/>
          <w:bCs w:val="0"/>
          <w:color w:val="auto"/>
        </w:rPr>
        <w:t>knowledge and reason</w:t>
      </w:r>
      <w:r w:rsidRPr="5F69D68E" w:rsidR="4E2B10A8">
        <w:rPr>
          <w:rFonts w:ascii="Arial" w:hAnsi="Arial" w:eastAsia="Arial" w:cs="Arial"/>
          <w:b w:val="0"/>
          <w:bCs w:val="0"/>
          <w:color w:val="auto"/>
        </w:rPr>
        <w:t>,</w:t>
      </w:r>
      <w:r w:rsidRPr="5F69D68E" w:rsidR="1959ED6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F69D68E" w:rsidR="15CEE9F0">
        <w:rPr>
          <w:rFonts w:ascii="Arial" w:hAnsi="Arial" w:eastAsia="Arial" w:cs="Arial"/>
          <w:b w:val="0"/>
          <w:bCs w:val="0"/>
          <w:color w:val="auto"/>
        </w:rPr>
        <w:t>catapult</w:t>
      </w:r>
      <w:r w:rsidRPr="5F69D68E" w:rsidR="2CEDC4D3">
        <w:rPr>
          <w:rFonts w:ascii="Arial" w:hAnsi="Arial" w:eastAsia="Arial" w:cs="Arial"/>
          <w:b w:val="0"/>
          <w:bCs w:val="0"/>
          <w:color w:val="auto"/>
        </w:rPr>
        <w:t>ing</w:t>
      </w:r>
      <w:r w:rsidRPr="5F69D68E" w:rsidR="15CEE9F0">
        <w:rPr>
          <w:rFonts w:ascii="Arial" w:hAnsi="Arial" w:eastAsia="Arial" w:cs="Arial"/>
          <w:b w:val="0"/>
          <w:bCs w:val="0"/>
          <w:color w:val="auto"/>
        </w:rPr>
        <w:t xml:space="preserve"> the</w:t>
      </w:r>
    </w:p>
    <w:p w:rsidR="41604E05" w:rsidP="5F69D68E" w:rsidRDefault="41604E05" w14:paraId="7ED10825" w14:textId="3B57BE89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1604E05">
        <w:rPr>
          <w:rFonts w:ascii="Arial" w:hAnsi="Arial" w:eastAsia="Arial" w:cs="Arial"/>
          <w:b w:val="0"/>
          <w:bCs w:val="0"/>
          <w:color w:val="auto"/>
        </w:rPr>
        <w:t>infamous figures of the</w:t>
      </w:r>
      <w:r w:rsidRPr="5F69D68E" w:rsidR="15CEE9F0">
        <w:rPr>
          <w:rFonts w:ascii="Arial" w:hAnsi="Arial" w:eastAsia="Arial" w:cs="Arial"/>
          <w:b w:val="0"/>
          <w:bCs w:val="0"/>
          <w:color w:val="auto"/>
        </w:rPr>
        <w:t xml:space="preserve"> 19</w:t>
      </w:r>
      <w:r w:rsidRPr="5F69D68E" w:rsidR="15CEE9F0">
        <w:rPr>
          <w:rFonts w:ascii="Arial" w:hAnsi="Arial" w:eastAsia="Arial" w:cs="Arial"/>
          <w:b w:val="0"/>
          <w:bCs w:val="0"/>
          <w:color w:val="auto"/>
          <w:vertAlign w:val="superscript"/>
        </w:rPr>
        <w:t>th</w:t>
      </w:r>
      <w:r w:rsidRPr="5F69D68E" w:rsidR="15CEE9F0">
        <w:rPr>
          <w:rFonts w:ascii="Arial" w:hAnsi="Arial" w:eastAsia="Arial" w:cs="Arial"/>
          <w:b w:val="0"/>
          <w:bCs w:val="0"/>
          <w:color w:val="auto"/>
        </w:rPr>
        <w:t xml:space="preserve"> century</w:t>
      </w:r>
      <w:r w:rsidRPr="5F69D68E" w:rsidR="4D583566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5F69D68E" w:rsidR="150CB421">
        <w:rPr>
          <w:rFonts w:ascii="Arial" w:hAnsi="Arial" w:eastAsia="Arial" w:cs="Arial"/>
          <w:b w:val="0"/>
          <w:bCs w:val="0"/>
          <w:color w:val="auto"/>
        </w:rPr>
        <w:t xml:space="preserve">In 1917 </w:t>
      </w:r>
      <w:r w:rsidRPr="5F69D68E" w:rsidR="4D583566">
        <w:rPr>
          <w:rFonts w:ascii="Arial" w:hAnsi="Arial" w:eastAsia="Arial" w:cs="Arial"/>
          <w:b w:val="0"/>
          <w:bCs w:val="0"/>
          <w:color w:val="auto"/>
        </w:rPr>
        <w:t>Sigmund Freud</w:t>
      </w:r>
      <w:r w:rsidRPr="5F69D68E" w:rsidR="29CB45B1">
        <w:rPr>
          <w:rFonts w:ascii="Arial" w:hAnsi="Arial" w:eastAsia="Arial" w:cs="Arial"/>
          <w:b w:val="0"/>
          <w:bCs w:val="0"/>
          <w:color w:val="auto"/>
        </w:rPr>
        <w:t xml:space="preserve"> conceptualized his theory</w:t>
      </w:r>
    </w:p>
    <w:p w:rsidR="29CB45B1" w:rsidP="5F69D68E" w:rsidRDefault="29CB45B1" w14:paraId="458CB76B" w14:textId="23E1014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29CB45B1">
        <w:rPr>
          <w:rFonts w:ascii="Arial" w:hAnsi="Arial" w:eastAsia="Arial" w:cs="Arial"/>
          <w:b w:val="0"/>
          <w:bCs w:val="0"/>
          <w:color w:val="auto"/>
        </w:rPr>
        <w:t>of ‘Mourning and Melancholia</w:t>
      </w:r>
      <w:r w:rsidRPr="5F69D68E" w:rsidR="29CB45B1">
        <w:rPr>
          <w:rFonts w:ascii="Arial" w:hAnsi="Arial" w:eastAsia="Arial" w:cs="Arial"/>
          <w:b w:val="0"/>
          <w:bCs w:val="0"/>
          <w:color w:val="auto"/>
        </w:rPr>
        <w:t>’</w:t>
      </w:r>
      <w:r w:rsidRPr="5F69D68E" w:rsidR="73B7C475">
        <w:rPr>
          <w:rFonts w:ascii="Arial" w:hAnsi="Arial" w:eastAsia="Arial" w:cs="Arial"/>
          <w:b w:val="0"/>
          <w:bCs w:val="0"/>
          <w:color w:val="auto"/>
        </w:rPr>
        <w:t>,</w:t>
      </w:r>
      <w:r w:rsidRPr="5F69D68E" w:rsidR="73B7C475">
        <w:rPr>
          <w:rFonts w:ascii="Arial" w:hAnsi="Arial" w:eastAsia="Arial" w:cs="Arial"/>
          <w:b w:val="0"/>
          <w:bCs w:val="0"/>
          <w:color w:val="auto"/>
        </w:rPr>
        <w:t xml:space="preserve"> in which he proposes</w:t>
      </w:r>
      <w:r w:rsidRPr="5F69D68E" w:rsidR="7D464F40">
        <w:rPr>
          <w:rFonts w:ascii="Arial" w:hAnsi="Arial" w:eastAsia="Arial" w:cs="Arial"/>
          <w:b w:val="0"/>
          <w:bCs w:val="0"/>
          <w:color w:val="auto"/>
        </w:rPr>
        <w:t xml:space="preserve"> that in the context of loss, there</w:t>
      </w:r>
    </w:p>
    <w:p w:rsidR="7D464F40" w:rsidP="5F69D68E" w:rsidRDefault="7D464F40" w14:paraId="1DA0E585" w14:textId="331A3356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7D464F40">
        <w:rPr>
          <w:rFonts w:ascii="Arial" w:hAnsi="Arial" w:eastAsia="Arial" w:cs="Arial"/>
          <w:b w:val="0"/>
          <w:bCs w:val="0"/>
          <w:color w:val="auto"/>
        </w:rPr>
        <w:t>are two outcomes mourning and melancholia</w:t>
      </w:r>
      <w:r w:rsidRPr="5F69D68E" w:rsidR="6BCCDC27">
        <w:rPr>
          <w:rFonts w:ascii="Arial" w:hAnsi="Arial" w:eastAsia="Arial" w:cs="Arial"/>
          <w:b w:val="0"/>
          <w:bCs w:val="0"/>
          <w:color w:val="auto"/>
        </w:rPr>
        <w:t xml:space="preserve">. Freud theorizes that </w:t>
      </w:r>
      <w:r w:rsidRPr="5F69D68E" w:rsidR="6BCCDC27">
        <w:rPr>
          <w:rFonts w:ascii="Arial" w:hAnsi="Arial" w:eastAsia="Arial" w:cs="Arial"/>
          <w:b w:val="0"/>
          <w:bCs w:val="0"/>
          <w:color w:val="auto"/>
        </w:rPr>
        <w:t>in the midst of</w:t>
      </w:r>
      <w:r w:rsidRPr="5F69D68E" w:rsidR="6BCCDC27">
        <w:rPr>
          <w:rFonts w:ascii="Arial" w:hAnsi="Arial" w:eastAsia="Arial" w:cs="Arial"/>
          <w:b w:val="0"/>
          <w:bCs w:val="0"/>
          <w:color w:val="auto"/>
        </w:rPr>
        <w:t xml:space="preserve"> loss</w:t>
      </w:r>
    </w:p>
    <w:p w:rsidR="66D8492E" w:rsidP="5F69D68E" w:rsidRDefault="66D8492E" w14:paraId="2DFA5616" w14:textId="1B968EE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6D8492E">
        <w:rPr>
          <w:rFonts w:ascii="Arial" w:hAnsi="Arial" w:eastAsia="Arial" w:cs="Arial"/>
          <w:b w:val="0"/>
          <w:bCs w:val="0"/>
          <w:color w:val="auto"/>
        </w:rPr>
        <w:t>the</w:t>
      </w:r>
      <w:r w:rsidRPr="5F69D68E" w:rsidR="66D8492E">
        <w:rPr>
          <w:rFonts w:ascii="Arial" w:hAnsi="Arial" w:eastAsia="Arial" w:cs="Arial"/>
          <w:b w:val="0"/>
          <w:bCs w:val="0"/>
          <w:color w:val="auto"/>
        </w:rPr>
        <w:t xml:space="preserve"> ego becomes impoverished </w:t>
      </w:r>
      <w:r w:rsidRPr="5F69D68E" w:rsidR="1C236DA0">
        <w:rPr>
          <w:rFonts w:ascii="Arial" w:hAnsi="Arial" w:eastAsia="Arial" w:cs="Arial"/>
          <w:b w:val="0"/>
          <w:bCs w:val="0"/>
          <w:color w:val="auto"/>
        </w:rPr>
        <w:t>which leads to symptoms of melancholia</w:t>
      </w:r>
      <w:r w:rsidRPr="5F69D68E" w:rsidR="6FAFF4A7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However,</w:t>
      </w:r>
    </w:p>
    <w:p w:rsidR="6FAFF4A7" w:rsidP="5F69D68E" w:rsidRDefault="6FAFF4A7" w14:paraId="07449FCA" w14:textId="6E963BDB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 have argued that there has never been a distinct definition of melancholy since</w:t>
      </w:r>
    </w:p>
    <w:p w:rsidR="40FEB20A" w:rsidP="5F69D68E" w:rsidRDefault="40FEB20A" w14:paraId="19E552B7" w14:textId="503BB3FC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40FEB2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ts</w:t>
      </w:r>
      <w:r w:rsidRPr="5F69D68E" w:rsidR="40FEB2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conceptualization by Hippocrates, its definition has evolved over time, making it</w:t>
      </w:r>
    </w:p>
    <w:p w:rsidR="6FAFF4A7" w:rsidP="5F69D68E" w:rsidRDefault="6FAFF4A7" w14:paraId="57F4F5A5" w14:textId="758340C6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loosely resemble its origins. Freud 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attempted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 articulation of its definition but 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failed to</w:t>
      </w:r>
    </w:p>
    <w:p w:rsidR="6FAFF4A7" w:rsidP="5F69D68E" w:rsidRDefault="6FAFF4A7" w14:paraId="5675E4A8" w14:textId="3238FCDA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 so without the interjection of the unconscious mind which is entirely conjecture and</w:t>
      </w:r>
    </w:p>
    <w:p w:rsidR="6BA04304" w:rsidP="5F69D68E" w:rsidRDefault="6BA04304" w14:paraId="56ABF5EF" w14:textId="7C871564">
      <w:pPr>
        <w:jc w:val="left"/>
        <w:rPr>
          <w:rFonts w:ascii="Arial" w:hAnsi="Arial" w:eastAsia="Arial" w:cs="Arial"/>
          <w:b w:val="0"/>
          <w:bCs w:val="0"/>
          <w:color w:val="auto"/>
        </w:rPr>
      </w:pPr>
      <w:r w:rsidRPr="5F69D68E" w:rsidR="6BA043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nfalsifiable</w:t>
      </w:r>
      <w:r w:rsidRPr="5F69D68E" w:rsidR="6BA043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5F69D68E" w:rsidR="44AD7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Primoz and </w:t>
      </w:r>
      <w:r w:rsidRPr="5F69D68E" w:rsidR="44AD7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Razprave</w:t>
      </w:r>
      <w:r w:rsidRPr="5F69D68E" w:rsidR="44AD7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2018</w:t>
      </w:r>
      <w:r w:rsidRPr="5F69D68E" w:rsidR="6BA043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5F69D68E" w:rsidR="6FAFF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F69D68E" w:rsidP="5F69D68E" w:rsidRDefault="5F69D68E" w14:paraId="2E9D9892" w14:textId="3D0A59B7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EEDB1C6" w:rsidP="5F69D68E" w:rsidRDefault="5EEDB1C6" w14:paraId="3A281232" w14:textId="1801FE29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5EEDB1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 the early 20th century, melancholy became known as depression.</w:t>
      </w:r>
      <w:r w:rsidRPr="5F69D68E" w:rsidR="5B1252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</w:t>
      </w:r>
    </w:p>
    <w:p w:rsidR="02BCEB6F" w:rsidP="5F69D68E" w:rsidRDefault="02BCEB6F" w14:paraId="72C72857" w14:textId="5B4C15F3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02BCEB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5F69D68E" w:rsidR="5B1252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dvancements</w:t>
      </w:r>
      <w:r w:rsidRPr="5F69D68E" w:rsidR="02BCEB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5B1252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in </w:t>
      </w:r>
      <w:r w:rsidRPr="5F69D68E" w:rsidR="5A87455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understanding, medicine and treatment </w:t>
      </w:r>
      <w:r w:rsidRPr="5F69D68E" w:rsidR="5EF99E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seem</w:t>
      </w:r>
      <w:r w:rsidRPr="5F69D68E" w:rsidR="5A87455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far removed from its</w:t>
      </w:r>
    </w:p>
    <w:p w:rsidR="5A874551" w:rsidP="5F69D68E" w:rsidRDefault="5A874551" w14:paraId="154097BC" w14:textId="0A2B0645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5A87455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origins, however</w:t>
      </w:r>
      <w:r w:rsidRPr="5F69D68E" w:rsidR="03B9D5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without the steppingstones of history, modern medicine would be</w:t>
      </w:r>
    </w:p>
    <w:p w:rsidR="6D7AC5EE" w:rsidP="5F69D68E" w:rsidRDefault="6D7AC5EE" w14:paraId="003CFA9D" w14:textId="20EAF195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D7AC5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unimaginable. 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modern-day interdisciplinary method of treatment for depression</w:t>
      </w:r>
    </w:p>
    <w:p w:rsidR="1DD95AC8" w:rsidP="5F69D68E" w:rsidRDefault="1DD95AC8" w14:paraId="5BCA1001" w14:textId="5EB8A711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1DD95A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nd</w:t>
      </w:r>
      <w:r w:rsidRPr="5F69D68E" w:rsidR="1743D1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conditions of the like, has revolutionized 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perceptions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mental illness,</w:t>
      </w:r>
    </w:p>
    <w:p w:rsidR="6628531E" w:rsidP="5F69D68E" w:rsidRDefault="6628531E" w14:paraId="7A7E3459" w14:textId="2DAF8405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understanding it is not madness but a condition to be sympathetic and pragmatic in</w:t>
      </w:r>
    </w:p>
    <w:p w:rsidR="6628531E" w:rsidP="5F69D68E" w:rsidRDefault="6628531E" w14:paraId="5A5ADA21" w14:textId="2ADBFF9E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finding solutions. Psychological treatment has long evidenced its effectiveness,</w:t>
      </w:r>
    </w:p>
    <w:p w:rsidR="6628531E" w:rsidP="5F69D68E" w:rsidRDefault="6628531E" w14:paraId="7BF001ED" w14:textId="45FF51DB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however, the interdisciplinary method has 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evidenced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 even greater degree of</w:t>
      </w:r>
    </w:p>
    <w:p w:rsidR="6628531E" w:rsidP="5F69D68E" w:rsidRDefault="6628531E" w14:paraId="5245C2FA" w14:textId="50AD80B2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effectiveness as the meta-analysis conducted by Cuijpers et al. (2009) concluded that</w:t>
      </w:r>
    </w:p>
    <w:p w:rsidR="6628531E" w:rsidP="5F69D68E" w:rsidRDefault="6628531E" w14:paraId="6AC314EB" w14:textId="4012475C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from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total of 1,838 subjects, </w:t>
      </w:r>
      <w:r w:rsidRPr="5F69D68E" w:rsidR="6DEEAE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 significant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increase in effectiveness was found in</w:t>
      </w:r>
    </w:p>
    <w:p w:rsidR="6628531E" w:rsidP="5F69D68E" w:rsidRDefault="6628531E" w14:paraId="7535FD93" w14:textId="37DDFF99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interdisciplinary treatment of the combination of psychological and pharmacological</w:t>
      </w:r>
    </w:p>
    <w:p w:rsidR="6628531E" w:rsidP="5F69D68E" w:rsidRDefault="6628531E" w14:paraId="25F8F2C4" w14:textId="3C5CDDF9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therapy in relation to psychological therapy alone. Although our understanding of</w:t>
      </w:r>
    </w:p>
    <w:p w:rsidR="6628531E" w:rsidP="5F69D68E" w:rsidRDefault="6628531E" w14:paraId="22F14699" w14:textId="7224F2DB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biology has advanced, </w:t>
      </w:r>
      <w:r w:rsidRPr="5F69D68E" w:rsidR="4C7DD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modern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medicine has combined the biological aspect of</w:t>
      </w:r>
    </w:p>
    <w:p w:rsidR="25EF5EFE" w:rsidP="5F69D68E" w:rsidRDefault="25EF5EFE" w14:paraId="57F602A9" w14:textId="5A84AE6D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25EF5E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Hippocrates'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theory of the four humors with Sigmund Freud's psychodynamic theory,</w:t>
      </w:r>
    </w:p>
    <w:p w:rsidR="6628531E" w:rsidP="5F69D68E" w:rsidRDefault="6628531E" w14:paraId="3DF7E805" w14:textId="64C1724A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creating 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 holistic approach</w:t>
      </w:r>
      <w:r w:rsidRPr="5F69D68E" w:rsidR="66285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the treatment of depression.</w:t>
      </w:r>
    </w:p>
    <w:p w:rsidR="5F69D68E" w:rsidP="5F69D68E" w:rsidRDefault="5F69D68E" w14:paraId="4B7CCE5E" w14:textId="134F1288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5F69D68E" w:rsidP="5F69D68E" w:rsidRDefault="5F69D68E" w14:paraId="6618576B" w14:textId="34FA0CD8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D376AAB" w:rsidP="5F69D68E" w:rsidRDefault="0D376AAB" w14:paraId="25B61867" w14:textId="776941ED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0D376A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Concluding history’s development in medicine, </w:t>
      </w:r>
      <w:r w:rsidRPr="5F69D68E" w:rsidR="0E14A8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treatment,</w:t>
      </w:r>
      <w:r w:rsidRPr="5F69D68E" w:rsidR="0D376A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human </w:t>
      </w:r>
      <w:r w:rsidRPr="5F69D68E" w:rsidR="0D376A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perceptions</w:t>
      </w:r>
      <w:r w:rsidRPr="5F69D68E" w:rsidR="0D376A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F69D68E" w:rsidR="0F7359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</w:t>
      </w:r>
    </w:p>
    <w:p w:rsidR="4747D4AE" w:rsidP="5F69D68E" w:rsidRDefault="4747D4AE" w14:paraId="7DA1A1BE" w14:textId="50E47A26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4747D4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evolution </w:t>
      </w:r>
      <w:r w:rsidRPr="5F69D68E" w:rsidR="79F345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is both impressive and oppressive. The thousands of years of </w:t>
      </w:r>
      <w:r w:rsidRPr="5F69D68E" w:rsidR="64429C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developing</w:t>
      </w:r>
    </w:p>
    <w:p w:rsidR="64429C44" w:rsidP="5F69D68E" w:rsidRDefault="64429C44" w14:paraId="5B9E0E80" w14:textId="1515B45B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4429C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understanding, religious oppression, misogyny</w:t>
      </w:r>
      <w:r w:rsidRPr="5F69D68E" w:rsidR="0D0AC2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5F69D68E" w:rsidR="64429C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6AA0DD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discrimination, and bloodshed</w:t>
      </w:r>
      <w:r w:rsidRPr="5F69D68E" w:rsidR="6AA0DD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4FD1BD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has not</w:t>
      </w:r>
    </w:p>
    <w:p w:rsidR="4FD1BDC6" w:rsidP="5F69D68E" w:rsidRDefault="4FD1BDC6" w14:paraId="7CBF429C" w14:textId="4EAEC37F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4FD1BD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been in vain</w:t>
      </w:r>
      <w:r w:rsidRPr="5F69D68E" w:rsidR="05D55F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5F69D68E" w:rsidR="4FD1BD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it has led to </w:t>
      </w:r>
      <w:r w:rsidRPr="5F69D68E" w:rsidR="16DAC2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momentous</w:t>
      </w:r>
      <w:r w:rsidRPr="5F69D68E" w:rsidR="4FD1BD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developments in treatment</w:t>
      </w:r>
      <w:r w:rsidRPr="5F69D68E" w:rsidR="6EFF8F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However, as the</w:t>
      </w:r>
    </w:p>
    <w:p w:rsidR="6EFF8F9C" w:rsidP="5F69D68E" w:rsidRDefault="6EFF8F9C" w14:paraId="709FB90D" w14:textId="2CDCE1A8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EFF8F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pendulum swing</w:t>
      </w:r>
      <w:r w:rsidRPr="5F69D68E" w:rsidR="650FD9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s, one could argue that the over reliance on </w:t>
      </w:r>
      <w:r w:rsidRPr="5F69D68E" w:rsidR="6A7F54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pharmacological</w:t>
      </w:r>
      <w:r w:rsidRPr="5F69D68E" w:rsidR="650FD9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therapy </w:t>
      </w:r>
    </w:p>
    <w:p w:rsidR="26E418E1" w:rsidP="5F69D68E" w:rsidRDefault="26E418E1" w14:paraId="1DA2746F" w14:textId="0296B071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26E418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</w:t>
      </w:r>
      <w:r w:rsidRPr="5F69D68E" w:rsidR="212691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5F69D68E" w:rsidR="69D4DC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212691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patients and </w:t>
      </w:r>
      <w:r w:rsidRPr="5F69D68E" w:rsidR="377144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 over prescribing by </w:t>
      </w:r>
      <w:r w:rsidRPr="5F69D68E" w:rsidR="212691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practitioners </w:t>
      </w:r>
      <w:r w:rsidRPr="5F69D68E" w:rsidR="090D8F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cultivates</w:t>
      </w:r>
      <w:r w:rsidRPr="5F69D68E" w:rsidR="212691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culture</w:t>
      </w:r>
      <w:r w:rsidRPr="5F69D68E" w:rsidR="0C1C28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 which the</w:t>
      </w:r>
    </w:p>
    <w:p w:rsidR="1020D379" w:rsidP="5F69D68E" w:rsidRDefault="1020D379" w14:paraId="4164B99B" w14:textId="569119CD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1020D3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psychological therapies a</w:t>
      </w:r>
      <w:r w:rsidRPr="5F69D68E" w:rsidR="4E963B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</w:t>
      </w:r>
      <w:r w:rsidRPr="5F69D68E" w:rsidR="1020D3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perceived as secondary</w:t>
      </w:r>
      <w:r w:rsidRPr="5F69D68E" w:rsidR="73FC53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rather than </w:t>
      </w:r>
      <w:r w:rsidRPr="5F69D68E" w:rsidR="73FC53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primary</w:t>
      </w:r>
      <w:r w:rsidRPr="5F69D68E" w:rsidR="73FC53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therapy</w:t>
      </w:r>
      <w:r w:rsidRPr="5F69D68E" w:rsidR="40A89F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6E8883B7" w:rsidP="5F69D68E" w:rsidRDefault="6E8883B7" w14:paraId="123858E6" w14:textId="0AA941C5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6E8883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prevalence of melancholy</w:t>
      </w:r>
      <w:r w:rsidRPr="5F69D68E" w:rsidR="40A89F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50CEA1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over thousands of years 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and 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perhaps thousands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</w:t>
      </w:r>
    </w:p>
    <w:p w:rsidR="13EE2868" w:rsidP="5F69D68E" w:rsidRDefault="13EE2868" w14:paraId="2F10EA06" w14:textId="2BB33A1C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13EE28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ears</w:t>
      </w:r>
      <w:r w:rsidRPr="5F69D68E" w:rsidR="59C63F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</w:t>
      </w:r>
      <w:r w:rsidRPr="5F69D68E" w:rsidR="33ED7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 come </w:t>
      </w:r>
      <w:r w:rsidRPr="5F69D68E" w:rsidR="440369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elicits the question whether melancholy is a mere characteristic of the</w:t>
      </w:r>
    </w:p>
    <w:p w:rsidR="4403690C" w:rsidP="5F69D68E" w:rsidRDefault="4403690C" w14:paraId="1C771037" w14:textId="5F5BDD18">
      <w:pPr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F69D68E" w:rsidR="440369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human condition</w:t>
      </w:r>
      <w:r w:rsidRPr="5F69D68E" w:rsidR="4349D3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(Jansson, 2021)</w:t>
      </w:r>
      <w:r w:rsidRPr="5F69D68E" w:rsidR="760670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F69D68E" w:rsidP="5F69D68E" w:rsidRDefault="5F69D68E" w14:paraId="76C8A1D7" w14:textId="3DBE728E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658803FD" w14:textId="5A10378A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5F69D68E" w:rsidP="5F69D68E" w:rsidRDefault="5F69D68E" w14:paraId="5F5AA658" w14:textId="1E752C20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2978B50A" w14:textId="1A20DCF7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60340859" w14:textId="4E899ED3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515985B" w14:textId="5A1CFE1E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1897E4E" w14:textId="096F8751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490C794F" w14:textId="312FCFC4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3A501D57" w14:textId="5C137B98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3877B3B" w14:textId="7E647831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23B04CAF" w14:textId="5D386EE3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1BAF123" w14:textId="360DCA60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506D899F" w14:textId="2734D63E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23C282D0" w14:textId="27410DD3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757A87FC" w14:textId="5731B86E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1BFF9D77" w14:textId="554D1B0C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74DFB250" w14:textId="02EDCDD9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5F69D68E" w:rsidP="5F69D68E" w:rsidRDefault="5F69D68E" w14:paraId="64AB497E" w14:textId="5A999502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6F4B0377" w:rsidP="5F69D68E" w:rsidRDefault="6F4B0377" w14:paraId="0DF5FF32" w14:textId="5D1293C8">
      <w:pPr>
        <w:pStyle w:val="Normal"/>
        <w:jc w:val="left"/>
        <w:rPr>
          <w:rFonts w:ascii="Arial" w:hAnsi="Arial" w:eastAsia="Arial" w:cs="Arial"/>
          <w:b w:val="1"/>
          <w:bCs w:val="1"/>
          <w:color w:val="auto"/>
        </w:rPr>
      </w:pPr>
      <w:r w:rsidRPr="5F69D68E" w:rsidR="6F4B0377">
        <w:rPr>
          <w:rFonts w:ascii="Arial" w:hAnsi="Arial" w:eastAsia="Arial" w:cs="Arial"/>
          <w:b w:val="1"/>
          <w:bCs w:val="1"/>
          <w:color w:val="auto"/>
        </w:rPr>
        <w:t>Reference List:</w:t>
      </w:r>
    </w:p>
    <w:p w:rsidR="5F69D68E" w:rsidP="5F69D68E" w:rsidRDefault="5F69D68E" w14:paraId="1D4A5A15" w14:textId="021A7C74">
      <w:pPr>
        <w:jc w:val="left"/>
        <w:rPr>
          <w:rFonts w:ascii="Arial" w:hAnsi="Arial" w:eastAsia="Arial" w:cs="Arial"/>
          <w:b w:val="1"/>
          <w:bCs w:val="1"/>
          <w:color w:val="auto"/>
        </w:rPr>
      </w:pPr>
    </w:p>
    <w:p w:rsidR="08244246" w:rsidP="5F69D68E" w:rsidRDefault="08244246" w14:paraId="2472B48C" w14:textId="2206A136">
      <w:pPr>
        <w:jc w:val="left"/>
        <w:rPr>
          <w:rStyle w:val="Hyperlink"/>
          <w:rFonts w:ascii="Arial" w:hAnsi="Arial" w:eastAsia="Arial" w:cs="Arial"/>
          <w:b w:val="0"/>
          <w:bCs w:val="0"/>
        </w:rPr>
      </w:pPr>
      <w:r w:rsidRPr="5F69D68E" w:rsidR="08244246">
        <w:rPr>
          <w:rFonts w:ascii="Arial" w:hAnsi="Arial" w:eastAsia="Arial" w:cs="Arial"/>
          <w:b w:val="0"/>
          <w:bCs w:val="0"/>
          <w:color w:val="auto"/>
        </w:rPr>
        <w:t xml:space="preserve">Zimmerman, F. (1995). </w:t>
      </w:r>
      <w:r w:rsidRPr="5F69D68E" w:rsidR="561F36B8">
        <w:rPr>
          <w:rFonts w:ascii="Arial" w:hAnsi="Arial" w:eastAsia="Arial" w:cs="Arial"/>
          <w:b w:val="0"/>
          <w:bCs w:val="0"/>
          <w:color w:val="auto"/>
        </w:rPr>
        <w:t xml:space="preserve">The History of Melancholy. </w:t>
      </w:r>
      <w:r w:rsidRPr="5F69D68E" w:rsidR="16552C5A">
        <w:rPr>
          <w:rFonts w:ascii="Arial" w:hAnsi="Arial" w:eastAsia="Arial" w:cs="Arial"/>
          <w:b w:val="0"/>
          <w:bCs w:val="0"/>
          <w:i w:val="1"/>
          <w:iCs w:val="1"/>
          <w:color w:val="auto"/>
        </w:rPr>
        <w:t xml:space="preserve">The Journal of the International Institute, </w:t>
      </w:r>
      <w:r w:rsidRPr="5F69D68E" w:rsidR="1DCC655E">
        <w:rPr>
          <w:rFonts w:ascii="Arial" w:hAnsi="Arial" w:eastAsia="Arial" w:cs="Arial"/>
          <w:b w:val="0"/>
          <w:bCs w:val="0"/>
          <w:i w:val="1"/>
          <w:iCs w:val="1"/>
          <w:color w:val="auto"/>
        </w:rPr>
        <w:t>2(2)</w:t>
      </w:r>
      <w:r w:rsidRPr="5F69D68E" w:rsidR="10145F28">
        <w:rPr>
          <w:rFonts w:ascii="Arial" w:hAnsi="Arial" w:eastAsia="Arial" w:cs="Arial"/>
          <w:b w:val="0"/>
          <w:bCs w:val="0"/>
          <w:i w:val="1"/>
          <w:iCs w:val="1"/>
          <w:color w:val="auto"/>
        </w:rPr>
        <w:t xml:space="preserve">. </w:t>
      </w:r>
      <w:hyperlink r:id="R1735a0e7f1474c09">
        <w:r w:rsidRPr="5F69D68E" w:rsidR="2EF01B87">
          <w:rPr>
            <w:rStyle w:val="Hyperlink"/>
            <w:rFonts w:ascii="Arial" w:hAnsi="Arial" w:eastAsia="Arial" w:cs="Arial"/>
            <w:b w:val="0"/>
            <w:bCs w:val="0"/>
          </w:rPr>
          <w:t>https://quod.lib.umich.edu/cgi/t/text/idx/j/jii/4750978.0002.205/--history-of-melancholy?rgn=main;view=fulltext</w:t>
        </w:r>
      </w:hyperlink>
    </w:p>
    <w:p w:rsidR="5F69D68E" w:rsidP="5F69D68E" w:rsidRDefault="5F69D68E" w14:paraId="64221872" w14:textId="671CE51E">
      <w:pPr>
        <w:jc w:val="left"/>
        <w:rPr>
          <w:rFonts w:ascii="Arial" w:hAnsi="Arial" w:eastAsia="Arial" w:cs="Arial"/>
          <w:b w:val="0"/>
          <w:bCs w:val="0"/>
        </w:rPr>
      </w:pPr>
    </w:p>
    <w:p w:rsidR="5FB89908" w:rsidP="5F69D68E" w:rsidRDefault="5FB89908" w14:paraId="1AE2B087" w14:textId="180C3B25">
      <w:pPr>
        <w:jc w:val="left"/>
        <w:rPr>
          <w:rFonts w:ascii="Arial" w:hAnsi="Arial" w:eastAsia="Arial" w:cs="Arial"/>
          <w:b w:val="0"/>
          <w:bCs w:val="0"/>
        </w:rPr>
      </w:pPr>
      <w:r w:rsidRPr="5F69D68E" w:rsidR="5FB89908">
        <w:rPr>
          <w:rFonts w:ascii="Arial" w:hAnsi="Arial" w:eastAsia="Arial" w:cs="Arial"/>
          <w:b w:val="0"/>
          <w:bCs w:val="0"/>
        </w:rPr>
        <w:t>Scull, A. (2015). Madness in Civili</w:t>
      </w:r>
      <w:r w:rsidRPr="5F69D68E" w:rsidR="1662453F">
        <w:rPr>
          <w:rFonts w:ascii="Arial" w:hAnsi="Arial" w:eastAsia="Arial" w:cs="Arial"/>
          <w:b w:val="0"/>
          <w:bCs w:val="0"/>
        </w:rPr>
        <w:t>z</w:t>
      </w:r>
      <w:r w:rsidRPr="5F69D68E" w:rsidR="5FB89908">
        <w:rPr>
          <w:rFonts w:ascii="Arial" w:hAnsi="Arial" w:eastAsia="Arial" w:cs="Arial"/>
          <w:b w:val="0"/>
          <w:bCs w:val="0"/>
        </w:rPr>
        <w:t>ation</w:t>
      </w:r>
      <w:r w:rsidRPr="5F69D68E" w:rsidR="3F0E062B">
        <w:rPr>
          <w:rFonts w:ascii="Arial" w:hAnsi="Arial" w:eastAsia="Arial" w:cs="Arial"/>
          <w:b w:val="0"/>
          <w:bCs w:val="0"/>
        </w:rPr>
        <w:t xml:space="preserve">: A Cultural History of Insanity, </w:t>
      </w:r>
      <w:r w:rsidRPr="5F69D68E" w:rsidR="655D4D6F">
        <w:rPr>
          <w:rFonts w:ascii="Arial" w:hAnsi="Arial" w:eastAsia="Arial" w:cs="Arial"/>
          <w:b w:val="0"/>
          <w:bCs w:val="0"/>
        </w:rPr>
        <w:t>f</w:t>
      </w:r>
      <w:r w:rsidRPr="5F69D68E" w:rsidR="3F0E062B">
        <w:rPr>
          <w:rFonts w:ascii="Arial" w:hAnsi="Arial" w:eastAsia="Arial" w:cs="Arial"/>
          <w:b w:val="0"/>
          <w:bCs w:val="0"/>
        </w:rPr>
        <w:t>rom the Bible to Freud</w:t>
      </w:r>
      <w:r w:rsidRPr="5F69D68E" w:rsidR="1B9951F8">
        <w:rPr>
          <w:rFonts w:ascii="Arial" w:hAnsi="Arial" w:eastAsia="Arial" w:cs="Arial"/>
          <w:b w:val="0"/>
          <w:bCs w:val="0"/>
        </w:rPr>
        <w:t>, from the Madhouse to Modern Medicine</w:t>
      </w:r>
      <w:r w:rsidRPr="5F69D68E" w:rsidR="17AF019E">
        <w:rPr>
          <w:rFonts w:ascii="Arial" w:hAnsi="Arial" w:eastAsia="Arial" w:cs="Arial"/>
          <w:b w:val="0"/>
          <w:bCs w:val="0"/>
        </w:rPr>
        <w:t xml:space="preserve"> (1</w:t>
      </w:r>
      <w:r w:rsidRPr="5F69D68E" w:rsidR="17AF019E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5F69D68E" w:rsidR="17AF019E">
        <w:rPr>
          <w:rFonts w:ascii="Arial" w:hAnsi="Arial" w:eastAsia="Arial" w:cs="Arial"/>
          <w:b w:val="0"/>
          <w:bCs w:val="0"/>
        </w:rPr>
        <w:t xml:space="preserve"> ed)</w:t>
      </w:r>
      <w:r w:rsidRPr="5F69D68E" w:rsidR="11F9CFFA">
        <w:rPr>
          <w:rFonts w:ascii="Arial" w:hAnsi="Arial" w:eastAsia="Arial" w:cs="Arial"/>
          <w:b w:val="0"/>
          <w:bCs w:val="0"/>
        </w:rPr>
        <w:t>. Thames and Hudson Ltd.</w:t>
      </w:r>
    </w:p>
    <w:p w:rsidR="5F69D68E" w:rsidP="5F69D68E" w:rsidRDefault="5F69D68E" w14:paraId="7226023D" w14:textId="0C0DF15A">
      <w:pPr>
        <w:jc w:val="left"/>
        <w:rPr>
          <w:rFonts w:ascii="Arial" w:hAnsi="Arial" w:eastAsia="Arial" w:cs="Arial"/>
          <w:b w:val="0"/>
          <w:bCs w:val="0"/>
        </w:rPr>
      </w:pPr>
    </w:p>
    <w:p w:rsidR="4DF0C754" w:rsidP="5F69D68E" w:rsidRDefault="4DF0C754" w14:paraId="5E2DFAF6" w14:textId="1B53BFAD">
      <w:pPr>
        <w:jc w:val="left"/>
        <w:rPr>
          <w:rStyle w:val="Hyperlink"/>
          <w:rFonts w:ascii="Arial" w:hAnsi="Arial" w:eastAsia="Arial" w:cs="Arial"/>
          <w:b w:val="0"/>
          <w:bCs w:val="0"/>
        </w:rPr>
      </w:pPr>
      <w:r w:rsidRPr="5F69D68E" w:rsidR="4DF0C754">
        <w:rPr>
          <w:rFonts w:ascii="Arial" w:hAnsi="Arial" w:eastAsia="Arial" w:cs="Arial"/>
          <w:b w:val="0"/>
          <w:bCs w:val="0"/>
        </w:rPr>
        <w:t xml:space="preserve">Primoz, M., </w:t>
      </w:r>
      <w:r w:rsidRPr="5F69D68E" w:rsidR="4DF0C754">
        <w:rPr>
          <w:rFonts w:ascii="Arial" w:hAnsi="Arial" w:eastAsia="Arial" w:cs="Arial"/>
          <w:b w:val="0"/>
          <w:bCs w:val="0"/>
        </w:rPr>
        <w:t>Razp</w:t>
      </w:r>
      <w:r w:rsidRPr="5F69D68E" w:rsidR="246588E1">
        <w:rPr>
          <w:rFonts w:ascii="Arial" w:hAnsi="Arial" w:eastAsia="Arial" w:cs="Arial"/>
          <w:b w:val="0"/>
          <w:bCs w:val="0"/>
        </w:rPr>
        <w:t>rave</w:t>
      </w:r>
      <w:r w:rsidRPr="5F69D68E" w:rsidR="246588E1">
        <w:rPr>
          <w:rFonts w:ascii="Arial" w:hAnsi="Arial" w:eastAsia="Arial" w:cs="Arial"/>
          <w:b w:val="0"/>
          <w:bCs w:val="0"/>
        </w:rPr>
        <w:t>, D. (2018). The Deconstruction</w:t>
      </w:r>
      <w:r w:rsidRPr="5F69D68E" w:rsidR="74E76485">
        <w:rPr>
          <w:rFonts w:ascii="Arial" w:hAnsi="Arial" w:eastAsia="Arial" w:cs="Arial"/>
          <w:b w:val="0"/>
          <w:bCs w:val="0"/>
        </w:rPr>
        <w:t xml:space="preserve"> of Freud’s Theory of Melancholy. </w:t>
      </w:r>
      <w:r w:rsidRPr="5F69D68E" w:rsidR="25B70042">
        <w:rPr>
          <w:rFonts w:ascii="Arial" w:hAnsi="Arial" w:eastAsia="Arial" w:cs="Arial"/>
          <w:b w:val="0"/>
          <w:bCs w:val="0"/>
          <w:i w:val="1"/>
          <w:iCs w:val="1"/>
        </w:rPr>
        <w:t xml:space="preserve">Scholarly Journal, </w:t>
      </w:r>
      <w:r w:rsidRPr="5F69D68E" w:rsidR="532EAFC7">
        <w:rPr>
          <w:rFonts w:ascii="Arial" w:hAnsi="Arial" w:eastAsia="Arial" w:cs="Arial"/>
          <w:b w:val="0"/>
          <w:bCs w:val="0"/>
          <w:i w:val="1"/>
          <w:iCs w:val="1"/>
        </w:rPr>
        <w:t xml:space="preserve">34(88), 113-131. </w:t>
      </w:r>
      <w:hyperlink r:id="Raf676afe83674f17">
        <w:r w:rsidRPr="5F69D68E" w:rsidR="1022C815">
          <w:rPr>
            <w:rStyle w:val="Hyperlink"/>
            <w:rFonts w:ascii="Arial" w:hAnsi="Arial" w:eastAsia="Arial" w:cs="Arial"/>
            <w:b w:val="0"/>
            <w:bCs w:val="0"/>
          </w:rPr>
          <w:t>https://www.proquest.com/docview/2186956635?accountid=130472&amp;parentSessionId=NvsLK9GSnE0xxXK6UG9USx15yHd7Vcq%2BUJOvb8L2cKA%3D&amp;pq-origsite=primo&amp;sourcetype=Scholarly%20Journals</w:t>
        </w:r>
      </w:hyperlink>
    </w:p>
    <w:p w:rsidR="5F69D68E" w:rsidP="5F69D68E" w:rsidRDefault="5F69D68E" w14:paraId="1574CE0E" w14:textId="37A8972B">
      <w:pPr>
        <w:jc w:val="left"/>
        <w:rPr>
          <w:rFonts w:ascii="Arial" w:hAnsi="Arial" w:eastAsia="Arial" w:cs="Arial"/>
          <w:b w:val="0"/>
          <w:bCs w:val="0"/>
        </w:rPr>
      </w:pPr>
    </w:p>
    <w:p w:rsidR="1DE2813A" w:rsidP="5F69D68E" w:rsidRDefault="1DE2813A" w14:paraId="1DCF66C5" w14:textId="4C4D449D">
      <w:pPr>
        <w:jc w:val="left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</w:pPr>
      <w:r w:rsidRPr="5F69D68E" w:rsidR="1DE2813A">
        <w:rPr>
          <w:rFonts w:ascii="Arial" w:hAnsi="Arial" w:eastAsia="Arial" w:cs="Arial"/>
          <w:b w:val="0"/>
          <w:bCs w:val="0"/>
        </w:rPr>
        <w:t xml:space="preserve">Cuijpers, P et al. (2009). </w:t>
      </w:r>
      <w:r w:rsidRPr="5F69D68E" w:rsidR="1B7645F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PSYCHOTHERAPY VERSUS THE COMBINATION OF PSYCHOTHERAPY AND PHARMACOTHERAPY IN THE TREATMENT OF DEPRESSION: A META-ANALYSIS. </w:t>
      </w:r>
      <w:r w:rsidRPr="5F69D68E" w:rsidR="1B7645F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Depression and Anxiety</w:t>
      </w:r>
      <w:r w:rsidRPr="5F69D68E" w:rsidR="093DA2D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, 26, 279-288. </w:t>
      </w:r>
      <w:hyperlink r:id="Rfb4a981d01884fb6">
        <w:r w:rsidRPr="5F69D68E" w:rsidR="12354D67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US"/>
          </w:rPr>
          <w:t>https://onlinelibrary.wiley.com/doi/pdfdirect/10.1002/da.20519</w:t>
        </w:r>
      </w:hyperlink>
      <w:r w:rsidRPr="5F69D68E" w:rsidR="12354D6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</w:p>
    <w:p w:rsidR="5F69D68E" w:rsidP="5F69D68E" w:rsidRDefault="5F69D68E" w14:paraId="3FE87660" w14:textId="04F26E5D">
      <w:pPr>
        <w:jc w:val="left"/>
        <w:rPr>
          <w:rFonts w:ascii="Arial" w:hAnsi="Arial" w:eastAsia="Arial" w:cs="Arial"/>
          <w:b w:val="0"/>
          <w:bCs w:val="0"/>
        </w:rPr>
      </w:pPr>
    </w:p>
    <w:p w:rsidR="0D936F58" w:rsidP="5F69D68E" w:rsidRDefault="0D936F58" w14:paraId="59E0D82C" w14:textId="631BB9E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8AB7"/>
          <w:sz w:val="24"/>
          <w:szCs w:val="24"/>
          <w:lang w:val="en-US"/>
        </w:rPr>
      </w:pPr>
      <w:r w:rsidRPr="5F69D68E" w:rsidR="0D936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Jansson, A. (2021). </w:t>
      </w:r>
      <w:r w:rsidRPr="5F69D68E" w:rsidR="0D936F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From Melancholia to Depression, Disordered Mood in Nineteenth-Century Psychiatry </w:t>
      </w:r>
      <w:r w:rsidRPr="5F69D68E" w:rsidR="0D936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(1</w:t>
      </w:r>
      <w:r w:rsidRPr="5F69D68E" w:rsidR="0D936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st</w:t>
      </w:r>
      <w:r w:rsidRPr="5F69D68E" w:rsidR="0D936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ed.). Springer Nature. </w:t>
      </w:r>
      <w:hyperlink r:id="R373d92b4c060452b">
        <w:r w:rsidRPr="5F69D68E" w:rsidR="0D936F5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https://library.oapen.org/handle/20.500.12657/42575</w:t>
        </w:r>
      </w:hyperlink>
    </w:p>
    <w:p w:rsidR="5F69D68E" w:rsidP="5F69D68E" w:rsidRDefault="5F69D68E" w14:paraId="67821C9D" w14:textId="2A41A4DE">
      <w:pPr>
        <w:jc w:val="left"/>
        <w:rPr>
          <w:rFonts w:ascii="Arial" w:hAnsi="Arial" w:eastAsia="Arial" w:cs="Arial"/>
          <w:b w:val="0"/>
          <w:bCs w:val="0"/>
        </w:rPr>
      </w:pPr>
    </w:p>
    <w:p w:rsidR="5F69D68E" w:rsidP="5F69D68E" w:rsidRDefault="5F69D68E" w14:paraId="6058272E" w14:textId="085CD450">
      <w:pPr>
        <w:jc w:val="left"/>
        <w:rPr>
          <w:rFonts w:ascii="Arial" w:hAnsi="Arial" w:eastAsia="Arial" w:cs="Arial"/>
          <w:b w:val="0"/>
          <w:bCs w:val="0"/>
        </w:rPr>
      </w:pPr>
    </w:p>
    <w:p w:rsidR="5F69D68E" w:rsidP="5F69D68E" w:rsidRDefault="5F69D68E" w14:paraId="78EAAE5B" w14:textId="394D68DF">
      <w:pPr>
        <w:jc w:val="left"/>
        <w:rPr>
          <w:rFonts w:ascii="Arial" w:hAnsi="Arial" w:eastAsia="Arial" w:cs="Arial"/>
          <w:b w:val="0"/>
          <w:bCs w:val="0"/>
        </w:rPr>
      </w:pPr>
    </w:p>
    <w:p w:rsidR="5F69D68E" w:rsidP="5F69D68E" w:rsidRDefault="5F69D68E" w14:paraId="5B7D6582" w14:textId="0626C7F1">
      <w:pPr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7D77B907" w:rsidP="7D77B907" w:rsidRDefault="7D77B907" w14:paraId="777ED128" w14:textId="60BAAF3B">
      <w:pPr>
        <w:jc w:val="center"/>
      </w:pPr>
    </w:p>
    <w:p w:rsidR="7D77B907" w:rsidP="7D77B907" w:rsidRDefault="7D77B907" w14:paraId="165671D8" w14:textId="5B3752DE">
      <w:pPr>
        <w:jc w:val="center"/>
      </w:pPr>
    </w:p>
    <w:p w:rsidR="7D77B907" w:rsidP="7D77B907" w:rsidRDefault="7D77B907" w14:paraId="28650C39" w14:textId="564C5273">
      <w:pPr>
        <w:jc w:val="center"/>
      </w:pPr>
    </w:p>
    <w:p w:rsidR="7D77B907" w:rsidP="7D77B907" w:rsidRDefault="7D77B907" w14:paraId="504A78DE" w14:textId="7569118A">
      <w:pPr>
        <w:jc w:val="center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4e954f1c4ae4c26"/>
      <w:footerReference w:type="default" r:id="R8425e5ca9a0b40c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69D68E" w:rsidTr="5F69D68E" w14:paraId="45D7F696">
      <w:trPr>
        <w:trHeight w:val="300"/>
      </w:trPr>
      <w:tc>
        <w:tcPr>
          <w:tcW w:w="3120" w:type="dxa"/>
          <w:tcMar/>
        </w:tcPr>
        <w:p w:rsidR="5F69D68E" w:rsidP="5F69D68E" w:rsidRDefault="5F69D68E" w14:paraId="70804669" w14:textId="1E174C5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69D68E" w:rsidP="5F69D68E" w:rsidRDefault="5F69D68E" w14:paraId="5F66E8AF" w14:textId="5605213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69D68E" w:rsidP="5F69D68E" w:rsidRDefault="5F69D68E" w14:paraId="0A83F46C" w14:textId="0DB4B94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F69D68E" w:rsidP="5F69D68E" w:rsidRDefault="5F69D68E" w14:paraId="4219ECEA" w14:textId="099DAAB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F69D68E" w:rsidTr="5F69D68E" w14:paraId="6BAB6E8F">
      <w:trPr>
        <w:trHeight w:val="300"/>
      </w:trPr>
      <w:tc>
        <w:tcPr>
          <w:tcW w:w="3120" w:type="dxa"/>
          <w:tcMar/>
        </w:tcPr>
        <w:p w:rsidR="5F69D68E" w:rsidP="5F69D68E" w:rsidRDefault="5F69D68E" w14:paraId="3A3967F4" w14:textId="1AA91B2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F69D68E" w:rsidP="5F69D68E" w:rsidRDefault="5F69D68E" w14:paraId="07D631DB" w14:textId="37C7788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F69D68E" w:rsidP="5F69D68E" w:rsidRDefault="5F69D68E" w14:paraId="59324410" w14:textId="326F611B">
          <w:pPr>
            <w:pStyle w:val="Header"/>
            <w:bidi w:val="0"/>
            <w:ind w:right="-115"/>
            <w:jc w:val="right"/>
          </w:pPr>
        </w:p>
      </w:tc>
    </w:tr>
  </w:tbl>
  <w:p w:rsidR="5F69D68E" w:rsidP="5F69D68E" w:rsidRDefault="5F69D68E" w14:paraId="00BDCD88" w14:textId="0ED9BFF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C1536A"/>
    <w:rsid w:val="003FB7AC"/>
    <w:rsid w:val="00957417"/>
    <w:rsid w:val="00B8AFBF"/>
    <w:rsid w:val="00BA63DE"/>
    <w:rsid w:val="0109C204"/>
    <w:rsid w:val="012B38B0"/>
    <w:rsid w:val="01442A2D"/>
    <w:rsid w:val="014FFEF5"/>
    <w:rsid w:val="026F02D8"/>
    <w:rsid w:val="02B8AF84"/>
    <w:rsid w:val="02BCEB6F"/>
    <w:rsid w:val="0315F4E1"/>
    <w:rsid w:val="032D662F"/>
    <w:rsid w:val="037572C8"/>
    <w:rsid w:val="03B9D5D3"/>
    <w:rsid w:val="03C96529"/>
    <w:rsid w:val="03FAC8BB"/>
    <w:rsid w:val="04468FC5"/>
    <w:rsid w:val="044BF118"/>
    <w:rsid w:val="0477F5F1"/>
    <w:rsid w:val="04AEF935"/>
    <w:rsid w:val="051AC666"/>
    <w:rsid w:val="053043D1"/>
    <w:rsid w:val="053F98A7"/>
    <w:rsid w:val="054D6889"/>
    <w:rsid w:val="056D5D56"/>
    <w:rsid w:val="0574E045"/>
    <w:rsid w:val="059707AC"/>
    <w:rsid w:val="059B97F3"/>
    <w:rsid w:val="05A937E8"/>
    <w:rsid w:val="05D55F5B"/>
    <w:rsid w:val="0634295B"/>
    <w:rsid w:val="064621EA"/>
    <w:rsid w:val="06988A2D"/>
    <w:rsid w:val="06FC0F0B"/>
    <w:rsid w:val="07D43A6B"/>
    <w:rsid w:val="07DAE5C0"/>
    <w:rsid w:val="07E8041A"/>
    <w:rsid w:val="080C30F8"/>
    <w:rsid w:val="08244246"/>
    <w:rsid w:val="082BA728"/>
    <w:rsid w:val="085098F8"/>
    <w:rsid w:val="0865B3F4"/>
    <w:rsid w:val="0867010B"/>
    <w:rsid w:val="086D5283"/>
    <w:rsid w:val="090D8F68"/>
    <w:rsid w:val="0918FB2B"/>
    <w:rsid w:val="093DA2DF"/>
    <w:rsid w:val="0942CCE4"/>
    <w:rsid w:val="099673E8"/>
    <w:rsid w:val="09EBA91A"/>
    <w:rsid w:val="09F63F99"/>
    <w:rsid w:val="0A5E8962"/>
    <w:rsid w:val="0B3018B0"/>
    <w:rsid w:val="0B9F17BD"/>
    <w:rsid w:val="0BC9C9C0"/>
    <w:rsid w:val="0BE4D8D9"/>
    <w:rsid w:val="0C1C286C"/>
    <w:rsid w:val="0C3E0D5E"/>
    <w:rsid w:val="0C896078"/>
    <w:rsid w:val="0CA21674"/>
    <w:rsid w:val="0CB38349"/>
    <w:rsid w:val="0CED9977"/>
    <w:rsid w:val="0D0AC21C"/>
    <w:rsid w:val="0D376AAB"/>
    <w:rsid w:val="0D4DE177"/>
    <w:rsid w:val="0D936F58"/>
    <w:rsid w:val="0DBF2AEA"/>
    <w:rsid w:val="0DD26A86"/>
    <w:rsid w:val="0E14A8C3"/>
    <w:rsid w:val="0E2ADB9C"/>
    <w:rsid w:val="0EEE4F22"/>
    <w:rsid w:val="0F7359CE"/>
    <w:rsid w:val="10145F28"/>
    <w:rsid w:val="1020D379"/>
    <w:rsid w:val="1022C815"/>
    <w:rsid w:val="10932AAF"/>
    <w:rsid w:val="109F8FB0"/>
    <w:rsid w:val="10ADDE10"/>
    <w:rsid w:val="11D256AD"/>
    <w:rsid w:val="11D85F74"/>
    <w:rsid w:val="11F9CFFA"/>
    <w:rsid w:val="11FC246D"/>
    <w:rsid w:val="11FCE665"/>
    <w:rsid w:val="12354D67"/>
    <w:rsid w:val="1262DC3B"/>
    <w:rsid w:val="12C7B3D1"/>
    <w:rsid w:val="1305C408"/>
    <w:rsid w:val="13751407"/>
    <w:rsid w:val="13EE2868"/>
    <w:rsid w:val="14409415"/>
    <w:rsid w:val="144535BD"/>
    <w:rsid w:val="14B7CEF1"/>
    <w:rsid w:val="14BC2712"/>
    <w:rsid w:val="14BF36A6"/>
    <w:rsid w:val="14D03D38"/>
    <w:rsid w:val="14D1C71C"/>
    <w:rsid w:val="150964A1"/>
    <w:rsid w:val="150CB421"/>
    <w:rsid w:val="15139B33"/>
    <w:rsid w:val="1562A909"/>
    <w:rsid w:val="1564E974"/>
    <w:rsid w:val="15957318"/>
    <w:rsid w:val="15CEE9F0"/>
    <w:rsid w:val="15EA2990"/>
    <w:rsid w:val="15EE5A34"/>
    <w:rsid w:val="162C4F02"/>
    <w:rsid w:val="16552C5A"/>
    <w:rsid w:val="1662453F"/>
    <w:rsid w:val="166F045C"/>
    <w:rsid w:val="16B0B69E"/>
    <w:rsid w:val="16DAC25F"/>
    <w:rsid w:val="16F0CC0E"/>
    <w:rsid w:val="1740B21C"/>
    <w:rsid w:val="1743D174"/>
    <w:rsid w:val="174A8DE1"/>
    <w:rsid w:val="17AF019E"/>
    <w:rsid w:val="17CA6117"/>
    <w:rsid w:val="1808DEA9"/>
    <w:rsid w:val="18212705"/>
    <w:rsid w:val="18587EC0"/>
    <w:rsid w:val="19175B10"/>
    <w:rsid w:val="1959ED63"/>
    <w:rsid w:val="19621BBB"/>
    <w:rsid w:val="19B39EE8"/>
    <w:rsid w:val="19D74F78"/>
    <w:rsid w:val="1A6C1E39"/>
    <w:rsid w:val="1A80EAA7"/>
    <w:rsid w:val="1A83056E"/>
    <w:rsid w:val="1AC8FE51"/>
    <w:rsid w:val="1AF109BE"/>
    <w:rsid w:val="1B249F8F"/>
    <w:rsid w:val="1B50B110"/>
    <w:rsid w:val="1B65362F"/>
    <w:rsid w:val="1B6722C9"/>
    <w:rsid w:val="1B7645F2"/>
    <w:rsid w:val="1B91383D"/>
    <w:rsid w:val="1B9951F8"/>
    <w:rsid w:val="1BE20CD6"/>
    <w:rsid w:val="1C236DA0"/>
    <w:rsid w:val="1CA4325C"/>
    <w:rsid w:val="1CCEE8C0"/>
    <w:rsid w:val="1D40A5F3"/>
    <w:rsid w:val="1D4456E1"/>
    <w:rsid w:val="1DCBF498"/>
    <w:rsid w:val="1DCC655E"/>
    <w:rsid w:val="1DCE2850"/>
    <w:rsid w:val="1DD95AC8"/>
    <w:rsid w:val="1DE2813A"/>
    <w:rsid w:val="1E40E58D"/>
    <w:rsid w:val="1E5AC7D5"/>
    <w:rsid w:val="1E78A8EA"/>
    <w:rsid w:val="1E80BB0E"/>
    <w:rsid w:val="1F07812B"/>
    <w:rsid w:val="1F4367DE"/>
    <w:rsid w:val="1F5ED17F"/>
    <w:rsid w:val="1F8A56A0"/>
    <w:rsid w:val="2044539D"/>
    <w:rsid w:val="20B01054"/>
    <w:rsid w:val="20BA93D8"/>
    <w:rsid w:val="2126918A"/>
    <w:rsid w:val="2229B677"/>
    <w:rsid w:val="224E5DB2"/>
    <w:rsid w:val="2294F5B2"/>
    <w:rsid w:val="229EF978"/>
    <w:rsid w:val="22CD7788"/>
    <w:rsid w:val="22D32B0B"/>
    <w:rsid w:val="2354893A"/>
    <w:rsid w:val="2362A927"/>
    <w:rsid w:val="23686D67"/>
    <w:rsid w:val="23842EAB"/>
    <w:rsid w:val="23A21B59"/>
    <w:rsid w:val="23CF0E4F"/>
    <w:rsid w:val="23DF253B"/>
    <w:rsid w:val="23E2581E"/>
    <w:rsid w:val="245E384E"/>
    <w:rsid w:val="246588E1"/>
    <w:rsid w:val="2483A7CF"/>
    <w:rsid w:val="24E9BD7F"/>
    <w:rsid w:val="24FB33AC"/>
    <w:rsid w:val="251AC2DB"/>
    <w:rsid w:val="255428CE"/>
    <w:rsid w:val="256DC15C"/>
    <w:rsid w:val="2578E1CA"/>
    <w:rsid w:val="258A5E39"/>
    <w:rsid w:val="25B70042"/>
    <w:rsid w:val="25BF8CE3"/>
    <w:rsid w:val="25EF5EFE"/>
    <w:rsid w:val="26079B13"/>
    <w:rsid w:val="2625A623"/>
    <w:rsid w:val="26AA32F3"/>
    <w:rsid w:val="26E418E1"/>
    <w:rsid w:val="26F833BC"/>
    <w:rsid w:val="270471D2"/>
    <w:rsid w:val="276CEF8E"/>
    <w:rsid w:val="2772CFCA"/>
    <w:rsid w:val="2785B925"/>
    <w:rsid w:val="27B99FB5"/>
    <w:rsid w:val="28C19B67"/>
    <w:rsid w:val="28F2EB05"/>
    <w:rsid w:val="2935A6EA"/>
    <w:rsid w:val="295F6F8D"/>
    <w:rsid w:val="29619044"/>
    <w:rsid w:val="29743E32"/>
    <w:rsid w:val="29C34955"/>
    <w:rsid w:val="29CB45B1"/>
    <w:rsid w:val="29DB50D1"/>
    <w:rsid w:val="2AD33EE3"/>
    <w:rsid w:val="2ADBC049"/>
    <w:rsid w:val="2AE136C8"/>
    <w:rsid w:val="2AE3EF25"/>
    <w:rsid w:val="2AE9EA83"/>
    <w:rsid w:val="2B21F295"/>
    <w:rsid w:val="2BD94302"/>
    <w:rsid w:val="2BF1FF8D"/>
    <w:rsid w:val="2BFAE770"/>
    <w:rsid w:val="2C705680"/>
    <w:rsid w:val="2C859144"/>
    <w:rsid w:val="2C89C71A"/>
    <w:rsid w:val="2C911BD7"/>
    <w:rsid w:val="2CEDC4D3"/>
    <w:rsid w:val="2D3C724E"/>
    <w:rsid w:val="2D59DB38"/>
    <w:rsid w:val="2DAB9131"/>
    <w:rsid w:val="2DB600C6"/>
    <w:rsid w:val="2DD14EFF"/>
    <w:rsid w:val="2DD35392"/>
    <w:rsid w:val="2E2EF05B"/>
    <w:rsid w:val="2E6DF8CC"/>
    <w:rsid w:val="2E926105"/>
    <w:rsid w:val="2ED0DB2C"/>
    <w:rsid w:val="2EF01B87"/>
    <w:rsid w:val="2F24CF19"/>
    <w:rsid w:val="2F34EFF3"/>
    <w:rsid w:val="2F85052F"/>
    <w:rsid w:val="2F86519C"/>
    <w:rsid w:val="2FFDB0C4"/>
    <w:rsid w:val="3008FC9B"/>
    <w:rsid w:val="308C9AA0"/>
    <w:rsid w:val="30F0D67D"/>
    <w:rsid w:val="3138CC4B"/>
    <w:rsid w:val="31CE7061"/>
    <w:rsid w:val="3212EC37"/>
    <w:rsid w:val="322D79A5"/>
    <w:rsid w:val="326974DC"/>
    <w:rsid w:val="32BC869B"/>
    <w:rsid w:val="32D90BDB"/>
    <w:rsid w:val="334C1515"/>
    <w:rsid w:val="3365B4EB"/>
    <w:rsid w:val="33848F6B"/>
    <w:rsid w:val="338C2613"/>
    <w:rsid w:val="33DAD3B9"/>
    <w:rsid w:val="33E5F980"/>
    <w:rsid w:val="33ED7DDA"/>
    <w:rsid w:val="341F12DE"/>
    <w:rsid w:val="34503F5D"/>
    <w:rsid w:val="347EBAF4"/>
    <w:rsid w:val="348457F5"/>
    <w:rsid w:val="35441ABB"/>
    <w:rsid w:val="355444AF"/>
    <w:rsid w:val="35777047"/>
    <w:rsid w:val="3585D2BF"/>
    <w:rsid w:val="3599D4B5"/>
    <w:rsid w:val="35C1536A"/>
    <w:rsid w:val="36B6E556"/>
    <w:rsid w:val="36D07500"/>
    <w:rsid w:val="36DACD06"/>
    <w:rsid w:val="377144EA"/>
    <w:rsid w:val="3774FDB7"/>
    <w:rsid w:val="37803FC5"/>
    <w:rsid w:val="379FE8C9"/>
    <w:rsid w:val="37ED5027"/>
    <w:rsid w:val="38416D54"/>
    <w:rsid w:val="392AF0D6"/>
    <w:rsid w:val="3934DD00"/>
    <w:rsid w:val="39A638B3"/>
    <w:rsid w:val="39BCC65A"/>
    <w:rsid w:val="39D9079E"/>
    <w:rsid w:val="3A1E980D"/>
    <w:rsid w:val="3A2CBC39"/>
    <w:rsid w:val="3A2E2DEE"/>
    <w:rsid w:val="3A3BD0C9"/>
    <w:rsid w:val="3A5D16A3"/>
    <w:rsid w:val="3A9438EF"/>
    <w:rsid w:val="3ABC4BA1"/>
    <w:rsid w:val="3AF4FAA2"/>
    <w:rsid w:val="3AFE36FC"/>
    <w:rsid w:val="3BAECCFA"/>
    <w:rsid w:val="3C0C7F9A"/>
    <w:rsid w:val="3C10E097"/>
    <w:rsid w:val="3C47BCD9"/>
    <w:rsid w:val="3C4E5EAF"/>
    <w:rsid w:val="3CF8B0DD"/>
    <w:rsid w:val="3D16D84B"/>
    <w:rsid w:val="3D6C62CB"/>
    <w:rsid w:val="3DD4F4F6"/>
    <w:rsid w:val="3E47D4CE"/>
    <w:rsid w:val="3E4D29CE"/>
    <w:rsid w:val="3F0E062B"/>
    <w:rsid w:val="3F1BB9DF"/>
    <w:rsid w:val="3F249C70"/>
    <w:rsid w:val="3F2619E5"/>
    <w:rsid w:val="3F81637E"/>
    <w:rsid w:val="3FCCA2C1"/>
    <w:rsid w:val="40730F02"/>
    <w:rsid w:val="40A89FAF"/>
    <w:rsid w:val="40DF88BD"/>
    <w:rsid w:val="40FEB20A"/>
    <w:rsid w:val="41604E05"/>
    <w:rsid w:val="422B9D74"/>
    <w:rsid w:val="42C414EC"/>
    <w:rsid w:val="42E65AE3"/>
    <w:rsid w:val="4349D3BB"/>
    <w:rsid w:val="43CC7562"/>
    <w:rsid w:val="43DF4C6B"/>
    <w:rsid w:val="4403690C"/>
    <w:rsid w:val="440EF7B1"/>
    <w:rsid w:val="44234100"/>
    <w:rsid w:val="44A87ABA"/>
    <w:rsid w:val="44AD7B94"/>
    <w:rsid w:val="44CE8915"/>
    <w:rsid w:val="44DCF608"/>
    <w:rsid w:val="4516A2DB"/>
    <w:rsid w:val="46730939"/>
    <w:rsid w:val="468E78EA"/>
    <w:rsid w:val="46A52959"/>
    <w:rsid w:val="46F9BA7B"/>
    <w:rsid w:val="4747D4AE"/>
    <w:rsid w:val="474B6B0D"/>
    <w:rsid w:val="477106AF"/>
    <w:rsid w:val="4790B6AF"/>
    <w:rsid w:val="47F6F0BE"/>
    <w:rsid w:val="482DA439"/>
    <w:rsid w:val="483DECF4"/>
    <w:rsid w:val="484E3D8B"/>
    <w:rsid w:val="485C789E"/>
    <w:rsid w:val="486666CF"/>
    <w:rsid w:val="48FC384B"/>
    <w:rsid w:val="49052E3C"/>
    <w:rsid w:val="4909B56D"/>
    <w:rsid w:val="490AC1B4"/>
    <w:rsid w:val="49554E34"/>
    <w:rsid w:val="49641F8D"/>
    <w:rsid w:val="49DF3849"/>
    <w:rsid w:val="4A408B81"/>
    <w:rsid w:val="4A40FFFA"/>
    <w:rsid w:val="4AB47AC3"/>
    <w:rsid w:val="4B03819F"/>
    <w:rsid w:val="4B38B994"/>
    <w:rsid w:val="4B3CEAC0"/>
    <w:rsid w:val="4B5647C1"/>
    <w:rsid w:val="4B8A9755"/>
    <w:rsid w:val="4B8E0158"/>
    <w:rsid w:val="4BAE10F5"/>
    <w:rsid w:val="4BCBB072"/>
    <w:rsid w:val="4BF55632"/>
    <w:rsid w:val="4BF8A91A"/>
    <w:rsid w:val="4C7DD399"/>
    <w:rsid w:val="4C9B7CD0"/>
    <w:rsid w:val="4CAE5A3A"/>
    <w:rsid w:val="4CDAA654"/>
    <w:rsid w:val="4CEA5C79"/>
    <w:rsid w:val="4D583566"/>
    <w:rsid w:val="4D67EED4"/>
    <w:rsid w:val="4D917946"/>
    <w:rsid w:val="4DDB81E9"/>
    <w:rsid w:val="4DF0C754"/>
    <w:rsid w:val="4E12F527"/>
    <w:rsid w:val="4E1965B2"/>
    <w:rsid w:val="4E2B10A8"/>
    <w:rsid w:val="4E44E5DC"/>
    <w:rsid w:val="4E529DFC"/>
    <w:rsid w:val="4E963BDC"/>
    <w:rsid w:val="4F7480C4"/>
    <w:rsid w:val="4FC3033A"/>
    <w:rsid w:val="4FD1BDC6"/>
    <w:rsid w:val="50331B05"/>
    <w:rsid w:val="50C9AF0D"/>
    <w:rsid w:val="50CEA11F"/>
    <w:rsid w:val="50D89177"/>
    <w:rsid w:val="5177B725"/>
    <w:rsid w:val="520AC02D"/>
    <w:rsid w:val="5229CD40"/>
    <w:rsid w:val="524DC408"/>
    <w:rsid w:val="52E898E9"/>
    <w:rsid w:val="53224C97"/>
    <w:rsid w:val="532EAFC7"/>
    <w:rsid w:val="534CC0ED"/>
    <w:rsid w:val="534E7960"/>
    <w:rsid w:val="5358F493"/>
    <w:rsid w:val="537FA02A"/>
    <w:rsid w:val="53A4B1F3"/>
    <w:rsid w:val="541F6515"/>
    <w:rsid w:val="550A765A"/>
    <w:rsid w:val="5512C0B9"/>
    <w:rsid w:val="55139D82"/>
    <w:rsid w:val="5569FF3F"/>
    <w:rsid w:val="55AA4BDB"/>
    <w:rsid w:val="561F36B8"/>
    <w:rsid w:val="5622210D"/>
    <w:rsid w:val="56330BA5"/>
    <w:rsid w:val="5721176C"/>
    <w:rsid w:val="579272D8"/>
    <w:rsid w:val="57F9B0B8"/>
    <w:rsid w:val="58B22D09"/>
    <w:rsid w:val="58C9C1D0"/>
    <w:rsid w:val="58D047FE"/>
    <w:rsid w:val="59493FC1"/>
    <w:rsid w:val="59C63F38"/>
    <w:rsid w:val="59D626F0"/>
    <w:rsid w:val="5A874551"/>
    <w:rsid w:val="5A916F58"/>
    <w:rsid w:val="5ABDCBF0"/>
    <w:rsid w:val="5AE9CCE1"/>
    <w:rsid w:val="5B01F92F"/>
    <w:rsid w:val="5B1091D1"/>
    <w:rsid w:val="5B125215"/>
    <w:rsid w:val="5B968D0C"/>
    <w:rsid w:val="5BB96AE5"/>
    <w:rsid w:val="5C78E99A"/>
    <w:rsid w:val="5CCF74AF"/>
    <w:rsid w:val="5D0161A5"/>
    <w:rsid w:val="5DAC8C25"/>
    <w:rsid w:val="5E3EAB7B"/>
    <w:rsid w:val="5E6F30F8"/>
    <w:rsid w:val="5EEDB1C6"/>
    <w:rsid w:val="5EF99E37"/>
    <w:rsid w:val="5F36D4A8"/>
    <w:rsid w:val="5F69D68E"/>
    <w:rsid w:val="5FB89908"/>
    <w:rsid w:val="5FD52DF7"/>
    <w:rsid w:val="6005C04E"/>
    <w:rsid w:val="60173F74"/>
    <w:rsid w:val="602FB7E4"/>
    <w:rsid w:val="60A68F22"/>
    <w:rsid w:val="60C87A15"/>
    <w:rsid w:val="60EC4D12"/>
    <w:rsid w:val="61270FC7"/>
    <w:rsid w:val="614C1DC5"/>
    <w:rsid w:val="614E2861"/>
    <w:rsid w:val="615ED104"/>
    <w:rsid w:val="6195CFBF"/>
    <w:rsid w:val="61BECC91"/>
    <w:rsid w:val="6212C917"/>
    <w:rsid w:val="628B9089"/>
    <w:rsid w:val="62C5A382"/>
    <w:rsid w:val="63127483"/>
    <w:rsid w:val="63191921"/>
    <w:rsid w:val="634DF684"/>
    <w:rsid w:val="63A889A9"/>
    <w:rsid w:val="641762DF"/>
    <w:rsid w:val="64429C44"/>
    <w:rsid w:val="64770F92"/>
    <w:rsid w:val="6477663D"/>
    <w:rsid w:val="64A898CA"/>
    <w:rsid w:val="64C77B2D"/>
    <w:rsid w:val="650FD95F"/>
    <w:rsid w:val="6532EE26"/>
    <w:rsid w:val="655D4D6F"/>
    <w:rsid w:val="659EACC3"/>
    <w:rsid w:val="661969E6"/>
    <w:rsid w:val="6628531E"/>
    <w:rsid w:val="6640BC3D"/>
    <w:rsid w:val="66D8492E"/>
    <w:rsid w:val="66D91792"/>
    <w:rsid w:val="67094CA5"/>
    <w:rsid w:val="67483170"/>
    <w:rsid w:val="67820B6E"/>
    <w:rsid w:val="679820B8"/>
    <w:rsid w:val="67A9EB91"/>
    <w:rsid w:val="67C6C59E"/>
    <w:rsid w:val="67DB2842"/>
    <w:rsid w:val="680209F5"/>
    <w:rsid w:val="68FE5793"/>
    <w:rsid w:val="694B2E26"/>
    <w:rsid w:val="694C70A0"/>
    <w:rsid w:val="69700E6E"/>
    <w:rsid w:val="69A826C7"/>
    <w:rsid w:val="69BC1F0A"/>
    <w:rsid w:val="69C68B99"/>
    <w:rsid w:val="69D4DC46"/>
    <w:rsid w:val="69EE074E"/>
    <w:rsid w:val="69F926AB"/>
    <w:rsid w:val="6A1041D1"/>
    <w:rsid w:val="6A7F542C"/>
    <w:rsid w:val="6A96CCF7"/>
    <w:rsid w:val="6AA0DDA2"/>
    <w:rsid w:val="6B508177"/>
    <w:rsid w:val="6B653AD5"/>
    <w:rsid w:val="6B7C0181"/>
    <w:rsid w:val="6BA04304"/>
    <w:rsid w:val="6BCCDC27"/>
    <w:rsid w:val="6C7D27CC"/>
    <w:rsid w:val="6C96EA4E"/>
    <w:rsid w:val="6CE9E15C"/>
    <w:rsid w:val="6D0CCC8C"/>
    <w:rsid w:val="6D7AC5EE"/>
    <w:rsid w:val="6DEEAE19"/>
    <w:rsid w:val="6E0C0D95"/>
    <w:rsid w:val="6E226003"/>
    <w:rsid w:val="6E345002"/>
    <w:rsid w:val="6E8883B7"/>
    <w:rsid w:val="6EAB9575"/>
    <w:rsid w:val="6EFF8F9C"/>
    <w:rsid w:val="6F4B0377"/>
    <w:rsid w:val="6F669617"/>
    <w:rsid w:val="6F875A59"/>
    <w:rsid w:val="6F9BFD66"/>
    <w:rsid w:val="6FAFF4A7"/>
    <w:rsid w:val="6FEABEDD"/>
    <w:rsid w:val="7043922F"/>
    <w:rsid w:val="713C2CA3"/>
    <w:rsid w:val="714D47F7"/>
    <w:rsid w:val="717BC8C6"/>
    <w:rsid w:val="717DFBB3"/>
    <w:rsid w:val="7192FD8D"/>
    <w:rsid w:val="71B68220"/>
    <w:rsid w:val="7207B9F4"/>
    <w:rsid w:val="72B5E2BA"/>
    <w:rsid w:val="72CB749F"/>
    <w:rsid w:val="72D156BB"/>
    <w:rsid w:val="734ACD7F"/>
    <w:rsid w:val="7352522B"/>
    <w:rsid w:val="73B7C475"/>
    <w:rsid w:val="73FC5342"/>
    <w:rsid w:val="744C2788"/>
    <w:rsid w:val="74872F50"/>
    <w:rsid w:val="74E76485"/>
    <w:rsid w:val="74E7814A"/>
    <w:rsid w:val="757B07E1"/>
    <w:rsid w:val="759CEE05"/>
    <w:rsid w:val="75C4F77B"/>
    <w:rsid w:val="75FDFF78"/>
    <w:rsid w:val="760670AF"/>
    <w:rsid w:val="768449F6"/>
    <w:rsid w:val="76E5EF80"/>
    <w:rsid w:val="76FB7010"/>
    <w:rsid w:val="774B4272"/>
    <w:rsid w:val="77DC8EA6"/>
    <w:rsid w:val="77FCE429"/>
    <w:rsid w:val="780BC93F"/>
    <w:rsid w:val="785B9F20"/>
    <w:rsid w:val="786895F3"/>
    <w:rsid w:val="790600D2"/>
    <w:rsid w:val="79AF4F52"/>
    <w:rsid w:val="79F345CD"/>
    <w:rsid w:val="7A95D4C0"/>
    <w:rsid w:val="7ADC0BFE"/>
    <w:rsid w:val="7B001FED"/>
    <w:rsid w:val="7B036083"/>
    <w:rsid w:val="7B79F8FF"/>
    <w:rsid w:val="7B8739BC"/>
    <w:rsid w:val="7B94EA6B"/>
    <w:rsid w:val="7C1613F2"/>
    <w:rsid w:val="7C2E99E1"/>
    <w:rsid w:val="7C548DD7"/>
    <w:rsid w:val="7C85BB24"/>
    <w:rsid w:val="7C8B9E06"/>
    <w:rsid w:val="7D464F40"/>
    <w:rsid w:val="7D77B907"/>
    <w:rsid w:val="7D909C03"/>
    <w:rsid w:val="7DD2314B"/>
    <w:rsid w:val="7EA05169"/>
    <w:rsid w:val="7F70C680"/>
    <w:rsid w:val="7FCC2639"/>
    <w:rsid w:val="7FD62037"/>
    <w:rsid w:val="7FDAE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1536A"/>
  <w15:chartTrackingRefBased/>
  <w15:docId w15:val="{86CD8CFD-6B60-4589-9054-7E73FC122B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F69D68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F69D68E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F69D68E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quod.lib.umich.edu/cgi/t/text/idx/j/jii/4750978.0002.205/--history-of-melancholy?rgn=main;view=fulltext" TargetMode="External" Id="R1735a0e7f1474c09" /><Relationship Type="http://schemas.openxmlformats.org/officeDocument/2006/relationships/hyperlink" Target="https://www.proquest.com/docview/2186956635?accountid=130472&amp;parentSessionId=NvsLK9GSnE0xxXK6UG9USx15yHd7Vcq%2BUJOvb8L2cKA%3D&amp;pq-origsite=primo&amp;sourcetype=Scholarly%20Journals" TargetMode="External" Id="Raf676afe83674f17" /><Relationship Type="http://schemas.openxmlformats.org/officeDocument/2006/relationships/hyperlink" Target="https://onlinelibrary.wiley.com/doi/pdfdirect/10.1002/da.20519" TargetMode="External" Id="Rfb4a981d01884fb6" /><Relationship Type="http://schemas.openxmlformats.org/officeDocument/2006/relationships/hyperlink" Target="https://library.oapen.org/handle/20.500.12657/42575" TargetMode="External" Id="R373d92b4c060452b" /><Relationship Type="http://schemas.openxmlformats.org/officeDocument/2006/relationships/header" Target="header.xml" Id="Rd4e954f1c4ae4c26" /><Relationship Type="http://schemas.openxmlformats.org/officeDocument/2006/relationships/footer" Target="footer.xml" Id="R8425e5ca9a0b40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2024-11-28T13:53:13.4789083Z</dcterms:created>
  <dcterms:modified xsi:type="dcterms:W3CDTF">2024-12-03T23:55:58.8216526Z</dcterms:modified>
  <dc:creator>Anwen Griffiths (2203888)</dc:creator>
  <lastModifiedBy>Anwen Griffiths (2203888)</lastModifiedBy>
</coreProperties>
</file>