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32B3F" w:rsidRDefault="00B309D5" w:rsidP="00BC1A2F">
      <w:pPr>
        <w:spacing w:line="480" w:lineRule="auto"/>
        <w:rPr>
          <w:rFonts w:ascii="Times New Roman" w:hAnsi="Times New Roman" w:cs="Times New Roman"/>
          <w:sz w:val="24"/>
          <w:szCs w:val="24"/>
        </w:rPr>
      </w:pPr>
      <w:r>
        <w:rPr>
          <w:rFonts w:ascii="Times New Roman" w:hAnsi="Times New Roman" w:cs="Times New Roman"/>
          <w:sz w:val="24"/>
          <w:szCs w:val="24"/>
        </w:rPr>
        <w:t>Student</w:t>
      </w:r>
      <w:r w:rsidR="00000000" w:rsidRPr="00F32446">
        <w:rPr>
          <w:rFonts w:ascii="Times New Roman" w:hAnsi="Times New Roman" w:cs="Times New Roman"/>
          <w:sz w:val="24"/>
          <w:szCs w:val="24"/>
        </w:rPr>
        <w:t xml:space="preserve"> Name</w:t>
      </w:r>
      <w:r w:rsidR="00471B9E">
        <w:rPr>
          <w:rFonts w:ascii="Times New Roman" w:hAnsi="Times New Roman" w:cs="Times New Roman"/>
          <w:sz w:val="24"/>
          <w:szCs w:val="24"/>
        </w:rPr>
        <w:t xml:space="preserve">: </w:t>
      </w:r>
      <w:r w:rsidR="00C32B3F">
        <w:rPr>
          <w:rFonts w:ascii="Times New Roman" w:hAnsi="Times New Roman" w:cs="Times New Roman"/>
          <w:sz w:val="24"/>
          <w:szCs w:val="24"/>
        </w:rPr>
        <w:t xml:space="preserve">Iuliana G Vasile </w:t>
      </w:r>
    </w:p>
    <w:p w:rsidR="00C32B3F" w:rsidRDefault="00C32B3F" w:rsidP="00BC1A2F">
      <w:pPr>
        <w:spacing w:line="480" w:lineRule="auto"/>
        <w:rPr>
          <w:rFonts w:ascii="Times New Roman" w:hAnsi="Times New Roman" w:cs="Times New Roman"/>
          <w:sz w:val="24"/>
          <w:szCs w:val="24"/>
        </w:rPr>
      </w:pPr>
      <w:r>
        <w:rPr>
          <w:rFonts w:ascii="Times New Roman" w:hAnsi="Times New Roman" w:cs="Times New Roman"/>
          <w:sz w:val="24"/>
          <w:szCs w:val="24"/>
        </w:rPr>
        <w:t>Student number: 2022387</w:t>
      </w:r>
    </w:p>
    <w:p w:rsidR="00F32446" w:rsidRDefault="00B309D5" w:rsidP="00BC1A2F">
      <w:pPr>
        <w:spacing w:line="480" w:lineRule="auto"/>
        <w:rPr>
          <w:rFonts w:ascii="Times New Roman" w:hAnsi="Times New Roman" w:cs="Times New Roman"/>
          <w:sz w:val="24"/>
          <w:szCs w:val="24"/>
        </w:rPr>
      </w:pPr>
      <w:r>
        <w:rPr>
          <w:rFonts w:ascii="Times New Roman" w:hAnsi="Times New Roman" w:cs="Times New Roman"/>
          <w:sz w:val="24"/>
          <w:szCs w:val="24"/>
        </w:rPr>
        <w:t xml:space="preserve">Lecturer: Ffion Cumberpatch </w:t>
      </w:r>
    </w:p>
    <w:p w:rsidR="00B309D5" w:rsidRPr="003C2894" w:rsidRDefault="004573EE" w:rsidP="00BC1A2F">
      <w:pPr>
        <w:spacing w:line="480" w:lineRule="auto"/>
        <w:rPr>
          <w:rFonts w:ascii="Times New Roman" w:hAnsi="Times New Roman" w:cs="Times New Roman"/>
          <w:sz w:val="24"/>
          <w:szCs w:val="24"/>
        </w:rPr>
      </w:pPr>
      <w:r>
        <w:rPr>
          <w:rFonts w:ascii="Times New Roman" w:hAnsi="Times New Roman" w:cs="Times New Roman"/>
          <w:sz w:val="24"/>
          <w:szCs w:val="24"/>
        </w:rPr>
        <w:t>Module:</w:t>
      </w:r>
      <w:r w:rsidR="00460B2D">
        <w:rPr>
          <w:rFonts w:ascii="Times New Roman" w:hAnsi="Times New Roman" w:cs="Times New Roman"/>
          <w:sz w:val="24"/>
          <w:szCs w:val="24"/>
        </w:rPr>
        <w:t xml:space="preserve">Food </w:t>
      </w:r>
      <w:r w:rsidR="003C2894">
        <w:rPr>
          <w:rFonts w:ascii="Times New Roman" w:hAnsi="Times New Roman" w:cs="Times New Roman"/>
          <w:sz w:val="24"/>
          <w:szCs w:val="24"/>
        </w:rPr>
        <w:t>&amp;</w:t>
      </w:r>
      <w:r w:rsidR="00B9675E">
        <w:rPr>
          <w:rFonts w:ascii="Times New Roman" w:hAnsi="Times New Roman" w:cs="Times New Roman"/>
          <w:sz w:val="24"/>
          <w:szCs w:val="24"/>
        </w:rPr>
        <w:t xml:space="preserve"> Beverage </w:t>
      </w:r>
      <w:r w:rsidR="005852C3">
        <w:rPr>
          <w:rFonts w:ascii="Times New Roman" w:hAnsi="Times New Roman" w:cs="Times New Roman"/>
          <w:sz w:val="24"/>
          <w:szCs w:val="24"/>
        </w:rPr>
        <w:t>Operations (BMIH4002)</w:t>
      </w:r>
    </w:p>
    <w:p w:rsidR="003550DA" w:rsidRPr="00F32446" w:rsidRDefault="00000000" w:rsidP="00BC1A2F">
      <w:pPr>
        <w:spacing w:line="480" w:lineRule="auto"/>
        <w:jc w:val="both"/>
        <w:rPr>
          <w:rFonts w:ascii="Times New Roman" w:hAnsi="Times New Roman" w:cs="Times New Roman"/>
          <w:b/>
          <w:sz w:val="24"/>
          <w:szCs w:val="24"/>
        </w:rPr>
      </w:pPr>
      <w:r w:rsidRPr="00F32446">
        <w:rPr>
          <w:rFonts w:ascii="Times New Roman" w:hAnsi="Times New Roman" w:cs="Times New Roman"/>
          <w:b/>
          <w:sz w:val="24"/>
          <w:szCs w:val="24"/>
        </w:rPr>
        <w:t>Does the required skill set of food en beverage employees, based on the type of business and the type of service that is offered? A reflective essay to compare and contrast a job role in different types of restaurants and to determine whether the required skill set of food &amp; Beverage employee.</w:t>
      </w:r>
    </w:p>
    <w:p w:rsidR="003550DA" w:rsidRPr="003550DA" w:rsidRDefault="00000000" w:rsidP="00BC1A2F">
      <w:pPr>
        <w:spacing w:line="480" w:lineRule="auto"/>
        <w:jc w:val="both"/>
        <w:rPr>
          <w:rFonts w:ascii="Times New Roman" w:hAnsi="Times New Roman" w:cs="Times New Roman"/>
          <w:b/>
          <w:sz w:val="24"/>
          <w:szCs w:val="24"/>
        </w:rPr>
      </w:pPr>
      <w:r w:rsidRPr="003550DA">
        <w:rPr>
          <w:rFonts w:ascii="Times New Roman" w:hAnsi="Times New Roman" w:cs="Times New Roman"/>
          <w:b/>
          <w:sz w:val="24"/>
          <w:szCs w:val="24"/>
        </w:rPr>
        <w:t>Introduction</w:t>
      </w:r>
    </w:p>
    <w:p w:rsidR="006B0F6C" w:rsidRPr="006B0F6C" w:rsidRDefault="00000000" w:rsidP="00BC1A2F">
      <w:pPr>
        <w:spacing w:line="480" w:lineRule="auto"/>
        <w:jc w:val="both"/>
        <w:rPr>
          <w:rFonts w:ascii="Times New Roman" w:hAnsi="Times New Roman" w:cs="Times New Roman"/>
          <w:sz w:val="24"/>
          <w:szCs w:val="24"/>
        </w:rPr>
      </w:pPr>
      <w:r w:rsidRPr="006B0F6C">
        <w:rPr>
          <w:rFonts w:ascii="Times New Roman" w:hAnsi="Times New Roman" w:cs="Times New Roman"/>
          <w:sz w:val="24"/>
          <w:szCs w:val="24"/>
        </w:rPr>
        <w:t>People looking for jobs in the hospitality sector can find career opportunities in the restaurant industry. There are many various kinds of restaurants that may be found, and each of these businesses needs the same kinds of job functions to function (Team). A Food &amp; Beverage employee is one of these positions that are required in any restaurant. Although the tasks and roles performed by these food and beverage personnel may appear to be similar, they differ substantially depending on the kind of restaurant and the service provided. In this essay, the anticipated knowledge and duties of a Food &amp; Beverage employee will be compared and contrasted based on two different kinds of restaurants: a fast-food restaurant and a fine dining institution. This essay will also give instances and examine how the variations in the kind of restaurant and the kind of service provided affect the skill set of the food and beverage employee and the operations of the restaurant.</w:t>
      </w:r>
    </w:p>
    <w:p w:rsidR="006B0F6C" w:rsidRPr="006B0F6C" w:rsidRDefault="00000000" w:rsidP="00BC1A2F">
      <w:pPr>
        <w:spacing w:line="480" w:lineRule="auto"/>
        <w:jc w:val="both"/>
        <w:rPr>
          <w:rFonts w:ascii="Times New Roman" w:hAnsi="Times New Roman" w:cs="Times New Roman"/>
          <w:sz w:val="24"/>
          <w:szCs w:val="24"/>
        </w:rPr>
      </w:pPr>
      <w:r w:rsidRPr="006B0F6C">
        <w:rPr>
          <w:rFonts w:ascii="Times New Roman" w:hAnsi="Times New Roman" w:cs="Times New Roman"/>
          <w:sz w:val="24"/>
          <w:szCs w:val="24"/>
        </w:rPr>
        <w:t xml:space="preserve">Employees in the food and beverage industry, usually referred to as servers and waitstaff, deal with customers and oversee daily operations in restaurants ("Food and Beverage Serving or Related Worker"). The abilities required for this personnel differ significantly when comparing the job functions and responsibilities of a Food &amp; Beverage employee in a fast-food restaurant to a fine dining facility. </w:t>
      </w:r>
    </w:p>
    <w:p w:rsidR="006B0F6C" w:rsidRDefault="00000000" w:rsidP="00BC1A2F">
      <w:pPr>
        <w:spacing w:line="480" w:lineRule="auto"/>
        <w:jc w:val="both"/>
        <w:rPr>
          <w:rFonts w:ascii="Times New Roman" w:hAnsi="Times New Roman" w:cs="Times New Roman"/>
          <w:sz w:val="24"/>
          <w:szCs w:val="24"/>
        </w:rPr>
      </w:pPr>
      <w:r w:rsidRPr="006B0F6C">
        <w:rPr>
          <w:rFonts w:ascii="Times New Roman" w:hAnsi="Times New Roman" w:cs="Times New Roman"/>
          <w:sz w:val="24"/>
          <w:szCs w:val="24"/>
        </w:rPr>
        <w:t>A Food &amp; Beverage employee in a fast-food restaurant needs to be very good at providing excellent customer service (Indeed Editorial Team). They must be able to kindly greet clients, describe the menu, comprehend and take precise orders, and assist customers with any issues or inquiries. In order to offer correct information, they must also have a thorough understanding of the menu items and ingredients (Indeed Editorial Team). In a fast-food establishment, swift and effective service is crucial. Thus, a successful Food &amp; Beverage staff needs to be able to work quickly and precisely. The Food &amp; Beverage staff must be able to multitask and rapidly adapt when necessary because fast-food establishments are typic</w:t>
      </w:r>
      <w:r>
        <w:rPr>
          <w:rFonts w:ascii="Times New Roman" w:hAnsi="Times New Roman" w:cs="Times New Roman"/>
          <w:sz w:val="24"/>
          <w:szCs w:val="24"/>
        </w:rPr>
        <w:t>ally busier and more frantic.</w:t>
      </w:r>
    </w:p>
    <w:p w:rsidR="006B0F6C" w:rsidRPr="006B0F6C" w:rsidRDefault="00000000" w:rsidP="00BC1A2F">
      <w:pPr>
        <w:spacing w:line="480" w:lineRule="auto"/>
        <w:jc w:val="both"/>
        <w:rPr>
          <w:rFonts w:ascii="Times New Roman" w:hAnsi="Times New Roman" w:cs="Times New Roman"/>
          <w:sz w:val="24"/>
          <w:szCs w:val="24"/>
        </w:rPr>
      </w:pPr>
      <w:r w:rsidRPr="006B0F6C">
        <w:rPr>
          <w:rFonts w:ascii="Times New Roman" w:hAnsi="Times New Roman" w:cs="Times New Roman"/>
          <w:sz w:val="24"/>
          <w:szCs w:val="24"/>
        </w:rPr>
        <w:t>In a fine dining business, a food and beverage employee's duties and job functions are very different. A Food &amp; Beverage staff at a fine dining establishment must be educated about the food and beverage selections and be able to give thorough explanations of the menu items (Saswa). They also need to be informed about wine and current culinary trends because wine matching is very common in upscale dining establishments. They must be very skilled at providing excellent customer service and be able to customize each customer's experience (Saswa). In order to ensure that guests are served promptly, the Food &amp; Beverage employee in a fine-dining business should also have proper knowledge of how long it takes to make various meals (Dao). When necessary, they must be able to successfully manage several tables at once.</w:t>
      </w:r>
    </w:p>
    <w:p w:rsidR="006B0F6C" w:rsidRPr="006B0F6C" w:rsidRDefault="00000000" w:rsidP="00BC1A2F">
      <w:pPr>
        <w:spacing w:line="480" w:lineRule="auto"/>
        <w:jc w:val="both"/>
        <w:rPr>
          <w:rFonts w:ascii="Times New Roman" w:hAnsi="Times New Roman" w:cs="Times New Roman"/>
          <w:sz w:val="24"/>
          <w:szCs w:val="24"/>
        </w:rPr>
      </w:pPr>
      <w:r w:rsidRPr="006B0F6C">
        <w:rPr>
          <w:rFonts w:ascii="Times New Roman" w:hAnsi="Times New Roman" w:cs="Times New Roman"/>
          <w:sz w:val="24"/>
          <w:szCs w:val="24"/>
        </w:rPr>
        <w:t xml:space="preserve">The two types of restaurants demand quite distinct skill sets from the food and beverage staff, which can be explained by the various services each restaurant provides (Parsa et al., 384). In a fast-food restaurant, speed and efficiency are prioritized, yet customer service is still crucial because the major objectives are to give rapid and efficient service to a large number of customers ("6 Ways to Improve Your Restaurant's Speed of Service"). Customer service is the primary focus in a fine-dining establishment, and the Food &amp; Beverage employee is expected to offer the customers individualized services. A fine-dining business requires its food and beverage staff to be well-versed in all menu items as well as wine pairing and current culinary trends.  </w:t>
      </w:r>
    </w:p>
    <w:p w:rsidR="006B0F6C" w:rsidRPr="006B0F6C" w:rsidRDefault="00000000" w:rsidP="00BC1A2F">
      <w:pPr>
        <w:spacing w:line="480" w:lineRule="auto"/>
        <w:jc w:val="both"/>
        <w:rPr>
          <w:rFonts w:ascii="Times New Roman" w:hAnsi="Times New Roman" w:cs="Times New Roman"/>
          <w:sz w:val="24"/>
          <w:szCs w:val="24"/>
        </w:rPr>
      </w:pPr>
      <w:r w:rsidRPr="006B0F6C">
        <w:rPr>
          <w:rFonts w:ascii="Times New Roman" w:hAnsi="Times New Roman" w:cs="Times New Roman"/>
          <w:sz w:val="24"/>
          <w:szCs w:val="24"/>
        </w:rPr>
        <w:t>The performance of the Food &amp; Beverage employees and the operations of the restaurant are both impacted by the disparities in skill sets between the two types of restaurants (Jang et al., 136). The skill set is aimed toward speed and multitasking since fast-food restaurant staff is expected to be able to handle a high number of customers quickly and effectively. The skill set is more geared toward providing excellent customer service and paying attention to detail at a fine-dining business. A fine-dining restaurant expects its food and beverage staff to be informed about its menu and is able to cater to each individual patron's needs (Jang et al., 136). It's crucial for the Food &amp; Beverage staff to receive the appropriate training in order to succeed in their position, given the disparities in skill sets between fast-food and fine-dining establishments.</w:t>
      </w:r>
    </w:p>
    <w:p w:rsidR="006B0F6C" w:rsidRPr="006B0F6C" w:rsidRDefault="00000000" w:rsidP="00BC1A2F">
      <w:pPr>
        <w:spacing w:line="480" w:lineRule="auto"/>
        <w:jc w:val="both"/>
        <w:rPr>
          <w:rFonts w:ascii="Times New Roman" w:hAnsi="Times New Roman" w:cs="Times New Roman"/>
          <w:sz w:val="24"/>
          <w:szCs w:val="24"/>
        </w:rPr>
      </w:pPr>
      <w:r w:rsidRPr="006B0F6C">
        <w:rPr>
          <w:rFonts w:ascii="Times New Roman" w:hAnsi="Times New Roman" w:cs="Times New Roman"/>
          <w:sz w:val="24"/>
          <w:szCs w:val="24"/>
        </w:rPr>
        <w:t>Conclusion</w:t>
      </w:r>
    </w:p>
    <w:p w:rsidR="00F32446" w:rsidRDefault="00000000" w:rsidP="00BC1A2F">
      <w:pPr>
        <w:spacing w:line="480" w:lineRule="auto"/>
        <w:jc w:val="both"/>
        <w:rPr>
          <w:rFonts w:ascii="Times New Roman" w:hAnsi="Times New Roman" w:cs="Times New Roman"/>
          <w:b/>
          <w:sz w:val="24"/>
          <w:szCs w:val="24"/>
        </w:rPr>
      </w:pPr>
      <w:r w:rsidRPr="006B0F6C">
        <w:rPr>
          <w:rFonts w:ascii="Times New Roman" w:hAnsi="Times New Roman" w:cs="Times New Roman"/>
          <w:sz w:val="24"/>
          <w:szCs w:val="24"/>
        </w:rPr>
        <w:t xml:space="preserve">Food &amp; Beverage </w:t>
      </w:r>
      <w:r>
        <w:rPr>
          <w:rFonts w:ascii="Times New Roman" w:hAnsi="Times New Roman" w:cs="Times New Roman"/>
          <w:sz w:val="24"/>
          <w:szCs w:val="24"/>
        </w:rPr>
        <w:t xml:space="preserve">roles on </w:t>
      </w:r>
      <w:r w:rsidRPr="006B0F6C">
        <w:rPr>
          <w:rFonts w:ascii="Times New Roman" w:hAnsi="Times New Roman" w:cs="Times New Roman"/>
          <w:sz w:val="24"/>
          <w:szCs w:val="24"/>
        </w:rPr>
        <w:t xml:space="preserve">the kind of restaurant and the kind of service provided, employee positions might vary substantially. The Food &amp; Beverage staff of a fast-food establishment must be able to serve large groups of customers quickly and effectively, whereas, in a fine-dining establishment, they must give each patron individualized service. </w:t>
      </w:r>
      <w:r w:rsidR="00BC1A2F" w:rsidRPr="00BC1A2F">
        <w:rPr>
          <w:rFonts w:ascii="Times New Roman" w:hAnsi="Times New Roman" w:cs="Times New Roman"/>
          <w:sz w:val="24"/>
          <w:szCs w:val="24"/>
        </w:rPr>
        <w:t>Depending on the styles of restaurants and offerings offered, there are widespread differences in the competencies required for a successful profession in food and beverage. Employees in the meals and beverage commercial enterprise ought to complete vital training so as to excel at their employment. Knowing the versions in the skill units of the two varieties of eateries has made it viable to benefit from deeper information on the effect that the sort of restaurant and the fashion of service has on the ability set of the food and beverage worker and the operations of the restaurant.</w:t>
      </w: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F32446" w:rsidP="00F32446">
      <w:pPr>
        <w:spacing w:line="480" w:lineRule="auto"/>
        <w:jc w:val="both"/>
        <w:rPr>
          <w:rFonts w:ascii="Times New Roman" w:hAnsi="Times New Roman" w:cs="Times New Roman"/>
          <w:b/>
          <w:sz w:val="24"/>
          <w:szCs w:val="24"/>
        </w:rPr>
      </w:pPr>
    </w:p>
    <w:p w:rsidR="00F32446" w:rsidRDefault="00000000" w:rsidP="00B9066C">
      <w:pPr>
        <w:spacing w:line="480" w:lineRule="auto"/>
        <w:jc w:val="center"/>
        <w:rPr>
          <w:rFonts w:ascii="Times New Roman" w:hAnsi="Times New Roman" w:cs="Times New Roman"/>
          <w:b/>
          <w:sz w:val="24"/>
          <w:szCs w:val="24"/>
        </w:rPr>
      </w:pPr>
      <w:r w:rsidRPr="00F32446">
        <w:rPr>
          <w:rFonts w:ascii="Times New Roman" w:hAnsi="Times New Roman" w:cs="Times New Roman"/>
          <w:b/>
          <w:sz w:val="24"/>
          <w:szCs w:val="24"/>
        </w:rPr>
        <w:t>Works Cited</w:t>
      </w:r>
    </w:p>
    <w:p w:rsidR="006B0F6C" w:rsidRDefault="00000000" w:rsidP="00F32446">
      <w:pPr>
        <w:spacing w:line="480" w:lineRule="auto"/>
        <w:ind w:left="720" w:hanging="720"/>
        <w:jc w:val="both"/>
        <w:rPr>
          <w:rFonts w:ascii="Times New Roman" w:hAnsi="Times New Roman" w:cs="Times New Roman"/>
          <w:sz w:val="24"/>
          <w:szCs w:val="24"/>
        </w:rPr>
      </w:pPr>
      <w:r w:rsidRPr="00B9066C">
        <w:rPr>
          <w:rFonts w:ascii="Times New Roman" w:hAnsi="Times New Roman" w:cs="Times New Roman"/>
          <w:sz w:val="24"/>
          <w:szCs w:val="24"/>
        </w:rPr>
        <w:t>“6 Ways to Improve Your Restaurant’s Speed of Service.” 2023, Jan. 2023, plumpos.com/payment-processing/speed-of-service.html.</w:t>
      </w:r>
    </w:p>
    <w:p w:rsidR="006B0F6C" w:rsidRDefault="00000000" w:rsidP="00F32446">
      <w:pPr>
        <w:spacing w:line="480" w:lineRule="auto"/>
        <w:ind w:left="720" w:hanging="720"/>
        <w:jc w:val="both"/>
        <w:rPr>
          <w:rFonts w:ascii="Times New Roman" w:hAnsi="Times New Roman" w:cs="Times New Roman"/>
          <w:sz w:val="24"/>
          <w:szCs w:val="24"/>
        </w:rPr>
      </w:pPr>
      <w:r w:rsidRPr="00F32446">
        <w:rPr>
          <w:rFonts w:ascii="Times New Roman" w:hAnsi="Times New Roman" w:cs="Times New Roman"/>
          <w:sz w:val="24"/>
          <w:szCs w:val="24"/>
        </w:rPr>
        <w:t xml:space="preserve">“Food and Beverage Serving or Related Worker.” Truity, 16 Mar. 2023, </w:t>
      </w:r>
      <w:hyperlink r:id="rId6" w:history="1">
        <w:r w:rsidRPr="00E628ED">
          <w:rPr>
            <w:rStyle w:val="Hyperlink"/>
            <w:rFonts w:ascii="Times New Roman" w:hAnsi="Times New Roman" w:cs="Times New Roman"/>
            <w:sz w:val="24"/>
            <w:szCs w:val="24"/>
          </w:rPr>
          <w:t>www.truity.com/career-profile/food-and-beverage-serving-or-related-worker</w:t>
        </w:r>
      </w:hyperlink>
      <w:r w:rsidRPr="00F32446">
        <w:rPr>
          <w:rFonts w:ascii="Times New Roman" w:hAnsi="Times New Roman" w:cs="Times New Roman"/>
          <w:sz w:val="24"/>
          <w:szCs w:val="24"/>
        </w:rPr>
        <w:t>.</w:t>
      </w:r>
    </w:p>
    <w:p w:rsidR="006B0F6C" w:rsidRDefault="00000000" w:rsidP="00F32446">
      <w:pPr>
        <w:spacing w:line="480" w:lineRule="auto"/>
        <w:ind w:left="720" w:hanging="720"/>
        <w:jc w:val="both"/>
        <w:rPr>
          <w:rFonts w:ascii="Times New Roman" w:hAnsi="Times New Roman" w:cs="Times New Roman"/>
          <w:sz w:val="24"/>
          <w:szCs w:val="24"/>
        </w:rPr>
      </w:pPr>
      <w:r w:rsidRPr="006B0F6C">
        <w:rPr>
          <w:rFonts w:ascii="Times New Roman" w:hAnsi="Times New Roman" w:cs="Times New Roman"/>
          <w:sz w:val="24"/>
          <w:szCs w:val="24"/>
        </w:rPr>
        <w:t>Dao, Minh. "The significance of staff training in providing customer satisfaction in Vietnamese fine dining restaurants." (2021).</w:t>
      </w:r>
    </w:p>
    <w:p w:rsidR="006B0F6C" w:rsidRDefault="00000000" w:rsidP="00F32446">
      <w:pPr>
        <w:spacing w:line="480" w:lineRule="auto"/>
        <w:ind w:left="720" w:hanging="720"/>
        <w:jc w:val="both"/>
        <w:rPr>
          <w:rFonts w:ascii="Times New Roman" w:hAnsi="Times New Roman" w:cs="Times New Roman"/>
          <w:sz w:val="24"/>
          <w:szCs w:val="24"/>
        </w:rPr>
      </w:pPr>
      <w:r w:rsidRPr="00F32446">
        <w:rPr>
          <w:rFonts w:ascii="Times New Roman" w:hAnsi="Times New Roman" w:cs="Times New Roman"/>
          <w:sz w:val="24"/>
          <w:szCs w:val="24"/>
        </w:rPr>
        <w:t xml:space="preserve">Indeed Editorial Team. “9 Examples of Good Restaurant Customer Service.” Indeed Career Guide, Feb. 2023, </w:t>
      </w:r>
      <w:hyperlink r:id="rId7" w:history="1">
        <w:r w:rsidRPr="00E628ED">
          <w:rPr>
            <w:rStyle w:val="Hyperlink"/>
            <w:rFonts w:ascii="Times New Roman" w:hAnsi="Times New Roman" w:cs="Times New Roman"/>
            <w:sz w:val="24"/>
            <w:szCs w:val="24"/>
          </w:rPr>
          <w:t>www.indeed.com/career-advice/career-development/examples-of-good-customer-service-in-restaurant</w:t>
        </w:r>
      </w:hyperlink>
      <w:r w:rsidRPr="00F32446">
        <w:rPr>
          <w:rFonts w:ascii="Times New Roman" w:hAnsi="Times New Roman" w:cs="Times New Roman"/>
          <w:sz w:val="24"/>
          <w:szCs w:val="24"/>
        </w:rPr>
        <w:t>.</w:t>
      </w:r>
    </w:p>
    <w:p w:rsidR="006B0F6C" w:rsidRDefault="00000000" w:rsidP="00F32446">
      <w:pPr>
        <w:spacing w:line="480" w:lineRule="auto"/>
        <w:ind w:left="720" w:hanging="720"/>
        <w:jc w:val="both"/>
        <w:rPr>
          <w:rFonts w:ascii="Times New Roman" w:hAnsi="Times New Roman" w:cs="Times New Roman"/>
          <w:sz w:val="24"/>
          <w:szCs w:val="24"/>
        </w:rPr>
      </w:pPr>
      <w:r w:rsidRPr="0093311F">
        <w:rPr>
          <w:rFonts w:ascii="Times New Roman" w:hAnsi="Times New Roman" w:cs="Times New Roman"/>
          <w:sz w:val="24"/>
          <w:szCs w:val="24"/>
        </w:rPr>
        <w:t>Jang, Yoon Jung, and Tianshu Zheng. "Assessment of the environmental sustainability of restaurants in the US: The effects of restaurant characteristics on environmental sustainability performance." Journal of Foodservice Business Research 23.2 (2020): 133-148.</w:t>
      </w:r>
    </w:p>
    <w:p w:rsidR="006B0F6C" w:rsidRDefault="00000000" w:rsidP="00F32446">
      <w:pPr>
        <w:spacing w:line="480" w:lineRule="auto"/>
        <w:ind w:left="720" w:hanging="720"/>
        <w:jc w:val="both"/>
        <w:rPr>
          <w:rFonts w:ascii="Times New Roman" w:hAnsi="Times New Roman" w:cs="Times New Roman"/>
          <w:sz w:val="24"/>
          <w:szCs w:val="24"/>
        </w:rPr>
      </w:pPr>
      <w:r w:rsidRPr="002E3389">
        <w:rPr>
          <w:rFonts w:ascii="Times New Roman" w:hAnsi="Times New Roman" w:cs="Times New Roman"/>
          <w:sz w:val="24"/>
          <w:szCs w:val="24"/>
        </w:rPr>
        <w:t>Parsa, H. G., Barry K. Shuster, and Milos Bujisic. "New classification system for the US restaurant industry: Application of utilitarian and hedonic continuum model." Cornell Hospitality Quarterly 61.4 (2020): 379-400.</w:t>
      </w:r>
    </w:p>
    <w:p w:rsidR="006B0F6C" w:rsidRDefault="00000000" w:rsidP="00F32446">
      <w:pPr>
        <w:spacing w:line="480" w:lineRule="auto"/>
        <w:ind w:left="720" w:hanging="720"/>
        <w:jc w:val="both"/>
        <w:rPr>
          <w:rFonts w:ascii="Times New Roman" w:hAnsi="Times New Roman" w:cs="Times New Roman"/>
          <w:sz w:val="24"/>
          <w:szCs w:val="24"/>
        </w:rPr>
      </w:pPr>
      <w:r w:rsidRPr="00F32446">
        <w:rPr>
          <w:rFonts w:ascii="Times New Roman" w:hAnsi="Times New Roman" w:cs="Times New Roman"/>
          <w:sz w:val="24"/>
          <w:szCs w:val="24"/>
        </w:rPr>
        <w:t>Team, Sling. “19 Types of Restaurants: Complete Guide for Potential Owners.” Sling, Apr. 2023, getsling.com/blog/types-of-restaurants.</w:t>
      </w:r>
    </w:p>
    <w:p w:rsidR="005D70E5" w:rsidRDefault="00000000" w:rsidP="00F32446">
      <w:pPr>
        <w:spacing w:line="480" w:lineRule="auto"/>
        <w:ind w:left="720" w:hanging="720"/>
        <w:jc w:val="both"/>
        <w:rPr>
          <w:rFonts w:ascii="Times New Roman" w:hAnsi="Times New Roman" w:cs="Times New Roman"/>
          <w:sz w:val="24"/>
          <w:szCs w:val="24"/>
        </w:rPr>
      </w:pPr>
      <w:r w:rsidRPr="005D70E5">
        <w:rPr>
          <w:rFonts w:ascii="Times New Roman" w:hAnsi="Times New Roman" w:cs="Times New Roman"/>
          <w:sz w:val="24"/>
          <w:szCs w:val="24"/>
        </w:rPr>
        <w:t>Saswa. “Attribute of Food and Beverage Service Staff - Food and Beverage Service.” Food and Beverage Service, 8 Mar. 2023, foodandbeverageknowledge.com/attribute-of-food-and-beverage-service-staff.</w:t>
      </w:r>
    </w:p>
    <w:p w:rsidR="00B9066C" w:rsidRDefault="00B9066C" w:rsidP="00F32446">
      <w:pPr>
        <w:spacing w:line="480" w:lineRule="auto"/>
        <w:ind w:left="720" w:hanging="720"/>
        <w:jc w:val="both"/>
        <w:rPr>
          <w:rFonts w:ascii="Times New Roman" w:hAnsi="Times New Roman" w:cs="Times New Roman"/>
          <w:sz w:val="24"/>
          <w:szCs w:val="24"/>
        </w:rPr>
      </w:pPr>
    </w:p>
    <w:p w:rsidR="00FE31A3" w:rsidRDefault="00FE31A3" w:rsidP="00F32446">
      <w:pPr>
        <w:spacing w:line="480" w:lineRule="auto"/>
        <w:ind w:left="720" w:hanging="720"/>
        <w:jc w:val="both"/>
        <w:rPr>
          <w:rFonts w:ascii="Times New Roman" w:hAnsi="Times New Roman" w:cs="Times New Roman"/>
          <w:sz w:val="24"/>
          <w:szCs w:val="24"/>
        </w:rPr>
      </w:pPr>
    </w:p>
    <w:p w:rsidR="005D70E5" w:rsidRDefault="005D70E5" w:rsidP="00F32446">
      <w:pPr>
        <w:spacing w:line="480" w:lineRule="auto"/>
        <w:ind w:left="720" w:hanging="720"/>
        <w:jc w:val="both"/>
        <w:rPr>
          <w:rFonts w:ascii="Times New Roman" w:hAnsi="Times New Roman" w:cs="Times New Roman"/>
          <w:sz w:val="24"/>
          <w:szCs w:val="24"/>
        </w:rPr>
      </w:pPr>
    </w:p>
    <w:p w:rsidR="00F32446" w:rsidRDefault="00F32446" w:rsidP="00F32446">
      <w:pPr>
        <w:spacing w:line="480" w:lineRule="auto"/>
        <w:ind w:left="720" w:hanging="720"/>
        <w:jc w:val="both"/>
        <w:rPr>
          <w:rFonts w:ascii="Times New Roman" w:hAnsi="Times New Roman" w:cs="Times New Roman"/>
          <w:sz w:val="24"/>
          <w:szCs w:val="24"/>
        </w:rPr>
      </w:pPr>
    </w:p>
    <w:p w:rsidR="00F32446" w:rsidRDefault="00F32446" w:rsidP="00F32446">
      <w:pPr>
        <w:spacing w:line="480" w:lineRule="auto"/>
        <w:ind w:left="720" w:hanging="720"/>
        <w:jc w:val="both"/>
        <w:rPr>
          <w:rFonts w:ascii="Times New Roman" w:hAnsi="Times New Roman" w:cs="Times New Roman"/>
          <w:sz w:val="24"/>
          <w:szCs w:val="24"/>
        </w:rPr>
      </w:pPr>
    </w:p>
    <w:p w:rsidR="00F32446" w:rsidRPr="00F32446" w:rsidRDefault="00F32446" w:rsidP="00F32446">
      <w:pPr>
        <w:spacing w:line="480" w:lineRule="auto"/>
        <w:ind w:left="720" w:hanging="720"/>
        <w:jc w:val="both"/>
        <w:rPr>
          <w:rFonts w:ascii="Times New Roman" w:hAnsi="Times New Roman" w:cs="Times New Roman"/>
          <w:sz w:val="24"/>
          <w:szCs w:val="24"/>
        </w:rPr>
      </w:pPr>
    </w:p>
    <w:sectPr w:rsidR="00F32446" w:rsidRPr="00F3244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00F5" w:rsidRDefault="00A900F5">
      <w:pPr>
        <w:spacing w:after="0" w:line="240" w:lineRule="auto"/>
      </w:pPr>
      <w:r>
        <w:separator/>
      </w:r>
    </w:p>
  </w:endnote>
  <w:endnote w:type="continuationSeparator" w:id="0">
    <w:p w:rsidR="00A900F5" w:rsidRDefault="00A90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00F5" w:rsidRDefault="00A900F5">
      <w:pPr>
        <w:spacing w:after="0" w:line="240" w:lineRule="auto"/>
      </w:pPr>
      <w:r>
        <w:separator/>
      </w:r>
    </w:p>
  </w:footnote>
  <w:footnote w:type="continuationSeparator" w:id="0">
    <w:p w:rsidR="00A900F5" w:rsidRDefault="00A90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499958"/>
      <w:docPartObj>
        <w:docPartGallery w:val="Page Numbers (Top of Page)"/>
        <w:docPartUnique/>
      </w:docPartObj>
    </w:sdtPr>
    <w:sdtEndPr>
      <w:rPr>
        <w:rFonts w:ascii="Times New Roman" w:hAnsi="Times New Roman" w:cs="Times New Roman"/>
        <w:noProof/>
        <w:sz w:val="24"/>
        <w:szCs w:val="24"/>
      </w:rPr>
    </w:sdtEndPr>
    <w:sdtContent>
      <w:p w:rsidR="00F32446" w:rsidRPr="00F32446" w:rsidRDefault="00000000">
        <w:pPr>
          <w:pStyle w:val="Antet"/>
          <w:jc w:val="right"/>
          <w:rPr>
            <w:rFonts w:ascii="Times New Roman" w:hAnsi="Times New Roman" w:cs="Times New Roman"/>
            <w:sz w:val="24"/>
            <w:szCs w:val="24"/>
          </w:rPr>
        </w:pPr>
        <w:r w:rsidRPr="00F32446">
          <w:rPr>
            <w:rFonts w:ascii="Times New Roman" w:hAnsi="Times New Roman" w:cs="Times New Roman"/>
            <w:sz w:val="24"/>
            <w:szCs w:val="24"/>
          </w:rPr>
          <w:t>Surname</w:t>
        </w:r>
        <w:r w:rsidRPr="00F32446">
          <w:rPr>
            <w:rFonts w:ascii="Times New Roman" w:hAnsi="Times New Roman" w:cs="Times New Roman"/>
            <w:sz w:val="24"/>
            <w:szCs w:val="24"/>
          </w:rPr>
          <w:fldChar w:fldCharType="begin"/>
        </w:r>
        <w:r w:rsidRPr="00F32446">
          <w:rPr>
            <w:rFonts w:ascii="Times New Roman" w:hAnsi="Times New Roman" w:cs="Times New Roman"/>
            <w:sz w:val="24"/>
            <w:szCs w:val="24"/>
          </w:rPr>
          <w:instrText xml:space="preserve"> PAGE   \* MERGEFORMAT </w:instrText>
        </w:r>
        <w:r w:rsidRPr="00F32446">
          <w:rPr>
            <w:rFonts w:ascii="Times New Roman" w:hAnsi="Times New Roman" w:cs="Times New Roman"/>
            <w:sz w:val="24"/>
            <w:szCs w:val="24"/>
          </w:rPr>
          <w:fldChar w:fldCharType="separate"/>
        </w:r>
        <w:r w:rsidR="00BC1A2F">
          <w:rPr>
            <w:rFonts w:ascii="Times New Roman" w:hAnsi="Times New Roman" w:cs="Times New Roman"/>
            <w:noProof/>
            <w:sz w:val="24"/>
            <w:szCs w:val="24"/>
          </w:rPr>
          <w:t>6</w:t>
        </w:r>
        <w:r w:rsidRPr="00F32446">
          <w:rPr>
            <w:rFonts w:ascii="Times New Roman" w:hAnsi="Times New Roman" w:cs="Times New Roman"/>
            <w:noProof/>
            <w:sz w:val="24"/>
            <w:szCs w:val="24"/>
          </w:rPr>
          <w:fldChar w:fldCharType="end"/>
        </w:r>
      </w:p>
    </w:sdtContent>
  </w:sdt>
  <w:p w:rsidR="00F32446" w:rsidRDefault="00F32446">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0DA"/>
    <w:rsid w:val="002C7313"/>
    <w:rsid w:val="002E3389"/>
    <w:rsid w:val="003550DA"/>
    <w:rsid w:val="00355BFE"/>
    <w:rsid w:val="00397D67"/>
    <w:rsid w:val="003C2894"/>
    <w:rsid w:val="004573EE"/>
    <w:rsid w:val="00460B2D"/>
    <w:rsid w:val="00471B9E"/>
    <w:rsid w:val="005852C3"/>
    <w:rsid w:val="0059712E"/>
    <w:rsid w:val="005D70E5"/>
    <w:rsid w:val="00634D88"/>
    <w:rsid w:val="006B0F6C"/>
    <w:rsid w:val="0093311F"/>
    <w:rsid w:val="009C154A"/>
    <w:rsid w:val="00A900F5"/>
    <w:rsid w:val="00B309D5"/>
    <w:rsid w:val="00B9066C"/>
    <w:rsid w:val="00B9675E"/>
    <w:rsid w:val="00BC1A2F"/>
    <w:rsid w:val="00C32B3F"/>
    <w:rsid w:val="00CD4688"/>
    <w:rsid w:val="00D42CF4"/>
    <w:rsid w:val="00E628ED"/>
    <w:rsid w:val="00F32446"/>
    <w:rsid w:val="00FE3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952DF1"/>
  <w15:chartTrackingRefBased/>
  <w15:docId w15:val="{6CA2DAA8-7407-4BD1-84D4-CD3318EBC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F3244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32446"/>
  </w:style>
  <w:style w:type="paragraph" w:styleId="Subsol">
    <w:name w:val="footer"/>
    <w:basedOn w:val="Normal"/>
    <w:link w:val="SubsolCaracter"/>
    <w:uiPriority w:val="99"/>
    <w:unhideWhenUsed/>
    <w:rsid w:val="00F3244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32446"/>
  </w:style>
  <w:style w:type="character" w:styleId="Hyperlink">
    <w:name w:val="Hyperlink"/>
    <w:basedOn w:val="Fontdeparagrafimplicit"/>
    <w:uiPriority w:val="99"/>
    <w:unhideWhenUsed/>
    <w:rsid w:val="00F324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www.indeed.com/career-advice/career-development/examples-of-good-customer-service-in-restaurant"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www.truity.com/career-profile/food-and-beverage-serving-or-related-worker" TargetMode="Externa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1121</Words>
  <Characters>6502</Characters>
  <Application>Microsoft Office Word</Application>
  <DocSecurity>0</DocSecurity>
  <Lines>54</Lines>
  <Paragraphs>15</Paragraphs>
  <ScaleCrop>false</ScaleCrop>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hp650</dc:creator>
  <cp:lastModifiedBy>Iuliana-Gabriela Vasile</cp:lastModifiedBy>
  <cp:revision>27</cp:revision>
  <dcterms:created xsi:type="dcterms:W3CDTF">2023-05-22T09:54:00Z</dcterms:created>
  <dcterms:modified xsi:type="dcterms:W3CDTF">2023-05-22T20:18:00Z</dcterms:modified>
</cp:coreProperties>
</file>