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4C2FC" w14:textId="77777777" w:rsidR="00036BEE" w:rsidRDefault="00036BEE">
      <w:r>
        <w:rPr>
          <w:noProof/>
        </w:rPr>
        <w:drawing>
          <wp:inline distT="0" distB="0" distL="0" distR="0" wp14:anchorId="6C12B72E" wp14:editId="0C943674">
            <wp:extent cx="2606040" cy="95250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06040" cy="952500"/>
                    </a:xfrm>
                    <a:prstGeom prst="rect">
                      <a:avLst/>
                    </a:prstGeom>
                    <a:noFill/>
                    <a:ln>
                      <a:noFill/>
                    </a:ln>
                  </pic:spPr>
                </pic:pic>
              </a:graphicData>
            </a:graphic>
          </wp:inline>
        </w:drawing>
      </w:r>
    </w:p>
    <w:p w14:paraId="3515873D" w14:textId="77777777" w:rsidR="00036BEE" w:rsidRDefault="00036BEE"/>
    <w:p w14:paraId="15F1F18D" w14:textId="77777777" w:rsidR="00036BEE" w:rsidRDefault="00036BEE"/>
    <w:p w14:paraId="7DCC5F26" w14:textId="77777777" w:rsidR="00036BEE" w:rsidRDefault="00036BEE"/>
    <w:p w14:paraId="0BF9B80E" w14:textId="77777777" w:rsidR="004511DD" w:rsidRDefault="004511DD" w:rsidP="00036BEE">
      <w:pPr>
        <w:tabs>
          <w:tab w:val="left" w:pos="6540"/>
        </w:tabs>
        <w:spacing w:before="240" w:line="360" w:lineRule="auto"/>
        <w:rPr>
          <w:b/>
          <w:bCs/>
          <w:sz w:val="36"/>
          <w:szCs w:val="36"/>
        </w:rPr>
      </w:pPr>
    </w:p>
    <w:p w14:paraId="0616A83D" w14:textId="77777777" w:rsidR="004511DD" w:rsidRDefault="004511DD" w:rsidP="00036BEE">
      <w:pPr>
        <w:tabs>
          <w:tab w:val="left" w:pos="6540"/>
        </w:tabs>
        <w:spacing w:before="240" w:line="360" w:lineRule="auto"/>
        <w:rPr>
          <w:b/>
          <w:bCs/>
          <w:sz w:val="36"/>
          <w:szCs w:val="36"/>
        </w:rPr>
      </w:pPr>
    </w:p>
    <w:p w14:paraId="46D0396D" w14:textId="6FAD686E" w:rsidR="00036BEE" w:rsidRPr="00036BEE" w:rsidRDefault="00036BEE" w:rsidP="00036BEE">
      <w:pPr>
        <w:tabs>
          <w:tab w:val="left" w:pos="6540"/>
        </w:tabs>
        <w:spacing w:before="240" w:line="360" w:lineRule="auto"/>
        <w:rPr>
          <w:sz w:val="36"/>
          <w:szCs w:val="36"/>
        </w:rPr>
      </w:pPr>
      <w:r w:rsidRPr="00036BEE">
        <w:rPr>
          <w:b/>
          <w:bCs/>
          <w:sz w:val="36"/>
          <w:szCs w:val="36"/>
        </w:rPr>
        <w:t>Student name</w:t>
      </w:r>
      <w:r w:rsidRPr="00036BEE">
        <w:rPr>
          <w:sz w:val="36"/>
          <w:szCs w:val="36"/>
        </w:rPr>
        <w:t>:</w:t>
      </w:r>
      <w:r w:rsidR="00A24580">
        <w:rPr>
          <w:sz w:val="36"/>
          <w:szCs w:val="36"/>
        </w:rPr>
        <w:t xml:space="preserve"> </w:t>
      </w:r>
      <w:r w:rsidR="00E472CC">
        <w:rPr>
          <w:sz w:val="36"/>
          <w:szCs w:val="36"/>
        </w:rPr>
        <w:t xml:space="preserve">Shekinah Mala </w:t>
      </w:r>
      <w:proofErr w:type="spellStart"/>
      <w:r w:rsidR="00E472CC">
        <w:rPr>
          <w:sz w:val="36"/>
          <w:szCs w:val="36"/>
        </w:rPr>
        <w:t>Biasala</w:t>
      </w:r>
      <w:proofErr w:type="spellEnd"/>
    </w:p>
    <w:p w14:paraId="3D37F66C" w14:textId="55E50417" w:rsidR="00036BEE" w:rsidRPr="00036BEE" w:rsidRDefault="00036BEE" w:rsidP="00036BEE">
      <w:pPr>
        <w:tabs>
          <w:tab w:val="left" w:pos="6540"/>
        </w:tabs>
        <w:spacing w:before="240" w:line="360" w:lineRule="auto"/>
        <w:rPr>
          <w:sz w:val="36"/>
          <w:szCs w:val="36"/>
        </w:rPr>
      </w:pPr>
      <w:r w:rsidRPr="00036BEE">
        <w:rPr>
          <w:b/>
          <w:bCs/>
          <w:sz w:val="36"/>
          <w:szCs w:val="36"/>
        </w:rPr>
        <w:t>Student ID</w:t>
      </w:r>
      <w:r w:rsidRPr="00036BEE">
        <w:rPr>
          <w:sz w:val="36"/>
          <w:szCs w:val="36"/>
        </w:rPr>
        <w:t>:</w:t>
      </w:r>
      <w:r w:rsidR="00A24580">
        <w:rPr>
          <w:sz w:val="36"/>
          <w:szCs w:val="36"/>
        </w:rPr>
        <w:t>1914922</w:t>
      </w:r>
    </w:p>
    <w:p w14:paraId="26F54F53" w14:textId="77777777" w:rsidR="00036BEE" w:rsidRPr="00036BEE" w:rsidRDefault="00036BEE" w:rsidP="00036BEE">
      <w:pPr>
        <w:tabs>
          <w:tab w:val="left" w:pos="6540"/>
        </w:tabs>
        <w:spacing w:before="240" w:line="360" w:lineRule="auto"/>
        <w:rPr>
          <w:sz w:val="36"/>
          <w:szCs w:val="36"/>
        </w:rPr>
      </w:pPr>
    </w:p>
    <w:p w14:paraId="2BF0DE92" w14:textId="42A9041D" w:rsidR="00036BEE" w:rsidRPr="00036BEE" w:rsidRDefault="00036BEE" w:rsidP="00036BEE">
      <w:pPr>
        <w:tabs>
          <w:tab w:val="left" w:pos="6540"/>
        </w:tabs>
        <w:spacing w:before="240" w:line="360" w:lineRule="auto"/>
        <w:rPr>
          <w:sz w:val="36"/>
          <w:szCs w:val="36"/>
        </w:rPr>
      </w:pPr>
      <w:r w:rsidRPr="00036BEE">
        <w:rPr>
          <w:b/>
          <w:bCs/>
          <w:sz w:val="36"/>
          <w:szCs w:val="36"/>
        </w:rPr>
        <w:t>Module name</w:t>
      </w:r>
      <w:r w:rsidRPr="00036BEE">
        <w:rPr>
          <w:sz w:val="36"/>
          <w:szCs w:val="36"/>
        </w:rPr>
        <w:t>: Complementary Therapies</w:t>
      </w:r>
      <w:r w:rsidR="001C5724">
        <w:rPr>
          <w:sz w:val="36"/>
          <w:szCs w:val="36"/>
        </w:rPr>
        <w:t xml:space="preserve"> assignment 2 </w:t>
      </w:r>
    </w:p>
    <w:p w14:paraId="52976273" w14:textId="790E3907" w:rsidR="00036BEE" w:rsidRPr="00036BEE" w:rsidRDefault="00036BEE" w:rsidP="00036BEE">
      <w:pPr>
        <w:tabs>
          <w:tab w:val="left" w:pos="6540"/>
        </w:tabs>
        <w:spacing w:before="240" w:line="360" w:lineRule="auto"/>
        <w:rPr>
          <w:sz w:val="36"/>
          <w:szCs w:val="36"/>
        </w:rPr>
      </w:pPr>
      <w:r w:rsidRPr="00036BEE">
        <w:rPr>
          <w:b/>
          <w:bCs/>
          <w:sz w:val="36"/>
          <w:szCs w:val="36"/>
        </w:rPr>
        <w:t>Module code</w:t>
      </w:r>
      <w:r w:rsidRPr="00036BEE">
        <w:rPr>
          <w:sz w:val="36"/>
          <w:szCs w:val="36"/>
        </w:rPr>
        <w:t>: BMHP5001</w:t>
      </w:r>
    </w:p>
    <w:p w14:paraId="14A8C6B2" w14:textId="59DC393B" w:rsidR="00036BEE" w:rsidRPr="00036BEE" w:rsidRDefault="00036BEE" w:rsidP="00036BEE">
      <w:pPr>
        <w:tabs>
          <w:tab w:val="left" w:pos="6540"/>
        </w:tabs>
        <w:spacing w:before="240" w:line="360" w:lineRule="auto"/>
        <w:rPr>
          <w:sz w:val="36"/>
          <w:szCs w:val="36"/>
        </w:rPr>
      </w:pPr>
      <w:r w:rsidRPr="00036BEE">
        <w:rPr>
          <w:b/>
          <w:bCs/>
          <w:sz w:val="36"/>
          <w:szCs w:val="36"/>
        </w:rPr>
        <w:t>Lecturer name</w:t>
      </w:r>
      <w:r w:rsidRPr="00036BEE">
        <w:rPr>
          <w:sz w:val="36"/>
          <w:szCs w:val="36"/>
        </w:rPr>
        <w:t xml:space="preserve">: </w:t>
      </w:r>
      <w:r w:rsidR="0006490A">
        <w:rPr>
          <w:sz w:val="36"/>
          <w:szCs w:val="36"/>
          <w:lang w:val="x-none"/>
        </w:rPr>
        <w:t>Bianca</w:t>
      </w:r>
    </w:p>
    <w:p w14:paraId="02D03420" w14:textId="708C6E96" w:rsidR="005906FC" w:rsidRPr="0006490A" w:rsidRDefault="002562A6" w:rsidP="00036BEE">
      <w:pPr>
        <w:spacing w:before="240" w:line="360" w:lineRule="auto"/>
        <w:rPr>
          <w:b/>
          <w:color w:val="000000" w:themeColor="text1"/>
          <w:sz w:val="36"/>
          <w:szCs w:val="36"/>
          <w:lang w:val="en-GB"/>
        </w:rPr>
      </w:pPr>
      <w:r>
        <w:rPr>
          <w:noProof/>
        </w:rPr>
        <w:drawing>
          <wp:anchor distT="0" distB="0" distL="114300" distR="114300" simplePos="0" relativeHeight="251659264" behindDoc="0" locked="0" layoutInCell="1" allowOverlap="1" wp14:anchorId="096F3351" wp14:editId="585471C6">
            <wp:simplePos x="0" y="0"/>
            <wp:positionH relativeFrom="column">
              <wp:posOffset>-676910</wp:posOffset>
            </wp:positionH>
            <wp:positionV relativeFrom="paragraph">
              <wp:posOffset>6191250</wp:posOffset>
            </wp:positionV>
            <wp:extent cx="4004945" cy="308991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04945" cy="3089910"/>
                    </a:xfrm>
                    <a:prstGeom prst="rect">
                      <a:avLst/>
                    </a:prstGeom>
                  </pic:spPr>
                </pic:pic>
              </a:graphicData>
            </a:graphic>
            <wp14:sizeRelH relativeFrom="margin">
              <wp14:pctWidth>0</wp14:pctWidth>
            </wp14:sizeRelH>
            <wp14:sizeRelV relativeFrom="margin">
              <wp14:pctHeight>0</wp14:pctHeight>
            </wp14:sizeRelV>
          </wp:anchor>
        </w:drawing>
      </w:r>
      <w:r w:rsidR="00671105" w:rsidRPr="00036BEE">
        <w:rPr>
          <w:sz w:val="36"/>
          <w:szCs w:val="36"/>
        </w:rPr>
        <w:br w:type="page"/>
      </w:r>
    </w:p>
    <w:sdt>
      <w:sdtPr>
        <w:rPr>
          <w:rFonts w:ascii="Arial" w:eastAsia="Arial" w:hAnsi="Arial" w:cs="Arial"/>
          <w:b w:val="0"/>
          <w:bCs w:val="0"/>
          <w:color w:val="auto"/>
          <w:sz w:val="22"/>
          <w:szCs w:val="22"/>
          <w:lang w:val="en-IN" w:eastAsia="en-IN"/>
        </w:rPr>
        <w:id w:val="1804041006"/>
        <w:docPartObj>
          <w:docPartGallery w:val="Table of Contents"/>
          <w:docPartUnique/>
        </w:docPartObj>
      </w:sdtPr>
      <w:sdtEndPr>
        <w:rPr>
          <w:noProof/>
        </w:rPr>
      </w:sdtEndPr>
      <w:sdtContent>
        <w:p w14:paraId="086C5C23" w14:textId="77348AF7" w:rsidR="005906FC" w:rsidRPr="005906FC" w:rsidRDefault="005906FC" w:rsidP="005906FC">
          <w:pPr>
            <w:pStyle w:val="TOCHeading"/>
            <w:spacing w:line="360" w:lineRule="auto"/>
            <w:jc w:val="center"/>
            <w:rPr>
              <w:rFonts w:ascii="Arial" w:hAnsi="Arial" w:cs="Arial"/>
              <w:sz w:val="22"/>
              <w:szCs w:val="22"/>
            </w:rPr>
          </w:pPr>
          <w:r w:rsidRPr="005906FC">
            <w:rPr>
              <w:rFonts w:ascii="Arial" w:hAnsi="Arial" w:cs="Arial"/>
              <w:sz w:val="22"/>
              <w:szCs w:val="22"/>
            </w:rPr>
            <w:t>Table of Contents</w:t>
          </w:r>
        </w:p>
        <w:p w14:paraId="244F0C01" w14:textId="77777777" w:rsidR="005906FC" w:rsidRPr="005906FC" w:rsidRDefault="005906FC" w:rsidP="005906FC">
          <w:pPr>
            <w:pStyle w:val="TOC1"/>
            <w:tabs>
              <w:tab w:val="right" w:leader="dot" w:pos="9019"/>
            </w:tabs>
            <w:spacing w:line="360" w:lineRule="auto"/>
            <w:rPr>
              <w:noProof/>
            </w:rPr>
          </w:pPr>
          <w:r w:rsidRPr="005906FC">
            <w:fldChar w:fldCharType="begin"/>
          </w:r>
          <w:r w:rsidRPr="005906FC">
            <w:instrText xml:space="preserve"> TOC \o "1-3" \h \z \u </w:instrText>
          </w:r>
          <w:r w:rsidRPr="005906FC">
            <w:fldChar w:fldCharType="separate"/>
          </w:r>
          <w:hyperlink w:anchor="_Toc92135509" w:history="1">
            <w:r w:rsidRPr="005906FC">
              <w:rPr>
                <w:rStyle w:val="Hyperlink"/>
                <w:noProof/>
              </w:rPr>
              <w:t>1. Introduction</w:t>
            </w:r>
            <w:r w:rsidRPr="005906FC">
              <w:rPr>
                <w:noProof/>
                <w:webHidden/>
              </w:rPr>
              <w:tab/>
            </w:r>
            <w:r w:rsidRPr="005906FC">
              <w:rPr>
                <w:noProof/>
                <w:webHidden/>
              </w:rPr>
              <w:fldChar w:fldCharType="begin"/>
            </w:r>
            <w:r w:rsidRPr="005906FC">
              <w:rPr>
                <w:noProof/>
                <w:webHidden/>
              </w:rPr>
              <w:instrText xml:space="preserve"> PAGEREF _Toc92135509 \h </w:instrText>
            </w:r>
            <w:r w:rsidRPr="005906FC">
              <w:rPr>
                <w:noProof/>
                <w:webHidden/>
              </w:rPr>
            </w:r>
            <w:r w:rsidRPr="005906FC">
              <w:rPr>
                <w:noProof/>
                <w:webHidden/>
              </w:rPr>
              <w:fldChar w:fldCharType="separate"/>
            </w:r>
            <w:r w:rsidRPr="005906FC">
              <w:rPr>
                <w:noProof/>
                <w:webHidden/>
              </w:rPr>
              <w:t>3</w:t>
            </w:r>
            <w:r w:rsidRPr="005906FC">
              <w:rPr>
                <w:noProof/>
                <w:webHidden/>
              </w:rPr>
              <w:fldChar w:fldCharType="end"/>
            </w:r>
          </w:hyperlink>
        </w:p>
        <w:p w14:paraId="078C553D" w14:textId="77777777" w:rsidR="005906FC" w:rsidRPr="005906FC" w:rsidRDefault="00364054" w:rsidP="005906FC">
          <w:pPr>
            <w:pStyle w:val="TOC1"/>
            <w:tabs>
              <w:tab w:val="right" w:leader="dot" w:pos="9019"/>
            </w:tabs>
            <w:spacing w:line="360" w:lineRule="auto"/>
            <w:rPr>
              <w:noProof/>
            </w:rPr>
          </w:pPr>
          <w:hyperlink w:anchor="_Toc92135510" w:history="1">
            <w:r w:rsidR="005906FC" w:rsidRPr="005906FC">
              <w:rPr>
                <w:rStyle w:val="Hyperlink"/>
                <w:noProof/>
              </w:rPr>
              <w:t>2. History, Uses, Efficacy and Contraindications</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_Toc92135510 \h </w:instrText>
            </w:r>
            <w:r w:rsidR="005906FC" w:rsidRPr="005906FC">
              <w:rPr>
                <w:noProof/>
                <w:webHidden/>
              </w:rPr>
            </w:r>
            <w:r w:rsidR="005906FC" w:rsidRPr="005906FC">
              <w:rPr>
                <w:noProof/>
                <w:webHidden/>
              </w:rPr>
              <w:fldChar w:fldCharType="separate"/>
            </w:r>
            <w:r w:rsidR="005906FC" w:rsidRPr="005906FC">
              <w:rPr>
                <w:noProof/>
                <w:webHidden/>
              </w:rPr>
              <w:t>3</w:t>
            </w:r>
            <w:r w:rsidR="005906FC" w:rsidRPr="005906FC">
              <w:rPr>
                <w:noProof/>
                <w:webHidden/>
              </w:rPr>
              <w:fldChar w:fldCharType="end"/>
            </w:r>
          </w:hyperlink>
        </w:p>
        <w:p w14:paraId="2DAEB497" w14:textId="77777777" w:rsidR="005906FC" w:rsidRPr="005906FC" w:rsidRDefault="00364054" w:rsidP="005906FC">
          <w:pPr>
            <w:pStyle w:val="TOC1"/>
            <w:tabs>
              <w:tab w:val="right" w:leader="dot" w:pos="9019"/>
            </w:tabs>
            <w:spacing w:line="360" w:lineRule="auto"/>
            <w:rPr>
              <w:noProof/>
            </w:rPr>
          </w:pPr>
          <w:hyperlink w:anchor="_Toc92135511" w:history="1">
            <w:r w:rsidR="005906FC" w:rsidRPr="005906FC">
              <w:rPr>
                <w:rStyle w:val="Hyperlink"/>
                <w:noProof/>
              </w:rPr>
              <w:t>3. Self-regulatory Systems</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_Toc92135511 \h </w:instrText>
            </w:r>
            <w:r w:rsidR="005906FC" w:rsidRPr="005906FC">
              <w:rPr>
                <w:noProof/>
                <w:webHidden/>
              </w:rPr>
            </w:r>
            <w:r w:rsidR="005906FC" w:rsidRPr="005906FC">
              <w:rPr>
                <w:noProof/>
                <w:webHidden/>
              </w:rPr>
              <w:fldChar w:fldCharType="separate"/>
            </w:r>
            <w:r w:rsidR="005906FC" w:rsidRPr="005906FC">
              <w:rPr>
                <w:noProof/>
                <w:webHidden/>
              </w:rPr>
              <w:t>5</w:t>
            </w:r>
            <w:r w:rsidR="005906FC" w:rsidRPr="005906FC">
              <w:rPr>
                <w:noProof/>
                <w:webHidden/>
              </w:rPr>
              <w:fldChar w:fldCharType="end"/>
            </w:r>
          </w:hyperlink>
        </w:p>
        <w:p w14:paraId="2252DDDF" w14:textId="77777777" w:rsidR="005906FC" w:rsidRPr="005906FC" w:rsidRDefault="00364054" w:rsidP="005906FC">
          <w:pPr>
            <w:pStyle w:val="TOC2"/>
            <w:tabs>
              <w:tab w:val="right" w:leader="dot" w:pos="9019"/>
            </w:tabs>
            <w:spacing w:line="360" w:lineRule="auto"/>
            <w:rPr>
              <w:noProof/>
            </w:rPr>
          </w:pPr>
          <w:hyperlink w:anchor="_Toc92135512" w:history="1">
            <w:r w:rsidR="005906FC" w:rsidRPr="005906FC">
              <w:rPr>
                <w:rStyle w:val="Hyperlink"/>
                <w:noProof/>
              </w:rPr>
              <w:t>Statutory self-regulation system</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_Toc92135512 \h </w:instrText>
            </w:r>
            <w:r w:rsidR="005906FC" w:rsidRPr="005906FC">
              <w:rPr>
                <w:noProof/>
                <w:webHidden/>
              </w:rPr>
            </w:r>
            <w:r w:rsidR="005906FC" w:rsidRPr="005906FC">
              <w:rPr>
                <w:noProof/>
                <w:webHidden/>
              </w:rPr>
              <w:fldChar w:fldCharType="separate"/>
            </w:r>
            <w:r w:rsidR="005906FC" w:rsidRPr="005906FC">
              <w:rPr>
                <w:noProof/>
                <w:webHidden/>
              </w:rPr>
              <w:t>5</w:t>
            </w:r>
            <w:r w:rsidR="005906FC" w:rsidRPr="005906FC">
              <w:rPr>
                <w:noProof/>
                <w:webHidden/>
              </w:rPr>
              <w:fldChar w:fldCharType="end"/>
            </w:r>
          </w:hyperlink>
        </w:p>
        <w:p w14:paraId="601685C2" w14:textId="77777777" w:rsidR="005906FC" w:rsidRPr="005906FC" w:rsidRDefault="00364054" w:rsidP="005906FC">
          <w:pPr>
            <w:pStyle w:val="TOC2"/>
            <w:tabs>
              <w:tab w:val="right" w:leader="dot" w:pos="9019"/>
            </w:tabs>
            <w:spacing w:line="360" w:lineRule="auto"/>
            <w:rPr>
              <w:noProof/>
            </w:rPr>
          </w:pPr>
          <w:hyperlink w:anchor="_Toc92135513" w:history="1">
            <w:r w:rsidR="005906FC" w:rsidRPr="005906FC">
              <w:rPr>
                <w:rStyle w:val="Hyperlink"/>
                <w:noProof/>
              </w:rPr>
              <w:t>Voluntary self-regulation system</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_Toc92135513 \h </w:instrText>
            </w:r>
            <w:r w:rsidR="005906FC" w:rsidRPr="005906FC">
              <w:rPr>
                <w:noProof/>
                <w:webHidden/>
              </w:rPr>
            </w:r>
            <w:r w:rsidR="005906FC" w:rsidRPr="005906FC">
              <w:rPr>
                <w:noProof/>
                <w:webHidden/>
              </w:rPr>
              <w:fldChar w:fldCharType="separate"/>
            </w:r>
            <w:r w:rsidR="005906FC" w:rsidRPr="005906FC">
              <w:rPr>
                <w:noProof/>
                <w:webHidden/>
              </w:rPr>
              <w:t>6</w:t>
            </w:r>
            <w:r w:rsidR="005906FC" w:rsidRPr="005906FC">
              <w:rPr>
                <w:noProof/>
                <w:webHidden/>
              </w:rPr>
              <w:fldChar w:fldCharType="end"/>
            </w:r>
          </w:hyperlink>
        </w:p>
        <w:p w14:paraId="5B1643D5" w14:textId="77777777" w:rsidR="005906FC" w:rsidRPr="005906FC" w:rsidRDefault="00364054" w:rsidP="005906FC">
          <w:pPr>
            <w:pStyle w:val="TOC3"/>
            <w:tabs>
              <w:tab w:val="right" w:leader="dot" w:pos="9019"/>
            </w:tabs>
            <w:spacing w:line="360" w:lineRule="auto"/>
            <w:rPr>
              <w:noProof/>
            </w:rPr>
          </w:pPr>
          <w:hyperlink w:anchor="_Toc92135514" w:history="1">
            <w:r w:rsidR="005906FC" w:rsidRPr="005906FC">
              <w:rPr>
                <w:rStyle w:val="Hyperlink"/>
                <w:noProof/>
              </w:rPr>
              <w:t>Codes of Conduct in Yoga Alliance</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_Toc92135514 \h </w:instrText>
            </w:r>
            <w:r w:rsidR="005906FC" w:rsidRPr="005906FC">
              <w:rPr>
                <w:noProof/>
                <w:webHidden/>
              </w:rPr>
            </w:r>
            <w:r w:rsidR="005906FC" w:rsidRPr="005906FC">
              <w:rPr>
                <w:noProof/>
                <w:webHidden/>
              </w:rPr>
              <w:fldChar w:fldCharType="separate"/>
            </w:r>
            <w:r w:rsidR="005906FC" w:rsidRPr="005906FC">
              <w:rPr>
                <w:noProof/>
                <w:webHidden/>
              </w:rPr>
              <w:t>6</w:t>
            </w:r>
            <w:r w:rsidR="005906FC" w:rsidRPr="005906FC">
              <w:rPr>
                <w:noProof/>
                <w:webHidden/>
              </w:rPr>
              <w:fldChar w:fldCharType="end"/>
            </w:r>
          </w:hyperlink>
        </w:p>
        <w:p w14:paraId="003532DA" w14:textId="77777777" w:rsidR="005906FC" w:rsidRPr="005906FC" w:rsidRDefault="00364054" w:rsidP="005906FC">
          <w:pPr>
            <w:pStyle w:val="TOC1"/>
            <w:tabs>
              <w:tab w:val="right" w:leader="dot" w:pos="9019"/>
            </w:tabs>
            <w:spacing w:line="360" w:lineRule="auto"/>
            <w:rPr>
              <w:noProof/>
            </w:rPr>
          </w:pPr>
          <w:hyperlink w:anchor="_Toc92135515" w:history="1">
            <w:r w:rsidR="005906FC" w:rsidRPr="005906FC">
              <w:rPr>
                <w:rStyle w:val="Hyperlink"/>
                <w:noProof/>
              </w:rPr>
              <w:t>4. Ethical Considerations</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_Toc92135515 \h </w:instrText>
            </w:r>
            <w:r w:rsidR="005906FC" w:rsidRPr="005906FC">
              <w:rPr>
                <w:noProof/>
                <w:webHidden/>
              </w:rPr>
            </w:r>
            <w:r w:rsidR="005906FC" w:rsidRPr="005906FC">
              <w:rPr>
                <w:noProof/>
                <w:webHidden/>
              </w:rPr>
              <w:fldChar w:fldCharType="separate"/>
            </w:r>
            <w:r w:rsidR="005906FC" w:rsidRPr="005906FC">
              <w:rPr>
                <w:noProof/>
                <w:webHidden/>
              </w:rPr>
              <w:t>8</w:t>
            </w:r>
            <w:r w:rsidR="005906FC" w:rsidRPr="005906FC">
              <w:rPr>
                <w:noProof/>
                <w:webHidden/>
              </w:rPr>
              <w:fldChar w:fldCharType="end"/>
            </w:r>
          </w:hyperlink>
        </w:p>
        <w:p w14:paraId="13EC7AF6" w14:textId="77777777" w:rsidR="005906FC" w:rsidRPr="005906FC" w:rsidRDefault="00364054" w:rsidP="005906FC">
          <w:pPr>
            <w:pStyle w:val="TOC1"/>
            <w:tabs>
              <w:tab w:val="right" w:leader="dot" w:pos="9019"/>
            </w:tabs>
            <w:spacing w:line="360" w:lineRule="auto"/>
            <w:rPr>
              <w:noProof/>
            </w:rPr>
          </w:pPr>
          <w:hyperlink w:anchor="_Toc92135516" w:history="1">
            <w:r w:rsidR="005906FC" w:rsidRPr="005906FC">
              <w:rPr>
                <w:rStyle w:val="Hyperlink"/>
                <w:noProof/>
              </w:rPr>
              <w:t>5. Recommendations</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_Toc92135516 \h </w:instrText>
            </w:r>
            <w:r w:rsidR="005906FC" w:rsidRPr="005906FC">
              <w:rPr>
                <w:noProof/>
                <w:webHidden/>
              </w:rPr>
            </w:r>
            <w:r w:rsidR="005906FC" w:rsidRPr="005906FC">
              <w:rPr>
                <w:noProof/>
                <w:webHidden/>
              </w:rPr>
              <w:fldChar w:fldCharType="separate"/>
            </w:r>
            <w:r w:rsidR="005906FC" w:rsidRPr="005906FC">
              <w:rPr>
                <w:noProof/>
                <w:webHidden/>
              </w:rPr>
              <w:t>8</w:t>
            </w:r>
            <w:r w:rsidR="005906FC" w:rsidRPr="005906FC">
              <w:rPr>
                <w:noProof/>
                <w:webHidden/>
              </w:rPr>
              <w:fldChar w:fldCharType="end"/>
            </w:r>
          </w:hyperlink>
        </w:p>
        <w:p w14:paraId="7235F7D2" w14:textId="77777777" w:rsidR="005906FC" w:rsidRPr="005906FC" w:rsidRDefault="00364054" w:rsidP="005906FC">
          <w:pPr>
            <w:pStyle w:val="TOC1"/>
            <w:tabs>
              <w:tab w:val="right" w:leader="dot" w:pos="9019"/>
            </w:tabs>
            <w:spacing w:line="360" w:lineRule="auto"/>
            <w:rPr>
              <w:noProof/>
            </w:rPr>
          </w:pPr>
          <w:hyperlink w:anchor="_Toc92135517" w:history="1">
            <w:r w:rsidR="005906FC" w:rsidRPr="005906FC">
              <w:rPr>
                <w:rStyle w:val="Hyperlink"/>
                <w:noProof/>
              </w:rPr>
              <w:t>6. Conclusion</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_Toc92135517 \h </w:instrText>
            </w:r>
            <w:r w:rsidR="005906FC" w:rsidRPr="005906FC">
              <w:rPr>
                <w:noProof/>
                <w:webHidden/>
              </w:rPr>
            </w:r>
            <w:r w:rsidR="005906FC" w:rsidRPr="005906FC">
              <w:rPr>
                <w:noProof/>
                <w:webHidden/>
              </w:rPr>
              <w:fldChar w:fldCharType="separate"/>
            </w:r>
            <w:r w:rsidR="005906FC" w:rsidRPr="005906FC">
              <w:rPr>
                <w:noProof/>
                <w:webHidden/>
              </w:rPr>
              <w:t>9</w:t>
            </w:r>
            <w:r w:rsidR="005906FC" w:rsidRPr="005906FC">
              <w:rPr>
                <w:noProof/>
                <w:webHidden/>
              </w:rPr>
              <w:fldChar w:fldCharType="end"/>
            </w:r>
          </w:hyperlink>
        </w:p>
        <w:p w14:paraId="1B71344D" w14:textId="749A1C5F" w:rsidR="005906FC" w:rsidRPr="005906FC" w:rsidRDefault="00364054" w:rsidP="005906FC">
          <w:pPr>
            <w:pStyle w:val="TOC1"/>
            <w:tabs>
              <w:tab w:val="right" w:leader="dot" w:pos="9019"/>
            </w:tabs>
            <w:spacing w:line="360" w:lineRule="auto"/>
            <w:rPr>
              <w:noProof/>
            </w:rPr>
          </w:pPr>
          <w:hyperlink w:anchor="_Toc92135518" w:history="1">
            <w:r w:rsidR="005906FC" w:rsidRPr="005906FC">
              <w:rPr>
                <w:rStyle w:val="Hyperlink"/>
                <w:noProof/>
              </w:rPr>
              <w:t>References</w:t>
            </w:r>
            <w:r w:rsidR="005906FC" w:rsidRPr="005906FC">
              <w:rPr>
                <w:noProof/>
                <w:webHidden/>
              </w:rPr>
              <w:tab/>
            </w:r>
            <w:r w:rsidR="005906FC" w:rsidRPr="005906FC">
              <w:rPr>
                <w:noProof/>
                <w:webHidden/>
              </w:rPr>
              <w:fldChar w:fldCharType="begin"/>
            </w:r>
            <w:r w:rsidR="005906FC" w:rsidRPr="005906FC">
              <w:rPr>
                <w:noProof/>
                <w:webHidden/>
              </w:rPr>
              <w:instrText xml:space="preserve"> PAGEREF _Toc92135518 \h </w:instrText>
            </w:r>
            <w:r w:rsidR="005906FC" w:rsidRPr="005906FC">
              <w:rPr>
                <w:noProof/>
                <w:webHidden/>
              </w:rPr>
            </w:r>
            <w:r w:rsidR="005906FC" w:rsidRPr="005906FC">
              <w:rPr>
                <w:noProof/>
                <w:webHidden/>
              </w:rPr>
              <w:fldChar w:fldCharType="separate"/>
            </w:r>
            <w:r w:rsidR="005906FC" w:rsidRPr="005906FC">
              <w:rPr>
                <w:noProof/>
                <w:webHidden/>
              </w:rPr>
              <w:t>10</w:t>
            </w:r>
            <w:r w:rsidR="005906FC" w:rsidRPr="005906FC">
              <w:rPr>
                <w:noProof/>
                <w:webHidden/>
              </w:rPr>
              <w:fldChar w:fldCharType="end"/>
            </w:r>
          </w:hyperlink>
        </w:p>
        <w:p w14:paraId="40175A26" w14:textId="60F02126" w:rsidR="005906FC" w:rsidRDefault="005906FC" w:rsidP="005906FC">
          <w:pPr>
            <w:spacing w:line="360" w:lineRule="auto"/>
          </w:pPr>
          <w:r w:rsidRPr="005906FC">
            <w:rPr>
              <w:b/>
              <w:bCs/>
              <w:noProof/>
            </w:rPr>
            <w:fldChar w:fldCharType="end"/>
          </w:r>
        </w:p>
      </w:sdtContent>
    </w:sdt>
    <w:p w14:paraId="6296FDFE" w14:textId="177815D0" w:rsidR="00671105" w:rsidRDefault="00671105">
      <w:pPr>
        <w:rPr>
          <w:b/>
          <w:color w:val="000000" w:themeColor="text1"/>
          <w:szCs w:val="40"/>
        </w:rPr>
      </w:pPr>
    </w:p>
    <w:p w14:paraId="31C6208F" w14:textId="74E97E50" w:rsidR="00671105" w:rsidRDefault="00E472CC">
      <w:pPr>
        <w:rPr>
          <w:b/>
          <w:color w:val="000000" w:themeColor="text1"/>
          <w:szCs w:val="40"/>
        </w:rPr>
      </w:pPr>
      <w:r>
        <w:rPr>
          <w:noProof/>
        </w:rPr>
        <w:drawing>
          <wp:anchor distT="0" distB="0" distL="114300" distR="114300" simplePos="0" relativeHeight="251661312" behindDoc="0" locked="0" layoutInCell="1" allowOverlap="1" wp14:anchorId="2457AB24" wp14:editId="55D3F350">
            <wp:simplePos x="0" y="0"/>
            <wp:positionH relativeFrom="column">
              <wp:posOffset>17780</wp:posOffset>
            </wp:positionH>
            <wp:positionV relativeFrom="paragraph">
              <wp:posOffset>203200</wp:posOffset>
            </wp:positionV>
            <wp:extent cx="5175250" cy="4140200"/>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75250" cy="4140200"/>
                    </a:xfrm>
                    <a:prstGeom prst="rect">
                      <a:avLst/>
                    </a:prstGeom>
                  </pic:spPr>
                </pic:pic>
              </a:graphicData>
            </a:graphic>
            <wp14:sizeRelH relativeFrom="margin">
              <wp14:pctWidth>0</wp14:pctWidth>
            </wp14:sizeRelH>
            <wp14:sizeRelV relativeFrom="margin">
              <wp14:pctHeight>0</wp14:pctHeight>
            </wp14:sizeRelV>
          </wp:anchor>
        </w:drawing>
      </w:r>
      <w:r w:rsidR="00671105">
        <w:br w:type="page"/>
      </w:r>
    </w:p>
    <w:p w14:paraId="00000001" w14:textId="559AE167" w:rsidR="00C03613" w:rsidRDefault="00B238CE" w:rsidP="00671105">
      <w:pPr>
        <w:pStyle w:val="Heading1"/>
      </w:pPr>
      <w:bookmarkStart w:id="0" w:name="_Toc92135509"/>
      <w:r>
        <w:lastRenderedPageBreak/>
        <w:t>1. Introduction</w:t>
      </w:r>
      <w:bookmarkEnd w:id="0"/>
      <w:r>
        <w:t xml:space="preserve"> </w:t>
      </w:r>
    </w:p>
    <w:p w14:paraId="00000002" w14:textId="7F5791BF" w:rsidR="00C03613" w:rsidRDefault="00B238CE">
      <w:pPr>
        <w:spacing w:before="200" w:after="240" w:line="360" w:lineRule="auto"/>
        <w:jc w:val="both"/>
      </w:pPr>
      <w:r>
        <w:t xml:space="preserve">Complementary therapies are demarcated as the healthcare interventions and treatments that structurally and significantly offer different non-pharmacological association and outcome. This form of therapeutic intervention in sporting out medical </w:t>
      </w:r>
      <w:r w:rsidR="007F7C8E">
        <w:t>conditions</w:t>
      </w:r>
      <w:r>
        <w:t xml:space="preserve"> also provides varied approaches to conventional or mainstream medicine as well. These contemporary therapies usually use and include external treatments like yoga, meditation, acupuncture etc., which are not demarcated as the part of conventional medical care (</w:t>
      </w:r>
      <w:r>
        <w:rPr>
          <w:color w:val="222222"/>
          <w:highlight w:val="white"/>
        </w:rPr>
        <w:t xml:space="preserve">Asher </w:t>
      </w:r>
      <w:r>
        <w:rPr>
          <w:i/>
          <w:color w:val="222222"/>
          <w:highlight w:val="white"/>
        </w:rPr>
        <w:t xml:space="preserve">et al., </w:t>
      </w:r>
      <w:r>
        <w:rPr>
          <w:color w:val="222222"/>
          <w:highlight w:val="white"/>
        </w:rPr>
        <w:t>2017</w:t>
      </w:r>
      <w:r>
        <w:t xml:space="preserve">). The complementary therapies are mostly used for </w:t>
      </w:r>
      <w:r w:rsidR="007F7C8E">
        <w:t>relaxation</w:t>
      </w:r>
      <w:r>
        <w:t xml:space="preserve"> purposes and reducing stress. These therapies are well known to calm one’s emotions, increase the general sense of health and wellbeing, and relieve anxiety issues as well. This form of therapeutic vision and treatment are widely seen to be recommended by healthcare professionals in the cases of such patients, where medications are not required or cognitive response has been stated to be important (</w:t>
      </w:r>
      <w:r>
        <w:rPr>
          <w:color w:val="222222"/>
          <w:highlight w:val="white"/>
        </w:rPr>
        <w:t xml:space="preserve">Lindquist </w:t>
      </w:r>
      <w:r>
        <w:rPr>
          <w:i/>
          <w:color w:val="222222"/>
          <w:highlight w:val="white"/>
        </w:rPr>
        <w:t xml:space="preserve">et al., </w:t>
      </w:r>
      <w:r>
        <w:rPr>
          <w:color w:val="222222"/>
          <w:highlight w:val="white"/>
        </w:rPr>
        <w:t>2018</w:t>
      </w:r>
      <w:r>
        <w:t xml:space="preserve">). </w:t>
      </w:r>
    </w:p>
    <w:p w14:paraId="00000003" w14:textId="77D80C88" w:rsidR="00C03613" w:rsidRDefault="00B238CE">
      <w:pPr>
        <w:spacing w:before="200" w:after="240" w:line="360" w:lineRule="auto"/>
        <w:jc w:val="both"/>
      </w:pPr>
      <w:r>
        <w:t xml:space="preserve">Therefore, in order to reflect on this context, the report has considered </w:t>
      </w:r>
      <w:r>
        <w:rPr>
          <w:b/>
          <w:i/>
        </w:rPr>
        <w:t xml:space="preserve">Yoga </w:t>
      </w:r>
      <w:r w:rsidR="007F7C8E">
        <w:t>t</w:t>
      </w:r>
      <w:r>
        <w:t xml:space="preserve">o be the chosen complementary therapy, on which the relatable policies and legislations will be discussed. Moreover, this chosen complementary therapy will further be elaborated with the consideration of its use, efficacy and difference compared to other traditional forms of treatments and interventions. Also, the report will produce a vivid elucidation of the statutory self-regulation and voluntary self-regulation of Yoga, to be legally plausible in recommending and adopting as a therapy and medical intervention in the healthcare settings. </w:t>
      </w:r>
    </w:p>
    <w:p w14:paraId="00000004" w14:textId="77777777" w:rsidR="00C03613" w:rsidRDefault="00B238CE" w:rsidP="00671105">
      <w:pPr>
        <w:pStyle w:val="Heading1"/>
      </w:pPr>
      <w:bookmarkStart w:id="1" w:name="_Toc92135510"/>
      <w:r>
        <w:t>2. History, Uses, Efficacy and Contraindications</w:t>
      </w:r>
      <w:bookmarkEnd w:id="1"/>
      <w:r>
        <w:t xml:space="preserve"> </w:t>
      </w:r>
    </w:p>
    <w:p w14:paraId="00000005" w14:textId="5A3FD884" w:rsidR="00C03613" w:rsidRDefault="00B238CE">
      <w:pPr>
        <w:spacing w:before="200" w:after="240" w:line="360" w:lineRule="auto"/>
        <w:jc w:val="both"/>
        <w:rPr>
          <w:highlight w:val="white"/>
        </w:rPr>
      </w:pPr>
      <w:r>
        <w:rPr>
          <w:b/>
          <w:i/>
        </w:rPr>
        <w:t xml:space="preserve">History of Yoga Therapy: </w:t>
      </w:r>
      <w:r>
        <w:t xml:space="preserve">The concept of Yoga, as a complementary therapy, has been opined by Dr Bernard Auriol in 1970, </w:t>
      </w:r>
      <w:r w:rsidR="007F7C8E">
        <w:t>which</w:t>
      </w:r>
      <w:r>
        <w:t xml:space="preserve"> reflected and portrayed the treatment and external intervention was beneficial to those people in the psychiatric hospitals (</w:t>
      </w:r>
      <w:proofErr w:type="spellStart"/>
      <w:r>
        <w:rPr>
          <w:color w:val="222222"/>
          <w:highlight w:val="white"/>
        </w:rPr>
        <w:t>Horovitz</w:t>
      </w:r>
      <w:proofErr w:type="spellEnd"/>
      <w:r>
        <w:rPr>
          <w:color w:val="222222"/>
          <w:highlight w:val="white"/>
        </w:rPr>
        <w:t xml:space="preserve"> and </w:t>
      </w:r>
      <w:proofErr w:type="spellStart"/>
      <w:r>
        <w:rPr>
          <w:color w:val="222222"/>
          <w:highlight w:val="white"/>
        </w:rPr>
        <w:t>Elgelid</w:t>
      </w:r>
      <w:proofErr w:type="spellEnd"/>
      <w:r>
        <w:rPr>
          <w:color w:val="222222"/>
          <w:highlight w:val="white"/>
        </w:rPr>
        <w:t>, 2015</w:t>
      </w:r>
      <w:r>
        <w:t xml:space="preserve">). However, as per the statement of </w:t>
      </w:r>
      <w:r>
        <w:rPr>
          <w:color w:val="222222"/>
          <w:highlight w:val="white"/>
        </w:rPr>
        <w:t xml:space="preserve">Ganesan </w:t>
      </w:r>
      <w:r>
        <w:rPr>
          <w:i/>
          <w:color w:val="222222"/>
          <w:highlight w:val="white"/>
        </w:rPr>
        <w:t xml:space="preserve">et al., </w:t>
      </w:r>
      <w:r>
        <w:rPr>
          <w:color w:val="222222"/>
          <w:highlight w:val="white"/>
        </w:rPr>
        <w:t>(2020)</w:t>
      </w:r>
      <w:r>
        <w:t xml:space="preserve">, Yoga therapy can be demarcated as beneficial for people with mental illness and also arthritis issues. This is a therapy, which includes various </w:t>
      </w:r>
      <w:r w:rsidR="007F7C8E">
        <w:rPr>
          <w:i/>
        </w:rPr>
        <w:t>Asana</w:t>
      </w:r>
      <w:r>
        <w:rPr>
          <w:i/>
        </w:rPr>
        <w:t xml:space="preserve">, </w:t>
      </w:r>
      <w:r>
        <w:t xml:space="preserve">each of which signifies different posture and stretching of different body parts, relaxing the muscles, leading to a calmed mind and reduced stress. In this context, as per the geographical location of the UK, Yoga therapy has been practised and developed by the groups named the </w:t>
      </w:r>
      <w:r>
        <w:rPr>
          <w:b/>
          <w:i/>
        </w:rPr>
        <w:t xml:space="preserve">Yoga for Health Foundation </w:t>
      </w:r>
      <w:r>
        <w:t xml:space="preserve">and </w:t>
      </w:r>
      <w:r>
        <w:rPr>
          <w:b/>
          <w:i/>
        </w:rPr>
        <w:t xml:space="preserve">Yoga Biomedical Trust </w:t>
      </w:r>
      <w:r>
        <w:t>(</w:t>
      </w:r>
      <w:r>
        <w:rPr>
          <w:color w:val="222222"/>
          <w:highlight w:val="white"/>
        </w:rPr>
        <w:t>Stephens, 2017</w:t>
      </w:r>
      <w:r>
        <w:t>)</w:t>
      </w:r>
      <w:r>
        <w:rPr>
          <w:b/>
          <w:i/>
        </w:rPr>
        <w:t xml:space="preserve">. </w:t>
      </w:r>
      <w:r>
        <w:t xml:space="preserve">Within the concept and intervention process of Ayurveda, the yoga practice and Therapy have been considered and prescribed as a part of the overall treatment program for several years now. Adding to this context, two Yoga Therapy organisations and institutions had been established in the UK, considering the </w:t>
      </w:r>
      <w:r>
        <w:lastRenderedPageBreak/>
        <w:t>facilities, benefits and need of Yoga therapy for people with mental issues and bone-related problems (</w:t>
      </w:r>
      <w:r>
        <w:rPr>
          <w:color w:val="222222"/>
          <w:highlight w:val="white"/>
        </w:rPr>
        <w:t>Bhargav, 2018</w:t>
      </w:r>
      <w:r>
        <w:t xml:space="preserve">). The </w:t>
      </w:r>
      <w:r>
        <w:rPr>
          <w:b/>
          <w:i/>
        </w:rPr>
        <w:t xml:space="preserve">Institute of Yoga Therapy (IDYT) </w:t>
      </w:r>
      <w:r>
        <w:t xml:space="preserve">and </w:t>
      </w:r>
      <w:r>
        <w:rPr>
          <w:b/>
          <w:i/>
          <w:highlight w:val="white"/>
        </w:rPr>
        <w:t>French Federation of Yoga Therapy</w:t>
      </w:r>
      <w:r>
        <w:rPr>
          <w:b/>
          <w:highlight w:val="white"/>
        </w:rPr>
        <w:t xml:space="preserve"> </w:t>
      </w:r>
      <w:r>
        <w:rPr>
          <w:b/>
          <w:i/>
          <w:highlight w:val="white"/>
        </w:rPr>
        <w:t xml:space="preserve">(FFYT) </w:t>
      </w:r>
      <w:r>
        <w:rPr>
          <w:highlight w:val="white"/>
        </w:rPr>
        <w:t xml:space="preserve">were the two established organisations of Yoga in the UK, which were founded in 1993 and 2014 respectively. </w:t>
      </w:r>
    </w:p>
    <w:p w14:paraId="00000006" w14:textId="0456DED1" w:rsidR="00C03613" w:rsidRDefault="00B238CE">
      <w:pPr>
        <w:spacing w:before="200" w:after="240" w:line="360" w:lineRule="auto"/>
        <w:jc w:val="both"/>
        <w:rPr>
          <w:highlight w:val="white"/>
        </w:rPr>
      </w:pPr>
      <w:r>
        <w:rPr>
          <w:b/>
          <w:i/>
          <w:highlight w:val="white"/>
        </w:rPr>
        <w:t xml:space="preserve">Uses of Yoga Therapy: </w:t>
      </w:r>
      <w:r>
        <w:rPr>
          <w:highlight w:val="white"/>
        </w:rPr>
        <w:t>Considering the requirement of concentrating on mind and body fitness, Yoga, as a complementary therapy is usually used to acknowledge and address several physical and mental health issues. This non-pharmacological intervention is effectively used to further treat back pain, heart conditions, chronic fatigue, asthma, hypertension, multiple sclerosis as well as side effects of chemotherapy. Yoga therapy collectively and successfully brings together the physical and mental disciplines in order to achieve a peaceful mind (</w:t>
      </w:r>
      <w:proofErr w:type="spellStart"/>
      <w:r>
        <w:rPr>
          <w:color w:val="222222"/>
          <w:highlight w:val="white"/>
        </w:rPr>
        <w:t>Bhavanani</w:t>
      </w:r>
      <w:proofErr w:type="spellEnd"/>
      <w:r>
        <w:rPr>
          <w:color w:val="222222"/>
          <w:highlight w:val="white"/>
        </w:rPr>
        <w:t>, 2016</w:t>
      </w:r>
      <w:r>
        <w:rPr>
          <w:highlight w:val="white"/>
        </w:rPr>
        <w:t>). It therefore, helps the individual to manage stress and anxiety, while keeping individuals relaxed and healthy. The yoga therapy also helps individuals in enhancing and increasing flexibility, muscle strength and body tone, improving the energy respiration and vitality at large. Adding to this, promoting recovery from treatments of addiction, stress, anxiety, depression and chronic pain, Yoga Therapy helps in the overall development of a healthy lifestyle all over again and improves the cardiovascular functions (</w:t>
      </w:r>
      <w:proofErr w:type="spellStart"/>
      <w:r>
        <w:rPr>
          <w:highlight w:val="white"/>
        </w:rPr>
        <w:t>Nosaka</w:t>
      </w:r>
      <w:proofErr w:type="spellEnd"/>
      <w:r>
        <w:rPr>
          <w:highlight w:val="white"/>
        </w:rPr>
        <w:t xml:space="preserve"> and </w:t>
      </w:r>
      <w:proofErr w:type="spellStart"/>
      <w:r>
        <w:rPr>
          <w:highlight w:val="white"/>
        </w:rPr>
        <w:t>Okamura</w:t>
      </w:r>
      <w:proofErr w:type="spellEnd"/>
      <w:r>
        <w:rPr>
          <w:highlight w:val="white"/>
        </w:rPr>
        <w:t>, 2015). Yoga therapy and practice collectively stretches the muscles of an individual, with the help of several poses and “</w:t>
      </w:r>
      <w:r w:rsidR="007F7C8E">
        <w:rPr>
          <w:highlight w:val="white"/>
        </w:rPr>
        <w:t>asana</w:t>
      </w:r>
      <w:r>
        <w:rPr>
          <w:highlight w:val="white"/>
        </w:rPr>
        <w:t xml:space="preserve">”, improving the flexibility and strength of individuals. Yoga therapy as a complementary therapy </w:t>
      </w:r>
      <w:r w:rsidR="007F7C8E">
        <w:rPr>
          <w:highlight w:val="white"/>
        </w:rPr>
        <w:t>intervention</w:t>
      </w:r>
      <w:r>
        <w:rPr>
          <w:highlight w:val="white"/>
        </w:rPr>
        <w:t xml:space="preserve"> also helps individuals to maintain proper posture, while standing, sitting and lying. This therapeutic intervention in terms of healthcare regime and wellbeing </w:t>
      </w:r>
      <w:r w:rsidR="007F7C8E">
        <w:rPr>
          <w:highlight w:val="white"/>
        </w:rPr>
        <w:t>process</w:t>
      </w:r>
      <w:r>
        <w:rPr>
          <w:highlight w:val="white"/>
        </w:rPr>
        <w:t xml:space="preserve"> reduces the stress and anxiety levels. The poses or </w:t>
      </w:r>
      <w:r w:rsidR="007F7C8E">
        <w:rPr>
          <w:i/>
          <w:highlight w:val="white"/>
        </w:rPr>
        <w:t>asana</w:t>
      </w:r>
      <w:r>
        <w:rPr>
          <w:i/>
          <w:highlight w:val="white"/>
        </w:rPr>
        <w:t xml:space="preserve"> </w:t>
      </w:r>
      <w:r>
        <w:rPr>
          <w:highlight w:val="white"/>
        </w:rPr>
        <w:t xml:space="preserve">used in Yoga Therapy or practice, collectively include several stretching and body movements, which helps in the reduction of low back pain and other body aches (Pearson </w:t>
      </w:r>
      <w:r>
        <w:rPr>
          <w:i/>
          <w:highlight w:val="white"/>
        </w:rPr>
        <w:t xml:space="preserve">et al., </w:t>
      </w:r>
      <w:r>
        <w:rPr>
          <w:highlight w:val="white"/>
        </w:rPr>
        <w:t>2020). Moreover, this therapy produces relaxation outcomes and mind refreshment, which helps in improving sleep as well.</w:t>
      </w:r>
    </w:p>
    <w:p w14:paraId="00000007" w14:textId="77777777" w:rsidR="00C03613" w:rsidRDefault="00B238CE">
      <w:pPr>
        <w:spacing w:before="200" w:after="240" w:line="360" w:lineRule="auto"/>
        <w:jc w:val="both"/>
        <w:rPr>
          <w:highlight w:val="white"/>
        </w:rPr>
      </w:pPr>
      <w:r>
        <w:rPr>
          <w:b/>
          <w:i/>
          <w:highlight w:val="white"/>
        </w:rPr>
        <w:t xml:space="preserve">Efficacy of Yoga Therapy: </w:t>
      </w:r>
      <w:r>
        <w:rPr>
          <w:highlight w:val="white"/>
        </w:rPr>
        <w:t xml:space="preserve"> As per several studies, Yoga therapy provides successful effectiveness towards retaining wellbeing and reducing health related issues. In this context, Yoga Therapy is referred to as being effective in improving cardiovascular diseases, cancer, eating disorders, arthritis as well as chronic pains. Yoga therapy has therefore been widely known to reduce stress, improve concentration and mood, along with increasing the overall strength and flexibility of individuals (</w:t>
      </w:r>
      <w:proofErr w:type="spellStart"/>
      <w:r>
        <w:rPr>
          <w:color w:val="222222"/>
          <w:highlight w:val="white"/>
        </w:rPr>
        <w:t>Janalipour</w:t>
      </w:r>
      <w:proofErr w:type="spellEnd"/>
      <w:r>
        <w:rPr>
          <w:color w:val="222222"/>
          <w:highlight w:val="white"/>
        </w:rPr>
        <w:t xml:space="preserve"> </w:t>
      </w:r>
      <w:r>
        <w:rPr>
          <w:i/>
          <w:color w:val="222222"/>
          <w:highlight w:val="white"/>
        </w:rPr>
        <w:t xml:space="preserve">et al., </w:t>
      </w:r>
      <w:r>
        <w:rPr>
          <w:color w:val="222222"/>
          <w:highlight w:val="white"/>
        </w:rPr>
        <w:t>2017</w:t>
      </w:r>
      <w:r>
        <w:rPr>
          <w:highlight w:val="white"/>
        </w:rPr>
        <w:t xml:space="preserve">). Yoga Therapy at large lacks the empirical evidence of its efficacy, due to its limited randomised control trials; however, this therapy surely provides ample benefits, which further helps individuals to treat anxiety, depression, stress and chronic pains. Yoga therapy can further treat the conditions of post-traumatic stress disorders, alcohol dependence and schizophrenia and other psychotic </w:t>
      </w:r>
      <w:r>
        <w:rPr>
          <w:highlight w:val="white"/>
        </w:rPr>
        <w:lastRenderedPageBreak/>
        <w:t>issues. However, Yoga therapy is unable to treat patients and people with physical ailments like factures (</w:t>
      </w:r>
      <w:r>
        <w:rPr>
          <w:color w:val="222222"/>
          <w:highlight w:val="white"/>
        </w:rPr>
        <w:t>Eggleston, 2015</w:t>
      </w:r>
      <w:r>
        <w:rPr>
          <w:highlight w:val="white"/>
        </w:rPr>
        <w:t xml:space="preserve">). </w:t>
      </w:r>
    </w:p>
    <w:p w14:paraId="00000008" w14:textId="13AEBA9D" w:rsidR="00C03613" w:rsidRDefault="00B238CE">
      <w:pPr>
        <w:spacing w:before="200" w:after="240" w:line="360" w:lineRule="auto"/>
        <w:jc w:val="both"/>
        <w:rPr>
          <w:highlight w:val="white"/>
        </w:rPr>
      </w:pPr>
      <w:r>
        <w:rPr>
          <w:b/>
          <w:i/>
          <w:highlight w:val="white"/>
        </w:rPr>
        <w:t xml:space="preserve">Contraindications of Yoga Therapy, Meditation and Acupuncture: </w:t>
      </w:r>
      <w:r>
        <w:rPr>
          <w:highlight w:val="white"/>
        </w:rPr>
        <w:t>Yoga, meditation and acupuncture are collectively stated as the</w:t>
      </w:r>
      <w:r w:rsidR="007F7C8E">
        <w:rPr>
          <w:highlight w:val="white"/>
        </w:rPr>
        <w:t xml:space="preserve"> </w:t>
      </w:r>
      <w:r>
        <w:rPr>
          <w:highlight w:val="white"/>
        </w:rPr>
        <w:t>Ayurvedic and non-pharmacological intervention, within the individuals, which include similar purpose and aim to people’s wellbeing and safety. Acupuncture is more of a traditional treatment related to non-pharmacological interventions, which is mainly used or recommended by the healthcare professionals to relieve discomfort associated with a variety of diseases and medical conditions (</w:t>
      </w:r>
      <w:r>
        <w:rPr>
          <w:color w:val="222222"/>
          <w:highlight w:val="white"/>
        </w:rPr>
        <w:t xml:space="preserve">Yin </w:t>
      </w:r>
      <w:r>
        <w:rPr>
          <w:i/>
          <w:color w:val="222222"/>
          <w:highlight w:val="white"/>
        </w:rPr>
        <w:t xml:space="preserve">et al., </w:t>
      </w:r>
      <w:r>
        <w:rPr>
          <w:color w:val="222222"/>
          <w:highlight w:val="white"/>
        </w:rPr>
        <w:t>2017</w:t>
      </w:r>
      <w:r>
        <w:rPr>
          <w:highlight w:val="white"/>
        </w:rPr>
        <w:t>). Acupuncture in comparison to Yoga therapy, reduces headaches, labour pain, body pain, menstrual cramps. Similarly, as Yoga Therapy, Acupuncture reduces medical expenditure and the risk of depression and anxiety (</w:t>
      </w:r>
      <w:r>
        <w:rPr>
          <w:color w:val="222222"/>
          <w:highlight w:val="white"/>
        </w:rPr>
        <w:t xml:space="preserve">Yin </w:t>
      </w:r>
      <w:r>
        <w:rPr>
          <w:i/>
          <w:color w:val="222222"/>
          <w:highlight w:val="white"/>
        </w:rPr>
        <w:t xml:space="preserve">et al., </w:t>
      </w:r>
      <w:r>
        <w:rPr>
          <w:color w:val="222222"/>
          <w:highlight w:val="white"/>
        </w:rPr>
        <w:t>2017</w:t>
      </w:r>
      <w:r>
        <w:rPr>
          <w:highlight w:val="white"/>
        </w:rPr>
        <w:t>). On the other hand, meditation helps individuals to develop skills and manage stress related issues, increasing self-awareness. Mediation is also stated to be a part of Ayurveda interventions, which slightly differ from the purpose of Yoga and Acupuncture, reduces the negative emotions and increases tolerance power (</w:t>
      </w:r>
      <w:r>
        <w:rPr>
          <w:color w:val="222222"/>
          <w:highlight w:val="white"/>
        </w:rPr>
        <w:t>Sharma, 2015</w:t>
      </w:r>
      <w:r>
        <w:rPr>
          <w:highlight w:val="white"/>
        </w:rPr>
        <w:t xml:space="preserve">). </w:t>
      </w:r>
    </w:p>
    <w:p w14:paraId="00000009" w14:textId="77777777" w:rsidR="00C03613" w:rsidRDefault="00B238CE" w:rsidP="00073AC6">
      <w:pPr>
        <w:pStyle w:val="Heading1"/>
      </w:pPr>
      <w:bookmarkStart w:id="2" w:name="_Toc92135511"/>
      <w:r>
        <w:t>3. Self-regulatory Systems</w:t>
      </w:r>
      <w:bookmarkEnd w:id="2"/>
      <w:r>
        <w:t xml:space="preserve"> </w:t>
      </w:r>
    </w:p>
    <w:p w14:paraId="0000000A" w14:textId="77777777" w:rsidR="00C03613" w:rsidRDefault="00B238CE" w:rsidP="00073AC6">
      <w:pPr>
        <w:pStyle w:val="Heading2"/>
      </w:pPr>
      <w:bookmarkStart w:id="3" w:name="_Toc92135512"/>
      <w:r>
        <w:t>Statutory self-regulation system</w:t>
      </w:r>
      <w:bookmarkEnd w:id="3"/>
    </w:p>
    <w:p w14:paraId="0000000B" w14:textId="388F274B" w:rsidR="00C03613" w:rsidRDefault="00B238CE">
      <w:pPr>
        <w:spacing w:before="200" w:after="240" w:line="360" w:lineRule="auto"/>
        <w:jc w:val="both"/>
        <w:rPr>
          <w:b/>
          <w:i/>
          <w:shd w:val="clear" w:color="auto" w:fill="FFFAF3"/>
        </w:rPr>
      </w:pPr>
      <w:r>
        <w:t xml:space="preserve">Statutory regulation is usually recommended in therapies, which undergo higher possible risk to the public from several poor practises in general. The statutory regulations are thus demarcated as the laws and policies adopted and passed by a state or central government. The </w:t>
      </w:r>
      <w:r>
        <w:rPr>
          <w:b/>
          <w:i/>
        </w:rPr>
        <w:t>Yoga in Healthcare Alliance (YIHA)</w:t>
      </w:r>
      <w:r>
        <w:t xml:space="preserve"> policies caters to certain statutory self-regulation mechanisms or </w:t>
      </w:r>
      <w:r w:rsidR="00083D1C">
        <w:t>policies that</w:t>
      </w:r>
      <w:r>
        <w:t xml:space="preserve"> bring in the regulatory and legislative innuendos for Yoga at large (Wang and </w:t>
      </w:r>
      <w:proofErr w:type="spellStart"/>
      <w:r>
        <w:t>Hagins</w:t>
      </w:r>
      <w:proofErr w:type="spellEnd"/>
      <w:r>
        <w:t xml:space="preserve">, 2016). Therefore, the regulations or policies like, </w:t>
      </w:r>
      <w:r>
        <w:rPr>
          <w:b/>
          <w:i/>
        </w:rPr>
        <w:t>YIHA Safeguarding Policy, YIHA Code of Conduct, YIHA Bullying and Harassment Policy,</w:t>
      </w:r>
      <w:r w:rsidR="00083D1C">
        <w:rPr>
          <w:b/>
          <w:i/>
        </w:rPr>
        <w:t xml:space="preserve"> </w:t>
      </w:r>
      <w:r>
        <w:rPr>
          <w:b/>
          <w:i/>
        </w:rPr>
        <w:t xml:space="preserve">YIHA Equality, Diversity and Inclusion Policy, YIHA Disclosure of Malpractice in the Workplace Policy, YIHA Complaints Policy, YIHA Health and Safety Policy, YIHA Privacy and Data Protection Policy and YIHA Data Gathering and Data Protection Policy for Yoga4Health patients </w:t>
      </w:r>
      <w:r>
        <w:t>have been considered to be certain laws and legislations related to Yoga, widely amended in the UK region (</w:t>
      </w:r>
      <w:r>
        <w:rPr>
          <w:color w:val="222222"/>
          <w:highlight w:val="white"/>
        </w:rPr>
        <w:t>Mace and McCulloch, 2020</w:t>
      </w:r>
      <w:r>
        <w:t xml:space="preserve">). Also, there have been several spiritual laws related to Yoga, which caters to significant </w:t>
      </w:r>
      <w:r w:rsidR="00083D1C">
        <w:t>principles that</w:t>
      </w:r>
      <w:r>
        <w:t xml:space="preserve"> bring in the aspect of improving the quality of lives. </w:t>
      </w:r>
    </w:p>
    <w:p w14:paraId="0000000C" w14:textId="77777777" w:rsidR="00C03613" w:rsidRDefault="00B238CE" w:rsidP="00073AC6">
      <w:pPr>
        <w:pStyle w:val="Heading2"/>
        <w:rPr>
          <w:b w:val="0"/>
        </w:rPr>
      </w:pPr>
      <w:bookmarkStart w:id="4" w:name="_Toc92135513"/>
      <w:r>
        <w:lastRenderedPageBreak/>
        <w:t>Voluntary self-regulation system</w:t>
      </w:r>
      <w:bookmarkEnd w:id="4"/>
    </w:p>
    <w:p w14:paraId="0000000D" w14:textId="387F11DF" w:rsidR="00C03613" w:rsidRDefault="00B238CE">
      <w:pPr>
        <w:spacing w:before="200" w:after="240" w:line="360" w:lineRule="auto"/>
        <w:jc w:val="both"/>
      </w:pPr>
      <w:r>
        <w:t xml:space="preserve">The regulations of complementary therapies in the UK, is performed through voluntary self-regulation. This implies that, there </w:t>
      </w:r>
      <w:r w:rsidR="00083D1C">
        <w:t>have been no such written laws</w:t>
      </w:r>
      <w:r>
        <w:t xml:space="preserve"> in the UK, to protect the public from unqualified </w:t>
      </w:r>
      <w:proofErr w:type="spellStart"/>
      <w:r>
        <w:t>ir</w:t>
      </w:r>
      <w:proofErr w:type="spellEnd"/>
      <w:r>
        <w:t xml:space="preserve"> in competent therapists. Voluntary self-regulation can also be stated or passed through membership bodies, which further needs to be complied with and followed by the therapists (</w:t>
      </w:r>
      <w:proofErr w:type="spellStart"/>
      <w:r>
        <w:t>Sachithanantha</w:t>
      </w:r>
      <w:proofErr w:type="spellEnd"/>
      <w:r>
        <w:t xml:space="preserve"> and </w:t>
      </w:r>
      <w:proofErr w:type="spellStart"/>
      <w:r>
        <w:t>Thavapraba</w:t>
      </w:r>
      <w:proofErr w:type="spellEnd"/>
      <w:r>
        <w:t xml:space="preserve">, 2017). In the context of Yoga, as a complementary therapy, the membership bodies or agencies like organisations and firms which provide Yoga services to the general population. </w:t>
      </w:r>
      <w:r>
        <w:rPr>
          <w:b/>
          <w:i/>
        </w:rPr>
        <w:t xml:space="preserve">Yoga Alliance </w:t>
      </w:r>
      <w:r>
        <w:t>is an organisation, operating in the UK, which structurally provides standards and policies in the yoga field. This organisational body or agency furnishes new policies and standards regarding the utilisation of Yoga as a complementary therapy for population in general (</w:t>
      </w:r>
      <w:r>
        <w:rPr>
          <w:color w:val="222222"/>
          <w:highlight w:val="white"/>
        </w:rPr>
        <w:t>Newcombe, 2020</w:t>
      </w:r>
      <w:r>
        <w:t xml:space="preserve">). Yoga Alliance and Yoga Alliance Foundation, emphasises on the accessibility of high quality teaching and practising of Yoga, which will be equitable for all and will successfully be able to elevate and accentuate the collective </w:t>
      </w:r>
      <w:r w:rsidR="00083D1C">
        <w:t>wellbeing</w:t>
      </w:r>
      <w:r>
        <w:t xml:space="preserve"> and human consciousness (</w:t>
      </w:r>
      <w:proofErr w:type="spellStart"/>
      <w:r>
        <w:rPr>
          <w:color w:val="222222"/>
          <w:highlight w:val="white"/>
        </w:rPr>
        <w:t>Elgelid</w:t>
      </w:r>
      <w:proofErr w:type="spellEnd"/>
      <w:r>
        <w:rPr>
          <w:color w:val="222222"/>
          <w:highlight w:val="white"/>
        </w:rPr>
        <w:t>, 2021</w:t>
      </w:r>
      <w:r>
        <w:t xml:space="preserve">). Moreover, the purpose as well as the overall ethical commitment of the organisational body, Yoga Alliance, fosters safe and respectful guidelines and frameworks for the Members, throughout the Yoga community as well as the general public at large. As per the Preamble of </w:t>
      </w:r>
      <w:r>
        <w:rPr>
          <w:b/>
          <w:i/>
        </w:rPr>
        <w:t xml:space="preserve">Yoga Alliance, </w:t>
      </w:r>
      <w:r>
        <w:t xml:space="preserve">the organisational body consists of certain code of Conducts related to Yoga </w:t>
      </w:r>
      <w:r w:rsidR="00083D1C">
        <w:t>surrounding</w:t>
      </w:r>
      <w:r>
        <w:t xml:space="preserve"> the principles of </w:t>
      </w:r>
      <w:r>
        <w:rPr>
          <w:i/>
        </w:rPr>
        <w:t xml:space="preserve">yamas </w:t>
      </w:r>
      <w:r>
        <w:t>towards the aim of internal self-reflection and external conscious action (</w:t>
      </w:r>
      <w:proofErr w:type="spellStart"/>
      <w:r>
        <w:rPr>
          <w:color w:val="222222"/>
          <w:highlight w:val="white"/>
        </w:rPr>
        <w:t>Steensland</w:t>
      </w:r>
      <w:proofErr w:type="spellEnd"/>
      <w:r>
        <w:rPr>
          <w:color w:val="222222"/>
          <w:highlight w:val="white"/>
        </w:rPr>
        <w:t xml:space="preserve"> </w:t>
      </w:r>
      <w:r>
        <w:rPr>
          <w:i/>
          <w:color w:val="222222"/>
          <w:highlight w:val="white"/>
        </w:rPr>
        <w:t xml:space="preserve">et al., </w:t>
      </w:r>
      <w:r>
        <w:rPr>
          <w:color w:val="222222"/>
          <w:highlight w:val="white"/>
        </w:rPr>
        <w:t>2021</w:t>
      </w:r>
      <w:r>
        <w:t>). The members and the stakeholders of the organisational body in the UK, adhere to this Codes of Conduct as a spiritual commitment towards ethical integrity in associating with Yoga as a therapy and treatment procedure (Mooney</w:t>
      </w:r>
      <w:r>
        <w:rPr>
          <w:i/>
        </w:rPr>
        <w:t xml:space="preserve"> et al., </w:t>
      </w:r>
      <w:r>
        <w:t xml:space="preserve">2017). </w:t>
      </w:r>
    </w:p>
    <w:p w14:paraId="0000000E" w14:textId="77777777" w:rsidR="00C03613" w:rsidRDefault="00B238CE" w:rsidP="00073AC6">
      <w:pPr>
        <w:pStyle w:val="Heading3"/>
        <w:rPr>
          <w:b w:val="0"/>
        </w:rPr>
      </w:pPr>
      <w:bookmarkStart w:id="5" w:name="_Toc92135514"/>
      <w:r>
        <w:t>Codes of Conduct in Yoga Alliance</w:t>
      </w:r>
      <w:bookmarkEnd w:id="5"/>
      <w:r>
        <w:t xml:space="preserve"> </w:t>
      </w:r>
    </w:p>
    <w:p w14:paraId="0000000F" w14:textId="2EE7845D" w:rsidR="00C03613" w:rsidRDefault="00B238CE">
      <w:pPr>
        <w:spacing w:before="200" w:after="240" w:line="360" w:lineRule="auto"/>
        <w:jc w:val="both"/>
        <w:rPr>
          <w:highlight w:val="white"/>
        </w:rPr>
      </w:pPr>
      <w:r>
        <w:rPr>
          <w:i/>
        </w:rPr>
        <w:t xml:space="preserve">Code Principle 1- </w:t>
      </w:r>
      <w:r>
        <w:rPr>
          <w:i/>
          <w:highlight w:val="white"/>
        </w:rPr>
        <w:t xml:space="preserve">Adhere to Applicable Law: </w:t>
      </w:r>
      <w:r>
        <w:rPr>
          <w:highlight w:val="white"/>
        </w:rPr>
        <w:t xml:space="preserve">As per this policy, the members of the agency need to adhere to the applicable laws and abide by the local, state, provincial, national and federal laws and regulations, which are applicable in the </w:t>
      </w:r>
      <w:r w:rsidR="00A4396C">
        <w:rPr>
          <w:highlight w:val="white"/>
        </w:rPr>
        <w:t>UK (</w:t>
      </w:r>
      <w:r>
        <w:rPr>
          <w:color w:val="222222"/>
          <w:highlight w:val="white"/>
        </w:rPr>
        <w:t xml:space="preserve">Adams </w:t>
      </w:r>
      <w:r>
        <w:rPr>
          <w:i/>
          <w:color w:val="222222"/>
          <w:highlight w:val="white"/>
        </w:rPr>
        <w:t xml:space="preserve">et al., </w:t>
      </w:r>
      <w:r>
        <w:rPr>
          <w:color w:val="222222"/>
          <w:highlight w:val="white"/>
        </w:rPr>
        <w:t>2021</w:t>
      </w:r>
      <w:r>
        <w:rPr>
          <w:highlight w:val="white"/>
        </w:rPr>
        <w:t xml:space="preserve">). </w:t>
      </w:r>
    </w:p>
    <w:p w14:paraId="00000010" w14:textId="1DA50258" w:rsidR="00C03613" w:rsidRDefault="00B238CE">
      <w:pPr>
        <w:spacing w:before="200" w:after="240" w:line="360" w:lineRule="auto"/>
        <w:jc w:val="both"/>
        <w:rPr>
          <w:highlight w:val="white"/>
        </w:rPr>
      </w:pPr>
      <w:r>
        <w:rPr>
          <w:i/>
          <w:highlight w:val="white"/>
        </w:rPr>
        <w:t xml:space="preserve">Code Principle 2- Follow the Yoga Alliance Scope of Practice: </w:t>
      </w:r>
      <w:r>
        <w:rPr>
          <w:highlight w:val="white"/>
        </w:rPr>
        <w:t xml:space="preserve">As per this policy, the members or the </w:t>
      </w:r>
      <w:r w:rsidR="00A4396C">
        <w:rPr>
          <w:highlight w:val="white"/>
        </w:rPr>
        <w:t>staffs of the organisational body is</w:t>
      </w:r>
      <w:r>
        <w:rPr>
          <w:highlight w:val="white"/>
        </w:rPr>
        <w:t xml:space="preserve"> required to follow the </w:t>
      </w:r>
      <w:r>
        <w:rPr>
          <w:b/>
          <w:i/>
          <w:highlight w:val="white"/>
        </w:rPr>
        <w:t xml:space="preserve">Yoga Alliance Scope of Practice (SOP). </w:t>
      </w:r>
      <w:r>
        <w:rPr>
          <w:highlight w:val="white"/>
        </w:rPr>
        <w:t xml:space="preserve">Therefore, this SOP further provides acceptable, recommended, required and prohibited practises, which also need to be agreed by the members while associating themselves in the Yoga therapy or yoga in general (Yoga Alliance, 2020). </w:t>
      </w:r>
    </w:p>
    <w:p w14:paraId="00000011" w14:textId="77777777" w:rsidR="00C03613" w:rsidRDefault="00B238CE">
      <w:pPr>
        <w:spacing w:before="200" w:after="240" w:line="360" w:lineRule="auto"/>
        <w:jc w:val="both"/>
        <w:rPr>
          <w:highlight w:val="white"/>
        </w:rPr>
      </w:pPr>
      <w:r>
        <w:rPr>
          <w:i/>
          <w:highlight w:val="white"/>
        </w:rPr>
        <w:lastRenderedPageBreak/>
        <w:t xml:space="preserve">Code Principle 3- Follow the Yoga Alliance Anti-Harassment Policy: </w:t>
      </w:r>
      <w:r>
        <w:rPr>
          <w:highlight w:val="white"/>
        </w:rPr>
        <w:t xml:space="preserve">As per this principle of the organisational policy, the members of the said organisational body, must follow the </w:t>
      </w:r>
      <w:r>
        <w:rPr>
          <w:b/>
          <w:i/>
          <w:highlight w:val="white"/>
        </w:rPr>
        <w:t xml:space="preserve">Yoga Alliance Anti-Harassment Policy, </w:t>
      </w:r>
      <w:r>
        <w:rPr>
          <w:highlight w:val="white"/>
        </w:rPr>
        <w:t>which prohibits harassment of students, trainees, employees, peers, teachers etc., physically or through online means such as trolling, threatening, hate speech, false grievances, manipulating etc.</w:t>
      </w:r>
    </w:p>
    <w:p w14:paraId="00000012" w14:textId="5BEEDA4A" w:rsidR="00C03613" w:rsidRDefault="00B238CE">
      <w:pPr>
        <w:spacing w:before="200" w:after="240" w:line="360" w:lineRule="auto"/>
        <w:jc w:val="both"/>
        <w:rPr>
          <w:highlight w:val="white"/>
        </w:rPr>
      </w:pPr>
      <w:r>
        <w:rPr>
          <w:i/>
          <w:highlight w:val="white"/>
        </w:rPr>
        <w:t xml:space="preserve">Code Principle 4- Follow the Yoga Alliance Sexual Misconduct Policy: </w:t>
      </w:r>
      <w:r>
        <w:rPr>
          <w:highlight w:val="white"/>
        </w:rPr>
        <w:t xml:space="preserve">This principle states that, the </w:t>
      </w:r>
      <w:r w:rsidR="00A4396C">
        <w:rPr>
          <w:highlight w:val="white"/>
        </w:rPr>
        <w:t>members</w:t>
      </w:r>
      <w:r>
        <w:rPr>
          <w:highlight w:val="white"/>
        </w:rPr>
        <w:t xml:space="preserve"> of the agency must follow the </w:t>
      </w:r>
      <w:r>
        <w:rPr>
          <w:b/>
          <w:i/>
          <w:highlight w:val="white"/>
        </w:rPr>
        <w:t xml:space="preserve">Yoga </w:t>
      </w:r>
      <w:r w:rsidR="00A4396C">
        <w:rPr>
          <w:b/>
          <w:i/>
          <w:highlight w:val="white"/>
        </w:rPr>
        <w:t>Alliance</w:t>
      </w:r>
      <w:r>
        <w:rPr>
          <w:b/>
          <w:i/>
          <w:highlight w:val="white"/>
        </w:rPr>
        <w:t xml:space="preserve"> Sexual </w:t>
      </w:r>
      <w:r w:rsidR="00A4396C">
        <w:rPr>
          <w:b/>
          <w:i/>
          <w:highlight w:val="white"/>
        </w:rPr>
        <w:t>Misconduct</w:t>
      </w:r>
      <w:r>
        <w:rPr>
          <w:b/>
          <w:i/>
          <w:highlight w:val="white"/>
        </w:rPr>
        <w:t xml:space="preserve"> Policy, </w:t>
      </w:r>
      <w:r>
        <w:rPr>
          <w:highlight w:val="white"/>
        </w:rPr>
        <w:t xml:space="preserve">which </w:t>
      </w:r>
      <w:r w:rsidR="00A4396C">
        <w:rPr>
          <w:highlight w:val="white"/>
        </w:rPr>
        <w:t>prohibits</w:t>
      </w:r>
      <w:r>
        <w:rPr>
          <w:highlight w:val="white"/>
        </w:rPr>
        <w:t xml:space="preserve"> </w:t>
      </w:r>
      <w:r w:rsidR="00A4396C">
        <w:rPr>
          <w:highlight w:val="white"/>
        </w:rPr>
        <w:t>individual</w:t>
      </w:r>
      <w:r>
        <w:rPr>
          <w:highlight w:val="white"/>
        </w:rPr>
        <w:t xml:space="preserve"> from </w:t>
      </w:r>
      <w:r w:rsidR="00A4396C">
        <w:rPr>
          <w:highlight w:val="white"/>
        </w:rPr>
        <w:t>intentionally</w:t>
      </w:r>
      <w:r>
        <w:rPr>
          <w:highlight w:val="white"/>
        </w:rPr>
        <w:t xml:space="preserve"> and negligently cause sexual harm to any individual through means of verbal, non-verbal, physical or intimated manner (Yoga Alliance, 2020).  </w:t>
      </w:r>
    </w:p>
    <w:p w14:paraId="00000013" w14:textId="70CB7806" w:rsidR="00C03613" w:rsidRDefault="00B238CE">
      <w:pPr>
        <w:spacing w:before="200" w:after="240" w:line="360" w:lineRule="auto"/>
        <w:jc w:val="both"/>
        <w:rPr>
          <w:highlight w:val="white"/>
        </w:rPr>
      </w:pPr>
      <w:r>
        <w:rPr>
          <w:i/>
          <w:highlight w:val="white"/>
        </w:rPr>
        <w:t xml:space="preserve">Code Principle 5- Do No Harm: </w:t>
      </w:r>
      <w:r>
        <w:rPr>
          <w:highlight w:val="white"/>
        </w:rPr>
        <w:t>According to this policy, the members are prohib</w:t>
      </w:r>
      <w:r w:rsidR="00A4396C">
        <w:rPr>
          <w:highlight w:val="white"/>
        </w:rPr>
        <w:t>ited to harm each other while performing</w:t>
      </w:r>
      <w:r>
        <w:rPr>
          <w:highlight w:val="white"/>
        </w:rPr>
        <w:t xml:space="preserve"> Yoga. Also, this policy prohibits the members from teaching Yoga, amidst the influence of alcohol or drugs, except the medicated and licensed drugs for medical care (</w:t>
      </w:r>
      <w:r>
        <w:rPr>
          <w:color w:val="222222"/>
          <w:highlight w:val="white"/>
        </w:rPr>
        <w:t xml:space="preserve">Adams </w:t>
      </w:r>
      <w:r>
        <w:rPr>
          <w:i/>
          <w:color w:val="222222"/>
          <w:highlight w:val="white"/>
        </w:rPr>
        <w:t xml:space="preserve">et al., </w:t>
      </w:r>
      <w:r>
        <w:rPr>
          <w:color w:val="222222"/>
          <w:highlight w:val="white"/>
        </w:rPr>
        <w:t>2021</w:t>
      </w:r>
      <w:r>
        <w:rPr>
          <w:highlight w:val="white"/>
        </w:rPr>
        <w:t xml:space="preserve">). </w:t>
      </w:r>
    </w:p>
    <w:p w14:paraId="00000014" w14:textId="6AAB8985" w:rsidR="00C03613" w:rsidRDefault="00B238CE">
      <w:pPr>
        <w:spacing w:before="200" w:after="240" w:line="360" w:lineRule="auto"/>
        <w:jc w:val="both"/>
        <w:rPr>
          <w:highlight w:val="white"/>
        </w:rPr>
      </w:pPr>
      <w:r>
        <w:rPr>
          <w:i/>
          <w:highlight w:val="white"/>
        </w:rPr>
        <w:t xml:space="preserve">Code Principle 6- Actively Include All Individuals: </w:t>
      </w:r>
      <w:r>
        <w:rPr>
          <w:highlight w:val="white"/>
        </w:rPr>
        <w:t xml:space="preserve">The members of this organisational body, as per its code of conduct are expected to adhere to the basic legal regulations and avoid </w:t>
      </w:r>
      <w:r w:rsidR="00A4396C">
        <w:rPr>
          <w:highlight w:val="white"/>
        </w:rPr>
        <w:t>discrimination</w:t>
      </w:r>
      <w:r>
        <w:rPr>
          <w:highlight w:val="white"/>
        </w:rPr>
        <w:t xml:space="preserve"> in associating with Yoga therapy. Moreover the </w:t>
      </w:r>
      <w:r w:rsidR="00A4396C">
        <w:rPr>
          <w:highlight w:val="white"/>
        </w:rPr>
        <w:t xml:space="preserve">provision of </w:t>
      </w:r>
      <w:r w:rsidR="00A4396C">
        <w:rPr>
          <w:i/>
          <w:highlight w:val="white"/>
        </w:rPr>
        <w:t xml:space="preserve">Reasonable Accommodations </w:t>
      </w:r>
      <w:r w:rsidR="00A4396C">
        <w:rPr>
          <w:highlight w:val="white"/>
        </w:rPr>
        <w:t>needs</w:t>
      </w:r>
      <w:r>
        <w:rPr>
          <w:highlight w:val="white"/>
        </w:rPr>
        <w:t xml:space="preserve"> to be followed by the members. The members are further responsible for complying with all the disability laws in the UK in order to decipher the requirement of a peaceful and organised yoga practice and therapy. Furthermore, for the successful and diligent form of complying with the policies of organisational bodies or agencies associating with Yoga, the members need to consider the safety and accessibility of the physical locations of their Yoga classes as well as the workshops (Yoga Alliance, 2020). </w:t>
      </w:r>
    </w:p>
    <w:p w14:paraId="00000015" w14:textId="30EC4D21" w:rsidR="00C03613" w:rsidRDefault="00B238CE">
      <w:pPr>
        <w:spacing w:before="200" w:after="240" w:line="360" w:lineRule="auto"/>
        <w:jc w:val="both"/>
        <w:rPr>
          <w:highlight w:val="white"/>
        </w:rPr>
      </w:pPr>
      <w:r>
        <w:rPr>
          <w:i/>
          <w:highlight w:val="white"/>
        </w:rPr>
        <w:t xml:space="preserve">Code Principle 7- Respect Student-Teacher Relationships: </w:t>
      </w:r>
      <w:r>
        <w:rPr>
          <w:highlight w:val="white"/>
        </w:rPr>
        <w:t xml:space="preserve">As per this policy, the members are required to obtain </w:t>
      </w:r>
      <w:r>
        <w:rPr>
          <w:b/>
          <w:i/>
          <w:highlight w:val="white"/>
        </w:rPr>
        <w:t xml:space="preserve">Explicit and Informed Consent </w:t>
      </w:r>
      <w:r>
        <w:rPr>
          <w:highlight w:val="white"/>
        </w:rPr>
        <w:t>prior to possessing a physical contact and adjusting the students and trainees in the Yoga therapy and practises. This principle also ensures a strict prohibition of student-</w:t>
      </w:r>
      <w:r w:rsidR="00A4396C">
        <w:rPr>
          <w:highlight w:val="white"/>
        </w:rPr>
        <w:t>teacher</w:t>
      </w:r>
      <w:r>
        <w:rPr>
          <w:highlight w:val="white"/>
        </w:rPr>
        <w:t xml:space="preserve"> </w:t>
      </w:r>
      <w:r w:rsidR="00A4396C">
        <w:rPr>
          <w:highlight w:val="white"/>
        </w:rPr>
        <w:t>indulging</w:t>
      </w:r>
      <w:r>
        <w:rPr>
          <w:highlight w:val="white"/>
        </w:rPr>
        <w:t xml:space="preserve"> into a </w:t>
      </w:r>
      <w:r w:rsidR="00A4396C">
        <w:rPr>
          <w:highlight w:val="white"/>
        </w:rPr>
        <w:t>sexual</w:t>
      </w:r>
      <w:r>
        <w:rPr>
          <w:highlight w:val="white"/>
        </w:rPr>
        <w:t xml:space="preserve"> </w:t>
      </w:r>
      <w:r w:rsidR="00A4396C">
        <w:rPr>
          <w:highlight w:val="white"/>
        </w:rPr>
        <w:t>relationship that might bring in challenges</w:t>
      </w:r>
      <w:r>
        <w:rPr>
          <w:highlight w:val="white"/>
        </w:rPr>
        <w:t xml:space="preserve"> leading to mental distress and harm (</w:t>
      </w:r>
      <w:r>
        <w:rPr>
          <w:color w:val="222222"/>
          <w:highlight w:val="white"/>
        </w:rPr>
        <w:t>Graham and Plummer, 2018</w:t>
      </w:r>
      <w:r>
        <w:rPr>
          <w:highlight w:val="white"/>
        </w:rPr>
        <w:t xml:space="preserve">). </w:t>
      </w:r>
    </w:p>
    <w:p w14:paraId="00000016" w14:textId="77777777" w:rsidR="00C03613" w:rsidRDefault="00B238CE">
      <w:pPr>
        <w:shd w:val="clear" w:color="auto" w:fill="FFFFFF"/>
        <w:spacing w:before="200" w:after="220" w:line="360" w:lineRule="auto"/>
        <w:jc w:val="both"/>
        <w:rPr>
          <w:highlight w:val="white"/>
        </w:rPr>
      </w:pPr>
      <w:r>
        <w:rPr>
          <w:i/>
          <w:highlight w:val="white"/>
        </w:rPr>
        <w:t xml:space="preserve">Code Principle 8- Maintain Honesty in Communications: </w:t>
      </w:r>
      <w:r>
        <w:rPr>
          <w:highlight w:val="white"/>
        </w:rPr>
        <w:t xml:space="preserve">This policy structurally includes a duty to both refrain from specific activities and be able to make certain disclosures in terms of various aspects. This policy preaches honesty in communication and prohibits false </w:t>
      </w:r>
      <w:r>
        <w:rPr>
          <w:highlight w:val="white"/>
        </w:rPr>
        <w:lastRenderedPageBreak/>
        <w:t>representation of one’s professional Yoga history. This policy also reflects on the cultural responsibility and individual responsibility utilising the resources of Yoga Alliance (Yoga Alliance, 2020).</w:t>
      </w:r>
    </w:p>
    <w:p w14:paraId="00000017" w14:textId="77777777" w:rsidR="00C03613" w:rsidRDefault="00B238CE" w:rsidP="00073AC6">
      <w:pPr>
        <w:pStyle w:val="Heading1"/>
      </w:pPr>
      <w:bookmarkStart w:id="6" w:name="_Toc92135515"/>
      <w:r>
        <w:t>4. Ethical Considerations</w:t>
      </w:r>
      <w:bookmarkEnd w:id="6"/>
      <w:r>
        <w:t xml:space="preserve"> </w:t>
      </w:r>
    </w:p>
    <w:p w14:paraId="00000018" w14:textId="77777777" w:rsidR="00C03613" w:rsidRDefault="00B238CE">
      <w:pPr>
        <w:spacing w:before="200" w:after="200" w:line="360" w:lineRule="auto"/>
        <w:jc w:val="both"/>
      </w:pPr>
      <w:r>
        <w:t>Yoga therapists who are members of the International Association of Yoga Therapists (IAYT) are needed to be committed and comply with legal associations and ethical considerations and practices to their own professional and personal growth. These are also needed to be complied in for contributing effectively towards growth and development of the field of yoga therapy. The practice of yoga therapy requires the trainers and therapists to have specialised training and skill development for the successful supporting of the relationship between client/student and therapist so as to impart positive and beneficial effect on the individual.</w:t>
      </w:r>
    </w:p>
    <w:p w14:paraId="00000019" w14:textId="77777777" w:rsidR="00C03613" w:rsidRDefault="00B238CE">
      <w:pPr>
        <w:spacing w:before="200" w:after="200" w:line="360" w:lineRule="auto"/>
        <w:jc w:val="both"/>
      </w:pPr>
      <w:r>
        <w:t>As for commitment to the client or student, it is as per the IAYT Code of Ethics and Professional Responsibilities that the rights and dignity of the student/client need to be respected. The therapeutic services need to be provided in a non-discriminatory manner. It is also the responsibility of the therapist to keep the client/student informed by discussing practices and recommendations and only confer realistic statements in regards to benefits of yoga therapy (</w:t>
      </w:r>
      <w:proofErr w:type="spellStart"/>
      <w:r>
        <w:t>Cdn.ymaws</w:t>
      </w:r>
      <w:proofErr w:type="spellEnd"/>
      <w:r>
        <w:t>, 2016). The information of the clients/students acquired during the therapy needs to be kept confidential although disclosure is permitted to law enforcement, family members of the client or other persons whenever the client is thought to pose a severe threat to self or others.</w:t>
      </w:r>
    </w:p>
    <w:p w14:paraId="0000001A" w14:textId="77777777" w:rsidR="00C03613" w:rsidRDefault="00B238CE">
      <w:pPr>
        <w:spacing w:before="200" w:after="200" w:line="360" w:lineRule="auto"/>
        <w:jc w:val="both"/>
      </w:pPr>
      <w:r>
        <w:t>As for commitment to the profession altogether, it is the liability of the therapists to promote high standards for the profession; commit towards equal accessibility to yoga therapy services; give credibility to sources on which materials are based when developing programs or sessions; strive to communicate with and about colleagues and peers in a professional, balanced and transparent manner.</w:t>
      </w:r>
    </w:p>
    <w:p w14:paraId="0000001B" w14:textId="77777777" w:rsidR="00C03613" w:rsidRDefault="00B238CE" w:rsidP="00073AC6">
      <w:pPr>
        <w:pStyle w:val="Heading1"/>
      </w:pPr>
      <w:bookmarkStart w:id="7" w:name="_Toc92135516"/>
      <w:r>
        <w:t>5. Recommendations</w:t>
      </w:r>
      <w:bookmarkEnd w:id="7"/>
      <w:r>
        <w:t xml:space="preserve"> </w:t>
      </w:r>
    </w:p>
    <w:p w14:paraId="0000001C" w14:textId="77777777" w:rsidR="00C03613" w:rsidRDefault="00B238CE">
      <w:pPr>
        <w:spacing w:before="200" w:after="240" w:line="360" w:lineRule="auto"/>
        <w:jc w:val="both"/>
      </w:pPr>
      <w:r>
        <w:t>The recommendations has been provided, based on the findings and the main principles of Yoga Therapy,</w:t>
      </w:r>
    </w:p>
    <w:p w14:paraId="0000001D" w14:textId="77777777" w:rsidR="00C03613" w:rsidRDefault="00B238CE">
      <w:pPr>
        <w:numPr>
          <w:ilvl w:val="0"/>
          <w:numId w:val="1"/>
        </w:numPr>
        <w:spacing w:before="200" w:after="240" w:line="360" w:lineRule="auto"/>
        <w:jc w:val="both"/>
      </w:pPr>
      <w:r>
        <w:t>The Yoga teachers and facilitators must have appropriate knowledge on individual students as well as the yoga poses to be applicable for different issues (</w:t>
      </w:r>
      <w:r>
        <w:rPr>
          <w:color w:val="222222"/>
          <w:highlight w:val="white"/>
        </w:rPr>
        <w:t>Newcombe, 2020</w:t>
      </w:r>
      <w:r>
        <w:t xml:space="preserve">). </w:t>
      </w:r>
    </w:p>
    <w:p w14:paraId="0000001E" w14:textId="63696A3E" w:rsidR="00C03613" w:rsidRDefault="00B238CE">
      <w:pPr>
        <w:numPr>
          <w:ilvl w:val="0"/>
          <w:numId w:val="1"/>
        </w:numPr>
        <w:spacing w:before="200" w:line="360" w:lineRule="auto"/>
        <w:jc w:val="both"/>
      </w:pPr>
      <w:r>
        <w:lastRenderedPageBreak/>
        <w:t xml:space="preserve">The members of the Yoga agencies are required to follow the </w:t>
      </w:r>
      <w:r w:rsidR="00A4396C">
        <w:t>discrimination</w:t>
      </w:r>
      <w:r>
        <w:t xml:space="preserve"> policies and respect people with different cultures and medical issues. </w:t>
      </w:r>
    </w:p>
    <w:p w14:paraId="0000001F" w14:textId="77777777" w:rsidR="00C03613" w:rsidRDefault="00B238CE">
      <w:pPr>
        <w:numPr>
          <w:ilvl w:val="0"/>
          <w:numId w:val="1"/>
        </w:numPr>
        <w:spacing w:before="200" w:line="360" w:lineRule="auto"/>
        <w:jc w:val="both"/>
      </w:pPr>
      <w:r>
        <w:t>The yoga teachers are required to consider the situation, place or country of the students, to convey a holistic approach (</w:t>
      </w:r>
      <w:r>
        <w:rPr>
          <w:color w:val="222222"/>
          <w:highlight w:val="white"/>
        </w:rPr>
        <w:t xml:space="preserve">Mace and </w:t>
      </w:r>
      <w:proofErr w:type="spellStart"/>
      <w:r>
        <w:rPr>
          <w:color w:val="222222"/>
          <w:highlight w:val="white"/>
        </w:rPr>
        <w:t>McCullochx</w:t>
      </w:r>
      <w:proofErr w:type="spellEnd"/>
      <w:r>
        <w:rPr>
          <w:color w:val="222222"/>
          <w:highlight w:val="white"/>
        </w:rPr>
        <w:t>, 2020</w:t>
      </w:r>
      <w:r>
        <w:t xml:space="preserve">). </w:t>
      </w:r>
    </w:p>
    <w:p w14:paraId="00000020" w14:textId="77777777" w:rsidR="00C03613" w:rsidRDefault="00B238CE">
      <w:pPr>
        <w:numPr>
          <w:ilvl w:val="0"/>
          <w:numId w:val="1"/>
        </w:numPr>
        <w:spacing w:before="200" w:after="240" w:line="360" w:lineRule="auto"/>
        <w:jc w:val="both"/>
      </w:pPr>
      <w:r>
        <w:t>The teachers are recommended to analyse and study about the occupation of the students and teach different things accordingly.</w:t>
      </w:r>
    </w:p>
    <w:p w14:paraId="00000021" w14:textId="77777777" w:rsidR="00C03613" w:rsidRDefault="00B238CE" w:rsidP="00073AC6">
      <w:pPr>
        <w:pStyle w:val="Heading1"/>
      </w:pPr>
      <w:bookmarkStart w:id="8" w:name="_Toc92135517"/>
      <w:r>
        <w:t xml:space="preserve">6. </w:t>
      </w:r>
      <w:r w:rsidRPr="00073AC6">
        <w:t>Conclusion</w:t>
      </w:r>
      <w:bookmarkEnd w:id="8"/>
      <w:r>
        <w:t xml:space="preserve"> </w:t>
      </w:r>
    </w:p>
    <w:p w14:paraId="00000022" w14:textId="2B6D2551" w:rsidR="00C03613" w:rsidRDefault="00B238CE">
      <w:pPr>
        <w:spacing w:before="200" w:after="240" w:line="360" w:lineRule="auto"/>
        <w:jc w:val="both"/>
      </w:pPr>
      <w:r>
        <w:t xml:space="preserve">In a concluding note, it can be inferred from the research findings that, Yoga has been considered to be a plausible and well demandable complementary therapy, which is also recommended and suggested by the healthcare professionals and nurses to the patients to heal mental illness as well as to treat osteoarthritis and bone disorders. Therefore, Yoga plays a significant role in such a comprehensive, holistic </w:t>
      </w:r>
      <w:r w:rsidR="00EF5EBB">
        <w:t>bio psychosocial</w:t>
      </w:r>
      <w:r>
        <w:t xml:space="preserve">-spiritual approach </w:t>
      </w:r>
      <w:r w:rsidR="00073AC6">
        <w:t>in treating</w:t>
      </w:r>
      <w:r>
        <w:t xml:space="preserve"> the non-pharmacological issues and medical conditions, requiring cognitive and behavioural responses through natural processes. Also, as per the findings, it can be deduced that, </w:t>
      </w:r>
      <w:r>
        <w:rPr>
          <w:highlight w:val="white"/>
        </w:rPr>
        <w:t xml:space="preserve">The National Institutes of Health Centre for Complementary and Alternative Medicine declares mind-body intervention as </w:t>
      </w:r>
      <w:r>
        <w:rPr>
          <w:i/>
          <w:highlight w:val="white"/>
        </w:rPr>
        <w:t xml:space="preserve">“a variety of techniques designed to enhance the mind's capacity to affect bodily function and symptoms.” </w:t>
      </w:r>
      <w:r>
        <w:rPr>
          <w:highlight w:val="white"/>
        </w:rPr>
        <w:t xml:space="preserve">In this context, </w:t>
      </w:r>
      <w:r>
        <w:rPr>
          <w:i/>
          <w:highlight w:val="white"/>
        </w:rPr>
        <w:t xml:space="preserve">Yoga </w:t>
      </w:r>
      <w:r>
        <w:rPr>
          <w:highlight w:val="white"/>
        </w:rPr>
        <w:t>practice has been believed to be a well performed complementary therapy that enhances the connection between the body and mind and therefore, is highly recommended by doctors and various healthcare professionals as a therapeutic intervention in treating diseases. Yoga can effectively influence and benefit people in reducing symptoms of anxiety and depression. This complementary therapy procures certain contradictions and side effects; however, this has been stated to be beneficial f</w:t>
      </w:r>
      <w:r w:rsidR="00FA676A">
        <w:rPr>
          <w:highlight w:val="white"/>
        </w:rPr>
        <w:t>or treating psychiatric disorder</w:t>
      </w:r>
      <w:r>
        <w:rPr>
          <w:highlight w:val="white"/>
        </w:rPr>
        <w:t xml:space="preserve">s. </w:t>
      </w:r>
    </w:p>
    <w:p w14:paraId="00000023" w14:textId="77777777" w:rsidR="00C03613" w:rsidRDefault="00B238CE">
      <w:pPr>
        <w:spacing w:before="200" w:after="240" w:line="360" w:lineRule="auto"/>
        <w:jc w:val="both"/>
        <w:rPr>
          <w:b/>
        </w:rPr>
      </w:pPr>
      <w:r>
        <w:br w:type="page"/>
      </w:r>
    </w:p>
    <w:p w14:paraId="00000024" w14:textId="77777777" w:rsidR="00C03613" w:rsidRDefault="00B238CE" w:rsidP="00EF5EBB">
      <w:pPr>
        <w:pStyle w:val="Heading1"/>
        <w:rPr>
          <w:b w:val="0"/>
        </w:rPr>
      </w:pPr>
      <w:bookmarkStart w:id="9" w:name="_Toc92135518"/>
      <w:r>
        <w:lastRenderedPageBreak/>
        <w:t>References</w:t>
      </w:r>
      <w:bookmarkEnd w:id="9"/>
    </w:p>
    <w:p w14:paraId="6A0E111A" w14:textId="77777777" w:rsidR="00EF5EBB" w:rsidRDefault="00EF5EBB">
      <w:pPr>
        <w:spacing w:before="200" w:after="240" w:line="360" w:lineRule="auto"/>
        <w:jc w:val="both"/>
      </w:pPr>
      <w:r>
        <w:rPr>
          <w:color w:val="222222"/>
          <w:highlight w:val="white"/>
        </w:rPr>
        <w:t xml:space="preserve">Adams, E.V., Van </w:t>
      </w:r>
      <w:proofErr w:type="spellStart"/>
      <w:r>
        <w:rPr>
          <w:color w:val="222222"/>
          <w:highlight w:val="white"/>
        </w:rPr>
        <w:t>Puymbroeck</w:t>
      </w:r>
      <w:proofErr w:type="spellEnd"/>
      <w:r>
        <w:rPr>
          <w:color w:val="222222"/>
          <w:highlight w:val="white"/>
        </w:rPr>
        <w:t xml:space="preserve">, M., Crowe, B.M., </w:t>
      </w:r>
      <w:proofErr w:type="spellStart"/>
      <w:r>
        <w:rPr>
          <w:color w:val="222222"/>
          <w:highlight w:val="white"/>
        </w:rPr>
        <w:t>Pury</w:t>
      </w:r>
      <w:proofErr w:type="spellEnd"/>
      <w:r>
        <w:rPr>
          <w:color w:val="222222"/>
          <w:highlight w:val="white"/>
        </w:rPr>
        <w:t xml:space="preserve">, C.L., Allison, C.K. and </w:t>
      </w:r>
      <w:proofErr w:type="spellStart"/>
      <w:r>
        <w:rPr>
          <w:color w:val="222222"/>
          <w:highlight w:val="white"/>
        </w:rPr>
        <w:t>Schmid</w:t>
      </w:r>
      <w:proofErr w:type="spellEnd"/>
      <w:r>
        <w:rPr>
          <w:color w:val="222222"/>
          <w:highlight w:val="white"/>
        </w:rPr>
        <w:t xml:space="preserve">, A.A., (2021). Feasibility of Implementing Therapeutic Yoga in Assisted Living Facilities. </w:t>
      </w:r>
      <w:r>
        <w:rPr>
          <w:i/>
        </w:rPr>
        <w:t>OBM Geriatrics</w:t>
      </w:r>
      <w:r>
        <w:t xml:space="preserve">, </w:t>
      </w:r>
      <w:r>
        <w:rPr>
          <w:i/>
        </w:rPr>
        <w:t>5</w:t>
      </w:r>
      <w:r>
        <w:t>(1), pp.1-1.</w:t>
      </w:r>
    </w:p>
    <w:p w14:paraId="38B2F02E" w14:textId="77777777" w:rsidR="00EF5EBB" w:rsidRDefault="00EF5EBB">
      <w:pPr>
        <w:spacing w:before="200" w:after="240" w:line="360" w:lineRule="auto"/>
        <w:jc w:val="both"/>
      </w:pPr>
      <w:r>
        <w:rPr>
          <w:color w:val="222222"/>
          <w:highlight w:val="white"/>
        </w:rPr>
        <w:t xml:space="preserve">Asher, G.N., </w:t>
      </w:r>
      <w:proofErr w:type="spellStart"/>
      <w:r>
        <w:rPr>
          <w:color w:val="222222"/>
          <w:highlight w:val="white"/>
        </w:rPr>
        <w:t>Gerkin</w:t>
      </w:r>
      <w:proofErr w:type="spellEnd"/>
      <w:r>
        <w:rPr>
          <w:color w:val="222222"/>
          <w:highlight w:val="white"/>
        </w:rPr>
        <w:t xml:space="preserve">, J. and </w:t>
      </w:r>
      <w:proofErr w:type="spellStart"/>
      <w:r>
        <w:rPr>
          <w:color w:val="222222"/>
          <w:highlight w:val="white"/>
        </w:rPr>
        <w:t>Gaynes</w:t>
      </w:r>
      <w:proofErr w:type="spellEnd"/>
      <w:r>
        <w:rPr>
          <w:color w:val="222222"/>
          <w:highlight w:val="white"/>
        </w:rPr>
        <w:t xml:space="preserve">, B.N., (2017). Complementary therapies for mental health disorders. </w:t>
      </w:r>
      <w:r>
        <w:rPr>
          <w:i/>
        </w:rPr>
        <w:t>Medical Clinics</w:t>
      </w:r>
      <w:r>
        <w:t xml:space="preserve">, </w:t>
      </w:r>
      <w:r>
        <w:rPr>
          <w:i/>
        </w:rPr>
        <w:t>101</w:t>
      </w:r>
      <w:r>
        <w:t>(5), pp.847-864.</w:t>
      </w:r>
    </w:p>
    <w:p w14:paraId="43B4F777" w14:textId="77777777" w:rsidR="00EF5EBB" w:rsidRDefault="00EF5EBB">
      <w:pPr>
        <w:spacing w:before="200" w:after="240" w:line="360" w:lineRule="auto"/>
        <w:jc w:val="both"/>
      </w:pPr>
      <w:r>
        <w:rPr>
          <w:color w:val="222222"/>
          <w:highlight w:val="white"/>
        </w:rPr>
        <w:t xml:space="preserve">Bhargav, H., (2018). The principles and practice of yoga in health care. </w:t>
      </w:r>
      <w:r>
        <w:rPr>
          <w:i/>
        </w:rPr>
        <w:t>International Journal of Yoga</w:t>
      </w:r>
      <w:r>
        <w:t xml:space="preserve">, </w:t>
      </w:r>
      <w:r>
        <w:rPr>
          <w:i/>
        </w:rPr>
        <w:t>11</w:t>
      </w:r>
      <w:r>
        <w:t>(1), p.86.</w:t>
      </w:r>
    </w:p>
    <w:p w14:paraId="10867982" w14:textId="77777777" w:rsidR="00EF5EBB" w:rsidRDefault="00EF5EBB">
      <w:pPr>
        <w:spacing w:before="200" w:after="240" w:line="360" w:lineRule="auto"/>
        <w:jc w:val="both"/>
      </w:pPr>
      <w:proofErr w:type="spellStart"/>
      <w:r>
        <w:rPr>
          <w:color w:val="222222"/>
          <w:highlight w:val="white"/>
        </w:rPr>
        <w:t>Bhavanani</w:t>
      </w:r>
      <w:proofErr w:type="spellEnd"/>
      <w:r>
        <w:rPr>
          <w:color w:val="222222"/>
          <w:highlight w:val="white"/>
        </w:rPr>
        <w:t xml:space="preserve">, A.B., (2016). Understanding Yoga as a Therapy. </w:t>
      </w:r>
      <w:r>
        <w:rPr>
          <w:i/>
        </w:rPr>
        <w:t>Journal of Yoga and Physiotherapy</w:t>
      </w:r>
      <w:r>
        <w:t xml:space="preserve">, </w:t>
      </w:r>
      <w:r>
        <w:rPr>
          <w:i/>
        </w:rPr>
        <w:t>1</w:t>
      </w:r>
      <w:r>
        <w:t>(1), p.555551.</w:t>
      </w:r>
    </w:p>
    <w:p w14:paraId="11F02B93" w14:textId="77777777" w:rsidR="00EF5EBB" w:rsidRDefault="00EF5EBB">
      <w:pPr>
        <w:spacing w:before="200" w:after="240" w:line="360" w:lineRule="auto"/>
        <w:jc w:val="both"/>
      </w:pPr>
      <w:proofErr w:type="spellStart"/>
      <w:r>
        <w:t>Cdn.ymaws</w:t>
      </w:r>
      <w:proofErr w:type="spellEnd"/>
      <w:r>
        <w:t>, (2016). [online]</w:t>
      </w:r>
      <w:hyperlink r:id="rId12">
        <w:r>
          <w:t xml:space="preserve"> Cdn.ymaws.com</w:t>
        </w:r>
      </w:hyperlink>
      <w:r>
        <w:t>. Available at: &lt;</w:t>
      </w:r>
      <w:hyperlink r:id="rId13">
        <w:r>
          <w:t>https://cdn.ymaws.com/www.iayt.org/resource/resmgr/docs_certification_all/2020_updates_scope_ethics/2020-09_code_of_ethics_v2.pdf</w:t>
        </w:r>
      </w:hyperlink>
      <w:r>
        <w:t xml:space="preserve">&gt; [Accessed 3 January 2022].      </w:t>
      </w:r>
    </w:p>
    <w:p w14:paraId="45C4547C" w14:textId="77777777" w:rsidR="00EF5EBB" w:rsidRDefault="00EF5EBB">
      <w:pPr>
        <w:spacing w:before="200" w:after="240" w:line="360" w:lineRule="auto"/>
        <w:jc w:val="both"/>
      </w:pPr>
      <w:r>
        <w:rPr>
          <w:color w:val="222222"/>
          <w:highlight w:val="white"/>
        </w:rPr>
        <w:t xml:space="preserve">Eggleston, B., (2015). The Benefits of Yoga for Children in Schools. </w:t>
      </w:r>
      <w:r>
        <w:rPr>
          <w:i/>
        </w:rPr>
        <w:t>International Journal of Health, Wellness &amp; Society</w:t>
      </w:r>
      <w:r>
        <w:t xml:space="preserve">, </w:t>
      </w:r>
      <w:r>
        <w:rPr>
          <w:i/>
        </w:rPr>
        <w:t>5</w:t>
      </w:r>
      <w:r>
        <w:t>(3).</w:t>
      </w:r>
    </w:p>
    <w:p w14:paraId="17E9E7B9" w14:textId="77777777" w:rsidR="00EF5EBB" w:rsidRDefault="00EF5EBB">
      <w:pPr>
        <w:spacing w:before="200" w:after="240" w:line="360" w:lineRule="auto"/>
        <w:jc w:val="both"/>
      </w:pPr>
      <w:proofErr w:type="spellStart"/>
      <w:r>
        <w:rPr>
          <w:color w:val="222222"/>
          <w:highlight w:val="white"/>
        </w:rPr>
        <w:t>Elgelid</w:t>
      </w:r>
      <w:proofErr w:type="spellEnd"/>
      <w:r>
        <w:rPr>
          <w:color w:val="222222"/>
          <w:highlight w:val="white"/>
        </w:rPr>
        <w:t xml:space="preserve">, S., (2021). </w:t>
      </w:r>
      <w:proofErr w:type="spellStart"/>
      <w:r>
        <w:rPr>
          <w:color w:val="222222"/>
          <w:highlight w:val="white"/>
        </w:rPr>
        <w:t>Feldenkrais</w:t>
      </w:r>
      <w:proofErr w:type="spellEnd"/>
      <w:r>
        <w:rPr>
          <w:color w:val="222222"/>
          <w:highlight w:val="white"/>
        </w:rPr>
        <w:t xml:space="preserve">® to Enhance Yoga. </w:t>
      </w:r>
      <w:r>
        <w:rPr>
          <w:i/>
        </w:rPr>
        <w:t xml:space="preserve">The </w:t>
      </w:r>
      <w:proofErr w:type="spellStart"/>
      <w:r>
        <w:rPr>
          <w:i/>
        </w:rPr>
        <w:t>Feldenkrais</w:t>
      </w:r>
      <w:proofErr w:type="spellEnd"/>
      <w:r>
        <w:rPr>
          <w:i/>
        </w:rPr>
        <w:t xml:space="preserve"> Method</w:t>
      </w:r>
      <w:r>
        <w:t>.</w:t>
      </w:r>
    </w:p>
    <w:p w14:paraId="036B7369" w14:textId="77777777" w:rsidR="00EF5EBB" w:rsidRDefault="00EF5EBB">
      <w:pPr>
        <w:spacing w:before="200" w:after="240" w:line="360" w:lineRule="auto"/>
        <w:jc w:val="both"/>
      </w:pPr>
      <w:r>
        <w:rPr>
          <w:color w:val="222222"/>
          <w:highlight w:val="white"/>
        </w:rPr>
        <w:t xml:space="preserve">Ganesan, S., Gaur, G.S., Negi, V.S., Sharma, V.K. and Pal, G.K., (2020). Effect of yoga therapy on disease activity, inflammatory markers, and heart rate variability in patients with rheumatoid arthritis. </w:t>
      </w:r>
      <w:r>
        <w:rPr>
          <w:i/>
        </w:rPr>
        <w:t>The Journal of Alternative and Complementary Medicine</w:t>
      </w:r>
      <w:r>
        <w:t xml:space="preserve">, </w:t>
      </w:r>
      <w:r>
        <w:rPr>
          <w:i/>
        </w:rPr>
        <w:t>26</w:t>
      </w:r>
      <w:r>
        <w:t>(6), pp.501-507.</w:t>
      </w:r>
    </w:p>
    <w:p w14:paraId="4C373665" w14:textId="77777777" w:rsidR="00EF5EBB" w:rsidRDefault="00EF5EBB">
      <w:pPr>
        <w:spacing w:before="200" w:after="240" w:line="360" w:lineRule="auto"/>
        <w:jc w:val="both"/>
      </w:pPr>
      <w:r>
        <w:rPr>
          <w:color w:val="222222"/>
          <w:highlight w:val="white"/>
        </w:rPr>
        <w:t xml:space="preserve">Graham, J. and Plummer, T., (2018). Perceptions of Occupational Therapists and Yoga Practitioners of the Effects of Yoga on Health and Wellness. </w:t>
      </w:r>
      <w:r>
        <w:rPr>
          <w:i/>
        </w:rPr>
        <w:t>Annals of International Occupational Therapy</w:t>
      </w:r>
      <w:r>
        <w:t xml:space="preserve">, </w:t>
      </w:r>
      <w:r>
        <w:rPr>
          <w:i/>
        </w:rPr>
        <w:t>1</w:t>
      </w:r>
      <w:r>
        <w:t>(3), pp.127-138.</w:t>
      </w:r>
    </w:p>
    <w:p w14:paraId="7D2EA3D1" w14:textId="77777777" w:rsidR="00EF5EBB" w:rsidRDefault="00EF5EBB">
      <w:pPr>
        <w:spacing w:before="200" w:after="240" w:line="360" w:lineRule="auto"/>
        <w:jc w:val="both"/>
      </w:pPr>
      <w:proofErr w:type="spellStart"/>
      <w:r>
        <w:rPr>
          <w:color w:val="222222"/>
          <w:highlight w:val="white"/>
        </w:rPr>
        <w:t>Horovitz</w:t>
      </w:r>
      <w:proofErr w:type="spellEnd"/>
      <w:r>
        <w:rPr>
          <w:color w:val="222222"/>
          <w:highlight w:val="white"/>
        </w:rPr>
        <w:t xml:space="preserve">, E.G. and </w:t>
      </w:r>
      <w:proofErr w:type="spellStart"/>
      <w:r>
        <w:rPr>
          <w:color w:val="222222"/>
          <w:highlight w:val="white"/>
        </w:rPr>
        <w:t>Elgelid</w:t>
      </w:r>
      <w:proofErr w:type="spellEnd"/>
      <w:r>
        <w:rPr>
          <w:color w:val="222222"/>
          <w:highlight w:val="white"/>
        </w:rPr>
        <w:t xml:space="preserve">, S. eds., (2015). </w:t>
      </w:r>
      <w:r>
        <w:rPr>
          <w:i/>
        </w:rPr>
        <w:t>Yoga therapy: Theory and practice</w:t>
      </w:r>
      <w:r>
        <w:t xml:space="preserve">. </w:t>
      </w:r>
      <w:proofErr w:type="spellStart"/>
      <w:r>
        <w:t>Routledge</w:t>
      </w:r>
      <w:proofErr w:type="spellEnd"/>
      <w:r>
        <w:t>.</w:t>
      </w:r>
    </w:p>
    <w:p w14:paraId="014F950C" w14:textId="77777777" w:rsidR="00EF5EBB" w:rsidRDefault="00EF5EBB">
      <w:pPr>
        <w:spacing w:before="200" w:after="240" w:line="360" w:lineRule="auto"/>
        <w:jc w:val="both"/>
      </w:pPr>
      <w:proofErr w:type="spellStart"/>
      <w:r>
        <w:rPr>
          <w:color w:val="222222"/>
          <w:highlight w:val="white"/>
        </w:rPr>
        <w:t>Janalipour</w:t>
      </w:r>
      <w:proofErr w:type="spellEnd"/>
      <w:r>
        <w:rPr>
          <w:color w:val="222222"/>
          <w:highlight w:val="white"/>
        </w:rPr>
        <w:t xml:space="preserve">, K., </w:t>
      </w:r>
      <w:proofErr w:type="spellStart"/>
      <w:r>
        <w:rPr>
          <w:color w:val="222222"/>
          <w:highlight w:val="white"/>
        </w:rPr>
        <w:t>Kafi</w:t>
      </w:r>
      <w:proofErr w:type="spellEnd"/>
      <w:r>
        <w:rPr>
          <w:color w:val="222222"/>
          <w:highlight w:val="white"/>
        </w:rPr>
        <w:t xml:space="preserve">, M., </w:t>
      </w:r>
      <w:proofErr w:type="spellStart"/>
      <w:r>
        <w:rPr>
          <w:color w:val="222222"/>
          <w:highlight w:val="white"/>
        </w:rPr>
        <w:t>Hatamian</w:t>
      </w:r>
      <w:proofErr w:type="spellEnd"/>
      <w:r>
        <w:rPr>
          <w:color w:val="222222"/>
          <w:highlight w:val="white"/>
        </w:rPr>
        <w:t xml:space="preserve">, H. and </w:t>
      </w:r>
      <w:proofErr w:type="spellStart"/>
      <w:r>
        <w:rPr>
          <w:color w:val="222222"/>
          <w:highlight w:val="white"/>
        </w:rPr>
        <w:t>Rezapour</w:t>
      </w:r>
      <w:proofErr w:type="spellEnd"/>
      <w:r>
        <w:rPr>
          <w:color w:val="222222"/>
          <w:highlight w:val="white"/>
        </w:rPr>
        <w:t xml:space="preserve">, P., (2017). The effectiveness of yoga therapy in reducing anxiety, stress and depression in women with multiple sclerosis. </w:t>
      </w:r>
      <w:r>
        <w:rPr>
          <w:i/>
          <w:rtl/>
        </w:rPr>
        <w:t>مجله علوم اعصاب کاسپین</w:t>
      </w:r>
      <w:r>
        <w:t xml:space="preserve">, </w:t>
      </w:r>
      <w:r>
        <w:rPr>
          <w:i/>
        </w:rPr>
        <w:t>3</w:t>
      </w:r>
      <w:r>
        <w:t>(3), pp.151-158.</w:t>
      </w:r>
    </w:p>
    <w:p w14:paraId="6515943F" w14:textId="77777777" w:rsidR="00EF5EBB" w:rsidRDefault="00EF5EBB">
      <w:pPr>
        <w:spacing w:before="200" w:after="240" w:line="360" w:lineRule="auto"/>
        <w:jc w:val="both"/>
      </w:pPr>
      <w:r>
        <w:rPr>
          <w:color w:val="222222"/>
          <w:highlight w:val="white"/>
        </w:rPr>
        <w:t xml:space="preserve">Lindquist, R., Tracy, M.F. and Snyder, M. eds., (2018). </w:t>
      </w:r>
      <w:r>
        <w:rPr>
          <w:i/>
        </w:rPr>
        <w:t>Complementary and alternative therapies in nursing</w:t>
      </w:r>
      <w:r>
        <w:t>. Springer Publishing Company.</w:t>
      </w:r>
    </w:p>
    <w:p w14:paraId="07E51925" w14:textId="77777777" w:rsidR="00EF5EBB" w:rsidRDefault="00EF5EBB">
      <w:pPr>
        <w:spacing w:before="200" w:after="240" w:line="360" w:lineRule="auto"/>
        <w:jc w:val="both"/>
      </w:pPr>
      <w:r>
        <w:rPr>
          <w:color w:val="222222"/>
          <w:highlight w:val="white"/>
        </w:rPr>
        <w:lastRenderedPageBreak/>
        <w:t xml:space="preserve">Mace, J.L. and McCulloch, S.P., (2020). Yoga, ahimsa and consuming animals: UK yoga teachers’ beliefs about farmed animals and attitudes to plant-based diets. </w:t>
      </w:r>
      <w:r>
        <w:rPr>
          <w:i/>
        </w:rPr>
        <w:t>Animals</w:t>
      </w:r>
      <w:r>
        <w:t xml:space="preserve">, </w:t>
      </w:r>
      <w:r>
        <w:rPr>
          <w:i/>
        </w:rPr>
        <w:t>10</w:t>
      </w:r>
      <w:r>
        <w:t>(3), p.480.</w:t>
      </w:r>
    </w:p>
    <w:p w14:paraId="7B0260BA" w14:textId="77777777" w:rsidR="00EF5EBB" w:rsidRDefault="00EF5EBB">
      <w:pPr>
        <w:spacing w:before="200" w:after="240" w:line="360" w:lineRule="auto"/>
        <w:jc w:val="both"/>
      </w:pPr>
      <w:r>
        <w:rPr>
          <w:color w:val="222222"/>
          <w:highlight w:val="white"/>
        </w:rPr>
        <w:t xml:space="preserve">Mooney, R., </w:t>
      </w:r>
      <w:proofErr w:type="spellStart"/>
      <w:r>
        <w:rPr>
          <w:color w:val="222222"/>
          <w:highlight w:val="white"/>
        </w:rPr>
        <w:t>Simonato</w:t>
      </w:r>
      <w:proofErr w:type="spellEnd"/>
      <w:r>
        <w:rPr>
          <w:color w:val="222222"/>
          <w:highlight w:val="white"/>
        </w:rPr>
        <w:t xml:space="preserve">, P., </w:t>
      </w:r>
      <w:proofErr w:type="spellStart"/>
      <w:r>
        <w:rPr>
          <w:color w:val="222222"/>
          <w:highlight w:val="white"/>
        </w:rPr>
        <w:t>Ruparelia</w:t>
      </w:r>
      <w:proofErr w:type="spellEnd"/>
      <w:r>
        <w:rPr>
          <w:color w:val="222222"/>
          <w:highlight w:val="white"/>
        </w:rPr>
        <w:t xml:space="preserve">, R., </w:t>
      </w:r>
      <w:proofErr w:type="spellStart"/>
      <w:r>
        <w:rPr>
          <w:color w:val="222222"/>
          <w:highlight w:val="white"/>
        </w:rPr>
        <w:t>Roman‐Urrestarazu</w:t>
      </w:r>
      <w:proofErr w:type="spellEnd"/>
      <w:r>
        <w:rPr>
          <w:color w:val="222222"/>
          <w:highlight w:val="white"/>
        </w:rPr>
        <w:t xml:space="preserve">, A., </w:t>
      </w:r>
      <w:proofErr w:type="spellStart"/>
      <w:r>
        <w:rPr>
          <w:color w:val="222222"/>
          <w:highlight w:val="white"/>
        </w:rPr>
        <w:t>Martinotti</w:t>
      </w:r>
      <w:proofErr w:type="spellEnd"/>
      <w:r>
        <w:rPr>
          <w:color w:val="222222"/>
          <w:highlight w:val="white"/>
        </w:rPr>
        <w:t xml:space="preserve">, G. and </w:t>
      </w:r>
      <w:proofErr w:type="spellStart"/>
      <w:r>
        <w:rPr>
          <w:color w:val="222222"/>
          <w:highlight w:val="white"/>
        </w:rPr>
        <w:t>Corazza</w:t>
      </w:r>
      <w:proofErr w:type="spellEnd"/>
      <w:r>
        <w:rPr>
          <w:color w:val="222222"/>
          <w:highlight w:val="white"/>
        </w:rPr>
        <w:t xml:space="preserve">, O., (2017). The use of supplements and performance and image enhancing drugs in fitness settings: A exploratory cross‐sectional investigation in the United Kingdom. </w:t>
      </w:r>
      <w:r>
        <w:rPr>
          <w:i/>
        </w:rPr>
        <w:t>Human Psychopharmacology: Clinical and Experimental</w:t>
      </w:r>
      <w:r>
        <w:t xml:space="preserve">, </w:t>
      </w:r>
      <w:r>
        <w:rPr>
          <w:i/>
        </w:rPr>
        <w:t>32</w:t>
      </w:r>
      <w:r>
        <w:t>(3), p.e2619.</w:t>
      </w:r>
    </w:p>
    <w:p w14:paraId="2545B9EE" w14:textId="77777777" w:rsidR="00EF5EBB" w:rsidRDefault="00EF5EBB">
      <w:pPr>
        <w:spacing w:before="200" w:after="240" w:line="360" w:lineRule="auto"/>
        <w:jc w:val="both"/>
        <w:rPr>
          <w:color w:val="222222"/>
          <w:highlight w:val="white"/>
        </w:rPr>
      </w:pPr>
      <w:r>
        <w:rPr>
          <w:color w:val="222222"/>
          <w:highlight w:val="white"/>
        </w:rPr>
        <w:t>Newcombe, S., (2020). Yoga in Britain.</w:t>
      </w:r>
    </w:p>
    <w:p w14:paraId="7EFAAAC3" w14:textId="77777777" w:rsidR="00EF5EBB" w:rsidRDefault="00EF5EBB">
      <w:pPr>
        <w:spacing w:before="200" w:after="240" w:line="360" w:lineRule="auto"/>
        <w:jc w:val="both"/>
      </w:pPr>
      <w:proofErr w:type="spellStart"/>
      <w:r>
        <w:rPr>
          <w:color w:val="222222"/>
          <w:highlight w:val="white"/>
        </w:rPr>
        <w:t>Nosaka</w:t>
      </w:r>
      <w:proofErr w:type="spellEnd"/>
      <w:r>
        <w:rPr>
          <w:color w:val="222222"/>
          <w:highlight w:val="white"/>
        </w:rPr>
        <w:t xml:space="preserve">, M. and Okamura, H., (2015). A single session of an integrated yoga program as a stress management tool for school employees: Comparison of daily practice and nondaily practice of a yoga therapy program. </w:t>
      </w:r>
      <w:r>
        <w:rPr>
          <w:i/>
        </w:rPr>
        <w:t>The Journal of Alternative and Complementary Medicine</w:t>
      </w:r>
      <w:r>
        <w:t xml:space="preserve">, </w:t>
      </w:r>
      <w:r>
        <w:rPr>
          <w:i/>
        </w:rPr>
        <w:t>21</w:t>
      </w:r>
      <w:r>
        <w:t>(7), pp.444-449.</w:t>
      </w:r>
    </w:p>
    <w:p w14:paraId="7175E9BB" w14:textId="77777777" w:rsidR="00EF5EBB" w:rsidRDefault="00EF5EBB">
      <w:pPr>
        <w:spacing w:before="200" w:after="240" w:line="360" w:lineRule="auto"/>
        <w:jc w:val="both"/>
      </w:pPr>
      <w:r>
        <w:rPr>
          <w:color w:val="222222"/>
          <w:highlight w:val="white"/>
        </w:rPr>
        <w:t xml:space="preserve">Pearson, N., </w:t>
      </w:r>
      <w:proofErr w:type="spellStart"/>
      <w:r>
        <w:rPr>
          <w:color w:val="222222"/>
          <w:highlight w:val="white"/>
        </w:rPr>
        <w:t>Prosko</w:t>
      </w:r>
      <w:proofErr w:type="spellEnd"/>
      <w:r>
        <w:rPr>
          <w:color w:val="222222"/>
          <w:highlight w:val="white"/>
        </w:rPr>
        <w:t xml:space="preserve">, S., Sullivan, M. and Taylor, M.J., (2020). White Paper: Yoga Therapy and Pain—How Yoga Therapy Serves in Comprehensive Integrative Pain Management, and How It Can Do More. </w:t>
      </w:r>
      <w:r>
        <w:rPr>
          <w:i/>
        </w:rPr>
        <w:t>International journal of yoga therapy</w:t>
      </w:r>
      <w:r>
        <w:t xml:space="preserve">, </w:t>
      </w:r>
      <w:r>
        <w:rPr>
          <w:i/>
        </w:rPr>
        <w:t>30</w:t>
      </w:r>
      <w:r>
        <w:t>(1), pp.117-133.</w:t>
      </w:r>
    </w:p>
    <w:p w14:paraId="5394A48B" w14:textId="77777777" w:rsidR="00EF5EBB" w:rsidRDefault="00EF5EBB">
      <w:pPr>
        <w:spacing w:before="200" w:after="240" w:line="360" w:lineRule="auto"/>
        <w:jc w:val="both"/>
        <w:rPr>
          <w:color w:val="222222"/>
          <w:highlight w:val="white"/>
        </w:rPr>
      </w:pPr>
      <w:proofErr w:type="spellStart"/>
      <w:r>
        <w:rPr>
          <w:color w:val="222222"/>
          <w:highlight w:val="white"/>
        </w:rPr>
        <w:t>Sachithanantha</w:t>
      </w:r>
      <w:proofErr w:type="spellEnd"/>
      <w:r>
        <w:rPr>
          <w:color w:val="222222"/>
          <w:highlight w:val="white"/>
        </w:rPr>
        <w:t xml:space="preserve">, P. and </w:t>
      </w:r>
      <w:proofErr w:type="spellStart"/>
      <w:r>
        <w:rPr>
          <w:color w:val="222222"/>
          <w:highlight w:val="white"/>
        </w:rPr>
        <w:t>Thavapraba</w:t>
      </w:r>
      <w:proofErr w:type="spellEnd"/>
      <w:r>
        <w:rPr>
          <w:color w:val="222222"/>
          <w:highlight w:val="white"/>
        </w:rPr>
        <w:t>, S., (2017). Environmental Conservation Through Yoga Practice and Its Relevance to Contemporary Society–A Study.</w:t>
      </w:r>
    </w:p>
    <w:p w14:paraId="08793AD9" w14:textId="77777777" w:rsidR="00EF5EBB" w:rsidRDefault="00EF5EBB">
      <w:pPr>
        <w:spacing w:before="200" w:after="240" w:line="360" w:lineRule="auto"/>
        <w:jc w:val="both"/>
      </w:pPr>
      <w:r>
        <w:rPr>
          <w:color w:val="222222"/>
          <w:highlight w:val="white"/>
        </w:rPr>
        <w:t xml:space="preserve">Sharma, H., (2015). Meditation: Process and effects. </w:t>
      </w:r>
      <w:proofErr w:type="spellStart"/>
      <w:r>
        <w:rPr>
          <w:i/>
        </w:rPr>
        <w:t>Ayu</w:t>
      </w:r>
      <w:proofErr w:type="spellEnd"/>
      <w:r>
        <w:t xml:space="preserve">, </w:t>
      </w:r>
      <w:r>
        <w:rPr>
          <w:i/>
        </w:rPr>
        <w:t>36</w:t>
      </w:r>
      <w:r>
        <w:t>(3), p.233.</w:t>
      </w:r>
    </w:p>
    <w:p w14:paraId="2DD33BD9" w14:textId="77777777" w:rsidR="00EF5EBB" w:rsidRDefault="00EF5EBB">
      <w:pPr>
        <w:spacing w:before="200" w:after="240" w:line="360" w:lineRule="auto"/>
        <w:jc w:val="both"/>
      </w:pPr>
      <w:proofErr w:type="spellStart"/>
      <w:r>
        <w:rPr>
          <w:color w:val="222222"/>
          <w:highlight w:val="white"/>
        </w:rPr>
        <w:t>Steensland</w:t>
      </w:r>
      <w:proofErr w:type="spellEnd"/>
      <w:r>
        <w:rPr>
          <w:color w:val="222222"/>
          <w:highlight w:val="white"/>
        </w:rPr>
        <w:t xml:space="preserve">, B., </w:t>
      </w:r>
      <w:proofErr w:type="spellStart"/>
      <w:r>
        <w:rPr>
          <w:color w:val="222222"/>
          <w:highlight w:val="white"/>
        </w:rPr>
        <w:t>Kucinskas</w:t>
      </w:r>
      <w:proofErr w:type="spellEnd"/>
      <w:r>
        <w:rPr>
          <w:color w:val="222222"/>
          <w:highlight w:val="white"/>
        </w:rPr>
        <w:t xml:space="preserve">, J. and Sun, A., (2021). Yoga Spirituality in the Context of US Institutions. </w:t>
      </w:r>
      <w:r>
        <w:rPr>
          <w:i/>
        </w:rPr>
        <w:t>Situating Spirituality: Context, Practice, and Power</w:t>
      </w:r>
      <w:r>
        <w:t>, p.262.</w:t>
      </w:r>
    </w:p>
    <w:p w14:paraId="1BABC355" w14:textId="77777777" w:rsidR="00EF5EBB" w:rsidRDefault="00EF5EBB">
      <w:pPr>
        <w:spacing w:before="200" w:after="240" w:line="360" w:lineRule="auto"/>
        <w:jc w:val="both"/>
      </w:pPr>
      <w:r>
        <w:rPr>
          <w:color w:val="222222"/>
          <w:highlight w:val="white"/>
        </w:rPr>
        <w:t xml:space="preserve">Stephens, I., (2017). Medical yoga therapy. </w:t>
      </w:r>
      <w:r>
        <w:rPr>
          <w:i/>
        </w:rPr>
        <w:t>Children</w:t>
      </w:r>
      <w:r>
        <w:t xml:space="preserve">, </w:t>
      </w:r>
      <w:r>
        <w:rPr>
          <w:i/>
        </w:rPr>
        <w:t>4</w:t>
      </w:r>
      <w:r>
        <w:t>(2), p.12.</w:t>
      </w:r>
    </w:p>
    <w:p w14:paraId="27716301" w14:textId="77777777" w:rsidR="00EF5EBB" w:rsidRDefault="00EF5EBB">
      <w:pPr>
        <w:spacing w:before="200" w:after="240" w:line="360" w:lineRule="auto"/>
        <w:jc w:val="both"/>
      </w:pPr>
      <w:r>
        <w:rPr>
          <w:color w:val="222222"/>
          <w:highlight w:val="white"/>
        </w:rPr>
        <w:t xml:space="preserve">Wang, D. and </w:t>
      </w:r>
      <w:proofErr w:type="spellStart"/>
      <w:r>
        <w:rPr>
          <w:color w:val="222222"/>
          <w:highlight w:val="white"/>
        </w:rPr>
        <w:t>Hagins</w:t>
      </w:r>
      <w:proofErr w:type="spellEnd"/>
      <w:r>
        <w:rPr>
          <w:color w:val="222222"/>
          <w:highlight w:val="white"/>
        </w:rPr>
        <w:t xml:space="preserve">, M., (2016). Perceived benefits of yoga among urban school students: a qualitative analysis. </w:t>
      </w:r>
      <w:r>
        <w:rPr>
          <w:i/>
        </w:rPr>
        <w:t>Evidence-Based Complementary and Alternative Medicine</w:t>
      </w:r>
      <w:r>
        <w:t xml:space="preserve">, </w:t>
      </w:r>
      <w:r>
        <w:rPr>
          <w:i/>
        </w:rPr>
        <w:t>2016</w:t>
      </w:r>
      <w:r>
        <w:t>.</w:t>
      </w:r>
    </w:p>
    <w:p w14:paraId="43EFF002" w14:textId="77777777" w:rsidR="00EF5EBB" w:rsidRDefault="00EF5EBB">
      <w:pPr>
        <w:spacing w:before="200" w:after="240" w:line="360" w:lineRule="auto"/>
        <w:jc w:val="both"/>
      </w:pPr>
      <w:r>
        <w:rPr>
          <w:color w:val="222222"/>
          <w:highlight w:val="white"/>
        </w:rPr>
        <w:t xml:space="preserve">Yin, C., </w:t>
      </w:r>
      <w:proofErr w:type="spellStart"/>
      <w:r>
        <w:rPr>
          <w:color w:val="222222"/>
          <w:highlight w:val="white"/>
        </w:rPr>
        <w:t>Buchheit</w:t>
      </w:r>
      <w:proofErr w:type="spellEnd"/>
      <w:r>
        <w:rPr>
          <w:color w:val="222222"/>
          <w:highlight w:val="white"/>
        </w:rPr>
        <w:t xml:space="preserve">, T.E. and Park, J.J., (2017). Acupuncture for chronic pain: an update and critical overview. </w:t>
      </w:r>
      <w:r>
        <w:rPr>
          <w:i/>
        </w:rPr>
        <w:t>Current opinion in anaesthesiology</w:t>
      </w:r>
      <w:r>
        <w:t xml:space="preserve">, </w:t>
      </w:r>
      <w:r>
        <w:rPr>
          <w:i/>
        </w:rPr>
        <w:t>30</w:t>
      </w:r>
      <w:r>
        <w:t>(5), pp.583-592.</w:t>
      </w:r>
    </w:p>
    <w:p w14:paraId="0000003C" w14:textId="77777777" w:rsidR="00C03613" w:rsidRDefault="00B238CE">
      <w:pPr>
        <w:spacing w:before="200" w:after="240" w:line="360" w:lineRule="auto"/>
        <w:jc w:val="both"/>
      </w:pPr>
      <w:r>
        <w:t xml:space="preserve"> </w:t>
      </w:r>
    </w:p>
    <w:p w14:paraId="0000003D" w14:textId="77777777" w:rsidR="00C03613" w:rsidRDefault="00C03613">
      <w:pPr>
        <w:spacing w:before="200" w:line="360" w:lineRule="auto"/>
        <w:jc w:val="both"/>
      </w:pPr>
    </w:p>
    <w:sectPr w:rsidR="00C03613" w:rsidSect="005906FC">
      <w:footerReference w:type="defaul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DE186" w14:textId="77777777" w:rsidR="00364054" w:rsidRDefault="00364054" w:rsidP="005906FC">
      <w:pPr>
        <w:spacing w:line="240" w:lineRule="auto"/>
      </w:pPr>
      <w:r>
        <w:separator/>
      </w:r>
    </w:p>
  </w:endnote>
  <w:endnote w:type="continuationSeparator" w:id="0">
    <w:p w14:paraId="407C0E95" w14:textId="77777777" w:rsidR="00364054" w:rsidRDefault="00364054" w:rsidP="005906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4943665"/>
      <w:docPartObj>
        <w:docPartGallery w:val="Page Numbers (Bottom of Page)"/>
        <w:docPartUnique/>
      </w:docPartObj>
    </w:sdtPr>
    <w:sdtEndPr/>
    <w:sdtContent>
      <w:p w14:paraId="085F4FF9" w14:textId="48DC0D2B" w:rsidR="005906FC" w:rsidRDefault="005906FC">
        <w:pPr>
          <w:pStyle w:val="Footer"/>
          <w:jc w:val="right"/>
        </w:pPr>
        <w:r>
          <w:t xml:space="preserve">Page | </w:t>
        </w:r>
        <w:r>
          <w:fldChar w:fldCharType="begin"/>
        </w:r>
        <w:r>
          <w:instrText xml:space="preserve"> PAGE   \* MERGEFORMAT </w:instrText>
        </w:r>
        <w:r>
          <w:fldChar w:fldCharType="separate"/>
        </w:r>
        <w:r w:rsidR="00FA676A">
          <w:rPr>
            <w:noProof/>
          </w:rPr>
          <w:t>9</w:t>
        </w:r>
        <w:r>
          <w:rPr>
            <w:noProof/>
          </w:rPr>
          <w:fldChar w:fldCharType="end"/>
        </w:r>
        <w:r>
          <w:t xml:space="preserve"> </w:t>
        </w:r>
      </w:p>
    </w:sdtContent>
  </w:sdt>
  <w:p w14:paraId="735D4BE8" w14:textId="77777777" w:rsidR="005906FC" w:rsidRDefault="00590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52A8E" w14:textId="77777777" w:rsidR="00364054" w:rsidRDefault="00364054" w:rsidP="005906FC">
      <w:pPr>
        <w:spacing w:line="240" w:lineRule="auto"/>
      </w:pPr>
      <w:r>
        <w:separator/>
      </w:r>
    </w:p>
  </w:footnote>
  <w:footnote w:type="continuationSeparator" w:id="0">
    <w:p w14:paraId="51923C29" w14:textId="77777777" w:rsidR="00364054" w:rsidRDefault="00364054" w:rsidP="005906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C4FA8"/>
    <w:multiLevelType w:val="multilevel"/>
    <w:tmpl w:val="59266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03613"/>
    <w:rsid w:val="00036BEE"/>
    <w:rsid w:val="0006490A"/>
    <w:rsid w:val="00073AC6"/>
    <w:rsid w:val="00083D1C"/>
    <w:rsid w:val="001C5724"/>
    <w:rsid w:val="002562A6"/>
    <w:rsid w:val="003264FA"/>
    <w:rsid w:val="00364054"/>
    <w:rsid w:val="004511DD"/>
    <w:rsid w:val="005906FC"/>
    <w:rsid w:val="00671105"/>
    <w:rsid w:val="007F7C8E"/>
    <w:rsid w:val="00A24580"/>
    <w:rsid w:val="00A4396C"/>
    <w:rsid w:val="00B238CE"/>
    <w:rsid w:val="00C03613"/>
    <w:rsid w:val="00D37142"/>
    <w:rsid w:val="00E472CC"/>
    <w:rsid w:val="00EF5EBB"/>
    <w:rsid w:val="00FA67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FB175"/>
  <w15:docId w15:val="{1545E6F8-01DC-D14D-9693-76B58DDE6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73AC6"/>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rsid w:val="00073AC6"/>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rsid w:val="00073AC6"/>
    <w:pPr>
      <w:keepNext/>
      <w:keepLines/>
      <w:spacing w:before="320" w:after="80" w:line="360" w:lineRule="auto"/>
      <w:jc w:val="both"/>
      <w:outlineLvl w:val="2"/>
    </w:pPr>
    <w:rPr>
      <w:b/>
      <w:color w:val="000000" w:themeColor="text1"/>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906FC"/>
    <w:pPr>
      <w:tabs>
        <w:tab w:val="center" w:pos="4513"/>
        <w:tab w:val="right" w:pos="9026"/>
      </w:tabs>
      <w:spacing w:line="240" w:lineRule="auto"/>
    </w:pPr>
  </w:style>
  <w:style w:type="character" w:customStyle="1" w:styleId="HeaderChar">
    <w:name w:val="Header Char"/>
    <w:basedOn w:val="DefaultParagraphFont"/>
    <w:link w:val="Header"/>
    <w:uiPriority w:val="99"/>
    <w:rsid w:val="005906FC"/>
  </w:style>
  <w:style w:type="paragraph" w:styleId="Footer">
    <w:name w:val="footer"/>
    <w:basedOn w:val="Normal"/>
    <w:link w:val="FooterChar"/>
    <w:uiPriority w:val="99"/>
    <w:unhideWhenUsed/>
    <w:rsid w:val="005906FC"/>
    <w:pPr>
      <w:tabs>
        <w:tab w:val="center" w:pos="4513"/>
        <w:tab w:val="right" w:pos="9026"/>
      </w:tabs>
      <w:spacing w:line="240" w:lineRule="auto"/>
    </w:pPr>
  </w:style>
  <w:style w:type="character" w:customStyle="1" w:styleId="FooterChar">
    <w:name w:val="Footer Char"/>
    <w:basedOn w:val="DefaultParagraphFont"/>
    <w:link w:val="Footer"/>
    <w:uiPriority w:val="99"/>
    <w:rsid w:val="005906FC"/>
  </w:style>
  <w:style w:type="paragraph" w:styleId="TOCHeading">
    <w:name w:val="TOC Heading"/>
    <w:basedOn w:val="Heading1"/>
    <w:next w:val="Normal"/>
    <w:uiPriority w:val="39"/>
    <w:semiHidden/>
    <w:unhideWhenUsed/>
    <w:qFormat/>
    <w:rsid w:val="005906FC"/>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906FC"/>
    <w:pPr>
      <w:spacing w:after="100"/>
    </w:pPr>
  </w:style>
  <w:style w:type="paragraph" w:styleId="TOC2">
    <w:name w:val="toc 2"/>
    <w:basedOn w:val="Normal"/>
    <w:next w:val="Normal"/>
    <w:autoRedefine/>
    <w:uiPriority w:val="39"/>
    <w:unhideWhenUsed/>
    <w:rsid w:val="005906FC"/>
    <w:pPr>
      <w:spacing w:after="100"/>
      <w:ind w:left="220"/>
    </w:pPr>
  </w:style>
  <w:style w:type="paragraph" w:styleId="TOC3">
    <w:name w:val="toc 3"/>
    <w:basedOn w:val="Normal"/>
    <w:next w:val="Normal"/>
    <w:autoRedefine/>
    <w:uiPriority w:val="39"/>
    <w:unhideWhenUsed/>
    <w:rsid w:val="005906FC"/>
    <w:pPr>
      <w:spacing w:after="100"/>
      <w:ind w:left="440"/>
    </w:pPr>
  </w:style>
  <w:style w:type="character" w:styleId="Hyperlink">
    <w:name w:val="Hyperlink"/>
    <w:basedOn w:val="DefaultParagraphFont"/>
    <w:uiPriority w:val="99"/>
    <w:unhideWhenUsed/>
    <w:rsid w:val="005906FC"/>
    <w:rPr>
      <w:color w:val="0000FF" w:themeColor="hyperlink"/>
      <w:u w:val="single"/>
    </w:rPr>
  </w:style>
  <w:style w:type="paragraph" w:styleId="BalloonText">
    <w:name w:val="Balloon Text"/>
    <w:basedOn w:val="Normal"/>
    <w:link w:val="BalloonTextChar"/>
    <w:uiPriority w:val="99"/>
    <w:semiHidden/>
    <w:unhideWhenUsed/>
    <w:rsid w:val="005906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6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7691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dn.ymaws.com/www.iayt.org/resource/resmgr/docs_certification_all/2020_updates_scope_ethics/2020-09_code_of_ethics_v2.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dn.ymaw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78F755-A41D-47A7-A1D1-354C977A77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3436</Words>
  <Characters>19587</Characters>
  <Application>Microsoft Office Word</Application>
  <DocSecurity>0</DocSecurity>
  <Lines>163</Lines>
  <Paragraphs>45</Paragraphs>
  <ScaleCrop>false</ScaleCrop>
  <Company/>
  <LinksUpToDate>false</LinksUpToDate>
  <CharactersWithSpaces>22978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shekinah Mala</cp:lastModifiedBy>
  <cp:revision>7</cp:revision>
  <dcterms:created xsi:type="dcterms:W3CDTF">2022-01-03T15:16:00Z</dcterms:created>
  <dcterms:modified xsi:type="dcterms:W3CDTF">2022-01-05T22:31:00Z</dcterms:modified>
</cp:coreProperties>
</file>