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6F4" w:rsidRPr="00C126F4" w:rsidRDefault="00C126F4" w:rsidP="00C126F4">
      <w:pPr>
        <w:jc w:val="right"/>
        <w:rPr>
          <w:rFonts w:ascii="Arial" w:eastAsia="Times New Roman" w:hAnsi="Arial" w:cs="Arial"/>
          <w:b/>
          <w:sz w:val="28"/>
          <w:szCs w:val="28"/>
          <w:lang w:val="en-GB" w:eastAsia="en-GB"/>
        </w:rPr>
      </w:pPr>
      <w:r w:rsidRPr="00C126F4">
        <w:rPr>
          <w:rFonts w:ascii="Arial" w:eastAsia="Times New Roman" w:hAnsi="Arial" w:cs="Arial"/>
          <w:noProof/>
          <w:sz w:val="20"/>
          <w:szCs w:val="20"/>
          <w:lang w:val="en-GB" w:eastAsia="en-GB"/>
        </w:rPr>
        <w:drawing>
          <wp:anchor distT="0" distB="0" distL="114300" distR="114300" simplePos="0" relativeHeight="251659264" behindDoc="0" locked="0" layoutInCell="1" allowOverlap="1" wp14:anchorId="717C4931" wp14:editId="4810C8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126F4">
        <w:rPr>
          <w:rFonts w:ascii="Arial" w:eastAsia="Times New Roman" w:hAnsi="Arial" w:cs="Arial"/>
          <w:sz w:val="20"/>
          <w:szCs w:val="20"/>
          <w:lang w:val="en-GB" w:eastAsia="en-GB"/>
        </w:rPr>
        <w:t xml:space="preserve"> </w:t>
      </w:r>
      <w:r w:rsidRPr="00C126F4">
        <w:rPr>
          <w:rFonts w:ascii="Arial" w:eastAsia="Times New Roman" w:hAnsi="Arial" w:cs="Arial"/>
          <w:sz w:val="20"/>
          <w:szCs w:val="20"/>
          <w:lang w:val="en-GB" w:eastAsia="en-GB"/>
        </w:rPr>
        <w:br w:type="textWrapping" w:clear="all"/>
      </w:r>
      <w:r w:rsidRPr="00C126F4">
        <w:rPr>
          <w:rFonts w:ascii="Arial" w:eastAsia="Times New Roman" w:hAnsi="Arial" w:cs="Arial"/>
          <w:b/>
          <w:sz w:val="28"/>
          <w:szCs w:val="28"/>
          <w:lang w:eastAsia="en-GB"/>
        </w:rPr>
        <w:t>ATODIAD GA36d</w:t>
      </w:r>
    </w:p>
    <w:p w:rsidR="00C126F4" w:rsidRPr="00C126F4" w:rsidRDefault="00C126F4" w:rsidP="00C126F4">
      <w:pPr>
        <w:rPr>
          <w:rFonts w:ascii="Arial" w:eastAsia="Times New Roman" w:hAnsi="Arial" w:cs="Arial"/>
          <w:sz w:val="20"/>
          <w:szCs w:val="20"/>
          <w:lang w:val="en-GB" w:eastAsia="en-GB"/>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14"/>
      </w:tblGrid>
      <w:tr w:rsidR="00C126F4" w:rsidRPr="00C126F4" w:rsidTr="0005086B">
        <w:tc>
          <w:tcPr>
            <w:tcW w:w="9214" w:type="dxa"/>
            <w:shd w:val="clear" w:color="auto" w:fill="C0C0C0"/>
          </w:tcPr>
          <w:p w:rsidR="00C126F4" w:rsidRPr="00C126F4" w:rsidRDefault="00C126F4" w:rsidP="00C126F4">
            <w:pPr>
              <w:keepNext/>
              <w:spacing w:before="120" w:after="120"/>
              <w:jc w:val="center"/>
              <w:outlineLvl w:val="3"/>
              <w:rPr>
                <w:rFonts w:ascii="Arial" w:eastAsia="Times New Roman" w:hAnsi="Arial" w:cs="Arial"/>
                <w:b/>
                <w:sz w:val="40"/>
                <w:szCs w:val="20"/>
                <w:lang w:val="en-GB" w:eastAsia="en-GB"/>
              </w:rPr>
            </w:pPr>
            <w:r w:rsidRPr="00C126F4">
              <w:rPr>
                <w:rFonts w:ascii="Arial" w:eastAsia="Times New Roman" w:hAnsi="Arial" w:cs="Arial"/>
                <w:b/>
                <w:sz w:val="40"/>
                <w:szCs w:val="20"/>
                <w:lang w:eastAsia="en-GB"/>
              </w:rPr>
              <w:t>MANYLEB ASESU LEFEL 7</w:t>
            </w:r>
            <w:r w:rsidRPr="00C126F4">
              <w:rPr>
                <w:rFonts w:ascii="Arial" w:eastAsia="Times New Roman" w:hAnsi="Arial" w:cs="Arial"/>
                <w:b/>
                <w:sz w:val="40"/>
                <w:szCs w:val="20"/>
                <w:lang w:val="en-GB" w:eastAsia="en-GB"/>
              </w:rPr>
              <w:t xml:space="preserve"> </w:t>
            </w:r>
          </w:p>
        </w:tc>
      </w:tr>
    </w:tbl>
    <w:p w:rsidR="00C126F4" w:rsidRPr="00C126F4" w:rsidRDefault="00C126F4" w:rsidP="00C126F4">
      <w:pPr>
        <w:jc w:val="center"/>
        <w:rPr>
          <w:rFonts w:ascii="Arial" w:eastAsia="Times New Roman" w:hAnsi="Arial" w:cs="Arial"/>
          <w:b/>
          <w:i/>
          <w:sz w:val="32"/>
          <w:szCs w:val="20"/>
          <w:lang w:val="en-GB" w:eastAsia="en-GB"/>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10"/>
        <w:gridCol w:w="2268"/>
        <w:gridCol w:w="1843"/>
      </w:tblGrid>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Enw’r myfyriwr:</w:t>
            </w:r>
          </w:p>
        </w:tc>
        <w:tc>
          <w:tcPr>
            <w:tcW w:w="3010" w:type="dxa"/>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Stephanie Kate Pearce</w:t>
            </w:r>
          </w:p>
        </w:tc>
        <w:tc>
          <w:tcPr>
            <w:tcW w:w="2268" w:type="dxa"/>
            <w:shd w:val="clear" w:color="auto" w:fill="D9D9D9"/>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Rhif Adnabod y myfyriwr:</w:t>
            </w:r>
          </w:p>
        </w:tc>
        <w:tc>
          <w:tcPr>
            <w:tcW w:w="1843" w:type="dxa"/>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1801882</w:t>
            </w: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Rhaglen:</w:t>
            </w:r>
          </w:p>
        </w:tc>
        <w:tc>
          <w:tcPr>
            <w:tcW w:w="7121" w:type="dxa"/>
            <w:gridSpan w:val="3"/>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TAR Uwchradd Cymraeg</w:t>
            </w: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Modwl:</w:t>
            </w:r>
          </w:p>
        </w:tc>
        <w:tc>
          <w:tcPr>
            <w:tcW w:w="7121" w:type="dxa"/>
            <w:gridSpan w:val="3"/>
            <w:shd w:val="clear" w:color="auto" w:fill="auto"/>
          </w:tcPr>
          <w:p w:rsidR="00C126F4" w:rsidRPr="00C126F4" w:rsidRDefault="00C126F4" w:rsidP="00C126F4">
            <w:pPr>
              <w:spacing w:before="100" w:after="100"/>
              <w:rPr>
                <w:rFonts w:ascii="Times New Roman" w:eastAsia="Times New Roman" w:hAnsi="Times New Roman" w:cs="Times New Roman"/>
                <w:szCs w:val="20"/>
                <w:lang w:val="en-GB"/>
              </w:rPr>
            </w:pPr>
            <w:r w:rsidRPr="00C126F4">
              <w:rPr>
                <w:rFonts w:ascii="Arial" w:eastAsia="Times New Roman" w:hAnsi="Arial" w:cs="Arial"/>
                <w:b/>
                <w:bCs/>
                <w:sz w:val="22"/>
                <w:szCs w:val="22"/>
                <w:lang w:val="en-GB"/>
              </w:rPr>
              <w:t>Datblygu a Chyfoethogi’r Cwricwlwm</w:t>
            </w: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Cod y modwl:</w:t>
            </w:r>
          </w:p>
        </w:tc>
        <w:tc>
          <w:tcPr>
            <w:tcW w:w="3010" w:type="dxa"/>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ECSP7002C</w:t>
            </w:r>
          </w:p>
        </w:tc>
        <w:tc>
          <w:tcPr>
            <w:tcW w:w="2268" w:type="dxa"/>
            <w:shd w:val="clear" w:color="auto" w:fill="D9D9D9"/>
          </w:tcPr>
          <w:p w:rsidR="00C126F4" w:rsidRPr="00C126F4" w:rsidRDefault="00C126F4" w:rsidP="00C126F4">
            <w:pPr>
              <w:keepNext/>
              <w:jc w:val="both"/>
              <w:outlineLvl w:val="1"/>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Cyfraniad at Asesiad Cyffredinol y Modwl  (%):</w:t>
            </w:r>
          </w:p>
        </w:tc>
        <w:tc>
          <w:tcPr>
            <w:tcW w:w="1843" w:type="dxa"/>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100%</w:t>
            </w: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Darlithydd:</w:t>
            </w:r>
          </w:p>
        </w:tc>
        <w:tc>
          <w:tcPr>
            <w:tcW w:w="3010" w:type="dxa"/>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Helen Denny</w:t>
            </w:r>
          </w:p>
        </w:tc>
        <w:tc>
          <w:tcPr>
            <w:tcW w:w="2268" w:type="dxa"/>
            <w:shd w:val="clear" w:color="auto" w:fill="D9D9D9"/>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Gwiriwr Mewnol:</w:t>
            </w:r>
          </w:p>
        </w:tc>
        <w:tc>
          <w:tcPr>
            <w:tcW w:w="1843" w:type="dxa"/>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val="en-GB" w:eastAsia="en-GB"/>
              </w:rPr>
              <w:t>Aled Williams</w:t>
            </w: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Teitl yr Aseiniad:</w:t>
            </w:r>
          </w:p>
        </w:tc>
        <w:tc>
          <w:tcPr>
            <w:tcW w:w="3010" w:type="dxa"/>
          </w:tcPr>
          <w:p w:rsidR="00C126F4" w:rsidRPr="00C126F4" w:rsidRDefault="00C126F4" w:rsidP="00C126F4">
            <w:pPr>
              <w:spacing w:before="100" w:after="100"/>
              <w:rPr>
                <w:rFonts w:ascii="Times New Roman" w:eastAsia="Times New Roman" w:hAnsi="Times New Roman" w:cs="Times New Roman"/>
                <w:szCs w:val="20"/>
                <w:lang w:val="en-GB"/>
              </w:rPr>
            </w:pPr>
            <w:r w:rsidRPr="00C126F4">
              <w:rPr>
                <w:rFonts w:ascii="Arial" w:eastAsia="Times New Roman" w:hAnsi="Arial" w:cs="Arial"/>
                <w:b/>
                <w:bCs/>
                <w:color w:val="1C1C1C"/>
                <w:sz w:val="22"/>
                <w:szCs w:val="22"/>
                <w:lang w:val="en-GB"/>
              </w:rPr>
              <w:t xml:space="preserve">Astudiaeth Ymchwil yn cynnwys </w:t>
            </w:r>
            <w:r w:rsidRPr="00C126F4">
              <w:rPr>
                <w:rFonts w:ascii="Arial" w:eastAsia="Times New Roman" w:hAnsi="Arial" w:cs="Arial"/>
                <w:b/>
                <w:bCs/>
                <w:sz w:val="22"/>
                <w:szCs w:val="22"/>
                <w:lang w:val="en-GB"/>
              </w:rPr>
              <w:t xml:space="preserve">Ffurflen Foeseg </w:t>
            </w:r>
            <w:r>
              <w:rPr>
                <w:rFonts w:ascii="Arial" w:eastAsia="Times New Roman" w:hAnsi="Arial" w:cs="Arial"/>
                <w:b/>
                <w:bCs/>
                <w:sz w:val="22"/>
                <w:szCs w:val="22"/>
                <w:lang w:val="en-GB"/>
              </w:rPr>
              <w:t xml:space="preserve">- </w:t>
            </w:r>
            <w:r w:rsidRPr="00C126F4">
              <w:rPr>
                <w:rFonts w:ascii="Arial" w:eastAsia="Times New Roman" w:hAnsi="Arial" w:cs="Arial"/>
                <w:b/>
                <w:bCs/>
                <w:sz w:val="22"/>
                <w:szCs w:val="22"/>
                <w:lang w:val="en-GB"/>
              </w:rPr>
              <w:t>Astudiaeth i wahanol strategaethau sillafu a’u heffeithioldeb gyda ffocws penodol ar Ysgrifennu ar draws y Cwricwlwm ynghyd a’r Fframwaith Llythrennedd</w:t>
            </w:r>
          </w:p>
        </w:tc>
        <w:tc>
          <w:tcPr>
            <w:tcW w:w="2268"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 xml:space="preserve">Nifer o eiriau (neu’r cyfwerth): </w:t>
            </w:r>
          </w:p>
        </w:tc>
        <w:tc>
          <w:tcPr>
            <w:tcW w:w="1843" w:type="dxa"/>
          </w:tcPr>
          <w:p w:rsidR="00C126F4" w:rsidRPr="00C126F4" w:rsidRDefault="00C126F4" w:rsidP="00C126F4">
            <w:pPr>
              <w:spacing w:before="100" w:after="100"/>
              <w:rPr>
                <w:rFonts w:ascii="Times New Roman" w:eastAsia="Times New Roman" w:hAnsi="Times New Roman" w:cs="Times New Roman"/>
                <w:szCs w:val="20"/>
                <w:lang w:val="en-GB"/>
              </w:rPr>
            </w:pPr>
            <w:r w:rsidRPr="00C126F4">
              <w:rPr>
                <w:rFonts w:ascii="Arial" w:eastAsia="Times New Roman" w:hAnsi="Arial" w:cs="Arial"/>
                <w:b/>
                <w:bCs/>
                <w:sz w:val="22"/>
                <w:szCs w:val="22"/>
                <w:lang w:val="en-GB"/>
              </w:rPr>
              <w:t xml:space="preserve">10,000 o eiriau yn cynnwys ffurflen moeseg (i gael ei roi i mewn Ionawr 11 2019) </w:t>
            </w: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Dyddiad cyflwyno:</w:t>
            </w:r>
          </w:p>
        </w:tc>
        <w:tc>
          <w:tcPr>
            <w:tcW w:w="3010" w:type="dxa"/>
            <w:shd w:val="clear" w:color="auto" w:fill="auto"/>
          </w:tcPr>
          <w:p w:rsidR="00C126F4" w:rsidRPr="00C126F4" w:rsidRDefault="00C126F4" w:rsidP="00C126F4">
            <w:pPr>
              <w:spacing w:before="100" w:after="100"/>
              <w:rPr>
                <w:rFonts w:ascii="Times New Roman" w:eastAsia="Times New Roman" w:hAnsi="Times New Roman" w:cs="Times New Roman"/>
                <w:szCs w:val="20"/>
                <w:lang w:val="en-GB"/>
              </w:rPr>
            </w:pPr>
            <w:r w:rsidRPr="00C126F4">
              <w:rPr>
                <w:rFonts w:ascii="Arial" w:eastAsia="Times New Roman" w:hAnsi="Arial" w:cs="Arial"/>
                <w:b/>
                <w:bCs/>
                <w:sz w:val="22"/>
                <w:szCs w:val="22"/>
                <w:lang w:val="en-GB"/>
              </w:rPr>
              <w:t xml:space="preserve">13 Mai, 2019 </w:t>
            </w:r>
          </w:p>
          <w:p w:rsidR="00C126F4" w:rsidRPr="00C126F4" w:rsidRDefault="00C126F4" w:rsidP="00C126F4">
            <w:pPr>
              <w:spacing w:before="120" w:after="120"/>
              <w:jc w:val="both"/>
              <w:rPr>
                <w:rFonts w:ascii="Arial" w:eastAsia="Times New Roman" w:hAnsi="Arial" w:cs="Arial"/>
                <w:b/>
                <w:sz w:val="22"/>
                <w:szCs w:val="22"/>
                <w:lang w:val="en-GB" w:eastAsia="en-GB"/>
              </w:rPr>
            </w:pPr>
          </w:p>
        </w:tc>
        <w:tc>
          <w:tcPr>
            <w:tcW w:w="2268"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Dyddiad dychwelyd marciau dros dro a</w:t>
            </w:r>
            <w:r>
              <w:rPr>
                <w:rFonts w:ascii="Arial" w:eastAsia="Times New Roman" w:hAnsi="Arial" w:cs="Arial"/>
                <w:b/>
                <w:sz w:val="22"/>
                <w:szCs w:val="22"/>
                <w:lang w:eastAsia="en-GB"/>
              </w:rPr>
              <w:t xml:space="preserve">c </w:t>
            </w:r>
            <w:r w:rsidRPr="00C126F4">
              <w:rPr>
                <w:rFonts w:ascii="Arial" w:eastAsia="Times New Roman" w:hAnsi="Arial" w:cs="Arial"/>
                <w:b/>
                <w:sz w:val="22"/>
                <w:szCs w:val="22"/>
                <w:lang w:eastAsia="en-GB"/>
              </w:rPr>
              <w:t xml:space="preserve">adborth ysgrifenedig: </w:t>
            </w:r>
          </w:p>
        </w:tc>
        <w:tc>
          <w:tcPr>
            <w:tcW w:w="1843" w:type="dxa"/>
          </w:tcPr>
          <w:p w:rsidR="00C126F4" w:rsidRPr="00C126F4" w:rsidRDefault="00C126F4" w:rsidP="00C126F4">
            <w:pPr>
              <w:spacing w:before="100" w:after="100"/>
              <w:rPr>
                <w:rFonts w:ascii="Times New Roman" w:eastAsia="Times New Roman" w:hAnsi="Times New Roman" w:cs="Times New Roman"/>
                <w:szCs w:val="20"/>
                <w:lang w:val="en-GB"/>
              </w:rPr>
            </w:pPr>
            <w:r w:rsidRPr="00C126F4">
              <w:rPr>
                <w:rFonts w:ascii="Arial" w:eastAsia="Times New Roman" w:hAnsi="Arial" w:cs="Arial"/>
                <w:b/>
                <w:bCs/>
                <w:sz w:val="22"/>
                <w:szCs w:val="22"/>
                <w:lang w:val="en-GB"/>
              </w:rPr>
              <w:t xml:space="preserve">10 Mehefin, 2019 </w:t>
            </w:r>
          </w:p>
          <w:p w:rsidR="00C126F4" w:rsidRPr="00C126F4" w:rsidRDefault="00C126F4" w:rsidP="00C126F4">
            <w:pPr>
              <w:spacing w:before="120" w:after="120"/>
              <w:jc w:val="both"/>
              <w:rPr>
                <w:rFonts w:ascii="Arial" w:eastAsia="Times New Roman" w:hAnsi="Arial" w:cs="Arial"/>
                <w:b/>
                <w:sz w:val="22"/>
                <w:szCs w:val="22"/>
                <w:lang w:val="en-GB" w:eastAsia="en-GB"/>
              </w:rPr>
            </w:pPr>
          </w:p>
        </w:tc>
      </w:tr>
      <w:tr w:rsidR="00C126F4" w:rsidRPr="00C126F4" w:rsidTr="0005086B">
        <w:tc>
          <w:tcPr>
            <w:tcW w:w="2093" w:type="dxa"/>
            <w:shd w:val="pct15" w:color="auto" w:fill="auto"/>
          </w:tcPr>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 xml:space="preserve">Dull cyflwyno: </w:t>
            </w:r>
          </w:p>
        </w:tc>
        <w:tc>
          <w:tcPr>
            <w:tcW w:w="7121" w:type="dxa"/>
            <w:gridSpan w:val="3"/>
            <w:shd w:val="clear" w:color="auto" w:fill="auto"/>
          </w:tcPr>
          <w:p w:rsidR="00C126F4" w:rsidRPr="00C126F4" w:rsidRDefault="00C126F4" w:rsidP="00C126F4">
            <w:pPr>
              <w:rPr>
                <w:rFonts w:ascii="Arial" w:eastAsia="Times New Roman" w:hAnsi="Arial" w:cs="Arial"/>
                <w:sz w:val="22"/>
                <w:szCs w:val="22"/>
                <w:lang w:val="en-GB" w:eastAsia="en-GB"/>
              </w:rPr>
            </w:pPr>
            <w:r w:rsidRPr="00C126F4">
              <w:rPr>
                <w:rFonts w:ascii="Arial" w:eastAsia="Times New Roman" w:hAnsi="Arial" w:cs="Arial"/>
                <w:sz w:val="22"/>
                <w:szCs w:val="22"/>
                <w:lang w:eastAsia="en-GB"/>
              </w:rPr>
              <w:t xml:space="preserve">Lle bo’n ymarferol ac yn bosibl, rhaid cyflwyno pob asesiad ysgrifenedig drwy Turnitin, oni nodir yn wahanol gan y Darlithydd. </w:t>
            </w:r>
            <w:r w:rsidRPr="00C126F4">
              <w:rPr>
                <w:rFonts w:ascii="Arial" w:eastAsia="Times New Roman" w:hAnsi="Arial" w:cs="Arial"/>
                <w:sz w:val="22"/>
                <w:szCs w:val="22"/>
                <w:lang w:val="en-GB" w:eastAsia="en-GB"/>
              </w:rPr>
              <w:t xml:space="preserve"> </w:t>
            </w:r>
            <w:r w:rsidRPr="00C126F4">
              <w:rPr>
                <w:rFonts w:ascii="Arial" w:eastAsia="Times New Roman" w:hAnsi="Arial" w:cs="Arial"/>
                <w:sz w:val="22"/>
                <w:szCs w:val="22"/>
                <w:lang w:eastAsia="en-GB"/>
              </w:rPr>
              <w:t>(PEIDIWCH â rhoi’r fanyleb asesu hon i mewn i Turnitin neu bydd yn cyfateb i lawer o bethau tebyg yng nghyflwyniadau myfyrwyr eraill.)</w:t>
            </w:r>
          </w:p>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Dull cyflwyno arall (os ydy’n berthnasol):</w:t>
            </w:r>
            <w:r w:rsidRPr="00C126F4">
              <w:rPr>
                <w:rFonts w:ascii="Arial" w:eastAsia="Times New Roman" w:hAnsi="Arial" w:cs="Arial"/>
                <w:b/>
                <w:sz w:val="22"/>
                <w:szCs w:val="22"/>
                <w:lang w:val="en-GB" w:eastAsia="en-GB"/>
              </w:rPr>
              <w:t xml:space="preserve"> </w:t>
            </w:r>
          </w:p>
          <w:p w:rsidR="00C126F4" w:rsidRPr="00C126F4" w:rsidRDefault="00C126F4" w:rsidP="00C126F4">
            <w:pPr>
              <w:spacing w:before="120" w:after="120"/>
              <w:jc w:val="both"/>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Bydd cyflwyno’r asesiad yn hwyr yn arwain at ddyfarnu marc cosb.</w:t>
            </w:r>
            <w:r w:rsidRPr="00C126F4">
              <w:rPr>
                <w:rFonts w:ascii="Arial" w:eastAsia="Times New Roman" w:hAnsi="Arial" w:cs="Arial"/>
                <w:b/>
                <w:sz w:val="22"/>
                <w:szCs w:val="22"/>
                <w:lang w:val="en-GB" w:eastAsia="en-GB"/>
              </w:rPr>
              <w:t xml:space="preserve">  </w:t>
            </w:r>
            <w:r w:rsidRPr="00C126F4">
              <w:rPr>
                <w:rFonts w:ascii="Arial" w:eastAsia="Times New Roman" w:hAnsi="Arial" w:cs="Arial"/>
                <w:sz w:val="22"/>
                <w:szCs w:val="22"/>
                <w:lang w:eastAsia="en-GB"/>
              </w:rPr>
              <w:t>Cosbau am gyflwyno’n hwyr:</w:t>
            </w:r>
            <w:r w:rsidRPr="00C126F4">
              <w:rPr>
                <w:rFonts w:ascii="Arial" w:eastAsia="Times New Roman" w:hAnsi="Arial" w:cs="Arial"/>
                <w:sz w:val="22"/>
                <w:szCs w:val="22"/>
                <w:lang w:val="en-GB" w:eastAsia="en-GB"/>
              </w:rPr>
              <w:t xml:space="preserve"> </w:t>
            </w:r>
            <w:r w:rsidRPr="00C126F4">
              <w:rPr>
                <w:rFonts w:ascii="Arial" w:eastAsia="Times New Roman" w:hAnsi="Arial" w:cs="Arial"/>
                <w:sz w:val="22"/>
                <w:szCs w:val="22"/>
                <w:lang w:eastAsia="en-GB"/>
              </w:rPr>
              <w:t>Hyd at wythnos yn hwyr, uchafswm marc o 50%.</w:t>
            </w:r>
            <w:r w:rsidRPr="00C126F4">
              <w:rPr>
                <w:rFonts w:ascii="Arial" w:eastAsia="Times New Roman" w:hAnsi="Arial" w:cs="Arial"/>
                <w:sz w:val="22"/>
                <w:szCs w:val="22"/>
                <w:lang w:val="en-GB" w:eastAsia="en-GB"/>
              </w:rPr>
              <w:t xml:space="preserve">  </w:t>
            </w:r>
            <w:r w:rsidRPr="00C126F4">
              <w:rPr>
                <w:rFonts w:ascii="Arial" w:eastAsia="Times New Roman" w:hAnsi="Arial" w:cs="Arial"/>
                <w:sz w:val="22"/>
                <w:szCs w:val="22"/>
                <w:lang w:eastAsia="en-GB"/>
              </w:rPr>
              <w:t>Dros wythnos yn hwyr, 0%.</w:t>
            </w:r>
            <w:r w:rsidRPr="00C126F4">
              <w:rPr>
                <w:rFonts w:ascii="Arial" w:eastAsia="Times New Roman" w:hAnsi="Arial" w:cs="Arial"/>
                <w:sz w:val="22"/>
                <w:szCs w:val="22"/>
                <w:lang w:val="en-GB" w:eastAsia="en-GB"/>
              </w:rPr>
              <w:t xml:space="preserve">  </w:t>
            </w:r>
            <w:r w:rsidRPr="00C126F4">
              <w:rPr>
                <w:rFonts w:ascii="Arial" w:eastAsia="Times New Roman" w:hAnsi="Arial" w:cs="Arial"/>
                <w:sz w:val="22"/>
                <w:szCs w:val="22"/>
                <w:lang w:eastAsia="en-GB"/>
              </w:rPr>
              <w:t xml:space="preserve">Y Panel Amgylchiadau Esgusodol yn unig all gymeradwyo newid dyddiadau cyflwyno. </w:t>
            </w:r>
          </w:p>
        </w:tc>
      </w:tr>
      <w:tr w:rsidR="00C126F4" w:rsidRPr="00C126F4" w:rsidTr="0005086B">
        <w:tc>
          <w:tcPr>
            <w:tcW w:w="2093" w:type="dxa"/>
            <w:shd w:val="pct15" w:color="auto" w:fill="auto"/>
          </w:tcPr>
          <w:p w:rsidR="00C126F4" w:rsidRPr="00C126F4" w:rsidRDefault="00C126F4" w:rsidP="00C126F4">
            <w:pPr>
              <w:spacing w:before="120" w:after="120"/>
              <w:rPr>
                <w:rFonts w:ascii="Arial" w:eastAsia="Times New Roman" w:hAnsi="Arial" w:cs="Arial"/>
                <w:b/>
                <w:sz w:val="22"/>
                <w:szCs w:val="22"/>
                <w:lang w:val="en-GB" w:eastAsia="en-GB"/>
              </w:rPr>
            </w:pPr>
            <w:r w:rsidRPr="00C126F4">
              <w:rPr>
                <w:rFonts w:ascii="Arial" w:eastAsia="Times New Roman" w:hAnsi="Arial" w:cs="Arial"/>
                <w:b/>
                <w:sz w:val="22"/>
                <w:szCs w:val="22"/>
                <w:lang w:eastAsia="en-GB"/>
              </w:rPr>
              <w:t xml:space="preserve">Gonestrwydd academaidd / cyfeirnodi: </w:t>
            </w:r>
          </w:p>
        </w:tc>
        <w:tc>
          <w:tcPr>
            <w:tcW w:w="7121" w:type="dxa"/>
            <w:gridSpan w:val="3"/>
            <w:shd w:val="clear" w:color="auto" w:fill="auto"/>
          </w:tcPr>
          <w:p w:rsidR="00C126F4" w:rsidRPr="00C126F4" w:rsidRDefault="00C126F4" w:rsidP="00C126F4">
            <w:pPr>
              <w:spacing w:before="120" w:after="120"/>
              <w:jc w:val="both"/>
              <w:rPr>
                <w:rFonts w:ascii="Arial" w:eastAsia="Times New Roman" w:hAnsi="Arial" w:cs="Arial"/>
                <w:sz w:val="22"/>
                <w:szCs w:val="22"/>
                <w:lang w:val="en-GB" w:eastAsia="en-GB"/>
              </w:rPr>
            </w:pPr>
            <w:r w:rsidRPr="00C126F4">
              <w:rPr>
                <w:rFonts w:ascii="Arial" w:eastAsia="Times New Roman" w:hAnsi="Arial" w:cs="Arial"/>
                <w:sz w:val="22"/>
                <w:szCs w:val="22"/>
                <w:lang w:eastAsia="en-GB"/>
              </w:rPr>
              <w:t xml:space="preserve">Mae gonestrwydd academaidd yn ofynnol. </w:t>
            </w:r>
            <w:r w:rsidRPr="00C126F4">
              <w:rPr>
                <w:rFonts w:ascii="Arial" w:eastAsia="Times New Roman" w:hAnsi="Arial" w:cs="Arial"/>
                <w:sz w:val="22"/>
                <w:szCs w:val="22"/>
                <w:lang w:val="en-GB" w:eastAsia="en-GB"/>
              </w:rPr>
              <w:t xml:space="preserve"> </w:t>
            </w:r>
            <w:r w:rsidRPr="00C126F4">
              <w:rPr>
                <w:rFonts w:ascii="Arial" w:eastAsia="Times New Roman" w:hAnsi="Arial" w:cs="Arial"/>
                <w:sz w:val="22"/>
                <w:szCs w:val="22"/>
                <w:lang w:eastAsia="en-GB"/>
              </w:rPr>
              <w:t>Ym mhrif ran eich cyflwyniad rhaid i chi gydnabod awduron y mae’ch gwaith wedi’i seilio ar eu hymchwil a’u syniadau.</w:t>
            </w:r>
            <w:r w:rsidRPr="00C126F4">
              <w:rPr>
                <w:rFonts w:ascii="Arial" w:eastAsia="Times New Roman" w:hAnsi="Arial" w:cs="Arial"/>
                <w:sz w:val="22"/>
                <w:szCs w:val="22"/>
                <w:lang w:val="en-GB" w:eastAsia="en-GB"/>
              </w:rPr>
              <w:t xml:space="preserve"> </w:t>
            </w:r>
            <w:r w:rsidRPr="00C126F4">
              <w:rPr>
                <w:rFonts w:ascii="Arial" w:eastAsia="Times New Roman" w:hAnsi="Arial" w:cs="Arial"/>
                <w:sz w:val="22"/>
                <w:szCs w:val="22"/>
                <w:lang w:eastAsia="en-GB"/>
              </w:rPr>
              <w:t xml:space="preserve">Dylech atodi rhestr gyfeiriadau i’ch cyflwyniad sy’n nodi’r llyfrau, erthyglau ac ati rydych wedi’u defnyddio, wedi cyfeirio atynt neu wedi’u dyfynnu er mwyn cwblhau’r asesiad hwn. </w:t>
            </w:r>
            <w:r w:rsidRPr="00C126F4">
              <w:rPr>
                <w:rFonts w:ascii="Arial" w:eastAsia="Times New Roman" w:hAnsi="Arial" w:cs="Arial"/>
                <w:sz w:val="22"/>
                <w:szCs w:val="22"/>
                <w:lang w:val="en-GB" w:eastAsia="en-GB"/>
              </w:rPr>
              <w:t xml:space="preserve">  </w:t>
            </w:r>
          </w:p>
        </w:tc>
      </w:tr>
    </w:tbl>
    <w:p w:rsidR="00A34B1D" w:rsidRPr="001B46A7" w:rsidRDefault="00757E7E" w:rsidP="001B46A7">
      <w:pPr>
        <w:spacing w:line="480" w:lineRule="auto"/>
        <w:rPr>
          <w:rFonts w:ascii="Arial" w:hAnsi="Arial" w:cs="Arial"/>
          <w:b/>
          <w:sz w:val="22"/>
          <w:szCs w:val="22"/>
        </w:rPr>
      </w:pPr>
      <w:r w:rsidRPr="001B46A7">
        <w:rPr>
          <w:rFonts w:ascii="Arial" w:hAnsi="Arial" w:cs="Arial"/>
          <w:b/>
          <w:sz w:val="22"/>
          <w:szCs w:val="22"/>
        </w:rPr>
        <w:lastRenderedPageBreak/>
        <w:t>ECSP7002C Datblygu a Chyfoethogi’r Cwricwlwm</w:t>
      </w:r>
    </w:p>
    <w:p w:rsidR="00427909" w:rsidRPr="001B46A7" w:rsidRDefault="00427909" w:rsidP="001B46A7">
      <w:pPr>
        <w:spacing w:line="480" w:lineRule="auto"/>
        <w:rPr>
          <w:rFonts w:ascii="Arial" w:hAnsi="Arial" w:cs="Arial"/>
          <w:b/>
          <w:sz w:val="22"/>
          <w:szCs w:val="22"/>
        </w:rPr>
      </w:pPr>
    </w:p>
    <w:p w:rsidR="00250E28" w:rsidRPr="001B46A7" w:rsidRDefault="00A34B1D" w:rsidP="001B46A7">
      <w:pPr>
        <w:spacing w:line="480" w:lineRule="auto"/>
        <w:rPr>
          <w:rFonts w:ascii="Arial" w:hAnsi="Arial" w:cs="Arial"/>
          <w:b/>
          <w:sz w:val="22"/>
          <w:szCs w:val="22"/>
        </w:rPr>
      </w:pPr>
      <w:r w:rsidRPr="001B46A7">
        <w:rPr>
          <w:rFonts w:ascii="Arial" w:hAnsi="Arial" w:cs="Arial"/>
          <w:b/>
          <w:sz w:val="22"/>
          <w:szCs w:val="22"/>
        </w:rPr>
        <w:t xml:space="preserve">Astudiaeth </w:t>
      </w:r>
      <w:r w:rsidR="00927DA3" w:rsidRPr="001B46A7">
        <w:rPr>
          <w:rFonts w:ascii="Arial" w:hAnsi="Arial" w:cs="Arial"/>
          <w:b/>
          <w:sz w:val="22"/>
          <w:szCs w:val="22"/>
        </w:rPr>
        <w:t>i wahanol</w:t>
      </w:r>
      <w:r w:rsidR="009E4CDA" w:rsidRPr="001B46A7">
        <w:rPr>
          <w:rFonts w:ascii="Arial" w:hAnsi="Arial" w:cs="Arial"/>
          <w:b/>
          <w:sz w:val="22"/>
          <w:szCs w:val="22"/>
        </w:rPr>
        <w:t xml:space="preserve"> </w:t>
      </w:r>
      <w:r w:rsidR="00927DA3" w:rsidRPr="001B46A7">
        <w:rPr>
          <w:rFonts w:ascii="Arial" w:hAnsi="Arial" w:cs="Arial"/>
          <w:b/>
          <w:sz w:val="22"/>
          <w:szCs w:val="22"/>
        </w:rPr>
        <w:t>s</w:t>
      </w:r>
      <w:r w:rsidR="009E4CDA" w:rsidRPr="001B46A7">
        <w:rPr>
          <w:rFonts w:ascii="Arial" w:hAnsi="Arial" w:cs="Arial"/>
          <w:b/>
          <w:sz w:val="22"/>
          <w:szCs w:val="22"/>
        </w:rPr>
        <w:t>trategaethau</w:t>
      </w:r>
      <w:r w:rsidR="00927DA3" w:rsidRPr="001B46A7">
        <w:rPr>
          <w:rFonts w:ascii="Arial" w:hAnsi="Arial" w:cs="Arial"/>
          <w:b/>
          <w:sz w:val="22"/>
          <w:szCs w:val="22"/>
        </w:rPr>
        <w:t xml:space="preserve"> sillafu a’u heffeithioldeb</w:t>
      </w:r>
      <w:r w:rsidRPr="001B46A7">
        <w:rPr>
          <w:rFonts w:ascii="Arial" w:hAnsi="Arial" w:cs="Arial"/>
          <w:b/>
          <w:sz w:val="22"/>
          <w:szCs w:val="22"/>
        </w:rPr>
        <w:t xml:space="preserve"> </w:t>
      </w:r>
      <w:r w:rsidR="0061267B" w:rsidRPr="001B46A7">
        <w:rPr>
          <w:rFonts w:ascii="Arial" w:hAnsi="Arial" w:cs="Arial"/>
          <w:b/>
          <w:sz w:val="22"/>
          <w:szCs w:val="22"/>
        </w:rPr>
        <w:t>gyda</w:t>
      </w:r>
      <w:r w:rsidRPr="001B46A7">
        <w:rPr>
          <w:rFonts w:ascii="Arial" w:hAnsi="Arial" w:cs="Arial"/>
          <w:b/>
          <w:sz w:val="22"/>
          <w:szCs w:val="22"/>
        </w:rPr>
        <w:t xml:space="preserve"> ffocws</w:t>
      </w:r>
      <w:r w:rsidR="0061267B" w:rsidRPr="001B46A7">
        <w:rPr>
          <w:rFonts w:ascii="Arial" w:hAnsi="Arial" w:cs="Arial"/>
          <w:b/>
          <w:sz w:val="22"/>
          <w:szCs w:val="22"/>
        </w:rPr>
        <w:t xml:space="preserve"> p</w:t>
      </w:r>
      <w:r w:rsidRPr="001B46A7">
        <w:rPr>
          <w:rFonts w:ascii="Arial" w:hAnsi="Arial" w:cs="Arial"/>
          <w:b/>
          <w:sz w:val="22"/>
          <w:szCs w:val="22"/>
        </w:rPr>
        <w:t>enodol a</w:t>
      </w:r>
      <w:r w:rsidR="00250E28" w:rsidRPr="001B46A7">
        <w:rPr>
          <w:rFonts w:ascii="Arial" w:hAnsi="Arial" w:cs="Arial"/>
          <w:b/>
          <w:sz w:val="22"/>
          <w:szCs w:val="22"/>
        </w:rPr>
        <w:t>r</w:t>
      </w:r>
      <w:r w:rsidR="0061267B" w:rsidRPr="001B46A7">
        <w:rPr>
          <w:rFonts w:ascii="Arial" w:hAnsi="Arial" w:cs="Arial"/>
          <w:b/>
          <w:sz w:val="22"/>
          <w:szCs w:val="22"/>
        </w:rPr>
        <w:t xml:space="preserve"> </w:t>
      </w:r>
      <w:r w:rsidR="00927DA3" w:rsidRPr="001B46A7">
        <w:rPr>
          <w:rFonts w:ascii="Arial" w:hAnsi="Arial" w:cs="Arial"/>
          <w:b/>
          <w:sz w:val="22"/>
          <w:szCs w:val="22"/>
        </w:rPr>
        <w:t xml:space="preserve">Ysgrifennu ar draws y Cwricwlwm ynghyd a’r Fframwaith Llythrennedd </w:t>
      </w:r>
    </w:p>
    <w:p w:rsidR="00757E7E" w:rsidRPr="00D5563C" w:rsidRDefault="00757E7E" w:rsidP="001B46A7">
      <w:pPr>
        <w:spacing w:line="480" w:lineRule="auto"/>
        <w:rPr>
          <w:rFonts w:ascii="Arial" w:hAnsi="Arial" w:cs="Arial"/>
          <w:color w:val="000000" w:themeColor="text1"/>
          <w:sz w:val="22"/>
          <w:szCs w:val="22"/>
          <w:u w:val="single"/>
        </w:rPr>
      </w:pPr>
    </w:p>
    <w:p w:rsidR="009D55B6" w:rsidRPr="00D5563C" w:rsidRDefault="00FA4B75"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Mae’r Ysgol lle cynhelir yr astudiaeth (‘Ysgol X’) yn ysgol categori A wedi lleoli yn ardal De</w:t>
      </w:r>
      <w:r w:rsidR="00A34B1D" w:rsidRPr="00D5563C">
        <w:rPr>
          <w:rFonts w:ascii="Arial" w:hAnsi="Arial" w:cs="Arial"/>
          <w:color w:val="000000" w:themeColor="text1"/>
          <w:sz w:val="22"/>
          <w:szCs w:val="22"/>
        </w:rPr>
        <w:t>-O</w:t>
      </w:r>
      <w:r w:rsidRPr="00D5563C">
        <w:rPr>
          <w:rFonts w:ascii="Arial" w:hAnsi="Arial" w:cs="Arial"/>
          <w:color w:val="000000" w:themeColor="text1"/>
          <w:sz w:val="22"/>
          <w:szCs w:val="22"/>
        </w:rPr>
        <w:t xml:space="preserve">rllewin Cymru. </w:t>
      </w:r>
      <w:r w:rsidR="009D55B6" w:rsidRPr="00D5563C">
        <w:rPr>
          <w:rFonts w:ascii="Arial" w:hAnsi="Arial" w:cs="Arial"/>
          <w:color w:val="000000" w:themeColor="text1"/>
          <w:sz w:val="22"/>
          <w:szCs w:val="22"/>
        </w:rPr>
        <w:t>Ys</w:t>
      </w:r>
      <w:r w:rsidRPr="00D5563C">
        <w:rPr>
          <w:rFonts w:ascii="Arial" w:hAnsi="Arial" w:cs="Arial"/>
          <w:color w:val="000000" w:themeColor="text1"/>
          <w:sz w:val="22"/>
          <w:szCs w:val="22"/>
        </w:rPr>
        <w:t xml:space="preserve">gol gymysg </w:t>
      </w:r>
      <w:r w:rsidR="009D55B6" w:rsidRPr="00D5563C">
        <w:rPr>
          <w:rFonts w:ascii="Arial" w:hAnsi="Arial" w:cs="Arial"/>
          <w:color w:val="000000" w:themeColor="text1"/>
          <w:sz w:val="22"/>
          <w:szCs w:val="22"/>
        </w:rPr>
        <w:t xml:space="preserve">yw Ysgol X </w:t>
      </w:r>
      <w:r w:rsidRPr="00D5563C">
        <w:rPr>
          <w:rFonts w:ascii="Arial" w:hAnsi="Arial" w:cs="Arial"/>
          <w:color w:val="000000" w:themeColor="text1"/>
          <w:sz w:val="22"/>
          <w:szCs w:val="22"/>
        </w:rPr>
        <w:t>yn cynnig addysg cyfrwng Cymraeg i ddisgyblion 11-19 mlwydd oed. Mae’r dosbarth o dan sylw yn ddosbarth allu cymysg Cyfnod Allweddol 3 gyda 24 o ddisgyblion. Bydd y traethawd hwn yn trafod</w:t>
      </w:r>
      <w:r w:rsidR="009D55B6" w:rsidRPr="00D5563C">
        <w:rPr>
          <w:rFonts w:ascii="Arial" w:hAnsi="Arial" w:cs="Arial"/>
          <w:color w:val="000000" w:themeColor="text1"/>
          <w:sz w:val="22"/>
          <w:szCs w:val="22"/>
        </w:rPr>
        <w:t xml:space="preserve"> </w:t>
      </w:r>
      <w:r w:rsidR="004D5035" w:rsidRPr="00D5563C">
        <w:rPr>
          <w:rFonts w:ascii="Arial" w:hAnsi="Arial" w:cs="Arial"/>
          <w:color w:val="000000" w:themeColor="text1"/>
          <w:sz w:val="22"/>
          <w:szCs w:val="22"/>
        </w:rPr>
        <w:t xml:space="preserve">amrywiaeth o </w:t>
      </w:r>
      <w:r w:rsidR="009D55B6" w:rsidRPr="00D5563C">
        <w:rPr>
          <w:rFonts w:ascii="Arial" w:hAnsi="Arial" w:cs="Arial"/>
          <w:color w:val="000000" w:themeColor="text1"/>
          <w:sz w:val="22"/>
          <w:szCs w:val="22"/>
        </w:rPr>
        <w:t>s</w:t>
      </w:r>
      <w:r w:rsidR="00250E28" w:rsidRPr="00D5563C">
        <w:rPr>
          <w:rFonts w:ascii="Arial" w:hAnsi="Arial" w:cs="Arial"/>
          <w:color w:val="000000" w:themeColor="text1"/>
          <w:sz w:val="22"/>
          <w:szCs w:val="22"/>
        </w:rPr>
        <w:t>trategaethau</w:t>
      </w:r>
      <w:r w:rsidRPr="00D5563C">
        <w:rPr>
          <w:rFonts w:ascii="Arial" w:hAnsi="Arial" w:cs="Arial"/>
          <w:color w:val="000000" w:themeColor="text1"/>
          <w:sz w:val="22"/>
          <w:szCs w:val="22"/>
        </w:rPr>
        <w:t xml:space="preserve"> </w:t>
      </w:r>
      <w:r w:rsidR="009D55B6" w:rsidRPr="00D5563C">
        <w:rPr>
          <w:rFonts w:ascii="Arial" w:hAnsi="Arial" w:cs="Arial"/>
          <w:color w:val="000000" w:themeColor="text1"/>
          <w:sz w:val="22"/>
          <w:szCs w:val="22"/>
        </w:rPr>
        <w:t>s</w:t>
      </w:r>
      <w:r w:rsidRPr="00D5563C">
        <w:rPr>
          <w:rFonts w:ascii="Arial" w:hAnsi="Arial" w:cs="Arial"/>
          <w:color w:val="000000" w:themeColor="text1"/>
          <w:sz w:val="22"/>
          <w:szCs w:val="22"/>
        </w:rPr>
        <w:t xml:space="preserve">illafu </w:t>
      </w:r>
      <w:r w:rsidR="00250E28" w:rsidRPr="00D5563C">
        <w:rPr>
          <w:rFonts w:ascii="Arial" w:hAnsi="Arial" w:cs="Arial"/>
          <w:color w:val="000000" w:themeColor="text1"/>
          <w:sz w:val="22"/>
          <w:szCs w:val="22"/>
        </w:rPr>
        <w:t xml:space="preserve">gwahanol </w:t>
      </w:r>
      <w:r w:rsidRPr="00D5563C">
        <w:rPr>
          <w:rFonts w:ascii="Arial" w:hAnsi="Arial" w:cs="Arial"/>
          <w:color w:val="000000" w:themeColor="text1"/>
          <w:sz w:val="22"/>
          <w:szCs w:val="22"/>
        </w:rPr>
        <w:t>a’u h</w:t>
      </w:r>
      <w:r w:rsidR="00927DA3" w:rsidRPr="00D5563C">
        <w:rPr>
          <w:rFonts w:ascii="Arial" w:hAnsi="Arial" w:cs="Arial"/>
          <w:color w:val="000000" w:themeColor="text1"/>
          <w:sz w:val="22"/>
          <w:szCs w:val="22"/>
        </w:rPr>
        <w:t>e</w:t>
      </w:r>
      <w:r w:rsidRPr="00D5563C">
        <w:rPr>
          <w:rFonts w:ascii="Arial" w:hAnsi="Arial" w:cs="Arial"/>
          <w:color w:val="000000" w:themeColor="text1"/>
          <w:sz w:val="22"/>
          <w:szCs w:val="22"/>
        </w:rPr>
        <w:t>ffeithioldeb ym marn ysgolheigion a’r dosbarth penodol</w:t>
      </w:r>
      <w:r w:rsidR="009D55B6" w:rsidRPr="00D5563C">
        <w:rPr>
          <w:rFonts w:ascii="Arial" w:hAnsi="Arial" w:cs="Arial"/>
          <w:color w:val="000000" w:themeColor="text1"/>
          <w:sz w:val="22"/>
          <w:szCs w:val="22"/>
        </w:rPr>
        <w:t xml:space="preserve"> gan ystyried y Fframwaith Llythrennedd</w:t>
      </w:r>
      <w:r w:rsidR="00BF0856" w:rsidRPr="00D5563C">
        <w:rPr>
          <w:rFonts w:ascii="Arial" w:hAnsi="Arial" w:cs="Arial"/>
          <w:color w:val="000000" w:themeColor="text1"/>
          <w:sz w:val="22"/>
          <w:szCs w:val="22"/>
        </w:rPr>
        <w:t xml:space="preserve"> (Fframwaith Llythrennedd a Rhifedd Cenedlaethol, 2014)</w:t>
      </w:r>
      <w:r w:rsidR="004B5AB2" w:rsidRPr="00D5563C">
        <w:rPr>
          <w:rFonts w:ascii="Arial" w:hAnsi="Arial" w:cs="Arial"/>
          <w:color w:val="000000" w:themeColor="text1"/>
          <w:sz w:val="22"/>
          <w:szCs w:val="22"/>
        </w:rPr>
        <w:t xml:space="preserve"> (‘FfRhLl’)</w:t>
      </w:r>
      <w:r w:rsidR="009D55B6" w:rsidRPr="00D5563C">
        <w:rPr>
          <w:rFonts w:ascii="Arial" w:hAnsi="Arial" w:cs="Arial"/>
          <w:color w:val="000000" w:themeColor="text1"/>
          <w:sz w:val="22"/>
          <w:szCs w:val="22"/>
        </w:rPr>
        <w:t xml:space="preserve"> </w:t>
      </w:r>
      <w:r w:rsidR="00927DA3" w:rsidRPr="00D5563C">
        <w:rPr>
          <w:rFonts w:ascii="Arial" w:hAnsi="Arial" w:cs="Arial"/>
          <w:color w:val="000000" w:themeColor="text1"/>
          <w:sz w:val="22"/>
          <w:szCs w:val="22"/>
        </w:rPr>
        <w:t>a phwysigrwydd</w:t>
      </w:r>
      <w:r w:rsidR="009D55B6" w:rsidRPr="00D5563C">
        <w:rPr>
          <w:rFonts w:ascii="Arial" w:hAnsi="Arial" w:cs="Arial"/>
          <w:color w:val="000000" w:themeColor="text1"/>
          <w:sz w:val="22"/>
          <w:szCs w:val="22"/>
        </w:rPr>
        <w:t xml:space="preserve"> </w:t>
      </w:r>
      <w:r w:rsidR="00D5563C">
        <w:rPr>
          <w:rFonts w:ascii="Arial" w:hAnsi="Arial" w:cs="Arial"/>
          <w:color w:val="000000" w:themeColor="text1"/>
          <w:sz w:val="22"/>
          <w:szCs w:val="22"/>
        </w:rPr>
        <w:t>y</w:t>
      </w:r>
      <w:r w:rsidR="009D55B6" w:rsidRPr="00D5563C">
        <w:rPr>
          <w:rFonts w:ascii="Arial" w:hAnsi="Arial" w:cs="Arial"/>
          <w:color w:val="000000" w:themeColor="text1"/>
          <w:sz w:val="22"/>
          <w:szCs w:val="22"/>
        </w:rPr>
        <w:t>sgrifennu</w:t>
      </w:r>
      <w:r w:rsidR="00927DA3" w:rsidRPr="00D5563C">
        <w:rPr>
          <w:rFonts w:ascii="Arial" w:hAnsi="Arial" w:cs="Arial"/>
          <w:color w:val="000000" w:themeColor="text1"/>
          <w:sz w:val="22"/>
          <w:szCs w:val="22"/>
        </w:rPr>
        <w:t xml:space="preserve">, </w:t>
      </w:r>
      <w:r w:rsidR="00D5563C">
        <w:rPr>
          <w:rFonts w:ascii="Arial" w:hAnsi="Arial" w:cs="Arial"/>
          <w:color w:val="000000" w:themeColor="text1"/>
          <w:sz w:val="22"/>
          <w:szCs w:val="22"/>
        </w:rPr>
        <w:t>d</w:t>
      </w:r>
      <w:r w:rsidR="00927DA3" w:rsidRPr="00D5563C">
        <w:rPr>
          <w:rFonts w:ascii="Arial" w:hAnsi="Arial" w:cs="Arial"/>
          <w:color w:val="000000" w:themeColor="text1"/>
          <w:sz w:val="22"/>
          <w:szCs w:val="22"/>
        </w:rPr>
        <w:t xml:space="preserve">arllen a </w:t>
      </w:r>
      <w:r w:rsidR="00D5563C">
        <w:rPr>
          <w:rFonts w:ascii="Arial" w:hAnsi="Arial" w:cs="Arial"/>
          <w:color w:val="000000" w:themeColor="text1"/>
          <w:sz w:val="22"/>
          <w:szCs w:val="22"/>
        </w:rPr>
        <w:t>l</w:t>
      </w:r>
      <w:r w:rsidR="00927DA3" w:rsidRPr="00D5563C">
        <w:rPr>
          <w:rFonts w:ascii="Arial" w:hAnsi="Arial" w:cs="Arial"/>
          <w:color w:val="000000" w:themeColor="text1"/>
          <w:sz w:val="22"/>
          <w:szCs w:val="22"/>
        </w:rPr>
        <w:t>lafaredd</w:t>
      </w:r>
      <w:r w:rsidR="009D55B6" w:rsidRPr="00D5563C">
        <w:rPr>
          <w:rFonts w:ascii="Arial" w:hAnsi="Arial" w:cs="Arial"/>
          <w:color w:val="000000" w:themeColor="text1"/>
          <w:sz w:val="22"/>
          <w:szCs w:val="22"/>
        </w:rPr>
        <w:t xml:space="preserve"> ar draws y Cwricwlwm.</w:t>
      </w:r>
    </w:p>
    <w:p w:rsidR="00D5563C" w:rsidRPr="00D5563C" w:rsidRDefault="00D5563C" w:rsidP="00D5563C">
      <w:pPr>
        <w:spacing w:line="480" w:lineRule="auto"/>
        <w:rPr>
          <w:rFonts w:ascii="Arial" w:hAnsi="Arial" w:cs="Arial"/>
          <w:color w:val="C0000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Defnyddir y strategaethau sillafu a fydd yn cael eu trafod fel rhan o’r traethawd hwn ar draws pob un dosbarth er mwyn sicrhau tegwch, er mai data'r dosbarth nodwyd uchod yn unig fyddaf yn casglu. Penderfynwyd astudio i strategaethau sillafu o fewn y maes </w:t>
      </w:r>
      <w:r>
        <w:rPr>
          <w:rFonts w:ascii="Arial" w:hAnsi="Arial" w:cs="Arial"/>
          <w:color w:val="000000" w:themeColor="text1"/>
          <w:sz w:val="22"/>
          <w:szCs w:val="22"/>
        </w:rPr>
        <w:t>y</w:t>
      </w:r>
      <w:r w:rsidRPr="00D5563C">
        <w:rPr>
          <w:rFonts w:ascii="Arial" w:hAnsi="Arial" w:cs="Arial"/>
          <w:color w:val="000000" w:themeColor="text1"/>
          <w:sz w:val="22"/>
          <w:szCs w:val="22"/>
        </w:rPr>
        <w:t xml:space="preserve">sgrifennu ar draws y Cwricwlwm yn benodol wrth ystyried y Fframwaith Llythrennedd er mwyn cadw’r astudiaeth yn gyraeddadwy. Gwnaethpwyd ymdrech i gynnwys elfennau o </w:t>
      </w:r>
      <w:r>
        <w:rPr>
          <w:rFonts w:ascii="Arial" w:hAnsi="Arial" w:cs="Arial"/>
          <w:color w:val="000000" w:themeColor="text1"/>
          <w:sz w:val="22"/>
          <w:szCs w:val="22"/>
        </w:rPr>
        <w:t>d</w:t>
      </w:r>
      <w:r w:rsidRPr="00D5563C">
        <w:rPr>
          <w:rFonts w:ascii="Arial" w:hAnsi="Arial" w:cs="Arial"/>
          <w:color w:val="000000" w:themeColor="text1"/>
          <w:sz w:val="22"/>
          <w:szCs w:val="22"/>
        </w:rPr>
        <w:t xml:space="preserve">darllen a </w:t>
      </w:r>
      <w:r>
        <w:rPr>
          <w:rFonts w:ascii="Arial" w:hAnsi="Arial" w:cs="Arial"/>
          <w:color w:val="000000" w:themeColor="text1"/>
          <w:sz w:val="22"/>
          <w:szCs w:val="22"/>
        </w:rPr>
        <w:t>l</w:t>
      </w:r>
      <w:r w:rsidRPr="00D5563C">
        <w:rPr>
          <w:rFonts w:ascii="Arial" w:hAnsi="Arial" w:cs="Arial"/>
          <w:color w:val="000000" w:themeColor="text1"/>
          <w:sz w:val="22"/>
          <w:szCs w:val="22"/>
        </w:rPr>
        <w:t>lafaredd er mwyn ceisio ymestyn pwrpas a gwaith gwreiddiol yr astudiaeth.</w:t>
      </w:r>
    </w:p>
    <w:p w:rsidR="00D5563C" w:rsidRPr="00D5563C" w:rsidRDefault="00D5563C" w:rsidP="00D5563C">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Y strategaethau sillafu o dan sylw</w:t>
      </w: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w:t>
      </w:r>
      <w:r w:rsidRPr="00D5563C">
        <w:rPr>
          <w:rFonts w:ascii="Arial" w:hAnsi="Arial" w:cs="Arial"/>
          <w:color w:val="000000" w:themeColor="text1"/>
          <w:sz w:val="22"/>
          <w:szCs w:val="22"/>
        </w:rPr>
        <w:tab/>
        <w:t>Creu mnemonig wedi ei fwriadu i gynorthwyo’r cof. (Ysgrifennu)</w:t>
      </w: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w:t>
      </w:r>
      <w:r w:rsidRPr="00D5563C">
        <w:rPr>
          <w:rFonts w:ascii="Arial" w:hAnsi="Arial" w:cs="Arial"/>
          <w:color w:val="000000" w:themeColor="text1"/>
          <w:sz w:val="22"/>
          <w:szCs w:val="22"/>
        </w:rPr>
        <w:tab/>
        <w:t>Creu pyramid eirfa ar gyfer bob gair wedi ei fwriadu i gynorthwyo’r cof. (Ysgrifennu)</w:t>
      </w: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w:t>
      </w:r>
      <w:r w:rsidRPr="00D5563C">
        <w:rPr>
          <w:rFonts w:ascii="Arial" w:hAnsi="Arial" w:cs="Arial"/>
          <w:color w:val="000000" w:themeColor="text1"/>
          <w:sz w:val="22"/>
          <w:szCs w:val="22"/>
        </w:rPr>
        <w:tab/>
        <w:t>Chwilio am ystyr / term Saesneg yn y geiriadur. (Darllen)</w:t>
      </w:r>
    </w:p>
    <w:p w:rsidR="004D5035"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w:t>
      </w:r>
      <w:r w:rsidRPr="00D5563C">
        <w:rPr>
          <w:rFonts w:ascii="Arial" w:hAnsi="Arial" w:cs="Arial"/>
          <w:color w:val="000000" w:themeColor="text1"/>
          <w:sz w:val="22"/>
          <w:szCs w:val="22"/>
        </w:rPr>
        <w:tab/>
        <w:t>Dweud y gair yn uchel fel y gwelir ar bapur e.e. gw – raig.  (Llafaredd)</w:t>
      </w:r>
    </w:p>
    <w:p w:rsidR="00D5563C" w:rsidRDefault="00D5563C" w:rsidP="00D5563C">
      <w:pPr>
        <w:spacing w:line="480" w:lineRule="auto"/>
        <w:rPr>
          <w:rFonts w:ascii="Arial" w:hAnsi="Arial" w:cs="Arial"/>
          <w:color w:val="C00000"/>
          <w:sz w:val="22"/>
          <w:szCs w:val="22"/>
        </w:rPr>
      </w:pPr>
    </w:p>
    <w:p w:rsidR="00714035" w:rsidRPr="001B46A7" w:rsidRDefault="00714035" w:rsidP="00D5563C">
      <w:pPr>
        <w:spacing w:line="480" w:lineRule="auto"/>
        <w:rPr>
          <w:rFonts w:ascii="Arial" w:hAnsi="Arial" w:cs="Arial"/>
          <w:color w:val="C0000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lastRenderedPageBreak/>
        <w:t>Bydd yr astudiaeth yn ystyried barn y disgyblion ynghylch eu llwyddiant. Perchir hawl y disgyblion at gyfrinachedd a’u hawl at driniaeth foesegol trwy gydol yr astudiaeth wrth gydymffurfio gyda Chanllawiau Moeseg BERA (British Educational Research Association, 2018). Mae hyn yn cynnwys cadw’r wybodaeth ganlynol yn gwbl gyfrinachol; yr ysgol dan sylw; disgyblion a staff yr ysgol; ei lleoliad; ynghyd ag unrhyw wybodaeth sensitif a chyfrinachol.</w:t>
      </w:r>
    </w:p>
    <w:p w:rsidR="00D5563C" w:rsidRPr="00D5563C" w:rsidRDefault="00D5563C" w:rsidP="00D5563C">
      <w:pPr>
        <w:spacing w:line="480" w:lineRule="auto"/>
        <w:rPr>
          <w:rFonts w:ascii="Arial" w:hAnsi="Arial" w:cs="Arial"/>
          <w:color w:val="000000" w:themeColor="text1"/>
          <w:sz w:val="22"/>
          <w:szCs w:val="22"/>
        </w:rPr>
      </w:pPr>
    </w:p>
    <w:p w:rsidR="00AA29A2"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Diben yr astudiaeth hon bydd i alluogi disgyblion i wneud y cynnydd gorau posib trwy nodi’r strategaethau sillafu sydd yn ymddangos y fwyaf effeithiol ac y rheiny sydd o bosib yn llai effeithiol wrth edrych ar y data a chasglwyd o’r profion. Byddai gallu nodi’r dulliau sillafu mwyaf effeithiol yn sicrhau bod disgyblion yn cyrraedd eu llawn botensial wrth gael eu hasesu’n ysgrifenedig ar draws y Cwricwlwm ac yn fwy hyderus wrth fynegi eu hun ar bapur.</w:t>
      </w:r>
    </w:p>
    <w:p w:rsidR="00D5563C" w:rsidRPr="00D5563C" w:rsidRDefault="00D5563C" w:rsidP="00D5563C">
      <w:pPr>
        <w:spacing w:line="480" w:lineRule="auto"/>
        <w:rPr>
          <w:rFonts w:ascii="Arial" w:hAnsi="Arial" w:cs="Arial"/>
          <w:color w:val="0070C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Mae’r astudiaeth hon i strategaethau sillafu effeithiol er mwyn gwella sgiliau Llythrennedd dysgwyr yn cyd-fynd a blaenoriaethau’r Llywodraeth, “Mae'r FfLlRh yn pennu'r sgiliau rydym yn disgwyl i ddysgwyr eu datblygu. Ym maes llythrennedd rydym yn disgwyl i ddysgwyr ddod yn fedrus yn y canlynol</w:t>
      </w:r>
    </w:p>
    <w:p w:rsidR="00D5563C" w:rsidRPr="00D5563C" w:rsidRDefault="00D5563C" w:rsidP="00D5563C">
      <w:pPr>
        <w:spacing w:line="480" w:lineRule="auto"/>
        <w:rPr>
          <w:rFonts w:ascii="Arial" w:hAnsi="Arial" w:cs="Arial"/>
          <w:color w:val="000000" w:themeColor="text1"/>
          <w:sz w:val="22"/>
          <w:szCs w:val="22"/>
        </w:rPr>
      </w:pPr>
    </w:p>
    <w:p w:rsidR="00D5563C" w:rsidRPr="00714035" w:rsidRDefault="00D5563C" w:rsidP="00714035">
      <w:pPr>
        <w:pStyle w:val="ListParagraph"/>
        <w:numPr>
          <w:ilvl w:val="0"/>
          <w:numId w:val="31"/>
        </w:num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Llafaredd ar draws y cwricwlwm</w:t>
      </w:r>
    </w:p>
    <w:p w:rsidR="00D5563C" w:rsidRPr="00714035" w:rsidRDefault="00D5563C" w:rsidP="00714035">
      <w:pPr>
        <w:pStyle w:val="ListParagraph"/>
        <w:numPr>
          <w:ilvl w:val="0"/>
          <w:numId w:val="31"/>
        </w:num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Darllen ar draws y cwricwlwm</w:t>
      </w:r>
    </w:p>
    <w:p w:rsidR="00D5563C" w:rsidRPr="00714035" w:rsidRDefault="00D5563C" w:rsidP="00714035">
      <w:pPr>
        <w:pStyle w:val="ListParagraph"/>
        <w:numPr>
          <w:ilvl w:val="0"/>
          <w:numId w:val="31"/>
        </w:num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Ysgrifennu ar draws y cwricwlwm.</w:t>
      </w:r>
    </w:p>
    <w:p w:rsidR="00D5563C" w:rsidRPr="00D5563C" w:rsidRDefault="00D5563C" w:rsidP="00D5563C">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(Llywodraeth Cymru, 2014.) </w:t>
      </w:r>
    </w:p>
    <w:p w:rsidR="00D5563C" w:rsidRPr="00D5563C" w:rsidRDefault="00D5563C" w:rsidP="00D5563C">
      <w:pPr>
        <w:spacing w:line="480" w:lineRule="auto"/>
        <w:rPr>
          <w:rFonts w:ascii="Arial" w:hAnsi="Arial" w:cs="Arial"/>
          <w:color w:val="000000" w:themeColor="text1"/>
          <w:sz w:val="22"/>
          <w:szCs w:val="22"/>
        </w:rPr>
      </w:pPr>
    </w:p>
    <w:p w:rsidR="007B10DF"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Yn ystyried blaenoriaethau’r Llywodraeth uchod ym maes Llythrennedd bwriadwyd cynnwys elfennau o lafaredd, darllen ac ysgrifennu yn fy astudiaeth er mwyn ymchwilio i gysylltiad pob un o’r rhain gyda gallu dysgwyr i sillafu yn gywir.</w:t>
      </w:r>
    </w:p>
    <w:p w:rsidR="00D5563C" w:rsidRPr="001B46A7" w:rsidRDefault="00D5563C" w:rsidP="00D5563C">
      <w:pPr>
        <w:spacing w:line="480" w:lineRule="auto"/>
        <w:rPr>
          <w:rFonts w:ascii="Arial" w:hAnsi="Arial" w:cs="Arial"/>
          <w:color w:val="0070C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lastRenderedPageBreak/>
        <w:t xml:space="preserve">Yn y gorffennol, mae nifer o addysgwyr ac ymchwilwyr wedi rhoi ffocws pendant ar effeithiolrwydd cyfathrebol gwaith ysgrifenedig yn lle nodweddion fel sillafu a gramadeg (Schalagal, 2007.)  Mae ymchwil gan Critten a Daffern (2019) yn cefnogi’r datganiad, “While some teachers may genuinely find it difficult to dedicate time for spelling instruction, it seems that the teaching of spelling is not always considered to be a priority.” </w:t>
      </w:r>
    </w:p>
    <w:p w:rsidR="00D5563C" w:rsidRPr="00D5563C" w:rsidRDefault="00D5563C" w:rsidP="00D5563C">
      <w:pPr>
        <w:spacing w:line="480" w:lineRule="auto"/>
        <w:rPr>
          <w:rFonts w:ascii="Arial" w:hAnsi="Arial" w:cs="Arial"/>
          <w:color w:val="000000" w:themeColor="text1"/>
          <w:sz w:val="22"/>
          <w:szCs w:val="22"/>
        </w:rPr>
      </w:pPr>
    </w:p>
    <w:p w:rsidR="007B4C98"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Maen Critten a Daffern yn cyfweld ag athrawon i holi sut yn union maen nhw’n cynnwys strategaethau sillafu yn eu dosbarth. Gwnaeth rhai dweud bod amser yn ystod gwersi yn rhy bryn i lwyddo cyrraedd ble’r oedden nhw’n anelu o ran cynnwys y wers a hefyd rhoi amser i ddatblygu sillafu. Dyna pam gwnaethpwyd ymdrech yn ystod fy astudiaeth i gynnwys cyfleoedd i ddatblygu sillafu o fewn tasgau arferol sydd yn ymwneud a chynnwys y wers.</w:t>
      </w:r>
    </w:p>
    <w:p w:rsidR="00D5563C" w:rsidRPr="00D5563C" w:rsidRDefault="00D5563C" w:rsidP="00D5563C">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Felly, yn ôl ymchwil Critten a Daffern, dydy rhai athrawon ddim yn ystyried addysgu sillafu fel ‘priority’ ond nodwyd uchod mae </w:t>
      </w:r>
      <w:r>
        <w:rPr>
          <w:rFonts w:ascii="Arial" w:hAnsi="Arial" w:cs="Arial"/>
          <w:color w:val="000000" w:themeColor="text1"/>
          <w:sz w:val="22"/>
          <w:szCs w:val="22"/>
        </w:rPr>
        <w:t>l</w:t>
      </w:r>
      <w:r w:rsidRPr="00D5563C">
        <w:rPr>
          <w:rFonts w:ascii="Arial" w:hAnsi="Arial" w:cs="Arial"/>
          <w:color w:val="000000" w:themeColor="text1"/>
          <w:sz w:val="22"/>
          <w:szCs w:val="22"/>
        </w:rPr>
        <w:t xml:space="preserve">lafaredd, </w:t>
      </w:r>
      <w:r>
        <w:rPr>
          <w:rFonts w:ascii="Arial" w:hAnsi="Arial" w:cs="Arial"/>
          <w:color w:val="000000" w:themeColor="text1"/>
          <w:sz w:val="22"/>
          <w:szCs w:val="22"/>
        </w:rPr>
        <w:t>d</w:t>
      </w:r>
      <w:r w:rsidRPr="00D5563C">
        <w:rPr>
          <w:rFonts w:ascii="Arial" w:hAnsi="Arial" w:cs="Arial"/>
          <w:color w:val="000000" w:themeColor="text1"/>
          <w:sz w:val="22"/>
          <w:szCs w:val="22"/>
        </w:rPr>
        <w:t xml:space="preserve">arllen ac </w:t>
      </w:r>
      <w:r>
        <w:rPr>
          <w:rFonts w:ascii="Arial" w:hAnsi="Arial" w:cs="Arial"/>
          <w:color w:val="000000" w:themeColor="text1"/>
          <w:sz w:val="22"/>
          <w:szCs w:val="22"/>
        </w:rPr>
        <w:t>y</w:t>
      </w:r>
      <w:r w:rsidRPr="00D5563C">
        <w:rPr>
          <w:rFonts w:ascii="Arial" w:hAnsi="Arial" w:cs="Arial"/>
          <w:color w:val="000000" w:themeColor="text1"/>
          <w:sz w:val="22"/>
          <w:szCs w:val="22"/>
        </w:rPr>
        <w:t xml:space="preserve">sgrifennu ar draws y Cwricwlwm yn flaenoriaethau i Lywodraeth Cymru, ac felly, mae sillafu, o dan faes </w:t>
      </w:r>
      <w:r>
        <w:rPr>
          <w:rFonts w:ascii="Arial" w:hAnsi="Arial" w:cs="Arial"/>
          <w:color w:val="000000" w:themeColor="text1"/>
          <w:sz w:val="22"/>
          <w:szCs w:val="22"/>
        </w:rPr>
        <w:t>y</w:t>
      </w:r>
      <w:r w:rsidRPr="00D5563C">
        <w:rPr>
          <w:rFonts w:ascii="Arial" w:hAnsi="Arial" w:cs="Arial"/>
          <w:color w:val="000000" w:themeColor="text1"/>
          <w:sz w:val="22"/>
          <w:szCs w:val="22"/>
        </w:rPr>
        <w:t>sgrifennu, yn flaenoriaeth yng Nghymru ac yn bwysig i bob addysgydd ac ymchwilydd cynnwys yn eu gwersi.</w:t>
      </w:r>
    </w:p>
    <w:p w:rsidR="00D5563C" w:rsidRPr="00D5563C" w:rsidRDefault="00D5563C" w:rsidP="00D5563C">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Dwedodd un athro, “It [the teaching of spelling] wasn’t outweighing some of the other elements of English curriculums. I don’t really teach it.” Fel canlyniad, mae’n debygol bod eu dosbarthiadau o dan anfantais i gymharu â dosbarthiadau eraill lle mae’r athrawon yn cynnwys strategaethau sillafu yn eu gwersi. Er mwyn i ddysgwyr gallu cyfathrebu’n hyderus ar bapur mae’n bwysig eu bod gyda’r offer cywir i wneud megis sgiliau sillafu a gramadeg cryf.</w:t>
      </w:r>
    </w:p>
    <w:p w:rsidR="00D5563C" w:rsidRPr="001B46A7" w:rsidRDefault="00D5563C" w:rsidP="00D5563C">
      <w:pPr>
        <w:spacing w:line="480" w:lineRule="auto"/>
        <w:rPr>
          <w:rFonts w:ascii="Arial" w:hAnsi="Arial" w:cs="Arial"/>
          <w:color w:val="0070C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Mae’r Llywodraeth yn nodi bod Llythrennedd yn bwysig ‘ar draws y Cwricwlwm’ ond sut all dysgwyr gwblhau tasgau ysgrifenedig yn hyderus gan sillafu’n gywir ar draws y pynciau os agwedd rhai addysgwyr yw bod sillafu ddim yn bwysig? Mae ymchwil gan Keriner, </w:t>
      </w:r>
      <w:r w:rsidRPr="00D5563C">
        <w:rPr>
          <w:rFonts w:ascii="Arial" w:hAnsi="Arial" w:cs="Arial"/>
          <w:color w:val="000000" w:themeColor="text1"/>
          <w:sz w:val="22"/>
          <w:szCs w:val="22"/>
        </w:rPr>
        <w:lastRenderedPageBreak/>
        <w:t xml:space="preserve">Schnakenberg, Green, Costello a Mcclin (2002) lle gosodwyd tri arbrawf gwahanol yn dangos bod sillafu’n gywir wrth ysgrifennu yn bwysig oherwydd bod canfyddiadau’r darllenwyr am allu ysgrifenedig yr awdur yn lleihaol os mae gwallau sillafu yn bresennol. </w:t>
      </w:r>
    </w:p>
    <w:p w:rsidR="00D5563C" w:rsidRPr="00D5563C" w:rsidRDefault="00D5563C" w:rsidP="00D5563C">
      <w:pPr>
        <w:spacing w:line="480" w:lineRule="auto"/>
        <w:rPr>
          <w:rFonts w:ascii="Arial" w:hAnsi="Arial" w:cs="Arial"/>
          <w:color w:val="000000" w:themeColor="text1"/>
          <w:sz w:val="22"/>
          <w:szCs w:val="22"/>
        </w:rPr>
      </w:pPr>
    </w:p>
    <w:p w:rsidR="007B4C98"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Yn ogystal, wrth i ddarllenwyr edrych ar waith gyda gwallau sillafu, mae eu sylw yn troi oddi neges y darn i geisio dehongli sillafu anghywir (Martin a Ranson, 1990). Mae diffyg gallu sillafu hefyd yn gallu rhwystro’r llif meddyliau wrth ysgrifennu gan fod yr ysgrifennydd yn poeni am sillafu yn gywir wrth gwblhau’r dasg, unwaith eto yn pwysleisio pwysigrwydd blaenoriaethu sillafu.</w:t>
      </w:r>
    </w:p>
    <w:p w:rsidR="00D5563C" w:rsidRPr="001B46A7" w:rsidRDefault="00D5563C" w:rsidP="00D5563C">
      <w:pPr>
        <w:spacing w:line="480" w:lineRule="auto"/>
        <w:rPr>
          <w:rFonts w:ascii="Arial" w:hAnsi="Arial" w:cs="Arial"/>
          <w:color w:val="0070C0"/>
          <w:sz w:val="22"/>
          <w:szCs w:val="22"/>
        </w:rPr>
      </w:pPr>
    </w:p>
    <w:p w:rsidR="00D5563C" w:rsidRPr="00D5563C" w:rsidRDefault="00855A25"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Y p</w:t>
      </w:r>
      <w:r w:rsidR="005F3701" w:rsidRPr="00D5563C">
        <w:rPr>
          <w:rFonts w:ascii="Arial" w:hAnsi="Arial" w:cs="Arial"/>
          <w:color w:val="000000" w:themeColor="text1"/>
          <w:sz w:val="22"/>
          <w:szCs w:val="22"/>
        </w:rPr>
        <w:t xml:space="preserve">rif </w:t>
      </w:r>
      <w:r w:rsidR="000F0A45" w:rsidRPr="00D5563C">
        <w:rPr>
          <w:rFonts w:ascii="Arial" w:hAnsi="Arial" w:cs="Arial"/>
          <w:color w:val="000000" w:themeColor="text1"/>
          <w:sz w:val="22"/>
          <w:szCs w:val="22"/>
        </w:rPr>
        <w:t>l</w:t>
      </w:r>
      <w:r w:rsidR="005F3701" w:rsidRPr="00D5563C">
        <w:rPr>
          <w:rFonts w:ascii="Arial" w:hAnsi="Arial" w:cs="Arial"/>
          <w:color w:val="000000" w:themeColor="text1"/>
          <w:sz w:val="22"/>
          <w:szCs w:val="22"/>
        </w:rPr>
        <w:t>lenyddiaeth academaidd sy’n cysy</w:t>
      </w:r>
      <w:r w:rsidR="008101BB" w:rsidRPr="00D5563C">
        <w:rPr>
          <w:rFonts w:ascii="Arial" w:hAnsi="Arial" w:cs="Arial"/>
          <w:color w:val="000000" w:themeColor="text1"/>
          <w:sz w:val="22"/>
          <w:szCs w:val="22"/>
        </w:rPr>
        <w:t>ll</w:t>
      </w:r>
      <w:r w:rsidR="005F3701" w:rsidRPr="00D5563C">
        <w:rPr>
          <w:rFonts w:ascii="Arial" w:hAnsi="Arial" w:cs="Arial"/>
          <w:color w:val="000000" w:themeColor="text1"/>
          <w:sz w:val="22"/>
          <w:szCs w:val="22"/>
        </w:rPr>
        <w:t xml:space="preserve">tiedig a’r astudiaeth hon yw ‘The Literacy Leader's Toolkit: Raising Standards Across the Curriculum 11-19’ </w:t>
      </w:r>
      <w:r w:rsidR="008101BB" w:rsidRPr="00D5563C">
        <w:rPr>
          <w:rFonts w:ascii="Arial" w:hAnsi="Arial" w:cs="Arial"/>
          <w:color w:val="000000" w:themeColor="text1"/>
          <w:sz w:val="22"/>
          <w:szCs w:val="22"/>
        </w:rPr>
        <w:t>(</w:t>
      </w:r>
      <w:r w:rsidR="005F3701" w:rsidRPr="00D5563C">
        <w:rPr>
          <w:rFonts w:ascii="Arial" w:hAnsi="Arial" w:cs="Arial"/>
          <w:color w:val="000000" w:themeColor="text1"/>
          <w:sz w:val="22"/>
          <w:szCs w:val="22"/>
        </w:rPr>
        <w:t>Tyrer a Taylor</w:t>
      </w:r>
      <w:r w:rsidR="003664F4" w:rsidRPr="00D5563C">
        <w:rPr>
          <w:rFonts w:ascii="Arial" w:hAnsi="Arial" w:cs="Arial"/>
          <w:color w:val="000000" w:themeColor="text1"/>
          <w:sz w:val="22"/>
          <w:szCs w:val="22"/>
        </w:rPr>
        <w:t xml:space="preserve">, 2013.) Mae Tim Brighouse yn nodi’r </w:t>
      </w:r>
      <w:r w:rsidR="003A3C23" w:rsidRPr="00D5563C">
        <w:rPr>
          <w:rFonts w:ascii="Arial" w:hAnsi="Arial" w:cs="Arial"/>
          <w:color w:val="000000" w:themeColor="text1"/>
          <w:sz w:val="22"/>
          <w:szCs w:val="22"/>
        </w:rPr>
        <w:t xml:space="preserve">syniad canlynol gwelodd yn un ysgol </w:t>
      </w:r>
      <w:r w:rsidR="003664F4" w:rsidRPr="00D5563C">
        <w:rPr>
          <w:rFonts w:ascii="Arial" w:hAnsi="Arial" w:cs="Arial"/>
          <w:color w:val="000000" w:themeColor="text1"/>
          <w:sz w:val="22"/>
          <w:szCs w:val="22"/>
        </w:rPr>
        <w:t>yn y rhagair</w:t>
      </w:r>
      <w:r w:rsidR="003A3C23" w:rsidRPr="00D5563C">
        <w:rPr>
          <w:rFonts w:ascii="Arial" w:hAnsi="Arial" w:cs="Arial"/>
          <w:color w:val="000000" w:themeColor="text1"/>
          <w:sz w:val="22"/>
          <w:szCs w:val="22"/>
        </w:rPr>
        <w:t>, “</w:t>
      </w:r>
      <w:r w:rsidR="000F0A45" w:rsidRPr="00D5563C">
        <w:rPr>
          <w:rFonts w:ascii="Arial" w:hAnsi="Arial" w:cs="Arial"/>
          <w:color w:val="000000" w:themeColor="text1"/>
          <w:sz w:val="22"/>
          <w:szCs w:val="22"/>
        </w:rPr>
        <w:t>1</w:t>
      </w:r>
      <w:r w:rsidR="003A3C23" w:rsidRPr="00D5563C">
        <w:rPr>
          <w:rFonts w:ascii="Arial" w:hAnsi="Arial" w:cs="Arial"/>
          <w:color w:val="000000" w:themeColor="text1"/>
          <w:sz w:val="22"/>
          <w:szCs w:val="22"/>
        </w:rPr>
        <w:t xml:space="preserve">2 words most frequently and annoyingly mispelt the previous week and which the staff then share and make a point of spelling correctly in lessons with a prize given at assembly following a draw from those pupils who spotted the correct 12.” </w:t>
      </w:r>
    </w:p>
    <w:p w:rsidR="00D5563C" w:rsidRPr="00D5563C" w:rsidRDefault="00D5563C" w:rsidP="00D5563C">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Mae’r dewis o’r eirfa ‘yn gyson’ ac ‘yn gythruddol’ yn y frawddeg yn ddiddorol ac yn awgrymu mae’r ysgol mewn cwestiwn yn rhoi ffocws ar eiriau sydd yn cael eu sillafu yn anghywir yn gyson a thyle bod yn hawdd sillafu yn unig yn lle amrywiaeth o eirfa.</w:t>
      </w:r>
    </w:p>
    <w:p w:rsidR="00D5563C" w:rsidRPr="00D5563C" w:rsidRDefault="00D5563C" w:rsidP="00D5563C">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Yn amlwg mae’n bwysig i ddewis rhai geirfa sy’n cael eu sillafu yn anghywir yn gyson er mwyn gallu targedu'r nifer eang o ddisgyblion ond mae’n bosib bod hefyd yn werth ystyried geirfa fwy heriol sydd wedi cael eu sillafu yn anghywir gan unigolyn er mwyn helpu datblygu geirfa weddill y disgyblion.</w:t>
      </w:r>
    </w:p>
    <w:p w:rsidR="00D5563C" w:rsidRPr="001B46A7" w:rsidRDefault="00D5563C" w:rsidP="00D5563C">
      <w:pPr>
        <w:spacing w:line="480" w:lineRule="auto"/>
        <w:rPr>
          <w:rFonts w:ascii="Arial" w:hAnsi="Arial" w:cs="Arial"/>
          <w:color w:val="0070C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Mae rhai dysgwyr, yn cynnwys dysgwyr gydag anawsterau dysgu megis Dyslecsia, yn osgoi defnyddio geiriau heriol oherwydd eu bod methu sillafu. (Alexander-Passe, 2006.) Felly mae </w:t>
      </w:r>
      <w:r w:rsidRPr="00D5563C">
        <w:rPr>
          <w:rFonts w:ascii="Arial" w:hAnsi="Arial" w:cs="Arial"/>
          <w:color w:val="000000" w:themeColor="text1"/>
          <w:sz w:val="22"/>
          <w:szCs w:val="22"/>
        </w:rPr>
        <w:lastRenderedPageBreak/>
        <w:t xml:space="preserve">dewis eirfa o waith disgybl sydd wedi ymdrechu i gynnwys geirfa fwy heriol nad sydd o fewn gallu disgyblion eraill ond wedi eu sillafu yn anghywir yn debygol o beidio dod o fewn y categori yma o ‘yn gyson’ ac ‘yn gythruddol’ ac felly does dim ffocws ar y geiriau mwy heriol yma. </w:t>
      </w:r>
    </w:p>
    <w:p w:rsidR="00D5563C" w:rsidRPr="00D5563C" w:rsidRDefault="00D5563C" w:rsidP="00D5563C">
      <w:pPr>
        <w:spacing w:line="480" w:lineRule="auto"/>
        <w:rPr>
          <w:rFonts w:ascii="Arial" w:hAnsi="Arial" w:cs="Arial"/>
          <w:color w:val="000000" w:themeColor="text1"/>
          <w:sz w:val="22"/>
          <w:szCs w:val="22"/>
        </w:rPr>
      </w:pPr>
    </w:p>
    <w:p w:rsidR="00171C17"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Bydd rhoi ffocws ar y geiriau mwy heriol yma sy’n cael eu defnyddio yn llai aml, ac fel canlyniad yn cael eu sillafu yn anghywir yn llai aml, yn rhoi cyfle arbennig nid yn unig i gywiro’r sillafu ond i ddatblygu geirfa'r disgyblion eraill na fydd fel arfer yn defnyddio'r eirfa yma, yn creu dysgwyr sydd yn gallu mynegi ei hun yn fwy hyderus ar bapur gan eu bod gyda’r pŵer i ddefnyddio amrywiaeth fwy o eirfa.</w:t>
      </w:r>
    </w:p>
    <w:p w:rsidR="00D5563C" w:rsidRPr="001B46A7" w:rsidRDefault="00D5563C" w:rsidP="00D5563C">
      <w:pPr>
        <w:spacing w:line="480" w:lineRule="auto"/>
        <w:rPr>
          <w:rFonts w:ascii="Arial" w:hAnsi="Arial" w:cs="Arial"/>
          <w:color w:val="0070C0"/>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Syniad diddorol arall nodwyd yn osodiad Brighouse yw’r ffaith bod yr ysgol yn gwobrwyo’r disgyblion sydd yn llwyddo i ddod o hyd i’r 12 gair. Gall yr elfen yma o gystadleuaeth apelio at ddysgwyr sydd fel arfer heb ddiddordeb yn y maes Llythrennedd. Dyma hefyd ffordd o greu dysgwyr annibynnol gan fod y disgyblion yn gyfrifol am ddod i adnabod gwallau sillafu eu hun, nodwedd sy’n gysylltiedig â chau’r bwlch rhwng cyrhaeddiad bechgyn a merched (Wilson, 2014) felly bydd canlyniadau’r dosbarthiadau yn fwy cyfartal.</w:t>
      </w:r>
    </w:p>
    <w:p w:rsidR="00D5563C" w:rsidRPr="00D5563C" w:rsidRDefault="00D5563C" w:rsidP="00D5563C">
      <w:pPr>
        <w:spacing w:line="480" w:lineRule="auto"/>
        <w:rPr>
          <w:rFonts w:ascii="Arial" w:hAnsi="Arial" w:cs="Arial"/>
          <w:color w:val="000000" w:themeColor="text1"/>
          <w:sz w:val="22"/>
          <w:szCs w:val="22"/>
        </w:rPr>
      </w:pPr>
    </w:p>
    <w:p w:rsidR="00CA1988"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 Brighouse hefyd yn cyfwrdd ar y syniad bod staff yr ysgol yn cyd-weithio i rannu’r geiriau ac yn gwneud pwynt o sillafu’r geiriau yn gywir ar draws eu gwersi i roi cyfleoedd i ddisgyblion dod o hyd i’r 12 ateb cywir yn ateb gofynion y Llywodraeth i ddatblygu Llythrennedd ‘ar draws y Cwricwlwm.’ Mae cyd weithio gydag athrawon eraill yn yr ysgol yn bwysig er mwyn gallu ennill y darlun llawn.</w:t>
      </w:r>
    </w:p>
    <w:p w:rsidR="00D5563C" w:rsidRPr="001B46A7" w:rsidRDefault="00D5563C" w:rsidP="00D5563C">
      <w:pPr>
        <w:spacing w:line="480" w:lineRule="auto"/>
        <w:rPr>
          <w:rFonts w:ascii="Arial" w:hAnsi="Arial" w:cs="Arial"/>
          <w:color w:val="0070C0"/>
          <w:sz w:val="22"/>
          <w:szCs w:val="22"/>
        </w:rPr>
      </w:pPr>
    </w:p>
    <w:p w:rsidR="00CA1988" w:rsidRPr="00D5563C" w:rsidRDefault="00D5563C"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Er fel nodwyd Critten a Daffern wrth holi athrawon, mae Tyrer a Taylor wedi darganfod ymchwil sy’n gytûn nad yw datblygu Llythrennedd y dysgwyr yn flaenoriaeth i bawb.</w:t>
      </w:r>
      <w:r w:rsidRPr="00D5563C">
        <w:rPr>
          <w:rFonts w:ascii="Arial" w:hAnsi="Arial" w:cs="Arial"/>
          <w:color w:val="000000" w:themeColor="text1"/>
          <w:sz w:val="22"/>
          <w:szCs w:val="22"/>
        </w:rPr>
        <w:t xml:space="preserve"> </w:t>
      </w:r>
      <w:r w:rsidR="00D07559" w:rsidRPr="00D5563C">
        <w:rPr>
          <w:rFonts w:ascii="Arial" w:hAnsi="Arial" w:cs="Arial"/>
          <w:color w:val="000000" w:themeColor="text1"/>
          <w:sz w:val="22"/>
          <w:szCs w:val="22"/>
        </w:rPr>
        <w:t xml:space="preserve">Maen nhw’n dyfynnu un Prifathro fel yn dweud </w:t>
      </w:r>
      <w:r w:rsidR="00CA1988" w:rsidRPr="00D5563C">
        <w:rPr>
          <w:rFonts w:ascii="Arial" w:hAnsi="Arial" w:cs="Arial"/>
          <w:color w:val="000000" w:themeColor="text1"/>
          <w:sz w:val="22"/>
          <w:szCs w:val="22"/>
        </w:rPr>
        <w:t xml:space="preserve">“If you want a sure way to provoke a collective groan in your staffroom, announce that you are intending to hold a training day devoted to </w:t>
      </w:r>
      <w:r w:rsidR="00CA1988" w:rsidRPr="00D5563C">
        <w:rPr>
          <w:rFonts w:ascii="Arial" w:hAnsi="Arial" w:cs="Arial"/>
          <w:color w:val="000000" w:themeColor="text1"/>
          <w:sz w:val="22"/>
          <w:szCs w:val="22"/>
        </w:rPr>
        <w:lastRenderedPageBreak/>
        <w:t>whole-school literacy.”</w:t>
      </w:r>
      <w:r w:rsidR="00D07559" w:rsidRPr="00D5563C">
        <w:rPr>
          <w:rFonts w:ascii="Arial" w:hAnsi="Arial" w:cs="Arial"/>
          <w:color w:val="000000" w:themeColor="text1"/>
          <w:sz w:val="22"/>
          <w:szCs w:val="22"/>
        </w:rPr>
        <w:t xml:space="preserve"> Dyma pam mae’n bwysig dros ben i gydweithio fel ysgol dros amser i wella Llythrennedd yn lle anwybyddu’r achos nes bod wir angen</w:t>
      </w:r>
      <w:r w:rsidR="00171C17" w:rsidRPr="00D5563C">
        <w:rPr>
          <w:rFonts w:ascii="Arial" w:hAnsi="Arial" w:cs="Arial"/>
          <w:color w:val="000000" w:themeColor="text1"/>
          <w:sz w:val="22"/>
          <w:szCs w:val="22"/>
        </w:rPr>
        <w:t xml:space="preserve"> cydweithredu.</w:t>
      </w:r>
    </w:p>
    <w:p w:rsidR="00096AEE" w:rsidRPr="001B46A7" w:rsidRDefault="00096AEE" w:rsidP="001B46A7">
      <w:pPr>
        <w:spacing w:line="480" w:lineRule="auto"/>
        <w:rPr>
          <w:rFonts w:ascii="Arial" w:hAnsi="Arial" w:cs="Arial"/>
          <w:color w:val="0070C0"/>
          <w:sz w:val="22"/>
          <w:szCs w:val="22"/>
        </w:rPr>
      </w:pPr>
    </w:p>
    <w:p w:rsidR="000D3A3A" w:rsidRPr="00D5563C" w:rsidRDefault="00D5563C"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 pwysigrwydd cyd-weithio mewn ffurf fel yr un nodwyd gan Brighouse wedi ei bwysleisio unwaith eto yn hwyrach yr un llenyddiaeth,</w:t>
      </w:r>
      <w:r w:rsidRPr="00D5563C">
        <w:rPr>
          <w:rFonts w:ascii="Arial" w:hAnsi="Arial" w:cs="Arial"/>
          <w:color w:val="000000" w:themeColor="text1"/>
          <w:sz w:val="22"/>
          <w:szCs w:val="22"/>
        </w:rPr>
        <w:t xml:space="preserve"> </w:t>
      </w:r>
      <w:r w:rsidR="00096AEE" w:rsidRPr="00D5563C">
        <w:rPr>
          <w:rFonts w:ascii="Arial" w:hAnsi="Arial" w:cs="Arial"/>
          <w:color w:val="000000" w:themeColor="text1"/>
          <w:sz w:val="22"/>
          <w:szCs w:val="22"/>
        </w:rPr>
        <w:t xml:space="preserve">“Literacy launches spacecraft, because you can’t build the Cassini-Huygens probe or Titan booster rockets without the registers of explanation, persuasion and technical vocabulary of nanotechnology.” </w:t>
      </w:r>
    </w:p>
    <w:p w:rsidR="000D3A3A" w:rsidRPr="001B46A7" w:rsidRDefault="000D3A3A" w:rsidP="001B46A7">
      <w:pPr>
        <w:spacing w:line="480" w:lineRule="auto"/>
        <w:rPr>
          <w:rFonts w:ascii="Arial" w:hAnsi="Arial" w:cs="Arial"/>
          <w:color w:val="0070C0"/>
          <w:sz w:val="22"/>
          <w:szCs w:val="22"/>
        </w:rPr>
      </w:pPr>
    </w:p>
    <w:p w:rsidR="00171C17" w:rsidRPr="00D5563C" w:rsidRDefault="00096AEE"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Er enghraifft, mae siarad gyda’r Adran Gwyddoniaeth er mwyn gweld pa </w:t>
      </w:r>
      <w:r w:rsidR="00D5563C" w:rsidRPr="00D5563C">
        <w:rPr>
          <w:rFonts w:ascii="Arial" w:hAnsi="Arial" w:cs="Arial"/>
          <w:color w:val="000000" w:themeColor="text1"/>
          <w:sz w:val="22"/>
          <w:szCs w:val="22"/>
        </w:rPr>
        <w:t>d</w:t>
      </w:r>
      <w:r w:rsidRPr="00D5563C">
        <w:rPr>
          <w:rFonts w:ascii="Arial" w:hAnsi="Arial" w:cs="Arial"/>
          <w:color w:val="000000" w:themeColor="text1"/>
          <w:sz w:val="22"/>
          <w:szCs w:val="22"/>
        </w:rPr>
        <w:t xml:space="preserve">ermau gwyddonol mae’r disgyblion yn sillafu yn anghywir </w:t>
      </w:r>
      <w:r w:rsidR="00080B13" w:rsidRPr="00D5563C">
        <w:rPr>
          <w:rFonts w:ascii="Arial" w:hAnsi="Arial" w:cs="Arial"/>
          <w:color w:val="000000" w:themeColor="text1"/>
          <w:sz w:val="22"/>
          <w:szCs w:val="22"/>
        </w:rPr>
        <w:t>yn gyson</w:t>
      </w:r>
      <w:r w:rsidRPr="00D5563C">
        <w:rPr>
          <w:rFonts w:ascii="Arial" w:hAnsi="Arial" w:cs="Arial"/>
          <w:color w:val="000000" w:themeColor="text1"/>
          <w:sz w:val="22"/>
          <w:szCs w:val="22"/>
        </w:rPr>
        <w:t xml:space="preserve"> yn gymorth i wella sillafu dysgwyr ar draws ystod o bynciau.</w:t>
      </w:r>
      <w:r w:rsidR="000D3A3A" w:rsidRPr="00D5563C">
        <w:rPr>
          <w:rFonts w:ascii="Arial" w:hAnsi="Arial" w:cs="Arial"/>
          <w:color w:val="000000" w:themeColor="text1"/>
          <w:sz w:val="22"/>
          <w:szCs w:val="22"/>
        </w:rPr>
        <w:t xml:space="preserve"> </w:t>
      </w:r>
    </w:p>
    <w:p w:rsidR="00171C17" w:rsidRPr="00D5563C" w:rsidRDefault="00171C17" w:rsidP="001B46A7">
      <w:pPr>
        <w:spacing w:line="480" w:lineRule="auto"/>
        <w:rPr>
          <w:rFonts w:ascii="Arial" w:hAnsi="Arial" w:cs="Arial"/>
          <w:color w:val="000000" w:themeColor="text1"/>
          <w:sz w:val="22"/>
          <w:szCs w:val="22"/>
        </w:rPr>
      </w:pPr>
    </w:p>
    <w:p w:rsidR="00D5563C" w:rsidRPr="00D5563C" w:rsidRDefault="000D3A3A"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w:t>
      </w:r>
      <w:r w:rsidR="00CA1988" w:rsidRPr="00D5563C">
        <w:rPr>
          <w:rFonts w:ascii="Arial" w:hAnsi="Arial" w:cs="Arial"/>
          <w:color w:val="000000" w:themeColor="text1"/>
          <w:sz w:val="22"/>
          <w:szCs w:val="22"/>
        </w:rPr>
        <w:t xml:space="preserve"> Tyrer a Taylor yn dyfynnu</w:t>
      </w:r>
      <w:r w:rsidR="00D5563C" w:rsidRPr="00D5563C">
        <w:rPr>
          <w:rFonts w:ascii="Arial" w:hAnsi="Arial" w:cs="Arial"/>
          <w:color w:val="000000" w:themeColor="text1"/>
          <w:sz w:val="22"/>
          <w:szCs w:val="22"/>
        </w:rPr>
        <w:t>’</w:t>
      </w:r>
      <w:r w:rsidR="00CA1988" w:rsidRPr="00D5563C">
        <w:rPr>
          <w:rFonts w:ascii="Arial" w:hAnsi="Arial" w:cs="Arial"/>
          <w:color w:val="000000" w:themeColor="text1"/>
          <w:sz w:val="22"/>
          <w:szCs w:val="22"/>
        </w:rPr>
        <w:t xml:space="preserve">r </w:t>
      </w:r>
      <w:r w:rsidRPr="00D5563C">
        <w:rPr>
          <w:rFonts w:ascii="Arial" w:hAnsi="Arial" w:cs="Arial"/>
          <w:color w:val="000000" w:themeColor="text1"/>
          <w:sz w:val="22"/>
          <w:szCs w:val="22"/>
        </w:rPr>
        <w:t>Yr Athr</w:t>
      </w:r>
      <w:r w:rsidR="00CA1988" w:rsidRPr="00D5563C">
        <w:rPr>
          <w:rFonts w:ascii="Arial" w:hAnsi="Arial" w:cs="Arial"/>
          <w:color w:val="000000" w:themeColor="text1"/>
          <w:sz w:val="22"/>
          <w:szCs w:val="22"/>
        </w:rPr>
        <w:t>o</w:t>
      </w:r>
      <w:r w:rsidRPr="00D5563C">
        <w:rPr>
          <w:rFonts w:ascii="Arial" w:hAnsi="Arial" w:cs="Arial"/>
          <w:color w:val="000000" w:themeColor="text1"/>
          <w:sz w:val="22"/>
          <w:szCs w:val="22"/>
        </w:rPr>
        <w:t xml:space="preserve"> Tim Birkhead, Darlithydd Bioleg,</w:t>
      </w:r>
      <w:r w:rsidR="00CA1988" w:rsidRPr="00D5563C">
        <w:rPr>
          <w:rFonts w:ascii="Arial" w:hAnsi="Arial" w:cs="Arial"/>
          <w:color w:val="000000" w:themeColor="text1"/>
          <w:sz w:val="22"/>
          <w:szCs w:val="22"/>
        </w:rPr>
        <w:t xml:space="preserve"> sy’n mynnu</w:t>
      </w:r>
      <w:r w:rsidRPr="00D5563C">
        <w:rPr>
          <w:rFonts w:ascii="Arial" w:hAnsi="Arial" w:cs="Arial"/>
          <w:color w:val="000000" w:themeColor="text1"/>
          <w:sz w:val="22"/>
          <w:szCs w:val="22"/>
        </w:rPr>
        <w:t xml:space="preserve"> ‘Writing, and writing well, is the key to success in many university science courses and vital in any job,’ </w:t>
      </w:r>
      <w:r w:rsidR="00CA1988" w:rsidRPr="00D5563C">
        <w:rPr>
          <w:rFonts w:ascii="Arial" w:hAnsi="Arial" w:cs="Arial"/>
          <w:color w:val="000000" w:themeColor="text1"/>
          <w:sz w:val="22"/>
          <w:szCs w:val="22"/>
        </w:rPr>
        <w:t>cyn mynd ymlaen i ddweud</w:t>
      </w:r>
      <w:r w:rsidRPr="00D5563C">
        <w:rPr>
          <w:rFonts w:ascii="Arial" w:hAnsi="Arial" w:cs="Arial"/>
          <w:color w:val="000000" w:themeColor="text1"/>
          <w:sz w:val="22"/>
          <w:szCs w:val="22"/>
        </w:rPr>
        <w:t>, ‘When I mark tutorial essays today, most of my comments focus on the quality of the writing</w:t>
      </w:r>
      <w:r w:rsidR="00CA1988" w:rsidRPr="00D5563C">
        <w:rPr>
          <w:rFonts w:ascii="Arial" w:hAnsi="Arial" w:cs="Arial"/>
          <w:color w:val="000000" w:themeColor="text1"/>
          <w:sz w:val="22"/>
          <w:szCs w:val="22"/>
        </w:rPr>
        <w:t>.</w:t>
      </w:r>
      <w:r w:rsidRPr="00D5563C">
        <w:rPr>
          <w:rFonts w:ascii="Arial" w:hAnsi="Arial" w:cs="Arial"/>
          <w:color w:val="000000" w:themeColor="text1"/>
          <w:sz w:val="22"/>
          <w:szCs w:val="22"/>
        </w:rPr>
        <w:t>’</w:t>
      </w:r>
      <w:r w:rsidR="00CA1988" w:rsidRPr="00D5563C">
        <w:rPr>
          <w:rFonts w:ascii="Arial" w:hAnsi="Arial" w:cs="Arial"/>
          <w:color w:val="000000" w:themeColor="text1"/>
          <w:sz w:val="22"/>
          <w:szCs w:val="22"/>
        </w:rPr>
        <w:t xml:space="preserve"> </w:t>
      </w:r>
    </w:p>
    <w:p w:rsidR="00D5563C" w:rsidRPr="00D5563C" w:rsidRDefault="00D5563C" w:rsidP="001B46A7">
      <w:pPr>
        <w:spacing w:line="480" w:lineRule="auto"/>
        <w:rPr>
          <w:rFonts w:ascii="Arial" w:hAnsi="Arial" w:cs="Arial"/>
          <w:color w:val="000000" w:themeColor="text1"/>
          <w:sz w:val="22"/>
          <w:szCs w:val="22"/>
        </w:rPr>
      </w:pPr>
    </w:p>
    <w:p w:rsidR="00CD62DB" w:rsidRPr="00D5563C" w:rsidRDefault="00D5563C"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Mae’r dyfyniad yma yn cryfhau darganfyddiadau ymchwil Keriner, Schnakenberg, Green, Costello a Mcclin, yn ogystal â Martin a Ronson, sy’n nodi fel canlyniad mae’r darllenydd yn ffocysu’n llai ar destun y gwaith ac mae gallu ysgrifenedig yr awdur yn cael ei gwestiynu.</w:t>
      </w:r>
    </w:p>
    <w:p w:rsidR="00CD62DB" w:rsidRPr="001B46A7" w:rsidRDefault="00CD62DB" w:rsidP="001B46A7">
      <w:pPr>
        <w:spacing w:line="480" w:lineRule="auto"/>
        <w:rPr>
          <w:rFonts w:ascii="Arial" w:hAnsi="Arial" w:cs="Arial"/>
          <w:color w:val="0070C0"/>
          <w:sz w:val="22"/>
          <w:szCs w:val="22"/>
        </w:rPr>
      </w:pPr>
    </w:p>
    <w:p w:rsid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Yn ystod eu hymchwil, gofynnodd Tyrer a Taylor i ddisgyblion ‘Wrth i’r Athro/awes marcio eich gwaith, beth sydd yn eich helpu chi i wneud cynnydd?’ Ymysg atebion eraill, gwnaeth mwy na un disgybl cyfeirio at fodelu trwy nodi’r sillafu cywir nesaf i air sydd wedi cael ei sillafu yn anghywir fel eu bod yn gallu gweld y gair yn ei ffurf gywir. Wedyn gofynnodd yr un disgyblion, ‘Wrth i’r Athro/awes marcio eich gwaith, beth sydd yn llai llwyddiannus?’ yr ateb gan rai oedd marcio geiriau wedi eu sillafu yn anghywir ond heb roi cymorth ar sut i gywiro’r gwall. </w:t>
      </w:r>
    </w:p>
    <w:p w:rsidR="004D48F9"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lastRenderedPageBreak/>
        <w:t>Hefyd gofynnodd i ddisgyblion ‘Beth ydych chi’n meddwl o ein cynllun marcio ar hyn o bryd?’ Un o’r atebion oedd ‘Dim yn dda iawn oherwydd nad ydynt yn dangos sut i wella’ ac ar sail hyn newidiodd polisi marcio'r ysgol yn pwysleisio pwysigrwydd llais y disgybl megis disgybl blwyddyn 10 dwedodd</w:t>
      </w:r>
      <w:r w:rsidR="004D48F9" w:rsidRPr="00D5563C">
        <w:rPr>
          <w:rFonts w:ascii="Arial" w:hAnsi="Arial" w:cs="Arial"/>
          <w:color w:val="000000" w:themeColor="text1"/>
          <w:sz w:val="22"/>
          <w:szCs w:val="22"/>
        </w:rPr>
        <w:t xml:space="preserve"> “We ought to be involved in things like the marking and spelling policy because we are the ones who need to learn from it</w:t>
      </w:r>
      <w:r w:rsidR="004D48F9" w:rsidRPr="001B46A7">
        <w:rPr>
          <w:rFonts w:ascii="Arial" w:hAnsi="Arial" w:cs="Arial"/>
          <w:color w:val="0070C0"/>
          <w:sz w:val="22"/>
          <w:szCs w:val="22"/>
        </w:rPr>
        <w:t>.”</w:t>
      </w:r>
    </w:p>
    <w:p w:rsidR="00170EEA" w:rsidRPr="001B46A7" w:rsidRDefault="00170EEA" w:rsidP="001B46A7">
      <w:pPr>
        <w:spacing w:line="480" w:lineRule="auto"/>
        <w:rPr>
          <w:rFonts w:ascii="Arial" w:hAnsi="Arial" w:cs="Arial"/>
          <w:color w:val="0070C0"/>
          <w:sz w:val="22"/>
          <w:szCs w:val="22"/>
        </w:rPr>
      </w:pPr>
    </w:p>
    <w:p w:rsidR="008322ED" w:rsidRPr="00D5563C" w:rsidRDefault="00D5563C"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Mae baich marcio ar athrawon yn drafodaeth fawr ar hyn o bryd gyda nifer yn awgrymu strategaethau megis peidio marcio pob rhan o’r gwaith, yn cynnwys cywiro pob cam sillafu, </w:t>
      </w:r>
      <w:r w:rsidR="00170EEA" w:rsidRPr="00D5563C">
        <w:rPr>
          <w:rFonts w:ascii="Arial" w:hAnsi="Arial" w:cs="Arial"/>
          <w:color w:val="000000" w:themeColor="text1"/>
          <w:sz w:val="22"/>
          <w:szCs w:val="22"/>
        </w:rPr>
        <w:t xml:space="preserve"> “Rather than laboriously marking up every single student error in a piece of work, you target the most pressing issues and arrange for students to self-correct the less important surface errors in their work.” (Pearsall, 2018.) </w:t>
      </w:r>
    </w:p>
    <w:p w:rsidR="008322ED" w:rsidRPr="00D5563C" w:rsidRDefault="008322ED" w:rsidP="001B46A7">
      <w:pPr>
        <w:spacing w:line="480" w:lineRule="auto"/>
        <w:rPr>
          <w:rFonts w:ascii="Arial" w:hAnsi="Arial" w:cs="Arial"/>
          <w:color w:val="000000" w:themeColor="text1"/>
          <w:sz w:val="22"/>
          <w:szCs w:val="22"/>
        </w:rPr>
      </w:pPr>
    </w:p>
    <w:p w:rsidR="00170EEA" w:rsidRDefault="008322ED" w:rsidP="001B46A7">
      <w:pPr>
        <w:spacing w:line="480" w:lineRule="auto"/>
        <w:rPr>
          <w:rFonts w:ascii="Arial" w:hAnsi="Arial" w:cs="Arial"/>
          <w:color w:val="000000" w:themeColor="text1"/>
          <w:sz w:val="22"/>
          <w:szCs w:val="22"/>
          <w:lang w:val="en-GB"/>
        </w:rPr>
      </w:pPr>
      <w:r w:rsidRPr="00D5563C">
        <w:rPr>
          <w:rFonts w:ascii="Arial" w:hAnsi="Arial" w:cs="Arial"/>
          <w:color w:val="000000" w:themeColor="text1"/>
          <w:sz w:val="22"/>
          <w:szCs w:val="22"/>
        </w:rPr>
        <w:t xml:space="preserve">Mae Tyrer a Tyler yn </w:t>
      </w:r>
      <w:r w:rsidR="00D5563C" w:rsidRPr="00D5563C">
        <w:rPr>
          <w:rFonts w:ascii="Arial" w:hAnsi="Arial" w:cs="Arial"/>
          <w:color w:val="000000" w:themeColor="text1"/>
          <w:sz w:val="22"/>
          <w:szCs w:val="22"/>
        </w:rPr>
        <w:t>yn gytûn</w:t>
      </w:r>
      <w:r w:rsidRPr="00D5563C">
        <w:rPr>
          <w:rFonts w:ascii="Arial" w:hAnsi="Arial" w:cs="Arial"/>
          <w:color w:val="000000" w:themeColor="text1"/>
          <w:sz w:val="22"/>
          <w:szCs w:val="22"/>
        </w:rPr>
        <w:t>, “</w:t>
      </w:r>
      <w:r w:rsidRPr="00D5563C">
        <w:rPr>
          <w:rFonts w:ascii="Arial" w:hAnsi="Arial" w:cs="Arial"/>
          <w:color w:val="000000" w:themeColor="text1"/>
          <w:sz w:val="22"/>
          <w:szCs w:val="22"/>
          <w:lang w:val="en-GB"/>
        </w:rPr>
        <w:t>We should identify a manageable number of errors – no more than five per page. If there are many errors in the piece we might correct every error in the first few lines and ensure these are corrected.”</w:t>
      </w:r>
    </w:p>
    <w:p w:rsidR="00D5563C" w:rsidRPr="00D5563C" w:rsidRDefault="00D5563C" w:rsidP="001B46A7">
      <w:pPr>
        <w:spacing w:line="480" w:lineRule="auto"/>
        <w:rPr>
          <w:rFonts w:ascii="Arial" w:hAnsi="Arial" w:cs="Arial"/>
          <w:color w:val="000000" w:themeColor="text1"/>
          <w:sz w:val="22"/>
          <w:szCs w:val="22"/>
        </w:rPr>
      </w:pPr>
    </w:p>
    <w:p w:rsidR="00D5563C"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 xml:space="preserve">Gall tynnu sylw at bob un gwall sillafu yn ddarn o waith bod yn brofiad diraddiol i’r disgybl a niweidio ar waith codi cymhelliant yr ysgol. Er mae dilyn y strategaeth yma neu un debyg, sef ond marcio rhan o’r gwaith yn fanwl, yn golygu bod nifer o wallau sillafu ddim yn cael eu cywiro o gwbl, ac fel canlyniad, dydy’r disgyblion ddim yn cael y cymorth i wneud cynnydd maen nhw eisiau. </w:t>
      </w:r>
    </w:p>
    <w:p w:rsidR="00D5563C" w:rsidRPr="00D5563C" w:rsidRDefault="00D5563C" w:rsidP="00D5563C">
      <w:pPr>
        <w:spacing w:line="480" w:lineRule="auto"/>
        <w:rPr>
          <w:rFonts w:ascii="Arial" w:hAnsi="Arial" w:cs="Arial"/>
          <w:color w:val="000000" w:themeColor="text1"/>
          <w:sz w:val="22"/>
          <w:szCs w:val="22"/>
        </w:rPr>
      </w:pPr>
    </w:p>
    <w:p w:rsidR="00B803E5" w:rsidRPr="00D5563C" w:rsidRDefault="00D5563C" w:rsidP="00D5563C">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t>Un ffordd o ddod i gydbwysedd sydd yn galluogi disgyblion i wneud cynnydd ond hefyd yn lleihau’r baich marcio ar athrawon yw’r syniad o gydweithio fel ysgol nodwyd gan Brighouse. Mae defnyddio’r strategaeth yma ar gyfer rhai o’r geiriau mae’r disgyblion wedi cam sillafu yn eu gwaith yn golygu nad oes rhaid nodi’r cywiriad ar gyfer pob un gair, ar bob un darn o waith, ond mae’r disgyblion dal yn cael gweld y sillafu cywir ar draws cyfres o wersi ac yn parhau i wneud cynnydd.</w:t>
      </w:r>
    </w:p>
    <w:p w:rsidR="00B803E5" w:rsidRPr="00D5563C" w:rsidRDefault="00D5563C" w:rsidP="001B46A7">
      <w:pPr>
        <w:spacing w:line="480" w:lineRule="auto"/>
        <w:rPr>
          <w:rFonts w:ascii="Arial" w:hAnsi="Arial" w:cs="Arial"/>
          <w:color w:val="000000" w:themeColor="text1"/>
          <w:sz w:val="22"/>
          <w:szCs w:val="22"/>
        </w:rPr>
      </w:pPr>
      <w:r w:rsidRPr="00D5563C">
        <w:rPr>
          <w:rFonts w:ascii="Arial" w:hAnsi="Arial" w:cs="Arial"/>
          <w:color w:val="000000" w:themeColor="text1"/>
          <w:sz w:val="22"/>
          <w:szCs w:val="22"/>
        </w:rPr>
        <w:lastRenderedPageBreak/>
        <w:t>Trafodwyd pwysigrwydd polisïau marcio a sillafu cyson ar draws yr ysgol gyfan i gefnogi Llythrennedd yn yr ysgol, gyda phob Adran, yn cynnwys Hanes, yn defnyddio union yr un ddogfen,</w:t>
      </w:r>
      <w:r w:rsidRPr="00D5563C">
        <w:rPr>
          <w:rFonts w:ascii="Arial" w:hAnsi="Arial" w:cs="Arial"/>
          <w:color w:val="000000" w:themeColor="text1"/>
          <w:sz w:val="22"/>
          <w:szCs w:val="22"/>
        </w:rPr>
        <w:t xml:space="preserve"> </w:t>
      </w:r>
      <w:r w:rsidR="00B803E5" w:rsidRPr="00D5563C">
        <w:rPr>
          <w:rFonts w:ascii="Arial" w:hAnsi="Arial" w:cs="Arial"/>
          <w:color w:val="000000" w:themeColor="text1"/>
          <w:sz w:val="22"/>
          <w:szCs w:val="22"/>
        </w:rPr>
        <w:t xml:space="preserve">“In my subject area we had already adopted some aspects of your marking policy, for example, insisting that students respond to teachers’ marking. What we weren’t sure about is exactly what to do with spellings, and having one consistent school policy is much more effective.” </w:t>
      </w:r>
    </w:p>
    <w:p w:rsidR="00B803E5" w:rsidRPr="00E51738" w:rsidRDefault="00B803E5" w:rsidP="001B46A7">
      <w:pPr>
        <w:spacing w:line="480" w:lineRule="auto"/>
        <w:rPr>
          <w:rFonts w:ascii="Arial" w:hAnsi="Arial" w:cs="Arial"/>
          <w:color w:val="000000" w:themeColor="text1"/>
          <w:sz w:val="22"/>
          <w:szCs w:val="22"/>
        </w:rPr>
      </w:pPr>
    </w:p>
    <w:p w:rsidR="002C1C7E" w:rsidRPr="00E51738" w:rsidRDefault="00C30AC6"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Nodwyd mewn arolwg i gasglu gwybodaeth ar y ffordd roedd staff yn marcio, ffeindiwyd o leiaf ugain symbol gwahanol yn cael eu defnyddio i farcio gwaith disgyblion heb unrhyw esbonia</w:t>
      </w:r>
      <w:r w:rsidR="0051601E" w:rsidRPr="00E51738">
        <w:rPr>
          <w:rFonts w:ascii="Arial" w:hAnsi="Arial" w:cs="Arial"/>
          <w:color w:val="000000" w:themeColor="text1"/>
          <w:sz w:val="22"/>
          <w:szCs w:val="22"/>
        </w:rPr>
        <w:t>d</w:t>
      </w:r>
      <w:r w:rsidR="002C1C7E" w:rsidRPr="00E51738">
        <w:rPr>
          <w:rFonts w:ascii="Arial" w:hAnsi="Arial" w:cs="Arial"/>
          <w:color w:val="000000" w:themeColor="text1"/>
          <w:sz w:val="22"/>
          <w:szCs w:val="22"/>
        </w:rPr>
        <w:t>. “My approach to spelling has always been a bit haphazard. I couldn’t</w:t>
      </w:r>
    </w:p>
    <w:p w:rsidR="008322ED" w:rsidRPr="00E51738" w:rsidRDefault="002C1C7E"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really explain what I corrected and why” </w:t>
      </w:r>
      <w:r w:rsidR="00E51738" w:rsidRPr="00E51738">
        <w:rPr>
          <w:rFonts w:ascii="Arial" w:hAnsi="Arial" w:cs="Arial"/>
          <w:color w:val="000000" w:themeColor="text1"/>
          <w:sz w:val="22"/>
          <w:szCs w:val="22"/>
        </w:rPr>
        <w:t>oedd ateb un athro/awes Addysg Grefyddol yn ystod yr arolwg. Mae hyn yn cysylltu nôl a’r cwestiwn ‘Beth ydych chi’n meddwl o ein cynllun marcio ar hyn o bryd?’ gyda’r disgyblion yn ateb, ‘Dim yn dda iawn oherwydd nad ydynt yn dangos sut i wella.’</w:t>
      </w:r>
    </w:p>
    <w:p w:rsidR="00E51738" w:rsidRPr="00E51738" w:rsidRDefault="00E51738" w:rsidP="00E51738">
      <w:pPr>
        <w:spacing w:line="480" w:lineRule="auto"/>
        <w:rPr>
          <w:rFonts w:ascii="Arial" w:hAnsi="Arial" w:cs="Arial"/>
          <w:color w:val="000000" w:themeColor="text1"/>
          <w:sz w:val="22"/>
          <w:szCs w:val="22"/>
        </w:rPr>
      </w:pPr>
    </w:p>
    <w:p w:rsidR="002C1C7E"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Dewiswyd yn fwriadol i osgoi cynnwys nifer eang o staff wrth greu polisi newydd er mwyn atal gormod o ddargyfeiriad. Er gwnaethpwyd achub yr adeg i gynnwys nifer o ddisgyblion, fel y disgybl uchod, er mwyn cynnwys llais y disgybl yn y polisi. Ar ôl i’r ysgol rhoi polisïau yn eu lle, datganiad yr un athro/awes Addysg Grefyddol oedd </w:t>
      </w:r>
      <w:r w:rsidR="002C1C7E" w:rsidRPr="00E51738">
        <w:rPr>
          <w:rFonts w:ascii="Arial" w:hAnsi="Arial" w:cs="Arial"/>
          <w:color w:val="000000" w:themeColor="text1"/>
          <w:sz w:val="22"/>
          <w:szCs w:val="22"/>
        </w:rPr>
        <w:t>“I am starting to be a lot</w:t>
      </w:r>
    </w:p>
    <w:p w:rsidR="008322ED" w:rsidRPr="00E51738" w:rsidRDefault="002C1C7E"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more systematic, and I can see the evidence of greater consistency in my tutees’ books” yn profi bod y polisi wedi cael effaith positif. </w:t>
      </w:r>
    </w:p>
    <w:p w:rsidR="00CD62DB" w:rsidRPr="001B46A7" w:rsidRDefault="00CD62DB" w:rsidP="001B46A7">
      <w:pPr>
        <w:spacing w:line="480" w:lineRule="auto"/>
        <w:rPr>
          <w:rFonts w:ascii="Arial" w:hAnsi="Arial" w:cs="Arial"/>
          <w:color w:val="0070C0"/>
          <w:sz w:val="22"/>
          <w:szCs w:val="22"/>
        </w:rPr>
      </w:pPr>
    </w:p>
    <w:p w:rsidR="00E51738"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Nid yn unig staff sydd angen cydweithio i sicrhau cynnydd y disgyblion, mae nifer o ysgolheigion wedi nodi pwysigrwydd cydweithio gyda rhieni (Zurcher, 2016.) Mae manteision gweithio gyda rhieni yn gallu cynnwys lleihau’r baich gwaith i athrawon, er mae’n bwysig bod y polisi sillafu yn glir i’r rhieni hefyd er mwyn iddynt allu cynorthwyo adre trwy helpu’r disgybl i ymateb i wallau sillafu.</w:t>
      </w:r>
    </w:p>
    <w:p w:rsidR="00E51738" w:rsidRPr="00E51738" w:rsidRDefault="00E51738" w:rsidP="00E51738">
      <w:pPr>
        <w:spacing w:line="480" w:lineRule="auto"/>
        <w:rPr>
          <w:rFonts w:ascii="Arial" w:hAnsi="Arial" w:cs="Arial"/>
          <w:color w:val="000000" w:themeColor="text1"/>
          <w:sz w:val="22"/>
          <w:szCs w:val="22"/>
        </w:rPr>
      </w:pPr>
    </w:p>
    <w:p w:rsidR="00E51738"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lastRenderedPageBreak/>
        <w:t xml:space="preserve">Dyma sut i gynorthwyo disgyblion i wella eu sgiliau sillafu yn ôl Tyrer a Taylor, </w:t>
      </w:r>
    </w:p>
    <w:p w:rsidR="00E51738" w:rsidRPr="00E51738" w:rsidRDefault="00E51738" w:rsidP="00E51738">
      <w:pPr>
        <w:pStyle w:val="ListParagraph"/>
        <w:numPr>
          <w:ilvl w:val="0"/>
          <w:numId w:val="5"/>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Sicrhau bod disgyblion gydag anawsterau sillafu megis Dyslecsia yn cael eu hadnabod.</w:t>
      </w:r>
    </w:p>
    <w:p w:rsidR="00E51738" w:rsidRPr="00E51738" w:rsidRDefault="00E51738" w:rsidP="00E51738">
      <w:pPr>
        <w:pStyle w:val="ListParagraph"/>
        <w:numPr>
          <w:ilvl w:val="0"/>
          <w:numId w:val="5"/>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Sicrhau bod cefnogaeth mewn lle a bod monitro cynnydd yn digwydd.</w:t>
      </w:r>
    </w:p>
    <w:p w:rsidR="00471541" w:rsidRPr="00E51738" w:rsidRDefault="00E51738" w:rsidP="00E51738">
      <w:pPr>
        <w:pStyle w:val="ListParagraph"/>
        <w:numPr>
          <w:ilvl w:val="0"/>
          <w:numId w:val="5"/>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Mae staff gyda disgwyliadau realistig ar gyfer unigolion tra’n cynnal safonau uchel o gywirdeb a</w:t>
      </w:r>
      <w:r w:rsidR="005015A3" w:rsidRPr="00E51738">
        <w:rPr>
          <w:rFonts w:ascii="Arial" w:hAnsi="Arial" w:cs="Arial"/>
          <w:color w:val="000000" w:themeColor="text1"/>
          <w:sz w:val="22"/>
          <w:szCs w:val="22"/>
        </w:rPr>
        <w:t xml:space="preserve"> chwbleiddiad. </w:t>
      </w:r>
    </w:p>
    <w:p w:rsidR="00471541" w:rsidRPr="001B46A7" w:rsidRDefault="00471541" w:rsidP="001B46A7">
      <w:pPr>
        <w:pStyle w:val="ListParagraph"/>
        <w:spacing w:line="480" w:lineRule="auto"/>
        <w:rPr>
          <w:rFonts w:ascii="Arial" w:hAnsi="Arial" w:cs="Arial"/>
          <w:color w:val="0070C0"/>
          <w:sz w:val="22"/>
          <w:szCs w:val="22"/>
        </w:rPr>
      </w:pPr>
    </w:p>
    <w:p w:rsidR="00471541" w:rsidRPr="00E51738" w:rsidRDefault="00E51738"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Mae’r llenyddiaeth yn cynnwys dyfyniad gan athro/awes Saesneg gwnaeth gosod gwaith cartref i flwyddyn 7 i ddysgu rhestr o eirfa eithaf hawdd mewn paratoad ar gyfer prawf sillafu, er gwnaeth yr athro/awes methu ystyried disgybl gydag anhawster dysgu yn y dosbarth.</w:t>
      </w:r>
      <w:r w:rsidR="00471541" w:rsidRPr="00E51738">
        <w:rPr>
          <w:rFonts w:ascii="Arial" w:hAnsi="Arial" w:cs="Arial"/>
          <w:color w:val="000000" w:themeColor="text1"/>
          <w:sz w:val="22"/>
          <w:szCs w:val="22"/>
        </w:rPr>
        <w:t xml:space="preserve"> “As the SENCO pointed out, for the boy with dyslexia the test was always going to be an impossibility and he scored only one out of ten. Since then I have set individualised tests based on the words they have used and got wrong.”</w:t>
      </w:r>
    </w:p>
    <w:p w:rsidR="00471541" w:rsidRPr="00E51738" w:rsidRDefault="00471541" w:rsidP="001B46A7">
      <w:pPr>
        <w:spacing w:line="480" w:lineRule="auto"/>
        <w:rPr>
          <w:rFonts w:ascii="Arial" w:hAnsi="Arial" w:cs="Arial"/>
          <w:color w:val="000000" w:themeColor="text1"/>
          <w:sz w:val="22"/>
          <w:szCs w:val="22"/>
        </w:rPr>
      </w:pPr>
    </w:p>
    <w:p w:rsidR="008602F8" w:rsidRPr="00E51738" w:rsidRDefault="00E51738"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Dyma dystiolaeth bod rhaid ystyried anghenion dysgwyr unigol fel nodwyd Tyrer a Taylor a bod gosod nifer cyfyng o eirfa ar gyfer nifer o ddisgyblion ddim yn mynd i alluogi pob disgybl i lwyddo. Mae rhaid ystyried dulliau eraill i wella sgiliau sillafu disgyblion gydag anawsterau dysgu.</w:t>
      </w:r>
      <w:r w:rsidRPr="00E51738">
        <w:rPr>
          <w:rFonts w:ascii="Arial" w:hAnsi="Arial" w:cs="Arial"/>
          <w:color w:val="000000" w:themeColor="text1"/>
          <w:sz w:val="22"/>
          <w:szCs w:val="22"/>
        </w:rPr>
        <w:t xml:space="preserve"> </w:t>
      </w:r>
      <w:r w:rsidR="008602F8" w:rsidRPr="00E51738">
        <w:rPr>
          <w:rFonts w:ascii="Arial" w:hAnsi="Arial" w:cs="Arial"/>
          <w:color w:val="000000" w:themeColor="text1"/>
          <w:sz w:val="22"/>
          <w:szCs w:val="22"/>
        </w:rPr>
        <w:t>“Teachers wanting to improve the spelling achievement of their students</w:t>
      </w:r>
    </w:p>
    <w:p w:rsidR="008602F8" w:rsidRDefault="008602F8"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can incorporate </w:t>
      </w:r>
    </w:p>
    <w:p w:rsidR="00E51738" w:rsidRPr="00E51738" w:rsidRDefault="00E51738" w:rsidP="001B46A7">
      <w:pPr>
        <w:spacing w:line="480" w:lineRule="auto"/>
        <w:rPr>
          <w:rFonts w:ascii="Arial" w:hAnsi="Arial" w:cs="Arial"/>
          <w:color w:val="000000" w:themeColor="text1"/>
          <w:sz w:val="22"/>
          <w:szCs w:val="22"/>
        </w:rPr>
      </w:pPr>
    </w:p>
    <w:p w:rsidR="00F306FC" w:rsidRPr="00E51738" w:rsidRDefault="008602F8" w:rsidP="001B46A7">
      <w:pPr>
        <w:pStyle w:val="ListParagraph"/>
        <w:numPr>
          <w:ilvl w:val="0"/>
          <w:numId w:val="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assessment for appropriate placement</w:t>
      </w:r>
    </w:p>
    <w:p w:rsidR="00F306FC" w:rsidRPr="00E51738" w:rsidRDefault="008602F8" w:rsidP="001B46A7">
      <w:pPr>
        <w:pStyle w:val="ListParagraph"/>
        <w:numPr>
          <w:ilvl w:val="0"/>
          <w:numId w:val="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systematic instruction that aligns with recommendations from Wanzek et al. (2006) to increase long-term retention</w:t>
      </w:r>
    </w:p>
    <w:p w:rsidR="008602F8" w:rsidRPr="00E51738" w:rsidRDefault="008602F8" w:rsidP="001B46A7">
      <w:pPr>
        <w:pStyle w:val="ListParagraph"/>
        <w:numPr>
          <w:ilvl w:val="0"/>
          <w:numId w:val="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 rule- and morpheme-based instruction to provide for generalization of skills.” </w:t>
      </w:r>
    </w:p>
    <w:p w:rsidR="008602F8" w:rsidRPr="00E51738" w:rsidRDefault="008602F8" w:rsidP="001B46A7">
      <w:pPr>
        <w:spacing w:line="480" w:lineRule="auto"/>
        <w:rPr>
          <w:rFonts w:ascii="Arial" w:hAnsi="Arial" w:cs="Arial"/>
          <w:color w:val="000000" w:themeColor="text1"/>
          <w:sz w:val="22"/>
          <w:szCs w:val="22"/>
        </w:rPr>
      </w:pPr>
    </w:p>
    <w:p w:rsidR="00471541" w:rsidRPr="00E51738" w:rsidRDefault="008602F8"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(Sayeski, 2011.)</w:t>
      </w:r>
    </w:p>
    <w:p w:rsidR="008602F8" w:rsidRPr="001B46A7" w:rsidRDefault="008602F8" w:rsidP="001B46A7">
      <w:pPr>
        <w:spacing w:line="480" w:lineRule="auto"/>
        <w:rPr>
          <w:rFonts w:ascii="Arial" w:hAnsi="Arial" w:cs="Arial"/>
          <w:color w:val="0070C0"/>
          <w:sz w:val="22"/>
          <w:szCs w:val="22"/>
        </w:rPr>
      </w:pPr>
    </w:p>
    <w:p w:rsidR="00E51738"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lastRenderedPageBreak/>
        <w:t>Mae (a) yn awgrymu dod i adnabod gallu'r dysgwyr ac yna rhoi geiriau sydd yn bendant o fewn eu gallu iddyn nhw fel prawf oherwydd eu bod yn fwy tebygol o gofio’r geiriau yma, yn hytrach na geirfa heriol na fyddent yn cofio sut i sillafu yn yr hir dymor.</w:t>
      </w:r>
    </w:p>
    <w:p w:rsidR="00E51738" w:rsidRPr="00E51738" w:rsidRDefault="00E51738" w:rsidP="00E51738">
      <w:pPr>
        <w:spacing w:line="480" w:lineRule="auto"/>
        <w:rPr>
          <w:rFonts w:ascii="Arial" w:hAnsi="Arial" w:cs="Arial"/>
          <w:color w:val="000000" w:themeColor="text1"/>
          <w:sz w:val="22"/>
          <w:szCs w:val="22"/>
        </w:rPr>
      </w:pPr>
    </w:p>
    <w:p w:rsidR="00427909"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Y prif strategaethau o fewn (b) yw adborth ar y pryd, asesu cyfoedion a defnyddio mnemonig. Mae (c) yn awgrymu rhoi patrymau geirfa i ddisgyblion i ddwyn i gof yn hytrach na rhestr o eirfa e.e. ‘an’ sydd yn golygu ‘dim’ i gofio ‘anhawster’ / ‘dim hawster’ ac ‘anfantais’ / ‘dim mantais’ neu ‘o’ ar ddiwedd gair i ddangos y weithred o wneud rhywbeth e.e. ‘neidio,’ ‘bowlio’ a ‘gwario.’ Dyma strategaethau i gymryd mewn i ystyried wrth gwblhau fy astudiaeth er mwyn cadw mewn tegwch os oes unrhyw un yn y dosbarth gydag anhawster dysgu.</w:t>
      </w:r>
    </w:p>
    <w:p w:rsidR="00E51738" w:rsidRPr="001B46A7" w:rsidRDefault="00E51738" w:rsidP="00E51738">
      <w:pPr>
        <w:spacing w:line="480" w:lineRule="auto"/>
        <w:rPr>
          <w:rFonts w:ascii="Arial" w:hAnsi="Arial" w:cs="Arial"/>
          <w:color w:val="0070C0"/>
          <w:sz w:val="22"/>
          <w:szCs w:val="22"/>
        </w:rPr>
      </w:pPr>
    </w:p>
    <w:p w:rsid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Maen nhw hefyd yn awgrymu cynnal prawf sillafu ar gyfer blwyddyn 7 yn gynnar yn y flwyddyn ysgol, rhag ofn nad ydynt yn derbyn gwybodaeth megis oedrannau darllen a sillafu o’r ysgolion cynradd, sydd yn cefnogi pwynt (a) uchod am ddod i adnabod gallu dysgwyr, ac eto ar ddiwedd y flwyddyn a chadw ar ffurf tab (Atodiad A.) Er mae eraill yn awgrymu bod cynnal profion sillafu yn gyson trwy gydol y flwyddyn i dracio cynnydd yn bwysig yn hytrach na ond ar ddechrau a diwedd y flwyddyn (Putman, 2017.)</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Mae arferion yr ysgol o ran sillafu, nodwyd yn gynllun gwella'r ysgol, yn cynnwys ceisio gwella perfformiad disgyblion trwy ddefnyddio strategaethau ysgol gyfan megis:</w:t>
      </w:r>
    </w:p>
    <w:p w:rsidR="00E51738" w:rsidRPr="00E51738" w:rsidRDefault="00E51738" w:rsidP="00E51738">
      <w:pPr>
        <w:pStyle w:val="ListParagraph"/>
        <w:numPr>
          <w:ilvl w:val="0"/>
          <w:numId w:val="21"/>
        </w:num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Cynyddu clod am ymdrech e.e. mewn profion sillafu.</w:t>
      </w:r>
    </w:p>
    <w:p w:rsidR="00E51738" w:rsidRPr="00E51738" w:rsidRDefault="00E51738" w:rsidP="00E51738">
      <w:pPr>
        <w:pStyle w:val="ListParagraph"/>
        <w:numPr>
          <w:ilvl w:val="0"/>
          <w:numId w:val="21"/>
        </w:num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Pob adran i ddarparu profion sillafu misol (10 gair) er mwyn datblygu ehangder geirfa arbenigol pob disgybl.</w:t>
      </w:r>
    </w:p>
    <w:p w:rsidR="00E51738" w:rsidRPr="00E51738" w:rsidRDefault="00E51738" w:rsidP="00E51738">
      <w:pPr>
        <w:pStyle w:val="ListParagraph"/>
        <w:numPr>
          <w:ilvl w:val="0"/>
          <w:numId w:val="21"/>
        </w:num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Defnyddio technoleg fel hwb a kahoot i weithredu profion a thasgau.</w:t>
      </w:r>
    </w:p>
    <w:p w:rsidR="001B46A7" w:rsidRDefault="001B46A7" w:rsidP="001B46A7">
      <w:pPr>
        <w:pBdr>
          <w:top w:val="nil"/>
          <w:left w:val="nil"/>
          <w:bottom w:val="nil"/>
          <w:right w:val="nil"/>
          <w:between w:val="nil"/>
          <w:bar w:val="nil"/>
        </w:pBdr>
        <w:spacing w:line="480" w:lineRule="auto"/>
        <w:rPr>
          <w:rFonts w:ascii="Arial" w:hAnsi="Arial" w:cs="Arial"/>
          <w:color w:val="00B050"/>
          <w:sz w:val="22"/>
          <w:szCs w:val="22"/>
        </w:rPr>
      </w:pPr>
    </w:p>
    <w:p w:rsidR="00E51738" w:rsidRPr="00E51738" w:rsidRDefault="00E51738" w:rsidP="00E51738">
      <w:pPr>
        <w:pBdr>
          <w:top w:val="nil"/>
          <w:left w:val="nil"/>
          <w:bottom w:val="nil"/>
          <w:right w:val="nil"/>
          <w:between w:val="nil"/>
          <w:bar w:val="nil"/>
        </w:pBd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lastRenderedPageBreak/>
        <w:t>Mae’r syniad o gynyddu clod i’r rhai sydd yn perfformio’n dda mewn profion sillafu yn cysylltu ag ymchwil Brighouse a’r syniad o wobrwyo yn ystod gwasanaeth. Mae polisi'r ysgol ar wobrwyo yn cynnwys dosbarthu sticeri clod i’r disgyblion rhoi yn eu llyfrau cyswllt. Bydd derbyn sticer clod ar gyfer ennill marciau llawn neu sgôr uchel yn brawf sillafu yn codi cymhelliant disgyblion ac yn cadw’r cyswllt na gyda rhieni sydd mor bwysig yn ôl ymchwil Zurcher.</w:t>
      </w:r>
    </w:p>
    <w:p w:rsidR="00E51738" w:rsidRPr="00E51738" w:rsidRDefault="00E51738" w:rsidP="00E51738">
      <w:pPr>
        <w:pBdr>
          <w:top w:val="nil"/>
          <w:left w:val="nil"/>
          <w:bottom w:val="nil"/>
          <w:right w:val="nil"/>
          <w:between w:val="nil"/>
          <w:bar w:val="nil"/>
        </w:pBdr>
        <w:spacing w:line="480" w:lineRule="auto"/>
        <w:rPr>
          <w:rFonts w:ascii="Arial" w:hAnsi="Arial" w:cs="Arial"/>
          <w:color w:val="000000" w:themeColor="text1"/>
          <w:sz w:val="22"/>
          <w:szCs w:val="22"/>
        </w:rPr>
      </w:pPr>
    </w:p>
    <w:p w:rsidR="00E51738" w:rsidRDefault="00E51738" w:rsidP="00E51738">
      <w:pPr>
        <w:pBdr>
          <w:top w:val="nil"/>
          <w:left w:val="nil"/>
          <w:bottom w:val="nil"/>
          <w:right w:val="nil"/>
          <w:between w:val="nil"/>
          <w:bar w:val="nil"/>
        </w:pBd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Swydd pob adran yw darparu profion sillafu misol er mwyn datblygu geirfa arbenigol disgyblion sydd yn bolisi pwysig wrth ail ystyried dyfyniad Yr Athro Tim Birkhead. Gwnaeth Birkhead nodi pwysigrwydd gallu ysgrifenedig yn y byd Gwyddoniaeth, yn cynnwys gallu sillafu geirfa arbenigol yn gywir yn draethodau prifysgol, y cam nesaf i nifer o ddisgyblion yr ysgol. Mae’r gofyn i osod profion sillafu adrannol misol hefyd yn sicrhau bod sillafu yn flaenoriaeth, yn gyd fynd a gofynion y Llywodraeth, ac yn groes i ymchwil Critten a Daffern oedd yn nodi nad oedd sillafu yn flaenoriaeth yn nifer o ysgolion.</w:t>
      </w:r>
    </w:p>
    <w:p w:rsidR="00E51738" w:rsidRPr="00E51738" w:rsidRDefault="00E51738" w:rsidP="00E51738">
      <w:pPr>
        <w:pBdr>
          <w:top w:val="nil"/>
          <w:left w:val="nil"/>
          <w:bottom w:val="nil"/>
          <w:right w:val="nil"/>
          <w:between w:val="nil"/>
          <w:bar w:val="nil"/>
        </w:pBdr>
        <w:spacing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Gofynnwyd i staff defnyddio technoleg i weithredu profion sydd yn syniad all cefnogi disgyblion ac anawsterau dysgu trwy ddefnyddio appiau penodol i newid maint y ffont ayb. yn ychwanegol i ymchwil Sayeski sydd yn awgrym rhoi adborth ar y pryd gan fod disgyblion yn gallu derbyn marc yn syth. </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Nodwedd arall o ddefnyddio technoleg yw bod modd i rai gwefannau gwneud y gwaith marcio a dadansoddi’r data i greu taenlennu yn hytrach na’r athro/awes yn ategu at safbwynt Pearsall sy’n dweud bod rhaid ymchwilio fwy o ffurf i leihau’r baech farcio.</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Mae hefyd cynllun marcio penodol sy’n gyson ar draws yr ysgol gyfan er mwyn osgoi ‘ugain symbol gwahanol yn cael eu defnyddio i farcio gwaith disgyblion heb unrhyw esboniad’ fel </w:t>
      </w:r>
      <w:r w:rsidRPr="00E51738">
        <w:rPr>
          <w:rFonts w:ascii="Arial" w:hAnsi="Arial" w:cs="Arial"/>
          <w:color w:val="000000" w:themeColor="text1"/>
          <w:sz w:val="22"/>
          <w:szCs w:val="22"/>
        </w:rPr>
        <w:lastRenderedPageBreak/>
        <w:t>gwnaeth Tyrer a Tyler nodi yn ystod eu hymchwil. Mae’r cynllun marcio, yn cynnwys sut i farcio gwallau sillafu, yn llyfr pob disgybl fel bod yr athrawon a’r disgyblion yn glir ar y polisi.</w:t>
      </w:r>
    </w:p>
    <w:p w:rsid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Mae’r cynllun gwella adrannol yn nodi'r canlynol o ran Llythrennedd:</w:t>
      </w:r>
    </w:p>
    <w:p w:rsidR="00E51738" w:rsidRPr="00E51738" w:rsidRDefault="00E51738" w:rsidP="00714035">
      <w:pPr>
        <w:pStyle w:val="ListParagraph"/>
        <w:numPr>
          <w:ilvl w:val="0"/>
          <w:numId w:val="33"/>
        </w:num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Parhau i gyd-weithio gyda’n hysgolion cynradd er mwyn gwella’r dilyniant o ran darpariaeth Llythrennedd. </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Dyma strategaeth bwysig i ddefnyddio wrth ystyried theori Tyrer a Tyler bod rhaid cynnal prawf yn gynnar yn y flwyddyn i wirio gallu disgyblion rhag ofn ydynt yn derbyn oedrannau sillafu o’r ysgolion cynradd. Bydd cydweithio gyda’r ysgolion cynradd dros amser yn sicrhau bod y wybodaeth hon ar gael yn lleihau’r pwysau ar yr athro/awes a’r disgyblion ddechrau blwyddyn 7.</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Mae’r cynllun gwella ysgol hefyd yn nodi'r canlynol o ran rhifedd:</w:t>
      </w:r>
    </w:p>
    <w:p w:rsidR="00E51738" w:rsidRDefault="00E51738" w:rsidP="00714035">
      <w:pPr>
        <w:pStyle w:val="ListParagraph"/>
        <w:numPr>
          <w:ilvl w:val="0"/>
          <w:numId w:val="34"/>
        </w:num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Gosod post wythnosol ar drydar neu gwestiwn yr wythnos yn y boreau ar gyfer rhifedd.</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Default="00E51738" w:rsidP="001B46A7">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Dyma strategaeth gall yr ysgol hefyd bod yn ystyried ar gyfer Llythrennedd gan fod profion sillafu adrannol ond yn orfodol yn fisol, er bydd cwestiwn yr wythnos yn sicrhau cyfle aml i ymarfer sillafu fel yn yr ysgol nodwyd gan Brighouse ble’r oedd 12 gair gyda phrif ffocws yn wythnosol.</w:t>
      </w:r>
    </w:p>
    <w:p w:rsidR="00714035" w:rsidRPr="00E51738" w:rsidRDefault="00714035" w:rsidP="001B46A7">
      <w:pPr>
        <w:pBdr>
          <w:top w:val="nil"/>
          <w:left w:val="nil"/>
          <w:bottom w:val="nil"/>
          <w:right w:val="nil"/>
          <w:between w:val="nil"/>
          <w:bar w:val="nil"/>
        </w:pBdr>
        <w:spacing w:after="160" w:line="480" w:lineRule="auto"/>
        <w:rPr>
          <w:rFonts w:ascii="Arial" w:hAnsi="Arial" w:cs="Arial"/>
          <w:color w:val="000000" w:themeColor="text1"/>
          <w:sz w:val="22"/>
          <w:szCs w:val="22"/>
        </w:rPr>
      </w:pP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 xml:space="preserve">Yng ngoleuni fy ngwerthusiad o’r llenyddiaeth ac arferion yr ysgol ynglŷn â Llythrennedd, ac yn benodol sillafu, penderfynwyd defnyddio dulliau gwahanol  er mwyn archwilio fy </w:t>
      </w:r>
      <w:r w:rsidRPr="00E51738">
        <w:rPr>
          <w:rFonts w:ascii="Arial" w:hAnsi="Arial" w:cs="Arial"/>
          <w:color w:val="000000" w:themeColor="text1"/>
          <w:sz w:val="22"/>
          <w:szCs w:val="22"/>
        </w:rPr>
        <w:lastRenderedPageBreak/>
        <w:t xml:space="preserve">nghwestiwn ymchwil gan ddefnyddio sampl o 24 disgybl. Cadwyd mewn cof blaenoriaeth y Llywodraeth i ddatblygu Llythrennedd ar draws y Cwricwlwm wrth ddewis y dulliau er mwyn cynnwys elfennau o </w:t>
      </w:r>
      <w:r>
        <w:rPr>
          <w:rFonts w:ascii="Arial" w:hAnsi="Arial" w:cs="Arial"/>
          <w:color w:val="000000" w:themeColor="text1"/>
          <w:sz w:val="22"/>
          <w:szCs w:val="22"/>
        </w:rPr>
        <w:t>y</w:t>
      </w:r>
      <w:r w:rsidRPr="00E51738">
        <w:rPr>
          <w:rFonts w:ascii="Arial" w:hAnsi="Arial" w:cs="Arial"/>
          <w:color w:val="000000" w:themeColor="text1"/>
          <w:sz w:val="22"/>
          <w:szCs w:val="22"/>
        </w:rPr>
        <w:t xml:space="preserve">sgrifennu, </w:t>
      </w:r>
      <w:r>
        <w:rPr>
          <w:rFonts w:ascii="Arial" w:hAnsi="Arial" w:cs="Arial"/>
          <w:color w:val="000000" w:themeColor="text1"/>
          <w:sz w:val="22"/>
          <w:szCs w:val="22"/>
        </w:rPr>
        <w:t>d</w:t>
      </w:r>
      <w:r w:rsidRPr="00E51738">
        <w:rPr>
          <w:rFonts w:ascii="Arial" w:hAnsi="Arial" w:cs="Arial"/>
          <w:color w:val="000000" w:themeColor="text1"/>
          <w:sz w:val="22"/>
          <w:szCs w:val="22"/>
        </w:rPr>
        <w:t xml:space="preserve">arllen a </w:t>
      </w:r>
      <w:r>
        <w:rPr>
          <w:rFonts w:ascii="Arial" w:hAnsi="Arial" w:cs="Arial"/>
          <w:color w:val="000000" w:themeColor="text1"/>
          <w:sz w:val="22"/>
          <w:szCs w:val="22"/>
        </w:rPr>
        <w:t>l</w:t>
      </w:r>
      <w:r w:rsidRPr="00E51738">
        <w:rPr>
          <w:rFonts w:ascii="Arial" w:hAnsi="Arial" w:cs="Arial"/>
          <w:color w:val="000000" w:themeColor="text1"/>
          <w:sz w:val="22"/>
          <w:szCs w:val="22"/>
        </w:rPr>
        <w:t>lafaredd a hefyd canllawiau BERA i sicrhau bod yr ymchwil yn cael ei gynnal yn ffordd foesegol.</w:t>
      </w:r>
    </w:p>
    <w:p w:rsidR="00E51738"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p>
    <w:p w:rsidR="001B46A7" w:rsidRPr="00E51738" w:rsidRDefault="00E51738" w:rsidP="00E51738">
      <w:pPr>
        <w:pBdr>
          <w:top w:val="nil"/>
          <w:left w:val="nil"/>
          <w:bottom w:val="nil"/>
          <w:right w:val="nil"/>
          <w:between w:val="nil"/>
          <w:bar w:val="nil"/>
        </w:pBdr>
        <w:spacing w:after="160" w:line="480" w:lineRule="auto"/>
        <w:rPr>
          <w:rFonts w:ascii="Arial" w:hAnsi="Arial" w:cs="Arial"/>
          <w:color w:val="000000" w:themeColor="text1"/>
          <w:sz w:val="22"/>
          <w:szCs w:val="22"/>
        </w:rPr>
      </w:pPr>
      <w:r w:rsidRPr="00E51738">
        <w:rPr>
          <w:rFonts w:ascii="Arial" w:hAnsi="Arial" w:cs="Arial"/>
          <w:color w:val="000000" w:themeColor="text1"/>
          <w:sz w:val="22"/>
          <w:szCs w:val="22"/>
        </w:rPr>
        <w:t>Mae ymchwil gweithredol yn cyfuno gweithredu ac adfyfyrio gyda'r bwriad o wella arfer. Mae'n broses lle mae ymarferwyr yn astudio problemau megis diffyg sillafu fel eu bod nhw'n gallu gwerthuso, gwella a lliwio penderfyniadau ac ymarfer. Mae rhaid ystyried ffurf o hunanasesu, cynllunio i bontio bwlch rhwng ymchwil ac ymarfer a chael eu hysgogi gan ymchwil i wella. Mae hefyd yn ymwneud a datblygiad proffesiynol athrawon a dysgu yn y gweithle am y gweithle</w:t>
      </w:r>
      <w:r w:rsidR="005E0B61" w:rsidRPr="00E51738">
        <w:rPr>
          <w:rFonts w:ascii="Arial" w:hAnsi="Arial" w:cs="Arial"/>
          <w:color w:val="000000" w:themeColor="text1"/>
          <w:sz w:val="22"/>
          <w:szCs w:val="22"/>
        </w:rPr>
        <w:t xml:space="preserve"> (Cohen, Manion a Morrison, 2007.)</w:t>
      </w:r>
    </w:p>
    <w:p w:rsidR="00E51738" w:rsidRPr="00E51738" w:rsidRDefault="00E51738" w:rsidP="00E51738">
      <w:pPr>
        <w:spacing w:line="480" w:lineRule="auto"/>
        <w:rPr>
          <w:rFonts w:ascii="Arial" w:hAnsi="Arial" w:cs="Arial"/>
          <w:color w:val="000000" w:themeColor="text1"/>
          <w:sz w:val="22"/>
          <w:szCs w:val="22"/>
        </w:rPr>
      </w:pPr>
    </w:p>
    <w:p w:rsidR="00D61B75"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Cyfuno theori ac ymarfer sy’n bwysig yn ôl Groundwater-Smith a Mockler (2006), ac fel canlyniad, symud oddi wrth ymchwil lle mae theori'n gorbwyso ymarfer. Felly, yn syml, mae ymchwil gweithredol yn cyfuno theori, ymarfer a gweithredu</w:t>
      </w:r>
      <w:r w:rsidR="00EA7DFC" w:rsidRPr="00E51738">
        <w:rPr>
          <w:rFonts w:ascii="Arial" w:hAnsi="Arial" w:cs="Arial"/>
          <w:color w:val="000000" w:themeColor="text1"/>
          <w:sz w:val="22"/>
          <w:szCs w:val="22"/>
        </w:rPr>
        <w:t xml:space="preserve"> “It requires not only the critical reflection on practice and theory-practice conversation but also designates ongoing and evolving action as part of the process” (McAteer, 2013</w:t>
      </w:r>
      <w:r w:rsidRPr="00E51738">
        <w:rPr>
          <w:rFonts w:ascii="Arial" w:hAnsi="Arial" w:cs="Arial"/>
          <w:color w:val="000000" w:themeColor="text1"/>
          <w:sz w:val="22"/>
          <w:szCs w:val="22"/>
        </w:rPr>
        <w:t>.</w:t>
      </w:r>
      <w:r w:rsidR="00EA7DFC" w:rsidRPr="00E51738">
        <w:rPr>
          <w:rFonts w:ascii="Arial" w:hAnsi="Arial" w:cs="Arial"/>
          <w:color w:val="000000" w:themeColor="text1"/>
          <w:sz w:val="22"/>
          <w:szCs w:val="22"/>
        </w:rPr>
        <w:t>)</w:t>
      </w:r>
      <w:r w:rsidR="00D61B75" w:rsidRPr="00E51738">
        <w:rPr>
          <w:rFonts w:ascii="Arial" w:hAnsi="Arial" w:cs="Arial"/>
          <w:color w:val="000000" w:themeColor="text1"/>
          <w:sz w:val="22"/>
          <w:szCs w:val="22"/>
        </w:rPr>
        <w:t xml:space="preserve"> </w:t>
      </w:r>
      <w:r w:rsidR="00D01313" w:rsidRPr="00E51738">
        <w:rPr>
          <w:rFonts w:ascii="Arial" w:hAnsi="Arial" w:cs="Arial"/>
          <w:color w:val="000000" w:themeColor="text1"/>
          <w:sz w:val="22"/>
          <w:szCs w:val="22"/>
        </w:rPr>
        <w:t>Dyma pam yr wyf wedi dewis rhoi mwy nag un strategaeth sillafu mewn i ymarfer i allu gweithredu ar y data o ran pa un bydd mwy effeithiol ar gyfer addysg yn y dyfo</w:t>
      </w:r>
      <w:r w:rsidRPr="00E51738">
        <w:rPr>
          <w:rFonts w:ascii="Arial" w:hAnsi="Arial" w:cs="Arial"/>
          <w:color w:val="000000" w:themeColor="text1"/>
          <w:sz w:val="22"/>
          <w:szCs w:val="22"/>
        </w:rPr>
        <w:t>d</w:t>
      </w:r>
      <w:r w:rsidR="00D01313" w:rsidRPr="00E51738">
        <w:rPr>
          <w:rFonts w:ascii="Arial" w:hAnsi="Arial" w:cs="Arial"/>
          <w:color w:val="000000" w:themeColor="text1"/>
          <w:sz w:val="22"/>
          <w:szCs w:val="22"/>
        </w:rPr>
        <w:t>ol.</w:t>
      </w:r>
    </w:p>
    <w:p w:rsidR="00D61B75" w:rsidRPr="001B46A7" w:rsidRDefault="00D61B75" w:rsidP="001B46A7">
      <w:pPr>
        <w:spacing w:line="480" w:lineRule="auto"/>
        <w:rPr>
          <w:rFonts w:ascii="Arial" w:hAnsi="Arial" w:cs="Arial"/>
          <w:color w:val="BF8F00" w:themeColor="accent4" w:themeShade="BF"/>
          <w:sz w:val="22"/>
          <w:szCs w:val="22"/>
        </w:rPr>
      </w:pPr>
    </w:p>
    <w:p w:rsidR="00D61B75" w:rsidRPr="00E51738" w:rsidRDefault="00D61B75" w:rsidP="001B46A7">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Mae McAteer hefyd yn s</w:t>
      </w:r>
      <w:r w:rsidR="00E51738" w:rsidRPr="00E51738">
        <w:rPr>
          <w:rFonts w:ascii="Arial" w:hAnsi="Arial" w:cs="Arial"/>
          <w:color w:val="000000" w:themeColor="text1"/>
          <w:sz w:val="22"/>
          <w:szCs w:val="22"/>
        </w:rPr>
        <w:t>ô</w:t>
      </w:r>
      <w:r w:rsidRPr="00E51738">
        <w:rPr>
          <w:rFonts w:ascii="Arial" w:hAnsi="Arial" w:cs="Arial"/>
          <w:color w:val="000000" w:themeColor="text1"/>
          <w:sz w:val="22"/>
          <w:szCs w:val="22"/>
        </w:rPr>
        <w:t xml:space="preserve">n am awydd i adfyfyrio a gwella ymarfer, ‘It both explores and theorises practice changes, evaluates and develops practice, provides a platform from which to critique ideology, and in doing so incorporates a moral as well as an epistemological dimension to the research,’ yn cefnogi safbwynt Cohen, Manion ac Morrison. </w:t>
      </w:r>
    </w:p>
    <w:p w:rsidR="00E51738" w:rsidRDefault="00E51738" w:rsidP="00E51738">
      <w:pPr>
        <w:spacing w:line="480" w:lineRule="auto"/>
        <w:rPr>
          <w:rFonts w:ascii="Arial" w:hAnsi="Arial" w:cs="Arial"/>
          <w:color w:val="000000" w:themeColor="text1"/>
          <w:sz w:val="22"/>
          <w:szCs w:val="22"/>
        </w:rPr>
      </w:pPr>
    </w:p>
    <w:p w:rsidR="00714035" w:rsidRDefault="00714035" w:rsidP="00E51738">
      <w:pPr>
        <w:spacing w:line="480" w:lineRule="auto"/>
        <w:rPr>
          <w:rFonts w:ascii="Arial" w:hAnsi="Arial" w:cs="Arial"/>
          <w:color w:val="000000" w:themeColor="text1"/>
          <w:sz w:val="22"/>
          <w:szCs w:val="22"/>
        </w:rPr>
      </w:pPr>
    </w:p>
    <w:p w:rsidR="00714035" w:rsidRPr="00E51738" w:rsidRDefault="00714035" w:rsidP="00E51738">
      <w:pPr>
        <w:spacing w:line="480" w:lineRule="auto"/>
        <w:rPr>
          <w:rFonts w:ascii="Arial" w:hAnsi="Arial" w:cs="Arial"/>
          <w:color w:val="000000" w:themeColor="text1"/>
          <w:sz w:val="22"/>
          <w:szCs w:val="22"/>
        </w:rPr>
      </w:pPr>
    </w:p>
    <w:p w:rsidR="00E51738" w:rsidRPr="00E51738" w:rsidRDefault="00E51738" w:rsidP="00E51738">
      <w:p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lastRenderedPageBreak/>
        <w:t xml:space="preserve">Y prif bwyntiau i'w hystyried yn ôl ymchwil Cohen, Manion ac Morrison yw </w:t>
      </w:r>
    </w:p>
    <w:p w:rsidR="00E51738" w:rsidRPr="00E51738" w:rsidRDefault="00E51738" w:rsidP="00E51738">
      <w:pPr>
        <w:spacing w:line="480" w:lineRule="auto"/>
        <w:rPr>
          <w:rFonts w:ascii="Arial" w:hAnsi="Arial" w:cs="Arial"/>
          <w:color w:val="000000" w:themeColor="text1"/>
          <w:sz w:val="22"/>
          <w:szCs w:val="22"/>
        </w:rPr>
      </w:pPr>
    </w:p>
    <w:p w:rsidR="00E51738" w:rsidRPr="00E51738" w:rsidRDefault="00E51738" w:rsidP="00E51738">
      <w:pPr>
        <w:pStyle w:val="ListParagraph"/>
        <w:numPr>
          <w:ilvl w:val="0"/>
          <w:numId w:val="2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Beth ydyn ni'n profi (e.e. cyrhaeddiad, agwedd, personoliaeth, gallu ayb.)?</w:t>
      </w:r>
    </w:p>
    <w:p w:rsidR="00E51738" w:rsidRPr="00E51738" w:rsidRDefault="00E51738" w:rsidP="00E51738">
      <w:pPr>
        <w:pStyle w:val="ListParagraph"/>
        <w:numPr>
          <w:ilvl w:val="0"/>
          <w:numId w:val="2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Ydy'r canlyniadau yn deillio o brawf cychwynnol a phrawf ôl cychwynnol'?</w:t>
      </w:r>
    </w:p>
    <w:p w:rsidR="00E51738" w:rsidRPr="00E51738" w:rsidRDefault="00E51738" w:rsidP="00E51738">
      <w:pPr>
        <w:pStyle w:val="ListParagraph"/>
        <w:numPr>
          <w:ilvl w:val="0"/>
          <w:numId w:val="2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Ydy'r prawf yn brawf grŵp neu brawf unigol?</w:t>
      </w:r>
    </w:p>
    <w:p w:rsidR="00E5691D" w:rsidRPr="00E51738" w:rsidRDefault="00E51738" w:rsidP="00E51738">
      <w:pPr>
        <w:pStyle w:val="ListParagraph"/>
        <w:numPr>
          <w:ilvl w:val="0"/>
          <w:numId w:val="26"/>
        </w:numPr>
        <w:spacing w:line="480" w:lineRule="auto"/>
        <w:rPr>
          <w:rFonts w:ascii="Arial" w:hAnsi="Arial" w:cs="Arial"/>
          <w:color w:val="000000" w:themeColor="text1"/>
          <w:sz w:val="22"/>
          <w:szCs w:val="22"/>
        </w:rPr>
      </w:pPr>
      <w:r w:rsidRPr="00E51738">
        <w:rPr>
          <w:rFonts w:ascii="Arial" w:hAnsi="Arial" w:cs="Arial"/>
          <w:color w:val="000000" w:themeColor="text1"/>
          <w:sz w:val="22"/>
          <w:szCs w:val="22"/>
        </w:rPr>
        <w:t>Ydy'r prawf yn cynnwys elfen o hunan adroddiad neu ydy'r prawf wedi ei weinyddu?</w:t>
      </w:r>
    </w:p>
    <w:p w:rsidR="00E51738" w:rsidRPr="001B46A7" w:rsidRDefault="00E51738" w:rsidP="00E51738">
      <w:pPr>
        <w:spacing w:line="480" w:lineRule="auto"/>
        <w:rPr>
          <w:rFonts w:ascii="Arial" w:hAnsi="Arial" w:cs="Arial"/>
          <w:color w:val="BF8F00" w:themeColor="accent4" w:themeShade="BF"/>
          <w:sz w:val="22"/>
          <w:szCs w:val="22"/>
        </w:rPr>
      </w:pPr>
    </w:p>
    <w:p w:rsidR="00E51738" w:rsidRPr="00BD0C9F" w:rsidRDefault="00E51738" w:rsidP="00E51738">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Yn yr astudiaeth hon profwyd gallu disgyblion gyda chanlyniadau bydd yn deillio o brawf cychwynnol, ymyrraeth a phrawf ôl cychwynnol. Mae’r ymchwil ar grŵp o ddysgwyr gan fod y ffocws ar ddosbarth penodol a bydd pob un yn derbyn union yr un prawf. Bydd y prawf yn cael ei weinyddu i bob un sydd wedi cytuno cymryd rhan gan yr ymchwilydd a bydd cyfle i  ddisgyblion adrodd nôl eu barn ar effeitholdeb y strategaethau gwahanol treialwyd. </w:t>
      </w:r>
    </w:p>
    <w:p w:rsidR="00E51738" w:rsidRPr="00BD0C9F" w:rsidRDefault="00E51738" w:rsidP="00E51738">
      <w:pPr>
        <w:spacing w:line="480" w:lineRule="auto"/>
        <w:rPr>
          <w:rFonts w:ascii="Arial" w:hAnsi="Arial" w:cs="Arial"/>
          <w:color w:val="000000" w:themeColor="text1"/>
          <w:sz w:val="22"/>
          <w:szCs w:val="22"/>
        </w:rPr>
      </w:pPr>
    </w:p>
    <w:p w:rsidR="00E5691D" w:rsidRPr="00BD0C9F" w:rsidRDefault="00E51738" w:rsidP="00E51738">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Nodwyd hefyd gall ffurf y cwestiwn neu eirfa'r cwestiynau newid ond mae rhaid i'r ddau profi'r un cynnwys. Mae rhaid sicrhau bod y ddau brawf gyda'r un lefel o anhawster. Yn eu barn nhw mae hefyd angen sicrhau dibynadwyedd, </w:t>
      </w:r>
      <w:r w:rsidRPr="00BD0C9F">
        <w:rPr>
          <w:rFonts w:ascii="Arial" w:hAnsi="Arial" w:cs="Arial"/>
          <w:color w:val="000000" w:themeColor="text1"/>
          <w:sz w:val="22"/>
          <w:szCs w:val="22"/>
        </w:rPr>
        <w:t xml:space="preserve"> </w:t>
      </w:r>
      <w:r w:rsidR="00BD0C9F" w:rsidRPr="00BD0C9F">
        <w:rPr>
          <w:rFonts w:ascii="Arial" w:hAnsi="Arial" w:cs="Arial"/>
          <w:color w:val="000000" w:themeColor="text1"/>
          <w:sz w:val="22"/>
          <w:szCs w:val="22"/>
        </w:rPr>
        <w:t>“</w:t>
      </w:r>
      <w:r w:rsidR="00E5137F" w:rsidRPr="00BD0C9F">
        <w:rPr>
          <w:rFonts w:ascii="Arial" w:hAnsi="Arial" w:cs="Arial"/>
          <w:color w:val="000000" w:themeColor="text1"/>
          <w:sz w:val="22"/>
          <w:szCs w:val="22"/>
        </w:rPr>
        <w:t>R</w:t>
      </w:r>
      <w:r w:rsidR="00E5691D" w:rsidRPr="00BD0C9F">
        <w:rPr>
          <w:rFonts w:ascii="Arial" w:hAnsi="Arial" w:cs="Arial"/>
          <w:color w:val="000000" w:themeColor="text1"/>
          <w:sz w:val="22"/>
          <w:szCs w:val="22"/>
        </w:rPr>
        <w:t>eliability concerns the degree of confidence that can be placed in the results and the data</w:t>
      </w:r>
      <w:r w:rsidR="00BD0C9F" w:rsidRPr="00BD0C9F">
        <w:rPr>
          <w:rFonts w:ascii="Arial" w:hAnsi="Arial" w:cs="Arial"/>
          <w:color w:val="000000" w:themeColor="text1"/>
          <w:sz w:val="22"/>
          <w:szCs w:val="22"/>
        </w:rPr>
        <w:t>”</w:t>
      </w:r>
      <w:r w:rsidR="00C27F08" w:rsidRPr="00BD0C9F">
        <w:rPr>
          <w:rFonts w:ascii="Arial" w:hAnsi="Arial" w:cs="Arial"/>
          <w:color w:val="000000" w:themeColor="text1"/>
          <w:sz w:val="22"/>
          <w:szCs w:val="22"/>
        </w:rPr>
        <w:t xml:space="preserve"> a</w:t>
      </w:r>
      <w:r w:rsidR="00E5691D" w:rsidRPr="00BD0C9F">
        <w:rPr>
          <w:rFonts w:ascii="Arial" w:hAnsi="Arial" w:cs="Arial"/>
          <w:color w:val="000000" w:themeColor="text1"/>
          <w:sz w:val="22"/>
          <w:szCs w:val="22"/>
        </w:rPr>
        <w:t>​ dilysrwydd</w:t>
      </w:r>
      <w:r w:rsidR="00C27F08" w:rsidRPr="00BD0C9F">
        <w:rPr>
          <w:rFonts w:ascii="Arial" w:hAnsi="Arial" w:cs="Arial"/>
          <w:color w:val="000000" w:themeColor="text1"/>
          <w:sz w:val="22"/>
          <w:szCs w:val="22"/>
        </w:rPr>
        <w:t xml:space="preserve"> </w:t>
      </w:r>
      <w:r w:rsidR="00BD0C9F" w:rsidRPr="00BD0C9F">
        <w:rPr>
          <w:rFonts w:ascii="Arial" w:hAnsi="Arial" w:cs="Arial"/>
          <w:color w:val="000000" w:themeColor="text1"/>
          <w:sz w:val="22"/>
          <w:szCs w:val="22"/>
        </w:rPr>
        <w:t>“</w:t>
      </w:r>
      <w:r w:rsidR="00E5137F" w:rsidRPr="00BD0C9F">
        <w:rPr>
          <w:rFonts w:ascii="Arial" w:hAnsi="Arial" w:cs="Arial"/>
          <w:color w:val="000000" w:themeColor="text1"/>
          <w:sz w:val="22"/>
          <w:szCs w:val="22"/>
        </w:rPr>
        <w:t>V</w:t>
      </w:r>
      <w:r w:rsidR="00E5691D" w:rsidRPr="00BD0C9F">
        <w:rPr>
          <w:rFonts w:ascii="Arial" w:hAnsi="Arial" w:cs="Arial"/>
          <w:color w:val="000000" w:themeColor="text1"/>
          <w:sz w:val="22"/>
          <w:szCs w:val="22"/>
        </w:rPr>
        <w:t>alidity concerns the extent to which the test tests what it is supposed to test</w:t>
      </w:r>
      <w:r w:rsidR="00BD0C9F" w:rsidRPr="00BD0C9F">
        <w:rPr>
          <w:rFonts w:ascii="Arial" w:hAnsi="Arial" w:cs="Arial"/>
          <w:color w:val="000000" w:themeColor="text1"/>
          <w:sz w:val="22"/>
          <w:szCs w:val="22"/>
        </w:rPr>
        <w:t>”</w:t>
      </w:r>
      <w:r w:rsidR="00EF67A9" w:rsidRPr="00BD0C9F">
        <w:rPr>
          <w:rFonts w:ascii="Arial" w:hAnsi="Arial" w:cs="Arial"/>
          <w:color w:val="000000" w:themeColor="text1"/>
          <w:sz w:val="22"/>
          <w:szCs w:val="22"/>
        </w:rPr>
        <w:t xml:space="preserve"> er mwyn cynnal ymchwiliad teg. Byddai’n cynllunio profion sydd yn profi’r un cynnwys sef gallu sillafu</w:t>
      </w:r>
      <w:r w:rsidR="00BD0C9F" w:rsidRPr="00BD0C9F">
        <w:rPr>
          <w:rFonts w:ascii="Arial" w:hAnsi="Arial" w:cs="Arial"/>
          <w:color w:val="000000" w:themeColor="text1"/>
          <w:sz w:val="22"/>
          <w:szCs w:val="22"/>
        </w:rPr>
        <w:t>’r</w:t>
      </w:r>
      <w:r w:rsidR="00EF67A9" w:rsidRPr="00BD0C9F">
        <w:rPr>
          <w:rFonts w:ascii="Arial" w:hAnsi="Arial" w:cs="Arial"/>
          <w:color w:val="000000" w:themeColor="text1"/>
          <w:sz w:val="22"/>
          <w:szCs w:val="22"/>
        </w:rPr>
        <w:t xml:space="preserve"> disgyblion a gyda’r un lefel o anhawster er mwyn sicrhau dibynadwyedd a dilysrwydd.</w:t>
      </w:r>
    </w:p>
    <w:p w:rsidR="00A82D48" w:rsidRPr="001B46A7" w:rsidRDefault="00A82D48" w:rsidP="001B46A7">
      <w:pPr>
        <w:spacing w:line="480" w:lineRule="auto"/>
        <w:rPr>
          <w:rFonts w:ascii="Arial" w:hAnsi="Arial" w:cs="Arial"/>
          <w:color w:val="BF8F00" w:themeColor="accent4" w:themeShade="BF"/>
          <w:sz w:val="22"/>
          <w:szCs w:val="22"/>
        </w:rPr>
      </w:pPr>
    </w:p>
    <w:p w:rsidR="00A82D48" w:rsidRPr="00BD0C9F" w:rsidRDefault="00A82D48" w:rsidP="001B46A7">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Mae pennod pump yn eu llyfr yn trafod ymchwil addysgiadol sensitif</w:t>
      </w:r>
      <w:r w:rsidR="00E5137F" w:rsidRPr="00BD0C9F">
        <w:rPr>
          <w:rFonts w:ascii="Arial" w:hAnsi="Arial" w:cs="Arial"/>
          <w:color w:val="000000" w:themeColor="text1"/>
          <w:sz w:val="22"/>
          <w:szCs w:val="22"/>
        </w:rPr>
        <w:t xml:space="preserve"> ac yn nodi mae'n hanfodol i ymchwilwyr bod yn ymwybodol o'r nifer o faterion moesegol gall codi wrth wneud ymchwil sensitif, "Sensitive reasearch is that which potentially poses a substantial threat to those who are involved or have been involved in it" (Lee, 1993.) </w:t>
      </w:r>
    </w:p>
    <w:p w:rsidR="00E5137F" w:rsidRPr="00BD0C9F" w:rsidRDefault="00E5137F" w:rsidP="001B46A7">
      <w:pPr>
        <w:spacing w:line="480" w:lineRule="auto"/>
        <w:rPr>
          <w:rFonts w:ascii="Arial" w:hAnsi="Arial" w:cs="Arial"/>
          <w:color w:val="000000" w:themeColor="text1"/>
          <w:sz w:val="22"/>
          <w:szCs w:val="22"/>
        </w:rPr>
      </w:pPr>
    </w:p>
    <w:p w:rsidR="00F03244" w:rsidRPr="00BD0C9F" w:rsidRDefault="00BD0C9F" w:rsidP="001B46A7">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lastRenderedPageBreak/>
        <w:t xml:space="preserve">Mae Lee hefyd yn nodi os nad yw'r ymchwilir ennill caniatâd o'r cyfranogwyr gallwn nhw teimlo yn 'duped, very angry, used and exploited' ac mae’r ymchwilir yn gallu cael ei weld fel 'predator'. Dyma pam mae’n bwysig i ddarllen gosodiad i’r disgyblion sydd yn rhan o’r ymchwil cyn cychwyn ar yr astudiaeth fel eu bod yn gwybod yr union bwrpas o’r ymchwil a sut bydd eu data yn cael eu defnyddio. Mae hefyd yn bwysig danfon llythyr i hysbysebu rhieni o’r ymchwil gan fod y disgyblion yn oedran ysgol (Appendics </w:t>
      </w:r>
      <w:r w:rsidR="00100E4D">
        <w:rPr>
          <w:rFonts w:ascii="Arial" w:hAnsi="Arial" w:cs="Arial"/>
          <w:color w:val="000000" w:themeColor="text1"/>
          <w:sz w:val="22"/>
          <w:szCs w:val="22"/>
        </w:rPr>
        <w:t>A</w:t>
      </w:r>
      <w:r w:rsidRPr="00BD0C9F">
        <w:rPr>
          <w:rFonts w:ascii="Arial" w:hAnsi="Arial" w:cs="Arial"/>
          <w:color w:val="000000" w:themeColor="text1"/>
          <w:sz w:val="22"/>
          <w:szCs w:val="22"/>
        </w:rPr>
        <w:t>.)</w:t>
      </w:r>
    </w:p>
    <w:p w:rsidR="00BD0C9F" w:rsidRPr="001B46A7" w:rsidRDefault="00BD0C9F" w:rsidP="001B46A7">
      <w:pPr>
        <w:spacing w:line="480" w:lineRule="auto"/>
        <w:rPr>
          <w:rFonts w:ascii="Arial" w:hAnsi="Arial" w:cs="Arial"/>
          <w:color w:val="BF8F00" w:themeColor="accent4" w:themeShade="BF"/>
          <w:sz w:val="22"/>
          <w:szCs w:val="22"/>
        </w:rPr>
      </w:pPr>
    </w:p>
    <w:p w:rsidR="00BD0C9F" w:rsidRPr="00BD0C9F" w:rsidRDefault="00BD0C9F" w:rsidP="001B46A7">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Gwelodd Morrison bod problemau wrth arwain ymchwil sensitif yn addysg e.e ennill mynediad i'r ysgol ac athrawon, felly, fel arfer, wrth wneud ymchwil sensitif, mae'r ymchwilir fel arfer wedi cael caniatâd o'r uwch dim er mwyn gallu gwneud yr ymchwil. Byddai’n sicrhau fel yr ymchwilydd i ofyn am ganiatâd yr ysgol, disgyblion a’u rhieni i gynnal yr ymchwil.</w:t>
      </w:r>
    </w:p>
    <w:p w:rsidR="00F03244" w:rsidRPr="00BD0C9F" w:rsidRDefault="00F03244" w:rsidP="001B46A7">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  </w:t>
      </w:r>
    </w:p>
    <w:p w:rsidR="00E5691D" w:rsidRPr="00BD0C9F" w:rsidRDefault="00F03244" w:rsidP="001B46A7">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Mae </w:t>
      </w:r>
      <w:r w:rsidR="00E5137F" w:rsidRPr="00BD0C9F">
        <w:rPr>
          <w:rFonts w:ascii="Arial" w:hAnsi="Arial" w:cs="Arial"/>
          <w:color w:val="000000" w:themeColor="text1"/>
          <w:sz w:val="22"/>
          <w:szCs w:val="22"/>
        </w:rPr>
        <w:t>problemau sydd yn dechrau fel materion methodoleg</w:t>
      </w:r>
      <w:r w:rsidRPr="00BD0C9F">
        <w:rPr>
          <w:rFonts w:ascii="Arial" w:hAnsi="Arial" w:cs="Arial"/>
          <w:color w:val="000000" w:themeColor="text1"/>
          <w:sz w:val="22"/>
          <w:szCs w:val="22"/>
        </w:rPr>
        <w:t xml:space="preserve">, </w:t>
      </w:r>
      <w:r w:rsidR="00E5137F" w:rsidRPr="00BD0C9F">
        <w:rPr>
          <w:rFonts w:ascii="Arial" w:hAnsi="Arial" w:cs="Arial"/>
          <w:color w:val="000000" w:themeColor="text1"/>
          <w:sz w:val="22"/>
          <w:szCs w:val="22"/>
        </w:rPr>
        <w:t>"Sensitive educational research can act as a voice for the weak, the oppressed, those without a voice or who are not listened to; equally it can focus on the powerful and those in high profile position</w:t>
      </w:r>
      <w:r w:rsidRPr="00BD0C9F">
        <w:rPr>
          <w:rFonts w:ascii="Arial" w:hAnsi="Arial" w:cs="Arial"/>
          <w:color w:val="000000" w:themeColor="text1"/>
          <w:sz w:val="22"/>
          <w:szCs w:val="22"/>
        </w:rPr>
        <w:t>s</w:t>
      </w:r>
      <w:r w:rsidR="00E5137F" w:rsidRPr="00BD0C9F">
        <w:rPr>
          <w:rFonts w:ascii="Arial" w:hAnsi="Arial" w:cs="Arial"/>
          <w:color w:val="000000" w:themeColor="text1"/>
          <w:sz w:val="22"/>
          <w:szCs w:val="22"/>
        </w:rPr>
        <w:t>"</w:t>
      </w:r>
      <w:r w:rsidRPr="00BD0C9F">
        <w:rPr>
          <w:rFonts w:ascii="Arial" w:hAnsi="Arial" w:cs="Arial"/>
          <w:color w:val="000000" w:themeColor="text1"/>
          <w:sz w:val="22"/>
          <w:szCs w:val="22"/>
        </w:rPr>
        <w:t xml:space="preserve"> yn gallu troi i broblemau moesegol a gwleidyddol.</w:t>
      </w:r>
    </w:p>
    <w:p w:rsidR="00F03244" w:rsidRPr="00BD0C9F" w:rsidRDefault="00F03244" w:rsidP="001B46A7">
      <w:pPr>
        <w:spacing w:line="480" w:lineRule="auto"/>
        <w:rPr>
          <w:rFonts w:ascii="Arial" w:hAnsi="Arial" w:cs="Arial"/>
          <w:color w:val="000000" w:themeColor="text1"/>
          <w:sz w:val="22"/>
          <w:szCs w:val="22"/>
        </w:rPr>
      </w:pPr>
    </w:p>
    <w:p w:rsidR="00BD0C9F"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Dyma pam mae rhaid dilyn canllawiau BERA wrth gynnal ymchwil. Yn ystod yr astudiaeth, gan ystyried y pwyntiau trafodwyd uchod er mwyn sicrhau ymchwil moeseg, byddai’n glynu yn dynn at y canllawiau canlynol wedi nodi gan BERA:</w:t>
      </w:r>
    </w:p>
    <w:p w:rsidR="00BD0C9F" w:rsidRPr="00BD0C9F" w:rsidRDefault="00BD0C9F" w:rsidP="00BD0C9F">
      <w:pPr>
        <w:pStyle w:val="ListParagraph"/>
        <w:numPr>
          <w:ilvl w:val="0"/>
          <w:numId w:val="28"/>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Dangos parch at bobl ac at eich hun er mwyn sicrhau mae’r risg wedi lleihau ar gyfer pawb sydd yn cymryd rhan yn yr ymchwil.</w:t>
      </w:r>
    </w:p>
    <w:p w:rsidR="00BD0C9F" w:rsidRPr="00BD0C9F" w:rsidRDefault="00BD0C9F" w:rsidP="00BD0C9F">
      <w:pPr>
        <w:pStyle w:val="ListParagraph"/>
        <w:numPr>
          <w:ilvl w:val="0"/>
          <w:numId w:val="28"/>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Sicrhau caniatâd y cyfrannwr ar ddechrau'r ymchwil a dylai'r cyfrannwr deall popeth am yr astudiaeth cyn cychwyn.</w:t>
      </w:r>
    </w:p>
    <w:p w:rsidR="00BD0C9F" w:rsidRPr="00BD0C9F" w:rsidRDefault="00BD0C9F" w:rsidP="00BD0C9F">
      <w:pPr>
        <w:pStyle w:val="ListParagraph"/>
        <w:numPr>
          <w:ilvl w:val="0"/>
          <w:numId w:val="28"/>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Mae tryloywder yn bwysig o fewn yr ymchwil a dylai'r ymchwilydd fod yn agored gyda'r cyfrannwr i’r radd eithaf sy’n bosib.</w:t>
      </w:r>
    </w:p>
    <w:p w:rsidR="00864DE4" w:rsidRPr="00BD0C9F" w:rsidRDefault="00BD0C9F" w:rsidP="00BD0C9F">
      <w:pPr>
        <w:pStyle w:val="ListParagraph"/>
        <w:numPr>
          <w:ilvl w:val="0"/>
          <w:numId w:val="28"/>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lastRenderedPageBreak/>
        <w:t>Dylai'r ymchwilydd adnabod hawliau cyfranwyr i dynnu allan o'r ymchwil os maen nhw ddymuno gwneud ar unrhyw adeg am unrhyw reswm. Dylai'r cyfrannwr hefyd fod yn ymwybodol o hyn.</w:t>
      </w:r>
      <w:r w:rsidR="00C511E9" w:rsidRPr="00BD0C9F">
        <w:rPr>
          <w:rFonts w:ascii="Arial" w:hAnsi="Arial" w:cs="Arial"/>
          <w:color w:val="000000" w:themeColor="text1"/>
          <w:sz w:val="22"/>
          <w:szCs w:val="22"/>
        </w:rPr>
        <w:t>Dydy'r defnydd o gymhelliad ddim yn cael ei annog o fewn ymchwil.​</w:t>
      </w:r>
    </w:p>
    <w:p w:rsidR="00BD0C9F" w:rsidRPr="00BD0C9F" w:rsidRDefault="00BD0C9F" w:rsidP="00BD0C9F">
      <w:pPr>
        <w:pStyle w:val="ListParagraph"/>
        <w:numPr>
          <w:ilvl w:val="1"/>
          <w:numId w:val="30"/>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Mae'n bwysig i ystyried lefelodd o risg at y cyfrannwr a sut i leihau'r rhain yn ystod yr ymchwil. Mae’n bwysig goleuo unrhyw risg i'r cyfranwyr ar ddechrau'r ymchwil.</w:t>
      </w:r>
    </w:p>
    <w:p w:rsidR="00BD0C9F" w:rsidRPr="00BD0C9F" w:rsidRDefault="00BD0C9F" w:rsidP="00BD0C9F">
      <w:pPr>
        <w:pStyle w:val="ListParagraph"/>
        <w:numPr>
          <w:ilvl w:val="1"/>
          <w:numId w:val="30"/>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Yr arfer yw cadw cyfranwyr a'u gwybodaeth yn gyfrinachol gydag ymchwil.  Dylai data cael ei storio yn ofalus ac yn gyfrinachol. </w:t>
      </w:r>
    </w:p>
    <w:p w:rsidR="00B91BF4" w:rsidRPr="00BD0C9F" w:rsidRDefault="00BD0C9F" w:rsidP="00BD0C9F">
      <w:pPr>
        <w:pStyle w:val="ListParagraph"/>
        <w:numPr>
          <w:ilvl w:val="1"/>
          <w:numId w:val="30"/>
        </w:num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Os mae rhywbeth yn digwydd o fewn yr ymchwil sydd yn dorcyfraith mae'n angenrheidiol bod yr ymchwilydd yn cysylltu gyda'r awdurdodau perthnasol. Dylai'r ymchwilydd ystyried tynnu nôl data sydd wedi cael ei gyfaddawdu.</w:t>
      </w:r>
    </w:p>
    <w:p w:rsidR="00BD0C9F" w:rsidRPr="00BD0C9F" w:rsidRDefault="00BD0C9F" w:rsidP="00BD0C9F">
      <w:pPr>
        <w:pStyle w:val="ListParagraph"/>
        <w:spacing w:line="480" w:lineRule="auto"/>
        <w:rPr>
          <w:rFonts w:ascii="Arial" w:hAnsi="Arial" w:cs="Arial"/>
          <w:color w:val="000000" w:themeColor="text1"/>
          <w:sz w:val="22"/>
          <w:szCs w:val="22"/>
        </w:rPr>
      </w:pP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Penderfynwyd ymchwilio i bedwar strategaethau sillafu gwahanol yn ymwneud ac ysgrifennu, darllen a llafaredd i geisio deall cysylltiad rhain gyda gallu sillafu disgyblion. Dechreuwyd trwy osod prawf sillafu gyda 25 gair yn cynnwys rhai oedd wedi eu sillafu yn anghywir yn gyson wrth farcio llyfrau CA3 ac eraill oedd yn eirfa fwy heriol. </w:t>
      </w: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Dewiswyd 25 gair fel y nifer er mwyn gallu gosod y geiriau mewn i bum categori nes ymlaen gyda phum gair i bob categori. Treialwyd strategaeth wahanol ar gyfer pob categori, y strategaethau oedd</w:t>
      </w: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A.</w:t>
      </w:r>
      <w:r w:rsidRPr="00BD0C9F">
        <w:rPr>
          <w:rFonts w:ascii="Arial" w:hAnsi="Arial" w:cs="Arial"/>
          <w:color w:val="000000" w:themeColor="text1"/>
          <w:sz w:val="22"/>
          <w:szCs w:val="22"/>
        </w:rPr>
        <w:tab/>
        <w:t>Creu mnemonig wedi ei fwriadu i gynorthwyo’r cof. (Ysgrifennu)</w:t>
      </w: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B.</w:t>
      </w:r>
      <w:r w:rsidRPr="00BD0C9F">
        <w:rPr>
          <w:rFonts w:ascii="Arial" w:hAnsi="Arial" w:cs="Arial"/>
          <w:color w:val="000000" w:themeColor="text1"/>
          <w:sz w:val="22"/>
          <w:szCs w:val="22"/>
        </w:rPr>
        <w:tab/>
        <w:t>Creu pyramid eirfa ar gyfer bob gair wedi ei fwriadu i gynorthwyo’r cof. (Ysgrifennu)</w:t>
      </w: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C.</w:t>
      </w:r>
      <w:r w:rsidRPr="00BD0C9F">
        <w:rPr>
          <w:rFonts w:ascii="Arial" w:hAnsi="Arial" w:cs="Arial"/>
          <w:color w:val="000000" w:themeColor="text1"/>
          <w:sz w:val="22"/>
          <w:szCs w:val="22"/>
        </w:rPr>
        <w:tab/>
        <w:t>Chwilio am ystyr / term Saesneg yn y geiriadur. (Darllen)</w:t>
      </w:r>
    </w:p>
    <w:p w:rsidR="00BD0C9F" w:rsidRP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Ch. Dweud y gair yn uchel fel y gwelir ar bapur e.e. gw – raig. (Llafaredd)</w:t>
      </w:r>
    </w:p>
    <w:p w:rsidR="00BD0C9F" w:rsidRDefault="00BD0C9F" w:rsidP="00BD0C9F">
      <w:pPr>
        <w:pBdr>
          <w:top w:val="nil"/>
          <w:left w:val="nil"/>
          <w:bottom w:val="nil"/>
          <w:right w:val="nil"/>
          <w:between w:val="nil"/>
          <w:bar w:val="nil"/>
        </w:pBdr>
        <w:spacing w:after="160" w:line="360" w:lineRule="auto"/>
        <w:rPr>
          <w:rFonts w:ascii="Arial" w:hAnsi="Arial" w:cs="Arial"/>
          <w:color w:val="000000" w:themeColor="text1"/>
          <w:sz w:val="22"/>
          <w:szCs w:val="22"/>
        </w:rPr>
      </w:pPr>
      <w:r w:rsidRPr="00BD0C9F">
        <w:rPr>
          <w:rFonts w:ascii="Arial" w:hAnsi="Arial" w:cs="Arial"/>
          <w:color w:val="000000" w:themeColor="text1"/>
          <w:sz w:val="22"/>
          <w:szCs w:val="22"/>
        </w:rPr>
        <w:t>D.</w:t>
      </w:r>
      <w:r w:rsidRPr="00BD0C9F">
        <w:rPr>
          <w:rFonts w:ascii="Arial" w:hAnsi="Arial" w:cs="Arial"/>
          <w:color w:val="000000" w:themeColor="text1"/>
          <w:sz w:val="22"/>
          <w:szCs w:val="22"/>
        </w:rPr>
        <w:tab/>
        <w:t>Defnyddio dim strategaeth.</w:t>
      </w:r>
    </w:p>
    <w:p w:rsidR="00714035" w:rsidRDefault="00714035" w:rsidP="00BD0C9F">
      <w:pPr>
        <w:pBdr>
          <w:top w:val="nil"/>
          <w:left w:val="nil"/>
          <w:bottom w:val="nil"/>
          <w:right w:val="nil"/>
          <w:between w:val="nil"/>
          <w:bar w:val="nil"/>
        </w:pBdr>
        <w:spacing w:after="160" w:line="360" w:lineRule="auto"/>
        <w:rPr>
          <w:rFonts w:ascii="Arial" w:hAnsi="Arial" w:cs="Arial"/>
          <w:color w:val="000000" w:themeColor="text1"/>
          <w:sz w:val="22"/>
          <w:szCs w:val="22"/>
        </w:rPr>
      </w:pPr>
    </w:p>
    <w:p w:rsidR="00714035" w:rsidRPr="00BD0C9F" w:rsidRDefault="00714035" w:rsidP="00BD0C9F">
      <w:pPr>
        <w:pBdr>
          <w:top w:val="nil"/>
          <w:left w:val="nil"/>
          <w:bottom w:val="nil"/>
          <w:right w:val="nil"/>
          <w:between w:val="nil"/>
          <w:bar w:val="nil"/>
        </w:pBdr>
        <w:spacing w:after="160"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2C3446" w:rsidRPr="00BD0C9F" w:rsidTr="002C3446">
        <w:tc>
          <w:tcPr>
            <w:tcW w:w="1501" w:type="dxa"/>
          </w:tcPr>
          <w:p w:rsidR="002C3446" w:rsidRPr="00BD0C9F" w:rsidRDefault="002C3446" w:rsidP="002C3446">
            <w:pPr>
              <w:jc w:val="center"/>
              <w:rPr>
                <w:b/>
                <w:color w:val="000000" w:themeColor="text1"/>
              </w:rPr>
            </w:pPr>
            <w:r w:rsidRPr="00BD0C9F">
              <w:rPr>
                <w:b/>
                <w:color w:val="000000" w:themeColor="text1"/>
              </w:rPr>
              <w:lastRenderedPageBreak/>
              <w:t>Categori</w:t>
            </w:r>
          </w:p>
        </w:tc>
        <w:tc>
          <w:tcPr>
            <w:tcW w:w="1501" w:type="dxa"/>
          </w:tcPr>
          <w:p w:rsidR="002C3446" w:rsidRPr="00BD0C9F" w:rsidRDefault="002C3446" w:rsidP="002C3446">
            <w:pPr>
              <w:jc w:val="center"/>
              <w:rPr>
                <w:b/>
                <w:color w:val="000000" w:themeColor="text1"/>
              </w:rPr>
            </w:pPr>
            <w:r w:rsidRPr="00BD0C9F">
              <w:rPr>
                <w:b/>
                <w:color w:val="000000" w:themeColor="text1"/>
              </w:rPr>
              <w:t>Ychwanegu ‘h’ / dylanwad Saesneg</w:t>
            </w:r>
          </w:p>
        </w:tc>
        <w:tc>
          <w:tcPr>
            <w:tcW w:w="1502" w:type="dxa"/>
          </w:tcPr>
          <w:p w:rsidR="002C3446" w:rsidRPr="00BD0C9F" w:rsidRDefault="002C3446" w:rsidP="002C3446">
            <w:pPr>
              <w:jc w:val="center"/>
              <w:rPr>
                <w:b/>
                <w:color w:val="000000" w:themeColor="text1"/>
              </w:rPr>
            </w:pPr>
            <w:r w:rsidRPr="00BD0C9F">
              <w:rPr>
                <w:b/>
                <w:color w:val="000000" w:themeColor="text1"/>
              </w:rPr>
              <w:t>Defnyddio’r llafariad anghywir</w:t>
            </w:r>
          </w:p>
        </w:tc>
        <w:tc>
          <w:tcPr>
            <w:tcW w:w="1502" w:type="dxa"/>
          </w:tcPr>
          <w:p w:rsidR="002C3446" w:rsidRPr="00BD0C9F" w:rsidRDefault="002C3446" w:rsidP="002C3446">
            <w:pPr>
              <w:jc w:val="center"/>
              <w:rPr>
                <w:b/>
                <w:color w:val="000000" w:themeColor="text1"/>
              </w:rPr>
            </w:pPr>
            <w:r w:rsidRPr="00BD0C9F">
              <w:rPr>
                <w:b/>
                <w:color w:val="000000" w:themeColor="text1"/>
              </w:rPr>
              <w:t>Swnio’n debyg</w:t>
            </w:r>
          </w:p>
        </w:tc>
        <w:tc>
          <w:tcPr>
            <w:tcW w:w="1502" w:type="dxa"/>
          </w:tcPr>
          <w:p w:rsidR="002C3446" w:rsidRPr="00BD0C9F" w:rsidRDefault="002C3446" w:rsidP="002C3446">
            <w:pPr>
              <w:jc w:val="center"/>
              <w:rPr>
                <w:b/>
                <w:color w:val="000000" w:themeColor="text1"/>
              </w:rPr>
            </w:pPr>
            <w:r w:rsidRPr="00BD0C9F">
              <w:rPr>
                <w:b/>
                <w:color w:val="000000" w:themeColor="text1"/>
              </w:rPr>
              <w:t>Gadael  llythyren allan</w:t>
            </w:r>
          </w:p>
        </w:tc>
        <w:tc>
          <w:tcPr>
            <w:tcW w:w="1502" w:type="dxa"/>
          </w:tcPr>
          <w:p w:rsidR="002C3446" w:rsidRPr="00BD0C9F" w:rsidRDefault="002C3446" w:rsidP="002C3446">
            <w:pPr>
              <w:jc w:val="center"/>
              <w:rPr>
                <w:b/>
                <w:color w:val="000000" w:themeColor="text1"/>
              </w:rPr>
            </w:pPr>
            <w:r w:rsidRPr="00BD0C9F">
              <w:rPr>
                <w:b/>
                <w:color w:val="000000" w:themeColor="text1"/>
              </w:rPr>
              <w:t>Methu i roi ‘u’ ar ddiwedd y gair</w:t>
            </w:r>
          </w:p>
        </w:tc>
      </w:tr>
      <w:tr w:rsidR="002C3446" w:rsidRPr="00BD0C9F" w:rsidTr="002C3446">
        <w:tc>
          <w:tcPr>
            <w:tcW w:w="1501" w:type="dxa"/>
          </w:tcPr>
          <w:p w:rsidR="002C3446" w:rsidRPr="00BD0C9F" w:rsidRDefault="002C3446" w:rsidP="002C3446">
            <w:pPr>
              <w:jc w:val="center"/>
              <w:rPr>
                <w:b/>
                <w:color w:val="000000" w:themeColor="text1"/>
              </w:rPr>
            </w:pPr>
            <w:r w:rsidRPr="00BD0C9F">
              <w:rPr>
                <w:b/>
                <w:color w:val="000000" w:themeColor="text1"/>
              </w:rPr>
              <w:t>A</w:t>
            </w:r>
          </w:p>
        </w:tc>
        <w:tc>
          <w:tcPr>
            <w:tcW w:w="1501" w:type="dxa"/>
          </w:tcPr>
          <w:p w:rsidR="002C3446" w:rsidRPr="00BD0C9F" w:rsidRDefault="002C3446" w:rsidP="002C3446">
            <w:pPr>
              <w:jc w:val="center"/>
              <w:rPr>
                <w:color w:val="000000" w:themeColor="text1"/>
              </w:rPr>
            </w:pPr>
            <w:r w:rsidRPr="00BD0C9F">
              <w:rPr>
                <w:color w:val="000000" w:themeColor="text1"/>
              </w:rPr>
              <w:t>Pluen</w:t>
            </w:r>
          </w:p>
        </w:tc>
        <w:tc>
          <w:tcPr>
            <w:tcW w:w="1502" w:type="dxa"/>
          </w:tcPr>
          <w:p w:rsidR="002C3446" w:rsidRPr="00BD0C9F" w:rsidRDefault="002C3446" w:rsidP="002C3446">
            <w:pPr>
              <w:jc w:val="center"/>
              <w:rPr>
                <w:color w:val="000000" w:themeColor="text1"/>
              </w:rPr>
            </w:pPr>
            <w:r w:rsidRPr="00BD0C9F">
              <w:rPr>
                <w:color w:val="000000" w:themeColor="text1"/>
              </w:rPr>
              <w:t>Lleuad</w:t>
            </w:r>
          </w:p>
        </w:tc>
        <w:tc>
          <w:tcPr>
            <w:tcW w:w="1502" w:type="dxa"/>
          </w:tcPr>
          <w:p w:rsidR="002C3446" w:rsidRPr="00BD0C9F" w:rsidRDefault="002C3446" w:rsidP="002C3446">
            <w:pPr>
              <w:jc w:val="center"/>
              <w:rPr>
                <w:color w:val="000000" w:themeColor="text1"/>
              </w:rPr>
            </w:pPr>
            <w:r w:rsidRPr="00BD0C9F">
              <w:rPr>
                <w:color w:val="000000" w:themeColor="text1"/>
              </w:rPr>
              <w:t>Cau</w:t>
            </w:r>
          </w:p>
        </w:tc>
        <w:tc>
          <w:tcPr>
            <w:tcW w:w="1502" w:type="dxa"/>
          </w:tcPr>
          <w:p w:rsidR="002C3446" w:rsidRPr="00BD0C9F" w:rsidRDefault="002C3446" w:rsidP="002C3446">
            <w:pPr>
              <w:jc w:val="center"/>
              <w:rPr>
                <w:color w:val="000000" w:themeColor="text1"/>
              </w:rPr>
            </w:pPr>
            <w:r w:rsidRPr="00BD0C9F">
              <w:rPr>
                <w:color w:val="000000" w:themeColor="text1"/>
              </w:rPr>
              <w:t>Ffrwyth</w:t>
            </w:r>
          </w:p>
        </w:tc>
        <w:tc>
          <w:tcPr>
            <w:tcW w:w="1502" w:type="dxa"/>
          </w:tcPr>
          <w:p w:rsidR="002C3446" w:rsidRPr="00BD0C9F" w:rsidRDefault="002C3446" w:rsidP="002C3446">
            <w:pPr>
              <w:jc w:val="center"/>
              <w:rPr>
                <w:color w:val="000000" w:themeColor="text1"/>
              </w:rPr>
            </w:pPr>
            <w:r w:rsidRPr="00BD0C9F">
              <w:rPr>
                <w:color w:val="000000" w:themeColor="text1"/>
              </w:rPr>
              <w:t>Canu</w:t>
            </w:r>
          </w:p>
        </w:tc>
      </w:tr>
      <w:tr w:rsidR="002C3446" w:rsidRPr="00BD0C9F" w:rsidTr="002C3446">
        <w:tc>
          <w:tcPr>
            <w:tcW w:w="1501" w:type="dxa"/>
          </w:tcPr>
          <w:p w:rsidR="002C3446" w:rsidRPr="00BD0C9F" w:rsidRDefault="002C3446" w:rsidP="002C3446">
            <w:pPr>
              <w:jc w:val="center"/>
              <w:rPr>
                <w:b/>
                <w:color w:val="000000" w:themeColor="text1"/>
              </w:rPr>
            </w:pPr>
            <w:r w:rsidRPr="00BD0C9F">
              <w:rPr>
                <w:b/>
                <w:color w:val="000000" w:themeColor="text1"/>
              </w:rPr>
              <w:t>B</w:t>
            </w:r>
          </w:p>
        </w:tc>
        <w:tc>
          <w:tcPr>
            <w:tcW w:w="1501" w:type="dxa"/>
          </w:tcPr>
          <w:p w:rsidR="002C3446" w:rsidRPr="00BD0C9F" w:rsidRDefault="002C3446" w:rsidP="002C3446">
            <w:pPr>
              <w:jc w:val="center"/>
              <w:rPr>
                <w:color w:val="000000" w:themeColor="text1"/>
              </w:rPr>
            </w:pPr>
            <w:r w:rsidRPr="00BD0C9F">
              <w:rPr>
                <w:color w:val="000000" w:themeColor="text1"/>
              </w:rPr>
              <w:t>Wedyn</w:t>
            </w:r>
          </w:p>
        </w:tc>
        <w:tc>
          <w:tcPr>
            <w:tcW w:w="1502" w:type="dxa"/>
          </w:tcPr>
          <w:p w:rsidR="002C3446" w:rsidRPr="00BD0C9F" w:rsidRDefault="002C3446" w:rsidP="002C3446">
            <w:pPr>
              <w:jc w:val="center"/>
              <w:rPr>
                <w:color w:val="000000" w:themeColor="text1"/>
              </w:rPr>
            </w:pPr>
            <w:r w:rsidRPr="00BD0C9F">
              <w:rPr>
                <w:color w:val="000000" w:themeColor="text1"/>
              </w:rPr>
              <w:t>Deilen</w:t>
            </w:r>
          </w:p>
        </w:tc>
        <w:tc>
          <w:tcPr>
            <w:tcW w:w="1502" w:type="dxa"/>
          </w:tcPr>
          <w:p w:rsidR="002C3446" w:rsidRPr="00BD0C9F" w:rsidRDefault="002C3446" w:rsidP="002C3446">
            <w:pPr>
              <w:jc w:val="center"/>
              <w:rPr>
                <w:color w:val="000000" w:themeColor="text1"/>
              </w:rPr>
            </w:pPr>
            <w:r w:rsidRPr="00BD0C9F">
              <w:rPr>
                <w:color w:val="000000" w:themeColor="text1"/>
              </w:rPr>
              <w:t>Cae</w:t>
            </w:r>
          </w:p>
        </w:tc>
        <w:tc>
          <w:tcPr>
            <w:tcW w:w="1502" w:type="dxa"/>
          </w:tcPr>
          <w:p w:rsidR="002C3446" w:rsidRPr="00BD0C9F" w:rsidRDefault="002C3446" w:rsidP="002C3446">
            <w:pPr>
              <w:jc w:val="center"/>
              <w:rPr>
                <w:color w:val="000000" w:themeColor="text1"/>
              </w:rPr>
            </w:pPr>
            <w:r w:rsidRPr="00BD0C9F">
              <w:rPr>
                <w:color w:val="000000" w:themeColor="text1"/>
              </w:rPr>
              <w:t>Rhaff</w:t>
            </w:r>
          </w:p>
        </w:tc>
        <w:tc>
          <w:tcPr>
            <w:tcW w:w="1502" w:type="dxa"/>
          </w:tcPr>
          <w:p w:rsidR="002C3446" w:rsidRPr="00BD0C9F" w:rsidRDefault="002C3446" w:rsidP="002C3446">
            <w:pPr>
              <w:jc w:val="center"/>
              <w:rPr>
                <w:color w:val="000000" w:themeColor="text1"/>
              </w:rPr>
            </w:pPr>
            <w:r w:rsidRPr="00BD0C9F">
              <w:rPr>
                <w:color w:val="000000" w:themeColor="text1"/>
              </w:rPr>
              <w:t>Clymu</w:t>
            </w:r>
          </w:p>
        </w:tc>
      </w:tr>
      <w:tr w:rsidR="002C3446" w:rsidRPr="00BD0C9F" w:rsidTr="002C3446">
        <w:tc>
          <w:tcPr>
            <w:tcW w:w="1501" w:type="dxa"/>
          </w:tcPr>
          <w:p w:rsidR="002C3446" w:rsidRPr="00BD0C9F" w:rsidRDefault="002C3446" w:rsidP="002C3446">
            <w:pPr>
              <w:jc w:val="center"/>
              <w:rPr>
                <w:b/>
                <w:color w:val="000000" w:themeColor="text1"/>
              </w:rPr>
            </w:pPr>
            <w:r w:rsidRPr="00BD0C9F">
              <w:rPr>
                <w:b/>
                <w:color w:val="000000" w:themeColor="text1"/>
              </w:rPr>
              <w:t>C</w:t>
            </w:r>
          </w:p>
        </w:tc>
        <w:tc>
          <w:tcPr>
            <w:tcW w:w="1501" w:type="dxa"/>
          </w:tcPr>
          <w:p w:rsidR="002C3446" w:rsidRPr="00BD0C9F" w:rsidRDefault="002C3446" w:rsidP="002C3446">
            <w:pPr>
              <w:jc w:val="center"/>
              <w:rPr>
                <w:color w:val="000000" w:themeColor="text1"/>
              </w:rPr>
            </w:pPr>
            <w:r w:rsidRPr="00BD0C9F">
              <w:rPr>
                <w:color w:val="000000" w:themeColor="text1"/>
              </w:rPr>
              <w:t>Marw</w:t>
            </w:r>
          </w:p>
        </w:tc>
        <w:tc>
          <w:tcPr>
            <w:tcW w:w="1502" w:type="dxa"/>
          </w:tcPr>
          <w:p w:rsidR="002C3446" w:rsidRPr="00BD0C9F" w:rsidRDefault="002C3446" w:rsidP="002C3446">
            <w:pPr>
              <w:jc w:val="center"/>
              <w:rPr>
                <w:color w:val="000000" w:themeColor="text1"/>
              </w:rPr>
            </w:pPr>
            <w:r w:rsidRPr="00BD0C9F">
              <w:rPr>
                <w:color w:val="000000" w:themeColor="text1"/>
              </w:rPr>
              <w:t>Llythyr</w:t>
            </w:r>
          </w:p>
        </w:tc>
        <w:tc>
          <w:tcPr>
            <w:tcW w:w="1502" w:type="dxa"/>
          </w:tcPr>
          <w:p w:rsidR="002C3446" w:rsidRPr="00BD0C9F" w:rsidRDefault="002C3446" w:rsidP="002C3446">
            <w:pPr>
              <w:jc w:val="center"/>
              <w:rPr>
                <w:color w:val="000000" w:themeColor="text1"/>
              </w:rPr>
            </w:pPr>
            <w:r w:rsidRPr="00BD0C9F">
              <w:rPr>
                <w:color w:val="000000" w:themeColor="text1"/>
              </w:rPr>
              <w:t>Poblogaidd</w:t>
            </w:r>
          </w:p>
        </w:tc>
        <w:tc>
          <w:tcPr>
            <w:tcW w:w="1502" w:type="dxa"/>
          </w:tcPr>
          <w:p w:rsidR="002C3446" w:rsidRPr="00BD0C9F" w:rsidRDefault="002C3446" w:rsidP="002C3446">
            <w:pPr>
              <w:jc w:val="center"/>
              <w:rPr>
                <w:color w:val="000000" w:themeColor="text1"/>
              </w:rPr>
            </w:pPr>
            <w:r w:rsidRPr="00BD0C9F">
              <w:rPr>
                <w:color w:val="000000" w:themeColor="text1"/>
              </w:rPr>
              <w:t>Tynnu</w:t>
            </w:r>
          </w:p>
        </w:tc>
        <w:tc>
          <w:tcPr>
            <w:tcW w:w="1502" w:type="dxa"/>
          </w:tcPr>
          <w:p w:rsidR="002C3446" w:rsidRPr="00BD0C9F" w:rsidRDefault="002C3446" w:rsidP="002C3446">
            <w:pPr>
              <w:jc w:val="center"/>
              <w:rPr>
                <w:color w:val="000000" w:themeColor="text1"/>
              </w:rPr>
            </w:pPr>
            <w:r w:rsidRPr="00BD0C9F">
              <w:rPr>
                <w:color w:val="000000" w:themeColor="text1"/>
              </w:rPr>
              <w:t>Gwasgu</w:t>
            </w:r>
          </w:p>
        </w:tc>
      </w:tr>
      <w:tr w:rsidR="002C3446" w:rsidRPr="00BD0C9F" w:rsidTr="002C3446">
        <w:tc>
          <w:tcPr>
            <w:tcW w:w="1501" w:type="dxa"/>
          </w:tcPr>
          <w:p w:rsidR="002C3446" w:rsidRPr="00BD0C9F" w:rsidRDefault="008D41B1" w:rsidP="002C3446">
            <w:pPr>
              <w:jc w:val="center"/>
              <w:rPr>
                <w:b/>
                <w:color w:val="000000" w:themeColor="text1"/>
              </w:rPr>
            </w:pPr>
            <w:r w:rsidRPr="00BD0C9F">
              <w:rPr>
                <w:b/>
                <w:color w:val="000000" w:themeColor="text1"/>
              </w:rPr>
              <w:t>CH</w:t>
            </w:r>
          </w:p>
        </w:tc>
        <w:tc>
          <w:tcPr>
            <w:tcW w:w="1501" w:type="dxa"/>
          </w:tcPr>
          <w:p w:rsidR="002C3446" w:rsidRPr="00BD0C9F" w:rsidRDefault="002C3446" w:rsidP="002C3446">
            <w:pPr>
              <w:jc w:val="center"/>
              <w:rPr>
                <w:color w:val="000000" w:themeColor="text1"/>
              </w:rPr>
            </w:pPr>
            <w:r w:rsidRPr="00BD0C9F">
              <w:rPr>
                <w:color w:val="000000" w:themeColor="text1"/>
              </w:rPr>
              <w:t>Glaw</w:t>
            </w:r>
          </w:p>
        </w:tc>
        <w:tc>
          <w:tcPr>
            <w:tcW w:w="1502" w:type="dxa"/>
          </w:tcPr>
          <w:p w:rsidR="002C3446" w:rsidRPr="00BD0C9F" w:rsidRDefault="002C3446" w:rsidP="002C3446">
            <w:pPr>
              <w:jc w:val="center"/>
              <w:rPr>
                <w:color w:val="000000" w:themeColor="text1"/>
              </w:rPr>
            </w:pPr>
            <w:r w:rsidRPr="00BD0C9F">
              <w:rPr>
                <w:color w:val="000000" w:themeColor="text1"/>
              </w:rPr>
              <w:t>Gwlyb</w:t>
            </w:r>
          </w:p>
        </w:tc>
        <w:tc>
          <w:tcPr>
            <w:tcW w:w="1502" w:type="dxa"/>
          </w:tcPr>
          <w:p w:rsidR="002C3446" w:rsidRPr="00BD0C9F" w:rsidRDefault="002C3446" w:rsidP="002C3446">
            <w:pPr>
              <w:jc w:val="center"/>
              <w:rPr>
                <w:color w:val="000000" w:themeColor="text1"/>
              </w:rPr>
            </w:pPr>
            <w:r w:rsidRPr="00BD0C9F">
              <w:rPr>
                <w:color w:val="000000" w:themeColor="text1"/>
              </w:rPr>
              <w:t>Poblogaeth</w:t>
            </w:r>
          </w:p>
        </w:tc>
        <w:tc>
          <w:tcPr>
            <w:tcW w:w="1502" w:type="dxa"/>
          </w:tcPr>
          <w:p w:rsidR="002C3446" w:rsidRPr="00BD0C9F" w:rsidRDefault="002C3446" w:rsidP="002C3446">
            <w:pPr>
              <w:jc w:val="center"/>
              <w:rPr>
                <w:color w:val="000000" w:themeColor="text1"/>
              </w:rPr>
            </w:pPr>
            <w:r w:rsidRPr="00BD0C9F">
              <w:rPr>
                <w:color w:val="000000" w:themeColor="text1"/>
              </w:rPr>
              <w:t>Gwraig</w:t>
            </w:r>
          </w:p>
        </w:tc>
        <w:tc>
          <w:tcPr>
            <w:tcW w:w="1502" w:type="dxa"/>
          </w:tcPr>
          <w:p w:rsidR="002C3446" w:rsidRPr="00BD0C9F" w:rsidRDefault="002C3446" w:rsidP="002C3446">
            <w:pPr>
              <w:jc w:val="center"/>
              <w:rPr>
                <w:color w:val="000000" w:themeColor="text1"/>
              </w:rPr>
            </w:pPr>
            <w:r w:rsidRPr="00BD0C9F">
              <w:rPr>
                <w:color w:val="000000" w:themeColor="text1"/>
              </w:rPr>
              <w:t>Sychu</w:t>
            </w:r>
          </w:p>
        </w:tc>
      </w:tr>
      <w:tr w:rsidR="002C3446" w:rsidRPr="00BD0C9F" w:rsidTr="002C3446">
        <w:tc>
          <w:tcPr>
            <w:tcW w:w="1501" w:type="dxa"/>
          </w:tcPr>
          <w:p w:rsidR="002C3446" w:rsidRPr="00BD0C9F" w:rsidRDefault="008D41B1" w:rsidP="002C3446">
            <w:pPr>
              <w:jc w:val="center"/>
              <w:rPr>
                <w:b/>
                <w:color w:val="000000" w:themeColor="text1"/>
              </w:rPr>
            </w:pPr>
            <w:r w:rsidRPr="00BD0C9F">
              <w:rPr>
                <w:b/>
                <w:color w:val="000000" w:themeColor="text1"/>
              </w:rPr>
              <w:t>D</w:t>
            </w:r>
          </w:p>
        </w:tc>
        <w:tc>
          <w:tcPr>
            <w:tcW w:w="1501" w:type="dxa"/>
          </w:tcPr>
          <w:p w:rsidR="002C3446" w:rsidRPr="00BD0C9F" w:rsidRDefault="002C3446" w:rsidP="002C3446">
            <w:pPr>
              <w:jc w:val="center"/>
              <w:rPr>
                <w:color w:val="000000" w:themeColor="text1"/>
              </w:rPr>
            </w:pPr>
            <w:r w:rsidRPr="00BD0C9F">
              <w:rPr>
                <w:color w:val="000000" w:themeColor="text1"/>
              </w:rPr>
              <w:t>Rydw</w:t>
            </w:r>
          </w:p>
        </w:tc>
        <w:tc>
          <w:tcPr>
            <w:tcW w:w="1502" w:type="dxa"/>
          </w:tcPr>
          <w:p w:rsidR="002C3446" w:rsidRPr="00BD0C9F" w:rsidRDefault="002C3446" w:rsidP="002C3446">
            <w:pPr>
              <w:jc w:val="center"/>
              <w:rPr>
                <w:color w:val="000000" w:themeColor="text1"/>
              </w:rPr>
            </w:pPr>
            <w:r w:rsidRPr="00BD0C9F">
              <w:rPr>
                <w:color w:val="000000" w:themeColor="text1"/>
              </w:rPr>
              <w:t>Gwaed</w:t>
            </w:r>
          </w:p>
        </w:tc>
        <w:tc>
          <w:tcPr>
            <w:tcW w:w="1502" w:type="dxa"/>
          </w:tcPr>
          <w:p w:rsidR="002C3446" w:rsidRPr="00BD0C9F" w:rsidRDefault="002C3446" w:rsidP="002C3446">
            <w:pPr>
              <w:jc w:val="center"/>
              <w:rPr>
                <w:color w:val="000000" w:themeColor="text1"/>
              </w:rPr>
            </w:pPr>
            <w:r w:rsidRPr="00BD0C9F">
              <w:rPr>
                <w:color w:val="000000" w:themeColor="text1"/>
              </w:rPr>
              <w:t>Cai (Enw)</w:t>
            </w:r>
          </w:p>
        </w:tc>
        <w:tc>
          <w:tcPr>
            <w:tcW w:w="1502" w:type="dxa"/>
          </w:tcPr>
          <w:p w:rsidR="002C3446" w:rsidRPr="00BD0C9F" w:rsidRDefault="002C3446" w:rsidP="002C3446">
            <w:pPr>
              <w:jc w:val="center"/>
              <w:rPr>
                <w:color w:val="000000" w:themeColor="text1"/>
              </w:rPr>
            </w:pPr>
            <w:r w:rsidRPr="00BD0C9F">
              <w:rPr>
                <w:color w:val="000000" w:themeColor="text1"/>
              </w:rPr>
              <w:t>Rhewi</w:t>
            </w:r>
          </w:p>
        </w:tc>
        <w:tc>
          <w:tcPr>
            <w:tcW w:w="1502" w:type="dxa"/>
          </w:tcPr>
          <w:p w:rsidR="002C3446" w:rsidRPr="00BD0C9F" w:rsidRDefault="002C3446" w:rsidP="002C3446">
            <w:pPr>
              <w:jc w:val="center"/>
              <w:rPr>
                <w:color w:val="000000" w:themeColor="text1"/>
              </w:rPr>
            </w:pPr>
            <w:r w:rsidRPr="00BD0C9F">
              <w:rPr>
                <w:color w:val="000000" w:themeColor="text1"/>
              </w:rPr>
              <w:t>Cysgu</w:t>
            </w:r>
          </w:p>
        </w:tc>
      </w:tr>
    </w:tbl>
    <w:p w:rsidR="00643EEC" w:rsidRPr="00D10D18" w:rsidRDefault="00643EEC" w:rsidP="00643EEC">
      <w:pPr>
        <w:pBdr>
          <w:top w:val="nil"/>
          <w:left w:val="nil"/>
          <w:bottom w:val="nil"/>
          <w:right w:val="nil"/>
          <w:between w:val="nil"/>
          <w:bar w:val="nil"/>
        </w:pBdr>
        <w:spacing w:after="160" w:line="360" w:lineRule="auto"/>
        <w:rPr>
          <w:rFonts w:ascii="Arial" w:hAnsi="Arial" w:cs="Arial"/>
          <w:color w:val="C00000"/>
          <w:sz w:val="22"/>
          <w:szCs w:val="22"/>
        </w:rPr>
      </w:pPr>
    </w:p>
    <w:p w:rsidR="00BD0C9F"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Y syniad tu ol i hyn oedd er mwyn gallu gweld yn glir pa strategaeth oedd wedi gweithio'r orau wrth gynnal y prawf ol cychwynnol a hefyd beth fydd canlyniad defnyddio dim strategaeth sillafu o gwbl a phrofi’r un geiriau heb ymyrraeth. Er mwyn tegwch, oherwydd bod geiriau sy’n debyg o ran sŵn wedi eu gosod yn y profion, bydd ystyr y geiriau i gyd yn cael eu hesbonio trwy roi enghraifft o’r gair yn cael ei ddefnyddio mewn brawddeg yn ystod y profion.</w:t>
      </w:r>
    </w:p>
    <w:p w:rsidR="00BD0C9F" w:rsidRPr="00BD0C9F" w:rsidRDefault="00BD0C9F" w:rsidP="00BD0C9F">
      <w:pPr>
        <w:spacing w:line="480" w:lineRule="auto"/>
        <w:rPr>
          <w:rFonts w:ascii="Arial" w:hAnsi="Arial" w:cs="Arial"/>
          <w:color w:val="000000" w:themeColor="text1"/>
          <w:sz w:val="22"/>
          <w:szCs w:val="22"/>
        </w:rPr>
      </w:pPr>
    </w:p>
    <w:p w:rsidR="00151E52"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Daeth y penderfyniad i gynnwys geirfa fwy heriol defnyddiwyd (a chamsillafwyd) gan nifer bach o ddisgyblion, yn ogystal â geirfa camsillafwyd yn gyson gan nifer helaeth, ar ôl ystyried rhagair Brighouse yn llyfr Tyrer a Taylor wrth iddo sôn am ysgol yn profi geirfa oedd wedi eu camsillafu ‘yn gyson.’</w:t>
      </w:r>
    </w:p>
    <w:p w:rsidR="00BD0C9F" w:rsidRPr="00BD0C9F" w:rsidRDefault="00BD0C9F" w:rsidP="00BD0C9F">
      <w:pPr>
        <w:spacing w:line="480" w:lineRule="auto"/>
        <w:rPr>
          <w:rFonts w:ascii="Arial" w:hAnsi="Arial" w:cs="Arial"/>
          <w:color w:val="000000" w:themeColor="text1"/>
          <w:sz w:val="22"/>
          <w:szCs w:val="22"/>
        </w:rPr>
      </w:pPr>
    </w:p>
    <w:p w:rsidR="00BD0C9F"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Fel y gwelir yn ymchwil Alexander-Passe, mae disgyblion, yn enwedig rhaid gydag anawsterau dysgu, yn osgoi geiriau heriol achos eu bod methu sillafu. Mae hyn yn pwysleisio pwysigrwydd cynnwys geirfa fwy heriol yn brofion sillafu er mwyn rhoi cyfle i’r disgyblion yma datblygu eu geirfa a dod yn fwy hyderus wrth fynegi eu hun ar bapur. </w:t>
      </w:r>
    </w:p>
    <w:p w:rsidR="00BD0C9F" w:rsidRPr="00BD0C9F" w:rsidRDefault="00BD0C9F" w:rsidP="00BD0C9F">
      <w:pPr>
        <w:spacing w:line="480" w:lineRule="auto"/>
        <w:rPr>
          <w:rFonts w:ascii="Arial" w:hAnsi="Arial" w:cs="Arial"/>
          <w:color w:val="000000" w:themeColor="text1"/>
          <w:sz w:val="22"/>
          <w:szCs w:val="22"/>
        </w:rPr>
      </w:pPr>
    </w:p>
    <w:p w:rsidR="00BD0C9F"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 xml:space="preserve">Er roedd dewis defnyddio'r arfer hwn yn groes i ymchwil Sayeski oedd yn awgrymu rhoi geiriau sydd yn bendant o fewn gallu disgyblion iddynt fel prawf oherwydd eu bod yn fwy tebygol o gofio’r geiriau yma na geirfa heriol na fyddent yn cofio yn yr hir dymor. </w:t>
      </w:r>
    </w:p>
    <w:p w:rsidR="00BD0C9F" w:rsidRPr="00BD0C9F" w:rsidRDefault="00BD0C9F" w:rsidP="00BD0C9F">
      <w:pPr>
        <w:spacing w:line="480" w:lineRule="auto"/>
        <w:rPr>
          <w:rFonts w:ascii="Arial" w:hAnsi="Arial" w:cs="Arial"/>
          <w:color w:val="000000" w:themeColor="text1"/>
          <w:sz w:val="22"/>
          <w:szCs w:val="22"/>
        </w:rPr>
      </w:pPr>
    </w:p>
    <w:p w:rsidR="00E1377E"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lastRenderedPageBreak/>
        <w:t>Dewiswyd rhoi'r eirfa fwy heriol o’r prawf cychwynnol yn gategorïau A a B oherwydd bwriad y strategaethau yma yw cynorthwyo’r cof yn y gobaith bydd y disgyblion yn cofio’r geiriau yn yr hir dymor. Er gwnaethpwyd ymdrech i rannu geirfa debyg i gategorïau gwahanol er mwyn cynnal prawf teg a sicrhau dibynadwyedd a dilysrwydd.</w:t>
      </w:r>
    </w:p>
    <w:p w:rsidR="00BD0C9F" w:rsidRDefault="00BD0C9F" w:rsidP="00BD0C9F">
      <w:pPr>
        <w:spacing w:line="480" w:lineRule="auto"/>
        <w:rPr>
          <w:rFonts w:ascii="Arial" w:hAnsi="Arial" w:cs="Arial"/>
          <w:color w:val="C00000"/>
          <w:sz w:val="22"/>
          <w:szCs w:val="22"/>
        </w:rPr>
      </w:pPr>
    </w:p>
    <w:p w:rsidR="00BD0C9F"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Roedd y disgyblion i gyd wedi sillafu mwy na hanner o’r geiriau ym mhob categori yn anghywir (3, 4 neu 5 allan o 5 gair yn anghywir) yn ystod y prawf cychwynnol. Gwnaeth neb llwyddo ennill marciau llawn oedd yn beth positif fel bod cyfle i dreialu'r strategaethau ar y dosbarth cyfan.</w:t>
      </w:r>
    </w:p>
    <w:p w:rsidR="00BD0C9F" w:rsidRPr="00BD0C9F" w:rsidRDefault="00BD0C9F" w:rsidP="00BD0C9F">
      <w:pPr>
        <w:spacing w:line="480" w:lineRule="auto"/>
        <w:rPr>
          <w:rFonts w:ascii="Arial" w:hAnsi="Arial" w:cs="Arial"/>
          <w:color w:val="000000" w:themeColor="text1"/>
          <w:sz w:val="22"/>
          <w:szCs w:val="22"/>
        </w:rPr>
      </w:pPr>
    </w:p>
    <w:p w:rsidR="009F58E9" w:rsidRPr="00BD0C9F" w:rsidRDefault="00BD0C9F" w:rsidP="00BD0C9F">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Roedd hyn hefyd yn cefnogi’r penderfyniad o ddewis gwallau oedd yn ymddangos yn gyson yn waith disgyblion megis ychwanegu ‘h’ oherwydd dylanwad Saesneg e.e. ‘Whedyn’ yn lle ‘Wedyn’ oherwydd geiriau Saesneg fel ‘When,’ ‘What,’ ‘Why’ a ‘Where.’ Gwnaeth defnyddio’r llafariad anghywir gan gymysgu ‘i’ ‘u’ ‘y’ yn gyson hefyd ymddangos yn un o’r problemau yn ogystal â geiriau sydd yn swnio’n debyg ar lafar. Meysydd eraill lle’r oedd angen gwella oedd gadael  llythyren allan</w:t>
      </w:r>
      <w:r w:rsidRPr="00BD0C9F">
        <w:rPr>
          <w:rFonts w:ascii="Arial" w:hAnsi="Arial" w:cs="Arial"/>
          <w:color w:val="000000" w:themeColor="text1"/>
          <w:sz w:val="22"/>
          <w:szCs w:val="22"/>
        </w:rPr>
        <w:tab/>
        <w:t>mewn geiriau fel ‘Graig’ (yn lle ‘Gwraig’) a methu i roi ‘u’ ar ddiwedd geiriau gan eu bod yn anghyfarwydd.</w:t>
      </w:r>
    </w:p>
    <w:p w:rsidR="00BD0C9F" w:rsidRDefault="00BD0C9F" w:rsidP="00BD0C9F">
      <w:pPr>
        <w:spacing w:line="480" w:lineRule="auto"/>
        <w:rPr>
          <w:rFonts w:ascii="Arial" w:hAnsi="Arial" w:cs="Arial"/>
          <w:color w:val="C00000"/>
          <w:sz w:val="22"/>
          <w:szCs w:val="22"/>
        </w:rPr>
      </w:pPr>
    </w:p>
    <w:p w:rsidR="008D41B1" w:rsidRPr="00BD0C9F" w:rsidRDefault="00BD0C9F" w:rsidP="002C3446">
      <w:pPr>
        <w:spacing w:line="480" w:lineRule="auto"/>
        <w:rPr>
          <w:rFonts w:ascii="Arial" w:hAnsi="Arial" w:cs="Arial"/>
          <w:color w:val="000000" w:themeColor="text1"/>
          <w:sz w:val="22"/>
          <w:szCs w:val="22"/>
        </w:rPr>
      </w:pPr>
      <w:r w:rsidRPr="00BD0C9F">
        <w:rPr>
          <w:rFonts w:ascii="Arial" w:hAnsi="Arial" w:cs="Arial"/>
          <w:color w:val="000000" w:themeColor="text1"/>
          <w:sz w:val="22"/>
          <w:szCs w:val="22"/>
        </w:rPr>
        <w:t>Strategaeth A i wella sillafu disgyblion oedd creu mnemonig i gynorthwyo’r gof. Mae creu mnemonig yn llwyddo i greu cysylltiadau rhwng llythrennau a geiriau a hefyd trwy gysylltu geiriau anodd anghyfarwydd gyda syniad sydd yn gyfarwydd (Tarasoff, 1990.) Nodwyd Tarasoff “Students will enjoy developing their own mnemonics to support their ability to remember conventional spelling” ac mae hynny wedi profi yn wir yn yr achos yma wrth ystyried llais y disgybl ar ôl y prawf ôl cychwynnol.</w:t>
      </w:r>
    </w:p>
    <w:p w:rsidR="00BD0C9F" w:rsidRDefault="00BD0C9F" w:rsidP="002C3446">
      <w:pPr>
        <w:spacing w:line="480" w:lineRule="auto"/>
        <w:rPr>
          <w:rFonts w:ascii="Arial" w:hAnsi="Arial" w:cs="Arial"/>
          <w:color w:val="C00000"/>
          <w:sz w:val="22"/>
          <w:szCs w:val="22"/>
        </w:rPr>
      </w:pPr>
    </w:p>
    <w:p w:rsidR="00CF06F2" w:rsidRPr="00CF06F2" w:rsidRDefault="00CF06F2" w:rsidP="002C3446">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Mae’r enghraifft o’r Saesneg rhoddwyd gan Tarasoff o mneonig effeithiol yw ar gyfer y gair ‘Because’ sef Big elephants can always understand small elephants.’ Rhai enghreifftiau Cymraeg gwnaeth disgyblion creu yn gyflym ar gyfer yr eirfa yn gategori A oedd ‘Cofia</w:t>
      </w:r>
      <w:r>
        <w:rPr>
          <w:rFonts w:ascii="Arial" w:hAnsi="Arial" w:cs="Arial"/>
          <w:color w:val="000000" w:themeColor="text1"/>
          <w:sz w:val="22"/>
          <w:szCs w:val="22"/>
        </w:rPr>
        <w:t>’r</w:t>
      </w:r>
      <w:r w:rsidRPr="00CF06F2">
        <w:rPr>
          <w:rFonts w:ascii="Arial" w:hAnsi="Arial" w:cs="Arial"/>
          <w:color w:val="000000" w:themeColor="text1"/>
          <w:sz w:val="22"/>
          <w:szCs w:val="22"/>
        </w:rPr>
        <w:t xml:space="preserve"> </w:t>
      </w:r>
      <w:r w:rsidRPr="00CF06F2">
        <w:rPr>
          <w:rFonts w:ascii="Arial" w:hAnsi="Arial" w:cs="Arial"/>
          <w:color w:val="000000" w:themeColor="text1"/>
          <w:sz w:val="22"/>
          <w:szCs w:val="22"/>
        </w:rPr>
        <w:lastRenderedPageBreak/>
        <w:t>a</w:t>
      </w:r>
      <w:r>
        <w:rPr>
          <w:rFonts w:ascii="Arial" w:hAnsi="Arial" w:cs="Arial"/>
          <w:color w:val="000000" w:themeColor="text1"/>
          <w:sz w:val="22"/>
          <w:szCs w:val="22"/>
        </w:rPr>
        <w:t>wyren uchel</w:t>
      </w:r>
      <w:r w:rsidRPr="00CF06F2">
        <w:rPr>
          <w:rFonts w:ascii="Arial" w:hAnsi="Arial" w:cs="Arial"/>
          <w:color w:val="000000" w:themeColor="text1"/>
          <w:sz w:val="22"/>
          <w:szCs w:val="22"/>
        </w:rPr>
        <w:t>’ ar gyfer ‘Cau’ a ‘C</w:t>
      </w:r>
      <w:r>
        <w:rPr>
          <w:rFonts w:ascii="Arial" w:hAnsi="Arial" w:cs="Arial"/>
          <w:color w:val="000000" w:themeColor="text1"/>
          <w:sz w:val="22"/>
          <w:szCs w:val="22"/>
        </w:rPr>
        <w:t>anodd</w:t>
      </w:r>
      <w:r w:rsidRPr="00CF06F2">
        <w:rPr>
          <w:rFonts w:ascii="Arial" w:hAnsi="Arial" w:cs="Arial"/>
          <w:color w:val="000000" w:themeColor="text1"/>
          <w:sz w:val="22"/>
          <w:szCs w:val="22"/>
        </w:rPr>
        <w:t xml:space="preserve"> An</w:t>
      </w:r>
      <w:r>
        <w:rPr>
          <w:rFonts w:ascii="Arial" w:hAnsi="Arial" w:cs="Arial"/>
          <w:color w:val="000000" w:themeColor="text1"/>
          <w:sz w:val="22"/>
          <w:szCs w:val="22"/>
        </w:rPr>
        <w:t>nest</w:t>
      </w:r>
      <w:r w:rsidRPr="00CF06F2">
        <w:rPr>
          <w:rFonts w:ascii="Arial" w:hAnsi="Arial" w:cs="Arial"/>
          <w:color w:val="000000" w:themeColor="text1"/>
          <w:sz w:val="22"/>
          <w:szCs w:val="22"/>
        </w:rPr>
        <w:t xml:space="preserve"> n</w:t>
      </w:r>
      <w:r>
        <w:rPr>
          <w:rFonts w:ascii="Arial" w:hAnsi="Arial" w:cs="Arial"/>
          <w:color w:val="000000" w:themeColor="text1"/>
          <w:sz w:val="22"/>
          <w:szCs w:val="22"/>
        </w:rPr>
        <w:t>odyn uchel</w:t>
      </w:r>
      <w:r w:rsidRPr="00CF06F2">
        <w:rPr>
          <w:rFonts w:ascii="Arial" w:hAnsi="Arial" w:cs="Arial"/>
          <w:color w:val="000000" w:themeColor="text1"/>
          <w:sz w:val="22"/>
          <w:szCs w:val="22"/>
        </w:rPr>
        <w:t>’ ar gyfer ‘Canu.’ Er bod llythyren anodd megis ‘U’ yn y geiriau roedd dal digon o syniadau ar gyfer mnemonig effeithiol.</w:t>
      </w:r>
    </w:p>
    <w:p w:rsidR="00CF06F2" w:rsidRPr="00CF06F2" w:rsidRDefault="00CF06F2" w:rsidP="00CF06F2">
      <w:pPr>
        <w:pBdr>
          <w:top w:val="nil"/>
          <w:left w:val="nil"/>
          <w:bottom w:val="nil"/>
          <w:right w:val="nil"/>
          <w:between w:val="nil"/>
          <w:bar w:val="nil"/>
        </w:pBdr>
        <w:spacing w:after="160" w:line="360" w:lineRule="auto"/>
        <w:rPr>
          <w:rFonts w:ascii="Arial" w:hAnsi="Arial" w:cs="Arial"/>
          <w:color w:val="C00000"/>
          <w:sz w:val="22"/>
          <w:szCs w:val="22"/>
        </w:rPr>
      </w:pPr>
    </w:p>
    <w:p w:rsidR="00CF06F2" w:rsidRPr="00CF06F2" w:rsidRDefault="00CF06F2" w:rsidP="00CF06F2">
      <w:pPr>
        <w:pBdr>
          <w:top w:val="nil"/>
          <w:left w:val="nil"/>
          <w:bottom w:val="nil"/>
          <w:right w:val="nil"/>
          <w:between w:val="nil"/>
          <w:bar w:val="nil"/>
        </w:pBdr>
        <w:spacing w:after="160" w:line="360" w:lineRule="auto"/>
        <w:rPr>
          <w:rFonts w:ascii="Arial" w:hAnsi="Arial" w:cs="Arial"/>
          <w:color w:val="000000" w:themeColor="text1"/>
          <w:sz w:val="22"/>
          <w:szCs w:val="22"/>
        </w:rPr>
      </w:pPr>
      <w:r w:rsidRPr="00CF06F2">
        <w:rPr>
          <w:rFonts w:ascii="Arial" w:hAnsi="Arial" w:cs="Arial"/>
          <w:color w:val="000000" w:themeColor="text1"/>
          <w:sz w:val="22"/>
          <w:szCs w:val="22"/>
        </w:rPr>
        <w:t>Roedd strategaeth B sef creu pyramid eirfa ar gyfer bob gair hefyd wedi ei fwriadu i gynorthwyo’r cof. Enghraifft o waith disgyblion oedd gyda’r gair ‘Cae,’ ‘C’ yn unig fydd ar y llinell top, yna ‘C’ ac ‘A’ ar yr ail linell, wedi dilyn gan ‘C’ ‘A’ ac ‘E’ ar y drydedd linell. Roedd rhaid gwneud yr un peth ar gyfer pob un o’r pump o eiriau. Gwnaeth Logan, Olson a Lindsey (1989) cynnal ymchwil trwy ofyn i grŵp o blant oedd wedi cyrraedd rownd derfynol y gystadleuaeth ‘North American National Spelling Bee’ pa strategaethau oedd yn gweithio iddynt.</w:t>
      </w:r>
    </w:p>
    <w:p w:rsidR="00CF06F2" w:rsidRDefault="00CF06F2" w:rsidP="00CF06F2">
      <w:pPr>
        <w:pBdr>
          <w:top w:val="nil"/>
          <w:left w:val="nil"/>
          <w:bottom w:val="nil"/>
          <w:right w:val="nil"/>
          <w:between w:val="nil"/>
          <w:bar w:val="nil"/>
        </w:pBdr>
        <w:spacing w:after="160" w:line="360" w:lineRule="auto"/>
        <w:rPr>
          <w:rFonts w:ascii="Arial" w:hAnsi="Arial" w:cs="Arial"/>
          <w:color w:val="C00000"/>
          <w:sz w:val="22"/>
          <w:szCs w:val="22"/>
        </w:rPr>
      </w:pPr>
    </w:p>
    <w:p w:rsidR="00657998" w:rsidRPr="00CF06F2" w:rsidRDefault="00085150" w:rsidP="00F504F0">
      <w:pPr>
        <w:pBdr>
          <w:top w:val="nil"/>
          <w:left w:val="nil"/>
          <w:bottom w:val="nil"/>
          <w:right w:val="nil"/>
          <w:between w:val="nil"/>
          <w:bar w:val="nil"/>
        </w:pBdr>
        <w:spacing w:after="160" w:line="36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Y dau prif strategaeth nodwyd oedd </w:t>
      </w:r>
      <w:r w:rsidRPr="00CF06F2">
        <w:rPr>
          <w:rFonts w:ascii="Arial" w:hAnsi="Arial" w:cs="Arial"/>
          <w:color w:val="000000" w:themeColor="text1"/>
          <w:sz w:val="22"/>
          <w:szCs w:val="22"/>
        </w:rPr>
        <w:t>‘‘sheer repetition and concentrating on letter</w:t>
      </w:r>
      <w:r w:rsidR="0091184A" w:rsidRPr="00CF06F2">
        <w:rPr>
          <w:rFonts w:ascii="Arial" w:hAnsi="Arial" w:cs="Arial"/>
          <w:color w:val="000000" w:themeColor="text1"/>
          <w:sz w:val="22"/>
          <w:szCs w:val="22"/>
        </w:rPr>
        <w:t xml:space="preserve"> </w:t>
      </w:r>
      <w:r w:rsidRPr="00CF06F2">
        <w:rPr>
          <w:rFonts w:ascii="Arial" w:hAnsi="Arial" w:cs="Arial"/>
          <w:color w:val="000000" w:themeColor="text1"/>
          <w:sz w:val="22"/>
          <w:szCs w:val="22"/>
        </w:rPr>
        <w:t>sequence’’</w:t>
      </w:r>
      <w:r w:rsidRPr="00CF06F2">
        <w:rPr>
          <w:rFonts w:ascii="Arial" w:hAnsi="Arial" w:cs="Arial"/>
          <w:color w:val="000000" w:themeColor="text1"/>
          <w:sz w:val="22"/>
          <w:szCs w:val="22"/>
        </w:rPr>
        <w:t xml:space="preserve"> a</w:t>
      </w:r>
      <w:r w:rsidRPr="00CF06F2">
        <w:rPr>
          <w:rFonts w:ascii="Arial" w:hAnsi="Arial" w:cs="Arial"/>
          <w:color w:val="000000" w:themeColor="text1"/>
          <w:sz w:val="22"/>
          <w:szCs w:val="22"/>
        </w:rPr>
        <w:t xml:space="preserve"> ‘‘visual memory</w:t>
      </w:r>
      <w:r w:rsidRPr="00CF06F2">
        <w:rPr>
          <w:rFonts w:ascii="Arial" w:hAnsi="Arial" w:cs="Arial"/>
          <w:color w:val="000000" w:themeColor="text1"/>
          <w:sz w:val="22"/>
          <w:szCs w:val="22"/>
        </w:rPr>
        <w:t>,</w:t>
      </w:r>
      <w:r w:rsidRPr="00CF06F2">
        <w:rPr>
          <w:rFonts w:ascii="Arial" w:hAnsi="Arial" w:cs="Arial"/>
          <w:color w:val="000000" w:themeColor="text1"/>
          <w:sz w:val="22"/>
          <w:szCs w:val="22"/>
        </w:rPr>
        <w:t>’’</w:t>
      </w:r>
      <w:r w:rsidRPr="00CF06F2">
        <w:rPr>
          <w:rFonts w:ascii="Arial" w:hAnsi="Arial" w:cs="Arial"/>
          <w:color w:val="000000" w:themeColor="text1"/>
          <w:sz w:val="22"/>
          <w:szCs w:val="22"/>
        </w:rPr>
        <w:t xml:space="preserve"> gwnaethon nhw disgrifio fel</w:t>
      </w:r>
      <w:r w:rsidRPr="00CF06F2">
        <w:rPr>
          <w:rFonts w:ascii="Arial" w:hAnsi="Arial" w:cs="Arial"/>
          <w:color w:val="000000" w:themeColor="text1"/>
          <w:sz w:val="22"/>
          <w:szCs w:val="22"/>
        </w:rPr>
        <w:t xml:space="preserve"> ‘‘picturing the</w:t>
      </w:r>
      <w:r w:rsidR="0091184A" w:rsidRPr="00CF06F2">
        <w:rPr>
          <w:rFonts w:ascii="Arial" w:hAnsi="Arial" w:cs="Arial"/>
          <w:color w:val="000000" w:themeColor="text1"/>
          <w:sz w:val="22"/>
          <w:szCs w:val="22"/>
        </w:rPr>
        <w:t xml:space="preserve"> </w:t>
      </w:r>
      <w:r w:rsidRPr="00CF06F2">
        <w:rPr>
          <w:rFonts w:ascii="Arial" w:hAnsi="Arial" w:cs="Arial"/>
          <w:color w:val="000000" w:themeColor="text1"/>
          <w:sz w:val="22"/>
          <w:szCs w:val="22"/>
        </w:rPr>
        <w:t>word ‘in their head’ and then attempting to remember what the word</w:t>
      </w:r>
      <w:r w:rsidR="0091184A" w:rsidRPr="00CF06F2">
        <w:rPr>
          <w:rFonts w:ascii="Arial" w:hAnsi="Arial" w:cs="Arial"/>
          <w:color w:val="000000" w:themeColor="text1"/>
          <w:sz w:val="22"/>
          <w:szCs w:val="22"/>
        </w:rPr>
        <w:t xml:space="preserve"> </w:t>
      </w:r>
      <w:r w:rsidRPr="00CF06F2">
        <w:rPr>
          <w:rFonts w:ascii="Arial" w:hAnsi="Arial" w:cs="Arial"/>
          <w:color w:val="000000" w:themeColor="text1"/>
          <w:sz w:val="22"/>
          <w:szCs w:val="22"/>
        </w:rPr>
        <w:t>looks like</w:t>
      </w:r>
      <w:r w:rsidRPr="00CF06F2">
        <w:rPr>
          <w:rFonts w:ascii="Arial" w:hAnsi="Arial" w:cs="Arial"/>
          <w:color w:val="000000" w:themeColor="text1"/>
          <w:sz w:val="22"/>
          <w:szCs w:val="22"/>
        </w:rPr>
        <w:t>.</w:t>
      </w:r>
      <w:r w:rsidRPr="00CF06F2">
        <w:rPr>
          <w:rFonts w:ascii="Arial" w:hAnsi="Arial" w:cs="Arial"/>
          <w:color w:val="000000" w:themeColor="text1"/>
          <w:sz w:val="22"/>
          <w:szCs w:val="22"/>
        </w:rPr>
        <w:t>’’</w:t>
      </w:r>
      <w:r w:rsidR="0091184A" w:rsidRPr="00CF06F2">
        <w:rPr>
          <w:rFonts w:ascii="Arial" w:hAnsi="Arial" w:cs="Arial"/>
          <w:color w:val="000000" w:themeColor="text1"/>
          <w:sz w:val="22"/>
          <w:szCs w:val="22"/>
        </w:rPr>
        <w:t xml:space="preserve"> </w:t>
      </w:r>
      <w:r w:rsidR="00CF06F2" w:rsidRPr="00CF06F2">
        <w:rPr>
          <w:rFonts w:ascii="Arial" w:hAnsi="Arial" w:cs="Arial"/>
          <w:color w:val="000000" w:themeColor="text1"/>
          <w:sz w:val="22"/>
          <w:szCs w:val="22"/>
        </w:rPr>
        <w:t>Roedd modd ceisio cyfuno’r ddau bwynt yma wrth greu strategaeth B gan fod creu’r pyramid yn gorfodi’r disgyblion i ail adrodd y gair nes bod wedi eu sillafu yn llawn ar linell olaf y pyramid. Hefyd o ran ‘visual memory’ bydd y disgyblion yn gallu meddwn nôl i’r siâp pyramid er mwyn trio cofio beth oedd y gair yn edrych fel.</w:t>
      </w:r>
    </w:p>
    <w:p w:rsidR="00CF06F2" w:rsidRPr="00CF06F2" w:rsidRDefault="00CF06F2" w:rsidP="00F504F0">
      <w:pPr>
        <w:pBdr>
          <w:top w:val="nil"/>
          <w:left w:val="nil"/>
          <w:bottom w:val="nil"/>
          <w:right w:val="nil"/>
          <w:between w:val="nil"/>
          <w:bar w:val="nil"/>
        </w:pBdr>
        <w:spacing w:after="160" w:line="360" w:lineRule="auto"/>
        <w:rPr>
          <w:rFonts w:ascii="Arial" w:hAnsi="Arial" w:cs="Arial"/>
          <w:color w:val="000000" w:themeColor="text1"/>
          <w:sz w:val="22"/>
          <w:szCs w:val="22"/>
        </w:rPr>
      </w:pPr>
    </w:p>
    <w:p w:rsidR="0046639E" w:rsidRPr="00CF06F2" w:rsidRDefault="00CF06F2" w:rsidP="00F504F0">
      <w:pPr>
        <w:pBdr>
          <w:top w:val="nil"/>
          <w:left w:val="nil"/>
          <w:bottom w:val="nil"/>
          <w:right w:val="nil"/>
          <w:between w:val="nil"/>
          <w:bar w:val="nil"/>
        </w:pBdr>
        <w:spacing w:after="160" w:line="360" w:lineRule="auto"/>
        <w:rPr>
          <w:rFonts w:ascii="Arial" w:hAnsi="Arial" w:cs="Arial"/>
          <w:color w:val="000000" w:themeColor="text1"/>
          <w:sz w:val="22"/>
          <w:szCs w:val="22"/>
        </w:rPr>
      </w:pPr>
      <w:r w:rsidRPr="00CF06F2">
        <w:rPr>
          <w:rFonts w:ascii="Arial" w:hAnsi="Arial" w:cs="Arial"/>
          <w:color w:val="000000" w:themeColor="text1"/>
          <w:sz w:val="22"/>
          <w:szCs w:val="22"/>
        </w:rPr>
        <w:t>Strategaeth C oedd bod disgyblion yn gwrando ar eiriau wedi recordio ar dap ac yna yn chwilio am y term Saesneg yn y geiriadur er mwyn dod yn fwy cyfarwydd â’u hystyr a chael y cyfle i ddarllen y sillafu cywir ar bapur.</w:t>
      </w:r>
    </w:p>
    <w:p w:rsidR="00CF06F2" w:rsidRPr="00CF06F2" w:rsidRDefault="00CF06F2" w:rsidP="00F504F0">
      <w:pPr>
        <w:pBdr>
          <w:top w:val="nil"/>
          <w:left w:val="nil"/>
          <w:bottom w:val="nil"/>
          <w:right w:val="nil"/>
          <w:between w:val="nil"/>
          <w:bar w:val="nil"/>
        </w:pBdr>
        <w:spacing w:after="160" w:line="360" w:lineRule="auto"/>
        <w:rPr>
          <w:rFonts w:ascii="Arial" w:hAnsi="Arial" w:cs="Arial"/>
          <w:color w:val="000000" w:themeColor="text1"/>
          <w:sz w:val="22"/>
          <w:szCs w:val="22"/>
        </w:rPr>
      </w:pPr>
    </w:p>
    <w:p w:rsidR="0046639E" w:rsidRPr="00CF06F2" w:rsidRDefault="0046639E" w:rsidP="00F504F0">
      <w:pPr>
        <w:pBdr>
          <w:top w:val="nil"/>
          <w:left w:val="nil"/>
          <w:bottom w:val="nil"/>
          <w:right w:val="nil"/>
          <w:between w:val="nil"/>
          <w:bar w:val="nil"/>
        </w:pBdr>
        <w:spacing w:after="160" w:line="360" w:lineRule="auto"/>
        <w:rPr>
          <w:rFonts w:ascii="Arial" w:hAnsi="Arial" w:cs="Arial"/>
          <w:color w:val="000000" w:themeColor="text1"/>
          <w:sz w:val="22"/>
          <w:szCs w:val="22"/>
        </w:rPr>
      </w:pPr>
      <w:r w:rsidRPr="00CF06F2">
        <w:rPr>
          <w:rFonts w:ascii="Arial" w:hAnsi="Arial" w:cs="Arial"/>
          <w:color w:val="000000" w:themeColor="text1"/>
          <w:sz w:val="22"/>
          <w:szCs w:val="22"/>
        </w:rPr>
        <w:t>Mae gwaith ymchwil Dahl ac eraill (2003) yn cefnogi’r strategaeth yma gan nodi bod plant yn cofio sut i sillafu wrth wedi geiriau yn llyfrau, “Remember words from reading experiences, from particular boks, or from the classrom environment.”</w:t>
      </w:r>
      <w:r w:rsidR="00CF06F2" w:rsidRPr="00CF06F2">
        <w:rPr>
          <w:rFonts w:ascii="Arial" w:hAnsi="Arial" w:cs="Arial"/>
          <w:color w:val="000000" w:themeColor="text1"/>
          <w:sz w:val="22"/>
          <w:szCs w:val="22"/>
        </w:rPr>
        <w:t xml:space="preserve"> </w:t>
      </w:r>
      <w:r w:rsidR="00CF06F2" w:rsidRPr="00CF06F2">
        <w:rPr>
          <w:rFonts w:ascii="Arial" w:hAnsi="Arial" w:cs="Arial"/>
          <w:color w:val="000000" w:themeColor="text1"/>
          <w:sz w:val="22"/>
          <w:szCs w:val="22"/>
        </w:rPr>
        <w:t>Bydd ffeindio llyfr syth yn cynnwys yr eirfa y prawf i gyd cychwynnol yn amhosib, dyma pam mae geiriadur yn opsiwn da ac yn gyd fynd a’r ‘amgylchedd dosbarth’ a nodwyd gan yr ysgolheigion. Mae wedyn yn bosib defnyddio’r cof gweledol i gael mynediad i sut i sillafu’r geiriau yma.</w:t>
      </w:r>
    </w:p>
    <w:p w:rsidR="0046639E" w:rsidRPr="00CF06F2" w:rsidRDefault="0046639E" w:rsidP="0046639E">
      <w:pPr>
        <w:pBdr>
          <w:top w:val="nil"/>
          <w:left w:val="nil"/>
          <w:bottom w:val="nil"/>
          <w:right w:val="nil"/>
          <w:between w:val="nil"/>
          <w:bar w:val="nil"/>
        </w:pBdr>
        <w:spacing w:after="160" w:line="360" w:lineRule="auto"/>
        <w:rPr>
          <w:rFonts w:ascii="Arial" w:hAnsi="Arial" w:cs="Arial"/>
          <w:color w:val="000000" w:themeColor="text1"/>
          <w:sz w:val="22"/>
          <w:szCs w:val="22"/>
        </w:rPr>
      </w:pPr>
    </w:p>
    <w:p w:rsidR="00002C1F" w:rsidRPr="00CF06F2" w:rsidRDefault="00CF06F2" w:rsidP="00DD6D14">
      <w:pPr>
        <w:pBdr>
          <w:top w:val="nil"/>
          <w:left w:val="nil"/>
          <w:bottom w:val="nil"/>
          <w:right w:val="nil"/>
          <w:between w:val="nil"/>
          <w:bar w:val="nil"/>
        </w:pBdr>
        <w:spacing w:after="160" w:line="36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Strategaeth CH oedd dweud y gair yn uchel fel y gwelir ar bapur e.e. gw – raig. Mae ymchwil gan Ormrod and Jenkins (1989) a Holms and Malone (2004) yn cefnogi’r strategaeth yma ac </w:t>
      </w:r>
      <w:r w:rsidRPr="00CF06F2">
        <w:rPr>
          <w:rFonts w:ascii="Arial" w:hAnsi="Arial" w:cs="Arial"/>
          <w:color w:val="000000" w:themeColor="text1"/>
          <w:sz w:val="22"/>
          <w:szCs w:val="22"/>
        </w:rPr>
        <w:lastRenderedPageBreak/>
        <w:t>wedi gwneud ymchwil dwys gydag oedolion lle nodwyd y ddwy strategaeth sy’n cael eu defnyddio'r fwyaf aml sef ymarfer llythrennau yn eiriau a gorbwysleisio geiriau, hynny yw, gorbwysleisio rhai elfennau o’r gair fel bod y gair yn gydfyd a’r llythrennau. Mae Bosman, Van Hell, &amp; Verhoeven (2006) hefyd wedi gwneud ymchwil cychwynnol yn yr un maes gyda phlant.</w:t>
      </w:r>
    </w:p>
    <w:p w:rsidR="00CF06F2" w:rsidRPr="00CF06F2" w:rsidRDefault="00CF06F2" w:rsidP="00CF06F2">
      <w:pPr>
        <w:spacing w:line="480" w:lineRule="auto"/>
        <w:rPr>
          <w:rFonts w:ascii="Arial" w:hAnsi="Arial" w:cs="Arial"/>
          <w:color w:val="C00000"/>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Gwnaeth Drake ac Ehri (1984) darganfod bod y ffurf yma yn debygol o arwain at sillafu mwy o eiriau yn gywir oherwydd bod pobl yn gallu cofio’r llythrennau di-sŵn yn eiriau yn well. Er gwnaeth yr allu i sillafu geiriau gyda llythrennau sy’n ddwbl ddim gwella o ganlyniad i’r strategaeth yma.  Yn achos fy astudiaeth does dim un o’r geiriau yn y categori yma gyda llythrennau sy’n dwbli felly doedd dim cyfle i brofi ymchwil yr ysgolheigion er mae ymchwilydd eraill megis Landerl, Thaler a Reitsma (2008) wedi cwestiynu a thorri ar astudiaeth Drake ac Ehri. </w:t>
      </w:r>
    </w:p>
    <w:p w:rsidR="00CF06F2" w:rsidRPr="00CF06F2" w:rsidRDefault="00CF06F2" w:rsidP="00CF06F2">
      <w:pPr>
        <w:spacing w:line="480" w:lineRule="auto"/>
        <w:rPr>
          <w:rFonts w:ascii="Arial" w:hAnsi="Arial" w:cs="Arial"/>
          <w:color w:val="000000" w:themeColor="text1"/>
          <w:sz w:val="22"/>
          <w:szCs w:val="22"/>
        </w:rPr>
      </w:pPr>
    </w:p>
    <w:p w:rsidR="00E505D9"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Dewiswyd cynnwys maes D sef dim strategaeth er mwyn ceisio cefnogi a chryfhau’r datganiad bod y strategaethau a nodir gan yr ysgolheigion yn effeithiol, os oedd sgôr y disgyblion yn gwella o ganlyniad i ddefnyddio nhw, fel dangosodd y prawf ôl cychwynnol.</w:t>
      </w:r>
    </w:p>
    <w:p w:rsidR="00CF06F2" w:rsidRPr="00CF06F2" w:rsidRDefault="00CF06F2" w:rsidP="00CF06F2">
      <w:pPr>
        <w:spacing w:line="480" w:lineRule="auto"/>
        <w:rPr>
          <w:rFonts w:ascii="Arial" w:hAnsi="Arial" w:cs="Arial"/>
          <w:color w:val="000000" w:themeColor="text1"/>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Gwnaeth  strategaethau A – CH i gyd gweithio yn dda gan fod pob disgybl wedi sillafu llai na hanner o’r geiriau yn anghywir (1 neu 2 wedi eu sillafu yn anghywir ymhob categori) a gwnaeth rhai disgyblion hyd yn oed llwyddo i sillafu pob gair yn gategorïau A a CH yn gywir.</w:t>
      </w:r>
    </w:p>
    <w:p w:rsidR="00CF06F2" w:rsidRPr="00CF06F2" w:rsidRDefault="00CF06F2" w:rsidP="00CF06F2">
      <w:pPr>
        <w:spacing w:line="480" w:lineRule="auto"/>
        <w:rPr>
          <w:rFonts w:ascii="Arial" w:hAnsi="Arial" w:cs="Arial"/>
          <w:color w:val="000000" w:themeColor="text1"/>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Mae hyn yn awgrymu, wrth ystyried y data, bod strategaeth A sef creu mnemonig ar gyfer pob gair a CH sef torri’r gair lawr a’i dweud ar lafar wedi gweithio'r orau. Barn y disgyblion ar ôl y prawf ôl cychwynnol oedd bod strategaeth Ac wedi’i chynorthwyo nhw'r fwyaf wrth geisio sillafu’r geiriau yn ystod y prawf. Roedd nifer yn nodi bod hyn oherwydd os nad oeddent yn gallu cofio sut i sillafu'r gair roedd modd cofio eu mnemonig yn lle, felly oedd mwy nag un cyfle i allu cofio’r sillafu cywir. </w:t>
      </w:r>
    </w:p>
    <w:p w:rsidR="00CF06F2" w:rsidRPr="00CF06F2" w:rsidRDefault="00CF06F2" w:rsidP="00CF06F2">
      <w:pPr>
        <w:spacing w:line="480" w:lineRule="auto"/>
        <w:rPr>
          <w:rFonts w:ascii="Arial" w:hAnsi="Arial" w:cs="Arial"/>
          <w:color w:val="000000" w:themeColor="text1"/>
          <w:sz w:val="22"/>
          <w:szCs w:val="22"/>
        </w:rPr>
      </w:pPr>
    </w:p>
    <w:p w:rsidR="009F58E9"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lastRenderedPageBreak/>
        <w:t>Roedd hyn hefyd wedi rhoi disgyblion cyfle i wirio sillafu eu hun, hyd yn oes os oeddent yn meddwl bod wedi sillafu’r gair yn gywir, gall gwirio yn erbyn y mnemonig i sicrhau bod y sillafu yn gyd fynd.</w:t>
      </w:r>
    </w:p>
    <w:p w:rsidR="00CF06F2" w:rsidRPr="00CF06F2" w:rsidRDefault="00CF06F2" w:rsidP="00CF06F2">
      <w:pPr>
        <w:spacing w:line="480" w:lineRule="auto"/>
        <w:rPr>
          <w:rFonts w:ascii="Arial" w:hAnsi="Arial" w:cs="Arial"/>
          <w:color w:val="000000" w:themeColor="text1"/>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Mae’n holl bosib gall defnyddio mnemonig yn y dosbarth yn unrhyw bwnc wrth gyflwyno topig newydd gynorthwyo disgyblion i gofio’r geiriau allweddol o’r categori yna, yn ogystal â sut i sillafu nhw. Mae hyn yn gyd fynd ac ymchwil ysgolheigion a nodwyd y pwysigrwydd o allu sillafu wrth ysgrifennu traethawd yn unrhyw bwnc.</w:t>
      </w:r>
    </w:p>
    <w:p w:rsidR="00CF06F2" w:rsidRPr="00CF06F2" w:rsidRDefault="00CF06F2" w:rsidP="00CF06F2">
      <w:pPr>
        <w:spacing w:line="480" w:lineRule="auto"/>
        <w:rPr>
          <w:rFonts w:ascii="Arial" w:hAnsi="Arial" w:cs="Arial"/>
          <w:color w:val="000000" w:themeColor="text1"/>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Y categori arall lle llwyddodd rhai disgyblion i ennill marciau llawn oedd CH sef torri’r gair lawr a’u hadrodd ar lafar. Gwnaeth y strategaeth yma helpu yn enwedig gyda geiriau fel Gw-lyb a Gw-raig ble’r oedd modd defnyddio’r llafariad anghywir neu adael llythyren allan. Teimlodd y disgyblion bod torri geiriau i lawr yn allan yn uchel yn dawel yn ystod y prawf ôl cychwynnol wedi cynorthwyo rhyw faint wrth wirio eu sillafu.</w:t>
      </w:r>
    </w:p>
    <w:p w:rsidR="00CF06F2" w:rsidRPr="00CF06F2" w:rsidRDefault="00CF06F2" w:rsidP="00CF06F2">
      <w:pPr>
        <w:spacing w:line="480" w:lineRule="auto"/>
        <w:rPr>
          <w:rFonts w:ascii="Arial" w:hAnsi="Arial" w:cs="Arial"/>
          <w:color w:val="000000" w:themeColor="text1"/>
          <w:sz w:val="22"/>
          <w:szCs w:val="22"/>
        </w:rPr>
      </w:pPr>
    </w:p>
    <w:p w:rsidR="00200EC6"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Er na enillodd unrhyw ddisgybl marciau llawn yn gategorïau B a C roedd cynnydd sylweddol i’w weld yn y categorïau yma gyda dros dri chwarter o’r dosbarth ond yn cael un gair yn anghywir, a’r chwarter arall ond wedi sillafu dau air yn anghywir, hefyd yn profi bod rhyw faint o heffeithioldeb i’r strategaethau yma hefyd.</w:t>
      </w:r>
    </w:p>
    <w:p w:rsidR="00CF06F2" w:rsidRPr="00CF06F2" w:rsidRDefault="00CF06F2" w:rsidP="00CF06F2">
      <w:pPr>
        <w:spacing w:line="480" w:lineRule="auto"/>
        <w:rPr>
          <w:rFonts w:ascii="Arial" w:hAnsi="Arial" w:cs="Arial"/>
          <w:color w:val="000000" w:themeColor="text1"/>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Nid oedd cynnydd i weld wrth ystyried D sef dim strategaeth fel y disgwylir gan fod y disgyblion heb ystyried y geiriau yn y categori yma ers y prawf cychwynnol ac felly yn gwneud union yr un camgymeriadau a heb wneud cynnydd. </w:t>
      </w:r>
    </w:p>
    <w:p w:rsidR="00CF06F2" w:rsidRPr="00CF06F2" w:rsidRDefault="00CF06F2" w:rsidP="00CF06F2">
      <w:pPr>
        <w:spacing w:line="480" w:lineRule="auto"/>
        <w:rPr>
          <w:rFonts w:ascii="Arial" w:hAnsi="Arial" w:cs="Arial"/>
          <w:color w:val="000000" w:themeColor="text1"/>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Felly yn achos yr astudiaeth mae strategaeth A a CH wedi profi i weithio'r fwyaf effeithiol, B a C gyda rhywfaint o effaith a D gyda dim effaith o gwbl. Roedd astudiaeth A yn wneud ag ysgrifennu ar draws y Cwricwlwm, sef beth mae rhan fwyaf o ymchwil gan ysgolheigion yn </w:t>
      </w:r>
      <w:r w:rsidRPr="00CF06F2">
        <w:rPr>
          <w:rFonts w:ascii="Arial" w:hAnsi="Arial" w:cs="Arial"/>
          <w:color w:val="000000" w:themeColor="text1"/>
          <w:sz w:val="22"/>
          <w:szCs w:val="22"/>
        </w:rPr>
        <w:lastRenderedPageBreak/>
        <w:t xml:space="preserve">nodi fel y prif gysylltiad â sillafu (Peck a Coyle, 2012) er roedd astudiaeth B hefyd i wneud ag ysgrifennu a gwnaeth ddim cael gymaint o effaith. </w:t>
      </w:r>
    </w:p>
    <w:p w:rsidR="001D72E9" w:rsidRDefault="001D72E9" w:rsidP="002C3446">
      <w:pPr>
        <w:spacing w:line="480" w:lineRule="auto"/>
        <w:rPr>
          <w:rFonts w:ascii="Arial" w:hAnsi="Arial" w:cs="Arial"/>
          <w:color w:val="C00000"/>
          <w:sz w:val="22"/>
          <w:szCs w:val="22"/>
        </w:rPr>
      </w:pPr>
    </w:p>
    <w:p w:rsidR="00CF06F2" w:rsidRPr="00CF06F2" w:rsidRDefault="00CF06F2" w:rsidP="00CF06F2">
      <w:pPr>
        <w:spacing w:line="480" w:lineRule="auto"/>
        <w:rPr>
          <w:rFonts w:ascii="Arial" w:hAnsi="Arial" w:cs="Arial"/>
          <w:sz w:val="22"/>
          <w:szCs w:val="22"/>
        </w:rPr>
      </w:pPr>
      <w:r w:rsidRPr="00CF06F2">
        <w:rPr>
          <w:rFonts w:ascii="Arial" w:hAnsi="Arial" w:cs="Arial"/>
          <w:sz w:val="22"/>
          <w:szCs w:val="22"/>
        </w:rPr>
        <w:t>Mae digon bosib bod hyn, ynghyd ac ymchwil Torosoff, oherwydd gwnaeth y disgyblion ddim mwynhau strategaeth B gymaint â felly ddim wedi cael gymaint allan o ran cynnydd. Rhaid hefyd cofio bod y geiriau mwyaf heriol wedi eu gosod yn strategaethau A ac B ac felly mae’r ffaith bod nifer o ddisgyblion wedi cael pob ateb cywir gan ddefnyddio strategaeth A gymaint fwy yn drawiadol. Mae hyn oherwydd bod rhai o’r geiriau ddim o fewn eu gallu a ddim yn eiriau maen nhw’n dewis i ddefnyddio yn gyson.</w:t>
      </w:r>
    </w:p>
    <w:p w:rsidR="00CF06F2" w:rsidRPr="00CF06F2" w:rsidRDefault="00CF06F2" w:rsidP="00CF06F2">
      <w:pPr>
        <w:spacing w:line="480" w:lineRule="auto"/>
        <w:rPr>
          <w:rFonts w:ascii="Arial" w:hAnsi="Arial" w:cs="Arial"/>
          <w:sz w:val="22"/>
          <w:szCs w:val="22"/>
        </w:rPr>
      </w:pPr>
    </w:p>
    <w:p w:rsidR="00CF06F2" w:rsidRPr="00CF06F2" w:rsidRDefault="00CF06F2" w:rsidP="00CF06F2">
      <w:pPr>
        <w:spacing w:line="480" w:lineRule="auto"/>
        <w:rPr>
          <w:rFonts w:ascii="Arial" w:hAnsi="Arial" w:cs="Arial"/>
          <w:sz w:val="22"/>
          <w:szCs w:val="22"/>
        </w:rPr>
      </w:pPr>
      <w:r w:rsidRPr="00CF06F2">
        <w:rPr>
          <w:rFonts w:ascii="Arial" w:hAnsi="Arial" w:cs="Arial"/>
          <w:sz w:val="22"/>
          <w:szCs w:val="22"/>
        </w:rPr>
        <w:t xml:space="preserve">Roedd strategaethau C a Ch yn ymwneud a darllen a llafaredd ac yn yr achos yma profwyd llafaredd i fod yn strategaeth gryfach o wella sillafu disgyblion. Y rhesymau bosib dros hyn yw’r ffaith bod dweud geiriau yn uchel yn rhoi cyfle i dorri geiriau i lawr ac ymarfer unrhyw lythrennau di-sŵn sydd fel arfer yn cuddio yn eiriau. </w:t>
      </w:r>
    </w:p>
    <w:p w:rsidR="00CF06F2" w:rsidRPr="00CF06F2" w:rsidRDefault="00CF06F2" w:rsidP="00CF06F2">
      <w:pPr>
        <w:spacing w:line="480" w:lineRule="auto"/>
        <w:rPr>
          <w:rFonts w:ascii="Arial" w:hAnsi="Arial" w:cs="Arial"/>
          <w:sz w:val="22"/>
          <w:szCs w:val="22"/>
        </w:rPr>
      </w:pPr>
    </w:p>
    <w:p w:rsidR="002C3446" w:rsidRDefault="00CF06F2" w:rsidP="00CF06F2">
      <w:pPr>
        <w:spacing w:line="480" w:lineRule="auto"/>
        <w:rPr>
          <w:rFonts w:ascii="Arial" w:hAnsi="Arial" w:cs="Arial"/>
          <w:sz w:val="22"/>
          <w:szCs w:val="22"/>
        </w:rPr>
      </w:pPr>
      <w:r w:rsidRPr="00CF06F2">
        <w:rPr>
          <w:rFonts w:ascii="Arial" w:hAnsi="Arial" w:cs="Arial"/>
          <w:sz w:val="22"/>
          <w:szCs w:val="22"/>
        </w:rPr>
        <w:t>Mae’n anodd datgan beth yn union oedd yr un strategaeth fwyaf effeithiol ond mae’n bosib nodi bod strategaethau A, B, C a Ch i gyd wedi cael rhywfaint o effaith ar allu'r disgyblion i sillafu yn gywir.</w:t>
      </w:r>
    </w:p>
    <w:p w:rsidR="00CF06F2" w:rsidRDefault="00CF06F2" w:rsidP="00CF06F2">
      <w:pPr>
        <w:spacing w:line="480" w:lineRule="auto"/>
        <w:rPr>
          <w:rFonts w:ascii="Arial" w:hAnsi="Arial" w:cs="Arial"/>
          <w:sz w:val="22"/>
          <w:szCs w:val="22"/>
        </w:rPr>
      </w:pPr>
    </w:p>
    <w:p w:rsidR="00CF06F2"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Mae rhaid ystyried cyfyngiadau’r astudiaeth er mwyn gallu gwerthfawrogi’r data yn llawn. Yn yr astudiaeth hon, dewisais roi pwyslais penodol ar ysgrifennu ar draws y Cwricwlwm gan gynnwys dwy strategaeth oedd yn ymwneud ag ysgrifennu ac un dasg yr un yn ymwneud a darllen a llafar. Gwnaeth hyn golygu dydw i fethu datgan os yw ysgrifennu, darllen neu lafar sydd a’r prif gysylltiad gyda gallu sillafu dysgwyr.</w:t>
      </w:r>
    </w:p>
    <w:p w:rsidR="00CF06F2" w:rsidRPr="00CF06F2" w:rsidRDefault="00CF06F2" w:rsidP="00CF06F2">
      <w:pPr>
        <w:spacing w:line="480" w:lineRule="auto"/>
        <w:rPr>
          <w:rFonts w:ascii="Arial" w:hAnsi="Arial" w:cs="Arial"/>
          <w:color w:val="000000" w:themeColor="text1"/>
          <w:sz w:val="22"/>
          <w:szCs w:val="22"/>
        </w:rPr>
      </w:pPr>
    </w:p>
    <w:p w:rsidR="00BA4AA4" w:rsidRPr="00CF06F2" w:rsidRDefault="00CF06F2" w:rsidP="00CF06F2">
      <w:pPr>
        <w:spacing w:line="480" w:lineRule="auto"/>
        <w:rPr>
          <w:rFonts w:ascii="Arial" w:hAnsi="Arial" w:cs="Arial"/>
          <w:color w:val="000000" w:themeColor="text1"/>
          <w:sz w:val="22"/>
          <w:szCs w:val="22"/>
        </w:rPr>
      </w:pPr>
      <w:r w:rsidRPr="00CF06F2">
        <w:rPr>
          <w:rFonts w:ascii="Arial" w:hAnsi="Arial" w:cs="Arial"/>
          <w:color w:val="000000" w:themeColor="text1"/>
          <w:sz w:val="22"/>
          <w:szCs w:val="22"/>
        </w:rPr>
        <w:t xml:space="preserve">Os roeddwn i am ail wneud yr astudiaeth, bydd rhaid ystyried cynnwys yr un nifer o dasgau ar gyfer pob un o’r tri maes fel bod y data hyd yn oed yn fwy dilys. Ffordd o sicrhau dilysrwydd bydd wedi bod i gynnwys mwy na un dasg ym mhob un maes i sicrhau roedd y </w:t>
      </w:r>
      <w:r w:rsidRPr="00CF06F2">
        <w:rPr>
          <w:rFonts w:ascii="Arial" w:hAnsi="Arial" w:cs="Arial"/>
          <w:color w:val="000000" w:themeColor="text1"/>
          <w:sz w:val="22"/>
          <w:szCs w:val="22"/>
        </w:rPr>
        <w:lastRenderedPageBreak/>
        <w:t>strategaeth wir yn/ ddim yn gweithio ac nid oherwydd yr eirfa benodol yn y categori oedd y rheswm dros y data.</w:t>
      </w:r>
    </w:p>
    <w:p w:rsidR="00CF06F2" w:rsidRDefault="00CF06F2" w:rsidP="00CF06F2">
      <w:pPr>
        <w:spacing w:line="480" w:lineRule="auto"/>
        <w:rPr>
          <w:rFonts w:ascii="Arial" w:hAnsi="Arial" w:cs="Arial"/>
          <w:color w:val="385623" w:themeColor="accent6" w:themeShade="80"/>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Er bydd ychwanegu mwy o strategaethau wedi golygu ychwanegu mwy o eirfa at y rhestr ar gyfer y profion sillafu ac mae’n bosib bydd cynnwys mwy na 25 gair wedi gwneud yr astudiaeth yn anghyraeddadwy oherwydd bydd gymaint o ddata gwahanol. Dyma broblem arall sydd yn codi o ddefnyddio sampl eithaf bach o 24 disgyblion, gyda mwy o ddisgyblion bydd modd cynnwys mwy o strategaethau.</w:t>
      </w:r>
    </w:p>
    <w:p w:rsidR="00714035" w:rsidRPr="00714035" w:rsidRDefault="00714035" w:rsidP="00714035">
      <w:pPr>
        <w:spacing w:line="480" w:lineRule="auto"/>
        <w:rPr>
          <w:rFonts w:ascii="Arial" w:hAnsi="Arial" w:cs="Arial"/>
          <w:color w:val="000000" w:themeColor="text1"/>
          <w:sz w:val="22"/>
          <w:szCs w:val="22"/>
        </w:rPr>
      </w:pPr>
    </w:p>
    <w:p w:rsidR="00047368"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Un syniad i atal y broblem yma bydd i gynnwys llai o eirfa ym mhob categori neu i brofi ond un categori ar y tro dros amser. Mae’n ddigon bosib bydd y proses yma o wneud yr astudiaeth dros gyfnod fwy o amser yn rhoi’r cyfle i dreialu’r strategaethau gwahanol ar yr un geiriau, os mae’n ymddangos bod y disgyblion yn sillafu rhai o’r geiriau yn anghywir o hyd ar ôl treialu un strategaeth.</w:t>
      </w:r>
    </w:p>
    <w:p w:rsidR="00714035" w:rsidRPr="00714035" w:rsidRDefault="00714035" w:rsidP="00714035">
      <w:pPr>
        <w:spacing w:line="480" w:lineRule="auto"/>
        <w:rPr>
          <w:rFonts w:ascii="Arial" w:hAnsi="Arial" w:cs="Arial"/>
          <w:color w:val="000000" w:themeColor="text1"/>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Rhoddwyd y cyfle i ddisgyblion cynnig barn ar heffeithioldeb y strategaethau wedi y prawf ôl cychwynnol er mwyn iddynt allu ystyried sut oeddent yn teimlo wrth drio sillafu'r geiriau am yr ail waith i’w gymharu ag yn ystod y prawf cyntaf. Bydd rhoi cyfle i ddisgyblion i fynegi eu barn ynglŷn â’r strategaeth yn gynharach yn y proses wedi rhoi cyfle i newid cyfeiriad yr ymchwil gan ystyried llais y disgybl a’u pwysigrwydd.</w:t>
      </w:r>
    </w:p>
    <w:p w:rsidR="00714035" w:rsidRPr="00714035" w:rsidRDefault="00714035" w:rsidP="00714035">
      <w:pPr>
        <w:spacing w:line="480" w:lineRule="auto"/>
        <w:rPr>
          <w:rFonts w:ascii="Arial" w:hAnsi="Arial" w:cs="Arial"/>
          <w:color w:val="000000" w:themeColor="text1"/>
          <w:sz w:val="22"/>
          <w:szCs w:val="22"/>
        </w:rPr>
      </w:pPr>
    </w:p>
    <w:p w:rsidR="008B2AD8"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Roedd yn amlwg bod rhai dysgwyr yn mynd i’r afael a strategaethau penodol yn well nag eraill, er enghraifft, gwnaeth dysgwyr oedd ddim yn hoff o ysgrifennu ffafrio'r dasg geiriaduron lle’r oedd rhaid dod o hyd i’r gair a’r sillafu cywir heb orfod rhoi pen i bapur. Bydd clywed llais y disgybl yn gynharach yn y proses wedi cynnig cyfle i roi’r disgyblion mewn i grwpiau penodol o ran eu hoff strategaeth dysgu i weld sut effaith bydd ar ganlyniadau’r prawf cyfan yn y pendraw.</w:t>
      </w:r>
    </w:p>
    <w:p w:rsidR="00714035" w:rsidRDefault="00714035" w:rsidP="00714035">
      <w:pPr>
        <w:spacing w:line="480" w:lineRule="auto"/>
        <w:rPr>
          <w:rFonts w:ascii="Arial" w:hAnsi="Arial" w:cs="Arial"/>
          <w:color w:val="385623" w:themeColor="accent6" w:themeShade="80"/>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lastRenderedPageBreak/>
        <w:t xml:space="preserve">Mae sicrhau bod union yr un nifer o amser yn cael eu rhoi ar gyfer pob strategaeth yn bwysig er mwyn creu data sydd yn hollol ddilys er yn ystod yr arbrawf roedd rhai disgyblion wedi mwynhau defnyddio rhai strategaeth yn well nag eraill ac wedi defnyddio'r rhain tu allan i’r dosbarth yn ystod yr arbrawf. </w:t>
      </w:r>
    </w:p>
    <w:p w:rsidR="00714035" w:rsidRPr="00714035" w:rsidRDefault="00714035" w:rsidP="00714035">
      <w:pPr>
        <w:spacing w:line="480" w:lineRule="auto"/>
        <w:rPr>
          <w:rFonts w:ascii="Arial" w:hAnsi="Arial" w:cs="Arial"/>
          <w:color w:val="000000" w:themeColor="text1"/>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Gwnaeth grŵp bach o ddisgyblion nodi ar ôl y prawf ôl cychwynnol eu bod wedi creu rhagor o fnemonigion (Strategaeth A) tu allan i’r dosbarth gan eu bod yn hoffi creu'r rhain. Mae’n holl bosib bod canlyniadau'r strategaeth yma yn dangos fwy o gynnydd na strategaethau arall gan fod mwy o amser wedi cael eu treulio ar y strategaeth yma.</w:t>
      </w:r>
    </w:p>
    <w:p w:rsidR="00714035" w:rsidRPr="00714035" w:rsidRDefault="00714035" w:rsidP="00714035">
      <w:pPr>
        <w:spacing w:line="480" w:lineRule="auto"/>
        <w:rPr>
          <w:rFonts w:ascii="Arial" w:hAnsi="Arial" w:cs="Arial"/>
          <w:color w:val="000000" w:themeColor="text1"/>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 xml:space="preserve">Bydd cyfuno strategaethau hefyd wedi bod yn haen ddiddorol i’r ymchwil ond, eto, oherwydd maint bychan y sampl doedd dim digon o ddisgyblion i allu cyfuno strategaethau a derbyn canlyniadau dilys. Mae hyn oherwydd bod nifer bach y sampl ddim wedi dangos yn glir pa strategaethau oedd yn gweithio gan fydd hanner y dosbarth (sef 12 disgybl) yn treialu dau e.e. A a C, a’r hanner arall yn treialu’r ddau arall e.e. B a D. </w:t>
      </w:r>
    </w:p>
    <w:p w:rsidR="00714035" w:rsidRPr="00714035" w:rsidRDefault="00714035" w:rsidP="00714035">
      <w:pPr>
        <w:spacing w:line="480" w:lineRule="auto"/>
        <w:rPr>
          <w:rFonts w:ascii="Arial" w:hAnsi="Arial" w:cs="Arial"/>
          <w:color w:val="385623" w:themeColor="accent6" w:themeShade="80"/>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Roedd nifer y disgyblion hefyd yn rhwystro’r cyfle i ymchwilio i effaith y strategaethau ar unigolyn i’w gymharu â phâr neu grŵp. Bydd rhoi rhestr geirfa wahanol i grwpiau gwahanol neu hyd yn oed yr un eirfa ond cymysgu’r strategaethau wedi rhoi cyfle i brofi’r strategaethau yn fwy dwfn.</w:t>
      </w:r>
    </w:p>
    <w:p w:rsidR="00714035" w:rsidRPr="00714035" w:rsidRDefault="00714035" w:rsidP="00714035">
      <w:pPr>
        <w:spacing w:line="480" w:lineRule="auto"/>
        <w:rPr>
          <w:rFonts w:ascii="Arial" w:hAnsi="Arial" w:cs="Arial"/>
          <w:color w:val="000000" w:themeColor="text1"/>
          <w:sz w:val="22"/>
          <w:szCs w:val="22"/>
        </w:rPr>
      </w:pPr>
    </w:p>
    <w:p w:rsidR="00D270AC"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Roedd pob un disgybl wedi derbyn union yr un rhestr geirfa ac union yr un strategaethau er bod disgyblion ac anawsterau dysgu yn y dosbarth bydd wedi manteisio mwy o dderbyn rhestr wedi teilwra yn fwy at eu gallu nhw. Y rheswm penderfynwyd yn erbyn hyn oedd bod rhaid ystyried y  moesegol potensial fydd yn codi fel canlyniad o wneud hyn o ran cadw’r disgyblion yn gyfrinachol.</w:t>
      </w:r>
    </w:p>
    <w:p w:rsidR="00D270AC" w:rsidRDefault="00D270AC" w:rsidP="00151E52">
      <w:pPr>
        <w:spacing w:line="480" w:lineRule="auto"/>
        <w:rPr>
          <w:rFonts w:ascii="Arial" w:hAnsi="Arial" w:cs="Arial"/>
          <w:color w:val="385623" w:themeColor="accent6" w:themeShade="80"/>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lastRenderedPageBreak/>
        <w:t xml:space="preserve">Ffeindiwyd yn anodd nodi cyswllt cadarnhaol rhwng y strategaethau sillafu a gallu'r dysgwyr i fynegi eu hun yn hyderus ar bapur. Bydd tystiolaeth os yw hyn yn wir neu beidio i weld yn eu gwaith ysgrifenedig yn y dyfodol ond ar gyfer pwrpas yr astudiaeth bydd gosod tasg ysgrifenedig yn ogystal â’r profion sillafu wrth wneud y profion cychwynnol ac ôl cychwynnol wedi bod yn fuddiannol. </w:t>
      </w:r>
    </w:p>
    <w:p w:rsidR="00714035" w:rsidRPr="00714035" w:rsidRDefault="00714035" w:rsidP="00714035">
      <w:pPr>
        <w:spacing w:line="480" w:lineRule="auto"/>
        <w:rPr>
          <w:rFonts w:ascii="Arial" w:hAnsi="Arial" w:cs="Arial"/>
          <w:color w:val="000000" w:themeColor="text1"/>
          <w:sz w:val="22"/>
          <w:szCs w:val="22"/>
        </w:rPr>
      </w:pPr>
    </w:p>
    <w:p w:rsidR="00714035" w:rsidRPr="00714035" w:rsidRDefault="00714035" w:rsidP="00714035">
      <w:pPr>
        <w:spacing w:line="480" w:lineRule="auto"/>
        <w:rPr>
          <w:rFonts w:ascii="Arial" w:hAnsi="Arial" w:cs="Arial"/>
          <w:color w:val="000000" w:themeColor="text1"/>
          <w:sz w:val="22"/>
          <w:szCs w:val="22"/>
        </w:rPr>
      </w:pPr>
      <w:r w:rsidRPr="00714035">
        <w:rPr>
          <w:rFonts w:ascii="Arial" w:hAnsi="Arial" w:cs="Arial"/>
          <w:color w:val="000000" w:themeColor="text1"/>
          <w:sz w:val="22"/>
          <w:szCs w:val="22"/>
        </w:rPr>
        <w:t>Bydd hyn o bosib wedi galluogi’r cyfle i ddatgan fel canlyniad i’r ymchwil bod defnyddio strategaethau sillafu yn y dosbarth yn creu dysgwyr sydd yn gallu mynegi eu hun yn fwy hyderus ar bapur.</w:t>
      </w:r>
    </w:p>
    <w:p w:rsidR="00983133" w:rsidRDefault="00983133" w:rsidP="00983133">
      <w:pPr>
        <w:rPr>
          <w:rFonts w:ascii="Arial" w:hAnsi="Arial" w:cs="Arial"/>
        </w:rPr>
      </w:pPr>
    </w:p>
    <w:p w:rsidR="002B16B1" w:rsidRPr="002B16B1" w:rsidRDefault="002B16B1" w:rsidP="00983133">
      <w:pPr>
        <w:rPr>
          <w:rFonts w:ascii="Arial" w:hAnsi="Arial" w:cs="Arial"/>
          <w:b/>
        </w:rPr>
      </w:pPr>
      <w:r w:rsidRPr="002B16B1">
        <w:rPr>
          <w:rFonts w:ascii="Arial" w:hAnsi="Arial" w:cs="Arial"/>
          <w:b/>
        </w:rPr>
        <w:t>7,276</w:t>
      </w: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714035" w:rsidRDefault="00714035" w:rsidP="00983133">
      <w:pPr>
        <w:rPr>
          <w:rFonts w:ascii="Arial" w:hAnsi="Arial" w:cs="Arial"/>
        </w:rPr>
      </w:pPr>
    </w:p>
    <w:p w:rsidR="00C64189" w:rsidRDefault="00C64189" w:rsidP="00983133">
      <w:pPr>
        <w:rPr>
          <w:rFonts w:ascii="Arial" w:hAnsi="Arial" w:cs="Arial"/>
        </w:rPr>
      </w:pPr>
    </w:p>
    <w:p w:rsidR="00714035" w:rsidRDefault="00714035" w:rsidP="00983133">
      <w:pPr>
        <w:rPr>
          <w:rFonts w:ascii="Arial" w:hAnsi="Arial" w:cs="Arial"/>
          <w:b/>
        </w:rPr>
      </w:pPr>
      <w:r w:rsidRPr="00714035">
        <w:rPr>
          <w:rFonts w:ascii="Arial" w:hAnsi="Arial" w:cs="Arial"/>
          <w:b/>
        </w:rPr>
        <w:lastRenderedPageBreak/>
        <w:t>Llyfryddiaeth</w:t>
      </w:r>
    </w:p>
    <w:p w:rsidR="00100E4D" w:rsidRDefault="00100E4D" w:rsidP="00983133">
      <w:pPr>
        <w:rPr>
          <w:rFonts w:ascii="Arial" w:hAnsi="Arial" w:cs="Arial"/>
          <w:b/>
        </w:rPr>
      </w:pPr>
    </w:p>
    <w:p w:rsidR="0074144D" w:rsidRDefault="0074144D" w:rsidP="0074144D">
      <w:pPr>
        <w:rPr>
          <w:rFonts w:ascii="Arial" w:hAnsi="Arial" w:cs="Arial"/>
          <w:color w:val="000000" w:themeColor="text1"/>
          <w:sz w:val="22"/>
          <w:szCs w:val="22"/>
        </w:rPr>
      </w:pPr>
      <w:r w:rsidRPr="00AA04A5">
        <w:rPr>
          <w:rFonts w:ascii="Arial" w:hAnsi="Arial" w:cs="Arial"/>
          <w:color w:val="000000" w:themeColor="text1"/>
          <w:sz w:val="22"/>
          <w:szCs w:val="22"/>
        </w:rPr>
        <w:t>Alexander</w:t>
      </w:r>
      <w:r w:rsidRPr="00AA04A5">
        <w:rPr>
          <w:rFonts w:ascii="Cambria Math" w:hAnsi="Cambria Math" w:cs="Cambria Math"/>
          <w:color w:val="000000" w:themeColor="text1"/>
          <w:sz w:val="22"/>
          <w:szCs w:val="22"/>
        </w:rPr>
        <w:t>‐</w:t>
      </w:r>
      <w:r w:rsidRPr="00AA04A5">
        <w:rPr>
          <w:rFonts w:ascii="Arial" w:hAnsi="Arial" w:cs="Arial"/>
          <w:color w:val="000000" w:themeColor="text1"/>
          <w:sz w:val="22"/>
          <w:szCs w:val="22"/>
        </w:rPr>
        <w:t>Passe, N. (2006). How dyslexic teenagers cope: an investigation of self</w:t>
      </w:r>
      <w:r w:rsidRPr="00AA04A5">
        <w:rPr>
          <w:rFonts w:ascii="Cambria Math" w:hAnsi="Cambria Math" w:cs="Cambria Math"/>
          <w:color w:val="000000" w:themeColor="text1"/>
          <w:sz w:val="22"/>
          <w:szCs w:val="22"/>
        </w:rPr>
        <w:t>‐</w:t>
      </w:r>
      <w:r w:rsidRPr="00AA04A5">
        <w:rPr>
          <w:rFonts w:ascii="Arial" w:hAnsi="Arial" w:cs="Arial"/>
          <w:color w:val="000000" w:themeColor="text1"/>
          <w:sz w:val="22"/>
          <w:szCs w:val="22"/>
        </w:rPr>
        <w:t>esteem, coping and depression. Dyslexia</w:t>
      </w:r>
      <w:r>
        <w:rPr>
          <w:rFonts w:ascii="Arial" w:hAnsi="Arial" w:cs="Arial"/>
          <w:color w:val="000000" w:themeColor="text1"/>
          <w:sz w:val="22"/>
          <w:szCs w:val="22"/>
        </w:rPr>
        <w:t>,</w:t>
      </w:r>
      <w:r w:rsidRPr="00AA04A5">
        <w:rPr>
          <w:rFonts w:ascii="Arial" w:hAnsi="Arial" w:cs="Arial"/>
          <w:color w:val="000000" w:themeColor="text1"/>
          <w:sz w:val="22"/>
          <w:szCs w:val="22"/>
        </w:rPr>
        <w:t xml:space="preserve"> 12</w:t>
      </w:r>
      <w:r>
        <w:rPr>
          <w:rFonts w:ascii="Arial" w:hAnsi="Arial" w:cs="Arial"/>
          <w:color w:val="000000" w:themeColor="text1"/>
          <w:sz w:val="22"/>
          <w:szCs w:val="22"/>
        </w:rPr>
        <w:t xml:space="preserve">, tt. </w:t>
      </w:r>
      <w:r w:rsidRPr="00AA04A5">
        <w:rPr>
          <w:rFonts w:ascii="Arial" w:hAnsi="Arial" w:cs="Arial"/>
          <w:color w:val="000000" w:themeColor="text1"/>
          <w:sz w:val="22"/>
          <w:szCs w:val="22"/>
        </w:rPr>
        <w:t>256-275</w:t>
      </w:r>
      <w:r>
        <w:rPr>
          <w:rFonts w:ascii="Arial" w:hAnsi="Arial" w:cs="Arial"/>
          <w:color w:val="000000" w:themeColor="text1"/>
          <w:sz w:val="22"/>
          <w:szCs w:val="22"/>
        </w:rPr>
        <w:t>.</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EF25C3">
        <w:rPr>
          <w:rFonts w:ascii="Arial" w:hAnsi="Arial" w:cs="Arial"/>
          <w:color w:val="000000" w:themeColor="text1"/>
          <w:sz w:val="22"/>
          <w:szCs w:val="22"/>
        </w:rPr>
        <w:t>Cohen, L. Manion, L. a Morrison,</w:t>
      </w:r>
      <w:r>
        <w:rPr>
          <w:rFonts w:ascii="Arial" w:hAnsi="Arial" w:cs="Arial"/>
          <w:color w:val="000000" w:themeColor="text1"/>
          <w:sz w:val="22"/>
          <w:szCs w:val="22"/>
        </w:rPr>
        <w:t xml:space="preserve"> </w:t>
      </w:r>
      <w:r w:rsidRPr="00EF25C3">
        <w:rPr>
          <w:rFonts w:ascii="Arial" w:hAnsi="Arial" w:cs="Arial"/>
          <w:color w:val="000000" w:themeColor="text1"/>
          <w:sz w:val="22"/>
          <w:szCs w:val="22"/>
        </w:rPr>
        <w:t>K. (2007)</w:t>
      </w:r>
      <w:r>
        <w:rPr>
          <w:rFonts w:ascii="Arial" w:hAnsi="Arial" w:cs="Arial"/>
          <w:color w:val="000000" w:themeColor="text1"/>
          <w:sz w:val="22"/>
          <w:szCs w:val="22"/>
        </w:rPr>
        <w:t>.</w:t>
      </w:r>
      <w:r w:rsidRPr="00EF25C3">
        <w:rPr>
          <w:rFonts w:ascii="Arial" w:hAnsi="Arial" w:cs="Arial"/>
          <w:color w:val="000000" w:themeColor="text1"/>
          <w:sz w:val="22"/>
          <w:szCs w:val="22"/>
        </w:rPr>
        <w:t xml:space="preserve"> Research Methods in Education. 6ed argraffiad. Abingdon: Routledge</w:t>
      </w:r>
      <w:r>
        <w:rPr>
          <w:rFonts w:ascii="Arial" w:hAnsi="Arial" w:cs="Arial"/>
          <w:color w:val="000000" w:themeColor="text1"/>
          <w:sz w:val="22"/>
          <w:szCs w:val="22"/>
        </w:rPr>
        <w:t>.</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AA04A5">
        <w:rPr>
          <w:rFonts w:ascii="Arial" w:hAnsi="Arial" w:cs="Arial"/>
          <w:color w:val="000000" w:themeColor="text1"/>
          <w:sz w:val="22"/>
          <w:szCs w:val="22"/>
        </w:rPr>
        <w:t>Daffern, T. &amp; Critten, S. (2019). Student and teacher perspectives on spelling. Australian Journal of Language and Literacy, 42(1), tt. 40-57.</w:t>
      </w:r>
    </w:p>
    <w:p w:rsidR="0074144D" w:rsidRDefault="0074144D" w:rsidP="0074144D">
      <w:pPr>
        <w:rPr>
          <w:rFonts w:ascii="Arial" w:hAnsi="Arial" w:cs="Arial"/>
          <w:color w:val="000000" w:themeColor="text1"/>
          <w:sz w:val="22"/>
          <w:szCs w:val="22"/>
        </w:rPr>
      </w:pPr>
    </w:p>
    <w:p w:rsidR="0074144D" w:rsidRPr="00AA04A5" w:rsidRDefault="0074144D" w:rsidP="0074144D">
      <w:pPr>
        <w:rPr>
          <w:rFonts w:ascii="Arial" w:hAnsi="Arial" w:cs="Arial"/>
          <w:color w:val="000000" w:themeColor="text1"/>
          <w:sz w:val="22"/>
          <w:szCs w:val="22"/>
        </w:rPr>
      </w:pPr>
      <w:r w:rsidRPr="00345D58">
        <w:rPr>
          <w:rFonts w:ascii="Arial" w:hAnsi="Arial" w:cs="Arial"/>
          <w:color w:val="000000" w:themeColor="text1"/>
          <w:sz w:val="22"/>
          <w:szCs w:val="22"/>
        </w:rPr>
        <w:t>Dahl, K., Barto, A., Bonfils, A., Carasello, M., Christopher, J., Davis, R., . . . Williams, J. (2003). Connecting Developmental Word Study with Classroom Writing: Children's Descriptions of Spelling Strategies. The Reading Teacher, 57(4),</w:t>
      </w:r>
      <w:r>
        <w:rPr>
          <w:rFonts w:ascii="Arial" w:hAnsi="Arial" w:cs="Arial"/>
          <w:color w:val="000000" w:themeColor="text1"/>
          <w:sz w:val="22"/>
          <w:szCs w:val="22"/>
        </w:rPr>
        <w:t xml:space="preserve"> tt.</w:t>
      </w:r>
      <w:r w:rsidRPr="00345D58">
        <w:rPr>
          <w:rFonts w:ascii="Arial" w:hAnsi="Arial" w:cs="Arial"/>
          <w:color w:val="000000" w:themeColor="text1"/>
          <w:sz w:val="22"/>
          <w:szCs w:val="22"/>
        </w:rPr>
        <w:t xml:space="preserve"> 310-319.</w:t>
      </w:r>
      <w:r>
        <w:rPr>
          <w:rFonts w:ascii="Arial" w:hAnsi="Arial" w:cs="Arial"/>
          <w:color w:val="000000" w:themeColor="text1"/>
          <w:sz w:val="22"/>
          <w:szCs w:val="22"/>
        </w:rPr>
        <w:t xml:space="preserve"> </w:t>
      </w:r>
    </w:p>
    <w:p w:rsidR="0074144D" w:rsidRPr="00AA04A5"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AA04A5">
        <w:rPr>
          <w:rFonts w:ascii="Arial" w:hAnsi="Arial" w:cs="Arial"/>
          <w:color w:val="000000" w:themeColor="text1"/>
          <w:sz w:val="22"/>
          <w:szCs w:val="22"/>
        </w:rPr>
        <w:t>David S. Kreiner, Summer D. Schnakenberg, Angela G. Green, Michael J. Costello &amp; Anis F. McClin (2002). Effects of Spelling Errors on the Perception of Writers. The Journal of General Psychology, 129(1), tt. 5-17.</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49369A">
        <w:rPr>
          <w:rFonts w:ascii="Arial" w:hAnsi="Arial" w:cs="Arial"/>
          <w:color w:val="000000" w:themeColor="text1"/>
          <w:sz w:val="22"/>
          <w:szCs w:val="22"/>
        </w:rPr>
        <w:t>Drake</w:t>
      </w:r>
      <w:r>
        <w:rPr>
          <w:rFonts w:ascii="Arial" w:hAnsi="Arial" w:cs="Arial"/>
          <w:color w:val="000000" w:themeColor="text1"/>
          <w:sz w:val="22"/>
          <w:szCs w:val="22"/>
        </w:rPr>
        <w:t>, D.</w:t>
      </w:r>
      <w:r w:rsidRPr="0049369A">
        <w:rPr>
          <w:rFonts w:ascii="Arial" w:hAnsi="Arial" w:cs="Arial"/>
          <w:color w:val="000000" w:themeColor="text1"/>
          <w:sz w:val="22"/>
          <w:szCs w:val="22"/>
        </w:rPr>
        <w:t xml:space="preserve"> </w:t>
      </w:r>
      <w:r>
        <w:rPr>
          <w:rFonts w:ascii="Arial" w:hAnsi="Arial" w:cs="Arial"/>
          <w:color w:val="000000" w:themeColor="text1"/>
          <w:sz w:val="22"/>
          <w:szCs w:val="22"/>
        </w:rPr>
        <w:t>&amp;</w:t>
      </w:r>
      <w:r w:rsidRPr="0049369A">
        <w:rPr>
          <w:rFonts w:ascii="Arial" w:hAnsi="Arial" w:cs="Arial"/>
          <w:color w:val="000000" w:themeColor="text1"/>
          <w:sz w:val="22"/>
          <w:szCs w:val="22"/>
        </w:rPr>
        <w:t xml:space="preserve"> Ehr</w:t>
      </w:r>
      <w:r>
        <w:rPr>
          <w:rFonts w:ascii="Arial" w:hAnsi="Arial" w:cs="Arial"/>
          <w:color w:val="000000" w:themeColor="text1"/>
          <w:sz w:val="22"/>
          <w:szCs w:val="22"/>
        </w:rPr>
        <w:t xml:space="preserve">i, L. (1984). </w:t>
      </w:r>
      <w:r w:rsidRPr="0049369A">
        <w:rPr>
          <w:rFonts w:ascii="Arial" w:hAnsi="Arial" w:cs="Arial"/>
          <w:color w:val="000000" w:themeColor="text1"/>
          <w:sz w:val="22"/>
          <w:szCs w:val="22"/>
        </w:rPr>
        <w:t>Cognition and Instruction</w:t>
      </w:r>
      <w:r>
        <w:rPr>
          <w:rFonts w:ascii="Arial" w:hAnsi="Arial" w:cs="Arial"/>
          <w:color w:val="000000" w:themeColor="text1"/>
          <w:sz w:val="22"/>
          <w:szCs w:val="22"/>
        </w:rPr>
        <w:t xml:space="preserve">, </w:t>
      </w:r>
      <w:r w:rsidRPr="0049369A">
        <w:rPr>
          <w:rFonts w:ascii="Arial" w:hAnsi="Arial" w:cs="Arial"/>
          <w:color w:val="000000" w:themeColor="text1"/>
          <w:sz w:val="22"/>
          <w:szCs w:val="22"/>
        </w:rPr>
        <w:t>1</w:t>
      </w:r>
      <w:r>
        <w:rPr>
          <w:rFonts w:ascii="Arial" w:hAnsi="Arial" w:cs="Arial"/>
          <w:color w:val="000000" w:themeColor="text1"/>
          <w:sz w:val="22"/>
          <w:szCs w:val="22"/>
        </w:rPr>
        <w:t>(</w:t>
      </w:r>
      <w:r w:rsidRPr="0049369A">
        <w:rPr>
          <w:rFonts w:ascii="Arial" w:hAnsi="Arial" w:cs="Arial"/>
          <w:color w:val="000000" w:themeColor="text1"/>
          <w:sz w:val="22"/>
          <w:szCs w:val="22"/>
        </w:rPr>
        <w:t>3</w:t>
      </w:r>
      <w:r>
        <w:rPr>
          <w:rFonts w:ascii="Arial" w:hAnsi="Arial" w:cs="Arial"/>
          <w:color w:val="000000" w:themeColor="text1"/>
          <w:sz w:val="22"/>
          <w:szCs w:val="22"/>
        </w:rPr>
        <w:t>),</w:t>
      </w:r>
      <w:r w:rsidRPr="0049369A">
        <w:rPr>
          <w:rFonts w:ascii="Arial" w:hAnsi="Arial" w:cs="Arial"/>
          <w:color w:val="000000" w:themeColor="text1"/>
          <w:sz w:val="22"/>
          <w:szCs w:val="22"/>
        </w:rPr>
        <w:t xml:space="preserve"> </w:t>
      </w:r>
      <w:r>
        <w:rPr>
          <w:rFonts w:ascii="Arial" w:hAnsi="Arial" w:cs="Arial"/>
          <w:color w:val="000000" w:themeColor="text1"/>
          <w:sz w:val="22"/>
          <w:szCs w:val="22"/>
        </w:rPr>
        <w:t>tt</w:t>
      </w:r>
      <w:r w:rsidRPr="0049369A">
        <w:rPr>
          <w:rFonts w:ascii="Arial" w:hAnsi="Arial" w:cs="Arial"/>
          <w:color w:val="000000" w:themeColor="text1"/>
          <w:sz w:val="22"/>
          <w:szCs w:val="22"/>
        </w:rPr>
        <w:t>. 297-320</w:t>
      </w:r>
      <w:r>
        <w:rPr>
          <w:rFonts w:ascii="Arial" w:hAnsi="Arial" w:cs="Arial"/>
          <w:color w:val="000000" w:themeColor="text1"/>
          <w:sz w:val="22"/>
          <w:szCs w:val="22"/>
        </w:rPr>
        <w:t>.</w:t>
      </w:r>
    </w:p>
    <w:p w:rsidR="0074144D" w:rsidRPr="00AA04A5" w:rsidRDefault="0074144D" w:rsidP="0074144D">
      <w:pPr>
        <w:rPr>
          <w:rFonts w:ascii="Arial" w:hAnsi="Arial" w:cs="Arial"/>
          <w:color w:val="000000" w:themeColor="text1"/>
          <w:sz w:val="22"/>
          <w:szCs w:val="22"/>
        </w:rPr>
      </w:pPr>
    </w:p>
    <w:p w:rsidR="0074144D" w:rsidRPr="00AA04A5" w:rsidRDefault="0074144D" w:rsidP="0074144D">
      <w:pPr>
        <w:rPr>
          <w:rFonts w:ascii="Arial" w:hAnsi="Arial" w:cs="Arial"/>
          <w:color w:val="000000" w:themeColor="text1"/>
          <w:sz w:val="22"/>
          <w:szCs w:val="22"/>
        </w:rPr>
      </w:pPr>
      <w:r w:rsidRPr="00AA04A5">
        <w:rPr>
          <w:rFonts w:ascii="Arial" w:hAnsi="Arial" w:cs="Arial"/>
          <w:color w:val="000000" w:themeColor="text1"/>
          <w:sz w:val="22"/>
          <w:szCs w:val="22"/>
        </w:rPr>
        <w:t>Schlagal, B. (2007). Best practices in spelling and handwriting. Mewn S. Graham, C. Macarthur, &amp; J. Fitzgerald (Gol.), Best practices in writing instruction (tt.179-201). Efrog Newydd, NY: Guilford.</w:t>
      </w:r>
    </w:p>
    <w:p w:rsidR="0074144D" w:rsidRPr="00AA04A5" w:rsidRDefault="0074144D" w:rsidP="0074144D">
      <w:pPr>
        <w:rPr>
          <w:rFonts w:ascii="Arial" w:hAnsi="Arial" w:cs="Arial"/>
          <w:color w:val="000000" w:themeColor="text1"/>
          <w:sz w:val="22"/>
          <w:szCs w:val="22"/>
        </w:rPr>
      </w:pPr>
    </w:p>
    <w:p w:rsidR="0074144D" w:rsidRPr="00AA04A5"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AA04A5">
        <w:rPr>
          <w:rFonts w:ascii="Arial" w:hAnsi="Arial" w:cs="Arial"/>
          <w:color w:val="000000" w:themeColor="text1"/>
          <w:sz w:val="22"/>
          <w:szCs w:val="22"/>
        </w:rPr>
        <w:t>Martin, C</w:t>
      </w:r>
      <w:r>
        <w:rPr>
          <w:rFonts w:ascii="Arial" w:hAnsi="Arial" w:cs="Arial"/>
          <w:color w:val="000000" w:themeColor="text1"/>
          <w:sz w:val="22"/>
          <w:szCs w:val="22"/>
        </w:rPr>
        <w:t>.</w:t>
      </w:r>
      <w:r w:rsidRPr="00AA04A5">
        <w:rPr>
          <w:rFonts w:ascii="Arial" w:hAnsi="Arial" w:cs="Arial"/>
          <w:color w:val="000000" w:themeColor="text1"/>
          <w:sz w:val="22"/>
          <w:szCs w:val="22"/>
        </w:rPr>
        <w:t xml:space="preserve"> &amp; Ranson, D. (1990). Spelling Skills of Business Students: An Empirical Investigation. Journal of Business Communication, 27, tt. 377-400.</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EF25C3">
        <w:rPr>
          <w:rFonts w:ascii="Arial" w:hAnsi="Arial" w:cs="Arial"/>
          <w:color w:val="000000" w:themeColor="text1"/>
          <w:sz w:val="22"/>
          <w:szCs w:val="22"/>
        </w:rPr>
        <w:t>Mockler, N. (2007). Ethics in practitioner research: An issue of quality. Research Papers in Education</w:t>
      </w:r>
      <w:r>
        <w:rPr>
          <w:rFonts w:ascii="Arial" w:hAnsi="Arial" w:cs="Arial"/>
          <w:color w:val="000000" w:themeColor="text1"/>
          <w:sz w:val="22"/>
          <w:szCs w:val="22"/>
        </w:rPr>
        <w:t>,</w:t>
      </w:r>
      <w:r w:rsidRPr="00EF25C3">
        <w:rPr>
          <w:rFonts w:ascii="Arial" w:hAnsi="Arial" w:cs="Arial"/>
          <w:color w:val="000000" w:themeColor="text1"/>
          <w:sz w:val="22"/>
          <w:szCs w:val="22"/>
        </w:rPr>
        <w:t xml:space="preserve"> 22</w:t>
      </w:r>
      <w:r>
        <w:rPr>
          <w:rFonts w:ascii="Arial" w:hAnsi="Arial" w:cs="Arial"/>
          <w:color w:val="000000" w:themeColor="text1"/>
          <w:sz w:val="22"/>
          <w:szCs w:val="22"/>
        </w:rPr>
        <w:t>, tt.</w:t>
      </w:r>
      <w:r w:rsidRPr="00EF25C3">
        <w:rPr>
          <w:rFonts w:ascii="Arial" w:hAnsi="Arial" w:cs="Arial"/>
          <w:color w:val="000000" w:themeColor="text1"/>
          <w:sz w:val="22"/>
          <w:szCs w:val="22"/>
        </w:rPr>
        <w:t xml:space="preserve"> 199-211.</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60761F">
        <w:rPr>
          <w:rFonts w:ascii="Arial" w:hAnsi="Arial" w:cs="Arial"/>
          <w:color w:val="000000" w:themeColor="text1"/>
          <w:sz w:val="22"/>
          <w:szCs w:val="22"/>
        </w:rPr>
        <w:t>Newlands, M.</w:t>
      </w:r>
      <w:r>
        <w:rPr>
          <w:rFonts w:ascii="Arial" w:hAnsi="Arial" w:cs="Arial"/>
          <w:color w:val="000000" w:themeColor="text1"/>
          <w:sz w:val="22"/>
          <w:szCs w:val="22"/>
        </w:rPr>
        <w:t xml:space="preserve"> (2011).</w:t>
      </w:r>
      <w:r w:rsidRPr="0060761F">
        <w:rPr>
          <w:rFonts w:ascii="Arial" w:hAnsi="Arial" w:cs="Arial"/>
          <w:color w:val="000000" w:themeColor="text1"/>
          <w:sz w:val="22"/>
          <w:szCs w:val="22"/>
        </w:rPr>
        <w:t xml:space="preserve"> Intentional Spelling: Seven Steps to Eliminate Guessing. The Reading Teacher</w:t>
      </w:r>
      <w:r>
        <w:rPr>
          <w:rFonts w:ascii="Arial" w:hAnsi="Arial" w:cs="Arial"/>
          <w:color w:val="000000" w:themeColor="text1"/>
          <w:sz w:val="22"/>
          <w:szCs w:val="22"/>
        </w:rPr>
        <w:t xml:space="preserve">, </w:t>
      </w:r>
      <w:r w:rsidRPr="0060761F">
        <w:rPr>
          <w:rFonts w:ascii="Arial" w:hAnsi="Arial" w:cs="Arial"/>
          <w:color w:val="000000" w:themeColor="text1"/>
          <w:sz w:val="22"/>
          <w:szCs w:val="22"/>
        </w:rPr>
        <w:t xml:space="preserve"> 64</w:t>
      </w:r>
      <w:r>
        <w:rPr>
          <w:rFonts w:ascii="Arial" w:hAnsi="Arial" w:cs="Arial"/>
          <w:color w:val="000000" w:themeColor="text1"/>
          <w:sz w:val="22"/>
          <w:szCs w:val="22"/>
        </w:rPr>
        <w:t>(</w:t>
      </w:r>
      <w:r w:rsidRPr="0060761F">
        <w:rPr>
          <w:rFonts w:ascii="Arial" w:hAnsi="Arial" w:cs="Arial"/>
          <w:color w:val="000000" w:themeColor="text1"/>
          <w:sz w:val="22"/>
          <w:szCs w:val="22"/>
        </w:rPr>
        <w:t>7</w:t>
      </w:r>
      <w:r>
        <w:rPr>
          <w:rFonts w:ascii="Arial" w:hAnsi="Arial" w:cs="Arial"/>
          <w:color w:val="000000" w:themeColor="text1"/>
          <w:sz w:val="22"/>
          <w:szCs w:val="22"/>
        </w:rPr>
        <w:t>),</w:t>
      </w:r>
      <w:r w:rsidRPr="0060761F">
        <w:rPr>
          <w:rFonts w:ascii="Arial" w:hAnsi="Arial" w:cs="Arial"/>
          <w:color w:val="000000" w:themeColor="text1"/>
          <w:sz w:val="22"/>
          <w:szCs w:val="22"/>
        </w:rPr>
        <w:t xml:space="preserve"> </w:t>
      </w:r>
      <w:r>
        <w:rPr>
          <w:rFonts w:ascii="Arial" w:hAnsi="Arial" w:cs="Arial"/>
          <w:color w:val="000000" w:themeColor="text1"/>
          <w:sz w:val="22"/>
          <w:szCs w:val="22"/>
        </w:rPr>
        <w:t xml:space="preserve">tt. </w:t>
      </w:r>
      <w:r w:rsidRPr="0060761F">
        <w:rPr>
          <w:rFonts w:ascii="Arial" w:hAnsi="Arial" w:cs="Arial"/>
          <w:color w:val="000000" w:themeColor="text1"/>
          <w:sz w:val="22"/>
          <w:szCs w:val="22"/>
        </w:rPr>
        <w:t xml:space="preserve">531-534. </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Pr>
          <w:rFonts w:ascii="Arial" w:hAnsi="Arial" w:cs="Arial"/>
          <w:color w:val="000000" w:themeColor="text1"/>
          <w:sz w:val="22"/>
          <w:szCs w:val="22"/>
        </w:rPr>
        <w:t xml:space="preserve">Pearsall, G. (2018). </w:t>
      </w:r>
      <w:r w:rsidRPr="007E0F3B">
        <w:rPr>
          <w:rFonts w:ascii="Arial" w:hAnsi="Arial" w:cs="Arial"/>
          <w:color w:val="000000" w:themeColor="text1"/>
          <w:sz w:val="22"/>
          <w:szCs w:val="22"/>
        </w:rPr>
        <w:t>Teaching SMARTER: Better teaching shouldn't be code for "more work." Small adjustments in instructional practice can lighten teachers' burden and improve learning</w:t>
      </w:r>
      <w:r>
        <w:rPr>
          <w:rFonts w:ascii="Arial" w:hAnsi="Arial" w:cs="Arial"/>
          <w:color w:val="000000" w:themeColor="text1"/>
          <w:sz w:val="22"/>
          <w:szCs w:val="22"/>
        </w:rPr>
        <w:t xml:space="preserve">. </w:t>
      </w:r>
      <w:r w:rsidRPr="00AF14EA">
        <w:rPr>
          <w:rFonts w:ascii="Arial" w:hAnsi="Arial" w:cs="Arial"/>
          <w:color w:val="000000" w:themeColor="text1"/>
          <w:sz w:val="22"/>
          <w:szCs w:val="22"/>
        </w:rPr>
        <w:t>Fighting Educator Burnout Pages</w:t>
      </w:r>
      <w:r>
        <w:rPr>
          <w:rFonts w:ascii="Arial" w:hAnsi="Arial" w:cs="Arial"/>
          <w:color w:val="000000" w:themeColor="text1"/>
          <w:sz w:val="22"/>
          <w:szCs w:val="22"/>
        </w:rPr>
        <w:t>. 75, tt.</w:t>
      </w:r>
      <w:r w:rsidRPr="00AF14EA">
        <w:rPr>
          <w:rFonts w:ascii="Arial" w:hAnsi="Arial" w:cs="Arial"/>
          <w:color w:val="000000" w:themeColor="text1"/>
          <w:sz w:val="22"/>
          <w:szCs w:val="22"/>
        </w:rPr>
        <w:t xml:space="preserve"> 34-38</w:t>
      </w:r>
      <w:r>
        <w:rPr>
          <w:rFonts w:ascii="Arial" w:hAnsi="Arial" w:cs="Arial"/>
          <w:color w:val="000000" w:themeColor="text1"/>
          <w:sz w:val="22"/>
          <w:szCs w:val="22"/>
        </w:rPr>
        <w:t>.</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EF25C3">
        <w:rPr>
          <w:rFonts w:ascii="Arial" w:hAnsi="Arial" w:cs="Arial"/>
          <w:color w:val="000000" w:themeColor="text1"/>
          <w:sz w:val="22"/>
          <w:szCs w:val="22"/>
        </w:rPr>
        <w:t>Putman, R</w:t>
      </w:r>
      <w:r>
        <w:rPr>
          <w:rFonts w:ascii="Arial" w:hAnsi="Arial" w:cs="Arial"/>
          <w:color w:val="000000" w:themeColor="text1"/>
          <w:sz w:val="22"/>
          <w:szCs w:val="22"/>
        </w:rPr>
        <w:t>. (2017).</w:t>
      </w:r>
      <w:r w:rsidRPr="00EF25C3">
        <w:rPr>
          <w:rFonts w:ascii="Arial" w:hAnsi="Arial" w:cs="Arial"/>
          <w:color w:val="000000" w:themeColor="text1"/>
          <w:sz w:val="22"/>
          <w:szCs w:val="22"/>
        </w:rPr>
        <w:t xml:space="preserve"> Technology versus teachers in the early literacy classroom: an investigation of the effectiveness of the Istation integrated learning system</w:t>
      </w:r>
      <w:r>
        <w:rPr>
          <w:rFonts w:ascii="Arial" w:hAnsi="Arial" w:cs="Arial"/>
          <w:color w:val="000000" w:themeColor="text1"/>
          <w:sz w:val="22"/>
          <w:szCs w:val="22"/>
        </w:rPr>
        <w:t xml:space="preserve">. </w:t>
      </w:r>
      <w:r w:rsidRPr="00EF25C3">
        <w:rPr>
          <w:rFonts w:ascii="Arial" w:hAnsi="Arial" w:cs="Arial"/>
          <w:color w:val="000000" w:themeColor="text1"/>
          <w:sz w:val="22"/>
          <w:szCs w:val="22"/>
        </w:rPr>
        <w:t>Education Tech Research Dev (2017)</w:t>
      </w:r>
      <w:r>
        <w:rPr>
          <w:rFonts w:ascii="Arial" w:hAnsi="Arial" w:cs="Arial"/>
          <w:color w:val="000000" w:themeColor="text1"/>
          <w:sz w:val="22"/>
          <w:szCs w:val="22"/>
        </w:rPr>
        <w:t>,</w:t>
      </w:r>
      <w:r w:rsidRPr="00EF25C3">
        <w:rPr>
          <w:rFonts w:ascii="Arial" w:hAnsi="Arial" w:cs="Arial"/>
          <w:color w:val="000000" w:themeColor="text1"/>
          <w:sz w:val="22"/>
          <w:szCs w:val="22"/>
        </w:rPr>
        <w:t xml:space="preserve"> 65</w:t>
      </w:r>
      <w:r>
        <w:rPr>
          <w:rFonts w:ascii="Arial" w:hAnsi="Arial" w:cs="Arial"/>
          <w:color w:val="000000" w:themeColor="text1"/>
          <w:sz w:val="22"/>
          <w:szCs w:val="22"/>
        </w:rPr>
        <w:t>(5),</w:t>
      </w:r>
      <w:r w:rsidRPr="00EF25C3">
        <w:rPr>
          <w:rFonts w:ascii="Arial" w:hAnsi="Arial" w:cs="Arial"/>
          <w:color w:val="000000" w:themeColor="text1"/>
          <w:sz w:val="22"/>
          <w:szCs w:val="22"/>
        </w:rPr>
        <w:t xml:space="preserve"> </w:t>
      </w:r>
      <w:r>
        <w:rPr>
          <w:rFonts w:ascii="Arial" w:hAnsi="Arial" w:cs="Arial"/>
          <w:color w:val="000000" w:themeColor="text1"/>
          <w:sz w:val="22"/>
          <w:szCs w:val="22"/>
        </w:rPr>
        <w:t xml:space="preserve">tt. </w:t>
      </w:r>
      <w:r w:rsidRPr="00EF25C3">
        <w:rPr>
          <w:rFonts w:ascii="Arial" w:hAnsi="Arial" w:cs="Arial"/>
          <w:color w:val="000000" w:themeColor="text1"/>
          <w:sz w:val="22"/>
          <w:szCs w:val="22"/>
        </w:rPr>
        <w:t>1153</w:t>
      </w:r>
      <w:r>
        <w:rPr>
          <w:rFonts w:ascii="Arial" w:hAnsi="Arial" w:cs="Arial"/>
          <w:color w:val="000000" w:themeColor="text1"/>
          <w:sz w:val="22"/>
          <w:szCs w:val="22"/>
        </w:rPr>
        <w:t>-1174</w:t>
      </w:r>
      <w:r w:rsidRPr="00EF25C3">
        <w:rPr>
          <w:rFonts w:ascii="Arial" w:hAnsi="Arial" w:cs="Arial"/>
          <w:color w:val="000000" w:themeColor="text1"/>
          <w:sz w:val="22"/>
          <w:szCs w:val="22"/>
        </w:rPr>
        <w:t>.</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60761F">
        <w:rPr>
          <w:rFonts w:ascii="Arial" w:hAnsi="Arial" w:cs="Arial"/>
          <w:color w:val="000000" w:themeColor="text1"/>
          <w:sz w:val="22"/>
          <w:szCs w:val="22"/>
        </w:rPr>
        <w:t>Renzetti, C M. and L</w:t>
      </w:r>
      <w:r>
        <w:rPr>
          <w:rFonts w:ascii="Arial" w:hAnsi="Arial" w:cs="Arial"/>
          <w:color w:val="000000" w:themeColor="text1"/>
          <w:sz w:val="22"/>
          <w:szCs w:val="22"/>
        </w:rPr>
        <w:t>ee</w:t>
      </w:r>
      <w:r w:rsidRPr="0060761F">
        <w:rPr>
          <w:rFonts w:ascii="Arial" w:hAnsi="Arial" w:cs="Arial"/>
          <w:color w:val="000000" w:themeColor="text1"/>
          <w:sz w:val="22"/>
          <w:szCs w:val="22"/>
        </w:rPr>
        <w:t>, R M, Researching Sensitive Topics (1993). CRVAW Faculty Book Gallery. 14.</w:t>
      </w:r>
    </w:p>
    <w:p w:rsidR="0074144D" w:rsidRDefault="0074144D" w:rsidP="0074144D">
      <w:pPr>
        <w:rPr>
          <w:rFonts w:ascii="Arial" w:hAnsi="Arial" w:cs="Arial"/>
          <w:color w:val="000000" w:themeColor="text1"/>
          <w:sz w:val="22"/>
          <w:szCs w:val="22"/>
        </w:rPr>
      </w:pPr>
    </w:p>
    <w:p w:rsidR="0074144D" w:rsidRPr="00AA04A5" w:rsidRDefault="0074144D" w:rsidP="0074144D">
      <w:pPr>
        <w:rPr>
          <w:rFonts w:ascii="Arial" w:hAnsi="Arial" w:cs="Arial"/>
          <w:color w:val="000000" w:themeColor="text1"/>
          <w:sz w:val="22"/>
          <w:szCs w:val="22"/>
        </w:rPr>
      </w:pPr>
      <w:r w:rsidRPr="007E0F3B">
        <w:rPr>
          <w:rFonts w:ascii="Arial" w:hAnsi="Arial" w:cs="Arial"/>
          <w:color w:val="000000" w:themeColor="text1"/>
          <w:sz w:val="22"/>
          <w:szCs w:val="22"/>
        </w:rPr>
        <w:t>Sayeski, K. (2011). Effective Spelling Instruction for Students With Learning Disabilities. Intervention in School and Clinic</w:t>
      </w:r>
      <w:r>
        <w:rPr>
          <w:rFonts w:ascii="Arial" w:hAnsi="Arial" w:cs="Arial"/>
          <w:color w:val="000000" w:themeColor="text1"/>
          <w:sz w:val="22"/>
          <w:szCs w:val="22"/>
        </w:rPr>
        <w:t xml:space="preserve">, </w:t>
      </w:r>
      <w:r w:rsidRPr="007E0F3B">
        <w:rPr>
          <w:rFonts w:ascii="Arial" w:hAnsi="Arial" w:cs="Arial"/>
          <w:color w:val="000000" w:themeColor="text1"/>
          <w:sz w:val="22"/>
          <w:szCs w:val="22"/>
        </w:rPr>
        <w:t>47</w:t>
      </w:r>
      <w:r>
        <w:rPr>
          <w:rFonts w:ascii="Arial" w:hAnsi="Arial" w:cs="Arial"/>
          <w:color w:val="000000" w:themeColor="text1"/>
          <w:sz w:val="22"/>
          <w:szCs w:val="22"/>
        </w:rPr>
        <w:t>, tt.</w:t>
      </w:r>
      <w:r w:rsidRPr="007E0F3B">
        <w:rPr>
          <w:rFonts w:ascii="Arial" w:hAnsi="Arial" w:cs="Arial"/>
          <w:color w:val="000000" w:themeColor="text1"/>
          <w:sz w:val="22"/>
          <w:szCs w:val="22"/>
        </w:rPr>
        <w:t>75-81.</w:t>
      </w:r>
    </w:p>
    <w:p w:rsidR="0074144D" w:rsidRPr="00AA04A5"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AA04A5">
        <w:rPr>
          <w:rFonts w:ascii="Arial" w:hAnsi="Arial" w:cs="Arial"/>
          <w:color w:val="000000" w:themeColor="text1"/>
          <w:sz w:val="22"/>
          <w:szCs w:val="22"/>
        </w:rPr>
        <w:t xml:space="preserve">Tyrer, G &amp; Taylor, P. (2013). The Literacy Leader's Toolkit: Raising Standards Across the Curriculum 11-19. Bloomsbury Education. </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AF14EA">
        <w:rPr>
          <w:rFonts w:ascii="Arial" w:hAnsi="Arial" w:cs="Arial"/>
          <w:color w:val="000000" w:themeColor="text1"/>
          <w:sz w:val="22"/>
          <w:szCs w:val="22"/>
        </w:rPr>
        <w:lastRenderedPageBreak/>
        <w:t>Wilson, G. (2014). Pocket PAL: Raising Boys' Achievement. London: Bloomsbury Publishing.</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p>
    <w:p w:rsidR="0074144D" w:rsidRPr="00AA04A5" w:rsidRDefault="0074144D" w:rsidP="0074144D">
      <w:pPr>
        <w:rPr>
          <w:rFonts w:ascii="Arial" w:hAnsi="Arial" w:cs="Arial"/>
          <w:color w:val="000000" w:themeColor="text1"/>
          <w:sz w:val="22"/>
          <w:szCs w:val="22"/>
        </w:rPr>
      </w:pPr>
      <w:r w:rsidRPr="007E0F3B">
        <w:rPr>
          <w:rFonts w:ascii="Arial" w:hAnsi="Arial" w:cs="Arial"/>
          <w:color w:val="000000" w:themeColor="text1"/>
          <w:sz w:val="22"/>
          <w:szCs w:val="22"/>
        </w:rPr>
        <w:t>Zurcher, M. (2016). Partnering With Parents in the Writing Classroom. The Reading Teacher, 69(4),</w:t>
      </w:r>
      <w:r>
        <w:rPr>
          <w:rFonts w:ascii="Arial" w:hAnsi="Arial" w:cs="Arial"/>
          <w:color w:val="000000" w:themeColor="text1"/>
          <w:sz w:val="22"/>
          <w:szCs w:val="22"/>
        </w:rPr>
        <w:t xml:space="preserve"> tt.</w:t>
      </w:r>
      <w:r w:rsidRPr="007E0F3B">
        <w:rPr>
          <w:rFonts w:ascii="Arial" w:hAnsi="Arial" w:cs="Arial"/>
          <w:color w:val="000000" w:themeColor="text1"/>
          <w:sz w:val="22"/>
          <w:szCs w:val="22"/>
        </w:rPr>
        <w:t xml:space="preserve"> 367– 376.</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D5563C">
        <w:rPr>
          <w:rFonts w:ascii="Arial" w:hAnsi="Arial" w:cs="Arial"/>
          <w:color w:val="000000" w:themeColor="text1"/>
          <w:sz w:val="22"/>
          <w:szCs w:val="22"/>
        </w:rPr>
        <w:t>British Educational Research Association, 2018</w:t>
      </w:r>
      <w:r>
        <w:rPr>
          <w:rFonts w:ascii="Arial" w:hAnsi="Arial" w:cs="Arial"/>
          <w:color w:val="000000" w:themeColor="text1"/>
          <w:sz w:val="22"/>
          <w:szCs w:val="22"/>
        </w:rPr>
        <w:t>.</w:t>
      </w:r>
    </w:p>
    <w:p w:rsidR="0074144D" w:rsidRDefault="0074144D" w:rsidP="0074144D">
      <w:pPr>
        <w:rPr>
          <w:rFonts w:ascii="Arial" w:hAnsi="Arial" w:cs="Arial"/>
          <w:color w:val="000000" w:themeColor="text1"/>
          <w:sz w:val="22"/>
          <w:szCs w:val="22"/>
        </w:rPr>
      </w:pPr>
    </w:p>
    <w:p w:rsidR="0074144D" w:rsidRDefault="0074144D" w:rsidP="0074144D">
      <w:pPr>
        <w:rPr>
          <w:rFonts w:ascii="Arial" w:hAnsi="Arial" w:cs="Arial"/>
          <w:color w:val="000000" w:themeColor="text1"/>
          <w:sz w:val="22"/>
          <w:szCs w:val="22"/>
        </w:rPr>
      </w:pPr>
      <w:r w:rsidRPr="00D5563C">
        <w:rPr>
          <w:rFonts w:ascii="Arial" w:hAnsi="Arial" w:cs="Arial"/>
          <w:color w:val="000000" w:themeColor="text1"/>
          <w:sz w:val="22"/>
          <w:szCs w:val="22"/>
        </w:rPr>
        <w:t>Fframwaith Llythrennedd a Rhifedd Cenedlaethol, 2014</w:t>
      </w:r>
      <w:r>
        <w:rPr>
          <w:rFonts w:ascii="Arial" w:hAnsi="Arial" w:cs="Arial"/>
          <w:color w:val="000000" w:themeColor="text1"/>
          <w:sz w:val="22"/>
          <w:szCs w:val="22"/>
        </w:rPr>
        <w:t>.</w:t>
      </w:r>
    </w:p>
    <w:p w:rsidR="0074144D" w:rsidRDefault="0074144D" w:rsidP="0074144D">
      <w:pPr>
        <w:rPr>
          <w:rFonts w:ascii="Arial" w:hAnsi="Arial" w:cs="Arial"/>
          <w:color w:val="000000" w:themeColor="text1"/>
          <w:sz w:val="22"/>
          <w:szCs w:val="22"/>
        </w:rPr>
      </w:pPr>
    </w:p>
    <w:p w:rsidR="0074144D" w:rsidRDefault="0074144D" w:rsidP="0074144D">
      <w:r w:rsidRPr="008101BB">
        <w:rPr>
          <w:rFonts w:ascii="Arial" w:hAnsi="Arial" w:cs="Arial"/>
          <w:sz w:val="22"/>
          <w:szCs w:val="22"/>
        </w:rPr>
        <w:t>Llywordaeth Cymru, 2014</w:t>
      </w:r>
      <w:r>
        <w:rPr>
          <w:rFonts w:ascii="Arial" w:hAnsi="Arial" w:cs="Arial"/>
          <w:sz w:val="22"/>
          <w:szCs w:val="22"/>
        </w:rPr>
        <w:t>. (</w:t>
      </w:r>
      <w:r w:rsidRPr="005C5E48">
        <w:rPr>
          <w:rFonts w:ascii="Arial" w:hAnsi="Arial" w:cs="Arial"/>
          <w:sz w:val="22"/>
          <w:szCs w:val="22"/>
        </w:rPr>
        <w:t>https://learning.gov.wales/resources/browse-all/nlnf/?lang=cy</w:t>
      </w:r>
      <w:r>
        <w:rPr>
          <w:rFonts w:ascii="Arial" w:hAnsi="Arial" w:cs="Arial"/>
          <w:sz w:val="22"/>
          <w:szCs w:val="22"/>
        </w:rPr>
        <w:t>)</w:t>
      </w:r>
    </w:p>
    <w:p w:rsidR="0074144D" w:rsidRPr="0074144D" w:rsidRDefault="0074144D" w:rsidP="00983133">
      <w:pPr>
        <w:rPr>
          <w:rFonts w:ascii="Arial" w:hAnsi="Arial" w:cs="Arial"/>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C64189" w:rsidRDefault="00C64189" w:rsidP="00983133">
      <w:pPr>
        <w:rPr>
          <w:rFonts w:ascii="Arial" w:hAnsi="Arial" w:cs="Arial"/>
          <w:b/>
        </w:rPr>
      </w:pPr>
    </w:p>
    <w:p w:rsidR="0074144D" w:rsidRDefault="0074144D" w:rsidP="00983133">
      <w:pPr>
        <w:rPr>
          <w:rFonts w:ascii="Arial" w:hAnsi="Arial" w:cs="Arial"/>
          <w:b/>
        </w:rPr>
      </w:pPr>
    </w:p>
    <w:p w:rsidR="0074144D" w:rsidRDefault="0074144D" w:rsidP="00983133">
      <w:pPr>
        <w:rPr>
          <w:rFonts w:ascii="Arial" w:hAnsi="Arial" w:cs="Arial"/>
          <w:b/>
        </w:rPr>
      </w:pPr>
    </w:p>
    <w:p w:rsidR="00100E4D" w:rsidRDefault="00100E4D" w:rsidP="00983133">
      <w:pPr>
        <w:rPr>
          <w:rFonts w:ascii="Arial" w:hAnsi="Arial" w:cs="Arial"/>
          <w:b/>
        </w:rPr>
      </w:pPr>
      <w:r>
        <w:rPr>
          <w:rFonts w:ascii="Arial" w:hAnsi="Arial" w:cs="Arial"/>
          <w:b/>
        </w:rPr>
        <w:lastRenderedPageBreak/>
        <w:t>Appendic</w:t>
      </w:r>
      <w:r w:rsidR="005817E4">
        <w:rPr>
          <w:rFonts w:ascii="Arial" w:hAnsi="Arial" w:cs="Arial"/>
          <w:b/>
        </w:rPr>
        <w:t>s A</w:t>
      </w:r>
    </w:p>
    <w:p w:rsidR="005817E4" w:rsidRDefault="005817E4" w:rsidP="00983133">
      <w:pPr>
        <w:rPr>
          <w:rFonts w:ascii="Arial" w:hAnsi="Arial" w:cs="Arial"/>
          <w:b/>
        </w:rPr>
      </w:pPr>
    </w:p>
    <w:p w:rsidR="005817E4" w:rsidRDefault="005817E4" w:rsidP="00983133">
      <w:pPr>
        <w:rPr>
          <w:rFonts w:ascii="Arial" w:hAnsi="Arial" w:cs="Arial"/>
          <w:b/>
        </w:rPr>
      </w:pPr>
      <w:r>
        <w:rPr>
          <w:rFonts w:cstheme="minorHAnsi"/>
          <w:b/>
          <w:noProof/>
          <w:sz w:val="20"/>
          <w:szCs w:val="20"/>
        </w:rPr>
        <mc:AlternateContent>
          <mc:Choice Requires="wps">
            <w:drawing>
              <wp:anchor distT="0" distB="0" distL="114300" distR="114300" simplePos="0" relativeHeight="251662336" behindDoc="0" locked="0" layoutInCell="1" allowOverlap="1" wp14:anchorId="70F04F3C" wp14:editId="4E1CADB4">
                <wp:simplePos x="0" y="0"/>
                <wp:positionH relativeFrom="column">
                  <wp:posOffset>967105</wp:posOffset>
                </wp:positionH>
                <wp:positionV relativeFrom="paragraph">
                  <wp:posOffset>152334</wp:posOffset>
                </wp:positionV>
                <wp:extent cx="3798277" cy="1012874"/>
                <wp:effectExtent l="12700" t="12700" r="12065" b="15875"/>
                <wp:wrapNone/>
                <wp:docPr id="13" name="Rectangle 13"/>
                <wp:cNvGraphicFramePr/>
                <a:graphic xmlns:a="http://schemas.openxmlformats.org/drawingml/2006/main">
                  <a:graphicData uri="http://schemas.microsoft.com/office/word/2010/wordprocessingShape">
                    <wps:wsp>
                      <wps:cNvSpPr/>
                      <wps:spPr>
                        <a:xfrm>
                          <a:off x="0" y="0"/>
                          <a:ext cx="3798277" cy="1012874"/>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1A2032" id="Rectangle 13" o:spid="_x0000_s1026" style="position:absolute;margin-left:76.15pt;margin-top:12pt;width:299.1pt;height:7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" fillcolor="black [3213]" strokecolor="#1f3763 [1604]" strokeweight="1pt"/>
            </w:pict>
          </mc:Fallback>
        </mc:AlternateContent>
      </w:r>
    </w:p>
    <w:p w:rsidR="005817E4" w:rsidRDefault="005817E4" w:rsidP="00983133">
      <w:pPr>
        <w:rPr>
          <w:rFonts w:ascii="Arial" w:hAnsi="Arial" w:cs="Arial"/>
          <w:b/>
        </w:rPr>
      </w:pPr>
    </w:p>
    <w:p w:rsidR="005817E4" w:rsidRDefault="005817E4" w:rsidP="00983133">
      <w:pPr>
        <w:rPr>
          <w:rFonts w:ascii="Arial" w:hAnsi="Arial" w:cs="Arial"/>
          <w:b/>
        </w:rPr>
      </w:pPr>
    </w:p>
    <w:p w:rsidR="005817E4" w:rsidRDefault="005817E4" w:rsidP="00983133">
      <w:pPr>
        <w:rPr>
          <w:rFonts w:ascii="Arial" w:hAnsi="Arial" w:cs="Arial"/>
          <w:b/>
        </w:rPr>
      </w:pPr>
    </w:p>
    <w:p w:rsidR="00100E4D" w:rsidRDefault="00100E4D" w:rsidP="00983133">
      <w:pPr>
        <w:rPr>
          <w:rFonts w:ascii="Arial" w:hAnsi="Arial" w:cs="Arial"/>
          <w:b/>
        </w:rPr>
      </w:pPr>
      <w:bookmarkStart w:id="0" w:name="_GoBack"/>
      <w:bookmarkEnd w:id="0"/>
    </w:p>
    <w:p w:rsidR="005817E4" w:rsidRPr="00DD4D5E" w:rsidRDefault="005817E4" w:rsidP="005817E4">
      <w:pPr>
        <w:pStyle w:val="Footer"/>
        <w:rPr>
          <w:rFonts w:asciiTheme="minorHAnsi" w:hAnsiTheme="minorHAnsi" w:cstheme="minorHAnsi"/>
          <w:b/>
          <w:sz w:val="20"/>
          <w:szCs w:val="20"/>
        </w:rPr>
      </w:pPr>
      <w:r w:rsidRPr="00DD4D5E">
        <w:rPr>
          <w:rFonts w:asciiTheme="minorHAnsi" w:hAnsiTheme="minorHAnsi" w:cstheme="minorHAnsi"/>
          <w:b/>
          <w:sz w:val="20"/>
          <w:szCs w:val="20"/>
        </w:rPr>
        <w:t xml:space="preserve">                                                 </w:t>
      </w:r>
    </w:p>
    <w:p w:rsidR="005817E4" w:rsidRPr="00DD4D5E" w:rsidRDefault="005817E4" w:rsidP="005817E4">
      <w:pPr>
        <w:pStyle w:val="Footer"/>
        <w:rPr>
          <w:rFonts w:asciiTheme="minorHAnsi" w:hAnsiTheme="minorHAnsi" w:cstheme="minorHAnsi"/>
        </w:rPr>
      </w:pPr>
    </w:p>
    <w:p w:rsidR="005817E4" w:rsidRPr="00DD4D5E" w:rsidRDefault="005817E4" w:rsidP="005817E4">
      <w:pPr>
        <w:pStyle w:val="Footer"/>
        <w:rPr>
          <w:rFonts w:asciiTheme="minorHAnsi" w:hAnsiTheme="minorHAnsi" w:cstheme="minorHAnsi"/>
          <w:sz w:val="22"/>
          <w:szCs w:val="22"/>
        </w:rPr>
      </w:pPr>
    </w:p>
    <w:p w:rsidR="005817E4" w:rsidRPr="00DD4D5E" w:rsidRDefault="005817E4" w:rsidP="005817E4">
      <w:pPr>
        <w:pStyle w:val="Footer"/>
        <w:rPr>
          <w:rFonts w:asciiTheme="minorHAnsi" w:hAnsiTheme="minorHAnsi" w:cstheme="minorHAnsi"/>
          <w:sz w:val="22"/>
          <w:szCs w:val="22"/>
        </w:rPr>
      </w:pPr>
    </w:p>
    <w:p w:rsidR="005817E4" w:rsidRDefault="005817E4" w:rsidP="005817E4">
      <w:pPr>
        <w:rPr>
          <w:rFonts w:eastAsia="Calibri" w:cstheme="minorHAnsi"/>
          <w:noProof/>
          <w:sz w:val="22"/>
          <w:szCs w:val="22"/>
        </w:rPr>
      </w:pPr>
      <w:r w:rsidRPr="00DD4D5E">
        <w:rPr>
          <w:rFonts w:eastAsia="Calibri" w:cstheme="minorHAnsi"/>
          <w:noProof/>
          <w:sz w:val="22"/>
          <w:szCs w:val="22"/>
        </w:rPr>
        <w:t>Annwyl Riant / Gwarcheidwad,</w:t>
      </w:r>
    </w:p>
    <w:p w:rsidR="005817E4" w:rsidRPr="00DD4D5E" w:rsidRDefault="005817E4" w:rsidP="005817E4">
      <w:pPr>
        <w:rPr>
          <w:rFonts w:eastAsia="Calibri" w:cstheme="minorHAnsi"/>
          <w:noProof/>
          <w:sz w:val="22"/>
          <w:szCs w:val="22"/>
        </w:rPr>
      </w:pPr>
    </w:p>
    <w:p w:rsidR="005817E4" w:rsidRPr="00DD4D5E" w:rsidRDefault="005817E4" w:rsidP="005817E4">
      <w:pPr>
        <w:autoSpaceDE w:val="0"/>
        <w:autoSpaceDN w:val="0"/>
        <w:adjustRightInd w:val="0"/>
        <w:rPr>
          <w:rFonts w:eastAsia="Calibri" w:cstheme="minorHAnsi"/>
          <w:sz w:val="22"/>
          <w:szCs w:val="22"/>
        </w:rPr>
      </w:pPr>
      <w:r>
        <w:rPr>
          <w:rFonts w:cstheme="minorHAnsi"/>
          <w:b/>
          <w:noProof/>
          <w:sz w:val="20"/>
          <w:szCs w:val="20"/>
        </w:rPr>
        <mc:AlternateContent>
          <mc:Choice Requires="wps">
            <w:drawing>
              <wp:anchor distT="0" distB="0" distL="114300" distR="114300" simplePos="0" relativeHeight="251663360" behindDoc="0" locked="0" layoutInCell="1" allowOverlap="1" wp14:anchorId="3D40A470" wp14:editId="73F1328D">
                <wp:simplePos x="0" y="0"/>
                <wp:positionH relativeFrom="column">
                  <wp:posOffset>647114</wp:posOffset>
                </wp:positionH>
                <wp:positionV relativeFrom="paragraph">
                  <wp:posOffset>29014</wp:posOffset>
                </wp:positionV>
                <wp:extent cx="1450780" cy="127977"/>
                <wp:effectExtent l="12700" t="12700" r="10160" b="12065"/>
                <wp:wrapNone/>
                <wp:docPr id="16" name="Rectangle 16"/>
                <wp:cNvGraphicFramePr/>
                <a:graphic xmlns:a="http://schemas.openxmlformats.org/drawingml/2006/main">
                  <a:graphicData uri="http://schemas.microsoft.com/office/word/2010/wordprocessingShape">
                    <wps:wsp>
                      <wps:cNvSpPr/>
                      <wps:spPr>
                        <a:xfrm>
                          <a:off x="0" y="0"/>
                          <a:ext cx="1450780" cy="127977"/>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B8D89" id="Rectangle 16" o:spid="_x0000_s1026" style="position:absolute;margin-left:50.95pt;margin-top:2.3pt;width:114.25pt;height:1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" fillcolor="black [3213]" strokecolor="#1f3763 [1604]" strokeweight="1pt"/>
            </w:pict>
          </mc:Fallback>
        </mc:AlternateContent>
      </w:r>
      <w:r w:rsidRPr="00DD4D5E">
        <w:rPr>
          <w:rFonts w:eastAsia="Calibri" w:cstheme="minorHAnsi"/>
          <w:sz w:val="22"/>
          <w:szCs w:val="22"/>
        </w:rPr>
        <w:t>Mae Ysgol Gyfu</w:t>
      </w:r>
      <w:r>
        <w:rPr>
          <w:rFonts w:eastAsia="Calibri" w:cstheme="minorHAnsi"/>
          <w:sz w:val="22"/>
          <w:szCs w:val="22"/>
        </w:rPr>
        <w:t>n</w:t>
      </w:r>
      <w:r w:rsidRPr="00DD4D5E">
        <w:rPr>
          <w:rFonts w:eastAsia="Calibri" w:cstheme="minorHAnsi"/>
          <w:sz w:val="22"/>
          <w:szCs w:val="22"/>
        </w:rPr>
        <w:t xml:space="preserve"> Gymraeg Bryn Tawe yn bartner i’r bartneriaeth dysgu broffesiynol sydd wedi’i lleoli o fewn yr Athrofa ym Mhrifysgol Cymru Y Drindod Dewi Sant yn Abertawe a Chaerfyrddin. Cynigir lleoliadau gan yr ysgol hon i fyfyrwyr sy’n dysgu i fod yn athrawon. Pan fo darpar athrawon yn gweithio mewn ysgol, maent yn cael eu goruchwylio gan yr athro dosbarth/ athrawes ddosbarth bob amser. Diben y llythyr hwn yw eich hysbysu bod hi’n ofynnol ar ddarpar athrawon, fel rhan o’u hasesiad Prifysgol</w:t>
      </w:r>
      <w:r>
        <w:rPr>
          <w:rFonts w:eastAsia="Calibri" w:cstheme="minorHAnsi"/>
          <w:sz w:val="22"/>
          <w:szCs w:val="22"/>
        </w:rPr>
        <w:t xml:space="preserve"> </w:t>
      </w:r>
      <w:r w:rsidRPr="00DD4D5E">
        <w:rPr>
          <w:rFonts w:eastAsia="Calibri" w:cstheme="minorHAnsi"/>
          <w:sz w:val="22"/>
          <w:szCs w:val="22"/>
        </w:rPr>
        <w:t>seiliedig, i werthuso arfer ystafell ddosbarth. Weithiau, gall hyn olygu gwerthusiad ysgrifenedig neu asesu gwaith y plant, a gall hefyd olygu gofyn i staff a phlant am eu barn. Nid yw’r gweithgaredd hwn yn wahanol i arfer ystafell ddosbarth arferol.</w:t>
      </w:r>
    </w:p>
    <w:p w:rsidR="005817E4" w:rsidRPr="00DD4D5E" w:rsidRDefault="005817E4" w:rsidP="005817E4">
      <w:pPr>
        <w:autoSpaceDE w:val="0"/>
        <w:autoSpaceDN w:val="0"/>
        <w:adjustRightInd w:val="0"/>
        <w:rPr>
          <w:rFonts w:eastAsia="Calibri" w:cstheme="minorHAnsi"/>
          <w:sz w:val="22"/>
          <w:szCs w:val="22"/>
        </w:rPr>
      </w:pP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Os hoffech dderbyn mwy o wybodaeth am y gwaith sy’n cael ei gynnal yn nosbarth eich plentyn,</w:t>
      </w: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peidiwch ag oedi rhag gofyn i’r athro dosbarth / athrawes ddosbarth. Pe baech yn penderfynu, yn</w:t>
      </w: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sail y drafodaeth hon, nad ydych am i’ch plentyn gymryd rhan mewn unrhyw werthusiad ystafell</w:t>
      </w: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ddosbarth‐seiliedig a gynhelir gan ddarpar athrawon, yna rhowch wybod i’r athro dosbarth /</w:t>
      </w: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athrawes ddosbarth os gwelwch yn dda.</w:t>
      </w:r>
    </w:p>
    <w:p w:rsidR="005817E4" w:rsidRPr="00DD4D5E" w:rsidRDefault="005817E4" w:rsidP="005817E4">
      <w:pPr>
        <w:autoSpaceDE w:val="0"/>
        <w:autoSpaceDN w:val="0"/>
        <w:adjustRightInd w:val="0"/>
        <w:rPr>
          <w:rFonts w:eastAsia="Calibri" w:cstheme="minorHAnsi"/>
          <w:sz w:val="22"/>
          <w:szCs w:val="22"/>
        </w:rPr>
      </w:pP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Os hoffech dderbyn mwy o wybodaeth am hyfforddiant ac addysg gychwynnol athrawon newydd,</w:t>
      </w: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 xml:space="preserve">yna cysylltwch â Yr Athrofa drwy law’r uwch swyddog gweinyddol, Christine Rees. </w:t>
      </w:r>
    </w:p>
    <w:p w:rsidR="005817E4" w:rsidRPr="00DD4D5E" w:rsidRDefault="005817E4" w:rsidP="005817E4">
      <w:pPr>
        <w:autoSpaceDE w:val="0"/>
        <w:autoSpaceDN w:val="0"/>
        <w:adjustRightInd w:val="0"/>
        <w:rPr>
          <w:rFonts w:eastAsia="Calibri" w:cstheme="minorHAnsi"/>
          <w:sz w:val="22"/>
          <w:szCs w:val="22"/>
        </w:rPr>
      </w:pPr>
    </w:p>
    <w:p w:rsidR="005817E4" w:rsidRDefault="005817E4" w:rsidP="005817E4">
      <w:pPr>
        <w:autoSpaceDE w:val="0"/>
        <w:autoSpaceDN w:val="0"/>
        <w:adjustRightInd w:val="0"/>
        <w:rPr>
          <w:rFonts w:eastAsia="Calibri" w:cstheme="minorHAnsi"/>
          <w:sz w:val="22"/>
          <w:szCs w:val="22"/>
        </w:rPr>
      </w:pPr>
      <w:r w:rsidRPr="00DD4D5E">
        <w:rPr>
          <w:rFonts w:eastAsia="Calibri" w:cstheme="minorHAnsi"/>
          <w:sz w:val="22"/>
          <w:szCs w:val="22"/>
        </w:rPr>
        <w:t>Diolch am gymryd yr amser i ddarllen y wybodaeth hon.</w:t>
      </w:r>
    </w:p>
    <w:p w:rsidR="005817E4" w:rsidRDefault="005817E4" w:rsidP="005817E4">
      <w:pPr>
        <w:autoSpaceDE w:val="0"/>
        <w:autoSpaceDN w:val="0"/>
        <w:adjustRightInd w:val="0"/>
        <w:rPr>
          <w:rFonts w:eastAsia="Calibri" w:cstheme="minorHAnsi"/>
          <w:sz w:val="22"/>
          <w:szCs w:val="22"/>
        </w:rPr>
      </w:pPr>
    </w:p>
    <w:p w:rsidR="005817E4" w:rsidRPr="00DD4D5E" w:rsidRDefault="005817E4" w:rsidP="005817E4">
      <w:pPr>
        <w:autoSpaceDE w:val="0"/>
        <w:autoSpaceDN w:val="0"/>
        <w:adjustRightInd w:val="0"/>
        <w:rPr>
          <w:rFonts w:eastAsia="Calibri" w:cstheme="minorHAnsi"/>
          <w:sz w:val="22"/>
          <w:szCs w:val="22"/>
        </w:rPr>
      </w:pPr>
      <w:r w:rsidRPr="00DD4D5E">
        <w:rPr>
          <w:rFonts w:eastAsia="Calibri" w:cstheme="minorHAnsi"/>
          <w:noProof/>
          <w:sz w:val="22"/>
          <w:szCs w:val="22"/>
        </w:rPr>
        <w:drawing>
          <wp:anchor distT="0" distB="0" distL="114300" distR="114300" simplePos="0" relativeHeight="251661312" behindDoc="0" locked="0" layoutInCell="1" allowOverlap="1" wp14:anchorId="072D5193" wp14:editId="709F1BBD">
            <wp:simplePos x="0" y="0"/>
            <wp:positionH relativeFrom="margin">
              <wp:posOffset>-15240</wp:posOffset>
            </wp:positionH>
            <wp:positionV relativeFrom="margin">
              <wp:posOffset>5747309</wp:posOffset>
            </wp:positionV>
            <wp:extent cx="1097280" cy="535305"/>
            <wp:effectExtent l="0" t="0" r="0" b="0"/>
            <wp:wrapNone/>
            <wp:docPr id="1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 cstate="print">
                      <a:extLst>
                        <a:ext uri="{28A0092B-C50C-407E-A947-70E740481C1C}">
                          <a14:useLocalDpi xmlns:a14="http://schemas.microsoft.com/office/drawing/2010/main" val="0"/>
                        </a:ext>
                      </a:extLst>
                    </a:blip>
                    <a:srcRect l="5098" r="9978" b="16110"/>
                    <a:stretch>
                      <a:fillRect/>
                    </a:stretch>
                  </pic:blipFill>
                  <pic:spPr bwMode="auto">
                    <a:xfrm>
                      <a:off x="0" y="0"/>
                      <a:ext cx="1097280" cy="535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theme="minorHAnsi"/>
          <w:sz w:val="22"/>
          <w:szCs w:val="22"/>
        </w:rPr>
        <w:t>Yn gywir,</w:t>
      </w:r>
    </w:p>
    <w:p w:rsidR="005817E4" w:rsidRPr="00DD4D5E" w:rsidRDefault="005817E4" w:rsidP="005817E4">
      <w:pPr>
        <w:rPr>
          <w:rFonts w:cstheme="minorHAnsi"/>
          <w:sz w:val="22"/>
          <w:szCs w:val="22"/>
        </w:rPr>
      </w:pPr>
    </w:p>
    <w:p w:rsidR="005817E4" w:rsidRPr="00DD4D5E" w:rsidRDefault="005817E4" w:rsidP="005817E4">
      <w:pPr>
        <w:rPr>
          <w:rFonts w:cstheme="minorHAnsi"/>
          <w:sz w:val="22"/>
          <w:szCs w:val="22"/>
        </w:rPr>
      </w:pPr>
    </w:p>
    <w:p w:rsidR="005817E4" w:rsidRPr="00DD4D5E" w:rsidRDefault="005817E4" w:rsidP="005817E4">
      <w:pPr>
        <w:rPr>
          <w:rFonts w:cstheme="minorHAnsi"/>
          <w:sz w:val="22"/>
          <w:szCs w:val="22"/>
        </w:rPr>
      </w:pPr>
    </w:p>
    <w:p w:rsidR="005817E4" w:rsidRDefault="005817E4" w:rsidP="005817E4">
      <w:pPr>
        <w:rPr>
          <w:rFonts w:cstheme="minorHAnsi"/>
          <w:sz w:val="22"/>
          <w:szCs w:val="22"/>
        </w:rPr>
      </w:pPr>
      <w:r>
        <w:rPr>
          <w:rFonts w:cstheme="minorHAnsi"/>
          <w:sz w:val="22"/>
          <w:szCs w:val="22"/>
        </w:rPr>
        <w:t xml:space="preserve">Miss </w:t>
      </w:r>
      <w:r w:rsidRPr="00DD4D5E">
        <w:rPr>
          <w:rFonts w:cstheme="minorHAnsi"/>
          <w:sz w:val="22"/>
          <w:szCs w:val="22"/>
        </w:rPr>
        <w:t>S Pearce</w:t>
      </w:r>
    </w:p>
    <w:p w:rsidR="005817E4" w:rsidRPr="00A85EF5" w:rsidRDefault="005817E4" w:rsidP="005817E4">
      <w:pPr>
        <w:tabs>
          <w:tab w:val="center" w:pos="4153"/>
          <w:tab w:val="right" w:pos="8306"/>
        </w:tabs>
        <w:rPr>
          <w:rFonts w:cstheme="minorHAnsi"/>
          <w:sz w:val="22"/>
          <w:szCs w:val="22"/>
        </w:rPr>
      </w:pPr>
      <w:r>
        <w:rPr>
          <w:rFonts w:cstheme="minorHAnsi"/>
          <w:sz w:val="22"/>
          <w:szCs w:val="22"/>
        </w:rPr>
        <w:t>Myfyrwraig</w:t>
      </w:r>
    </w:p>
    <w:p w:rsidR="005817E4" w:rsidRDefault="005817E4" w:rsidP="005817E4">
      <w:pPr>
        <w:rPr>
          <w:rFonts w:cstheme="minorHAnsi"/>
          <w:sz w:val="22"/>
          <w:szCs w:val="22"/>
        </w:rPr>
      </w:pPr>
    </w:p>
    <w:p w:rsidR="005817E4" w:rsidRPr="00DD4D5E" w:rsidRDefault="005817E4" w:rsidP="005817E4">
      <w:pPr>
        <w:rPr>
          <w:rFonts w:cstheme="minorHAnsi"/>
          <w:sz w:val="22"/>
          <w:szCs w:val="22"/>
        </w:rPr>
      </w:pPr>
    </w:p>
    <w:p w:rsidR="005817E4" w:rsidRPr="00DD4D5E" w:rsidRDefault="005817E4" w:rsidP="005817E4">
      <w:pPr>
        <w:tabs>
          <w:tab w:val="center" w:pos="4153"/>
          <w:tab w:val="right" w:pos="8306"/>
        </w:tabs>
        <w:rPr>
          <w:rFonts w:cstheme="minorHAnsi"/>
          <w:b/>
        </w:rPr>
      </w:pPr>
    </w:p>
    <w:p w:rsidR="005817E4" w:rsidRDefault="005817E4" w:rsidP="005817E4">
      <w:pPr>
        <w:tabs>
          <w:tab w:val="center" w:pos="4153"/>
          <w:tab w:val="right" w:pos="8306"/>
        </w:tabs>
        <w:rPr>
          <w:rFonts w:ascii="Calibri" w:hAnsi="Calibri"/>
          <w:b/>
        </w:rPr>
      </w:pPr>
    </w:p>
    <w:p w:rsidR="005817E4" w:rsidRDefault="005817E4" w:rsidP="005817E4">
      <w:pPr>
        <w:tabs>
          <w:tab w:val="center" w:pos="4153"/>
          <w:tab w:val="right" w:pos="8306"/>
        </w:tabs>
        <w:rPr>
          <w:rFonts w:ascii="Calibri" w:hAnsi="Calibri"/>
          <w:b/>
        </w:rPr>
      </w:pPr>
    </w:p>
    <w:p w:rsidR="005817E4" w:rsidRDefault="005817E4" w:rsidP="005817E4">
      <w:pPr>
        <w:tabs>
          <w:tab w:val="center" w:pos="4153"/>
          <w:tab w:val="right" w:pos="8306"/>
        </w:tabs>
        <w:rPr>
          <w:rFonts w:ascii="Calibri" w:hAnsi="Calibri"/>
          <w:b/>
        </w:rPr>
      </w:pPr>
    </w:p>
    <w:p w:rsidR="005817E4" w:rsidRDefault="005817E4" w:rsidP="005817E4">
      <w:pPr>
        <w:tabs>
          <w:tab w:val="center" w:pos="4153"/>
          <w:tab w:val="right" w:pos="8306"/>
        </w:tabs>
        <w:rPr>
          <w:rFonts w:ascii="Calibri" w:hAnsi="Calibri"/>
          <w:b/>
        </w:rPr>
      </w:pPr>
    </w:p>
    <w:p w:rsidR="005817E4" w:rsidRDefault="005817E4" w:rsidP="005817E4">
      <w:pPr>
        <w:spacing w:after="160"/>
        <w:rPr>
          <w:rFonts w:ascii="Calibri" w:hAnsi="Calibri"/>
          <w:b/>
        </w:rPr>
      </w:pPr>
    </w:p>
    <w:p w:rsidR="005817E4" w:rsidRDefault="005817E4" w:rsidP="005817E4">
      <w:pPr>
        <w:tabs>
          <w:tab w:val="center" w:pos="4153"/>
          <w:tab w:val="right" w:pos="8306"/>
        </w:tabs>
        <w:rPr>
          <w:sz w:val="20"/>
          <w:szCs w:val="20"/>
        </w:rPr>
      </w:pPr>
      <w:r>
        <w:rPr>
          <w:rFonts w:cstheme="minorHAnsi"/>
          <w:b/>
          <w:noProof/>
          <w:sz w:val="20"/>
          <w:szCs w:val="20"/>
        </w:rPr>
        <mc:AlternateContent>
          <mc:Choice Requires="wps">
            <w:drawing>
              <wp:anchor distT="0" distB="0" distL="114300" distR="114300" simplePos="0" relativeHeight="251664384" behindDoc="0" locked="0" layoutInCell="1" allowOverlap="1" wp14:anchorId="22F8095D" wp14:editId="208BF740">
                <wp:simplePos x="0" y="0"/>
                <wp:positionH relativeFrom="column">
                  <wp:posOffset>1789430</wp:posOffset>
                </wp:positionH>
                <wp:positionV relativeFrom="paragraph">
                  <wp:posOffset>85725</wp:posOffset>
                </wp:positionV>
                <wp:extent cx="2350135" cy="1130935"/>
                <wp:effectExtent l="12700" t="12700" r="12065" b="12065"/>
                <wp:wrapNone/>
                <wp:docPr id="17" name="Rectangle 17"/>
                <wp:cNvGraphicFramePr/>
                <a:graphic xmlns:a="http://schemas.openxmlformats.org/drawingml/2006/main">
                  <a:graphicData uri="http://schemas.microsoft.com/office/word/2010/wordprocessingShape">
                    <wps:wsp>
                      <wps:cNvSpPr/>
                      <wps:spPr>
                        <a:xfrm>
                          <a:off x="0" y="0"/>
                          <a:ext cx="2350135" cy="1130935"/>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904A9" id="Rectangle 17" o:spid="_x0000_s1026" style="position:absolute;margin-left:140.9pt;margin-top:6.75pt;width:185.05pt;height:89.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" fillcolor="black [3213]" strokecolor="#1f3763 [1604]" strokeweight="1pt"/>
            </w:pict>
          </mc:Fallback>
        </mc:AlternateContent>
      </w:r>
      <w:r>
        <w:rPr>
          <w:rFonts w:ascii="Calibri" w:hAnsi="Calibri"/>
          <w:b/>
        </w:rPr>
        <w:t xml:space="preserve"> </w:t>
      </w:r>
    </w:p>
    <w:p w:rsidR="005817E4" w:rsidRPr="00714035" w:rsidRDefault="005817E4" w:rsidP="00983133">
      <w:pPr>
        <w:rPr>
          <w:rFonts w:ascii="Arial" w:hAnsi="Arial" w:cs="Arial"/>
          <w:b/>
        </w:rPr>
      </w:pPr>
    </w:p>
    <w:sectPr w:rsidR="005817E4" w:rsidRPr="00714035" w:rsidSect="006B4B7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5AED"/>
    <w:multiLevelType w:val="hybridMultilevel"/>
    <w:tmpl w:val="BD88B71C"/>
    <w:lvl w:ilvl="0" w:tplc="45182794">
      <w:start w:val="1"/>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92198"/>
    <w:multiLevelType w:val="hybridMultilevel"/>
    <w:tmpl w:val="F7762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EA540E"/>
    <w:multiLevelType w:val="hybridMultilevel"/>
    <w:tmpl w:val="9E5EFC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37494"/>
    <w:multiLevelType w:val="hybridMultilevel"/>
    <w:tmpl w:val="5F549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B05AD"/>
    <w:multiLevelType w:val="hybridMultilevel"/>
    <w:tmpl w:val="267003E8"/>
    <w:lvl w:ilvl="0" w:tplc="AC34CB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E6F5F"/>
    <w:multiLevelType w:val="hybridMultilevel"/>
    <w:tmpl w:val="9E5EFC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BC1F5E"/>
    <w:multiLevelType w:val="hybridMultilevel"/>
    <w:tmpl w:val="10BC3DFE"/>
    <w:lvl w:ilvl="0" w:tplc="D22EE15C">
      <w:start w:val="1"/>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F3525"/>
    <w:multiLevelType w:val="hybridMultilevel"/>
    <w:tmpl w:val="657C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A2498"/>
    <w:multiLevelType w:val="hybridMultilevel"/>
    <w:tmpl w:val="42ECCA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DB08EA"/>
    <w:multiLevelType w:val="hybridMultilevel"/>
    <w:tmpl w:val="6388D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E36BD"/>
    <w:multiLevelType w:val="hybridMultilevel"/>
    <w:tmpl w:val="5DC48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4D0916"/>
    <w:multiLevelType w:val="hybridMultilevel"/>
    <w:tmpl w:val="93F0C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7A3915"/>
    <w:multiLevelType w:val="hybridMultilevel"/>
    <w:tmpl w:val="818696AA"/>
    <w:lvl w:ilvl="0" w:tplc="04090001">
      <w:start w:val="1"/>
      <w:numFmt w:val="bullet"/>
      <w:lvlText w:val=""/>
      <w:lvlJc w:val="left"/>
      <w:pPr>
        <w:ind w:left="720" w:hanging="360"/>
      </w:pPr>
      <w:rPr>
        <w:rFonts w:ascii="Symbol" w:hAnsi="Symbol" w:hint="default"/>
      </w:rPr>
    </w:lvl>
    <w:lvl w:ilvl="1" w:tplc="9E00EBC6">
      <w:start w:val="1"/>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60CC2"/>
    <w:multiLevelType w:val="hybridMultilevel"/>
    <w:tmpl w:val="314E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6560EA"/>
    <w:multiLevelType w:val="hybridMultilevel"/>
    <w:tmpl w:val="9E5EFC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773F28"/>
    <w:multiLevelType w:val="hybridMultilevel"/>
    <w:tmpl w:val="6AB8A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2346E4"/>
    <w:multiLevelType w:val="hybridMultilevel"/>
    <w:tmpl w:val="99C6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2915CB"/>
    <w:multiLevelType w:val="hybridMultilevel"/>
    <w:tmpl w:val="8EF6EF3A"/>
    <w:lvl w:ilvl="0" w:tplc="A45035CE">
      <w:start w:val="1"/>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74614E"/>
    <w:multiLevelType w:val="hybridMultilevel"/>
    <w:tmpl w:val="6C009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DB044D"/>
    <w:multiLevelType w:val="hybridMultilevel"/>
    <w:tmpl w:val="5C6E6D96"/>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B020EC"/>
    <w:multiLevelType w:val="hybridMultilevel"/>
    <w:tmpl w:val="6950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900C20"/>
    <w:multiLevelType w:val="hybridMultilevel"/>
    <w:tmpl w:val="B97446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1869A4"/>
    <w:multiLevelType w:val="hybridMultilevel"/>
    <w:tmpl w:val="81007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4E31A4"/>
    <w:multiLevelType w:val="hybridMultilevel"/>
    <w:tmpl w:val="4CAA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271153"/>
    <w:multiLevelType w:val="hybridMultilevel"/>
    <w:tmpl w:val="F04E8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1D6AE8"/>
    <w:multiLevelType w:val="hybridMultilevel"/>
    <w:tmpl w:val="03587F2E"/>
    <w:lvl w:ilvl="0" w:tplc="A192E886">
      <w:start w:val="1"/>
      <w:numFmt w:val="bullet"/>
      <w:lvlText w:val=""/>
      <w:lvlJc w:val="left"/>
      <w:pPr>
        <w:ind w:left="360" w:hanging="360"/>
      </w:pPr>
      <w:rPr>
        <w:rFonts w:ascii="Symbol" w:hAnsi="Symbol" w:hint="default"/>
      </w:rPr>
    </w:lvl>
    <w:lvl w:ilvl="1" w:tplc="DB4A5920">
      <w:start w:val="1"/>
      <w:numFmt w:val="bullet"/>
      <w:lvlText w:val="o"/>
      <w:lvlJc w:val="left"/>
      <w:pPr>
        <w:ind w:left="1440" w:hanging="360"/>
      </w:pPr>
      <w:rPr>
        <w:rFonts w:ascii="Courier New" w:hAnsi="Courier New" w:hint="default"/>
      </w:rPr>
    </w:lvl>
    <w:lvl w:ilvl="2" w:tplc="A9FE1E38">
      <w:start w:val="1"/>
      <w:numFmt w:val="bullet"/>
      <w:lvlText w:val=""/>
      <w:lvlJc w:val="left"/>
      <w:pPr>
        <w:ind w:left="2160" w:hanging="360"/>
      </w:pPr>
      <w:rPr>
        <w:rFonts w:ascii="Wingdings" w:hAnsi="Wingdings" w:hint="default"/>
      </w:rPr>
    </w:lvl>
    <w:lvl w:ilvl="3" w:tplc="B01A6E18">
      <w:start w:val="1"/>
      <w:numFmt w:val="bullet"/>
      <w:lvlText w:val=""/>
      <w:lvlJc w:val="left"/>
      <w:pPr>
        <w:ind w:left="2880" w:hanging="360"/>
      </w:pPr>
      <w:rPr>
        <w:rFonts w:ascii="Symbol" w:hAnsi="Symbol" w:hint="default"/>
      </w:rPr>
    </w:lvl>
    <w:lvl w:ilvl="4" w:tplc="0414B1CC">
      <w:start w:val="1"/>
      <w:numFmt w:val="bullet"/>
      <w:lvlText w:val="o"/>
      <w:lvlJc w:val="left"/>
      <w:pPr>
        <w:ind w:left="3600" w:hanging="360"/>
      </w:pPr>
      <w:rPr>
        <w:rFonts w:ascii="Courier New" w:hAnsi="Courier New" w:hint="default"/>
      </w:rPr>
    </w:lvl>
    <w:lvl w:ilvl="5" w:tplc="51BE7E1A">
      <w:start w:val="1"/>
      <w:numFmt w:val="bullet"/>
      <w:lvlText w:val=""/>
      <w:lvlJc w:val="left"/>
      <w:pPr>
        <w:ind w:left="4320" w:hanging="360"/>
      </w:pPr>
      <w:rPr>
        <w:rFonts w:ascii="Wingdings" w:hAnsi="Wingdings" w:hint="default"/>
      </w:rPr>
    </w:lvl>
    <w:lvl w:ilvl="6" w:tplc="2D42BC22">
      <w:start w:val="1"/>
      <w:numFmt w:val="bullet"/>
      <w:lvlText w:val=""/>
      <w:lvlJc w:val="left"/>
      <w:pPr>
        <w:ind w:left="5040" w:hanging="360"/>
      </w:pPr>
      <w:rPr>
        <w:rFonts w:ascii="Symbol" w:hAnsi="Symbol" w:hint="default"/>
      </w:rPr>
    </w:lvl>
    <w:lvl w:ilvl="7" w:tplc="1EB2E40E">
      <w:start w:val="1"/>
      <w:numFmt w:val="bullet"/>
      <w:lvlText w:val="o"/>
      <w:lvlJc w:val="left"/>
      <w:pPr>
        <w:ind w:left="5760" w:hanging="360"/>
      </w:pPr>
      <w:rPr>
        <w:rFonts w:ascii="Courier New" w:hAnsi="Courier New" w:hint="default"/>
      </w:rPr>
    </w:lvl>
    <w:lvl w:ilvl="8" w:tplc="7F56807C">
      <w:start w:val="1"/>
      <w:numFmt w:val="bullet"/>
      <w:lvlText w:val=""/>
      <w:lvlJc w:val="left"/>
      <w:pPr>
        <w:ind w:left="6480" w:hanging="360"/>
      </w:pPr>
      <w:rPr>
        <w:rFonts w:ascii="Wingdings" w:hAnsi="Wingdings" w:hint="default"/>
      </w:rPr>
    </w:lvl>
  </w:abstractNum>
  <w:abstractNum w:abstractNumId="26" w15:restartNumberingAfterBreak="0">
    <w:nsid w:val="5A634BA1"/>
    <w:multiLevelType w:val="hybridMultilevel"/>
    <w:tmpl w:val="6B368F1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C5A3A2E"/>
    <w:multiLevelType w:val="hybridMultilevel"/>
    <w:tmpl w:val="559EEA2E"/>
    <w:lvl w:ilvl="0" w:tplc="6DFE1D9C">
      <w:start w:val="1"/>
      <w:numFmt w:val="bullet"/>
      <w:lvlText w:val=""/>
      <w:lvlJc w:val="left"/>
      <w:pPr>
        <w:ind w:left="360" w:hanging="360"/>
      </w:pPr>
      <w:rPr>
        <w:rFonts w:ascii="Symbol" w:hAnsi="Symbol" w:hint="default"/>
      </w:rPr>
    </w:lvl>
    <w:lvl w:ilvl="1" w:tplc="47C0E834">
      <w:start w:val="1"/>
      <w:numFmt w:val="bullet"/>
      <w:lvlText w:val="o"/>
      <w:lvlJc w:val="left"/>
      <w:pPr>
        <w:ind w:left="1440" w:hanging="360"/>
      </w:pPr>
      <w:rPr>
        <w:rFonts w:ascii="Courier New" w:hAnsi="Courier New" w:hint="default"/>
      </w:rPr>
    </w:lvl>
    <w:lvl w:ilvl="2" w:tplc="C164B952">
      <w:start w:val="1"/>
      <w:numFmt w:val="bullet"/>
      <w:lvlText w:val=""/>
      <w:lvlJc w:val="left"/>
      <w:pPr>
        <w:ind w:left="2160" w:hanging="360"/>
      </w:pPr>
      <w:rPr>
        <w:rFonts w:ascii="Wingdings" w:hAnsi="Wingdings" w:hint="default"/>
      </w:rPr>
    </w:lvl>
    <w:lvl w:ilvl="3" w:tplc="18002716">
      <w:start w:val="1"/>
      <w:numFmt w:val="bullet"/>
      <w:lvlText w:val=""/>
      <w:lvlJc w:val="left"/>
      <w:pPr>
        <w:ind w:left="2880" w:hanging="360"/>
      </w:pPr>
      <w:rPr>
        <w:rFonts w:ascii="Symbol" w:hAnsi="Symbol" w:hint="default"/>
      </w:rPr>
    </w:lvl>
    <w:lvl w:ilvl="4" w:tplc="D1DC97C0">
      <w:start w:val="1"/>
      <w:numFmt w:val="bullet"/>
      <w:lvlText w:val="o"/>
      <w:lvlJc w:val="left"/>
      <w:pPr>
        <w:ind w:left="3600" w:hanging="360"/>
      </w:pPr>
      <w:rPr>
        <w:rFonts w:ascii="Courier New" w:hAnsi="Courier New" w:hint="default"/>
      </w:rPr>
    </w:lvl>
    <w:lvl w:ilvl="5" w:tplc="2EEC9F7A">
      <w:start w:val="1"/>
      <w:numFmt w:val="bullet"/>
      <w:lvlText w:val=""/>
      <w:lvlJc w:val="left"/>
      <w:pPr>
        <w:ind w:left="4320" w:hanging="360"/>
      </w:pPr>
      <w:rPr>
        <w:rFonts w:ascii="Wingdings" w:hAnsi="Wingdings" w:hint="default"/>
      </w:rPr>
    </w:lvl>
    <w:lvl w:ilvl="6" w:tplc="9AE0056A">
      <w:start w:val="1"/>
      <w:numFmt w:val="bullet"/>
      <w:lvlText w:val=""/>
      <w:lvlJc w:val="left"/>
      <w:pPr>
        <w:ind w:left="5040" w:hanging="360"/>
      </w:pPr>
      <w:rPr>
        <w:rFonts w:ascii="Symbol" w:hAnsi="Symbol" w:hint="default"/>
      </w:rPr>
    </w:lvl>
    <w:lvl w:ilvl="7" w:tplc="1A30F40A">
      <w:start w:val="1"/>
      <w:numFmt w:val="bullet"/>
      <w:lvlText w:val="o"/>
      <w:lvlJc w:val="left"/>
      <w:pPr>
        <w:ind w:left="5760" w:hanging="360"/>
      </w:pPr>
      <w:rPr>
        <w:rFonts w:ascii="Courier New" w:hAnsi="Courier New" w:hint="default"/>
      </w:rPr>
    </w:lvl>
    <w:lvl w:ilvl="8" w:tplc="EBB4E254">
      <w:start w:val="1"/>
      <w:numFmt w:val="bullet"/>
      <w:lvlText w:val=""/>
      <w:lvlJc w:val="left"/>
      <w:pPr>
        <w:ind w:left="6480" w:hanging="360"/>
      </w:pPr>
      <w:rPr>
        <w:rFonts w:ascii="Wingdings" w:hAnsi="Wingdings" w:hint="default"/>
      </w:rPr>
    </w:lvl>
  </w:abstractNum>
  <w:abstractNum w:abstractNumId="28" w15:restartNumberingAfterBreak="0">
    <w:nsid w:val="64820F21"/>
    <w:multiLevelType w:val="hybridMultilevel"/>
    <w:tmpl w:val="DB8044C0"/>
    <w:lvl w:ilvl="0" w:tplc="C4325D76">
      <w:start w:val="1"/>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1D6824"/>
    <w:multiLevelType w:val="hybridMultilevel"/>
    <w:tmpl w:val="F8F68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861A3B"/>
    <w:multiLevelType w:val="hybridMultilevel"/>
    <w:tmpl w:val="A20415EE"/>
    <w:lvl w:ilvl="0" w:tplc="AC34CB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B4001A"/>
    <w:multiLevelType w:val="hybridMultilevel"/>
    <w:tmpl w:val="1C7E8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23312D"/>
    <w:multiLevelType w:val="hybridMultilevel"/>
    <w:tmpl w:val="F8602496"/>
    <w:lvl w:ilvl="0" w:tplc="153028A0">
      <w:start w:val="1"/>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4260DA"/>
    <w:multiLevelType w:val="hybridMultilevel"/>
    <w:tmpl w:val="91E8E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7"/>
  </w:num>
  <w:num w:numId="4">
    <w:abstractNumId w:val="22"/>
  </w:num>
  <w:num w:numId="5">
    <w:abstractNumId w:val="13"/>
  </w:num>
  <w:num w:numId="6">
    <w:abstractNumId w:val="4"/>
  </w:num>
  <w:num w:numId="7">
    <w:abstractNumId w:val="30"/>
  </w:num>
  <w:num w:numId="8">
    <w:abstractNumId w:val="27"/>
  </w:num>
  <w:num w:numId="9">
    <w:abstractNumId w:val="24"/>
  </w:num>
  <w:num w:numId="10">
    <w:abstractNumId w:val="25"/>
  </w:num>
  <w:num w:numId="11">
    <w:abstractNumId w:val="15"/>
  </w:num>
  <w:num w:numId="12">
    <w:abstractNumId w:val="31"/>
  </w:num>
  <w:num w:numId="13">
    <w:abstractNumId w:val="9"/>
  </w:num>
  <w:num w:numId="14">
    <w:abstractNumId w:val="21"/>
  </w:num>
  <w:num w:numId="15">
    <w:abstractNumId w:val="14"/>
  </w:num>
  <w:num w:numId="16">
    <w:abstractNumId w:val="19"/>
  </w:num>
  <w:num w:numId="17">
    <w:abstractNumId w:val="2"/>
  </w:num>
  <w:num w:numId="18">
    <w:abstractNumId w:val="5"/>
  </w:num>
  <w:num w:numId="19">
    <w:abstractNumId w:val="11"/>
  </w:num>
  <w:num w:numId="20">
    <w:abstractNumId w:val="6"/>
  </w:num>
  <w:num w:numId="21">
    <w:abstractNumId w:val="1"/>
  </w:num>
  <w:num w:numId="22">
    <w:abstractNumId w:val="29"/>
  </w:num>
  <w:num w:numId="23">
    <w:abstractNumId w:val="28"/>
  </w:num>
  <w:num w:numId="24">
    <w:abstractNumId w:val="23"/>
  </w:num>
  <w:num w:numId="25">
    <w:abstractNumId w:val="17"/>
  </w:num>
  <w:num w:numId="26">
    <w:abstractNumId w:val="18"/>
  </w:num>
  <w:num w:numId="27">
    <w:abstractNumId w:val="32"/>
  </w:num>
  <w:num w:numId="28">
    <w:abstractNumId w:val="12"/>
  </w:num>
  <w:num w:numId="29">
    <w:abstractNumId w:val="8"/>
  </w:num>
  <w:num w:numId="30">
    <w:abstractNumId w:val="26"/>
  </w:num>
  <w:num w:numId="31">
    <w:abstractNumId w:val="33"/>
  </w:num>
  <w:num w:numId="32">
    <w:abstractNumId w:val="0"/>
  </w:num>
  <w:num w:numId="33">
    <w:abstractNumId w:val="3"/>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E7E"/>
    <w:rsid w:val="00002C1F"/>
    <w:rsid w:val="00016A3C"/>
    <w:rsid w:val="000346DB"/>
    <w:rsid w:val="0003590A"/>
    <w:rsid w:val="00041A5C"/>
    <w:rsid w:val="00047368"/>
    <w:rsid w:val="0005086B"/>
    <w:rsid w:val="00080B13"/>
    <w:rsid w:val="00085150"/>
    <w:rsid w:val="00096AEE"/>
    <w:rsid w:val="000973FF"/>
    <w:rsid w:val="000A159B"/>
    <w:rsid w:val="000B6884"/>
    <w:rsid w:val="000C57EF"/>
    <w:rsid w:val="000D3A3A"/>
    <w:rsid w:val="000D439B"/>
    <w:rsid w:val="000F0A45"/>
    <w:rsid w:val="00100E4D"/>
    <w:rsid w:val="00151E52"/>
    <w:rsid w:val="00164284"/>
    <w:rsid w:val="00170EEA"/>
    <w:rsid w:val="00171C17"/>
    <w:rsid w:val="00181160"/>
    <w:rsid w:val="001A3A50"/>
    <w:rsid w:val="001B46A7"/>
    <w:rsid w:val="001D72E9"/>
    <w:rsid w:val="00200EC6"/>
    <w:rsid w:val="00250E28"/>
    <w:rsid w:val="00251D0B"/>
    <w:rsid w:val="00290699"/>
    <w:rsid w:val="0029379B"/>
    <w:rsid w:val="00296EED"/>
    <w:rsid w:val="002B16B1"/>
    <w:rsid w:val="002C1C7E"/>
    <w:rsid w:val="002C3446"/>
    <w:rsid w:val="00321912"/>
    <w:rsid w:val="0034721C"/>
    <w:rsid w:val="003664F4"/>
    <w:rsid w:val="00373727"/>
    <w:rsid w:val="003A3C23"/>
    <w:rsid w:val="003D4850"/>
    <w:rsid w:val="003E67DD"/>
    <w:rsid w:val="003F6A98"/>
    <w:rsid w:val="00427909"/>
    <w:rsid w:val="004308E8"/>
    <w:rsid w:val="0046639E"/>
    <w:rsid w:val="00471541"/>
    <w:rsid w:val="00477F00"/>
    <w:rsid w:val="00485978"/>
    <w:rsid w:val="004A374C"/>
    <w:rsid w:val="004B5481"/>
    <w:rsid w:val="004B5AB2"/>
    <w:rsid w:val="004C6BD4"/>
    <w:rsid w:val="004D48F9"/>
    <w:rsid w:val="004D5035"/>
    <w:rsid w:val="004E1D40"/>
    <w:rsid w:val="004E69D8"/>
    <w:rsid w:val="004F1881"/>
    <w:rsid w:val="005015A3"/>
    <w:rsid w:val="00510FAC"/>
    <w:rsid w:val="00512FB8"/>
    <w:rsid w:val="0051601E"/>
    <w:rsid w:val="00526AB7"/>
    <w:rsid w:val="00550FF3"/>
    <w:rsid w:val="00553794"/>
    <w:rsid w:val="00561076"/>
    <w:rsid w:val="005817E4"/>
    <w:rsid w:val="005E04FB"/>
    <w:rsid w:val="005E0B61"/>
    <w:rsid w:val="005F3701"/>
    <w:rsid w:val="0061267B"/>
    <w:rsid w:val="00643EEC"/>
    <w:rsid w:val="0065602D"/>
    <w:rsid w:val="00657998"/>
    <w:rsid w:val="006766EC"/>
    <w:rsid w:val="00697FAF"/>
    <w:rsid w:val="006B4B71"/>
    <w:rsid w:val="006C03F8"/>
    <w:rsid w:val="006E547D"/>
    <w:rsid w:val="007109EF"/>
    <w:rsid w:val="00714035"/>
    <w:rsid w:val="007276FA"/>
    <w:rsid w:val="0073658A"/>
    <w:rsid w:val="0074144D"/>
    <w:rsid w:val="00743919"/>
    <w:rsid w:val="00754EF0"/>
    <w:rsid w:val="00757E7E"/>
    <w:rsid w:val="00764710"/>
    <w:rsid w:val="007B10DF"/>
    <w:rsid w:val="007B4892"/>
    <w:rsid w:val="007B4C98"/>
    <w:rsid w:val="007D731F"/>
    <w:rsid w:val="007E02B0"/>
    <w:rsid w:val="007E65BC"/>
    <w:rsid w:val="007F180F"/>
    <w:rsid w:val="007F1ECC"/>
    <w:rsid w:val="00802C6E"/>
    <w:rsid w:val="00807F3C"/>
    <w:rsid w:val="008101BB"/>
    <w:rsid w:val="008322ED"/>
    <w:rsid w:val="00855A25"/>
    <w:rsid w:val="008602F8"/>
    <w:rsid w:val="00864DE4"/>
    <w:rsid w:val="008B2AD8"/>
    <w:rsid w:val="008C6EBA"/>
    <w:rsid w:val="008D2C1A"/>
    <w:rsid w:val="008D41B1"/>
    <w:rsid w:val="0091184A"/>
    <w:rsid w:val="009125F2"/>
    <w:rsid w:val="00927DA3"/>
    <w:rsid w:val="00951D5B"/>
    <w:rsid w:val="00983133"/>
    <w:rsid w:val="009D55B6"/>
    <w:rsid w:val="009E4CDA"/>
    <w:rsid w:val="009F58E9"/>
    <w:rsid w:val="00A34423"/>
    <w:rsid w:val="00A34B1D"/>
    <w:rsid w:val="00A82D48"/>
    <w:rsid w:val="00AA0C53"/>
    <w:rsid w:val="00AA29A2"/>
    <w:rsid w:val="00AA63F0"/>
    <w:rsid w:val="00AB3B00"/>
    <w:rsid w:val="00AD69DD"/>
    <w:rsid w:val="00AE2A33"/>
    <w:rsid w:val="00AE7099"/>
    <w:rsid w:val="00B06E1C"/>
    <w:rsid w:val="00B3345E"/>
    <w:rsid w:val="00B33EA7"/>
    <w:rsid w:val="00B3584D"/>
    <w:rsid w:val="00B51A1F"/>
    <w:rsid w:val="00B629F9"/>
    <w:rsid w:val="00B63395"/>
    <w:rsid w:val="00B803E5"/>
    <w:rsid w:val="00B91BF4"/>
    <w:rsid w:val="00BA4AA4"/>
    <w:rsid w:val="00BB3048"/>
    <w:rsid w:val="00BC3E1A"/>
    <w:rsid w:val="00BC5527"/>
    <w:rsid w:val="00BD0C9F"/>
    <w:rsid w:val="00BF0856"/>
    <w:rsid w:val="00C126F4"/>
    <w:rsid w:val="00C24246"/>
    <w:rsid w:val="00C271CE"/>
    <w:rsid w:val="00C27F08"/>
    <w:rsid w:val="00C30AC6"/>
    <w:rsid w:val="00C405F1"/>
    <w:rsid w:val="00C511E9"/>
    <w:rsid w:val="00C56129"/>
    <w:rsid w:val="00C64189"/>
    <w:rsid w:val="00CA1988"/>
    <w:rsid w:val="00CD62DB"/>
    <w:rsid w:val="00CF06F2"/>
    <w:rsid w:val="00D01313"/>
    <w:rsid w:val="00D07559"/>
    <w:rsid w:val="00D10D18"/>
    <w:rsid w:val="00D14C23"/>
    <w:rsid w:val="00D270AC"/>
    <w:rsid w:val="00D5563C"/>
    <w:rsid w:val="00D61B75"/>
    <w:rsid w:val="00D841DB"/>
    <w:rsid w:val="00DD6D14"/>
    <w:rsid w:val="00E1377E"/>
    <w:rsid w:val="00E505D9"/>
    <w:rsid w:val="00E5137F"/>
    <w:rsid w:val="00E51738"/>
    <w:rsid w:val="00E52BEE"/>
    <w:rsid w:val="00E5691D"/>
    <w:rsid w:val="00EA7DFC"/>
    <w:rsid w:val="00EB13B4"/>
    <w:rsid w:val="00EC03AC"/>
    <w:rsid w:val="00EF67A9"/>
    <w:rsid w:val="00EF7D20"/>
    <w:rsid w:val="00F03244"/>
    <w:rsid w:val="00F306FC"/>
    <w:rsid w:val="00F432B5"/>
    <w:rsid w:val="00F504F0"/>
    <w:rsid w:val="00FA4B75"/>
    <w:rsid w:val="00FB7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79C27"/>
  <w14:defaultImageDpi w14:val="32767"/>
  <w15:chartTrackingRefBased/>
  <w15:docId w15:val="{ACD493F1-CABF-4747-AA54-9BD1C0647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096AEE"/>
    <w:pPr>
      <w:spacing w:before="100" w:beforeAutospacing="1" w:after="100" w:afterAutospacing="1"/>
      <w:outlineLvl w:val="0"/>
    </w:pPr>
    <w:rPr>
      <w:rFonts w:ascii="Times New Roman" w:eastAsia="Times New Roman" w:hAnsi="Times New Roman" w:cs="Times New Roman"/>
      <w:b/>
      <w:bCs/>
      <w:kern w:val="36"/>
      <w:sz w:val="48"/>
      <w:szCs w:val="48"/>
      <w:lang w:val="en-GB"/>
    </w:rPr>
  </w:style>
  <w:style w:type="paragraph" w:styleId="Heading2">
    <w:name w:val="heading 2"/>
    <w:basedOn w:val="Normal"/>
    <w:next w:val="Normal"/>
    <w:link w:val="Heading2Char"/>
    <w:uiPriority w:val="9"/>
    <w:semiHidden/>
    <w:unhideWhenUsed/>
    <w:qFormat/>
    <w:rsid w:val="00C126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62D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126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DA3"/>
    <w:pPr>
      <w:ind w:left="720"/>
      <w:contextualSpacing/>
    </w:pPr>
  </w:style>
  <w:style w:type="character" w:styleId="Hyperlink">
    <w:name w:val="Hyperlink"/>
    <w:basedOn w:val="DefaultParagraphFont"/>
    <w:uiPriority w:val="99"/>
    <w:unhideWhenUsed/>
    <w:rsid w:val="00927DA3"/>
    <w:rPr>
      <w:color w:val="0000FF"/>
      <w:u w:val="single"/>
    </w:rPr>
  </w:style>
  <w:style w:type="character" w:customStyle="1" w:styleId="citationref">
    <w:name w:val="citationref"/>
    <w:basedOn w:val="DefaultParagraphFont"/>
    <w:rsid w:val="00B3584D"/>
  </w:style>
  <w:style w:type="character" w:customStyle="1" w:styleId="Heading1Char">
    <w:name w:val="Heading 1 Char"/>
    <w:basedOn w:val="DefaultParagraphFont"/>
    <w:link w:val="Heading1"/>
    <w:uiPriority w:val="9"/>
    <w:rsid w:val="00096AEE"/>
    <w:rPr>
      <w:rFonts w:ascii="Times New Roman" w:eastAsia="Times New Roman" w:hAnsi="Times New Roman" w:cs="Times New Roman"/>
      <w:b/>
      <w:bCs/>
      <w:kern w:val="36"/>
      <w:sz w:val="48"/>
      <w:szCs w:val="48"/>
      <w:lang w:val="en-GB"/>
    </w:rPr>
  </w:style>
  <w:style w:type="character" w:customStyle="1" w:styleId="titleauthoretc">
    <w:name w:val="titleauthoretc"/>
    <w:basedOn w:val="DefaultParagraphFont"/>
    <w:rsid w:val="00096AEE"/>
  </w:style>
  <w:style w:type="character" w:styleId="Strong">
    <w:name w:val="Strong"/>
    <w:basedOn w:val="DefaultParagraphFont"/>
    <w:uiPriority w:val="22"/>
    <w:qFormat/>
    <w:rsid w:val="00096AEE"/>
    <w:rPr>
      <w:b/>
      <w:bCs/>
    </w:rPr>
  </w:style>
  <w:style w:type="paragraph" w:styleId="NormalWeb">
    <w:name w:val="Normal (Web)"/>
    <w:basedOn w:val="Normal"/>
    <w:uiPriority w:val="99"/>
    <w:semiHidden/>
    <w:unhideWhenUsed/>
    <w:rsid w:val="006766EC"/>
    <w:pPr>
      <w:spacing w:before="100" w:beforeAutospacing="1" w:after="100" w:afterAutospacing="1"/>
    </w:pPr>
    <w:rPr>
      <w:rFonts w:ascii="Times New Roman" w:eastAsia="Times New Roman" w:hAnsi="Times New Roman" w:cs="Times New Roman"/>
      <w:lang w:val="en-GB"/>
    </w:rPr>
  </w:style>
  <w:style w:type="character" w:customStyle="1" w:styleId="Heading3Char">
    <w:name w:val="Heading 3 Char"/>
    <w:basedOn w:val="DefaultParagraphFont"/>
    <w:link w:val="Heading3"/>
    <w:uiPriority w:val="9"/>
    <w:semiHidden/>
    <w:rsid w:val="00CD62DB"/>
    <w:rPr>
      <w:rFonts w:asciiTheme="majorHAnsi" w:eastAsiaTheme="majorEastAsia" w:hAnsiTheme="majorHAnsi" w:cstheme="majorBidi"/>
      <w:color w:val="1F3763" w:themeColor="accent1" w:themeShade="7F"/>
      <w:lang w:val="cy-GB"/>
    </w:rPr>
  </w:style>
  <w:style w:type="table" w:styleId="TableGrid">
    <w:name w:val="Table Grid"/>
    <w:basedOn w:val="TableNormal"/>
    <w:uiPriority w:val="39"/>
    <w:rsid w:val="002C3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2C3446"/>
    <w:rPr>
      <w:color w:val="605E5C"/>
      <w:shd w:val="clear" w:color="auto" w:fill="E1DFDD"/>
    </w:rPr>
  </w:style>
  <w:style w:type="character" w:customStyle="1" w:styleId="Heading2Char">
    <w:name w:val="Heading 2 Char"/>
    <w:basedOn w:val="DefaultParagraphFont"/>
    <w:link w:val="Heading2"/>
    <w:uiPriority w:val="9"/>
    <w:semiHidden/>
    <w:rsid w:val="00C126F4"/>
    <w:rPr>
      <w:rFonts w:asciiTheme="majorHAnsi" w:eastAsiaTheme="majorEastAsia" w:hAnsiTheme="majorHAnsi" w:cstheme="majorBidi"/>
      <w:color w:val="2F5496" w:themeColor="accent1" w:themeShade="BF"/>
      <w:sz w:val="26"/>
      <w:szCs w:val="26"/>
      <w:lang w:val="cy-GB"/>
    </w:rPr>
  </w:style>
  <w:style w:type="character" w:customStyle="1" w:styleId="Heading4Char">
    <w:name w:val="Heading 4 Char"/>
    <w:basedOn w:val="DefaultParagraphFont"/>
    <w:link w:val="Heading4"/>
    <w:uiPriority w:val="9"/>
    <w:semiHidden/>
    <w:rsid w:val="00C126F4"/>
    <w:rPr>
      <w:rFonts w:asciiTheme="majorHAnsi" w:eastAsiaTheme="majorEastAsia" w:hAnsiTheme="majorHAnsi" w:cstheme="majorBidi"/>
      <w:i/>
      <w:iCs/>
      <w:color w:val="2F5496" w:themeColor="accent1" w:themeShade="BF"/>
      <w:lang w:val="cy-GB"/>
    </w:rPr>
  </w:style>
  <w:style w:type="paragraph" w:styleId="BalloonText">
    <w:name w:val="Balloon Text"/>
    <w:basedOn w:val="Normal"/>
    <w:link w:val="BalloonTextChar"/>
    <w:uiPriority w:val="99"/>
    <w:semiHidden/>
    <w:unhideWhenUsed/>
    <w:rsid w:val="005817E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817E4"/>
    <w:rPr>
      <w:rFonts w:ascii="Times New Roman" w:hAnsi="Times New Roman" w:cs="Times New Roman"/>
      <w:sz w:val="18"/>
      <w:szCs w:val="18"/>
      <w:lang w:val="cy-GB"/>
    </w:rPr>
  </w:style>
  <w:style w:type="paragraph" w:styleId="Footer">
    <w:name w:val="footer"/>
    <w:basedOn w:val="Normal"/>
    <w:link w:val="FooterChar"/>
    <w:rsid w:val="005817E4"/>
    <w:pPr>
      <w:tabs>
        <w:tab w:val="center" w:pos="4153"/>
        <w:tab w:val="right" w:pos="8306"/>
      </w:tabs>
    </w:pPr>
    <w:rPr>
      <w:rFonts w:ascii="Times New Roman" w:eastAsia="Times New Roman" w:hAnsi="Times New Roman" w:cs="Times New Roman"/>
      <w:lang w:val="en-GB" w:eastAsia="en-GB"/>
    </w:rPr>
  </w:style>
  <w:style w:type="character" w:customStyle="1" w:styleId="FooterChar">
    <w:name w:val="Footer Char"/>
    <w:basedOn w:val="DefaultParagraphFont"/>
    <w:link w:val="Footer"/>
    <w:rsid w:val="005817E4"/>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130">
      <w:bodyDiv w:val="1"/>
      <w:marLeft w:val="0"/>
      <w:marRight w:val="0"/>
      <w:marTop w:val="0"/>
      <w:marBottom w:val="0"/>
      <w:divBdr>
        <w:top w:val="none" w:sz="0" w:space="0" w:color="auto"/>
        <w:left w:val="none" w:sz="0" w:space="0" w:color="auto"/>
        <w:bottom w:val="none" w:sz="0" w:space="0" w:color="auto"/>
        <w:right w:val="none" w:sz="0" w:space="0" w:color="auto"/>
      </w:divBdr>
    </w:div>
    <w:div w:id="20133344">
      <w:bodyDiv w:val="1"/>
      <w:marLeft w:val="0"/>
      <w:marRight w:val="0"/>
      <w:marTop w:val="0"/>
      <w:marBottom w:val="0"/>
      <w:divBdr>
        <w:top w:val="none" w:sz="0" w:space="0" w:color="auto"/>
        <w:left w:val="none" w:sz="0" w:space="0" w:color="auto"/>
        <w:bottom w:val="none" w:sz="0" w:space="0" w:color="auto"/>
        <w:right w:val="none" w:sz="0" w:space="0" w:color="auto"/>
      </w:divBdr>
    </w:div>
    <w:div w:id="30153374">
      <w:bodyDiv w:val="1"/>
      <w:marLeft w:val="0"/>
      <w:marRight w:val="0"/>
      <w:marTop w:val="0"/>
      <w:marBottom w:val="0"/>
      <w:divBdr>
        <w:top w:val="none" w:sz="0" w:space="0" w:color="auto"/>
        <w:left w:val="none" w:sz="0" w:space="0" w:color="auto"/>
        <w:bottom w:val="none" w:sz="0" w:space="0" w:color="auto"/>
        <w:right w:val="none" w:sz="0" w:space="0" w:color="auto"/>
      </w:divBdr>
      <w:divsChild>
        <w:div w:id="1052192264">
          <w:marLeft w:val="0"/>
          <w:marRight w:val="0"/>
          <w:marTop w:val="0"/>
          <w:marBottom w:val="0"/>
          <w:divBdr>
            <w:top w:val="none" w:sz="0" w:space="0" w:color="auto"/>
            <w:left w:val="none" w:sz="0" w:space="0" w:color="auto"/>
            <w:bottom w:val="none" w:sz="0" w:space="0" w:color="auto"/>
            <w:right w:val="none" w:sz="0" w:space="0" w:color="auto"/>
          </w:divBdr>
          <w:divsChild>
            <w:div w:id="1684941578">
              <w:marLeft w:val="0"/>
              <w:marRight w:val="0"/>
              <w:marTop w:val="0"/>
              <w:marBottom w:val="0"/>
              <w:divBdr>
                <w:top w:val="none" w:sz="0" w:space="0" w:color="auto"/>
                <w:left w:val="none" w:sz="0" w:space="0" w:color="auto"/>
                <w:bottom w:val="none" w:sz="0" w:space="0" w:color="auto"/>
                <w:right w:val="none" w:sz="0" w:space="0" w:color="auto"/>
              </w:divBdr>
              <w:divsChild>
                <w:div w:id="168678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9467">
      <w:bodyDiv w:val="1"/>
      <w:marLeft w:val="0"/>
      <w:marRight w:val="0"/>
      <w:marTop w:val="0"/>
      <w:marBottom w:val="0"/>
      <w:divBdr>
        <w:top w:val="none" w:sz="0" w:space="0" w:color="auto"/>
        <w:left w:val="none" w:sz="0" w:space="0" w:color="auto"/>
        <w:bottom w:val="none" w:sz="0" w:space="0" w:color="auto"/>
        <w:right w:val="none" w:sz="0" w:space="0" w:color="auto"/>
      </w:divBdr>
      <w:divsChild>
        <w:div w:id="779296416">
          <w:marLeft w:val="0"/>
          <w:marRight w:val="0"/>
          <w:marTop w:val="0"/>
          <w:marBottom w:val="0"/>
          <w:divBdr>
            <w:top w:val="none" w:sz="0" w:space="0" w:color="auto"/>
            <w:left w:val="none" w:sz="0" w:space="0" w:color="auto"/>
            <w:bottom w:val="none" w:sz="0" w:space="0" w:color="auto"/>
            <w:right w:val="none" w:sz="0" w:space="0" w:color="auto"/>
          </w:divBdr>
          <w:divsChild>
            <w:div w:id="956176081">
              <w:marLeft w:val="0"/>
              <w:marRight w:val="0"/>
              <w:marTop w:val="0"/>
              <w:marBottom w:val="0"/>
              <w:divBdr>
                <w:top w:val="none" w:sz="0" w:space="0" w:color="auto"/>
                <w:left w:val="none" w:sz="0" w:space="0" w:color="auto"/>
                <w:bottom w:val="none" w:sz="0" w:space="0" w:color="auto"/>
                <w:right w:val="none" w:sz="0" w:space="0" w:color="auto"/>
              </w:divBdr>
              <w:divsChild>
                <w:div w:id="2059158274">
                  <w:marLeft w:val="0"/>
                  <w:marRight w:val="0"/>
                  <w:marTop w:val="0"/>
                  <w:marBottom w:val="0"/>
                  <w:divBdr>
                    <w:top w:val="none" w:sz="0" w:space="0" w:color="auto"/>
                    <w:left w:val="none" w:sz="0" w:space="0" w:color="auto"/>
                    <w:bottom w:val="none" w:sz="0" w:space="0" w:color="auto"/>
                    <w:right w:val="none" w:sz="0" w:space="0" w:color="auto"/>
                  </w:divBdr>
                </w:div>
              </w:divsChild>
            </w:div>
            <w:div w:id="2081899975">
              <w:marLeft w:val="0"/>
              <w:marRight w:val="0"/>
              <w:marTop w:val="0"/>
              <w:marBottom w:val="0"/>
              <w:divBdr>
                <w:top w:val="none" w:sz="0" w:space="0" w:color="auto"/>
                <w:left w:val="none" w:sz="0" w:space="0" w:color="auto"/>
                <w:bottom w:val="none" w:sz="0" w:space="0" w:color="auto"/>
                <w:right w:val="none" w:sz="0" w:space="0" w:color="auto"/>
              </w:divBdr>
              <w:divsChild>
                <w:div w:id="1431120959">
                  <w:marLeft w:val="0"/>
                  <w:marRight w:val="0"/>
                  <w:marTop w:val="0"/>
                  <w:marBottom w:val="0"/>
                  <w:divBdr>
                    <w:top w:val="none" w:sz="0" w:space="0" w:color="auto"/>
                    <w:left w:val="none" w:sz="0" w:space="0" w:color="auto"/>
                    <w:bottom w:val="none" w:sz="0" w:space="0" w:color="auto"/>
                    <w:right w:val="none" w:sz="0" w:space="0" w:color="auto"/>
                  </w:divBdr>
                </w:div>
              </w:divsChild>
            </w:div>
            <w:div w:id="1379741379">
              <w:marLeft w:val="0"/>
              <w:marRight w:val="0"/>
              <w:marTop w:val="0"/>
              <w:marBottom w:val="0"/>
              <w:divBdr>
                <w:top w:val="none" w:sz="0" w:space="0" w:color="auto"/>
                <w:left w:val="none" w:sz="0" w:space="0" w:color="auto"/>
                <w:bottom w:val="none" w:sz="0" w:space="0" w:color="auto"/>
                <w:right w:val="none" w:sz="0" w:space="0" w:color="auto"/>
              </w:divBdr>
              <w:divsChild>
                <w:div w:id="1836724917">
                  <w:marLeft w:val="0"/>
                  <w:marRight w:val="0"/>
                  <w:marTop w:val="0"/>
                  <w:marBottom w:val="0"/>
                  <w:divBdr>
                    <w:top w:val="none" w:sz="0" w:space="0" w:color="auto"/>
                    <w:left w:val="none" w:sz="0" w:space="0" w:color="auto"/>
                    <w:bottom w:val="none" w:sz="0" w:space="0" w:color="auto"/>
                    <w:right w:val="none" w:sz="0" w:space="0" w:color="auto"/>
                  </w:divBdr>
                </w:div>
              </w:divsChild>
            </w:div>
            <w:div w:id="771705003">
              <w:marLeft w:val="0"/>
              <w:marRight w:val="0"/>
              <w:marTop w:val="0"/>
              <w:marBottom w:val="0"/>
              <w:divBdr>
                <w:top w:val="none" w:sz="0" w:space="0" w:color="auto"/>
                <w:left w:val="none" w:sz="0" w:space="0" w:color="auto"/>
                <w:bottom w:val="none" w:sz="0" w:space="0" w:color="auto"/>
                <w:right w:val="none" w:sz="0" w:space="0" w:color="auto"/>
              </w:divBdr>
              <w:divsChild>
                <w:div w:id="2042582193">
                  <w:marLeft w:val="0"/>
                  <w:marRight w:val="0"/>
                  <w:marTop w:val="0"/>
                  <w:marBottom w:val="0"/>
                  <w:divBdr>
                    <w:top w:val="none" w:sz="0" w:space="0" w:color="auto"/>
                    <w:left w:val="none" w:sz="0" w:space="0" w:color="auto"/>
                    <w:bottom w:val="none" w:sz="0" w:space="0" w:color="auto"/>
                    <w:right w:val="none" w:sz="0" w:space="0" w:color="auto"/>
                  </w:divBdr>
                </w:div>
              </w:divsChild>
            </w:div>
            <w:div w:id="971907689">
              <w:marLeft w:val="0"/>
              <w:marRight w:val="0"/>
              <w:marTop w:val="0"/>
              <w:marBottom w:val="0"/>
              <w:divBdr>
                <w:top w:val="none" w:sz="0" w:space="0" w:color="auto"/>
                <w:left w:val="none" w:sz="0" w:space="0" w:color="auto"/>
                <w:bottom w:val="none" w:sz="0" w:space="0" w:color="auto"/>
                <w:right w:val="none" w:sz="0" w:space="0" w:color="auto"/>
              </w:divBdr>
              <w:divsChild>
                <w:div w:id="1751541045">
                  <w:marLeft w:val="0"/>
                  <w:marRight w:val="0"/>
                  <w:marTop w:val="0"/>
                  <w:marBottom w:val="0"/>
                  <w:divBdr>
                    <w:top w:val="none" w:sz="0" w:space="0" w:color="auto"/>
                    <w:left w:val="none" w:sz="0" w:space="0" w:color="auto"/>
                    <w:bottom w:val="none" w:sz="0" w:space="0" w:color="auto"/>
                    <w:right w:val="none" w:sz="0" w:space="0" w:color="auto"/>
                  </w:divBdr>
                </w:div>
              </w:divsChild>
            </w:div>
            <w:div w:id="224419348">
              <w:marLeft w:val="0"/>
              <w:marRight w:val="0"/>
              <w:marTop w:val="0"/>
              <w:marBottom w:val="0"/>
              <w:divBdr>
                <w:top w:val="none" w:sz="0" w:space="0" w:color="auto"/>
                <w:left w:val="none" w:sz="0" w:space="0" w:color="auto"/>
                <w:bottom w:val="none" w:sz="0" w:space="0" w:color="auto"/>
                <w:right w:val="none" w:sz="0" w:space="0" w:color="auto"/>
              </w:divBdr>
              <w:divsChild>
                <w:div w:id="875387804">
                  <w:marLeft w:val="0"/>
                  <w:marRight w:val="0"/>
                  <w:marTop w:val="0"/>
                  <w:marBottom w:val="0"/>
                  <w:divBdr>
                    <w:top w:val="none" w:sz="0" w:space="0" w:color="auto"/>
                    <w:left w:val="none" w:sz="0" w:space="0" w:color="auto"/>
                    <w:bottom w:val="none" w:sz="0" w:space="0" w:color="auto"/>
                    <w:right w:val="none" w:sz="0" w:space="0" w:color="auto"/>
                  </w:divBdr>
                </w:div>
              </w:divsChild>
            </w:div>
            <w:div w:id="228536888">
              <w:marLeft w:val="0"/>
              <w:marRight w:val="0"/>
              <w:marTop w:val="0"/>
              <w:marBottom w:val="0"/>
              <w:divBdr>
                <w:top w:val="none" w:sz="0" w:space="0" w:color="auto"/>
                <w:left w:val="none" w:sz="0" w:space="0" w:color="auto"/>
                <w:bottom w:val="none" w:sz="0" w:space="0" w:color="auto"/>
                <w:right w:val="none" w:sz="0" w:space="0" w:color="auto"/>
              </w:divBdr>
              <w:divsChild>
                <w:div w:id="1336766575">
                  <w:marLeft w:val="0"/>
                  <w:marRight w:val="0"/>
                  <w:marTop w:val="0"/>
                  <w:marBottom w:val="0"/>
                  <w:divBdr>
                    <w:top w:val="none" w:sz="0" w:space="0" w:color="auto"/>
                    <w:left w:val="none" w:sz="0" w:space="0" w:color="auto"/>
                    <w:bottom w:val="none" w:sz="0" w:space="0" w:color="auto"/>
                    <w:right w:val="none" w:sz="0" w:space="0" w:color="auto"/>
                  </w:divBdr>
                </w:div>
              </w:divsChild>
            </w:div>
            <w:div w:id="615715294">
              <w:marLeft w:val="0"/>
              <w:marRight w:val="0"/>
              <w:marTop w:val="0"/>
              <w:marBottom w:val="0"/>
              <w:divBdr>
                <w:top w:val="none" w:sz="0" w:space="0" w:color="auto"/>
                <w:left w:val="none" w:sz="0" w:space="0" w:color="auto"/>
                <w:bottom w:val="none" w:sz="0" w:space="0" w:color="auto"/>
                <w:right w:val="none" w:sz="0" w:space="0" w:color="auto"/>
              </w:divBdr>
              <w:divsChild>
                <w:div w:id="728963838">
                  <w:marLeft w:val="0"/>
                  <w:marRight w:val="0"/>
                  <w:marTop w:val="0"/>
                  <w:marBottom w:val="0"/>
                  <w:divBdr>
                    <w:top w:val="none" w:sz="0" w:space="0" w:color="auto"/>
                    <w:left w:val="none" w:sz="0" w:space="0" w:color="auto"/>
                    <w:bottom w:val="none" w:sz="0" w:space="0" w:color="auto"/>
                    <w:right w:val="none" w:sz="0" w:space="0" w:color="auto"/>
                  </w:divBdr>
                </w:div>
              </w:divsChild>
            </w:div>
            <w:div w:id="287398500">
              <w:marLeft w:val="0"/>
              <w:marRight w:val="0"/>
              <w:marTop w:val="0"/>
              <w:marBottom w:val="0"/>
              <w:divBdr>
                <w:top w:val="none" w:sz="0" w:space="0" w:color="auto"/>
                <w:left w:val="none" w:sz="0" w:space="0" w:color="auto"/>
                <w:bottom w:val="none" w:sz="0" w:space="0" w:color="auto"/>
                <w:right w:val="none" w:sz="0" w:space="0" w:color="auto"/>
              </w:divBdr>
              <w:divsChild>
                <w:div w:id="276302812">
                  <w:marLeft w:val="0"/>
                  <w:marRight w:val="0"/>
                  <w:marTop w:val="0"/>
                  <w:marBottom w:val="0"/>
                  <w:divBdr>
                    <w:top w:val="none" w:sz="0" w:space="0" w:color="auto"/>
                    <w:left w:val="none" w:sz="0" w:space="0" w:color="auto"/>
                    <w:bottom w:val="none" w:sz="0" w:space="0" w:color="auto"/>
                    <w:right w:val="none" w:sz="0" w:space="0" w:color="auto"/>
                  </w:divBdr>
                </w:div>
              </w:divsChild>
            </w:div>
            <w:div w:id="1217351603">
              <w:marLeft w:val="0"/>
              <w:marRight w:val="0"/>
              <w:marTop w:val="0"/>
              <w:marBottom w:val="0"/>
              <w:divBdr>
                <w:top w:val="none" w:sz="0" w:space="0" w:color="auto"/>
                <w:left w:val="none" w:sz="0" w:space="0" w:color="auto"/>
                <w:bottom w:val="none" w:sz="0" w:space="0" w:color="auto"/>
                <w:right w:val="none" w:sz="0" w:space="0" w:color="auto"/>
              </w:divBdr>
              <w:divsChild>
                <w:div w:id="1454590860">
                  <w:marLeft w:val="0"/>
                  <w:marRight w:val="0"/>
                  <w:marTop w:val="0"/>
                  <w:marBottom w:val="0"/>
                  <w:divBdr>
                    <w:top w:val="none" w:sz="0" w:space="0" w:color="auto"/>
                    <w:left w:val="none" w:sz="0" w:space="0" w:color="auto"/>
                    <w:bottom w:val="none" w:sz="0" w:space="0" w:color="auto"/>
                    <w:right w:val="none" w:sz="0" w:space="0" w:color="auto"/>
                  </w:divBdr>
                </w:div>
              </w:divsChild>
            </w:div>
            <w:div w:id="1697853036">
              <w:marLeft w:val="0"/>
              <w:marRight w:val="0"/>
              <w:marTop w:val="0"/>
              <w:marBottom w:val="0"/>
              <w:divBdr>
                <w:top w:val="none" w:sz="0" w:space="0" w:color="auto"/>
                <w:left w:val="none" w:sz="0" w:space="0" w:color="auto"/>
                <w:bottom w:val="none" w:sz="0" w:space="0" w:color="auto"/>
                <w:right w:val="none" w:sz="0" w:space="0" w:color="auto"/>
              </w:divBdr>
              <w:divsChild>
                <w:div w:id="364405529">
                  <w:marLeft w:val="0"/>
                  <w:marRight w:val="0"/>
                  <w:marTop w:val="0"/>
                  <w:marBottom w:val="0"/>
                  <w:divBdr>
                    <w:top w:val="none" w:sz="0" w:space="0" w:color="auto"/>
                    <w:left w:val="none" w:sz="0" w:space="0" w:color="auto"/>
                    <w:bottom w:val="none" w:sz="0" w:space="0" w:color="auto"/>
                    <w:right w:val="none" w:sz="0" w:space="0" w:color="auto"/>
                  </w:divBdr>
                </w:div>
              </w:divsChild>
            </w:div>
            <w:div w:id="141964619">
              <w:marLeft w:val="0"/>
              <w:marRight w:val="0"/>
              <w:marTop w:val="0"/>
              <w:marBottom w:val="0"/>
              <w:divBdr>
                <w:top w:val="none" w:sz="0" w:space="0" w:color="auto"/>
                <w:left w:val="none" w:sz="0" w:space="0" w:color="auto"/>
                <w:bottom w:val="none" w:sz="0" w:space="0" w:color="auto"/>
                <w:right w:val="none" w:sz="0" w:space="0" w:color="auto"/>
              </w:divBdr>
              <w:divsChild>
                <w:div w:id="2002583946">
                  <w:marLeft w:val="0"/>
                  <w:marRight w:val="0"/>
                  <w:marTop w:val="0"/>
                  <w:marBottom w:val="0"/>
                  <w:divBdr>
                    <w:top w:val="none" w:sz="0" w:space="0" w:color="auto"/>
                    <w:left w:val="none" w:sz="0" w:space="0" w:color="auto"/>
                    <w:bottom w:val="none" w:sz="0" w:space="0" w:color="auto"/>
                    <w:right w:val="none" w:sz="0" w:space="0" w:color="auto"/>
                  </w:divBdr>
                </w:div>
              </w:divsChild>
            </w:div>
            <w:div w:id="769353343">
              <w:marLeft w:val="0"/>
              <w:marRight w:val="0"/>
              <w:marTop w:val="0"/>
              <w:marBottom w:val="0"/>
              <w:divBdr>
                <w:top w:val="none" w:sz="0" w:space="0" w:color="auto"/>
                <w:left w:val="none" w:sz="0" w:space="0" w:color="auto"/>
                <w:bottom w:val="none" w:sz="0" w:space="0" w:color="auto"/>
                <w:right w:val="none" w:sz="0" w:space="0" w:color="auto"/>
              </w:divBdr>
              <w:divsChild>
                <w:div w:id="623468665">
                  <w:marLeft w:val="0"/>
                  <w:marRight w:val="0"/>
                  <w:marTop w:val="0"/>
                  <w:marBottom w:val="0"/>
                  <w:divBdr>
                    <w:top w:val="none" w:sz="0" w:space="0" w:color="auto"/>
                    <w:left w:val="none" w:sz="0" w:space="0" w:color="auto"/>
                    <w:bottom w:val="none" w:sz="0" w:space="0" w:color="auto"/>
                    <w:right w:val="none" w:sz="0" w:space="0" w:color="auto"/>
                  </w:divBdr>
                </w:div>
              </w:divsChild>
            </w:div>
            <w:div w:id="500046360">
              <w:marLeft w:val="0"/>
              <w:marRight w:val="0"/>
              <w:marTop w:val="0"/>
              <w:marBottom w:val="0"/>
              <w:divBdr>
                <w:top w:val="none" w:sz="0" w:space="0" w:color="auto"/>
                <w:left w:val="none" w:sz="0" w:space="0" w:color="auto"/>
                <w:bottom w:val="none" w:sz="0" w:space="0" w:color="auto"/>
                <w:right w:val="none" w:sz="0" w:space="0" w:color="auto"/>
              </w:divBdr>
              <w:divsChild>
                <w:div w:id="811102110">
                  <w:marLeft w:val="0"/>
                  <w:marRight w:val="0"/>
                  <w:marTop w:val="0"/>
                  <w:marBottom w:val="0"/>
                  <w:divBdr>
                    <w:top w:val="none" w:sz="0" w:space="0" w:color="auto"/>
                    <w:left w:val="none" w:sz="0" w:space="0" w:color="auto"/>
                    <w:bottom w:val="none" w:sz="0" w:space="0" w:color="auto"/>
                    <w:right w:val="none" w:sz="0" w:space="0" w:color="auto"/>
                  </w:divBdr>
                </w:div>
              </w:divsChild>
            </w:div>
            <w:div w:id="814225829">
              <w:marLeft w:val="0"/>
              <w:marRight w:val="0"/>
              <w:marTop w:val="0"/>
              <w:marBottom w:val="0"/>
              <w:divBdr>
                <w:top w:val="none" w:sz="0" w:space="0" w:color="auto"/>
                <w:left w:val="none" w:sz="0" w:space="0" w:color="auto"/>
                <w:bottom w:val="none" w:sz="0" w:space="0" w:color="auto"/>
                <w:right w:val="none" w:sz="0" w:space="0" w:color="auto"/>
              </w:divBdr>
              <w:divsChild>
                <w:div w:id="340160541">
                  <w:marLeft w:val="0"/>
                  <w:marRight w:val="0"/>
                  <w:marTop w:val="0"/>
                  <w:marBottom w:val="0"/>
                  <w:divBdr>
                    <w:top w:val="none" w:sz="0" w:space="0" w:color="auto"/>
                    <w:left w:val="none" w:sz="0" w:space="0" w:color="auto"/>
                    <w:bottom w:val="none" w:sz="0" w:space="0" w:color="auto"/>
                    <w:right w:val="none" w:sz="0" w:space="0" w:color="auto"/>
                  </w:divBdr>
                </w:div>
              </w:divsChild>
            </w:div>
            <w:div w:id="1647860633">
              <w:marLeft w:val="0"/>
              <w:marRight w:val="0"/>
              <w:marTop w:val="0"/>
              <w:marBottom w:val="0"/>
              <w:divBdr>
                <w:top w:val="none" w:sz="0" w:space="0" w:color="auto"/>
                <w:left w:val="none" w:sz="0" w:space="0" w:color="auto"/>
                <w:bottom w:val="none" w:sz="0" w:space="0" w:color="auto"/>
                <w:right w:val="none" w:sz="0" w:space="0" w:color="auto"/>
              </w:divBdr>
              <w:divsChild>
                <w:div w:id="1300068593">
                  <w:marLeft w:val="0"/>
                  <w:marRight w:val="0"/>
                  <w:marTop w:val="0"/>
                  <w:marBottom w:val="0"/>
                  <w:divBdr>
                    <w:top w:val="none" w:sz="0" w:space="0" w:color="auto"/>
                    <w:left w:val="none" w:sz="0" w:space="0" w:color="auto"/>
                    <w:bottom w:val="none" w:sz="0" w:space="0" w:color="auto"/>
                    <w:right w:val="none" w:sz="0" w:space="0" w:color="auto"/>
                  </w:divBdr>
                </w:div>
              </w:divsChild>
            </w:div>
            <w:div w:id="1834182492">
              <w:marLeft w:val="0"/>
              <w:marRight w:val="0"/>
              <w:marTop w:val="0"/>
              <w:marBottom w:val="0"/>
              <w:divBdr>
                <w:top w:val="none" w:sz="0" w:space="0" w:color="auto"/>
                <w:left w:val="none" w:sz="0" w:space="0" w:color="auto"/>
                <w:bottom w:val="none" w:sz="0" w:space="0" w:color="auto"/>
                <w:right w:val="none" w:sz="0" w:space="0" w:color="auto"/>
              </w:divBdr>
              <w:divsChild>
                <w:div w:id="570507498">
                  <w:marLeft w:val="0"/>
                  <w:marRight w:val="0"/>
                  <w:marTop w:val="0"/>
                  <w:marBottom w:val="0"/>
                  <w:divBdr>
                    <w:top w:val="none" w:sz="0" w:space="0" w:color="auto"/>
                    <w:left w:val="none" w:sz="0" w:space="0" w:color="auto"/>
                    <w:bottom w:val="none" w:sz="0" w:space="0" w:color="auto"/>
                    <w:right w:val="none" w:sz="0" w:space="0" w:color="auto"/>
                  </w:divBdr>
                </w:div>
              </w:divsChild>
            </w:div>
            <w:div w:id="906498585">
              <w:marLeft w:val="0"/>
              <w:marRight w:val="0"/>
              <w:marTop w:val="0"/>
              <w:marBottom w:val="0"/>
              <w:divBdr>
                <w:top w:val="none" w:sz="0" w:space="0" w:color="auto"/>
                <w:left w:val="none" w:sz="0" w:space="0" w:color="auto"/>
                <w:bottom w:val="none" w:sz="0" w:space="0" w:color="auto"/>
                <w:right w:val="none" w:sz="0" w:space="0" w:color="auto"/>
              </w:divBdr>
              <w:divsChild>
                <w:div w:id="1812019108">
                  <w:marLeft w:val="0"/>
                  <w:marRight w:val="0"/>
                  <w:marTop w:val="0"/>
                  <w:marBottom w:val="0"/>
                  <w:divBdr>
                    <w:top w:val="none" w:sz="0" w:space="0" w:color="auto"/>
                    <w:left w:val="none" w:sz="0" w:space="0" w:color="auto"/>
                    <w:bottom w:val="none" w:sz="0" w:space="0" w:color="auto"/>
                    <w:right w:val="none" w:sz="0" w:space="0" w:color="auto"/>
                  </w:divBdr>
                </w:div>
              </w:divsChild>
            </w:div>
            <w:div w:id="1233010194">
              <w:marLeft w:val="0"/>
              <w:marRight w:val="0"/>
              <w:marTop w:val="0"/>
              <w:marBottom w:val="0"/>
              <w:divBdr>
                <w:top w:val="none" w:sz="0" w:space="0" w:color="auto"/>
                <w:left w:val="none" w:sz="0" w:space="0" w:color="auto"/>
                <w:bottom w:val="none" w:sz="0" w:space="0" w:color="auto"/>
                <w:right w:val="none" w:sz="0" w:space="0" w:color="auto"/>
              </w:divBdr>
              <w:divsChild>
                <w:div w:id="1269197106">
                  <w:marLeft w:val="0"/>
                  <w:marRight w:val="0"/>
                  <w:marTop w:val="0"/>
                  <w:marBottom w:val="0"/>
                  <w:divBdr>
                    <w:top w:val="none" w:sz="0" w:space="0" w:color="auto"/>
                    <w:left w:val="none" w:sz="0" w:space="0" w:color="auto"/>
                    <w:bottom w:val="none" w:sz="0" w:space="0" w:color="auto"/>
                    <w:right w:val="none" w:sz="0" w:space="0" w:color="auto"/>
                  </w:divBdr>
                </w:div>
              </w:divsChild>
            </w:div>
            <w:div w:id="1900823548">
              <w:marLeft w:val="0"/>
              <w:marRight w:val="0"/>
              <w:marTop w:val="0"/>
              <w:marBottom w:val="0"/>
              <w:divBdr>
                <w:top w:val="none" w:sz="0" w:space="0" w:color="auto"/>
                <w:left w:val="none" w:sz="0" w:space="0" w:color="auto"/>
                <w:bottom w:val="none" w:sz="0" w:space="0" w:color="auto"/>
                <w:right w:val="none" w:sz="0" w:space="0" w:color="auto"/>
              </w:divBdr>
              <w:divsChild>
                <w:div w:id="1372654472">
                  <w:marLeft w:val="0"/>
                  <w:marRight w:val="0"/>
                  <w:marTop w:val="0"/>
                  <w:marBottom w:val="0"/>
                  <w:divBdr>
                    <w:top w:val="none" w:sz="0" w:space="0" w:color="auto"/>
                    <w:left w:val="none" w:sz="0" w:space="0" w:color="auto"/>
                    <w:bottom w:val="none" w:sz="0" w:space="0" w:color="auto"/>
                    <w:right w:val="none" w:sz="0" w:space="0" w:color="auto"/>
                  </w:divBdr>
                </w:div>
              </w:divsChild>
            </w:div>
            <w:div w:id="776170322">
              <w:marLeft w:val="0"/>
              <w:marRight w:val="0"/>
              <w:marTop w:val="0"/>
              <w:marBottom w:val="0"/>
              <w:divBdr>
                <w:top w:val="none" w:sz="0" w:space="0" w:color="auto"/>
                <w:left w:val="none" w:sz="0" w:space="0" w:color="auto"/>
                <w:bottom w:val="none" w:sz="0" w:space="0" w:color="auto"/>
                <w:right w:val="none" w:sz="0" w:space="0" w:color="auto"/>
              </w:divBdr>
              <w:divsChild>
                <w:div w:id="830099189">
                  <w:marLeft w:val="0"/>
                  <w:marRight w:val="0"/>
                  <w:marTop w:val="0"/>
                  <w:marBottom w:val="0"/>
                  <w:divBdr>
                    <w:top w:val="none" w:sz="0" w:space="0" w:color="auto"/>
                    <w:left w:val="none" w:sz="0" w:space="0" w:color="auto"/>
                    <w:bottom w:val="none" w:sz="0" w:space="0" w:color="auto"/>
                    <w:right w:val="none" w:sz="0" w:space="0" w:color="auto"/>
                  </w:divBdr>
                </w:div>
              </w:divsChild>
            </w:div>
            <w:div w:id="1415008422">
              <w:marLeft w:val="0"/>
              <w:marRight w:val="0"/>
              <w:marTop w:val="0"/>
              <w:marBottom w:val="0"/>
              <w:divBdr>
                <w:top w:val="none" w:sz="0" w:space="0" w:color="auto"/>
                <w:left w:val="none" w:sz="0" w:space="0" w:color="auto"/>
                <w:bottom w:val="none" w:sz="0" w:space="0" w:color="auto"/>
                <w:right w:val="none" w:sz="0" w:space="0" w:color="auto"/>
              </w:divBdr>
              <w:divsChild>
                <w:div w:id="1163592036">
                  <w:marLeft w:val="0"/>
                  <w:marRight w:val="0"/>
                  <w:marTop w:val="0"/>
                  <w:marBottom w:val="0"/>
                  <w:divBdr>
                    <w:top w:val="none" w:sz="0" w:space="0" w:color="auto"/>
                    <w:left w:val="none" w:sz="0" w:space="0" w:color="auto"/>
                    <w:bottom w:val="none" w:sz="0" w:space="0" w:color="auto"/>
                    <w:right w:val="none" w:sz="0" w:space="0" w:color="auto"/>
                  </w:divBdr>
                </w:div>
              </w:divsChild>
            </w:div>
            <w:div w:id="180434804">
              <w:marLeft w:val="0"/>
              <w:marRight w:val="0"/>
              <w:marTop w:val="0"/>
              <w:marBottom w:val="0"/>
              <w:divBdr>
                <w:top w:val="none" w:sz="0" w:space="0" w:color="auto"/>
                <w:left w:val="none" w:sz="0" w:space="0" w:color="auto"/>
                <w:bottom w:val="none" w:sz="0" w:space="0" w:color="auto"/>
                <w:right w:val="none" w:sz="0" w:space="0" w:color="auto"/>
              </w:divBdr>
              <w:divsChild>
                <w:div w:id="224070981">
                  <w:marLeft w:val="0"/>
                  <w:marRight w:val="0"/>
                  <w:marTop w:val="0"/>
                  <w:marBottom w:val="0"/>
                  <w:divBdr>
                    <w:top w:val="none" w:sz="0" w:space="0" w:color="auto"/>
                    <w:left w:val="none" w:sz="0" w:space="0" w:color="auto"/>
                    <w:bottom w:val="none" w:sz="0" w:space="0" w:color="auto"/>
                    <w:right w:val="none" w:sz="0" w:space="0" w:color="auto"/>
                  </w:divBdr>
                </w:div>
              </w:divsChild>
            </w:div>
            <w:div w:id="1168642007">
              <w:marLeft w:val="0"/>
              <w:marRight w:val="0"/>
              <w:marTop w:val="0"/>
              <w:marBottom w:val="0"/>
              <w:divBdr>
                <w:top w:val="none" w:sz="0" w:space="0" w:color="auto"/>
                <w:left w:val="none" w:sz="0" w:space="0" w:color="auto"/>
                <w:bottom w:val="none" w:sz="0" w:space="0" w:color="auto"/>
                <w:right w:val="none" w:sz="0" w:space="0" w:color="auto"/>
              </w:divBdr>
              <w:divsChild>
                <w:div w:id="1914200993">
                  <w:marLeft w:val="0"/>
                  <w:marRight w:val="0"/>
                  <w:marTop w:val="0"/>
                  <w:marBottom w:val="0"/>
                  <w:divBdr>
                    <w:top w:val="none" w:sz="0" w:space="0" w:color="auto"/>
                    <w:left w:val="none" w:sz="0" w:space="0" w:color="auto"/>
                    <w:bottom w:val="none" w:sz="0" w:space="0" w:color="auto"/>
                    <w:right w:val="none" w:sz="0" w:space="0" w:color="auto"/>
                  </w:divBdr>
                </w:div>
              </w:divsChild>
            </w:div>
            <w:div w:id="1531576974">
              <w:marLeft w:val="0"/>
              <w:marRight w:val="0"/>
              <w:marTop w:val="0"/>
              <w:marBottom w:val="0"/>
              <w:divBdr>
                <w:top w:val="none" w:sz="0" w:space="0" w:color="auto"/>
                <w:left w:val="none" w:sz="0" w:space="0" w:color="auto"/>
                <w:bottom w:val="none" w:sz="0" w:space="0" w:color="auto"/>
                <w:right w:val="none" w:sz="0" w:space="0" w:color="auto"/>
              </w:divBdr>
              <w:divsChild>
                <w:div w:id="937719221">
                  <w:marLeft w:val="0"/>
                  <w:marRight w:val="0"/>
                  <w:marTop w:val="0"/>
                  <w:marBottom w:val="0"/>
                  <w:divBdr>
                    <w:top w:val="none" w:sz="0" w:space="0" w:color="auto"/>
                    <w:left w:val="none" w:sz="0" w:space="0" w:color="auto"/>
                    <w:bottom w:val="none" w:sz="0" w:space="0" w:color="auto"/>
                    <w:right w:val="none" w:sz="0" w:space="0" w:color="auto"/>
                  </w:divBdr>
                </w:div>
              </w:divsChild>
            </w:div>
            <w:div w:id="876236624">
              <w:marLeft w:val="0"/>
              <w:marRight w:val="0"/>
              <w:marTop w:val="0"/>
              <w:marBottom w:val="0"/>
              <w:divBdr>
                <w:top w:val="none" w:sz="0" w:space="0" w:color="auto"/>
                <w:left w:val="none" w:sz="0" w:space="0" w:color="auto"/>
                <w:bottom w:val="none" w:sz="0" w:space="0" w:color="auto"/>
                <w:right w:val="none" w:sz="0" w:space="0" w:color="auto"/>
              </w:divBdr>
              <w:divsChild>
                <w:div w:id="2073503858">
                  <w:marLeft w:val="0"/>
                  <w:marRight w:val="0"/>
                  <w:marTop w:val="0"/>
                  <w:marBottom w:val="0"/>
                  <w:divBdr>
                    <w:top w:val="none" w:sz="0" w:space="0" w:color="auto"/>
                    <w:left w:val="none" w:sz="0" w:space="0" w:color="auto"/>
                    <w:bottom w:val="none" w:sz="0" w:space="0" w:color="auto"/>
                    <w:right w:val="none" w:sz="0" w:space="0" w:color="auto"/>
                  </w:divBdr>
                </w:div>
              </w:divsChild>
            </w:div>
            <w:div w:id="2054190795">
              <w:marLeft w:val="0"/>
              <w:marRight w:val="0"/>
              <w:marTop w:val="0"/>
              <w:marBottom w:val="0"/>
              <w:divBdr>
                <w:top w:val="none" w:sz="0" w:space="0" w:color="auto"/>
                <w:left w:val="none" w:sz="0" w:space="0" w:color="auto"/>
                <w:bottom w:val="none" w:sz="0" w:space="0" w:color="auto"/>
                <w:right w:val="none" w:sz="0" w:space="0" w:color="auto"/>
              </w:divBdr>
              <w:divsChild>
                <w:div w:id="1526864697">
                  <w:marLeft w:val="0"/>
                  <w:marRight w:val="0"/>
                  <w:marTop w:val="0"/>
                  <w:marBottom w:val="0"/>
                  <w:divBdr>
                    <w:top w:val="none" w:sz="0" w:space="0" w:color="auto"/>
                    <w:left w:val="none" w:sz="0" w:space="0" w:color="auto"/>
                    <w:bottom w:val="none" w:sz="0" w:space="0" w:color="auto"/>
                    <w:right w:val="none" w:sz="0" w:space="0" w:color="auto"/>
                  </w:divBdr>
                </w:div>
              </w:divsChild>
            </w:div>
            <w:div w:id="758453996">
              <w:marLeft w:val="0"/>
              <w:marRight w:val="0"/>
              <w:marTop w:val="0"/>
              <w:marBottom w:val="0"/>
              <w:divBdr>
                <w:top w:val="none" w:sz="0" w:space="0" w:color="auto"/>
                <w:left w:val="none" w:sz="0" w:space="0" w:color="auto"/>
                <w:bottom w:val="none" w:sz="0" w:space="0" w:color="auto"/>
                <w:right w:val="none" w:sz="0" w:space="0" w:color="auto"/>
              </w:divBdr>
              <w:divsChild>
                <w:div w:id="1748188088">
                  <w:marLeft w:val="0"/>
                  <w:marRight w:val="0"/>
                  <w:marTop w:val="0"/>
                  <w:marBottom w:val="0"/>
                  <w:divBdr>
                    <w:top w:val="none" w:sz="0" w:space="0" w:color="auto"/>
                    <w:left w:val="none" w:sz="0" w:space="0" w:color="auto"/>
                    <w:bottom w:val="none" w:sz="0" w:space="0" w:color="auto"/>
                    <w:right w:val="none" w:sz="0" w:space="0" w:color="auto"/>
                  </w:divBdr>
                </w:div>
              </w:divsChild>
            </w:div>
            <w:div w:id="1775779540">
              <w:marLeft w:val="0"/>
              <w:marRight w:val="0"/>
              <w:marTop w:val="0"/>
              <w:marBottom w:val="0"/>
              <w:divBdr>
                <w:top w:val="none" w:sz="0" w:space="0" w:color="auto"/>
                <w:left w:val="none" w:sz="0" w:space="0" w:color="auto"/>
                <w:bottom w:val="none" w:sz="0" w:space="0" w:color="auto"/>
                <w:right w:val="none" w:sz="0" w:space="0" w:color="auto"/>
              </w:divBdr>
              <w:divsChild>
                <w:div w:id="1509635619">
                  <w:marLeft w:val="0"/>
                  <w:marRight w:val="0"/>
                  <w:marTop w:val="0"/>
                  <w:marBottom w:val="0"/>
                  <w:divBdr>
                    <w:top w:val="none" w:sz="0" w:space="0" w:color="auto"/>
                    <w:left w:val="none" w:sz="0" w:space="0" w:color="auto"/>
                    <w:bottom w:val="none" w:sz="0" w:space="0" w:color="auto"/>
                    <w:right w:val="none" w:sz="0" w:space="0" w:color="auto"/>
                  </w:divBdr>
                </w:div>
              </w:divsChild>
            </w:div>
            <w:div w:id="245189362">
              <w:marLeft w:val="0"/>
              <w:marRight w:val="0"/>
              <w:marTop w:val="0"/>
              <w:marBottom w:val="0"/>
              <w:divBdr>
                <w:top w:val="none" w:sz="0" w:space="0" w:color="auto"/>
                <w:left w:val="none" w:sz="0" w:space="0" w:color="auto"/>
                <w:bottom w:val="none" w:sz="0" w:space="0" w:color="auto"/>
                <w:right w:val="none" w:sz="0" w:space="0" w:color="auto"/>
              </w:divBdr>
              <w:divsChild>
                <w:div w:id="1539589979">
                  <w:marLeft w:val="0"/>
                  <w:marRight w:val="0"/>
                  <w:marTop w:val="0"/>
                  <w:marBottom w:val="0"/>
                  <w:divBdr>
                    <w:top w:val="none" w:sz="0" w:space="0" w:color="auto"/>
                    <w:left w:val="none" w:sz="0" w:space="0" w:color="auto"/>
                    <w:bottom w:val="none" w:sz="0" w:space="0" w:color="auto"/>
                    <w:right w:val="none" w:sz="0" w:space="0" w:color="auto"/>
                  </w:divBdr>
                </w:div>
              </w:divsChild>
            </w:div>
            <w:div w:id="1480152695">
              <w:marLeft w:val="0"/>
              <w:marRight w:val="0"/>
              <w:marTop w:val="0"/>
              <w:marBottom w:val="0"/>
              <w:divBdr>
                <w:top w:val="none" w:sz="0" w:space="0" w:color="auto"/>
                <w:left w:val="none" w:sz="0" w:space="0" w:color="auto"/>
                <w:bottom w:val="none" w:sz="0" w:space="0" w:color="auto"/>
                <w:right w:val="none" w:sz="0" w:space="0" w:color="auto"/>
              </w:divBdr>
              <w:divsChild>
                <w:div w:id="1387147336">
                  <w:marLeft w:val="0"/>
                  <w:marRight w:val="0"/>
                  <w:marTop w:val="0"/>
                  <w:marBottom w:val="0"/>
                  <w:divBdr>
                    <w:top w:val="none" w:sz="0" w:space="0" w:color="auto"/>
                    <w:left w:val="none" w:sz="0" w:space="0" w:color="auto"/>
                    <w:bottom w:val="none" w:sz="0" w:space="0" w:color="auto"/>
                    <w:right w:val="none" w:sz="0" w:space="0" w:color="auto"/>
                  </w:divBdr>
                </w:div>
              </w:divsChild>
            </w:div>
            <w:div w:id="722406626">
              <w:marLeft w:val="0"/>
              <w:marRight w:val="0"/>
              <w:marTop w:val="0"/>
              <w:marBottom w:val="0"/>
              <w:divBdr>
                <w:top w:val="none" w:sz="0" w:space="0" w:color="auto"/>
                <w:left w:val="none" w:sz="0" w:space="0" w:color="auto"/>
                <w:bottom w:val="none" w:sz="0" w:space="0" w:color="auto"/>
                <w:right w:val="none" w:sz="0" w:space="0" w:color="auto"/>
              </w:divBdr>
              <w:divsChild>
                <w:div w:id="595097316">
                  <w:marLeft w:val="0"/>
                  <w:marRight w:val="0"/>
                  <w:marTop w:val="0"/>
                  <w:marBottom w:val="0"/>
                  <w:divBdr>
                    <w:top w:val="none" w:sz="0" w:space="0" w:color="auto"/>
                    <w:left w:val="none" w:sz="0" w:space="0" w:color="auto"/>
                    <w:bottom w:val="none" w:sz="0" w:space="0" w:color="auto"/>
                    <w:right w:val="none" w:sz="0" w:space="0" w:color="auto"/>
                  </w:divBdr>
                </w:div>
              </w:divsChild>
            </w:div>
            <w:div w:id="1183859061">
              <w:marLeft w:val="0"/>
              <w:marRight w:val="0"/>
              <w:marTop w:val="0"/>
              <w:marBottom w:val="0"/>
              <w:divBdr>
                <w:top w:val="none" w:sz="0" w:space="0" w:color="auto"/>
                <w:left w:val="none" w:sz="0" w:space="0" w:color="auto"/>
                <w:bottom w:val="none" w:sz="0" w:space="0" w:color="auto"/>
                <w:right w:val="none" w:sz="0" w:space="0" w:color="auto"/>
              </w:divBdr>
              <w:divsChild>
                <w:div w:id="1420247643">
                  <w:marLeft w:val="0"/>
                  <w:marRight w:val="0"/>
                  <w:marTop w:val="0"/>
                  <w:marBottom w:val="0"/>
                  <w:divBdr>
                    <w:top w:val="none" w:sz="0" w:space="0" w:color="auto"/>
                    <w:left w:val="none" w:sz="0" w:space="0" w:color="auto"/>
                    <w:bottom w:val="none" w:sz="0" w:space="0" w:color="auto"/>
                    <w:right w:val="none" w:sz="0" w:space="0" w:color="auto"/>
                  </w:divBdr>
                </w:div>
              </w:divsChild>
            </w:div>
            <w:div w:id="1259486153">
              <w:marLeft w:val="0"/>
              <w:marRight w:val="0"/>
              <w:marTop w:val="0"/>
              <w:marBottom w:val="0"/>
              <w:divBdr>
                <w:top w:val="none" w:sz="0" w:space="0" w:color="auto"/>
                <w:left w:val="none" w:sz="0" w:space="0" w:color="auto"/>
                <w:bottom w:val="none" w:sz="0" w:space="0" w:color="auto"/>
                <w:right w:val="none" w:sz="0" w:space="0" w:color="auto"/>
              </w:divBdr>
              <w:divsChild>
                <w:div w:id="877935265">
                  <w:marLeft w:val="0"/>
                  <w:marRight w:val="0"/>
                  <w:marTop w:val="0"/>
                  <w:marBottom w:val="0"/>
                  <w:divBdr>
                    <w:top w:val="none" w:sz="0" w:space="0" w:color="auto"/>
                    <w:left w:val="none" w:sz="0" w:space="0" w:color="auto"/>
                    <w:bottom w:val="none" w:sz="0" w:space="0" w:color="auto"/>
                    <w:right w:val="none" w:sz="0" w:space="0" w:color="auto"/>
                  </w:divBdr>
                </w:div>
              </w:divsChild>
            </w:div>
            <w:div w:id="1685862498">
              <w:marLeft w:val="0"/>
              <w:marRight w:val="0"/>
              <w:marTop w:val="0"/>
              <w:marBottom w:val="0"/>
              <w:divBdr>
                <w:top w:val="none" w:sz="0" w:space="0" w:color="auto"/>
                <w:left w:val="none" w:sz="0" w:space="0" w:color="auto"/>
                <w:bottom w:val="none" w:sz="0" w:space="0" w:color="auto"/>
                <w:right w:val="none" w:sz="0" w:space="0" w:color="auto"/>
              </w:divBdr>
              <w:divsChild>
                <w:div w:id="491802075">
                  <w:marLeft w:val="0"/>
                  <w:marRight w:val="0"/>
                  <w:marTop w:val="0"/>
                  <w:marBottom w:val="0"/>
                  <w:divBdr>
                    <w:top w:val="none" w:sz="0" w:space="0" w:color="auto"/>
                    <w:left w:val="none" w:sz="0" w:space="0" w:color="auto"/>
                    <w:bottom w:val="none" w:sz="0" w:space="0" w:color="auto"/>
                    <w:right w:val="none" w:sz="0" w:space="0" w:color="auto"/>
                  </w:divBdr>
                </w:div>
              </w:divsChild>
            </w:div>
            <w:div w:id="1569684958">
              <w:marLeft w:val="0"/>
              <w:marRight w:val="0"/>
              <w:marTop w:val="0"/>
              <w:marBottom w:val="0"/>
              <w:divBdr>
                <w:top w:val="none" w:sz="0" w:space="0" w:color="auto"/>
                <w:left w:val="none" w:sz="0" w:space="0" w:color="auto"/>
                <w:bottom w:val="none" w:sz="0" w:space="0" w:color="auto"/>
                <w:right w:val="none" w:sz="0" w:space="0" w:color="auto"/>
              </w:divBdr>
              <w:divsChild>
                <w:div w:id="724332554">
                  <w:marLeft w:val="0"/>
                  <w:marRight w:val="0"/>
                  <w:marTop w:val="0"/>
                  <w:marBottom w:val="0"/>
                  <w:divBdr>
                    <w:top w:val="none" w:sz="0" w:space="0" w:color="auto"/>
                    <w:left w:val="none" w:sz="0" w:space="0" w:color="auto"/>
                    <w:bottom w:val="none" w:sz="0" w:space="0" w:color="auto"/>
                    <w:right w:val="none" w:sz="0" w:space="0" w:color="auto"/>
                  </w:divBdr>
                </w:div>
              </w:divsChild>
            </w:div>
            <w:div w:id="936714497">
              <w:marLeft w:val="0"/>
              <w:marRight w:val="0"/>
              <w:marTop w:val="0"/>
              <w:marBottom w:val="0"/>
              <w:divBdr>
                <w:top w:val="none" w:sz="0" w:space="0" w:color="auto"/>
                <w:left w:val="none" w:sz="0" w:space="0" w:color="auto"/>
                <w:bottom w:val="none" w:sz="0" w:space="0" w:color="auto"/>
                <w:right w:val="none" w:sz="0" w:space="0" w:color="auto"/>
              </w:divBdr>
              <w:divsChild>
                <w:div w:id="1222790734">
                  <w:marLeft w:val="0"/>
                  <w:marRight w:val="0"/>
                  <w:marTop w:val="0"/>
                  <w:marBottom w:val="0"/>
                  <w:divBdr>
                    <w:top w:val="none" w:sz="0" w:space="0" w:color="auto"/>
                    <w:left w:val="none" w:sz="0" w:space="0" w:color="auto"/>
                    <w:bottom w:val="none" w:sz="0" w:space="0" w:color="auto"/>
                    <w:right w:val="none" w:sz="0" w:space="0" w:color="auto"/>
                  </w:divBdr>
                </w:div>
              </w:divsChild>
            </w:div>
            <w:div w:id="472984993">
              <w:marLeft w:val="0"/>
              <w:marRight w:val="0"/>
              <w:marTop w:val="0"/>
              <w:marBottom w:val="0"/>
              <w:divBdr>
                <w:top w:val="none" w:sz="0" w:space="0" w:color="auto"/>
                <w:left w:val="none" w:sz="0" w:space="0" w:color="auto"/>
                <w:bottom w:val="none" w:sz="0" w:space="0" w:color="auto"/>
                <w:right w:val="none" w:sz="0" w:space="0" w:color="auto"/>
              </w:divBdr>
              <w:divsChild>
                <w:div w:id="1206866503">
                  <w:marLeft w:val="0"/>
                  <w:marRight w:val="0"/>
                  <w:marTop w:val="0"/>
                  <w:marBottom w:val="0"/>
                  <w:divBdr>
                    <w:top w:val="none" w:sz="0" w:space="0" w:color="auto"/>
                    <w:left w:val="none" w:sz="0" w:space="0" w:color="auto"/>
                    <w:bottom w:val="none" w:sz="0" w:space="0" w:color="auto"/>
                    <w:right w:val="none" w:sz="0" w:space="0" w:color="auto"/>
                  </w:divBdr>
                </w:div>
              </w:divsChild>
            </w:div>
            <w:div w:id="1100416287">
              <w:marLeft w:val="0"/>
              <w:marRight w:val="0"/>
              <w:marTop w:val="0"/>
              <w:marBottom w:val="0"/>
              <w:divBdr>
                <w:top w:val="none" w:sz="0" w:space="0" w:color="auto"/>
                <w:left w:val="none" w:sz="0" w:space="0" w:color="auto"/>
                <w:bottom w:val="none" w:sz="0" w:space="0" w:color="auto"/>
                <w:right w:val="none" w:sz="0" w:space="0" w:color="auto"/>
              </w:divBdr>
              <w:divsChild>
                <w:div w:id="484979574">
                  <w:marLeft w:val="0"/>
                  <w:marRight w:val="0"/>
                  <w:marTop w:val="0"/>
                  <w:marBottom w:val="0"/>
                  <w:divBdr>
                    <w:top w:val="none" w:sz="0" w:space="0" w:color="auto"/>
                    <w:left w:val="none" w:sz="0" w:space="0" w:color="auto"/>
                    <w:bottom w:val="none" w:sz="0" w:space="0" w:color="auto"/>
                    <w:right w:val="none" w:sz="0" w:space="0" w:color="auto"/>
                  </w:divBdr>
                </w:div>
              </w:divsChild>
            </w:div>
            <w:div w:id="1097286459">
              <w:marLeft w:val="0"/>
              <w:marRight w:val="0"/>
              <w:marTop w:val="0"/>
              <w:marBottom w:val="0"/>
              <w:divBdr>
                <w:top w:val="none" w:sz="0" w:space="0" w:color="auto"/>
                <w:left w:val="none" w:sz="0" w:space="0" w:color="auto"/>
                <w:bottom w:val="none" w:sz="0" w:space="0" w:color="auto"/>
                <w:right w:val="none" w:sz="0" w:space="0" w:color="auto"/>
              </w:divBdr>
              <w:divsChild>
                <w:div w:id="1829248701">
                  <w:marLeft w:val="0"/>
                  <w:marRight w:val="0"/>
                  <w:marTop w:val="0"/>
                  <w:marBottom w:val="0"/>
                  <w:divBdr>
                    <w:top w:val="none" w:sz="0" w:space="0" w:color="auto"/>
                    <w:left w:val="none" w:sz="0" w:space="0" w:color="auto"/>
                    <w:bottom w:val="none" w:sz="0" w:space="0" w:color="auto"/>
                    <w:right w:val="none" w:sz="0" w:space="0" w:color="auto"/>
                  </w:divBdr>
                </w:div>
              </w:divsChild>
            </w:div>
            <w:div w:id="2039698789">
              <w:marLeft w:val="0"/>
              <w:marRight w:val="0"/>
              <w:marTop w:val="0"/>
              <w:marBottom w:val="0"/>
              <w:divBdr>
                <w:top w:val="none" w:sz="0" w:space="0" w:color="auto"/>
                <w:left w:val="none" w:sz="0" w:space="0" w:color="auto"/>
                <w:bottom w:val="none" w:sz="0" w:space="0" w:color="auto"/>
                <w:right w:val="none" w:sz="0" w:space="0" w:color="auto"/>
              </w:divBdr>
              <w:divsChild>
                <w:div w:id="1299652446">
                  <w:marLeft w:val="0"/>
                  <w:marRight w:val="0"/>
                  <w:marTop w:val="0"/>
                  <w:marBottom w:val="0"/>
                  <w:divBdr>
                    <w:top w:val="none" w:sz="0" w:space="0" w:color="auto"/>
                    <w:left w:val="none" w:sz="0" w:space="0" w:color="auto"/>
                    <w:bottom w:val="none" w:sz="0" w:space="0" w:color="auto"/>
                    <w:right w:val="none" w:sz="0" w:space="0" w:color="auto"/>
                  </w:divBdr>
                </w:div>
              </w:divsChild>
            </w:div>
            <w:div w:id="2118401008">
              <w:marLeft w:val="0"/>
              <w:marRight w:val="0"/>
              <w:marTop w:val="0"/>
              <w:marBottom w:val="0"/>
              <w:divBdr>
                <w:top w:val="none" w:sz="0" w:space="0" w:color="auto"/>
                <w:left w:val="none" w:sz="0" w:space="0" w:color="auto"/>
                <w:bottom w:val="none" w:sz="0" w:space="0" w:color="auto"/>
                <w:right w:val="none" w:sz="0" w:space="0" w:color="auto"/>
              </w:divBdr>
              <w:divsChild>
                <w:div w:id="745152644">
                  <w:marLeft w:val="0"/>
                  <w:marRight w:val="0"/>
                  <w:marTop w:val="0"/>
                  <w:marBottom w:val="0"/>
                  <w:divBdr>
                    <w:top w:val="none" w:sz="0" w:space="0" w:color="auto"/>
                    <w:left w:val="none" w:sz="0" w:space="0" w:color="auto"/>
                    <w:bottom w:val="none" w:sz="0" w:space="0" w:color="auto"/>
                    <w:right w:val="none" w:sz="0" w:space="0" w:color="auto"/>
                  </w:divBdr>
                </w:div>
              </w:divsChild>
            </w:div>
            <w:div w:id="417866361">
              <w:marLeft w:val="0"/>
              <w:marRight w:val="0"/>
              <w:marTop w:val="0"/>
              <w:marBottom w:val="0"/>
              <w:divBdr>
                <w:top w:val="none" w:sz="0" w:space="0" w:color="auto"/>
                <w:left w:val="none" w:sz="0" w:space="0" w:color="auto"/>
                <w:bottom w:val="none" w:sz="0" w:space="0" w:color="auto"/>
                <w:right w:val="none" w:sz="0" w:space="0" w:color="auto"/>
              </w:divBdr>
              <w:divsChild>
                <w:div w:id="83384243">
                  <w:marLeft w:val="0"/>
                  <w:marRight w:val="0"/>
                  <w:marTop w:val="0"/>
                  <w:marBottom w:val="0"/>
                  <w:divBdr>
                    <w:top w:val="none" w:sz="0" w:space="0" w:color="auto"/>
                    <w:left w:val="none" w:sz="0" w:space="0" w:color="auto"/>
                    <w:bottom w:val="none" w:sz="0" w:space="0" w:color="auto"/>
                    <w:right w:val="none" w:sz="0" w:space="0" w:color="auto"/>
                  </w:divBdr>
                </w:div>
              </w:divsChild>
            </w:div>
            <w:div w:id="731076516">
              <w:marLeft w:val="0"/>
              <w:marRight w:val="0"/>
              <w:marTop w:val="0"/>
              <w:marBottom w:val="0"/>
              <w:divBdr>
                <w:top w:val="none" w:sz="0" w:space="0" w:color="auto"/>
                <w:left w:val="none" w:sz="0" w:space="0" w:color="auto"/>
                <w:bottom w:val="none" w:sz="0" w:space="0" w:color="auto"/>
                <w:right w:val="none" w:sz="0" w:space="0" w:color="auto"/>
              </w:divBdr>
              <w:divsChild>
                <w:div w:id="147018375">
                  <w:marLeft w:val="0"/>
                  <w:marRight w:val="0"/>
                  <w:marTop w:val="0"/>
                  <w:marBottom w:val="0"/>
                  <w:divBdr>
                    <w:top w:val="none" w:sz="0" w:space="0" w:color="auto"/>
                    <w:left w:val="none" w:sz="0" w:space="0" w:color="auto"/>
                    <w:bottom w:val="none" w:sz="0" w:space="0" w:color="auto"/>
                    <w:right w:val="none" w:sz="0" w:space="0" w:color="auto"/>
                  </w:divBdr>
                </w:div>
              </w:divsChild>
            </w:div>
            <w:div w:id="586423424">
              <w:marLeft w:val="0"/>
              <w:marRight w:val="0"/>
              <w:marTop w:val="0"/>
              <w:marBottom w:val="0"/>
              <w:divBdr>
                <w:top w:val="none" w:sz="0" w:space="0" w:color="auto"/>
                <w:left w:val="none" w:sz="0" w:space="0" w:color="auto"/>
                <w:bottom w:val="none" w:sz="0" w:space="0" w:color="auto"/>
                <w:right w:val="none" w:sz="0" w:space="0" w:color="auto"/>
              </w:divBdr>
              <w:divsChild>
                <w:div w:id="1662808523">
                  <w:marLeft w:val="0"/>
                  <w:marRight w:val="0"/>
                  <w:marTop w:val="0"/>
                  <w:marBottom w:val="0"/>
                  <w:divBdr>
                    <w:top w:val="none" w:sz="0" w:space="0" w:color="auto"/>
                    <w:left w:val="none" w:sz="0" w:space="0" w:color="auto"/>
                    <w:bottom w:val="none" w:sz="0" w:space="0" w:color="auto"/>
                    <w:right w:val="none" w:sz="0" w:space="0" w:color="auto"/>
                  </w:divBdr>
                </w:div>
              </w:divsChild>
            </w:div>
            <w:div w:id="1951355374">
              <w:marLeft w:val="0"/>
              <w:marRight w:val="0"/>
              <w:marTop w:val="0"/>
              <w:marBottom w:val="0"/>
              <w:divBdr>
                <w:top w:val="none" w:sz="0" w:space="0" w:color="auto"/>
                <w:left w:val="none" w:sz="0" w:space="0" w:color="auto"/>
                <w:bottom w:val="none" w:sz="0" w:space="0" w:color="auto"/>
                <w:right w:val="none" w:sz="0" w:space="0" w:color="auto"/>
              </w:divBdr>
              <w:divsChild>
                <w:div w:id="195613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924">
      <w:bodyDiv w:val="1"/>
      <w:marLeft w:val="0"/>
      <w:marRight w:val="0"/>
      <w:marTop w:val="0"/>
      <w:marBottom w:val="0"/>
      <w:divBdr>
        <w:top w:val="none" w:sz="0" w:space="0" w:color="auto"/>
        <w:left w:val="none" w:sz="0" w:space="0" w:color="auto"/>
        <w:bottom w:val="none" w:sz="0" w:space="0" w:color="auto"/>
        <w:right w:val="none" w:sz="0" w:space="0" w:color="auto"/>
      </w:divBdr>
    </w:div>
    <w:div w:id="117141402">
      <w:bodyDiv w:val="1"/>
      <w:marLeft w:val="0"/>
      <w:marRight w:val="0"/>
      <w:marTop w:val="0"/>
      <w:marBottom w:val="0"/>
      <w:divBdr>
        <w:top w:val="none" w:sz="0" w:space="0" w:color="auto"/>
        <w:left w:val="none" w:sz="0" w:space="0" w:color="auto"/>
        <w:bottom w:val="none" w:sz="0" w:space="0" w:color="auto"/>
        <w:right w:val="none" w:sz="0" w:space="0" w:color="auto"/>
      </w:divBdr>
      <w:divsChild>
        <w:div w:id="1525247505">
          <w:marLeft w:val="0"/>
          <w:marRight w:val="0"/>
          <w:marTop w:val="0"/>
          <w:marBottom w:val="0"/>
          <w:divBdr>
            <w:top w:val="none" w:sz="0" w:space="0" w:color="auto"/>
            <w:left w:val="none" w:sz="0" w:space="0" w:color="auto"/>
            <w:bottom w:val="none" w:sz="0" w:space="0" w:color="auto"/>
            <w:right w:val="none" w:sz="0" w:space="0" w:color="auto"/>
          </w:divBdr>
        </w:div>
        <w:div w:id="475144238">
          <w:marLeft w:val="0"/>
          <w:marRight w:val="0"/>
          <w:marTop w:val="0"/>
          <w:marBottom w:val="0"/>
          <w:divBdr>
            <w:top w:val="none" w:sz="0" w:space="0" w:color="auto"/>
            <w:left w:val="none" w:sz="0" w:space="0" w:color="auto"/>
            <w:bottom w:val="none" w:sz="0" w:space="0" w:color="auto"/>
            <w:right w:val="none" w:sz="0" w:space="0" w:color="auto"/>
          </w:divBdr>
        </w:div>
      </w:divsChild>
    </w:div>
    <w:div w:id="154077795">
      <w:bodyDiv w:val="1"/>
      <w:marLeft w:val="0"/>
      <w:marRight w:val="0"/>
      <w:marTop w:val="0"/>
      <w:marBottom w:val="0"/>
      <w:divBdr>
        <w:top w:val="none" w:sz="0" w:space="0" w:color="auto"/>
        <w:left w:val="none" w:sz="0" w:space="0" w:color="auto"/>
        <w:bottom w:val="none" w:sz="0" w:space="0" w:color="auto"/>
        <w:right w:val="none" w:sz="0" w:space="0" w:color="auto"/>
      </w:divBdr>
      <w:divsChild>
        <w:div w:id="1974559431">
          <w:marLeft w:val="0"/>
          <w:marRight w:val="0"/>
          <w:marTop w:val="0"/>
          <w:marBottom w:val="0"/>
          <w:divBdr>
            <w:top w:val="none" w:sz="0" w:space="0" w:color="auto"/>
            <w:left w:val="none" w:sz="0" w:space="0" w:color="auto"/>
            <w:bottom w:val="none" w:sz="0" w:space="0" w:color="auto"/>
            <w:right w:val="none" w:sz="0" w:space="0" w:color="auto"/>
          </w:divBdr>
          <w:divsChild>
            <w:div w:id="1539850948">
              <w:marLeft w:val="0"/>
              <w:marRight w:val="0"/>
              <w:marTop w:val="0"/>
              <w:marBottom w:val="0"/>
              <w:divBdr>
                <w:top w:val="none" w:sz="0" w:space="0" w:color="auto"/>
                <w:left w:val="none" w:sz="0" w:space="0" w:color="auto"/>
                <w:bottom w:val="none" w:sz="0" w:space="0" w:color="auto"/>
                <w:right w:val="none" w:sz="0" w:space="0" w:color="auto"/>
              </w:divBdr>
              <w:divsChild>
                <w:div w:id="1243371792">
                  <w:marLeft w:val="0"/>
                  <w:marRight w:val="0"/>
                  <w:marTop w:val="0"/>
                  <w:marBottom w:val="0"/>
                  <w:divBdr>
                    <w:top w:val="none" w:sz="0" w:space="0" w:color="auto"/>
                    <w:left w:val="none" w:sz="0" w:space="0" w:color="auto"/>
                    <w:bottom w:val="none" w:sz="0" w:space="0" w:color="auto"/>
                    <w:right w:val="none" w:sz="0" w:space="0" w:color="auto"/>
                  </w:divBdr>
                  <w:divsChild>
                    <w:div w:id="15276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88852">
      <w:bodyDiv w:val="1"/>
      <w:marLeft w:val="0"/>
      <w:marRight w:val="0"/>
      <w:marTop w:val="0"/>
      <w:marBottom w:val="0"/>
      <w:divBdr>
        <w:top w:val="none" w:sz="0" w:space="0" w:color="auto"/>
        <w:left w:val="none" w:sz="0" w:space="0" w:color="auto"/>
        <w:bottom w:val="none" w:sz="0" w:space="0" w:color="auto"/>
        <w:right w:val="none" w:sz="0" w:space="0" w:color="auto"/>
      </w:divBdr>
    </w:div>
    <w:div w:id="215430166">
      <w:bodyDiv w:val="1"/>
      <w:marLeft w:val="0"/>
      <w:marRight w:val="0"/>
      <w:marTop w:val="0"/>
      <w:marBottom w:val="0"/>
      <w:divBdr>
        <w:top w:val="none" w:sz="0" w:space="0" w:color="auto"/>
        <w:left w:val="none" w:sz="0" w:space="0" w:color="auto"/>
        <w:bottom w:val="none" w:sz="0" w:space="0" w:color="auto"/>
        <w:right w:val="none" w:sz="0" w:space="0" w:color="auto"/>
      </w:divBdr>
      <w:divsChild>
        <w:div w:id="729957965">
          <w:marLeft w:val="0"/>
          <w:marRight w:val="0"/>
          <w:marTop w:val="0"/>
          <w:marBottom w:val="0"/>
          <w:divBdr>
            <w:top w:val="none" w:sz="0" w:space="0" w:color="auto"/>
            <w:left w:val="none" w:sz="0" w:space="0" w:color="auto"/>
            <w:bottom w:val="none" w:sz="0" w:space="0" w:color="auto"/>
            <w:right w:val="none" w:sz="0" w:space="0" w:color="auto"/>
          </w:divBdr>
          <w:divsChild>
            <w:div w:id="271206142">
              <w:marLeft w:val="0"/>
              <w:marRight w:val="0"/>
              <w:marTop w:val="0"/>
              <w:marBottom w:val="0"/>
              <w:divBdr>
                <w:top w:val="none" w:sz="0" w:space="0" w:color="auto"/>
                <w:left w:val="none" w:sz="0" w:space="0" w:color="auto"/>
                <w:bottom w:val="none" w:sz="0" w:space="0" w:color="auto"/>
                <w:right w:val="none" w:sz="0" w:space="0" w:color="auto"/>
              </w:divBdr>
              <w:divsChild>
                <w:div w:id="40253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655176">
      <w:bodyDiv w:val="1"/>
      <w:marLeft w:val="0"/>
      <w:marRight w:val="0"/>
      <w:marTop w:val="0"/>
      <w:marBottom w:val="0"/>
      <w:divBdr>
        <w:top w:val="none" w:sz="0" w:space="0" w:color="auto"/>
        <w:left w:val="none" w:sz="0" w:space="0" w:color="auto"/>
        <w:bottom w:val="none" w:sz="0" w:space="0" w:color="auto"/>
        <w:right w:val="none" w:sz="0" w:space="0" w:color="auto"/>
      </w:divBdr>
      <w:divsChild>
        <w:div w:id="517737496">
          <w:marLeft w:val="0"/>
          <w:marRight w:val="0"/>
          <w:marTop w:val="0"/>
          <w:marBottom w:val="0"/>
          <w:divBdr>
            <w:top w:val="none" w:sz="0" w:space="0" w:color="auto"/>
            <w:left w:val="none" w:sz="0" w:space="0" w:color="auto"/>
            <w:bottom w:val="none" w:sz="0" w:space="0" w:color="auto"/>
            <w:right w:val="none" w:sz="0" w:space="0" w:color="auto"/>
          </w:divBdr>
        </w:div>
        <w:div w:id="152069187">
          <w:marLeft w:val="0"/>
          <w:marRight w:val="0"/>
          <w:marTop w:val="0"/>
          <w:marBottom w:val="0"/>
          <w:divBdr>
            <w:top w:val="none" w:sz="0" w:space="0" w:color="auto"/>
            <w:left w:val="none" w:sz="0" w:space="0" w:color="auto"/>
            <w:bottom w:val="none" w:sz="0" w:space="0" w:color="auto"/>
            <w:right w:val="none" w:sz="0" w:space="0" w:color="auto"/>
          </w:divBdr>
        </w:div>
      </w:divsChild>
    </w:div>
    <w:div w:id="238834992">
      <w:bodyDiv w:val="1"/>
      <w:marLeft w:val="0"/>
      <w:marRight w:val="0"/>
      <w:marTop w:val="0"/>
      <w:marBottom w:val="0"/>
      <w:divBdr>
        <w:top w:val="none" w:sz="0" w:space="0" w:color="auto"/>
        <w:left w:val="none" w:sz="0" w:space="0" w:color="auto"/>
        <w:bottom w:val="none" w:sz="0" w:space="0" w:color="auto"/>
        <w:right w:val="none" w:sz="0" w:space="0" w:color="auto"/>
      </w:divBdr>
    </w:div>
    <w:div w:id="260185007">
      <w:bodyDiv w:val="1"/>
      <w:marLeft w:val="0"/>
      <w:marRight w:val="0"/>
      <w:marTop w:val="0"/>
      <w:marBottom w:val="0"/>
      <w:divBdr>
        <w:top w:val="none" w:sz="0" w:space="0" w:color="auto"/>
        <w:left w:val="none" w:sz="0" w:space="0" w:color="auto"/>
        <w:bottom w:val="none" w:sz="0" w:space="0" w:color="auto"/>
        <w:right w:val="none" w:sz="0" w:space="0" w:color="auto"/>
      </w:divBdr>
    </w:div>
    <w:div w:id="272900755">
      <w:bodyDiv w:val="1"/>
      <w:marLeft w:val="0"/>
      <w:marRight w:val="0"/>
      <w:marTop w:val="0"/>
      <w:marBottom w:val="0"/>
      <w:divBdr>
        <w:top w:val="none" w:sz="0" w:space="0" w:color="auto"/>
        <w:left w:val="none" w:sz="0" w:space="0" w:color="auto"/>
        <w:bottom w:val="none" w:sz="0" w:space="0" w:color="auto"/>
        <w:right w:val="none" w:sz="0" w:space="0" w:color="auto"/>
      </w:divBdr>
    </w:div>
    <w:div w:id="397676142">
      <w:bodyDiv w:val="1"/>
      <w:marLeft w:val="0"/>
      <w:marRight w:val="0"/>
      <w:marTop w:val="0"/>
      <w:marBottom w:val="0"/>
      <w:divBdr>
        <w:top w:val="none" w:sz="0" w:space="0" w:color="auto"/>
        <w:left w:val="none" w:sz="0" w:space="0" w:color="auto"/>
        <w:bottom w:val="none" w:sz="0" w:space="0" w:color="auto"/>
        <w:right w:val="none" w:sz="0" w:space="0" w:color="auto"/>
      </w:divBdr>
    </w:div>
    <w:div w:id="412777966">
      <w:bodyDiv w:val="1"/>
      <w:marLeft w:val="0"/>
      <w:marRight w:val="0"/>
      <w:marTop w:val="0"/>
      <w:marBottom w:val="0"/>
      <w:divBdr>
        <w:top w:val="none" w:sz="0" w:space="0" w:color="auto"/>
        <w:left w:val="none" w:sz="0" w:space="0" w:color="auto"/>
        <w:bottom w:val="none" w:sz="0" w:space="0" w:color="auto"/>
        <w:right w:val="none" w:sz="0" w:space="0" w:color="auto"/>
      </w:divBdr>
      <w:divsChild>
        <w:div w:id="869756035">
          <w:marLeft w:val="0"/>
          <w:marRight w:val="0"/>
          <w:marTop w:val="0"/>
          <w:marBottom w:val="0"/>
          <w:divBdr>
            <w:top w:val="none" w:sz="0" w:space="0" w:color="auto"/>
            <w:left w:val="none" w:sz="0" w:space="0" w:color="auto"/>
            <w:bottom w:val="none" w:sz="0" w:space="0" w:color="auto"/>
            <w:right w:val="none" w:sz="0" w:space="0" w:color="auto"/>
          </w:divBdr>
          <w:divsChild>
            <w:div w:id="1058866908">
              <w:marLeft w:val="0"/>
              <w:marRight w:val="0"/>
              <w:marTop w:val="0"/>
              <w:marBottom w:val="0"/>
              <w:divBdr>
                <w:top w:val="none" w:sz="0" w:space="0" w:color="auto"/>
                <w:left w:val="none" w:sz="0" w:space="0" w:color="auto"/>
                <w:bottom w:val="none" w:sz="0" w:space="0" w:color="auto"/>
                <w:right w:val="none" w:sz="0" w:space="0" w:color="auto"/>
              </w:divBdr>
              <w:divsChild>
                <w:div w:id="2046439476">
                  <w:marLeft w:val="0"/>
                  <w:marRight w:val="0"/>
                  <w:marTop w:val="0"/>
                  <w:marBottom w:val="0"/>
                  <w:divBdr>
                    <w:top w:val="none" w:sz="0" w:space="0" w:color="auto"/>
                    <w:left w:val="none" w:sz="0" w:space="0" w:color="auto"/>
                    <w:bottom w:val="none" w:sz="0" w:space="0" w:color="auto"/>
                    <w:right w:val="none" w:sz="0" w:space="0" w:color="auto"/>
                  </w:divBdr>
                  <w:divsChild>
                    <w:div w:id="178765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86046">
      <w:bodyDiv w:val="1"/>
      <w:marLeft w:val="0"/>
      <w:marRight w:val="0"/>
      <w:marTop w:val="0"/>
      <w:marBottom w:val="0"/>
      <w:divBdr>
        <w:top w:val="none" w:sz="0" w:space="0" w:color="auto"/>
        <w:left w:val="none" w:sz="0" w:space="0" w:color="auto"/>
        <w:bottom w:val="none" w:sz="0" w:space="0" w:color="auto"/>
        <w:right w:val="none" w:sz="0" w:space="0" w:color="auto"/>
      </w:divBdr>
    </w:div>
    <w:div w:id="433214996">
      <w:bodyDiv w:val="1"/>
      <w:marLeft w:val="0"/>
      <w:marRight w:val="0"/>
      <w:marTop w:val="0"/>
      <w:marBottom w:val="0"/>
      <w:divBdr>
        <w:top w:val="none" w:sz="0" w:space="0" w:color="auto"/>
        <w:left w:val="none" w:sz="0" w:space="0" w:color="auto"/>
        <w:bottom w:val="none" w:sz="0" w:space="0" w:color="auto"/>
        <w:right w:val="none" w:sz="0" w:space="0" w:color="auto"/>
      </w:divBdr>
      <w:divsChild>
        <w:div w:id="557976010">
          <w:marLeft w:val="0"/>
          <w:marRight w:val="0"/>
          <w:marTop w:val="0"/>
          <w:marBottom w:val="0"/>
          <w:divBdr>
            <w:top w:val="none" w:sz="0" w:space="0" w:color="auto"/>
            <w:left w:val="none" w:sz="0" w:space="0" w:color="auto"/>
            <w:bottom w:val="none" w:sz="0" w:space="0" w:color="auto"/>
            <w:right w:val="none" w:sz="0" w:space="0" w:color="auto"/>
          </w:divBdr>
        </w:div>
        <w:div w:id="411632033">
          <w:marLeft w:val="0"/>
          <w:marRight w:val="0"/>
          <w:marTop w:val="0"/>
          <w:marBottom w:val="0"/>
          <w:divBdr>
            <w:top w:val="none" w:sz="0" w:space="0" w:color="auto"/>
            <w:left w:val="none" w:sz="0" w:space="0" w:color="auto"/>
            <w:bottom w:val="none" w:sz="0" w:space="0" w:color="auto"/>
            <w:right w:val="none" w:sz="0" w:space="0" w:color="auto"/>
          </w:divBdr>
        </w:div>
        <w:div w:id="2062555939">
          <w:marLeft w:val="0"/>
          <w:marRight w:val="0"/>
          <w:marTop w:val="0"/>
          <w:marBottom w:val="0"/>
          <w:divBdr>
            <w:top w:val="none" w:sz="0" w:space="0" w:color="auto"/>
            <w:left w:val="none" w:sz="0" w:space="0" w:color="auto"/>
            <w:bottom w:val="none" w:sz="0" w:space="0" w:color="auto"/>
            <w:right w:val="none" w:sz="0" w:space="0" w:color="auto"/>
          </w:divBdr>
        </w:div>
      </w:divsChild>
    </w:div>
    <w:div w:id="452402520">
      <w:bodyDiv w:val="1"/>
      <w:marLeft w:val="0"/>
      <w:marRight w:val="0"/>
      <w:marTop w:val="0"/>
      <w:marBottom w:val="0"/>
      <w:divBdr>
        <w:top w:val="none" w:sz="0" w:space="0" w:color="auto"/>
        <w:left w:val="none" w:sz="0" w:space="0" w:color="auto"/>
        <w:bottom w:val="none" w:sz="0" w:space="0" w:color="auto"/>
        <w:right w:val="none" w:sz="0" w:space="0" w:color="auto"/>
      </w:divBdr>
    </w:div>
    <w:div w:id="497690432">
      <w:bodyDiv w:val="1"/>
      <w:marLeft w:val="0"/>
      <w:marRight w:val="0"/>
      <w:marTop w:val="0"/>
      <w:marBottom w:val="0"/>
      <w:divBdr>
        <w:top w:val="none" w:sz="0" w:space="0" w:color="auto"/>
        <w:left w:val="none" w:sz="0" w:space="0" w:color="auto"/>
        <w:bottom w:val="none" w:sz="0" w:space="0" w:color="auto"/>
        <w:right w:val="none" w:sz="0" w:space="0" w:color="auto"/>
      </w:divBdr>
      <w:divsChild>
        <w:div w:id="1648239849">
          <w:marLeft w:val="0"/>
          <w:marRight w:val="0"/>
          <w:marTop w:val="0"/>
          <w:marBottom w:val="0"/>
          <w:divBdr>
            <w:top w:val="none" w:sz="0" w:space="0" w:color="auto"/>
            <w:left w:val="none" w:sz="0" w:space="0" w:color="auto"/>
            <w:bottom w:val="none" w:sz="0" w:space="0" w:color="auto"/>
            <w:right w:val="none" w:sz="0" w:space="0" w:color="auto"/>
          </w:divBdr>
          <w:divsChild>
            <w:div w:id="94987727">
              <w:marLeft w:val="0"/>
              <w:marRight w:val="0"/>
              <w:marTop w:val="0"/>
              <w:marBottom w:val="0"/>
              <w:divBdr>
                <w:top w:val="none" w:sz="0" w:space="0" w:color="auto"/>
                <w:left w:val="none" w:sz="0" w:space="0" w:color="auto"/>
                <w:bottom w:val="none" w:sz="0" w:space="0" w:color="auto"/>
                <w:right w:val="none" w:sz="0" w:space="0" w:color="auto"/>
              </w:divBdr>
              <w:divsChild>
                <w:div w:id="19166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964799">
      <w:bodyDiv w:val="1"/>
      <w:marLeft w:val="0"/>
      <w:marRight w:val="0"/>
      <w:marTop w:val="0"/>
      <w:marBottom w:val="0"/>
      <w:divBdr>
        <w:top w:val="none" w:sz="0" w:space="0" w:color="auto"/>
        <w:left w:val="none" w:sz="0" w:space="0" w:color="auto"/>
        <w:bottom w:val="none" w:sz="0" w:space="0" w:color="auto"/>
        <w:right w:val="none" w:sz="0" w:space="0" w:color="auto"/>
      </w:divBdr>
    </w:div>
    <w:div w:id="564604361">
      <w:bodyDiv w:val="1"/>
      <w:marLeft w:val="0"/>
      <w:marRight w:val="0"/>
      <w:marTop w:val="0"/>
      <w:marBottom w:val="0"/>
      <w:divBdr>
        <w:top w:val="none" w:sz="0" w:space="0" w:color="auto"/>
        <w:left w:val="none" w:sz="0" w:space="0" w:color="auto"/>
        <w:bottom w:val="none" w:sz="0" w:space="0" w:color="auto"/>
        <w:right w:val="none" w:sz="0" w:space="0" w:color="auto"/>
      </w:divBdr>
      <w:divsChild>
        <w:div w:id="1339699991">
          <w:marLeft w:val="0"/>
          <w:marRight w:val="0"/>
          <w:marTop w:val="0"/>
          <w:marBottom w:val="0"/>
          <w:divBdr>
            <w:top w:val="none" w:sz="0" w:space="0" w:color="auto"/>
            <w:left w:val="none" w:sz="0" w:space="0" w:color="auto"/>
            <w:bottom w:val="none" w:sz="0" w:space="0" w:color="auto"/>
            <w:right w:val="none" w:sz="0" w:space="0" w:color="auto"/>
          </w:divBdr>
        </w:div>
        <w:div w:id="2115205967">
          <w:marLeft w:val="0"/>
          <w:marRight w:val="0"/>
          <w:marTop w:val="0"/>
          <w:marBottom w:val="0"/>
          <w:divBdr>
            <w:top w:val="none" w:sz="0" w:space="0" w:color="auto"/>
            <w:left w:val="none" w:sz="0" w:space="0" w:color="auto"/>
            <w:bottom w:val="none" w:sz="0" w:space="0" w:color="auto"/>
            <w:right w:val="none" w:sz="0" w:space="0" w:color="auto"/>
          </w:divBdr>
        </w:div>
        <w:div w:id="1152866303">
          <w:marLeft w:val="0"/>
          <w:marRight w:val="0"/>
          <w:marTop w:val="0"/>
          <w:marBottom w:val="0"/>
          <w:divBdr>
            <w:top w:val="none" w:sz="0" w:space="0" w:color="auto"/>
            <w:left w:val="none" w:sz="0" w:space="0" w:color="auto"/>
            <w:bottom w:val="none" w:sz="0" w:space="0" w:color="auto"/>
            <w:right w:val="none" w:sz="0" w:space="0" w:color="auto"/>
          </w:divBdr>
        </w:div>
        <w:div w:id="58016909">
          <w:marLeft w:val="0"/>
          <w:marRight w:val="0"/>
          <w:marTop w:val="0"/>
          <w:marBottom w:val="0"/>
          <w:divBdr>
            <w:top w:val="none" w:sz="0" w:space="0" w:color="auto"/>
            <w:left w:val="none" w:sz="0" w:space="0" w:color="auto"/>
            <w:bottom w:val="none" w:sz="0" w:space="0" w:color="auto"/>
            <w:right w:val="none" w:sz="0" w:space="0" w:color="auto"/>
          </w:divBdr>
        </w:div>
        <w:div w:id="1858737177">
          <w:marLeft w:val="0"/>
          <w:marRight w:val="0"/>
          <w:marTop w:val="0"/>
          <w:marBottom w:val="0"/>
          <w:divBdr>
            <w:top w:val="none" w:sz="0" w:space="0" w:color="auto"/>
            <w:left w:val="none" w:sz="0" w:space="0" w:color="auto"/>
            <w:bottom w:val="none" w:sz="0" w:space="0" w:color="auto"/>
            <w:right w:val="none" w:sz="0" w:space="0" w:color="auto"/>
          </w:divBdr>
        </w:div>
      </w:divsChild>
    </w:div>
    <w:div w:id="576330883">
      <w:bodyDiv w:val="1"/>
      <w:marLeft w:val="0"/>
      <w:marRight w:val="0"/>
      <w:marTop w:val="0"/>
      <w:marBottom w:val="0"/>
      <w:divBdr>
        <w:top w:val="none" w:sz="0" w:space="0" w:color="auto"/>
        <w:left w:val="none" w:sz="0" w:space="0" w:color="auto"/>
        <w:bottom w:val="none" w:sz="0" w:space="0" w:color="auto"/>
        <w:right w:val="none" w:sz="0" w:space="0" w:color="auto"/>
      </w:divBdr>
      <w:divsChild>
        <w:div w:id="596712594">
          <w:marLeft w:val="0"/>
          <w:marRight w:val="0"/>
          <w:marTop w:val="0"/>
          <w:marBottom w:val="0"/>
          <w:divBdr>
            <w:top w:val="none" w:sz="0" w:space="0" w:color="auto"/>
            <w:left w:val="none" w:sz="0" w:space="0" w:color="auto"/>
            <w:bottom w:val="none" w:sz="0" w:space="0" w:color="auto"/>
            <w:right w:val="none" w:sz="0" w:space="0" w:color="auto"/>
          </w:divBdr>
        </w:div>
        <w:div w:id="221331807">
          <w:marLeft w:val="0"/>
          <w:marRight w:val="0"/>
          <w:marTop w:val="0"/>
          <w:marBottom w:val="0"/>
          <w:divBdr>
            <w:top w:val="none" w:sz="0" w:space="0" w:color="auto"/>
            <w:left w:val="none" w:sz="0" w:space="0" w:color="auto"/>
            <w:bottom w:val="none" w:sz="0" w:space="0" w:color="auto"/>
            <w:right w:val="none" w:sz="0" w:space="0" w:color="auto"/>
          </w:divBdr>
        </w:div>
        <w:div w:id="32314433">
          <w:marLeft w:val="0"/>
          <w:marRight w:val="0"/>
          <w:marTop w:val="0"/>
          <w:marBottom w:val="0"/>
          <w:divBdr>
            <w:top w:val="none" w:sz="0" w:space="0" w:color="auto"/>
            <w:left w:val="none" w:sz="0" w:space="0" w:color="auto"/>
            <w:bottom w:val="none" w:sz="0" w:space="0" w:color="auto"/>
            <w:right w:val="none" w:sz="0" w:space="0" w:color="auto"/>
          </w:divBdr>
        </w:div>
      </w:divsChild>
    </w:div>
    <w:div w:id="610748564">
      <w:bodyDiv w:val="1"/>
      <w:marLeft w:val="0"/>
      <w:marRight w:val="0"/>
      <w:marTop w:val="0"/>
      <w:marBottom w:val="0"/>
      <w:divBdr>
        <w:top w:val="none" w:sz="0" w:space="0" w:color="auto"/>
        <w:left w:val="none" w:sz="0" w:space="0" w:color="auto"/>
        <w:bottom w:val="none" w:sz="0" w:space="0" w:color="auto"/>
        <w:right w:val="none" w:sz="0" w:space="0" w:color="auto"/>
      </w:divBdr>
      <w:divsChild>
        <w:div w:id="635643250">
          <w:marLeft w:val="0"/>
          <w:marRight w:val="0"/>
          <w:marTop w:val="0"/>
          <w:marBottom w:val="0"/>
          <w:divBdr>
            <w:top w:val="none" w:sz="0" w:space="0" w:color="auto"/>
            <w:left w:val="none" w:sz="0" w:space="0" w:color="auto"/>
            <w:bottom w:val="none" w:sz="0" w:space="0" w:color="auto"/>
            <w:right w:val="none" w:sz="0" w:space="0" w:color="auto"/>
          </w:divBdr>
          <w:divsChild>
            <w:div w:id="1844083284">
              <w:marLeft w:val="0"/>
              <w:marRight w:val="0"/>
              <w:marTop w:val="0"/>
              <w:marBottom w:val="0"/>
              <w:divBdr>
                <w:top w:val="none" w:sz="0" w:space="0" w:color="auto"/>
                <w:left w:val="none" w:sz="0" w:space="0" w:color="auto"/>
                <w:bottom w:val="none" w:sz="0" w:space="0" w:color="auto"/>
                <w:right w:val="none" w:sz="0" w:space="0" w:color="auto"/>
              </w:divBdr>
              <w:divsChild>
                <w:div w:id="612132127">
                  <w:marLeft w:val="0"/>
                  <w:marRight w:val="0"/>
                  <w:marTop w:val="0"/>
                  <w:marBottom w:val="0"/>
                  <w:divBdr>
                    <w:top w:val="none" w:sz="0" w:space="0" w:color="auto"/>
                    <w:left w:val="none" w:sz="0" w:space="0" w:color="auto"/>
                    <w:bottom w:val="none" w:sz="0" w:space="0" w:color="auto"/>
                    <w:right w:val="none" w:sz="0" w:space="0" w:color="auto"/>
                  </w:divBdr>
                  <w:divsChild>
                    <w:div w:id="2733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522360">
      <w:bodyDiv w:val="1"/>
      <w:marLeft w:val="0"/>
      <w:marRight w:val="0"/>
      <w:marTop w:val="0"/>
      <w:marBottom w:val="0"/>
      <w:divBdr>
        <w:top w:val="none" w:sz="0" w:space="0" w:color="auto"/>
        <w:left w:val="none" w:sz="0" w:space="0" w:color="auto"/>
        <w:bottom w:val="none" w:sz="0" w:space="0" w:color="auto"/>
        <w:right w:val="none" w:sz="0" w:space="0" w:color="auto"/>
      </w:divBdr>
    </w:div>
    <w:div w:id="623850203">
      <w:bodyDiv w:val="1"/>
      <w:marLeft w:val="0"/>
      <w:marRight w:val="0"/>
      <w:marTop w:val="0"/>
      <w:marBottom w:val="0"/>
      <w:divBdr>
        <w:top w:val="none" w:sz="0" w:space="0" w:color="auto"/>
        <w:left w:val="none" w:sz="0" w:space="0" w:color="auto"/>
        <w:bottom w:val="none" w:sz="0" w:space="0" w:color="auto"/>
        <w:right w:val="none" w:sz="0" w:space="0" w:color="auto"/>
      </w:divBdr>
    </w:div>
    <w:div w:id="642122770">
      <w:bodyDiv w:val="1"/>
      <w:marLeft w:val="0"/>
      <w:marRight w:val="0"/>
      <w:marTop w:val="0"/>
      <w:marBottom w:val="0"/>
      <w:divBdr>
        <w:top w:val="none" w:sz="0" w:space="0" w:color="auto"/>
        <w:left w:val="none" w:sz="0" w:space="0" w:color="auto"/>
        <w:bottom w:val="none" w:sz="0" w:space="0" w:color="auto"/>
        <w:right w:val="none" w:sz="0" w:space="0" w:color="auto"/>
      </w:divBdr>
      <w:divsChild>
        <w:div w:id="1547720251">
          <w:marLeft w:val="0"/>
          <w:marRight w:val="0"/>
          <w:marTop w:val="0"/>
          <w:marBottom w:val="0"/>
          <w:divBdr>
            <w:top w:val="none" w:sz="0" w:space="0" w:color="auto"/>
            <w:left w:val="none" w:sz="0" w:space="0" w:color="auto"/>
            <w:bottom w:val="none" w:sz="0" w:space="0" w:color="auto"/>
            <w:right w:val="none" w:sz="0" w:space="0" w:color="auto"/>
          </w:divBdr>
          <w:divsChild>
            <w:div w:id="63259235">
              <w:marLeft w:val="0"/>
              <w:marRight w:val="0"/>
              <w:marTop w:val="0"/>
              <w:marBottom w:val="0"/>
              <w:divBdr>
                <w:top w:val="none" w:sz="0" w:space="0" w:color="auto"/>
                <w:left w:val="none" w:sz="0" w:space="0" w:color="auto"/>
                <w:bottom w:val="none" w:sz="0" w:space="0" w:color="auto"/>
                <w:right w:val="none" w:sz="0" w:space="0" w:color="auto"/>
              </w:divBdr>
              <w:divsChild>
                <w:div w:id="6128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933022">
      <w:bodyDiv w:val="1"/>
      <w:marLeft w:val="0"/>
      <w:marRight w:val="0"/>
      <w:marTop w:val="0"/>
      <w:marBottom w:val="0"/>
      <w:divBdr>
        <w:top w:val="none" w:sz="0" w:space="0" w:color="auto"/>
        <w:left w:val="none" w:sz="0" w:space="0" w:color="auto"/>
        <w:bottom w:val="none" w:sz="0" w:space="0" w:color="auto"/>
        <w:right w:val="none" w:sz="0" w:space="0" w:color="auto"/>
      </w:divBdr>
      <w:divsChild>
        <w:div w:id="2108228930">
          <w:marLeft w:val="0"/>
          <w:marRight w:val="0"/>
          <w:marTop w:val="0"/>
          <w:marBottom w:val="0"/>
          <w:divBdr>
            <w:top w:val="none" w:sz="0" w:space="0" w:color="auto"/>
            <w:left w:val="none" w:sz="0" w:space="0" w:color="auto"/>
            <w:bottom w:val="none" w:sz="0" w:space="0" w:color="auto"/>
            <w:right w:val="none" w:sz="0" w:space="0" w:color="auto"/>
          </w:divBdr>
        </w:div>
        <w:div w:id="745221637">
          <w:marLeft w:val="0"/>
          <w:marRight w:val="0"/>
          <w:marTop w:val="0"/>
          <w:marBottom w:val="0"/>
          <w:divBdr>
            <w:top w:val="none" w:sz="0" w:space="0" w:color="auto"/>
            <w:left w:val="none" w:sz="0" w:space="0" w:color="auto"/>
            <w:bottom w:val="none" w:sz="0" w:space="0" w:color="auto"/>
            <w:right w:val="none" w:sz="0" w:space="0" w:color="auto"/>
          </w:divBdr>
        </w:div>
        <w:div w:id="58983040">
          <w:marLeft w:val="0"/>
          <w:marRight w:val="0"/>
          <w:marTop w:val="0"/>
          <w:marBottom w:val="0"/>
          <w:divBdr>
            <w:top w:val="none" w:sz="0" w:space="0" w:color="auto"/>
            <w:left w:val="none" w:sz="0" w:space="0" w:color="auto"/>
            <w:bottom w:val="none" w:sz="0" w:space="0" w:color="auto"/>
            <w:right w:val="none" w:sz="0" w:space="0" w:color="auto"/>
          </w:divBdr>
        </w:div>
        <w:div w:id="16200814">
          <w:marLeft w:val="0"/>
          <w:marRight w:val="0"/>
          <w:marTop w:val="0"/>
          <w:marBottom w:val="0"/>
          <w:divBdr>
            <w:top w:val="none" w:sz="0" w:space="0" w:color="auto"/>
            <w:left w:val="none" w:sz="0" w:space="0" w:color="auto"/>
            <w:bottom w:val="none" w:sz="0" w:space="0" w:color="auto"/>
            <w:right w:val="none" w:sz="0" w:space="0" w:color="auto"/>
          </w:divBdr>
        </w:div>
        <w:div w:id="75786151">
          <w:marLeft w:val="0"/>
          <w:marRight w:val="0"/>
          <w:marTop w:val="0"/>
          <w:marBottom w:val="0"/>
          <w:divBdr>
            <w:top w:val="none" w:sz="0" w:space="0" w:color="auto"/>
            <w:left w:val="none" w:sz="0" w:space="0" w:color="auto"/>
            <w:bottom w:val="none" w:sz="0" w:space="0" w:color="auto"/>
            <w:right w:val="none" w:sz="0" w:space="0" w:color="auto"/>
          </w:divBdr>
        </w:div>
      </w:divsChild>
    </w:div>
    <w:div w:id="675499777">
      <w:bodyDiv w:val="1"/>
      <w:marLeft w:val="0"/>
      <w:marRight w:val="0"/>
      <w:marTop w:val="0"/>
      <w:marBottom w:val="0"/>
      <w:divBdr>
        <w:top w:val="none" w:sz="0" w:space="0" w:color="auto"/>
        <w:left w:val="none" w:sz="0" w:space="0" w:color="auto"/>
        <w:bottom w:val="none" w:sz="0" w:space="0" w:color="auto"/>
        <w:right w:val="none" w:sz="0" w:space="0" w:color="auto"/>
      </w:divBdr>
    </w:div>
    <w:div w:id="700281215">
      <w:bodyDiv w:val="1"/>
      <w:marLeft w:val="0"/>
      <w:marRight w:val="0"/>
      <w:marTop w:val="0"/>
      <w:marBottom w:val="0"/>
      <w:divBdr>
        <w:top w:val="none" w:sz="0" w:space="0" w:color="auto"/>
        <w:left w:val="none" w:sz="0" w:space="0" w:color="auto"/>
        <w:bottom w:val="none" w:sz="0" w:space="0" w:color="auto"/>
        <w:right w:val="none" w:sz="0" w:space="0" w:color="auto"/>
      </w:divBdr>
      <w:divsChild>
        <w:div w:id="1603142969">
          <w:marLeft w:val="0"/>
          <w:marRight w:val="0"/>
          <w:marTop w:val="0"/>
          <w:marBottom w:val="0"/>
          <w:divBdr>
            <w:top w:val="none" w:sz="0" w:space="0" w:color="auto"/>
            <w:left w:val="none" w:sz="0" w:space="0" w:color="auto"/>
            <w:bottom w:val="none" w:sz="0" w:space="0" w:color="auto"/>
            <w:right w:val="none" w:sz="0" w:space="0" w:color="auto"/>
          </w:divBdr>
        </w:div>
        <w:div w:id="1408579726">
          <w:marLeft w:val="0"/>
          <w:marRight w:val="0"/>
          <w:marTop w:val="0"/>
          <w:marBottom w:val="0"/>
          <w:divBdr>
            <w:top w:val="none" w:sz="0" w:space="0" w:color="auto"/>
            <w:left w:val="none" w:sz="0" w:space="0" w:color="auto"/>
            <w:bottom w:val="none" w:sz="0" w:space="0" w:color="auto"/>
            <w:right w:val="none" w:sz="0" w:space="0" w:color="auto"/>
          </w:divBdr>
        </w:div>
        <w:div w:id="757334525">
          <w:marLeft w:val="0"/>
          <w:marRight w:val="0"/>
          <w:marTop w:val="0"/>
          <w:marBottom w:val="0"/>
          <w:divBdr>
            <w:top w:val="none" w:sz="0" w:space="0" w:color="auto"/>
            <w:left w:val="none" w:sz="0" w:space="0" w:color="auto"/>
            <w:bottom w:val="none" w:sz="0" w:space="0" w:color="auto"/>
            <w:right w:val="none" w:sz="0" w:space="0" w:color="auto"/>
          </w:divBdr>
        </w:div>
        <w:div w:id="1539469449">
          <w:marLeft w:val="0"/>
          <w:marRight w:val="0"/>
          <w:marTop w:val="0"/>
          <w:marBottom w:val="0"/>
          <w:divBdr>
            <w:top w:val="none" w:sz="0" w:space="0" w:color="auto"/>
            <w:left w:val="none" w:sz="0" w:space="0" w:color="auto"/>
            <w:bottom w:val="none" w:sz="0" w:space="0" w:color="auto"/>
            <w:right w:val="none" w:sz="0" w:space="0" w:color="auto"/>
          </w:divBdr>
        </w:div>
        <w:div w:id="1809980708">
          <w:marLeft w:val="0"/>
          <w:marRight w:val="0"/>
          <w:marTop w:val="0"/>
          <w:marBottom w:val="0"/>
          <w:divBdr>
            <w:top w:val="none" w:sz="0" w:space="0" w:color="auto"/>
            <w:left w:val="none" w:sz="0" w:space="0" w:color="auto"/>
            <w:bottom w:val="none" w:sz="0" w:space="0" w:color="auto"/>
            <w:right w:val="none" w:sz="0" w:space="0" w:color="auto"/>
          </w:divBdr>
        </w:div>
        <w:div w:id="1913201981">
          <w:marLeft w:val="0"/>
          <w:marRight w:val="0"/>
          <w:marTop w:val="0"/>
          <w:marBottom w:val="0"/>
          <w:divBdr>
            <w:top w:val="none" w:sz="0" w:space="0" w:color="auto"/>
            <w:left w:val="none" w:sz="0" w:space="0" w:color="auto"/>
            <w:bottom w:val="none" w:sz="0" w:space="0" w:color="auto"/>
            <w:right w:val="none" w:sz="0" w:space="0" w:color="auto"/>
          </w:divBdr>
        </w:div>
        <w:div w:id="812991679">
          <w:marLeft w:val="0"/>
          <w:marRight w:val="0"/>
          <w:marTop w:val="0"/>
          <w:marBottom w:val="0"/>
          <w:divBdr>
            <w:top w:val="none" w:sz="0" w:space="0" w:color="auto"/>
            <w:left w:val="none" w:sz="0" w:space="0" w:color="auto"/>
            <w:bottom w:val="none" w:sz="0" w:space="0" w:color="auto"/>
            <w:right w:val="none" w:sz="0" w:space="0" w:color="auto"/>
          </w:divBdr>
        </w:div>
        <w:div w:id="1635256295">
          <w:marLeft w:val="0"/>
          <w:marRight w:val="0"/>
          <w:marTop w:val="0"/>
          <w:marBottom w:val="0"/>
          <w:divBdr>
            <w:top w:val="none" w:sz="0" w:space="0" w:color="auto"/>
            <w:left w:val="none" w:sz="0" w:space="0" w:color="auto"/>
            <w:bottom w:val="none" w:sz="0" w:space="0" w:color="auto"/>
            <w:right w:val="none" w:sz="0" w:space="0" w:color="auto"/>
          </w:divBdr>
        </w:div>
      </w:divsChild>
    </w:div>
    <w:div w:id="786240917">
      <w:bodyDiv w:val="1"/>
      <w:marLeft w:val="0"/>
      <w:marRight w:val="0"/>
      <w:marTop w:val="0"/>
      <w:marBottom w:val="0"/>
      <w:divBdr>
        <w:top w:val="none" w:sz="0" w:space="0" w:color="auto"/>
        <w:left w:val="none" w:sz="0" w:space="0" w:color="auto"/>
        <w:bottom w:val="none" w:sz="0" w:space="0" w:color="auto"/>
        <w:right w:val="none" w:sz="0" w:space="0" w:color="auto"/>
      </w:divBdr>
    </w:div>
    <w:div w:id="818420361">
      <w:bodyDiv w:val="1"/>
      <w:marLeft w:val="0"/>
      <w:marRight w:val="0"/>
      <w:marTop w:val="0"/>
      <w:marBottom w:val="0"/>
      <w:divBdr>
        <w:top w:val="none" w:sz="0" w:space="0" w:color="auto"/>
        <w:left w:val="none" w:sz="0" w:space="0" w:color="auto"/>
        <w:bottom w:val="none" w:sz="0" w:space="0" w:color="auto"/>
        <w:right w:val="none" w:sz="0" w:space="0" w:color="auto"/>
      </w:divBdr>
    </w:div>
    <w:div w:id="853567571">
      <w:bodyDiv w:val="1"/>
      <w:marLeft w:val="0"/>
      <w:marRight w:val="0"/>
      <w:marTop w:val="0"/>
      <w:marBottom w:val="0"/>
      <w:divBdr>
        <w:top w:val="none" w:sz="0" w:space="0" w:color="auto"/>
        <w:left w:val="none" w:sz="0" w:space="0" w:color="auto"/>
        <w:bottom w:val="none" w:sz="0" w:space="0" w:color="auto"/>
        <w:right w:val="none" w:sz="0" w:space="0" w:color="auto"/>
      </w:divBdr>
      <w:divsChild>
        <w:div w:id="365718440">
          <w:marLeft w:val="0"/>
          <w:marRight w:val="0"/>
          <w:marTop w:val="0"/>
          <w:marBottom w:val="0"/>
          <w:divBdr>
            <w:top w:val="none" w:sz="0" w:space="0" w:color="auto"/>
            <w:left w:val="none" w:sz="0" w:space="0" w:color="auto"/>
            <w:bottom w:val="none" w:sz="0" w:space="0" w:color="auto"/>
            <w:right w:val="none" w:sz="0" w:space="0" w:color="auto"/>
          </w:divBdr>
          <w:divsChild>
            <w:div w:id="1072660439">
              <w:marLeft w:val="0"/>
              <w:marRight w:val="0"/>
              <w:marTop w:val="0"/>
              <w:marBottom w:val="0"/>
              <w:divBdr>
                <w:top w:val="none" w:sz="0" w:space="0" w:color="auto"/>
                <w:left w:val="none" w:sz="0" w:space="0" w:color="auto"/>
                <w:bottom w:val="none" w:sz="0" w:space="0" w:color="auto"/>
                <w:right w:val="none" w:sz="0" w:space="0" w:color="auto"/>
              </w:divBdr>
              <w:divsChild>
                <w:div w:id="385374342">
                  <w:marLeft w:val="0"/>
                  <w:marRight w:val="0"/>
                  <w:marTop w:val="0"/>
                  <w:marBottom w:val="0"/>
                  <w:divBdr>
                    <w:top w:val="none" w:sz="0" w:space="0" w:color="auto"/>
                    <w:left w:val="none" w:sz="0" w:space="0" w:color="auto"/>
                    <w:bottom w:val="none" w:sz="0" w:space="0" w:color="auto"/>
                    <w:right w:val="none" w:sz="0" w:space="0" w:color="auto"/>
                  </w:divBdr>
                </w:div>
              </w:divsChild>
            </w:div>
            <w:div w:id="344795509">
              <w:marLeft w:val="0"/>
              <w:marRight w:val="0"/>
              <w:marTop w:val="0"/>
              <w:marBottom w:val="0"/>
              <w:divBdr>
                <w:top w:val="none" w:sz="0" w:space="0" w:color="auto"/>
                <w:left w:val="none" w:sz="0" w:space="0" w:color="auto"/>
                <w:bottom w:val="none" w:sz="0" w:space="0" w:color="auto"/>
                <w:right w:val="none" w:sz="0" w:space="0" w:color="auto"/>
              </w:divBdr>
              <w:divsChild>
                <w:div w:id="87699126">
                  <w:marLeft w:val="0"/>
                  <w:marRight w:val="0"/>
                  <w:marTop w:val="0"/>
                  <w:marBottom w:val="0"/>
                  <w:divBdr>
                    <w:top w:val="none" w:sz="0" w:space="0" w:color="auto"/>
                    <w:left w:val="none" w:sz="0" w:space="0" w:color="auto"/>
                    <w:bottom w:val="none" w:sz="0" w:space="0" w:color="auto"/>
                    <w:right w:val="none" w:sz="0" w:space="0" w:color="auto"/>
                  </w:divBdr>
                </w:div>
              </w:divsChild>
            </w:div>
            <w:div w:id="1623343780">
              <w:marLeft w:val="0"/>
              <w:marRight w:val="0"/>
              <w:marTop w:val="0"/>
              <w:marBottom w:val="0"/>
              <w:divBdr>
                <w:top w:val="none" w:sz="0" w:space="0" w:color="auto"/>
                <w:left w:val="none" w:sz="0" w:space="0" w:color="auto"/>
                <w:bottom w:val="none" w:sz="0" w:space="0" w:color="auto"/>
                <w:right w:val="none" w:sz="0" w:space="0" w:color="auto"/>
              </w:divBdr>
              <w:divsChild>
                <w:div w:id="337804813">
                  <w:marLeft w:val="0"/>
                  <w:marRight w:val="0"/>
                  <w:marTop w:val="0"/>
                  <w:marBottom w:val="0"/>
                  <w:divBdr>
                    <w:top w:val="none" w:sz="0" w:space="0" w:color="auto"/>
                    <w:left w:val="none" w:sz="0" w:space="0" w:color="auto"/>
                    <w:bottom w:val="none" w:sz="0" w:space="0" w:color="auto"/>
                    <w:right w:val="none" w:sz="0" w:space="0" w:color="auto"/>
                  </w:divBdr>
                </w:div>
              </w:divsChild>
            </w:div>
            <w:div w:id="1862427123">
              <w:marLeft w:val="0"/>
              <w:marRight w:val="0"/>
              <w:marTop w:val="0"/>
              <w:marBottom w:val="0"/>
              <w:divBdr>
                <w:top w:val="none" w:sz="0" w:space="0" w:color="auto"/>
                <w:left w:val="none" w:sz="0" w:space="0" w:color="auto"/>
                <w:bottom w:val="none" w:sz="0" w:space="0" w:color="auto"/>
                <w:right w:val="none" w:sz="0" w:space="0" w:color="auto"/>
              </w:divBdr>
              <w:divsChild>
                <w:div w:id="450243887">
                  <w:marLeft w:val="0"/>
                  <w:marRight w:val="0"/>
                  <w:marTop w:val="0"/>
                  <w:marBottom w:val="0"/>
                  <w:divBdr>
                    <w:top w:val="none" w:sz="0" w:space="0" w:color="auto"/>
                    <w:left w:val="none" w:sz="0" w:space="0" w:color="auto"/>
                    <w:bottom w:val="none" w:sz="0" w:space="0" w:color="auto"/>
                    <w:right w:val="none" w:sz="0" w:space="0" w:color="auto"/>
                  </w:divBdr>
                </w:div>
              </w:divsChild>
            </w:div>
            <w:div w:id="1479610063">
              <w:marLeft w:val="0"/>
              <w:marRight w:val="0"/>
              <w:marTop w:val="0"/>
              <w:marBottom w:val="0"/>
              <w:divBdr>
                <w:top w:val="none" w:sz="0" w:space="0" w:color="auto"/>
                <w:left w:val="none" w:sz="0" w:space="0" w:color="auto"/>
                <w:bottom w:val="none" w:sz="0" w:space="0" w:color="auto"/>
                <w:right w:val="none" w:sz="0" w:space="0" w:color="auto"/>
              </w:divBdr>
              <w:divsChild>
                <w:div w:id="1229997096">
                  <w:marLeft w:val="0"/>
                  <w:marRight w:val="0"/>
                  <w:marTop w:val="0"/>
                  <w:marBottom w:val="0"/>
                  <w:divBdr>
                    <w:top w:val="none" w:sz="0" w:space="0" w:color="auto"/>
                    <w:left w:val="none" w:sz="0" w:space="0" w:color="auto"/>
                    <w:bottom w:val="none" w:sz="0" w:space="0" w:color="auto"/>
                    <w:right w:val="none" w:sz="0" w:space="0" w:color="auto"/>
                  </w:divBdr>
                </w:div>
              </w:divsChild>
            </w:div>
            <w:div w:id="1454863051">
              <w:marLeft w:val="0"/>
              <w:marRight w:val="0"/>
              <w:marTop w:val="0"/>
              <w:marBottom w:val="0"/>
              <w:divBdr>
                <w:top w:val="none" w:sz="0" w:space="0" w:color="auto"/>
                <w:left w:val="none" w:sz="0" w:space="0" w:color="auto"/>
                <w:bottom w:val="none" w:sz="0" w:space="0" w:color="auto"/>
                <w:right w:val="none" w:sz="0" w:space="0" w:color="auto"/>
              </w:divBdr>
              <w:divsChild>
                <w:div w:id="550964387">
                  <w:marLeft w:val="0"/>
                  <w:marRight w:val="0"/>
                  <w:marTop w:val="0"/>
                  <w:marBottom w:val="0"/>
                  <w:divBdr>
                    <w:top w:val="none" w:sz="0" w:space="0" w:color="auto"/>
                    <w:left w:val="none" w:sz="0" w:space="0" w:color="auto"/>
                    <w:bottom w:val="none" w:sz="0" w:space="0" w:color="auto"/>
                    <w:right w:val="none" w:sz="0" w:space="0" w:color="auto"/>
                  </w:divBdr>
                </w:div>
              </w:divsChild>
            </w:div>
            <w:div w:id="1634748342">
              <w:marLeft w:val="0"/>
              <w:marRight w:val="0"/>
              <w:marTop w:val="0"/>
              <w:marBottom w:val="0"/>
              <w:divBdr>
                <w:top w:val="none" w:sz="0" w:space="0" w:color="auto"/>
                <w:left w:val="none" w:sz="0" w:space="0" w:color="auto"/>
                <w:bottom w:val="none" w:sz="0" w:space="0" w:color="auto"/>
                <w:right w:val="none" w:sz="0" w:space="0" w:color="auto"/>
              </w:divBdr>
              <w:divsChild>
                <w:div w:id="262494944">
                  <w:marLeft w:val="0"/>
                  <w:marRight w:val="0"/>
                  <w:marTop w:val="0"/>
                  <w:marBottom w:val="0"/>
                  <w:divBdr>
                    <w:top w:val="none" w:sz="0" w:space="0" w:color="auto"/>
                    <w:left w:val="none" w:sz="0" w:space="0" w:color="auto"/>
                    <w:bottom w:val="none" w:sz="0" w:space="0" w:color="auto"/>
                    <w:right w:val="none" w:sz="0" w:space="0" w:color="auto"/>
                  </w:divBdr>
                </w:div>
              </w:divsChild>
            </w:div>
            <w:div w:id="1591429640">
              <w:marLeft w:val="0"/>
              <w:marRight w:val="0"/>
              <w:marTop w:val="0"/>
              <w:marBottom w:val="0"/>
              <w:divBdr>
                <w:top w:val="none" w:sz="0" w:space="0" w:color="auto"/>
                <w:left w:val="none" w:sz="0" w:space="0" w:color="auto"/>
                <w:bottom w:val="none" w:sz="0" w:space="0" w:color="auto"/>
                <w:right w:val="none" w:sz="0" w:space="0" w:color="auto"/>
              </w:divBdr>
              <w:divsChild>
                <w:div w:id="575014831">
                  <w:marLeft w:val="0"/>
                  <w:marRight w:val="0"/>
                  <w:marTop w:val="0"/>
                  <w:marBottom w:val="0"/>
                  <w:divBdr>
                    <w:top w:val="none" w:sz="0" w:space="0" w:color="auto"/>
                    <w:left w:val="none" w:sz="0" w:space="0" w:color="auto"/>
                    <w:bottom w:val="none" w:sz="0" w:space="0" w:color="auto"/>
                    <w:right w:val="none" w:sz="0" w:space="0" w:color="auto"/>
                  </w:divBdr>
                </w:div>
              </w:divsChild>
            </w:div>
            <w:div w:id="1463428873">
              <w:marLeft w:val="0"/>
              <w:marRight w:val="0"/>
              <w:marTop w:val="0"/>
              <w:marBottom w:val="0"/>
              <w:divBdr>
                <w:top w:val="none" w:sz="0" w:space="0" w:color="auto"/>
                <w:left w:val="none" w:sz="0" w:space="0" w:color="auto"/>
                <w:bottom w:val="none" w:sz="0" w:space="0" w:color="auto"/>
                <w:right w:val="none" w:sz="0" w:space="0" w:color="auto"/>
              </w:divBdr>
              <w:divsChild>
                <w:div w:id="975376764">
                  <w:marLeft w:val="0"/>
                  <w:marRight w:val="0"/>
                  <w:marTop w:val="0"/>
                  <w:marBottom w:val="0"/>
                  <w:divBdr>
                    <w:top w:val="none" w:sz="0" w:space="0" w:color="auto"/>
                    <w:left w:val="none" w:sz="0" w:space="0" w:color="auto"/>
                    <w:bottom w:val="none" w:sz="0" w:space="0" w:color="auto"/>
                    <w:right w:val="none" w:sz="0" w:space="0" w:color="auto"/>
                  </w:divBdr>
                </w:div>
              </w:divsChild>
            </w:div>
            <w:div w:id="23554728">
              <w:marLeft w:val="0"/>
              <w:marRight w:val="0"/>
              <w:marTop w:val="0"/>
              <w:marBottom w:val="0"/>
              <w:divBdr>
                <w:top w:val="none" w:sz="0" w:space="0" w:color="auto"/>
                <w:left w:val="none" w:sz="0" w:space="0" w:color="auto"/>
                <w:bottom w:val="none" w:sz="0" w:space="0" w:color="auto"/>
                <w:right w:val="none" w:sz="0" w:space="0" w:color="auto"/>
              </w:divBdr>
              <w:divsChild>
                <w:div w:id="225144199">
                  <w:marLeft w:val="0"/>
                  <w:marRight w:val="0"/>
                  <w:marTop w:val="0"/>
                  <w:marBottom w:val="0"/>
                  <w:divBdr>
                    <w:top w:val="none" w:sz="0" w:space="0" w:color="auto"/>
                    <w:left w:val="none" w:sz="0" w:space="0" w:color="auto"/>
                    <w:bottom w:val="none" w:sz="0" w:space="0" w:color="auto"/>
                    <w:right w:val="none" w:sz="0" w:space="0" w:color="auto"/>
                  </w:divBdr>
                </w:div>
              </w:divsChild>
            </w:div>
            <w:div w:id="1998990661">
              <w:marLeft w:val="0"/>
              <w:marRight w:val="0"/>
              <w:marTop w:val="0"/>
              <w:marBottom w:val="0"/>
              <w:divBdr>
                <w:top w:val="none" w:sz="0" w:space="0" w:color="auto"/>
                <w:left w:val="none" w:sz="0" w:space="0" w:color="auto"/>
                <w:bottom w:val="none" w:sz="0" w:space="0" w:color="auto"/>
                <w:right w:val="none" w:sz="0" w:space="0" w:color="auto"/>
              </w:divBdr>
              <w:divsChild>
                <w:div w:id="1149521578">
                  <w:marLeft w:val="0"/>
                  <w:marRight w:val="0"/>
                  <w:marTop w:val="0"/>
                  <w:marBottom w:val="0"/>
                  <w:divBdr>
                    <w:top w:val="none" w:sz="0" w:space="0" w:color="auto"/>
                    <w:left w:val="none" w:sz="0" w:space="0" w:color="auto"/>
                    <w:bottom w:val="none" w:sz="0" w:space="0" w:color="auto"/>
                    <w:right w:val="none" w:sz="0" w:space="0" w:color="auto"/>
                  </w:divBdr>
                </w:div>
              </w:divsChild>
            </w:div>
            <w:div w:id="1945184076">
              <w:marLeft w:val="0"/>
              <w:marRight w:val="0"/>
              <w:marTop w:val="0"/>
              <w:marBottom w:val="0"/>
              <w:divBdr>
                <w:top w:val="none" w:sz="0" w:space="0" w:color="auto"/>
                <w:left w:val="none" w:sz="0" w:space="0" w:color="auto"/>
                <w:bottom w:val="none" w:sz="0" w:space="0" w:color="auto"/>
                <w:right w:val="none" w:sz="0" w:space="0" w:color="auto"/>
              </w:divBdr>
              <w:divsChild>
                <w:div w:id="1427768870">
                  <w:marLeft w:val="0"/>
                  <w:marRight w:val="0"/>
                  <w:marTop w:val="0"/>
                  <w:marBottom w:val="0"/>
                  <w:divBdr>
                    <w:top w:val="none" w:sz="0" w:space="0" w:color="auto"/>
                    <w:left w:val="none" w:sz="0" w:space="0" w:color="auto"/>
                    <w:bottom w:val="none" w:sz="0" w:space="0" w:color="auto"/>
                    <w:right w:val="none" w:sz="0" w:space="0" w:color="auto"/>
                  </w:divBdr>
                </w:div>
              </w:divsChild>
            </w:div>
            <w:div w:id="985283297">
              <w:marLeft w:val="0"/>
              <w:marRight w:val="0"/>
              <w:marTop w:val="0"/>
              <w:marBottom w:val="0"/>
              <w:divBdr>
                <w:top w:val="none" w:sz="0" w:space="0" w:color="auto"/>
                <w:left w:val="none" w:sz="0" w:space="0" w:color="auto"/>
                <w:bottom w:val="none" w:sz="0" w:space="0" w:color="auto"/>
                <w:right w:val="none" w:sz="0" w:space="0" w:color="auto"/>
              </w:divBdr>
              <w:divsChild>
                <w:div w:id="755978511">
                  <w:marLeft w:val="0"/>
                  <w:marRight w:val="0"/>
                  <w:marTop w:val="0"/>
                  <w:marBottom w:val="0"/>
                  <w:divBdr>
                    <w:top w:val="none" w:sz="0" w:space="0" w:color="auto"/>
                    <w:left w:val="none" w:sz="0" w:space="0" w:color="auto"/>
                    <w:bottom w:val="none" w:sz="0" w:space="0" w:color="auto"/>
                    <w:right w:val="none" w:sz="0" w:space="0" w:color="auto"/>
                  </w:divBdr>
                </w:div>
              </w:divsChild>
            </w:div>
            <w:div w:id="923538568">
              <w:marLeft w:val="0"/>
              <w:marRight w:val="0"/>
              <w:marTop w:val="0"/>
              <w:marBottom w:val="0"/>
              <w:divBdr>
                <w:top w:val="none" w:sz="0" w:space="0" w:color="auto"/>
                <w:left w:val="none" w:sz="0" w:space="0" w:color="auto"/>
                <w:bottom w:val="none" w:sz="0" w:space="0" w:color="auto"/>
                <w:right w:val="none" w:sz="0" w:space="0" w:color="auto"/>
              </w:divBdr>
              <w:divsChild>
                <w:div w:id="1875190744">
                  <w:marLeft w:val="0"/>
                  <w:marRight w:val="0"/>
                  <w:marTop w:val="0"/>
                  <w:marBottom w:val="0"/>
                  <w:divBdr>
                    <w:top w:val="none" w:sz="0" w:space="0" w:color="auto"/>
                    <w:left w:val="none" w:sz="0" w:space="0" w:color="auto"/>
                    <w:bottom w:val="none" w:sz="0" w:space="0" w:color="auto"/>
                    <w:right w:val="none" w:sz="0" w:space="0" w:color="auto"/>
                  </w:divBdr>
                </w:div>
              </w:divsChild>
            </w:div>
            <w:div w:id="1357657488">
              <w:marLeft w:val="0"/>
              <w:marRight w:val="0"/>
              <w:marTop w:val="0"/>
              <w:marBottom w:val="0"/>
              <w:divBdr>
                <w:top w:val="none" w:sz="0" w:space="0" w:color="auto"/>
                <w:left w:val="none" w:sz="0" w:space="0" w:color="auto"/>
                <w:bottom w:val="none" w:sz="0" w:space="0" w:color="auto"/>
                <w:right w:val="none" w:sz="0" w:space="0" w:color="auto"/>
              </w:divBdr>
              <w:divsChild>
                <w:div w:id="579288340">
                  <w:marLeft w:val="0"/>
                  <w:marRight w:val="0"/>
                  <w:marTop w:val="0"/>
                  <w:marBottom w:val="0"/>
                  <w:divBdr>
                    <w:top w:val="none" w:sz="0" w:space="0" w:color="auto"/>
                    <w:left w:val="none" w:sz="0" w:space="0" w:color="auto"/>
                    <w:bottom w:val="none" w:sz="0" w:space="0" w:color="auto"/>
                    <w:right w:val="none" w:sz="0" w:space="0" w:color="auto"/>
                  </w:divBdr>
                </w:div>
              </w:divsChild>
            </w:div>
            <w:div w:id="391083357">
              <w:marLeft w:val="0"/>
              <w:marRight w:val="0"/>
              <w:marTop w:val="0"/>
              <w:marBottom w:val="0"/>
              <w:divBdr>
                <w:top w:val="none" w:sz="0" w:space="0" w:color="auto"/>
                <w:left w:val="none" w:sz="0" w:space="0" w:color="auto"/>
                <w:bottom w:val="none" w:sz="0" w:space="0" w:color="auto"/>
                <w:right w:val="none" w:sz="0" w:space="0" w:color="auto"/>
              </w:divBdr>
              <w:divsChild>
                <w:div w:id="1535389453">
                  <w:marLeft w:val="0"/>
                  <w:marRight w:val="0"/>
                  <w:marTop w:val="0"/>
                  <w:marBottom w:val="0"/>
                  <w:divBdr>
                    <w:top w:val="none" w:sz="0" w:space="0" w:color="auto"/>
                    <w:left w:val="none" w:sz="0" w:space="0" w:color="auto"/>
                    <w:bottom w:val="none" w:sz="0" w:space="0" w:color="auto"/>
                    <w:right w:val="none" w:sz="0" w:space="0" w:color="auto"/>
                  </w:divBdr>
                </w:div>
              </w:divsChild>
            </w:div>
            <w:div w:id="1481654470">
              <w:marLeft w:val="0"/>
              <w:marRight w:val="0"/>
              <w:marTop w:val="0"/>
              <w:marBottom w:val="0"/>
              <w:divBdr>
                <w:top w:val="none" w:sz="0" w:space="0" w:color="auto"/>
                <w:left w:val="none" w:sz="0" w:space="0" w:color="auto"/>
                <w:bottom w:val="none" w:sz="0" w:space="0" w:color="auto"/>
                <w:right w:val="none" w:sz="0" w:space="0" w:color="auto"/>
              </w:divBdr>
              <w:divsChild>
                <w:div w:id="759908032">
                  <w:marLeft w:val="0"/>
                  <w:marRight w:val="0"/>
                  <w:marTop w:val="0"/>
                  <w:marBottom w:val="0"/>
                  <w:divBdr>
                    <w:top w:val="none" w:sz="0" w:space="0" w:color="auto"/>
                    <w:left w:val="none" w:sz="0" w:space="0" w:color="auto"/>
                    <w:bottom w:val="none" w:sz="0" w:space="0" w:color="auto"/>
                    <w:right w:val="none" w:sz="0" w:space="0" w:color="auto"/>
                  </w:divBdr>
                </w:div>
              </w:divsChild>
            </w:div>
            <w:div w:id="1795128777">
              <w:marLeft w:val="0"/>
              <w:marRight w:val="0"/>
              <w:marTop w:val="0"/>
              <w:marBottom w:val="0"/>
              <w:divBdr>
                <w:top w:val="none" w:sz="0" w:space="0" w:color="auto"/>
                <w:left w:val="none" w:sz="0" w:space="0" w:color="auto"/>
                <w:bottom w:val="none" w:sz="0" w:space="0" w:color="auto"/>
                <w:right w:val="none" w:sz="0" w:space="0" w:color="auto"/>
              </w:divBdr>
              <w:divsChild>
                <w:div w:id="438842101">
                  <w:marLeft w:val="0"/>
                  <w:marRight w:val="0"/>
                  <w:marTop w:val="0"/>
                  <w:marBottom w:val="0"/>
                  <w:divBdr>
                    <w:top w:val="none" w:sz="0" w:space="0" w:color="auto"/>
                    <w:left w:val="none" w:sz="0" w:space="0" w:color="auto"/>
                    <w:bottom w:val="none" w:sz="0" w:space="0" w:color="auto"/>
                    <w:right w:val="none" w:sz="0" w:space="0" w:color="auto"/>
                  </w:divBdr>
                </w:div>
              </w:divsChild>
            </w:div>
            <w:div w:id="284386104">
              <w:marLeft w:val="0"/>
              <w:marRight w:val="0"/>
              <w:marTop w:val="0"/>
              <w:marBottom w:val="0"/>
              <w:divBdr>
                <w:top w:val="none" w:sz="0" w:space="0" w:color="auto"/>
                <w:left w:val="none" w:sz="0" w:space="0" w:color="auto"/>
                <w:bottom w:val="none" w:sz="0" w:space="0" w:color="auto"/>
                <w:right w:val="none" w:sz="0" w:space="0" w:color="auto"/>
              </w:divBdr>
              <w:divsChild>
                <w:div w:id="920025027">
                  <w:marLeft w:val="0"/>
                  <w:marRight w:val="0"/>
                  <w:marTop w:val="0"/>
                  <w:marBottom w:val="0"/>
                  <w:divBdr>
                    <w:top w:val="none" w:sz="0" w:space="0" w:color="auto"/>
                    <w:left w:val="none" w:sz="0" w:space="0" w:color="auto"/>
                    <w:bottom w:val="none" w:sz="0" w:space="0" w:color="auto"/>
                    <w:right w:val="none" w:sz="0" w:space="0" w:color="auto"/>
                  </w:divBdr>
                </w:div>
              </w:divsChild>
            </w:div>
            <w:div w:id="1495952528">
              <w:marLeft w:val="0"/>
              <w:marRight w:val="0"/>
              <w:marTop w:val="0"/>
              <w:marBottom w:val="0"/>
              <w:divBdr>
                <w:top w:val="none" w:sz="0" w:space="0" w:color="auto"/>
                <w:left w:val="none" w:sz="0" w:space="0" w:color="auto"/>
                <w:bottom w:val="none" w:sz="0" w:space="0" w:color="auto"/>
                <w:right w:val="none" w:sz="0" w:space="0" w:color="auto"/>
              </w:divBdr>
              <w:divsChild>
                <w:div w:id="169636491">
                  <w:marLeft w:val="0"/>
                  <w:marRight w:val="0"/>
                  <w:marTop w:val="0"/>
                  <w:marBottom w:val="0"/>
                  <w:divBdr>
                    <w:top w:val="none" w:sz="0" w:space="0" w:color="auto"/>
                    <w:left w:val="none" w:sz="0" w:space="0" w:color="auto"/>
                    <w:bottom w:val="none" w:sz="0" w:space="0" w:color="auto"/>
                    <w:right w:val="none" w:sz="0" w:space="0" w:color="auto"/>
                  </w:divBdr>
                </w:div>
              </w:divsChild>
            </w:div>
            <w:div w:id="1366102471">
              <w:marLeft w:val="0"/>
              <w:marRight w:val="0"/>
              <w:marTop w:val="0"/>
              <w:marBottom w:val="0"/>
              <w:divBdr>
                <w:top w:val="none" w:sz="0" w:space="0" w:color="auto"/>
                <w:left w:val="none" w:sz="0" w:space="0" w:color="auto"/>
                <w:bottom w:val="none" w:sz="0" w:space="0" w:color="auto"/>
                <w:right w:val="none" w:sz="0" w:space="0" w:color="auto"/>
              </w:divBdr>
              <w:divsChild>
                <w:div w:id="1749378884">
                  <w:marLeft w:val="0"/>
                  <w:marRight w:val="0"/>
                  <w:marTop w:val="0"/>
                  <w:marBottom w:val="0"/>
                  <w:divBdr>
                    <w:top w:val="none" w:sz="0" w:space="0" w:color="auto"/>
                    <w:left w:val="none" w:sz="0" w:space="0" w:color="auto"/>
                    <w:bottom w:val="none" w:sz="0" w:space="0" w:color="auto"/>
                    <w:right w:val="none" w:sz="0" w:space="0" w:color="auto"/>
                  </w:divBdr>
                </w:div>
              </w:divsChild>
            </w:div>
            <w:div w:id="1585526614">
              <w:marLeft w:val="0"/>
              <w:marRight w:val="0"/>
              <w:marTop w:val="0"/>
              <w:marBottom w:val="0"/>
              <w:divBdr>
                <w:top w:val="none" w:sz="0" w:space="0" w:color="auto"/>
                <w:left w:val="none" w:sz="0" w:space="0" w:color="auto"/>
                <w:bottom w:val="none" w:sz="0" w:space="0" w:color="auto"/>
                <w:right w:val="none" w:sz="0" w:space="0" w:color="auto"/>
              </w:divBdr>
              <w:divsChild>
                <w:div w:id="311058161">
                  <w:marLeft w:val="0"/>
                  <w:marRight w:val="0"/>
                  <w:marTop w:val="0"/>
                  <w:marBottom w:val="0"/>
                  <w:divBdr>
                    <w:top w:val="none" w:sz="0" w:space="0" w:color="auto"/>
                    <w:left w:val="none" w:sz="0" w:space="0" w:color="auto"/>
                    <w:bottom w:val="none" w:sz="0" w:space="0" w:color="auto"/>
                    <w:right w:val="none" w:sz="0" w:space="0" w:color="auto"/>
                  </w:divBdr>
                </w:div>
              </w:divsChild>
            </w:div>
            <w:div w:id="1209415084">
              <w:marLeft w:val="0"/>
              <w:marRight w:val="0"/>
              <w:marTop w:val="0"/>
              <w:marBottom w:val="0"/>
              <w:divBdr>
                <w:top w:val="none" w:sz="0" w:space="0" w:color="auto"/>
                <w:left w:val="none" w:sz="0" w:space="0" w:color="auto"/>
                <w:bottom w:val="none" w:sz="0" w:space="0" w:color="auto"/>
                <w:right w:val="none" w:sz="0" w:space="0" w:color="auto"/>
              </w:divBdr>
              <w:divsChild>
                <w:div w:id="134643619">
                  <w:marLeft w:val="0"/>
                  <w:marRight w:val="0"/>
                  <w:marTop w:val="0"/>
                  <w:marBottom w:val="0"/>
                  <w:divBdr>
                    <w:top w:val="none" w:sz="0" w:space="0" w:color="auto"/>
                    <w:left w:val="none" w:sz="0" w:space="0" w:color="auto"/>
                    <w:bottom w:val="none" w:sz="0" w:space="0" w:color="auto"/>
                    <w:right w:val="none" w:sz="0" w:space="0" w:color="auto"/>
                  </w:divBdr>
                </w:div>
              </w:divsChild>
            </w:div>
            <w:div w:id="225337345">
              <w:marLeft w:val="0"/>
              <w:marRight w:val="0"/>
              <w:marTop w:val="0"/>
              <w:marBottom w:val="0"/>
              <w:divBdr>
                <w:top w:val="none" w:sz="0" w:space="0" w:color="auto"/>
                <w:left w:val="none" w:sz="0" w:space="0" w:color="auto"/>
                <w:bottom w:val="none" w:sz="0" w:space="0" w:color="auto"/>
                <w:right w:val="none" w:sz="0" w:space="0" w:color="auto"/>
              </w:divBdr>
              <w:divsChild>
                <w:div w:id="648286753">
                  <w:marLeft w:val="0"/>
                  <w:marRight w:val="0"/>
                  <w:marTop w:val="0"/>
                  <w:marBottom w:val="0"/>
                  <w:divBdr>
                    <w:top w:val="none" w:sz="0" w:space="0" w:color="auto"/>
                    <w:left w:val="none" w:sz="0" w:space="0" w:color="auto"/>
                    <w:bottom w:val="none" w:sz="0" w:space="0" w:color="auto"/>
                    <w:right w:val="none" w:sz="0" w:space="0" w:color="auto"/>
                  </w:divBdr>
                </w:div>
              </w:divsChild>
            </w:div>
            <w:div w:id="1708022350">
              <w:marLeft w:val="0"/>
              <w:marRight w:val="0"/>
              <w:marTop w:val="0"/>
              <w:marBottom w:val="0"/>
              <w:divBdr>
                <w:top w:val="none" w:sz="0" w:space="0" w:color="auto"/>
                <w:left w:val="none" w:sz="0" w:space="0" w:color="auto"/>
                <w:bottom w:val="none" w:sz="0" w:space="0" w:color="auto"/>
                <w:right w:val="none" w:sz="0" w:space="0" w:color="auto"/>
              </w:divBdr>
              <w:divsChild>
                <w:div w:id="1021859709">
                  <w:marLeft w:val="0"/>
                  <w:marRight w:val="0"/>
                  <w:marTop w:val="0"/>
                  <w:marBottom w:val="0"/>
                  <w:divBdr>
                    <w:top w:val="none" w:sz="0" w:space="0" w:color="auto"/>
                    <w:left w:val="none" w:sz="0" w:space="0" w:color="auto"/>
                    <w:bottom w:val="none" w:sz="0" w:space="0" w:color="auto"/>
                    <w:right w:val="none" w:sz="0" w:space="0" w:color="auto"/>
                  </w:divBdr>
                </w:div>
              </w:divsChild>
            </w:div>
            <w:div w:id="776294497">
              <w:marLeft w:val="0"/>
              <w:marRight w:val="0"/>
              <w:marTop w:val="0"/>
              <w:marBottom w:val="0"/>
              <w:divBdr>
                <w:top w:val="none" w:sz="0" w:space="0" w:color="auto"/>
                <w:left w:val="none" w:sz="0" w:space="0" w:color="auto"/>
                <w:bottom w:val="none" w:sz="0" w:space="0" w:color="auto"/>
                <w:right w:val="none" w:sz="0" w:space="0" w:color="auto"/>
              </w:divBdr>
              <w:divsChild>
                <w:div w:id="100615167">
                  <w:marLeft w:val="0"/>
                  <w:marRight w:val="0"/>
                  <w:marTop w:val="0"/>
                  <w:marBottom w:val="0"/>
                  <w:divBdr>
                    <w:top w:val="none" w:sz="0" w:space="0" w:color="auto"/>
                    <w:left w:val="none" w:sz="0" w:space="0" w:color="auto"/>
                    <w:bottom w:val="none" w:sz="0" w:space="0" w:color="auto"/>
                    <w:right w:val="none" w:sz="0" w:space="0" w:color="auto"/>
                  </w:divBdr>
                </w:div>
              </w:divsChild>
            </w:div>
            <w:div w:id="1101024164">
              <w:marLeft w:val="0"/>
              <w:marRight w:val="0"/>
              <w:marTop w:val="0"/>
              <w:marBottom w:val="0"/>
              <w:divBdr>
                <w:top w:val="none" w:sz="0" w:space="0" w:color="auto"/>
                <w:left w:val="none" w:sz="0" w:space="0" w:color="auto"/>
                <w:bottom w:val="none" w:sz="0" w:space="0" w:color="auto"/>
                <w:right w:val="none" w:sz="0" w:space="0" w:color="auto"/>
              </w:divBdr>
              <w:divsChild>
                <w:div w:id="1024676361">
                  <w:marLeft w:val="0"/>
                  <w:marRight w:val="0"/>
                  <w:marTop w:val="0"/>
                  <w:marBottom w:val="0"/>
                  <w:divBdr>
                    <w:top w:val="none" w:sz="0" w:space="0" w:color="auto"/>
                    <w:left w:val="none" w:sz="0" w:space="0" w:color="auto"/>
                    <w:bottom w:val="none" w:sz="0" w:space="0" w:color="auto"/>
                    <w:right w:val="none" w:sz="0" w:space="0" w:color="auto"/>
                  </w:divBdr>
                </w:div>
              </w:divsChild>
            </w:div>
            <w:div w:id="1194542005">
              <w:marLeft w:val="0"/>
              <w:marRight w:val="0"/>
              <w:marTop w:val="0"/>
              <w:marBottom w:val="0"/>
              <w:divBdr>
                <w:top w:val="none" w:sz="0" w:space="0" w:color="auto"/>
                <w:left w:val="none" w:sz="0" w:space="0" w:color="auto"/>
                <w:bottom w:val="none" w:sz="0" w:space="0" w:color="auto"/>
                <w:right w:val="none" w:sz="0" w:space="0" w:color="auto"/>
              </w:divBdr>
              <w:divsChild>
                <w:div w:id="1614090463">
                  <w:marLeft w:val="0"/>
                  <w:marRight w:val="0"/>
                  <w:marTop w:val="0"/>
                  <w:marBottom w:val="0"/>
                  <w:divBdr>
                    <w:top w:val="none" w:sz="0" w:space="0" w:color="auto"/>
                    <w:left w:val="none" w:sz="0" w:space="0" w:color="auto"/>
                    <w:bottom w:val="none" w:sz="0" w:space="0" w:color="auto"/>
                    <w:right w:val="none" w:sz="0" w:space="0" w:color="auto"/>
                  </w:divBdr>
                </w:div>
              </w:divsChild>
            </w:div>
            <w:div w:id="339892238">
              <w:marLeft w:val="0"/>
              <w:marRight w:val="0"/>
              <w:marTop w:val="0"/>
              <w:marBottom w:val="0"/>
              <w:divBdr>
                <w:top w:val="none" w:sz="0" w:space="0" w:color="auto"/>
                <w:left w:val="none" w:sz="0" w:space="0" w:color="auto"/>
                <w:bottom w:val="none" w:sz="0" w:space="0" w:color="auto"/>
                <w:right w:val="none" w:sz="0" w:space="0" w:color="auto"/>
              </w:divBdr>
              <w:divsChild>
                <w:div w:id="510947606">
                  <w:marLeft w:val="0"/>
                  <w:marRight w:val="0"/>
                  <w:marTop w:val="0"/>
                  <w:marBottom w:val="0"/>
                  <w:divBdr>
                    <w:top w:val="none" w:sz="0" w:space="0" w:color="auto"/>
                    <w:left w:val="none" w:sz="0" w:space="0" w:color="auto"/>
                    <w:bottom w:val="none" w:sz="0" w:space="0" w:color="auto"/>
                    <w:right w:val="none" w:sz="0" w:space="0" w:color="auto"/>
                  </w:divBdr>
                </w:div>
              </w:divsChild>
            </w:div>
            <w:div w:id="728385290">
              <w:marLeft w:val="0"/>
              <w:marRight w:val="0"/>
              <w:marTop w:val="0"/>
              <w:marBottom w:val="0"/>
              <w:divBdr>
                <w:top w:val="none" w:sz="0" w:space="0" w:color="auto"/>
                <w:left w:val="none" w:sz="0" w:space="0" w:color="auto"/>
                <w:bottom w:val="none" w:sz="0" w:space="0" w:color="auto"/>
                <w:right w:val="none" w:sz="0" w:space="0" w:color="auto"/>
              </w:divBdr>
              <w:divsChild>
                <w:div w:id="585069344">
                  <w:marLeft w:val="0"/>
                  <w:marRight w:val="0"/>
                  <w:marTop w:val="0"/>
                  <w:marBottom w:val="0"/>
                  <w:divBdr>
                    <w:top w:val="none" w:sz="0" w:space="0" w:color="auto"/>
                    <w:left w:val="none" w:sz="0" w:space="0" w:color="auto"/>
                    <w:bottom w:val="none" w:sz="0" w:space="0" w:color="auto"/>
                    <w:right w:val="none" w:sz="0" w:space="0" w:color="auto"/>
                  </w:divBdr>
                </w:div>
              </w:divsChild>
            </w:div>
            <w:div w:id="272790257">
              <w:marLeft w:val="0"/>
              <w:marRight w:val="0"/>
              <w:marTop w:val="0"/>
              <w:marBottom w:val="0"/>
              <w:divBdr>
                <w:top w:val="none" w:sz="0" w:space="0" w:color="auto"/>
                <w:left w:val="none" w:sz="0" w:space="0" w:color="auto"/>
                <w:bottom w:val="none" w:sz="0" w:space="0" w:color="auto"/>
                <w:right w:val="none" w:sz="0" w:space="0" w:color="auto"/>
              </w:divBdr>
              <w:divsChild>
                <w:div w:id="1659502866">
                  <w:marLeft w:val="0"/>
                  <w:marRight w:val="0"/>
                  <w:marTop w:val="0"/>
                  <w:marBottom w:val="0"/>
                  <w:divBdr>
                    <w:top w:val="none" w:sz="0" w:space="0" w:color="auto"/>
                    <w:left w:val="none" w:sz="0" w:space="0" w:color="auto"/>
                    <w:bottom w:val="none" w:sz="0" w:space="0" w:color="auto"/>
                    <w:right w:val="none" w:sz="0" w:space="0" w:color="auto"/>
                  </w:divBdr>
                </w:div>
              </w:divsChild>
            </w:div>
            <w:div w:id="1895116033">
              <w:marLeft w:val="0"/>
              <w:marRight w:val="0"/>
              <w:marTop w:val="0"/>
              <w:marBottom w:val="0"/>
              <w:divBdr>
                <w:top w:val="none" w:sz="0" w:space="0" w:color="auto"/>
                <w:left w:val="none" w:sz="0" w:space="0" w:color="auto"/>
                <w:bottom w:val="none" w:sz="0" w:space="0" w:color="auto"/>
                <w:right w:val="none" w:sz="0" w:space="0" w:color="auto"/>
              </w:divBdr>
              <w:divsChild>
                <w:div w:id="777720799">
                  <w:marLeft w:val="0"/>
                  <w:marRight w:val="0"/>
                  <w:marTop w:val="0"/>
                  <w:marBottom w:val="0"/>
                  <w:divBdr>
                    <w:top w:val="none" w:sz="0" w:space="0" w:color="auto"/>
                    <w:left w:val="none" w:sz="0" w:space="0" w:color="auto"/>
                    <w:bottom w:val="none" w:sz="0" w:space="0" w:color="auto"/>
                    <w:right w:val="none" w:sz="0" w:space="0" w:color="auto"/>
                  </w:divBdr>
                </w:div>
              </w:divsChild>
            </w:div>
            <w:div w:id="1545487937">
              <w:marLeft w:val="0"/>
              <w:marRight w:val="0"/>
              <w:marTop w:val="0"/>
              <w:marBottom w:val="0"/>
              <w:divBdr>
                <w:top w:val="none" w:sz="0" w:space="0" w:color="auto"/>
                <w:left w:val="none" w:sz="0" w:space="0" w:color="auto"/>
                <w:bottom w:val="none" w:sz="0" w:space="0" w:color="auto"/>
                <w:right w:val="none" w:sz="0" w:space="0" w:color="auto"/>
              </w:divBdr>
              <w:divsChild>
                <w:div w:id="596443645">
                  <w:marLeft w:val="0"/>
                  <w:marRight w:val="0"/>
                  <w:marTop w:val="0"/>
                  <w:marBottom w:val="0"/>
                  <w:divBdr>
                    <w:top w:val="none" w:sz="0" w:space="0" w:color="auto"/>
                    <w:left w:val="none" w:sz="0" w:space="0" w:color="auto"/>
                    <w:bottom w:val="none" w:sz="0" w:space="0" w:color="auto"/>
                    <w:right w:val="none" w:sz="0" w:space="0" w:color="auto"/>
                  </w:divBdr>
                </w:div>
              </w:divsChild>
            </w:div>
            <w:div w:id="1163543347">
              <w:marLeft w:val="0"/>
              <w:marRight w:val="0"/>
              <w:marTop w:val="0"/>
              <w:marBottom w:val="0"/>
              <w:divBdr>
                <w:top w:val="none" w:sz="0" w:space="0" w:color="auto"/>
                <w:left w:val="none" w:sz="0" w:space="0" w:color="auto"/>
                <w:bottom w:val="none" w:sz="0" w:space="0" w:color="auto"/>
                <w:right w:val="none" w:sz="0" w:space="0" w:color="auto"/>
              </w:divBdr>
              <w:divsChild>
                <w:div w:id="901595663">
                  <w:marLeft w:val="0"/>
                  <w:marRight w:val="0"/>
                  <w:marTop w:val="0"/>
                  <w:marBottom w:val="0"/>
                  <w:divBdr>
                    <w:top w:val="none" w:sz="0" w:space="0" w:color="auto"/>
                    <w:left w:val="none" w:sz="0" w:space="0" w:color="auto"/>
                    <w:bottom w:val="none" w:sz="0" w:space="0" w:color="auto"/>
                    <w:right w:val="none" w:sz="0" w:space="0" w:color="auto"/>
                  </w:divBdr>
                </w:div>
              </w:divsChild>
            </w:div>
            <w:div w:id="1796486323">
              <w:marLeft w:val="0"/>
              <w:marRight w:val="0"/>
              <w:marTop w:val="0"/>
              <w:marBottom w:val="0"/>
              <w:divBdr>
                <w:top w:val="none" w:sz="0" w:space="0" w:color="auto"/>
                <w:left w:val="none" w:sz="0" w:space="0" w:color="auto"/>
                <w:bottom w:val="none" w:sz="0" w:space="0" w:color="auto"/>
                <w:right w:val="none" w:sz="0" w:space="0" w:color="auto"/>
              </w:divBdr>
              <w:divsChild>
                <w:div w:id="190610804">
                  <w:marLeft w:val="0"/>
                  <w:marRight w:val="0"/>
                  <w:marTop w:val="0"/>
                  <w:marBottom w:val="0"/>
                  <w:divBdr>
                    <w:top w:val="none" w:sz="0" w:space="0" w:color="auto"/>
                    <w:left w:val="none" w:sz="0" w:space="0" w:color="auto"/>
                    <w:bottom w:val="none" w:sz="0" w:space="0" w:color="auto"/>
                    <w:right w:val="none" w:sz="0" w:space="0" w:color="auto"/>
                  </w:divBdr>
                </w:div>
              </w:divsChild>
            </w:div>
            <w:div w:id="868224771">
              <w:marLeft w:val="0"/>
              <w:marRight w:val="0"/>
              <w:marTop w:val="0"/>
              <w:marBottom w:val="0"/>
              <w:divBdr>
                <w:top w:val="none" w:sz="0" w:space="0" w:color="auto"/>
                <w:left w:val="none" w:sz="0" w:space="0" w:color="auto"/>
                <w:bottom w:val="none" w:sz="0" w:space="0" w:color="auto"/>
                <w:right w:val="none" w:sz="0" w:space="0" w:color="auto"/>
              </w:divBdr>
              <w:divsChild>
                <w:div w:id="1438794484">
                  <w:marLeft w:val="0"/>
                  <w:marRight w:val="0"/>
                  <w:marTop w:val="0"/>
                  <w:marBottom w:val="0"/>
                  <w:divBdr>
                    <w:top w:val="none" w:sz="0" w:space="0" w:color="auto"/>
                    <w:left w:val="none" w:sz="0" w:space="0" w:color="auto"/>
                    <w:bottom w:val="none" w:sz="0" w:space="0" w:color="auto"/>
                    <w:right w:val="none" w:sz="0" w:space="0" w:color="auto"/>
                  </w:divBdr>
                </w:div>
              </w:divsChild>
            </w:div>
            <w:div w:id="1111317987">
              <w:marLeft w:val="0"/>
              <w:marRight w:val="0"/>
              <w:marTop w:val="0"/>
              <w:marBottom w:val="0"/>
              <w:divBdr>
                <w:top w:val="none" w:sz="0" w:space="0" w:color="auto"/>
                <w:left w:val="none" w:sz="0" w:space="0" w:color="auto"/>
                <w:bottom w:val="none" w:sz="0" w:space="0" w:color="auto"/>
                <w:right w:val="none" w:sz="0" w:space="0" w:color="auto"/>
              </w:divBdr>
              <w:divsChild>
                <w:div w:id="2000234847">
                  <w:marLeft w:val="0"/>
                  <w:marRight w:val="0"/>
                  <w:marTop w:val="0"/>
                  <w:marBottom w:val="0"/>
                  <w:divBdr>
                    <w:top w:val="none" w:sz="0" w:space="0" w:color="auto"/>
                    <w:left w:val="none" w:sz="0" w:space="0" w:color="auto"/>
                    <w:bottom w:val="none" w:sz="0" w:space="0" w:color="auto"/>
                    <w:right w:val="none" w:sz="0" w:space="0" w:color="auto"/>
                  </w:divBdr>
                </w:div>
              </w:divsChild>
            </w:div>
            <w:div w:id="1800101216">
              <w:marLeft w:val="0"/>
              <w:marRight w:val="0"/>
              <w:marTop w:val="0"/>
              <w:marBottom w:val="0"/>
              <w:divBdr>
                <w:top w:val="none" w:sz="0" w:space="0" w:color="auto"/>
                <w:left w:val="none" w:sz="0" w:space="0" w:color="auto"/>
                <w:bottom w:val="none" w:sz="0" w:space="0" w:color="auto"/>
                <w:right w:val="none" w:sz="0" w:space="0" w:color="auto"/>
              </w:divBdr>
              <w:divsChild>
                <w:div w:id="1812365010">
                  <w:marLeft w:val="0"/>
                  <w:marRight w:val="0"/>
                  <w:marTop w:val="0"/>
                  <w:marBottom w:val="0"/>
                  <w:divBdr>
                    <w:top w:val="none" w:sz="0" w:space="0" w:color="auto"/>
                    <w:left w:val="none" w:sz="0" w:space="0" w:color="auto"/>
                    <w:bottom w:val="none" w:sz="0" w:space="0" w:color="auto"/>
                    <w:right w:val="none" w:sz="0" w:space="0" w:color="auto"/>
                  </w:divBdr>
                </w:div>
              </w:divsChild>
            </w:div>
            <w:div w:id="1752268719">
              <w:marLeft w:val="0"/>
              <w:marRight w:val="0"/>
              <w:marTop w:val="0"/>
              <w:marBottom w:val="0"/>
              <w:divBdr>
                <w:top w:val="none" w:sz="0" w:space="0" w:color="auto"/>
                <w:left w:val="none" w:sz="0" w:space="0" w:color="auto"/>
                <w:bottom w:val="none" w:sz="0" w:space="0" w:color="auto"/>
                <w:right w:val="none" w:sz="0" w:space="0" w:color="auto"/>
              </w:divBdr>
              <w:divsChild>
                <w:div w:id="1656762094">
                  <w:marLeft w:val="0"/>
                  <w:marRight w:val="0"/>
                  <w:marTop w:val="0"/>
                  <w:marBottom w:val="0"/>
                  <w:divBdr>
                    <w:top w:val="none" w:sz="0" w:space="0" w:color="auto"/>
                    <w:left w:val="none" w:sz="0" w:space="0" w:color="auto"/>
                    <w:bottom w:val="none" w:sz="0" w:space="0" w:color="auto"/>
                    <w:right w:val="none" w:sz="0" w:space="0" w:color="auto"/>
                  </w:divBdr>
                </w:div>
              </w:divsChild>
            </w:div>
            <w:div w:id="8141935">
              <w:marLeft w:val="0"/>
              <w:marRight w:val="0"/>
              <w:marTop w:val="0"/>
              <w:marBottom w:val="0"/>
              <w:divBdr>
                <w:top w:val="none" w:sz="0" w:space="0" w:color="auto"/>
                <w:left w:val="none" w:sz="0" w:space="0" w:color="auto"/>
                <w:bottom w:val="none" w:sz="0" w:space="0" w:color="auto"/>
                <w:right w:val="none" w:sz="0" w:space="0" w:color="auto"/>
              </w:divBdr>
              <w:divsChild>
                <w:div w:id="2084912386">
                  <w:marLeft w:val="0"/>
                  <w:marRight w:val="0"/>
                  <w:marTop w:val="0"/>
                  <w:marBottom w:val="0"/>
                  <w:divBdr>
                    <w:top w:val="none" w:sz="0" w:space="0" w:color="auto"/>
                    <w:left w:val="none" w:sz="0" w:space="0" w:color="auto"/>
                    <w:bottom w:val="none" w:sz="0" w:space="0" w:color="auto"/>
                    <w:right w:val="none" w:sz="0" w:space="0" w:color="auto"/>
                  </w:divBdr>
                </w:div>
              </w:divsChild>
            </w:div>
            <w:div w:id="1564296437">
              <w:marLeft w:val="0"/>
              <w:marRight w:val="0"/>
              <w:marTop w:val="0"/>
              <w:marBottom w:val="0"/>
              <w:divBdr>
                <w:top w:val="none" w:sz="0" w:space="0" w:color="auto"/>
                <w:left w:val="none" w:sz="0" w:space="0" w:color="auto"/>
                <w:bottom w:val="none" w:sz="0" w:space="0" w:color="auto"/>
                <w:right w:val="none" w:sz="0" w:space="0" w:color="auto"/>
              </w:divBdr>
              <w:divsChild>
                <w:div w:id="275908904">
                  <w:marLeft w:val="0"/>
                  <w:marRight w:val="0"/>
                  <w:marTop w:val="0"/>
                  <w:marBottom w:val="0"/>
                  <w:divBdr>
                    <w:top w:val="none" w:sz="0" w:space="0" w:color="auto"/>
                    <w:left w:val="none" w:sz="0" w:space="0" w:color="auto"/>
                    <w:bottom w:val="none" w:sz="0" w:space="0" w:color="auto"/>
                    <w:right w:val="none" w:sz="0" w:space="0" w:color="auto"/>
                  </w:divBdr>
                </w:div>
              </w:divsChild>
            </w:div>
            <w:div w:id="2005891379">
              <w:marLeft w:val="0"/>
              <w:marRight w:val="0"/>
              <w:marTop w:val="0"/>
              <w:marBottom w:val="0"/>
              <w:divBdr>
                <w:top w:val="none" w:sz="0" w:space="0" w:color="auto"/>
                <w:left w:val="none" w:sz="0" w:space="0" w:color="auto"/>
                <w:bottom w:val="none" w:sz="0" w:space="0" w:color="auto"/>
                <w:right w:val="none" w:sz="0" w:space="0" w:color="auto"/>
              </w:divBdr>
              <w:divsChild>
                <w:div w:id="421534318">
                  <w:marLeft w:val="0"/>
                  <w:marRight w:val="0"/>
                  <w:marTop w:val="0"/>
                  <w:marBottom w:val="0"/>
                  <w:divBdr>
                    <w:top w:val="none" w:sz="0" w:space="0" w:color="auto"/>
                    <w:left w:val="none" w:sz="0" w:space="0" w:color="auto"/>
                    <w:bottom w:val="none" w:sz="0" w:space="0" w:color="auto"/>
                    <w:right w:val="none" w:sz="0" w:space="0" w:color="auto"/>
                  </w:divBdr>
                </w:div>
              </w:divsChild>
            </w:div>
            <w:div w:id="775103793">
              <w:marLeft w:val="0"/>
              <w:marRight w:val="0"/>
              <w:marTop w:val="0"/>
              <w:marBottom w:val="0"/>
              <w:divBdr>
                <w:top w:val="none" w:sz="0" w:space="0" w:color="auto"/>
                <w:left w:val="none" w:sz="0" w:space="0" w:color="auto"/>
                <w:bottom w:val="none" w:sz="0" w:space="0" w:color="auto"/>
                <w:right w:val="none" w:sz="0" w:space="0" w:color="auto"/>
              </w:divBdr>
              <w:divsChild>
                <w:div w:id="1101802580">
                  <w:marLeft w:val="0"/>
                  <w:marRight w:val="0"/>
                  <w:marTop w:val="0"/>
                  <w:marBottom w:val="0"/>
                  <w:divBdr>
                    <w:top w:val="none" w:sz="0" w:space="0" w:color="auto"/>
                    <w:left w:val="none" w:sz="0" w:space="0" w:color="auto"/>
                    <w:bottom w:val="none" w:sz="0" w:space="0" w:color="auto"/>
                    <w:right w:val="none" w:sz="0" w:space="0" w:color="auto"/>
                  </w:divBdr>
                </w:div>
              </w:divsChild>
            </w:div>
            <w:div w:id="830561493">
              <w:marLeft w:val="0"/>
              <w:marRight w:val="0"/>
              <w:marTop w:val="0"/>
              <w:marBottom w:val="0"/>
              <w:divBdr>
                <w:top w:val="none" w:sz="0" w:space="0" w:color="auto"/>
                <w:left w:val="none" w:sz="0" w:space="0" w:color="auto"/>
                <w:bottom w:val="none" w:sz="0" w:space="0" w:color="auto"/>
                <w:right w:val="none" w:sz="0" w:space="0" w:color="auto"/>
              </w:divBdr>
              <w:divsChild>
                <w:div w:id="1665166278">
                  <w:marLeft w:val="0"/>
                  <w:marRight w:val="0"/>
                  <w:marTop w:val="0"/>
                  <w:marBottom w:val="0"/>
                  <w:divBdr>
                    <w:top w:val="none" w:sz="0" w:space="0" w:color="auto"/>
                    <w:left w:val="none" w:sz="0" w:space="0" w:color="auto"/>
                    <w:bottom w:val="none" w:sz="0" w:space="0" w:color="auto"/>
                    <w:right w:val="none" w:sz="0" w:space="0" w:color="auto"/>
                  </w:divBdr>
                </w:div>
              </w:divsChild>
            </w:div>
            <w:div w:id="1339692979">
              <w:marLeft w:val="0"/>
              <w:marRight w:val="0"/>
              <w:marTop w:val="0"/>
              <w:marBottom w:val="0"/>
              <w:divBdr>
                <w:top w:val="none" w:sz="0" w:space="0" w:color="auto"/>
                <w:left w:val="none" w:sz="0" w:space="0" w:color="auto"/>
                <w:bottom w:val="none" w:sz="0" w:space="0" w:color="auto"/>
                <w:right w:val="none" w:sz="0" w:space="0" w:color="auto"/>
              </w:divBdr>
              <w:divsChild>
                <w:div w:id="1994529889">
                  <w:marLeft w:val="0"/>
                  <w:marRight w:val="0"/>
                  <w:marTop w:val="0"/>
                  <w:marBottom w:val="0"/>
                  <w:divBdr>
                    <w:top w:val="none" w:sz="0" w:space="0" w:color="auto"/>
                    <w:left w:val="none" w:sz="0" w:space="0" w:color="auto"/>
                    <w:bottom w:val="none" w:sz="0" w:space="0" w:color="auto"/>
                    <w:right w:val="none" w:sz="0" w:space="0" w:color="auto"/>
                  </w:divBdr>
                </w:div>
              </w:divsChild>
            </w:div>
            <w:div w:id="1643385636">
              <w:marLeft w:val="0"/>
              <w:marRight w:val="0"/>
              <w:marTop w:val="0"/>
              <w:marBottom w:val="0"/>
              <w:divBdr>
                <w:top w:val="none" w:sz="0" w:space="0" w:color="auto"/>
                <w:left w:val="none" w:sz="0" w:space="0" w:color="auto"/>
                <w:bottom w:val="none" w:sz="0" w:space="0" w:color="auto"/>
                <w:right w:val="none" w:sz="0" w:space="0" w:color="auto"/>
              </w:divBdr>
              <w:divsChild>
                <w:div w:id="77826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09258">
      <w:bodyDiv w:val="1"/>
      <w:marLeft w:val="0"/>
      <w:marRight w:val="0"/>
      <w:marTop w:val="0"/>
      <w:marBottom w:val="0"/>
      <w:divBdr>
        <w:top w:val="none" w:sz="0" w:space="0" w:color="auto"/>
        <w:left w:val="none" w:sz="0" w:space="0" w:color="auto"/>
        <w:bottom w:val="none" w:sz="0" w:space="0" w:color="auto"/>
        <w:right w:val="none" w:sz="0" w:space="0" w:color="auto"/>
      </w:divBdr>
      <w:divsChild>
        <w:div w:id="643044715">
          <w:marLeft w:val="0"/>
          <w:marRight w:val="0"/>
          <w:marTop w:val="0"/>
          <w:marBottom w:val="0"/>
          <w:divBdr>
            <w:top w:val="none" w:sz="0" w:space="0" w:color="auto"/>
            <w:left w:val="none" w:sz="0" w:space="0" w:color="auto"/>
            <w:bottom w:val="none" w:sz="0" w:space="0" w:color="auto"/>
            <w:right w:val="none" w:sz="0" w:space="0" w:color="auto"/>
          </w:divBdr>
          <w:divsChild>
            <w:div w:id="928198483">
              <w:marLeft w:val="0"/>
              <w:marRight w:val="0"/>
              <w:marTop w:val="0"/>
              <w:marBottom w:val="0"/>
              <w:divBdr>
                <w:top w:val="none" w:sz="0" w:space="0" w:color="auto"/>
                <w:left w:val="none" w:sz="0" w:space="0" w:color="auto"/>
                <w:bottom w:val="none" w:sz="0" w:space="0" w:color="auto"/>
                <w:right w:val="none" w:sz="0" w:space="0" w:color="auto"/>
              </w:divBdr>
              <w:divsChild>
                <w:div w:id="1125080789">
                  <w:marLeft w:val="0"/>
                  <w:marRight w:val="0"/>
                  <w:marTop w:val="0"/>
                  <w:marBottom w:val="0"/>
                  <w:divBdr>
                    <w:top w:val="none" w:sz="0" w:space="0" w:color="auto"/>
                    <w:left w:val="none" w:sz="0" w:space="0" w:color="auto"/>
                    <w:bottom w:val="none" w:sz="0" w:space="0" w:color="auto"/>
                    <w:right w:val="none" w:sz="0" w:space="0" w:color="auto"/>
                  </w:divBdr>
                  <w:divsChild>
                    <w:div w:id="207696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980381">
      <w:bodyDiv w:val="1"/>
      <w:marLeft w:val="0"/>
      <w:marRight w:val="0"/>
      <w:marTop w:val="0"/>
      <w:marBottom w:val="0"/>
      <w:divBdr>
        <w:top w:val="none" w:sz="0" w:space="0" w:color="auto"/>
        <w:left w:val="none" w:sz="0" w:space="0" w:color="auto"/>
        <w:bottom w:val="none" w:sz="0" w:space="0" w:color="auto"/>
        <w:right w:val="none" w:sz="0" w:space="0" w:color="auto"/>
      </w:divBdr>
      <w:divsChild>
        <w:div w:id="1053579295">
          <w:marLeft w:val="0"/>
          <w:marRight w:val="0"/>
          <w:marTop w:val="0"/>
          <w:marBottom w:val="0"/>
          <w:divBdr>
            <w:top w:val="none" w:sz="0" w:space="0" w:color="auto"/>
            <w:left w:val="none" w:sz="0" w:space="0" w:color="auto"/>
            <w:bottom w:val="none" w:sz="0" w:space="0" w:color="auto"/>
            <w:right w:val="none" w:sz="0" w:space="0" w:color="auto"/>
          </w:divBdr>
          <w:divsChild>
            <w:div w:id="509562006">
              <w:marLeft w:val="0"/>
              <w:marRight w:val="0"/>
              <w:marTop w:val="0"/>
              <w:marBottom w:val="0"/>
              <w:divBdr>
                <w:top w:val="none" w:sz="0" w:space="0" w:color="auto"/>
                <w:left w:val="none" w:sz="0" w:space="0" w:color="auto"/>
                <w:bottom w:val="none" w:sz="0" w:space="0" w:color="auto"/>
                <w:right w:val="none" w:sz="0" w:space="0" w:color="auto"/>
              </w:divBdr>
              <w:divsChild>
                <w:div w:id="1897810146">
                  <w:marLeft w:val="0"/>
                  <w:marRight w:val="0"/>
                  <w:marTop w:val="0"/>
                  <w:marBottom w:val="0"/>
                  <w:divBdr>
                    <w:top w:val="none" w:sz="0" w:space="0" w:color="auto"/>
                    <w:left w:val="none" w:sz="0" w:space="0" w:color="auto"/>
                    <w:bottom w:val="none" w:sz="0" w:space="0" w:color="auto"/>
                    <w:right w:val="none" w:sz="0" w:space="0" w:color="auto"/>
                  </w:divBdr>
                  <w:divsChild>
                    <w:div w:id="13167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652364">
      <w:bodyDiv w:val="1"/>
      <w:marLeft w:val="0"/>
      <w:marRight w:val="0"/>
      <w:marTop w:val="0"/>
      <w:marBottom w:val="0"/>
      <w:divBdr>
        <w:top w:val="none" w:sz="0" w:space="0" w:color="auto"/>
        <w:left w:val="none" w:sz="0" w:space="0" w:color="auto"/>
        <w:bottom w:val="none" w:sz="0" w:space="0" w:color="auto"/>
        <w:right w:val="none" w:sz="0" w:space="0" w:color="auto"/>
      </w:divBdr>
    </w:div>
    <w:div w:id="906887222">
      <w:bodyDiv w:val="1"/>
      <w:marLeft w:val="0"/>
      <w:marRight w:val="0"/>
      <w:marTop w:val="0"/>
      <w:marBottom w:val="0"/>
      <w:divBdr>
        <w:top w:val="none" w:sz="0" w:space="0" w:color="auto"/>
        <w:left w:val="none" w:sz="0" w:space="0" w:color="auto"/>
        <w:bottom w:val="none" w:sz="0" w:space="0" w:color="auto"/>
        <w:right w:val="none" w:sz="0" w:space="0" w:color="auto"/>
      </w:divBdr>
    </w:div>
    <w:div w:id="916938434">
      <w:bodyDiv w:val="1"/>
      <w:marLeft w:val="0"/>
      <w:marRight w:val="0"/>
      <w:marTop w:val="0"/>
      <w:marBottom w:val="0"/>
      <w:divBdr>
        <w:top w:val="none" w:sz="0" w:space="0" w:color="auto"/>
        <w:left w:val="none" w:sz="0" w:space="0" w:color="auto"/>
        <w:bottom w:val="none" w:sz="0" w:space="0" w:color="auto"/>
        <w:right w:val="none" w:sz="0" w:space="0" w:color="auto"/>
      </w:divBdr>
    </w:div>
    <w:div w:id="935865113">
      <w:bodyDiv w:val="1"/>
      <w:marLeft w:val="0"/>
      <w:marRight w:val="0"/>
      <w:marTop w:val="0"/>
      <w:marBottom w:val="0"/>
      <w:divBdr>
        <w:top w:val="none" w:sz="0" w:space="0" w:color="auto"/>
        <w:left w:val="none" w:sz="0" w:space="0" w:color="auto"/>
        <w:bottom w:val="none" w:sz="0" w:space="0" w:color="auto"/>
        <w:right w:val="none" w:sz="0" w:space="0" w:color="auto"/>
      </w:divBdr>
    </w:div>
    <w:div w:id="940602048">
      <w:bodyDiv w:val="1"/>
      <w:marLeft w:val="0"/>
      <w:marRight w:val="0"/>
      <w:marTop w:val="0"/>
      <w:marBottom w:val="0"/>
      <w:divBdr>
        <w:top w:val="none" w:sz="0" w:space="0" w:color="auto"/>
        <w:left w:val="none" w:sz="0" w:space="0" w:color="auto"/>
        <w:bottom w:val="none" w:sz="0" w:space="0" w:color="auto"/>
        <w:right w:val="none" w:sz="0" w:space="0" w:color="auto"/>
      </w:divBdr>
    </w:div>
    <w:div w:id="972978218">
      <w:bodyDiv w:val="1"/>
      <w:marLeft w:val="0"/>
      <w:marRight w:val="0"/>
      <w:marTop w:val="0"/>
      <w:marBottom w:val="0"/>
      <w:divBdr>
        <w:top w:val="none" w:sz="0" w:space="0" w:color="auto"/>
        <w:left w:val="none" w:sz="0" w:space="0" w:color="auto"/>
        <w:bottom w:val="none" w:sz="0" w:space="0" w:color="auto"/>
        <w:right w:val="none" w:sz="0" w:space="0" w:color="auto"/>
      </w:divBdr>
      <w:divsChild>
        <w:div w:id="831602693">
          <w:marLeft w:val="0"/>
          <w:marRight w:val="0"/>
          <w:marTop w:val="0"/>
          <w:marBottom w:val="0"/>
          <w:divBdr>
            <w:top w:val="none" w:sz="0" w:space="0" w:color="auto"/>
            <w:left w:val="none" w:sz="0" w:space="0" w:color="auto"/>
            <w:bottom w:val="none" w:sz="0" w:space="0" w:color="auto"/>
            <w:right w:val="none" w:sz="0" w:space="0" w:color="auto"/>
          </w:divBdr>
        </w:div>
        <w:div w:id="535429909">
          <w:marLeft w:val="0"/>
          <w:marRight w:val="0"/>
          <w:marTop w:val="0"/>
          <w:marBottom w:val="0"/>
          <w:divBdr>
            <w:top w:val="none" w:sz="0" w:space="0" w:color="auto"/>
            <w:left w:val="none" w:sz="0" w:space="0" w:color="auto"/>
            <w:bottom w:val="none" w:sz="0" w:space="0" w:color="auto"/>
            <w:right w:val="none" w:sz="0" w:space="0" w:color="auto"/>
          </w:divBdr>
        </w:div>
      </w:divsChild>
    </w:div>
    <w:div w:id="979194803">
      <w:bodyDiv w:val="1"/>
      <w:marLeft w:val="0"/>
      <w:marRight w:val="0"/>
      <w:marTop w:val="0"/>
      <w:marBottom w:val="0"/>
      <w:divBdr>
        <w:top w:val="none" w:sz="0" w:space="0" w:color="auto"/>
        <w:left w:val="none" w:sz="0" w:space="0" w:color="auto"/>
        <w:bottom w:val="none" w:sz="0" w:space="0" w:color="auto"/>
        <w:right w:val="none" w:sz="0" w:space="0" w:color="auto"/>
      </w:divBdr>
      <w:divsChild>
        <w:div w:id="1770083188">
          <w:marLeft w:val="0"/>
          <w:marRight w:val="0"/>
          <w:marTop w:val="0"/>
          <w:marBottom w:val="0"/>
          <w:divBdr>
            <w:top w:val="none" w:sz="0" w:space="0" w:color="auto"/>
            <w:left w:val="none" w:sz="0" w:space="0" w:color="auto"/>
            <w:bottom w:val="none" w:sz="0" w:space="0" w:color="auto"/>
            <w:right w:val="none" w:sz="0" w:space="0" w:color="auto"/>
          </w:divBdr>
          <w:divsChild>
            <w:div w:id="1904177626">
              <w:marLeft w:val="0"/>
              <w:marRight w:val="0"/>
              <w:marTop w:val="0"/>
              <w:marBottom w:val="0"/>
              <w:divBdr>
                <w:top w:val="none" w:sz="0" w:space="0" w:color="auto"/>
                <w:left w:val="none" w:sz="0" w:space="0" w:color="auto"/>
                <w:bottom w:val="none" w:sz="0" w:space="0" w:color="auto"/>
                <w:right w:val="none" w:sz="0" w:space="0" w:color="auto"/>
              </w:divBdr>
              <w:divsChild>
                <w:div w:id="1572500171">
                  <w:marLeft w:val="0"/>
                  <w:marRight w:val="0"/>
                  <w:marTop w:val="0"/>
                  <w:marBottom w:val="0"/>
                  <w:divBdr>
                    <w:top w:val="none" w:sz="0" w:space="0" w:color="auto"/>
                    <w:left w:val="none" w:sz="0" w:space="0" w:color="auto"/>
                    <w:bottom w:val="none" w:sz="0" w:space="0" w:color="auto"/>
                    <w:right w:val="none" w:sz="0" w:space="0" w:color="auto"/>
                  </w:divBdr>
                  <w:divsChild>
                    <w:div w:id="56047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278459">
      <w:bodyDiv w:val="1"/>
      <w:marLeft w:val="0"/>
      <w:marRight w:val="0"/>
      <w:marTop w:val="0"/>
      <w:marBottom w:val="0"/>
      <w:divBdr>
        <w:top w:val="none" w:sz="0" w:space="0" w:color="auto"/>
        <w:left w:val="none" w:sz="0" w:space="0" w:color="auto"/>
        <w:bottom w:val="none" w:sz="0" w:space="0" w:color="auto"/>
        <w:right w:val="none" w:sz="0" w:space="0" w:color="auto"/>
      </w:divBdr>
    </w:div>
    <w:div w:id="999041110">
      <w:bodyDiv w:val="1"/>
      <w:marLeft w:val="0"/>
      <w:marRight w:val="0"/>
      <w:marTop w:val="0"/>
      <w:marBottom w:val="0"/>
      <w:divBdr>
        <w:top w:val="none" w:sz="0" w:space="0" w:color="auto"/>
        <w:left w:val="none" w:sz="0" w:space="0" w:color="auto"/>
        <w:bottom w:val="none" w:sz="0" w:space="0" w:color="auto"/>
        <w:right w:val="none" w:sz="0" w:space="0" w:color="auto"/>
      </w:divBdr>
    </w:div>
    <w:div w:id="1014649498">
      <w:bodyDiv w:val="1"/>
      <w:marLeft w:val="0"/>
      <w:marRight w:val="0"/>
      <w:marTop w:val="0"/>
      <w:marBottom w:val="0"/>
      <w:divBdr>
        <w:top w:val="none" w:sz="0" w:space="0" w:color="auto"/>
        <w:left w:val="none" w:sz="0" w:space="0" w:color="auto"/>
        <w:bottom w:val="none" w:sz="0" w:space="0" w:color="auto"/>
        <w:right w:val="none" w:sz="0" w:space="0" w:color="auto"/>
      </w:divBdr>
      <w:divsChild>
        <w:div w:id="1658655223">
          <w:marLeft w:val="0"/>
          <w:marRight w:val="0"/>
          <w:marTop w:val="0"/>
          <w:marBottom w:val="0"/>
          <w:divBdr>
            <w:top w:val="none" w:sz="0" w:space="0" w:color="auto"/>
            <w:left w:val="none" w:sz="0" w:space="0" w:color="auto"/>
            <w:bottom w:val="none" w:sz="0" w:space="0" w:color="auto"/>
            <w:right w:val="none" w:sz="0" w:space="0" w:color="auto"/>
          </w:divBdr>
          <w:divsChild>
            <w:div w:id="1178079613">
              <w:marLeft w:val="0"/>
              <w:marRight w:val="0"/>
              <w:marTop w:val="0"/>
              <w:marBottom w:val="0"/>
              <w:divBdr>
                <w:top w:val="none" w:sz="0" w:space="0" w:color="auto"/>
                <w:left w:val="none" w:sz="0" w:space="0" w:color="auto"/>
                <w:bottom w:val="none" w:sz="0" w:space="0" w:color="auto"/>
                <w:right w:val="none" w:sz="0" w:space="0" w:color="auto"/>
              </w:divBdr>
              <w:divsChild>
                <w:div w:id="966937330">
                  <w:marLeft w:val="0"/>
                  <w:marRight w:val="0"/>
                  <w:marTop w:val="0"/>
                  <w:marBottom w:val="0"/>
                  <w:divBdr>
                    <w:top w:val="none" w:sz="0" w:space="0" w:color="auto"/>
                    <w:left w:val="none" w:sz="0" w:space="0" w:color="auto"/>
                    <w:bottom w:val="none" w:sz="0" w:space="0" w:color="auto"/>
                    <w:right w:val="none" w:sz="0" w:space="0" w:color="auto"/>
                  </w:divBdr>
                  <w:divsChild>
                    <w:div w:id="13964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930027">
      <w:bodyDiv w:val="1"/>
      <w:marLeft w:val="0"/>
      <w:marRight w:val="0"/>
      <w:marTop w:val="0"/>
      <w:marBottom w:val="0"/>
      <w:divBdr>
        <w:top w:val="none" w:sz="0" w:space="0" w:color="auto"/>
        <w:left w:val="none" w:sz="0" w:space="0" w:color="auto"/>
        <w:bottom w:val="none" w:sz="0" w:space="0" w:color="auto"/>
        <w:right w:val="none" w:sz="0" w:space="0" w:color="auto"/>
      </w:divBdr>
      <w:divsChild>
        <w:div w:id="1385762737">
          <w:marLeft w:val="0"/>
          <w:marRight w:val="0"/>
          <w:marTop w:val="0"/>
          <w:marBottom w:val="0"/>
          <w:divBdr>
            <w:top w:val="none" w:sz="0" w:space="0" w:color="auto"/>
            <w:left w:val="none" w:sz="0" w:space="0" w:color="auto"/>
            <w:bottom w:val="none" w:sz="0" w:space="0" w:color="auto"/>
            <w:right w:val="none" w:sz="0" w:space="0" w:color="auto"/>
          </w:divBdr>
        </w:div>
        <w:div w:id="2084522343">
          <w:marLeft w:val="0"/>
          <w:marRight w:val="0"/>
          <w:marTop w:val="0"/>
          <w:marBottom w:val="0"/>
          <w:divBdr>
            <w:top w:val="none" w:sz="0" w:space="0" w:color="auto"/>
            <w:left w:val="none" w:sz="0" w:space="0" w:color="auto"/>
            <w:bottom w:val="none" w:sz="0" w:space="0" w:color="auto"/>
            <w:right w:val="none" w:sz="0" w:space="0" w:color="auto"/>
          </w:divBdr>
        </w:div>
        <w:div w:id="423301592">
          <w:marLeft w:val="0"/>
          <w:marRight w:val="0"/>
          <w:marTop w:val="0"/>
          <w:marBottom w:val="0"/>
          <w:divBdr>
            <w:top w:val="none" w:sz="0" w:space="0" w:color="auto"/>
            <w:left w:val="none" w:sz="0" w:space="0" w:color="auto"/>
            <w:bottom w:val="none" w:sz="0" w:space="0" w:color="auto"/>
            <w:right w:val="none" w:sz="0" w:space="0" w:color="auto"/>
          </w:divBdr>
        </w:div>
        <w:div w:id="250162524">
          <w:marLeft w:val="0"/>
          <w:marRight w:val="0"/>
          <w:marTop w:val="0"/>
          <w:marBottom w:val="0"/>
          <w:divBdr>
            <w:top w:val="none" w:sz="0" w:space="0" w:color="auto"/>
            <w:left w:val="none" w:sz="0" w:space="0" w:color="auto"/>
            <w:bottom w:val="none" w:sz="0" w:space="0" w:color="auto"/>
            <w:right w:val="none" w:sz="0" w:space="0" w:color="auto"/>
          </w:divBdr>
        </w:div>
      </w:divsChild>
    </w:div>
    <w:div w:id="1051658349">
      <w:bodyDiv w:val="1"/>
      <w:marLeft w:val="0"/>
      <w:marRight w:val="0"/>
      <w:marTop w:val="0"/>
      <w:marBottom w:val="0"/>
      <w:divBdr>
        <w:top w:val="none" w:sz="0" w:space="0" w:color="auto"/>
        <w:left w:val="none" w:sz="0" w:space="0" w:color="auto"/>
        <w:bottom w:val="none" w:sz="0" w:space="0" w:color="auto"/>
        <w:right w:val="none" w:sz="0" w:space="0" w:color="auto"/>
      </w:divBdr>
    </w:div>
    <w:div w:id="1067654047">
      <w:bodyDiv w:val="1"/>
      <w:marLeft w:val="0"/>
      <w:marRight w:val="0"/>
      <w:marTop w:val="0"/>
      <w:marBottom w:val="0"/>
      <w:divBdr>
        <w:top w:val="none" w:sz="0" w:space="0" w:color="auto"/>
        <w:left w:val="none" w:sz="0" w:space="0" w:color="auto"/>
        <w:bottom w:val="none" w:sz="0" w:space="0" w:color="auto"/>
        <w:right w:val="none" w:sz="0" w:space="0" w:color="auto"/>
      </w:divBdr>
    </w:div>
    <w:div w:id="1096290327">
      <w:bodyDiv w:val="1"/>
      <w:marLeft w:val="0"/>
      <w:marRight w:val="0"/>
      <w:marTop w:val="0"/>
      <w:marBottom w:val="0"/>
      <w:divBdr>
        <w:top w:val="none" w:sz="0" w:space="0" w:color="auto"/>
        <w:left w:val="none" w:sz="0" w:space="0" w:color="auto"/>
        <w:bottom w:val="none" w:sz="0" w:space="0" w:color="auto"/>
        <w:right w:val="none" w:sz="0" w:space="0" w:color="auto"/>
      </w:divBdr>
    </w:div>
    <w:div w:id="1151554149">
      <w:bodyDiv w:val="1"/>
      <w:marLeft w:val="0"/>
      <w:marRight w:val="0"/>
      <w:marTop w:val="0"/>
      <w:marBottom w:val="0"/>
      <w:divBdr>
        <w:top w:val="none" w:sz="0" w:space="0" w:color="auto"/>
        <w:left w:val="none" w:sz="0" w:space="0" w:color="auto"/>
        <w:bottom w:val="none" w:sz="0" w:space="0" w:color="auto"/>
        <w:right w:val="none" w:sz="0" w:space="0" w:color="auto"/>
      </w:divBdr>
      <w:divsChild>
        <w:div w:id="451676159">
          <w:marLeft w:val="0"/>
          <w:marRight w:val="0"/>
          <w:marTop w:val="0"/>
          <w:marBottom w:val="0"/>
          <w:divBdr>
            <w:top w:val="none" w:sz="0" w:space="0" w:color="auto"/>
            <w:left w:val="none" w:sz="0" w:space="0" w:color="auto"/>
            <w:bottom w:val="none" w:sz="0" w:space="0" w:color="auto"/>
            <w:right w:val="none" w:sz="0" w:space="0" w:color="auto"/>
          </w:divBdr>
          <w:divsChild>
            <w:div w:id="1039165548">
              <w:marLeft w:val="0"/>
              <w:marRight w:val="0"/>
              <w:marTop w:val="0"/>
              <w:marBottom w:val="0"/>
              <w:divBdr>
                <w:top w:val="none" w:sz="0" w:space="0" w:color="auto"/>
                <w:left w:val="none" w:sz="0" w:space="0" w:color="auto"/>
                <w:bottom w:val="none" w:sz="0" w:space="0" w:color="auto"/>
                <w:right w:val="none" w:sz="0" w:space="0" w:color="auto"/>
              </w:divBdr>
              <w:divsChild>
                <w:div w:id="416438813">
                  <w:marLeft w:val="0"/>
                  <w:marRight w:val="0"/>
                  <w:marTop w:val="0"/>
                  <w:marBottom w:val="0"/>
                  <w:divBdr>
                    <w:top w:val="none" w:sz="0" w:space="0" w:color="auto"/>
                    <w:left w:val="none" w:sz="0" w:space="0" w:color="auto"/>
                    <w:bottom w:val="none" w:sz="0" w:space="0" w:color="auto"/>
                    <w:right w:val="none" w:sz="0" w:space="0" w:color="auto"/>
                  </w:divBdr>
                  <w:divsChild>
                    <w:div w:id="102336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856058">
      <w:bodyDiv w:val="1"/>
      <w:marLeft w:val="0"/>
      <w:marRight w:val="0"/>
      <w:marTop w:val="0"/>
      <w:marBottom w:val="0"/>
      <w:divBdr>
        <w:top w:val="none" w:sz="0" w:space="0" w:color="auto"/>
        <w:left w:val="none" w:sz="0" w:space="0" w:color="auto"/>
        <w:bottom w:val="none" w:sz="0" w:space="0" w:color="auto"/>
        <w:right w:val="none" w:sz="0" w:space="0" w:color="auto"/>
      </w:divBdr>
    </w:div>
    <w:div w:id="1256287452">
      <w:bodyDiv w:val="1"/>
      <w:marLeft w:val="0"/>
      <w:marRight w:val="0"/>
      <w:marTop w:val="0"/>
      <w:marBottom w:val="0"/>
      <w:divBdr>
        <w:top w:val="none" w:sz="0" w:space="0" w:color="auto"/>
        <w:left w:val="none" w:sz="0" w:space="0" w:color="auto"/>
        <w:bottom w:val="none" w:sz="0" w:space="0" w:color="auto"/>
        <w:right w:val="none" w:sz="0" w:space="0" w:color="auto"/>
      </w:divBdr>
      <w:divsChild>
        <w:div w:id="637028709">
          <w:marLeft w:val="0"/>
          <w:marRight w:val="0"/>
          <w:marTop w:val="0"/>
          <w:marBottom w:val="0"/>
          <w:divBdr>
            <w:top w:val="none" w:sz="0" w:space="0" w:color="auto"/>
            <w:left w:val="none" w:sz="0" w:space="0" w:color="auto"/>
            <w:bottom w:val="none" w:sz="0" w:space="0" w:color="auto"/>
            <w:right w:val="none" w:sz="0" w:space="0" w:color="auto"/>
          </w:divBdr>
          <w:divsChild>
            <w:div w:id="635568319">
              <w:marLeft w:val="0"/>
              <w:marRight w:val="0"/>
              <w:marTop w:val="0"/>
              <w:marBottom w:val="0"/>
              <w:divBdr>
                <w:top w:val="none" w:sz="0" w:space="0" w:color="auto"/>
                <w:left w:val="none" w:sz="0" w:space="0" w:color="auto"/>
                <w:bottom w:val="none" w:sz="0" w:space="0" w:color="auto"/>
                <w:right w:val="none" w:sz="0" w:space="0" w:color="auto"/>
              </w:divBdr>
              <w:divsChild>
                <w:div w:id="1728454839">
                  <w:marLeft w:val="0"/>
                  <w:marRight w:val="0"/>
                  <w:marTop w:val="0"/>
                  <w:marBottom w:val="0"/>
                  <w:divBdr>
                    <w:top w:val="none" w:sz="0" w:space="0" w:color="auto"/>
                    <w:left w:val="none" w:sz="0" w:space="0" w:color="auto"/>
                    <w:bottom w:val="none" w:sz="0" w:space="0" w:color="auto"/>
                    <w:right w:val="none" w:sz="0" w:space="0" w:color="auto"/>
                  </w:divBdr>
                  <w:divsChild>
                    <w:div w:id="184138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216324">
      <w:bodyDiv w:val="1"/>
      <w:marLeft w:val="0"/>
      <w:marRight w:val="0"/>
      <w:marTop w:val="0"/>
      <w:marBottom w:val="0"/>
      <w:divBdr>
        <w:top w:val="none" w:sz="0" w:space="0" w:color="auto"/>
        <w:left w:val="none" w:sz="0" w:space="0" w:color="auto"/>
        <w:bottom w:val="none" w:sz="0" w:space="0" w:color="auto"/>
        <w:right w:val="none" w:sz="0" w:space="0" w:color="auto"/>
      </w:divBdr>
    </w:div>
    <w:div w:id="1317536745">
      <w:bodyDiv w:val="1"/>
      <w:marLeft w:val="0"/>
      <w:marRight w:val="0"/>
      <w:marTop w:val="0"/>
      <w:marBottom w:val="0"/>
      <w:divBdr>
        <w:top w:val="none" w:sz="0" w:space="0" w:color="auto"/>
        <w:left w:val="none" w:sz="0" w:space="0" w:color="auto"/>
        <w:bottom w:val="none" w:sz="0" w:space="0" w:color="auto"/>
        <w:right w:val="none" w:sz="0" w:space="0" w:color="auto"/>
      </w:divBdr>
      <w:divsChild>
        <w:div w:id="1571651431">
          <w:marLeft w:val="0"/>
          <w:marRight w:val="0"/>
          <w:marTop w:val="0"/>
          <w:marBottom w:val="0"/>
          <w:divBdr>
            <w:top w:val="none" w:sz="0" w:space="0" w:color="auto"/>
            <w:left w:val="none" w:sz="0" w:space="0" w:color="auto"/>
            <w:bottom w:val="none" w:sz="0" w:space="0" w:color="auto"/>
            <w:right w:val="none" w:sz="0" w:space="0" w:color="auto"/>
          </w:divBdr>
        </w:div>
        <w:div w:id="1147169487">
          <w:marLeft w:val="0"/>
          <w:marRight w:val="0"/>
          <w:marTop w:val="0"/>
          <w:marBottom w:val="0"/>
          <w:divBdr>
            <w:top w:val="none" w:sz="0" w:space="0" w:color="auto"/>
            <w:left w:val="none" w:sz="0" w:space="0" w:color="auto"/>
            <w:bottom w:val="none" w:sz="0" w:space="0" w:color="auto"/>
            <w:right w:val="none" w:sz="0" w:space="0" w:color="auto"/>
          </w:divBdr>
        </w:div>
        <w:div w:id="1100638487">
          <w:marLeft w:val="0"/>
          <w:marRight w:val="0"/>
          <w:marTop w:val="0"/>
          <w:marBottom w:val="0"/>
          <w:divBdr>
            <w:top w:val="none" w:sz="0" w:space="0" w:color="auto"/>
            <w:left w:val="none" w:sz="0" w:space="0" w:color="auto"/>
            <w:bottom w:val="none" w:sz="0" w:space="0" w:color="auto"/>
            <w:right w:val="none" w:sz="0" w:space="0" w:color="auto"/>
          </w:divBdr>
        </w:div>
        <w:div w:id="1225993698">
          <w:marLeft w:val="0"/>
          <w:marRight w:val="0"/>
          <w:marTop w:val="0"/>
          <w:marBottom w:val="0"/>
          <w:divBdr>
            <w:top w:val="none" w:sz="0" w:space="0" w:color="auto"/>
            <w:left w:val="none" w:sz="0" w:space="0" w:color="auto"/>
            <w:bottom w:val="none" w:sz="0" w:space="0" w:color="auto"/>
            <w:right w:val="none" w:sz="0" w:space="0" w:color="auto"/>
          </w:divBdr>
        </w:div>
      </w:divsChild>
    </w:div>
    <w:div w:id="1461805208">
      <w:bodyDiv w:val="1"/>
      <w:marLeft w:val="0"/>
      <w:marRight w:val="0"/>
      <w:marTop w:val="0"/>
      <w:marBottom w:val="0"/>
      <w:divBdr>
        <w:top w:val="none" w:sz="0" w:space="0" w:color="auto"/>
        <w:left w:val="none" w:sz="0" w:space="0" w:color="auto"/>
        <w:bottom w:val="none" w:sz="0" w:space="0" w:color="auto"/>
        <w:right w:val="none" w:sz="0" w:space="0" w:color="auto"/>
      </w:divBdr>
      <w:divsChild>
        <w:div w:id="868298998">
          <w:marLeft w:val="0"/>
          <w:marRight w:val="0"/>
          <w:marTop w:val="0"/>
          <w:marBottom w:val="0"/>
          <w:divBdr>
            <w:top w:val="none" w:sz="0" w:space="0" w:color="auto"/>
            <w:left w:val="none" w:sz="0" w:space="0" w:color="auto"/>
            <w:bottom w:val="none" w:sz="0" w:space="0" w:color="auto"/>
            <w:right w:val="none" w:sz="0" w:space="0" w:color="auto"/>
          </w:divBdr>
          <w:divsChild>
            <w:div w:id="1772427837">
              <w:marLeft w:val="0"/>
              <w:marRight w:val="0"/>
              <w:marTop w:val="0"/>
              <w:marBottom w:val="0"/>
              <w:divBdr>
                <w:top w:val="none" w:sz="0" w:space="0" w:color="auto"/>
                <w:left w:val="none" w:sz="0" w:space="0" w:color="auto"/>
                <w:bottom w:val="none" w:sz="0" w:space="0" w:color="auto"/>
                <w:right w:val="none" w:sz="0" w:space="0" w:color="auto"/>
              </w:divBdr>
              <w:divsChild>
                <w:div w:id="1080248238">
                  <w:marLeft w:val="0"/>
                  <w:marRight w:val="0"/>
                  <w:marTop w:val="0"/>
                  <w:marBottom w:val="0"/>
                  <w:divBdr>
                    <w:top w:val="none" w:sz="0" w:space="0" w:color="auto"/>
                    <w:left w:val="none" w:sz="0" w:space="0" w:color="auto"/>
                    <w:bottom w:val="none" w:sz="0" w:space="0" w:color="auto"/>
                    <w:right w:val="none" w:sz="0" w:space="0" w:color="auto"/>
                  </w:divBdr>
                  <w:divsChild>
                    <w:div w:id="15631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423597">
      <w:bodyDiv w:val="1"/>
      <w:marLeft w:val="0"/>
      <w:marRight w:val="0"/>
      <w:marTop w:val="0"/>
      <w:marBottom w:val="0"/>
      <w:divBdr>
        <w:top w:val="none" w:sz="0" w:space="0" w:color="auto"/>
        <w:left w:val="none" w:sz="0" w:space="0" w:color="auto"/>
        <w:bottom w:val="none" w:sz="0" w:space="0" w:color="auto"/>
        <w:right w:val="none" w:sz="0" w:space="0" w:color="auto"/>
      </w:divBdr>
      <w:divsChild>
        <w:div w:id="796752276">
          <w:marLeft w:val="0"/>
          <w:marRight w:val="0"/>
          <w:marTop w:val="0"/>
          <w:marBottom w:val="0"/>
          <w:divBdr>
            <w:top w:val="none" w:sz="0" w:space="0" w:color="auto"/>
            <w:left w:val="none" w:sz="0" w:space="0" w:color="auto"/>
            <w:bottom w:val="none" w:sz="0" w:space="0" w:color="auto"/>
            <w:right w:val="none" w:sz="0" w:space="0" w:color="auto"/>
          </w:divBdr>
        </w:div>
        <w:div w:id="1616474646">
          <w:marLeft w:val="0"/>
          <w:marRight w:val="0"/>
          <w:marTop w:val="0"/>
          <w:marBottom w:val="0"/>
          <w:divBdr>
            <w:top w:val="none" w:sz="0" w:space="0" w:color="auto"/>
            <w:left w:val="none" w:sz="0" w:space="0" w:color="auto"/>
            <w:bottom w:val="none" w:sz="0" w:space="0" w:color="auto"/>
            <w:right w:val="none" w:sz="0" w:space="0" w:color="auto"/>
          </w:divBdr>
        </w:div>
        <w:div w:id="1499883339">
          <w:marLeft w:val="0"/>
          <w:marRight w:val="0"/>
          <w:marTop w:val="0"/>
          <w:marBottom w:val="0"/>
          <w:divBdr>
            <w:top w:val="none" w:sz="0" w:space="0" w:color="auto"/>
            <w:left w:val="none" w:sz="0" w:space="0" w:color="auto"/>
            <w:bottom w:val="none" w:sz="0" w:space="0" w:color="auto"/>
            <w:right w:val="none" w:sz="0" w:space="0" w:color="auto"/>
          </w:divBdr>
        </w:div>
        <w:div w:id="1294024614">
          <w:marLeft w:val="0"/>
          <w:marRight w:val="0"/>
          <w:marTop w:val="0"/>
          <w:marBottom w:val="0"/>
          <w:divBdr>
            <w:top w:val="none" w:sz="0" w:space="0" w:color="auto"/>
            <w:left w:val="none" w:sz="0" w:space="0" w:color="auto"/>
            <w:bottom w:val="none" w:sz="0" w:space="0" w:color="auto"/>
            <w:right w:val="none" w:sz="0" w:space="0" w:color="auto"/>
          </w:divBdr>
        </w:div>
      </w:divsChild>
    </w:div>
    <w:div w:id="1474642844">
      <w:bodyDiv w:val="1"/>
      <w:marLeft w:val="0"/>
      <w:marRight w:val="0"/>
      <w:marTop w:val="0"/>
      <w:marBottom w:val="0"/>
      <w:divBdr>
        <w:top w:val="none" w:sz="0" w:space="0" w:color="auto"/>
        <w:left w:val="none" w:sz="0" w:space="0" w:color="auto"/>
        <w:bottom w:val="none" w:sz="0" w:space="0" w:color="auto"/>
        <w:right w:val="none" w:sz="0" w:space="0" w:color="auto"/>
      </w:divBdr>
    </w:div>
    <w:div w:id="1540777502">
      <w:bodyDiv w:val="1"/>
      <w:marLeft w:val="0"/>
      <w:marRight w:val="0"/>
      <w:marTop w:val="0"/>
      <w:marBottom w:val="0"/>
      <w:divBdr>
        <w:top w:val="none" w:sz="0" w:space="0" w:color="auto"/>
        <w:left w:val="none" w:sz="0" w:space="0" w:color="auto"/>
        <w:bottom w:val="none" w:sz="0" w:space="0" w:color="auto"/>
        <w:right w:val="none" w:sz="0" w:space="0" w:color="auto"/>
      </w:divBdr>
      <w:divsChild>
        <w:div w:id="734475128">
          <w:marLeft w:val="0"/>
          <w:marRight w:val="0"/>
          <w:marTop w:val="0"/>
          <w:marBottom w:val="0"/>
          <w:divBdr>
            <w:top w:val="none" w:sz="0" w:space="0" w:color="auto"/>
            <w:left w:val="none" w:sz="0" w:space="0" w:color="auto"/>
            <w:bottom w:val="none" w:sz="0" w:space="0" w:color="auto"/>
            <w:right w:val="none" w:sz="0" w:space="0" w:color="auto"/>
          </w:divBdr>
        </w:div>
        <w:div w:id="133522073">
          <w:marLeft w:val="0"/>
          <w:marRight w:val="0"/>
          <w:marTop w:val="0"/>
          <w:marBottom w:val="0"/>
          <w:divBdr>
            <w:top w:val="none" w:sz="0" w:space="0" w:color="auto"/>
            <w:left w:val="none" w:sz="0" w:space="0" w:color="auto"/>
            <w:bottom w:val="none" w:sz="0" w:space="0" w:color="auto"/>
            <w:right w:val="none" w:sz="0" w:space="0" w:color="auto"/>
          </w:divBdr>
        </w:div>
        <w:div w:id="799494179">
          <w:marLeft w:val="0"/>
          <w:marRight w:val="0"/>
          <w:marTop w:val="0"/>
          <w:marBottom w:val="0"/>
          <w:divBdr>
            <w:top w:val="none" w:sz="0" w:space="0" w:color="auto"/>
            <w:left w:val="none" w:sz="0" w:space="0" w:color="auto"/>
            <w:bottom w:val="none" w:sz="0" w:space="0" w:color="auto"/>
            <w:right w:val="none" w:sz="0" w:space="0" w:color="auto"/>
          </w:divBdr>
        </w:div>
      </w:divsChild>
    </w:div>
    <w:div w:id="1603491775">
      <w:bodyDiv w:val="1"/>
      <w:marLeft w:val="0"/>
      <w:marRight w:val="0"/>
      <w:marTop w:val="0"/>
      <w:marBottom w:val="0"/>
      <w:divBdr>
        <w:top w:val="none" w:sz="0" w:space="0" w:color="auto"/>
        <w:left w:val="none" w:sz="0" w:space="0" w:color="auto"/>
        <w:bottom w:val="none" w:sz="0" w:space="0" w:color="auto"/>
        <w:right w:val="none" w:sz="0" w:space="0" w:color="auto"/>
      </w:divBdr>
      <w:divsChild>
        <w:div w:id="1483497956">
          <w:marLeft w:val="0"/>
          <w:marRight w:val="0"/>
          <w:marTop w:val="0"/>
          <w:marBottom w:val="0"/>
          <w:divBdr>
            <w:top w:val="none" w:sz="0" w:space="0" w:color="auto"/>
            <w:left w:val="none" w:sz="0" w:space="0" w:color="auto"/>
            <w:bottom w:val="none" w:sz="0" w:space="0" w:color="auto"/>
            <w:right w:val="none" w:sz="0" w:space="0" w:color="auto"/>
          </w:divBdr>
        </w:div>
        <w:div w:id="403383422">
          <w:marLeft w:val="0"/>
          <w:marRight w:val="0"/>
          <w:marTop w:val="0"/>
          <w:marBottom w:val="0"/>
          <w:divBdr>
            <w:top w:val="none" w:sz="0" w:space="0" w:color="auto"/>
            <w:left w:val="none" w:sz="0" w:space="0" w:color="auto"/>
            <w:bottom w:val="none" w:sz="0" w:space="0" w:color="auto"/>
            <w:right w:val="none" w:sz="0" w:space="0" w:color="auto"/>
          </w:divBdr>
        </w:div>
        <w:div w:id="2005354983">
          <w:marLeft w:val="0"/>
          <w:marRight w:val="0"/>
          <w:marTop w:val="0"/>
          <w:marBottom w:val="0"/>
          <w:divBdr>
            <w:top w:val="none" w:sz="0" w:space="0" w:color="auto"/>
            <w:left w:val="none" w:sz="0" w:space="0" w:color="auto"/>
            <w:bottom w:val="none" w:sz="0" w:space="0" w:color="auto"/>
            <w:right w:val="none" w:sz="0" w:space="0" w:color="auto"/>
          </w:divBdr>
        </w:div>
        <w:div w:id="1347050098">
          <w:marLeft w:val="0"/>
          <w:marRight w:val="0"/>
          <w:marTop w:val="0"/>
          <w:marBottom w:val="0"/>
          <w:divBdr>
            <w:top w:val="none" w:sz="0" w:space="0" w:color="auto"/>
            <w:left w:val="none" w:sz="0" w:space="0" w:color="auto"/>
            <w:bottom w:val="none" w:sz="0" w:space="0" w:color="auto"/>
            <w:right w:val="none" w:sz="0" w:space="0" w:color="auto"/>
          </w:divBdr>
        </w:div>
        <w:div w:id="1711145240">
          <w:marLeft w:val="0"/>
          <w:marRight w:val="0"/>
          <w:marTop w:val="0"/>
          <w:marBottom w:val="0"/>
          <w:divBdr>
            <w:top w:val="none" w:sz="0" w:space="0" w:color="auto"/>
            <w:left w:val="none" w:sz="0" w:space="0" w:color="auto"/>
            <w:bottom w:val="none" w:sz="0" w:space="0" w:color="auto"/>
            <w:right w:val="none" w:sz="0" w:space="0" w:color="auto"/>
          </w:divBdr>
        </w:div>
        <w:div w:id="46340692">
          <w:marLeft w:val="0"/>
          <w:marRight w:val="0"/>
          <w:marTop w:val="0"/>
          <w:marBottom w:val="0"/>
          <w:divBdr>
            <w:top w:val="none" w:sz="0" w:space="0" w:color="auto"/>
            <w:left w:val="none" w:sz="0" w:space="0" w:color="auto"/>
            <w:bottom w:val="none" w:sz="0" w:space="0" w:color="auto"/>
            <w:right w:val="none" w:sz="0" w:space="0" w:color="auto"/>
          </w:divBdr>
        </w:div>
        <w:div w:id="257254110">
          <w:marLeft w:val="0"/>
          <w:marRight w:val="0"/>
          <w:marTop w:val="0"/>
          <w:marBottom w:val="0"/>
          <w:divBdr>
            <w:top w:val="none" w:sz="0" w:space="0" w:color="auto"/>
            <w:left w:val="none" w:sz="0" w:space="0" w:color="auto"/>
            <w:bottom w:val="none" w:sz="0" w:space="0" w:color="auto"/>
            <w:right w:val="none" w:sz="0" w:space="0" w:color="auto"/>
          </w:divBdr>
        </w:div>
        <w:div w:id="9308">
          <w:marLeft w:val="0"/>
          <w:marRight w:val="0"/>
          <w:marTop w:val="0"/>
          <w:marBottom w:val="0"/>
          <w:divBdr>
            <w:top w:val="none" w:sz="0" w:space="0" w:color="auto"/>
            <w:left w:val="none" w:sz="0" w:space="0" w:color="auto"/>
            <w:bottom w:val="none" w:sz="0" w:space="0" w:color="auto"/>
            <w:right w:val="none" w:sz="0" w:space="0" w:color="auto"/>
          </w:divBdr>
        </w:div>
      </w:divsChild>
    </w:div>
    <w:div w:id="1726952540">
      <w:bodyDiv w:val="1"/>
      <w:marLeft w:val="0"/>
      <w:marRight w:val="0"/>
      <w:marTop w:val="0"/>
      <w:marBottom w:val="0"/>
      <w:divBdr>
        <w:top w:val="none" w:sz="0" w:space="0" w:color="auto"/>
        <w:left w:val="none" w:sz="0" w:space="0" w:color="auto"/>
        <w:bottom w:val="none" w:sz="0" w:space="0" w:color="auto"/>
        <w:right w:val="none" w:sz="0" w:space="0" w:color="auto"/>
      </w:divBdr>
    </w:div>
    <w:div w:id="1731683405">
      <w:bodyDiv w:val="1"/>
      <w:marLeft w:val="0"/>
      <w:marRight w:val="0"/>
      <w:marTop w:val="0"/>
      <w:marBottom w:val="0"/>
      <w:divBdr>
        <w:top w:val="none" w:sz="0" w:space="0" w:color="auto"/>
        <w:left w:val="none" w:sz="0" w:space="0" w:color="auto"/>
        <w:bottom w:val="none" w:sz="0" w:space="0" w:color="auto"/>
        <w:right w:val="none" w:sz="0" w:space="0" w:color="auto"/>
      </w:divBdr>
    </w:div>
    <w:div w:id="1740057613">
      <w:bodyDiv w:val="1"/>
      <w:marLeft w:val="0"/>
      <w:marRight w:val="0"/>
      <w:marTop w:val="0"/>
      <w:marBottom w:val="0"/>
      <w:divBdr>
        <w:top w:val="none" w:sz="0" w:space="0" w:color="auto"/>
        <w:left w:val="none" w:sz="0" w:space="0" w:color="auto"/>
        <w:bottom w:val="none" w:sz="0" w:space="0" w:color="auto"/>
        <w:right w:val="none" w:sz="0" w:space="0" w:color="auto"/>
      </w:divBdr>
    </w:div>
    <w:div w:id="1766153146">
      <w:bodyDiv w:val="1"/>
      <w:marLeft w:val="0"/>
      <w:marRight w:val="0"/>
      <w:marTop w:val="0"/>
      <w:marBottom w:val="0"/>
      <w:divBdr>
        <w:top w:val="none" w:sz="0" w:space="0" w:color="auto"/>
        <w:left w:val="none" w:sz="0" w:space="0" w:color="auto"/>
        <w:bottom w:val="none" w:sz="0" w:space="0" w:color="auto"/>
        <w:right w:val="none" w:sz="0" w:space="0" w:color="auto"/>
      </w:divBdr>
    </w:div>
    <w:div w:id="1785342750">
      <w:bodyDiv w:val="1"/>
      <w:marLeft w:val="0"/>
      <w:marRight w:val="0"/>
      <w:marTop w:val="0"/>
      <w:marBottom w:val="0"/>
      <w:divBdr>
        <w:top w:val="none" w:sz="0" w:space="0" w:color="auto"/>
        <w:left w:val="none" w:sz="0" w:space="0" w:color="auto"/>
        <w:bottom w:val="none" w:sz="0" w:space="0" w:color="auto"/>
        <w:right w:val="none" w:sz="0" w:space="0" w:color="auto"/>
      </w:divBdr>
      <w:divsChild>
        <w:div w:id="1263952205">
          <w:marLeft w:val="0"/>
          <w:marRight w:val="0"/>
          <w:marTop w:val="0"/>
          <w:marBottom w:val="0"/>
          <w:divBdr>
            <w:top w:val="none" w:sz="0" w:space="0" w:color="auto"/>
            <w:left w:val="none" w:sz="0" w:space="0" w:color="auto"/>
            <w:bottom w:val="none" w:sz="0" w:space="0" w:color="auto"/>
            <w:right w:val="none" w:sz="0" w:space="0" w:color="auto"/>
          </w:divBdr>
          <w:divsChild>
            <w:div w:id="2132238635">
              <w:marLeft w:val="0"/>
              <w:marRight w:val="0"/>
              <w:marTop w:val="0"/>
              <w:marBottom w:val="0"/>
              <w:divBdr>
                <w:top w:val="none" w:sz="0" w:space="0" w:color="auto"/>
                <w:left w:val="none" w:sz="0" w:space="0" w:color="auto"/>
                <w:bottom w:val="none" w:sz="0" w:space="0" w:color="auto"/>
                <w:right w:val="none" w:sz="0" w:space="0" w:color="auto"/>
              </w:divBdr>
              <w:divsChild>
                <w:div w:id="1198735411">
                  <w:marLeft w:val="0"/>
                  <w:marRight w:val="0"/>
                  <w:marTop w:val="0"/>
                  <w:marBottom w:val="0"/>
                  <w:divBdr>
                    <w:top w:val="none" w:sz="0" w:space="0" w:color="auto"/>
                    <w:left w:val="none" w:sz="0" w:space="0" w:color="auto"/>
                    <w:bottom w:val="none" w:sz="0" w:space="0" w:color="auto"/>
                    <w:right w:val="none" w:sz="0" w:space="0" w:color="auto"/>
                  </w:divBdr>
                  <w:divsChild>
                    <w:div w:id="3263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275675">
      <w:bodyDiv w:val="1"/>
      <w:marLeft w:val="0"/>
      <w:marRight w:val="0"/>
      <w:marTop w:val="0"/>
      <w:marBottom w:val="0"/>
      <w:divBdr>
        <w:top w:val="none" w:sz="0" w:space="0" w:color="auto"/>
        <w:left w:val="none" w:sz="0" w:space="0" w:color="auto"/>
        <w:bottom w:val="none" w:sz="0" w:space="0" w:color="auto"/>
        <w:right w:val="none" w:sz="0" w:space="0" w:color="auto"/>
      </w:divBdr>
      <w:divsChild>
        <w:div w:id="811679409">
          <w:marLeft w:val="0"/>
          <w:marRight w:val="0"/>
          <w:marTop w:val="0"/>
          <w:marBottom w:val="0"/>
          <w:divBdr>
            <w:top w:val="none" w:sz="0" w:space="0" w:color="auto"/>
            <w:left w:val="none" w:sz="0" w:space="0" w:color="auto"/>
            <w:bottom w:val="none" w:sz="0" w:space="0" w:color="auto"/>
            <w:right w:val="none" w:sz="0" w:space="0" w:color="auto"/>
          </w:divBdr>
        </w:div>
        <w:div w:id="456335618">
          <w:marLeft w:val="0"/>
          <w:marRight w:val="0"/>
          <w:marTop w:val="0"/>
          <w:marBottom w:val="0"/>
          <w:divBdr>
            <w:top w:val="none" w:sz="0" w:space="0" w:color="auto"/>
            <w:left w:val="none" w:sz="0" w:space="0" w:color="auto"/>
            <w:bottom w:val="none" w:sz="0" w:space="0" w:color="auto"/>
            <w:right w:val="none" w:sz="0" w:space="0" w:color="auto"/>
          </w:divBdr>
        </w:div>
        <w:div w:id="1677921871">
          <w:marLeft w:val="0"/>
          <w:marRight w:val="0"/>
          <w:marTop w:val="0"/>
          <w:marBottom w:val="0"/>
          <w:divBdr>
            <w:top w:val="none" w:sz="0" w:space="0" w:color="auto"/>
            <w:left w:val="none" w:sz="0" w:space="0" w:color="auto"/>
            <w:bottom w:val="none" w:sz="0" w:space="0" w:color="auto"/>
            <w:right w:val="none" w:sz="0" w:space="0" w:color="auto"/>
          </w:divBdr>
        </w:div>
      </w:divsChild>
    </w:div>
    <w:div w:id="1844709889">
      <w:bodyDiv w:val="1"/>
      <w:marLeft w:val="0"/>
      <w:marRight w:val="0"/>
      <w:marTop w:val="0"/>
      <w:marBottom w:val="0"/>
      <w:divBdr>
        <w:top w:val="none" w:sz="0" w:space="0" w:color="auto"/>
        <w:left w:val="none" w:sz="0" w:space="0" w:color="auto"/>
        <w:bottom w:val="none" w:sz="0" w:space="0" w:color="auto"/>
        <w:right w:val="none" w:sz="0" w:space="0" w:color="auto"/>
      </w:divBdr>
    </w:div>
    <w:div w:id="1881161703">
      <w:bodyDiv w:val="1"/>
      <w:marLeft w:val="0"/>
      <w:marRight w:val="0"/>
      <w:marTop w:val="0"/>
      <w:marBottom w:val="0"/>
      <w:divBdr>
        <w:top w:val="none" w:sz="0" w:space="0" w:color="auto"/>
        <w:left w:val="none" w:sz="0" w:space="0" w:color="auto"/>
        <w:bottom w:val="none" w:sz="0" w:space="0" w:color="auto"/>
        <w:right w:val="none" w:sz="0" w:space="0" w:color="auto"/>
      </w:divBdr>
    </w:div>
    <w:div w:id="1951468150">
      <w:bodyDiv w:val="1"/>
      <w:marLeft w:val="0"/>
      <w:marRight w:val="0"/>
      <w:marTop w:val="0"/>
      <w:marBottom w:val="0"/>
      <w:divBdr>
        <w:top w:val="none" w:sz="0" w:space="0" w:color="auto"/>
        <w:left w:val="none" w:sz="0" w:space="0" w:color="auto"/>
        <w:bottom w:val="none" w:sz="0" w:space="0" w:color="auto"/>
        <w:right w:val="none" w:sz="0" w:space="0" w:color="auto"/>
      </w:divBdr>
      <w:divsChild>
        <w:div w:id="1890724036">
          <w:marLeft w:val="0"/>
          <w:marRight w:val="0"/>
          <w:marTop w:val="0"/>
          <w:marBottom w:val="0"/>
          <w:divBdr>
            <w:top w:val="none" w:sz="0" w:space="0" w:color="auto"/>
            <w:left w:val="none" w:sz="0" w:space="0" w:color="auto"/>
            <w:bottom w:val="none" w:sz="0" w:space="0" w:color="auto"/>
            <w:right w:val="none" w:sz="0" w:space="0" w:color="auto"/>
          </w:divBdr>
          <w:divsChild>
            <w:div w:id="950017906">
              <w:marLeft w:val="0"/>
              <w:marRight w:val="0"/>
              <w:marTop w:val="0"/>
              <w:marBottom w:val="0"/>
              <w:divBdr>
                <w:top w:val="none" w:sz="0" w:space="0" w:color="auto"/>
                <w:left w:val="none" w:sz="0" w:space="0" w:color="auto"/>
                <w:bottom w:val="none" w:sz="0" w:space="0" w:color="auto"/>
                <w:right w:val="none" w:sz="0" w:space="0" w:color="auto"/>
              </w:divBdr>
              <w:divsChild>
                <w:div w:id="974330713">
                  <w:marLeft w:val="0"/>
                  <w:marRight w:val="0"/>
                  <w:marTop w:val="0"/>
                  <w:marBottom w:val="0"/>
                  <w:divBdr>
                    <w:top w:val="none" w:sz="0" w:space="0" w:color="auto"/>
                    <w:left w:val="none" w:sz="0" w:space="0" w:color="auto"/>
                    <w:bottom w:val="none" w:sz="0" w:space="0" w:color="auto"/>
                    <w:right w:val="none" w:sz="0" w:space="0" w:color="auto"/>
                  </w:divBdr>
                  <w:divsChild>
                    <w:div w:id="213740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949388">
      <w:bodyDiv w:val="1"/>
      <w:marLeft w:val="0"/>
      <w:marRight w:val="0"/>
      <w:marTop w:val="0"/>
      <w:marBottom w:val="0"/>
      <w:divBdr>
        <w:top w:val="none" w:sz="0" w:space="0" w:color="auto"/>
        <w:left w:val="none" w:sz="0" w:space="0" w:color="auto"/>
        <w:bottom w:val="none" w:sz="0" w:space="0" w:color="auto"/>
        <w:right w:val="none" w:sz="0" w:space="0" w:color="auto"/>
      </w:divBdr>
    </w:div>
    <w:div w:id="1970815648">
      <w:bodyDiv w:val="1"/>
      <w:marLeft w:val="0"/>
      <w:marRight w:val="0"/>
      <w:marTop w:val="0"/>
      <w:marBottom w:val="0"/>
      <w:divBdr>
        <w:top w:val="none" w:sz="0" w:space="0" w:color="auto"/>
        <w:left w:val="none" w:sz="0" w:space="0" w:color="auto"/>
        <w:bottom w:val="none" w:sz="0" w:space="0" w:color="auto"/>
        <w:right w:val="none" w:sz="0" w:space="0" w:color="auto"/>
      </w:divBdr>
      <w:divsChild>
        <w:div w:id="2099136605">
          <w:marLeft w:val="0"/>
          <w:marRight w:val="0"/>
          <w:marTop w:val="0"/>
          <w:marBottom w:val="0"/>
          <w:divBdr>
            <w:top w:val="none" w:sz="0" w:space="0" w:color="auto"/>
            <w:left w:val="none" w:sz="0" w:space="0" w:color="auto"/>
            <w:bottom w:val="none" w:sz="0" w:space="0" w:color="auto"/>
            <w:right w:val="none" w:sz="0" w:space="0" w:color="auto"/>
          </w:divBdr>
        </w:div>
        <w:div w:id="948658491">
          <w:marLeft w:val="0"/>
          <w:marRight w:val="0"/>
          <w:marTop w:val="0"/>
          <w:marBottom w:val="0"/>
          <w:divBdr>
            <w:top w:val="none" w:sz="0" w:space="0" w:color="auto"/>
            <w:left w:val="none" w:sz="0" w:space="0" w:color="auto"/>
            <w:bottom w:val="none" w:sz="0" w:space="0" w:color="auto"/>
            <w:right w:val="none" w:sz="0" w:space="0" w:color="auto"/>
          </w:divBdr>
        </w:div>
        <w:div w:id="1136526409">
          <w:marLeft w:val="0"/>
          <w:marRight w:val="0"/>
          <w:marTop w:val="0"/>
          <w:marBottom w:val="0"/>
          <w:divBdr>
            <w:top w:val="none" w:sz="0" w:space="0" w:color="auto"/>
            <w:left w:val="none" w:sz="0" w:space="0" w:color="auto"/>
            <w:bottom w:val="none" w:sz="0" w:space="0" w:color="auto"/>
            <w:right w:val="none" w:sz="0" w:space="0" w:color="auto"/>
          </w:divBdr>
        </w:div>
        <w:div w:id="2118939522">
          <w:marLeft w:val="0"/>
          <w:marRight w:val="0"/>
          <w:marTop w:val="0"/>
          <w:marBottom w:val="0"/>
          <w:divBdr>
            <w:top w:val="none" w:sz="0" w:space="0" w:color="auto"/>
            <w:left w:val="none" w:sz="0" w:space="0" w:color="auto"/>
            <w:bottom w:val="none" w:sz="0" w:space="0" w:color="auto"/>
            <w:right w:val="none" w:sz="0" w:space="0" w:color="auto"/>
          </w:divBdr>
        </w:div>
        <w:div w:id="1841381914">
          <w:marLeft w:val="0"/>
          <w:marRight w:val="0"/>
          <w:marTop w:val="0"/>
          <w:marBottom w:val="0"/>
          <w:divBdr>
            <w:top w:val="none" w:sz="0" w:space="0" w:color="auto"/>
            <w:left w:val="none" w:sz="0" w:space="0" w:color="auto"/>
            <w:bottom w:val="none" w:sz="0" w:space="0" w:color="auto"/>
            <w:right w:val="none" w:sz="0" w:space="0" w:color="auto"/>
          </w:divBdr>
        </w:div>
        <w:div w:id="1950887289">
          <w:marLeft w:val="0"/>
          <w:marRight w:val="0"/>
          <w:marTop w:val="0"/>
          <w:marBottom w:val="0"/>
          <w:divBdr>
            <w:top w:val="none" w:sz="0" w:space="0" w:color="auto"/>
            <w:left w:val="none" w:sz="0" w:space="0" w:color="auto"/>
            <w:bottom w:val="none" w:sz="0" w:space="0" w:color="auto"/>
            <w:right w:val="none" w:sz="0" w:space="0" w:color="auto"/>
          </w:divBdr>
        </w:div>
        <w:div w:id="394821361">
          <w:marLeft w:val="0"/>
          <w:marRight w:val="0"/>
          <w:marTop w:val="0"/>
          <w:marBottom w:val="0"/>
          <w:divBdr>
            <w:top w:val="none" w:sz="0" w:space="0" w:color="auto"/>
            <w:left w:val="none" w:sz="0" w:space="0" w:color="auto"/>
            <w:bottom w:val="none" w:sz="0" w:space="0" w:color="auto"/>
            <w:right w:val="none" w:sz="0" w:space="0" w:color="auto"/>
          </w:divBdr>
        </w:div>
        <w:div w:id="104086438">
          <w:marLeft w:val="0"/>
          <w:marRight w:val="0"/>
          <w:marTop w:val="0"/>
          <w:marBottom w:val="0"/>
          <w:divBdr>
            <w:top w:val="none" w:sz="0" w:space="0" w:color="auto"/>
            <w:left w:val="none" w:sz="0" w:space="0" w:color="auto"/>
            <w:bottom w:val="none" w:sz="0" w:space="0" w:color="auto"/>
            <w:right w:val="none" w:sz="0" w:space="0" w:color="auto"/>
          </w:divBdr>
        </w:div>
      </w:divsChild>
    </w:div>
    <w:div w:id="2022275820">
      <w:bodyDiv w:val="1"/>
      <w:marLeft w:val="0"/>
      <w:marRight w:val="0"/>
      <w:marTop w:val="0"/>
      <w:marBottom w:val="0"/>
      <w:divBdr>
        <w:top w:val="none" w:sz="0" w:space="0" w:color="auto"/>
        <w:left w:val="none" w:sz="0" w:space="0" w:color="auto"/>
        <w:bottom w:val="none" w:sz="0" w:space="0" w:color="auto"/>
        <w:right w:val="none" w:sz="0" w:space="0" w:color="auto"/>
      </w:divBdr>
    </w:div>
    <w:div w:id="2022930220">
      <w:bodyDiv w:val="1"/>
      <w:marLeft w:val="0"/>
      <w:marRight w:val="0"/>
      <w:marTop w:val="0"/>
      <w:marBottom w:val="0"/>
      <w:divBdr>
        <w:top w:val="none" w:sz="0" w:space="0" w:color="auto"/>
        <w:left w:val="none" w:sz="0" w:space="0" w:color="auto"/>
        <w:bottom w:val="none" w:sz="0" w:space="0" w:color="auto"/>
        <w:right w:val="none" w:sz="0" w:space="0" w:color="auto"/>
      </w:divBdr>
      <w:divsChild>
        <w:div w:id="1163934154">
          <w:marLeft w:val="0"/>
          <w:marRight w:val="0"/>
          <w:marTop w:val="0"/>
          <w:marBottom w:val="0"/>
          <w:divBdr>
            <w:top w:val="none" w:sz="0" w:space="0" w:color="auto"/>
            <w:left w:val="none" w:sz="0" w:space="0" w:color="auto"/>
            <w:bottom w:val="none" w:sz="0" w:space="0" w:color="auto"/>
            <w:right w:val="none" w:sz="0" w:space="0" w:color="auto"/>
          </w:divBdr>
        </w:div>
        <w:div w:id="74716138">
          <w:marLeft w:val="0"/>
          <w:marRight w:val="0"/>
          <w:marTop w:val="0"/>
          <w:marBottom w:val="0"/>
          <w:divBdr>
            <w:top w:val="none" w:sz="0" w:space="0" w:color="auto"/>
            <w:left w:val="none" w:sz="0" w:space="0" w:color="auto"/>
            <w:bottom w:val="none" w:sz="0" w:space="0" w:color="auto"/>
            <w:right w:val="none" w:sz="0" w:space="0" w:color="auto"/>
          </w:divBdr>
        </w:div>
        <w:div w:id="289021307">
          <w:marLeft w:val="0"/>
          <w:marRight w:val="0"/>
          <w:marTop w:val="0"/>
          <w:marBottom w:val="0"/>
          <w:divBdr>
            <w:top w:val="none" w:sz="0" w:space="0" w:color="auto"/>
            <w:left w:val="none" w:sz="0" w:space="0" w:color="auto"/>
            <w:bottom w:val="none" w:sz="0" w:space="0" w:color="auto"/>
            <w:right w:val="none" w:sz="0" w:space="0" w:color="auto"/>
          </w:divBdr>
        </w:div>
        <w:div w:id="455105996">
          <w:marLeft w:val="0"/>
          <w:marRight w:val="0"/>
          <w:marTop w:val="0"/>
          <w:marBottom w:val="0"/>
          <w:divBdr>
            <w:top w:val="none" w:sz="0" w:space="0" w:color="auto"/>
            <w:left w:val="none" w:sz="0" w:space="0" w:color="auto"/>
            <w:bottom w:val="none" w:sz="0" w:space="0" w:color="auto"/>
            <w:right w:val="none" w:sz="0" w:space="0" w:color="auto"/>
          </w:divBdr>
        </w:div>
        <w:div w:id="1898587090">
          <w:marLeft w:val="0"/>
          <w:marRight w:val="0"/>
          <w:marTop w:val="0"/>
          <w:marBottom w:val="0"/>
          <w:divBdr>
            <w:top w:val="none" w:sz="0" w:space="0" w:color="auto"/>
            <w:left w:val="none" w:sz="0" w:space="0" w:color="auto"/>
            <w:bottom w:val="none" w:sz="0" w:space="0" w:color="auto"/>
            <w:right w:val="none" w:sz="0" w:space="0" w:color="auto"/>
          </w:divBdr>
        </w:div>
        <w:div w:id="1394114438">
          <w:marLeft w:val="0"/>
          <w:marRight w:val="0"/>
          <w:marTop w:val="0"/>
          <w:marBottom w:val="0"/>
          <w:divBdr>
            <w:top w:val="none" w:sz="0" w:space="0" w:color="auto"/>
            <w:left w:val="none" w:sz="0" w:space="0" w:color="auto"/>
            <w:bottom w:val="none" w:sz="0" w:space="0" w:color="auto"/>
            <w:right w:val="none" w:sz="0" w:space="0" w:color="auto"/>
          </w:divBdr>
        </w:div>
        <w:div w:id="1390347142">
          <w:marLeft w:val="0"/>
          <w:marRight w:val="0"/>
          <w:marTop w:val="0"/>
          <w:marBottom w:val="0"/>
          <w:divBdr>
            <w:top w:val="none" w:sz="0" w:space="0" w:color="auto"/>
            <w:left w:val="none" w:sz="0" w:space="0" w:color="auto"/>
            <w:bottom w:val="none" w:sz="0" w:space="0" w:color="auto"/>
            <w:right w:val="none" w:sz="0" w:space="0" w:color="auto"/>
          </w:divBdr>
        </w:div>
        <w:div w:id="1130050041">
          <w:marLeft w:val="0"/>
          <w:marRight w:val="0"/>
          <w:marTop w:val="0"/>
          <w:marBottom w:val="0"/>
          <w:divBdr>
            <w:top w:val="none" w:sz="0" w:space="0" w:color="auto"/>
            <w:left w:val="none" w:sz="0" w:space="0" w:color="auto"/>
            <w:bottom w:val="none" w:sz="0" w:space="0" w:color="auto"/>
            <w:right w:val="none" w:sz="0" w:space="0" w:color="auto"/>
          </w:divBdr>
        </w:div>
        <w:div w:id="593561782">
          <w:marLeft w:val="0"/>
          <w:marRight w:val="0"/>
          <w:marTop w:val="0"/>
          <w:marBottom w:val="0"/>
          <w:divBdr>
            <w:top w:val="none" w:sz="0" w:space="0" w:color="auto"/>
            <w:left w:val="none" w:sz="0" w:space="0" w:color="auto"/>
            <w:bottom w:val="none" w:sz="0" w:space="0" w:color="auto"/>
            <w:right w:val="none" w:sz="0" w:space="0" w:color="auto"/>
          </w:divBdr>
        </w:div>
        <w:div w:id="650257235">
          <w:marLeft w:val="0"/>
          <w:marRight w:val="0"/>
          <w:marTop w:val="0"/>
          <w:marBottom w:val="0"/>
          <w:divBdr>
            <w:top w:val="none" w:sz="0" w:space="0" w:color="auto"/>
            <w:left w:val="none" w:sz="0" w:space="0" w:color="auto"/>
            <w:bottom w:val="none" w:sz="0" w:space="0" w:color="auto"/>
            <w:right w:val="none" w:sz="0" w:space="0" w:color="auto"/>
          </w:divBdr>
        </w:div>
        <w:div w:id="782573616">
          <w:marLeft w:val="0"/>
          <w:marRight w:val="0"/>
          <w:marTop w:val="0"/>
          <w:marBottom w:val="0"/>
          <w:divBdr>
            <w:top w:val="none" w:sz="0" w:space="0" w:color="auto"/>
            <w:left w:val="none" w:sz="0" w:space="0" w:color="auto"/>
            <w:bottom w:val="none" w:sz="0" w:space="0" w:color="auto"/>
            <w:right w:val="none" w:sz="0" w:space="0" w:color="auto"/>
          </w:divBdr>
        </w:div>
        <w:div w:id="1718965107">
          <w:marLeft w:val="0"/>
          <w:marRight w:val="0"/>
          <w:marTop w:val="0"/>
          <w:marBottom w:val="0"/>
          <w:divBdr>
            <w:top w:val="none" w:sz="0" w:space="0" w:color="auto"/>
            <w:left w:val="none" w:sz="0" w:space="0" w:color="auto"/>
            <w:bottom w:val="none" w:sz="0" w:space="0" w:color="auto"/>
            <w:right w:val="none" w:sz="0" w:space="0" w:color="auto"/>
          </w:divBdr>
        </w:div>
        <w:div w:id="2046441904">
          <w:marLeft w:val="0"/>
          <w:marRight w:val="0"/>
          <w:marTop w:val="0"/>
          <w:marBottom w:val="0"/>
          <w:divBdr>
            <w:top w:val="none" w:sz="0" w:space="0" w:color="auto"/>
            <w:left w:val="none" w:sz="0" w:space="0" w:color="auto"/>
            <w:bottom w:val="none" w:sz="0" w:space="0" w:color="auto"/>
            <w:right w:val="none" w:sz="0" w:space="0" w:color="auto"/>
          </w:divBdr>
        </w:div>
        <w:div w:id="665405941">
          <w:marLeft w:val="0"/>
          <w:marRight w:val="0"/>
          <w:marTop w:val="0"/>
          <w:marBottom w:val="0"/>
          <w:divBdr>
            <w:top w:val="none" w:sz="0" w:space="0" w:color="auto"/>
            <w:left w:val="none" w:sz="0" w:space="0" w:color="auto"/>
            <w:bottom w:val="none" w:sz="0" w:space="0" w:color="auto"/>
            <w:right w:val="none" w:sz="0" w:space="0" w:color="auto"/>
          </w:divBdr>
        </w:div>
        <w:div w:id="1783724404">
          <w:marLeft w:val="0"/>
          <w:marRight w:val="0"/>
          <w:marTop w:val="0"/>
          <w:marBottom w:val="0"/>
          <w:divBdr>
            <w:top w:val="none" w:sz="0" w:space="0" w:color="auto"/>
            <w:left w:val="none" w:sz="0" w:space="0" w:color="auto"/>
            <w:bottom w:val="none" w:sz="0" w:space="0" w:color="auto"/>
            <w:right w:val="none" w:sz="0" w:space="0" w:color="auto"/>
          </w:divBdr>
        </w:div>
      </w:divsChild>
    </w:div>
    <w:div w:id="2036155253">
      <w:bodyDiv w:val="1"/>
      <w:marLeft w:val="0"/>
      <w:marRight w:val="0"/>
      <w:marTop w:val="0"/>
      <w:marBottom w:val="0"/>
      <w:divBdr>
        <w:top w:val="none" w:sz="0" w:space="0" w:color="auto"/>
        <w:left w:val="none" w:sz="0" w:space="0" w:color="auto"/>
        <w:bottom w:val="none" w:sz="0" w:space="0" w:color="auto"/>
        <w:right w:val="none" w:sz="0" w:space="0" w:color="auto"/>
      </w:divBdr>
    </w:div>
    <w:div w:id="210044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1000</TotalTime>
  <Pages>29</Pages>
  <Words>8336</Words>
  <Characters>41099</Characters>
  <Application>Microsoft Office Word</Application>
  <DocSecurity>0</DocSecurity>
  <Lines>893</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Pearce (1801882)</dc:creator>
  <cp:keywords/>
  <dc:description/>
  <cp:lastModifiedBy>Stephanie Pearce (1801882)</cp:lastModifiedBy>
  <cp:revision>65</cp:revision>
  <dcterms:created xsi:type="dcterms:W3CDTF">2019-02-25T10:44:00Z</dcterms:created>
  <dcterms:modified xsi:type="dcterms:W3CDTF">2019-05-13T22:47:00Z</dcterms:modified>
</cp:coreProperties>
</file>