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4367EC" w14:textId="0FED2011"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Title:</w:t>
      </w:r>
      <w:r w:rsidRPr="00956EDD">
        <w:rPr>
          <w:rFonts w:ascii="Times New Roman" w:eastAsia="Times New Roman" w:hAnsi="Times New Roman" w:cs="Times New Roman"/>
          <w:kern w:val="0"/>
          <w14:ligatures w14:val="none"/>
        </w:rPr>
        <w:t xml:space="preserve"> Children’s Experiences of ADHD and Its Impact on Daily Life</w:t>
      </w:r>
    </w:p>
    <w:p w14:paraId="40F6BB00"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Aim:</w:t>
      </w:r>
      <w:r w:rsidRPr="00956EDD">
        <w:rPr>
          <w:rFonts w:ascii="Times New Roman" w:eastAsia="Times New Roman" w:hAnsi="Times New Roman" w:cs="Times New Roman"/>
          <w:kern w:val="0"/>
          <w14:ligatures w14:val="none"/>
        </w:rPr>
        <w:br/>
        <w:t>To explore how children with ADHD understand and experience the impact of ADHD in their everyday lives — socially, emotionally, and academically.</w:t>
      </w:r>
    </w:p>
    <w:p w14:paraId="5470C8FD"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Participants:</w:t>
      </w:r>
      <w:r w:rsidRPr="00956EDD">
        <w:rPr>
          <w:rFonts w:ascii="Times New Roman" w:eastAsia="Times New Roman" w:hAnsi="Times New Roman" w:cs="Times New Roman"/>
          <w:kern w:val="0"/>
          <w14:ligatures w14:val="none"/>
        </w:rPr>
        <w:br/>
        <w:t>Six children aged 9–13 with a formal ADHD diagnosis, interviewed individually using semi-structured questions.</w:t>
      </w:r>
    </w:p>
    <w:p w14:paraId="3D16C035" w14:textId="3F04810B"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Below are short </w:t>
      </w:r>
      <w:r w:rsidRPr="00956EDD">
        <w:rPr>
          <w:rFonts w:ascii="Times New Roman" w:eastAsia="Times New Roman" w:hAnsi="Times New Roman" w:cs="Times New Roman"/>
          <w:b/>
          <w:bCs/>
          <w:kern w:val="0"/>
          <w14:ligatures w14:val="none"/>
        </w:rPr>
        <w:t>extracts from interviews</w:t>
      </w:r>
      <w:r w:rsidRPr="00956EDD">
        <w:rPr>
          <w:rFonts w:ascii="Times New Roman" w:eastAsia="Times New Roman" w:hAnsi="Times New Roman" w:cs="Times New Roman"/>
          <w:kern w:val="0"/>
          <w14:ligatures w14:val="none"/>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31"/>
        <w:gridCol w:w="7595"/>
      </w:tblGrid>
      <w:tr w:rsidR="00956EDD" w:rsidRPr="00956EDD" w14:paraId="2FE1D58D" w14:textId="77777777" w:rsidTr="00956EDD">
        <w:trPr>
          <w:tblHeader/>
          <w:tblCellSpacing w:w="15" w:type="dxa"/>
        </w:trPr>
        <w:tc>
          <w:tcPr>
            <w:tcW w:w="0" w:type="auto"/>
            <w:vAlign w:val="center"/>
            <w:hideMark/>
          </w:tcPr>
          <w:p w14:paraId="2CD875F7"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Participant</w:t>
            </w:r>
          </w:p>
        </w:tc>
        <w:tc>
          <w:tcPr>
            <w:tcW w:w="0" w:type="auto"/>
            <w:vAlign w:val="center"/>
            <w:hideMark/>
          </w:tcPr>
          <w:p w14:paraId="07324DDD"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Extract</w:t>
            </w:r>
          </w:p>
        </w:tc>
      </w:tr>
      <w:tr w:rsidR="00956EDD" w:rsidRPr="00956EDD" w14:paraId="49A4A69B" w14:textId="77777777" w:rsidTr="00956EDD">
        <w:trPr>
          <w:tblCellSpacing w:w="15" w:type="dxa"/>
        </w:trPr>
        <w:tc>
          <w:tcPr>
            <w:tcW w:w="0" w:type="auto"/>
            <w:vAlign w:val="center"/>
            <w:hideMark/>
          </w:tcPr>
          <w:p w14:paraId="05CA59E5"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Tom (age 10)</w:t>
            </w:r>
          </w:p>
        </w:tc>
        <w:tc>
          <w:tcPr>
            <w:tcW w:w="0" w:type="auto"/>
            <w:vAlign w:val="center"/>
            <w:hideMark/>
          </w:tcPr>
          <w:p w14:paraId="3EE7473C"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“Sometimes my brain feels like a race car — I want to stop but it keeps going. Then I get in trouble because I shout out or move around too much.”</w:t>
            </w:r>
          </w:p>
        </w:tc>
      </w:tr>
      <w:tr w:rsidR="00956EDD" w:rsidRPr="00956EDD" w14:paraId="44995B88" w14:textId="77777777" w:rsidTr="00956EDD">
        <w:trPr>
          <w:tblCellSpacing w:w="15" w:type="dxa"/>
        </w:trPr>
        <w:tc>
          <w:tcPr>
            <w:tcW w:w="0" w:type="auto"/>
            <w:vAlign w:val="center"/>
            <w:hideMark/>
          </w:tcPr>
          <w:p w14:paraId="4C987208"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Ella (age 11)</w:t>
            </w:r>
          </w:p>
        </w:tc>
        <w:tc>
          <w:tcPr>
            <w:tcW w:w="0" w:type="auto"/>
            <w:vAlign w:val="center"/>
            <w:hideMark/>
          </w:tcPr>
          <w:p w14:paraId="0F5B8210"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“I try to listen in class but it’s like my thoughts jump all over. I miss stuff, then I feel stupid when everyone else already knows what to do.”</w:t>
            </w:r>
          </w:p>
        </w:tc>
      </w:tr>
      <w:tr w:rsidR="00956EDD" w:rsidRPr="00956EDD" w14:paraId="7F062259" w14:textId="77777777" w:rsidTr="00956EDD">
        <w:trPr>
          <w:tblCellSpacing w:w="15" w:type="dxa"/>
        </w:trPr>
        <w:tc>
          <w:tcPr>
            <w:tcW w:w="0" w:type="auto"/>
            <w:vAlign w:val="center"/>
            <w:hideMark/>
          </w:tcPr>
          <w:p w14:paraId="4A594154"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Jake (age 9)</w:t>
            </w:r>
          </w:p>
        </w:tc>
        <w:tc>
          <w:tcPr>
            <w:tcW w:w="0" w:type="auto"/>
            <w:vAlign w:val="center"/>
            <w:hideMark/>
          </w:tcPr>
          <w:p w14:paraId="5D2C13F2"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“People think I’m naughty, but I’m not trying to be. I just forget things, or I start talking before I think. Then teachers tell me off.”</w:t>
            </w:r>
          </w:p>
        </w:tc>
      </w:tr>
      <w:tr w:rsidR="00956EDD" w:rsidRPr="00956EDD" w14:paraId="12D7BB56" w14:textId="77777777" w:rsidTr="00956EDD">
        <w:trPr>
          <w:tblCellSpacing w:w="15" w:type="dxa"/>
        </w:trPr>
        <w:tc>
          <w:tcPr>
            <w:tcW w:w="0" w:type="auto"/>
            <w:vAlign w:val="center"/>
            <w:hideMark/>
          </w:tcPr>
          <w:p w14:paraId="29609EB4"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Sophie (age 12)</w:t>
            </w:r>
          </w:p>
        </w:tc>
        <w:tc>
          <w:tcPr>
            <w:tcW w:w="0" w:type="auto"/>
            <w:vAlign w:val="center"/>
            <w:hideMark/>
          </w:tcPr>
          <w:p w14:paraId="7AB5284B"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“My friends get annoyed when I interrupt. I don’t mean to — it just happens. Then I feel bad and want to hide.”</w:t>
            </w:r>
          </w:p>
        </w:tc>
      </w:tr>
      <w:tr w:rsidR="00956EDD" w:rsidRPr="00956EDD" w14:paraId="2B30A3A0" w14:textId="77777777" w:rsidTr="00956EDD">
        <w:trPr>
          <w:tblCellSpacing w:w="15" w:type="dxa"/>
        </w:trPr>
        <w:tc>
          <w:tcPr>
            <w:tcW w:w="0" w:type="auto"/>
            <w:vAlign w:val="center"/>
            <w:hideMark/>
          </w:tcPr>
          <w:p w14:paraId="793A8FE8"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Liam (age 13)</w:t>
            </w:r>
          </w:p>
        </w:tc>
        <w:tc>
          <w:tcPr>
            <w:tcW w:w="0" w:type="auto"/>
            <w:vAlign w:val="center"/>
            <w:hideMark/>
          </w:tcPr>
          <w:p w14:paraId="56AFA3E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“When I take my medicine, I can focus better, but it makes me feel weird and quiet — like I’m not me anymore.”</w:t>
            </w:r>
          </w:p>
        </w:tc>
      </w:tr>
      <w:tr w:rsidR="00956EDD" w:rsidRPr="00956EDD" w14:paraId="2AB90C08" w14:textId="77777777" w:rsidTr="00956EDD">
        <w:trPr>
          <w:tblCellSpacing w:w="15" w:type="dxa"/>
        </w:trPr>
        <w:tc>
          <w:tcPr>
            <w:tcW w:w="0" w:type="auto"/>
            <w:vAlign w:val="center"/>
            <w:hideMark/>
          </w:tcPr>
          <w:p w14:paraId="0401F384"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Maya (age 10)</w:t>
            </w:r>
          </w:p>
        </w:tc>
        <w:tc>
          <w:tcPr>
            <w:tcW w:w="0" w:type="auto"/>
            <w:vAlign w:val="center"/>
            <w:hideMark/>
          </w:tcPr>
          <w:p w14:paraId="59E7BFE1"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“I’m really good at art and ideas come fast. But teachers say I don’t finish my work. It’s hard to keep still long enough.”</w:t>
            </w:r>
          </w:p>
        </w:tc>
      </w:tr>
    </w:tbl>
    <w:p w14:paraId="180F5AF6" w14:textId="77777777" w:rsidR="00956EDD" w:rsidRPr="00956EDD" w:rsidRDefault="00845D9A" w:rsidP="00956EDD">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pict w14:anchorId="6FA2D042">
          <v:rect id="_x0000_i1025" style="width:0;height:1.5pt" o:hralign="center" o:hrstd="t" o:hr="t" fillcolor="#a0a0a0" stroked="f"/>
        </w:pict>
      </w:r>
    </w:p>
    <w:p w14:paraId="5257B141" w14:textId="6CEF17B6" w:rsid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Coding data</w:t>
      </w:r>
    </w:p>
    <w:p w14:paraId="3927B1F5" w14:textId="0B8D99F3"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Below are </w:t>
      </w:r>
      <w:r w:rsidRPr="00956EDD">
        <w:rPr>
          <w:rFonts w:ascii="Times New Roman" w:eastAsia="Times New Roman" w:hAnsi="Times New Roman" w:cs="Times New Roman"/>
          <w:b/>
          <w:bCs/>
          <w:kern w:val="0"/>
          <w14:ligatures w14:val="none"/>
        </w:rPr>
        <w:t>initial descriptive codes</w:t>
      </w:r>
      <w:r w:rsidRPr="00956EDD">
        <w:rPr>
          <w:rFonts w:ascii="Times New Roman" w:eastAsia="Times New Roman" w:hAnsi="Times New Roman" w:cs="Times New Roman"/>
          <w:kern w:val="0"/>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2"/>
        <w:gridCol w:w="7844"/>
      </w:tblGrid>
      <w:tr w:rsidR="00956EDD" w:rsidRPr="00956EDD" w14:paraId="1BDE1B0C" w14:textId="77777777" w:rsidTr="00956EDD">
        <w:trPr>
          <w:tblHeader/>
          <w:tblCellSpacing w:w="15" w:type="dxa"/>
        </w:trPr>
        <w:tc>
          <w:tcPr>
            <w:tcW w:w="0" w:type="auto"/>
            <w:vAlign w:val="center"/>
            <w:hideMark/>
          </w:tcPr>
          <w:p w14:paraId="42E2DA06" w14:textId="28DCCE74" w:rsidR="00956EDD" w:rsidRPr="00956EDD" w:rsidRDefault="00845D9A" w:rsidP="00956EDD">
            <w:pPr>
              <w:spacing w:after="0" w:line="240" w:lineRule="auto"/>
              <w:jc w:val="cente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Transcript</w:t>
            </w:r>
          </w:p>
        </w:tc>
        <w:tc>
          <w:tcPr>
            <w:tcW w:w="0" w:type="auto"/>
            <w:vAlign w:val="center"/>
            <w:hideMark/>
          </w:tcPr>
          <w:p w14:paraId="13D2DFBD"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Initial Codes</w:t>
            </w:r>
          </w:p>
        </w:tc>
      </w:tr>
      <w:tr w:rsidR="00956EDD" w:rsidRPr="00956EDD" w14:paraId="18BEA1BF" w14:textId="77777777" w:rsidTr="00956EDD">
        <w:trPr>
          <w:tblCellSpacing w:w="15" w:type="dxa"/>
        </w:trPr>
        <w:tc>
          <w:tcPr>
            <w:tcW w:w="0" w:type="auto"/>
            <w:vAlign w:val="center"/>
            <w:hideMark/>
          </w:tcPr>
          <w:p w14:paraId="32C0567B"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Tom</w:t>
            </w:r>
          </w:p>
        </w:tc>
        <w:tc>
          <w:tcPr>
            <w:tcW w:w="0" w:type="auto"/>
            <w:vAlign w:val="center"/>
            <w:hideMark/>
          </w:tcPr>
          <w:p w14:paraId="17C26C3A"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Feeling out of control; restless energy; punished for hyperactivity</w:t>
            </w:r>
          </w:p>
        </w:tc>
      </w:tr>
      <w:tr w:rsidR="00956EDD" w:rsidRPr="00956EDD" w14:paraId="577CC194" w14:textId="77777777" w:rsidTr="00956EDD">
        <w:trPr>
          <w:tblCellSpacing w:w="15" w:type="dxa"/>
        </w:trPr>
        <w:tc>
          <w:tcPr>
            <w:tcW w:w="0" w:type="auto"/>
            <w:vAlign w:val="center"/>
            <w:hideMark/>
          </w:tcPr>
          <w:p w14:paraId="644FEA76"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Ella</w:t>
            </w:r>
          </w:p>
        </w:tc>
        <w:tc>
          <w:tcPr>
            <w:tcW w:w="0" w:type="auto"/>
            <w:vAlign w:val="center"/>
            <w:hideMark/>
          </w:tcPr>
          <w:p w14:paraId="68E2950B"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Difficulty sustaining attention; self-blame; comparison to peers</w:t>
            </w:r>
          </w:p>
        </w:tc>
      </w:tr>
      <w:tr w:rsidR="00956EDD" w:rsidRPr="00956EDD" w14:paraId="22EA7864" w14:textId="77777777" w:rsidTr="00956EDD">
        <w:trPr>
          <w:tblCellSpacing w:w="15" w:type="dxa"/>
        </w:trPr>
        <w:tc>
          <w:tcPr>
            <w:tcW w:w="0" w:type="auto"/>
            <w:vAlign w:val="center"/>
            <w:hideMark/>
          </w:tcPr>
          <w:p w14:paraId="681B2AE6"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Jake</w:t>
            </w:r>
          </w:p>
        </w:tc>
        <w:tc>
          <w:tcPr>
            <w:tcW w:w="0" w:type="auto"/>
            <w:vAlign w:val="center"/>
            <w:hideMark/>
          </w:tcPr>
          <w:p w14:paraId="7549951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Misunderstood behaviour; frustration with others’ perceptions; impulsivity</w:t>
            </w:r>
          </w:p>
        </w:tc>
      </w:tr>
      <w:tr w:rsidR="00956EDD" w:rsidRPr="00956EDD" w14:paraId="198D0A89" w14:textId="77777777" w:rsidTr="00956EDD">
        <w:trPr>
          <w:tblCellSpacing w:w="15" w:type="dxa"/>
        </w:trPr>
        <w:tc>
          <w:tcPr>
            <w:tcW w:w="0" w:type="auto"/>
            <w:vAlign w:val="center"/>
            <w:hideMark/>
          </w:tcPr>
          <w:p w14:paraId="18195BB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Sophie</w:t>
            </w:r>
          </w:p>
        </w:tc>
        <w:tc>
          <w:tcPr>
            <w:tcW w:w="0" w:type="auto"/>
            <w:vAlign w:val="center"/>
            <w:hideMark/>
          </w:tcPr>
          <w:p w14:paraId="1FE1191C"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Social rejection; emotional guilt; awareness of impulsivity</w:t>
            </w:r>
          </w:p>
        </w:tc>
      </w:tr>
      <w:tr w:rsidR="00956EDD" w:rsidRPr="00956EDD" w14:paraId="13C43BD5" w14:textId="77777777" w:rsidTr="00956EDD">
        <w:trPr>
          <w:tblCellSpacing w:w="15" w:type="dxa"/>
        </w:trPr>
        <w:tc>
          <w:tcPr>
            <w:tcW w:w="0" w:type="auto"/>
            <w:vAlign w:val="center"/>
            <w:hideMark/>
          </w:tcPr>
          <w:p w14:paraId="52D9E88F"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Liam</w:t>
            </w:r>
          </w:p>
        </w:tc>
        <w:tc>
          <w:tcPr>
            <w:tcW w:w="0" w:type="auto"/>
            <w:vAlign w:val="center"/>
            <w:hideMark/>
          </w:tcPr>
          <w:p w14:paraId="0CBB9809"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Medication helps focus; altered sense of identity; emotional ambivalence</w:t>
            </w:r>
          </w:p>
        </w:tc>
      </w:tr>
      <w:tr w:rsidR="00956EDD" w:rsidRPr="00956EDD" w14:paraId="23AB8334" w14:textId="77777777" w:rsidTr="00956EDD">
        <w:trPr>
          <w:tblCellSpacing w:w="15" w:type="dxa"/>
        </w:trPr>
        <w:tc>
          <w:tcPr>
            <w:tcW w:w="0" w:type="auto"/>
            <w:vAlign w:val="center"/>
            <w:hideMark/>
          </w:tcPr>
          <w:p w14:paraId="6A381472"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Maya</w:t>
            </w:r>
          </w:p>
        </w:tc>
        <w:tc>
          <w:tcPr>
            <w:tcW w:w="0" w:type="auto"/>
            <w:vAlign w:val="center"/>
            <w:hideMark/>
          </w:tcPr>
          <w:p w14:paraId="047550DB"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Creative strengths; struggle with task completion; mismatch with teacher expectations</w:t>
            </w:r>
          </w:p>
        </w:tc>
      </w:tr>
    </w:tbl>
    <w:p w14:paraId="14CF9EF1" w14:textId="7C1144CF" w:rsidR="00956EDD" w:rsidRDefault="00956EDD" w:rsidP="00956EDD">
      <w:pPr>
        <w:spacing w:after="0" w:line="240" w:lineRule="auto"/>
        <w:rPr>
          <w:rFonts w:ascii="Times New Roman" w:eastAsia="Times New Roman" w:hAnsi="Times New Roman" w:cs="Times New Roman"/>
          <w:kern w:val="0"/>
          <w14:ligatures w14:val="none"/>
        </w:rPr>
      </w:pPr>
    </w:p>
    <w:p w14:paraId="3AF577FD" w14:textId="77777777" w:rsidR="00956EDD" w:rsidRDefault="00956EDD" w:rsidP="00956EDD">
      <w:pPr>
        <w:spacing w:after="0" w:line="240" w:lineRule="auto"/>
        <w:rPr>
          <w:rFonts w:ascii="Times New Roman" w:eastAsia="Times New Roman" w:hAnsi="Times New Roman" w:cs="Times New Roman"/>
          <w:b/>
          <w:bCs/>
          <w:kern w:val="0"/>
          <w14:ligatures w14:val="none"/>
        </w:rPr>
      </w:pPr>
    </w:p>
    <w:p w14:paraId="68CE0866" w14:textId="13DDB1AA" w:rsidR="00956EDD" w:rsidRPr="00956EDD" w:rsidRDefault="00956EDD" w:rsidP="00956EDD">
      <w:pPr>
        <w:spacing w:after="0" w:line="240"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Generating themes</w:t>
      </w:r>
    </w:p>
    <w:p w14:paraId="5DD4C3F6" w14:textId="7A331593" w:rsidR="00956EDD" w:rsidRPr="00956EDD" w:rsidRDefault="00956EDD" w:rsidP="00956EDD">
      <w:pPr>
        <w:spacing w:after="0" w:line="240" w:lineRule="auto"/>
        <w:rPr>
          <w:rFonts w:ascii="Times New Roman" w:eastAsia="Times New Roman" w:hAnsi="Times New Roman" w:cs="Times New Roman"/>
          <w:kern w:val="0"/>
          <w14:ligatures w14:val="none"/>
        </w:rPr>
      </w:pPr>
    </w:p>
    <w:p w14:paraId="466E9C84"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xml:space="preserve">After collating and grouping codes with shared meanings, the following </w:t>
      </w:r>
      <w:r w:rsidRPr="00956EDD">
        <w:rPr>
          <w:rFonts w:ascii="Times New Roman" w:eastAsia="Times New Roman" w:hAnsi="Times New Roman" w:cs="Times New Roman"/>
          <w:b/>
          <w:bCs/>
          <w:kern w:val="0"/>
          <w14:ligatures w14:val="none"/>
        </w:rPr>
        <w:t>themes</w:t>
      </w:r>
      <w:r w:rsidRPr="00956EDD">
        <w:rPr>
          <w:rFonts w:ascii="Times New Roman" w:eastAsia="Times New Roman" w:hAnsi="Times New Roman" w:cs="Times New Roman"/>
          <w:kern w:val="0"/>
          <w14:ligatures w14:val="none"/>
        </w:rPr>
        <w:t xml:space="preserve"> and </w:t>
      </w:r>
      <w:r w:rsidRPr="00956EDD">
        <w:rPr>
          <w:rFonts w:ascii="Times New Roman" w:eastAsia="Times New Roman" w:hAnsi="Times New Roman" w:cs="Times New Roman"/>
          <w:b/>
          <w:bCs/>
          <w:kern w:val="0"/>
          <w14:ligatures w14:val="none"/>
        </w:rPr>
        <w:t>sub-themes</w:t>
      </w:r>
      <w:r w:rsidRPr="00956EDD">
        <w:rPr>
          <w:rFonts w:ascii="Times New Roman" w:eastAsia="Times New Roman" w:hAnsi="Times New Roman" w:cs="Times New Roman"/>
          <w:kern w:val="0"/>
          <w14:ligatures w14:val="none"/>
        </w:rPr>
        <w:t xml:space="preserve"> emerged: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77"/>
        <w:gridCol w:w="2664"/>
        <w:gridCol w:w="3585"/>
      </w:tblGrid>
      <w:tr w:rsidR="00956EDD" w:rsidRPr="00956EDD" w14:paraId="66EE6A72" w14:textId="77777777" w:rsidTr="00956EDD">
        <w:trPr>
          <w:tblHeader/>
          <w:tblCellSpacing w:w="15" w:type="dxa"/>
        </w:trPr>
        <w:tc>
          <w:tcPr>
            <w:tcW w:w="0" w:type="auto"/>
            <w:vAlign w:val="center"/>
            <w:hideMark/>
          </w:tcPr>
          <w:p w14:paraId="1C77603A"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lastRenderedPageBreak/>
              <w:t>Themes</w:t>
            </w:r>
          </w:p>
        </w:tc>
        <w:tc>
          <w:tcPr>
            <w:tcW w:w="0" w:type="auto"/>
            <w:vAlign w:val="center"/>
            <w:hideMark/>
          </w:tcPr>
          <w:p w14:paraId="2AB3569B"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Sub-themes</w:t>
            </w:r>
          </w:p>
        </w:tc>
        <w:tc>
          <w:tcPr>
            <w:tcW w:w="0" w:type="auto"/>
            <w:vAlign w:val="center"/>
            <w:hideMark/>
          </w:tcPr>
          <w:p w14:paraId="3D0E415D" w14:textId="77777777" w:rsidR="00956EDD" w:rsidRPr="00956EDD" w:rsidRDefault="00956EDD" w:rsidP="00956EDD">
            <w:pPr>
              <w:spacing w:after="0" w:line="240" w:lineRule="auto"/>
              <w:jc w:val="center"/>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Example Codes Feeding In</w:t>
            </w:r>
          </w:p>
        </w:tc>
      </w:tr>
      <w:tr w:rsidR="00956EDD" w:rsidRPr="00956EDD" w14:paraId="0A4B5F25" w14:textId="77777777" w:rsidTr="00956EDD">
        <w:trPr>
          <w:tblCellSpacing w:w="15" w:type="dxa"/>
        </w:trPr>
        <w:tc>
          <w:tcPr>
            <w:tcW w:w="0" w:type="auto"/>
            <w:vAlign w:val="center"/>
            <w:hideMark/>
          </w:tcPr>
          <w:p w14:paraId="63767333"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1. A Racing Mind and a Body That Won’t Stop</w:t>
            </w:r>
          </w:p>
        </w:tc>
        <w:tc>
          <w:tcPr>
            <w:tcW w:w="0" w:type="auto"/>
            <w:vAlign w:val="center"/>
            <w:hideMark/>
          </w:tcPr>
          <w:p w14:paraId="522E58EC" w14:textId="70FA18C3"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Feeling “out of control”</w:t>
            </w:r>
            <w:r w:rsidRPr="00956EDD">
              <w:rPr>
                <w:rFonts w:ascii="Times New Roman" w:eastAsia="Times New Roman" w:hAnsi="Times New Roman" w:cs="Times New Roman"/>
                <w:kern w:val="0"/>
                <w14:ligatures w14:val="none"/>
              </w:rPr>
              <w:br/>
              <w:t>- Physical restlessness</w:t>
            </w:r>
            <w:r w:rsidRPr="00956EDD">
              <w:rPr>
                <w:rFonts w:ascii="Times New Roman" w:eastAsia="Times New Roman" w:hAnsi="Times New Roman" w:cs="Times New Roman"/>
                <w:kern w:val="0"/>
                <w14:ligatures w14:val="none"/>
              </w:rPr>
              <w:br/>
            </w:r>
          </w:p>
        </w:tc>
        <w:tc>
          <w:tcPr>
            <w:tcW w:w="0" w:type="auto"/>
            <w:vAlign w:val="center"/>
            <w:hideMark/>
          </w:tcPr>
          <w:p w14:paraId="57163711"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Restless energy, punished for hyperactivity, difficulty sustaining attention</w:t>
            </w:r>
          </w:p>
        </w:tc>
      </w:tr>
      <w:tr w:rsidR="00956EDD" w:rsidRPr="00956EDD" w14:paraId="38B216BD" w14:textId="77777777" w:rsidTr="00956EDD">
        <w:trPr>
          <w:tblCellSpacing w:w="15" w:type="dxa"/>
        </w:trPr>
        <w:tc>
          <w:tcPr>
            <w:tcW w:w="0" w:type="auto"/>
            <w:vAlign w:val="center"/>
            <w:hideMark/>
          </w:tcPr>
          <w:p w14:paraId="088DCB5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2. Struggling to Be Understood</w:t>
            </w:r>
          </w:p>
        </w:tc>
        <w:tc>
          <w:tcPr>
            <w:tcW w:w="0" w:type="auto"/>
            <w:vAlign w:val="center"/>
            <w:hideMark/>
          </w:tcPr>
          <w:p w14:paraId="42BF55BF"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Being seen as “naughty”</w:t>
            </w:r>
            <w:r w:rsidRPr="00956EDD">
              <w:rPr>
                <w:rFonts w:ascii="Times New Roman" w:eastAsia="Times New Roman" w:hAnsi="Times New Roman" w:cs="Times New Roman"/>
                <w:kern w:val="0"/>
                <w14:ligatures w14:val="none"/>
              </w:rPr>
              <w:br/>
              <w:t>- Teachers’ and peers’ misunderstandings</w:t>
            </w:r>
            <w:r w:rsidRPr="00956EDD">
              <w:rPr>
                <w:rFonts w:ascii="Times New Roman" w:eastAsia="Times New Roman" w:hAnsi="Times New Roman" w:cs="Times New Roman"/>
                <w:kern w:val="0"/>
                <w14:ligatures w14:val="none"/>
              </w:rPr>
              <w:br/>
              <w:t>- Emotional frustration</w:t>
            </w:r>
          </w:p>
        </w:tc>
        <w:tc>
          <w:tcPr>
            <w:tcW w:w="0" w:type="auto"/>
            <w:vAlign w:val="center"/>
            <w:hideMark/>
          </w:tcPr>
          <w:p w14:paraId="41496B9C"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Misunderstood behaviour, self-blame, frustration with others’ perceptions</w:t>
            </w:r>
          </w:p>
        </w:tc>
      </w:tr>
      <w:tr w:rsidR="00956EDD" w:rsidRPr="00956EDD" w14:paraId="569FB711" w14:textId="77777777" w:rsidTr="00956EDD">
        <w:trPr>
          <w:tblCellSpacing w:w="15" w:type="dxa"/>
        </w:trPr>
        <w:tc>
          <w:tcPr>
            <w:tcW w:w="0" w:type="auto"/>
            <w:vAlign w:val="center"/>
            <w:hideMark/>
          </w:tcPr>
          <w:p w14:paraId="231F2D0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3. Emotional Consequences and Self-Perception</w:t>
            </w:r>
          </w:p>
        </w:tc>
        <w:tc>
          <w:tcPr>
            <w:tcW w:w="0" w:type="auto"/>
            <w:vAlign w:val="center"/>
            <w:hideMark/>
          </w:tcPr>
          <w:p w14:paraId="7E0FFDC5" w14:textId="4992B5CA"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Guilt and shame</w:t>
            </w:r>
            <w:r w:rsidRPr="00956EDD">
              <w:rPr>
                <w:rFonts w:ascii="Times New Roman" w:eastAsia="Times New Roman" w:hAnsi="Times New Roman" w:cs="Times New Roman"/>
                <w:kern w:val="0"/>
                <w14:ligatures w14:val="none"/>
              </w:rPr>
              <w:br/>
              <w:t>- Feeling “different” or “stupid”</w:t>
            </w:r>
            <w:r w:rsidRPr="00956EDD">
              <w:rPr>
                <w:rFonts w:ascii="Times New Roman" w:eastAsia="Times New Roman" w:hAnsi="Times New Roman" w:cs="Times New Roman"/>
                <w:kern w:val="0"/>
                <w14:ligatures w14:val="none"/>
              </w:rPr>
              <w:br/>
            </w:r>
          </w:p>
        </w:tc>
        <w:tc>
          <w:tcPr>
            <w:tcW w:w="0" w:type="auto"/>
            <w:vAlign w:val="center"/>
            <w:hideMark/>
          </w:tcPr>
          <w:p w14:paraId="46877BA8"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Self-blame, emotional guilt, altered sense of identity</w:t>
            </w:r>
          </w:p>
        </w:tc>
      </w:tr>
      <w:tr w:rsidR="00956EDD" w:rsidRPr="00956EDD" w14:paraId="1851F8AA" w14:textId="77777777" w:rsidTr="00956EDD">
        <w:trPr>
          <w:tblCellSpacing w:w="15" w:type="dxa"/>
        </w:trPr>
        <w:tc>
          <w:tcPr>
            <w:tcW w:w="0" w:type="auto"/>
            <w:vAlign w:val="center"/>
            <w:hideMark/>
          </w:tcPr>
          <w:p w14:paraId="483EFB9D"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b/>
                <w:bCs/>
                <w:kern w:val="0"/>
                <w14:ligatures w14:val="none"/>
              </w:rPr>
              <w:t>4. Hidden Strengths and Creativity</w:t>
            </w:r>
          </w:p>
        </w:tc>
        <w:tc>
          <w:tcPr>
            <w:tcW w:w="0" w:type="auto"/>
            <w:vAlign w:val="center"/>
            <w:hideMark/>
          </w:tcPr>
          <w:p w14:paraId="33479A37" w14:textId="7968C396"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 Fast-thinking creativity</w:t>
            </w:r>
            <w:r w:rsidRPr="00956EDD">
              <w:rPr>
                <w:rFonts w:ascii="Times New Roman" w:eastAsia="Times New Roman" w:hAnsi="Times New Roman" w:cs="Times New Roman"/>
                <w:kern w:val="0"/>
                <w14:ligatures w14:val="none"/>
              </w:rPr>
              <w:br/>
              <w:t>- Strengths unrecognised by school</w:t>
            </w:r>
            <w:r w:rsidRPr="00956EDD">
              <w:rPr>
                <w:rFonts w:ascii="Times New Roman" w:eastAsia="Times New Roman" w:hAnsi="Times New Roman" w:cs="Times New Roman"/>
                <w:kern w:val="0"/>
                <w14:ligatures w14:val="none"/>
              </w:rPr>
              <w:br/>
            </w:r>
          </w:p>
        </w:tc>
        <w:tc>
          <w:tcPr>
            <w:tcW w:w="0" w:type="auto"/>
            <w:vAlign w:val="center"/>
            <w:hideMark/>
          </w:tcPr>
          <w:p w14:paraId="5CF40433" w14:textId="77777777" w:rsidR="00956EDD" w:rsidRPr="00956EDD" w:rsidRDefault="00956EDD" w:rsidP="00956EDD">
            <w:pPr>
              <w:spacing w:after="0"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Creative strengths, mismatch with teacher expectations</w:t>
            </w:r>
          </w:p>
        </w:tc>
      </w:tr>
    </w:tbl>
    <w:p w14:paraId="4757FD7E" w14:textId="10E6E85D" w:rsidR="00956EDD" w:rsidRDefault="00956EDD" w:rsidP="00956EDD">
      <w:pPr>
        <w:spacing w:after="0" w:line="240" w:lineRule="auto"/>
        <w:rPr>
          <w:rFonts w:ascii="Times New Roman" w:eastAsia="Times New Roman" w:hAnsi="Times New Roman" w:cs="Times New Roman"/>
          <w:kern w:val="0"/>
          <w14:ligatures w14:val="none"/>
        </w:rPr>
      </w:pPr>
    </w:p>
    <w:p w14:paraId="0E6189EA" w14:textId="77777777" w:rsidR="00956EDD" w:rsidRDefault="00956EDD" w:rsidP="00956EDD">
      <w:pPr>
        <w:spacing w:after="0" w:line="240" w:lineRule="auto"/>
        <w:rPr>
          <w:rFonts w:ascii="Times New Roman" w:eastAsia="Times New Roman" w:hAnsi="Times New Roman" w:cs="Times New Roman"/>
          <w:kern w:val="0"/>
          <w14:ligatures w14:val="none"/>
        </w:rPr>
      </w:pPr>
    </w:p>
    <w:p w14:paraId="15A4B879" w14:textId="3D650834" w:rsidR="00956EDD" w:rsidRPr="00956EDD" w:rsidRDefault="00956EDD" w:rsidP="00956EDD">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Results</w:t>
      </w:r>
      <w:r w:rsidRPr="00956EDD">
        <w:rPr>
          <w:rFonts w:ascii="Times New Roman" w:eastAsia="Times New Roman" w:hAnsi="Times New Roman" w:cs="Times New Roman"/>
          <w:kern w:val="0"/>
          <w14:ligatures w14:val="none"/>
        </w:rPr>
        <w:br/>
        <w:t xml:space="preserve">This section integrates </w:t>
      </w:r>
      <w:r w:rsidRPr="00956EDD">
        <w:rPr>
          <w:rFonts w:ascii="Times New Roman" w:eastAsia="Times New Roman" w:hAnsi="Times New Roman" w:cs="Times New Roman"/>
          <w:b/>
          <w:bCs/>
          <w:kern w:val="0"/>
          <w14:ligatures w14:val="none"/>
        </w:rPr>
        <w:t>themes, narrative, and participant quotes</w:t>
      </w:r>
      <w:r w:rsidRPr="00956EDD">
        <w:rPr>
          <w:rFonts w:ascii="Times New Roman" w:eastAsia="Times New Roman" w:hAnsi="Times New Roman" w:cs="Times New Roman"/>
          <w:kern w:val="0"/>
          <w14:ligatures w14:val="none"/>
        </w:rPr>
        <w:t>, showing the interpretative work of Thematic Analysis.</w:t>
      </w:r>
    </w:p>
    <w:p w14:paraId="6B45AA6F" w14:textId="67F88AA1" w:rsidR="00956EDD" w:rsidRPr="00956EDD" w:rsidRDefault="00956EDD" w:rsidP="00956EDD">
      <w:pPr>
        <w:spacing w:after="0" w:line="240" w:lineRule="auto"/>
        <w:rPr>
          <w:rFonts w:ascii="Times New Roman" w:eastAsia="Times New Roman" w:hAnsi="Times New Roman" w:cs="Times New Roman"/>
          <w:kern w:val="0"/>
          <w14:ligatures w14:val="none"/>
        </w:rPr>
      </w:pPr>
    </w:p>
    <w:p w14:paraId="5665208C"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Analysis of the interviews identified four overarching themes that capture how children experience the impact of ADHD in their daily lives:</w:t>
      </w:r>
      <w:r w:rsidRPr="00956EDD">
        <w:rPr>
          <w:rFonts w:ascii="Times New Roman" w:eastAsia="Times New Roman" w:hAnsi="Times New Roman" w:cs="Times New Roman"/>
          <w:kern w:val="0"/>
          <w14:ligatures w14:val="none"/>
        </w:rPr>
        <w:br/>
        <w:t xml:space="preserve">(1) </w:t>
      </w:r>
      <w:r w:rsidRPr="00956EDD">
        <w:rPr>
          <w:rFonts w:ascii="Times New Roman" w:eastAsia="Times New Roman" w:hAnsi="Times New Roman" w:cs="Times New Roman"/>
          <w:i/>
          <w:iCs/>
          <w:kern w:val="0"/>
          <w14:ligatures w14:val="none"/>
        </w:rPr>
        <w:t>A Racing Mind and a Body That Won’t Stop</w:t>
      </w:r>
      <w:r w:rsidRPr="00956EDD">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br/>
        <w:t xml:space="preserve">(2) </w:t>
      </w:r>
      <w:r w:rsidRPr="00956EDD">
        <w:rPr>
          <w:rFonts w:ascii="Times New Roman" w:eastAsia="Times New Roman" w:hAnsi="Times New Roman" w:cs="Times New Roman"/>
          <w:i/>
          <w:iCs/>
          <w:kern w:val="0"/>
          <w14:ligatures w14:val="none"/>
        </w:rPr>
        <w:t>Struggling to Be Understood</w:t>
      </w:r>
      <w:r w:rsidRPr="00956EDD">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br/>
        <w:t xml:space="preserve">(3) </w:t>
      </w:r>
      <w:r w:rsidRPr="00956EDD">
        <w:rPr>
          <w:rFonts w:ascii="Times New Roman" w:eastAsia="Times New Roman" w:hAnsi="Times New Roman" w:cs="Times New Roman"/>
          <w:i/>
          <w:iCs/>
          <w:kern w:val="0"/>
          <w14:ligatures w14:val="none"/>
        </w:rPr>
        <w:t>Emotional Consequences and Self-Perception</w:t>
      </w:r>
      <w:r w:rsidRPr="00956EDD">
        <w:rPr>
          <w:rFonts w:ascii="Times New Roman" w:eastAsia="Times New Roman" w:hAnsi="Times New Roman" w:cs="Times New Roman"/>
          <w:kern w:val="0"/>
          <w14:ligatures w14:val="none"/>
        </w:rPr>
        <w:t>, and</w:t>
      </w:r>
      <w:r w:rsidRPr="00956EDD">
        <w:rPr>
          <w:rFonts w:ascii="Times New Roman" w:eastAsia="Times New Roman" w:hAnsi="Times New Roman" w:cs="Times New Roman"/>
          <w:kern w:val="0"/>
          <w14:ligatures w14:val="none"/>
        </w:rPr>
        <w:br/>
        <w:t xml:space="preserve">(4) </w:t>
      </w:r>
      <w:r w:rsidRPr="00956EDD">
        <w:rPr>
          <w:rFonts w:ascii="Times New Roman" w:eastAsia="Times New Roman" w:hAnsi="Times New Roman" w:cs="Times New Roman"/>
          <w:i/>
          <w:iCs/>
          <w:kern w:val="0"/>
          <w14:ligatures w14:val="none"/>
        </w:rPr>
        <w:t>Hidden Strengths and Creativity</w:t>
      </w:r>
      <w:r w:rsidRPr="00956EDD">
        <w:rPr>
          <w:rFonts w:ascii="Times New Roman" w:eastAsia="Times New Roman" w:hAnsi="Times New Roman" w:cs="Times New Roman"/>
          <w:kern w:val="0"/>
          <w14:ligatures w14:val="none"/>
        </w:rPr>
        <w:t>.</w:t>
      </w:r>
    </w:p>
    <w:p w14:paraId="4626E209" w14:textId="77777777" w:rsid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Together, these themes reveal the tension between feeling “different” and wanting to fit in, as well as the need for understanding and recognition of children’s strengths.</w:t>
      </w:r>
    </w:p>
    <w:p w14:paraId="026459FB"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Theme 1: A Racing Mind and a Body That Won’t Stop</w:t>
      </w:r>
    </w:p>
    <w:p w14:paraId="2339DC1C" w14:textId="74C69C3A"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Children frequently described their ADHD as an uncontrollable energy that affected both body and mind. Many used vivid metaphors to convey this sense of inner restlessness.</w:t>
      </w:r>
    </w:p>
    <w:p w14:paraId="7DBDF59C" w14:textId="6EBA61D4"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“Sometimes my brain feels like a race car</w:t>
      </w:r>
      <w:r>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t xml:space="preserve"> I want to stop but it keeps going,” (Tom, age 10).</w:t>
      </w:r>
    </w:p>
    <w:p w14:paraId="7B8460E6"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For several, this uncontrollable energy led to frustration and punishment in structured settings like school. Movement and impulsivity were described as automatic, not deliberate, suggesting an embodied experience of ADHD that children struggled to regulate. As Ella explained:</w:t>
      </w:r>
    </w:p>
    <w:p w14:paraId="208641E1" w14:textId="77777777"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“I try to listen in class but it’s like my thoughts jump all over. I miss stuff, then I feel stupid.”</w:t>
      </w:r>
    </w:p>
    <w:p w14:paraId="599A24FC"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This theme highlights the mismatch between children’s internal experience and external behavioural expectations.</w:t>
      </w:r>
    </w:p>
    <w:p w14:paraId="0989C5FF" w14:textId="5EDC9DDE" w:rsidR="00956EDD" w:rsidRPr="00956EDD" w:rsidRDefault="00956EDD" w:rsidP="00956EDD">
      <w:pPr>
        <w:spacing w:after="0" w:line="240" w:lineRule="auto"/>
        <w:rPr>
          <w:rFonts w:ascii="Times New Roman" w:eastAsia="Times New Roman" w:hAnsi="Times New Roman" w:cs="Times New Roman"/>
          <w:kern w:val="0"/>
          <w14:ligatures w14:val="none"/>
        </w:rPr>
      </w:pPr>
    </w:p>
    <w:p w14:paraId="7E289423"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lastRenderedPageBreak/>
        <w:t>Theme 2: Struggling to Be Understood</w:t>
      </w:r>
    </w:p>
    <w:p w14:paraId="3867AA8A" w14:textId="13033C2F"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A strong sense of misunderstanding ran across the accounts. Children often felt that teachers and peers interpreted their behaviour as “naughty” rather than symptomatic of ADHD.</w:t>
      </w:r>
    </w:p>
    <w:p w14:paraId="7C06324B" w14:textId="77777777"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“People think I’m naughty, but I’m not trying to be. I just forget things, or I start talking before I think,” (Jake, age 9).</w:t>
      </w:r>
    </w:p>
    <w:p w14:paraId="14C45000"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This lack of understanding from adults and classmates appeared to reinforce frustration and low self-esteem. Sophie described feeling socially excluded:</w:t>
      </w:r>
    </w:p>
    <w:p w14:paraId="4A3DC114" w14:textId="608FF28A"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“My friends get annoyed when I interrupt. I don’t mean to</w:t>
      </w:r>
      <w:r>
        <w:rPr>
          <w:rFonts w:ascii="Times New Roman" w:eastAsia="Times New Roman" w:hAnsi="Times New Roman" w:cs="Times New Roman"/>
          <w:kern w:val="0"/>
          <w14:ligatures w14:val="none"/>
        </w:rPr>
        <w:t xml:space="preserve">, </w:t>
      </w:r>
      <w:r w:rsidRPr="00956EDD">
        <w:rPr>
          <w:rFonts w:ascii="Times New Roman" w:eastAsia="Times New Roman" w:hAnsi="Times New Roman" w:cs="Times New Roman"/>
          <w:kern w:val="0"/>
          <w14:ligatures w14:val="none"/>
        </w:rPr>
        <w:t>it just happens. Then I feel bad and want to hide.”</w:t>
      </w:r>
    </w:p>
    <w:p w14:paraId="761D567E" w14:textId="2A5135B9"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Children wanted empathy rather than discipline</w:t>
      </w:r>
      <w:r>
        <w:rPr>
          <w:rFonts w:ascii="Times New Roman" w:eastAsia="Times New Roman" w:hAnsi="Times New Roman" w:cs="Times New Roman"/>
          <w:kern w:val="0"/>
          <w14:ligatures w14:val="none"/>
        </w:rPr>
        <w:t>,</w:t>
      </w:r>
      <w:r w:rsidRPr="00956EDD">
        <w:rPr>
          <w:rFonts w:ascii="Times New Roman" w:eastAsia="Times New Roman" w:hAnsi="Times New Roman" w:cs="Times New Roman"/>
          <w:kern w:val="0"/>
          <w14:ligatures w14:val="none"/>
        </w:rPr>
        <w:t xml:space="preserve"> to be recognised as trying their best rather than failing to conform.</w:t>
      </w:r>
    </w:p>
    <w:p w14:paraId="27BAF830" w14:textId="4AD00B60" w:rsidR="00956EDD" w:rsidRPr="00956EDD"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T</w:t>
      </w:r>
      <w:r w:rsidRPr="00956EDD">
        <w:rPr>
          <w:rFonts w:ascii="Times New Roman" w:eastAsia="Times New Roman" w:hAnsi="Times New Roman" w:cs="Times New Roman"/>
          <w:b/>
          <w:bCs/>
          <w:kern w:val="0"/>
          <w14:ligatures w14:val="none"/>
        </w:rPr>
        <w:t>heme 3: Emotional Consequences and Self-Perception</w:t>
      </w:r>
    </w:p>
    <w:p w14:paraId="5E8C0F7D" w14:textId="21A73C24"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Feelings of guilt, shame, and difference were common. Several participants internalised negative messages about their behaviour, leading to lowered self-worth.</w:t>
      </w:r>
    </w:p>
    <w:p w14:paraId="3E3B2805" w14:textId="77777777"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“I feel stupid when everyone else already knows what to do,” (Ella, age 11).</w:t>
      </w:r>
    </w:p>
    <w:p w14:paraId="7E7B1A16"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Liam also described a complex emotional relationship with his medication, reflecting a struggle between control and authenticity:</w:t>
      </w:r>
    </w:p>
    <w:p w14:paraId="53A4A8C4" w14:textId="77777777"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“When I take my medicine, I can focus better, but it makes me feel weird and quiet — like I’m not me anymore.”</w:t>
      </w:r>
    </w:p>
    <w:p w14:paraId="6EEB3AE5"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This theme illustrates how attempts to manage ADHD can influence children’s sense of identity, producing ambivalence about who they are “with” and “without” ADHD.</w:t>
      </w:r>
    </w:p>
    <w:p w14:paraId="513F5F46" w14:textId="0886B781" w:rsidR="00956EDD" w:rsidRPr="00956EDD" w:rsidRDefault="00956EDD" w:rsidP="00956EDD">
      <w:pPr>
        <w:spacing w:after="0" w:line="240" w:lineRule="auto"/>
        <w:rPr>
          <w:rFonts w:ascii="Times New Roman" w:eastAsia="Times New Roman" w:hAnsi="Times New Roman" w:cs="Times New Roman"/>
          <w:kern w:val="0"/>
          <w14:ligatures w14:val="none"/>
        </w:rPr>
      </w:pPr>
    </w:p>
    <w:p w14:paraId="7A5CA9EF"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Theme 4: Hidden Strengths and Creativity</w:t>
      </w:r>
    </w:p>
    <w:p w14:paraId="5D356830" w14:textId="24CA2791"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Despite difficulties, several children expressed pride in their creative abilities and “fast-thinking” ideas. These strengths were often overshadowed by school expectations focused on compliance and task completion.</w:t>
      </w:r>
    </w:p>
    <w:p w14:paraId="64EAD96B" w14:textId="77777777" w:rsidR="00956EDD" w:rsidRPr="00956EDD" w:rsidRDefault="00956EDD" w:rsidP="00956EDD">
      <w:pPr>
        <w:spacing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“I’m really good at art and ideas come fast. But teachers say I don’t finish my work,” (Maya, age 10).</w:t>
      </w:r>
    </w:p>
    <w:p w14:paraId="20A3D1DD"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t>This theme underscores the importance of recognising neurodivergent strengths within educational contexts, rather than solely focusing on deficits.</w:t>
      </w:r>
    </w:p>
    <w:p w14:paraId="3FCDCDCE" w14:textId="77777777" w:rsidR="00956EDD" w:rsidRPr="00956EDD" w:rsidRDefault="00956EDD" w:rsidP="00956EDD">
      <w:pPr>
        <w:spacing w:before="100" w:beforeAutospacing="1" w:after="100" w:afterAutospacing="1" w:line="240" w:lineRule="auto"/>
        <w:rPr>
          <w:rFonts w:ascii="Times New Roman" w:eastAsia="Times New Roman" w:hAnsi="Times New Roman" w:cs="Times New Roman"/>
          <w:b/>
          <w:bCs/>
          <w:kern w:val="0"/>
          <w14:ligatures w14:val="none"/>
        </w:rPr>
      </w:pPr>
      <w:r w:rsidRPr="00956EDD">
        <w:rPr>
          <w:rFonts w:ascii="Times New Roman" w:eastAsia="Times New Roman" w:hAnsi="Times New Roman" w:cs="Times New Roman"/>
          <w:b/>
          <w:bCs/>
          <w:kern w:val="0"/>
          <w14:ligatures w14:val="none"/>
        </w:rPr>
        <w:t>Summary</w:t>
      </w:r>
    </w:p>
    <w:p w14:paraId="52F158EB" w14:textId="7FA3890E" w:rsidR="00956EDD" w:rsidRPr="00956EDD" w:rsidRDefault="00956EDD" w:rsidP="00956EDD">
      <w:pPr>
        <w:spacing w:before="100" w:beforeAutospacing="1" w:after="100" w:afterAutospacing="1" w:line="240" w:lineRule="auto"/>
        <w:rPr>
          <w:rFonts w:ascii="Times New Roman" w:eastAsia="Times New Roman" w:hAnsi="Times New Roman" w:cs="Times New Roman"/>
          <w:kern w:val="0"/>
          <w14:ligatures w14:val="none"/>
        </w:rPr>
      </w:pPr>
      <w:r w:rsidRPr="00956EDD">
        <w:rPr>
          <w:rFonts w:ascii="Times New Roman" w:eastAsia="Times New Roman" w:hAnsi="Times New Roman" w:cs="Times New Roman"/>
          <w:kern w:val="0"/>
          <w14:ligatures w14:val="none"/>
        </w:rPr>
        <w:lastRenderedPageBreak/>
        <w:t>Across the interviews, ADHD was described as both disruptive and defining. Children struggled with control and misunderstanding but also expressed creativity, energy, and imagination. The findings suggest that interventions and educational practices should focus not only on behaviour management but also on fostering self-understanding, emotional support, and recognition of strengths.</w:t>
      </w:r>
    </w:p>
    <w:p w14:paraId="6610C9C5" w14:textId="77777777" w:rsidR="00956EDD" w:rsidRPr="00956EDD" w:rsidRDefault="00956EDD"/>
    <w:sectPr w:rsidR="00956EDD" w:rsidRPr="00956E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97C91" w14:textId="77777777" w:rsidR="00845D9A" w:rsidRDefault="00845D9A" w:rsidP="00845D9A">
      <w:pPr>
        <w:spacing w:after="0" w:line="240" w:lineRule="auto"/>
      </w:pPr>
      <w:r>
        <w:separator/>
      </w:r>
    </w:p>
  </w:endnote>
  <w:endnote w:type="continuationSeparator" w:id="0">
    <w:p w14:paraId="5A55C23B" w14:textId="77777777" w:rsidR="00845D9A" w:rsidRDefault="00845D9A" w:rsidP="00845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4BD2D" w14:textId="77777777" w:rsidR="00845D9A" w:rsidRDefault="00845D9A" w:rsidP="00845D9A">
      <w:pPr>
        <w:spacing w:after="0" w:line="240" w:lineRule="auto"/>
      </w:pPr>
      <w:r>
        <w:separator/>
      </w:r>
    </w:p>
  </w:footnote>
  <w:footnote w:type="continuationSeparator" w:id="0">
    <w:p w14:paraId="605436F4" w14:textId="77777777" w:rsidR="00845D9A" w:rsidRDefault="00845D9A" w:rsidP="00845D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rAUAPTvegywAAAA="/>
  </w:docVars>
  <w:rsids>
    <w:rsidRoot w:val="00956EDD"/>
    <w:rsid w:val="007D4186"/>
    <w:rsid w:val="00845D9A"/>
    <w:rsid w:val="00956E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845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D9A"/>
  </w:style>
  <w:style w:type="paragraph" w:styleId="Footer">
    <w:name w:val="footer"/>
    <w:basedOn w:val="Normal"/>
    <w:link w:val="FooterChar"/>
    <w:uiPriority w:val="99"/>
    <w:unhideWhenUsed/>
    <w:rsid w:val="00845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970</Words>
  <Characters>5481</Characters>
  <Application>Microsoft Office Word</Application>
  <DocSecurity>0</DocSecurity>
  <Lines>156</Lines>
  <Paragraphs>92</Paragraphs>
  <ScaleCrop>false</ScaleCrop>
  <Company/>
  <LinksUpToDate>false</LinksUpToDate>
  <CharactersWithSpaces>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2</cp:revision>
  <dcterms:created xsi:type="dcterms:W3CDTF">2025-10-15T12:50:00Z</dcterms:created>
  <dcterms:modified xsi:type="dcterms:W3CDTF">2025-10-15T13:17:00Z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