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E5E" w:rsidRPr="006B7545" w:rsidRDefault="00666E5E" w:rsidP="00666E5E">
      <w:pPr>
        <w:spacing w:after="0" w:line="240" w:lineRule="auto"/>
        <w:rPr>
          <w:rFonts w:ascii="Times New Roman" w:hAnsi="Times New Roman" w:cs="Times New Roman"/>
          <w:b/>
          <w:bCs/>
          <w:i/>
          <w:iCs/>
          <w:sz w:val="24"/>
          <w:szCs w:val="24"/>
          <w:u w:val="single"/>
        </w:rPr>
      </w:pPr>
    </w:p>
    <w:p w:rsidR="00666E5E" w:rsidRPr="006B7545" w:rsidRDefault="00666E5E" w:rsidP="00666E5E">
      <w:pPr>
        <w:pStyle w:val="Default"/>
      </w:pPr>
    </w:p>
    <w:p w:rsidR="00666E5E" w:rsidRPr="006B7545" w:rsidRDefault="00666E5E" w:rsidP="00666E5E">
      <w:pPr>
        <w:pStyle w:val="Default"/>
        <w:rPr>
          <w:lang w:val="en-US"/>
        </w:rPr>
      </w:pPr>
      <w:r w:rsidRPr="006B7545">
        <w:rPr>
          <w:cs/>
          <w:lang w:val="en-US" w:bidi="bn-BD"/>
        </w:rPr>
        <w:t xml:space="preserve"> </w:t>
      </w:r>
    </w:p>
    <w:p w:rsidR="00666E5E" w:rsidRPr="000245A2" w:rsidRDefault="00666E5E" w:rsidP="00666E5E">
      <w:pPr>
        <w:pStyle w:val="Default"/>
        <w:jc w:val="center"/>
        <w:rPr>
          <w:sz w:val="32"/>
          <w:szCs w:val="32"/>
          <w:u w:val="double"/>
          <w:lang w:val="en-US"/>
        </w:rPr>
      </w:pPr>
      <w:r w:rsidRPr="000245A2">
        <w:rPr>
          <w:b/>
          <w:bCs/>
          <w:sz w:val="32"/>
          <w:szCs w:val="32"/>
          <w:u w:val="double"/>
          <w:lang w:val="en-US"/>
        </w:rPr>
        <w:t>Assignment Title</w:t>
      </w:r>
      <w:r w:rsidR="000245A2" w:rsidRPr="000245A2">
        <w:rPr>
          <w:b/>
          <w:bCs/>
          <w:sz w:val="32"/>
          <w:szCs w:val="32"/>
          <w:u w:val="double"/>
          <w:lang w:val="en-US"/>
        </w:rPr>
        <w:t xml:space="preserve"> Academic and Employability Skills</w:t>
      </w:r>
    </w:p>
    <w:p w:rsidR="00666E5E" w:rsidRPr="006B7545" w:rsidRDefault="00666E5E" w:rsidP="00666E5E">
      <w:pPr>
        <w:spacing w:after="0" w:line="240" w:lineRule="auto"/>
        <w:jc w:val="center"/>
        <w:rPr>
          <w:rFonts w:ascii="Times New Roman" w:hAnsi="Times New Roman" w:cs="Times New Roman"/>
          <w:b/>
          <w:bCs/>
          <w:i/>
          <w:iCs/>
          <w:sz w:val="24"/>
          <w:szCs w:val="24"/>
          <w:u w:val="single"/>
        </w:rPr>
      </w:pPr>
    </w:p>
    <w:p w:rsidR="00666E5E" w:rsidRPr="006B7545" w:rsidRDefault="00666E5E" w:rsidP="00666E5E">
      <w:pPr>
        <w:spacing w:after="0" w:line="240" w:lineRule="auto"/>
        <w:jc w:val="center"/>
        <w:rPr>
          <w:rFonts w:ascii="Times New Roman" w:hAnsi="Times New Roman" w:cs="Times New Roman"/>
          <w:b/>
          <w:bCs/>
          <w:i/>
          <w:iCs/>
          <w:sz w:val="24"/>
          <w:szCs w:val="24"/>
          <w:u w:val="single"/>
        </w:rPr>
      </w:pPr>
    </w:p>
    <w:p w:rsidR="00666E5E" w:rsidRPr="006B7545" w:rsidRDefault="00666E5E" w:rsidP="00666E5E">
      <w:pPr>
        <w:rPr>
          <w:rFonts w:ascii="Times New Roman" w:hAnsi="Times New Roman" w:cs="Times New Roman"/>
          <w:sz w:val="24"/>
          <w:szCs w:val="24"/>
        </w:rPr>
      </w:pPr>
    </w:p>
    <w:p w:rsidR="00666E5E" w:rsidRPr="000245A2" w:rsidRDefault="000245A2" w:rsidP="000245A2">
      <w:pPr>
        <w:jc w:val="cente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245A2">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Module – BMSK4001</w:t>
      </w:r>
    </w:p>
    <w:p w:rsidR="000245A2" w:rsidRPr="000245A2" w:rsidRDefault="000245A2" w:rsidP="000245A2">
      <w:pPr>
        <w:jc w:val="cente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245A2">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BOLA MAKWAZA</w:t>
      </w:r>
    </w:p>
    <w:p w:rsidR="000245A2" w:rsidRPr="000245A2" w:rsidRDefault="000245A2" w:rsidP="000245A2">
      <w:pPr>
        <w:jc w:val="cente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245A2">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ID- 1706320</w:t>
      </w:r>
    </w:p>
    <w:p w:rsidR="000245A2" w:rsidRPr="000245A2" w:rsidRDefault="000245A2" w:rsidP="000245A2">
      <w:pPr>
        <w:jc w:val="cente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245A2">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Name- Shao Yuen</w:t>
      </w:r>
    </w:p>
    <w:p w:rsidR="000245A2" w:rsidRPr="000245A2" w:rsidRDefault="000245A2" w:rsidP="000245A2">
      <w:pPr>
        <w:jc w:val="cente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0245A2" w:rsidRPr="000245A2" w:rsidRDefault="000245A2" w:rsidP="00666E5E">
      <w:pPr>
        <w:rPr>
          <w:rFonts w:ascii="Times New Roman" w:hAnsi="Times New Roman" w:cs="Times New Roman"/>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666E5E" w:rsidRPr="006B7545" w:rsidRDefault="00666E5E" w:rsidP="00666E5E">
      <w:pPr>
        <w:rPr>
          <w:rFonts w:ascii="Times New Roman" w:hAnsi="Times New Roman" w:cs="Times New Roman"/>
          <w:sz w:val="24"/>
          <w:szCs w:val="24"/>
        </w:rPr>
      </w:pPr>
    </w:p>
    <w:p w:rsidR="00666E5E" w:rsidRPr="006B7545" w:rsidRDefault="00666E5E" w:rsidP="00666E5E">
      <w:pPr>
        <w:pStyle w:val="Default"/>
        <w:rPr>
          <w:b/>
          <w:bCs/>
          <w:lang w:val="en-US"/>
        </w:rPr>
      </w:pPr>
    </w:p>
    <w:p w:rsidR="00666E5E" w:rsidRPr="006B7545" w:rsidRDefault="00666E5E" w:rsidP="00666E5E">
      <w:pPr>
        <w:pStyle w:val="Default"/>
        <w:rPr>
          <w:lang w:val="en-US"/>
        </w:rPr>
      </w:pPr>
      <w:r w:rsidRPr="006B7545">
        <w:rPr>
          <w:b/>
          <w:bCs/>
          <w:cs/>
          <w:lang w:val="en-US" w:bidi="bn-BD"/>
        </w:rPr>
        <w:t xml:space="preserve"> </w:t>
      </w:r>
    </w:p>
    <w:p w:rsidR="00666E5E" w:rsidRPr="006B7545" w:rsidRDefault="00666E5E" w:rsidP="00666E5E">
      <w:pPr>
        <w:rPr>
          <w:rFonts w:ascii="Times New Roman" w:hAnsi="Times New Roman" w:cs="Times New Roman"/>
          <w:sz w:val="24"/>
          <w:szCs w:val="24"/>
        </w:rPr>
      </w:pPr>
    </w:p>
    <w:p w:rsidR="00666E5E" w:rsidRPr="006B7545" w:rsidRDefault="00666E5E" w:rsidP="00666E5E">
      <w:pPr>
        <w:rPr>
          <w:rFonts w:ascii="Times New Roman" w:hAnsi="Times New Roman" w:cs="Times New Roman"/>
          <w:sz w:val="24"/>
          <w:szCs w:val="24"/>
        </w:rPr>
      </w:pPr>
    </w:p>
    <w:p w:rsidR="00666E5E" w:rsidRPr="006B7545" w:rsidRDefault="00666E5E" w:rsidP="00666E5E">
      <w:pPr>
        <w:rPr>
          <w:rFonts w:ascii="Times New Roman" w:hAnsi="Times New Roman" w:cs="Times New Roman"/>
          <w:sz w:val="24"/>
          <w:szCs w:val="24"/>
        </w:rPr>
      </w:pPr>
    </w:p>
    <w:p w:rsidR="00666E5E" w:rsidRPr="006B7545" w:rsidRDefault="00666E5E" w:rsidP="00666E5E">
      <w:pPr>
        <w:rPr>
          <w:rFonts w:ascii="Times New Roman" w:hAnsi="Times New Roman" w:cs="Times New Roman"/>
          <w:sz w:val="24"/>
          <w:szCs w:val="24"/>
        </w:rPr>
      </w:pPr>
    </w:p>
    <w:p w:rsidR="00666E5E" w:rsidRPr="006B7545" w:rsidRDefault="00666E5E" w:rsidP="00666E5E">
      <w:pPr>
        <w:rPr>
          <w:rFonts w:ascii="Times New Roman" w:hAnsi="Times New Roman" w:cs="Times New Roman"/>
          <w:sz w:val="24"/>
          <w:szCs w:val="24"/>
        </w:rPr>
      </w:pPr>
    </w:p>
    <w:p w:rsidR="00666E5E" w:rsidRPr="006B7545" w:rsidRDefault="00666E5E" w:rsidP="00666E5E">
      <w:pPr>
        <w:rPr>
          <w:rFonts w:ascii="Times New Roman" w:hAnsi="Times New Roman" w:cs="Times New Roman"/>
          <w:sz w:val="24"/>
          <w:szCs w:val="24"/>
        </w:rPr>
      </w:pPr>
    </w:p>
    <w:p w:rsidR="00666E5E" w:rsidRPr="006B7545" w:rsidRDefault="00666E5E" w:rsidP="00666E5E">
      <w:pPr>
        <w:rPr>
          <w:rFonts w:ascii="Times New Roman" w:hAnsi="Times New Roman" w:cs="Times New Roman"/>
          <w:sz w:val="24"/>
          <w:szCs w:val="24"/>
        </w:rPr>
      </w:pPr>
    </w:p>
    <w:p w:rsidR="00666E5E" w:rsidRPr="006B7545" w:rsidRDefault="00666E5E" w:rsidP="00666E5E">
      <w:pPr>
        <w:rPr>
          <w:rFonts w:ascii="Times New Roman" w:hAnsi="Times New Roman" w:cs="Times New Roman"/>
          <w:sz w:val="24"/>
          <w:szCs w:val="24"/>
        </w:rPr>
      </w:pPr>
    </w:p>
    <w:p w:rsidR="00666E5E" w:rsidRDefault="00666E5E"/>
    <w:p w:rsidR="00666E5E" w:rsidRDefault="00666E5E">
      <w:r>
        <w:br w:type="page"/>
      </w:r>
    </w:p>
    <w:p w:rsidR="00A9398C" w:rsidRPr="000245A2" w:rsidRDefault="00B06473">
      <w:pPr>
        <w:rPr>
          <w:b/>
          <w:u w:val="single"/>
        </w:rPr>
      </w:pPr>
      <w:r w:rsidRPr="000245A2">
        <w:rPr>
          <w:b/>
          <w:u w:val="single"/>
        </w:rPr>
        <w:lastRenderedPageBreak/>
        <w:t>Introduction:</w:t>
      </w:r>
    </w:p>
    <w:p w:rsidR="00B06473" w:rsidRDefault="00A54F5A" w:rsidP="00A54F5A">
      <w:pPr>
        <w:jc w:val="both"/>
      </w:pPr>
      <w:r>
        <w:t xml:space="preserve">Employability, a relatively new attribute in the job arena is a very important matter to be addressed by graduates and soon to be graduates if they are to secure employment conveniently. With the continuously changing world, </w:t>
      </w:r>
      <w:r w:rsidR="00141221">
        <w:t xml:space="preserve">a person sets foot in an international platform and has to compete against candidates from around the globe. So, gathering additional skills during student life which would be useful in professional life can set one ahead in this competitive run for job search. Therefore, </w:t>
      </w:r>
      <w:r w:rsidR="00670779">
        <w:t xml:space="preserve">I </w:t>
      </w:r>
      <w:r w:rsidR="00170466">
        <w:t>think it is of utmost importance that I evaluate myself in terms of employability and prepare accordingly.</w:t>
      </w:r>
    </w:p>
    <w:p w:rsidR="001640B1" w:rsidRPr="000245A2" w:rsidRDefault="001640B1" w:rsidP="00A54F5A">
      <w:pPr>
        <w:jc w:val="both"/>
        <w:rPr>
          <w:b/>
          <w:u w:val="single"/>
        </w:rPr>
      </w:pPr>
      <w:r w:rsidRPr="000245A2">
        <w:rPr>
          <w:b/>
          <w:u w:val="single"/>
        </w:rPr>
        <w:t>Employability skills:</w:t>
      </w:r>
    </w:p>
    <w:p w:rsidR="00144622" w:rsidRPr="00144622" w:rsidRDefault="003C41F5" w:rsidP="00144622">
      <w:pPr>
        <w:jc w:val="both"/>
        <w:rPr>
          <w:rFonts w:cstheme="minorHAnsi"/>
        </w:rPr>
      </w:pPr>
      <w:r>
        <w:t xml:space="preserve">Employability was first used by </w:t>
      </w:r>
      <w:proofErr w:type="spellStart"/>
      <w:r>
        <w:t>Sumantra</w:t>
      </w:r>
      <w:proofErr w:type="spellEnd"/>
      <w:r>
        <w:t xml:space="preserve"> Ghoshal in 1997. This management philosophy recognizes that employment and market performance stem from the initiative</w:t>
      </w:r>
      <w:r w:rsidR="00DD1CD2">
        <w:t>, creativity and competencies of all employees and not just from wisdom of senior management.</w:t>
      </w:r>
      <w:r w:rsidR="00144622" w:rsidRPr="00144622">
        <w:rPr>
          <w:rFonts w:cstheme="minorHAnsi"/>
        </w:rPr>
        <w:t xml:space="preserve"> Employability skills are the most critical in the </w:t>
      </w:r>
      <w:r w:rsidR="00FD56A5" w:rsidRPr="00144622">
        <w:rPr>
          <w:rFonts w:cstheme="minorHAnsi"/>
        </w:rPr>
        <w:t>workplaces,</w:t>
      </w:r>
      <w:r w:rsidR="00144622" w:rsidRPr="00144622">
        <w:rPr>
          <w:rFonts w:cstheme="minorHAnsi"/>
        </w:rPr>
        <w:t xml:space="preserve"> as workplace success mostly depends on these. It can be categorized into three sets of skills:  </w:t>
      </w:r>
    </w:p>
    <w:p w:rsidR="004042A0" w:rsidRDefault="00144622" w:rsidP="00144622">
      <w:pPr>
        <w:jc w:val="both"/>
        <w:rPr>
          <w:rFonts w:cstheme="minorHAnsi"/>
        </w:rPr>
      </w:pPr>
      <w:r w:rsidRPr="00144622">
        <w:rPr>
          <w:rFonts w:cstheme="minorHAnsi"/>
        </w:rPr>
        <w:t xml:space="preserve">(a) basic academic skills, </w:t>
      </w:r>
    </w:p>
    <w:p w:rsidR="004042A0" w:rsidRDefault="00144622" w:rsidP="00144622">
      <w:pPr>
        <w:jc w:val="both"/>
        <w:rPr>
          <w:rFonts w:cstheme="minorHAnsi"/>
        </w:rPr>
      </w:pPr>
      <w:r w:rsidRPr="00144622">
        <w:rPr>
          <w:rFonts w:cstheme="minorHAnsi"/>
        </w:rPr>
        <w:t xml:space="preserve">(b) higher-order thinking skills and </w:t>
      </w:r>
    </w:p>
    <w:p w:rsidR="00144622" w:rsidRPr="00144622" w:rsidRDefault="00144622" w:rsidP="00144622">
      <w:pPr>
        <w:jc w:val="both"/>
        <w:rPr>
          <w:rFonts w:cstheme="minorHAnsi"/>
        </w:rPr>
      </w:pPr>
      <w:r w:rsidRPr="00144622">
        <w:rPr>
          <w:rFonts w:cstheme="minorHAnsi"/>
        </w:rPr>
        <w:t>(c) personal qualities</w:t>
      </w:r>
    </w:p>
    <w:p w:rsidR="001640B1" w:rsidRDefault="00DD1CD2" w:rsidP="00A54F5A">
      <w:pPr>
        <w:jc w:val="both"/>
      </w:pPr>
      <w:r>
        <w:t xml:space="preserve">Lee Harvey defines employability as the ability of a graduate to get a satisfying job. He also states that the acquisition of job </w:t>
      </w:r>
      <w:r w:rsidR="00E10C7D">
        <w:t>should</w:t>
      </w:r>
      <w:r>
        <w:t xml:space="preserve"> not be prioritized over preparedness for employment so that any form of pseudo </w:t>
      </w:r>
      <w:r w:rsidR="00E10C7D">
        <w:t>measure of individual employability can be avoided.</w:t>
      </w:r>
    </w:p>
    <w:p w:rsidR="007B52DD" w:rsidRDefault="007B52DD" w:rsidP="00A54F5A">
      <w:pPr>
        <w:jc w:val="both"/>
      </w:pPr>
      <w:r>
        <w:t>Generally, there are 08 skills which employers expect a candidate to have. These 08 skills are within the scope of employability skills. They are:</w:t>
      </w:r>
    </w:p>
    <w:p w:rsidR="007B52DD" w:rsidRDefault="007B52DD" w:rsidP="007B52DD">
      <w:pPr>
        <w:pStyle w:val="ListParagraph"/>
        <w:numPr>
          <w:ilvl w:val="0"/>
          <w:numId w:val="1"/>
        </w:numPr>
        <w:jc w:val="both"/>
      </w:pPr>
      <w:r>
        <w:t>Communication</w:t>
      </w:r>
    </w:p>
    <w:p w:rsidR="007B52DD" w:rsidRDefault="007B52DD" w:rsidP="007B52DD">
      <w:pPr>
        <w:pStyle w:val="ListParagraph"/>
        <w:numPr>
          <w:ilvl w:val="0"/>
          <w:numId w:val="1"/>
        </w:numPr>
        <w:jc w:val="both"/>
      </w:pPr>
      <w:r>
        <w:t>Team work</w:t>
      </w:r>
    </w:p>
    <w:p w:rsidR="007B52DD" w:rsidRDefault="007B52DD" w:rsidP="007B52DD">
      <w:pPr>
        <w:pStyle w:val="ListParagraph"/>
        <w:numPr>
          <w:ilvl w:val="0"/>
          <w:numId w:val="1"/>
        </w:numPr>
        <w:jc w:val="both"/>
      </w:pPr>
      <w:r>
        <w:t>Problem solving</w:t>
      </w:r>
    </w:p>
    <w:p w:rsidR="007B52DD" w:rsidRDefault="007B52DD" w:rsidP="007B52DD">
      <w:pPr>
        <w:pStyle w:val="ListParagraph"/>
        <w:numPr>
          <w:ilvl w:val="0"/>
          <w:numId w:val="1"/>
        </w:numPr>
        <w:jc w:val="both"/>
      </w:pPr>
      <w:r>
        <w:t>Initiative and enterprise</w:t>
      </w:r>
    </w:p>
    <w:p w:rsidR="007B52DD" w:rsidRDefault="007B52DD" w:rsidP="007B52DD">
      <w:pPr>
        <w:pStyle w:val="ListParagraph"/>
        <w:numPr>
          <w:ilvl w:val="0"/>
          <w:numId w:val="1"/>
        </w:numPr>
        <w:jc w:val="both"/>
      </w:pPr>
      <w:r>
        <w:t>Planning and organizing</w:t>
      </w:r>
    </w:p>
    <w:p w:rsidR="007B52DD" w:rsidRDefault="007B52DD" w:rsidP="007B52DD">
      <w:pPr>
        <w:pStyle w:val="ListParagraph"/>
        <w:numPr>
          <w:ilvl w:val="0"/>
          <w:numId w:val="1"/>
        </w:numPr>
        <w:jc w:val="both"/>
      </w:pPr>
      <w:r>
        <w:t>Self-management</w:t>
      </w:r>
    </w:p>
    <w:p w:rsidR="007B52DD" w:rsidRDefault="007B52DD" w:rsidP="007B52DD">
      <w:pPr>
        <w:pStyle w:val="ListParagraph"/>
        <w:numPr>
          <w:ilvl w:val="0"/>
          <w:numId w:val="1"/>
        </w:numPr>
        <w:jc w:val="both"/>
      </w:pPr>
      <w:r>
        <w:t>Learning</w:t>
      </w:r>
    </w:p>
    <w:p w:rsidR="007B52DD" w:rsidRDefault="007B52DD" w:rsidP="007B52DD">
      <w:pPr>
        <w:pStyle w:val="ListParagraph"/>
        <w:numPr>
          <w:ilvl w:val="0"/>
          <w:numId w:val="1"/>
        </w:numPr>
        <w:jc w:val="both"/>
      </w:pPr>
      <w:r>
        <w:t>Technology</w:t>
      </w:r>
    </w:p>
    <w:p w:rsidR="007B52DD" w:rsidRDefault="007B52DD" w:rsidP="007B52DD">
      <w:pPr>
        <w:jc w:val="both"/>
      </w:pPr>
    </w:p>
    <w:p w:rsidR="002D1A98" w:rsidRPr="000245A2" w:rsidRDefault="00637EC2" w:rsidP="00637EC2">
      <w:pPr>
        <w:jc w:val="both"/>
        <w:rPr>
          <w:b/>
          <w:u w:val="single"/>
        </w:rPr>
      </w:pPr>
      <w:r w:rsidRPr="000245A2">
        <w:rPr>
          <w:b/>
          <w:u w:val="single"/>
        </w:rPr>
        <w:t>Communication</w:t>
      </w:r>
      <w:r w:rsidR="002D1A98" w:rsidRPr="000245A2">
        <w:rPr>
          <w:b/>
          <w:u w:val="single"/>
        </w:rPr>
        <w:t xml:space="preserve"> and interpersonal skills:</w:t>
      </w:r>
    </w:p>
    <w:p w:rsidR="002D1A98" w:rsidRPr="00637EC2" w:rsidRDefault="00637EC2" w:rsidP="00637EC2">
      <w:pPr>
        <w:jc w:val="both"/>
      </w:pPr>
      <w:r>
        <w:t xml:space="preserve">Communication has been termed as the number one skill for any professional environment. It is expected of an employee that he would be able to communicate his ideas and plans to his colleagues and followers efficiently without any confusion. Meetings and seminars can become fruitful if conveyance of information is done well. Communication skills can be practiced in the student life easily. Presentation of assignment, coursework etc. on a regular interval is an adequate option. Through this, students learn to </w:t>
      </w:r>
      <w:r w:rsidR="002E24B0">
        <w:t>express their feeling of a particular subject in a formal structure.</w:t>
      </w:r>
    </w:p>
    <w:p w:rsidR="00637EC2" w:rsidRDefault="00637EC2" w:rsidP="00637EC2">
      <w:pPr>
        <w:jc w:val="both"/>
      </w:pPr>
    </w:p>
    <w:p w:rsidR="002C1D07" w:rsidRDefault="002C1D07" w:rsidP="00637EC2">
      <w:pPr>
        <w:jc w:val="both"/>
      </w:pPr>
    </w:p>
    <w:p w:rsidR="002D1A98" w:rsidRPr="000245A2" w:rsidRDefault="002D1A98" w:rsidP="00637EC2">
      <w:pPr>
        <w:jc w:val="both"/>
        <w:rPr>
          <w:b/>
          <w:u w:val="single"/>
        </w:rPr>
      </w:pPr>
      <w:r w:rsidRPr="000245A2">
        <w:rPr>
          <w:b/>
          <w:u w:val="single"/>
        </w:rPr>
        <w:lastRenderedPageBreak/>
        <w:t>Problem solving skills:</w:t>
      </w:r>
    </w:p>
    <w:p w:rsidR="002D1A98" w:rsidRPr="00637EC2" w:rsidRDefault="002E24B0" w:rsidP="00637EC2">
      <w:pPr>
        <w:jc w:val="both"/>
      </w:pPr>
      <w:r>
        <w:t xml:space="preserve">Problem solving is a part and parcel of job life. In fact, we may say that any profession is all about management that no problem arises. </w:t>
      </w:r>
      <w:r w:rsidR="00455905">
        <w:t>So, t</w:t>
      </w:r>
      <w:r w:rsidR="002D1A98" w:rsidRPr="00637EC2">
        <w:t xml:space="preserve">he ability to </w:t>
      </w:r>
      <w:r w:rsidR="00455905">
        <w:t>comprehend</w:t>
      </w:r>
      <w:r w:rsidR="002D1A98" w:rsidRPr="00637EC2">
        <w:t xml:space="preserve"> a problem and identify the </w:t>
      </w:r>
      <w:r w:rsidR="00455905">
        <w:t>individual</w:t>
      </w:r>
      <w:r w:rsidR="002D1A98" w:rsidRPr="00637EC2">
        <w:t xml:space="preserve"> </w:t>
      </w:r>
      <w:r w:rsidR="00455905">
        <w:t xml:space="preserve">troubling sectors and finally reach a useful solution based on </w:t>
      </w:r>
      <w:r w:rsidR="00ED4880">
        <w:t>available resources and methods is very crucial</w:t>
      </w:r>
      <w:r w:rsidR="002D1A98" w:rsidRPr="00637EC2">
        <w:t xml:space="preserve">. </w:t>
      </w:r>
      <w:r w:rsidR="00ED4880">
        <w:t>Students can exercise these skills through participation in various co-curricular activities.</w:t>
      </w:r>
    </w:p>
    <w:p w:rsidR="0070080B" w:rsidRDefault="0070080B" w:rsidP="00637EC2">
      <w:pPr>
        <w:jc w:val="both"/>
      </w:pPr>
    </w:p>
    <w:p w:rsidR="002D1A98" w:rsidRPr="000245A2" w:rsidRDefault="002D1A98" w:rsidP="00637EC2">
      <w:pPr>
        <w:jc w:val="both"/>
        <w:rPr>
          <w:b/>
          <w:u w:val="single"/>
        </w:rPr>
      </w:pPr>
      <w:r w:rsidRPr="000245A2">
        <w:rPr>
          <w:b/>
          <w:u w:val="single"/>
        </w:rPr>
        <w:t>Using initiative and being self-motivated:</w:t>
      </w:r>
    </w:p>
    <w:p w:rsidR="00ED4880" w:rsidRDefault="00ED4880" w:rsidP="00637EC2">
      <w:pPr>
        <w:jc w:val="both"/>
      </w:pPr>
      <w:r>
        <w:t>Self-motivation is another key necessity in an efficient employee. One who is self-motivated and takes initiative will not wait for others’ order. He would begin and complete any task at hand without any delay. Such a trait gives rise to different approaches and new ideas.</w:t>
      </w:r>
    </w:p>
    <w:p w:rsidR="0070080B" w:rsidRDefault="0070080B" w:rsidP="00637EC2">
      <w:pPr>
        <w:jc w:val="both"/>
      </w:pPr>
    </w:p>
    <w:p w:rsidR="002D1A98" w:rsidRPr="000245A2" w:rsidRDefault="002D1A98" w:rsidP="00637EC2">
      <w:pPr>
        <w:jc w:val="both"/>
        <w:rPr>
          <w:b/>
          <w:u w:val="single"/>
        </w:rPr>
      </w:pPr>
      <w:r w:rsidRPr="000245A2">
        <w:rPr>
          <w:b/>
          <w:u w:val="single"/>
        </w:rPr>
        <w:t>Working under pressure and to deadlines:</w:t>
      </w:r>
    </w:p>
    <w:p w:rsidR="002D1A98" w:rsidRPr="00637EC2" w:rsidRDefault="002D1A98" w:rsidP="00637EC2">
      <w:pPr>
        <w:jc w:val="both"/>
      </w:pPr>
      <w:r w:rsidRPr="00637EC2">
        <w:t xml:space="preserve">Every project has its timeframe. </w:t>
      </w:r>
      <w:r w:rsidR="003D1CDE">
        <w:t xml:space="preserve">Since all the tasks of a project are continuous and inter dependent, timing is essential. </w:t>
      </w:r>
      <w:r w:rsidRPr="00637EC2">
        <w:t xml:space="preserve">The lead time is </w:t>
      </w:r>
      <w:r w:rsidR="003D1CDE">
        <w:t>mostly a</w:t>
      </w:r>
      <w:r w:rsidRPr="00637EC2">
        <w:t xml:space="preserve"> fixed</w:t>
      </w:r>
      <w:r w:rsidR="003D1CDE">
        <w:t xml:space="preserve"> timeframe within which tasks must be completed.</w:t>
      </w:r>
      <w:r w:rsidRPr="00637EC2">
        <w:t xml:space="preserve"> </w:t>
      </w:r>
      <w:r w:rsidR="003D1CDE">
        <w:t>It</w:t>
      </w:r>
      <w:r w:rsidRPr="00637EC2">
        <w:t xml:space="preserve"> can</w:t>
      </w:r>
      <w:r w:rsidR="003D1CDE">
        <w:t>’t</w:t>
      </w:r>
      <w:r w:rsidRPr="00637EC2">
        <w:t xml:space="preserve"> be changed or extended. During </w:t>
      </w:r>
      <w:r w:rsidR="003D1CDE">
        <w:t>such a</w:t>
      </w:r>
      <w:r w:rsidRPr="00637EC2">
        <w:t xml:space="preserve"> lead time </w:t>
      </w:r>
      <w:r w:rsidR="003D1CDE">
        <w:t xml:space="preserve">when the success of the whole project depends on individual sectors meeting their completion, </w:t>
      </w:r>
      <w:r w:rsidRPr="00637EC2">
        <w:t>handling stress comes</w:t>
      </w:r>
      <w:r w:rsidR="003D1CDE">
        <w:t xml:space="preserve"> along</w:t>
      </w:r>
      <w:r w:rsidRPr="00637EC2">
        <w:t>.</w:t>
      </w:r>
      <w:r w:rsidR="003D1CDE">
        <w:t xml:space="preserve"> Prepar</w:t>
      </w:r>
      <w:r w:rsidRPr="00637EC2">
        <w:t>ing project under a timeframe can nurture the ability to work under massive pressure.</w:t>
      </w:r>
    </w:p>
    <w:p w:rsidR="002D1A98" w:rsidRPr="00637EC2" w:rsidRDefault="002D1A98" w:rsidP="00637EC2">
      <w:pPr>
        <w:jc w:val="both"/>
      </w:pPr>
    </w:p>
    <w:p w:rsidR="002D1A98" w:rsidRPr="000245A2" w:rsidRDefault="002D1A98" w:rsidP="00637EC2">
      <w:pPr>
        <w:jc w:val="both"/>
        <w:rPr>
          <w:b/>
          <w:u w:val="single"/>
        </w:rPr>
      </w:pPr>
      <w:r w:rsidRPr="000245A2">
        <w:rPr>
          <w:b/>
          <w:u w:val="single"/>
        </w:rPr>
        <w:t>Organizational skills:</w:t>
      </w:r>
    </w:p>
    <w:p w:rsidR="002D1A98" w:rsidRPr="00637EC2" w:rsidRDefault="002D1A98" w:rsidP="00637EC2">
      <w:pPr>
        <w:jc w:val="both"/>
      </w:pPr>
      <w:r w:rsidRPr="00637EC2">
        <w:t>Being organized and methodical</w:t>
      </w:r>
      <w:r w:rsidR="00F15ACB">
        <w:t xml:space="preserve"> to complete a task within the stipulated criteria of quality and time is another important skill</w:t>
      </w:r>
      <w:r w:rsidRPr="00637EC2">
        <w:t xml:space="preserve">. </w:t>
      </w:r>
      <w:r w:rsidR="00F15ACB">
        <w:t>Organizational skills also cover</w:t>
      </w:r>
      <w:r w:rsidRPr="00637EC2">
        <w:t xml:space="preserve"> </w:t>
      </w:r>
      <w:r w:rsidR="00F15ACB">
        <w:t>m</w:t>
      </w:r>
      <w:r w:rsidRPr="00637EC2">
        <w:t xml:space="preserve">onitoring progress of work to </w:t>
      </w:r>
      <w:r w:rsidR="00F15ACB">
        <w:t>ensure that timeline is followed and maintained</w:t>
      </w:r>
      <w:r w:rsidRPr="00637EC2">
        <w:t xml:space="preserve">. To achieve these skills theoretical knowledge is </w:t>
      </w:r>
      <w:r w:rsidR="00C76A16">
        <w:t>necessary</w:t>
      </w:r>
      <w:r w:rsidRPr="00637EC2">
        <w:t>. Without deep academic</w:t>
      </w:r>
      <w:r w:rsidR="00C76A16">
        <w:t xml:space="preserve"> insight,</w:t>
      </w:r>
      <w:r w:rsidRPr="00637EC2">
        <w:t xml:space="preserve"> new methodology </w:t>
      </w:r>
      <w:r w:rsidR="00C76A16">
        <w:t>would be difficult to grasp and utilize</w:t>
      </w:r>
      <w:r w:rsidRPr="00637EC2">
        <w:t xml:space="preserve">. </w:t>
      </w:r>
      <w:r w:rsidR="00C76A16">
        <w:t>Besides, following methodology in an organized way allows room for continuous betterment of the process.</w:t>
      </w:r>
    </w:p>
    <w:p w:rsidR="007055DF" w:rsidRDefault="007055DF" w:rsidP="00637EC2">
      <w:pPr>
        <w:jc w:val="both"/>
      </w:pPr>
    </w:p>
    <w:p w:rsidR="002D1A98" w:rsidRPr="000245A2" w:rsidRDefault="002D1A98" w:rsidP="00637EC2">
      <w:pPr>
        <w:jc w:val="both"/>
        <w:rPr>
          <w:b/>
          <w:u w:val="single"/>
        </w:rPr>
      </w:pPr>
      <w:r w:rsidRPr="000245A2">
        <w:rPr>
          <w:b/>
          <w:u w:val="single"/>
        </w:rPr>
        <w:t>Team working:</w:t>
      </w:r>
    </w:p>
    <w:p w:rsidR="007055DF" w:rsidRDefault="007055DF" w:rsidP="00637EC2">
      <w:pPr>
        <w:jc w:val="both"/>
      </w:pPr>
      <w:r>
        <w:t>No institution thrives on the shoulder of any single person. Team work and united efforts bring success to plans and ideas. So, w</w:t>
      </w:r>
      <w:r w:rsidR="002D1A98" w:rsidRPr="00637EC2">
        <w:t>orking well with other people</w:t>
      </w:r>
      <w:r>
        <w:t xml:space="preserve"> within a team is very important. It is expected that an eligible candidate will be able to cope and adapt with people</w:t>
      </w:r>
      <w:r w:rsidR="002D1A98" w:rsidRPr="00637EC2">
        <w:t xml:space="preserve"> from different disciplines, backgrounds, and expertise to accomplish a task or goal. </w:t>
      </w:r>
    </w:p>
    <w:p w:rsidR="00990B5C" w:rsidRDefault="00990B5C" w:rsidP="00637EC2">
      <w:pPr>
        <w:jc w:val="both"/>
      </w:pPr>
    </w:p>
    <w:p w:rsidR="002D1A98" w:rsidRPr="000245A2" w:rsidRDefault="002D1A98" w:rsidP="00637EC2">
      <w:pPr>
        <w:jc w:val="both"/>
        <w:rPr>
          <w:b/>
          <w:u w:val="single"/>
        </w:rPr>
      </w:pPr>
      <w:r w:rsidRPr="000245A2">
        <w:rPr>
          <w:b/>
          <w:u w:val="single"/>
        </w:rPr>
        <w:t>Ability to learn and adapt:</w:t>
      </w:r>
    </w:p>
    <w:p w:rsidR="000F5975" w:rsidRDefault="007055DF" w:rsidP="00637EC2">
      <w:pPr>
        <w:jc w:val="both"/>
      </w:pPr>
      <w:r>
        <w:t>Another major criterion is to be able to adapt to new situations and learn. As long as the employees of an institution have eagerness to learn in the way of their job life</w:t>
      </w:r>
      <w:r w:rsidR="000F5975">
        <w:t xml:space="preserve"> and can find their way through mistakes</w:t>
      </w:r>
      <w:r>
        <w:t xml:space="preserve">, they will </w:t>
      </w:r>
      <w:r w:rsidR="000F5975">
        <w:t>keep adding to the asset of the institution in different forms of efficiency and expertise and would prove beneficial to the employer.</w:t>
      </w:r>
      <w:r>
        <w:t xml:space="preserve"> </w:t>
      </w:r>
    </w:p>
    <w:p w:rsidR="00990B5C" w:rsidRDefault="00990B5C" w:rsidP="00637EC2">
      <w:pPr>
        <w:jc w:val="both"/>
      </w:pPr>
    </w:p>
    <w:p w:rsidR="002D1A98" w:rsidRPr="000245A2" w:rsidRDefault="002D1A98" w:rsidP="00637EC2">
      <w:pPr>
        <w:jc w:val="both"/>
        <w:rPr>
          <w:b/>
          <w:u w:val="single"/>
        </w:rPr>
      </w:pPr>
      <w:r w:rsidRPr="000245A2">
        <w:rPr>
          <w:b/>
          <w:u w:val="single"/>
        </w:rPr>
        <w:lastRenderedPageBreak/>
        <w:t>Numeracy:</w:t>
      </w:r>
    </w:p>
    <w:p w:rsidR="002D1A98" w:rsidRPr="00637EC2" w:rsidRDefault="002D1A98" w:rsidP="00637EC2">
      <w:pPr>
        <w:jc w:val="both"/>
      </w:pPr>
      <w:r w:rsidRPr="00637EC2">
        <w:t xml:space="preserve">The ability to use data and mathematics to support </w:t>
      </w:r>
      <w:r w:rsidR="00914CDE">
        <w:t xml:space="preserve">an </w:t>
      </w:r>
      <w:r w:rsidRPr="00637EC2">
        <w:t>evidence or demonstrate a point</w:t>
      </w:r>
      <w:r w:rsidR="00914CDE">
        <w:t xml:space="preserve"> or confer a possible outcome is </w:t>
      </w:r>
      <w:proofErr w:type="gramStart"/>
      <w:r w:rsidR="00914CDE">
        <w:t>a valuable asset</w:t>
      </w:r>
      <w:proofErr w:type="gramEnd"/>
      <w:r w:rsidR="00914CDE">
        <w:t xml:space="preserve"> for a candidate</w:t>
      </w:r>
      <w:r w:rsidRPr="00637EC2">
        <w:t>.</w:t>
      </w:r>
      <w:r w:rsidR="00914CDE">
        <w:t xml:space="preserve"> Being able to locate patterns, evaluate variations etc. require certain familiarization with numeracy. So, use of mathematical inference, statistics etc. during student life in projects, courses, thesis helps get better with numbers.</w:t>
      </w:r>
    </w:p>
    <w:p w:rsidR="00990B5C" w:rsidRDefault="00990B5C" w:rsidP="00637EC2">
      <w:pPr>
        <w:jc w:val="both"/>
      </w:pPr>
    </w:p>
    <w:p w:rsidR="002D1A98" w:rsidRPr="000245A2" w:rsidRDefault="002D1A98" w:rsidP="00637EC2">
      <w:pPr>
        <w:jc w:val="both"/>
        <w:rPr>
          <w:b/>
          <w:u w:val="single"/>
        </w:rPr>
      </w:pPr>
      <w:r w:rsidRPr="000245A2">
        <w:rPr>
          <w:b/>
          <w:u w:val="single"/>
        </w:rPr>
        <w:t>Valuing diversity and difference:</w:t>
      </w:r>
    </w:p>
    <w:p w:rsidR="002D1A98" w:rsidRPr="00637EC2" w:rsidRDefault="00FC646F" w:rsidP="00637EC2">
      <w:pPr>
        <w:jc w:val="both"/>
      </w:pPr>
      <w:r>
        <w:t xml:space="preserve">Diversity and difference always has something new to offer. </w:t>
      </w:r>
      <w:r w:rsidR="00E36A4A">
        <w:t xml:space="preserve">Every individual is different. So, understanding that their needs, flexibility of task and way of approach would be different is a great character. An ideal employee would understand these and be able to get the best out of </w:t>
      </w:r>
      <w:r w:rsidR="00B82B09">
        <w:t>his sub ordinates.</w:t>
      </w:r>
    </w:p>
    <w:p w:rsidR="00990B5C" w:rsidRDefault="00990B5C" w:rsidP="00637EC2">
      <w:pPr>
        <w:jc w:val="both"/>
      </w:pPr>
    </w:p>
    <w:p w:rsidR="002D1A98" w:rsidRPr="000245A2" w:rsidRDefault="002D1A98" w:rsidP="00637EC2">
      <w:pPr>
        <w:jc w:val="both"/>
        <w:rPr>
          <w:b/>
          <w:u w:val="single"/>
        </w:rPr>
      </w:pPr>
      <w:r w:rsidRPr="000245A2">
        <w:rPr>
          <w:b/>
          <w:u w:val="single"/>
        </w:rPr>
        <w:t>Negotiation skills:</w:t>
      </w:r>
    </w:p>
    <w:p w:rsidR="002D1A98" w:rsidRPr="00637EC2" w:rsidRDefault="00DC0219" w:rsidP="00637EC2">
      <w:pPr>
        <w:jc w:val="both"/>
      </w:pPr>
      <w:r>
        <w:t>Though it depends largely on experience, it is essential nevertheless. Being able to bargain logically and objectively to get to a win-win position is desirable for the employer.</w:t>
      </w:r>
    </w:p>
    <w:p w:rsidR="002D1A98" w:rsidRDefault="002D1A98" w:rsidP="00637EC2">
      <w:pPr>
        <w:jc w:val="both"/>
      </w:pPr>
    </w:p>
    <w:p w:rsidR="004845FB" w:rsidRPr="00421E77" w:rsidRDefault="004845FB" w:rsidP="004845FB">
      <w:pPr>
        <w:rPr>
          <w:rFonts w:cstheme="minorHAnsi"/>
        </w:rPr>
      </w:pPr>
      <w:r w:rsidRPr="00421E77">
        <w:rPr>
          <w:rFonts w:cstheme="minorHAnsi"/>
        </w:rPr>
        <w:t xml:space="preserve">What Are Employers Looking </w:t>
      </w:r>
      <w:r w:rsidR="00421E77" w:rsidRPr="00421E77">
        <w:rPr>
          <w:rFonts w:cstheme="minorHAnsi"/>
        </w:rPr>
        <w:t>For?</w:t>
      </w:r>
    </w:p>
    <w:p w:rsidR="004845FB" w:rsidRPr="004845FB" w:rsidRDefault="0063193B" w:rsidP="004845FB">
      <w:pPr>
        <w:jc w:val="both"/>
        <w:rPr>
          <w:rFonts w:cstheme="minorHAnsi"/>
        </w:rPr>
      </w:pPr>
      <w:r>
        <w:rPr>
          <w:rFonts w:cstheme="minorHAnsi"/>
        </w:rPr>
        <w:t>As, I have got some opportunity to take part in some career workshops and seminars, I noticed that employers are likely to emphasize more on employability skills than academic excellence. I found that they are more willing to talk about the necessity of such skills which I can relate to the first question as an answer. The way the successful people talked about personal skills made me wonder hoy and how I can develop myself in that sector. And I understood that academic expertise is a criteri</w:t>
      </w:r>
      <w:r w:rsidR="008E33DD">
        <w:rPr>
          <w:rFonts w:cstheme="minorHAnsi"/>
        </w:rPr>
        <w:t>on</w:t>
      </w:r>
      <w:r>
        <w:rPr>
          <w:rFonts w:cstheme="minorHAnsi"/>
        </w:rPr>
        <w:t xml:space="preserve"> that sets the standard for a candidate </w:t>
      </w:r>
      <w:r w:rsidR="008E33DD">
        <w:rPr>
          <w:rFonts w:cstheme="minorHAnsi"/>
        </w:rPr>
        <w:t xml:space="preserve">to enter the process while employability skills determine whether the candidate would suit the job or not. </w:t>
      </w:r>
      <w:r w:rsidR="00052E54" w:rsidRPr="004845FB">
        <w:rPr>
          <w:rFonts w:cstheme="minorHAnsi"/>
        </w:rPr>
        <w:t xml:space="preserve">Employers </w:t>
      </w:r>
      <w:r w:rsidR="00052E54">
        <w:rPr>
          <w:rFonts w:cstheme="minorHAnsi"/>
        </w:rPr>
        <w:t>require</w:t>
      </w:r>
      <w:r w:rsidR="00052E54" w:rsidRPr="004845FB">
        <w:rPr>
          <w:rFonts w:cstheme="minorHAnsi"/>
        </w:rPr>
        <w:t xml:space="preserve"> to eliminate some candidates </w:t>
      </w:r>
      <w:r w:rsidR="00052E54">
        <w:rPr>
          <w:rFonts w:cstheme="minorHAnsi"/>
        </w:rPr>
        <w:t>through</w:t>
      </w:r>
      <w:r w:rsidR="00052E54" w:rsidRPr="004845FB">
        <w:rPr>
          <w:rFonts w:cstheme="minorHAnsi"/>
        </w:rPr>
        <w:t xml:space="preserve"> some screening process.</w:t>
      </w:r>
      <w:r w:rsidR="00052E54">
        <w:rPr>
          <w:rFonts w:cstheme="minorHAnsi"/>
        </w:rPr>
        <w:t xml:space="preserve"> </w:t>
      </w:r>
      <w:r w:rsidR="008E33DD">
        <w:rPr>
          <w:rFonts w:cstheme="minorHAnsi"/>
        </w:rPr>
        <w:t xml:space="preserve">So, I tried to </w:t>
      </w:r>
      <w:r w:rsidR="000245A2">
        <w:rPr>
          <w:rFonts w:cstheme="minorHAnsi"/>
        </w:rPr>
        <w:t>prepare</w:t>
      </w:r>
      <w:r w:rsidR="008E33DD">
        <w:rPr>
          <w:rFonts w:cstheme="minorHAnsi"/>
        </w:rPr>
        <w:t xml:space="preserve"> myself </w:t>
      </w:r>
      <w:proofErr w:type="gramStart"/>
      <w:r w:rsidR="008E33DD">
        <w:rPr>
          <w:rFonts w:cstheme="minorHAnsi"/>
        </w:rPr>
        <w:t>in light of</w:t>
      </w:r>
      <w:proofErr w:type="gramEnd"/>
      <w:r w:rsidR="008E33DD">
        <w:rPr>
          <w:rFonts w:cstheme="minorHAnsi"/>
        </w:rPr>
        <w:t xml:space="preserve"> these questions and find where I need to emphasize.</w:t>
      </w:r>
    </w:p>
    <w:p w:rsidR="004845FB" w:rsidRPr="004845FB" w:rsidRDefault="004845FB" w:rsidP="004845FB">
      <w:pPr>
        <w:jc w:val="both"/>
        <w:rPr>
          <w:rFonts w:cstheme="minorHAnsi"/>
        </w:rPr>
      </w:pPr>
    </w:p>
    <w:p w:rsidR="004845FB" w:rsidRPr="004845FB" w:rsidRDefault="00DB751A" w:rsidP="004845FB">
      <w:pPr>
        <w:jc w:val="both"/>
        <w:rPr>
          <w:rFonts w:cstheme="minorHAnsi"/>
        </w:rPr>
      </w:pPr>
      <w:r>
        <w:rPr>
          <w:rFonts w:cstheme="minorHAnsi"/>
        </w:rPr>
        <w:t>There are certain qualities like b</w:t>
      </w:r>
      <w:r w:rsidR="004845FB" w:rsidRPr="004845FB">
        <w:rPr>
          <w:rFonts w:cstheme="minorHAnsi"/>
        </w:rPr>
        <w:t xml:space="preserve">eing responsible, </w:t>
      </w:r>
      <w:r w:rsidRPr="004845FB">
        <w:rPr>
          <w:rFonts w:cstheme="minorHAnsi"/>
        </w:rPr>
        <w:t>self-confiden</w:t>
      </w:r>
      <w:r>
        <w:rPr>
          <w:rFonts w:cstheme="minorHAnsi"/>
        </w:rPr>
        <w:t>t</w:t>
      </w:r>
      <w:r w:rsidR="004845FB" w:rsidRPr="004845FB">
        <w:rPr>
          <w:rFonts w:cstheme="minorHAnsi"/>
        </w:rPr>
        <w:t xml:space="preserve">, </w:t>
      </w:r>
      <w:r w:rsidRPr="004845FB">
        <w:rPr>
          <w:rFonts w:cstheme="minorHAnsi"/>
        </w:rPr>
        <w:t>self-control</w:t>
      </w:r>
      <w:r>
        <w:rPr>
          <w:rFonts w:cstheme="minorHAnsi"/>
        </w:rPr>
        <w:t xml:space="preserve">led, </w:t>
      </w:r>
      <w:r w:rsidR="004845FB" w:rsidRPr="004845FB">
        <w:rPr>
          <w:rFonts w:cstheme="minorHAnsi"/>
        </w:rPr>
        <w:t xml:space="preserve">having integrity, adaptability, </w:t>
      </w:r>
      <w:r w:rsidRPr="004845FB">
        <w:rPr>
          <w:rFonts w:cstheme="minorHAnsi"/>
        </w:rPr>
        <w:t>self-motivation</w:t>
      </w:r>
      <w:r w:rsidR="004845FB" w:rsidRPr="004845FB">
        <w:rPr>
          <w:rFonts w:cstheme="minorHAnsi"/>
        </w:rPr>
        <w:t xml:space="preserve"> etc. </w:t>
      </w:r>
      <w:r>
        <w:rPr>
          <w:rFonts w:cstheme="minorHAnsi"/>
        </w:rPr>
        <w:t>which are mandatory</w:t>
      </w:r>
      <w:r w:rsidR="004845FB" w:rsidRPr="004845FB">
        <w:rPr>
          <w:rFonts w:cstheme="minorHAnsi"/>
        </w:rPr>
        <w:t xml:space="preserve"> personal skills </w:t>
      </w:r>
      <w:r>
        <w:rPr>
          <w:rFonts w:cstheme="minorHAnsi"/>
        </w:rPr>
        <w:t xml:space="preserve">to nurture </w:t>
      </w:r>
      <w:r w:rsidR="004845FB" w:rsidRPr="004845FB">
        <w:rPr>
          <w:rFonts w:cstheme="minorHAnsi"/>
        </w:rPr>
        <w:t xml:space="preserve">as mentioned earlier. Without these skills </w:t>
      </w:r>
      <w:r>
        <w:rPr>
          <w:rFonts w:cstheme="minorHAnsi"/>
        </w:rPr>
        <w:t xml:space="preserve">it is difficult for a person to </w:t>
      </w:r>
      <w:r w:rsidR="004845FB" w:rsidRPr="004845FB">
        <w:rPr>
          <w:rFonts w:cstheme="minorHAnsi"/>
        </w:rPr>
        <w:t>work effectively in a team and lead when necessary.  That's why only deep academic and higher order thinking skills are not important alone. That's why they usually establish a standard on the basis of which they can accomplish the step</w:t>
      </w:r>
      <w:r w:rsidR="00052E54">
        <w:rPr>
          <w:rFonts w:cstheme="minorHAnsi"/>
        </w:rPr>
        <w:t>s to hiring a suitable candidate.</w:t>
      </w:r>
      <w:r w:rsidR="00052E54" w:rsidRPr="004845FB">
        <w:rPr>
          <w:rFonts w:cstheme="minorHAnsi"/>
        </w:rPr>
        <w:t xml:space="preserve"> </w:t>
      </w:r>
    </w:p>
    <w:p w:rsidR="004845FB" w:rsidRPr="004845FB" w:rsidRDefault="004845FB" w:rsidP="004845FB">
      <w:pPr>
        <w:jc w:val="both"/>
        <w:rPr>
          <w:rFonts w:cstheme="minorHAnsi"/>
        </w:rPr>
      </w:pPr>
    </w:p>
    <w:p w:rsidR="004845FB" w:rsidRDefault="00135E63" w:rsidP="004845FB">
      <w:pPr>
        <w:jc w:val="both"/>
        <w:rPr>
          <w:rFonts w:cstheme="minorHAnsi"/>
        </w:rPr>
      </w:pPr>
      <w:r>
        <w:rPr>
          <w:rFonts w:cstheme="minorHAnsi"/>
        </w:rPr>
        <w:t>What a student can do to prepare himself in the light of employability</w:t>
      </w:r>
      <w:r w:rsidR="00234B26">
        <w:rPr>
          <w:rFonts w:cstheme="minorHAnsi"/>
        </w:rPr>
        <w:t xml:space="preserve"> skills</w:t>
      </w:r>
      <w:r>
        <w:rPr>
          <w:rFonts w:cstheme="minorHAnsi"/>
        </w:rPr>
        <w:t>:</w:t>
      </w:r>
    </w:p>
    <w:p w:rsidR="00135E63" w:rsidRDefault="00234B26" w:rsidP="004845FB">
      <w:pPr>
        <w:jc w:val="both"/>
        <w:rPr>
          <w:rFonts w:cstheme="minorHAnsi"/>
        </w:rPr>
      </w:pPr>
      <w:r>
        <w:rPr>
          <w:rFonts w:cstheme="minorHAnsi"/>
        </w:rPr>
        <w:t>In the fast-paced world where acquiring new skills and getting better at work has become easier, it is essential for students to cope with the needs of time. They have to be more technical in advancing with their studies. They can easily practice the employability skills within the confines of study materials by incorporating careful observance of the required practices.</w:t>
      </w:r>
    </w:p>
    <w:p w:rsidR="00234B26" w:rsidRDefault="00234B26" w:rsidP="004845FB">
      <w:pPr>
        <w:jc w:val="both"/>
        <w:rPr>
          <w:rFonts w:cstheme="minorHAnsi"/>
        </w:rPr>
      </w:pPr>
      <w:r>
        <w:rPr>
          <w:rFonts w:cstheme="minorHAnsi"/>
        </w:rPr>
        <w:lastRenderedPageBreak/>
        <w:t>Developing communication: assignment and report writing, blogging and vlogging, working in customer service or volunteering in community activities can help improve communication skills.</w:t>
      </w:r>
    </w:p>
    <w:p w:rsidR="00234B26" w:rsidRDefault="00234B26" w:rsidP="004845FB">
      <w:pPr>
        <w:jc w:val="both"/>
        <w:rPr>
          <w:rFonts w:cstheme="minorHAnsi"/>
        </w:rPr>
      </w:pPr>
      <w:r>
        <w:rPr>
          <w:rFonts w:cstheme="minorHAnsi"/>
        </w:rPr>
        <w:t>Teamwork: group assignment, group tours, sport team affiliation etc. can bring a student in a team and make him introduced to the traits and qualities of team activities.</w:t>
      </w:r>
    </w:p>
    <w:p w:rsidR="00234B26" w:rsidRDefault="00234B26" w:rsidP="004845FB">
      <w:pPr>
        <w:jc w:val="both"/>
        <w:rPr>
          <w:rFonts w:cstheme="minorHAnsi"/>
        </w:rPr>
      </w:pPr>
      <w:r>
        <w:rPr>
          <w:rFonts w:cstheme="minorHAnsi"/>
        </w:rPr>
        <w:t xml:space="preserve">Problem solving: taking part in research assignments, solving student problems, </w:t>
      </w:r>
      <w:r w:rsidR="000E20B7">
        <w:rPr>
          <w:rFonts w:cstheme="minorHAnsi"/>
        </w:rPr>
        <w:t>observing how others solve problems etc. are useful ways of practicing problem solving in student life.</w:t>
      </w:r>
    </w:p>
    <w:p w:rsidR="000E20B7" w:rsidRDefault="000E20B7" w:rsidP="004845FB">
      <w:pPr>
        <w:jc w:val="both"/>
        <w:rPr>
          <w:rFonts w:cstheme="minorHAnsi"/>
        </w:rPr>
      </w:pPr>
      <w:r>
        <w:rPr>
          <w:rFonts w:cstheme="minorHAnsi"/>
        </w:rPr>
        <w:t>Planning and organizing: students can develop their own study time table, daily activity routines, weekly or monthly routines for clubs, sports teams and try to adhere to those to practice this skill.</w:t>
      </w:r>
    </w:p>
    <w:p w:rsidR="000E20B7" w:rsidRDefault="000E20B7" w:rsidP="004845FB">
      <w:pPr>
        <w:jc w:val="both"/>
        <w:rPr>
          <w:rFonts w:cstheme="minorHAnsi"/>
        </w:rPr>
      </w:pPr>
      <w:r>
        <w:rPr>
          <w:rFonts w:cstheme="minorHAnsi"/>
        </w:rPr>
        <w:t>Technology and learning: use of technology is everywhere. So students need to incorporate themselves in using different software for office use, statistics, model etc. during preparation of assignments, presentations, course work, project etc.</w:t>
      </w:r>
    </w:p>
    <w:p w:rsidR="000E20B7" w:rsidRDefault="000E20B7" w:rsidP="004845FB">
      <w:pPr>
        <w:jc w:val="both"/>
        <w:rPr>
          <w:rFonts w:cstheme="minorHAnsi"/>
        </w:rPr>
      </w:pPr>
      <w:r>
        <w:rPr>
          <w:rFonts w:cstheme="minorHAnsi"/>
        </w:rPr>
        <w:t xml:space="preserve">Self-management: internship, industrial attachment etc. activities can help a student understand how to handle and manage his self independently.  </w:t>
      </w:r>
    </w:p>
    <w:p w:rsidR="000E20B7" w:rsidRDefault="000E20B7" w:rsidP="004845FB">
      <w:pPr>
        <w:jc w:val="both"/>
        <w:rPr>
          <w:rFonts w:cstheme="minorHAnsi"/>
        </w:rPr>
      </w:pPr>
    </w:p>
    <w:p w:rsidR="000E20B7" w:rsidRPr="000245A2" w:rsidRDefault="000E20B7" w:rsidP="004845FB">
      <w:pPr>
        <w:jc w:val="both"/>
        <w:rPr>
          <w:rFonts w:cstheme="minorHAnsi"/>
          <w:b/>
          <w:u w:val="single"/>
        </w:rPr>
      </w:pPr>
      <w:r w:rsidRPr="000245A2">
        <w:rPr>
          <w:rFonts w:cstheme="minorHAnsi"/>
          <w:b/>
          <w:u w:val="single"/>
        </w:rPr>
        <w:t>My observation:</w:t>
      </w:r>
    </w:p>
    <w:p w:rsidR="000E20B7" w:rsidRDefault="000E20B7" w:rsidP="004845FB">
      <w:pPr>
        <w:jc w:val="both"/>
        <w:rPr>
          <w:rFonts w:cstheme="minorHAnsi"/>
        </w:rPr>
      </w:pPr>
      <w:r>
        <w:rPr>
          <w:rFonts w:cstheme="minorHAnsi"/>
        </w:rPr>
        <w:t xml:space="preserve">I have tried to carefully understand what employability is. I have tried to gather the most discussed and expected skills and understand that to get a suitable job of my personal choice, I have to be proactive. However, after careful observation, I understand that I have acquainted myself with most of the employability skills. What I need to develop more is my involvement in those activities. </w:t>
      </w:r>
      <w:r w:rsidR="002D14F3">
        <w:rPr>
          <w:rFonts w:cstheme="minorHAnsi"/>
        </w:rPr>
        <w:t>I am doing almost all of the basic employability skill related functions as a part of my student life but they were not with an objective for a structured future. So I have to follow the path of employability skills with an objective plan toward it.</w:t>
      </w:r>
    </w:p>
    <w:p w:rsidR="002D14F3" w:rsidRDefault="002D14F3" w:rsidP="004845FB">
      <w:pPr>
        <w:jc w:val="both"/>
        <w:rPr>
          <w:rFonts w:cstheme="minorHAnsi"/>
        </w:rPr>
      </w:pPr>
    </w:p>
    <w:p w:rsidR="002D14F3" w:rsidRPr="000245A2" w:rsidRDefault="002D14F3" w:rsidP="004845FB">
      <w:pPr>
        <w:jc w:val="both"/>
        <w:rPr>
          <w:rFonts w:cstheme="minorHAnsi"/>
          <w:b/>
          <w:u w:val="single"/>
        </w:rPr>
      </w:pPr>
      <w:r w:rsidRPr="000245A2">
        <w:rPr>
          <w:rFonts w:cstheme="minorHAnsi"/>
          <w:b/>
          <w:u w:val="single"/>
        </w:rPr>
        <w:t xml:space="preserve">Conclusion: </w:t>
      </w:r>
    </w:p>
    <w:p w:rsidR="002D14F3" w:rsidRPr="002D14F3" w:rsidRDefault="002D14F3" w:rsidP="002D14F3">
      <w:pPr>
        <w:contextualSpacing/>
        <w:jc w:val="both"/>
        <w:rPr>
          <w:rFonts w:cstheme="minorHAnsi"/>
          <w:spacing w:val="5"/>
          <w:shd w:val="clear" w:color="auto" w:fill="FFFFFF"/>
        </w:rPr>
      </w:pPr>
      <w:r w:rsidRPr="002D14F3">
        <w:rPr>
          <w:rFonts w:cstheme="minorHAnsi"/>
          <w:spacing w:val="5"/>
          <w:shd w:val="clear" w:color="auto" w:fill="FFFFFF"/>
        </w:rPr>
        <w:t xml:space="preserve">Today’s challenging </w:t>
      </w:r>
      <w:r>
        <w:rPr>
          <w:rFonts w:cstheme="minorHAnsi"/>
          <w:spacing w:val="5"/>
          <w:shd w:val="clear" w:color="auto" w:fill="FFFFFF"/>
        </w:rPr>
        <w:t>world</w:t>
      </w:r>
      <w:r w:rsidRPr="002D14F3">
        <w:rPr>
          <w:rFonts w:cstheme="minorHAnsi"/>
          <w:spacing w:val="5"/>
          <w:shd w:val="clear" w:color="auto" w:fill="FFFFFF"/>
        </w:rPr>
        <w:t xml:space="preserve"> means that it is no longer sufficient for a new graduate to have knowledge of an academic subject; increasingly it is necessary for students to gain those skills which will enhance their prospects of employment. As employers usually find out the following traits in the candidates:</w:t>
      </w:r>
    </w:p>
    <w:p w:rsidR="002D14F3" w:rsidRPr="002D14F3" w:rsidRDefault="002D14F3" w:rsidP="00840DF0">
      <w:pPr>
        <w:pStyle w:val="NormalWeb"/>
        <w:numPr>
          <w:ilvl w:val="0"/>
          <w:numId w:val="4"/>
        </w:numPr>
        <w:shd w:val="clear" w:color="auto" w:fill="FFFFFF"/>
        <w:spacing w:after="160" w:afterAutospacing="0" w:line="259" w:lineRule="auto"/>
        <w:contextualSpacing/>
        <w:rPr>
          <w:rFonts w:asciiTheme="minorHAnsi" w:hAnsiTheme="minorHAnsi" w:cstheme="minorHAnsi"/>
          <w:sz w:val="22"/>
          <w:szCs w:val="22"/>
        </w:rPr>
      </w:pPr>
      <w:r w:rsidRPr="002D14F3">
        <w:rPr>
          <w:rFonts w:asciiTheme="minorHAnsi" w:hAnsiTheme="minorHAnsi" w:cstheme="minorHAnsi"/>
          <w:sz w:val="22"/>
          <w:szCs w:val="22"/>
        </w:rPr>
        <w:t>People who can communicate, think, and continue to learn throughout their lives.</w:t>
      </w:r>
    </w:p>
    <w:p w:rsidR="002D14F3" w:rsidRPr="002D14F3" w:rsidRDefault="002D14F3" w:rsidP="00840DF0">
      <w:pPr>
        <w:pStyle w:val="NormalWeb"/>
        <w:numPr>
          <w:ilvl w:val="0"/>
          <w:numId w:val="4"/>
        </w:numPr>
        <w:shd w:val="clear" w:color="auto" w:fill="FFFFFF"/>
        <w:spacing w:after="160" w:afterAutospacing="0" w:line="259" w:lineRule="auto"/>
        <w:contextualSpacing/>
        <w:rPr>
          <w:rFonts w:asciiTheme="minorHAnsi" w:hAnsiTheme="minorHAnsi" w:cstheme="minorHAnsi"/>
          <w:sz w:val="22"/>
          <w:szCs w:val="22"/>
        </w:rPr>
      </w:pPr>
      <w:r w:rsidRPr="002D14F3">
        <w:rPr>
          <w:rFonts w:asciiTheme="minorHAnsi" w:hAnsiTheme="minorHAnsi" w:cstheme="minorHAnsi"/>
          <w:sz w:val="22"/>
          <w:szCs w:val="22"/>
        </w:rPr>
        <w:t>People who can demonstrate positive attitudes and behaviors, responsibility, and adaptability.</w:t>
      </w:r>
    </w:p>
    <w:p w:rsidR="002D14F3" w:rsidRPr="002D14F3" w:rsidRDefault="002D14F3" w:rsidP="00840DF0">
      <w:pPr>
        <w:pStyle w:val="NormalWeb"/>
        <w:numPr>
          <w:ilvl w:val="0"/>
          <w:numId w:val="4"/>
        </w:numPr>
        <w:shd w:val="clear" w:color="auto" w:fill="FFFFFF"/>
        <w:spacing w:after="160" w:afterAutospacing="0" w:line="259" w:lineRule="auto"/>
        <w:contextualSpacing/>
        <w:rPr>
          <w:rFonts w:asciiTheme="minorHAnsi" w:hAnsiTheme="minorHAnsi" w:cstheme="minorHAnsi"/>
          <w:sz w:val="22"/>
          <w:szCs w:val="22"/>
        </w:rPr>
      </w:pPr>
      <w:r w:rsidRPr="002D14F3">
        <w:rPr>
          <w:rFonts w:asciiTheme="minorHAnsi" w:hAnsiTheme="minorHAnsi" w:cstheme="minorHAnsi"/>
          <w:sz w:val="22"/>
          <w:szCs w:val="22"/>
        </w:rPr>
        <w:t>People who can work with others.</w:t>
      </w:r>
    </w:p>
    <w:p w:rsidR="002D14F3" w:rsidRDefault="002D14F3" w:rsidP="004845FB">
      <w:pPr>
        <w:jc w:val="both"/>
        <w:rPr>
          <w:rFonts w:cstheme="minorHAnsi"/>
        </w:rPr>
      </w:pPr>
      <w:r>
        <w:rPr>
          <w:rFonts w:cstheme="minorHAnsi"/>
        </w:rPr>
        <w:t>So, employability skills must be prioritized and followed objectively to keep oneself ahead in the competitive job market.</w:t>
      </w:r>
    </w:p>
    <w:p w:rsidR="000245A2" w:rsidRDefault="000245A2" w:rsidP="004845FB">
      <w:pPr>
        <w:jc w:val="both"/>
        <w:rPr>
          <w:rFonts w:cstheme="minorHAnsi"/>
        </w:rPr>
      </w:pPr>
    </w:p>
    <w:p w:rsidR="000245A2" w:rsidRDefault="000245A2" w:rsidP="004845FB">
      <w:pPr>
        <w:jc w:val="both"/>
        <w:rPr>
          <w:rFonts w:cstheme="minorHAnsi"/>
        </w:rPr>
      </w:pPr>
    </w:p>
    <w:p w:rsidR="000245A2" w:rsidRDefault="000245A2" w:rsidP="004845FB">
      <w:pPr>
        <w:jc w:val="both"/>
        <w:rPr>
          <w:rFonts w:cstheme="minorHAnsi"/>
        </w:rPr>
      </w:pPr>
    </w:p>
    <w:p w:rsidR="002D14F3" w:rsidRDefault="002D14F3" w:rsidP="004845FB">
      <w:pPr>
        <w:jc w:val="both"/>
        <w:rPr>
          <w:rFonts w:cstheme="minorHAnsi"/>
        </w:rPr>
      </w:pPr>
    </w:p>
    <w:p w:rsidR="002D14F3" w:rsidRPr="000245A2" w:rsidRDefault="002D14F3" w:rsidP="004845FB">
      <w:pPr>
        <w:jc w:val="both"/>
        <w:rPr>
          <w:rFonts w:cstheme="minorHAnsi"/>
          <w:b/>
          <w:u w:val="single"/>
        </w:rPr>
      </w:pPr>
      <w:bookmarkStart w:id="0" w:name="_GoBack"/>
      <w:r w:rsidRPr="000245A2">
        <w:rPr>
          <w:rFonts w:cstheme="minorHAnsi"/>
          <w:b/>
          <w:u w:val="single"/>
        </w:rPr>
        <w:lastRenderedPageBreak/>
        <w:t>Reference:</w:t>
      </w:r>
    </w:p>
    <w:bookmarkEnd w:id="0"/>
    <w:p w:rsidR="002D14F3" w:rsidRPr="002D14F3" w:rsidRDefault="002D14F3" w:rsidP="002D14F3">
      <w:pPr>
        <w:jc w:val="both"/>
        <w:rPr>
          <w:rFonts w:cstheme="minorHAnsi"/>
        </w:rPr>
      </w:pPr>
      <w:r w:rsidRPr="002D14F3">
        <w:rPr>
          <w:rFonts w:cstheme="minorHAnsi"/>
        </w:rPr>
        <w:t>1. Achieve, Inc., "What is College- and Career-</w:t>
      </w:r>
      <w:proofErr w:type="gramStart"/>
      <w:r w:rsidRPr="002D14F3">
        <w:rPr>
          <w:rFonts w:cstheme="minorHAnsi"/>
        </w:rPr>
        <w:t>Ready?,</w:t>
      </w:r>
      <w:proofErr w:type="gramEnd"/>
      <w:r w:rsidRPr="002D14F3">
        <w:rPr>
          <w:rFonts w:cstheme="minorHAnsi"/>
        </w:rPr>
        <w:t>" www.achieve.org/filesiCollegeandCareerReady.pdf.</w:t>
      </w:r>
    </w:p>
    <w:p w:rsidR="002D14F3" w:rsidRPr="002D14F3" w:rsidRDefault="002D14F3" w:rsidP="002D14F3">
      <w:pPr>
        <w:jc w:val="both"/>
        <w:rPr>
          <w:rFonts w:cstheme="minorHAnsi"/>
        </w:rPr>
      </w:pPr>
      <w:r w:rsidRPr="002D14F3">
        <w:rPr>
          <w:rFonts w:cstheme="minorHAnsi"/>
        </w:rPr>
        <w:t xml:space="preserve">2. Olsen, Lynn, "What Does 'Ready' </w:t>
      </w:r>
      <w:proofErr w:type="gramStart"/>
      <w:r w:rsidRPr="002D14F3">
        <w:rPr>
          <w:rFonts w:cstheme="minorHAnsi"/>
        </w:rPr>
        <w:t>Mean?,</w:t>
      </w:r>
      <w:proofErr w:type="gramEnd"/>
      <w:r w:rsidRPr="002D14F3">
        <w:rPr>
          <w:rFonts w:cstheme="minorHAnsi"/>
        </w:rPr>
        <w:t>" Education Week, www. educationalliance.org/</w:t>
      </w:r>
      <w:proofErr w:type="spellStart"/>
      <w:r w:rsidRPr="002D14F3">
        <w:rPr>
          <w:rFonts w:cstheme="minorHAnsi"/>
        </w:rPr>
        <w:t>StateScholars</w:t>
      </w:r>
      <w:proofErr w:type="spellEnd"/>
      <w:r w:rsidRPr="002D14F3">
        <w:rPr>
          <w:rFonts w:cstheme="minorHAnsi"/>
        </w:rPr>
        <w:t>/Downloads/ WhatDoesReadyMean.pdf.</w:t>
      </w:r>
    </w:p>
    <w:p w:rsidR="002D14F3" w:rsidRPr="002D14F3" w:rsidRDefault="002D14F3" w:rsidP="002D14F3">
      <w:pPr>
        <w:jc w:val="both"/>
        <w:rPr>
          <w:rFonts w:cstheme="minorHAnsi"/>
        </w:rPr>
      </w:pPr>
      <w:r w:rsidRPr="002D14F3">
        <w:rPr>
          <w:rFonts w:cstheme="minorHAnsi"/>
        </w:rPr>
        <w:t>3. The Conference Board, Corporate Voices for Working Families, Partnership for 21st Century Skills, and the Society for Human Resource Management, "Are They Really Ready to Work? Employers' Perspectives on the Basic Knowledge and Applied Skills of New Entrants to the 21st Century U.S. Workforce," www.21 stcenturyskills.org/documents/FINAL_REPORT _ PDF09-29-06.pdf.</w:t>
      </w:r>
    </w:p>
    <w:p w:rsidR="002D14F3" w:rsidRPr="002D14F3" w:rsidRDefault="002D14F3" w:rsidP="002D14F3">
      <w:pPr>
        <w:jc w:val="both"/>
        <w:rPr>
          <w:rFonts w:cstheme="minorHAnsi"/>
          <w:bCs/>
          <w:color w:val="333333"/>
        </w:rPr>
      </w:pPr>
      <w:r w:rsidRPr="002D14F3">
        <w:rPr>
          <w:rFonts w:cstheme="minorHAnsi"/>
        </w:rPr>
        <w:t>4.</w:t>
      </w:r>
      <w:r w:rsidRPr="002D14F3">
        <w:rPr>
          <w:rFonts w:cstheme="minorHAnsi"/>
          <w:b/>
          <w:bCs/>
          <w:color w:val="333333"/>
        </w:rPr>
        <w:t xml:space="preserve"> </w:t>
      </w:r>
      <w:proofErr w:type="spellStart"/>
      <w:r w:rsidRPr="002D14F3">
        <w:rPr>
          <w:rFonts w:cstheme="minorHAnsi"/>
          <w:color w:val="000000" w:themeColor="text1"/>
        </w:rPr>
        <w:t>Overtoom</w:t>
      </w:r>
      <w:proofErr w:type="spellEnd"/>
      <w:r w:rsidRPr="002D14F3">
        <w:rPr>
          <w:rFonts w:cstheme="minorHAnsi"/>
          <w:color w:val="000000" w:themeColor="text1"/>
        </w:rPr>
        <w:t>, Christine;</w:t>
      </w:r>
      <w:r w:rsidR="00957E33">
        <w:rPr>
          <w:rFonts w:cstheme="minorHAnsi"/>
          <w:color w:val="000000" w:themeColor="text1"/>
        </w:rPr>
        <w:t xml:space="preserve"> </w:t>
      </w:r>
      <w:r w:rsidRPr="002D14F3">
        <w:rPr>
          <w:rFonts w:cstheme="minorHAnsi"/>
          <w:bCs/>
          <w:color w:val="000000" w:themeColor="text1"/>
        </w:rPr>
        <w:t>Employability</w:t>
      </w:r>
      <w:r w:rsidRPr="002D14F3">
        <w:rPr>
          <w:rFonts w:cstheme="minorHAnsi"/>
          <w:bCs/>
          <w:color w:val="333333"/>
        </w:rPr>
        <w:t xml:space="preserve"> Skills: An Update. ERIC Digest No. 220.</w:t>
      </w:r>
    </w:p>
    <w:p w:rsidR="002D14F3" w:rsidRPr="002D14F3" w:rsidRDefault="002D14F3" w:rsidP="002D14F3">
      <w:pPr>
        <w:jc w:val="both"/>
        <w:rPr>
          <w:rFonts w:cstheme="minorHAnsi"/>
        </w:rPr>
      </w:pPr>
      <w:r w:rsidRPr="002D14F3">
        <w:rPr>
          <w:rFonts w:cstheme="minorHAnsi"/>
          <w:b/>
          <w:bCs/>
          <w:color w:val="333333"/>
        </w:rPr>
        <w:t>5.</w:t>
      </w:r>
      <w:r w:rsidRPr="002D14F3">
        <w:rPr>
          <w:rFonts w:cstheme="minorHAnsi"/>
        </w:rPr>
        <w:t xml:space="preserve"> Needleman, E. C. (1995). Preparing Youth for Employable Futures. Washington, DC: National 4-H Council</w:t>
      </w:r>
    </w:p>
    <w:p w:rsidR="002D14F3" w:rsidRPr="002D14F3" w:rsidRDefault="002D14F3" w:rsidP="002D14F3">
      <w:pPr>
        <w:jc w:val="both"/>
        <w:rPr>
          <w:rFonts w:cstheme="minorHAnsi"/>
        </w:rPr>
      </w:pPr>
      <w:r w:rsidRPr="002D14F3">
        <w:rPr>
          <w:rFonts w:cstheme="minorHAnsi"/>
        </w:rPr>
        <w:t>6. Secretary’s Commission on Achieving Necessary Skills (no date). Skills and Tasks for Jobs. A SCANS Report for America 2000. Washington, DC: U.S. Department of Labor.</w:t>
      </w:r>
    </w:p>
    <w:p w:rsidR="002D14F3" w:rsidRPr="002D14F3" w:rsidRDefault="002D14F3" w:rsidP="002D14F3">
      <w:pPr>
        <w:jc w:val="both"/>
        <w:rPr>
          <w:rFonts w:cstheme="minorHAnsi"/>
        </w:rPr>
      </w:pPr>
      <w:r w:rsidRPr="002D14F3">
        <w:rPr>
          <w:rFonts w:cstheme="minorHAnsi"/>
        </w:rPr>
        <w:t>7. Dr. Jacquelyn P. Robinson Community Workforce Development Specialist Alabama Cooperative Extension System Volume 1, Issue 3, September 15, 2000</w:t>
      </w:r>
    </w:p>
    <w:p w:rsidR="002D14F3" w:rsidRPr="002D14F3" w:rsidRDefault="002D14F3" w:rsidP="002D14F3">
      <w:pPr>
        <w:jc w:val="both"/>
        <w:rPr>
          <w:rFonts w:cstheme="minorHAnsi"/>
        </w:rPr>
      </w:pPr>
      <w:r w:rsidRPr="002D14F3">
        <w:rPr>
          <w:rFonts w:cstheme="minorHAnsi"/>
        </w:rPr>
        <w:t xml:space="preserve">8. </w:t>
      </w:r>
      <w:hyperlink r:id="rId6" w:history="1">
        <w:r w:rsidRPr="002D14F3">
          <w:rPr>
            <w:rStyle w:val="Hyperlink"/>
            <w:rFonts w:cstheme="minorHAnsi"/>
            <w:color w:val="000000" w:themeColor="text1"/>
            <w:spacing w:val="5"/>
            <w:shd w:val="clear" w:color="auto" w:fill="FFFFFF"/>
          </w:rPr>
          <w:t>Stephen Fallows</w:t>
        </w:r>
      </w:hyperlink>
      <w:r w:rsidRPr="002D14F3">
        <w:rPr>
          <w:rFonts w:cstheme="minorHAnsi"/>
          <w:color w:val="000000" w:themeColor="text1"/>
          <w:spacing w:val="5"/>
          <w:shd w:val="clear" w:color="auto" w:fill="FFFFFF"/>
        </w:rPr>
        <w:t>, </w:t>
      </w:r>
      <w:hyperlink r:id="rId7" w:history="1">
        <w:r w:rsidRPr="002D14F3">
          <w:rPr>
            <w:rStyle w:val="Hyperlink"/>
            <w:rFonts w:cstheme="minorHAnsi"/>
            <w:color w:val="000000" w:themeColor="text1"/>
            <w:spacing w:val="5"/>
            <w:shd w:val="clear" w:color="auto" w:fill="FFFFFF"/>
          </w:rPr>
          <w:t>Christine Steven</w:t>
        </w:r>
      </w:hyperlink>
      <w:r w:rsidRPr="002D14F3">
        <w:rPr>
          <w:rFonts w:cstheme="minorHAnsi"/>
          <w:color w:val="000000" w:themeColor="text1"/>
          <w:spacing w:val="5"/>
          <w:shd w:val="clear" w:color="auto" w:fill="FFFFFF"/>
        </w:rPr>
        <w:t>, (2000) "Building employability skills into the higher education curriculum: a university‐wide initiative", </w:t>
      </w:r>
      <w:r w:rsidRPr="002D14F3">
        <w:rPr>
          <w:rFonts w:cstheme="minorHAnsi"/>
          <w:color w:val="000000" w:themeColor="text1"/>
        </w:rPr>
        <w:t>Education + Training</w:t>
      </w:r>
      <w:r w:rsidRPr="002D14F3">
        <w:rPr>
          <w:rFonts w:cstheme="minorHAnsi"/>
          <w:color w:val="000000" w:themeColor="text1"/>
          <w:spacing w:val="5"/>
          <w:shd w:val="clear" w:color="auto" w:fill="FFFFFF"/>
        </w:rPr>
        <w:t>, Vol. 42 Issue: 2, pp.75-83, </w:t>
      </w:r>
      <w:hyperlink r:id="rId8" w:history="1">
        <w:r w:rsidRPr="002D14F3">
          <w:rPr>
            <w:rStyle w:val="Hyperlink"/>
            <w:rFonts w:cstheme="minorHAnsi"/>
            <w:color w:val="000000" w:themeColor="text1"/>
            <w:spacing w:val="5"/>
            <w:shd w:val="clear" w:color="auto" w:fill="FFFFFF"/>
          </w:rPr>
          <w:t>https://doi.org/10.1108/00400910010331620</w:t>
        </w:r>
      </w:hyperlink>
    </w:p>
    <w:p w:rsidR="002D14F3" w:rsidRPr="002D14F3" w:rsidRDefault="002D14F3" w:rsidP="002D14F3">
      <w:pPr>
        <w:jc w:val="both"/>
        <w:rPr>
          <w:rFonts w:cstheme="minorHAnsi"/>
          <w:color w:val="000000"/>
          <w:shd w:val="clear" w:color="auto" w:fill="FFFFFF"/>
        </w:rPr>
      </w:pPr>
      <w:r w:rsidRPr="002D14F3">
        <w:rPr>
          <w:rFonts w:cstheme="minorHAnsi"/>
        </w:rPr>
        <w:t>9.</w:t>
      </w:r>
      <w:r w:rsidRPr="002D14F3">
        <w:rPr>
          <w:rFonts w:cstheme="minorHAnsi"/>
          <w:color w:val="000000"/>
          <w:shd w:val="clear" w:color="auto" w:fill="FFFFFF"/>
        </w:rPr>
        <w:t xml:space="preserve"> McLaughlin, M. (1992). "Employability Skills Profile: What Are Employers Looking For?" (Report 81-92-E). Ottawa, ON: Conference Board of Canada.</w:t>
      </w:r>
    </w:p>
    <w:p w:rsidR="002D14F3" w:rsidRPr="002D14F3" w:rsidRDefault="002D14F3" w:rsidP="002D14F3">
      <w:pPr>
        <w:jc w:val="both"/>
        <w:rPr>
          <w:rFonts w:cstheme="minorHAnsi"/>
          <w:color w:val="000000"/>
          <w:shd w:val="clear" w:color="auto" w:fill="FFFFFF"/>
        </w:rPr>
      </w:pPr>
      <w:r w:rsidRPr="002D14F3">
        <w:rPr>
          <w:rFonts w:cstheme="minorHAnsi"/>
          <w:color w:val="000000"/>
          <w:shd w:val="clear" w:color="auto" w:fill="FFFFFF"/>
        </w:rPr>
        <w:t>10. Bloom, M. (1994). "Enhancing Employability Skills: Innovative Partnerships, Projects and Programs" (Report 118-94). Ottawa, ON: Conference Board of Canada.</w:t>
      </w:r>
    </w:p>
    <w:p w:rsidR="002D14F3" w:rsidRDefault="002D14F3" w:rsidP="002D14F3">
      <w:pPr>
        <w:spacing w:line="360" w:lineRule="auto"/>
        <w:jc w:val="both"/>
        <w:rPr>
          <w:rFonts w:ascii="Times New Roman" w:hAnsi="Times New Roman" w:cs="Times New Roman"/>
          <w:color w:val="8496B0" w:themeColor="text2" w:themeTint="99"/>
          <w:sz w:val="24"/>
          <w:szCs w:val="24"/>
          <w:u w:val="single"/>
        </w:rPr>
      </w:pPr>
    </w:p>
    <w:p w:rsidR="002D14F3" w:rsidRDefault="002D14F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p w:rsidR="00A51293" w:rsidRDefault="00A51293" w:rsidP="004845FB">
      <w:pPr>
        <w:jc w:val="both"/>
        <w:rPr>
          <w:rFonts w:cstheme="minorHAnsi"/>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397"/>
        <w:gridCol w:w="1698"/>
        <w:gridCol w:w="1699"/>
        <w:gridCol w:w="3397"/>
      </w:tblGrid>
      <w:tr w:rsidR="00A51293" w:rsidTr="00167F06">
        <w:trPr>
          <w:trHeight w:val="103"/>
        </w:trPr>
        <w:tc>
          <w:tcPr>
            <w:tcW w:w="5095" w:type="dxa"/>
            <w:gridSpan w:val="2"/>
          </w:tcPr>
          <w:p w:rsidR="00A51293" w:rsidRDefault="00A51293" w:rsidP="00167F06">
            <w:pPr>
              <w:pStyle w:val="Default"/>
              <w:rPr>
                <w:sz w:val="22"/>
                <w:szCs w:val="22"/>
              </w:rPr>
            </w:pPr>
            <w:r>
              <w:rPr>
                <w:b/>
                <w:bCs/>
                <w:sz w:val="22"/>
                <w:szCs w:val="22"/>
              </w:rPr>
              <w:lastRenderedPageBreak/>
              <w:t xml:space="preserve">Module Code </w:t>
            </w:r>
          </w:p>
        </w:tc>
        <w:tc>
          <w:tcPr>
            <w:tcW w:w="5095" w:type="dxa"/>
            <w:gridSpan w:val="2"/>
          </w:tcPr>
          <w:p w:rsidR="00A51293" w:rsidRDefault="00A51293" w:rsidP="00167F06">
            <w:pPr>
              <w:pStyle w:val="Default"/>
              <w:rPr>
                <w:sz w:val="22"/>
                <w:szCs w:val="22"/>
              </w:rPr>
            </w:pPr>
            <w:r>
              <w:rPr>
                <w:b/>
                <w:bCs/>
                <w:sz w:val="22"/>
                <w:szCs w:val="22"/>
              </w:rPr>
              <w:t xml:space="preserve">BMSK4001 </w:t>
            </w:r>
          </w:p>
        </w:tc>
      </w:tr>
      <w:tr w:rsidR="00A51293" w:rsidTr="00167F06">
        <w:trPr>
          <w:trHeight w:val="103"/>
        </w:trPr>
        <w:tc>
          <w:tcPr>
            <w:tcW w:w="5095" w:type="dxa"/>
            <w:gridSpan w:val="2"/>
          </w:tcPr>
          <w:p w:rsidR="00A51293" w:rsidRDefault="00A51293" w:rsidP="00167F06">
            <w:pPr>
              <w:pStyle w:val="Default"/>
              <w:rPr>
                <w:sz w:val="22"/>
                <w:szCs w:val="22"/>
              </w:rPr>
            </w:pPr>
            <w:r>
              <w:rPr>
                <w:b/>
                <w:bCs/>
                <w:sz w:val="22"/>
                <w:szCs w:val="22"/>
              </w:rPr>
              <w:t xml:space="preserve">Module Title </w:t>
            </w:r>
          </w:p>
        </w:tc>
        <w:tc>
          <w:tcPr>
            <w:tcW w:w="5095" w:type="dxa"/>
            <w:gridSpan w:val="2"/>
          </w:tcPr>
          <w:p w:rsidR="00A51293" w:rsidRDefault="00A51293" w:rsidP="00167F06">
            <w:pPr>
              <w:pStyle w:val="Default"/>
              <w:rPr>
                <w:sz w:val="22"/>
                <w:szCs w:val="22"/>
              </w:rPr>
            </w:pPr>
            <w:r>
              <w:rPr>
                <w:b/>
                <w:bCs/>
                <w:sz w:val="22"/>
                <w:szCs w:val="22"/>
              </w:rPr>
              <w:t xml:space="preserve">Academic and Employability Skills </w:t>
            </w:r>
          </w:p>
        </w:tc>
      </w:tr>
      <w:tr w:rsidR="00A51293" w:rsidTr="00167F06">
        <w:trPr>
          <w:trHeight w:val="103"/>
        </w:trPr>
        <w:tc>
          <w:tcPr>
            <w:tcW w:w="3397" w:type="dxa"/>
          </w:tcPr>
          <w:p w:rsidR="00A51293" w:rsidRDefault="00A51293" w:rsidP="00167F06">
            <w:pPr>
              <w:pStyle w:val="Default"/>
              <w:rPr>
                <w:sz w:val="22"/>
                <w:szCs w:val="22"/>
              </w:rPr>
            </w:pPr>
            <w:r>
              <w:rPr>
                <w:b/>
                <w:bCs/>
                <w:sz w:val="22"/>
                <w:szCs w:val="22"/>
              </w:rPr>
              <w:t xml:space="preserve">Classification </w:t>
            </w:r>
          </w:p>
        </w:tc>
        <w:tc>
          <w:tcPr>
            <w:tcW w:w="3397" w:type="dxa"/>
            <w:gridSpan w:val="2"/>
          </w:tcPr>
          <w:p w:rsidR="00A51293" w:rsidRDefault="00A51293" w:rsidP="00167F06">
            <w:pPr>
              <w:pStyle w:val="Default"/>
              <w:rPr>
                <w:sz w:val="22"/>
                <w:szCs w:val="22"/>
              </w:rPr>
            </w:pPr>
            <w:r>
              <w:rPr>
                <w:b/>
                <w:bCs/>
                <w:sz w:val="22"/>
                <w:szCs w:val="22"/>
              </w:rPr>
              <w:t xml:space="preserve">Reading List entry </w:t>
            </w:r>
          </w:p>
        </w:tc>
        <w:tc>
          <w:tcPr>
            <w:tcW w:w="3397" w:type="dxa"/>
          </w:tcPr>
          <w:p w:rsidR="00A51293" w:rsidRDefault="00A51293" w:rsidP="00167F06">
            <w:pPr>
              <w:pStyle w:val="Default"/>
              <w:rPr>
                <w:sz w:val="22"/>
                <w:szCs w:val="22"/>
              </w:rPr>
            </w:pPr>
            <w:r>
              <w:rPr>
                <w:b/>
                <w:bCs/>
                <w:sz w:val="22"/>
                <w:szCs w:val="22"/>
              </w:rPr>
              <w:t xml:space="preserve">Electronic* </w:t>
            </w:r>
          </w:p>
        </w:tc>
      </w:tr>
      <w:tr w:rsidR="00A51293" w:rsidTr="00167F06">
        <w:trPr>
          <w:trHeight w:val="355"/>
        </w:trPr>
        <w:tc>
          <w:tcPr>
            <w:tcW w:w="3397" w:type="dxa"/>
          </w:tcPr>
          <w:p w:rsidR="00A51293" w:rsidRDefault="00A51293" w:rsidP="00167F06">
            <w:pPr>
              <w:pStyle w:val="Default"/>
              <w:rPr>
                <w:sz w:val="22"/>
                <w:szCs w:val="22"/>
              </w:rPr>
            </w:pPr>
            <w:r>
              <w:rPr>
                <w:sz w:val="22"/>
                <w:szCs w:val="22"/>
              </w:rPr>
              <w:t xml:space="preserve">Essential </w:t>
            </w:r>
          </w:p>
        </w:tc>
        <w:tc>
          <w:tcPr>
            <w:tcW w:w="3397" w:type="dxa"/>
            <w:gridSpan w:val="2"/>
          </w:tcPr>
          <w:p w:rsidR="00A51293" w:rsidRDefault="00A51293" w:rsidP="00167F06">
            <w:pPr>
              <w:pStyle w:val="Default"/>
              <w:rPr>
                <w:sz w:val="22"/>
                <w:szCs w:val="22"/>
              </w:rPr>
            </w:pPr>
            <w:proofErr w:type="spellStart"/>
            <w:r w:rsidRPr="00AE2033">
              <w:rPr>
                <w:sz w:val="22"/>
                <w:szCs w:val="22"/>
                <w:lang w:val="en-US"/>
              </w:rPr>
              <w:t>Maund</w:t>
            </w:r>
            <w:proofErr w:type="spellEnd"/>
            <w:r w:rsidRPr="00AE2033">
              <w:rPr>
                <w:sz w:val="22"/>
                <w:szCs w:val="22"/>
                <w:lang w:val="en-US"/>
              </w:rPr>
              <w:t xml:space="preserve">, A. </w:t>
            </w:r>
            <w:proofErr w:type="spellStart"/>
            <w:r w:rsidRPr="00AE2033">
              <w:rPr>
                <w:sz w:val="22"/>
                <w:szCs w:val="22"/>
                <w:lang w:val="en-US"/>
              </w:rPr>
              <w:t>Schriek</w:t>
            </w:r>
            <w:proofErr w:type="spellEnd"/>
            <w:r w:rsidRPr="00AE2033">
              <w:rPr>
                <w:sz w:val="22"/>
                <w:szCs w:val="22"/>
                <w:lang w:val="en-US"/>
              </w:rPr>
              <w:t xml:space="preserve">, M. and </w:t>
            </w:r>
            <w:proofErr w:type="spellStart"/>
            <w:r w:rsidRPr="00AE2033">
              <w:rPr>
                <w:sz w:val="22"/>
                <w:szCs w:val="22"/>
                <w:lang w:val="en-US"/>
              </w:rPr>
              <w:t>Tinkler</w:t>
            </w:r>
            <w:proofErr w:type="spellEnd"/>
            <w:r w:rsidRPr="00AE2033">
              <w:rPr>
                <w:sz w:val="22"/>
                <w:szCs w:val="22"/>
                <w:lang w:val="en-US"/>
              </w:rPr>
              <w:t xml:space="preserve">, P. (2017). Certificate in Higher Education: Skills for the Workplace Student Yearbook. </w:t>
            </w:r>
            <w:r>
              <w:rPr>
                <w:sz w:val="22"/>
                <w:szCs w:val="22"/>
              </w:rPr>
              <w:t xml:space="preserve">Sage Publications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29"/>
        </w:trPr>
        <w:tc>
          <w:tcPr>
            <w:tcW w:w="3397" w:type="dxa"/>
          </w:tcPr>
          <w:p w:rsidR="00A51293" w:rsidRDefault="00A51293" w:rsidP="00167F06">
            <w:pPr>
              <w:pStyle w:val="Default"/>
              <w:rPr>
                <w:sz w:val="22"/>
                <w:szCs w:val="22"/>
              </w:rPr>
            </w:pPr>
            <w:r>
              <w:rPr>
                <w:sz w:val="22"/>
                <w:szCs w:val="22"/>
              </w:rPr>
              <w:t xml:space="preserve">Essential </w:t>
            </w:r>
          </w:p>
        </w:tc>
        <w:tc>
          <w:tcPr>
            <w:tcW w:w="3397" w:type="dxa"/>
            <w:gridSpan w:val="2"/>
          </w:tcPr>
          <w:p w:rsidR="00A51293" w:rsidRDefault="00A51293" w:rsidP="00167F06">
            <w:pPr>
              <w:pStyle w:val="Default"/>
              <w:rPr>
                <w:sz w:val="22"/>
                <w:szCs w:val="22"/>
              </w:rPr>
            </w:pPr>
            <w:r w:rsidRPr="00AE2033">
              <w:rPr>
                <w:sz w:val="22"/>
                <w:szCs w:val="22"/>
                <w:lang w:val="en-US"/>
              </w:rPr>
              <w:t xml:space="preserve">Morgan, P. (2016). The Business Student’s Guide to Study and Employability. </w:t>
            </w:r>
            <w:r>
              <w:rPr>
                <w:sz w:val="22"/>
                <w:szCs w:val="22"/>
              </w:rPr>
              <w:t xml:space="preserve">Sage Publications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29"/>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Default="00A51293" w:rsidP="00167F06">
            <w:pPr>
              <w:pStyle w:val="Default"/>
              <w:rPr>
                <w:sz w:val="22"/>
                <w:szCs w:val="22"/>
              </w:rPr>
            </w:pPr>
            <w:r w:rsidRPr="00AE2033">
              <w:rPr>
                <w:sz w:val="22"/>
                <w:szCs w:val="22"/>
                <w:lang w:val="en-US"/>
              </w:rPr>
              <w:t xml:space="preserve">Cottrell, S. (2008) The Study Skills Handbook 3rd edition. </w:t>
            </w:r>
            <w:r>
              <w:rPr>
                <w:sz w:val="22"/>
                <w:szCs w:val="22"/>
              </w:rPr>
              <w:t xml:space="preserve">Hampshire: Palgrave MacMillan.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29"/>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Pr="00AE2033" w:rsidRDefault="00A51293" w:rsidP="00167F06">
            <w:pPr>
              <w:pStyle w:val="Default"/>
              <w:rPr>
                <w:sz w:val="22"/>
                <w:szCs w:val="22"/>
                <w:lang w:val="en-US"/>
              </w:rPr>
            </w:pPr>
            <w:r w:rsidRPr="00AE2033">
              <w:rPr>
                <w:sz w:val="22"/>
                <w:szCs w:val="22"/>
                <w:lang w:val="en-US"/>
              </w:rPr>
              <w:t xml:space="preserve">Cottrell, S. (2010) Skills for Success: Personal Development and Employability (Palgrave Study Skills) Hampshire: Palgrave MacMillan.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29"/>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Default="00A51293" w:rsidP="00167F06">
            <w:pPr>
              <w:pStyle w:val="Default"/>
              <w:rPr>
                <w:sz w:val="22"/>
                <w:szCs w:val="22"/>
              </w:rPr>
            </w:pPr>
            <w:r w:rsidRPr="00AE2033">
              <w:rPr>
                <w:sz w:val="22"/>
                <w:szCs w:val="22"/>
                <w:lang w:val="en-US"/>
              </w:rPr>
              <w:t xml:space="preserve">Cottrell, S. (2010) Skills for Success: The Personal Development Planning Handbook (2nd edition). </w:t>
            </w:r>
            <w:r>
              <w:rPr>
                <w:sz w:val="22"/>
                <w:szCs w:val="22"/>
              </w:rPr>
              <w:t xml:space="preserve">Hampshire: Palgrave MacMillan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355"/>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Default="00A51293" w:rsidP="00167F06">
            <w:pPr>
              <w:pStyle w:val="Default"/>
              <w:rPr>
                <w:sz w:val="22"/>
                <w:szCs w:val="22"/>
              </w:rPr>
            </w:pPr>
            <w:r w:rsidRPr="00AE2033">
              <w:rPr>
                <w:sz w:val="22"/>
                <w:szCs w:val="22"/>
                <w:lang w:val="en-US"/>
              </w:rPr>
              <w:t xml:space="preserve">Cottrell, S. (2011) Critical thinking skills: Developing effective analysis and argument (Palgrave study skills). </w:t>
            </w:r>
            <w:r>
              <w:rPr>
                <w:sz w:val="22"/>
                <w:szCs w:val="22"/>
              </w:rPr>
              <w:t xml:space="preserve">2nd edn. Basingstoke: Palgrave Macmillan.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29"/>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Default="00A51293" w:rsidP="00167F06">
            <w:pPr>
              <w:pStyle w:val="Default"/>
              <w:rPr>
                <w:sz w:val="22"/>
                <w:szCs w:val="22"/>
              </w:rPr>
            </w:pPr>
            <w:r w:rsidRPr="00AE2033">
              <w:rPr>
                <w:sz w:val="22"/>
                <w:szCs w:val="22"/>
                <w:lang w:val="en-US"/>
              </w:rPr>
              <w:t xml:space="preserve">Gibbs, G. (1988) Learning by doing: A guide to teaching and learning methods. </w:t>
            </w:r>
            <w:r>
              <w:rPr>
                <w:sz w:val="22"/>
                <w:szCs w:val="22"/>
              </w:rPr>
              <w:t xml:space="preserve">London: FEU.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29"/>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Default="00A51293" w:rsidP="00167F06">
            <w:pPr>
              <w:pStyle w:val="Default"/>
              <w:rPr>
                <w:sz w:val="22"/>
                <w:szCs w:val="22"/>
              </w:rPr>
            </w:pPr>
            <w:proofErr w:type="spellStart"/>
            <w:r w:rsidRPr="00AE2033">
              <w:rPr>
                <w:sz w:val="22"/>
                <w:szCs w:val="22"/>
                <w:lang w:val="en-US"/>
              </w:rPr>
              <w:t>Greetham</w:t>
            </w:r>
            <w:proofErr w:type="spellEnd"/>
            <w:r w:rsidRPr="00AE2033">
              <w:rPr>
                <w:sz w:val="22"/>
                <w:szCs w:val="22"/>
                <w:lang w:val="en-US"/>
              </w:rPr>
              <w:t xml:space="preserve">, B. (2013) How to write better essays. </w:t>
            </w:r>
            <w:r>
              <w:rPr>
                <w:sz w:val="22"/>
                <w:szCs w:val="22"/>
              </w:rPr>
              <w:t xml:space="preserve">Basingstoke: Palgrave Macmillan.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356"/>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Default="00A51293" w:rsidP="00167F06">
            <w:pPr>
              <w:pStyle w:val="Default"/>
              <w:rPr>
                <w:sz w:val="22"/>
                <w:szCs w:val="22"/>
              </w:rPr>
            </w:pPr>
            <w:proofErr w:type="spellStart"/>
            <w:r w:rsidRPr="00AE2033">
              <w:rPr>
                <w:sz w:val="22"/>
                <w:szCs w:val="22"/>
                <w:lang w:val="en-US"/>
              </w:rPr>
              <w:t>Mackevic</w:t>
            </w:r>
            <w:proofErr w:type="spellEnd"/>
            <w:r w:rsidRPr="00AE2033">
              <w:rPr>
                <w:sz w:val="22"/>
                <w:szCs w:val="22"/>
                <w:lang w:val="en-US"/>
              </w:rPr>
              <w:t xml:space="preserve">, V. (2014) From confusion to conclusion. How to write a First-Class </w:t>
            </w:r>
            <w:proofErr w:type="gramStart"/>
            <w:r w:rsidRPr="00AE2033">
              <w:rPr>
                <w:sz w:val="22"/>
                <w:szCs w:val="22"/>
                <w:lang w:val="en-US"/>
              </w:rPr>
              <w:t>essay..</w:t>
            </w:r>
            <w:proofErr w:type="gramEnd"/>
            <w:r w:rsidRPr="00AE2033">
              <w:rPr>
                <w:sz w:val="22"/>
                <w:szCs w:val="22"/>
                <w:lang w:val="en-US"/>
              </w:rPr>
              <w:t xml:space="preserve">2nd edition. </w:t>
            </w:r>
            <w:r>
              <w:rPr>
                <w:sz w:val="22"/>
                <w:szCs w:val="22"/>
              </w:rPr>
              <w:t xml:space="preserve">Edited by Tom Wild. United States: Createspace.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30"/>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Pr="00AE2033" w:rsidRDefault="00A51293" w:rsidP="00167F06">
            <w:pPr>
              <w:pStyle w:val="Default"/>
              <w:rPr>
                <w:sz w:val="22"/>
                <w:szCs w:val="22"/>
                <w:lang w:val="en-US"/>
              </w:rPr>
            </w:pPr>
            <w:r w:rsidRPr="00AE2033">
              <w:rPr>
                <w:sz w:val="22"/>
                <w:szCs w:val="22"/>
                <w:lang w:val="en-US"/>
              </w:rPr>
              <w:t xml:space="preserve">McMillan, K. and Weyers, J. (2006) The smarter student: Skills and strategies for success at university, London: Prentice Hall.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30"/>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Pr="00AE2033" w:rsidRDefault="00A51293" w:rsidP="00167F06">
            <w:pPr>
              <w:pStyle w:val="Default"/>
              <w:rPr>
                <w:sz w:val="22"/>
                <w:szCs w:val="22"/>
                <w:lang w:val="en-US"/>
              </w:rPr>
            </w:pPr>
            <w:proofErr w:type="spellStart"/>
            <w:r w:rsidRPr="00AE2033">
              <w:rPr>
                <w:sz w:val="22"/>
                <w:szCs w:val="22"/>
                <w:lang w:val="en-US"/>
              </w:rPr>
              <w:t>OpenLearn</w:t>
            </w:r>
            <w:proofErr w:type="spellEnd"/>
            <w:r w:rsidRPr="00AE2033">
              <w:rPr>
                <w:sz w:val="22"/>
                <w:szCs w:val="22"/>
                <w:lang w:val="en-US"/>
              </w:rPr>
              <w:t xml:space="preserve">. (2016) Skills for study [online] available at http://www.open.edu/openlearn/skills-for-study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A51293" w:rsidTr="00167F06">
        <w:trPr>
          <w:trHeight w:val="230"/>
        </w:trPr>
        <w:tc>
          <w:tcPr>
            <w:tcW w:w="3397" w:type="dxa"/>
          </w:tcPr>
          <w:p w:rsidR="00A51293" w:rsidRDefault="00A51293" w:rsidP="00167F06">
            <w:pPr>
              <w:pStyle w:val="Default"/>
              <w:rPr>
                <w:sz w:val="22"/>
                <w:szCs w:val="22"/>
              </w:rPr>
            </w:pPr>
            <w:r>
              <w:rPr>
                <w:sz w:val="22"/>
                <w:szCs w:val="22"/>
              </w:rPr>
              <w:t xml:space="preserve">Further </w:t>
            </w:r>
          </w:p>
        </w:tc>
        <w:tc>
          <w:tcPr>
            <w:tcW w:w="3397" w:type="dxa"/>
            <w:gridSpan w:val="2"/>
          </w:tcPr>
          <w:p w:rsidR="00A51293" w:rsidRDefault="00A51293" w:rsidP="00167F06">
            <w:pPr>
              <w:pStyle w:val="Default"/>
              <w:rPr>
                <w:sz w:val="22"/>
                <w:szCs w:val="22"/>
              </w:rPr>
            </w:pPr>
            <w:r w:rsidRPr="00AE2033">
              <w:rPr>
                <w:sz w:val="22"/>
                <w:szCs w:val="22"/>
                <w:lang w:val="en-US"/>
              </w:rPr>
              <w:t xml:space="preserve">Pears, R. and Shields, G. (2010) Cite them right: The essential referencing guide. </w:t>
            </w:r>
            <w:r>
              <w:rPr>
                <w:sz w:val="22"/>
                <w:szCs w:val="22"/>
              </w:rPr>
              <w:t xml:space="preserve">8th edn. Basingstoke: Palgrave Macmillan </w:t>
            </w:r>
          </w:p>
        </w:tc>
        <w:tc>
          <w:tcPr>
            <w:tcW w:w="3397" w:type="dxa"/>
          </w:tcPr>
          <w:p w:rsidR="00A51293" w:rsidRDefault="00A51293" w:rsidP="00167F06">
            <w:pPr>
              <w:pStyle w:val="Default"/>
              <w:rPr>
                <w:sz w:val="22"/>
                <w:szCs w:val="22"/>
              </w:rPr>
            </w:pPr>
            <w:r>
              <w:rPr>
                <w:rFonts w:ascii="Segoe UI Symbol" w:hAnsi="Segoe UI Symbol" w:cs="Segoe UI Symbol"/>
                <w:sz w:val="22"/>
                <w:szCs w:val="22"/>
              </w:rPr>
              <w:t>☐</w:t>
            </w:r>
            <w:r>
              <w:rPr>
                <w:sz w:val="22"/>
                <w:szCs w:val="22"/>
              </w:rPr>
              <w:t xml:space="preserve"> </w:t>
            </w:r>
          </w:p>
        </w:tc>
      </w:tr>
    </w:tbl>
    <w:p w:rsidR="00A51293" w:rsidRPr="004845FB" w:rsidRDefault="00A51293" w:rsidP="004845FB">
      <w:pPr>
        <w:jc w:val="both"/>
        <w:rPr>
          <w:rFonts w:cstheme="minorHAnsi"/>
        </w:rPr>
      </w:pPr>
    </w:p>
    <w:sectPr w:rsidR="00A51293" w:rsidRPr="004845FB" w:rsidSect="00A5129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Segoe UI Symbol">
    <w:altName w:val="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B3FFD"/>
    <w:multiLevelType w:val="hybridMultilevel"/>
    <w:tmpl w:val="0ADA9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67693E"/>
    <w:multiLevelType w:val="hybridMultilevel"/>
    <w:tmpl w:val="8A7EA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0001AD5"/>
    <w:multiLevelType w:val="hybridMultilevel"/>
    <w:tmpl w:val="179C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473"/>
    <w:rsid w:val="00002FE5"/>
    <w:rsid w:val="000245A2"/>
    <w:rsid w:val="00052E54"/>
    <w:rsid w:val="000E20B7"/>
    <w:rsid w:val="000F5975"/>
    <w:rsid w:val="00135E63"/>
    <w:rsid w:val="00141221"/>
    <w:rsid w:val="00144622"/>
    <w:rsid w:val="001640B1"/>
    <w:rsid w:val="00170466"/>
    <w:rsid w:val="00234B26"/>
    <w:rsid w:val="002C1D07"/>
    <w:rsid w:val="002D14F3"/>
    <w:rsid w:val="002D1A98"/>
    <w:rsid w:val="002E24B0"/>
    <w:rsid w:val="003C41F5"/>
    <w:rsid w:val="003D1CDE"/>
    <w:rsid w:val="004042A0"/>
    <w:rsid w:val="00421E77"/>
    <w:rsid w:val="00455905"/>
    <w:rsid w:val="004845FB"/>
    <w:rsid w:val="0063193B"/>
    <w:rsid w:val="00637EC2"/>
    <w:rsid w:val="00666E5E"/>
    <w:rsid w:val="00670779"/>
    <w:rsid w:val="006833BF"/>
    <w:rsid w:val="0070080B"/>
    <w:rsid w:val="007055DF"/>
    <w:rsid w:val="00726153"/>
    <w:rsid w:val="007B52DD"/>
    <w:rsid w:val="00840DF0"/>
    <w:rsid w:val="008E33DD"/>
    <w:rsid w:val="00914CDE"/>
    <w:rsid w:val="00957E33"/>
    <w:rsid w:val="00990B5C"/>
    <w:rsid w:val="009A4965"/>
    <w:rsid w:val="00A51293"/>
    <w:rsid w:val="00A54F5A"/>
    <w:rsid w:val="00A73446"/>
    <w:rsid w:val="00A9398C"/>
    <w:rsid w:val="00B06473"/>
    <w:rsid w:val="00B82B09"/>
    <w:rsid w:val="00C03688"/>
    <w:rsid w:val="00C76A16"/>
    <w:rsid w:val="00DB751A"/>
    <w:rsid w:val="00DC0219"/>
    <w:rsid w:val="00DD1CD2"/>
    <w:rsid w:val="00DE294F"/>
    <w:rsid w:val="00E10C7D"/>
    <w:rsid w:val="00E36A4A"/>
    <w:rsid w:val="00ED4880"/>
    <w:rsid w:val="00F15ACB"/>
    <w:rsid w:val="00FC646F"/>
    <w:rsid w:val="00FD56A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1F8BE"/>
  <w15:chartTrackingRefBased/>
  <w15:docId w15:val="{510285CA-3017-4C5A-ABD6-A0197C15D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2DD"/>
    <w:pPr>
      <w:ind w:left="720"/>
      <w:contextualSpacing/>
    </w:pPr>
  </w:style>
  <w:style w:type="paragraph" w:styleId="NormalWeb">
    <w:name w:val="Normal (Web)"/>
    <w:basedOn w:val="Normal"/>
    <w:uiPriority w:val="99"/>
    <w:semiHidden/>
    <w:unhideWhenUsed/>
    <w:rsid w:val="002D14F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D14F3"/>
    <w:rPr>
      <w:color w:val="0000FF"/>
      <w:u w:val="single"/>
    </w:rPr>
  </w:style>
  <w:style w:type="paragraph" w:customStyle="1" w:styleId="Default">
    <w:name w:val="Default"/>
    <w:rsid w:val="00666E5E"/>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274353">
      <w:bodyDiv w:val="1"/>
      <w:marLeft w:val="0"/>
      <w:marRight w:val="0"/>
      <w:marTop w:val="0"/>
      <w:marBottom w:val="0"/>
      <w:divBdr>
        <w:top w:val="none" w:sz="0" w:space="0" w:color="auto"/>
        <w:left w:val="none" w:sz="0" w:space="0" w:color="auto"/>
        <w:bottom w:val="none" w:sz="0" w:space="0" w:color="auto"/>
        <w:right w:val="none" w:sz="0" w:space="0" w:color="auto"/>
      </w:divBdr>
    </w:div>
    <w:div w:id="1137720583">
      <w:bodyDiv w:val="1"/>
      <w:marLeft w:val="0"/>
      <w:marRight w:val="0"/>
      <w:marTop w:val="0"/>
      <w:marBottom w:val="0"/>
      <w:divBdr>
        <w:top w:val="none" w:sz="0" w:space="0" w:color="auto"/>
        <w:left w:val="none" w:sz="0" w:space="0" w:color="auto"/>
        <w:bottom w:val="none" w:sz="0" w:space="0" w:color="auto"/>
        <w:right w:val="none" w:sz="0" w:space="0" w:color="auto"/>
      </w:divBdr>
    </w:div>
    <w:div w:id="155943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0400910010331620" TargetMode="External"/><Relationship Id="rId3" Type="http://schemas.openxmlformats.org/officeDocument/2006/relationships/styles" Target="styles.xml"/><Relationship Id="rId7" Type="http://schemas.openxmlformats.org/officeDocument/2006/relationships/hyperlink" Target="http://www.emeraldinsight.com/author/Steven%2C+Christ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meraldinsight.com/author/Fallows%2C+Stephe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9E7F5-BF0B-4DB5-B2F5-3D0606595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7</Pages>
  <Words>2068</Words>
  <Characters>11793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My Course Work</cp:lastModifiedBy>
  <cp:revision>40</cp:revision>
  <dcterms:created xsi:type="dcterms:W3CDTF">2018-01-07T10:49:00Z</dcterms:created>
  <dcterms:modified xsi:type="dcterms:W3CDTF">2018-01-08T14:32:00Z</dcterms:modified>
</cp:coreProperties>
</file>