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EC897" w14:textId="42AFE1A6" w:rsidR="000A0E91" w:rsidRPr="001B1F9E" w:rsidRDefault="00F82986" w:rsidP="00594FB9">
      <w:pPr>
        <w:spacing w:line="360" w:lineRule="auto"/>
        <w:jc w:val="both"/>
        <w:rPr>
          <w:rFonts w:ascii="Arial" w:hAnsi="Arial" w:cs="Arial"/>
          <w:b/>
          <w:bCs/>
          <w:sz w:val="32"/>
          <w:szCs w:val="32"/>
        </w:rPr>
      </w:pPr>
      <w:r>
        <w:rPr>
          <w:rFonts w:ascii="Arial" w:hAnsi="Arial" w:cs="Arial"/>
          <w:b/>
          <w:bCs/>
          <w:sz w:val="32"/>
          <w:szCs w:val="32"/>
        </w:rPr>
        <w:t xml:space="preserve">COURSE:BA BUSINESS MANAGEMENT </w:t>
      </w:r>
    </w:p>
    <w:p w14:paraId="1F3B4939" w14:textId="69260627" w:rsidR="000A0E91" w:rsidRPr="000B19D3" w:rsidRDefault="000B19D3" w:rsidP="00594FB9">
      <w:pPr>
        <w:spacing w:line="360" w:lineRule="auto"/>
        <w:jc w:val="both"/>
        <w:rPr>
          <w:rFonts w:ascii="Arial" w:hAnsi="Arial" w:cs="Arial"/>
          <w:b/>
          <w:bCs/>
          <w:i/>
          <w:iCs/>
          <w:sz w:val="32"/>
          <w:szCs w:val="32"/>
        </w:rPr>
      </w:pPr>
      <w:r>
        <w:rPr>
          <w:rFonts w:ascii="Arial" w:hAnsi="Arial" w:cs="Arial"/>
          <w:b/>
          <w:bCs/>
          <w:i/>
          <w:iCs/>
          <w:sz w:val="32"/>
          <w:szCs w:val="32"/>
        </w:rPr>
        <w:t>MODULE NAME:</w:t>
      </w:r>
    </w:p>
    <w:p w14:paraId="5DDA8C6E" w14:textId="460F45DF" w:rsidR="000A0E91" w:rsidRPr="00106AB9" w:rsidRDefault="001B1F9E" w:rsidP="00594FB9">
      <w:pPr>
        <w:spacing w:line="360" w:lineRule="auto"/>
        <w:jc w:val="both"/>
        <w:rPr>
          <w:rFonts w:ascii="Arial" w:hAnsi="Arial" w:cs="Arial"/>
          <w:b/>
          <w:bCs/>
          <w:i/>
          <w:iCs/>
          <w:sz w:val="32"/>
          <w:szCs w:val="32"/>
        </w:rPr>
      </w:pPr>
      <w:r w:rsidRPr="00106AB9">
        <w:rPr>
          <w:rFonts w:ascii="Arial" w:hAnsi="Arial" w:cs="Arial"/>
          <w:b/>
          <w:bCs/>
          <w:i/>
          <w:iCs/>
          <w:sz w:val="32"/>
          <w:szCs w:val="32"/>
        </w:rPr>
        <w:t xml:space="preserve">Data Handling &amp; Business Intelligence </w:t>
      </w:r>
    </w:p>
    <w:p w14:paraId="6CE2C9A0" w14:textId="33A90D05" w:rsidR="000A0E91" w:rsidRDefault="00D10C3A" w:rsidP="00594FB9">
      <w:pPr>
        <w:spacing w:line="360" w:lineRule="auto"/>
        <w:jc w:val="both"/>
        <w:rPr>
          <w:rFonts w:ascii="Arial" w:hAnsi="Arial" w:cs="Arial"/>
          <w:sz w:val="28"/>
          <w:szCs w:val="28"/>
        </w:rPr>
      </w:pPr>
      <w:r>
        <w:rPr>
          <w:rFonts w:ascii="Arial" w:hAnsi="Arial" w:cs="Arial"/>
          <w:sz w:val="28"/>
          <w:szCs w:val="28"/>
        </w:rPr>
        <w:t>MODULE CODE:</w:t>
      </w:r>
      <w:r w:rsidR="001B68F9">
        <w:rPr>
          <w:rFonts w:ascii="Arial" w:hAnsi="Arial" w:cs="Arial"/>
          <w:sz w:val="28"/>
          <w:szCs w:val="28"/>
        </w:rPr>
        <w:t>LCBB5000</w:t>
      </w:r>
    </w:p>
    <w:p w14:paraId="04745077" w14:textId="00554D8F" w:rsidR="001B68F9" w:rsidRDefault="0039062E" w:rsidP="00594FB9">
      <w:pPr>
        <w:spacing w:line="360" w:lineRule="auto"/>
        <w:jc w:val="both"/>
        <w:rPr>
          <w:rFonts w:ascii="Arial" w:hAnsi="Arial" w:cs="Arial"/>
          <w:sz w:val="28"/>
          <w:szCs w:val="28"/>
        </w:rPr>
      </w:pPr>
      <w:r>
        <w:rPr>
          <w:rFonts w:ascii="Arial" w:hAnsi="Arial" w:cs="Arial"/>
          <w:sz w:val="28"/>
          <w:szCs w:val="28"/>
        </w:rPr>
        <w:t>LECTURE NAME:</w:t>
      </w:r>
      <w:r w:rsidR="00F002AB">
        <w:rPr>
          <w:rFonts w:ascii="Arial" w:hAnsi="Arial" w:cs="Arial"/>
          <w:sz w:val="28"/>
          <w:szCs w:val="28"/>
        </w:rPr>
        <w:t>Xavier Matieni</w:t>
      </w:r>
    </w:p>
    <w:p w14:paraId="358F4C8B" w14:textId="4770F47F" w:rsidR="00F002AB" w:rsidRDefault="00F002AB" w:rsidP="00594FB9">
      <w:pPr>
        <w:spacing w:line="360" w:lineRule="auto"/>
        <w:jc w:val="both"/>
        <w:rPr>
          <w:rFonts w:ascii="Arial" w:hAnsi="Arial" w:cs="Arial"/>
          <w:sz w:val="28"/>
          <w:szCs w:val="28"/>
        </w:rPr>
      </w:pPr>
      <w:r>
        <w:rPr>
          <w:rFonts w:ascii="Arial" w:hAnsi="Arial" w:cs="Arial"/>
          <w:sz w:val="28"/>
          <w:szCs w:val="28"/>
        </w:rPr>
        <w:t>ASSIGNMENT 1</w:t>
      </w:r>
    </w:p>
    <w:p w14:paraId="69E968EA" w14:textId="3A67329A" w:rsidR="00F7199A" w:rsidRDefault="00F7199A" w:rsidP="00594FB9">
      <w:pPr>
        <w:spacing w:line="360" w:lineRule="auto"/>
        <w:jc w:val="both"/>
        <w:rPr>
          <w:rFonts w:ascii="Arial" w:hAnsi="Arial" w:cs="Arial"/>
          <w:sz w:val="28"/>
          <w:szCs w:val="28"/>
        </w:rPr>
      </w:pPr>
      <w:r>
        <w:rPr>
          <w:rFonts w:ascii="Arial" w:hAnsi="Arial" w:cs="Arial"/>
          <w:sz w:val="28"/>
          <w:szCs w:val="28"/>
        </w:rPr>
        <w:t>STUDENT NAME:PENKA MURDZ</w:t>
      </w:r>
      <w:r w:rsidR="00340F75">
        <w:rPr>
          <w:rFonts w:ascii="Arial" w:hAnsi="Arial" w:cs="Arial"/>
          <w:sz w:val="28"/>
          <w:szCs w:val="28"/>
        </w:rPr>
        <w:t>H</w:t>
      </w:r>
      <w:r>
        <w:rPr>
          <w:rFonts w:ascii="Arial" w:hAnsi="Arial" w:cs="Arial"/>
          <w:sz w:val="28"/>
          <w:szCs w:val="28"/>
        </w:rPr>
        <w:t>EVA</w:t>
      </w:r>
    </w:p>
    <w:p w14:paraId="242E3904" w14:textId="037418F1" w:rsidR="00340F75" w:rsidRPr="000A0E91" w:rsidRDefault="00340F75" w:rsidP="00594FB9">
      <w:pPr>
        <w:spacing w:line="360" w:lineRule="auto"/>
        <w:jc w:val="both"/>
        <w:rPr>
          <w:rFonts w:ascii="Arial" w:hAnsi="Arial" w:cs="Arial"/>
          <w:sz w:val="28"/>
          <w:szCs w:val="28"/>
        </w:rPr>
      </w:pPr>
      <w:r>
        <w:rPr>
          <w:rFonts w:ascii="Arial" w:hAnsi="Arial" w:cs="Arial"/>
          <w:sz w:val="28"/>
          <w:szCs w:val="28"/>
        </w:rPr>
        <w:t>STUDENT ID:2122606</w:t>
      </w:r>
    </w:p>
    <w:p w14:paraId="53E5FBA1" w14:textId="77777777" w:rsidR="000A0E91" w:rsidRPr="000A0E91" w:rsidRDefault="000A0E91" w:rsidP="00594FB9">
      <w:pPr>
        <w:spacing w:line="360" w:lineRule="auto"/>
        <w:jc w:val="both"/>
        <w:rPr>
          <w:rFonts w:ascii="Arial" w:hAnsi="Arial" w:cs="Arial"/>
          <w:sz w:val="28"/>
          <w:szCs w:val="28"/>
        </w:rPr>
      </w:pPr>
    </w:p>
    <w:p w14:paraId="6582164B" w14:textId="77777777" w:rsidR="000A0E91" w:rsidRPr="000A0E91" w:rsidRDefault="000A0E91" w:rsidP="00594FB9">
      <w:pPr>
        <w:spacing w:line="360" w:lineRule="auto"/>
        <w:jc w:val="both"/>
        <w:rPr>
          <w:rFonts w:ascii="Arial" w:hAnsi="Arial" w:cs="Arial"/>
          <w:sz w:val="28"/>
          <w:szCs w:val="28"/>
        </w:rPr>
      </w:pPr>
    </w:p>
    <w:p w14:paraId="21F7C2D7" w14:textId="77777777" w:rsidR="000A0E91" w:rsidRPr="000A0E91" w:rsidRDefault="000A0E91" w:rsidP="00594FB9">
      <w:pPr>
        <w:spacing w:line="360" w:lineRule="auto"/>
        <w:jc w:val="both"/>
        <w:rPr>
          <w:rFonts w:ascii="Arial" w:hAnsi="Arial" w:cs="Arial"/>
          <w:sz w:val="28"/>
          <w:szCs w:val="28"/>
        </w:rPr>
      </w:pPr>
    </w:p>
    <w:p w14:paraId="7DB541A5" w14:textId="77777777" w:rsidR="000A0E91" w:rsidRPr="000A0E91" w:rsidRDefault="000A0E91" w:rsidP="00594FB9">
      <w:pPr>
        <w:spacing w:line="360" w:lineRule="auto"/>
        <w:jc w:val="both"/>
        <w:rPr>
          <w:rFonts w:ascii="Arial" w:hAnsi="Arial" w:cs="Arial"/>
          <w:sz w:val="28"/>
          <w:szCs w:val="28"/>
        </w:rPr>
      </w:pPr>
    </w:p>
    <w:p w14:paraId="13C162DA" w14:textId="77777777" w:rsidR="000A0E91" w:rsidRPr="000A0E91" w:rsidRDefault="000A0E91" w:rsidP="00594FB9">
      <w:pPr>
        <w:spacing w:line="360" w:lineRule="auto"/>
        <w:jc w:val="both"/>
        <w:rPr>
          <w:rFonts w:ascii="Arial" w:hAnsi="Arial" w:cs="Arial"/>
          <w:sz w:val="28"/>
          <w:szCs w:val="28"/>
        </w:rPr>
      </w:pPr>
    </w:p>
    <w:p w14:paraId="1C38D67F" w14:textId="77777777" w:rsidR="000A0E91" w:rsidRPr="000A0E91" w:rsidRDefault="000A0E91" w:rsidP="00594FB9">
      <w:pPr>
        <w:spacing w:line="360" w:lineRule="auto"/>
        <w:jc w:val="both"/>
        <w:rPr>
          <w:rFonts w:ascii="Arial" w:hAnsi="Arial" w:cs="Arial"/>
          <w:sz w:val="28"/>
          <w:szCs w:val="28"/>
        </w:rPr>
      </w:pPr>
    </w:p>
    <w:p w14:paraId="7580FCE4" w14:textId="77777777" w:rsidR="000A0E91" w:rsidRPr="000A0E91" w:rsidRDefault="000A0E91" w:rsidP="00594FB9">
      <w:pPr>
        <w:spacing w:line="360" w:lineRule="auto"/>
        <w:jc w:val="both"/>
        <w:rPr>
          <w:rFonts w:ascii="Arial" w:hAnsi="Arial" w:cs="Arial"/>
          <w:sz w:val="28"/>
          <w:szCs w:val="28"/>
        </w:rPr>
      </w:pPr>
    </w:p>
    <w:p w14:paraId="7C06FE19" w14:textId="77777777" w:rsidR="000A0E91" w:rsidRPr="000A0E91" w:rsidRDefault="000A0E91" w:rsidP="00594FB9">
      <w:pPr>
        <w:spacing w:line="360" w:lineRule="auto"/>
        <w:jc w:val="both"/>
        <w:rPr>
          <w:rFonts w:ascii="Arial" w:hAnsi="Arial" w:cs="Arial"/>
          <w:sz w:val="28"/>
          <w:szCs w:val="28"/>
        </w:rPr>
      </w:pPr>
    </w:p>
    <w:p w14:paraId="78DE1B06" w14:textId="77777777" w:rsidR="000A0E91" w:rsidRPr="000A0E91" w:rsidRDefault="000A0E91" w:rsidP="00594FB9">
      <w:pPr>
        <w:spacing w:line="360" w:lineRule="auto"/>
        <w:jc w:val="both"/>
        <w:rPr>
          <w:rFonts w:ascii="Arial" w:hAnsi="Arial" w:cs="Arial"/>
          <w:sz w:val="28"/>
          <w:szCs w:val="28"/>
        </w:rPr>
      </w:pPr>
    </w:p>
    <w:p w14:paraId="0267FBE8" w14:textId="77777777" w:rsidR="000A0E91" w:rsidRPr="000A0E91" w:rsidRDefault="000A0E91" w:rsidP="00594FB9">
      <w:pPr>
        <w:spacing w:line="360" w:lineRule="auto"/>
        <w:jc w:val="both"/>
        <w:rPr>
          <w:rFonts w:ascii="Arial" w:hAnsi="Arial" w:cs="Arial"/>
          <w:sz w:val="28"/>
          <w:szCs w:val="28"/>
        </w:rPr>
      </w:pPr>
    </w:p>
    <w:p w14:paraId="713C5239" w14:textId="77777777" w:rsidR="000A0E91" w:rsidRPr="000A0E91" w:rsidRDefault="000A0E91" w:rsidP="00594FB9">
      <w:pPr>
        <w:spacing w:line="360" w:lineRule="auto"/>
        <w:jc w:val="both"/>
        <w:rPr>
          <w:rFonts w:ascii="Arial" w:hAnsi="Arial" w:cs="Arial"/>
          <w:sz w:val="28"/>
          <w:szCs w:val="28"/>
        </w:rPr>
      </w:pPr>
    </w:p>
    <w:p w14:paraId="3EF5D367" w14:textId="77777777" w:rsidR="000A0E91" w:rsidRPr="000A0E91" w:rsidRDefault="000A0E91" w:rsidP="00594FB9">
      <w:pPr>
        <w:spacing w:line="360" w:lineRule="auto"/>
        <w:jc w:val="both"/>
        <w:rPr>
          <w:rFonts w:ascii="Arial" w:hAnsi="Arial" w:cs="Arial"/>
          <w:sz w:val="28"/>
          <w:szCs w:val="28"/>
        </w:rPr>
      </w:pPr>
    </w:p>
    <w:p w14:paraId="7CA72C0E" w14:textId="77777777" w:rsidR="000A0E91" w:rsidRPr="000A0E91" w:rsidRDefault="000A0E91" w:rsidP="00594FB9">
      <w:pPr>
        <w:spacing w:line="360" w:lineRule="auto"/>
        <w:jc w:val="both"/>
        <w:rPr>
          <w:rFonts w:ascii="Arial" w:hAnsi="Arial" w:cs="Arial"/>
          <w:sz w:val="28"/>
          <w:szCs w:val="28"/>
        </w:rPr>
      </w:pPr>
    </w:p>
    <w:p w14:paraId="4B6C509D" w14:textId="77777777" w:rsidR="000A0E91" w:rsidRPr="000A0E91" w:rsidRDefault="000A0E91" w:rsidP="00594FB9">
      <w:pPr>
        <w:spacing w:line="360" w:lineRule="auto"/>
        <w:jc w:val="both"/>
        <w:rPr>
          <w:rFonts w:ascii="Arial" w:hAnsi="Arial" w:cs="Arial"/>
          <w:sz w:val="28"/>
          <w:szCs w:val="28"/>
        </w:rPr>
      </w:pPr>
    </w:p>
    <w:p w14:paraId="3C94F4FD" w14:textId="77777777" w:rsidR="000A0E91" w:rsidRPr="000A0E91" w:rsidRDefault="000A0E91" w:rsidP="00594FB9">
      <w:pPr>
        <w:spacing w:line="360" w:lineRule="auto"/>
        <w:jc w:val="both"/>
        <w:rPr>
          <w:rFonts w:ascii="Arial" w:hAnsi="Arial" w:cs="Arial"/>
          <w:sz w:val="28"/>
          <w:szCs w:val="28"/>
        </w:rPr>
      </w:pPr>
    </w:p>
    <w:p w14:paraId="1856BCF0" w14:textId="77777777" w:rsidR="000A0E91" w:rsidRPr="000A0E91" w:rsidRDefault="000A0E91" w:rsidP="00594FB9">
      <w:pPr>
        <w:spacing w:line="360" w:lineRule="auto"/>
        <w:jc w:val="both"/>
        <w:rPr>
          <w:rFonts w:ascii="Arial" w:hAnsi="Arial" w:cs="Arial"/>
          <w:sz w:val="28"/>
          <w:szCs w:val="28"/>
        </w:rPr>
      </w:pPr>
    </w:p>
    <w:p w14:paraId="1E0408C9" w14:textId="77777777" w:rsidR="000A0E91" w:rsidRPr="000A0E91" w:rsidRDefault="000A0E91" w:rsidP="00594FB9">
      <w:pPr>
        <w:spacing w:line="360" w:lineRule="auto"/>
        <w:jc w:val="both"/>
        <w:rPr>
          <w:rFonts w:ascii="Arial" w:hAnsi="Arial" w:cs="Arial"/>
          <w:sz w:val="28"/>
          <w:szCs w:val="28"/>
        </w:rPr>
      </w:pPr>
    </w:p>
    <w:p w14:paraId="5A846DEF" w14:textId="77777777" w:rsidR="000A0E91" w:rsidRPr="000A0E91" w:rsidRDefault="000A0E91" w:rsidP="00594FB9">
      <w:pPr>
        <w:spacing w:line="360" w:lineRule="auto"/>
        <w:jc w:val="both"/>
        <w:rPr>
          <w:rFonts w:ascii="Arial" w:hAnsi="Arial" w:cs="Arial"/>
          <w:sz w:val="28"/>
          <w:szCs w:val="28"/>
        </w:rPr>
      </w:pPr>
    </w:p>
    <w:sdt>
      <w:sdtPr>
        <w:rPr>
          <w:rFonts w:asciiTheme="minorHAnsi" w:eastAsiaTheme="minorHAnsi" w:hAnsiTheme="minorHAnsi" w:cstheme="minorBidi"/>
          <w:color w:val="auto"/>
          <w:kern w:val="2"/>
          <w:sz w:val="22"/>
          <w:szCs w:val="22"/>
          <w:lang w:val="en-GB"/>
          <w14:ligatures w14:val="standardContextual"/>
        </w:rPr>
        <w:id w:val="-835373479"/>
        <w:docPartObj>
          <w:docPartGallery w:val="Table of Contents"/>
          <w:docPartUnique/>
        </w:docPartObj>
      </w:sdtPr>
      <w:sdtEndPr>
        <w:rPr>
          <w:b/>
          <w:bCs/>
          <w:noProof/>
        </w:rPr>
      </w:sdtEndPr>
      <w:sdtContent>
        <w:p w14:paraId="35CC006D" w14:textId="28F8AD40" w:rsidR="00E8612F" w:rsidRPr="00E8612F" w:rsidRDefault="00E8612F" w:rsidP="00E8612F">
          <w:pPr>
            <w:pStyle w:val="a9"/>
            <w:spacing w:after="240" w:line="480" w:lineRule="auto"/>
            <w:jc w:val="both"/>
            <w:rPr>
              <w:rFonts w:ascii="Arial" w:hAnsi="Arial" w:cs="Arial"/>
              <w:b/>
              <w:bCs/>
              <w:sz w:val="28"/>
              <w:szCs w:val="28"/>
            </w:rPr>
          </w:pPr>
          <w:r w:rsidRPr="00E8612F">
            <w:rPr>
              <w:rFonts w:ascii="Arial" w:hAnsi="Arial" w:cs="Arial"/>
              <w:b/>
              <w:bCs/>
              <w:sz w:val="28"/>
              <w:szCs w:val="28"/>
            </w:rPr>
            <w:t>Table of Contents</w:t>
          </w:r>
        </w:p>
        <w:p w14:paraId="5B31674F" w14:textId="17A18451" w:rsidR="00E8612F" w:rsidRPr="00E8612F" w:rsidRDefault="00E8612F" w:rsidP="00E8612F">
          <w:pPr>
            <w:pStyle w:val="11"/>
            <w:tabs>
              <w:tab w:val="right" w:leader="dot" w:pos="9062"/>
            </w:tabs>
            <w:spacing w:after="240" w:line="480" w:lineRule="auto"/>
            <w:jc w:val="both"/>
            <w:rPr>
              <w:rFonts w:ascii="Arial" w:hAnsi="Arial" w:cs="Arial"/>
              <w:noProof/>
              <w:sz w:val="24"/>
              <w:szCs w:val="24"/>
            </w:rPr>
          </w:pPr>
          <w:r w:rsidRPr="00E8612F">
            <w:rPr>
              <w:rFonts w:ascii="Arial" w:hAnsi="Arial" w:cs="Arial"/>
              <w:sz w:val="24"/>
              <w:szCs w:val="24"/>
            </w:rPr>
            <w:fldChar w:fldCharType="begin"/>
          </w:r>
          <w:r w:rsidRPr="00E8612F">
            <w:rPr>
              <w:rFonts w:ascii="Arial" w:hAnsi="Arial" w:cs="Arial"/>
              <w:sz w:val="24"/>
              <w:szCs w:val="24"/>
            </w:rPr>
            <w:instrText xml:space="preserve"> TOC \o "1-3" \h \z \u </w:instrText>
          </w:r>
          <w:r w:rsidRPr="00E8612F">
            <w:rPr>
              <w:rFonts w:ascii="Arial" w:hAnsi="Arial" w:cs="Arial"/>
              <w:sz w:val="24"/>
              <w:szCs w:val="24"/>
            </w:rPr>
            <w:fldChar w:fldCharType="separate"/>
          </w:r>
          <w:hyperlink w:anchor="_Toc141276903" w:history="1">
            <w:r w:rsidRPr="00E8612F">
              <w:rPr>
                <w:rStyle w:val="a7"/>
                <w:rFonts w:ascii="Arial" w:hAnsi="Arial" w:cs="Arial"/>
                <w:noProof/>
                <w:sz w:val="24"/>
                <w:szCs w:val="24"/>
              </w:rPr>
              <w:t>Introduction</w:t>
            </w:r>
            <w:r w:rsidRPr="00E8612F">
              <w:rPr>
                <w:rFonts w:ascii="Arial" w:hAnsi="Arial" w:cs="Arial"/>
                <w:noProof/>
                <w:webHidden/>
                <w:sz w:val="24"/>
                <w:szCs w:val="24"/>
              </w:rPr>
              <w:tab/>
            </w:r>
            <w:r w:rsidRPr="00E8612F">
              <w:rPr>
                <w:rFonts w:ascii="Arial" w:hAnsi="Arial" w:cs="Arial"/>
                <w:noProof/>
                <w:webHidden/>
                <w:sz w:val="24"/>
                <w:szCs w:val="24"/>
              </w:rPr>
              <w:fldChar w:fldCharType="begin"/>
            </w:r>
            <w:r w:rsidRPr="00E8612F">
              <w:rPr>
                <w:rFonts w:ascii="Arial" w:hAnsi="Arial" w:cs="Arial"/>
                <w:noProof/>
                <w:webHidden/>
                <w:sz w:val="24"/>
                <w:szCs w:val="24"/>
              </w:rPr>
              <w:instrText xml:space="preserve"> PAGEREF _Toc141276903 \h </w:instrText>
            </w:r>
            <w:r w:rsidRPr="00E8612F">
              <w:rPr>
                <w:rFonts w:ascii="Arial" w:hAnsi="Arial" w:cs="Arial"/>
                <w:noProof/>
                <w:webHidden/>
                <w:sz w:val="24"/>
                <w:szCs w:val="24"/>
              </w:rPr>
            </w:r>
            <w:r w:rsidRPr="00E8612F">
              <w:rPr>
                <w:rFonts w:ascii="Arial" w:hAnsi="Arial" w:cs="Arial"/>
                <w:noProof/>
                <w:webHidden/>
                <w:sz w:val="24"/>
                <w:szCs w:val="24"/>
              </w:rPr>
              <w:fldChar w:fldCharType="separate"/>
            </w:r>
            <w:r w:rsidR="00284D34">
              <w:rPr>
                <w:rFonts w:ascii="Arial" w:hAnsi="Arial" w:cs="Arial"/>
                <w:noProof/>
                <w:webHidden/>
                <w:sz w:val="24"/>
                <w:szCs w:val="24"/>
              </w:rPr>
              <w:t>3</w:t>
            </w:r>
            <w:r w:rsidRPr="00E8612F">
              <w:rPr>
                <w:rFonts w:ascii="Arial" w:hAnsi="Arial" w:cs="Arial"/>
                <w:noProof/>
                <w:webHidden/>
                <w:sz w:val="24"/>
                <w:szCs w:val="24"/>
              </w:rPr>
              <w:fldChar w:fldCharType="end"/>
            </w:r>
          </w:hyperlink>
        </w:p>
        <w:p w14:paraId="115517F2" w14:textId="1761A3B3" w:rsidR="00E8612F" w:rsidRPr="00E8612F" w:rsidRDefault="000A47A9" w:rsidP="00E8612F">
          <w:pPr>
            <w:pStyle w:val="11"/>
            <w:tabs>
              <w:tab w:val="right" w:leader="dot" w:pos="9062"/>
            </w:tabs>
            <w:spacing w:after="240" w:line="480" w:lineRule="auto"/>
            <w:jc w:val="both"/>
            <w:rPr>
              <w:rFonts w:ascii="Arial" w:hAnsi="Arial" w:cs="Arial"/>
              <w:noProof/>
              <w:sz w:val="24"/>
              <w:szCs w:val="24"/>
            </w:rPr>
          </w:pPr>
          <w:hyperlink w:anchor="_Toc141276904" w:history="1">
            <w:r w:rsidR="00E8612F" w:rsidRPr="00E8612F">
              <w:rPr>
                <w:rStyle w:val="a7"/>
                <w:rFonts w:ascii="Arial" w:hAnsi="Arial" w:cs="Arial"/>
                <w:noProof/>
                <w:sz w:val="24"/>
                <w:szCs w:val="24"/>
              </w:rPr>
              <w:t>Key trends</w:t>
            </w:r>
            <w:r w:rsidR="00E8612F" w:rsidRPr="00E8612F">
              <w:rPr>
                <w:rFonts w:ascii="Arial" w:hAnsi="Arial" w:cs="Arial"/>
                <w:noProof/>
                <w:webHidden/>
                <w:sz w:val="24"/>
                <w:szCs w:val="24"/>
              </w:rPr>
              <w:tab/>
            </w:r>
            <w:r w:rsidR="00E8612F" w:rsidRPr="00E8612F">
              <w:rPr>
                <w:rFonts w:ascii="Arial" w:hAnsi="Arial" w:cs="Arial"/>
                <w:noProof/>
                <w:webHidden/>
                <w:sz w:val="24"/>
                <w:szCs w:val="24"/>
              </w:rPr>
              <w:fldChar w:fldCharType="begin"/>
            </w:r>
            <w:r w:rsidR="00E8612F" w:rsidRPr="00E8612F">
              <w:rPr>
                <w:rFonts w:ascii="Arial" w:hAnsi="Arial" w:cs="Arial"/>
                <w:noProof/>
                <w:webHidden/>
                <w:sz w:val="24"/>
                <w:szCs w:val="24"/>
              </w:rPr>
              <w:instrText xml:space="preserve"> PAGEREF _Toc141276904 \h </w:instrText>
            </w:r>
            <w:r w:rsidR="00E8612F" w:rsidRPr="00E8612F">
              <w:rPr>
                <w:rFonts w:ascii="Arial" w:hAnsi="Arial" w:cs="Arial"/>
                <w:noProof/>
                <w:webHidden/>
                <w:sz w:val="24"/>
                <w:szCs w:val="24"/>
              </w:rPr>
            </w:r>
            <w:r w:rsidR="00E8612F" w:rsidRPr="00E8612F">
              <w:rPr>
                <w:rFonts w:ascii="Arial" w:hAnsi="Arial" w:cs="Arial"/>
                <w:noProof/>
                <w:webHidden/>
                <w:sz w:val="24"/>
                <w:szCs w:val="24"/>
              </w:rPr>
              <w:fldChar w:fldCharType="separate"/>
            </w:r>
            <w:r w:rsidR="00284D34">
              <w:rPr>
                <w:rFonts w:ascii="Arial" w:hAnsi="Arial" w:cs="Arial"/>
                <w:noProof/>
                <w:webHidden/>
                <w:sz w:val="24"/>
                <w:szCs w:val="24"/>
              </w:rPr>
              <w:t>3</w:t>
            </w:r>
            <w:r w:rsidR="00E8612F" w:rsidRPr="00E8612F">
              <w:rPr>
                <w:rFonts w:ascii="Arial" w:hAnsi="Arial" w:cs="Arial"/>
                <w:noProof/>
                <w:webHidden/>
                <w:sz w:val="24"/>
                <w:szCs w:val="24"/>
              </w:rPr>
              <w:fldChar w:fldCharType="end"/>
            </w:r>
          </w:hyperlink>
        </w:p>
        <w:p w14:paraId="08845504" w14:textId="5FB6A563" w:rsidR="00E8612F" w:rsidRPr="00E8612F" w:rsidRDefault="000A47A9" w:rsidP="00E8612F">
          <w:pPr>
            <w:pStyle w:val="21"/>
            <w:tabs>
              <w:tab w:val="right" w:leader="dot" w:pos="9062"/>
            </w:tabs>
            <w:spacing w:after="240" w:line="480" w:lineRule="auto"/>
            <w:jc w:val="both"/>
            <w:rPr>
              <w:rFonts w:ascii="Arial" w:hAnsi="Arial" w:cs="Arial"/>
              <w:noProof/>
              <w:sz w:val="24"/>
              <w:szCs w:val="24"/>
            </w:rPr>
          </w:pPr>
          <w:hyperlink w:anchor="_Toc141276905" w:history="1">
            <w:r w:rsidR="00E8612F" w:rsidRPr="00E8612F">
              <w:rPr>
                <w:rStyle w:val="a7"/>
                <w:rFonts w:ascii="Arial" w:hAnsi="Arial" w:cs="Arial"/>
                <w:noProof/>
                <w:sz w:val="24"/>
                <w:szCs w:val="24"/>
              </w:rPr>
              <w:t>Predictive analytics</w:t>
            </w:r>
            <w:r w:rsidR="00E8612F" w:rsidRPr="00E8612F">
              <w:rPr>
                <w:rFonts w:ascii="Arial" w:hAnsi="Arial" w:cs="Arial"/>
                <w:noProof/>
                <w:webHidden/>
                <w:sz w:val="24"/>
                <w:szCs w:val="24"/>
              </w:rPr>
              <w:tab/>
            </w:r>
            <w:r w:rsidR="00E8612F" w:rsidRPr="00E8612F">
              <w:rPr>
                <w:rFonts w:ascii="Arial" w:hAnsi="Arial" w:cs="Arial"/>
                <w:noProof/>
                <w:webHidden/>
                <w:sz w:val="24"/>
                <w:szCs w:val="24"/>
              </w:rPr>
              <w:fldChar w:fldCharType="begin"/>
            </w:r>
            <w:r w:rsidR="00E8612F" w:rsidRPr="00E8612F">
              <w:rPr>
                <w:rFonts w:ascii="Arial" w:hAnsi="Arial" w:cs="Arial"/>
                <w:noProof/>
                <w:webHidden/>
                <w:sz w:val="24"/>
                <w:szCs w:val="24"/>
              </w:rPr>
              <w:instrText xml:space="preserve"> PAGEREF _Toc141276905 \h </w:instrText>
            </w:r>
            <w:r w:rsidR="00E8612F" w:rsidRPr="00E8612F">
              <w:rPr>
                <w:rFonts w:ascii="Arial" w:hAnsi="Arial" w:cs="Arial"/>
                <w:noProof/>
                <w:webHidden/>
                <w:sz w:val="24"/>
                <w:szCs w:val="24"/>
              </w:rPr>
            </w:r>
            <w:r w:rsidR="00E8612F" w:rsidRPr="00E8612F">
              <w:rPr>
                <w:rFonts w:ascii="Arial" w:hAnsi="Arial" w:cs="Arial"/>
                <w:noProof/>
                <w:webHidden/>
                <w:sz w:val="24"/>
                <w:szCs w:val="24"/>
              </w:rPr>
              <w:fldChar w:fldCharType="separate"/>
            </w:r>
            <w:r w:rsidR="00284D34">
              <w:rPr>
                <w:rFonts w:ascii="Arial" w:hAnsi="Arial" w:cs="Arial"/>
                <w:noProof/>
                <w:webHidden/>
                <w:sz w:val="24"/>
                <w:szCs w:val="24"/>
              </w:rPr>
              <w:t>3</w:t>
            </w:r>
            <w:r w:rsidR="00E8612F" w:rsidRPr="00E8612F">
              <w:rPr>
                <w:rFonts w:ascii="Arial" w:hAnsi="Arial" w:cs="Arial"/>
                <w:noProof/>
                <w:webHidden/>
                <w:sz w:val="24"/>
                <w:szCs w:val="24"/>
              </w:rPr>
              <w:fldChar w:fldCharType="end"/>
            </w:r>
          </w:hyperlink>
        </w:p>
        <w:p w14:paraId="57BE3379" w14:textId="1EC2444F" w:rsidR="00E8612F" w:rsidRPr="00E8612F" w:rsidRDefault="000A47A9" w:rsidP="00E8612F">
          <w:pPr>
            <w:pStyle w:val="21"/>
            <w:tabs>
              <w:tab w:val="right" w:leader="dot" w:pos="9062"/>
            </w:tabs>
            <w:spacing w:after="240" w:line="480" w:lineRule="auto"/>
            <w:jc w:val="both"/>
            <w:rPr>
              <w:rFonts w:ascii="Arial" w:hAnsi="Arial" w:cs="Arial"/>
              <w:noProof/>
              <w:sz w:val="24"/>
              <w:szCs w:val="24"/>
            </w:rPr>
          </w:pPr>
          <w:hyperlink w:anchor="_Toc141276906" w:history="1">
            <w:r w:rsidR="00E8612F" w:rsidRPr="00E8612F">
              <w:rPr>
                <w:rStyle w:val="a7"/>
                <w:rFonts w:ascii="Arial" w:hAnsi="Arial" w:cs="Arial"/>
                <w:noProof/>
                <w:sz w:val="24"/>
                <w:szCs w:val="24"/>
              </w:rPr>
              <w:t>Collaborative BI</w:t>
            </w:r>
            <w:r w:rsidR="00E8612F" w:rsidRPr="00E8612F">
              <w:rPr>
                <w:rFonts w:ascii="Arial" w:hAnsi="Arial" w:cs="Arial"/>
                <w:noProof/>
                <w:webHidden/>
                <w:sz w:val="24"/>
                <w:szCs w:val="24"/>
              </w:rPr>
              <w:tab/>
            </w:r>
            <w:r w:rsidR="00E8612F" w:rsidRPr="00E8612F">
              <w:rPr>
                <w:rFonts w:ascii="Arial" w:hAnsi="Arial" w:cs="Arial"/>
                <w:noProof/>
                <w:webHidden/>
                <w:sz w:val="24"/>
                <w:szCs w:val="24"/>
              </w:rPr>
              <w:fldChar w:fldCharType="begin"/>
            </w:r>
            <w:r w:rsidR="00E8612F" w:rsidRPr="00E8612F">
              <w:rPr>
                <w:rFonts w:ascii="Arial" w:hAnsi="Arial" w:cs="Arial"/>
                <w:noProof/>
                <w:webHidden/>
                <w:sz w:val="24"/>
                <w:szCs w:val="24"/>
              </w:rPr>
              <w:instrText xml:space="preserve"> PAGEREF _Toc141276906 \h </w:instrText>
            </w:r>
            <w:r w:rsidR="00E8612F" w:rsidRPr="00E8612F">
              <w:rPr>
                <w:rFonts w:ascii="Arial" w:hAnsi="Arial" w:cs="Arial"/>
                <w:noProof/>
                <w:webHidden/>
                <w:sz w:val="24"/>
                <w:szCs w:val="24"/>
              </w:rPr>
            </w:r>
            <w:r w:rsidR="00E8612F" w:rsidRPr="00E8612F">
              <w:rPr>
                <w:rFonts w:ascii="Arial" w:hAnsi="Arial" w:cs="Arial"/>
                <w:noProof/>
                <w:webHidden/>
                <w:sz w:val="24"/>
                <w:szCs w:val="24"/>
              </w:rPr>
              <w:fldChar w:fldCharType="separate"/>
            </w:r>
            <w:r w:rsidR="00284D34">
              <w:rPr>
                <w:rFonts w:ascii="Arial" w:hAnsi="Arial" w:cs="Arial"/>
                <w:noProof/>
                <w:webHidden/>
                <w:sz w:val="24"/>
                <w:szCs w:val="24"/>
              </w:rPr>
              <w:t>3</w:t>
            </w:r>
            <w:r w:rsidR="00E8612F" w:rsidRPr="00E8612F">
              <w:rPr>
                <w:rFonts w:ascii="Arial" w:hAnsi="Arial" w:cs="Arial"/>
                <w:noProof/>
                <w:webHidden/>
                <w:sz w:val="24"/>
                <w:szCs w:val="24"/>
              </w:rPr>
              <w:fldChar w:fldCharType="end"/>
            </w:r>
          </w:hyperlink>
        </w:p>
        <w:p w14:paraId="36C98B90" w14:textId="15CAD677" w:rsidR="00E8612F" w:rsidRPr="00E8612F" w:rsidRDefault="000A47A9" w:rsidP="00E8612F">
          <w:pPr>
            <w:pStyle w:val="21"/>
            <w:tabs>
              <w:tab w:val="right" w:leader="dot" w:pos="9062"/>
            </w:tabs>
            <w:spacing w:after="240" w:line="480" w:lineRule="auto"/>
            <w:jc w:val="both"/>
            <w:rPr>
              <w:rFonts w:ascii="Arial" w:hAnsi="Arial" w:cs="Arial"/>
              <w:noProof/>
              <w:sz w:val="24"/>
              <w:szCs w:val="24"/>
            </w:rPr>
          </w:pPr>
          <w:hyperlink w:anchor="_Toc141276907" w:history="1">
            <w:r w:rsidR="00E8612F" w:rsidRPr="00E8612F">
              <w:rPr>
                <w:rStyle w:val="a7"/>
                <w:rFonts w:ascii="Arial" w:hAnsi="Arial" w:cs="Arial"/>
                <w:noProof/>
                <w:sz w:val="24"/>
                <w:szCs w:val="24"/>
              </w:rPr>
              <w:t>Natural Language Processes</w:t>
            </w:r>
            <w:r w:rsidR="00E8612F" w:rsidRPr="00E8612F">
              <w:rPr>
                <w:rFonts w:ascii="Arial" w:hAnsi="Arial" w:cs="Arial"/>
                <w:noProof/>
                <w:webHidden/>
                <w:sz w:val="24"/>
                <w:szCs w:val="24"/>
              </w:rPr>
              <w:tab/>
            </w:r>
            <w:r w:rsidR="00E8612F" w:rsidRPr="00E8612F">
              <w:rPr>
                <w:rFonts w:ascii="Arial" w:hAnsi="Arial" w:cs="Arial"/>
                <w:noProof/>
                <w:webHidden/>
                <w:sz w:val="24"/>
                <w:szCs w:val="24"/>
              </w:rPr>
              <w:fldChar w:fldCharType="begin"/>
            </w:r>
            <w:r w:rsidR="00E8612F" w:rsidRPr="00E8612F">
              <w:rPr>
                <w:rFonts w:ascii="Arial" w:hAnsi="Arial" w:cs="Arial"/>
                <w:noProof/>
                <w:webHidden/>
                <w:sz w:val="24"/>
                <w:szCs w:val="24"/>
              </w:rPr>
              <w:instrText xml:space="preserve"> PAGEREF _Toc141276907 \h </w:instrText>
            </w:r>
            <w:r w:rsidR="00E8612F" w:rsidRPr="00E8612F">
              <w:rPr>
                <w:rFonts w:ascii="Arial" w:hAnsi="Arial" w:cs="Arial"/>
                <w:noProof/>
                <w:webHidden/>
                <w:sz w:val="24"/>
                <w:szCs w:val="24"/>
              </w:rPr>
            </w:r>
            <w:r w:rsidR="00E8612F" w:rsidRPr="00E8612F">
              <w:rPr>
                <w:rFonts w:ascii="Arial" w:hAnsi="Arial" w:cs="Arial"/>
                <w:noProof/>
                <w:webHidden/>
                <w:sz w:val="24"/>
                <w:szCs w:val="24"/>
              </w:rPr>
              <w:fldChar w:fldCharType="separate"/>
            </w:r>
            <w:r w:rsidR="00284D34">
              <w:rPr>
                <w:rFonts w:ascii="Arial" w:hAnsi="Arial" w:cs="Arial"/>
                <w:noProof/>
                <w:webHidden/>
                <w:sz w:val="24"/>
                <w:szCs w:val="24"/>
              </w:rPr>
              <w:t>4</w:t>
            </w:r>
            <w:r w:rsidR="00E8612F" w:rsidRPr="00E8612F">
              <w:rPr>
                <w:rFonts w:ascii="Arial" w:hAnsi="Arial" w:cs="Arial"/>
                <w:noProof/>
                <w:webHidden/>
                <w:sz w:val="24"/>
                <w:szCs w:val="24"/>
              </w:rPr>
              <w:fldChar w:fldCharType="end"/>
            </w:r>
          </w:hyperlink>
        </w:p>
        <w:p w14:paraId="6CFBEEA6" w14:textId="4D17617C" w:rsidR="00E8612F" w:rsidRPr="00E8612F" w:rsidRDefault="000A47A9" w:rsidP="00E8612F">
          <w:pPr>
            <w:pStyle w:val="21"/>
            <w:tabs>
              <w:tab w:val="right" w:leader="dot" w:pos="9062"/>
            </w:tabs>
            <w:spacing w:after="240" w:line="480" w:lineRule="auto"/>
            <w:jc w:val="both"/>
            <w:rPr>
              <w:rFonts w:ascii="Arial" w:hAnsi="Arial" w:cs="Arial"/>
              <w:noProof/>
              <w:sz w:val="24"/>
              <w:szCs w:val="24"/>
            </w:rPr>
          </w:pPr>
          <w:hyperlink w:anchor="_Toc141276908" w:history="1">
            <w:r w:rsidR="00E8612F" w:rsidRPr="00E8612F">
              <w:rPr>
                <w:rStyle w:val="a7"/>
                <w:rFonts w:ascii="Arial" w:hAnsi="Arial" w:cs="Arial"/>
                <w:noProof/>
                <w:sz w:val="24"/>
                <w:szCs w:val="24"/>
              </w:rPr>
              <w:t>Data automation</w:t>
            </w:r>
            <w:r w:rsidR="00E8612F" w:rsidRPr="00E8612F">
              <w:rPr>
                <w:rFonts w:ascii="Arial" w:hAnsi="Arial" w:cs="Arial"/>
                <w:noProof/>
                <w:webHidden/>
                <w:sz w:val="24"/>
                <w:szCs w:val="24"/>
              </w:rPr>
              <w:tab/>
            </w:r>
            <w:r w:rsidR="00E8612F" w:rsidRPr="00E8612F">
              <w:rPr>
                <w:rFonts w:ascii="Arial" w:hAnsi="Arial" w:cs="Arial"/>
                <w:noProof/>
                <w:webHidden/>
                <w:sz w:val="24"/>
                <w:szCs w:val="24"/>
              </w:rPr>
              <w:fldChar w:fldCharType="begin"/>
            </w:r>
            <w:r w:rsidR="00E8612F" w:rsidRPr="00E8612F">
              <w:rPr>
                <w:rFonts w:ascii="Arial" w:hAnsi="Arial" w:cs="Arial"/>
                <w:noProof/>
                <w:webHidden/>
                <w:sz w:val="24"/>
                <w:szCs w:val="24"/>
              </w:rPr>
              <w:instrText xml:space="preserve"> PAGEREF _Toc141276908 \h </w:instrText>
            </w:r>
            <w:r w:rsidR="00E8612F" w:rsidRPr="00E8612F">
              <w:rPr>
                <w:rFonts w:ascii="Arial" w:hAnsi="Arial" w:cs="Arial"/>
                <w:noProof/>
                <w:webHidden/>
                <w:sz w:val="24"/>
                <w:szCs w:val="24"/>
              </w:rPr>
            </w:r>
            <w:r w:rsidR="00E8612F" w:rsidRPr="00E8612F">
              <w:rPr>
                <w:rFonts w:ascii="Arial" w:hAnsi="Arial" w:cs="Arial"/>
                <w:noProof/>
                <w:webHidden/>
                <w:sz w:val="24"/>
                <w:szCs w:val="24"/>
              </w:rPr>
              <w:fldChar w:fldCharType="separate"/>
            </w:r>
            <w:r w:rsidR="00284D34">
              <w:rPr>
                <w:rFonts w:ascii="Arial" w:hAnsi="Arial" w:cs="Arial"/>
                <w:noProof/>
                <w:webHidden/>
                <w:sz w:val="24"/>
                <w:szCs w:val="24"/>
              </w:rPr>
              <w:t>5</w:t>
            </w:r>
            <w:r w:rsidR="00E8612F" w:rsidRPr="00E8612F">
              <w:rPr>
                <w:rFonts w:ascii="Arial" w:hAnsi="Arial" w:cs="Arial"/>
                <w:noProof/>
                <w:webHidden/>
                <w:sz w:val="24"/>
                <w:szCs w:val="24"/>
              </w:rPr>
              <w:fldChar w:fldCharType="end"/>
            </w:r>
          </w:hyperlink>
        </w:p>
        <w:p w14:paraId="17FF4042" w14:textId="4F27ACA3" w:rsidR="00E8612F" w:rsidRPr="00E8612F" w:rsidRDefault="000A47A9" w:rsidP="00E8612F">
          <w:pPr>
            <w:pStyle w:val="21"/>
            <w:tabs>
              <w:tab w:val="right" w:leader="dot" w:pos="9062"/>
            </w:tabs>
            <w:spacing w:after="240" w:line="480" w:lineRule="auto"/>
            <w:jc w:val="both"/>
            <w:rPr>
              <w:rFonts w:ascii="Arial" w:hAnsi="Arial" w:cs="Arial"/>
              <w:noProof/>
              <w:sz w:val="24"/>
              <w:szCs w:val="24"/>
            </w:rPr>
          </w:pPr>
          <w:hyperlink w:anchor="_Toc141276909" w:history="1">
            <w:r w:rsidR="00E8612F" w:rsidRPr="00E8612F">
              <w:rPr>
                <w:rStyle w:val="a7"/>
                <w:rFonts w:ascii="Arial" w:hAnsi="Arial" w:cs="Arial"/>
                <w:noProof/>
                <w:sz w:val="24"/>
                <w:szCs w:val="24"/>
              </w:rPr>
              <w:t>Data discovery</w:t>
            </w:r>
            <w:r w:rsidR="00E8612F" w:rsidRPr="00E8612F">
              <w:rPr>
                <w:rFonts w:ascii="Arial" w:hAnsi="Arial" w:cs="Arial"/>
                <w:noProof/>
                <w:webHidden/>
                <w:sz w:val="24"/>
                <w:szCs w:val="24"/>
              </w:rPr>
              <w:tab/>
            </w:r>
            <w:r w:rsidR="00E8612F" w:rsidRPr="00E8612F">
              <w:rPr>
                <w:rFonts w:ascii="Arial" w:hAnsi="Arial" w:cs="Arial"/>
                <w:noProof/>
                <w:webHidden/>
                <w:sz w:val="24"/>
                <w:szCs w:val="24"/>
              </w:rPr>
              <w:fldChar w:fldCharType="begin"/>
            </w:r>
            <w:r w:rsidR="00E8612F" w:rsidRPr="00E8612F">
              <w:rPr>
                <w:rFonts w:ascii="Arial" w:hAnsi="Arial" w:cs="Arial"/>
                <w:noProof/>
                <w:webHidden/>
                <w:sz w:val="24"/>
                <w:szCs w:val="24"/>
              </w:rPr>
              <w:instrText xml:space="preserve"> PAGEREF _Toc141276909 \h </w:instrText>
            </w:r>
            <w:r w:rsidR="00E8612F" w:rsidRPr="00E8612F">
              <w:rPr>
                <w:rFonts w:ascii="Arial" w:hAnsi="Arial" w:cs="Arial"/>
                <w:noProof/>
                <w:webHidden/>
                <w:sz w:val="24"/>
                <w:szCs w:val="24"/>
              </w:rPr>
            </w:r>
            <w:r w:rsidR="00E8612F" w:rsidRPr="00E8612F">
              <w:rPr>
                <w:rFonts w:ascii="Arial" w:hAnsi="Arial" w:cs="Arial"/>
                <w:noProof/>
                <w:webHidden/>
                <w:sz w:val="24"/>
                <w:szCs w:val="24"/>
              </w:rPr>
              <w:fldChar w:fldCharType="separate"/>
            </w:r>
            <w:r w:rsidR="00284D34">
              <w:rPr>
                <w:rFonts w:ascii="Arial" w:hAnsi="Arial" w:cs="Arial"/>
                <w:noProof/>
                <w:webHidden/>
                <w:sz w:val="24"/>
                <w:szCs w:val="24"/>
              </w:rPr>
              <w:t>5</w:t>
            </w:r>
            <w:r w:rsidR="00E8612F" w:rsidRPr="00E8612F">
              <w:rPr>
                <w:rFonts w:ascii="Arial" w:hAnsi="Arial" w:cs="Arial"/>
                <w:noProof/>
                <w:webHidden/>
                <w:sz w:val="24"/>
                <w:szCs w:val="24"/>
              </w:rPr>
              <w:fldChar w:fldCharType="end"/>
            </w:r>
          </w:hyperlink>
        </w:p>
        <w:p w14:paraId="3650D175" w14:textId="50B8F2CD" w:rsidR="00E8612F" w:rsidRPr="00E8612F" w:rsidRDefault="000A47A9" w:rsidP="00E8612F">
          <w:pPr>
            <w:pStyle w:val="11"/>
            <w:tabs>
              <w:tab w:val="right" w:leader="dot" w:pos="9062"/>
            </w:tabs>
            <w:spacing w:after="240" w:line="480" w:lineRule="auto"/>
            <w:jc w:val="both"/>
            <w:rPr>
              <w:rFonts w:ascii="Arial" w:hAnsi="Arial" w:cs="Arial"/>
              <w:noProof/>
              <w:sz w:val="24"/>
              <w:szCs w:val="24"/>
            </w:rPr>
          </w:pPr>
          <w:hyperlink w:anchor="_Toc141276910" w:history="1">
            <w:r w:rsidR="00E8612F" w:rsidRPr="00E8612F">
              <w:rPr>
                <w:rStyle w:val="a7"/>
                <w:rFonts w:ascii="Arial" w:hAnsi="Arial" w:cs="Arial"/>
                <w:noProof/>
                <w:sz w:val="24"/>
                <w:szCs w:val="24"/>
              </w:rPr>
              <w:t>Conclusion</w:t>
            </w:r>
            <w:r w:rsidR="00E8612F" w:rsidRPr="00E8612F">
              <w:rPr>
                <w:rFonts w:ascii="Arial" w:hAnsi="Arial" w:cs="Arial"/>
                <w:noProof/>
                <w:webHidden/>
                <w:sz w:val="24"/>
                <w:szCs w:val="24"/>
              </w:rPr>
              <w:tab/>
            </w:r>
            <w:r w:rsidR="00E8612F" w:rsidRPr="00E8612F">
              <w:rPr>
                <w:rFonts w:ascii="Arial" w:hAnsi="Arial" w:cs="Arial"/>
                <w:noProof/>
                <w:webHidden/>
                <w:sz w:val="24"/>
                <w:szCs w:val="24"/>
              </w:rPr>
              <w:fldChar w:fldCharType="begin"/>
            </w:r>
            <w:r w:rsidR="00E8612F" w:rsidRPr="00E8612F">
              <w:rPr>
                <w:rFonts w:ascii="Arial" w:hAnsi="Arial" w:cs="Arial"/>
                <w:noProof/>
                <w:webHidden/>
                <w:sz w:val="24"/>
                <w:szCs w:val="24"/>
              </w:rPr>
              <w:instrText xml:space="preserve"> PAGEREF _Toc141276910 \h </w:instrText>
            </w:r>
            <w:r w:rsidR="00E8612F" w:rsidRPr="00E8612F">
              <w:rPr>
                <w:rFonts w:ascii="Arial" w:hAnsi="Arial" w:cs="Arial"/>
                <w:noProof/>
                <w:webHidden/>
                <w:sz w:val="24"/>
                <w:szCs w:val="24"/>
              </w:rPr>
            </w:r>
            <w:r w:rsidR="00E8612F" w:rsidRPr="00E8612F">
              <w:rPr>
                <w:rFonts w:ascii="Arial" w:hAnsi="Arial" w:cs="Arial"/>
                <w:noProof/>
                <w:webHidden/>
                <w:sz w:val="24"/>
                <w:szCs w:val="24"/>
              </w:rPr>
              <w:fldChar w:fldCharType="separate"/>
            </w:r>
            <w:r w:rsidR="00284D34">
              <w:rPr>
                <w:rFonts w:ascii="Arial" w:hAnsi="Arial" w:cs="Arial"/>
                <w:noProof/>
                <w:webHidden/>
                <w:sz w:val="24"/>
                <w:szCs w:val="24"/>
              </w:rPr>
              <w:t>6</w:t>
            </w:r>
            <w:r w:rsidR="00E8612F" w:rsidRPr="00E8612F">
              <w:rPr>
                <w:rFonts w:ascii="Arial" w:hAnsi="Arial" w:cs="Arial"/>
                <w:noProof/>
                <w:webHidden/>
                <w:sz w:val="24"/>
                <w:szCs w:val="24"/>
              </w:rPr>
              <w:fldChar w:fldCharType="end"/>
            </w:r>
          </w:hyperlink>
        </w:p>
        <w:p w14:paraId="55805928" w14:textId="0039347C" w:rsidR="00E8612F" w:rsidRPr="00E8612F" w:rsidRDefault="000A47A9" w:rsidP="00E8612F">
          <w:pPr>
            <w:pStyle w:val="11"/>
            <w:tabs>
              <w:tab w:val="right" w:leader="dot" w:pos="9062"/>
            </w:tabs>
            <w:spacing w:after="240" w:line="480" w:lineRule="auto"/>
            <w:jc w:val="both"/>
            <w:rPr>
              <w:rFonts w:ascii="Arial" w:hAnsi="Arial" w:cs="Arial"/>
              <w:noProof/>
              <w:sz w:val="24"/>
              <w:szCs w:val="24"/>
            </w:rPr>
          </w:pPr>
          <w:hyperlink w:anchor="_Toc141276911" w:history="1">
            <w:r w:rsidR="00E8612F" w:rsidRPr="00E8612F">
              <w:rPr>
                <w:rStyle w:val="a7"/>
                <w:rFonts w:ascii="Arial" w:hAnsi="Arial" w:cs="Arial"/>
                <w:noProof/>
                <w:sz w:val="24"/>
                <w:szCs w:val="24"/>
              </w:rPr>
              <w:t>References</w:t>
            </w:r>
            <w:r w:rsidR="00E8612F" w:rsidRPr="00E8612F">
              <w:rPr>
                <w:rFonts w:ascii="Arial" w:hAnsi="Arial" w:cs="Arial"/>
                <w:noProof/>
                <w:webHidden/>
                <w:sz w:val="24"/>
                <w:szCs w:val="24"/>
              </w:rPr>
              <w:tab/>
            </w:r>
            <w:r w:rsidR="00E8612F" w:rsidRPr="00E8612F">
              <w:rPr>
                <w:rFonts w:ascii="Arial" w:hAnsi="Arial" w:cs="Arial"/>
                <w:noProof/>
                <w:webHidden/>
                <w:sz w:val="24"/>
                <w:szCs w:val="24"/>
              </w:rPr>
              <w:fldChar w:fldCharType="begin"/>
            </w:r>
            <w:r w:rsidR="00E8612F" w:rsidRPr="00E8612F">
              <w:rPr>
                <w:rFonts w:ascii="Arial" w:hAnsi="Arial" w:cs="Arial"/>
                <w:noProof/>
                <w:webHidden/>
                <w:sz w:val="24"/>
                <w:szCs w:val="24"/>
              </w:rPr>
              <w:instrText xml:space="preserve"> PAGEREF _Toc141276911 \h </w:instrText>
            </w:r>
            <w:r w:rsidR="00E8612F" w:rsidRPr="00E8612F">
              <w:rPr>
                <w:rFonts w:ascii="Arial" w:hAnsi="Arial" w:cs="Arial"/>
                <w:noProof/>
                <w:webHidden/>
                <w:sz w:val="24"/>
                <w:szCs w:val="24"/>
              </w:rPr>
            </w:r>
            <w:r w:rsidR="00E8612F" w:rsidRPr="00E8612F">
              <w:rPr>
                <w:rFonts w:ascii="Arial" w:hAnsi="Arial" w:cs="Arial"/>
                <w:noProof/>
                <w:webHidden/>
                <w:sz w:val="24"/>
                <w:szCs w:val="24"/>
              </w:rPr>
              <w:fldChar w:fldCharType="separate"/>
            </w:r>
            <w:r w:rsidR="00284D34">
              <w:rPr>
                <w:rFonts w:ascii="Arial" w:hAnsi="Arial" w:cs="Arial"/>
                <w:noProof/>
                <w:webHidden/>
                <w:sz w:val="24"/>
                <w:szCs w:val="24"/>
              </w:rPr>
              <w:t>7</w:t>
            </w:r>
            <w:r w:rsidR="00E8612F" w:rsidRPr="00E8612F">
              <w:rPr>
                <w:rFonts w:ascii="Arial" w:hAnsi="Arial" w:cs="Arial"/>
                <w:noProof/>
                <w:webHidden/>
                <w:sz w:val="24"/>
                <w:szCs w:val="24"/>
              </w:rPr>
              <w:fldChar w:fldCharType="end"/>
            </w:r>
          </w:hyperlink>
        </w:p>
        <w:p w14:paraId="6E3914FC" w14:textId="644AE9D0" w:rsidR="00E8612F" w:rsidRDefault="00E8612F" w:rsidP="00E8612F">
          <w:pPr>
            <w:spacing w:after="240" w:line="480" w:lineRule="auto"/>
            <w:jc w:val="both"/>
          </w:pPr>
          <w:r w:rsidRPr="00E8612F">
            <w:rPr>
              <w:rFonts w:ascii="Arial" w:hAnsi="Arial" w:cs="Arial"/>
              <w:b/>
              <w:bCs/>
              <w:noProof/>
              <w:sz w:val="24"/>
              <w:szCs w:val="24"/>
            </w:rPr>
            <w:fldChar w:fldCharType="end"/>
          </w:r>
        </w:p>
      </w:sdtContent>
    </w:sdt>
    <w:p w14:paraId="5F8276EB" w14:textId="77777777" w:rsidR="000A0E91" w:rsidRPr="000A0E91" w:rsidRDefault="000A0E91" w:rsidP="00594FB9">
      <w:pPr>
        <w:spacing w:line="360" w:lineRule="auto"/>
        <w:jc w:val="both"/>
        <w:rPr>
          <w:rFonts w:ascii="Arial" w:hAnsi="Arial" w:cs="Arial"/>
          <w:sz w:val="28"/>
          <w:szCs w:val="28"/>
        </w:rPr>
      </w:pPr>
    </w:p>
    <w:p w14:paraId="79133FF7" w14:textId="77777777" w:rsidR="000A0E91" w:rsidRPr="000A0E91" w:rsidRDefault="000A0E91" w:rsidP="00594FB9">
      <w:pPr>
        <w:spacing w:line="360" w:lineRule="auto"/>
        <w:jc w:val="both"/>
        <w:rPr>
          <w:rFonts w:ascii="Arial" w:hAnsi="Arial" w:cs="Arial"/>
          <w:sz w:val="28"/>
          <w:szCs w:val="28"/>
        </w:rPr>
      </w:pPr>
    </w:p>
    <w:p w14:paraId="33361E22" w14:textId="77777777" w:rsidR="000A0E91" w:rsidRPr="000A0E91" w:rsidRDefault="000A0E91" w:rsidP="00594FB9">
      <w:pPr>
        <w:spacing w:line="360" w:lineRule="auto"/>
        <w:jc w:val="both"/>
        <w:rPr>
          <w:rFonts w:ascii="Arial" w:hAnsi="Arial" w:cs="Arial"/>
          <w:sz w:val="28"/>
          <w:szCs w:val="28"/>
        </w:rPr>
      </w:pPr>
    </w:p>
    <w:p w14:paraId="229F2A36" w14:textId="77777777" w:rsidR="000A0E91" w:rsidRDefault="000A0E91" w:rsidP="00594FB9">
      <w:pPr>
        <w:spacing w:line="360" w:lineRule="auto"/>
        <w:jc w:val="both"/>
        <w:rPr>
          <w:rFonts w:ascii="Arial" w:hAnsi="Arial" w:cs="Arial"/>
          <w:sz w:val="28"/>
          <w:szCs w:val="28"/>
        </w:rPr>
      </w:pPr>
    </w:p>
    <w:p w14:paraId="602B5FBF" w14:textId="77777777" w:rsidR="00E8612F" w:rsidRPr="000A0E91" w:rsidRDefault="00E8612F" w:rsidP="00594FB9">
      <w:pPr>
        <w:spacing w:line="360" w:lineRule="auto"/>
        <w:jc w:val="both"/>
        <w:rPr>
          <w:rFonts w:ascii="Arial" w:hAnsi="Arial" w:cs="Arial"/>
          <w:sz w:val="28"/>
          <w:szCs w:val="28"/>
        </w:rPr>
      </w:pPr>
    </w:p>
    <w:p w14:paraId="137A0CB0" w14:textId="77777777" w:rsidR="000A0E91" w:rsidRDefault="000A0E91" w:rsidP="00594FB9">
      <w:pPr>
        <w:spacing w:line="360" w:lineRule="auto"/>
        <w:jc w:val="both"/>
        <w:rPr>
          <w:rFonts w:ascii="Arial" w:hAnsi="Arial" w:cs="Arial"/>
          <w:b/>
          <w:bCs/>
          <w:sz w:val="28"/>
          <w:szCs w:val="28"/>
        </w:rPr>
      </w:pPr>
    </w:p>
    <w:p w14:paraId="378DBC61" w14:textId="4F232CC9" w:rsidR="00E9170F" w:rsidRPr="000A0E91" w:rsidRDefault="00597CE1" w:rsidP="000A0E91">
      <w:pPr>
        <w:pStyle w:val="1"/>
        <w:spacing w:before="0" w:after="240"/>
        <w:rPr>
          <w:rFonts w:ascii="Arial" w:hAnsi="Arial" w:cs="Arial"/>
        </w:rPr>
      </w:pPr>
      <w:bookmarkStart w:id="0" w:name="_Toc141276903"/>
      <w:r w:rsidRPr="000A0E91">
        <w:rPr>
          <w:rFonts w:ascii="Arial" w:hAnsi="Arial" w:cs="Arial"/>
        </w:rPr>
        <w:t>Introduction</w:t>
      </w:r>
      <w:bookmarkEnd w:id="0"/>
      <w:r w:rsidRPr="000A0E91">
        <w:rPr>
          <w:rFonts w:ascii="Arial" w:hAnsi="Arial" w:cs="Arial"/>
        </w:rPr>
        <w:t xml:space="preserve"> </w:t>
      </w:r>
    </w:p>
    <w:p w14:paraId="2E702114" w14:textId="49825CBF" w:rsidR="00597CE1" w:rsidRPr="000A0E91" w:rsidRDefault="006711D2" w:rsidP="00594FB9">
      <w:pPr>
        <w:spacing w:line="360" w:lineRule="auto"/>
        <w:jc w:val="both"/>
        <w:rPr>
          <w:rFonts w:ascii="Arial" w:hAnsi="Arial" w:cs="Arial"/>
          <w:sz w:val="24"/>
          <w:szCs w:val="24"/>
        </w:rPr>
      </w:pPr>
      <w:r w:rsidRPr="000A0E91">
        <w:rPr>
          <w:rFonts w:ascii="Arial" w:hAnsi="Arial" w:cs="Arial"/>
          <w:sz w:val="24"/>
          <w:szCs w:val="24"/>
        </w:rPr>
        <w:t xml:space="preserve">Business organisations must be flexible and responsive to successfully cope with the evolving trends in the dynamic external environment (Lim and Teoh, 2020). Business intelligence (BI) involves the utilisation of methods to gather and analyse substantial amounts of data associated with performance. This data is then systematically examined and converted into valuable information with the purpose of facilitating the decision-making process at daily and strategic level (Lim and Teoh, 2020). This report explores some of the key trends in the field of BI given their increasing relevance on maximising the benefits from the new technology.  </w:t>
      </w:r>
    </w:p>
    <w:p w14:paraId="63C54535" w14:textId="59A3FC15" w:rsidR="00594FB9" w:rsidRPr="000A0E91" w:rsidRDefault="00597CE1" w:rsidP="000A0E91">
      <w:pPr>
        <w:pStyle w:val="1"/>
        <w:spacing w:before="0" w:after="240"/>
        <w:rPr>
          <w:rFonts w:ascii="Arial" w:hAnsi="Arial" w:cs="Arial"/>
        </w:rPr>
      </w:pPr>
      <w:bookmarkStart w:id="1" w:name="_Toc141276904"/>
      <w:r w:rsidRPr="000A0E91">
        <w:rPr>
          <w:rFonts w:ascii="Arial" w:hAnsi="Arial" w:cs="Arial"/>
        </w:rPr>
        <w:t>Key trends</w:t>
      </w:r>
      <w:bookmarkEnd w:id="1"/>
      <w:r w:rsidRPr="000A0E91">
        <w:rPr>
          <w:rFonts w:ascii="Arial" w:hAnsi="Arial" w:cs="Arial"/>
        </w:rPr>
        <w:t xml:space="preserve"> </w:t>
      </w:r>
    </w:p>
    <w:p w14:paraId="7FE7301B" w14:textId="0D7DEAC6" w:rsidR="00594FB9" w:rsidRPr="000A0E91" w:rsidRDefault="00594FB9" w:rsidP="000A0E91">
      <w:pPr>
        <w:pStyle w:val="2"/>
        <w:spacing w:before="0"/>
        <w:rPr>
          <w:rFonts w:ascii="Arial" w:hAnsi="Arial" w:cs="Arial"/>
        </w:rPr>
      </w:pPr>
      <w:bookmarkStart w:id="2" w:name="_Toc141276905"/>
      <w:r w:rsidRPr="000A0E91">
        <w:rPr>
          <w:rFonts w:ascii="Arial" w:hAnsi="Arial" w:cs="Arial"/>
        </w:rPr>
        <w:t>Predictive analytics</w:t>
      </w:r>
      <w:bookmarkEnd w:id="2"/>
    </w:p>
    <w:p w14:paraId="46CD1A21" w14:textId="31AE886F" w:rsidR="0076047D" w:rsidRPr="000A0E91" w:rsidRDefault="00594FB9" w:rsidP="00594FB9">
      <w:pPr>
        <w:spacing w:line="360" w:lineRule="auto"/>
        <w:jc w:val="both"/>
        <w:rPr>
          <w:rFonts w:ascii="Arial" w:hAnsi="Arial" w:cs="Arial"/>
          <w:sz w:val="24"/>
          <w:szCs w:val="24"/>
        </w:rPr>
      </w:pPr>
      <w:r w:rsidRPr="000A0E91">
        <w:rPr>
          <w:rFonts w:ascii="Arial" w:hAnsi="Arial" w:cs="Arial"/>
          <w:sz w:val="24"/>
          <w:szCs w:val="24"/>
        </w:rPr>
        <w:t>Predictive analytics refers to the systematic process of extracting valuable insights from pre-existing data sets with the purpose of making informed predictions about future probabilities (</w:t>
      </w:r>
      <w:r w:rsidR="003D0E33">
        <w:rPr>
          <w:rFonts w:ascii="Arial" w:hAnsi="Arial" w:cs="Arial"/>
          <w:sz w:val="24"/>
          <w:szCs w:val="24"/>
        </w:rPr>
        <w:t>Chen et al., 2022</w:t>
      </w:r>
      <w:r w:rsidRPr="000A0E91">
        <w:rPr>
          <w:rFonts w:ascii="Arial" w:hAnsi="Arial" w:cs="Arial"/>
          <w:sz w:val="24"/>
          <w:szCs w:val="24"/>
        </w:rPr>
        <w:t>). The concept being discussed is an expansion of the field of data mining, specifically focusing on historical data exclusively</w:t>
      </w:r>
      <w:r w:rsidR="003D0E33">
        <w:rPr>
          <w:rFonts w:ascii="Arial" w:hAnsi="Arial" w:cs="Arial"/>
          <w:sz w:val="24"/>
          <w:szCs w:val="24"/>
        </w:rPr>
        <w:t xml:space="preserve"> (Calzon, 2022)</w:t>
      </w:r>
      <w:r w:rsidRPr="000A0E91">
        <w:rPr>
          <w:rFonts w:ascii="Arial" w:hAnsi="Arial" w:cs="Arial"/>
          <w:sz w:val="24"/>
          <w:szCs w:val="24"/>
        </w:rPr>
        <w:t xml:space="preserve">. Predictive analytics encompasses the utilisation of projected future data, inherently incorporating the potential for errors within its framework. However, it is worth noting that these errors progressively diminish as contemporary data management software becomes increasingly intelligent and effective (Calzon, 2022). Predictive analytics is a methodology that offers insights into potential future events with a reasonable degree of dependability, encompassing multiple alternative scenarios for future development, as well as risk evaluations (Calzon, 2022). </w:t>
      </w:r>
      <w:r w:rsidR="003713E8">
        <w:rPr>
          <w:rFonts w:ascii="Arial" w:hAnsi="Arial" w:cs="Arial"/>
          <w:sz w:val="24"/>
          <w:szCs w:val="24"/>
        </w:rPr>
        <w:t>The</w:t>
      </w:r>
      <w:r w:rsidRPr="000A0E91">
        <w:rPr>
          <w:rFonts w:ascii="Arial" w:hAnsi="Arial" w:cs="Arial"/>
          <w:sz w:val="24"/>
          <w:szCs w:val="24"/>
        </w:rPr>
        <w:t xml:space="preserve"> application of predictive analytics </w:t>
      </w:r>
      <w:r w:rsidR="003713E8">
        <w:rPr>
          <w:rFonts w:ascii="Arial" w:hAnsi="Arial" w:cs="Arial"/>
          <w:sz w:val="24"/>
          <w:szCs w:val="24"/>
        </w:rPr>
        <w:t xml:space="preserve">by businesses </w:t>
      </w:r>
      <w:r w:rsidRPr="000A0E91">
        <w:rPr>
          <w:rFonts w:ascii="Arial" w:hAnsi="Arial" w:cs="Arial"/>
          <w:sz w:val="24"/>
          <w:szCs w:val="24"/>
        </w:rPr>
        <w:t>involves the examination of present data and past events with the aim of gaining enhanced insights into customers, products, partners or any other factor with importance for an organisation</w:t>
      </w:r>
      <w:r w:rsidR="003D0E33">
        <w:rPr>
          <w:rFonts w:ascii="Arial" w:hAnsi="Arial" w:cs="Arial"/>
          <w:sz w:val="24"/>
          <w:szCs w:val="24"/>
        </w:rPr>
        <w:t xml:space="preserve"> (Chen et al., 2022)</w:t>
      </w:r>
      <w:r w:rsidRPr="000A0E91">
        <w:rPr>
          <w:rFonts w:ascii="Arial" w:hAnsi="Arial" w:cs="Arial"/>
          <w:sz w:val="24"/>
          <w:szCs w:val="24"/>
        </w:rPr>
        <w:t>. This analytical approach also serves for recognising potential risks and valuable opportunities that a company may encounter in a changing external environment (Calzon, 2022).</w:t>
      </w:r>
    </w:p>
    <w:p w14:paraId="7D2089C5" w14:textId="1B3C4AD5" w:rsidR="0076047D" w:rsidRPr="000A0E91" w:rsidRDefault="0076047D" w:rsidP="000A0E91">
      <w:pPr>
        <w:pStyle w:val="2"/>
        <w:spacing w:before="0"/>
        <w:rPr>
          <w:rFonts w:ascii="Arial" w:hAnsi="Arial" w:cs="Arial"/>
        </w:rPr>
      </w:pPr>
      <w:bookmarkStart w:id="3" w:name="_Toc141276906"/>
      <w:r w:rsidRPr="000A0E91">
        <w:rPr>
          <w:rFonts w:ascii="Arial" w:hAnsi="Arial" w:cs="Arial"/>
        </w:rPr>
        <w:t>Collaborative BI</w:t>
      </w:r>
      <w:bookmarkEnd w:id="3"/>
    </w:p>
    <w:p w14:paraId="4627A100" w14:textId="7F643B7C" w:rsidR="0076047D" w:rsidRPr="000A0E91" w:rsidRDefault="0076047D" w:rsidP="0076047D">
      <w:pPr>
        <w:spacing w:line="360" w:lineRule="auto"/>
        <w:jc w:val="both"/>
        <w:rPr>
          <w:rFonts w:ascii="Arial" w:hAnsi="Arial" w:cs="Arial"/>
          <w:sz w:val="24"/>
          <w:szCs w:val="24"/>
        </w:rPr>
      </w:pPr>
      <w:r w:rsidRPr="000A0E91">
        <w:rPr>
          <w:rFonts w:ascii="Arial" w:hAnsi="Arial" w:cs="Arial"/>
          <w:sz w:val="24"/>
          <w:szCs w:val="24"/>
        </w:rPr>
        <w:t xml:space="preserve">The phenomenon of collaborative BI is an old trend which has gained momentum recently. The dynamic nature of the corporate environment, characterised by the necessity for managers and employees to engage in novel modes of interaction, has consistently driven this phenomenon forward (Anthony, 2023). Collaborative BI refers to the integration of BI tools with advanced collaboration software, encompassing web 2.0 and social technologies, to enhance and optimise the process of data-driven decision-making (Anthony, 2023). This phenomenon </w:t>
      </w:r>
      <w:r w:rsidR="003713E8">
        <w:rPr>
          <w:rFonts w:ascii="Arial" w:hAnsi="Arial" w:cs="Arial"/>
          <w:sz w:val="24"/>
          <w:szCs w:val="24"/>
        </w:rPr>
        <w:t>is</w:t>
      </w:r>
      <w:r w:rsidRPr="000A0E91">
        <w:rPr>
          <w:rFonts w:ascii="Arial" w:hAnsi="Arial" w:cs="Arial"/>
          <w:sz w:val="24"/>
          <w:szCs w:val="24"/>
        </w:rPr>
        <w:t xml:space="preserve"> a response to the growing demand for enhanced cooperation within the corporate setting. The advent of collaborative BI has facilitated the active participation of individuals in the decision-making process, eliminating the need for solitary deliberation in arriving at conclusions. Collaborative BI places emphasis on the collaborative aspect of problem-solving. Consequently, it is possible to foster the propensity among users to critically examine information and disseminate data-driven insights and concepts through the utilisation of web 2.0 technologies, with the aim of attaining consensus (Anthony, 2023).  According to Deloitte (2020), the advent of web 3.0, also known as the semantic web, is expected to take place in the foreseeable future. This development will enable businesses to leverage data obtained from sensors and the Internet of Things to access their operational data – a key factor for the continuous growth of collaborative BI (Deloitte, 2020). </w:t>
      </w:r>
    </w:p>
    <w:p w14:paraId="26F582B7" w14:textId="10BFA031" w:rsidR="0076047D" w:rsidRPr="000A0E91" w:rsidRDefault="00C557DD" w:rsidP="000A0E91">
      <w:pPr>
        <w:pStyle w:val="2"/>
        <w:spacing w:before="0"/>
        <w:rPr>
          <w:rFonts w:ascii="Arial" w:hAnsi="Arial" w:cs="Arial"/>
        </w:rPr>
      </w:pPr>
      <w:bookmarkStart w:id="4" w:name="_Toc141276907"/>
      <w:r w:rsidRPr="000A0E91">
        <w:rPr>
          <w:rFonts w:ascii="Arial" w:hAnsi="Arial" w:cs="Arial"/>
        </w:rPr>
        <w:t>Natural Language Processes</w:t>
      </w:r>
      <w:bookmarkEnd w:id="4"/>
      <w:r w:rsidRPr="000A0E91">
        <w:rPr>
          <w:rFonts w:ascii="Arial" w:hAnsi="Arial" w:cs="Arial"/>
        </w:rPr>
        <w:t xml:space="preserve"> </w:t>
      </w:r>
    </w:p>
    <w:p w14:paraId="6AC9D222" w14:textId="251BB859" w:rsidR="00C557DD" w:rsidRPr="000A0E91" w:rsidRDefault="00C557DD" w:rsidP="0076047D">
      <w:pPr>
        <w:spacing w:line="360" w:lineRule="auto"/>
        <w:jc w:val="both"/>
        <w:rPr>
          <w:rFonts w:ascii="Arial" w:hAnsi="Arial" w:cs="Arial"/>
          <w:sz w:val="24"/>
          <w:szCs w:val="24"/>
        </w:rPr>
      </w:pPr>
      <w:r w:rsidRPr="000A0E91">
        <w:rPr>
          <w:rFonts w:ascii="Arial" w:hAnsi="Arial" w:cs="Arial"/>
          <w:sz w:val="24"/>
          <w:szCs w:val="24"/>
        </w:rPr>
        <w:t>Natural Language Processing (NLP) is a contemporary phenomenon within the field of BI, which is significantly transforming the methodologies employed by business organisations when analysing various types of data (</w:t>
      </w:r>
      <w:r w:rsidR="0053472C">
        <w:rPr>
          <w:rFonts w:ascii="Arial" w:hAnsi="Arial" w:cs="Arial"/>
          <w:sz w:val="24"/>
          <w:szCs w:val="24"/>
        </w:rPr>
        <w:t>Khurana et al., 2023</w:t>
      </w:r>
      <w:r w:rsidRPr="000A0E91">
        <w:rPr>
          <w:rFonts w:ascii="Arial" w:hAnsi="Arial" w:cs="Arial"/>
          <w:sz w:val="24"/>
          <w:szCs w:val="24"/>
        </w:rPr>
        <w:t>). Natural Language Processing (NLP) is widely recognised as one of the most influential domains within the field of Artificial Intelligence (AI). Its primary objective is to equip computers and other devices with the capability to comprehend and acquire knowledge, as well as interpret human language regardless of whether it is spoken or written</w:t>
      </w:r>
      <w:r w:rsidR="0053472C">
        <w:rPr>
          <w:rFonts w:ascii="Arial" w:hAnsi="Arial" w:cs="Arial"/>
          <w:sz w:val="24"/>
          <w:szCs w:val="24"/>
        </w:rPr>
        <w:t xml:space="preserve"> (Khurana et al., 2023)</w:t>
      </w:r>
      <w:r w:rsidRPr="000A0E91">
        <w:rPr>
          <w:rFonts w:ascii="Arial" w:hAnsi="Arial" w:cs="Arial"/>
          <w:sz w:val="24"/>
          <w:szCs w:val="24"/>
        </w:rPr>
        <w:t>. NLP can be further categorised into two distinct subsets: natural language understanding (NLU) and natural language generation (NLG) (Calzon, 2022). Natural Language Understanding (NLU) primarily concerns itself with comprehending the semantic content embedded within written or spoken language. In contrast, Natural Language Generation (NLG) primarily revolves around the process of generating textual output according to specific data inputs (Calzon, 2022). According to Statista (2022), the expansion of this phenomenon has been substantial in recent years. The global market revenue, which amounted to just $3 billion in 2017, is projected to increase nearly fourteen-fold by 2025, reaching a staggering $43 billion (Statista, 2022). This clearly shows the growth phase of the market and the solid forces supporting its acceleration in the foreseeable future. Moreover, it is important to note the prevalence of language-processing applications in everyday life. It is not surprising given the existence of car navigation systems, smart voice assistants such as Siri or Alexa, autocomplete text features on mobile devices, and translation services in real time and many others (Calzon, 2022). </w:t>
      </w:r>
    </w:p>
    <w:p w14:paraId="565677BA" w14:textId="670FEB8A" w:rsidR="00A73321" w:rsidRPr="000A0E91" w:rsidRDefault="00A73321" w:rsidP="000A0E91">
      <w:pPr>
        <w:pStyle w:val="2"/>
        <w:spacing w:before="0"/>
        <w:rPr>
          <w:rFonts w:ascii="Arial" w:hAnsi="Arial" w:cs="Arial"/>
        </w:rPr>
      </w:pPr>
      <w:bookmarkStart w:id="5" w:name="_Toc141276908"/>
      <w:r w:rsidRPr="000A0E91">
        <w:rPr>
          <w:rFonts w:ascii="Arial" w:hAnsi="Arial" w:cs="Arial"/>
        </w:rPr>
        <w:t>Data automation</w:t>
      </w:r>
      <w:bookmarkEnd w:id="5"/>
      <w:r w:rsidRPr="000A0E91">
        <w:rPr>
          <w:rFonts w:ascii="Arial" w:hAnsi="Arial" w:cs="Arial"/>
        </w:rPr>
        <w:t xml:space="preserve"> </w:t>
      </w:r>
    </w:p>
    <w:p w14:paraId="42089EAC" w14:textId="5F2C8127" w:rsidR="0076047D" w:rsidRPr="000A0E91" w:rsidRDefault="00E8612F" w:rsidP="0076047D">
      <w:pPr>
        <w:spacing w:line="360" w:lineRule="auto"/>
        <w:jc w:val="both"/>
        <w:rPr>
          <w:rFonts w:ascii="Arial" w:hAnsi="Arial" w:cs="Arial"/>
          <w:sz w:val="24"/>
          <w:szCs w:val="24"/>
        </w:rPr>
      </w:pPr>
      <w:r>
        <w:rPr>
          <w:rFonts w:ascii="Arial" w:hAnsi="Arial" w:cs="Arial"/>
          <w:sz w:val="24"/>
          <w:szCs w:val="24"/>
        </w:rPr>
        <w:t>BI</w:t>
      </w:r>
      <w:r w:rsidR="00A73321" w:rsidRPr="000A0E91">
        <w:rPr>
          <w:rFonts w:ascii="Arial" w:hAnsi="Arial" w:cs="Arial"/>
          <w:sz w:val="24"/>
          <w:szCs w:val="24"/>
        </w:rPr>
        <w:t xml:space="preserve"> has</w:t>
      </w:r>
      <w:r>
        <w:rPr>
          <w:rFonts w:ascii="Arial" w:hAnsi="Arial" w:cs="Arial"/>
          <w:sz w:val="24"/>
          <w:szCs w:val="24"/>
        </w:rPr>
        <w:t xml:space="preserve"> also</w:t>
      </w:r>
      <w:r w:rsidR="00A73321" w:rsidRPr="000A0E91">
        <w:rPr>
          <w:rFonts w:ascii="Arial" w:hAnsi="Arial" w:cs="Arial"/>
          <w:sz w:val="24"/>
          <w:szCs w:val="24"/>
        </w:rPr>
        <w:t xml:space="preserve"> facilitated numerous opportunities for automation (Calzon, 2022). The traditional divisions between data scientists and business users are gradually reduced, resulting in a comprehensive solution that serves to all a company's data needs. This solution includes various tasks, such as data collection, analysis, monitoring, reporting, and dissemination of findings (Calzon, 2022). One potential scenario involves the implementation of intelligent reporting, wherein predictive analytics and automated reports enhance the capacity of businesses to automate data processes, thereby reducing reliance on the IT department. However, it is important to note that human participation continues to be important in key fields, such as manual scripting, coding and other highly technical activities (Calzon, 2022). </w:t>
      </w:r>
      <w:r w:rsidR="0053472C">
        <w:rPr>
          <w:rFonts w:ascii="Arial" w:hAnsi="Arial" w:cs="Arial"/>
          <w:sz w:val="24"/>
          <w:szCs w:val="24"/>
        </w:rPr>
        <w:t xml:space="preserve">Considering all, </w:t>
      </w:r>
      <w:r w:rsidR="00A73321" w:rsidRPr="000A0E91">
        <w:rPr>
          <w:rFonts w:ascii="Arial" w:hAnsi="Arial" w:cs="Arial"/>
          <w:sz w:val="24"/>
          <w:szCs w:val="24"/>
        </w:rPr>
        <w:t>automation will emerge as an integral component of business advancement in the foreseeable future. According to a recent survey conducted by Gartner (2022), 80%</w:t>
      </w:r>
      <w:r w:rsidR="0099757A" w:rsidRPr="000A0E91">
        <w:rPr>
          <w:rFonts w:ascii="Arial" w:hAnsi="Arial" w:cs="Arial"/>
          <w:sz w:val="24"/>
          <w:szCs w:val="24"/>
        </w:rPr>
        <w:t xml:space="preserve"> of the surveyed executives consider</w:t>
      </w:r>
      <w:r w:rsidR="00A73321" w:rsidRPr="000A0E91">
        <w:rPr>
          <w:rFonts w:ascii="Arial" w:hAnsi="Arial" w:cs="Arial"/>
          <w:sz w:val="24"/>
          <w:szCs w:val="24"/>
        </w:rPr>
        <w:t xml:space="preserve"> automatio</w:t>
      </w:r>
      <w:r w:rsidR="0099757A" w:rsidRPr="000A0E91">
        <w:rPr>
          <w:rFonts w:ascii="Arial" w:hAnsi="Arial" w:cs="Arial"/>
          <w:sz w:val="24"/>
          <w:szCs w:val="24"/>
        </w:rPr>
        <w:t>n as having</w:t>
      </w:r>
      <w:r w:rsidR="00A73321" w:rsidRPr="000A0E91">
        <w:rPr>
          <w:rFonts w:ascii="Arial" w:hAnsi="Arial" w:cs="Arial"/>
          <w:sz w:val="24"/>
          <w:szCs w:val="24"/>
        </w:rPr>
        <w:t xml:space="preserve"> the potential to be implemented across various business decisions, with artificial intelligence (AI) serving as a fundamental component of the applied automation strategies (Gartner, 2022). Nevertheless, despite the apparent simplicity and flawlessness in theory, numerous individuals still encounter difficulties in practise</w:t>
      </w:r>
      <w:r w:rsidR="0053472C">
        <w:rPr>
          <w:rFonts w:ascii="Arial" w:hAnsi="Arial" w:cs="Arial"/>
          <w:sz w:val="24"/>
          <w:szCs w:val="24"/>
        </w:rPr>
        <w:t xml:space="preserve"> due to the extensive scope of collected data (Vranopoulos et al., 2022)</w:t>
      </w:r>
      <w:r w:rsidR="00A73321" w:rsidRPr="000A0E91">
        <w:rPr>
          <w:rFonts w:ascii="Arial" w:hAnsi="Arial" w:cs="Arial"/>
          <w:sz w:val="24"/>
          <w:szCs w:val="24"/>
        </w:rPr>
        <w:t xml:space="preserve">. </w:t>
      </w:r>
      <w:r w:rsidR="003713E8">
        <w:rPr>
          <w:rFonts w:ascii="Arial" w:hAnsi="Arial" w:cs="Arial"/>
          <w:sz w:val="24"/>
          <w:szCs w:val="24"/>
        </w:rPr>
        <w:t>Therefore, it is of considerable importance to combine</w:t>
      </w:r>
      <w:r w:rsidR="00A73321" w:rsidRPr="000A0E91">
        <w:rPr>
          <w:rFonts w:ascii="Arial" w:hAnsi="Arial" w:cs="Arial"/>
          <w:sz w:val="24"/>
          <w:szCs w:val="24"/>
        </w:rPr>
        <w:t xml:space="preserve"> appropriate tools, skilled individuals and thoroughly researched strategie</w:t>
      </w:r>
      <w:r w:rsidR="003713E8">
        <w:rPr>
          <w:rFonts w:ascii="Arial" w:hAnsi="Arial" w:cs="Arial"/>
          <w:sz w:val="24"/>
          <w:szCs w:val="24"/>
        </w:rPr>
        <w:t>s</w:t>
      </w:r>
      <w:r w:rsidR="00A73321" w:rsidRPr="000A0E91">
        <w:rPr>
          <w:rFonts w:ascii="Arial" w:hAnsi="Arial" w:cs="Arial"/>
          <w:sz w:val="24"/>
          <w:szCs w:val="24"/>
        </w:rPr>
        <w:t xml:space="preserve"> to expand the use of AI to automate various processes and significantly enhance operational efficiency (Calzon, 2022). </w:t>
      </w:r>
    </w:p>
    <w:p w14:paraId="4CF1FCD0" w14:textId="33DAE7E2" w:rsidR="0076047D" w:rsidRPr="000A0E91" w:rsidRDefault="00680548" w:rsidP="000A0E91">
      <w:pPr>
        <w:pStyle w:val="2"/>
        <w:spacing w:before="0"/>
        <w:rPr>
          <w:rFonts w:ascii="Arial" w:hAnsi="Arial" w:cs="Arial"/>
        </w:rPr>
      </w:pPr>
      <w:bookmarkStart w:id="6" w:name="_Toc141276909"/>
      <w:r w:rsidRPr="000A0E91">
        <w:rPr>
          <w:rFonts w:ascii="Arial" w:hAnsi="Arial" w:cs="Arial"/>
        </w:rPr>
        <w:t>Data discovery</w:t>
      </w:r>
      <w:bookmarkEnd w:id="6"/>
    </w:p>
    <w:p w14:paraId="16BDD4BA" w14:textId="68FDDD08" w:rsidR="00680548" w:rsidRPr="000A0E91" w:rsidRDefault="00680548" w:rsidP="00680548">
      <w:pPr>
        <w:spacing w:line="360" w:lineRule="auto"/>
        <w:jc w:val="both"/>
        <w:rPr>
          <w:rFonts w:ascii="Arial" w:hAnsi="Arial" w:cs="Arial"/>
          <w:sz w:val="24"/>
          <w:szCs w:val="24"/>
        </w:rPr>
      </w:pPr>
      <w:r w:rsidRPr="000A0E91">
        <w:rPr>
          <w:rFonts w:ascii="Arial" w:hAnsi="Arial" w:cs="Arial"/>
          <w:sz w:val="24"/>
          <w:szCs w:val="24"/>
        </w:rPr>
        <w:t>Data discovery is a process that prioritises the needs and preferences of business users, aiming to collect data from various isolated storage systems and databases. The purpose of this process is to consolidate the collected data into a cohesive and integrated source, thereby facilitating data analysis (Anthony, 2023). Typically, enterprises possess the capacity to readily amass data pertaining to customer purchasing behaviours, supply chain administration, and additional relevant factors. Nevertheless, despite the abundance of available data, a significant number of individuals struggle to identify meaningful outcomes. This issue is typically based on lack of effective collaboration, unclear goals and imperfections in the analytical systems (Anthony, 2023). Data discovery systems facilitate the accessibility and analysis of data for individuals lacking proficiency in information technology; thereby, enabling them to extract the desired information</w:t>
      </w:r>
      <w:r w:rsidR="00284D34">
        <w:rPr>
          <w:rFonts w:ascii="Arial" w:hAnsi="Arial" w:cs="Arial"/>
          <w:sz w:val="24"/>
          <w:szCs w:val="24"/>
        </w:rPr>
        <w:t xml:space="preserve"> (Yousfi et al., 2022)</w:t>
      </w:r>
      <w:r w:rsidRPr="000A0E91">
        <w:rPr>
          <w:rFonts w:ascii="Arial" w:hAnsi="Arial" w:cs="Arial"/>
          <w:sz w:val="24"/>
          <w:szCs w:val="24"/>
        </w:rPr>
        <w:t>. In this manner, individuals without technical expertise can navigate through corporate data and acquire practical knowledge to make decisions based on available data (</w:t>
      </w:r>
      <w:r w:rsidR="00284D34">
        <w:rPr>
          <w:rFonts w:ascii="Arial" w:hAnsi="Arial" w:cs="Arial"/>
          <w:sz w:val="24"/>
          <w:szCs w:val="24"/>
        </w:rPr>
        <w:t>Yousfi et al., 2022</w:t>
      </w:r>
      <w:r w:rsidRPr="000A0E91">
        <w:rPr>
          <w:rFonts w:ascii="Arial" w:hAnsi="Arial" w:cs="Arial"/>
          <w:sz w:val="24"/>
          <w:szCs w:val="24"/>
        </w:rPr>
        <w:t>). Therefore, it is possible to identify distinct patterns and trends within a given dataset. The utilisation of advanced data visualisation tools enhances the intuitiveness, enjoyment, and efficiency of this process. Data visualisation surpasses traditional static reports in terms of effectiveness and utility (Anthony, 2023). Hence, enterprises now have the capability to generate presentations that accurately represent their findings with a high level of detail and precision (Anthony, 2023). Considering all, data discovery is expected to continue as a key BI trend. </w:t>
      </w:r>
    </w:p>
    <w:p w14:paraId="7553E2FE" w14:textId="4B484126" w:rsidR="00A73321" w:rsidRPr="000A0E91" w:rsidRDefault="00597CE1" w:rsidP="000A0E91">
      <w:pPr>
        <w:pStyle w:val="1"/>
        <w:spacing w:before="0" w:after="240"/>
        <w:rPr>
          <w:rFonts w:ascii="Arial" w:hAnsi="Arial" w:cs="Arial"/>
        </w:rPr>
      </w:pPr>
      <w:bookmarkStart w:id="7" w:name="_Toc141276910"/>
      <w:r w:rsidRPr="000A0E91">
        <w:rPr>
          <w:rFonts w:ascii="Arial" w:hAnsi="Arial" w:cs="Arial"/>
        </w:rPr>
        <w:t>Conclusion</w:t>
      </w:r>
      <w:bookmarkEnd w:id="7"/>
      <w:r w:rsidRPr="000A0E91">
        <w:rPr>
          <w:rFonts w:ascii="Arial" w:hAnsi="Arial" w:cs="Arial"/>
        </w:rPr>
        <w:t xml:space="preserve"> </w:t>
      </w:r>
    </w:p>
    <w:p w14:paraId="25C30D7E" w14:textId="5D1C5675" w:rsidR="00597CE1" w:rsidRPr="000A0E91" w:rsidRDefault="002C4CA5" w:rsidP="0076047D">
      <w:pPr>
        <w:spacing w:line="360" w:lineRule="auto"/>
        <w:jc w:val="both"/>
        <w:rPr>
          <w:rFonts w:ascii="Arial" w:hAnsi="Arial" w:cs="Arial"/>
          <w:sz w:val="24"/>
          <w:szCs w:val="24"/>
        </w:rPr>
      </w:pPr>
      <w:r>
        <w:rPr>
          <w:rFonts w:ascii="Arial" w:hAnsi="Arial" w:cs="Arial"/>
          <w:sz w:val="24"/>
          <w:szCs w:val="24"/>
        </w:rPr>
        <w:t xml:space="preserve">The discussion showed the dynamic nature of BI leading to many new trends and opportunities for future development. BI is constantly evolving; hence, business organisations must be flexible, resourceful and open to change to achieve maximum benefits. The identification of the main trends, their expected benefits and challenges could be of help in more effectively and extensively applying BI practices in the future. </w:t>
      </w:r>
    </w:p>
    <w:p w14:paraId="2BFD8CFA" w14:textId="77777777" w:rsidR="00680548" w:rsidRPr="000A0E91" w:rsidRDefault="00680548" w:rsidP="0076047D">
      <w:pPr>
        <w:spacing w:line="360" w:lineRule="auto"/>
        <w:jc w:val="both"/>
        <w:rPr>
          <w:rFonts w:ascii="Arial" w:hAnsi="Arial" w:cs="Arial"/>
          <w:sz w:val="24"/>
          <w:szCs w:val="24"/>
        </w:rPr>
      </w:pPr>
    </w:p>
    <w:p w14:paraId="5F8BED99" w14:textId="77777777" w:rsidR="00CF5C49" w:rsidRPr="000A0E91" w:rsidRDefault="00CF5C49" w:rsidP="0076047D">
      <w:pPr>
        <w:spacing w:line="360" w:lineRule="auto"/>
        <w:jc w:val="both"/>
        <w:rPr>
          <w:rFonts w:ascii="Arial" w:hAnsi="Arial" w:cs="Arial"/>
          <w:sz w:val="24"/>
          <w:szCs w:val="24"/>
        </w:rPr>
      </w:pPr>
    </w:p>
    <w:p w14:paraId="6F875DDB" w14:textId="77777777" w:rsidR="00CF5C49" w:rsidRPr="000A0E91" w:rsidRDefault="00CF5C49" w:rsidP="0076047D">
      <w:pPr>
        <w:spacing w:line="360" w:lineRule="auto"/>
        <w:jc w:val="both"/>
        <w:rPr>
          <w:rFonts w:ascii="Arial" w:hAnsi="Arial" w:cs="Arial"/>
          <w:sz w:val="24"/>
          <w:szCs w:val="24"/>
        </w:rPr>
      </w:pPr>
    </w:p>
    <w:p w14:paraId="2B10E4A9" w14:textId="77777777" w:rsidR="00CF5C49" w:rsidRPr="000A0E91" w:rsidRDefault="00CF5C49" w:rsidP="0076047D">
      <w:pPr>
        <w:spacing w:line="360" w:lineRule="auto"/>
        <w:jc w:val="both"/>
        <w:rPr>
          <w:rFonts w:ascii="Arial" w:hAnsi="Arial" w:cs="Arial"/>
          <w:sz w:val="24"/>
          <w:szCs w:val="24"/>
        </w:rPr>
      </w:pPr>
    </w:p>
    <w:p w14:paraId="05D1DCA3" w14:textId="77777777" w:rsidR="00CF5C49" w:rsidRPr="000A0E91" w:rsidRDefault="00CF5C49" w:rsidP="0076047D">
      <w:pPr>
        <w:spacing w:line="360" w:lineRule="auto"/>
        <w:jc w:val="both"/>
        <w:rPr>
          <w:rFonts w:ascii="Arial" w:hAnsi="Arial" w:cs="Arial"/>
          <w:sz w:val="24"/>
          <w:szCs w:val="24"/>
        </w:rPr>
      </w:pPr>
    </w:p>
    <w:p w14:paraId="2AC7A229" w14:textId="4049C671" w:rsidR="0076047D" w:rsidRPr="000A0E91" w:rsidRDefault="0076047D" w:rsidP="0076047D">
      <w:pPr>
        <w:spacing w:line="360" w:lineRule="auto"/>
        <w:jc w:val="both"/>
        <w:rPr>
          <w:rFonts w:ascii="Arial" w:hAnsi="Arial" w:cs="Arial"/>
          <w:sz w:val="24"/>
          <w:szCs w:val="24"/>
        </w:rPr>
      </w:pPr>
    </w:p>
    <w:p w14:paraId="250E1909" w14:textId="32276187" w:rsidR="00B93E52" w:rsidRPr="000A0E91" w:rsidRDefault="00B93E52" w:rsidP="000A0E91">
      <w:pPr>
        <w:pStyle w:val="1"/>
        <w:spacing w:before="0" w:after="240"/>
        <w:rPr>
          <w:rFonts w:ascii="Arial" w:hAnsi="Arial" w:cs="Arial"/>
        </w:rPr>
      </w:pPr>
      <w:bookmarkStart w:id="8" w:name="_Toc141276911"/>
      <w:r w:rsidRPr="000A0E91">
        <w:rPr>
          <w:rFonts w:ascii="Arial" w:hAnsi="Arial" w:cs="Arial"/>
        </w:rPr>
        <w:t>References</w:t>
      </w:r>
      <w:bookmarkEnd w:id="8"/>
    </w:p>
    <w:p w14:paraId="501629C0" w14:textId="77777777" w:rsidR="00284D34" w:rsidRPr="0053472C" w:rsidRDefault="00284D34" w:rsidP="0053472C">
      <w:pPr>
        <w:spacing w:line="360" w:lineRule="auto"/>
        <w:rPr>
          <w:rFonts w:ascii="Arial" w:hAnsi="Arial" w:cs="Arial"/>
          <w:sz w:val="24"/>
          <w:szCs w:val="24"/>
        </w:rPr>
      </w:pPr>
      <w:r w:rsidRPr="0053472C">
        <w:rPr>
          <w:rFonts w:ascii="Arial" w:hAnsi="Arial" w:cs="Arial"/>
          <w:sz w:val="24"/>
          <w:szCs w:val="24"/>
        </w:rPr>
        <w:t xml:space="preserve">Anthony, J. (2023) </w:t>
      </w:r>
      <w:r w:rsidRPr="0053472C">
        <w:rPr>
          <w:rFonts w:ascii="Arial" w:hAnsi="Arial" w:cs="Arial"/>
          <w:i/>
          <w:iCs/>
          <w:sz w:val="24"/>
          <w:szCs w:val="24"/>
        </w:rPr>
        <w:t>11 Business Intelligence Trends for 2023: Latest Predictions You Should Be Thinking About</w:t>
      </w:r>
      <w:r w:rsidRPr="0053472C">
        <w:rPr>
          <w:rFonts w:ascii="Arial" w:hAnsi="Arial" w:cs="Arial"/>
          <w:sz w:val="24"/>
          <w:szCs w:val="24"/>
        </w:rPr>
        <w:t xml:space="preserve">, [online] Available: </w:t>
      </w:r>
      <w:hyperlink r:id="rId8" w:history="1">
        <w:r w:rsidRPr="0053472C">
          <w:rPr>
            <w:rStyle w:val="a7"/>
            <w:rFonts w:ascii="Arial" w:hAnsi="Arial" w:cs="Arial"/>
            <w:sz w:val="24"/>
            <w:szCs w:val="24"/>
          </w:rPr>
          <w:t>https://financesonline.com/business-intelligence-trends/</w:t>
        </w:r>
      </w:hyperlink>
      <w:r w:rsidRPr="0053472C">
        <w:rPr>
          <w:rFonts w:ascii="Arial" w:hAnsi="Arial" w:cs="Arial"/>
          <w:sz w:val="24"/>
          <w:szCs w:val="24"/>
        </w:rPr>
        <w:t xml:space="preserve"> [Accessed: 25 July 2023]</w:t>
      </w:r>
    </w:p>
    <w:p w14:paraId="7D4C8735" w14:textId="77777777" w:rsidR="00284D34" w:rsidRPr="0053472C" w:rsidRDefault="00284D34" w:rsidP="0053472C">
      <w:pPr>
        <w:spacing w:line="360" w:lineRule="auto"/>
        <w:rPr>
          <w:rFonts w:ascii="Arial" w:hAnsi="Arial" w:cs="Arial"/>
          <w:sz w:val="24"/>
          <w:szCs w:val="24"/>
        </w:rPr>
      </w:pPr>
      <w:r w:rsidRPr="0053472C">
        <w:rPr>
          <w:rFonts w:ascii="Arial" w:hAnsi="Arial" w:cs="Arial"/>
          <w:sz w:val="24"/>
          <w:szCs w:val="24"/>
        </w:rPr>
        <w:t xml:space="preserve">Calzon, B. (2022) </w:t>
      </w:r>
      <w:r w:rsidRPr="0053472C">
        <w:rPr>
          <w:rFonts w:ascii="Arial" w:hAnsi="Arial" w:cs="Arial"/>
          <w:i/>
          <w:iCs/>
          <w:sz w:val="24"/>
          <w:szCs w:val="24"/>
        </w:rPr>
        <w:t>Top 10 Analytics And Business Intelligence Trends For 2023</w:t>
      </w:r>
      <w:r w:rsidRPr="0053472C">
        <w:rPr>
          <w:rFonts w:ascii="Arial" w:hAnsi="Arial" w:cs="Arial"/>
          <w:sz w:val="24"/>
          <w:szCs w:val="24"/>
        </w:rPr>
        <w:t xml:space="preserve">, [online] Available: </w:t>
      </w:r>
      <w:hyperlink r:id="rId9" w:history="1">
        <w:r w:rsidRPr="0053472C">
          <w:rPr>
            <w:rStyle w:val="a7"/>
            <w:rFonts w:ascii="Arial" w:hAnsi="Arial" w:cs="Arial"/>
            <w:sz w:val="24"/>
            <w:szCs w:val="24"/>
          </w:rPr>
          <w:t>https://www.datapine.com/blog/business-intelligence-trends/</w:t>
        </w:r>
      </w:hyperlink>
      <w:r w:rsidRPr="0053472C">
        <w:rPr>
          <w:rFonts w:ascii="Arial" w:hAnsi="Arial" w:cs="Arial"/>
          <w:sz w:val="24"/>
          <w:szCs w:val="24"/>
        </w:rPr>
        <w:t xml:space="preserve"> [Accessed: 24 July 2023]</w:t>
      </w:r>
    </w:p>
    <w:p w14:paraId="7BEC01FF" w14:textId="77777777" w:rsidR="00284D34" w:rsidRPr="0053472C" w:rsidRDefault="00284D34" w:rsidP="0053472C">
      <w:pPr>
        <w:spacing w:line="360" w:lineRule="auto"/>
        <w:rPr>
          <w:rFonts w:ascii="Arial" w:hAnsi="Arial" w:cs="Arial"/>
          <w:sz w:val="24"/>
          <w:szCs w:val="24"/>
        </w:rPr>
      </w:pPr>
      <w:r w:rsidRPr="0053472C">
        <w:rPr>
          <w:rFonts w:ascii="Arial" w:hAnsi="Arial" w:cs="Arial"/>
          <w:sz w:val="24"/>
          <w:szCs w:val="24"/>
        </w:rPr>
        <w:t xml:space="preserve">Chen, Y., Li, C. and Wang, H. (2022) Big Data and Predictive Analytics for Business Intelligence: A Bibliographic Study (2000–2021), </w:t>
      </w:r>
      <w:r w:rsidRPr="0053472C">
        <w:rPr>
          <w:rFonts w:ascii="Arial" w:hAnsi="Arial" w:cs="Arial"/>
          <w:i/>
          <w:iCs/>
          <w:sz w:val="24"/>
          <w:szCs w:val="24"/>
        </w:rPr>
        <w:t>Forecasting</w:t>
      </w:r>
      <w:r w:rsidRPr="0053472C">
        <w:rPr>
          <w:rFonts w:ascii="Arial" w:hAnsi="Arial" w:cs="Arial"/>
          <w:sz w:val="24"/>
          <w:szCs w:val="24"/>
        </w:rPr>
        <w:t xml:space="preserve">, Vol. 4(4), pp. 767-786. </w:t>
      </w:r>
      <w:hyperlink r:id="rId10" w:history="1">
        <w:r w:rsidRPr="0053472C">
          <w:rPr>
            <w:rStyle w:val="a7"/>
            <w:rFonts w:ascii="Arial" w:hAnsi="Arial" w:cs="Arial"/>
            <w:sz w:val="24"/>
            <w:szCs w:val="24"/>
          </w:rPr>
          <w:t>https://doi.org/10.3390/forecast4040042</w:t>
        </w:r>
      </w:hyperlink>
    </w:p>
    <w:p w14:paraId="28159CAF" w14:textId="77777777" w:rsidR="00284D34" w:rsidRPr="0053472C" w:rsidRDefault="00284D34" w:rsidP="0053472C">
      <w:pPr>
        <w:spacing w:line="360" w:lineRule="auto"/>
        <w:rPr>
          <w:rFonts w:ascii="Arial" w:hAnsi="Arial" w:cs="Arial"/>
          <w:sz w:val="24"/>
          <w:szCs w:val="24"/>
        </w:rPr>
      </w:pPr>
      <w:r w:rsidRPr="0053472C">
        <w:rPr>
          <w:rFonts w:ascii="Arial" w:hAnsi="Arial" w:cs="Arial"/>
          <w:sz w:val="24"/>
          <w:szCs w:val="24"/>
        </w:rPr>
        <w:t xml:space="preserve">Deloitte (2020) </w:t>
      </w:r>
      <w:r w:rsidRPr="0053472C">
        <w:rPr>
          <w:rFonts w:ascii="Arial" w:hAnsi="Arial" w:cs="Arial"/>
          <w:i/>
          <w:iCs/>
          <w:sz w:val="24"/>
          <w:szCs w:val="24"/>
        </w:rPr>
        <w:t>The Spatial Web and Web 3.0</w:t>
      </w:r>
      <w:r w:rsidRPr="0053472C">
        <w:rPr>
          <w:rFonts w:ascii="Arial" w:hAnsi="Arial" w:cs="Arial"/>
          <w:sz w:val="24"/>
          <w:szCs w:val="24"/>
        </w:rPr>
        <w:t xml:space="preserve">, [online] Available: </w:t>
      </w:r>
      <w:hyperlink r:id="rId11" w:history="1">
        <w:r w:rsidRPr="0053472C">
          <w:rPr>
            <w:rStyle w:val="a7"/>
            <w:rFonts w:ascii="Arial" w:hAnsi="Arial" w:cs="Arial"/>
            <w:sz w:val="24"/>
            <w:szCs w:val="24"/>
          </w:rPr>
          <w:t>https://www2.deloitte.com/us/en/insights/topics/digital-transformation/web-3-0-technologies-in-business.html</w:t>
        </w:r>
      </w:hyperlink>
      <w:r w:rsidRPr="0053472C">
        <w:rPr>
          <w:rFonts w:ascii="Arial" w:hAnsi="Arial" w:cs="Arial"/>
          <w:sz w:val="24"/>
          <w:szCs w:val="24"/>
        </w:rPr>
        <w:t xml:space="preserve"> [Accessed: 25 July 2023]</w:t>
      </w:r>
    </w:p>
    <w:p w14:paraId="6028A197" w14:textId="77777777" w:rsidR="00284D34" w:rsidRPr="0053472C" w:rsidRDefault="00284D34" w:rsidP="0053472C">
      <w:pPr>
        <w:spacing w:line="360" w:lineRule="auto"/>
        <w:rPr>
          <w:rFonts w:ascii="Arial" w:hAnsi="Arial" w:cs="Arial"/>
          <w:sz w:val="24"/>
          <w:szCs w:val="24"/>
        </w:rPr>
      </w:pPr>
      <w:r w:rsidRPr="0053472C">
        <w:rPr>
          <w:rFonts w:ascii="Arial" w:hAnsi="Arial" w:cs="Arial"/>
          <w:sz w:val="24"/>
          <w:szCs w:val="24"/>
        </w:rPr>
        <w:t xml:space="preserve">Gartner (2022) </w:t>
      </w:r>
      <w:r w:rsidRPr="0053472C">
        <w:rPr>
          <w:rFonts w:ascii="Arial" w:hAnsi="Arial" w:cs="Arial"/>
          <w:i/>
          <w:iCs/>
          <w:sz w:val="24"/>
          <w:szCs w:val="24"/>
        </w:rPr>
        <w:t>Gartner Survey Reveals 80% of Executives Think Automation Can Be Applied to Any Business Decision</w:t>
      </w:r>
      <w:r w:rsidRPr="0053472C">
        <w:rPr>
          <w:rFonts w:ascii="Arial" w:hAnsi="Arial" w:cs="Arial"/>
          <w:sz w:val="24"/>
          <w:szCs w:val="24"/>
        </w:rPr>
        <w:t xml:space="preserve">, [online] Available: </w:t>
      </w:r>
      <w:hyperlink r:id="rId12" w:history="1">
        <w:r w:rsidRPr="0053472C">
          <w:rPr>
            <w:rStyle w:val="a7"/>
            <w:rFonts w:ascii="Arial" w:hAnsi="Arial" w:cs="Arial"/>
            <w:sz w:val="24"/>
            <w:szCs w:val="24"/>
          </w:rPr>
          <w:t>https://www.gartner.com/en/newsroom/press-releases/2022-08-22-gartner-survey-reveals-80-percent-of-executives-think-automation-can-be-applied-to-any-business-decision</w:t>
        </w:r>
      </w:hyperlink>
      <w:r w:rsidRPr="0053472C">
        <w:rPr>
          <w:rFonts w:ascii="Arial" w:hAnsi="Arial" w:cs="Arial"/>
          <w:sz w:val="24"/>
          <w:szCs w:val="24"/>
        </w:rPr>
        <w:t xml:space="preserve"> [Accessed: 25 July 2023]</w:t>
      </w:r>
    </w:p>
    <w:p w14:paraId="11CC0AA8" w14:textId="77777777" w:rsidR="00284D34" w:rsidRPr="0053472C" w:rsidRDefault="00284D34" w:rsidP="0053472C">
      <w:pPr>
        <w:spacing w:line="360" w:lineRule="auto"/>
        <w:rPr>
          <w:rFonts w:ascii="Arial" w:hAnsi="Arial" w:cs="Arial"/>
          <w:sz w:val="24"/>
          <w:szCs w:val="24"/>
        </w:rPr>
      </w:pPr>
      <w:r w:rsidRPr="0053472C">
        <w:rPr>
          <w:rFonts w:ascii="Arial" w:hAnsi="Arial" w:cs="Arial"/>
          <w:sz w:val="24"/>
          <w:szCs w:val="24"/>
        </w:rPr>
        <w:t xml:space="preserve">Khurana, D., Koli, A., Khatter, K. et al. (2023) Natural language processing: state of the art, current trends and challenges, </w:t>
      </w:r>
      <w:r w:rsidRPr="0053472C">
        <w:rPr>
          <w:rFonts w:ascii="Arial" w:hAnsi="Arial" w:cs="Arial"/>
          <w:i/>
          <w:iCs/>
          <w:sz w:val="24"/>
          <w:szCs w:val="24"/>
        </w:rPr>
        <w:t>Multimedia Tools and Application</w:t>
      </w:r>
      <w:r w:rsidRPr="0053472C">
        <w:rPr>
          <w:rFonts w:ascii="Arial" w:hAnsi="Arial" w:cs="Arial"/>
          <w:sz w:val="24"/>
          <w:szCs w:val="24"/>
        </w:rPr>
        <w:t xml:space="preserve">, Vol. 82, pp. 3713–3744. </w:t>
      </w:r>
      <w:hyperlink r:id="rId13" w:history="1">
        <w:r w:rsidRPr="0053472C">
          <w:rPr>
            <w:rStyle w:val="a7"/>
            <w:rFonts w:ascii="Arial" w:hAnsi="Arial" w:cs="Arial"/>
            <w:sz w:val="24"/>
            <w:szCs w:val="24"/>
          </w:rPr>
          <w:t>https://doi.org/10.1007/s11042-022-13428-4</w:t>
        </w:r>
      </w:hyperlink>
      <w:r w:rsidRPr="0053472C">
        <w:rPr>
          <w:rFonts w:ascii="Arial" w:hAnsi="Arial" w:cs="Arial"/>
          <w:sz w:val="24"/>
          <w:szCs w:val="24"/>
        </w:rPr>
        <w:t xml:space="preserve"> </w:t>
      </w:r>
    </w:p>
    <w:p w14:paraId="5BC1789D" w14:textId="77777777" w:rsidR="00284D34" w:rsidRPr="0053472C" w:rsidRDefault="00284D34" w:rsidP="0053472C">
      <w:pPr>
        <w:spacing w:line="360" w:lineRule="auto"/>
        <w:rPr>
          <w:rFonts w:ascii="Arial" w:hAnsi="Arial" w:cs="Arial"/>
          <w:sz w:val="24"/>
          <w:szCs w:val="24"/>
        </w:rPr>
      </w:pPr>
      <w:r w:rsidRPr="0053472C">
        <w:rPr>
          <w:rFonts w:ascii="Arial" w:hAnsi="Arial" w:cs="Arial"/>
          <w:sz w:val="24"/>
          <w:szCs w:val="24"/>
        </w:rPr>
        <w:t xml:space="preserve">Lim, Y. and Teoh, A. (2020) Realizing the strategic impact of business intelligence utilization, </w:t>
      </w:r>
      <w:r w:rsidRPr="0053472C">
        <w:rPr>
          <w:rFonts w:ascii="Arial" w:hAnsi="Arial" w:cs="Arial"/>
          <w:i/>
          <w:iCs/>
          <w:sz w:val="24"/>
          <w:szCs w:val="24"/>
        </w:rPr>
        <w:t>Strategic Direction</w:t>
      </w:r>
      <w:r w:rsidRPr="0053472C">
        <w:rPr>
          <w:rFonts w:ascii="Arial" w:hAnsi="Arial" w:cs="Arial"/>
          <w:sz w:val="24"/>
          <w:szCs w:val="24"/>
        </w:rPr>
        <w:t>, Vol. 36(4), pp. 7-9.</w:t>
      </w:r>
    </w:p>
    <w:p w14:paraId="283D17F9" w14:textId="77777777" w:rsidR="00284D34" w:rsidRPr="0053472C" w:rsidRDefault="00284D34" w:rsidP="0053472C">
      <w:pPr>
        <w:spacing w:line="360" w:lineRule="auto"/>
        <w:rPr>
          <w:rFonts w:ascii="Arial" w:hAnsi="Arial" w:cs="Arial"/>
          <w:sz w:val="24"/>
          <w:szCs w:val="24"/>
        </w:rPr>
      </w:pPr>
      <w:r w:rsidRPr="0053472C">
        <w:rPr>
          <w:rFonts w:ascii="Arial" w:hAnsi="Arial" w:cs="Arial"/>
          <w:sz w:val="24"/>
          <w:szCs w:val="24"/>
        </w:rPr>
        <w:t xml:space="preserve">Statista (2022) </w:t>
      </w:r>
      <w:r w:rsidRPr="0053472C">
        <w:rPr>
          <w:rFonts w:ascii="Arial" w:hAnsi="Arial" w:cs="Arial"/>
          <w:i/>
          <w:iCs/>
          <w:sz w:val="24"/>
          <w:szCs w:val="24"/>
        </w:rPr>
        <w:t>Natural language processing market revenue worldwide 2017-2025</w:t>
      </w:r>
      <w:r w:rsidRPr="0053472C">
        <w:rPr>
          <w:rFonts w:ascii="Arial" w:hAnsi="Arial" w:cs="Arial"/>
          <w:sz w:val="24"/>
          <w:szCs w:val="24"/>
        </w:rPr>
        <w:t xml:space="preserve">, [online] Available: </w:t>
      </w:r>
      <w:hyperlink r:id="rId14" w:history="1">
        <w:r w:rsidRPr="0053472C">
          <w:rPr>
            <w:rStyle w:val="a7"/>
            <w:rFonts w:ascii="Arial" w:hAnsi="Arial" w:cs="Arial"/>
            <w:sz w:val="24"/>
            <w:szCs w:val="24"/>
          </w:rPr>
          <w:t>https://www.statista.com/statistics/607891/worldwide-natural-language-processing-market-revenues/</w:t>
        </w:r>
      </w:hyperlink>
      <w:r w:rsidRPr="0053472C">
        <w:rPr>
          <w:rFonts w:ascii="Arial" w:hAnsi="Arial" w:cs="Arial"/>
          <w:sz w:val="24"/>
          <w:szCs w:val="24"/>
        </w:rPr>
        <w:t xml:space="preserve"> [Accessed: 25 July 2023]</w:t>
      </w:r>
    </w:p>
    <w:p w14:paraId="4ACD6560" w14:textId="77777777" w:rsidR="00284D34" w:rsidRDefault="00284D34" w:rsidP="0053472C">
      <w:pPr>
        <w:spacing w:line="360" w:lineRule="auto"/>
        <w:rPr>
          <w:rFonts w:ascii="Arial" w:hAnsi="Arial" w:cs="Arial"/>
          <w:sz w:val="24"/>
          <w:szCs w:val="24"/>
        </w:rPr>
      </w:pPr>
      <w:r w:rsidRPr="0053472C">
        <w:rPr>
          <w:rFonts w:ascii="Arial" w:hAnsi="Arial" w:cs="Arial"/>
          <w:sz w:val="24"/>
          <w:szCs w:val="24"/>
        </w:rPr>
        <w:t xml:space="preserve">Vranopoulos, G., Clarke, N. and Atkinson, S. (2022) Addressing big data variety using an automated approach for data characterization, </w:t>
      </w:r>
      <w:r w:rsidRPr="0053472C">
        <w:rPr>
          <w:rFonts w:ascii="Arial" w:hAnsi="Arial" w:cs="Arial"/>
          <w:i/>
          <w:iCs/>
          <w:sz w:val="24"/>
          <w:szCs w:val="24"/>
        </w:rPr>
        <w:t>Journal of Big Data</w:t>
      </w:r>
      <w:r w:rsidRPr="0053472C">
        <w:rPr>
          <w:rFonts w:ascii="Arial" w:hAnsi="Arial" w:cs="Arial"/>
          <w:sz w:val="24"/>
          <w:szCs w:val="24"/>
        </w:rPr>
        <w:t xml:space="preserve">, Vol. 9(8). </w:t>
      </w:r>
      <w:hyperlink r:id="rId15" w:history="1">
        <w:r w:rsidRPr="0053472C">
          <w:rPr>
            <w:rStyle w:val="a7"/>
            <w:rFonts w:ascii="Arial" w:hAnsi="Arial" w:cs="Arial"/>
            <w:sz w:val="24"/>
            <w:szCs w:val="24"/>
          </w:rPr>
          <w:t>https://doi.org/10.1186/s40537-021-00554-3</w:t>
        </w:r>
      </w:hyperlink>
      <w:r w:rsidRPr="0053472C">
        <w:rPr>
          <w:rFonts w:ascii="Arial" w:hAnsi="Arial" w:cs="Arial"/>
          <w:sz w:val="24"/>
          <w:szCs w:val="24"/>
        </w:rPr>
        <w:t xml:space="preserve"> </w:t>
      </w:r>
    </w:p>
    <w:p w14:paraId="44B6FD60" w14:textId="77777777" w:rsidR="00284D34" w:rsidRPr="0053472C" w:rsidRDefault="00284D34" w:rsidP="00284D34">
      <w:pPr>
        <w:spacing w:line="360" w:lineRule="auto"/>
        <w:rPr>
          <w:rFonts w:ascii="Arial" w:hAnsi="Arial" w:cs="Arial"/>
          <w:sz w:val="24"/>
          <w:szCs w:val="24"/>
        </w:rPr>
      </w:pPr>
      <w:r w:rsidRPr="00284D34">
        <w:rPr>
          <w:rFonts w:ascii="Arial" w:hAnsi="Arial" w:cs="Arial"/>
          <w:sz w:val="24"/>
          <w:szCs w:val="24"/>
        </w:rPr>
        <w:t xml:space="preserve">Yousfi, </w:t>
      </w:r>
      <w:r>
        <w:rPr>
          <w:rFonts w:ascii="Arial" w:hAnsi="Arial" w:cs="Arial"/>
          <w:sz w:val="24"/>
          <w:szCs w:val="24"/>
        </w:rPr>
        <w:t xml:space="preserve">S., </w:t>
      </w:r>
      <w:r w:rsidRPr="00284D34">
        <w:rPr>
          <w:rFonts w:ascii="Arial" w:hAnsi="Arial" w:cs="Arial"/>
          <w:sz w:val="24"/>
          <w:szCs w:val="24"/>
        </w:rPr>
        <w:t xml:space="preserve">Chiadmi, </w:t>
      </w:r>
      <w:r>
        <w:rPr>
          <w:rFonts w:ascii="Arial" w:hAnsi="Arial" w:cs="Arial"/>
          <w:sz w:val="24"/>
          <w:szCs w:val="24"/>
        </w:rPr>
        <w:t xml:space="preserve">D. and </w:t>
      </w:r>
      <w:r w:rsidRPr="00284D34">
        <w:rPr>
          <w:rFonts w:ascii="Arial" w:hAnsi="Arial" w:cs="Arial"/>
          <w:sz w:val="24"/>
          <w:szCs w:val="24"/>
        </w:rPr>
        <w:t>Rhanoui</w:t>
      </w:r>
      <w:r>
        <w:rPr>
          <w:rFonts w:ascii="Arial" w:hAnsi="Arial" w:cs="Arial"/>
          <w:sz w:val="24"/>
          <w:szCs w:val="24"/>
        </w:rPr>
        <w:t xml:space="preserve">, M. (2022) </w:t>
      </w:r>
      <w:r w:rsidRPr="00284D34">
        <w:rPr>
          <w:rFonts w:ascii="Arial" w:hAnsi="Arial" w:cs="Arial"/>
          <w:sz w:val="24"/>
          <w:szCs w:val="24"/>
        </w:rPr>
        <w:t>Smart big data framework for insight discovery,</w:t>
      </w:r>
      <w:r>
        <w:rPr>
          <w:rFonts w:ascii="Arial" w:hAnsi="Arial" w:cs="Arial"/>
          <w:sz w:val="24"/>
          <w:szCs w:val="24"/>
        </w:rPr>
        <w:t xml:space="preserve"> </w:t>
      </w:r>
      <w:r w:rsidRPr="00284D34">
        <w:rPr>
          <w:rFonts w:ascii="Arial" w:hAnsi="Arial" w:cs="Arial"/>
          <w:i/>
          <w:iCs/>
          <w:sz w:val="24"/>
          <w:szCs w:val="24"/>
        </w:rPr>
        <w:t>Journal of King Saud University - Computer and Information Sciences</w:t>
      </w:r>
      <w:r w:rsidRPr="00284D34">
        <w:rPr>
          <w:rFonts w:ascii="Arial" w:hAnsi="Arial" w:cs="Arial"/>
          <w:sz w:val="24"/>
          <w:szCs w:val="24"/>
        </w:rPr>
        <w:t>,</w:t>
      </w:r>
      <w:r>
        <w:rPr>
          <w:rFonts w:ascii="Arial" w:hAnsi="Arial" w:cs="Arial"/>
          <w:sz w:val="24"/>
          <w:szCs w:val="24"/>
        </w:rPr>
        <w:t xml:space="preserve"> </w:t>
      </w:r>
      <w:r w:rsidRPr="00284D34">
        <w:rPr>
          <w:rFonts w:ascii="Arial" w:hAnsi="Arial" w:cs="Arial"/>
          <w:sz w:val="24"/>
          <w:szCs w:val="24"/>
        </w:rPr>
        <w:t>Vol</w:t>
      </w:r>
      <w:r>
        <w:rPr>
          <w:rFonts w:ascii="Arial" w:hAnsi="Arial" w:cs="Arial"/>
          <w:sz w:val="24"/>
          <w:szCs w:val="24"/>
        </w:rPr>
        <w:t xml:space="preserve">. </w:t>
      </w:r>
      <w:r w:rsidRPr="00284D34">
        <w:rPr>
          <w:rFonts w:ascii="Arial" w:hAnsi="Arial" w:cs="Arial"/>
          <w:sz w:val="24"/>
          <w:szCs w:val="24"/>
        </w:rPr>
        <w:t>34</w:t>
      </w:r>
      <w:r>
        <w:rPr>
          <w:rFonts w:ascii="Arial" w:hAnsi="Arial" w:cs="Arial"/>
          <w:sz w:val="24"/>
          <w:szCs w:val="24"/>
        </w:rPr>
        <w:t xml:space="preserve">(10), pp. </w:t>
      </w:r>
      <w:r w:rsidRPr="00284D34">
        <w:rPr>
          <w:rFonts w:ascii="Arial" w:hAnsi="Arial" w:cs="Arial"/>
          <w:sz w:val="24"/>
          <w:szCs w:val="24"/>
        </w:rPr>
        <w:t>9777-9792</w:t>
      </w:r>
      <w:r>
        <w:rPr>
          <w:rFonts w:ascii="Arial" w:hAnsi="Arial" w:cs="Arial"/>
          <w:sz w:val="24"/>
          <w:szCs w:val="24"/>
        </w:rPr>
        <w:t xml:space="preserve">. </w:t>
      </w:r>
    </w:p>
    <w:sectPr w:rsidR="00284D34" w:rsidRPr="0053472C">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D42C6" w14:textId="77777777" w:rsidR="002608DC" w:rsidRDefault="002608DC" w:rsidP="0076047D">
      <w:pPr>
        <w:spacing w:after="0" w:line="240" w:lineRule="auto"/>
      </w:pPr>
      <w:r>
        <w:separator/>
      </w:r>
    </w:p>
  </w:endnote>
  <w:endnote w:type="continuationSeparator" w:id="0">
    <w:p w14:paraId="67E4EF6E" w14:textId="77777777" w:rsidR="002608DC" w:rsidRDefault="002608DC" w:rsidP="00760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5119707"/>
      <w:docPartObj>
        <w:docPartGallery w:val="Page Numbers (Bottom of Page)"/>
        <w:docPartUnique/>
      </w:docPartObj>
    </w:sdtPr>
    <w:sdtEndPr>
      <w:rPr>
        <w:noProof/>
      </w:rPr>
    </w:sdtEndPr>
    <w:sdtContent>
      <w:p w14:paraId="79B89C78" w14:textId="51795B83" w:rsidR="0076047D" w:rsidRDefault="0076047D">
        <w:pPr>
          <w:pStyle w:val="a5"/>
          <w:jc w:val="right"/>
        </w:pPr>
        <w:r>
          <w:fldChar w:fldCharType="begin"/>
        </w:r>
        <w:r>
          <w:instrText xml:space="preserve"> PAGE   \* MERGEFORMAT </w:instrText>
        </w:r>
        <w:r>
          <w:fldChar w:fldCharType="separate"/>
        </w:r>
        <w:r>
          <w:rPr>
            <w:noProof/>
          </w:rPr>
          <w:t>2</w:t>
        </w:r>
        <w:r>
          <w:rPr>
            <w:noProof/>
          </w:rPr>
          <w:fldChar w:fldCharType="end"/>
        </w:r>
      </w:p>
    </w:sdtContent>
  </w:sdt>
  <w:p w14:paraId="335BA299" w14:textId="77777777" w:rsidR="0076047D" w:rsidRDefault="0076047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F1277" w14:textId="77777777" w:rsidR="002608DC" w:rsidRDefault="002608DC" w:rsidP="0076047D">
      <w:pPr>
        <w:spacing w:after="0" w:line="240" w:lineRule="auto"/>
      </w:pPr>
      <w:r>
        <w:separator/>
      </w:r>
    </w:p>
  </w:footnote>
  <w:footnote w:type="continuationSeparator" w:id="0">
    <w:p w14:paraId="2688902D" w14:textId="77777777" w:rsidR="002608DC" w:rsidRDefault="002608DC" w:rsidP="007604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0A7461"/>
    <w:multiLevelType w:val="hybridMultilevel"/>
    <w:tmpl w:val="FEF00C2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370224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46B"/>
    <w:rsid w:val="000A0E91"/>
    <w:rsid w:val="000A47A9"/>
    <w:rsid w:val="000B19D3"/>
    <w:rsid w:val="00106AB9"/>
    <w:rsid w:val="001B1F9E"/>
    <w:rsid w:val="001B68F9"/>
    <w:rsid w:val="002608DC"/>
    <w:rsid w:val="00284D34"/>
    <w:rsid w:val="002C4CA5"/>
    <w:rsid w:val="00340F75"/>
    <w:rsid w:val="00353BEE"/>
    <w:rsid w:val="003713E8"/>
    <w:rsid w:val="0038746B"/>
    <w:rsid w:val="0039062E"/>
    <w:rsid w:val="003A3509"/>
    <w:rsid w:val="003B231F"/>
    <w:rsid w:val="003D0E33"/>
    <w:rsid w:val="004A1D9E"/>
    <w:rsid w:val="0053472C"/>
    <w:rsid w:val="00594FB9"/>
    <w:rsid w:val="00597CE1"/>
    <w:rsid w:val="005D0BFC"/>
    <w:rsid w:val="006711D2"/>
    <w:rsid w:val="00680548"/>
    <w:rsid w:val="0076047D"/>
    <w:rsid w:val="008108AF"/>
    <w:rsid w:val="0099757A"/>
    <w:rsid w:val="009B1D68"/>
    <w:rsid w:val="009D5C81"/>
    <w:rsid w:val="00A50261"/>
    <w:rsid w:val="00A73321"/>
    <w:rsid w:val="00B613CB"/>
    <w:rsid w:val="00B93E52"/>
    <w:rsid w:val="00C557DD"/>
    <w:rsid w:val="00CF5C49"/>
    <w:rsid w:val="00D10C3A"/>
    <w:rsid w:val="00DC07FD"/>
    <w:rsid w:val="00E1036E"/>
    <w:rsid w:val="00E8612F"/>
    <w:rsid w:val="00E9170F"/>
    <w:rsid w:val="00F002AB"/>
    <w:rsid w:val="00F7199A"/>
    <w:rsid w:val="00F82986"/>
    <w:rsid w:val="00FB12A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1EEC0"/>
  <w15:chartTrackingRefBased/>
  <w15:docId w15:val="{750450AE-4A2C-4E19-A4FE-9CA9F143B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0"/>
    <w:uiPriority w:val="9"/>
    <w:qFormat/>
    <w:rsid w:val="003A3509"/>
    <w:pPr>
      <w:keepNext/>
      <w:keepLines/>
      <w:spacing w:before="240" w:after="0" w:line="360" w:lineRule="auto"/>
      <w:jc w:val="both"/>
      <w:outlineLvl w:val="0"/>
    </w:pPr>
    <w:rPr>
      <w:rFonts w:ascii="Times New Roman" w:eastAsiaTheme="majorEastAsia" w:hAnsi="Times New Roman" w:cstheme="majorBidi"/>
      <w:b/>
      <w:color w:val="000000" w:themeColor="text1"/>
      <w:sz w:val="28"/>
      <w:szCs w:val="32"/>
    </w:rPr>
  </w:style>
  <w:style w:type="paragraph" w:styleId="2">
    <w:name w:val="heading 2"/>
    <w:basedOn w:val="a"/>
    <w:next w:val="a"/>
    <w:link w:val="20"/>
    <w:uiPriority w:val="9"/>
    <w:unhideWhenUsed/>
    <w:qFormat/>
    <w:rsid w:val="003B231F"/>
    <w:pPr>
      <w:keepNext/>
      <w:keepLines/>
      <w:spacing w:before="360" w:after="80" w:line="360" w:lineRule="auto"/>
      <w:jc w:val="both"/>
      <w:outlineLvl w:val="1"/>
    </w:pPr>
    <w:rPr>
      <w:rFonts w:ascii="Times New Roman" w:eastAsia="Calibri" w:hAnsi="Times New Roman" w:cs="Calibri"/>
      <w:b/>
      <w:sz w:val="24"/>
      <w:szCs w:val="36"/>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3B231F"/>
    <w:rPr>
      <w:rFonts w:ascii="Times New Roman" w:eastAsia="Calibri" w:hAnsi="Times New Roman" w:cs="Calibri"/>
      <w:b/>
      <w:sz w:val="24"/>
      <w:szCs w:val="36"/>
      <w:lang w:val="en-GB" w:eastAsia="en-GB"/>
    </w:rPr>
  </w:style>
  <w:style w:type="character" w:customStyle="1" w:styleId="10">
    <w:name w:val="Заглавие 1 Знак"/>
    <w:basedOn w:val="a0"/>
    <w:link w:val="1"/>
    <w:uiPriority w:val="9"/>
    <w:rsid w:val="003A3509"/>
    <w:rPr>
      <w:rFonts w:ascii="Times New Roman" w:eastAsiaTheme="majorEastAsia" w:hAnsi="Times New Roman" w:cstheme="majorBidi"/>
      <w:b/>
      <w:color w:val="000000" w:themeColor="text1"/>
      <w:sz w:val="28"/>
      <w:szCs w:val="32"/>
      <w:lang w:val="en-GB"/>
    </w:rPr>
  </w:style>
  <w:style w:type="paragraph" w:styleId="a3">
    <w:name w:val="header"/>
    <w:basedOn w:val="a"/>
    <w:link w:val="a4"/>
    <w:uiPriority w:val="99"/>
    <w:unhideWhenUsed/>
    <w:rsid w:val="0076047D"/>
    <w:pPr>
      <w:tabs>
        <w:tab w:val="center" w:pos="4536"/>
        <w:tab w:val="right" w:pos="9072"/>
      </w:tabs>
      <w:spacing w:after="0" w:line="240" w:lineRule="auto"/>
    </w:pPr>
  </w:style>
  <w:style w:type="character" w:customStyle="1" w:styleId="a4">
    <w:name w:val="Горен колонтитул Знак"/>
    <w:basedOn w:val="a0"/>
    <w:link w:val="a3"/>
    <w:uiPriority w:val="99"/>
    <w:rsid w:val="0076047D"/>
    <w:rPr>
      <w:lang w:val="en-GB"/>
    </w:rPr>
  </w:style>
  <w:style w:type="paragraph" w:styleId="a5">
    <w:name w:val="footer"/>
    <w:basedOn w:val="a"/>
    <w:link w:val="a6"/>
    <w:uiPriority w:val="99"/>
    <w:unhideWhenUsed/>
    <w:rsid w:val="0076047D"/>
    <w:pPr>
      <w:tabs>
        <w:tab w:val="center" w:pos="4536"/>
        <w:tab w:val="right" w:pos="9072"/>
      </w:tabs>
      <w:spacing w:after="0" w:line="240" w:lineRule="auto"/>
    </w:pPr>
  </w:style>
  <w:style w:type="character" w:customStyle="1" w:styleId="a6">
    <w:name w:val="Долен колонтитул Знак"/>
    <w:basedOn w:val="a0"/>
    <w:link w:val="a5"/>
    <w:uiPriority w:val="99"/>
    <w:rsid w:val="0076047D"/>
    <w:rPr>
      <w:lang w:val="en-GB"/>
    </w:rPr>
  </w:style>
  <w:style w:type="character" w:styleId="a7">
    <w:name w:val="Hyperlink"/>
    <w:basedOn w:val="a0"/>
    <w:uiPriority w:val="99"/>
    <w:unhideWhenUsed/>
    <w:rsid w:val="0076047D"/>
    <w:rPr>
      <w:color w:val="0563C1" w:themeColor="hyperlink"/>
      <w:u w:val="single"/>
    </w:rPr>
  </w:style>
  <w:style w:type="character" w:styleId="a8">
    <w:name w:val="Unresolved Mention"/>
    <w:basedOn w:val="a0"/>
    <w:uiPriority w:val="99"/>
    <w:semiHidden/>
    <w:unhideWhenUsed/>
    <w:rsid w:val="0076047D"/>
    <w:rPr>
      <w:color w:val="605E5C"/>
      <w:shd w:val="clear" w:color="auto" w:fill="E1DFDD"/>
    </w:rPr>
  </w:style>
  <w:style w:type="paragraph" w:styleId="a9">
    <w:name w:val="TOC Heading"/>
    <w:basedOn w:val="1"/>
    <w:next w:val="a"/>
    <w:uiPriority w:val="39"/>
    <w:unhideWhenUsed/>
    <w:qFormat/>
    <w:rsid w:val="00E8612F"/>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11">
    <w:name w:val="toc 1"/>
    <w:basedOn w:val="a"/>
    <w:next w:val="a"/>
    <w:autoRedefine/>
    <w:uiPriority w:val="39"/>
    <w:unhideWhenUsed/>
    <w:rsid w:val="00E8612F"/>
    <w:pPr>
      <w:spacing w:after="100"/>
    </w:pPr>
  </w:style>
  <w:style w:type="paragraph" w:styleId="21">
    <w:name w:val="toc 2"/>
    <w:basedOn w:val="a"/>
    <w:next w:val="a"/>
    <w:autoRedefine/>
    <w:uiPriority w:val="39"/>
    <w:unhideWhenUsed/>
    <w:rsid w:val="00E8612F"/>
    <w:pPr>
      <w:spacing w:after="100"/>
      <w:ind w:left="220"/>
    </w:pPr>
  </w:style>
  <w:style w:type="paragraph" w:styleId="aa">
    <w:name w:val="List Paragraph"/>
    <w:basedOn w:val="a"/>
    <w:uiPriority w:val="34"/>
    <w:qFormat/>
    <w:rsid w:val="005347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49621">
      <w:bodyDiv w:val="1"/>
      <w:marLeft w:val="0"/>
      <w:marRight w:val="0"/>
      <w:marTop w:val="0"/>
      <w:marBottom w:val="0"/>
      <w:divBdr>
        <w:top w:val="none" w:sz="0" w:space="0" w:color="auto"/>
        <w:left w:val="none" w:sz="0" w:space="0" w:color="auto"/>
        <w:bottom w:val="none" w:sz="0" w:space="0" w:color="auto"/>
        <w:right w:val="none" w:sz="0" w:space="0" w:color="auto"/>
      </w:divBdr>
    </w:div>
    <w:div w:id="445656994">
      <w:bodyDiv w:val="1"/>
      <w:marLeft w:val="0"/>
      <w:marRight w:val="0"/>
      <w:marTop w:val="0"/>
      <w:marBottom w:val="0"/>
      <w:divBdr>
        <w:top w:val="none" w:sz="0" w:space="0" w:color="auto"/>
        <w:left w:val="none" w:sz="0" w:space="0" w:color="auto"/>
        <w:bottom w:val="none" w:sz="0" w:space="0" w:color="auto"/>
        <w:right w:val="none" w:sz="0" w:space="0" w:color="auto"/>
      </w:divBdr>
    </w:div>
    <w:div w:id="805928358">
      <w:bodyDiv w:val="1"/>
      <w:marLeft w:val="0"/>
      <w:marRight w:val="0"/>
      <w:marTop w:val="0"/>
      <w:marBottom w:val="0"/>
      <w:divBdr>
        <w:top w:val="none" w:sz="0" w:space="0" w:color="auto"/>
        <w:left w:val="none" w:sz="0" w:space="0" w:color="auto"/>
        <w:bottom w:val="none" w:sz="0" w:space="0" w:color="auto"/>
        <w:right w:val="none" w:sz="0" w:space="0" w:color="auto"/>
      </w:divBdr>
    </w:div>
    <w:div w:id="863596344">
      <w:bodyDiv w:val="1"/>
      <w:marLeft w:val="0"/>
      <w:marRight w:val="0"/>
      <w:marTop w:val="0"/>
      <w:marBottom w:val="0"/>
      <w:divBdr>
        <w:top w:val="none" w:sz="0" w:space="0" w:color="auto"/>
        <w:left w:val="none" w:sz="0" w:space="0" w:color="auto"/>
        <w:bottom w:val="none" w:sz="0" w:space="0" w:color="auto"/>
        <w:right w:val="none" w:sz="0" w:space="0" w:color="auto"/>
      </w:divBdr>
    </w:div>
    <w:div w:id="1558928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nancesonline.com/business-intelligence-trends/" TargetMode="External" /><Relationship Id="rId13" Type="http://schemas.openxmlformats.org/officeDocument/2006/relationships/hyperlink" Target="https://doi.org/10.1007/s11042-022-13428-4" TargetMode="Externa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gartner.com/en/newsroom/press-releases/2022-08-22-gartner-survey-reveals-80-percent-of-executives-think-automation-can-be-applied-to-any-business-decision" TargetMode="Externa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2.deloitte.com/us/en/insights/topics/digital-transformation/web-3-0-technologies-in-business.html" TargetMode="External" /><Relationship Id="rId5" Type="http://schemas.openxmlformats.org/officeDocument/2006/relationships/webSettings" Target="webSettings.xml" /><Relationship Id="rId15" Type="http://schemas.openxmlformats.org/officeDocument/2006/relationships/hyperlink" Target="https://doi.org/10.1186/s40537-021-00554-3" TargetMode="External" /><Relationship Id="rId10" Type="http://schemas.openxmlformats.org/officeDocument/2006/relationships/hyperlink" Target="https://doi.org/10.3390/forecast4040042" TargetMode="External" /><Relationship Id="rId4" Type="http://schemas.openxmlformats.org/officeDocument/2006/relationships/settings" Target="settings.xml" /><Relationship Id="rId9" Type="http://schemas.openxmlformats.org/officeDocument/2006/relationships/hyperlink" Target="https://www.datapine.com/blog/business-intelligence-trends/" TargetMode="External" /><Relationship Id="rId14" Type="http://schemas.openxmlformats.org/officeDocument/2006/relationships/hyperlink" Target="https://www.statista.com/statistics/607891/worldwide-natural-language-processing-market-revenu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85501-DF4E-4D50-A47F-A7A5D57399D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1968</Words>
  <Characters>11219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Elitsa Ivanova</cp:lastModifiedBy>
  <cp:revision>2</cp:revision>
  <dcterms:created xsi:type="dcterms:W3CDTF">2023-08-05T13:22:00Z</dcterms:created>
  <dcterms:modified xsi:type="dcterms:W3CDTF">2023-08-05T13:22:00Z</dcterms:modified>
</cp:coreProperties>
</file>