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173" w:rsidRDefault="00BD66F6">
      <w:pPr>
        <w:pStyle w:val="ListParagraph"/>
        <w:numPr>
          <w:ilvl w:val="0"/>
          <w:numId w:val="2"/>
        </w:numPr>
        <w:rPr>
          <w:rFonts w:ascii="PT Serif" w:hAnsi="PT Serif"/>
          <w:b/>
          <w:bCs/>
          <w:sz w:val="24"/>
          <w:szCs w:val="24"/>
        </w:rPr>
      </w:pPr>
      <w:bookmarkStart w:id="0" w:name="_GoBack"/>
      <w:bookmarkEnd w:id="0"/>
      <w:r>
        <w:rPr>
          <w:rFonts w:ascii="PT Serif" w:hAnsi="PT Serif"/>
          <w:b/>
          <w:bCs/>
          <w:sz w:val="24"/>
          <w:szCs w:val="24"/>
        </w:rPr>
        <w:t xml:space="preserve">Title question - </w:t>
      </w:r>
      <w:r>
        <w:rPr>
          <w:rFonts w:ascii="PT Serif" w:hAnsi="PT Serif"/>
          <w:sz w:val="24"/>
          <w:szCs w:val="24"/>
        </w:rPr>
        <w:t xml:space="preserve">The rise of online education and the major role of digital marketing in it </w:t>
      </w:r>
    </w:p>
    <w:p w:rsidR="001A5173" w:rsidRDefault="00BD66F6">
      <w:pPr>
        <w:pStyle w:val="ListParagraph"/>
        <w:numPr>
          <w:ilvl w:val="0"/>
          <w:numId w:val="2"/>
        </w:numPr>
        <w:rPr>
          <w:rFonts w:ascii="PT Serif" w:hAnsi="PT Serif"/>
          <w:b/>
          <w:bCs/>
          <w:sz w:val="24"/>
          <w:szCs w:val="24"/>
        </w:rPr>
      </w:pPr>
      <w:r>
        <w:rPr>
          <w:rFonts w:ascii="PT Serif" w:hAnsi="PT Serif"/>
          <w:b/>
          <w:bCs/>
          <w:sz w:val="24"/>
          <w:szCs w:val="24"/>
        </w:rPr>
        <w:t>Introduction: Include a sample of the main theory in your dissertation and briefly relate to your organisation.</w:t>
      </w:r>
    </w:p>
    <w:p w:rsidR="001A5173" w:rsidRDefault="00BD66F6">
      <w:pPr>
        <w:pStyle w:val="BodyA"/>
        <w:spacing w:after="0" w:line="240" w:lineRule="auto"/>
        <w:rPr>
          <w:rFonts w:ascii="PT Serif" w:eastAsia="PT Serif" w:hAnsi="PT Serif" w:cs="PT Serif"/>
          <w:sz w:val="24"/>
          <w:szCs w:val="24"/>
        </w:rPr>
      </w:pPr>
      <w:r>
        <w:rPr>
          <w:rFonts w:ascii="PT Serif" w:hAnsi="PT Serif"/>
          <w:sz w:val="24"/>
          <w:szCs w:val="24"/>
        </w:rPr>
        <w:t xml:space="preserve">Online education is growing in the last few years </w:t>
      </w:r>
      <w:r>
        <w:rPr>
          <w:rFonts w:ascii="PT Serif" w:hAnsi="PT Serif"/>
          <w:sz w:val="24"/>
          <w:szCs w:val="24"/>
        </w:rPr>
        <w:t>and is forecasted to reach $325 billion by 2025. In 2015 it was at $107 billion. [FORBES]</w:t>
      </w:r>
    </w:p>
    <w:p w:rsidR="001A5173" w:rsidRDefault="00BD66F6">
      <w:pPr>
        <w:pStyle w:val="BodyA"/>
        <w:spacing w:after="0" w:line="240" w:lineRule="auto"/>
        <w:rPr>
          <w:rFonts w:ascii="PT Serif" w:eastAsia="PT Serif" w:hAnsi="PT Serif" w:cs="PT Serif"/>
          <w:sz w:val="24"/>
          <w:szCs w:val="24"/>
        </w:rPr>
      </w:pPr>
      <w:r>
        <w:rPr>
          <w:rFonts w:ascii="PT Serif" w:hAnsi="PT Serif"/>
          <w:sz w:val="24"/>
          <w:szCs w:val="24"/>
        </w:rPr>
        <w:t>There are many reasons for that to happen including the affordability of an online education program</w:t>
      </w:r>
      <w:r>
        <w:rPr>
          <w:rFonts w:ascii="PT Serif" w:hAnsi="PT Serif"/>
          <w:sz w:val="24"/>
          <w:szCs w:val="24"/>
        </w:rPr>
        <w:t xml:space="preserve"> compared to university and the ability to use it anytime and anywhere as long as there is an internet connection. Traditional education requires physical presence of the student, which takes time of their day and since most students are working while stud</w:t>
      </w:r>
      <w:r>
        <w:rPr>
          <w:rFonts w:ascii="PT Serif" w:hAnsi="PT Serif"/>
          <w:sz w:val="24"/>
          <w:szCs w:val="24"/>
        </w:rPr>
        <w:t>ying they sacrifice their career to be able to go to university. In todays environment where everyone is busy everything that allows people to be flexible and saves time usually gets popular. This has been proven by Google which gives information in second</w:t>
      </w:r>
      <w:r>
        <w:rPr>
          <w:rFonts w:ascii="PT Serif" w:hAnsi="PT Serif"/>
          <w:sz w:val="24"/>
          <w:szCs w:val="24"/>
        </w:rPr>
        <w:t>s, then again by Amazon which allows you to buy pretty much anything you want and then get it delivered to your door, use it and if not what you wanted - return it and even Netflix where you pay a simple monthly subscription and watch whatever you want for</w:t>
      </w:r>
      <w:r>
        <w:rPr>
          <w:rFonts w:ascii="PT Serif" w:hAnsi="PT Serif"/>
          <w:sz w:val="24"/>
          <w:szCs w:val="24"/>
        </w:rPr>
        <w:t xml:space="preserve"> as long as you want, whenever you want. This flexibility is responsible for some of the biggest and most successful companies nowadays. When Netflix was getting started their biggest competitor was a company called Blockbuster. Blockbuster thought that pe</w:t>
      </w:r>
      <w:r>
        <w:rPr>
          <w:rFonts w:ascii="PT Serif" w:hAnsi="PT Serif"/>
          <w:sz w:val="24"/>
          <w:szCs w:val="24"/>
        </w:rPr>
        <w:t>ople enjoy going to their stores to buy films from there because of the social aspect of it and the chance to meet other people there. They were wrong and Blockbuster doesn</w:t>
      </w:r>
      <w:r>
        <w:rPr>
          <w:rFonts w:ascii="PT Serif" w:hAnsi="PT Serif"/>
          <w:sz w:val="24"/>
          <w:szCs w:val="24"/>
        </w:rPr>
        <w:t>’</w:t>
      </w:r>
      <w:r>
        <w:rPr>
          <w:rFonts w:ascii="PT Serif" w:hAnsi="PT Serif"/>
          <w:sz w:val="24"/>
          <w:szCs w:val="24"/>
        </w:rPr>
        <w:t>t exist anymore. The same thing have happened in many other industries due to the internet. One of the few industries that this hasn</w:t>
      </w:r>
      <w:r>
        <w:rPr>
          <w:rFonts w:ascii="PT Serif" w:hAnsi="PT Serif"/>
          <w:sz w:val="24"/>
          <w:szCs w:val="24"/>
        </w:rPr>
        <w:t>’</w:t>
      </w:r>
      <w:r>
        <w:rPr>
          <w:rFonts w:ascii="PT Serif" w:hAnsi="PT Serif"/>
          <w:sz w:val="24"/>
          <w:szCs w:val="24"/>
        </w:rPr>
        <w:t xml:space="preserve">t yet happened is education. </w:t>
      </w:r>
    </w:p>
    <w:p w:rsidR="001A5173" w:rsidRDefault="001A5173">
      <w:pPr>
        <w:pStyle w:val="BodyA"/>
        <w:spacing w:after="0" w:line="240" w:lineRule="auto"/>
        <w:rPr>
          <w:rFonts w:ascii="PT Serif" w:eastAsia="PT Serif" w:hAnsi="PT Serif" w:cs="PT Serif"/>
          <w:sz w:val="24"/>
          <w:szCs w:val="24"/>
        </w:rPr>
      </w:pPr>
    </w:p>
    <w:p w:rsidR="001A5173" w:rsidRDefault="00BD66F6">
      <w:pPr>
        <w:pStyle w:val="ListParagraph"/>
        <w:numPr>
          <w:ilvl w:val="0"/>
          <w:numId w:val="2"/>
        </w:numPr>
        <w:rPr>
          <w:rFonts w:ascii="PT Serif" w:hAnsi="PT Serif"/>
          <w:sz w:val="24"/>
          <w:szCs w:val="24"/>
        </w:rPr>
      </w:pPr>
      <w:r>
        <w:rPr>
          <w:rFonts w:ascii="PT Serif" w:hAnsi="PT Serif"/>
          <w:b/>
          <w:bCs/>
          <w:sz w:val="24"/>
          <w:szCs w:val="24"/>
        </w:rPr>
        <w:t>Aims and Objectives:</w:t>
      </w:r>
      <w:r>
        <w:rPr>
          <w:rFonts w:ascii="PT Serif" w:hAnsi="PT Serif"/>
          <w:sz w:val="24"/>
          <w:szCs w:val="24"/>
        </w:rPr>
        <w:t xml:space="preserve"> The main aim is to identify if online education is a threat to traditional e</w:t>
      </w:r>
      <w:r>
        <w:rPr>
          <w:rFonts w:ascii="PT Serif" w:hAnsi="PT Serif"/>
          <w:sz w:val="24"/>
          <w:szCs w:val="24"/>
        </w:rPr>
        <w:t>ducation and if digital marketing is playing a role in it.</w:t>
      </w:r>
    </w:p>
    <w:p w:rsidR="001A5173" w:rsidRDefault="00BD66F6">
      <w:pPr>
        <w:pStyle w:val="ListParagraph"/>
        <w:ind w:left="0"/>
        <w:rPr>
          <w:rFonts w:ascii="PT Serif" w:eastAsia="PT Serif" w:hAnsi="PT Serif" w:cs="PT Serif"/>
          <w:sz w:val="24"/>
          <w:szCs w:val="24"/>
        </w:rPr>
      </w:pPr>
      <w:r>
        <w:rPr>
          <w:rFonts w:ascii="PT Serif" w:hAnsi="PT Serif"/>
          <w:sz w:val="24"/>
          <w:szCs w:val="24"/>
        </w:rPr>
        <w:t>To understand the situation better and the opinions of both people in the online education community and students in traditional universities I propose the following research. A research will be pe</w:t>
      </w:r>
      <w:r>
        <w:rPr>
          <w:rFonts w:ascii="PT Serif" w:hAnsi="PT Serif"/>
          <w:sz w:val="24"/>
          <w:szCs w:val="24"/>
        </w:rPr>
        <w:t>rformed asking people currently enrolled in an online education program about their opinion and why they have decided to choose online education over traditional education. Also people that are currently students in university will be asked about their opi</w:t>
      </w:r>
      <w:r>
        <w:rPr>
          <w:rFonts w:ascii="PT Serif" w:hAnsi="PT Serif"/>
          <w:sz w:val="24"/>
          <w:szCs w:val="24"/>
        </w:rPr>
        <w:t>nion on online education and why they chose university over an online program.</w:t>
      </w:r>
    </w:p>
    <w:p w:rsidR="001A5173" w:rsidRDefault="00BD66F6">
      <w:pPr>
        <w:pStyle w:val="ListParagraph"/>
        <w:ind w:left="0"/>
        <w:rPr>
          <w:rFonts w:ascii="PT Serif" w:eastAsia="PT Serif" w:hAnsi="PT Serif" w:cs="PT Serif"/>
          <w:sz w:val="24"/>
          <w:szCs w:val="24"/>
        </w:rPr>
      </w:pPr>
      <w:r>
        <w:rPr>
          <w:rFonts w:ascii="PT Serif" w:hAnsi="PT Serif"/>
          <w:sz w:val="24"/>
          <w:szCs w:val="24"/>
        </w:rPr>
        <w:t xml:space="preserve">The objective is to identify the feelings of online education students regarding traditional education and the other way around. Another objective is to find out to what extend </w:t>
      </w:r>
      <w:r>
        <w:rPr>
          <w:rFonts w:ascii="PT Serif" w:hAnsi="PT Serif"/>
          <w:sz w:val="24"/>
          <w:szCs w:val="24"/>
        </w:rPr>
        <w:t xml:space="preserve">is online education considered a real form of education. </w:t>
      </w:r>
    </w:p>
    <w:p w:rsidR="001A5173" w:rsidRDefault="00BD66F6">
      <w:pPr>
        <w:pStyle w:val="BodyA"/>
        <w:spacing w:after="0" w:line="240" w:lineRule="auto"/>
        <w:rPr>
          <w:rFonts w:ascii="Arial" w:eastAsia="Arial" w:hAnsi="Arial" w:cs="Arial"/>
        </w:rPr>
      </w:pPr>
      <w:r>
        <w:rPr>
          <w:rFonts w:ascii="PT Serif" w:hAnsi="PT Serif"/>
          <w:sz w:val="24"/>
          <w:szCs w:val="24"/>
        </w:rPr>
        <w:t>This research will identify the feelings, motivation of people regarding these 2 different forms of education. It will allow us to understand the factors that help current and future students make t</w:t>
      </w:r>
      <w:r>
        <w:rPr>
          <w:rFonts w:ascii="PT Serif" w:hAnsi="PT Serif"/>
          <w:sz w:val="24"/>
          <w:szCs w:val="24"/>
        </w:rPr>
        <w:t>he important decision and what makes them choose one over the other. Also people participating in the research will share their opinion on digital marketing and its importance in the development of the online education market. On one side we have people th</w:t>
      </w:r>
      <w:r>
        <w:rPr>
          <w:rFonts w:ascii="PT Serif" w:hAnsi="PT Serif"/>
          <w:sz w:val="24"/>
          <w:szCs w:val="24"/>
        </w:rPr>
        <w:t>at are currently studying in university share its pros and cons and how it compares to an online course while on the other side we have a community of people currently enrolled in an online course. After interacting with both groups and gathering and colle</w:t>
      </w:r>
      <w:r>
        <w:rPr>
          <w:rFonts w:ascii="PT Serif" w:hAnsi="PT Serif"/>
          <w:sz w:val="24"/>
          <w:szCs w:val="24"/>
        </w:rPr>
        <w:t>cting their opinions and answers using a questionnaire we will be able to understand what people think about traditional and online education.</w:t>
      </w:r>
    </w:p>
    <w:p w:rsidR="001A5173" w:rsidRDefault="001A5173">
      <w:pPr>
        <w:pStyle w:val="BodyA"/>
        <w:spacing w:after="0" w:line="240" w:lineRule="auto"/>
        <w:rPr>
          <w:rFonts w:ascii="Arial" w:eastAsia="Arial" w:hAnsi="Arial" w:cs="Arial"/>
          <w:sz w:val="21"/>
          <w:szCs w:val="21"/>
        </w:rPr>
      </w:pPr>
    </w:p>
    <w:p w:rsidR="001A5173" w:rsidRDefault="001A5173">
      <w:pPr>
        <w:pStyle w:val="BodyA"/>
        <w:spacing w:after="0" w:line="240" w:lineRule="auto"/>
        <w:rPr>
          <w:rFonts w:ascii="Arial" w:eastAsia="Arial" w:hAnsi="Arial" w:cs="Arial"/>
          <w:sz w:val="21"/>
          <w:szCs w:val="21"/>
        </w:rPr>
      </w:pPr>
    </w:p>
    <w:p w:rsidR="001A5173" w:rsidRDefault="001A5173">
      <w:pPr>
        <w:pStyle w:val="BodyA"/>
        <w:spacing w:after="0" w:line="240" w:lineRule="auto"/>
        <w:rPr>
          <w:rFonts w:ascii="PT Serif" w:eastAsia="PT Serif" w:hAnsi="PT Serif" w:cs="PT Serif"/>
          <w:sz w:val="24"/>
          <w:szCs w:val="24"/>
        </w:rPr>
      </w:pPr>
    </w:p>
    <w:p w:rsidR="001A5173" w:rsidRDefault="00BD66F6">
      <w:pPr>
        <w:pStyle w:val="ListParagraph"/>
        <w:numPr>
          <w:ilvl w:val="0"/>
          <w:numId w:val="2"/>
        </w:numPr>
        <w:rPr>
          <w:rFonts w:ascii="PT Serif" w:hAnsi="PT Serif"/>
          <w:sz w:val="24"/>
          <w:szCs w:val="24"/>
        </w:rPr>
      </w:pPr>
      <w:r>
        <w:rPr>
          <w:rFonts w:ascii="PT Serif" w:hAnsi="PT Serif"/>
          <w:b/>
          <w:bCs/>
          <w:sz w:val="24"/>
          <w:szCs w:val="24"/>
        </w:rPr>
        <w:t>Literature Review:</w:t>
      </w:r>
      <w:r>
        <w:rPr>
          <w:rFonts w:ascii="PT Serif" w:hAnsi="PT Serif"/>
          <w:sz w:val="24"/>
          <w:szCs w:val="24"/>
        </w:rPr>
        <w:t xml:space="preserve"> According to</w:t>
      </w:r>
      <w:r>
        <w:rPr>
          <w:rFonts w:ascii="PT Serif" w:hAnsi="PT Serif"/>
          <w:sz w:val="24"/>
          <w:szCs w:val="24"/>
        </w:rPr>
        <w:t> </w:t>
      </w:r>
      <w:hyperlink r:id="rId7" w:history="1">
        <w:r>
          <w:rPr>
            <w:rStyle w:val="Hyperlink0"/>
            <w:rFonts w:ascii="PT Serif" w:hAnsi="PT Serif"/>
            <w:sz w:val="24"/>
            <w:szCs w:val="24"/>
          </w:rPr>
          <w:t>Harrigan and Hulbert (2011)</w:t>
        </w:r>
      </w:hyperlink>
      <w:r>
        <w:rPr>
          <w:rStyle w:val="Hyperlink0"/>
          <w:rFonts w:ascii="PT Serif" w:hAnsi="PT Serif"/>
          <w:sz w:val="24"/>
          <w:szCs w:val="24"/>
        </w:rPr>
        <w:t> </w:t>
      </w:r>
      <w:r>
        <w:rPr>
          <w:rStyle w:val="Hyperlink0"/>
          <w:rFonts w:ascii="PT Serif" w:hAnsi="PT Serif"/>
          <w:sz w:val="24"/>
          <w:szCs w:val="24"/>
        </w:rPr>
        <w:t xml:space="preserve">marketing is driven by technology.Their position is that marketing educators must teach the skills that are required by marketing practitioners combined with teaching technology. To this end, marketing educators must use </w:t>
      </w:r>
      <w:r>
        <w:rPr>
          <w:rStyle w:val="Hyperlink0"/>
          <w:rFonts w:ascii="PT Serif" w:hAnsi="PT Serif"/>
          <w:sz w:val="24"/>
          <w:szCs w:val="24"/>
        </w:rPr>
        <w:t>instructional models that are able to accommodate the rapidly changing world of social media (</w:t>
      </w:r>
      <w:hyperlink r:id="rId8" w:history="1">
        <w:r>
          <w:rPr>
            <w:rStyle w:val="Hyperlink0"/>
            <w:rFonts w:ascii="PT Serif" w:hAnsi="PT Serif"/>
            <w:sz w:val="24"/>
            <w:szCs w:val="24"/>
          </w:rPr>
          <w:t>Faulds &amp; Mangold, 2014</w:t>
        </w:r>
      </w:hyperlink>
      <w:r>
        <w:rPr>
          <w:rStyle w:val="Hyperlink0"/>
          <w:rFonts w:ascii="PT Serif" w:hAnsi="PT Serif"/>
          <w:sz w:val="24"/>
          <w:szCs w:val="24"/>
        </w:rPr>
        <w:t>).</w:t>
      </w:r>
    </w:p>
    <w:p w:rsidR="001A5173" w:rsidRDefault="00BD66F6">
      <w:pPr>
        <w:pStyle w:val="Default"/>
        <w:spacing w:after="320" w:line="288" w:lineRule="auto"/>
        <w:ind w:left="400"/>
        <w:rPr>
          <w:rStyle w:val="Hyperlink1"/>
        </w:rPr>
      </w:pPr>
      <w:r>
        <w:rPr>
          <w:rStyle w:val="None"/>
          <w:sz w:val="24"/>
          <w:szCs w:val="24"/>
          <w:shd w:val="clear" w:color="auto" w:fill="FFFFFF"/>
        </w:rPr>
        <w:t>There are 3 popular frameworks are Kolb’s(1984), Experie</w:t>
      </w:r>
      <w:r>
        <w:rPr>
          <w:rStyle w:val="None"/>
          <w:sz w:val="24"/>
          <w:szCs w:val="24"/>
          <w:shd w:val="clear" w:color="auto" w:fill="FFFFFF"/>
        </w:rPr>
        <w:t>ntial Learning Model, Bloom’s Taxonomy (</w:t>
      </w:r>
      <w:hyperlink r:id="rId9" w:history="1">
        <w:r>
          <w:rPr>
            <w:rStyle w:val="Hyperlink1"/>
          </w:rPr>
          <w:t>Bloom, Engelhart, Furst, Hill, &amp; Krathwohl, 1956</w:t>
        </w:r>
      </w:hyperlink>
      <w:r>
        <w:rPr>
          <w:rStyle w:val="Hyperlink1"/>
        </w:rPr>
        <w:t>), and </w:t>
      </w:r>
      <w:hyperlink r:id="rId10" w:history="1">
        <w:r>
          <w:rPr>
            <w:rStyle w:val="Hyperlink1"/>
          </w:rPr>
          <w:t>Ba</w:t>
        </w:r>
        <w:r>
          <w:rPr>
            <w:rStyle w:val="Hyperlink1"/>
          </w:rPr>
          <w:t>ndura’s (1977)</w:t>
        </w:r>
      </w:hyperlink>
      <w:r>
        <w:rPr>
          <w:rStyle w:val="Hyperlink1"/>
        </w:rPr>
        <w:t> Social Learning Theory. However it’s difficult to operationalise a learning style and according to Cassidy (2004) the diversity of disciplines and domains in which educational research is conducted has led to fragmentation and a disparate</w:t>
      </w:r>
      <w:r>
        <w:rPr>
          <w:rStyle w:val="Hyperlink1"/>
        </w:rPr>
        <w:t xml:space="preserve"> approach to usage and understanding. Smith (2003) suggests 4 major orientations in learning : behaviourist, cognitivist, humanist, social and situational. If one follows the trajectory suggested by </w:t>
      </w:r>
      <w:hyperlink r:id="rId11" w:history="1">
        <w:r>
          <w:rPr>
            <w:rStyle w:val="Hyperlink1"/>
          </w:rPr>
          <w:t>Prensky (2001b)</w:t>
        </w:r>
      </w:hyperlink>
      <w:r>
        <w:rPr>
          <w:rStyle w:val="Hyperlink1"/>
        </w:rPr>
        <w:t> in which he suggests that there is strong evidence that one’s thinking patterns change depending on one’s experiences, the social and situational learning orientation is critical to understanding the relationship bet</w:t>
      </w:r>
      <w:r>
        <w:rPr>
          <w:rStyle w:val="Hyperlink1"/>
        </w:rPr>
        <w:t>ween marketing practice and marketing education. However, </w:t>
      </w:r>
      <w:hyperlink r:id="rId12" w:history="1">
        <w:r>
          <w:rPr>
            <w:rStyle w:val="Hyperlink1"/>
          </w:rPr>
          <w:t>McLaughlin (2014)</w:t>
        </w:r>
      </w:hyperlink>
      <w:r>
        <w:rPr>
          <w:rStyle w:val="Hyperlink1"/>
        </w:rPr>
        <w:t> contends that active learning in today’s world of faculty and student engagement challenges the edu</w:t>
      </w:r>
      <w:r>
        <w:rPr>
          <w:rStyle w:val="Hyperlink1"/>
        </w:rPr>
        <w:t>cational models often used in the past.</w:t>
      </w:r>
    </w:p>
    <w:p w:rsidR="001A5173" w:rsidRDefault="001A5173">
      <w:pPr>
        <w:pStyle w:val="Default"/>
        <w:spacing w:after="320" w:line="520" w:lineRule="atLeast"/>
        <w:ind w:left="400"/>
        <w:rPr>
          <w:rStyle w:val="None"/>
          <w:rFonts w:ascii="Arial" w:eastAsia="Arial" w:hAnsi="Arial" w:cs="Arial"/>
          <w:color w:val="333333"/>
          <w:sz w:val="32"/>
          <w:szCs w:val="32"/>
          <w:u w:color="333333"/>
          <w:shd w:val="clear" w:color="auto" w:fill="FFFFFF"/>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One of the main reasons why online education is on the rise is the widespread of digital marketing. In the last decade, thanks to social media and search engines, people have made a significant progress in the digit</w:t>
      </w:r>
      <w:r>
        <w:rPr>
          <w:rStyle w:val="None"/>
          <w:rFonts w:ascii="PT Serif" w:hAnsi="PT Serif"/>
          <w:sz w:val="24"/>
          <w:szCs w:val="24"/>
        </w:rPr>
        <w:t xml:space="preserve">al environment. Social media made connecting with other people easier and search engines give access to information in seconds. Social media and search engines allow people to advertise on their platforms relatively cheap which lowers the amount of risk a </w:t>
      </w:r>
      <w:r>
        <w:rPr>
          <w:rStyle w:val="None"/>
          <w:rFonts w:ascii="PT Serif" w:hAnsi="PT Serif"/>
          <w:sz w:val="24"/>
          <w:szCs w:val="24"/>
        </w:rPr>
        <w:t>business needs to take. On top of that the online education business is very lucrative as it allows businesses to create a video product and then use the technological advancements of social media to promote and sell it entirely automated and online. The g</w:t>
      </w:r>
      <w:r>
        <w:rPr>
          <w:rStyle w:val="None"/>
          <w:rFonts w:ascii="PT Serif" w:hAnsi="PT Serif"/>
          <w:sz w:val="24"/>
          <w:szCs w:val="24"/>
        </w:rPr>
        <w:t>row of social media and search engines created a huge opportunity for online based businesses. Which led to the creation of many online education businesses like Udemy, Linkedin Learning and many others. Not only that but thanks to technological advancemen</w:t>
      </w:r>
      <w:r>
        <w:rPr>
          <w:rStyle w:val="None"/>
          <w:rFonts w:ascii="PT Serif" w:hAnsi="PT Serif"/>
          <w:sz w:val="24"/>
          <w:szCs w:val="24"/>
        </w:rPr>
        <w:t>t in the last few years many new digital products and software have the ability to create video portals and online courses. It is widely available and relatively easy to use and therefore more and more people start to put their experience and knowledge int</w:t>
      </w:r>
      <w:r>
        <w:rPr>
          <w:rStyle w:val="None"/>
          <w:rFonts w:ascii="PT Serif" w:hAnsi="PT Serif"/>
          <w:sz w:val="24"/>
          <w:szCs w:val="24"/>
        </w:rPr>
        <w:t>o online courses which then they market themselves using social media or digital marketing and advertising. Online education have big profit margins and is considered a very lucrative business model because of that. Some of the most popular software that a</w:t>
      </w:r>
      <w:r>
        <w:rPr>
          <w:rStyle w:val="None"/>
          <w:rFonts w:ascii="PT Serif" w:hAnsi="PT Serif"/>
          <w:sz w:val="24"/>
          <w:szCs w:val="24"/>
        </w:rPr>
        <w:t>llow people to create online courses include but are not limited to : Clickfunnels, Kartra, Podia, Kajabi and even Wordpress. High profit margin, ease of use and lower development time turn the online business into a threat for traditional education. Anoth</w:t>
      </w:r>
      <w:r>
        <w:rPr>
          <w:rStyle w:val="None"/>
          <w:rFonts w:ascii="PT Serif" w:hAnsi="PT Serif"/>
          <w:sz w:val="24"/>
          <w:szCs w:val="24"/>
        </w:rPr>
        <w:t>er upcoming trend is Virtual Reality which could potentially eliminate one of the benefits of tradition education - being in the same room with other people. The technology is not at the required level yet and Virtual Reality headsets tend to be more on th</w:t>
      </w:r>
      <w:r>
        <w:rPr>
          <w:rStyle w:val="None"/>
          <w:rFonts w:ascii="PT Serif" w:hAnsi="PT Serif"/>
          <w:sz w:val="24"/>
          <w:szCs w:val="24"/>
        </w:rPr>
        <w:t xml:space="preserve">e expensive side but this will most likely change in the next few years. There are some companies offering online education that are currently negotiating with universities to recognise their education. In return these companies would offer a share of the </w:t>
      </w:r>
      <w:r>
        <w:rPr>
          <w:rStyle w:val="None"/>
          <w:rFonts w:ascii="PT Serif" w:hAnsi="PT Serif"/>
          <w:sz w:val="24"/>
          <w:szCs w:val="24"/>
        </w:rPr>
        <w:t>profits. The growth of the online education industry leads to growth in other industries as well. In the last few years many software companies started adding video hosting and classroom like features to their platforms due to the rise of online education.</w:t>
      </w:r>
      <w:r>
        <w:rPr>
          <w:rStyle w:val="None"/>
          <w:rFonts w:ascii="PT Serif" w:hAnsi="PT Serif"/>
          <w:sz w:val="24"/>
          <w:szCs w:val="24"/>
        </w:rPr>
        <w:t xml:space="preserve"> This combined with the accessibility of digital marketing creates the perfect opportunity for entrepreneurs and people with knowledge in something create, promote, sell and grow their own online education business. </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 xml:space="preserve">One of the main reasons for people to </w:t>
      </w:r>
      <w:r>
        <w:rPr>
          <w:rStyle w:val="None"/>
          <w:rFonts w:ascii="PT Serif" w:hAnsi="PT Serif"/>
          <w:sz w:val="24"/>
          <w:szCs w:val="24"/>
        </w:rPr>
        <w:t xml:space="preserve">choose traditional education is the fact that they get a certification. It is used as a proof that this person have graduated university or college and is recognised by most companies in the world or at least the country. Online education as of now is not </w:t>
      </w:r>
      <w:r>
        <w:rPr>
          <w:rStyle w:val="None"/>
          <w:rFonts w:ascii="PT Serif" w:hAnsi="PT Serif"/>
          <w:sz w:val="24"/>
          <w:szCs w:val="24"/>
        </w:rPr>
        <w:t>recognised by institutions around the world and is mostly used by people that work for themselves or want to do so. This is one of the things that is significantly slowing the growth of online education and may or may not change in the near future.</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Anothe</w:t>
      </w:r>
      <w:r>
        <w:rPr>
          <w:rStyle w:val="None"/>
          <w:rFonts w:ascii="PT Serif" w:hAnsi="PT Serif"/>
          <w:sz w:val="24"/>
          <w:szCs w:val="24"/>
        </w:rPr>
        <w:t>r change is the way people consume information. Video is taking over everything else because it is visual and many people prefer watching video than reading especially younger people. Because of that online course creators have specialised in making videos</w:t>
      </w:r>
      <w:r>
        <w:rPr>
          <w:rStyle w:val="None"/>
          <w:rFonts w:ascii="PT Serif" w:hAnsi="PT Serif"/>
          <w:sz w:val="24"/>
          <w:szCs w:val="24"/>
        </w:rPr>
        <w:t xml:space="preserve"> which emulates being in class with other people minus the social element, which is replaced with online forum and chats. With the rise of video quality and its demand many people start producing content in the video format including online video courses.</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Similar to buying physical products online from Ebay and Amazon people need time to get used to it and be confident when buying education online.The same way online stores struggled to get traction in the beginning online courses are struggling to convinc</w:t>
      </w:r>
      <w:r>
        <w:rPr>
          <w:rStyle w:val="None"/>
          <w:rFonts w:ascii="PT Serif" w:hAnsi="PT Serif"/>
          <w:sz w:val="24"/>
          <w:szCs w:val="24"/>
        </w:rPr>
        <w:t>e people that they offer real education. Due to the bad reputation of some course sellers and bad experience people have had in the past when buying education they are still a bit reluctant and choose to go to traditional university. Nowadays we can see ex</w:t>
      </w:r>
      <w:r>
        <w:rPr>
          <w:rStyle w:val="None"/>
          <w:rFonts w:ascii="PT Serif" w:hAnsi="PT Serif"/>
          <w:sz w:val="24"/>
          <w:szCs w:val="24"/>
        </w:rPr>
        <w:t>amples of universities that start to offer online education programs at a significantly lower price than their other programs.</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To understand the situation better and the opinions of both people in the online education community and students in traditional</w:t>
      </w:r>
      <w:r>
        <w:rPr>
          <w:rStyle w:val="None"/>
          <w:rFonts w:ascii="PT Serif" w:hAnsi="PT Serif"/>
          <w:sz w:val="24"/>
          <w:szCs w:val="24"/>
        </w:rPr>
        <w:t xml:space="preserve"> universities I propose the following research. A research will be performed asking people currently enrolled in an online education program about their opinion and why they have decided to choose online education over traditional education. Also people th</w:t>
      </w:r>
      <w:r>
        <w:rPr>
          <w:rStyle w:val="None"/>
          <w:rFonts w:ascii="PT Serif" w:hAnsi="PT Serif"/>
          <w:sz w:val="24"/>
          <w:szCs w:val="24"/>
        </w:rPr>
        <w:t>at are currently students in university will be asked about their opinion on online education and why they chose university over an online program.</w:t>
      </w:r>
    </w:p>
    <w:p w:rsidR="001A5173" w:rsidRDefault="001A5173">
      <w:pPr>
        <w:pStyle w:val="BodyA"/>
        <w:spacing w:after="0" w:line="240" w:lineRule="auto"/>
        <w:rPr>
          <w:rStyle w:val="None"/>
          <w:rFonts w:ascii="PT Serif" w:eastAsia="PT Serif" w:hAnsi="PT Serif" w:cs="PT Serif"/>
          <w:sz w:val="20"/>
          <w:szCs w:val="20"/>
        </w:rPr>
      </w:pPr>
    </w:p>
    <w:p w:rsidR="001A5173" w:rsidRDefault="00BD66F6">
      <w:pPr>
        <w:pStyle w:val="ListParagraph"/>
        <w:numPr>
          <w:ilvl w:val="0"/>
          <w:numId w:val="2"/>
        </w:numPr>
        <w:rPr>
          <w:rFonts w:ascii="PT Serif" w:hAnsi="PT Serif"/>
          <w:sz w:val="24"/>
          <w:szCs w:val="24"/>
        </w:rPr>
      </w:pPr>
      <w:r>
        <w:rPr>
          <w:rStyle w:val="None"/>
          <w:rFonts w:ascii="PT Serif" w:hAnsi="PT Serif"/>
          <w:b/>
          <w:bCs/>
          <w:sz w:val="24"/>
          <w:szCs w:val="24"/>
        </w:rPr>
        <w:t>Research Methodology:</w:t>
      </w:r>
      <w:r>
        <w:rPr>
          <w:rStyle w:val="Hyperlink0"/>
          <w:rFonts w:ascii="PT Serif" w:hAnsi="PT Serif"/>
          <w:sz w:val="24"/>
          <w:szCs w:val="24"/>
        </w:rPr>
        <w:t xml:space="preserve"> State the types of data that you will be collecting e.g. quantitative and qualitative, primary and secondary. The sample size, type, sampling method and data collection method should be discussed.</w:t>
      </w: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To understand the situation better and the opinions of bot</w:t>
      </w:r>
      <w:r>
        <w:rPr>
          <w:rStyle w:val="None"/>
          <w:rFonts w:ascii="PT Serif" w:hAnsi="PT Serif"/>
          <w:sz w:val="24"/>
          <w:szCs w:val="24"/>
        </w:rPr>
        <w:t>h people in the online education community and students in traditional universities I propose the following research. A research will be performed asking people currently enrolled in an online education program about their opinion and why they have decided</w:t>
      </w:r>
      <w:r>
        <w:rPr>
          <w:rStyle w:val="None"/>
          <w:rFonts w:ascii="PT Serif" w:hAnsi="PT Serif"/>
          <w:sz w:val="24"/>
          <w:szCs w:val="24"/>
        </w:rPr>
        <w:t xml:space="preserve"> to choose online education over traditional education. Also people that are currently students in university will be asked about their opinion on online education and why they chose university over an online program. The total amount of people that will b</w:t>
      </w:r>
      <w:r>
        <w:rPr>
          <w:rStyle w:val="None"/>
          <w:rFonts w:ascii="PT Serif" w:hAnsi="PT Serif"/>
          <w:sz w:val="24"/>
          <w:szCs w:val="24"/>
        </w:rPr>
        <w:t>e asked to complete the survey is 100. I will split them in equal parts - 50 online course students and 50 traditional university students.</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 xml:space="preserve">The data will be collected using a Google form </w:t>
      </w:r>
      <w:r>
        <w:rPr>
          <w:rStyle w:val="None"/>
          <w:rFonts w:ascii="PT Serif" w:hAnsi="PT Serif"/>
          <w:sz w:val="24"/>
          <w:szCs w:val="24"/>
        </w:rPr>
        <w:t>which will allow me to easily compare the 2 focus groups. People will be asked specific type of questions and the research will be performed without informing which university i represent.</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Since I am currently involved in both traditional and online education finding people for the research should be relatively easy. The research will be conducted using both online and offline methods which will include but are not limited to : phone conve</w:t>
      </w:r>
      <w:r>
        <w:rPr>
          <w:rStyle w:val="None"/>
          <w:rFonts w:ascii="PT Serif" w:hAnsi="PT Serif"/>
          <w:sz w:val="24"/>
          <w:szCs w:val="24"/>
        </w:rPr>
        <w:t xml:space="preserve">rsations, Facebook chats and face to face conversations. This will allow me to contact a significant amount of people and do the requires research faster and better. The research will be conducted entirely on my behalf and will not include the University, </w:t>
      </w:r>
      <w:r>
        <w:rPr>
          <w:rStyle w:val="None"/>
          <w:rFonts w:ascii="PT Serif" w:hAnsi="PT Serif"/>
          <w:sz w:val="24"/>
          <w:szCs w:val="24"/>
        </w:rPr>
        <w:t>its name or brand in any way, shape or form.</w:t>
      </w: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BodyA"/>
        <w:spacing w:after="0" w:line="240" w:lineRule="auto"/>
        <w:rPr>
          <w:rStyle w:val="None"/>
          <w:rFonts w:ascii="PT Serif" w:eastAsia="PT Serif" w:hAnsi="PT Serif" w:cs="PT Serif"/>
          <w:sz w:val="24"/>
          <w:szCs w:val="24"/>
        </w:rPr>
      </w:pPr>
      <w:r>
        <w:rPr>
          <w:rStyle w:val="None"/>
          <w:rFonts w:ascii="PT Serif" w:hAnsi="PT Serif"/>
          <w:sz w:val="24"/>
          <w:szCs w:val="24"/>
        </w:rPr>
        <w:t>This research is very important for the future of small online businesses and universities. If online education continues to grow at the same rate it currently does it might force universities to adapt and star</w:t>
      </w:r>
      <w:r>
        <w:rPr>
          <w:rStyle w:val="None"/>
          <w:rFonts w:ascii="PT Serif" w:hAnsi="PT Serif"/>
          <w:sz w:val="24"/>
          <w:szCs w:val="24"/>
        </w:rPr>
        <w:t>t offering online variations of their courses but if digital marketing gets more complicated and difficult to get into small online course creators might struggle to find customers for their education products. The prices of digital advertising are already</w:t>
      </w:r>
      <w:r>
        <w:rPr>
          <w:rStyle w:val="None"/>
          <w:rFonts w:ascii="PT Serif" w:hAnsi="PT Serif"/>
          <w:sz w:val="24"/>
          <w:szCs w:val="24"/>
        </w:rPr>
        <w:t xml:space="preserve"> rising significantly and becoming more expensive than what it was just few years ago. </w:t>
      </w:r>
    </w:p>
    <w:p w:rsidR="001A5173" w:rsidRDefault="001A5173">
      <w:pPr>
        <w:pStyle w:val="BodyA"/>
        <w:spacing w:after="0" w:line="240" w:lineRule="auto"/>
        <w:rPr>
          <w:rStyle w:val="None"/>
          <w:rFonts w:ascii="PT Serif" w:eastAsia="PT Serif" w:hAnsi="PT Serif" w:cs="PT Serif"/>
          <w:sz w:val="24"/>
          <w:szCs w:val="24"/>
        </w:rPr>
      </w:pPr>
    </w:p>
    <w:p w:rsidR="001A5173" w:rsidRDefault="001A5173">
      <w:pPr>
        <w:pStyle w:val="BodyA"/>
        <w:spacing w:after="0" w:line="240" w:lineRule="auto"/>
        <w:rPr>
          <w:rStyle w:val="None"/>
          <w:rFonts w:ascii="PT Serif" w:eastAsia="PT Serif" w:hAnsi="PT Serif" w:cs="PT Serif"/>
          <w:sz w:val="24"/>
          <w:szCs w:val="24"/>
        </w:rPr>
      </w:pPr>
    </w:p>
    <w:p w:rsidR="001A5173" w:rsidRDefault="00BD66F6">
      <w:pPr>
        <w:pStyle w:val="ListParagraph"/>
        <w:numPr>
          <w:ilvl w:val="0"/>
          <w:numId w:val="2"/>
        </w:numPr>
        <w:rPr>
          <w:rFonts w:ascii="PT Serif" w:hAnsi="PT Serif"/>
          <w:sz w:val="24"/>
          <w:szCs w:val="24"/>
        </w:rPr>
      </w:pPr>
      <w:r>
        <w:rPr>
          <w:rStyle w:val="None"/>
          <w:rFonts w:ascii="PT Serif" w:hAnsi="PT Serif"/>
          <w:b/>
          <w:bCs/>
          <w:sz w:val="24"/>
          <w:szCs w:val="24"/>
        </w:rPr>
        <w:t xml:space="preserve">Analysis: </w:t>
      </w:r>
      <w:r>
        <w:rPr>
          <w:rStyle w:val="Hyperlink0"/>
          <w:rFonts w:ascii="PT Serif" w:hAnsi="PT Serif"/>
          <w:sz w:val="24"/>
          <w:szCs w:val="24"/>
        </w:rPr>
        <w:t>Mention how you will</w:t>
      </w:r>
      <w:r>
        <w:rPr>
          <w:rStyle w:val="None"/>
          <w:rFonts w:ascii="PT Serif" w:hAnsi="PT Serif"/>
          <w:b/>
          <w:bCs/>
          <w:sz w:val="24"/>
          <w:szCs w:val="24"/>
        </w:rPr>
        <w:t xml:space="preserve"> </w:t>
      </w:r>
      <w:r>
        <w:rPr>
          <w:rStyle w:val="Hyperlink0"/>
          <w:rFonts w:ascii="PT Serif" w:hAnsi="PT Serif"/>
          <w:sz w:val="24"/>
          <w:szCs w:val="24"/>
        </w:rPr>
        <w:t>analyse the primary data collected.</w:t>
      </w:r>
    </w:p>
    <w:p w:rsidR="001A5173" w:rsidRDefault="00BD66F6">
      <w:pPr>
        <w:pStyle w:val="ListParagraph"/>
        <w:ind w:left="0"/>
        <w:rPr>
          <w:rStyle w:val="None"/>
          <w:rFonts w:ascii="PT Serif" w:eastAsia="PT Serif" w:hAnsi="PT Serif" w:cs="PT Serif"/>
          <w:sz w:val="24"/>
          <w:szCs w:val="24"/>
        </w:rPr>
      </w:pPr>
      <w:r>
        <w:rPr>
          <w:rStyle w:val="None"/>
          <w:rFonts w:ascii="PT Serif" w:hAnsi="PT Serif"/>
          <w:sz w:val="24"/>
          <w:szCs w:val="24"/>
        </w:rPr>
        <w:t>The information will be analysed using the data of the Google form. This will save time and effort.</w:t>
      </w:r>
      <w:r>
        <w:rPr>
          <w:rStyle w:val="None"/>
          <w:rFonts w:ascii="PT Serif" w:hAnsi="PT Serif"/>
          <w:sz w:val="24"/>
          <w:szCs w:val="24"/>
        </w:rPr>
        <w:t xml:space="preserve"> </w:t>
      </w:r>
    </w:p>
    <w:p w:rsidR="001A5173" w:rsidRDefault="00BD66F6">
      <w:pPr>
        <w:pStyle w:val="ListParagraph"/>
        <w:numPr>
          <w:ilvl w:val="0"/>
          <w:numId w:val="2"/>
        </w:numPr>
        <w:rPr>
          <w:rFonts w:ascii="PT Serif" w:hAnsi="PT Serif"/>
          <w:sz w:val="24"/>
          <w:szCs w:val="24"/>
        </w:rPr>
      </w:pPr>
      <w:r>
        <w:rPr>
          <w:rStyle w:val="None"/>
          <w:rFonts w:ascii="PT Serif" w:hAnsi="PT Serif"/>
          <w:b/>
          <w:bCs/>
          <w:sz w:val="24"/>
          <w:szCs w:val="24"/>
        </w:rPr>
        <w:t>Budget:</w:t>
      </w:r>
      <w:r>
        <w:rPr>
          <w:rStyle w:val="Hyperlink0"/>
          <w:rFonts w:ascii="PT Serif" w:hAnsi="PT Serif"/>
          <w:sz w:val="24"/>
          <w:szCs w:val="24"/>
        </w:rPr>
        <w:t xml:space="preserve"> How much will be spent on conducting the primary research.</w:t>
      </w:r>
    </w:p>
    <w:p w:rsidR="001A5173" w:rsidRDefault="00BD66F6">
      <w:pPr>
        <w:pStyle w:val="ListParagraph"/>
        <w:ind w:left="0"/>
        <w:rPr>
          <w:rStyle w:val="None"/>
          <w:rFonts w:ascii="PT Serif" w:eastAsia="PT Serif" w:hAnsi="PT Serif" w:cs="PT Serif"/>
          <w:sz w:val="24"/>
          <w:szCs w:val="24"/>
        </w:rPr>
      </w:pPr>
      <w:r>
        <w:rPr>
          <w:rStyle w:val="None"/>
          <w:rFonts w:ascii="PT Serif" w:hAnsi="PT Serif"/>
          <w:sz w:val="24"/>
          <w:szCs w:val="24"/>
        </w:rPr>
        <w:t>The budget to perform the research varies. The goal is to minimise spent, however if it seems to be difficult to gather enough responses we might have to spent between $5-$10 per response</w:t>
      </w:r>
      <w:r>
        <w:rPr>
          <w:rStyle w:val="None"/>
          <w:rFonts w:ascii="PT Serif" w:hAnsi="PT Serif"/>
          <w:sz w:val="24"/>
          <w:szCs w:val="24"/>
        </w:rPr>
        <w:t>. People are busy and probably don</w:t>
      </w:r>
      <w:r>
        <w:rPr>
          <w:rStyle w:val="None"/>
          <w:rFonts w:ascii="PT Serif" w:hAnsi="PT Serif"/>
          <w:sz w:val="24"/>
          <w:szCs w:val="24"/>
        </w:rPr>
        <w:t>’</w:t>
      </w:r>
      <w:r>
        <w:rPr>
          <w:rStyle w:val="None"/>
          <w:rFonts w:ascii="PT Serif" w:hAnsi="PT Serif"/>
          <w:sz w:val="24"/>
          <w:szCs w:val="24"/>
        </w:rPr>
        <w:t>t have the time to help someone doing a research. With that in mind I have the ability and resource to justify their time.</w:t>
      </w:r>
    </w:p>
    <w:p w:rsidR="001A5173" w:rsidRDefault="00BD66F6">
      <w:pPr>
        <w:pStyle w:val="ListParagraph"/>
        <w:numPr>
          <w:ilvl w:val="0"/>
          <w:numId w:val="2"/>
        </w:numPr>
        <w:rPr>
          <w:rFonts w:ascii="PT Serif" w:hAnsi="PT Serif"/>
          <w:sz w:val="24"/>
          <w:szCs w:val="24"/>
        </w:rPr>
      </w:pPr>
      <w:r>
        <w:rPr>
          <w:rStyle w:val="None"/>
          <w:rFonts w:ascii="PT Serif" w:hAnsi="PT Serif"/>
          <w:b/>
          <w:bCs/>
          <w:sz w:val="24"/>
          <w:szCs w:val="24"/>
        </w:rPr>
        <w:t>Gantt Chart:</w:t>
      </w:r>
      <w:r>
        <w:rPr>
          <w:rStyle w:val="Hyperlink0"/>
          <w:rFonts w:ascii="PT Serif" w:hAnsi="PT Serif"/>
          <w:sz w:val="24"/>
          <w:szCs w:val="24"/>
        </w:rPr>
        <w:t xml:space="preserve"> A gantt chart displaying the activities that you will be conducting and the timeframe</w:t>
      </w:r>
      <w:r>
        <w:rPr>
          <w:rStyle w:val="Hyperlink0"/>
          <w:rFonts w:ascii="PT Serif" w:hAnsi="PT Serif"/>
          <w:sz w:val="24"/>
          <w:szCs w:val="24"/>
        </w:rPr>
        <w:t xml:space="preserve"> used should be included.</w:t>
      </w:r>
    </w:p>
    <w:p w:rsidR="001A5173" w:rsidRDefault="00BD66F6">
      <w:pPr>
        <w:pStyle w:val="ListParagraph"/>
        <w:ind w:left="0"/>
        <w:rPr>
          <w:rStyle w:val="None"/>
          <w:rFonts w:ascii="PT Serif" w:eastAsia="PT Serif" w:hAnsi="PT Serif" w:cs="PT Serif"/>
          <w:sz w:val="24"/>
          <w:szCs w:val="24"/>
        </w:rPr>
      </w:pPr>
      <w:r>
        <w:rPr>
          <w:rStyle w:val="None"/>
          <w:rFonts w:ascii="PT Serif" w:hAnsi="PT Serif"/>
          <w:sz w:val="24"/>
          <w:szCs w:val="24"/>
        </w:rPr>
        <w:t xml:space="preserve">The project will be split in different stages. There are 12 weeks until the deadline. We split the project in 3 stages with 4 weeks in each. </w:t>
      </w:r>
    </w:p>
    <w:p w:rsidR="001A5173" w:rsidRDefault="00BD66F6">
      <w:pPr>
        <w:pStyle w:val="ListParagraph"/>
        <w:ind w:left="0"/>
        <w:rPr>
          <w:rStyle w:val="None"/>
          <w:rFonts w:ascii="PT Serif" w:eastAsia="PT Serif" w:hAnsi="PT Serif" w:cs="PT Serif"/>
          <w:sz w:val="24"/>
          <w:szCs w:val="24"/>
        </w:rPr>
      </w:pPr>
      <w:r>
        <w:rPr>
          <w:rStyle w:val="None"/>
          <w:rFonts w:ascii="PT Serif" w:eastAsia="PT Serif" w:hAnsi="PT Serif" w:cs="PT Serif"/>
          <w:noProof/>
          <w:sz w:val="24"/>
          <w:szCs w:val="24"/>
          <w:lang w:val="en-GB"/>
        </w:rPr>
        <w:drawing>
          <wp:anchor distT="152400" distB="152400" distL="152400" distR="152400" simplePos="0" relativeHeight="251659264" behindDoc="0" locked="0" layoutInCell="1" allowOverlap="1">
            <wp:simplePos x="0" y="0"/>
            <wp:positionH relativeFrom="margin">
              <wp:posOffset>-920750</wp:posOffset>
            </wp:positionH>
            <wp:positionV relativeFrom="line">
              <wp:posOffset>200076</wp:posOffset>
            </wp:positionV>
            <wp:extent cx="7556500" cy="174665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19-11-21 at 15.34.10.png"/>
                    <pic:cNvPicPr>
                      <a:picLocks noChangeAspect="1"/>
                    </pic:cNvPicPr>
                  </pic:nvPicPr>
                  <pic:blipFill>
                    <a:blip r:embed="rId13">
                      <a:extLst/>
                    </a:blip>
                    <a:stretch>
                      <a:fillRect/>
                    </a:stretch>
                  </pic:blipFill>
                  <pic:spPr>
                    <a:xfrm>
                      <a:off x="0" y="0"/>
                      <a:ext cx="7556500" cy="1746655"/>
                    </a:xfrm>
                    <a:prstGeom prst="rect">
                      <a:avLst/>
                    </a:prstGeom>
                    <a:ln w="12700" cap="flat">
                      <a:noFill/>
                      <a:miter lim="400000"/>
                    </a:ln>
                    <a:effectLst/>
                  </pic:spPr>
                </pic:pic>
              </a:graphicData>
            </a:graphic>
          </wp:anchor>
        </w:drawing>
      </w:r>
    </w:p>
    <w:p w:rsidR="001A5173" w:rsidRDefault="00BD66F6">
      <w:pPr>
        <w:pStyle w:val="ListParagraph"/>
        <w:ind w:left="0"/>
        <w:rPr>
          <w:rStyle w:val="None"/>
          <w:rFonts w:ascii="PT Serif" w:eastAsia="PT Serif" w:hAnsi="PT Serif" w:cs="PT Serif"/>
          <w:sz w:val="24"/>
          <w:szCs w:val="24"/>
        </w:rPr>
      </w:pPr>
      <w:r>
        <w:rPr>
          <w:rStyle w:val="None"/>
          <w:rFonts w:ascii="PT Serif" w:hAnsi="PT Serif"/>
          <w:sz w:val="24"/>
          <w:szCs w:val="24"/>
        </w:rPr>
        <w:t>Reference :</w:t>
      </w:r>
    </w:p>
    <w:p w:rsidR="001A5173" w:rsidRDefault="001A5173">
      <w:pPr>
        <w:pStyle w:val="ListParagraph"/>
        <w:ind w:left="0"/>
        <w:rPr>
          <w:rStyle w:val="None"/>
          <w:rFonts w:ascii="PT Serif" w:eastAsia="PT Serif" w:hAnsi="PT Serif" w:cs="PT Serif"/>
          <w:sz w:val="24"/>
          <w:szCs w:val="24"/>
        </w:rPr>
      </w:pPr>
    </w:p>
    <w:p w:rsidR="001A5173" w:rsidRDefault="00BD66F6">
      <w:pPr>
        <w:pStyle w:val="Default"/>
        <w:spacing w:line="320" w:lineRule="atLeast"/>
        <w:rPr>
          <w:rStyle w:val="None"/>
          <w:sz w:val="24"/>
          <w:szCs w:val="24"/>
          <w:shd w:val="clear" w:color="auto" w:fill="FFFFFF"/>
        </w:rPr>
      </w:pPr>
      <w:r>
        <w:rPr>
          <w:rStyle w:val="None"/>
          <w:sz w:val="24"/>
          <w:szCs w:val="24"/>
          <w:shd w:val="clear" w:color="auto" w:fill="FFFFFF"/>
        </w:rPr>
        <w:t>Bandura, A. (1977). Social learning theory. Englewood Cliffs, NJ: </w:t>
      </w:r>
      <w:r>
        <w:rPr>
          <w:rStyle w:val="None"/>
          <w:sz w:val="24"/>
          <w:szCs w:val="24"/>
          <w:shd w:val="clear" w:color="auto" w:fill="FFFFFF"/>
        </w:rPr>
        <w:t>Prentice Hall.</w:t>
      </w:r>
    </w:p>
    <w:p w:rsidR="001A5173" w:rsidRDefault="001A5173">
      <w:pPr>
        <w:pStyle w:val="Default"/>
        <w:spacing w:line="320" w:lineRule="atLeast"/>
        <w:rPr>
          <w:rStyle w:val="None"/>
          <w:sz w:val="24"/>
          <w:szCs w:val="24"/>
          <w:shd w:val="clear" w:color="auto" w:fill="FFFFFF"/>
        </w:rPr>
      </w:pPr>
    </w:p>
    <w:p w:rsidR="001A5173" w:rsidRDefault="00BD66F6">
      <w:pPr>
        <w:pStyle w:val="Default"/>
        <w:spacing w:line="320" w:lineRule="atLeast"/>
        <w:rPr>
          <w:rStyle w:val="None"/>
          <w:sz w:val="24"/>
          <w:szCs w:val="24"/>
          <w:shd w:val="clear" w:color="auto" w:fill="FFFFFF"/>
        </w:rPr>
      </w:pPr>
      <w:r>
        <w:rPr>
          <w:rStyle w:val="None"/>
          <w:sz w:val="24"/>
          <w:szCs w:val="24"/>
          <w:shd w:val="clear" w:color="auto" w:fill="FFFFFF"/>
        </w:rPr>
        <w:t>Cassidy, S. (2004). Learning styles: An overview of theories, models, and measures. Educational Psychology, 24, 419-444.</w:t>
      </w:r>
    </w:p>
    <w:p w:rsidR="001A5173" w:rsidRDefault="001A5173">
      <w:pPr>
        <w:pStyle w:val="Default"/>
        <w:spacing w:line="320" w:lineRule="atLeast"/>
        <w:rPr>
          <w:rStyle w:val="None"/>
          <w:sz w:val="24"/>
          <w:szCs w:val="24"/>
          <w:shd w:val="clear" w:color="auto" w:fill="FFFFFF"/>
        </w:rPr>
      </w:pPr>
    </w:p>
    <w:p w:rsidR="001A5173" w:rsidRDefault="00BD66F6">
      <w:pPr>
        <w:pStyle w:val="Default"/>
        <w:spacing w:line="320" w:lineRule="atLeast"/>
        <w:rPr>
          <w:rStyle w:val="None"/>
          <w:sz w:val="24"/>
          <w:szCs w:val="24"/>
          <w:shd w:val="clear" w:color="auto" w:fill="FFFFFF"/>
        </w:rPr>
      </w:pPr>
      <w:r>
        <w:rPr>
          <w:rStyle w:val="None"/>
          <w:sz w:val="24"/>
          <w:szCs w:val="24"/>
          <w:shd w:val="clear" w:color="auto" w:fill="FFFFFF"/>
        </w:rPr>
        <w:t>Smith, M. K. (2003). Learning theory: Models, product and process. Encyclopedia of Informal Education.</w:t>
      </w:r>
    </w:p>
    <w:p w:rsidR="001A5173" w:rsidRDefault="001A5173">
      <w:pPr>
        <w:pStyle w:val="Default"/>
        <w:spacing w:line="320" w:lineRule="atLeast"/>
        <w:rPr>
          <w:rStyle w:val="None"/>
          <w:sz w:val="24"/>
          <w:szCs w:val="24"/>
          <w:shd w:val="clear" w:color="auto" w:fill="FFFFFF"/>
        </w:rPr>
      </w:pPr>
    </w:p>
    <w:p w:rsidR="001A5173" w:rsidRDefault="00BD66F6">
      <w:pPr>
        <w:pStyle w:val="Default"/>
        <w:spacing w:line="320" w:lineRule="atLeast"/>
        <w:rPr>
          <w:rStyle w:val="None"/>
          <w:sz w:val="24"/>
          <w:szCs w:val="24"/>
          <w:shd w:val="clear" w:color="auto" w:fill="FFFFFF"/>
        </w:rPr>
      </w:pPr>
      <w:r>
        <w:rPr>
          <w:rStyle w:val="None"/>
          <w:sz w:val="24"/>
          <w:szCs w:val="24"/>
          <w:shd w:val="clear" w:color="auto" w:fill="FFFFFF"/>
        </w:rPr>
        <w:t>Prensky, M. (2</w:t>
      </w:r>
      <w:r>
        <w:rPr>
          <w:rStyle w:val="None"/>
          <w:sz w:val="24"/>
          <w:szCs w:val="24"/>
          <w:shd w:val="clear" w:color="auto" w:fill="FFFFFF"/>
        </w:rPr>
        <w:t>001b). Do they really think differently? On the Horizon, 9(6), 1-6.</w:t>
      </w:r>
    </w:p>
    <w:p w:rsidR="001A5173" w:rsidRDefault="001A5173">
      <w:pPr>
        <w:pStyle w:val="Default"/>
        <w:spacing w:line="320" w:lineRule="atLeast"/>
        <w:rPr>
          <w:rStyle w:val="None"/>
          <w:sz w:val="24"/>
          <w:szCs w:val="24"/>
          <w:shd w:val="clear" w:color="auto" w:fill="FFFFFF"/>
        </w:rPr>
      </w:pPr>
    </w:p>
    <w:p w:rsidR="001A5173" w:rsidRDefault="00BD66F6">
      <w:pPr>
        <w:pStyle w:val="Default"/>
        <w:spacing w:line="320" w:lineRule="atLeast"/>
        <w:rPr>
          <w:rStyle w:val="None"/>
          <w:sz w:val="24"/>
          <w:szCs w:val="24"/>
          <w:shd w:val="clear" w:color="auto" w:fill="FFFFFF"/>
        </w:rPr>
      </w:pPr>
      <w:r>
        <w:rPr>
          <w:rStyle w:val="None"/>
          <w:sz w:val="24"/>
          <w:szCs w:val="24"/>
          <w:shd w:val="clear" w:color="auto" w:fill="FFFFFF"/>
        </w:rPr>
        <w:t>McLaughlin, L. (2014). Active learning challenges old education models.</w:t>
      </w:r>
    </w:p>
    <w:p w:rsidR="001A5173" w:rsidRDefault="001A5173">
      <w:pPr>
        <w:pStyle w:val="Default"/>
        <w:spacing w:line="320" w:lineRule="atLeast"/>
        <w:rPr>
          <w:rStyle w:val="None"/>
          <w:sz w:val="24"/>
          <w:szCs w:val="24"/>
          <w:shd w:val="clear" w:color="auto" w:fill="FFFFFF"/>
        </w:rPr>
      </w:pPr>
    </w:p>
    <w:p w:rsidR="001A5173" w:rsidRDefault="00BD66F6">
      <w:pPr>
        <w:pStyle w:val="Default"/>
        <w:spacing w:line="320" w:lineRule="atLeast"/>
      </w:pPr>
      <w:r>
        <w:rPr>
          <w:rStyle w:val="None"/>
          <w:sz w:val="24"/>
          <w:szCs w:val="24"/>
          <w:shd w:val="clear" w:color="auto" w:fill="FFFFFF"/>
        </w:rPr>
        <w:t>Kolb, D. A. (1984). Experiential learning. Englewood Cliffs, NJ: Prentice Hall.</w:t>
      </w:r>
    </w:p>
    <w:sectPr w:rsidR="001A517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D66F6">
      <w:r>
        <w:separator/>
      </w:r>
    </w:p>
  </w:endnote>
  <w:endnote w:type="continuationSeparator" w:id="0">
    <w:p w:rsidR="00000000" w:rsidRDefault="00BD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PT Serif">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D66F6">
      <w:r>
        <w:separator/>
      </w:r>
    </w:p>
  </w:footnote>
  <w:footnote w:type="continuationSeparator" w:id="0">
    <w:p w:rsidR="00000000" w:rsidRDefault="00BD6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77457"/>
    <w:multiLevelType w:val="hybridMultilevel"/>
    <w:tmpl w:val="68366C78"/>
    <w:numStyleLink w:val="ImportedStyle1"/>
  </w:abstractNum>
  <w:abstractNum w:abstractNumId="1" w15:restartNumberingAfterBreak="0">
    <w:nsid w:val="729500CC"/>
    <w:multiLevelType w:val="hybridMultilevel"/>
    <w:tmpl w:val="68366C78"/>
    <w:styleLink w:val="ImportedStyle1"/>
    <w:lvl w:ilvl="0" w:tplc="AE42B9D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E6F706">
      <w:start w:val="1"/>
      <w:numFmt w:val="lowerLetter"/>
      <w:lvlText w:val="%2."/>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45009AEE">
      <w:start w:val="1"/>
      <w:numFmt w:val="lowerRoman"/>
      <w:lvlText w:val="%3."/>
      <w:lvlJc w:val="left"/>
      <w:pPr>
        <w:ind w:left="218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3" w:tplc="4D3C86EC">
      <w:start w:val="1"/>
      <w:numFmt w:val="decimal"/>
      <w:lvlText w:val="%4."/>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85AA6F8E">
      <w:start w:val="1"/>
      <w:numFmt w:val="lowerLetter"/>
      <w:lvlText w:val="%5."/>
      <w:lvlJc w:val="left"/>
      <w:pPr>
        <w:ind w:left="36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030AFAF2">
      <w:start w:val="1"/>
      <w:numFmt w:val="lowerRoman"/>
      <w:lvlText w:val="%6."/>
      <w:lvlJc w:val="left"/>
      <w:pPr>
        <w:ind w:left="434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6" w:tplc="DE6A3612">
      <w:start w:val="1"/>
      <w:numFmt w:val="decimal"/>
      <w:lvlText w:val="%7."/>
      <w:lvlJc w:val="left"/>
      <w:pPr>
        <w:ind w:left="50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B9FC8F98">
      <w:start w:val="1"/>
      <w:numFmt w:val="lowerLetter"/>
      <w:lvlText w:val="%8."/>
      <w:lvlJc w:val="left"/>
      <w:pPr>
        <w:ind w:left="57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2550D78C">
      <w:start w:val="1"/>
      <w:numFmt w:val="lowerRoman"/>
      <w:lvlText w:val="%9."/>
      <w:lvlJc w:val="left"/>
      <w:pPr>
        <w:ind w:left="6507" w:hanging="33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173"/>
    <w:rsid w:val="001A5173"/>
    <w:rsid w:val="00BD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05C214-6AAE-48D6-8023-E8A1940F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PT Serif" w:hAnsi="PT Serif" w:cs="Arial Unicode MS"/>
      <w:color w:val="000000"/>
      <w:sz w:val="30"/>
      <w:szCs w:val="30"/>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style>
  <w:style w:type="paragraph" w:customStyle="1" w:styleId="Default">
    <w:name w:val="Default"/>
    <w:rPr>
      <w:rFonts w:ascii="PT Serif" w:hAnsi="PT Serif" w:cs="Arial Unicode MS"/>
      <w:color w:val="000000"/>
      <w:sz w:val="28"/>
      <w:szCs w:val="28"/>
      <w:u w:color="000000"/>
      <w:lang w:val="en-US"/>
      <w14:textOutline w14:w="12700" w14:cap="flat" w14:cmpd="sng" w14:algn="ctr">
        <w14:noFill/>
        <w14:prstDash w14:val="solid"/>
        <w14:miter w14:lim="400000"/>
      </w14:textOutline>
    </w:rPr>
  </w:style>
  <w:style w:type="character" w:customStyle="1" w:styleId="Hyperlink1">
    <w:name w:val="Hyperlink.1"/>
    <w:basedOn w:val="None"/>
    <w:rPr>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273475315588111%23"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journals.sagepub.com/doi/full/10.1177/0273475315588111%23" TargetMode="External"/><Relationship Id="rId12" Type="http://schemas.openxmlformats.org/officeDocument/2006/relationships/hyperlink" Target="https://journals.sagepub.com/doi/full/10.1177/0273475315588111%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full/10.1177/0273475315588111%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ournals.sagepub.com/doi/full/10.1177/0273475315588111%23" TargetMode="External"/><Relationship Id="rId4" Type="http://schemas.openxmlformats.org/officeDocument/2006/relationships/webSettings" Target="webSettings.xml"/><Relationship Id="rId9" Type="http://schemas.openxmlformats.org/officeDocument/2006/relationships/hyperlink" Target="https://journals.sagepub.com/doi/full/10.1177/0273475315588111%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PT Serif"/>
        <a:ea typeface="PT Serif"/>
        <a:cs typeface="PT Serif"/>
      </a:majorFont>
      <a:minorFont>
        <a:latin typeface="PT Serif"/>
        <a:ea typeface="PT Serif"/>
        <a:cs typeface="PT Serif"/>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PT Serif"/>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PT Serif"/>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2116</Words>
  <Characters>12064</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Bart Plange</dc:creator>
  <cp:lastModifiedBy>Bart Plange</cp:lastModifiedBy>
  <cp:revision>2</cp:revision>
  <dcterms:created xsi:type="dcterms:W3CDTF">2019-12-03T10:48:00Z</dcterms:created>
  <dcterms:modified xsi:type="dcterms:W3CDTF">2019-12-03T10:48:00Z</dcterms:modified>
</cp:coreProperties>
</file>