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82BC5E" w14:textId="77777777" w:rsidR="00930DD9" w:rsidRPr="00DA1CB9" w:rsidRDefault="00930DD9" w:rsidP="0059774E">
      <w:pPr>
        <w:spacing w:line="360" w:lineRule="auto"/>
        <w:rPr>
          <w:rFonts w:ascii="Times New Roman" w:hAnsi="Times New Roman" w:cs="Times New Roman"/>
          <w:sz w:val="24"/>
          <w:szCs w:val="24"/>
        </w:rPr>
      </w:pPr>
    </w:p>
    <w:p w14:paraId="414E2F3C" w14:textId="5E4E2307" w:rsidR="003A5200" w:rsidRPr="00DA1CB9" w:rsidRDefault="003A5200" w:rsidP="0059774E">
      <w:pPr>
        <w:spacing w:line="360" w:lineRule="auto"/>
        <w:jc w:val="both"/>
        <w:rPr>
          <w:rFonts w:ascii="Times New Roman" w:hAnsi="Times New Roman" w:cs="Times New Roman"/>
          <w:sz w:val="24"/>
          <w:szCs w:val="24"/>
        </w:rPr>
      </w:pPr>
      <w:r w:rsidRPr="00DA1CB9">
        <w:rPr>
          <w:rFonts w:ascii="Times New Roman" w:hAnsi="Times New Roman" w:cs="Times New Roman"/>
          <w:sz w:val="24"/>
          <w:szCs w:val="24"/>
        </w:rPr>
        <w:t>Describe what constitutes ‘empowerment, agency and anti oppressive practices’ and relate to the role of the advocate.</w:t>
      </w:r>
    </w:p>
    <w:p w14:paraId="39484AA6" w14:textId="259C2788" w:rsidR="00AB01F4" w:rsidRPr="00DA1CB9" w:rsidRDefault="00713BCD" w:rsidP="0059774E">
      <w:pPr>
        <w:spacing w:line="360" w:lineRule="auto"/>
        <w:jc w:val="both"/>
        <w:rPr>
          <w:rFonts w:ascii="Times New Roman" w:hAnsi="Times New Roman" w:cs="Times New Roman"/>
          <w:sz w:val="24"/>
          <w:szCs w:val="24"/>
        </w:rPr>
      </w:pPr>
      <w:r w:rsidRPr="00DA1CB9">
        <w:rPr>
          <w:rFonts w:ascii="Times New Roman" w:hAnsi="Times New Roman" w:cs="Times New Roman"/>
          <w:sz w:val="24"/>
          <w:szCs w:val="24"/>
        </w:rPr>
        <w:t xml:space="preserve">This essay will </w:t>
      </w:r>
      <w:r w:rsidR="00837F04">
        <w:rPr>
          <w:rFonts w:ascii="Times New Roman" w:hAnsi="Times New Roman" w:cs="Times New Roman"/>
          <w:sz w:val="24"/>
          <w:szCs w:val="24"/>
        </w:rPr>
        <w:t xml:space="preserve">give an explanation </w:t>
      </w:r>
      <w:r w:rsidR="00CA5D7F">
        <w:rPr>
          <w:rFonts w:ascii="Times New Roman" w:hAnsi="Times New Roman" w:cs="Times New Roman"/>
          <w:sz w:val="24"/>
          <w:szCs w:val="24"/>
        </w:rPr>
        <w:t xml:space="preserve">on </w:t>
      </w:r>
      <w:r w:rsidR="00CA5D7F" w:rsidRPr="00DA1CB9">
        <w:rPr>
          <w:rFonts w:ascii="Times New Roman" w:hAnsi="Times New Roman" w:cs="Times New Roman"/>
          <w:sz w:val="24"/>
          <w:szCs w:val="24"/>
        </w:rPr>
        <w:t>how</w:t>
      </w:r>
      <w:r w:rsidRPr="00DA1CB9">
        <w:rPr>
          <w:rFonts w:ascii="Times New Roman" w:hAnsi="Times New Roman" w:cs="Times New Roman"/>
          <w:sz w:val="24"/>
          <w:szCs w:val="24"/>
        </w:rPr>
        <w:t xml:space="preserve"> </w:t>
      </w:r>
      <w:r w:rsidR="00C90B31" w:rsidRPr="00DA1CB9">
        <w:rPr>
          <w:rFonts w:ascii="Times New Roman" w:hAnsi="Times New Roman" w:cs="Times New Roman"/>
          <w:sz w:val="24"/>
          <w:szCs w:val="24"/>
        </w:rPr>
        <w:t xml:space="preserve">a </w:t>
      </w:r>
      <w:r w:rsidRPr="00DA1CB9">
        <w:rPr>
          <w:rFonts w:ascii="Times New Roman" w:hAnsi="Times New Roman" w:cs="Times New Roman"/>
          <w:sz w:val="24"/>
          <w:szCs w:val="24"/>
        </w:rPr>
        <w:t xml:space="preserve">job </w:t>
      </w:r>
      <w:r w:rsidR="00F23B2D">
        <w:rPr>
          <w:rFonts w:ascii="Times New Roman" w:hAnsi="Times New Roman" w:cs="Times New Roman"/>
          <w:sz w:val="24"/>
          <w:szCs w:val="24"/>
        </w:rPr>
        <w:t xml:space="preserve">position </w:t>
      </w:r>
      <w:r w:rsidRPr="00DA1CB9">
        <w:rPr>
          <w:rFonts w:ascii="Times New Roman" w:hAnsi="Times New Roman" w:cs="Times New Roman"/>
          <w:sz w:val="24"/>
          <w:szCs w:val="24"/>
        </w:rPr>
        <w:t>will be able to e</w:t>
      </w:r>
      <w:r w:rsidR="00CA5D7F">
        <w:rPr>
          <w:rFonts w:ascii="Times New Roman" w:hAnsi="Times New Roman" w:cs="Times New Roman"/>
          <w:sz w:val="24"/>
          <w:szCs w:val="24"/>
        </w:rPr>
        <w:t xml:space="preserve">laborate </w:t>
      </w:r>
      <w:proofErr w:type="gramStart"/>
      <w:r w:rsidR="00CA5D7F">
        <w:rPr>
          <w:rFonts w:ascii="Times New Roman" w:hAnsi="Times New Roman" w:cs="Times New Roman"/>
          <w:sz w:val="24"/>
          <w:szCs w:val="24"/>
        </w:rPr>
        <w:t xml:space="preserve">on </w:t>
      </w:r>
      <w:r w:rsidRPr="00DA1CB9">
        <w:rPr>
          <w:rFonts w:ascii="Times New Roman" w:hAnsi="Times New Roman" w:cs="Times New Roman"/>
          <w:sz w:val="24"/>
          <w:szCs w:val="24"/>
        </w:rPr>
        <w:t xml:space="preserve"> how</w:t>
      </w:r>
      <w:proofErr w:type="gramEnd"/>
      <w:r w:rsidRPr="00DA1CB9">
        <w:rPr>
          <w:rFonts w:ascii="Times New Roman" w:hAnsi="Times New Roman" w:cs="Times New Roman"/>
          <w:sz w:val="24"/>
          <w:szCs w:val="24"/>
        </w:rPr>
        <w:t xml:space="preserve"> the role of an advocate is not always in full view, that being an advocate is a diverse position that may be hidden within a </w:t>
      </w:r>
      <w:r w:rsidR="00C90B31" w:rsidRPr="00DA1CB9">
        <w:rPr>
          <w:rFonts w:ascii="Times New Roman" w:hAnsi="Times New Roman" w:cs="Times New Roman"/>
          <w:sz w:val="24"/>
          <w:szCs w:val="24"/>
        </w:rPr>
        <w:t xml:space="preserve">job </w:t>
      </w:r>
      <w:r w:rsidRPr="00DA1CB9">
        <w:rPr>
          <w:rFonts w:ascii="Times New Roman" w:hAnsi="Times New Roman" w:cs="Times New Roman"/>
          <w:sz w:val="24"/>
          <w:szCs w:val="24"/>
        </w:rPr>
        <w:t xml:space="preserve">position’s </w:t>
      </w:r>
      <w:r w:rsidR="00C90B31" w:rsidRPr="00DA1CB9">
        <w:rPr>
          <w:rFonts w:ascii="Times New Roman" w:hAnsi="Times New Roman" w:cs="Times New Roman"/>
          <w:sz w:val="24"/>
          <w:szCs w:val="24"/>
        </w:rPr>
        <w:t>description. The</w:t>
      </w:r>
      <w:r w:rsidR="003A5200" w:rsidRPr="00DA1CB9">
        <w:rPr>
          <w:rFonts w:ascii="Times New Roman" w:hAnsi="Times New Roman" w:cs="Times New Roman"/>
          <w:sz w:val="24"/>
          <w:szCs w:val="24"/>
        </w:rPr>
        <w:t xml:space="preserve"> job role that will be used to explain what constitutes empower</w:t>
      </w:r>
      <w:r w:rsidR="00EB7613" w:rsidRPr="00DA1CB9">
        <w:rPr>
          <w:rFonts w:ascii="Times New Roman" w:hAnsi="Times New Roman" w:cs="Times New Roman"/>
          <w:sz w:val="24"/>
          <w:szCs w:val="24"/>
        </w:rPr>
        <w:t>ment</w:t>
      </w:r>
      <w:r w:rsidR="003A5200" w:rsidRPr="00DA1CB9">
        <w:rPr>
          <w:rFonts w:ascii="Times New Roman" w:hAnsi="Times New Roman" w:cs="Times New Roman"/>
          <w:sz w:val="24"/>
          <w:szCs w:val="24"/>
        </w:rPr>
        <w:t xml:space="preserve">, agency and </w:t>
      </w:r>
      <w:r w:rsidR="00C30BCE" w:rsidRPr="00DA1CB9">
        <w:rPr>
          <w:rFonts w:ascii="Times New Roman" w:hAnsi="Times New Roman" w:cs="Times New Roman"/>
          <w:sz w:val="24"/>
          <w:szCs w:val="24"/>
        </w:rPr>
        <w:t>anti-oppressive</w:t>
      </w:r>
      <w:r w:rsidR="003A5200" w:rsidRPr="00DA1CB9">
        <w:rPr>
          <w:rFonts w:ascii="Times New Roman" w:hAnsi="Times New Roman" w:cs="Times New Roman"/>
          <w:sz w:val="24"/>
          <w:szCs w:val="24"/>
        </w:rPr>
        <w:t xml:space="preserve"> practices will be the position that has been advertised on behalf of Mencap. </w:t>
      </w:r>
    </w:p>
    <w:p w14:paraId="57C4AEC4" w14:textId="65E91144" w:rsidR="0057553B" w:rsidRPr="00DA1CB9" w:rsidRDefault="003A5200" w:rsidP="0086399A">
      <w:pPr>
        <w:spacing w:line="360" w:lineRule="auto"/>
        <w:ind w:firstLine="720"/>
        <w:jc w:val="both"/>
        <w:rPr>
          <w:rFonts w:ascii="Times New Roman" w:hAnsi="Times New Roman" w:cs="Times New Roman"/>
          <w:sz w:val="24"/>
          <w:szCs w:val="24"/>
        </w:rPr>
      </w:pPr>
      <w:r w:rsidRPr="00DA1CB9">
        <w:rPr>
          <w:rFonts w:ascii="Times New Roman" w:hAnsi="Times New Roman" w:cs="Times New Roman"/>
          <w:sz w:val="24"/>
          <w:szCs w:val="24"/>
        </w:rPr>
        <w:t xml:space="preserve">This charity </w:t>
      </w:r>
      <w:proofErr w:type="gramStart"/>
      <w:r w:rsidRPr="00DA1CB9">
        <w:rPr>
          <w:rFonts w:ascii="Times New Roman" w:hAnsi="Times New Roman" w:cs="Times New Roman"/>
          <w:sz w:val="24"/>
          <w:szCs w:val="24"/>
        </w:rPr>
        <w:t>are</w:t>
      </w:r>
      <w:proofErr w:type="gramEnd"/>
      <w:r w:rsidRPr="00DA1CB9">
        <w:rPr>
          <w:rFonts w:ascii="Times New Roman" w:hAnsi="Times New Roman" w:cs="Times New Roman"/>
          <w:sz w:val="24"/>
          <w:szCs w:val="24"/>
        </w:rPr>
        <w:t xml:space="preserve"> at the forefront of guiding and helping disabled people to regain their lives through many different routes. This may be with sign posting to benefits that </w:t>
      </w:r>
      <w:r w:rsidR="00D56702" w:rsidRPr="00DA1CB9">
        <w:rPr>
          <w:rFonts w:ascii="Times New Roman" w:hAnsi="Times New Roman" w:cs="Times New Roman"/>
          <w:sz w:val="24"/>
          <w:szCs w:val="24"/>
        </w:rPr>
        <w:t>a</w:t>
      </w:r>
      <w:r w:rsidRPr="00DA1CB9">
        <w:rPr>
          <w:rFonts w:ascii="Times New Roman" w:hAnsi="Times New Roman" w:cs="Times New Roman"/>
          <w:sz w:val="24"/>
          <w:szCs w:val="24"/>
        </w:rPr>
        <w:t>re available to them but also the support that the person may need or the support their family may need.</w:t>
      </w:r>
      <w:r w:rsidR="0057553B" w:rsidRPr="00DA1CB9">
        <w:rPr>
          <w:rFonts w:ascii="Times New Roman" w:hAnsi="Times New Roman" w:cs="Times New Roman"/>
          <w:sz w:val="24"/>
          <w:szCs w:val="24"/>
        </w:rPr>
        <w:t xml:space="preserve"> The word Advocate may not even be used in the job description but will be explained within the description of the position and what the position fulfilment requirements are. </w:t>
      </w:r>
    </w:p>
    <w:p w14:paraId="77BC4E55" w14:textId="5898332E" w:rsidR="003A5200" w:rsidRPr="00DA1CB9" w:rsidRDefault="0057553B" w:rsidP="0086399A">
      <w:pPr>
        <w:spacing w:line="360" w:lineRule="auto"/>
        <w:ind w:firstLine="720"/>
        <w:jc w:val="both"/>
        <w:rPr>
          <w:rFonts w:ascii="Times New Roman" w:hAnsi="Times New Roman" w:cs="Times New Roman"/>
          <w:sz w:val="24"/>
          <w:szCs w:val="24"/>
        </w:rPr>
      </w:pPr>
      <w:r w:rsidRPr="00DA1CB9">
        <w:rPr>
          <w:rFonts w:ascii="Times New Roman" w:hAnsi="Times New Roman" w:cs="Times New Roman"/>
          <w:sz w:val="24"/>
          <w:szCs w:val="24"/>
        </w:rPr>
        <w:t>Through the use of this job advertisement it will be identified how th</w:t>
      </w:r>
      <w:r w:rsidR="004F2651">
        <w:rPr>
          <w:rFonts w:ascii="Times New Roman" w:hAnsi="Times New Roman" w:cs="Times New Roman"/>
          <w:sz w:val="24"/>
          <w:szCs w:val="24"/>
        </w:rPr>
        <w:t xml:space="preserve">e necessary skills required within this  </w:t>
      </w:r>
      <w:r w:rsidRPr="00DA1CB9">
        <w:rPr>
          <w:rFonts w:ascii="Times New Roman" w:hAnsi="Times New Roman" w:cs="Times New Roman"/>
          <w:sz w:val="24"/>
          <w:szCs w:val="24"/>
        </w:rPr>
        <w:t xml:space="preserve">position will empower the client, this may be as simply as to support the client to stand up for their rights as a disabled person or it maybe as simple as explaining the clients rights to benefits or help that the client has previously been unaware of.  </w:t>
      </w:r>
    </w:p>
    <w:p w14:paraId="2C5FF108" w14:textId="74AB6BC5" w:rsidR="003A5200" w:rsidRPr="00DA1CB9" w:rsidRDefault="003A5200" w:rsidP="0059774E">
      <w:pPr>
        <w:spacing w:line="360" w:lineRule="auto"/>
        <w:jc w:val="both"/>
        <w:rPr>
          <w:rFonts w:ascii="Times New Roman" w:hAnsi="Times New Roman" w:cs="Times New Roman"/>
          <w:sz w:val="24"/>
          <w:szCs w:val="24"/>
        </w:rPr>
      </w:pPr>
      <w:r w:rsidRPr="00DA1CB9">
        <w:rPr>
          <w:rFonts w:ascii="Times New Roman" w:hAnsi="Times New Roman" w:cs="Times New Roman"/>
          <w:sz w:val="24"/>
          <w:szCs w:val="24"/>
        </w:rPr>
        <w:t xml:space="preserve">The position in question is the Regional Caseworker for Anglesey in North wales. This position is </w:t>
      </w:r>
      <w:r w:rsidR="001315ED" w:rsidRPr="00DA1CB9">
        <w:rPr>
          <w:rFonts w:ascii="Times New Roman" w:hAnsi="Times New Roman" w:cs="Times New Roman"/>
          <w:sz w:val="24"/>
          <w:szCs w:val="24"/>
        </w:rPr>
        <w:t>multifunctional,</w:t>
      </w:r>
      <w:r w:rsidRPr="00DA1CB9">
        <w:rPr>
          <w:rFonts w:ascii="Times New Roman" w:hAnsi="Times New Roman" w:cs="Times New Roman"/>
          <w:sz w:val="24"/>
          <w:szCs w:val="24"/>
        </w:rPr>
        <w:t xml:space="preserve"> but its main aim is </w:t>
      </w:r>
      <w:r w:rsidR="00D56702" w:rsidRPr="00DA1CB9">
        <w:rPr>
          <w:rFonts w:ascii="Times New Roman" w:hAnsi="Times New Roman" w:cs="Times New Roman"/>
          <w:sz w:val="24"/>
          <w:szCs w:val="24"/>
        </w:rPr>
        <w:t>to:</w:t>
      </w:r>
    </w:p>
    <w:p w14:paraId="62015F55" w14:textId="7F121FFD" w:rsidR="00D56702" w:rsidRPr="00DA1CB9" w:rsidRDefault="00D56702" w:rsidP="0059774E">
      <w:pPr>
        <w:spacing w:line="360" w:lineRule="auto"/>
        <w:ind w:left="720"/>
        <w:jc w:val="both"/>
        <w:rPr>
          <w:rFonts w:ascii="Times New Roman" w:hAnsi="Times New Roman" w:cs="Times New Roman"/>
          <w:sz w:val="24"/>
          <w:szCs w:val="24"/>
        </w:rPr>
      </w:pPr>
      <w:r w:rsidRPr="00DA1CB9">
        <w:rPr>
          <w:rFonts w:ascii="Times New Roman" w:hAnsi="Times New Roman" w:cs="Times New Roman"/>
          <w:sz w:val="24"/>
          <w:szCs w:val="24"/>
        </w:rPr>
        <w:t>‘The Mencap-WISE Regional Officer will within a defined location support people with a learning disability and their families to understand and access services to which they have a right and to understand their rights within the new social services &amp; wellbeing (WALES) Act. The case work officer will support people to identify/resolve their problems before they reach crisis point and require additional resources or support from social services.’ (Mencap 2019)</w:t>
      </w:r>
    </w:p>
    <w:p w14:paraId="54073140" w14:textId="2A38CA3E" w:rsidR="00AF03C5" w:rsidRPr="00DA1CB9" w:rsidRDefault="00434F8B" w:rsidP="0086399A">
      <w:pPr>
        <w:spacing w:line="360" w:lineRule="auto"/>
        <w:ind w:firstLine="720"/>
        <w:jc w:val="both"/>
        <w:rPr>
          <w:rFonts w:ascii="Times New Roman" w:hAnsi="Times New Roman" w:cs="Times New Roman"/>
          <w:sz w:val="24"/>
          <w:szCs w:val="24"/>
        </w:rPr>
      </w:pPr>
      <w:r w:rsidRPr="00DA1CB9">
        <w:rPr>
          <w:rFonts w:ascii="Times New Roman" w:hAnsi="Times New Roman" w:cs="Times New Roman"/>
          <w:sz w:val="24"/>
          <w:szCs w:val="24"/>
        </w:rPr>
        <w:t xml:space="preserve">This job role is complex as it is a Regional Officer and so is not just </w:t>
      </w:r>
      <w:r w:rsidR="000626DF" w:rsidRPr="00DA1CB9">
        <w:rPr>
          <w:rFonts w:ascii="Times New Roman" w:hAnsi="Times New Roman" w:cs="Times New Roman"/>
          <w:sz w:val="24"/>
          <w:szCs w:val="24"/>
        </w:rPr>
        <w:t>solely</w:t>
      </w:r>
      <w:r w:rsidRPr="00DA1CB9">
        <w:rPr>
          <w:rFonts w:ascii="Times New Roman" w:hAnsi="Times New Roman" w:cs="Times New Roman"/>
          <w:sz w:val="24"/>
          <w:szCs w:val="24"/>
        </w:rPr>
        <w:t xml:space="preserve"> dealing with one client and that </w:t>
      </w:r>
      <w:r w:rsidR="008169A2" w:rsidRPr="00DA1CB9">
        <w:rPr>
          <w:rFonts w:ascii="Times New Roman" w:hAnsi="Times New Roman" w:cs="Times New Roman"/>
          <w:sz w:val="24"/>
          <w:szCs w:val="24"/>
        </w:rPr>
        <w:t>client’s</w:t>
      </w:r>
      <w:r w:rsidRPr="00DA1CB9">
        <w:rPr>
          <w:rFonts w:ascii="Times New Roman" w:hAnsi="Times New Roman" w:cs="Times New Roman"/>
          <w:sz w:val="24"/>
          <w:szCs w:val="24"/>
        </w:rPr>
        <w:t xml:space="preserve"> requirements for help</w:t>
      </w:r>
      <w:r w:rsidR="000626DF" w:rsidRPr="00DA1CB9">
        <w:rPr>
          <w:rFonts w:ascii="Times New Roman" w:hAnsi="Times New Roman" w:cs="Times New Roman"/>
          <w:sz w:val="24"/>
          <w:szCs w:val="24"/>
        </w:rPr>
        <w:t>/support.</w:t>
      </w:r>
      <w:r w:rsidRPr="00DA1CB9">
        <w:rPr>
          <w:rFonts w:ascii="Times New Roman" w:hAnsi="Times New Roman" w:cs="Times New Roman"/>
          <w:sz w:val="24"/>
          <w:szCs w:val="24"/>
        </w:rPr>
        <w:t xml:space="preserve"> </w:t>
      </w:r>
    </w:p>
    <w:p w14:paraId="5FB376ED" w14:textId="77777777" w:rsidR="00AF03C5" w:rsidRPr="00DA1CB9" w:rsidRDefault="00AF03C5">
      <w:pPr>
        <w:rPr>
          <w:rFonts w:ascii="Times New Roman" w:hAnsi="Times New Roman" w:cs="Times New Roman"/>
          <w:sz w:val="24"/>
          <w:szCs w:val="24"/>
        </w:rPr>
      </w:pPr>
      <w:r w:rsidRPr="00DA1CB9">
        <w:rPr>
          <w:rFonts w:ascii="Times New Roman" w:hAnsi="Times New Roman" w:cs="Times New Roman"/>
          <w:sz w:val="24"/>
          <w:szCs w:val="24"/>
        </w:rPr>
        <w:br w:type="page"/>
      </w:r>
    </w:p>
    <w:p w14:paraId="243E5072" w14:textId="5B0ED29D" w:rsidR="00AF03C5" w:rsidRPr="00DA1CB9" w:rsidRDefault="00AF03C5" w:rsidP="0059774E">
      <w:pPr>
        <w:spacing w:line="360" w:lineRule="auto"/>
        <w:jc w:val="both"/>
        <w:rPr>
          <w:rFonts w:ascii="Times New Roman" w:hAnsi="Times New Roman" w:cs="Times New Roman"/>
          <w:sz w:val="24"/>
          <w:szCs w:val="24"/>
        </w:rPr>
      </w:pPr>
      <w:r w:rsidRPr="00DA1CB9">
        <w:rPr>
          <w:rFonts w:ascii="Times New Roman" w:hAnsi="Times New Roman" w:cs="Times New Roman"/>
          <w:sz w:val="24"/>
          <w:szCs w:val="24"/>
        </w:rPr>
        <w:lastRenderedPageBreak/>
        <w:t>An Independent Advocate (IPA) would be most suited to this job role as they are independent to any other organisation or charity. An IPA would not have the limitations that an advocate in the social services settings may have, such as the regulations and policies that have to be adhered to and the financial restraints of budgeting, and so would be solely committed to the needs of their client and with this in mind Bateman (200</w:t>
      </w:r>
      <w:r w:rsidR="00D60005" w:rsidRPr="00DA1CB9">
        <w:rPr>
          <w:rFonts w:ascii="Times New Roman" w:hAnsi="Times New Roman" w:cs="Times New Roman"/>
          <w:sz w:val="24"/>
          <w:szCs w:val="24"/>
        </w:rPr>
        <w:t>0</w:t>
      </w:r>
      <w:r w:rsidRPr="00DA1CB9">
        <w:rPr>
          <w:rFonts w:ascii="Times New Roman" w:hAnsi="Times New Roman" w:cs="Times New Roman"/>
          <w:sz w:val="24"/>
          <w:szCs w:val="24"/>
        </w:rPr>
        <w:t>) gives an example from the Chambers Dictionary which lends itself very well to this type of advocacy: ‘an intercessor or defender; one who pleads the cause for another, one who recommends or urges something’(</w:t>
      </w:r>
      <w:r w:rsidR="00837F04" w:rsidRPr="00DA1CB9">
        <w:rPr>
          <w:rFonts w:ascii="Times New Roman" w:hAnsi="Times New Roman" w:cs="Times New Roman"/>
          <w:sz w:val="24"/>
          <w:szCs w:val="24"/>
        </w:rPr>
        <w:t>Bateman (2000)</w:t>
      </w:r>
      <w:r w:rsidRPr="00DA1CB9">
        <w:rPr>
          <w:rFonts w:ascii="Times New Roman" w:hAnsi="Times New Roman" w:cs="Times New Roman"/>
          <w:sz w:val="24"/>
          <w:szCs w:val="24"/>
        </w:rPr>
        <w:t>. Due to the needs of the client it may be necessary to be a defender of the client the ‘One who speaks in favour of ‘</w:t>
      </w:r>
      <w:r w:rsidR="00D60005" w:rsidRPr="00DA1CB9">
        <w:rPr>
          <w:rFonts w:ascii="Times New Roman" w:hAnsi="Times New Roman" w:cs="Times New Roman"/>
          <w:sz w:val="24"/>
          <w:szCs w:val="24"/>
        </w:rPr>
        <w:t>.</w:t>
      </w:r>
      <w:r w:rsidRPr="00DA1CB9">
        <w:rPr>
          <w:rFonts w:ascii="Times New Roman" w:hAnsi="Times New Roman" w:cs="Times New Roman"/>
          <w:sz w:val="24"/>
          <w:szCs w:val="24"/>
        </w:rPr>
        <w:t xml:space="preserve"> (</w:t>
      </w:r>
      <w:r w:rsidR="00837F04" w:rsidRPr="00DA1CB9">
        <w:rPr>
          <w:rFonts w:ascii="Times New Roman" w:hAnsi="Times New Roman" w:cs="Times New Roman"/>
          <w:sz w:val="24"/>
          <w:szCs w:val="24"/>
        </w:rPr>
        <w:t>Bateman (2000</w:t>
      </w:r>
      <w:r w:rsidRPr="00DA1CB9">
        <w:rPr>
          <w:rFonts w:ascii="Times New Roman" w:hAnsi="Times New Roman" w:cs="Times New Roman"/>
          <w:sz w:val="24"/>
          <w:szCs w:val="24"/>
        </w:rPr>
        <w:t>) Due to the nature of the advocacy that is required for a client with disabilities they may need to defend their client and their clients voice.</w:t>
      </w:r>
    </w:p>
    <w:p w14:paraId="7B24B85E" w14:textId="28E3245A" w:rsidR="00A7427C" w:rsidRPr="00DA1CB9" w:rsidRDefault="00A7427C" w:rsidP="0086399A">
      <w:pPr>
        <w:spacing w:line="360" w:lineRule="auto"/>
        <w:ind w:firstLine="720"/>
        <w:jc w:val="both"/>
        <w:rPr>
          <w:rFonts w:ascii="Times New Roman" w:hAnsi="Times New Roman" w:cs="Times New Roman"/>
          <w:sz w:val="24"/>
          <w:szCs w:val="24"/>
        </w:rPr>
      </w:pPr>
      <w:r w:rsidRPr="00DA1CB9">
        <w:rPr>
          <w:rFonts w:ascii="Times New Roman" w:hAnsi="Times New Roman" w:cs="Times New Roman"/>
          <w:sz w:val="24"/>
          <w:szCs w:val="24"/>
        </w:rPr>
        <w:t>The client base for this advocate would be vast as Mencap are an organisation that helps a varied selection of people with ranging disabilities. The client base may need help with understanding documentation on benefits, how to explain to someone that does not know them how their disability affects them. The client may have learning difficulties and so the language that is used to explain the help that is available would need to be plain and to the point.</w:t>
      </w:r>
    </w:p>
    <w:p w14:paraId="7B0B9DA8" w14:textId="7CE1B311" w:rsidR="003D3BF6" w:rsidRDefault="009C77F5" w:rsidP="0086399A">
      <w:pPr>
        <w:spacing w:line="360" w:lineRule="auto"/>
        <w:ind w:firstLine="720"/>
        <w:jc w:val="both"/>
        <w:rPr>
          <w:rFonts w:ascii="Times New Roman" w:hAnsi="Times New Roman" w:cs="Times New Roman"/>
          <w:sz w:val="24"/>
          <w:szCs w:val="24"/>
        </w:rPr>
      </w:pPr>
      <w:r w:rsidRPr="00DA1CB9">
        <w:rPr>
          <w:rFonts w:ascii="Times New Roman" w:hAnsi="Times New Roman" w:cs="Times New Roman"/>
          <w:sz w:val="24"/>
          <w:szCs w:val="24"/>
        </w:rPr>
        <w:t xml:space="preserve">An IPA with mental health </w:t>
      </w:r>
      <w:r w:rsidR="00D60005" w:rsidRPr="00DA1CB9">
        <w:rPr>
          <w:rFonts w:ascii="Times New Roman" w:hAnsi="Times New Roman" w:cs="Times New Roman"/>
          <w:sz w:val="24"/>
          <w:szCs w:val="24"/>
        </w:rPr>
        <w:t>experience</w:t>
      </w:r>
      <w:r w:rsidRPr="00DA1CB9">
        <w:rPr>
          <w:rFonts w:ascii="Times New Roman" w:hAnsi="Times New Roman" w:cs="Times New Roman"/>
          <w:sz w:val="24"/>
          <w:szCs w:val="24"/>
        </w:rPr>
        <w:t xml:space="preserve"> would also be a great candidate for this position </w:t>
      </w:r>
      <w:r w:rsidR="003A2FDC" w:rsidRPr="00DA1CB9">
        <w:rPr>
          <w:rFonts w:ascii="Times New Roman" w:hAnsi="Times New Roman" w:cs="Times New Roman"/>
          <w:sz w:val="24"/>
          <w:szCs w:val="24"/>
        </w:rPr>
        <w:t xml:space="preserve">as according to Hertfordshire University people with intellectual learning difficulties are more likely to have mental health issues due to the barriers of communication than adults without difficulties. (University </w:t>
      </w:r>
      <w:r w:rsidR="004F57EA" w:rsidRPr="00DA1CB9">
        <w:rPr>
          <w:rFonts w:ascii="Times New Roman" w:hAnsi="Times New Roman" w:cs="Times New Roman"/>
          <w:sz w:val="24"/>
          <w:szCs w:val="24"/>
        </w:rPr>
        <w:t>of</w:t>
      </w:r>
      <w:r w:rsidR="003A2FDC" w:rsidRPr="00DA1CB9">
        <w:rPr>
          <w:rFonts w:ascii="Times New Roman" w:hAnsi="Times New Roman" w:cs="Times New Roman"/>
          <w:sz w:val="24"/>
          <w:szCs w:val="24"/>
        </w:rPr>
        <w:t xml:space="preserve"> Herefor</w:t>
      </w:r>
      <w:r w:rsidR="00C85D96" w:rsidRPr="00DA1CB9">
        <w:rPr>
          <w:rFonts w:ascii="Times New Roman" w:hAnsi="Times New Roman" w:cs="Times New Roman"/>
          <w:sz w:val="24"/>
          <w:szCs w:val="24"/>
        </w:rPr>
        <w:t>dshire</w:t>
      </w:r>
      <w:r w:rsidR="00837F04">
        <w:rPr>
          <w:rFonts w:ascii="Times New Roman" w:hAnsi="Times New Roman" w:cs="Times New Roman"/>
          <w:sz w:val="24"/>
          <w:szCs w:val="24"/>
        </w:rPr>
        <w:t>,</w:t>
      </w:r>
      <w:r w:rsidR="00C85D96" w:rsidRPr="00DA1CB9">
        <w:rPr>
          <w:rFonts w:ascii="Times New Roman" w:hAnsi="Times New Roman" w:cs="Times New Roman"/>
          <w:sz w:val="24"/>
          <w:szCs w:val="24"/>
        </w:rPr>
        <w:t>2002)</w:t>
      </w:r>
      <w:r w:rsidR="0098289E" w:rsidRPr="00DA1CB9">
        <w:rPr>
          <w:rFonts w:ascii="Times New Roman" w:hAnsi="Times New Roman" w:cs="Times New Roman"/>
          <w:sz w:val="24"/>
          <w:szCs w:val="24"/>
        </w:rPr>
        <w:t xml:space="preserve"> It was also identified that adults with intellectual learning difficulties also show a higher percentage of suffering with dementia </w:t>
      </w:r>
      <w:r w:rsidR="00D60005" w:rsidRPr="00DA1CB9">
        <w:rPr>
          <w:rFonts w:ascii="Times New Roman" w:hAnsi="Times New Roman" w:cs="Times New Roman"/>
          <w:sz w:val="24"/>
          <w:szCs w:val="24"/>
        </w:rPr>
        <w:t xml:space="preserve">and so the </w:t>
      </w:r>
      <w:r w:rsidR="00183484" w:rsidRPr="00DA1CB9">
        <w:rPr>
          <w:rFonts w:ascii="Times New Roman" w:hAnsi="Times New Roman" w:cs="Times New Roman"/>
          <w:sz w:val="24"/>
          <w:szCs w:val="24"/>
        </w:rPr>
        <w:t>advocate</w:t>
      </w:r>
      <w:r w:rsidR="00D60005" w:rsidRPr="00DA1CB9">
        <w:rPr>
          <w:rFonts w:ascii="Times New Roman" w:hAnsi="Times New Roman" w:cs="Times New Roman"/>
          <w:sz w:val="24"/>
          <w:szCs w:val="24"/>
        </w:rPr>
        <w:t xml:space="preserve"> would need to be able to understand the </w:t>
      </w:r>
      <w:r w:rsidR="00183484" w:rsidRPr="00DA1CB9">
        <w:rPr>
          <w:rFonts w:ascii="Times New Roman" w:hAnsi="Times New Roman" w:cs="Times New Roman"/>
          <w:sz w:val="24"/>
          <w:szCs w:val="24"/>
        </w:rPr>
        <w:t xml:space="preserve">complexities of this condition in order to support their client. </w:t>
      </w:r>
    </w:p>
    <w:p w14:paraId="49EB0465" w14:textId="241814F4" w:rsidR="0086399A" w:rsidRDefault="004D23B3" w:rsidP="0086399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Dementia </w:t>
      </w:r>
      <w:r w:rsidR="003D3BF6">
        <w:rPr>
          <w:rFonts w:ascii="Times New Roman" w:hAnsi="Times New Roman" w:cs="Times New Roman"/>
          <w:sz w:val="24"/>
          <w:szCs w:val="24"/>
        </w:rPr>
        <w:t>is a challenging condition to have as it can impact the person in so many ways, such as behaviour and the capacity the person may have. It may also show as a change in the persons function, the inability to understand simple instruction or questions, but more than 17% of people with dementia also have unseen health conditions such as hypertension, depression and chronic heart disease and so every client has different health requirements as well as the need for advocacy</w:t>
      </w:r>
      <w:r w:rsidR="001F1DE4">
        <w:rPr>
          <w:rFonts w:ascii="Times New Roman" w:hAnsi="Times New Roman" w:cs="Times New Roman"/>
          <w:sz w:val="24"/>
          <w:szCs w:val="24"/>
        </w:rPr>
        <w:t>. The</w:t>
      </w:r>
      <w:r w:rsidR="002736C4">
        <w:rPr>
          <w:rFonts w:ascii="Times New Roman" w:hAnsi="Times New Roman" w:cs="Times New Roman"/>
          <w:sz w:val="24"/>
          <w:szCs w:val="24"/>
        </w:rPr>
        <w:t xml:space="preserve"> client may not have the ability to understand their health conditions and limitations and so the advocate </w:t>
      </w:r>
      <w:r w:rsidR="007F46B1">
        <w:rPr>
          <w:rFonts w:ascii="Times New Roman" w:hAnsi="Times New Roman" w:cs="Times New Roman"/>
          <w:sz w:val="24"/>
          <w:szCs w:val="24"/>
        </w:rPr>
        <w:t xml:space="preserve">will need to be able to simplify medical terminology </w:t>
      </w:r>
      <w:proofErr w:type="gramStart"/>
      <w:r w:rsidR="007F46B1">
        <w:rPr>
          <w:rFonts w:ascii="Times New Roman" w:hAnsi="Times New Roman" w:cs="Times New Roman"/>
          <w:sz w:val="24"/>
          <w:szCs w:val="24"/>
        </w:rPr>
        <w:t>in order for</w:t>
      </w:r>
      <w:proofErr w:type="gramEnd"/>
      <w:r w:rsidR="007F46B1">
        <w:rPr>
          <w:rFonts w:ascii="Times New Roman" w:hAnsi="Times New Roman" w:cs="Times New Roman"/>
          <w:sz w:val="24"/>
          <w:szCs w:val="24"/>
        </w:rPr>
        <w:t xml:space="preserve"> the client to understand.</w:t>
      </w:r>
      <w:r w:rsidR="003D3BF6">
        <w:rPr>
          <w:rFonts w:ascii="Times New Roman" w:hAnsi="Times New Roman" w:cs="Times New Roman"/>
          <w:sz w:val="24"/>
          <w:szCs w:val="24"/>
        </w:rPr>
        <w:t xml:space="preserve"> (Dementia UK </w:t>
      </w:r>
      <w:r w:rsidR="00837F04">
        <w:rPr>
          <w:rFonts w:ascii="Times New Roman" w:hAnsi="Times New Roman" w:cs="Times New Roman"/>
          <w:sz w:val="24"/>
          <w:szCs w:val="24"/>
        </w:rPr>
        <w:t>,</w:t>
      </w:r>
      <w:r w:rsidR="003D3BF6">
        <w:rPr>
          <w:rFonts w:ascii="Times New Roman" w:hAnsi="Times New Roman" w:cs="Times New Roman"/>
          <w:sz w:val="24"/>
          <w:szCs w:val="24"/>
        </w:rPr>
        <w:t>2015)</w:t>
      </w:r>
    </w:p>
    <w:p w14:paraId="17285279" w14:textId="77777777" w:rsidR="0086399A" w:rsidRDefault="0086399A">
      <w:pPr>
        <w:rPr>
          <w:rFonts w:ascii="Times New Roman" w:hAnsi="Times New Roman" w:cs="Times New Roman"/>
          <w:sz w:val="24"/>
          <w:szCs w:val="24"/>
        </w:rPr>
      </w:pPr>
      <w:r>
        <w:rPr>
          <w:rFonts w:ascii="Times New Roman" w:hAnsi="Times New Roman" w:cs="Times New Roman"/>
          <w:sz w:val="24"/>
          <w:szCs w:val="24"/>
        </w:rPr>
        <w:br w:type="page"/>
      </w:r>
    </w:p>
    <w:p w14:paraId="0430FDA5" w14:textId="3AD67635" w:rsidR="00825718" w:rsidRDefault="00160573" w:rsidP="0086399A">
      <w:pPr>
        <w:spacing w:line="360" w:lineRule="auto"/>
        <w:ind w:firstLine="720"/>
        <w:jc w:val="both"/>
        <w:rPr>
          <w:rFonts w:ascii="Times New Roman" w:hAnsi="Times New Roman" w:cs="Times New Roman"/>
          <w:sz w:val="24"/>
          <w:szCs w:val="24"/>
        </w:rPr>
      </w:pPr>
      <w:r w:rsidRPr="00DA1CB9">
        <w:rPr>
          <w:rFonts w:ascii="Times New Roman" w:hAnsi="Times New Roman" w:cs="Times New Roman"/>
          <w:sz w:val="24"/>
          <w:szCs w:val="24"/>
        </w:rPr>
        <w:lastRenderedPageBreak/>
        <w:t xml:space="preserve">Due to the complexities of the varied spectrum of adult learning difficulties it </w:t>
      </w:r>
      <w:r w:rsidR="00106C49" w:rsidRPr="00DA1CB9">
        <w:rPr>
          <w:rFonts w:ascii="Times New Roman" w:hAnsi="Times New Roman" w:cs="Times New Roman"/>
          <w:sz w:val="24"/>
          <w:szCs w:val="24"/>
        </w:rPr>
        <w:t>may</w:t>
      </w:r>
      <w:r w:rsidR="00106C49">
        <w:rPr>
          <w:rFonts w:ascii="Times New Roman" w:hAnsi="Times New Roman" w:cs="Times New Roman"/>
          <w:sz w:val="24"/>
          <w:szCs w:val="24"/>
        </w:rPr>
        <w:t xml:space="preserve"> be</w:t>
      </w:r>
      <w:r w:rsidRPr="00DA1CB9">
        <w:rPr>
          <w:rFonts w:ascii="Times New Roman" w:hAnsi="Times New Roman" w:cs="Times New Roman"/>
          <w:sz w:val="24"/>
          <w:szCs w:val="24"/>
        </w:rPr>
        <w:t xml:space="preserve"> necessary to have an advocate who has experience with </w:t>
      </w:r>
      <w:r w:rsidR="007E39D4" w:rsidRPr="00DA1CB9">
        <w:rPr>
          <w:rFonts w:ascii="Times New Roman" w:hAnsi="Times New Roman" w:cs="Times New Roman"/>
          <w:sz w:val="24"/>
          <w:szCs w:val="24"/>
        </w:rPr>
        <w:t>Non-Instructed</w:t>
      </w:r>
      <w:r w:rsidRPr="00DA1CB9">
        <w:rPr>
          <w:rFonts w:ascii="Times New Roman" w:hAnsi="Times New Roman" w:cs="Times New Roman"/>
          <w:sz w:val="24"/>
          <w:szCs w:val="24"/>
        </w:rPr>
        <w:t xml:space="preserve"> </w:t>
      </w:r>
      <w:r w:rsidR="00837F04" w:rsidRPr="00DA1CB9">
        <w:rPr>
          <w:rFonts w:ascii="Times New Roman" w:hAnsi="Times New Roman" w:cs="Times New Roman"/>
          <w:sz w:val="24"/>
          <w:szCs w:val="24"/>
        </w:rPr>
        <w:t>Advocacy.</w:t>
      </w:r>
      <w:r w:rsidRPr="00DA1CB9">
        <w:rPr>
          <w:rFonts w:ascii="Times New Roman" w:hAnsi="Times New Roman" w:cs="Times New Roman"/>
          <w:sz w:val="24"/>
          <w:szCs w:val="24"/>
        </w:rPr>
        <w:t xml:space="preserve"> A </w:t>
      </w:r>
      <w:r w:rsidR="0086399A">
        <w:rPr>
          <w:rFonts w:ascii="Times New Roman" w:hAnsi="Times New Roman" w:cs="Times New Roman"/>
          <w:sz w:val="24"/>
          <w:szCs w:val="24"/>
        </w:rPr>
        <w:t>non-instructed</w:t>
      </w:r>
      <w:r w:rsidR="00837F04">
        <w:rPr>
          <w:rFonts w:ascii="Times New Roman" w:hAnsi="Times New Roman" w:cs="Times New Roman"/>
          <w:sz w:val="24"/>
          <w:szCs w:val="24"/>
        </w:rPr>
        <w:t xml:space="preserve"> advocate</w:t>
      </w:r>
      <w:r w:rsidRPr="00DA1CB9">
        <w:rPr>
          <w:rFonts w:ascii="Times New Roman" w:hAnsi="Times New Roman" w:cs="Times New Roman"/>
          <w:sz w:val="24"/>
          <w:szCs w:val="24"/>
        </w:rPr>
        <w:t xml:space="preserve"> maybe used when a client has been identified as to be unable to communicate instruction on their views and wishes and so no instruction is given. Asist Advocacy services have devised a ‘Watching Brief’ which sets out 8 domains for a </w:t>
      </w:r>
      <w:r w:rsidR="0086399A">
        <w:rPr>
          <w:rFonts w:ascii="Times New Roman" w:hAnsi="Times New Roman" w:cs="Times New Roman"/>
          <w:sz w:val="24"/>
          <w:szCs w:val="24"/>
        </w:rPr>
        <w:t>non-instructed</w:t>
      </w:r>
      <w:r w:rsidR="00837F04">
        <w:rPr>
          <w:rFonts w:ascii="Times New Roman" w:hAnsi="Times New Roman" w:cs="Times New Roman"/>
          <w:sz w:val="24"/>
          <w:szCs w:val="24"/>
        </w:rPr>
        <w:t xml:space="preserve"> advocate</w:t>
      </w:r>
      <w:r w:rsidRPr="00DA1CB9">
        <w:rPr>
          <w:rFonts w:ascii="Times New Roman" w:hAnsi="Times New Roman" w:cs="Times New Roman"/>
          <w:sz w:val="24"/>
          <w:szCs w:val="24"/>
        </w:rPr>
        <w:t xml:space="preserve"> to follow so then the client and </w:t>
      </w:r>
      <w:r w:rsidR="00837F04">
        <w:rPr>
          <w:rFonts w:ascii="Times New Roman" w:hAnsi="Times New Roman" w:cs="Times New Roman"/>
          <w:sz w:val="24"/>
          <w:szCs w:val="24"/>
        </w:rPr>
        <w:t>non-instructed advocate</w:t>
      </w:r>
      <w:r w:rsidRPr="00DA1CB9">
        <w:rPr>
          <w:rFonts w:ascii="Times New Roman" w:hAnsi="Times New Roman" w:cs="Times New Roman"/>
          <w:sz w:val="24"/>
          <w:szCs w:val="24"/>
        </w:rPr>
        <w:t xml:space="preserve"> have a clear understanding of how to advocate in the best possible way for the benefit of the client. </w:t>
      </w:r>
      <w:r w:rsidR="0097627C">
        <w:rPr>
          <w:rFonts w:ascii="Times New Roman" w:hAnsi="Times New Roman" w:cs="Times New Roman"/>
          <w:sz w:val="24"/>
          <w:szCs w:val="24"/>
        </w:rPr>
        <w:t xml:space="preserve">The </w:t>
      </w:r>
      <w:r w:rsidR="00B97485">
        <w:rPr>
          <w:rFonts w:ascii="Times New Roman" w:hAnsi="Times New Roman" w:cs="Times New Roman"/>
          <w:sz w:val="24"/>
          <w:szCs w:val="24"/>
        </w:rPr>
        <w:t xml:space="preserve">‘Watching Brief ‘enables the person requiring the services of the Non instructed Advocate to input their requirements for their care and treatment. These are the principled approach to Non-Instructed Advocacy that keeps the main objectives of the client. It is a list of 8 main objectives a Non-Instructed Advocate must keep in mind for their client, a brief description of main points that the advocate can use to create questions on their </w:t>
      </w:r>
      <w:proofErr w:type="gramStart"/>
      <w:r w:rsidR="00B97485">
        <w:rPr>
          <w:rFonts w:ascii="Times New Roman" w:hAnsi="Times New Roman" w:cs="Times New Roman"/>
          <w:sz w:val="24"/>
          <w:szCs w:val="24"/>
        </w:rPr>
        <w:t>clients</w:t>
      </w:r>
      <w:proofErr w:type="gramEnd"/>
      <w:r w:rsidR="00B97485">
        <w:rPr>
          <w:rFonts w:ascii="Times New Roman" w:hAnsi="Times New Roman" w:cs="Times New Roman"/>
          <w:sz w:val="24"/>
          <w:szCs w:val="24"/>
        </w:rPr>
        <w:t xml:space="preserve"> </w:t>
      </w:r>
      <w:r w:rsidR="007B442C">
        <w:rPr>
          <w:rFonts w:ascii="Times New Roman" w:hAnsi="Times New Roman" w:cs="Times New Roman"/>
          <w:sz w:val="24"/>
          <w:szCs w:val="24"/>
        </w:rPr>
        <w:t>behalf</w:t>
      </w:r>
      <w:r w:rsidR="00B97485">
        <w:rPr>
          <w:rFonts w:ascii="Times New Roman" w:hAnsi="Times New Roman" w:cs="Times New Roman"/>
          <w:sz w:val="24"/>
          <w:szCs w:val="24"/>
        </w:rPr>
        <w:t>. By breaking down any proposal to their client they can use the ‘Watching Brief’ to ascertain if the proposal will have a positive or negative effect on their client’s life (</w:t>
      </w:r>
      <w:r w:rsidR="00B97485">
        <w:rPr>
          <w:rFonts w:ascii="Times New Roman" w:hAnsi="Times New Roman" w:cs="Times New Roman"/>
          <w:sz w:val="24"/>
          <w:szCs w:val="24"/>
        </w:rPr>
        <w:t>A</w:t>
      </w:r>
      <w:r w:rsidR="00B97485" w:rsidRPr="00DA1CB9">
        <w:rPr>
          <w:rFonts w:ascii="Times New Roman" w:hAnsi="Times New Roman" w:cs="Times New Roman"/>
          <w:sz w:val="24"/>
          <w:szCs w:val="24"/>
        </w:rPr>
        <w:t>ssist Advocacy Services</w:t>
      </w:r>
      <w:r w:rsidR="00B97485">
        <w:rPr>
          <w:rFonts w:ascii="Times New Roman" w:hAnsi="Times New Roman" w:cs="Times New Roman"/>
          <w:sz w:val="24"/>
          <w:szCs w:val="24"/>
        </w:rPr>
        <w:t>,2018</w:t>
      </w:r>
      <w:r w:rsidR="00B97485" w:rsidRPr="00DA1CB9">
        <w:rPr>
          <w:rFonts w:ascii="Times New Roman" w:hAnsi="Times New Roman" w:cs="Times New Roman"/>
          <w:sz w:val="24"/>
          <w:szCs w:val="24"/>
        </w:rPr>
        <w:t>)</w:t>
      </w:r>
      <w:r w:rsidR="00B97485">
        <w:rPr>
          <w:rFonts w:ascii="Times New Roman" w:hAnsi="Times New Roman" w:cs="Times New Roman"/>
          <w:sz w:val="24"/>
          <w:szCs w:val="24"/>
        </w:rPr>
        <w:t>.</w:t>
      </w:r>
    </w:p>
    <w:p w14:paraId="2CCACC63" w14:textId="160ED324" w:rsidR="00B97485" w:rsidRPr="00DA1CB9" w:rsidRDefault="00B97485" w:rsidP="0086399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Assist Advocacy believe that these 8 domains are just ‘Ordinary life principles and as such they constitute what we all believe to be the basic rights we enjoy as a citizen</w:t>
      </w:r>
      <w:r w:rsidR="00A66BE7">
        <w:rPr>
          <w:rFonts w:ascii="Times New Roman" w:hAnsi="Times New Roman" w:cs="Times New Roman"/>
          <w:sz w:val="24"/>
          <w:szCs w:val="24"/>
        </w:rPr>
        <w:t>’ (</w:t>
      </w:r>
      <w:r>
        <w:rPr>
          <w:rFonts w:ascii="Times New Roman" w:hAnsi="Times New Roman" w:cs="Times New Roman"/>
          <w:sz w:val="24"/>
          <w:szCs w:val="24"/>
        </w:rPr>
        <w:t>A</w:t>
      </w:r>
      <w:r w:rsidRPr="00DA1CB9">
        <w:rPr>
          <w:rFonts w:ascii="Times New Roman" w:hAnsi="Times New Roman" w:cs="Times New Roman"/>
          <w:sz w:val="24"/>
          <w:szCs w:val="24"/>
        </w:rPr>
        <w:t>ssist Advocacy Services</w:t>
      </w:r>
      <w:r>
        <w:rPr>
          <w:rFonts w:ascii="Times New Roman" w:hAnsi="Times New Roman" w:cs="Times New Roman"/>
          <w:sz w:val="24"/>
          <w:szCs w:val="24"/>
        </w:rPr>
        <w:t>,2018</w:t>
      </w:r>
      <w:r w:rsidRPr="00DA1CB9">
        <w:rPr>
          <w:rFonts w:ascii="Times New Roman" w:hAnsi="Times New Roman" w:cs="Times New Roman"/>
          <w:sz w:val="24"/>
          <w:szCs w:val="24"/>
        </w:rPr>
        <w:t>)</w:t>
      </w:r>
      <w:r>
        <w:rPr>
          <w:rFonts w:ascii="Times New Roman" w:hAnsi="Times New Roman" w:cs="Times New Roman"/>
          <w:sz w:val="24"/>
          <w:szCs w:val="24"/>
        </w:rPr>
        <w:t>.</w:t>
      </w:r>
    </w:p>
    <w:p w14:paraId="2EAE650C" w14:textId="5D6A1B1E" w:rsidR="00E26A2A" w:rsidRDefault="007E39D4" w:rsidP="0086399A">
      <w:pPr>
        <w:spacing w:line="360" w:lineRule="auto"/>
        <w:ind w:firstLine="720"/>
        <w:jc w:val="both"/>
        <w:rPr>
          <w:rFonts w:ascii="Times New Roman" w:hAnsi="Times New Roman" w:cs="Times New Roman"/>
          <w:sz w:val="24"/>
          <w:szCs w:val="24"/>
        </w:rPr>
      </w:pPr>
      <w:r w:rsidRPr="00DA1CB9">
        <w:rPr>
          <w:rFonts w:ascii="Times New Roman" w:hAnsi="Times New Roman" w:cs="Times New Roman"/>
          <w:sz w:val="24"/>
          <w:szCs w:val="24"/>
        </w:rPr>
        <w:t xml:space="preserve">The 8 Domains for the Watching Brief include </w:t>
      </w:r>
      <w:r w:rsidR="00825718" w:rsidRPr="00DA1CB9">
        <w:rPr>
          <w:rFonts w:ascii="Times New Roman" w:hAnsi="Times New Roman" w:cs="Times New Roman"/>
          <w:sz w:val="24"/>
          <w:szCs w:val="24"/>
        </w:rPr>
        <w:t>: ‘</w:t>
      </w:r>
      <w:r w:rsidR="00E26A2A" w:rsidRPr="00DA1CB9">
        <w:rPr>
          <w:rFonts w:ascii="Times New Roman" w:hAnsi="Times New Roman" w:cs="Times New Roman"/>
          <w:sz w:val="24"/>
          <w:szCs w:val="24"/>
        </w:rPr>
        <w:t xml:space="preserve">Skills &amp; abilities developing and using your skills to be as independent as possible </w:t>
      </w:r>
      <w:r w:rsidR="00457F5E" w:rsidRPr="00DA1CB9">
        <w:rPr>
          <w:rFonts w:ascii="Times New Roman" w:hAnsi="Times New Roman" w:cs="Times New Roman"/>
          <w:sz w:val="24"/>
          <w:szCs w:val="24"/>
        </w:rPr>
        <w:t>,</w:t>
      </w:r>
      <w:r w:rsidR="00E26A2A" w:rsidRPr="00DA1CB9">
        <w:rPr>
          <w:rFonts w:ascii="Times New Roman" w:hAnsi="Times New Roman" w:cs="Times New Roman"/>
          <w:sz w:val="24"/>
          <w:szCs w:val="24"/>
        </w:rPr>
        <w:t>Community presence using</w:t>
      </w:r>
      <w:r w:rsidR="00457F5E" w:rsidRPr="00DA1CB9">
        <w:rPr>
          <w:rFonts w:ascii="Times New Roman" w:hAnsi="Times New Roman" w:cs="Times New Roman"/>
          <w:sz w:val="24"/>
          <w:szCs w:val="24"/>
        </w:rPr>
        <w:t>:</w:t>
      </w:r>
      <w:r w:rsidR="00E26A2A" w:rsidRPr="00DA1CB9">
        <w:rPr>
          <w:rFonts w:ascii="Times New Roman" w:hAnsi="Times New Roman" w:cs="Times New Roman"/>
          <w:sz w:val="24"/>
          <w:szCs w:val="24"/>
        </w:rPr>
        <w:t xml:space="preserve"> being involved with and contributing to the local community</w:t>
      </w:r>
      <w:r w:rsidR="00457F5E" w:rsidRPr="00DA1CB9">
        <w:rPr>
          <w:rFonts w:ascii="Times New Roman" w:hAnsi="Times New Roman" w:cs="Times New Roman"/>
          <w:sz w:val="24"/>
          <w:szCs w:val="24"/>
        </w:rPr>
        <w:t>,</w:t>
      </w:r>
      <w:r w:rsidR="00E26A2A" w:rsidRPr="00DA1CB9">
        <w:rPr>
          <w:rFonts w:ascii="Times New Roman" w:hAnsi="Times New Roman" w:cs="Times New Roman"/>
          <w:sz w:val="24"/>
          <w:szCs w:val="24"/>
        </w:rPr>
        <w:t xml:space="preserve"> Continuity</w:t>
      </w:r>
      <w:r w:rsidR="00457F5E" w:rsidRPr="00DA1CB9">
        <w:rPr>
          <w:rFonts w:ascii="Times New Roman" w:hAnsi="Times New Roman" w:cs="Times New Roman"/>
          <w:sz w:val="24"/>
          <w:szCs w:val="24"/>
        </w:rPr>
        <w:t>;</w:t>
      </w:r>
      <w:r w:rsidR="00E26A2A" w:rsidRPr="00DA1CB9">
        <w:rPr>
          <w:rFonts w:ascii="Times New Roman" w:hAnsi="Times New Roman" w:cs="Times New Roman"/>
          <w:sz w:val="24"/>
          <w:szCs w:val="24"/>
        </w:rPr>
        <w:t xml:space="preserve"> having a past</w:t>
      </w:r>
      <w:r w:rsidR="00457F5E" w:rsidRPr="00DA1CB9">
        <w:rPr>
          <w:rFonts w:ascii="Times New Roman" w:hAnsi="Times New Roman" w:cs="Times New Roman"/>
          <w:sz w:val="24"/>
          <w:szCs w:val="24"/>
        </w:rPr>
        <w:t xml:space="preserve"> &amp; </w:t>
      </w:r>
      <w:r w:rsidR="00E26A2A" w:rsidRPr="00DA1CB9">
        <w:rPr>
          <w:rFonts w:ascii="Times New Roman" w:hAnsi="Times New Roman" w:cs="Times New Roman"/>
          <w:sz w:val="24"/>
          <w:szCs w:val="24"/>
        </w:rPr>
        <w:t>present and future with key people and events in your life</w:t>
      </w:r>
      <w:r w:rsidR="00457F5E" w:rsidRPr="00DA1CB9">
        <w:rPr>
          <w:rFonts w:ascii="Times New Roman" w:hAnsi="Times New Roman" w:cs="Times New Roman"/>
          <w:sz w:val="24"/>
          <w:szCs w:val="24"/>
        </w:rPr>
        <w:t>,</w:t>
      </w:r>
      <w:r w:rsidR="00E26A2A" w:rsidRPr="00DA1CB9">
        <w:rPr>
          <w:rFonts w:ascii="Times New Roman" w:hAnsi="Times New Roman" w:cs="Times New Roman"/>
          <w:sz w:val="24"/>
          <w:szCs w:val="24"/>
        </w:rPr>
        <w:t xml:space="preserve"> Choice &amp; influence</w:t>
      </w:r>
      <w:r w:rsidR="00A22704">
        <w:rPr>
          <w:rFonts w:ascii="Times New Roman" w:hAnsi="Times New Roman" w:cs="Times New Roman"/>
          <w:sz w:val="24"/>
          <w:szCs w:val="24"/>
        </w:rPr>
        <w:t>:</w:t>
      </w:r>
      <w:r w:rsidR="00E26A2A" w:rsidRPr="00DA1CB9">
        <w:rPr>
          <w:rFonts w:ascii="Times New Roman" w:hAnsi="Times New Roman" w:cs="Times New Roman"/>
          <w:sz w:val="24"/>
          <w:szCs w:val="24"/>
        </w:rPr>
        <w:t xml:space="preserve"> influencing and making choices about your own life</w:t>
      </w:r>
      <w:r w:rsidR="00457F5E" w:rsidRPr="00DA1CB9">
        <w:rPr>
          <w:rFonts w:ascii="Times New Roman" w:hAnsi="Times New Roman" w:cs="Times New Roman"/>
          <w:sz w:val="24"/>
          <w:szCs w:val="24"/>
        </w:rPr>
        <w:t>,</w:t>
      </w:r>
      <w:r w:rsidR="00E26A2A" w:rsidRPr="00DA1CB9">
        <w:rPr>
          <w:rFonts w:ascii="Times New Roman" w:hAnsi="Times New Roman" w:cs="Times New Roman"/>
          <w:sz w:val="24"/>
          <w:szCs w:val="24"/>
        </w:rPr>
        <w:t xml:space="preserve"> Individuality</w:t>
      </w:r>
      <w:r w:rsidR="00A22704">
        <w:rPr>
          <w:rFonts w:ascii="Times New Roman" w:hAnsi="Times New Roman" w:cs="Times New Roman"/>
          <w:sz w:val="24"/>
          <w:szCs w:val="24"/>
        </w:rPr>
        <w:t>:</w:t>
      </w:r>
      <w:r w:rsidR="00E26A2A" w:rsidRPr="00DA1CB9">
        <w:rPr>
          <w:rFonts w:ascii="Times New Roman" w:hAnsi="Times New Roman" w:cs="Times New Roman"/>
          <w:sz w:val="24"/>
          <w:szCs w:val="24"/>
        </w:rPr>
        <w:t xml:space="preserve"> being a unique and distinctive person in your own right</w:t>
      </w:r>
      <w:r w:rsidR="00457F5E" w:rsidRPr="00DA1CB9">
        <w:rPr>
          <w:rFonts w:ascii="Times New Roman" w:hAnsi="Times New Roman" w:cs="Times New Roman"/>
          <w:sz w:val="24"/>
          <w:szCs w:val="24"/>
        </w:rPr>
        <w:t xml:space="preserve">, </w:t>
      </w:r>
      <w:r w:rsidR="00E26A2A" w:rsidRPr="00DA1CB9">
        <w:rPr>
          <w:rFonts w:ascii="Times New Roman" w:hAnsi="Times New Roman" w:cs="Times New Roman"/>
          <w:sz w:val="24"/>
          <w:szCs w:val="24"/>
        </w:rPr>
        <w:t>Status &amp; respect</w:t>
      </w:r>
      <w:r w:rsidR="00A22704">
        <w:rPr>
          <w:rFonts w:ascii="Times New Roman" w:hAnsi="Times New Roman" w:cs="Times New Roman"/>
          <w:sz w:val="24"/>
          <w:szCs w:val="24"/>
        </w:rPr>
        <w:t>:</w:t>
      </w:r>
      <w:r w:rsidR="00E26A2A" w:rsidRPr="00DA1CB9">
        <w:rPr>
          <w:rFonts w:ascii="Times New Roman" w:hAnsi="Times New Roman" w:cs="Times New Roman"/>
          <w:sz w:val="24"/>
          <w:szCs w:val="24"/>
        </w:rPr>
        <w:t xml:space="preserve"> being held in esteem and valued for who you are</w:t>
      </w:r>
      <w:r w:rsidR="00825718" w:rsidRPr="00DA1CB9">
        <w:rPr>
          <w:rFonts w:ascii="Times New Roman" w:hAnsi="Times New Roman" w:cs="Times New Roman"/>
          <w:sz w:val="24"/>
          <w:szCs w:val="24"/>
        </w:rPr>
        <w:t xml:space="preserve">, </w:t>
      </w:r>
      <w:r w:rsidR="00E26A2A" w:rsidRPr="00DA1CB9">
        <w:rPr>
          <w:rFonts w:ascii="Times New Roman" w:hAnsi="Times New Roman" w:cs="Times New Roman"/>
          <w:sz w:val="24"/>
          <w:szCs w:val="24"/>
        </w:rPr>
        <w:t>Partnerships &amp; relationships</w:t>
      </w:r>
      <w:r w:rsidR="00A22704">
        <w:rPr>
          <w:rFonts w:ascii="Times New Roman" w:hAnsi="Times New Roman" w:cs="Times New Roman"/>
          <w:sz w:val="24"/>
          <w:szCs w:val="24"/>
        </w:rPr>
        <w:t>:</w:t>
      </w:r>
      <w:r w:rsidR="00E26A2A" w:rsidRPr="00DA1CB9">
        <w:rPr>
          <w:rFonts w:ascii="Times New Roman" w:hAnsi="Times New Roman" w:cs="Times New Roman"/>
          <w:sz w:val="24"/>
          <w:szCs w:val="24"/>
        </w:rPr>
        <w:t xml:space="preserve"> having meaningful contact with other people</w:t>
      </w:r>
      <w:r w:rsidR="00825718" w:rsidRPr="00DA1CB9">
        <w:rPr>
          <w:rFonts w:ascii="Times New Roman" w:hAnsi="Times New Roman" w:cs="Times New Roman"/>
          <w:sz w:val="24"/>
          <w:szCs w:val="24"/>
        </w:rPr>
        <w:t>,</w:t>
      </w:r>
      <w:r w:rsidR="00E26A2A" w:rsidRPr="00DA1CB9">
        <w:rPr>
          <w:rFonts w:ascii="Times New Roman" w:hAnsi="Times New Roman" w:cs="Times New Roman"/>
          <w:sz w:val="24"/>
          <w:szCs w:val="24"/>
        </w:rPr>
        <w:t xml:space="preserve"> Well-being feeling physically and psychologically well</w:t>
      </w:r>
      <w:r w:rsidR="00825718" w:rsidRPr="00DA1CB9">
        <w:rPr>
          <w:rFonts w:ascii="Times New Roman" w:hAnsi="Times New Roman" w:cs="Times New Roman"/>
          <w:sz w:val="24"/>
          <w:szCs w:val="24"/>
        </w:rPr>
        <w:t>’ (</w:t>
      </w:r>
      <w:bookmarkStart w:id="0" w:name="_Hlk7872427"/>
      <w:r w:rsidR="00837F04">
        <w:rPr>
          <w:rFonts w:ascii="Times New Roman" w:hAnsi="Times New Roman" w:cs="Times New Roman"/>
          <w:sz w:val="24"/>
          <w:szCs w:val="24"/>
        </w:rPr>
        <w:t>A</w:t>
      </w:r>
      <w:r w:rsidR="00825718" w:rsidRPr="00DA1CB9">
        <w:rPr>
          <w:rFonts w:ascii="Times New Roman" w:hAnsi="Times New Roman" w:cs="Times New Roman"/>
          <w:sz w:val="24"/>
          <w:szCs w:val="24"/>
        </w:rPr>
        <w:t>ssist Advocacy Service</w:t>
      </w:r>
      <w:r w:rsidR="00AF6771" w:rsidRPr="00DA1CB9">
        <w:rPr>
          <w:rFonts w:ascii="Times New Roman" w:hAnsi="Times New Roman" w:cs="Times New Roman"/>
          <w:sz w:val="24"/>
          <w:szCs w:val="24"/>
        </w:rPr>
        <w:t>s</w:t>
      </w:r>
      <w:r w:rsidR="00837F04">
        <w:rPr>
          <w:rFonts w:ascii="Times New Roman" w:hAnsi="Times New Roman" w:cs="Times New Roman"/>
          <w:sz w:val="24"/>
          <w:szCs w:val="24"/>
        </w:rPr>
        <w:t>,2018</w:t>
      </w:r>
      <w:r w:rsidR="00825718" w:rsidRPr="00DA1CB9">
        <w:rPr>
          <w:rFonts w:ascii="Times New Roman" w:hAnsi="Times New Roman" w:cs="Times New Roman"/>
          <w:sz w:val="24"/>
          <w:szCs w:val="24"/>
        </w:rPr>
        <w:t>)</w:t>
      </w:r>
      <w:bookmarkEnd w:id="0"/>
    </w:p>
    <w:p w14:paraId="76D45E72" w14:textId="446B0AF8" w:rsidR="00F6340A" w:rsidRDefault="00F6340A" w:rsidP="0086399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Peer advocacy may also be used as when advocating for a person/s with learning difficulties if more than one person has had similar experiences of everyday life challenge</w:t>
      </w:r>
      <w:r w:rsidR="00A22704">
        <w:rPr>
          <w:rFonts w:ascii="Times New Roman" w:hAnsi="Times New Roman" w:cs="Times New Roman"/>
          <w:sz w:val="24"/>
          <w:szCs w:val="24"/>
        </w:rPr>
        <w:t>s</w:t>
      </w:r>
      <w:r>
        <w:rPr>
          <w:rFonts w:ascii="Times New Roman" w:hAnsi="Times New Roman" w:cs="Times New Roman"/>
          <w:sz w:val="24"/>
          <w:szCs w:val="24"/>
        </w:rPr>
        <w:t>, using peer advocacy may boost the confidence, empower both clients, making the situation and barriers faced shared</w:t>
      </w:r>
      <w:r w:rsidR="00A66BE7">
        <w:rPr>
          <w:rFonts w:ascii="Times New Roman" w:hAnsi="Times New Roman" w:cs="Times New Roman"/>
          <w:sz w:val="24"/>
          <w:szCs w:val="24"/>
        </w:rPr>
        <w:t>,</w:t>
      </w:r>
      <w:r>
        <w:rPr>
          <w:rFonts w:ascii="Times New Roman" w:hAnsi="Times New Roman" w:cs="Times New Roman"/>
          <w:sz w:val="24"/>
          <w:szCs w:val="24"/>
        </w:rPr>
        <w:t xml:space="preserve"> more relatable. It would be a way to gain both the trust of the client but also make the client feel more at ease, enable ling them to understand their situation with more transparency, making the situation shared by the clients</w:t>
      </w:r>
      <w:r w:rsidR="00D75F7D">
        <w:rPr>
          <w:rFonts w:ascii="Times New Roman" w:hAnsi="Times New Roman" w:cs="Times New Roman"/>
          <w:sz w:val="24"/>
          <w:szCs w:val="24"/>
        </w:rPr>
        <w:t xml:space="preserve"> (Debenham L</w:t>
      </w:r>
      <w:r w:rsidR="00837F04">
        <w:rPr>
          <w:rFonts w:ascii="Times New Roman" w:hAnsi="Times New Roman" w:cs="Times New Roman"/>
          <w:sz w:val="24"/>
          <w:szCs w:val="24"/>
        </w:rPr>
        <w:t>,</w:t>
      </w:r>
      <w:r w:rsidR="00D75F7D">
        <w:rPr>
          <w:rFonts w:ascii="Times New Roman" w:hAnsi="Times New Roman" w:cs="Times New Roman"/>
          <w:sz w:val="24"/>
          <w:szCs w:val="24"/>
        </w:rPr>
        <w:t>2019)</w:t>
      </w:r>
      <w:r w:rsidR="009958B5">
        <w:rPr>
          <w:rFonts w:ascii="Times New Roman" w:hAnsi="Times New Roman" w:cs="Times New Roman"/>
          <w:sz w:val="24"/>
          <w:szCs w:val="24"/>
        </w:rPr>
        <w:t>.</w:t>
      </w:r>
      <w:r w:rsidR="00A66BE7">
        <w:rPr>
          <w:rFonts w:ascii="Times New Roman" w:hAnsi="Times New Roman" w:cs="Times New Roman"/>
          <w:sz w:val="24"/>
          <w:szCs w:val="24"/>
        </w:rPr>
        <w:t xml:space="preserve"> This may not </w:t>
      </w:r>
      <w:r w:rsidR="00A66BE7">
        <w:rPr>
          <w:rFonts w:ascii="Times New Roman" w:hAnsi="Times New Roman" w:cs="Times New Roman"/>
          <w:sz w:val="24"/>
          <w:szCs w:val="24"/>
        </w:rPr>
        <w:lastRenderedPageBreak/>
        <w:t xml:space="preserve">always be the right type of advocacy to use and so an assessment of the situation would be done, always keeping the clients needs at the heart of the advocacy that may be required. </w:t>
      </w:r>
    </w:p>
    <w:p w14:paraId="355F72D3" w14:textId="0178C978" w:rsidR="0057645F" w:rsidRDefault="0000028A" w:rsidP="0057645F">
      <w:pPr>
        <w:spacing w:line="360" w:lineRule="auto"/>
        <w:ind w:firstLine="720"/>
        <w:jc w:val="both"/>
        <w:rPr>
          <w:rFonts w:ascii="Times New Roman" w:hAnsi="Times New Roman" w:cs="Times New Roman"/>
          <w:sz w:val="24"/>
          <w:szCs w:val="24"/>
        </w:rPr>
      </w:pPr>
      <w:r w:rsidRPr="00DA1CB9">
        <w:rPr>
          <w:rFonts w:ascii="Times New Roman" w:hAnsi="Times New Roman" w:cs="Times New Roman"/>
          <w:sz w:val="24"/>
          <w:szCs w:val="24"/>
        </w:rPr>
        <w:t xml:space="preserve">In order to create anti-oppressive practices, there needs to be identification of how a client has </w:t>
      </w:r>
      <w:r w:rsidR="003E1D1E">
        <w:rPr>
          <w:rFonts w:ascii="Times New Roman" w:hAnsi="Times New Roman" w:cs="Times New Roman"/>
          <w:sz w:val="24"/>
          <w:szCs w:val="24"/>
        </w:rPr>
        <w:t>been</w:t>
      </w:r>
      <w:r w:rsidRPr="00DA1CB9">
        <w:rPr>
          <w:rFonts w:ascii="Times New Roman" w:hAnsi="Times New Roman" w:cs="Times New Roman"/>
          <w:sz w:val="24"/>
          <w:szCs w:val="24"/>
        </w:rPr>
        <w:t xml:space="preserve"> oppressed. Disabled people have so many everyday barriers that oppress them and so identifying which barriers can be easily over come from each disabled </w:t>
      </w:r>
      <w:proofErr w:type="gramStart"/>
      <w:r w:rsidRPr="00DA1CB9">
        <w:rPr>
          <w:rFonts w:ascii="Times New Roman" w:hAnsi="Times New Roman" w:cs="Times New Roman"/>
          <w:sz w:val="24"/>
          <w:szCs w:val="24"/>
        </w:rPr>
        <w:t>persons</w:t>
      </w:r>
      <w:proofErr w:type="gramEnd"/>
      <w:r w:rsidRPr="00DA1CB9">
        <w:rPr>
          <w:rFonts w:ascii="Times New Roman" w:hAnsi="Times New Roman" w:cs="Times New Roman"/>
          <w:sz w:val="24"/>
          <w:szCs w:val="24"/>
        </w:rPr>
        <w:t xml:space="preserve"> view point.</w:t>
      </w:r>
      <w:r w:rsidR="00EE7041" w:rsidRPr="00DA1CB9">
        <w:rPr>
          <w:rFonts w:ascii="Times New Roman" w:hAnsi="Times New Roman" w:cs="Times New Roman"/>
          <w:sz w:val="24"/>
          <w:szCs w:val="24"/>
        </w:rPr>
        <w:t xml:space="preserve"> </w:t>
      </w:r>
      <w:r w:rsidRPr="00DA1CB9">
        <w:rPr>
          <w:rFonts w:ascii="Times New Roman" w:hAnsi="Times New Roman" w:cs="Times New Roman"/>
          <w:sz w:val="24"/>
          <w:szCs w:val="24"/>
        </w:rPr>
        <w:t xml:space="preserve">Language is a starting point. Language is one basic barrier that can be </w:t>
      </w:r>
      <w:r w:rsidR="00EE7041" w:rsidRPr="00DA1CB9">
        <w:rPr>
          <w:rFonts w:ascii="Times New Roman" w:hAnsi="Times New Roman" w:cs="Times New Roman"/>
          <w:sz w:val="24"/>
          <w:szCs w:val="24"/>
        </w:rPr>
        <w:t>overcome</w:t>
      </w:r>
      <w:r w:rsidRPr="00DA1CB9">
        <w:rPr>
          <w:rFonts w:ascii="Times New Roman" w:hAnsi="Times New Roman" w:cs="Times New Roman"/>
          <w:sz w:val="24"/>
          <w:szCs w:val="24"/>
        </w:rPr>
        <w:t xml:space="preserve"> and can be initiated by the client. This could also empower the client with a shifting of the meaning associated with terminology. Creating transparency within the use of language can give the client a shift of power (Norris,</w:t>
      </w:r>
      <w:r w:rsidR="00EE7041" w:rsidRPr="00DA1CB9">
        <w:rPr>
          <w:rFonts w:ascii="Times New Roman" w:hAnsi="Times New Roman" w:cs="Times New Roman"/>
          <w:sz w:val="24"/>
          <w:szCs w:val="24"/>
        </w:rPr>
        <w:t>2002, p</w:t>
      </w:r>
      <w:r w:rsidR="00837F04">
        <w:rPr>
          <w:rFonts w:ascii="Times New Roman" w:hAnsi="Times New Roman" w:cs="Times New Roman"/>
          <w:sz w:val="24"/>
          <w:szCs w:val="24"/>
        </w:rPr>
        <w:t>.</w:t>
      </w:r>
      <w:r w:rsidRPr="00DA1CB9">
        <w:rPr>
          <w:rFonts w:ascii="Times New Roman" w:hAnsi="Times New Roman" w:cs="Times New Roman"/>
          <w:sz w:val="24"/>
          <w:szCs w:val="24"/>
        </w:rPr>
        <w:t>29</w:t>
      </w:r>
      <w:r w:rsidR="00AF03C5" w:rsidRPr="00DA1CB9">
        <w:rPr>
          <w:rFonts w:ascii="Times New Roman" w:hAnsi="Times New Roman" w:cs="Times New Roman"/>
          <w:sz w:val="24"/>
          <w:szCs w:val="24"/>
        </w:rPr>
        <w:t>). The</w:t>
      </w:r>
      <w:r w:rsidRPr="00DA1CB9">
        <w:rPr>
          <w:rFonts w:ascii="Times New Roman" w:hAnsi="Times New Roman" w:cs="Times New Roman"/>
          <w:sz w:val="24"/>
          <w:szCs w:val="24"/>
        </w:rPr>
        <w:t xml:space="preserve"> Disabled Peoples Movement (DPM) are a group that can be a good support network to start the conversation of transparent language. </w:t>
      </w:r>
      <w:r w:rsidR="00E72C1C">
        <w:rPr>
          <w:rFonts w:ascii="Times New Roman" w:hAnsi="Times New Roman" w:cs="Times New Roman"/>
          <w:sz w:val="24"/>
          <w:szCs w:val="24"/>
        </w:rPr>
        <w:t>T</w:t>
      </w:r>
      <w:r w:rsidR="00EC15E0">
        <w:rPr>
          <w:rFonts w:ascii="Times New Roman" w:hAnsi="Times New Roman" w:cs="Times New Roman"/>
          <w:sz w:val="24"/>
          <w:szCs w:val="24"/>
        </w:rPr>
        <w:t xml:space="preserve">he use of </w:t>
      </w:r>
      <w:proofErr w:type="spellStart"/>
      <w:r w:rsidR="00307F04">
        <w:rPr>
          <w:rFonts w:ascii="Times New Roman" w:hAnsi="Times New Roman" w:cs="Times New Roman"/>
          <w:sz w:val="24"/>
          <w:szCs w:val="24"/>
        </w:rPr>
        <w:t>Arnstein’s</w:t>
      </w:r>
      <w:proofErr w:type="spellEnd"/>
      <w:r w:rsidR="00307F04">
        <w:rPr>
          <w:rFonts w:ascii="Times New Roman" w:hAnsi="Times New Roman" w:cs="Times New Roman"/>
          <w:sz w:val="24"/>
          <w:szCs w:val="24"/>
        </w:rPr>
        <w:t xml:space="preserve"> ‘Ladder of Participation’ could be one way to empower a client but due to the clients difficulties the advocate would need to devise their own Ladder of Participation in a way that it would help the client, be tailormade to each individuals needs but the main concepts be at the heart of the practice. The client, dependant on their learning difficulties, may not be able to reach ‘Citizen control’ as you or I would but they would be able to obtain a ‘Partnership’ with the advocate in order to regain the power back into their lives and be able to have distinct control over their future.</w:t>
      </w:r>
      <w:r w:rsidR="00AF673F">
        <w:rPr>
          <w:rFonts w:ascii="Times New Roman" w:hAnsi="Times New Roman" w:cs="Times New Roman"/>
          <w:sz w:val="24"/>
          <w:szCs w:val="24"/>
        </w:rPr>
        <w:t>(</w:t>
      </w:r>
      <w:proofErr w:type="spellStart"/>
      <w:r w:rsidR="00AF673F">
        <w:rPr>
          <w:rFonts w:ascii="Times New Roman" w:hAnsi="Times New Roman" w:cs="Times New Roman"/>
          <w:sz w:val="24"/>
          <w:szCs w:val="24"/>
        </w:rPr>
        <w:t>Arnstein</w:t>
      </w:r>
      <w:proofErr w:type="spellEnd"/>
      <w:r w:rsidR="00AF673F">
        <w:rPr>
          <w:rFonts w:ascii="Times New Roman" w:hAnsi="Times New Roman" w:cs="Times New Roman"/>
          <w:sz w:val="24"/>
          <w:szCs w:val="24"/>
        </w:rPr>
        <w:t xml:space="preserve"> S </w:t>
      </w:r>
      <w:r w:rsidR="00F75C41">
        <w:rPr>
          <w:rFonts w:ascii="Times New Roman" w:hAnsi="Times New Roman" w:cs="Times New Roman"/>
          <w:sz w:val="24"/>
          <w:szCs w:val="24"/>
        </w:rPr>
        <w:t>,1969)</w:t>
      </w:r>
    </w:p>
    <w:p w14:paraId="05F36673" w14:textId="47B2E747" w:rsidR="009A7A42" w:rsidRDefault="00DC4720" w:rsidP="0057645F">
      <w:pPr>
        <w:spacing w:line="360" w:lineRule="auto"/>
        <w:ind w:firstLine="720"/>
        <w:jc w:val="both"/>
        <w:rPr>
          <w:rFonts w:ascii="Times New Roman" w:hAnsi="Times New Roman" w:cs="Times New Roman"/>
          <w:sz w:val="24"/>
          <w:szCs w:val="24"/>
        </w:rPr>
      </w:pPr>
      <w:proofErr w:type="gramStart"/>
      <w:r>
        <w:rPr>
          <w:rFonts w:ascii="Times New Roman" w:hAnsi="Times New Roman" w:cs="Times New Roman"/>
          <w:sz w:val="24"/>
          <w:szCs w:val="24"/>
        </w:rPr>
        <w:t>In order for</w:t>
      </w:r>
      <w:proofErr w:type="gramEnd"/>
      <w:r>
        <w:rPr>
          <w:rFonts w:ascii="Times New Roman" w:hAnsi="Times New Roman" w:cs="Times New Roman"/>
          <w:sz w:val="24"/>
          <w:szCs w:val="24"/>
        </w:rPr>
        <w:t xml:space="preserve"> an Advocate to empower their client the advocate must identify the oppression that is being felt by the client but with a person who has learning difficulties it may not be as obvious as first thought. </w:t>
      </w:r>
      <w:r w:rsidR="00076B4B">
        <w:rPr>
          <w:rFonts w:ascii="Times New Roman" w:hAnsi="Times New Roman" w:cs="Times New Roman"/>
          <w:sz w:val="24"/>
          <w:szCs w:val="24"/>
        </w:rPr>
        <w:t xml:space="preserve">People with learning difficulties </w:t>
      </w:r>
      <w:proofErr w:type="gramStart"/>
      <w:r w:rsidR="00076B4B">
        <w:rPr>
          <w:rFonts w:ascii="Times New Roman" w:hAnsi="Times New Roman" w:cs="Times New Roman"/>
          <w:sz w:val="24"/>
          <w:szCs w:val="24"/>
        </w:rPr>
        <w:t>have to</w:t>
      </w:r>
      <w:proofErr w:type="gramEnd"/>
      <w:r w:rsidR="00076B4B">
        <w:rPr>
          <w:rFonts w:ascii="Times New Roman" w:hAnsi="Times New Roman" w:cs="Times New Roman"/>
          <w:sz w:val="24"/>
          <w:szCs w:val="24"/>
        </w:rPr>
        <w:t xml:space="preserve"> fight against oppression on a daily basis. The change in the benefits system </w:t>
      </w:r>
      <w:r w:rsidR="00066FE9">
        <w:rPr>
          <w:rFonts w:ascii="Times New Roman" w:hAnsi="Times New Roman" w:cs="Times New Roman"/>
          <w:sz w:val="24"/>
          <w:szCs w:val="24"/>
        </w:rPr>
        <w:t>has been modify in such a way that it immediately becomes the oppressive, a system which is meant to support a person has become the oppressor. The replacement of the Disabled Living Allowance</w:t>
      </w:r>
      <w:r w:rsidR="0086399A">
        <w:rPr>
          <w:rFonts w:ascii="Times New Roman" w:hAnsi="Times New Roman" w:cs="Times New Roman"/>
          <w:sz w:val="24"/>
          <w:szCs w:val="24"/>
        </w:rPr>
        <w:t xml:space="preserve"> (</w:t>
      </w:r>
      <w:r w:rsidR="00066FE9">
        <w:rPr>
          <w:rFonts w:ascii="Times New Roman" w:hAnsi="Times New Roman" w:cs="Times New Roman"/>
          <w:sz w:val="24"/>
          <w:szCs w:val="24"/>
        </w:rPr>
        <w:t>DLA</w:t>
      </w:r>
      <w:r w:rsidR="0086399A">
        <w:rPr>
          <w:rFonts w:ascii="Times New Roman" w:hAnsi="Times New Roman" w:cs="Times New Roman"/>
          <w:sz w:val="24"/>
          <w:szCs w:val="24"/>
        </w:rPr>
        <w:t>)</w:t>
      </w:r>
      <w:r w:rsidR="00066FE9">
        <w:rPr>
          <w:rFonts w:ascii="Times New Roman" w:hAnsi="Times New Roman" w:cs="Times New Roman"/>
          <w:sz w:val="24"/>
          <w:szCs w:val="24"/>
        </w:rPr>
        <w:t xml:space="preserve"> benefit with the Independent Personal Payments</w:t>
      </w:r>
      <w:r w:rsidR="0086399A">
        <w:rPr>
          <w:rFonts w:ascii="Times New Roman" w:hAnsi="Times New Roman" w:cs="Times New Roman"/>
          <w:sz w:val="24"/>
          <w:szCs w:val="24"/>
        </w:rPr>
        <w:t xml:space="preserve"> (</w:t>
      </w:r>
      <w:r w:rsidR="00066FE9">
        <w:rPr>
          <w:rFonts w:ascii="Times New Roman" w:hAnsi="Times New Roman" w:cs="Times New Roman"/>
          <w:sz w:val="24"/>
          <w:szCs w:val="24"/>
        </w:rPr>
        <w:t>PIP</w:t>
      </w:r>
      <w:r w:rsidR="0086399A">
        <w:rPr>
          <w:rFonts w:ascii="Times New Roman" w:hAnsi="Times New Roman" w:cs="Times New Roman"/>
          <w:sz w:val="24"/>
          <w:szCs w:val="24"/>
        </w:rPr>
        <w:t>)</w:t>
      </w:r>
      <w:r w:rsidR="00066FE9">
        <w:rPr>
          <w:rFonts w:ascii="Times New Roman" w:hAnsi="Times New Roman" w:cs="Times New Roman"/>
          <w:sz w:val="24"/>
          <w:szCs w:val="24"/>
        </w:rPr>
        <w:t xml:space="preserve"> benefit. According to the Department for Communities statistics revealed that during the period of June 2016 and May 2018 almost 6000 reassessments for PIP were claimants having learning difficulties as their main condition, with 24% of these benefits either being withdrawn or stopped (Department for Communities </w:t>
      </w:r>
      <w:r w:rsidR="00837F04">
        <w:rPr>
          <w:rFonts w:ascii="Times New Roman" w:hAnsi="Times New Roman" w:cs="Times New Roman"/>
          <w:sz w:val="24"/>
          <w:szCs w:val="24"/>
        </w:rPr>
        <w:t>,</w:t>
      </w:r>
      <w:r w:rsidR="00066FE9">
        <w:rPr>
          <w:rFonts w:ascii="Times New Roman" w:hAnsi="Times New Roman" w:cs="Times New Roman"/>
          <w:sz w:val="24"/>
          <w:szCs w:val="24"/>
        </w:rPr>
        <w:t xml:space="preserve">2018). </w:t>
      </w:r>
    </w:p>
    <w:p w14:paraId="18D3944F" w14:textId="77777777" w:rsidR="007B442C" w:rsidRDefault="00066FE9" w:rsidP="0040474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These statistics show that the need for understanding the disability of a person is complex and that the new PIP reassessment should not be universal but tailored to the person that </w:t>
      </w:r>
      <w:r w:rsidR="00905900">
        <w:rPr>
          <w:rFonts w:ascii="Times New Roman" w:hAnsi="Times New Roman" w:cs="Times New Roman"/>
          <w:sz w:val="24"/>
          <w:szCs w:val="24"/>
        </w:rPr>
        <w:t xml:space="preserve">is </w:t>
      </w:r>
      <w:r>
        <w:rPr>
          <w:rFonts w:ascii="Times New Roman" w:hAnsi="Times New Roman" w:cs="Times New Roman"/>
          <w:sz w:val="24"/>
          <w:szCs w:val="24"/>
        </w:rPr>
        <w:t xml:space="preserve">in front of them. </w:t>
      </w:r>
      <w:proofErr w:type="gramStart"/>
      <w:r w:rsidR="00321811">
        <w:rPr>
          <w:rFonts w:ascii="Times New Roman" w:hAnsi="Times New Roman" w:cs="Times New Roman"/>
          <w:sz w:val="24"/>
          <w:szCs w:val="24"/>
        </w:rPr>
        <w:t>With this in mind a</w:t>
      </w:r>
      <w:proofErr w:type="gramEnd"/>
      <w:r w:rsidR="00321811">
        <w:rPr>
          <w:rFonts w:ascii="Times New Roman" w:hAnsi="Times New Roman" w:cs="Times New Roman"/>
          <w:sz w:val="24"/>
          <w:szCs w:val="24"/>
        </w:rPr>
        <w:t xml:space="preserve"> lot of charities have </w:t>
      </w:r>
      <w:r w:rsidR="000B1C29">
        <w:rPr>
          <w:rFonts w:ascii="Times New Roman" w:hAnsi="Times New Roman" w:cs="Times New Roman"/>
          <w:sz w:val="24"/>
          <w:szCs w:val="24"/>
        </w:rPr>
        <w:t xml:space="preserve">dedicated sections of their web sites with the express purpose to help people understand the requirements of the reassessments and how to show your disability in the light that is required. </w:t>
      </w:r>
    </w:p>
    <w:p w14:paraId="12791B86" w14:textId="5081A63F" w:rsidR="00E72C1C" w:rsidRDefault="000B1C29" w:rsidP="007B442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Mencap have a very easy to understand, step by step process that an advocate would be able to direct their client to. Mencap have explained how the process works including the point system that is used when reassessing a person for the PIP benefit (Mencap 2019).</w:t>
      </w:r>
      <w:r w:rsidR="00E75ED9">
        <w:rPr>
          <w:rFonts w:ascii="Times New Roman" w:hAnsi="Times New Roman" w:cs="Times New Roman"/>
          <w:sz w:val="24"/>
          <w:szCs w:val="24"/>
        </w:rPr>
        <w:t xml:space="preserve"> This is an easy to read in plain English so then </w:t>
      </w:r>
      <w:proofErr w:type="gramStart"/>
      <w:r w:rsidR="00E75ED9">
        <w:rPr>
          <w:rFonts w:ascii="Times New Roman" w:hAnsi="Times New Roman" w:cs="Times New Roman"/>
          <w:sz w:val="24"/>
          <w:szCs w:val="24"/>
        </w:rPr>
        <w:t>the majority of</w:t>
      </w:r>
      <w:proofErr w:type="gramEnd"/>
      <w:r w:rsidR="00E75ED9">
        <w:rPr>
          <w:rFonts w:ascii="Times New Roman" w:hAnsi="Times New Roman" w:cs="Times New Roman"/>
          <w:sz w:val="24"/>
          <w:szCs w:val="24"/>
        </w:rPr>
        <w:t xml:space="preserve"> people can understand or with help gain the understanding of the assessment. </w:t>
      </w:r>
    </w:p>
    <w:p w14:paraId="5E542AD6" w14:textId="0246AB11" w:rsidR="009A7A42" w:rsidRDefault="00B4023D" w:rsidP="0057645F">
      <w:pPr>
        <w:spacing w:line="360" w:lineRule="auto"/>
        <w:ind w:firstLine="720"/>
        <w:jc w:val="both"/>
        <w:rPr>
          <w:rFonts w:ascii="Times New Roman" w:hAnsi="Times New Roman" w:cs="Times New Roman"/>
          <w:sz w:val="24"/>
          <w:szCs w:val="24"/>
        </w:rPr>
      </w:pPr>
      <w:r w:rsidRPr="00DA1CB9">
        <w:rPr>
          <w:rFonts w:ascii="Times New Roman" w:hAnsi="Times New Roman" w:cs="Times New Roman"/>
          <w:sz w:val="24"/>
          <w:szCs w:val="24"/>
        </w:rPr>
        <w:t>The types of polices that would be needed for this type of advocate would be vast. They would need to know the Disability Act</w:t>
      </w:r>
      <w:r w:rsidR="009A7A42">
        <w:rPr>
          <w:rFonts w:ascii="Times New Roman" w:hAnsi="Times New Roman" w:cs="Times New Roman"/>
          <w:sz w:val="24"/>
          <w:szCs w:val="24"/>
        </w:rPr>
        <w:t xml:space="preserve"> 2016</w:t>
      </w:r>
      <w:r w:rsidRPr="00DA1CB9">
        <w:rPr>
          <w:rFonts w:ascii="Times New Roman" w:hAnsi="Times New Roman" w:cs="Times New Roman"/>
          <w:sz w:val="24"/>
          <w:szCs w:val="24"/>
        </w:rPr>
        <w:t>, as the majority of their clients would have a disability. They would need to take into consideration the Data Protection Act</w:t>
      </w:r>
      <w:r w:rsidR="009A7A42">
        <w:rPr>
          <w:rFonts w:ascii="Times New Roman" w:hAnsi="Times New Roman" w:cs="Times New Roman"/>
          <w:sz w:val="24"/>
          <w:szCs w:val="24"/>
        </w:rPr>
        <w:t xml:space="preserve"> 2018</w:t>
      </w:r>
      <w:r w:rsidRPr="00DA1CB9">
        <w:rPr>
          <w:rFonts w:ascii="Times New Roman" w:hAnsi="Times New Roman" w:cs="Times New Roman"/>
          <w:sz w:val="24"/>
          <w:szCs w:val="24"/>
        </w:rPr>
        <w:t>, to whom can certain information on their can be spoken about and to whom. The Mental Capacity Act</w:t>
      </w:r>
      <w:r w:rsidR="009A7A42">
        <w:rPr>
          <w:rFonts w:ascii="Times New Roman" w:hAnsi="Times New Roman" w:cs="Times New Roman"/>
          <w:sz w:val="24"/>
          <w:szCs w:val="24"/>
        </w:rPr>
        <w:t xml:space="preserve"> 2005 </w:t>
      </w:r>
      <w:r w:rsidR="009A7A42" w:rsidRPr="00DA1CB9">
        <w:rPr>
          <w:rFonts w:ascii="Times New Roman" w:hAnsi="Times New Roman" w:cs="Times New Roman"/>
          <w:sz w:val="24"/>
          <w:szCs w:val="24"/>
        </w:rPr>
        <w:t>may</w:t>
      </w:r>
      <w:r w:rsidRPr="00DA1CB9">
        <w:rPr>
          <w:rFonts w:ascii="Times New Roman" w:hAnsi="Times New Roman" w:cs="Times New Roman"/>
          <w:sz w:val="24"/>
          <w:szCs w:val="24"/>
        </w:rPr>
        <w:t xml:space="preserve"> also be needed as there is a possibility that some of their clients already have an IPA, independent advocate, that speaks on their behalf with certain matters.</w:t>
      </w:r>
      <w:r w:rsidR="00713101" w:rsidRPr="00DA1CB9">
        <w:rPr>
          <w:rFonts w:ascii="Times New Roman" w:hAnsi="Times New Roman" w:cs="Times New Roman"/>
          <w:sz w:val="24"/>
          <w:szCs w:val="24"/>
        </w:rPr>
        <w:t xml:space="preserve"> </w:t>
      </w:r>
      <w:r w:rsidR="009A7A42">
        <w:rPr>
          <w:rFonts w:ascii="Times New Roman" w:hAnsi="Times New Roman" w:cs="Times New Roman"/>
          <w:sz w:val="24"/>
          <w:szCs w:val="24"/>
        </w:rPr>
        <w:t xml:space="preserve">The Social Services and Well-being (Wales) Act 2014 would also be at hand as this position is also devised to help explain the impact of this legislation to a person with learning </w:t>
      </w:r>
      <w:r w:rsidR="00E72C1C">
        <w:rPr>
          <w:rFonts w:ascii="Times New Roman" w:hAnsi="Times New Roman" w:cs="Times New Roman"/>
          <w:sz w:val="24"/>
          <w:szCs w:val="24"/>
        </w:rPr>
        <w:t>difficulties. The</w:t>
      </w:r>
      <w:r w:rsidR="00E75E7E">
        <w:rPr>
          <w:rFonts w:ascii="Times New Roman" w:hAnsi="Times New Roman" w:cs="Times New Roman"/>
          <w:sz w:val="24"/>
          <w:szCs w:val="24"/>
        </w:rPr>
        <w:t xml:space="preserve"> </w:t>
      </w:r>
      <w:r w:rsidR="00E72C1C">
        <w:rPr>
          <w:rFonts w:ascii="Times New Roman" w:hAnsi="Times New Roman" w:cs="Times New Roman"/>
          <w:sz w:val="24"/>
          <w:szCs w:val="24"/>
        </w:rPr>
        <w:t>advocate</w:t>
      </w:r>
      <w:r w:rsidR="00E75E7E">
        <w:rPr>
          <w:rFonts w:ascii="Times New Roman" w:hAnsi="Times New Roman" w:cs="Times New Roman"/>
          <w:sz w:val="24"/>
          <w:szCs w:val="24"/>
        </w:rPr>
        <w:t xml:space="preserve"> would need to have the ability to </w:t>
      </w:r>
      <w:r w:rsidR="00E72C1C">
        <w:rPr>
          <w:rFonts w:ascii="Times New Roman" w:hAnsi="Times New Roman" w:cs="Times New Roman"/>
          <w:sz w:val="24"/>
          <w:szCs w:val="24"/>
        </w:rPr>
        <w:t xml:space="preserve">explain this legislation to their client in transparent and plain language so then the client can understand fully how this legislation can help the them gain the power back into their lives. </w:t>
      </w:r>
      <w:r w:rsidR="009A7A42">
        <w:rPr>
          <w:rFonts w:ascii="Times New Roman" w:hAnsi="Times New Roman" w:cs="Times New Roman"/>
          <w:sz w:val="24"/>
          <w:szCs w:val="24"/>
        </w:rPr>
        <w:t xml:space="preserve"> Any advocate would have all of this information readily to hand and would also have the Advocacy Code </w:t>
      </w:r>
      <w:proofErr w:type="gramStart"/>
      <w:r w:rsidR="009A7A42">
        <w:rPr>
          <w:rFonts w:ascii="Times New Roman" w:hAnsi="Times New Roman" w:cs="Times New Roman"/>
          <w:sz w:val="24"/>
          <w:szCs w:val="24"/>
        </w:rPr>
        <w:t>Of</w:t>
      </w:r>
      <w:proofErr w:type="gramEnd"/>
      <w:r w:rsidR="009A7A42">
        <w:rPr>
          <w:rFonts w:ascii="Times New Roman" w:hAnsi="Times New Roman" w:cs="Times New Roman"/>
          <w:sz w:val="24"/>
          <w:szCs w:val="24"/>
        </w:rPr>
        <w:t xml:space="preserve"> Practice 2014, as one main reference</w:t>
      </w:r>
      <w:r w:rsidR="001A7654">
        <w:rPr>
          <w:rFonts w:ascii="Times New Roman" w:hAnsi="Times New Roman" w:cs="Times New Roman"/>
          <w:sz w:val="24"/>
          <w:szCs w:val="24"/>
        </w:rPr>
        <w:t xml:space="preserve"> (Advocacy Code of Practice 2014)</w:t>
      </w:r>
      <w:r w:rsidR="00314025">
        <w:rPr>
          <w:rFonts w:ascii="Times New Roman" w:hAnsi="Times New Roman" w:cs="Times New Roman"/>
          <w:sz w:val="24"/>
          <w:szCs w:val="24"/>
        </w:rPr>
        <w:t>.</w:t>
      </w:r>
    </w:p>
    <w:p w14:paraId="5917C4F3" w14:textId="100CED7E" w:rsidR="00DE49B4" w:rsidRPr="00DA1CB9" w:rsidRDefault="001750DE" w:rsidP="009A7A42">
      <w:pPr>
        <w:spacing w:line="360" w:lineRule="auto"/>
        <w:ind w:firstLine="720"/>
        <w:jc w:val="both"/>
        <w:rPr>
          <w:rFonts w:ascii="Times New Roman" w:hAnsi="Times New Roman" w:cs="Times New Roman"/>
          <w:sz w:val="24"/>
          <w:szCs w:val="24"/>
        </w:rPr>
      </w:pPr>
      <w:bookmarkStart w:id="1" w:name="_Hlk7699838"/>
      <w:r>
        <w:rPr>
          <w:rFonts w:ascii="Times New Roman" w:hAnsi="Times New Roman" w:cs="Times New Roman"/>
          <w:sz w:val="24"/>
          <w:szCs w:val="24"/>
        </w:rPr>
        <w:t xml:space="preserve">Inconclusion the role of an advocate would appear to be distinct and defined with many guidelines on how an advocate should empower their client, make their clients voice be heard, regain agency for their client, but most of all the aim is to give the power to the client with the hope of self-agency. But in a </w:t>
      </w:r>
      <w:r w:rsidR="00E04988">
        <w:rPr>
          <w:rFonts w:ascii="Times New Roman" w:hAnsi="Times New Roman" w:cs="Times New Roman"/>
          <w:sz w:val="24"/>
          <w:szCs w:val="24"/>
        </w:rPr>
        <w:t>position,</w:t>
      </w:r>
      <w:r>
        <w:rPr>
          <w:rFonts w:ascii="Times New Roman" w:hAnsi="Times New Roman" w:cs="Times New Roman"/>
          <w:sz w:val="24"/>
          <w:szCs w:val="24"/>
        </w:rPr>
        <w:t xml:space="preserve"> such as this, regional case worker, working with people who have difficulties in learning</w:t>
      </w:r>
      <w:r w:rsidR="00356100">
        <w:rPr>
          <w:rFonts w:ascii="Times New Roman" w:hAnsi="Times New Roman" w:cs="Times New Roman"/>
          <w:sz w:val="24"/>
          <w:szCs w:val="24"/>
        </w:rPr>
        <w:t>,</w:t>
      </w:r>
      <w:r>
        <w:rPr>
          <w:rFonts w:ascii="Times New Roman" w:hAnsi="Times New Roman" w:cs="Times New Roman"/>
          <w:sz w:val="24"/>
          <w:szCs w:val="24"/>
        </w:rPr>
        <w:t xml:space="preserve"> then the main aim for this advocate may not be that the clients gain agency. It maybe that the client regains control over their lives. This in its self could </w:t>
      </w:r>
      <w:proofErr w:type="gramStart"/>
      <w:r>
        <w:rPr>
          <w:rFonts w:ascii="Times New Roman" w:hAnsi="Times New Roman" w:cs="Times New Roman"/>
          <w:sz w:val="24"/>
          <w:szCs w:val="24"/>
        </w:rPr>
        <w:t>be seen as</w:t>
      </w:r>
      <w:proofErr w:type="gramEnd"/>
      <w:r>
        <w:rPr>
          <w:rFonts w:ascii="Times New Roman" w:hAnsi="Times New Roman" w:cs="Times New Roman"/>
          <w:sz w:val="24"/>
          <w:szCs w:val="24"/>
        </w:rPr>
        <w:t xml:space="preserve"> a step towards ‘speaking to power’. </w:t>
      </w:r>
      <w:r w:rsidR="009A1ADC">
        <w:rPr>
          <w:rFonts w:ascii="Times New Roman" w:hAnsi="Times New Roman" w:cs="Times New Roman"/>
          <w:sz w:val="24"/>
          <w:szCs w:val="24"/>
        </w:rPr>
        <w:t xml:space="preserve">The advocacy may need to use many different methods to stand up for their client and so have many strings to their bow. </w:t>
      </w:r>
      <w:r w:rsidR="00356100">
        <w:rPr>
          <w:rFonts w:ascii="Times New Roman" w:hAnsi="Times New Roman" w:cs="Times New Roman"/>
          <w:sz w:val="24"/>
          <w:szCs w:val="24"/>
        </w:rPr>
        <w:t xml:space="preserve">Due to the ever-changing legislation that is being created and updated frequently the need for an advocate for people with learning difficulties is in great demand. But this essay has also shown that a person with learning difficulties can also have complex health needs and that assessments for benefits are not tailored to be able to assess people with hidden disabilities.  </w:t>
      </w:r>
      <w:r>
        <w:rPr>
          <w:rFonts w:ascii="Times New Roman" w:hAnsi="Times New Roman" w:cs="Times New Roman"/>
          <w:sz w:val="24"/>
          <w:szCs w:val="24"/>
        </w:rPr>
        <w:t xml:space="preserve">Every person is unique and with an advocate with an open mind then advocating for a person with learning difficulties would be an empowering position for any </w:t>
      </w:r>
      <w:r w:rsidR="00431425">
        <w:rPr>
          <w:rFonts w:ascii="Times New Roman" w:hAnsi="Times New Roman" w:cs="Times New Roman"/>
          <w:sz w:val="24"/>
          <w:szCs w:val="24"/>
        </w:rPr>
        <w:t xml:space="preserve">advocate. As for policy and legislation, the Equalities </w:t>
      </w:r>
      <w:r w:rsidR="00431425">
        <w:rPr>
          <w:rFonts w:ascii="Times New Roman" w:hAnsi="Times New Roman" w:cs="Times New Roman"/>
          <w:sz w:val="24"/>
          <w:szCs w:val="24"/>
        </w:rPr>
        <w:lastRenderedPageBreak/>
        <w:t xml:space="preserve">Act 2010 is a step in the right direction for the inequality that a person with learning difficulties faces every day but could more be done? </w:t>
      </w:r>
    </w:p>
    <w:bookmarkEnd w:id="1"/>
    <w:p w14:paraId="60869EB7" w14:textId="607B8C45" w:rsidR="00930DD9" w:rsidRPr="00DA1CB9" w:rsidRDefault="00193E9E" w:rsidP="0059774E">
      <w:pPr>
        <w:spacing w:line="360" w:lineRule="auto"/>
        <w:rPr>
          <w:rFonts w:ascii="Times New Roman" w:hAnsi="Times New Roman" w:cs="Times New Roman"/>
          <w:sz w:val="24"/>
          <w:szCs w:val="24"/>
        </w:rPr>
      </w:pPr>
      <w:proofErr w:type="spellStart"/>
      <w:r w:rsidRPr="00193E9E">
        <w:rPr>
          <w:rFonts w:ascii="Times New Roman" w:hAnsi="Times New Roman" w:cs="Times New Roman"/>
          <w:sz w:val="24"/>
          <w:szCs w:val="24"/>
        </w:rPr>
        <w:t>Arnstein</w:t>
      </w:r>
      <w:proofErr w:type="spellEnd"/>
      <w:r w:rsidRPr="00193E9E">
        <w:rPr>
          <w:rFonts w:ascii="Times New Roman" w:hAnsi="Times New Roman" w:cs="Times New Roman"/>
          <w:sz w:val="24"/>
          <w:szCs w:val="24"/>
        </w:rPr>
        <w:t>, Sherry R. "A Ladder of Citizen Participation," JAIP, Vol. 35, No. 4, July 1969, pp. 216-224</w:t>
      </w:r>
    </w:p>
    <w:p w14:paraId="422BDB2B" w14:textId="484AB737" w:rsidR="00AF6771" w:rsidRDefault="00AF6771" w:rsidP="0059774E">
      <w:pPr>
        <w:spacing w:line="360" w:lineRule="auto"/>
        <w:rPr>
          <w:rFonts w:ascii="Times New Roman" w:hAnsi="Times New Roman" w:cs="Times New Roman"/>
          <w:sz w:val="24"/>
          <w:szCs w:val="24"/>
        </w:rPr>
      </w:pPr>
      <w:r w:rsidRPr="00DA1CB9">
        <w:rPr>
          <w:rFonts w:ascii="Times New Roman" w:hAnsi="Times New Roman" w:cs="Times New Roman"/>
          <w:sz w:val="24"/>
          <w:szCs w:val="24"/>
        </w:rPr>
        <w:t xml:space="preserve">Asist Advocacy Services, </w:t>
      </w:r>
      <w:r w:rsidRPr="00DA1CB9">
        <w:rPr>
          <w:rFonts w:ascii="Times New Roman" w:hAnsi="Times New Roman" w:cs="Times New Roman"/>
          <w:i/>
          <w:sz w:val="24"/>
          <w:szCs w:val="24"/>
        </w:rPr>
        <w:t xml:space="preserve">Watching Brief, </w:t>
      </w:r>
      <w:r w:rsidRPr="00DA1CB9">
        <w:rPr>
          <w:rFonts w:ascii="Times New Roman" w:hAnsi="Times New Roman" w:cs="Times New Roman"/>
          <w:sz w:val="24"/>
          <w:szCs w:val="24"/>
        </w:rPr>
        <w:t xml:space="preserve">(ND), Available at: </w:t>
      </w:r>
      <w:hyperlink r:id="rId8" w:history="1">
        <w:r w:rsidRPr="00DA1CB9">
          <w:rPr>
            <w:rStyle w:val="Hyperlink"/>
            <w:rFonts w:ascii="Times New Roman" w:hAnsi="Times New Roman" w:cs="Times New Roman"/>
            <w:sz w:val="24"/>
            <w:szCs w:val="24"/>
          </w:rPr>
          <w:t>http://www.asist.co.uk/watching-brief</w:t>
        </w:r>
      </w:hyperlink>
      <w:r w:rsidRPr="00DA1CB9">
        <w:rPr>
          <w:rFonts w:ascii="Times New Roman" w:hAnsi="Times New Roman" w:cs="Times New Roman"/>
          <w:sz w:val="24"/>
          <w:szCs w:val="24"/>
        </w:rPr>
        <w:t xml:space="preserve"> , accessed 02/05/19</w:t>
      </w:r>
    </w:p>
    <w:p w14:paraId="08E769BF" w14:textId="532117C1" w:rsidR="009A7A42" w:rsidRDefault="009A7A42" w:rsidP="009A7A42">
      <w:pPr>
        <w:spacing w:line="360" w:lineRule="auto"/>
        <w:rPr>
          <w:rFonts w:ascii="Times New Roman" w:hAnsi="Times New Roman" w:cs="Times New Roman"/>
          <w:i/>
          <w:sz w:val="24"/>
          <w:szCs w:val="24"/>
        </w:rPr>
      </w:pPr>
      <w:r>
        <w:rPr>
          <w:rFonts w:ascii="Times New Roman" w:hAnsi="Times New Roman" w:cs="Times New Roman"/>
          <w:sz w:val="24"/>
          <w:szCs w:val="24"/>
        </w:rPr>
        <w:t xml:space="preserve">Debenham L, (January 2019), </w:t>
      </w:r>
      <w:r>
        <w:rPr>
          <w:rFonts w:ascii="Times New Roman" w:hAnsi="Times New Roman" w:cs="Times New Roman"/>
          <w:i/>
          <w:sz w:val="24"/>
          <w:szCs w:val="24"/>
        </w:rPr>
        <w:t>Advocacy for Individuals with Learning Difficulties,</w:t>
      </w:r>
      <w:r>
        <w:rPr>
          <w:rFonts w:ascii="Times New Roman" w:hAnsi="Times New Roman" w:cs="Times New Roman"/>
          <w:sz w:val="24"/>
          <w:szCs w:val="24"/>
        </w:rPr>
        <w:t xml:space="preserve"> Available at: </w:t>
      </w:r>
      <w:hyperlink r:id="rId9" w:history="1">
        <w:r w:rsidRPr="00224AE7">
          <w:rPr>
            <w:rStyle w:val="Hyperlink"/>
            <w:rFonts w:ascii="Times New Roman" w:hAnsi="Times New Roman" w:cs="Times New Roman"/>
            <w:sz w:val="24"/>
            <w:szCs w:val="24"/>
          </w:rPr>
          <w:t>http://www.aboutlearningdisabilities.co.uk/advocacy-for-individuals-with-learning-disabilities.html</w:t>
        </w:r>
      </w:hyperlink>
      <w:r>
        <w:rPr>
          <w:rFonts w:ascii="Times New Roman" w:hAnsi="Times New Roman" w:cs="Times New Roman"/>
          <w:sz w:val="24"/>
          <w:szCs w:val="24"/>
        </w:rPr>
        <w:t xml:space="preserve"> , accessed 01/05/19</w:t>
      </w:r>
      <w:r>
        <w:rPr>
          <w:rFonts w:ascii="Times New Roman" w:hAnsi="Times New Roman" w:cs="Times New Roman"/>
          <w:i/>
          <w:sz w:val="24"/>
          <w:szCs w:val="24"/>
        </w:rPr>
        <w:t xml:space="preserve"> </w:t>
      </w:r>
    </w:p>
    <w:p w14:paraId="0B2FC42F" w14:textId="77777777" w:rsidR="00314025" w:rsidRPr="00DA1CB9" w:rsidRDefault="00314025" w:rsidP="00314025">
      <w:pPr>
        <w:spacing w:line="360" w:lineRule="auto"/>
        <w:rPr>
          <w:rFonts w:ascii="Times New Roman" w:hAnsi="Times New Roman" w:cs="Times New Roman"/>
          <w:sz w:val="24"/>
          <w:szCs w:val="24"/>
        </w:rPr>
      </w:pPr>
      <w:r>
        <w:rPr>
          <w:rFonts w:ascii="Times New Roman" w:hAnsi="Times New Roman" w:cs="Times New Roman"/>
          <w:sz w:val="24"/>
          <w:szCs w:val="24"/>
        </w:rPr>
        <w:t xml:space="preserve">Government UK, </w:t>
      </w:r>
      <w:r w:rsidRPr="00314025">
        <w:rPr>
          <w:rFonts w:ascii="Times New Roman" w:hAnsi="Times New Roman" w:cs="Times New Roman"/>
          <w:i/>
          <w:sz w:val="24"/>
          <w:szCs w:val="24"/>
        </w:rPr>
        <w:t>Data Protection Act 2018 (</w:t>
      </w:r>
      <w:r>
        <w:rPr>
          <w:rFonts w:ascii="Times New Roman" w:hAnsi="Times New Roman" w:cs="Times New Roman"/>
          <w:sz w:val="24"/>
          <w:szCs w:val="24"/>
        </w:rPr>
        <w:t xml:space="preserve">2018), Available at : </w:t>
      </w:r>
      <w:hyperlink r:id="rId10" w:history="1">
        <w:r w:rsidRPr="00DA1CB9">
          <w:rPr>
            <w:rStyle w:val="Hyperlink"/>
            <w:rFonts w:ascii="Times New Roman" w:hAnsi="Times New Roman" w:cs="Times New Roman"/>
            <w:sz w:val="24"/>
            <w:szCs w:val="24"/>
          </w:rPr>
          <w:t>https://www.gov.uk/data-protection/print</w:t>
        </w:r>
      </w:hyperlink>
      <w:r w:rsidRPr="00DA1CB9">
        <w:rPr>
          <w:rFonts w:ascii="Times New Roman" w:hAnsi="Times New Roman" w:cs="Times New Roman"/>
          <w:sz w:val="24"/>
          <w:szCs w:val="24"/>
        </w:rPr>
        <w:t xml:space="preserve"> , accessed 17/04/19</w:t>
      </w:r>
      <w:r w:rsidRPr="00DA1CB9">
        <w:rPr>
          <w:rFonts w:ascii="Times New Roman" w:hAnsi="Times New Roman" w:cs="Times New Roman"/>
          <w:sz w:val="24"/>
          <w:szCs w:val="24"/>
        </w:rPr>
        <w:tab/>
      </w:r>
    </w:p>
    <w:p w14:paraId="3B7476BA" w14:textId="598B9B42" w:rsidR="008C361D" w:rsidRDefault="008C361D" w:rsidP="008C361D">
      <w:pPr>
        <w:spacing w:line="360" w:lineRule="auto"/>
        <w:rPr>
          <w:rFonts w:ascii="Times New Roman" w:hAnsi="Times New Roman" w:cs="Times New Roman"/>
          <w:sz w:val="24"/>
          <w:szCs w:val="24"/>
        </w:rPr>
      </w:pPr>
      <w:r w:rsidRPr="00DA1CB9">
        <w:rPr>
          <w:rFonts w:ascii="Times New Roman" w:hAnsi="Times New Roman" w:cs="Times New Roman"/>
          <w:sz w:val="24"/>
          <w:szCs w:val="24"/>
        </w:rPr>
        <w:t xml:space="preserve">Government UK, </w:t>
      </w:r>
      <w:r w:rsidRPr="00DA1CB9">
        <w:rPr>
          <w:rFonts w:ascii="Times New Roman" w:hAnsi="Times New Roman" w:cs="Times New Roman"/>
          <w:i/>
          <w:sz w:val="24"/>
          <w:szCs w:val="24"/>
        </w:rPr>
        <w:t>Disabilities Act 2016</w:t>
      </w:r>
      <w:r w:rsidRPr="00DA1CB9">
        <w:rPr>
          <w:rFonts w:ascii="Times New Roman" w:hAnsi="Times New Roman" w:cs="Times New Roman"/>
          <w:sz w:val="24"/>
          <w:szCs w:val="24"/>
        </w:rPr>
        <w:t xml:space="preserve">, (2016), Available at: </w:t>
      </w:r>
      <w:hyperlink r:id="rId11" w:history="1">
        <w:r w:rsidRPr="00DA1CB9">
          <w:rPr>
            <w:rStyle w:val="Hyperlink"/>
            <w:rFonts w:ascii="Times New Roman" w:hAnsi="Times New Roman" w:cs="Times New Roman"/>
            <w:sz w:val="24"/>
            <w:szCs w:val="24"/>
          </w:rPr>
          <w:t>https://www.gov.uk/rights-disabled-person</w:t>
        </w:r>
      </w:hyperlink>
      <w:r w:rsidRPr="00DA1CB9">
        <w:rPr>
          <w:rFonts w:ascii="Times New Roman" w:hAnsi="Times New Roman" w:cs="Times New Roman"/>
          <w:sz w:val="24"/>
          <w:szCs w:val="24"/>
        </w:rPr>
        <w:t xml:space="preserve"> , accessed 17/04/19</w:t>
      </w:r>
    </w:p>
    <w:p w14:paraId="5BD015A8" w14:textId="6C1D6E4F" w:rsidR="00C20424" w:rsidRDefault="00C20424" w:rsidP="008C361D">
      <w:pPr>
        <w:spacing w:line="360" w:lineRule="auto"/>
        <w:rPr>
          <w:rFonts w:ascii="Times New Roman" w:hAnsi="Times New Roman" w:cs="Times New Roman"/>
          <w:sz w:val="24"/>
          <w:szCs w:val="24"/>
        </w:rPr>
      </w:pPr>
      <w:r>
        <w:rPr>
          <w:rFonts w:ascii="Times New Roman" w:hAnsi="Times New Roman" w:cs="Times New Roman"/>
          <w:sz w:val="24"/>
          <w:szCs w:val="24"/>
        </w:rPr>
        <w:t xml:space="preserve">Government UK, </w:t>
      </w:r>
      <w:r w:rsidRPr="00C20424">
        <w:rPr>
          <w:rFonts w:ascii="Times New Roman" w:hAnsi="Times New Roman" w:cs="Times New Roman"/>
          <w:i/>
          <w:sz w:val="24"/>
          <w:szCs w:val="24"/>
        </w:rPr>
        <w:t>Equalities Act 2010</w:t>
      </w:r>
      <w:r>
        <w:rPr>
          <w:rFonts w:ascii="Times New Roman" w:hAnsi="Times New Roman" w:cs="Times New Roman"/>
          <w:sz w:val="24"/>
          <w:szCs w:val="24"/>
        </w:rPr>
        <w:t xml:space="preserve">, (2010), Available at: </w:t>
      </w:r>
      <w:hyperlink r:id="rId12" w:history="1">
        <w:r w:rsidRPr="00342D22">
          <w:rPr>
            <w:rStyle w:val="Hyperlink"/>
            <w:rFonts w:ascii="Times New Roman" w:hAnsi="Times New Roman" w:cs="Times New Roman"/>
            <w:sz w:val="24"/>
            <w:szCs w:val="24"/>
          </w:rPr>
          <w:t>https://www.legislation.gov.uk/ukpga/2010/15/contents</w:t>
        </w:r>
      </w:hyperlink>
      <w:r>
        <w:rPr>
          <w:rFonts w:ascii="Times New Roman" w:hAnsi="Times New Roman" w:cs="Times New Roman"/>
          <w:sz w:val="24"/>
          <w:szCs w:val="24"/>
        </w:rPr>
        <w:t xml:space="preserve"> , accessed 17/04/19</w:t>
      </w:r>
    </w:p>
    <w:p w14:paraId="401DC350" w14:textId="0221BB57" w:rsidR="00314025" w:rsidRDefault="00314025" w:rsidP="008C361D">
      <w:pPr>
        <w:spacing w:line="360" w:lineRule="auto"/>
        <w:rPr>
          <w:rFonts w:ascii="Times New Roman" w:hAnsi="Times New Roman" w:cs="Times New Roman"/>
          <w:sz w:val="24"/>
          <w:szCs w:val="24"/>
        </w:rPr>
      </w:pPr>
      <w:r>
        <w:rPr>
          <w:rFonts w:ascii="Times New Roman" w:hAnsi="Times New Roman" w:cs="Times New Roman"/>
          <w:sz w:val="24"/>
          <w:szCs w:val="24"/>
        </w:rPr>
        <w:t xml:space="preserve">Government UK, </w:t>
      </w:r>
      <w:r w:rsidRPr="00314025">
        <w:rPr>
          <w:rFonts w:ascii="Times New Roman" w:hAnsi="Times New Roman" w:cs="Times New Roman"/>
          <w:i/>
          <w:sz w:val="24"/>
          <w:szCs w:val="24"/>
        </w:rPr>
        <w:t>Mental Capacity Act 2005</w:t>
      </w:r>
      <w:r>
        <w:rPr>
          <w:rFonts w:ascii="Times New Roman" w:hAnsi="Times New Roman" w:cs="Times New Roman"/>
          <w:sz w:val="24"/>
          <w:szCs w:val="24"/>
        </w:rPr>
        <w:t xml:space="preserve"> (2005), Available at : </w:t>
      </w:r>
      <w:hyperlink r:id="rId13" w:history="1">
        <w:r w:rsidRPr="00342D22">
          <w:rPr>
            <w:rStyle w:val="Hyperlink"/>
            <w:rFonts w:ascii="Times New Roman" w:hAnsi="Times New Roman" w:cs="Times New Roman"/>
            <w:sz w:val="24"/>
            <w:szCs w:val="24"/>
          </w:rPr>
          <w:t>https://www.legislation.gov.uk/ukpga/2005/9/contents</w:t>
        </w:r>
      </w:hyperlink>
      <w:r>
        <w:rPr>
          <w:rFonts w:ascii="Times New Roman" w:hAnsi="Times New Roman" w:cs="Times New Roman"/>
          <w:sz w:val="24"/>
          <w:szCs w:val="24"/>
        </w:rPr>
        <w:t xml:space="preserve"> , accessed 17/04/19</w:t>
      </w:r>
    </w:p>
    <w:p w14:paraId="3023A351" w14:textId="1A841E50" w:rsidR="008C361D" w:rsidRPr="00DA1CB9" w:rsidRDefault="008C361D" w:rsidP="008C361D">
      <w:pPr>
        <w:spacing w:line="360" w:lineRule="auto"/>
        <w:rPr>
          <w:rFonts w:ascii="Times New Roman" w:hAnsi="Times New Roman" w:cs="Times New Roman"/>
          <w:sz w:val="24"/>
          <w:szCs w:val="24"/>
        </w:rPr>
      </w:pPr>
      <w:r>
        <w:rPr>
          <w:rFonts w:ascii="Times New Roman" w:hAnsi="Times New Roman" w:cs="Times New Roman"/>
          <w:sz w:val="24"/>
          <w:szCs w:val="24"/>
        </w:rPr>
        <w:t xml:space="preserve">Government Wales, </w:t>
      </w:r>
      <w:r w:rsidRPr="00C20424">
        <w:rPr>
          <w:rFonts w:ascii="Times New Roman" w:hAnsi="Times New Roman" w:cs="Times New Roman"/>
          <w:i/>
          <w:sz w:val="24"/>
          <w:szCs w:val="24"/>
        </w:rPr>
        <w:t>Social Services and Well-being (Wales) Act 2014</w:t>
      </w:r>
      <w:r>
        <w:rPr>
          <w:rFonts w:ascii="Times New Roman" w:hAnsi="Times New Roman" w:cs="Times New Roman"/>
          <w:sz w:val="24"/>
          <w:szCs w:val="24"/>
        </w:rPr>
        <w:t xml:space="preserve">, </w:t>
      </w:r>
      <w:r w:rsidR="00C20424">
        <w:rPr>
          <w:rFonts w:ascii="Times New Roman" w:hAnsi="Times New Roman" w:cs="Times New Roman"/>
          <w:sz w:val="24"/>
          <w:szCs w:val="24"/>
        </w:rPr>
        <w:t>(2014)</w:t>
      </w:r>
      <w:r>
        <w:rPr>
          <w:rFonts w:ascii="Times New Roman" w:hAnsi="Times New Roman" w:cs="Times New Roman"/>
          <w:sz w:val="24"/>
          <w:szCs w:val="24"/>
        </w:rPr>
        <w:t xml:space="preserve">Available at: </w:t>
      </w:r>
      <w:hyperlink r:id="rId14" w:history="1">
        <w:r w:rsidRPr="00342D22">
          <w:rPr>
            <w:rStyle w:val="Hyperlink"/>
            <w:rFonts w:ascii="Times New Roman" w:hAnsi="Times New Roman" w:cs="Times New Roman"/>
            <w:sz w:val="24"/>
            <w:szCs w:val="24"/>
          </w:rPr>
          <w:t>https://gweddill.gov.wales/docs/dhss/publications/151218part10en.pdf</w:t>
        </w:r>
      </w:hyperlink>
      <w:r>
        <w:rPr>
          <w:rFonts w:ascii="Times New Roman" w:hAnsi="Times New Roman" w:cs="Times New Roman"/>
          <w:sz w:val="24"/>
          <w:szCs w:val="24"/>
        </w:rPr>
        <w:t xml:space="preserve"> , accessed 01/05/19</w:t>
      </w:r>
    </w:p>
    <w:p w14:paraId="30BAF8C7" w14:textId="22EFEA34" w:rsidR="00320194" w:rsidRPr="00DA1CB9" w:rsidRDefault="00DA1CB9" w:rsidP="0059774E">
      <w:pPr>
        <w:spacing w:line="360" w:lineRule="auto"/>
        <w:rPr>
          <w:rFonts w:ascii="Times New Roman" w:hAnsi="Times New Roman" w:cs="Times New Roman"/>
          <w:sz w:val="24"/>
          <w:szCs w:val="24"/>
        </w:rPr>
      </w:pPr>
      <w:r w:rsidRPr="00DA1CB9">
        <w:rPr>
          <w:rFonts w:ascii="Times New Roman" w:hAnsi="Times New Roman" w:cs="Times New Roman"/>
          <w:sz w:val="24"/>
          <w:szCs w:val="24"/>
        </w:rPr>
        <w:t xml:space="preserve">Mencap, </w:t>
      </w:r>
      <w:bookmarkStart w:id="2" w:name="_Hlk7687609"/>
      <w:r w:rsidRPr="00DA1CB9">
        <w:rPr>
          <w:rFonts w:ascii="Times New Roman" w:hAnsi="Times New Roman" w:cs="Times New Roman"/>
          <w:i/>
          <w:sz w:val="24"/>
          <w:szCs w:val="24"/>
        </w:rPr>
        <w:t>Regional Case Worker North Wales</w:t>
      </w:r>
      <w:bookmarkEnd w:id="2"/>
      <w:r w:rsidRPr="00DA1CB9">
        <w:rPr>
          <w:rFonts w:ascii="Times New Roman" w:hAnsi="Times New Roman" w:cs="Times New Roman"/>
          <w:sz w:val="24"/>
          <w:szCs w:val="24"/>
        </w:rPr>
        <w:t xml:space="preserve">, ( April 2019) Available at: </w:t>
      </w:r>
      <w:hyperlink r:id="rId15" w:history="1">
        <w:r w:rsidRPr="00DA1CB9">
          <w:rPr>
            <w:rStyle w:val="Hyperlink"/>
            <w:rFonts w:ascii="Times New Roman" w:hAnsi="Times New Roman" w:cs="Times New Roman"/>
            <w:sz w:val="24"/>
            <w:szCs w:val="24"/>
          </w:rPr>
          <w:t>https://jobs.mencap.org.uk/vacancies/16508/regional-caseworker--llangefni-anglesey-north-wales.html</w:t>
        </w:r>
      </w:hyperlink>
      <w:r w:rsidR="00320194" w:rsidRPr="00DA1CB9">
        <w:rPr>
          <w:rFonts w:ascii="Times New Roman" w:hAnsi="Times New Roman" w:cs="Times New Roman"/>
          <w:sz w:val="24"/>
          <w:szCs w:val="24"/>
        </w:rPr>
        <w:t xml:space="preserve"> , accessed 17/04/19</w:t>
      </w:r>
    </w:p>
    <w:p w14:paraId="0C1F7910" w14:textId="1770A2BA" w:rsidR="00320194" w:rsidRDefault="00DA1CB9" w:rsidP="0059774E">
      <w:pPr>
        <w:spacing w:line="360" w:lineRule="auto"/>
        <w:rPr>
          <w:rFonts w:ascii="Times New Roman" w:hAnsi="Times New Roman" w:cs="Times New Roman"/>
          <w:sz w:val="24"/>
          <w:szCs w:val="24"/>
        </w:rPr>
      </w:pPr>
      <w:r>
        <w:rPr>
          <w:rFonts w:ascii="Times New Roman" w:hAnsi="Times New Roman" w:cs="Times New Roman"/>
          <w:sz w:val="24"/>
          <w:szCs w:val="24"/>
        </w:rPr>
        <w:t xml:space="preserve">Mencap, </w:t>
      </w:r>
      <w:r w:rsidRPr="00DA1CB9">
        <w:rPr>
          <w:rFonts w:ascii="Times New Roman" w:hAnsi="Times New Roman" w:cs="Times New Roman"/>
          <w:i/>
          <w:sz w:val="24"/>
          <w:szCs w:val="24"/>
        </w:rPr>
        <w:t>Regional Case Worker North Wales</w:t>
      </w:r>
      <w:r>
        <w:rPr>
          <w:rFonts w:ascii="Times New Roman" w:hAnsi="Times New Roman" w:cs="Times New Roman"/>
          <w:i/>
          <w:sz w:val="24"/>
          <w:szCs w:val="24"/>
        </w:rPr>
        <w:t xml:space="preserve"> Job description, </w:t>
      </w:r>
      <w:r w:rsidRPr="00DA1CB9">
        <w:rPr>
          <w:rFonts w:ascii="Times New Roman" w:hAnsi="Times New Roman" w:cs="Times New Roman"/>
          <w:sz w:val="24"/>
          <w:szCs w:val="24"/>
        </w:rPr>
        <w:t>(April 2019) Available at:</w:t>
      </w:r>
      <w:r>
        <w:rPr>
          <w:rFonts w:ascii="Times New Roman" w:hAnsi="Times New Roman" w:cs="Times New Roman"/>
          <w:i/>
          <w:sz w:val="24"/>
          <w:szCs w:val="24"/>
        </w:rPr>
        <w:t xml:space="preserve"> </w:t>
      </w:r>
      <w:hyperlink r:id="rId16" w:history="1">
        <w:r w:rsidRPr="00224AE7">
          <w:rPr>
            <w:rStyle w:val="Hyperlink"/>
            <w:rFonts w:ascii="Times New Roman" w:hAnsi="Times New Roman" w:cs="Times New Roman"/>
            <w:sz w:val="24"/>
            <w:szCs w:val="24"/>
          </w:rPr>
          <w:t>file:///C:/Users/Student/AppData/Local/Packages/Microsoft.MicrosoftEdge_8wekyb3d8bbwe/TempState/Downloads/Job%20Description%20-%20Regional%20Case%20Worker%20(1).pdf</w:t>
        </w:r>
      </w:hyperlink>
      <w:r w:rsidR="00320194" w:rsidRPr="00DA1CB9">
        <w:rPr>
          <w:rFonts w:ascii="Times New Roman" w:hAnsi="Times New Roman" w:cs="Times New Roman"/>
          <w:sz w:val="24"/>
          <w:szCs w:val="24"/>
        </w:rPr>
        <w:t xml:space="preserve"> , accessed 17/04/19 caseworker job role </w:t>
      </w:r>
    </w:p>
    <w:p w14:paraId="571F7789" w14:textId="49085D86" w:rsidR="000B1C29" w:rsidRDefault="000B1C29" w:rsidP="0059774E">
      <w:pPr>
        <w:spacing w:line="360" w:lineRule="auto"/>
        <w:rPr>
          <w:rFonts w:ascii="Times New Roman" w:hAnsi="Times New Roman" w:cs="Times New Roman"/>
          <w:sz w:val="24"/>
          <w:szCs w:val="24"/>
        </w:rPr>
      </w:pPr>
      <w:r>
        <w:rPr>
          <w:rFonts w:ascii="Times New Roman" w:hAnsi="Times New Roman" w:cs="Times New Roman"/>
          <w:sz w:val="24"/>
          <w:szCs w:val="24"/>
        </w:rPr>
        <w:t xml:space="preserve">Mencap,( 2019) </w:t>
      </w:r>
      <w:r w:rsidRPr="000B1C29">
        <w:rPr>
          <w:rFonts w:ascii="Times New Roman" w:hAnsi="Times New Roman" w:cs="Times New Roman"/>
          <w:i/>
          <w:sz w:val="24"/>
          <w:szCs w:val="24"/>
        </w:rPr>
        <w:t>Personal Independent Payment</w:t>
      </w:r>
      <w:r>
        <w:rPr>
          <w:rFonts w:ascii="Times New Roman" w:hAnsi="Times New Roman" w:cs="Times New Roman"/>
          <w:sz w:val="24"/>
          <w:szCs w:val="24"/>
        </w:rPr>
        <w:t xml:space="preserve">, available at : </w:t>
      </w:r>
      <w:hyperlink r:id="rId17" w:history="1">
        <w:r w:rsidRPr="00224AE7">
          <w:rPr>
            <w:rStyle w:val="Hyperlink"/>
            <w:rFonts w:ascii="Times New Roman" w:hAnsi="Times New Roman" w:cs="Times New Roman"/>
            <w:sz w:val="24"/>
            <w:szCs w:val="24"/>
          </w:rPr>
          <w:t>https://www.mencap.org.uk/advice-and-support/benefits/personal-independence-payment-pip</w:t>
        </w:r>
      </w:hyperlink>
      <w:r>
        <w:rPr>
          <w:rFonts w:ascii="Times New Roman" w:hAnsi="Times New Roman" w:cs="Times New Roman"/>
          <w:sz w:val="24"/>
          <w:szCs w:val="24"/>
        </w:rPr>
        <w:t xml:space="preserve"> , accessed 02/05/19</w:t>
      </w:r>
    </w:p>
    <w:p w14:paraId="29EBAFB6" w14:textId="5535D41A" w:rsidR="006D0F77" w:rsidRDefault="006D0F77" w:rsidP="0059774E">
      <w:pPr>
        <w:spacing w:line="360" w:lineRule="auto"/>
        <w:rPr>
          <w:rFonts w:ascii="Times New Roman" w:hAnsi="Times New Roman" w:cs="Times New Roman"/>
          <w:sz w:val="24"/>
          <w:szCs w:val="24"/>
        </w:rPr>
      </w:pPr>
      <w:r w:rsidRPr="00DA1CB9">
        <w:rPr>
          <w:rFonts w:ascii="Times New Roman" w:hAnsi="Times New Roman" w:cs="Times New Roman"/>
          <w:sz w:val="24"/>
          <w:szCs w:val="24"/>
        </w:rPr>
        <w:lastRenderedPageBreak/>
        <w:t xml:space="preserve">Norris, C. (2002) Derrida, </w:t>
      </w:r>
      <w:proofErr w:type="spellStart"/>
      <w:proofErr w:type="gramStart"/>
      <w:r w:rsidRPr="00DA1CB9">
        <w:rPr>
          <w:rFonts w:ascii="Times New Roman" w:hAnsi="Times New Roman" w:cs="Times New Roman"/>
          <w:sz w:val="24"/>
          <w:szCs w:val="24"/>
        </w:rPr>
        <w:t>Fountana</w:t>
      </w:r>
      <w:proofErr w:type="spellEnd"/>
      <w:r w:rsidRPr="00DA1CB9">
        <w:rPr>
          <w:rFonts w:ascii="Times New Roman" w:hAnsi="Times New Roman" w:cs="Times New Roman"/>
          <w:sz w:val="24"/>
          <w:szCs w:val="24"/>
        </w:rPr>
        <w:t xml:space="preserve"> :</w:t>
      </w:r>
      <w:proofErr w:type="gramEnd"/>
      <w:r w:rsidRPr="00DA1CB9">
        <w:rPr>
          <w:rFonts w:ascii="Times New Roman" w:hAnsi="Times New Roman" w:cs="Times New Roman"/>
          <w:sz w:val="24"/>
          <w:szCs w:val="24"/>
        </w:rPr>
        <w:t xml:space="preserve"> London</w:t>
      </w:r>
    </w:p>
    <w:p w14:paraId="6C0FEDFF" w14:textId="77777777" w:rsidR="00755ADC" w:rsidRDefault="00755ADC" w:rsidP="00755ADC">
      <w:pPr>
        <w:spacing w:line="360" w:lineRule="auto"/>
        <w:rPr>
          <w:rFonts w:ascii="Times New Roman" w:hAnsi="Times New Roman" w:cs="Times New Roman"/>
          <w:sz w:val="24"/>
          <w:szCs w:val="24"/>
        </w:rPr>
      </w:pPr>
      <w:r>
        <w:rPr>
          <w:rFonts w:ascii="Times New Roman" w:hAnsi="Times New Roman" w:cs="Times New Roman"/>
          <w:sz w:val="24"/>
          <w:szCs w:val="24"/>
        </w:rPr>
        <w:t xml:space="preserve">Quality Advocacy.org.uk, Advocacy Code of Practice QPM (2014), Available at: </w:t>
      </w:r>
      <w:hyperlink r:id="rId18" w:history="1">
        <w:r w:rsidRPr="00342D22">
          <w:rPr>
            <w:rStyle w:val="Hyperlink"/>
            <w:rFonts w:ascii="Times New Roman" w:hAnsi="Times New Roman" w:cs="Times New Roman"/>
            <w:sz w:val="24"/>
            <w:szCs w:val="24"/>
          </w:rPr>
          <w:t>https://qualityadvocacy.org.uk/wp-content/uploads/2018/05/Code-of-Practice-1.pdf</w:t>
        </w:r>
      </w:hyperlink>
      <w:r>
        <w:rPr>
          <w:rFonts w:ascii="Times New Roman" w:hAnsi="Times New Roman" w:cs="Times New Roman"/>
          <w:sz w:val="24"/>
          <w:szCs w:val="24"/>
        </w:rPr>
        <w:t xml:space="preserve"> , accessed 20/04/19</w:t>
      </w:r>
    </w:p>
    <w:p w14:paraId="4C814B9A" w14:textId="77777777" w:rsidR="008C361D" w:rsidRPr="00DA1CB9" w:rsidRDefault="008C361D" w:rsidP="008C361D">
      <w:pPr>
        <w:spacing w:line="360" w:lineRule="auto"/>
        <w:rPr>
          <w:rFonts w:ascii="Times New Roman" w:hAnsi="Times New Roman" w:cs="Times New Roman"/>
          <w:sz w:val="24"/>
          <w:szCs w:val="24"/>
        </w:rPr>
      </w:pPr>
      <w:bookmarkStart w:id="3" w:name="_GoBack"/>
      <w:bookmarkEnd w:id="3"/>
      <w:r>
        <w:rPr>
          <w:rFonts w:ascii="Times New Roman" w:hAnsi="Times New Roman" w:cs="Times New Roman"/>
          <w:sz w:val="24"/>
          <w:szCs w:val="24"/>
        </w:rPr>
        <w:t xml:space="preserve">Thompson R, ( February 2015), </w:t>
      </w:r>
      <w:r w:rsidRPr="006C4362">
        <w:rPr>
          <w:rFonts w:ascii="Times New Roman" w:hAnsi="Times New Roman" w:cs="Times New Roman"/>
          <w:i/>
          <w:sz w:val="24"/>
          <w:szCs w:val="24"/>
        </w:rPr>
        <w:t>Dementia Care- working together to support complex needs</w:t>
      </w:r>
      <w:r>
        <w:rPr>
          <w:rFonts w:ascii="Times New Roman" w:hAnsi="Times New Roman" w:cs="Times New Roman"/>
          <w:sz w:val="24"/>
          <w:szCs w:val="24"/>
        </w:rPr>
        <w:t xml:space="preserve">, Dementia UK, Available at : </w:t>
      </w:r>
      <w:hyperlink r:id="rId19" w:history="1">
        <w:r w:rsidRPr="00224AE7">
          <w:rPr>
            <w:rStyle w:val="Hyperlink"/>
            <w:rFonts w:ascii="Times New Roman" w:hAnsi="Times New Roman" w:cs="Times New Roman"/>
            <w:sz w:val="24"/>
            <w:szCs w:val="24"/>
          </w:rPr>
          <w:t>https://www.kcl.ac.uk/scwru/news/2015/newsfolder/thompson24feb15.pdf</w:t>
        </w:r>
      </w:hyperlink>
      <w:r>
        <w:rPr>
          <w:rFonts w:ascii="Times New Roman" w:hAnsi="Times New Roman" w:cs="Times New Roman"/>
          <w:sz w:val="24"/>
          <w:szCs w:val="24"/>
        </w:rPr>
        <w:t xml:space="preserve"> , accessed 02/05/19</w:t>
      </w:r>
    </w:p>
    <w:p w14:paraId="5EB29FB6" w14:textId="1E9B27CC" w:rsidR="00570693" w:rsidRPr="00DA1CB9" w:rsidRDefault="00164F3E" w:rsidP="0059774E">
      <w:pPr>
        <w:spacing w:line="360" w:lineRule="auto"/>
        <w:rPr>
          <w:rFonts w:ascii="Times New Roman" w:hAnsi="Times New Roman" w:cs="Times New Roman"/>
          <w:sz w:val="24"/>
          <w:szCs w:val="24"/>
        </w:rPr>
      </w:pPr>
      <w:r w:rsidRPr="00DA1CB9">
        <w:rPr>
          <w:rFonts w:ascii="Times New Roman" w:hAnsi="Times New Roman" w:cs="Times New Roman"/>
          <w:sz w:val="24"/>
          <w:szCs w:val="24"/>
        </w:rPr>
        <w:t xml:space="preserve">Valuing Peoples Support Team, University Of Hertfordshire,(2002) </w:t>
      </w:r>
      <w:r w:rsidRPr="00DA1CB9">
        <w:rPr>
          <w:rFonts w:ascii="Times New Roman" w:hAnsi="Times New Roman" w:cs="Times New Roman"/>
          <w:i/>
          <w:sz w:val="24"/>
          <w:szCs w:val="24"/>
        </w:rPr>
        <w:t xml:space="preserve">Research Evidence on Health of \People with Intellectual Disabilities, </w:t>
      </w:r>
      <w:r w:rsidRPr="00DA1CB9">
        <w:rPr>
          <w:rFonts w:ascii="Times New Roman" w:hAnsi="Times New Roman" w:cs="Times New Roman"/>
          <w:sz w:val="24"/>
          <w:szCs w:val="24"/>
        </w:rPr>
        <w:t xml:space="preserve">Available at : </w:t>
      </w:r>
      <w:hyperlink r:id="rId20" w:history="1">
        <w:r w:rsidRPr="00DA1CB9">
          <w:rPr>
            <w:rStyle w:val="Hyperlink"/>
            <w:rFonts w:ascii="Times New Roman" w:hAnsi="Times New Roman" w:cs="Times New Roman"/>
            <w:sz w:val="24"/>
            <w:szCs w:val="24"/>
          </w:rPr>
          <w:t>http://www.intellectualdisability.info/mental-health/articles/research-evidence-on-the-health-of-people-with-intellectual-disabilities</w:t>
        </w:r>
      </w:hyperlink>
      <w:r w:rsidRPr="00DA1CB9">
        <w:rPr>
          <w:rFonts w:ascii="Times New Roman" w:hAnsi="Times New Roman" w:cs="Times New Roman"/>
          <w:sz w:val="24"/>
          <w:szCs w:val="24"/>
        </w:rPr>
        <w:t xml:space="preserve"> , accessed 02/05/19</w:t>
      </w:r>
    </w:p>
    <w:sectPr w:rsidR="00570693" w:rsidRPr="00DA1CB9">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CA83F4" w14:textId="77777777" w:rsidR="00F62972" w:rsidRDefault="00F62972" w:rsidP="00930DD9">
      <w:pPr>
        <w:spacing w:after="0" w:line="240" w:lineRule="auto"/>
      </w:pPr>
      <w:r>
        <w:separator/>
      </w:r>
    </w:p>
  </w:endnote>
  <w:endnote w:type="continuationSeparator" w:id="0">
    <w:p w14:paraId="380005F7" w14:textId="77777777" w:rsidR="00F62972" w:rsidRDefault="00F62972" w:rsidP="00930D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3555335"/>
      <w:docPartObj>
        <w:docPartGallery w:val="Page Numbers (Bottom of Page)"/>
        <w:docPartUnique/>
      </w:docPartObj>
    </w:sdtPr>
    <w:sdtEndPr>
      <w:rPr>
        <w:noProof/>
      </w:rPr>
    </w:sdtEndPr>
    <w:sdtContent>
      <w:p w14:paraId="71763506" w14:textId="64B88939" w:rsidR="008C361D" w:rsidRDefault="008C36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8D08A9" w14:textId="77777777" w:rsidR="009A7A42" w:rsidRDefault="009A7A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17DF06" w14:textId="77777777" w:rsidR="00F62972" w:rsidRDefault="00F62972" w:rsidP="00930DD9">
      <w:pPr>
        <w:spacing w:after="0" w:line="240" w:lineRule="auto"/>
      </w:pPr>
      <w:r>
        <w:separator/>
      </w:r>
    </w:p>
  </w:footnote>
  <w:footnote w:type="continuationSeparator" w:id="0">
    <w:p w14:paraId="273B5C05" w14:textId="77777777" w:rsidR="00F62972" w:rsidRDefault="00F62972" w:rsidP="00930D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1A4A2B" w14:textId="17A97A52" w:rsidR="00C703CA" w:rsidRPr="003A5200" w:rsidRDefault="00C703CA">
    <w:pPr>
      <w:pStyle w:val="Header"/>
      <w:rPr>
        <w:rFonts w:ascii="Times New Roman" w:hAnsi="Times New Roman" w:cs="Times New Roman"/>
        <w:sz w:val="24"/>
        <w:szCs w:val="24"/>
      </w:rPr>
    </w:pPr>
    <w:r w:rsidRPr="003A5200">
      <w:rPr>
        <w:rFonts w:ascii="Times New Roman" w:hAnsi="Times New Roman" w:cs="Times New Roman"/>
        <w:sz w:val="24"/>
        <w:szCs w:val="24"/>
      </w:rPr>
      <w:t>ECAY4001 Assignment 1</w:t>
    </w:r>
    <w:r w:rsidRPr="003A5200">
      <w:rPr>
        <w:rFonts w:ascii="Times New Roman" w:hAnsi="Times New Roman" w:cs="Times New Roman"/>
        <w:sz w:val="24"/>
        <w:szCs w:val="24"/>
      </w:rPr>
      <w:tab/>
    </w:r>
    <w:r w:rsidRPr="003A5200">
      <w:rPr>
        <w:rFonts w:ascii="Times New Roman" w:hAnsi="Times New Roman" w:cs="Times New Roman"/>
        <w:sz w:val="24"/>
        <w:szCs w:val="24"/>
      </w:rPr>
      <w:tab/>
      <w:t>1807466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D118E5"/>
    <w:multiLevelType w:val="hybridMultilevel"/>
    <w:tmpl w:val="858E0F7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34C11D59"/>
    <w:multiLevelType w:val="hybridMultilevel"/>
    <w:tmpl w:val="22BAC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C87436"/>
    <w:multiLevelType w:val="hybridMultilevel"/>
    <w:tmpl w:val="F8CA144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194"/>
    <w:rsid w:val="0000028A"/>
    <w:rsid w:val="00003E03"/>
    <w:rsid w:val="000626DF"/>
    <w:rsid w:val="00066FE9"/>
    <w:rsid w:val="00076B4B"/>
    <w:rsid w:val="00080F23"/>
    <w:rsid w:val="00087960"/>
    <w:rsid w:val="000B1C29"/>
    <w:rsid w:val="00106C49"/>
    <w:rsid w:val="001315ED"/>
    <w:rsid w:val="00160573"/>
    <w:rsid w:val="00164F3E"/>
    <w:rsid w:val="001750DE"/>
    <w:rsid w:val="00183484"/>
    <w:rsid w:val="00193E9E"/>
    <w:rsid w:val="001A5560"/>
    <w:rsid w:val="001A7654"/>
    <w:rsid w:val="001C5858"/>
    <w:rsid w:val="001D043E"/>
    <w:rsid w:val="001F1DE4"/>
    <w:rsid w:val="001F1EBE"/>
    <w:rsid w:val="002176C8"/>
    <w:rsid w:val="002736C4"/>
    <w:rsid w:val="002A4F16"/>
    <w:rsid w:val="002E4D3E"/>
    <w:rsid w:val="00307F04"/>
    <w:rsid w:val="00314025"/>
    <w:rsid w:val="00320194"/>
    <w:rsid w:val="00321811"/>
    <w:rsid w:val="003541E4"/>
    <w:rsid w:val="00356100"/>
    <w:rsid w:val="003A15F4"/>
    <w:rsid w:val="003A2FDC"/>
    <w:rsid w:val="003A5200"/>
    <w:rsid w:val="003D3BF6"/>
    <w:rsid w:val="003E1D1E"/>
    <w:rsid w:val="0040474E"/>
    <w:rsid w:val="00431425"/>
    <w:rsid w:val="00434F8B"/>
    <w:rsid w:val="00457F5E"/>
    <w:rsid w:val="004D23B3"/>
    <w:rsid w:val="004F2651"/>
    <w:rsid w:val="004F57EA"/>
    <w:rsid w:val="004F738F"/>
    <w:rsid w:val="00504D18"/>
    <w:rsid w:val="00516B81"/>
    <w:rsid w:val="0054695E"/>
    <w:rsid w:val="00570693"/>
    <w:rsid w:val="0057553B"/>
    <w:rsid w:val="0057645F"/>
    <w:rsid w:val="00585672"/>
    <w:rsid w:val="00585AE6"/>
    <w:rsid w:val="00585F9B"/>
    <w:rsid w:val="0059774E"/>
    <w:rsid w:val="005B01EC"/>
    <w:rsid w:val="00617A28"/>
    <w:rsid w:val="006228CF"/>
    <w:rsid w:val="006C4362"/>
    <w:rsid w:val="006D0F77"/>
    <w:rsid w:val="006D3E76"/>
    <w:rsid w:val="006F4094"/>
    <w:rsid w:val="00713101"/>
    <w:rsid w:val="00713BCD"/>
    <w:rsid w:val="00755ADC"/>
    <w:rsid w:val="007776F1"/>
    <w:rsid w:val="007B442C"/>
    <w:rsid w:val="007C15B4"/>
    <w:rsid w:val="007C257B"/>
    <w:rsid w:val="007E39D4"/>
    <w:rsid w:val="007E5480"/>
    <w:rsid w:val="007F46B1"/>
    <w:rsid w:val="00813712"/>
    <w:rsid w:val="008169A2"/>
    <w:rsid w:val="00825718"/>
    <w:rsid w:val="00835F59"/>
    <w:rsid w:val="00837F04"/>
    <w:rsid w:val="0086399A"/>
    <w:rsid w:val="008C1BCE"/>
    <w:rsid w:val="008C361D"/>
    <w:rsid w:val="008F0E4D"/>
    <w:rsid w:val="00905900"/>
    <w:rsid w:val="00930DD9"/>
    <w:rsid w:val="0097623D"/>
    <w:rsid w:val="0097627C"/>
    <w:rsid w:val="00982132"/>
    <w:rsid w:val="0098289E"/>
    <w:rsid w:val="009958B5"/>
    <w:rsid w:val="009A0E48"/>
    <w:rsid w:val="009A1ADC"/>
    <w:rsid w:val="009A7A42"/>
    <w:rsid w:val="009B533C"/>
    <w:rsid w:val="009C77F5"/>
    <w:rsid w:val="00A22704"/>
    <w:rsid w:val="00A36BE0"/>
    <w:rsid w:val="00A66BE7"/>
    <w:rsid w:val="00A7427C"/>
    <w:rsid w:val="00AB01F4"/>
    <w:rsid w:val="00AE529B"/>
    <w:rsid w:val="00AF03C5"/>
    <w:rsid w:val="00AF6297"/>
    <w:rsid w:val="00AF673F"/>
    <w:rsid w:val="00AF6771"/>
    <w:rsid w:val="00B26EDB"/>
    <w:rsid w:val="00B4023D"/>
    <w:rsid w:val="00B71592"/>
    <w:rsid w:val="00B948BD"/>
    <w:rsid w:val="00B97485"/>
    <w:rsid w:val="00C20424"/>
    <w:rsid w:val="00C30BCE"/>
    <w:rsid w:val="00C703CA"/>
    <w:rsid w:val="00C759CB"/>
    <w:rsid w:val="00C85D96"/>
    <w:rsid w:val="00C90B31"/>
    <w:rsid w:val="00CA5D7F"/>
    <w:rsid w:val="00CB273D"/>
    <w:rsid w:val="00D01C92"/>
    <w:rsid w:val="00D35152"/>
    <w:rsid w:val="00D4623C"/>
    <w:rsid w:val="00D56702"/>
    <w:rsid w:val="00D60005"/>
    <w:rsid w:val="00D75F7D"/>
    <w:rsid w:val="00DA077B"/>
    <w:rsid w:val="00DA1CB9"/>
    <w:rsid w:val="00DC4720"/>
    <w:rsid w:val="00DD2EC8"/>
    <w:rsid w:val="00DE49B4"/>
    <w:rsid w:val="00E001BA"/>
    <w:rsid w:val="00E01F78"/>
    <w:rsid w:val="00E04988"/>
    <w:rsid w:val="00E26A2A"/>
    <w:rsid w:val="00E50322"/>
    <w:rsid w:val="00E72C1C"/>
    <w:rsid w:val="00E75E7E"/>
    <w:rsid w:val="00E75ED9"/>
    <w:rsid w:val="00EA5488"/>
    <w:rsid w:val="00EB7613"/>
    <w:rsid w:val="00EC15E0"/>
    <w:rsid w:val="00EE7041"/>
    <w:rsid w:val="00F23B2D"/>
    <w:rsid w:val="00F62972"/>
    <w:rsid w:val="00F6340A"/>
    <w:rsid w:val="00F75C41"/>
    <w:rsid w:val="00F807BC"/>
    <w:rsid w:val="00FA2DE0"/>
    <w:rsid w:val="00FC6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ED056"/>
  <w15:chartTrackingRefBased/>
  <w15:docId w15:val="{E7A2414A-3362-4ABC-9D59-9EB2CF5E2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0194"/>
    <w:rPr>
      <w:color w:val="0563C1" w:themeColor="hyperlink"/>
      <w:u w:val="single"/>
    </w:rPr>
  </w:style>
  <w:style w:type="character" w:styleId="UnresolvedMention">
    <w:name w:val="Unresolved Mention"/>
    <w:basedOn w:val="DefaultParagraphFont"/>
    <w:uiPriority w:val="99"/>
    <w:semiHidden/>
    <w:unhideWhenUsed/>
    <w:rsid w:val="00320194"/>
    <w:rPr>
      <w:color w:val="605E5C"/>
      <w:shd w:val="clear" w:color="auto" w:fill="E1DFDD"/>
    </w:rPr>
  </w:style>
  <w:style w:type="paragraph" w:styleId="Header">
    <w:name w:val="header"/>
    <w:basedOn w:val="Normal"/>
    <w:link w:val="HeaderChar"/>
    <w:uiPriority w:val="99"/>
    <w:unhideWhenUsed/>
    <w:rsid w:val="00930D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0DD9"/>
  </w:style>
  <w:style w:type="paragraph" w:styleId="Footer">
    <w:name w:val="footer"/>
    <w:basedOn w:val="Normal"/>
    <w:link w:val="FooterChar"/>
    <w:uiPriority w:val="99"/>
    <w:unhideWhenUsed/>
    <w:rsid w:val="00930D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0DD9"/>
  </w:style>
  <w:style w:type="paragraph" w:styleId="ListParagraph">
    <w:name w:val="List Paragraph"/>
    <w:basedOn w:val="Normal"/>
    <w:uiPriority w:val="34"/>
    <w:qFormat/>
    <w:rsid w:val="003A5200"/>
    <w:pPr>
      <w:ind w:left="720"/>
      <w:contextualSpacing/>
    </w:pPr>
  </w:style>
  <w:style w:type="character" w:styleId="FollowedHyperlink">
    <w:name w:val="FollowedHyperlink"/>
    <w:basedOn w:val="DefaultParagraphFont"/>
    <w:uiPriority w:val="99"/>
    <w:semiHidden/>
    <w:unhideWhenUsed/>
    <w:rsid w:val="003E1D1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ist.co.uk/watching-brief" TargetMode="External"/><Relationship Id="rId13" Type="http://schemas.openxmlformats.org/officeDocument/2006/relationships/hyperlink" Target="https://www.legislation.gov.uk/ukpga/2005/9/contents" TargetMode="External"/><Relationship Id="rId18" Type="http://schemas.openxmlformats.org/officeDocument/2006/relationships/hyperlink" Target="https://qualityadvocacy.org.uk/wp-content/uploads/2018/05/Code-of-Practice-1.pdf"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legislation.gov.uk/ukpga/2010/15/contents" TargetMode="External"/><Relationship Id="rId17" Type="http://schemas.openxmlformats.org/officeDocument/2006/relationships/hyperlink" Target="https://www.mencap.org.uk/advice-and-support/benefits/personal-independence-payment-pip" TargetMode="External"/><Relationship Id="rId2" Type="http://schemas.openxmlformats.org/officeDocument/2006/relationships/numbering" Target="numbering.xml"/><Relationship Id="rId16" Type="http://schemas.openxmlformats.org/officeDocument/2006/relationships/hyperlink" Target="file:///C:/Users/Student/AppData/Local/Packages/Microsoft.MicrosoftEdge_8wekyb3d8bbwe/TempState/Downloads/Job%20Description%20-%20Regional%20Case%20Worker%20(1).pdf" TargetMode="External"/><Relationship Id="rId20" Type="http://schemas.openxmlformats.org/officeDocument/2006/relationships/hyperlink" Target="http://www.intellectualdisability.info/mental-health/articles/research-evidence-on-the-health-of-people-with-intellectual-disabilit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rights-disabled-person"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jobs.mencap.org.uk/vacancies/16508/regional-caseworker--llangefni-anglesey-north-wales.html" TargetMode="External"/><Relationship Id="rId23" Type="http://schemas.openxmlformats.org/officeDocument/2006/relationships/fontTable" Target="fontTable.xml"/><Relationship Id="rId10" Type="http://schemas.openxmlformats.org/officeDocument/2006/relationships/hyperlink" Target="https://www.gov.uk/data-protection/print" TargetMode="External"/><Relationship Id="rId19" Type="http://schemas.openxmlformats.org/officeDocument/2006/relationships/hyperlink" Target="https://www.kcl.ac.uk/scwru/news/2015/newsfolder/thompson24feb15.pdf" TargetMode="External"/><Relationship Id="rId4" Type="http://schemas.openxmlformats.org/officeDocument/2006/relationships/settings" Target="settings.xml"/><Relationship Id="rId9" Type="http://schemas.openxmlformats.org/officeDocument/2006/relationships/hyperlink" Target="http://www.aboutlearningdisabilities.co.uk/advocacy-for-individuals-with-learning-disabilities.html" TargetMode="External"/><Relationship Id="rId14" Type="http://schemas.openxmlformats.org/officeDocument/2006/relationships/hyperlink" Target="https://gweddill.gov.wales/docs/dhss/publications/151218part10en.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011DD5-9FC5-4E51-A3B8-3A728EA15B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2564</Words>
  <Characters>14617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Simlett</dc:creator>
  <cp:keywords/>
  <dc:description/>
  <cp:lastModifiedBy>Toni Simlett</cp:lastModifiedBy>
  <cp:revision>2</cp:revision>
  <dcterms:created xsi:type="dcterms:W3CDTF">2019-05-04T15:18:00Z</dcterms:created>
  <dcterms:modified xsi:type="dcterms:W3CDTF">2019-05-04T15:18:00Z</dcterms:modified>
</cp:coreProperties>
</file>