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FE85D2" w14:textId="77777777" w:rsidR="007E60EB" w:rsidRPr="00157904" w:rsidRDefault="007E60EB" w:rsidP="00942C6C">
      <w:pPr>
        <w:spacing w:line="360" w:lineRule="auto"/>
        <w:rPr>
          <w:rFonts w:ascii="Times New Roman" w:hAnsi="Times New Roman" w:cs="Times New Roman"/>
          <w:sz w:val="24"/>
          <w:szCs w:val="24"/>
        </w:rPr>
      </w:pPr>
      <w:bookmarkStart w:id="0" w:name="_GoBack"/>
      <w:bookmarkEnd w:id="0"/>
    </w:p>
    <w:sdt>
      <w:sdtPr>
        <w:rPr>
          <w:rFonts w:ascii="Times New Roman" w:hAnsi="Times New Roman" w:cs="Times New Roman"/>
          <w:sz w:val="24"/>
          <w:szCs w:val="24"/>
        </w:rPr>
        <w:id w:val="1600071527"/>
        <w:docPartObj>
          <w:docPartGallery w:val="Cover Pages"/>
          <w:docPartUnique/>
        </w:docPartObj>
      </w:sdtPr>
      <w:sdtEndPr/>
      <w:sdtContent>
        <w:p w14:paraId="2F6097E4" w14:textId="77777777" w:rsidR="007332E8"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noProof/>
              <w:sz w:val="24"/>
              <w:szCs w:val="24"/>
            </w:rPr>
            <mc:AlternateContent>
              <mc:Choice Requires="wpg">
                <w:drawing>
                  <wp:anchor distT="0" distB="0" distL="114300" distR="114300" simplePos="0" relativeHeight="251658240" behindDoc="0" locked="0" layoutInCell="1" allowOverlap="1" wp14:anchorId="511F4A6C" wp14:editId="387700CE">
                    <wp:simplePos x="0" y="0"/>
                    <wp:positionH relativeFrom="page">
                      <wp:align>right</wp:align>
                    </wp:positionH>
                    <wp:positionV relativeFrom="page">
                      <wp:align>top</wp:align>
                    </wp:positionV>
                    <wp:extent cx="3024124" cy="10692130"/>
                    <wp:effectExtent l="0" t="0" r="0" b="0"/>
                    <wp:wrapNone/>
                    <wp:docPr id="453" name="Group 453"/>
                    <wp:cNvGraphicFramePr/>
                    <a:graphic xmlns:a="http://schemas.openxmlformats.org/drawingml/2006/main">
                      <a:graphicData uri="http://schemas.microsoft.com/office/word/2010/wordprocessingGroup">
                        <wpg:wgp>
                          <wpg:cNvGrpSpPr/>
                          <wpg:grpSpPr>
                            <a:xfrm>
                              <a:off x="0" y="0"/>
                              <a:ext cx="3024124" cy="1069213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anchor="ctr" anchorCtr="0" upright="1"/>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anchor="t" anchorCtr="0" upright="1"/>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EndPr/>
                                  <w:sdtContent>
                                    <w:p w14:paraId="31CC4A53" w14:textId="77777777" w:rsidR="007332E8" w:rsidRDefault="00907CD1">
                                      <w:pPr>
                                        <w:pStyle w:val="NoSpacing"/>
                                        <w:rPr>
                                          <w:color w:val="FFFFFF" w:themeColor="background1"/>
                                          <w:sz w:val="96"/>
                                          <w:szCs w:val="96"/>
                                        </w:rPr>
                                      </w:pPr>
                                      <w:r>
                                        <w:rPr>
                                          <w:color w:val="FFFFFF" w:themeColor="background1"/>
                                          <w:sz w:val="96"/>
                                          <w:szCs w:val="96"/>
                                        </w:rPr>
                                        <w:t>2020</w:t>
                                      </w:r>
                                    </w:p>
                                  </w:sdtContent>
                                </w:sdt>
                              </w:txbxContent>
                            </wps:txbx>
                            <wps:bodyPr rot="0" vert="horz" wrap="square" lIns="365760" tIns="182880" rIns="182880" bIns="182880" anchor="b" anchorCtr="0" upright="1"/>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662FF64" w14:textId="77777777" w:rsidR="007332E8" w:rsidRDefault="00907CD1">
                                      <w:pPr>
                                        <w:pStyle w:val="NoSpacing"/>
                                        <w:spacing w:line="360" w:lineRule="auto"/>
                                        <w:rPr>
                                          <w:color w:val="FFFFFF" w:themeColor="background1"/>
                                        </w:rPr>
                                      </w:pPr>
                                      <w:r>
                                        <w:rPr>
                                          <w:color w:val="FFFFFF" w:themeColor="background1"/>
                                        </w:rPr>
                                        <w:t>Ruby Khatun</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2EEC93FE" w14:textId="77777777" w:rsidR="007332E8" w:rsidRDefault="00907CD1">
                                      <w:pPr>
                                        <w:pStyle w:val="NoSpacing"/>
                                        <w:spacing w:line="360" w:lineRule="auto"/>
                                        <w:rPr>
                                          <w:color w:val="FFFFFF" w:themeColor="background1"/>
                                        </w:rPr>
                                      </w:pPr>
                                      <w:r>
                                        <w:rPr>
                                          <w:color w:val="FFFFFF" w:themeColor="background1"/>
                                        </w:rPr>
                                        <w:t>1702871</w:t>
                                      </w:r>
                                    </w:p>
                                  </w:sdtContent>
                                </w:sdt>
                                <w:p w14:paraId="44F649FF" w14:textId="77777777" w:rsidR="007332E8" w:rsidRDefault="007332E8">
                                  <w:pPr>
                                    <w:pStyle w:val="NoSpacing"/>
                                    <w:spacing w:line="360" w:lineRule="auto"/>
                                    <w:rPr>
                                      <w:color w:val="FFFFFF" w:themeColor="background1"/>
                                    </w:rPr>
                                  </w:pPr>
                                </w:p>
                              </w:txbxContent>
                            </wps:txbx>
                            <wps:bodyPr rot="0" vert="horz" wrap="square" lIns="365760" tIns="182880" rIns="182880" bIns="182880" anchor="b" anchorCtr="0" upright="1"/>
                          </wps:wsp>
                        </wpg:wgp>
                      </a:graphicData>
                    </a:graphic>
                    <wp14:sizeRelH relativeFrom="page">
                      <wp14:pctWidth>40000</wp14:pctWidth>
                    </wp14:sizeRelH>
                    <wp14:sizeRelV relativeFrom="page">
                      <wp14:pctHeight>100000</wp14:pctHeight>
                    </wp14:sizeRelV>
                  </wp:anchor>
                </w:drawing>
              </mc:Choice>
              <mc:Fallback>
                <w:pict>
                  <v:group id="Group 453" o:spid="_x0000_s1025" style="width:245.15pt;height:11in;margin-top:0;margin-left:193.95pt;mso-height-percent:1000;mso-position-horizontal:right;mso-position-horizontal-relative:page;mso-position-vertical:top;mso-position-vertical-relative:page;mso-width-percent:400;position:absolute;z-index:251659264" coordsize="31136,100584">
                    <v:rect id="Rectangle 459" o:spid="_x0000_s1026" alt="Light vertical" style="width:1385;height:100584;mso-wrap-style:square;position:absolute;visibility:visible;v-text-anchor:middle" fillcolor="#a0c7c5" stroked="f" strokecolor="white" strokeweight="1pt">
                      <v:fill r:id="rId7" o:title="" opacity="52428f" color2="white" o:opacity2="52428f" type="pattern"/>
                      <v:shadow color="#d8d8d8" offset="3pt,3pt"/>
                    </v:rect>
                    <v:rect id="Rectangle 460" o:spid="_x0000_s1027" style="width:29718;height:100584;left:1246;mso-wrap-style:square;position:absolute;visibility:visible;v-text-anchor:top" fillcolor="#a0c7c5" stroked="f" strokecolor="#d8d8d8"/>
                    <v:rect id="Rectangle 461" o:spid="_x0000_s1028" style="width:30998;height:23774;left:138;mso-wrap-style:square;position:absolute;visibility:visible;v-text-anchor:bottom" filled="f" stroked="f" strokecolor="white" strokeweight="1pt">
                      <v:fill opacity="52428f"/>
                      <v:shadow color="#d8d8d8" offset="3pt,3pt"/>
                      <v:textbox inset="28.8pt,14.4pt,14.4pt,14.4pt">
                        <w:txbxContent>
                          <w:sdt>
                            <w:sdtPr>
                              <w:rPr>
                                <w:color w:val="FFFFFF" w:themeColor="background1"/>
                                <w:sz w:val="96"/>
                                <w:szCs w:val="96"/>
                              </w:rPr>
                              <w:alias w:val="Year"/>
                              <w:id w:val="1306494569"/>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Content>
                              <w:p w:rsidR="007332E8" w14:paraId="4ECD154B" w14:textId="13A927FA">
                                <w:pPr>
                                  <w:pStyle w:val="NoSpacing"/>
                                  <w:rPr>
                                    <w:color w:val="FFFFFF" w:themeColor="background1"/>
                                    <w:sz w:val="96"/>
                                    <w:szCs w:val="96"/>
                                  </w:rPr>
                                </w:pPr>
                                <w:r>
                                  <w:rPr>
                                    <w:color w:val="FFFFFF" w:themeColor="background1"/>
                                    <w:sz w:val="96"/>
                                    <w:szCs w:val="96"/>
                                  </w:rPr>
                                  <w:t>2020</w:t>
                                </w:r>
                              </w:p>
                            </w:sdtContent>
                          </w:sdt>
                        </w:txbxContent>
                      </v:textbox>
                    </v:rect>
                    <v:rect id="Rectangle 9" o:spid="_x0000_s1029" style="width:30895;height:28333;mso-wrap-style:square;position:absolute;top:67610;visibility:visible;v-text-anchor:bottom" filled="f" stroked="f" strokecolor="white" strokeweight="1pt">
                      <v:fill opacity="52428f"/>
                      <v:shadow color="#d8d8d8" offset="3pt,3pt"/>
                      <v:textbox inset="28.8pt,14.4pt,14.4pt,14.4pt">
                        <w:txbxContent>
                          <w:sdt>
                            <w:sdtPr>
                              <w:rPr>
                                <w:color w:val="FFFFFF" w:themeColor="background1"/>
                              </w:rPr>
                              <w:alias w:val="Author"/>
                              <w:id w:val="1815985559"/>
                              <w:dataBinding w:prefixMappings="xmlns:ns0='http://schemas.openxmlformats.org/package/2006/metadata/core-properties' xmlns:ns1='http://purl.org/dc/elements/1.1/'" w:xpath="/ns0:coreProperties[1]/ns1:creator[1]" w:storeItemID="{6C3C8BC8-F283-45AE-878A-BAB7291924A1}"/>
                              <w:text/>
                            </w:sdtPr>
                            <w:sdtContent>
                              <w:p w:rsidR="007332E8" w14:paraId="7787A3C2" w14:textId="29811968">
                                <w:pPr>
                                  <w:pStyle w:val="NoSpacing"/>
                                  <w:spacing w:line="360" w:lineRule="auto"/>
                                  <w:rPr>
                                    <w:color w:val="FFFFFF" w:themeColor="background1"/>
                                  </w:rPr>
                                </w:pPr>
                                <w:r>
                                  <w:rPr>
                                    <w:color w:val="FFFFFF" w:themeColor="background1"/>
                                  </w:rPr>
                                  <w:t>Ruby Khatun</w:t>
                                </w:r>
                              </w:p>
                            </w:sdtContent>
                          </w:sdt>
                          <w:sdt>
                            <w:sdtPr>
                              <w:rPr>
                                <w:color w:val="FFFFFF" w:themeColor="background1"/>
                              </w:rPr>
                              <w:alias w:val="Company"/>
                              <w:id w:val="318295960"/>
                              <w:dataBinding w:prefixMappings="xmlns:ns0='http://schemas.openxmlformats.org/officeDocument/2006/extended-properties'" w:xpath="/ns0:Properties[1]/ns0:Company[1]" w:storeItemID="{6668398D-A668-4E3E-A5EB-62B293D839F1}"/>
                              <w:text/>
                            </w:sdtPr>
                            <w:sdtContent>
                              <w:p w:rsidR="007332E8" w14:paraId="29A23E11" w14:textId="499CEAE8">
                                <w:pPr>
                                  <w:pStyle w:val="NoSpacing"/>
                                  <w:spacing w:line="360" w:lineRule="auto"/>
                                  <w:rPr>
                                    <w:color w:val="FFFFFF" w:themeColor="background1"/>
                                  </w:rPr>
                                </w:pPr>
                                <w:r>
                                  <w:rPr>
                                    <w:color w:val="FFFFFF" w:themeColor="background1"/>
                                  </w:rPr>
                                  <w:t>1702871</w:t>
                                </w:r>
                              </w:p>
                            </w:sdtContent>
                          </w:sdt>
                          <w:p w:rsidR="007332E8" w14:paraId="5033DDED" w14:textId="6CB4F69F">
                            <w:pPr>
                              <w:pStyle w:val="NoSpacing"/>
                              <w:spacing w:line="360" w:lineRule="auto"/>
                              <w:rPr>
                                <w:color w:val="FFFFFF" w:themeColor="background1"/>
                              </w:rPr>
                            </w:pPr>
                          </w:p>
                        </w:txbxContent>
                      </v:textbox>
                    </v:rect>
                  </v:group>
                </w:pict>
              </mc:Fallback>
            </mc:AlternateContent>
          </w:r>
          <w:r w:rsidRPr="00157904">
            <w:rPr>
              <w:rFonts w:ascii="Times New Roman" w:hAnsi="Times New Roman" w:cs="Times New Roman"/>
              <w:noProof/>
              <w:sz w:val="24"/>
              <w:szCs w:val="24"/>
            </w:rPr>
            <mc:AlternateContent>
              <mc:Choice Requires="wps">
                <w:drawing>
                  <wp:anchor distT="0" distB="0" distL="114300" distR="114300" simplePos="0" relativeHeight="251660288" behindDoc="0" locked="0" layoutInCell="0" allowOverlap="1" wp14:anchorId="4866A412" wp14:editId="24B11A16">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788404" cy="762745"/>
                    <wp:effectExtent l="0" t="0" r="15875" b="1778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8404" cy="762745"/>
                            </a:xfrm>
                            <a:prstGeom prst="rect">
                              <a:avLst/>
                            </a:prstGeom>
                            <a:ln>
                              <a:solidFill>
                                <a:schemeClr val="accent2">
                                  <a:lumMod val="60000"/>
                                  <a:lumOff val="40000"/>
                                </a:schemeClr>
                              </a:solidFill>
                              <a:headEnd/>
                              <a:tailEnd/>
                            </a:ln>
                          </wps:spPr>
                          <wps:style>
                            <a:lnRef idx="2">
                              <a:schemeClr val="accent2">
                                <a:shade val="50000"/>
                              </a:schemeClr>
                            </a:lnRef>
                            <a:fillRef idx="1">
                              <a:schemeClr val="accent2"/>
                            </a:fillRef>
                            <a:effectRef idx="0">
                              <a:schemeClr val="accent2"/>
                            </a:effectRef>
                            <a:fontRef idx="minor">
                              <a:schemeClr val="lt1"/>
                            </a:fontRef>
                          </wps:style>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E9E5A07" w14:textId="77777777" w:rsidR="007332E8" w:rsidRDefault="00907CD1">
                                    <w:pPr>
                                      <w:pStyle w:val="NoSpacing"/>
                                      <w:jc w:val="right"/>
                                      <w:rPr>
                                        <w:color w:val="FFFFFF" w:themeColor="background1"/>
                                        <w:sz w:val="72"/>
                                        <w:szCs w:val="72"/>
                                      </w:rPr>
                                    </w:pPr>
                                    <w:r>
                                      <w:rPr>
                                        <w:color w:val="FFFFFF" w:themeColor="background1"/>
                                        <w:sz w:val="72"/>
                                        <w:szCs w:val="72"/>
                                      </w:rPr>
                                      <w:t>Employment Relations &amp; Reward (M6X00879)</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0" style="width:548.85pt;height:50.4pt;margin-top:0;margin-left:0;mso-height-percent:73;mso-height-relative:page;mso-position-horizontal:left;mso-position-horizontal-relative:page;mso-position-vertical-relative:page;mso-top-percent:250;mso-width-percent:900;mso-width-relative:page;mso-wrap-distance-bottom:0;mso-wrap-distance-left:9pt;mso-wrap-distance-right:9pt;mso-wrap-distance-top:0;mso-wrap-style:square;position:absolute;visibility:visible;v-text-anchor:middle;z-index:251661312" o:allowincell="f" fillcolor="#2683c6" strokecolor="#74b5e4" strokeweight="1pt">
                    <v:textbox style="mso-fit-shape-to-text:t" inset="14.4pt,,14.4pt">
                      <w:txbxContent>
                        <w:sdt>
                          <w:sdtPr>
                            <w:rPr>
                              <w:color w:val="FFFFFF" w:themeColor="background1"/>
                              <w:sz w:val="72"/>
                              <w:szCs w:val="72"/>
                            </w:rPr>
                            <w:alias w:val="Title"/>
                            <w:id w:val="327344784"/>
                            <w:dataBinding w:prefixMappings="xmlns:ns0='http://schemas.openxmlformats.org/package/2006/metadata/core-properties' xmlns:ns1='http://purl.org/dc/elements/1.1/'" w:xpath="/ns0:coreProperties[1]/ns1:title[1]" w:storeItemID="{6C3C8BC8-F283-45AE-878A-BAB7291924A1}"/>
                            <w:text/>
                          </w:sdtPr>
                          <w:sdtContent>
                            <w:p w:rsidR="007332E8" w14:paraId="531E0C92" w14:textId="4D205B0B">
                              <w:pPr>
                                <w:pStyle w:val="NoSpacing"/>
                                <w:jc w:val="right"/>
                                <w:rPr>
                                  <w:color w:val="FFFFFF" w:themeColor="background1"/>
                                  <w:sz w:val="72"/>
                                  <w:szCs w:val="72"/>
                                </w:rPr>
                              </w:pPr>
                              <w:r>
                                <w:rPr>
                                  <w:color w:val="FFFFFF" w:themeColor="background1"/>
                                  <w:sz w:val="72"/>
                                  <w:szCs w:val="72"/>
                                </w:rPr>
                                <w:t>Employment Relations &amp; Reward (M6X00879)</w:t>
                              </w:r>
                            </w:p>
                          </w:sdtContent>
                        </w:sdt>
                      </w:txbxContent>
                    </v:textbox>
                  </v:rect>
                </w:pict>
              </mc:Fallback>
            </mc:AlternateContent>
          </w:r>
        </w:p>
        <w:p w14:paraId="27AFCE10" w14:textId="77777777" w:rsidR="00806AD7"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noProof/>
              <w:sz w:val="24"/>
              <w:szCs w:val="24"/>
            </w:rPr>
            <w:drawing>
              <wp:anchor distT="0" distB="0" distL="114300" distR="114300" simplePos="0" relativeHeight="251662336" behindDoc="1" locked="0" layoutInCell="1" allowOverlap="1" wp14:anchorId="394285C6" wp14:editId="4812D738">
                <wp:simplePos x="0" y="0"/>
                <wp:positionH relativeFrom="page">
                  <wp:align>left</wp:align>
                </wp:positionH>
                <wp:positionV relativeFrom="paragraph">
                  <wp:posOffset>2256720</wp:posOffset>
                </wp:positionV>
                <wp:extent cx="6783070" cy="2261235"/>
                <wp:effectExtent l="0" t="0" r="0" b="5715"/>
                <wp:wrapTight wrapText="bothSides">
                  <wp:wrapPolygon edited="0">
                    <wp:start x="0" y="0"/>
                    <wp:lineTo x="0" y="21473"/>
                    <wp:lineTo x="21535" y="21473"/>
                    <wp:lineTo x="21535" y="0"/>
                    <wp:lineTo x="0" y="0"/>
                  </wp:wrapPolygon>
                </wp:wrapTight>
                <wp:docPr id="1" name="Picture 1" descr="Image result for employment re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76825" name="Picture 1" descr="Image result for employment relation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6783070" cy="2261235"/>
                        </a:xfrm>
                        <a:prstGeom prst="rect">
                          <a:avLst/>
                        </a:prstGeom>
                        <a:noFill/>
                        <a:ln>
                          <a:noFill/>
                        </a:ln>
                      </pic:spPr>
                    </pic:pic>
                  </a:graphicData>
                </a:graphic>
                <wp14:sizeRelH relativeFrom="page">
                  <wp14:pctWidth>0</wp14:pctWidth>
                </wp14:sizeRelH>
                <wp14:sizeRelV relativeFrom="page">
                  <wp14:pctHeight>0</wp14:pctHeight>
                </wp14:sizeRelV>
              </wp:anchor>
            </w:drawing>
          </w:r>
          <w:r w:rsidR="007332E8" w:rsidRPr="00157904">
            <w:rPr>
              <w:rFonts w:ascii="Times New Roman" w:hAnsi="Times New Roman" w:cs="Times New Roman"/>
              <w:sz w:val="24"/>
              <w:szCs w:val="24"/>
            </w:rPr>
            <w:br w:type="page"/>
          </w:r>
        </w:p>
      </w:sdtContent>
    </w:sdt>
    <w:p w14:paraId="1E80F330" w14:textId="77777777" w:rsidR="00FA6EB1" w:rsidRPr="00157904" w:rsidRDefault="00907CD1" w:rsidP="00C4569D">
      <w:pPr>
        <w:spacing w:line="360" w:lineRule="auto"/>
        <w:jc w:val="center"/>
        <w:rPr>
          <w:rFonts w:ascii="Times New Roman" w:hAnsi="Times New Roman" w:cs="Times New Roman"/>
          <w:sz w:val="24"/>
          <w:szCs w:val="24"/>
          <w:u w:val="single"/>
        </w:rPr>
      </w:pPr>
      <w:r w:rsidRPr="00157904">
        <w:rPr>
          <w:rFonts w:ascii="Times New Roman" w:hAnsi="Times New Roman" w:cs="Times New Roman"/>
          <w:sz w:val="24"/>
          <w:szCs w:val="24"/>
          <w:u w:val="single"/>
        </w:rPr>
        <w:lastRenderedPageBreak/>
        <w:t>Summary</w:t>
      </w:r>
    </w:p>
    <w:p w14:paraId="53FE34D4" w14:textId="77777777" w:rsidR="00FA6EB1" w:rsidRPr="00157904" w:rsidRDefault="00FA6EB1" w:rsidP="00942C6C">
      <w:pPr>
        <w:spacing w:line="360" w:lineRule="auto"/>
        <w:rPr>
          <w:rFonts w:ascii="Times New Roman" w:hAnsi="Times New Roman" w:cs="Times New Roman"/>
          <w:sz w:val="24"/>
          <w:szCs w:val="24"/>
        </w:rPr>
      </w:pPr>
    </w:p>
    <w:p w14:paraId="5A3D924A" w14:textId="77777777" w:rsidR="00A64346"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 xml:space="preserve">This essay assesses why companies would need a policy on workplace ties. The Pestle analysis would be used in the essay to illustrate how economic and </w:t>
      </w:r>
      <w:r w:rsidRPr="00157904">
        <w:rPr>
          <w:rFonts w:ascii="Times New Roman" w:hAnsi="Times New Roman" w:cs="Times New Roman"/>
          <w:sz w:val="24"/>
          <w:szCs w:val="24"/>
        </w:rPr>
        <w:t>technical influences have an effect on employment relations. This essay will include details on the recent events of Thatcherism and globalisation to demonstrate how these developments affected employment relations. Lastly, the employment relations approac</w:t>
      </w:r>
      <w:r w:rsidRPr="00157904">
        <w:rPr>
          <w:rFonts w:ascii="Times New Roman" w:hAnsi="Times New Roman" w:cs="Times New Roman"/>
          <w:sz w:val="24"/>
          <w:szCs w:val="24"/>
        </w:rPr>
        <w:t>h will be explored to illustrate how they are used in the sense of everlasting variables.</w:t>
      </w:r>
    </w:p>
    <w:p w14:paraId="07220298" w14:textId="77777777" w:rsidR="00FA6EB1" w:rsidRPr="00157904" w:rsidRDefault="00FA6EB1" w:rsidP="00942C6C">
      <w:pPr>
        <w:spacing w:line="360" w:lineRule="auto"/>
        <w:rPr>
          <w:rFonts w:ascii="Times New Roman" w:hAnsi="Times New Roman" w:cs="Times New Roman"/>
          <w:sz w:val="24"/>
          <w:szCs w:val="24"/>
        </w:rPr>
      </w:pPr>
    </w:p>
    <w:p w14:paraId="3ECA2F4D" w14:textId="77777777" w:rsidR="00FA6EB1" w:rsidRPr="00157904" w:rsidRDefault="00FA6EB1" w:rsidP="00942C6C">
      <w:pPr>
        <w:spacing w:line="360" w:lineRule="auto"/>
        <w:rPr>
          <w:rFonts w:ascii="Times New Roman" w:hAnsi="Times New Roman" w:cs="Times New Roman"/>
          <w:sz w:val="24"/>
          <w:szCs w:val="24"/>
        </w:rPr>
      </w:pPr>
    </w:p>
    <w:p w14:paraId="6D856BA5" w14:textId="77777777" w:rsidR="00FA6EB1" w:rsidRPr="00157904" w:rsidRDefault="00FA6EB1" w:rsidP="00942C6C">
      <w:pPr>
        <w:spacing w:line="360" w:lineRule="auto"/>
        <w:rPr>
          <w:rFonts w:ascii="Times New Roman" w:hAnsi="Times New Roman" w:cs="Times New Roman"/>
          <w:sz w:val="24"/>
          <w:szCs w:val="24"/>
        </w:rPr>
      </w:pPr>
    </w:p>
    <w:p w14:paraId="327F8E81" w14:textId="77777777" w:rsidR="00FA6EB1" w:rsidRPr="00157904" w:rsidRDefault="00FA6EB1" w:rsidP="00942C6C">
      <w:pPr>
        <w:spacing w:line="360" w:lineRule="auto"/>
        <w:rPr>
          <w:rFonts w:ascii="Times New Roman" w:hAnsi="Times New Roman" w:cs="Times New Roman"/>
          <w:sz w:val="24"/>
          <w:szCs w:val="24"/>
        </w:rPr>
      </w:pPr>
    </w:p>
    <w:p w14:paraId="628AC48D" w14:textId="77777777" w:rsidR="00FA6EB1" w:rsidRPr="00157904" w:rsidRDefault="00FA6EB1" w:rsidP="00942C6C">
      <w:pPr>
        <w:spacing w:line="360" w:lineRule="auto"/>
        <w:rPr>
          <w:rFonts w:ascii="Times New Roman" w:hAnsi="Times New Roman" w:cs="Times New Roman"/>
          <w:sz w:val="24"/>
          <w:szCs w:val="24"/>
        </w:rPr>
      </w:pPr>
    </w:p>
    <w:p w14:paraId="00A33F53" w14:textId="77777777" w:rsidR="00FA6EB1" w:rsidRPr="00157904" w:rsidRDefault="00FA6EB1" w:rsidP="00942C6C">
      <w:pPr>
        <w:spacing w:line="360" w:lineRule="auto"/>
        <w:rPr>
          <w:rFonts w:ascii="Times New Roman" w:hAnsi="Times New Roman" w:cs="Times New Roman"/>
          <w:sz w:val="24"/>
          <w:szCs w:val="24"/>
        </w:rPr>
      </w:pPr>
    </w:p>
    <w:p w14:paraId="11C10E6C" w14:textId="77777777" w:rsidR="00FA6EB1" w:rsidRPr="00157904" w:rsidRDefault="00FA6EB1" w:rsidP="00942C6C">
      <w:pPr>
        <w:spacing w:line="360" w:lineRule="auto"/>
        <w:rPr>
          <w:rFonts w:ascii="Times New Roman" w:hAnsi="Times New Roman" w:cs="Times New Roman"/>
          <w:sz w:val="24"/>
          <w:szCs w:val="24"/>
        </w:rPr>
      </w:pPr>
    </w:p>
    <w:p w14:paraId="365312B6" w14:textId="77777777" w:rsidR="00FA6EB1" w:rsidRPr="00157904" w:rsidRDefault="00FA6EB1" w:rsidP="00942C6C">
      <w:pPr>
        <w:spacing w:line="360" w:lineRule="auto"/>
        <w:rPr>
          <w:rFonts w:ascii="Times New Roman" w:hAnsi="Times New Roman" w:cs="Times New Roman"/>
          <w:sz w:val="24"/>
          <w:szCs w:val="24"/>
        </w:rPr>
      </w:pPr>
    </w:p>
    <w:p w14:paraId="2C01AE6A" w14:textId="77777777" w:rsidR="00FA6EB1" w:rsidRPr="00157904" w:rsidRDefault="00FA6EB1" w:rsidP="00942C6C">
      <w:pPr>
        <w:spacing w:line="360" w:lineRule="auto"/>
        <w:rPr>
          <w:rFonts w:ascii="Times New Roman" w:hAnsi="Times New Roman" w:cs="Times New Roman"/>
          <w:sz w:val="24"/>
          <w:szCs w:val="24"/>
        </w:rPr>
      </w:pPr>
    </w:p>
    <w:p w14:paraId="578CF604" w14:textId="77777777" w:rsidR="00FA6EB1" w:rsidRPr="00157904" w:rsidRDefault="00FA6EB1" w:rsidP="00942C6C">
      <w:pPr>
        <w:spacing w:line="360" w:lineRule="auto"/>
        <w:rPr>
          <w:rFonts w:ascii="Times New Roman" w:hAnsi="Times New Roman" w:cs="Times New Roman"/>
          <w:sz w:val="24"/>
          <w:szCs w:val="24"/>
        </w:rPr>
      </w:pPr>
    </w:p>
    <w:p w14:paraId="55C6EBAA" w14:textId="77777777" w:rsidR="00FA6EB1" w:rsidRDefault="00FA6EB1" w:rsidP="00942C6C">
      <w:pPr>
        <w:spacing w:line="360" w:lineRule="auto"/>
        <w:rPr>
          <w:rFonts w:ascii="Times New Roman" w:hAnsi="Times New Roman" w:cs="Times New Roman"/>
          <w:sz w:val="24"/>
          <w:szCs w:val="24"/>
        </w:rPr>
      </w:pPr>
    </w:p>
    <w:p w14:paraId="4B4BCE65" w14:textId="77777777" w:rsidR="000B2887" w:rsidRDefault="000B2887" w:rsidP="00942C6C">
      <w:pPr>
        <w:spacing w:line="360" w:lineRule="auto"/>
        <w:rPr>
          <w:rFonts w:ascii="Times New Roman" w:hAnsi="Times New Roman" w:cs="Times New Roman"/>
          <w:sz w:val="24"/>
          <w:szCs w:val="24"/>
        </w:rPr>
      </w:pPr>
    </w:p>
    <w:p w14:paraId="3639D946" w14:textId="77777777" w:rsidR="000B2887" w:rsidRPr="00157904" w:rsidRDefault="000B2887" w:rsidP="00942C6C">
      <w:pPr>
        <w:spacing w:line="360" w:lineRule="auto"/>
        <w:rPr>
          <w:rFonts w:ascii="Times New Roman" w:hAnsi="Times New Roman" w:cs="Times New Roman"/>
          <w:sz w:val="24"/>
          <w:szCs w:val="24"/>
        </w:rPr>
      </w:pPr>
    </w:p>
    <w:p w14:paraId="64513170" w14:textId="77777777" w:rsidR="00FA6EB1" w:rsidRPr="00157904" w:rsidRDefault="00FA6EB1" w:rsidP="00942C6C">
      <w:pPr>
        <w:spacing w:line="360" w:lineRule="auto"/>
        <w:rPr>
          <w:rFonts w:ascii="Times New Roman" w:hAnsi="Times New Roman" w:cs="Times New Roman"/>
          <w:sz w:val="24"/>
          <w:szCs w:val="24"/>
        </w:rPr>
      </w:pPr>
    </w:p>
    <w:p w14:paraId="19E27BD1" w14:textId="77777777" w:rsidR="00FA6EB1" w:rsidRPr="00157904" w:rsidRDefault="00FA6EB1" w:rsidP="00942C6C">
      <w:pPr>
        <w:spacing w:line="360" w:lineRule="auto"/>
        <w:rPr>
          <w:rFonts w:ascii="Times New Roman" w:hAnsi="Times New Roman" w:cs="Times New Roman"/>
          <w:sz w:val="24"/>
          <w:szCs w:val="24"/>
        </w:rPr>
      </w:pPr>
    </w:p>
    <w:p w14:paraId="20B4CA82" w14:textId="77777777" w:rsidR="00FA6EB1" w:rsidRPr="00157904" w:rsidRDefault="00FA6EB1" w:rsidP="00942C6C">
      <w:pPr>
        <w:spacing w:line="360" w:lineRule="auto"/>
        <w:rPr>
          <w:rFonts w:ascii="Times New Roman" w:hAnsi="Times New Roman" w:cs="Times New Roman"/>
          <w:sz w:val="24"/>
          <w:szCs w:val="24"/>
        </w:rPr>
      </w:pPr>
    </w:p>
    <w:p w14:paraId="52C99EF0" w14:textId="77777777" w:rsidR="00FA6EB1" w:rsidRPr="00157904" w:rsidRDefault="00FA6EB1" w:rsidP="00942C6C">
      <w:pPr>
        <w:spacing w:line="360" w:lineRule="auto"/>
        <w:rPr>
          <w:rFonts w:ascii="Times New Roman" w:hAnsi="Times New Roman" w:cs="Times New Roman"/>
          <w:sz w:val="24"/>
          <w:szCs w:val="24"/>
        </w:rPr>
      </w:pPr>
    </w:p>
    <w:p w14:paraId="1BE3427E" w14:textId="77777777" w:rsidR="00806AD7"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lastRenderedPageBreak/>
        <w:t xml:space="preserve">Employee relations have substituted industrial relations as a concept for describing the partnership among employers and employees. Employee </w:t>
      </w:r>
      <w:r w:rsidRPr="00157904">
        <w:rPr>
          <w:rFonts w:ascii="Times New Roman" w:hAnsi="Times New Roman" w:cs="Times New Roman"/>
          <w:sz w:val="24"/>
          <w:szCs w:val="24"/>
        </w:rPr>
        <w:t>relations are now seen as concentrating on both individual and group relationships at the workplace, with a growing focus on ensuring line managers develop care-based relations with employees. A positive atmosphere of employee relationships-with a high sta</w:t>
      </w:r>
      <w:r w:rsidRPr="00157904">
        <w:rPr>
          <w:rFonts w:ascii="Times New Roman" w:hAnsi="Times New Roman" w:cs="Times New Roman"/>
          <w:sz w:val="24"/>
          <w:szCs w:val="24"/>
        </w:rPr>
        <w:t>ndard of employee engagement, dedication and loyalty-may enhance business results as well as contributing to the well-being of employees (CIPD, 2020).</w:t>
      </w:r>
    </w:p>
    <w:p w14:paraId="787AA56D" w14:textId="77777777" w:rsidR="004A617E"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Today's definition of employee relationships is so much broader and applies to both worker and group labo</w:t>
      </w:r>
      <w:r w:rsidRPr="00157904">
        <w:rPr>
          <w:rFonts w:ascii="Times New Roman" w:hAnsi="Times New Roman" w:cs="Times New Roman"/>
          <w:sz w:val="24"/>
          <w:szCs w:val="24"/>
        </w:rPr>
        <w:t>ur relations. This represents the growing individualization of the working partnership after the growth of marginal labour rights and the decrease in the power and strength of trade unions</w:t>
      </w:r>
      <w:r w:rsidR="00C12B9D" w:rsidRPr="00157904">
        <w:rPr>
          <w:rFonts w:ascii="Times New Roman" w:hAnsi="Times New Roman" w:cs="Times New Roman"/>
          <w:sz w:val="24"/>
          <w:szCs w:val="24"/>
        </w:rPr>
        <w:t xml:space="preserve"> (CIPD, 2020)</w:t>
      </w:r>
      <w:r w:rsidRPr="00157904">
        <w:rPr>
          <w:rFonts w:ascii="Times New Roman" w:hAnsi="Times New Roman" w:cs="Times New Roman"/>
          <w:sz w:val="24"/>
          <w:szCs w:val="24"/>
        </w:rPr>
        <w:t>.</w:t>
      </w:r>
    </w:p>
    <w:p w14:paraId="142935A5" w14:textId="77777777" w:rsidR="00BE006E"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 xml:space="preserve">The main question for companies is that they empower </w:t>
      </w:r>
      <w:r w:rsidRPr="00157904">
        <w:rPr>
          <w:rFonts w:ascii="Times New Roman" w:hAnsi="Times New Roman" w:cs="Times New Roman"/>
          <w:sz w:val="24"/>
          <w:szCs w:val="24"/>
        </w:rPr>
        <w:t>their employees to handle partnerships efficiently on a group and person basis. It is only by such a strategy that management can have the trust and expertise to create a productive workplace engagement environment that can lead to better company results (</w:t>
      </w:r>
      <w:r w:rsidRPr="00157904">
        <w:rPr>
          <w:rFonts w:ascii="Times New Roman" w:hAnsi="Times New Roman" w:cs="Times New Roman"/>
          <w:sz w:val="24"/>
          <w:szCs w:val="24"/>
        </w:rPr>
        <w:t>CIPD, 2020).</w:t>
      </w:r>
    </w:p>
    <w:p w14:paraId="0BFBB5EA" w14:textId="77777777" w:rsidR="001E1C0B"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rPr>
        <w:t xml:space="preserve">Ten years since the 2009 global economic crisis, stress rates are said to be higher globally, "74% of individuals have been so overwhelmed over the last year that they have also been frustrated or are </w:t>
      </w:r>
      <w:r w:rsidR="00982B5F" w:rsidRPr="00157904">
        <w:rPr>
          <w:rFonts w:ascii="Times New Roman" w:hAnsi="Times New Roman" w:cs="Times New Roman"/>
          <w:sz w:val="24"/>
          <w:szCs w:val="24"/>
        </w:rPr>
        <w:t>incapable</w:t>
      </w:r>
      <w:r w:rsidRPr="00157904">
        <w:rPr>
          <w:rFonts w:ascii="Times New Roman" w:hAnsi="Times New Roman" w:cs="Times New Roman"/>
          <w:sz w:val="24"/>
          <w:szCs w:val="24"/>
        </w:rPr>
        <w:t xml:space="preserve"> to </w:t>
      </w:r>
      <w:r w:rsidR="00982B5F" w:rsidRPr="00157904">
        <w:rPr>
          <w:rFonts w:ascii="Times New Roman" w:hAnsi="Times New Roman" w:cs="Times New Roman"/>
          <w:sz w:val="24"/>
          <w:szCs w:val="24"/>
        </w:rPr>
        <w:t>manage</w:t>
      </w:r>
      <w:r w:rsidRPr="00157904">
        <w:rPr>
          <w:rFonts w:ascii="Times New Roman" w:hAnsi="Times New Roman" w:cs="Times New Roman"/>
          <w:sz w:val="24"/>
          <w:szCs w:val="24"/>
        </w:rPr>
        <w:t xml:space="preserve">" (Mental Health </w:t>
      </w:r>
      <w:r w:rsidRPr="00157904">
        <w:rPr>
          <w:rFonts w:ascii="Times New Roman" w:hAnsi="Times New Roman" w:cs="Times New Roman"/>
          <w:sz w:val="24"/>
          <w:szCs w:val="24"/>
        </w:rPr>
        <w:t>Foundation, 2018). Jobs for life are considered a thing of the past (Ryan,</w:t>
      </w:r>
      <w:r w:rsidR="009B6320" w:rsidRPr="00157904">
        <w:rPr>
          <w:rFonts w:ascii="Times New Roman" w:hAnsi="Times New Roman" w:cs="Times New Roman"/>
          <w:sz w:val="24"/>
          <w:szCs w:val="24"/>
        </w:rPr>
        <w:t xml:space="preserve"> </w:t>
      </w:r>
      <w:r w:rsidRPr="00157904">
        <w:rPr>
          <w:rFonts w:ascii="Times New Roman" w:hAnsi="Times New Roman" w:cs="Times New Roman"/>
          <w:sz w:val="24"/>
          <w:szCs w:val="24"/>
        </w:rPr>
        <w:t xml:space="preserve">2017). </w:t>
      </w:r>
      <w:r w:rsidRPr="00157904">
        <w:rPr>
          <w:rFonts w:ascii="Times New Roman" w:hAnsi="Times New Roman" w:cs="Times New Roman"/>
          <w:sz w:val="24"/>
          <w:szCs w:val="24"/>
          <w:shd w:val="clear" w:color="auto" w:fill="FFFFFF"/>
        </w:rPr>
        <w:t>The workplace</w:t>
      </w:r>
      <w:r w:rsidR="00982B5F" w:rsidRPr="00157904">
        <w:rPr>
          <w:rFonts w:ascii="Times New Roman" w:hAnsi="Times New Roman" w:cs="Times New Roman"/>
          <w:sz w:val="24"/>
          <w:szCs w:val="24"/>
          <w:shd w:val="clear" w:color="auto" w:fill="FFFFFF"/>
        </w:rPr>
        <w:t xml:space="preserve"> seems</w:t>
      </w:r>
      <w:r w:rsidRPr="00157904">
        <w:rPr>
          <w:rFonts w:ascii="Times New Roman" w:hAnsi="Times New Roman" w:cs="Times New Roman"/>
          <w:sz w:val="24"/>
          <w:szCs w:val="24"/>
          <w:shd w:val="clear" w:color="auto" w:fill="FFFFFF"/>
        </w:rPr>
        <w:t xml:space="preserve"> to be </w:t>
      </w:r>
      <w:r w:rsidR="00982B5F" w:rsidRPr="00157904">
        <w:rPr>
          <w:rFonts w:ascii="Times New Roman" w:hAnsi="Times New Roman" w:cs="Times New Roman"/>
          <w:sz w:val="24"/>
          <w:szCs w:val="24"/>
          <w:shd w:val="clear" w:color="auto" w:fill="FFFFFF"/>
        </w:rPr>
        <w:t>increasing</w:t>
      </w:r>
      <w:r w:rsidRPr="00157904">
        <w:rPr>
          <w:rFonts w:ascii="Times New Roman" w:hAnsi="Times New Roman" w:cs="Times New Roman"/>
          <w:sz w:val="24"/>
          <w:szCs w:val="24"/>
          <w:shd w:val="clear" w:color="auto" w:fill="FFFFFF"/>
        </w:rPr>
        <w:t xml:space="preserve"> in complexity.</w:t>
      </w:r>
    </w:p>
    <w:p w14:paraId="527E839C" w14:textId="77777777" w:rsidR="00F92F9C"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rPr>
        <w:t>Over the next decade, it is crucial for organisations to build a strong employment relation strategy to survive during the</w:t>
      </w:r>
      <w:r w:rsidRPr="00157904">
        <w:rPr>
          <w:rFonts w:ascii="Times New Roman" w:hAnsi="Times New Roman" w:cs="Times New Roman"/>
          <w:sz w:val="24"/>
          <w:szCs w:val="24"/>
        </w:rPr>
        <w:t xml:space="preserve"> economic and external environmental challenges this is why companies use the pestle analysis strategy. </w:t>
      </w:r>
      <w:r w:rsidR="00781974" w:rsidRPr="00157904">
        <w:rPr>
          <w:rFonts w:ascii="Times New Roman" w:hAnsi="Times New Roman" w:cs="Times New Roman"/>
          <w:sz w:val="24"/>
          <w:szCs w:val="24"/>
          <w:shd w:val="clear" w:color="auto" w:fill="FFFFFF"/>
        </w:rPr>
        <w:t>A</w:t>
      </w:r>
      <w:r w:rsidRPr="00157904">
        <w:rPr>
          <w:rFonts w:ascii="Times New Roman" w:hAnsi="Times New Roman" w:cs="Times New Roman"/>
          <w:sz w:val="24"/>
          <w:szCs w:val="24"/>
          <w:shd w:val="clear" w:color="auto" w:fill="FFFFFF"/>
        </w:rPr>
        <w:t xml:space="preserve"> PESTLE analysis is a method for the evaluation of main factors which are Political, Economic, Sociological, Technical, Legal and Environmental) affect</w:t>
      </w:r>
      <w:r w:rsidRPr="00157904">
        <w:rPr>
          <w:rFonts w:ascii="Times New Roman" w:hAnsi="Times New Roman" w:cs="Times New Roman"/>
          <w:sz w:val="24"/>
          <w:szCs w:val="24"/>
          <w:shd w:val="clear" w:color="auto" w:fill="FFFFFF"/>
        </w:rPr>
        <w:t>ing an entity from the outside. It provides employees with information into the external factors affecting their organisation. The analysis is versatile enough that companies could use it in a variety of different situations. The findings will be used by e</w:t>
      </w:r>
      <w:r w:rsidRPr="00157904">
        <w:rPr>
          <w:rFonts w:ascii="Times New Roman" w:hAnsi="Times New Roman" w:cs="Times New Roman"/>
          <w:sz w:val="24"/>
          <w:szCs w:val="24"/>
          <w:shd w:val="clear" w:color="auto" w:fill="FFFFFF"/>
        </w:rPr>
        <w:t>xperts and senior executives to direct strategic decision-making (CIPD, 2020).</w:t>
      </w:r>
    </w:p>
    <w:p w14:paraId="5A8BDAF3" w14:textId="77777777" w:rsidR="00664D53"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 xml:space="preserve">In economics, inflation is a gradual rise in the overall cost of products and services throughout the economy over time </w:t>
      </w:r>
      <w:r w:rsidRPr="00157904">
        <w:rPr>
          <w:rFonts w:ascii="Times New Roman" w:hAnsi="Times New Roman" w:cs="Times New Roman"/>
          <w:sz w:val="24"/>
          <w:szCs w:val="24"/>
          <w:shd w:val="clear" w:color="auto" w:fill="FFFFFF"/>
        </w:rPr>
        <w:t>(Blanchard, 2000)</w:t>
      </w:r>
      <w:r w:rsidRPr="00157904">
        <w:rPr>
          <w:rFonts w:ascii="Times New Roman" w:hAnsi="Times New Roman" w:cs="Times New Roman"/>
          <w:sz w:val="24"/>
          <w:szCs w:val="24"/>
        </w:rPr>
        <w:t xml:space="preserve">. As the overall price level increases, </w:t>
      </w:r>
      <w:r w:rsidRPr="00157904">
        <w:rPr>
          <w:rFonts w:ascii="Times New Roman" w:hAnsi="Times New Roman" w:cs="Times New Roman"/>
          <w:sz w:val="24"/>
          <w:szCs w:val="24"/>
        </w:rPr>
        <w:t>each unit of currency purchases fewer products and services; as a consequence, deflation represents a decrease of buying power per unit in the capital–a decline in economic interest in the currency and unit of account of the economy (Mankiw, 2016).</w:t>
      </w:r>
    </w:p>
    <w:p w14:paraId="425B8FF8" w14:textId="77777777" w:rsidR="00664D53"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Traditi</w:t>
      </w:r>
      <w:r w:rsidRPr="00157904">
        <w:rPr>
          <w:rFonts w:ascii="Times New Roman" w:hAnsi="Times New Roman" w:cs="Times New Roman"/>
          <w:sz w:val="24"/>
          <w:szCs w:val="24"/>
        </w:rPr>
        <w:t>onally, the association between inflation and unemployment has become the opposite relation. Because inflation and employment are also the most tightly watched economic measures (Frisch, 1983).</w:t>
      </w:r>
    </w:p>
    <w:p w14:paraId="4DAEE1F4" w14:textId="77777777" w:rsidR="00664D53" w:rsidRPr="00157904" w:rsidRDefault="00907CD1" w:rsidP="00942C6C">
      <w:pPr>
        <w:pStyle w:val="NormalWeb"/>
        <w:shd w:val="clear" w:color="auto" w:fill="FFFFFF"/>
        <w:spacing w:before="0" w:beforeAutospacing="0" w:line="360" w:lineRule="auto"/>
      </w:pPr>
      <w:r w:rsidRPr="00157904">
        <w:t xml:space="preserve">Pay inflation, or pace of increase in income, as a metric for </w:t>
      </w:r>
      <w:r w:rsidRPr="00157904">
        <w:t>inflation in the country, where unemployment is high, the number of people searching for work far increases the number of jobs available. The supply of employees is higher than the use of it (Dionne, 2013).</w:t>
      </w:r>
    </w:p>
    <w:p w14:paraId="491F24B5" w14:textId="77777777" w:rsidR="00664D53" w:rsidRPr="00157904" w:rsidRDefault="00907CD1" w:rsidP="00942C6C">
      <w:pPr>
        <w:pStyle w:val="NormalWeb"/>
        <w:shd w:val="clear" w:color="auto" w:fill="FFFFFF"/>
        <w:spacing w:before="0" w:beforeAutospacing="0" w:line="360" w:lineRule="auto"/>
      </w:pPr>
      <w:r w:rsidRPr="00157904">
        <w:t xml:space="preserve">Because of many jobs open, there is no </w:t>
      </w:r>
      <w:r w:rsidRPr="00157904">
        <w:t>incentive for companies to offer employees, resources by charging them higher salaries. In periods of high unemployment, incomes usually stay constant, so wage increases or increasing salaries are non-existent</w:t>
      </w:r>
      <w:r w:rsidR="004F3D78" w:rsidRPr="00157904">
        <w:t xml:space="preserve"> (Edwards</w:t>
      </w:r>
      <w:r w:rsidR="007670F7" w:rsidRPr="00157904">
        <w:t>, 1984)</w:t>
      </w:r>
      <w:r w:rsidRPr="00157904">
        <w:t>.</w:t>
      </w:r>
    </w:p>
    <w:p w14:paraId="4AD01024" w14:textId="77777777" w:rsidR="00664D53" w:rsidRPr="00157904" w:rsidRDefault="00907CD1" w:rsidP="00942C6C">
      <w:pPr>
        <w:pStyle w:val="NormalWeb"/>
        <w:shd w:val="clear" w:color="auto" w:fill="FFFFFF"/>
        <w:spacing w:before="0" w:beforeAutospacing="0" w:line="360" w:lineRule="auto"/>
      </w:pPr>
      <w:r w:rsidRPr="00157904">
        <w:t>In periods of low unemploymen</w:t>
      </w:r>
      <w:r w:rsidRPr="00157904">
        <w:t>t, labour production by employers surpasses availability. In such a competitive labour market, companies usually tend to pay higher salaries to recruit jobs, inevitably contributing to increasing inflation</w:t>
      </w:r>
      <w:r w:rsidR="0036627C" w:rsidRPr="00157904">
        <w:t xml:space="preserve"> </w:t>
      </w:r>
      <w:r w:rsidR="00974EA6" w:rsidRPr="00157904">
        <w:t>(Holland, 1986)</w:t>
      </w:r>
      <w:r w:rsidRPr="00157904">
        <w:t>.</w:t>
      </w:r>
    </w:p>
    <w:p w14:paraId="2B080D7F" w14:textId="77777777" w:rsidR="0035359D"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When the economy is below the poi</w:t>
      </w:r>
      <w:r w:rsidRPr="00157904">
        <w:rPr>
          <w:rFonts w:ascii="Times New Roman" w:hAnsi="Times New Roman" w:cs="Times New Roman"/>
          <w:sz w:val="24"/>
          <w:szCs w:val="24"/>
        </w:rPr>
        <w:t>nt of maximum employment, inflation has a stimulant impact on production and therefore on wages. Yet if the economy has also achieved the point of employment, inflation can just boost the average value of production. As soon as employees ' incomes remain b</w:t>
      </w:r>
      <w:r w:rsidRPr="00157904">
        <w:rPr>
          <w:rFonts w:ascii="Times New Roman" w:hAnsi="Times New Roman" w:cs="Times New Roman"/>
          <w:sz w:val="24"/>
          <w:szCs w:val="24"/>
        </w:rPr>
        <w:t>elow the inflation rate, actual salaries should reduce and promote inflation. Employers hire more employees which increases employment and therefore increases production. However ultimately employees will expect a rise in the overall price level and demand</w:t>
      </w:r>
      <w:r w:rsidRPr="00157904">
        <w:rPr>
          <w:rFonts w:ascii="Times New Roman" w:hAnsi="Times New Roman" w:cs="Times New Roman"/>
          <w:sz w:val="24"/>
          <w:szCs w:val="24"/>
        </w:rPr>
        <w:t xml:space="preserve"> higher wages, and the balance will be re-established at the normal rate of unemployment</w:t>
      </w:r>
      <w:r w:rsidR="008064A9" w:rsidRPr="00157904">
        <w:rPr>
          <w:rFonts w:ascii="Times New Roman" w:hAnsi="Times New Roman" w:cs="Times New Roman"/>
          <w:sz w:val="24"/>
          <w:szCs w:val="24"/>
        </w:rPr>
        <w:t xml:space="preserve"> (</w:t>
      </w:r>
      <w:r w:rsidR="008064A9" w:rsidRPr="00157904">
        <w:rPr>
          <w:rFonts w:ascii="Times New Roman" w:hAnsi="Times New Roman" w:cs="Times New Roman"/>
          <w:sz w:val="24"/>
          <w:szCs w:val="24"/>
          <w:shd w:val="clear" w:color="auto" w:fill="FFFFFF"/>
        </w:rPr>
        <w:t>Parkin et al., 1976</w:t>
      </w:r>
      <w:r w:rsidR="001B5FCA" w:rsidRPr="00157904">
        <w:rPr>
          <w:rFonts w:ascii="Times New Roman" w:hAnsi="Times New Roman" w:cs="Times New Roman"/>
          <w:sz w:val="24"/>
          <w:szCs w:val="24"/>
          <w:shd w:val="clear" w:color="auto" w:fill="FFFFFF"/>
        </w:rPr>
        <w:t>)</w:t>
      </w:r>
      <w:r w:rsidRPr="00157904">
        <w:rPr>
          <w:rFonts w:ascii="Times New Roman" w:hAnsi="Times New Roman" w:cs="Times New Roman"/>
          <w:sz w:val="24"/>
          <w:szCs w:val="24"/>
        </w:rPr>
        <w:t>.</w:t>
      </w:r>
    </w:p>
    <w:p w14:paraId="6EFA817F" w14:textId="77777777" w:rsidR="00794C32"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 xml:space="preserve">Wage inflation is an average increase in the cost of production arising from </w:t>
      </w:r>
      <w:r w:rsidR="00A002F1" w:rsidRPr="00157904">
        <w:rPr>
          <w:rFonts w:ascii="Times New Roman" w:hAnsi="Times New Roman" w:cs="Times New Roman"/>
          <w:sz w:val="24"/>
          <w:szCs w:val="24"/>
        </w:rPr>
        <w:t>a</w:t>
      </w:r>
      <w:r w:rsidRPr="00157904">
        <w:rPr>
          <w:rFonts w:ascii="Times New Roman" w:hAnsi="Times New Roman" w:cs="Times New Roman"/>
          <w:sz w:val="24"/>
          <w:szCs w:val="24"/>
        </w:rPr>
        <w:t xml:space="preserve"> rise in incomes. In order to retain business income following </w:t>
      </w:r>
      <w:r w:rsidR="00520CDA" w:rsidRPr="00157904">
        <w:rPr>
          <w:rFonts w:ascii="Times New Roman" w:hAnsi="Times New Roman" w:cs="Times New Roman"/>
          <w:sz w:val="24"/>
          <w:szCs w:val="24"/>
        </w:rPr>
        <w:t>a</w:t>
      </w:r>
      <w:r w:rsidRPr="00157904">
        <w:rPr>
          <w:rFonts w:ascii="Times New Roman" w:hAnsi="Times New Roman" w:cs="Times New Roman"/>
          <w:sz w:val="24"/>
          <w:szCs w:val="24"/>
        </w:rPr>
        <w:t xml:space="preserve"> r</w:t>
      </w:r>
      <w:r w:rsidRPr="00157904">
        <w:rPr>
          <w:rFonts w:ascii="Times New Roman" w:hAnsi="Times New Roman" w:cs="Times New Roman"/>
          <w:sz w:val="24"/>
          <w:szCs w:val="24"/>
        </w:rPr>
        <w:t>ise in income, companies will boost the rates they charge for the products and services they offer. The average rise in the cost of products and services has a spiral impact on wage increases; inevitably, when commodities and services grow generally in the</w:t>
      </w:r>
      <w:r w:rsidRPr="00157904">
        <w:rPr>
          <w:rFonts w:ascii="Times New Roman" w:hAnsi="Times New Roman" w:cs="Times New Roman"/>
          <w:sz w:val="24"/>
          <w:szCs w:val="24"/>
        </w:rPr>
        <w:t xml:space="preserve"> economy, higher salaries would be required to account for higher consumer product costs</w:t>
      </w:r>
      <w:r w:rsidR="00605B99" w:rsidRPr="00157904">
        <w:rPr>
          <w:rFonts w:ascii="Times New Roman" w:hAnsi="Times New Roman" w:cs="Times New Roman"/>
          <w:sz w:val="24"/>
          <w:szCs w:val="24"/>
        </w:rPr>
        <w:t xml:space="preserve"> </w:t>
      </w:r>
      <w:r w:rsidR="00F61F2F" w:rsidRPr="00157904">
        <w:rPr>
          <w:rFonts w:ascii="Times New Roman" w:hAnsi="Times New Roman" w:cs="Times New Roman"/>
          <w:sz w:val="24"/>
          <w:szCs w:val="24"/>
        </w:rPr>
        <w:t>(</w:t>
      </w:r>
      <w:r w:rsidR="000B1D2C" w:rsidRPr="00157904">
        <w:rPr>
          <w:rFonts w:ascii="Times New Roman" w:hAnsi="Times New Roman" w:cs="Times New Roman"/>
          <w:sz w:val="24"/>
          <w:szCs w:val="24"/>
        </w:rPr>
        <w:t>Bersin, 2018)</w:t>
      </w:r>
      <w:r w:rsidRPr="00157904">
        <w:rPr>
          <w:rFonts w:ascii="Times New Roman" w:hAnsi="Times New Roman" w:cs="Times New Roman"/>
          <w:sz w:val="24"/>
          <w:szCs w:val="24"/>
        </w:rPr>
        <w:t>.</w:t>
      </w:r>
    </w:p>
    <w:p w14:paraId="1B46E677" w14:textId="77777777" w:rsidR="008B5C84"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 xml:space="preserve">Organisations like McDonald's did not handle wage inflation so well, so in 2019 McDonalds workers went on strike when they </w:t>
      </w:r>
      <w:r w:rsidR="00042ECF" w:rsidRPr="00157904">
        <w:rPr>
          <w:rFonts w:ascii="Times New Roman" w:hAnsi="Times New Roman" w:cs="Times New Roman"/>
          <w:sz w:val="24"/>
          <w:szCs w:val="24"/>
        </w:rPr>
        <w:t>believed</w:t>
      </w:r>
      <w:r w:rsidRPr="00157904">
        <w:rPr>
          <w:rFonts w:ascii="Times New Roman" w:hAnsi="Times New Roman" w:cs="Times New Roman"/>
          <w:sz w:val="24"/>
          <w:szCs w:val="24"/>
        </w:rPr>
        <w:t xml:space="preserve"> they had not been paid sufficiently. Employees claimed that they were unable to earn a living salary, which </w:t>
      </w:r>
      <w:r w:rsidR="00042ECF" w:rsidRPr="00157904">
        <w:rPr>
          <w:rFonts w:ascii="Times New Roman" w:hAnsi="Times New Roman" w:cs="Times New Roman"/>
          <w:sz w:val="24"/>
          <w:szCs w:val="24"/>
        </w:rPr>
        <w:t>therefore required</w:t>
      </w:r>
      <w:r w:rsidRPr="00157904">
        <w:rPr>
          <w:rFonts w:ascii="Times New Roman" w:hAnsi="Times New Roman" w:cs="Times New Roman"/>
          <w:sz w:val="24"/>
          <w:szCs w:val="24"/>
        </w:rPr>
        <w:t xml:space="preserve"> going on strike. McDonald's workers continued with this strike because they agreed that £ 7.31 an hour is not enough, so staff felt that higher salaries can contribute to </w:t>
      </w:r>
      <w:r w:rsidR="00042ECF" w:rsidRPr="00157904">
        <w:rPr>
          <w:rFonts w:ascii="Times New Roman" w:hAnsi="Times New Roman" w:cs="Times New Roman"/>
          <w:sz w:val="24"/>
          <w:szCs w:val="24"/>
        </w:rPr>
        <w:t xml:space="preserve">less poverty within the United Kingdom </w:t>
      </w:r>
      <w:r w:rsidR="007321D0" w:rsidRPr="00157904">
        <w:rPr>
          <w:rFonts w:ascii="Times New Roman" w:hAnsi="Times New Roman" w:cs="Times New Roman"/>
          <w:sz w:val="24"/>
          <w:szCs w:val="24"/>
        </w:rPr>
        <w:t>(Andersson</w:t>
      </w:r>
      <w:r w:rsidR="002C0545" w:rsidRPr="00157904">
        <w:rPr>
          <w:rFonts w:ascii="Times New Roman" w:hAnsi="Times New Roman" w:cs="Times New Roman"/>
          <w:sz w:val="24"/>
          <w:szCs w:val="24"/>
        </w:rPr>
        <w:t>, 2019)</w:t>
      </w:r>
      <w:r w:rsidR="00042ECF" w:rsidRPr="00157904">
        <w:rPr>
          <w:rFonts w:ascii="Times New Roman" w:hAnsi="Times New Roman" w:cs="Times New Roman"/>
          <w:sz w:val="24"/>
          <w:szCs w:val="24"/>
        </w:rPr>
        <w:t>.</w:t>
      </w:r>
    </w:p>
    <w:p w14:paraId="0A042A7E" w14:textId="77777777" w:rsidR="007A2B96"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shd w:val="clear" w:color="auto" w:fill="FFFFFF"/>
        </w:rPr>
        <w:t xml:space="preserve">In technology </w:t>
      </w:r>
      <w:r w:rsidR="0027417F" w:rsidRPr="00157904">
        <w:rPr>
          <w:rFonts w:ascii="Times New Roman" w:hAnsi="Times New Roman" w:cs="Times New Roman"/>
          <w:sz w:val="24"/>
          <w:szCs w:val="24"/>
          <w:shd w:val="clear" w:color="auto" w:fill="FFFFFF"/>
        </w:rPr>
        <w:t>Artificial Intelligence (</w:t>
      </w:r>
      <w:r w:rsidRPr="00157904">
        <w:rPr>
          <w:rFonts w:ascii="Times New Roman" w:hAnsi="Times New Roman" w:cs="Times New Roman"/>
          <w:sz w:val="24"/>
          <w:szCs w:val="24"/>
          <w:shd w:val="clear" w:color="auto" w:fill="FFFFFF"/>
        </w:rPr>
        <w:t>AI</w:t>
      </w:r>
      <w:r w:rsidR="0027417F" w:rsidRPr="00157904">
        <w:rPr>
          <w:rFonts w:ascii="Times New Roman" w:hAnsi="Times New Roman" w:cs="Times New Roman"/>
          <w:sz w:val="24"/>
          <w:szCs w:val="24"/>
          <w:shd w:val="clear" w:color="auto" w:fill="FFFFFF"/>
        </w:rPr>
        <w:t>)</w:t>
      </w:r>
      <w:r w:rsidRPr="00157904">
        <w:rPr>
          <w:rFonts w:ascii="Times New Roman" w:hAnsi="Times New Roman" w:cs="Times New Roman"/>
          <w:sz w:val="24"/>
          <w:szCs w:val="24"/>
          <w:shd w:val="clear" w:color="auto" w:fill="FFFFFF"/>
        </w:rPr>
        <w:t xml:space="preserve"> is used in organisations to support managers in recruiting by using data to make employment decisions. Particularly, while rational thinking may indicate that AI will help to reduce subconscious or conscious bias in the application proce</w:t>
      </w:r>
      <w:r w:rsidRPr="00157904">
        <w:rPr>
          <w:rFonts w:ascii="Times New Roman" w:hAnsi="Times New Roman" w:cs="Times New Roman"/>
          <w:sz w:val="24"/>
          <w:szCs w:val="24"/>
          <w:shd w:val="clear" w:color="auto" w:fill="FFFFFF"/>
        </w:rPr>
        <w:t>ss, it has rapidly become clear that the possibility of bias remains.</w:t>
      </w:r>
    </w:p>
    <w:p w14:paraId="5CDECD48" w14:textId="77777777" w:rsidR="00E15BD2"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shd w:val="clear" w:color="auto" w:fill="FFFFFF"/>
        </w:rPr>
        <w:t xml:space="preserve">Employers evaluating the application of </w:t>
      </w:r>
      <w:r w:rsidR="00353EE3" w:rsidRPr="00157904">
        <w:rPr>
          <w:rFonts w:ascii="Times New Roman" w:hAnsi="Times New Roman" w:cs="Times New Roman"/>
          <w:sz w:val="24"/>
          <w:szCs w:val="24"/>
          <w:shd w:val="clear" w:color="auto" w:fill="FFFFFF"/>
        </w:rPr>
        <w:t>Artificial Intelligence (AI)</w:t>
      </w:r>
      <w:r w:rsidRPr="00157904">
        <w:rPr>
          <w:rFonts w:ascii="Times New Roman" w:hAnsi="Times New Roman" w:cs="Times New Roman"/>
          <w:sz w:val="24"/>
          <w:szCs w:val="24"/>
          <w:shd w:val="clear" w:color="auto" w:fill="FFFFFF"/>
        </w:rPr>
        <w:t xml:space="preserve"> in the workforce must be mindful of the possibility of age discrimination allegations.  The Federal Age Discrimination in Employment Act forbids age-based discrimination towards employees aged 40 or </w:t>
      </w:r>
      <w:r w:rsidR="002C1E21" w:rsidRPr="00157904">
        <w:rPr>
          <w:rFonts w:ascii="Times New Roman" w:hAnsi="Times New Roman" w:cs="Times New Roman"/>
          <w:sz w:val="24"/>
          <w:szCs w:val="24"/>
          <w:shd w:val="clear" w:color="auto" w:fill="FFFFFF"/>
        </w:rPr>
        <w:t>older. The</w:t>
      </w:r>
      <w:r w:rsidR="00313A5E" w:rsidRPr="00157904">
        <w:rPr>
          <w:rFonts w:ascii="Times New Roman" w:hAnsi="Times New Roman" w:cs="Times New Roman"/>
          <w:sz w:val="24"/>
          <w:szCs w:val="24"/>
          <w:shd w:val="clear" w:color="auto" w:fill="FFFFFF"/>
        </w:rPr>
        <w:t xml:space="preserve"> u</w:t>
      </w:r>
      <w:r w:rsidRPr="00157904">
        <w:rPr>
          <w:rFonts w:ascii="Times New Roman" w:hAnsi="Times New Roman" w:cs="Times New Roman"/>
          <w:sz w:val="24"/>
          <w:szCs w:val="24"/>
          <w:shd w:val="clear" w:color="auto" w:fill="FFFFFF"/>
        </w:rPr>
        <w:t>se of AI at the workplace to simplify such t</w:t>
      </w:r>
      <w:r w:rsidRPr="00157904">
        <w:rPr>
          <w:rFonts w:ascii="Times New Roman" w:hAnsi="Times New Roman" w:cs="Times New Roman"/>
          <w:sz w:val="24"/>
          <w:szCs w:val="24"/>
          <w:shd w:val="clear" w:color="auto" w:fill="FFFFFF"/>
        </w:rPr>
        <w:t>asks may result in a discriminatory effect on older employees and possibly subject the business to claims of discrimination.</w:t>
      </w:r>
      <w:r w:rsidR="009B4F86" w:rsidRPr="00157904">
        <w:rPr>
          <w:rFonts w:ascii="Times New Roman" w:hAnsi="Times New Roman" w:cs="Times New Roman"/>
          <w:sz w:val="24"/>
          <w:szCs w:val="24"/>
          <w:shd w:val="clear" w:color="auto" w:fill="FFFFFF"/>
        </w:rPr>
        <w:t xml:space="preserve"> </w:t>
      </w:r>
      <w:r w:rsidR="00327012" w:rsidRPr="00157904">
        <w:rPr>
          <w:rFonts w:ascii="Times New Roman" w:hAnsi="Times New Roman" w:cs="Times New Roman"/>
          <w:sz w:val="24"/>
          <w:szCs w:val="24"/>
          <w:shd w:val="clear" w:color="auto" w:fill="FFFFFF"/>
        </w:rPr>
        <w:t>Specifically, if older employees fail to adjust to new technologies, or if unconscious prejudice results in the</w:t>
      </w:r>
      <w:r w:rsidR="00445130" w:rsidRPr="00157904">
        <w:rPr>
          <w:rFonts w:ascii="Times New Roman" w:hAnsi="Times New Roman" w:cs="Times New Roman"/>
          <w:sz w:val="24"/>
          <w:szCs w:val="24"/>
          <w:shd w:val="clear" w:color="auto" w:fill="FFFFFF"/>
        </w:rPr>
        <w:t xml:space="preserve"> </w:t>
      </w:r>
      <w:r w:rsidR="00327012" w:rsidRPr="00157904">
        <w:rPr>
          <w:rFonts w:ascii="Times New Roman" w:hAnsi="Times New Roman" w:cs="Times New Roman"/>
          <w:sz w:val="24"/>
          <w:szCs w:val="24"/>
          <w:shd w:val="clear" w:color="auto" w:fill="FFFFFF"/>
        </w:rPr>
        <w:t>assumption that younger employees are better adapted to coping with change than their older counterparts, older employees may be the first to do so if they encounter a decrease in intensity as a consequence of the use of AI</w:t>
      </w:r>
      <w:r w:rsidR="007C7C68" w:rsidRPr="00157904">
        <w:rPr>
          <w:rFonts w:ascii="Times New Roman" w:hAnsi="Times New Roman" w:cs="Times New Roman"/>
          <w:sz w:val="24"/>
          <w:szCs w:val="24"/>
          <w:shd w:val="clear" w:color="auto" w:fill="FFFFFF"/>
        </w:rPr>
        <w:t xml:space="preserve"> (O’Kelly</w:t>
      </w:r>
      <w:r w:rsidR="00694C68" w:rsidRPr="00157904">
        <w:rPr>
          <w:rFonts w:ascii="Times New Roman" w:hAnsi="Times New Roman" w:cs="Times New Roman"/>
          <w:sz w:val="24"/>
          <w:szCs w:val="24"/>
          <w:shd w:val="clear" w:color="auto" w:fill="FFFFFF"/>
        </w:rPr>
        <w:t>, 2019)</w:t>
      </w:r>
      <w:r w:rsidR="00327012" w:rsidRPr="00157904">
        <w:rPr>
          <w:rFonts w:ascii="Times New Roman" w:hAnsi="Times New Roman" w:cs="Times New Roman"/>
          <w:sz w:val="24"/>
          <w:szCs w:val="24"/>
          <w:shd w:val="clear" w:color="auto" w:fill="FFFFFF"/>
        </w:rPr>
        <w:t>.</w:t>
      </w:r>
    </w:p>
    <w:p w14:paraId="6A76351F" w14:textId="77777777" w:rsidR="00445130"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shd w:val="clear" w:color="auto" w:fill="FFFFFF"/>
        </w:rPr>
        <w:t xml:space="preserve">Technological advances may have an impact on employment in 2 </w:t>
      </w:r>
      <w:r w:rsidR="000B2887" w:rsidRPr="00157904">
        <w:rPr>
          <w:rFonts w:ascii="Times New Roman" w:hAnsi="Times New Roman" w:cs="Times New Roman"/>
          <w:sz w:val="24"/>
          <w:szCs w:val="24"/>
          <w:shd w:val="clear" w:color="auto" w:fill="FFFFFF"/>
        </w:rPr>
        <w:t>keyways</w:t>
      </w:r>
      <w:r w:rsidR="000073A3" w:rsidRPr="00157904">
        <w:rPr>
          <w:rFonts w:ascii="Times New Roman" w:hAnsi="Times New Roman" w:cs="Times New Roman"/>
          <w:sz w:val="24"/>
          <w:szCs w:val="24"/>
          <w:shd w:val="clear" w:color="auto" w:fill="FFFFFF"/>
        </w:rPr>
        <w:t> by</w:t>
      </w:r>
      <w:r w:rsidRPr="00157904">
        <w:rPr>
          <w:rFonts w:ascii="Times New Roman" w:hAnsi="Times New Roman" w:cs="Times New Roman"/>
          <w:sz w:val="24"/>
          <w:szCs w:val="24"/>
          <w:shd w:val="clear" w:color="auto" w:fill="FFFFFF"/>
        </w:rPr>
        <w:t xml:space="preserve"> explicitly replacing employees from activities they have previously performed displacement effect by growing labour demand in businesses or positions that emerge or grow as a result of</w:t>
      </w:r>
      <w:r w:rsidRPr="00157904">
        <w:rPr>
          <w:rFonts w:ascii="Times New Roman" w:hAnsi="Times New Roman" w:cs="Times New Roman"/>
          <w:sz w:val="24"/>
          <w:szCs w:val="24"/>
          <w:shd w:val="clear" w:color="auto" w:fill="FFFFFF"/>
        </w:rPr>
        <w:t xml:space="preserve"> technological change productivity effect</w:t>
      </w:r>
      <w:r w:rsidR="00D9447D" w:rsidRPr="00157904">
        <w:rPr>
          <w:rFonts w:ascii="Times New Roman" w:hAnsi="Times New Roman" w:cs="Times New Roman"/>
          <w:sz w:val="24"/>
          <w:szCs w:val="24"/>
          <w:shd w:val="clear" w:color="auto" w:fill="FFFFFF"/>
        </w:rPr>
        <w:t xml:space="preserve"> (Petropoulos</w:t>
      </w:r>
      <w:r w:rsidR="00927AEE" w:rsidRPr="00157904">
        <w:rPr>
          <w:rFonts w:ascii="Times New Roman" w:hAnsi="Times New Roman" w:cs="Times New Roman"/>
          <w:sz w:val="24"/>
          <w:szCs w:val="24"/>
          <w:shd w:val="clear" w:color="auto" w:fill="FFFFFF"/>
        </w:rPr>
        <w:t>, 20</w:t>
      </w:r>
      <w:r w:rsidR="00F741CD" w:rsidRPr="00157904">
        <w:rPr>
          <w:rFonts w:ascii="Times New Roman" w:hAnsi="Times New Roman" w:cs="Times New Roman"/>
          <w:sz w:val="24"/>
          <w:szCs w:val="24"/>
          <w:shd w:val="clear" w:color="auto" w:fill="FFFFFF"/>
        </w:rPr>
        <w:t>20).</w:t>
      </w:r>
    </w:p>
    <w:p w14:paraId="53E0CAAA" w14:textId="77777777" w:rsidR="000D33FD"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shd w:val="clear" w:color="auto" w:fill="FFFFFF"/>
        </w:rPr>
        <w:t xml:space="preserve">Leaders may help employees plan for the future by learning skills that enable individuals to move between positions. Changes in markets could contribute to a reshaping of employment, so </w:t>
      </w:r>
      <w:r w:rsidRPr="00157904">
        <w:rPr>
          <w:rFonts w:ascii="Times New Roman" w:hAnsi="Times New Roman" w:cs="Times New Roman"/>
          <w:sz w:val="24"/>
          <w:szCs w:val="24"/>
          <w:shd w:val="clear" w:color="auto" w:fill="FFFFFF"/>
        </w:rPr>
        <w:t>more flexible workers should be able to face these demands so succeed. Investing in expertise and professional growth is the secret to addressing technical progress in the workplace (Petropoulos, 2020).</w:t>
      </w:r>
    </w:p>
    <w:p w14:paraId="71CBC4E1" w14:textId="77777777" w:rsidR="00A14CB1"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shd w:val="clear" w:color="auto" w:fill="FFFFFF"/>
        </w:rPr>
        <w:t xml:space="preserve">Many companies </w:t>
      </w:r>
      <w:r w:rsidR="00C01E4C" w:rsidRPr="00157904">
        <w:rPr>
          <w:rFonts w:ascii="Times New Roman" w:hAnsi="Times New Roman" w:cs="Times New Roman"/>
          <w:sz w:val="24"/>
          <w:szCs w:val="24"/>
          <w:shd w:val="clear" w:color="auto" w:fill="FFFFFF"/>
        </w:rPr>
        <w:t xml:space="preserve">use AI </w:t>
      </w:r>
      <w:r w:rsidR="00B82418" w:rsidRPr="00157904">
        <w:rPr>
          <w:rFonts w:ascii="Times New Roman" w:hAnsi="Times New Roman" w:cs="Times New Roman"/>
          <w:sz w:val="24"/>
          <w:szCs w:val="24"/>
          <w:shd w:val="clear" w:color="auto" w:fill="FFFFFF"/>
        </w:rPr>
        <w:t xml:space="preserve">such as employee </w:t>
      </w:r>
      <w:r w:rsidR="00F516A2" w:rsidRPr="00157904">
        <w:rPr>
          <w:rFonts w:ascii="Times New Roman" w:hAnsi="Times New Roman" w:cs="Times New Roman"/>
          <w:sz w:val="24"/>
          <w:szCs w:val="24"/>
          <w:shd w:val="clear" w:color="auto" w:fill="FFFFFF"/>
        </w:rPr>
        <w:t>monitoring</w:t>
      </w:r>
      <w:r w:rsidR="00E4547A" w:rsidRPr="00157904">
        <w:rPr>
          <w:rFonts w:ascii="Times New Roman" w:hAnsi="Times New Roman" w:cs="Times New Roman"/>
          <w:sz w:val="24"/>
          <w:szCs w:val="24"/>
          <w:shd w:val="clear" w:color="auto" w:fill="FFFFFF"/>
        </w:rPr>
        <w:t xml:space="preserve">. Employee monitoring involves the use of different forms of </w:t>
      </w:r>
      <w:r w:rsidR="00312ECC" w:rsidRPr="00157904">
        <w:rPr>
          <w:rFonts w:ascii="Times New Roman" w:hAnsi="Times New Roman" w:cs="Times New Roman"/>
          <w:sz w:val="24"/>
          <w:szCs w:val="24"/>
          <w:shd w:val="clear" w:color="auto" w:fill="FFFFFF"/>
        </w:rPr>
        <w:t>observation</w:t>
      </w:r>
      <w:r w:rsidR="00E4547A" w:rsidRPr="00157904">
        <w:rPr>
          <w:rFonts w:ascii="Times New Roman" w:hAnsi="Times New Roman" w:cs="Times New Roman"/>
          <w:sz w:val="24"/>
          <w:szCs w:val="24"/>
          <w:shd w:val="clear" w:color="auto" w:fill="FFFFFF"/>
        </w:rPr>
        <w:t xml:space="preserve"> in</w:t>
      </w:r>
      <w:r w:rsidR="003B1A84" w:rsidRPr="00157904">
        <w:rPr>
          <w:rFonts w:ascii="Times New Roman" w:hAnsi="Times New Roman" w:cs="Times New Roman"/>
          <w:sz w:val="24"/>
          <w:szCs w:val="24"/>
          <w:shd w:val="clear" w:color="auto" w:fill="FFFFFF"/>
        </w:rPr>
        <w:t xml:space="preserve"> organisations t</w:t>
      </w:r>
      <w:r w:rsidR="00E4547A" w:rsidRPr="00157904">
        <w:rPr>
          <w:rFonts w:ascii="Times New Roman" w:hAnsi="Times New Roman" w:cs="Times New Roman"/>
          <w:sz w:val="24"/>
          <w:szCs w:val="24"/>
          <w:shd w:val="clear" w:color="auto" w:fill="FFFFFF"/>
        </w:rPr>
        <w:t>o collect data on the behaviour and positions of staff members.</w:t>
      </w:r>
      <w:r w:rsidR="00B82418" w:rsidRPr="00157904">
        <w:rPr>
          <w:rFonts w:ascii="Times New Roman" w:hAnsi="Times New Roman" w:cs="Times New Roman"/>
          <w:sz w:val="24"/>
          <w:szCs w:val="24"/>
          <w:shd w:val="clear" w:color="auto" w:fill="FFFFFF"/>
        </w:rPr>
        <w:t xml:space="preserve"> </w:t>
      </w:r>
      <w:r w:rsidR="009B247B" w:rsidRPr="00157904">
        <w:rPr>
          <w:rFonts w:ascii="Times New Roman" w:hAnsi="Times New Roman" w:cs="Times New Roman"/>
          <w:sz w:val="24"/>
          <w:szCs w:val="24"/>
          <w:shd w:val="clear" w:color="auto" w:fill="FFFFFF"/>
        </w:rPr>
        <w:t>Companies track employees in order to increase efficiency and secure company capital. The main goal is to discourage, inappropriate behaviour and, if that attempt fails, to decrease behaviour until it can have a detrimental impact on the company</w:t>
      </w:r>
      <w:r w:rsidR="00923481" w:rsidRPr="00157904">
        <w:rPr>
          <w:rFonts w:ascii="Times New Roman" w:hAnsi="Times New Roman" w:cs="Times New Roman"/>
          <w:sz w:val="24"/>
          <w:szCs w:val="24"/>
          <w:shd w:val="clear" w:color="auto" w:fill="FFFFFF"/>
        </w:rPr>
        <w:t xml:space="preserve"> (Wigmore,</w:t>
      </w:r>
      <w:r w:rsidR="00FD229C" w:rsidRPr="00157904">
        <w:rPr>
          <w:rFonts w:ascii="Times New Roman" w:hAnsi="Times New Roman" w:cs="Times New Roman"/>
          <w:sz w:val="24"/>
          <w:szCs w:val="24"/>
          <w:shd w:val="clear" w:color="auto" w:fill="FFFFFF"/>
        </w:rPr>
        <w:t xml:space="preserve"> 2017)</w:t>
      </w:r>
      <w:r w:rsidR="009B247B" w:rsidRPr="00157904">
        <w:rPr>
          <w:rFonts w:ascii="Times New Roman" w:hAnsi="Times New Roman" w:cs="Times New Roman"/>
          <w:sz w:val="24"/>
          <w:szCs w:val="24"/>
          <w:shd w:val="clear" w:color="auto" w:fill="FFFFFF"/>
        </w:rPr>
        <w:t>.</w:t>
      </w:r>
    </w:p>
    <w:p w14:paraId="314CE5DF" w14:textId="77777777" w:rsidR="00811A0B"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shd w:val="clear" w:color="auto" w:fill="FFFFFF"/>
        </w:rPr>
        <w:t xml:space="preserve">Thatcherism is the ideology, cultural, social and </w:t>
      </w:r>
      <w:r w:rsidRPr="00157904">
        <w:rPr>
          <w:rFonts w:ascii="Times New Roman" w:hAnsi="Times New Roman" w:cs="Times New Roman"/>
          <w:sz w:val="24"/>
          <w:szCs w:val="24"/>
          <w:shd w:val="clear" w:color="auto" w:fill="FFFFFF"/>
        </w:rPr>
        <w:t>political philosophy of British Conservative activist Margaret Thatcher, who became the head of her faction</w:t>
      </w:r>
      <w:r w:rsidR="00E50D48" w:rsidRPr="00157904">
        <w:rPr>
          <w:rFonts w:ascii="Times New Roman" w:hAnsi="Times New Roman" w:cs="Times New Roman"/>
          <w:sz w:val="24"/>
          <w:szCs w:val="24"/>
          <w:shd w:val="clear" w:color="auto" w:fill="FFFFFF"/>
        </w:rPr>
        <w:t xml:space="preserve"> (Gallas, 2015)</w:t>
      </w:r>
      <w:r w:rsidRPr="00157904">
        <w:rPr>
          <w:rFonts w:ascii="Times New Roman" w:hAnsi="Times New Roman" w:cs="Times New Roman"/>
          <w:sz w:val="24"/>
          <w:szCs w:val="24"/>
          <w:shd w:val="clear" w:color="auto" w:fill="FFFFFF"/>
        </w:rPr>
        <w:t>.</w:t>
      </w:r>
      <w:r w:rsidR="007D3335" w:rsidRPr="00157904">
        <w:rPr>
          <w:rFonts w:ascii="Times New Roman" w:hAnsi="Times New Roman" w:cs="Times New Roman"/>
          <w:sz w:val="24"/>
          <w:szCs w:val="24"/>
        </w:rPr>
        <w:t xml:space="preserve"> </w:t>
      </w:r>
      <w:r w:rsidR="007D3335" w:rsidRPr="00157904">
        <w:rPr>
          <w:rFonts w:ascii="Times New Roman" w:hAnsi="Times New Roman" w:cs="Times New Roman"/>
          <w:sz w:val="24"/>
          <w:szCs w:val="24"/>
          <w:shd w:val="clear" w:color="auto" w:fill="FFFFFF"/>
        </w:rPr>
        <w:t>The proponent of Thatcherism is known to be a "Thatcherite." Thatcherism reflected a systemic, definitive rejection and reversal of the post-war majority, with both political parties generally compromising on core principles of Monetarism, democracy, privatised trade, and tight control of the British economy</w:t>
      </w:r>
      <w:r w:rsidR="00A94067" w:rsidRPr="00157904">
        <w:rPr>
          <w:rFonts w:ascii="Times New Roman" w:hAnsi="Times New Roman" w:cs="Times New Roman"/>
          <w:sz w:val="24"/>
          <w:szCs w:val="24"/>
          <w:shd w:val="clear" w:color="auto" w:fill="FFFFFF"/>
        </w:rPr>
        <w:t xml:space="preserve"> (Klein, 1985)</w:t>
      </w:r>
      <w:r w:rsidR="007D3335" w:rsidRPr="00157904">
        <w:rPr>
          <w:rFonts w:ascii="Times New Roman" w:hAnsi="Times New Roman" w:cs="Times New Roman"/>
          <w:sz w:val="24"/>
          <w:szCs w:val="24"/>
          <w:shd w:val="clear" w:color="auto" w:fill="FFFFFF"/>
        </w:rPr>
        <w:t>.</w:t>
      </w:r>
    </w:p>
    <w:p w14:paraId="6E1B78D8" w14:textId="77777777" w:rsidR="00A94067"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shd w:val="clear" w:color="auto" w:fill="FFFFFF"/>
        </w:rPr>
        <w:t xml:space="preserve">The conservatives pursued a strategy of </w:t>
      </w:r>
      <w:r w:rsidRPr="00157904">
        <w:rPr>
          <w:rFonts w:ascii="Times New Roman" w:hAnsi="Times New Roman" w:cs="Times New Roman"/>
          <w:sz w:val="24"/>
          <w:szCs w:val="24"/>
          <w:shd w:val="clear" w:color="auto" w:fill="FFFFFF"/>
        </w:rPr>
        <w:t>monetarism–trying to regulate the availability of funds in order to curb inflation. That contained interest rates and increased taxation. This reduced inflation to 5% by 1983, however, rose to more than 3 million at the expense of a severe recession and un</w:t>
      </w:r>
      <w:r w:rsidRPr="00157904">
        <w:rPr>
          <w:rFonts w:ascii="Times New Roman" w:hAnsi="Times New Roman" w:cs="Times New Roman"/>
          <w:sz w:val="24"/>
          <w:szCs w:val="24"/>
          <w:shd w:val="clear" w:color="auto" w:fill="FFFFFF"/>
        </w:rPr>
        <w:t>employment</w:t>
      </w:r>
      <w:r w:rsidR="000D33FD" w:rsidRPr="00157904">
        <w:rPr>
          <w:rFonts w:ascii="Times New Roman" w:hAnsi="Times New Roman" w:cs="Times New Roman"/>
          <w:sz w:val="24"/>
          <w:szCs w:val="24"/>
          <w:shd w:val="clear" w:color="auto" w:fill="FFFFFF"/>
        </w:rPr>
        <w:t xml:space="preserve"> (Klein, 1985).</w:t>
      </w:r>
    </w:p>
    <w:p w14:paraId="2EF7F8B2" w14:textId="77777777" w:rsidR="00C86A54"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shd w:val="clear" w:color="auto" w:fill="FFFFFF"/>
        </w:rPr>
        <w:t>Mrs. Thatcher's earliest actions were the 1984 Miners Strike. Successfully outmaneuvered the workers and significantly undermined the National Union of Mineworkers (NUM), coal unions will no longer be willing to pull down a govern</w:t>
      </w:r>
      <w:r w:rsidRPr="00157904">
        <w:rPr>
          <w:rFonts w:ascii="Times New Roman" w:hAnsi="Times New Roman" w:cs="Times New Roman"/>
          <w:sz w:val="24"/>
          <w:szCs w:val="24"/>
          <w:shd w:val="clear" w:color="auto" w:fill="FFFFFF"/>
        </w:rPr>
        <w:t>ment in the 1970s. The strike was causing permanent damages, and miners saw the industry's collapse as proof that their suspicions of pit closing were real.</w:t>
      </w:r>
      <w:r w:rsidR="007D524F" w:rsidRPr="00157904">
        <w:rPr>
          <w:rFonts w:ascii="Times New Roman" w:hAnsi="Times New Roman" w:cs="Times New Roman"/>
          <w:sz w:val="24"/>
          <w:szCs w:val="24"/>
          <w:shd w:val="clear" w:color="auto" w:fill="FFFFFF"/>
        </w:rPr>
        <w:t xml:space="preserve"> The mining sector has been shrinking since the 1920s. Half a million workers worked in coal mines in 1945</w:t>
      </w:r>
      <w:r w:rsidR="003147A0" w:rsidRPr="00157904">
        <w:rPr>
          <w:rFonts w:ascii="Times New Roman" w:hAnsi="Times New Roman" w:cs="Times New Roman"/>
          <w:sz w:val="24"/>
          <w:szCs w:val="24"/>
          <w:shd w:val="clear" w:color="auto" w:fill="FFFFFF"/>
        </w:rPr>
        <w:t xml:space="preserve"> (</w:t>
      </w:r>
      <w:hyperlink r:id="rId9" w:tooltip="View all posts by Tejvan Pettinger" w:history="1">
        <w:r w:rsidR="003147A0" w:rsidRPr="00157904">
          <w:rPr>
            <w:rStyle w:val="author-name"/>
            <w:rFonts w:ascii="Times New Roman" w:hAnsi="Times New Roman" w:cs="Times New Roman"/>
            <w:sz w:val="24"/>
            <w:szCs w:val="24"/>
            <w:bdr w:val="none" w:sz="0" w:space="0" w:color="auto" w:frame="1"/>
            <w:shd w:val="clear" w:color="auto" w:fill="FFFFFF"/>
          </w:rPr>
          <w:t>Pettinger</w:t>
        </w:r>
      </w:hyperlink>
      <w:r w:rsidR="00F634F2" w:rsidRPr="00157904">
        <w:rPr>
          <w:rFonts w:ascii="Times New Roman" w:hAnsi="Times New Roman" w:cs="Times New Roman"/>
          <w:sz w:val="24"/>
          <w:szCs w:val="24"/>
        </w:rPr>
        <w:t>, 2018)</w:t>
      </w:r>
      <w:r w:rsidR="007D524F" w:rsidRPr="00157904">
        <w:rPr>
          <w:rFonts w:ascii="Times New Roman" w:hAnsi="Times New Roman" w:cs="Times New Roman"/>
          <w:sz w:val="24"/>
          <w:szCs w:val="24"/>
          <w:shd w:val="clear" w:color="auto" w:fill="FFFFFF"/>
        </w:rPr>
        <w:t>. Currently, this number is fewer than 10,000 and is being supplemented by inexpensive imports and other sources of energy. The collapse of coal mines it is difficult to validate, considering the environmental expense of mining, why the government would have supported the diminishing sector</w:t>
      </w:r>
      <w:r w:rsidR="009E04B6" w:rsidRPr="00157904">
        <w:rPr>
          <w:rFonts w:ascii="Times New Roman" w:hAnsi="Times New Roman" w:cs="Times New Roman"/>
          <w:sz w:val="24"/>
          <w:szCs w:val="24"/>
          <w:shd w:val="clear" w:color="auto" w:fill="FFFFFF"/>
        </w:rPr>
        <w:t xml:space="preserve"> (</w:t>
      </w:r>
      <w:r w:rsidR="001D72D9" w:rsidRPr="00157904">
        <w:rPr>
          <w:rFonts w:ascii="Times New Roman" w:hAnsi="Times New Roman" w:cs="Times New Roman"/>
          <w:sz w:val="24"/>
          <w:szCs w:val="24"/>
          <w:shd w:val="clear" w:color="auto" w:fill="FFFFFF"/>
        </w:rPr>
        <w:t>Winter</w:t>
      </w:r>
      <w:r w:rsidR="003B317E" w:rsidRPr="00157904">
        <w:rPr>
          <w:rFonts w:ascii="Times New Roman" w:hAnsi="Times New Roman" w:cs="Times New Roman"/>
          <w:sz w:val="24"/>
          <w:szCs w:val="24"/>
          <w:shd w:val="clear" w:color="auto" w:fill="FFFFFF"/>
        </w:rPr>
        <w:t>ton, 1989)</w:t>
      </w:r>
      <w:r w:rsidR="007D524F" w:rsidRPr="00157904">
        <w:rPr>
          <w:rFonts w:ascii="Times New Roman" w:hAnsi="Times New Roman" w:cs="Times New Roman"/>
          <w:sz w:val="24"/>
          <w:szCs w:val="24"/>
          <w:shd w:val="clear" w:color="auto" w:fill="FFFFFF"/>
        </w:rPr>
        <w:t>.</w:t>
      </w:r>
    </w:p>
    <w:p w14:paraId="7A0C92D0" w14:textId="77777777" w:rsidR="006B6A81"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shd w:val="clear" w:color="auto" w:fill="FFFFFF"/>
        </w:rPr>
        <w:t xml:space="preserve">The strike was declared unconstitutional in September 1984, since no </w:t>
      </w:r>
      <w:r w:rsidRPr="00157904">
        <w:rPr>
          <w:rFonts w:ascii="Times New Roman" w:hAnsi="Times New Roman" w:cs="Times New Roman"/>
          <w:sz w:val="24"/>
          <w:szCs w:val="24"/>
          <w:shd w:val="clear" w:color="auto" w:fill="FFFFFF"/>
        </w:rPr>
        <w:t>national referendum had taken place. The strike began on 3 March 1985. It was a seminal moment in British labour relations, with the collapse of the NUM dramatically undermining the trade union movement. It was a big success for Thatcher and the Conservati</w:t>
      </w:r>
      <w:r w:rsidRPr="00157904">
        <w:rPr>
          <w:rFonts w:ascii="Times New Roman" w:hAnsi="Times New Roman" w:cs="Times New Roman"/>
          <w:sz w:val="24"/>
          <w:szCs w:val="24"/>
          <w:shd w:val="clear" w:color="auto" w:fill="FFFFFF"/>
        </w:rPr>
        <w:t>ve Party, as well as the Thatcher government is able to implement its economic policy</w:t>
      </w:r>
      <w:r w:rsidR="002F79F9" w:rsidRPr="00157904">
        <w:rPr>
          <w:rFonts w:ascii="Times New Roman" w:hAnsi="Times New Roman" w:cs="Times New Roman"/>
          <w:sz w:val="24"/>
          <w:szCs w:val="24"/>
          <w:shd w:val="clear" w:color="auto" w:fill="FFFFFF"/>
        </w:rPr>
        <w:t xml:space="preserve"> (BBC, 2012)</w:t>
      </w:r>
      <w:r w:rsidR="006A0C76" w:rsidRPr="00157904">
        <w:rPr>
          <w:rFonts w:ascii="Times New Roman" w:hAnsi="Times New Roman" w:cs="Times New Roman"/>
          <w:sz w:val="24"/>
          <w:szCs w:val="24"/>
          <w:shd w:val="clear" w:color="auto" w:fill="FFFFFF"/>
        </w:rPr>
        <w:t>.</w:t>
      </w:r>
    </w:p>
    <w:p w14:paraId="4F6920B6" w14:textId="77777777" w:rsidR="006A0C76"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shd w:val="clear" w:color="auto" w:fill="FFFFFF"/>
        </w:rPr>
        <w:t>At the beginning of the 1980s, unemployment grew dramatically due to inflationary monetary and fiscal policies. The 1981 recession, as well as the collapse o</w:t>
      </w:r>
      <w:r w:rsidRPr="00157904">
        <w:rPr>
          <w:rFonts w:ascii="Times New Roman" w:hAnsi="Times New Roman" w:cs="Times New Roman"/>
          <w:sz w:val="24"/>
          <w:szCs w:val="24"/>
          <w:shd w:val="clear" w:color="auto" w:fill="FFFFFF"/>
        </w:rPr>
        <w:t xml:space="preserve">f the heavy industry, have contributed to an increase in </w:t>
      </w:r>
      <w:r w:rsidR="007A3037" w:rsidRPr="00157904">
        <w:rPr>
          <w:rFonts w:ascii="Times New Roman" w:hAnsi="Times New Roman" w:cs="Times New Roman"/>
          <w:sz w:val="24"/>
          <w:szCs w:val="24"/>
          <w:shd w:val="clear" w:color="auto" w:fill="FFFFFF"/>
        </w:rPr>
        <w:t>underemployment even</w:t>
      </w:r>
      <w:r w:rsidRPr="00157904">
        <w:rPr>
          <w:rFonts w:ascii="Times New Roman" w:hAnsi="Times New Roman" w:cs="Times New Roman"/>
          <w:sz w:val="24"/>
          <w:szCs w:val="24"/>
          <w:shd w:val="clear" w:color="auto" w:fill="FFFFFF"/>
        </w:rPr>
        <w:t xml:space="preserve"> in the boom years of the mid-1980s, unemployment stayed strong.</w:t>
      </w:r>
      <w:r w:rsidR="00A319E1" w:rsidRPr="00157904">
        <w:rPr>
          <w:rFonts w:ascii="Times New Roman" w:hAnsi="Times New Roman" w:cs="Times New Roman"/>
          <w:sz w:val="24"/>
          <w:szCs w:val="24"/>
          <w:shd w:val="clear" w:color="auto" w:fill="FFFFFF"/>
        </w:rPr>
        <w:t xml:space="preserve"> Correspondingly, at the end of the 1980s, unemployment was over 2 million. Structural and regional unemployment </w:t>
      </w:r>
      <w:r w:rsidR="007A3037" w:rsidRPr="00157904">
        <w:rPr>
          <w:rFonts w:ascii="Times New Roman" w:hAnsi="Times New Roman" w:cs="Times New Roman"/>
          <w:sz w:val="24"/>
          <w:szCs w:val="24"/>
          <w:shd w:val="clear" w:color="auto" w:fill="FFFFFF"/>
        </w:rPr>
        <w:t>encouraged</w:t>
      </w:r>
      <w:r w:rsidR="00A319E1" w:rsidRPr="00157904">
        <w:rPr>
          <w:rFonts w:ascii="Times New Roman" w:hAnsi="Times New Roman" w:cs="Times New Roman"/>
          <w:sz w:val="24"/>
          <w:szCs w:val="24"/>
          <w:shd w:val="clear" w:color="auto" w:fill="FFFFFF"/>
        </w:rPr>
        <w:t xml:space="preserve"> by industrial decline </w:t>
      </w:r>
      <w:r w:rsidR="007A3037" w:rsidRPr="00157904">
        <w:rPr>
          <w:rFonts w:ascii="Times New Roman" w:hAnsi="Times New Roman" w:cs="Times New Roman"/>
          <w:sz w:val="24"/>
          <w:szCs w:val="24"/>
          <w:shd w:val="clear" w:color="auto" w:fill="FFFFFF"/>
        </w:rPr>
        <w:t>remained</w:t>
      </w:r>
      <w:r w:rsidR="00A319E1" w:rsidRPr="00157904">
        <w:rPr>
          <w:rFonts w:ascii="Times New Roman" w:hAnsi="Times New Roman" w:cs="Times New Roman"/>
          <w:sz w:val="24"/>
          <w:szCs w:val="24"/>
          <w:shd w:val="clear" w:color="auto" w:fill="FFFFFF"/>
        </w:rPr>
        <w:t xml:space="preserve"> a major factor</w:t>
      </w:r>
      <w:r w:rsidR="00F634F2" w:rsidRPr="00157904">
        <w:rPr>
          <w:rFonts w:ascii="Times New Roman" w:hAnsi="Times New Roman" w:cs="Times New Roman"/>
          <w:sz w:val="24"/>
          <w:szCs w:val="24"/>
          <w:shd w:val="clear" w:color="auto" w:fill="FFFFFF"/>
        </w:rPr>
        <w:t xml:space="preserve"> (</w:t>
      </w:r>
      <w:hyperlink r:id="rId10" w:tooltip="View all posts by Tejvan Pettinger" w:history="1">
        <w:r w:rsidR="00F634F2" w:rsidRPr="00157904">
          <w:rPr>
            <w:rStyle w:val="author-name"/>
            <w:rFonts w:ascii="Times New Roman" w:hAnsi="Times New Roman" w:cs="Times New Roman"/>
            <w:sz w:val="24"/>
            <w:szCs w:val="24"/>
            <w:bdr w:val="none" w:sz="0" w:space="0" w:color="auto" w:frame="1"/>
            <w:shd w:val="clear" w:color="auto" w:fill="FFFFFF"/>
          </w:rPr>
          <w:t>Pettinger</w:t>
        </w:r>
      </w:hyperlink>
      <w:r w:rsidR="00EA5FA3" w:rsidRPr="00157904">
        <w:rPr>
          <w:rFonts w:ascii="Times New Roman" w:hAnsi="Times New Roman" w:cs="Times New Roman"/>
          <w:sz w:val="24"/>
          <w:szCs w:val="24"/>
        </w:rPr>
        <w:t>, 2018)</w:t>
      </w:r>
      <w:r w:rsidR="00A319E1" w:rsidRPr="00157904">
        <w:rPr>
          <w:rFonts w:ascii="Times New Roman" w:hAnsi="Times New Roman" w:cs="Times New Roman"/>
          <w:sz w:val="24"/>
          <w:szCs w:val="24"/>
          <w:shd w:val="clear" w:color="auto" w:fill="FFFFFF"/>
        </w:rPr>
        <w:t>.</w:t>
      </w:r>
    </w:p>
    <w:p w14:paraId="0F18B65E" w14:textId="77777777" w:rsidR="00476E6E"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shd w:val="clear" w:color="auto" w:fill="FFFFFF"/>
        </w:rPr>
        <w:t xml:space="preserve">Globalisation is a phase in which </w:t>
      </w:r>
      <w:r w:rsidR="00112DFB" w:rsidRPr="00157904">
        <w:rPr>
          <w:rFonts w:ascii="Times New Roman" w:hAnsi="Times New Roman" w:cs="Times New Roman"/>
          <w:sz w:val="24"/>
          <w:szCs w:val="24"/>
          <w:shd w:val="clear" w:color="auto" w:fill="FFFFFF"/>
        </w:rPr>
        <w:t>a</w:t>
      </w:r>
      <w:r w:rsidRPr="00157904">
        <w:rPr>
          <w:rFonts w:ascii="Times New Roman" w:hAnsi="Times New Roman" w:cs="Times New Roman"/>
          <w:sz w:val="24"/>
          <w:szCs w:val="24"/>
          <w:shd w:val="clear" w:color="auto" w:fill="FFFFFF"/>
        </w:rPr>
        <w:t xml:space="preserve"> change in the ratio of commercial, soc</w:t>
      </w:r>
      <w:r w:rsidRPr="00157904">
        <w:rPr>
          <w:rFonts w:ascii="Times New Roman" w:hAnsi="Times New Roman" w:cs="Times New Roman"/>
          <w:sz w:val="24"/>
          <w:szCs w:val="24"/>
          <w:shd w:val="clear" w:color="auto" w:fill="FFFFFF"/>
        </w:rPr>
        <w:t>ial and cultural events takes place across national boundaries. The globalisation cycle has important cultural, sector and social consequences</w:t>
      </w:r>
      <w:r w:rsidR="00312F51" w:rsidRPr="00157904">
        <w:rPr>
          <w:rFonts w:ascii="Times New Roman" w:hAnsi="Times New Roman" w:cs="Times New Roman"/>
          <w:sz w:val="24"/>
          <w:szCs w:val="24"/>
          <w:shd w:val="clear" w:color="auto" w:fill="FFFFFF"/>
        </w:rPr>
        <w:t xml:space="preserve"> (Riley, 2009)</w:t>
      </w:r>
      <w:r w:rsidRPr="00157904">
        <w:rPr>
          <w:rFonts w:ascii="Times New Roman" w:hAnsi="Times New Roman" w:cs="Times New Roman"/>
          <w:sz w:val="24"/>
          <w:szCs w:val="24"/>
          <w:shd w:val="clear" w:color="auto" w:fill="FFFFFF"/>
        </w:rPr>
        <w:t>.</w:t>
      </w:r>
    </w:p>
    <w:p w14:paraId="4218FC3B" w14:textId="77777777" w:rsidR="006B029F"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shd w:val="clear" w:color="auto" w:fill="FFFFFF"/>
        </w:rPr>
        <w:t>G</w:t>
      </w:r>
      <w:r w:rsidR="00D17531" w:rsidRPr="00157904">
        <w:rPr>
          <w:rFonts w:ascii="Times New Roman" w:hAnsi="Times New Roman" w:cs="Times New Roman"/>
          <w:sz w:val="24"/>
          <w:szCs w:val="24"/>
          <w:shd w:val="clear" w:color="auto" w:fill="FFFFFF"/>
        </w:rPr>
        <w:t xml:space="preserve">lobalisation </w:t>
      </w:r>
      <w:r w:rsidR="00AC0FA6" w:rsidRPr="00157904">
        <w:rPr>
          <w:rFonts w:ascii="Times New Roman" w:hAnsi="Times New Roman" w:cs="Times New Roman"/>
          <w:sz w:val="24"/>
          <w:szCs w:val="24"/>
          <w:shd w:val="clear" w:color="auto" w:fill="FFFFFF"/>
        </w:rPr>
        <w:t>could</w:t>
      </w:r>
      <w:r w:rsidR="00D17531" w:rsidRPr="00157904">
        <w:rPr>
          <w:rFonts w:ascii="Times New Roman" w:hAnsi="Times New Roman" w:cs="Times New Roman"/>
          <w:sz w:val="24"/>
          <w:szCs w:val="24"/>
          <w:shd w:val="clear" w:color="auto" w:fill="FFFFFF"/>
        </w:rPr>
        <w:t xml:space="preserve"> have an effect on the </w:t>
      </w:r>
      <w:r w:rsidR="00E61F73" w:rsidRPr="00157904">
        <w:rPr>
          <w:rFonts w:ascii="Times New Roman" w:hAnsi="Times New Roman" w:cs="Times New Roman"/>
          <w:sz w:val="24"/>
          <w:szCs w:val="24"/>
          <w:shd w:val="clear" w:color="auto" w:fill="FFFFFF"/>
        </w:rPr>
        <w:t>number</w:t>
      </w:r>
      <w:r w:rsidR="00D17531" w:rsidRPr="00157904">
        <w:rPr>
          <w:rFonts w:ascii="Times New Roman" w:hAnsi="Times New Roman" w:cs="Times New Roman"/>
          <w:sz w:val="24"/>
          <w:szCs w:val="24"/>
          <w:shd w:val="clear" w:color="auto" w:fill="FFFFFF"/>
        </w:rPr>
        <w:t xml:space="preserve"> of </w:t>
      </w:r>
      <w:r w:rsidR="00AC0FA6" w:rsidRPr="00157904">
        <w:rPr>
          <w:rFonts w:ascii="Times New Roman" w:hAnsi="Times New Roman" w:cs="Times New Roman"/>
          <w:sz w:val="24"/>
          <w:szCs w:val="24"/>
          <w:shd w:val="clear" w:color="auto" w:fill="FFFFFF"/>
        </w:rPr>
        <w:t>employees</w:t>
      </w:r>
      <w:r w:rsidR="00D17531" w:rsidRPr="00157904">
        <w:rPr>
          <w:rFonts w:ascii="Times New Roman" w:hAnsi="Times New Roman" w:cs="Times New Roman"/>
          <w:sz w:val="24"/>
          <w:szCs w:val="24"/>
          <w:shd w:val="clear" w:color="auto" w:fill="FFFFFF"/>
        </w:rPr>
        <w:t xml:space="preserve"> created in the economy and to have an influence on the main macro-economic indicators including the rate of unemployment and the labour-to-population ratios</w:t>
      </w:r>
      <w:r w:rsidR="000D33FD" w:rsidRPr="00157904">
        <w:rPr>
          <w:rFonts w:ascii="Times New Roman" w:hAnsi="Times New Roman" w:cs="Times New Roman"/>
          <w:sz w:val="24"/>
          <w:szCs w:val="24"/>
          <w:shd w:val="clear" w:color="auto" w:fill="FFFFFF"/>
        </w:rPr>
        <w:t xml:space="preserve"> </w:t>
      </w:r>
      <w:r w:rsidR="000D33FD" w:rsidRPr="00157904">
        <w:rPr>
          <w:rFonts w:ascii="Times New Roman" w:hAnsi="Times New Roman" w:cs="Times New Roman"/>
          <w:sz w:val="24"/>
          <w:szCs w:val="24"/>
        </w:rPr>
        <w:t>(DI PIETRO, 2016)</w:t>
      </w:r>
      <w:r w:rsidR="00D17531" w:rsidRPr="00157904">
        <w:rPr>
          <w:rFonts w:ascii="Times New Roman" w:hAnsi="Times New Roman" w:cs="Times New Roman"/>
          <w:sz w:val="24"/>
          <w:szCs w:val="24"/>
          <w:shd w:val="clear" w:color="auto" w:fill="FFFFFF"/>
        </w:rPr>
        <w:t>.</w:t>
      </w:r>
    </w:p>
    <w:p w14:paraId="5391333B" w14:textId="77777777" w:rsidR="008337C4"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 xml:space="preserve">The issue is made more complex by the fact that the impact can be different at </w:t>
      </w:r>
      <w:r w:rsidRPr="00157904">
        <w:rPr>
          <w:rFonts w:ascii="Times New Roman" w:hAnsi="Times New Roman" w:cs="Times New Roman"/>
          <w:sz w:val="24"/>
          <w:szCs w:val="24"/>
        </w:rPr>
        <w:t xml:space="preserve">the micro-economic level </w:t>
      </w:r>
      <w:r w:rsidR="00FA7033" w:rsidRPr="00157904">
        <w:rPr>
          <w:rFonts w:ascii="Times New Roman" w:hAnsi="Times New Roman" w:cs="Times New Roman"/>
          <w:sz w:val="24"/>
          <w:szCs w:val="24"/>
        </w:rPr>
        <w:t>e</w:t>
      </w:r>
      <w:r w:rsidRPr="00157904">
        <w:rPr>
          <w:rFonts w:ascii="Times New Roman" w:hAnsi="Times New Roman" w:cs="Times New Roman"/>
          <w:sz w:val="24"/>
          <w:szCs w:val="24"/>
        </w:rPr>
        <w:t>stablishment, enterprise, economic activity</w:t>
      </w:r>
      <w:r w:rsidR="00FA7033" w:rsidRPr="00157904">
        <w:rPr>
          <w:rFonts w:ascii="Times New Roman" w:hAnsi="Times New Roman" w:cs="Times New Roman"/>
          <w:sz w:val="24"/>
          <w:szCs w:val="24"/>
        </w:rPr>
        <w:t xml:space="preserve"> </w:t>
      </w:r>
      <w:r w:rsidRPr="00157904">
        <w:rPr>
          <w:rFonts w:ascii="Times New Roman" w:hAnsi="Times New Roman" w:cs="Times New Roman"/>
          <w:sz w:val="24"/>
          <w:szCs w:val="24"/>
        </w:rPr>
        <w:t>and at the macro-economic level total economy, as well as in the short/long term</w:t>
      </w:r>
      <w:r w:rsidR="00F11910" w:rsidRPr="00157904">
        <w:rPr>
          <w:rFonts w:ascii="Times New Roman" w:hAnsi="Times New Roman" w:cs="Times New Roman"/>
          <w:sz w:val="24"/>
          <w:szCs w:val="24"/>
        </w:rPr>
        <w:t>.</w:t>
      </w:r>
      <w:r w:rsidR="00F96063" w:rsidRPr="00157904">
        <w:rPr>
          <w:rFonts w:ascii="Times New Roman" w:hAnsi="Times New Roman" w:cs="Times New Roman"/>
          <w:sz w:val="24"/>
          <w:szCs w:val="24"/>
        </w:rPr>
        <w:t xml:space="preserve"> The problem is rendered more complicated by the reality that the effect will be significant at the microeconomic level of government, business, industrial development and thus the </w:t>
      </w:r>
      <w:r w:rsidR="00613E50" w:rsidRPr="00157904">
        <w:rPr>
          <w:rFonts w:ascii="Times New Roman" w:hAnsi="Times New Roman" w:cs="Times New Roman"/>
          <w:sz w:val="24"/>
          <w:szCs w:val="24"/>
        </w:rPr>
        <w:t>macroeconomic</w:t>
      </w:r>
      <w:r w:rsidR="00F96063" w:rsidRPr="00157904">
        <w:rPr>
          <w:rFonts w:ascii="Times New Roman" w:hAnsi="Times New Roman" w:cs="Times New Roman"/>
          <w:sz w:val="24"/>
          <w:szCs w:val="24"/>
        </w:rPr>
        <w:t xml:space="preserve"> level of the overall economy, as well as in the short and long term.</w:t>
      </w:r>
      <w:r w:rsidR="00B95FB2" w:rsidRPr="00157904">
        <w:rPr>
          <w:rFonts w:ascii="Times New Roman" w:hAnsi="Times New Roman" w:cs="Times New Roman"/>
          <w:sz w:val="24"/>
          <w:szCs w:val="24"/>
        </w:rPr>
        <w:t xml:space="preserve"> Nevertheless, causes other than economic globalisation, such as population development, might be the true cause of this scenario</w:t>
      </w:r>
      <w:r w:rsidR="001B0DD7" w:rsidRPr="00157904">
        <w:rPr>
          <w:rFonts w:ascii="Times New Roman" w:hAnsi="Times New Roman" w:cs="Times New Roman"/>
          <w:sz w:val="24"/>
          <w:szCs w:val="24"/>
        </w:rPr>
        <w:t xml:space="preserve"> (DI PIETRO, 2016)</w:t>
      </w:r>
      <w:r w:rsidR="00B95FB2" w:rsidRPr="00157904">
        <w:rPr>
          <w:rFonts w:ascii="Times New Roman" w:hAnsi="Times New Roman" w:cs="Times New Roman"/>
          <w:sz w:val="24"/>
          <w:szCs w:val="24"/>
        </w:rPr>
        <w:t>.</w:t>
      </w:r>
    </w:p>
    <w:p w14:paraId="0467496F" w14:textId="77777777" w:rsidR="00094CE4" w:rsidRPr="00157904" w:rsidRDefault="00907CD1" w:rsidP="00942C6C">
      <w:pPr>
        <w:spacing w:line="360" w:lineRule="auto"/>
        <w:rPr>
          <w:rFonts w:ascii="Times New Roman" w:hAnsi="Times New Roman" w:cs="Times New Roman"/>
          <w:sz w:val="24"/>
          <w:szCs w:val="24"/>
          <w:shd w:val="clear" w:color="auto" w:fill="FFFFFF"/>
        </w:rPr>
      </w:pPr>
      <w:r w:rsidRPr="00157904">
        <w:rPr>
          <w:rFonts w:ascii="Times New Roman" w:hAnsi="Times New Roman" w:cs="Times New Roman"/>
          <w:sz w:val="24"/>
          <w:szCs w:val="24"/>
          <w:shd w:val="clear" w:color="auto" w:fill="FFFFFF"/>
        </w:rPr>
        <w:t>Globalisation can also have an effect on the composition of employment. Their diffusion through busi</w:t>
      </w:r>
      <w:r w:rsidRPr="00157904">
        <w:rPr>
          <w:rFonts w:ascii="Times New Roman" w:hAnsi="Times New Roman" w:cs="Times New Roman"/>
          <w:sz w:val="24"/>
          <w:szCs w:val="24"/>
          <w:shd w:val="clear" w:color="auto" w:fill="FFFFFF"/>
        </w:rPr>
        <w:t>ness activities. Jobs related to some economic activities can continue to vanish, whereas jobs linked to other, maybe modern, activities are generated by evolving comparative advantages and trends of differentiation</w:t>
      </w:r>
      <w:r w:rsidR="0051164B" w:rsidRPr="00157904">
        <w:rPr>
          <w:rFonts w:ascii="Times New Roman" w:hAnsi="Times New Roman" w:cs="Times New Roman"/>
          <w:sz w:val="24"/>
          <w:szCs w:val="24"/>
          <w:shd w:val="clear" w:color="auto" w:fill="FFFFFF"/>
        </w:rPr>
        <w:t xml:space="preserve"> (OECD, 2007)</w:t>
      </w:r>
    </w:p>
    <w:p w14:paraId="0978E97D" w14:textId="77777777" w:rsidR="00D12DC6"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Globalisation will impact e</w:t>
      </w:r>
      <w:r w:rsidRPr="00157904">
        <w:rPr>
          <w:rFonts w:ascii="Times New Roman" w:hAnsi="Times New Roman" w:cs="Times New Roman"/>
          <w:sz w:val="24"/>
          <w:szCs w:val="24"/>
        </w:rPr>
        <w:t xml:space="preserve">mployment earnings in two forms. Firstly, by growing the total output of the economy, such as its profitability, it contributes to </w:t>
      </w:r>
      <w:r w:rsidR="00024D1B" w:rsidRPr="00157904">
        <w:rPr>
          <w:rFonts w:ascii="Times New Roman" w:hAnsi="Times New Roman" w:cs="Times New Roman"/>
          <w:sz w:val="24"/>
          <w:szCs w:val="24"/>
        </w:rPr>
        <w:t>a</w:t>
      </w:r>
      <w:r w:rsidRPr="00157904">
        <w:rPr>
          <w:rFonts w:ascii="Times New Roman" w:hAnsi="Times New Roman" w:cs="Times New Roman"/>
          <w:sz w:val="24"/>
          <w:szCs w:val="24"/>
        </w:rPr>
        <w:t xml:space="preserve"> rise in actual profits that can be compared in work income</w:t>
      </w:r>
      <w:r w:rsidR="00024D1B" w:rsidRPr="00157904">
        <w:rPr>
          <w:rFonts w:ascii="Times New Roman" w:hAnsi="Times New Roman" w:cs="Times New Roman"/>
          <w:sz w:val="24"/>
          <w:szCs w:val="24"/>
        </w:rPr>
        <w:t>. Secondly, through promoting the flow of goods and factors of development, market disparities between nations, particularly labour costs, such as job earnings, could gradually be reduced. At the global stage, these patterns appear to materialise</w:t>
      </w:r>
      <w:r w:rsidR="00A97FDB" w:rsidRPr="00157904">
        <w:rPr>
          <w:rFonts w:ascii="Times New Roman" w:hAnsi="Times New Roman" w:cs="Times New Roman"/>
          <w:sz w:val="24"/>
          <w:szCs w:val="24"/>
        </w:rPr>
        <w:t xml:space="preserve"> </w:t>
      </w:r>
      <w:r w:rsidR="009341C7" w:rsidRPr="00157904">
        <w:rPr>
          <w:rFonts w:ascii="Times New Roman" w:hAnsi="Times New Roman" w:cs="Times New Roman"/>
          <w:sz w:val="24"/>
          <w:szCs w:val="24"/>
        </w:rPr>
        <w:t>(</w:t>
      </w:r>
      <w:r w:rsidR="00E41650" w:rsidRPr="00157904">
        <w:rPr>
          <w:rFonts w:ascii="Times New Roman" w:hAnsi="Times New Roman" w:cs="Times New Roman"/>
          <w:sz w:val="24"/>
          <w:szCs w:val="24"/>
        </w:rPr>
        <w:t>DI PIETRO,</w:t>
      </w:r>
      <w:r w:rsidR="009341C7" w:rsidRPr="00157904">
        <w:rPr>
          <w:rFonts w:ascii="Times New Roman" w:hAnsi="Times New Roman" w:cs="Times New Roman"/>
          <w:sz w:val="24"/>
          <w:szCs w:val="24"/>
        </w:rPr>
        <w:t xml:space="preserve"> 2016)</w:t>
      </w:r>
      <w:r w:rsidR="00024D1B" w:rsidRPr="00157904">
        <w:rPr>
          <w:rFonts w:ascii="Times New Roman" w:hAnsi="Times New Roman" w:cs="Times New Roman"/>
          <w:sz w:val="24"/>
          <w:szCs w:val="24"/>
        </w:rPr>
        <w:t>.</w:t>
      </w:r>
    </w:p>
    <w:p w14:paraId="7EA222CB" w14:textId="77777777" w:rsidR="00106150"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An adversarial relationship is when compan</w:t>
      </w:r>
      <w:r w:rsidRPr="00157904">
        <w:rPr>
          <w:rFonts w:ascii="Times New Roman" w:hAnsi="Times New Roman" w:cs="Times New Roman"/>
          <w:sz w:val="24"/>
          <w:szCs w:val="24"/>
        </w:rPr>
        <w:t>ies view one another and their partners as opponents, viewing them as competitors rather than associates</w:t>
      </w:r>
      <w:r w:rsidR="00427941" w:rsidRPr="00157904">
        <w:rPr>
          <w:rFonts w:ascii="Times New Roman" w:hAnsi="Times New Roman" w:cs="Times New Roman"/>
          <w:sz w:val="24"/>
          <w:szCs w:val="24"/>
        </w:rPr>
        <w:t xml:space="preserve"> (Marches, 2016)</w:t>
      </w:r>
      <w:r w:rsidRPr="00157904">
        <w:rPr>
          <w:rFonts w:ascii="Times New Roman" w:hAnsi="Times New Roman" w:cs="Times New Roman"/>
          <w:sz w:val="24"/>
          <w:szCs w:val="24"/>
        </w:rPr>
        <w:t>.</w:t>
      </w:r>
    </w:p>
    <w:p w14:paraId="2D1DC367" w14:textId="77777777" w:rsidR="00427941"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A partnership in companies requires all parties to work strongly together just to ensure that anything they do benefits both businesse</w:t>
      </w:r>
      <w:r w:rsidRPr="00157904">
        <w:rPr>
          <w:rFonts w:ascii="Times New Roman" w:hAnsi="Times New Roman" w:cs="Times New Roman"/>
          <w:sz w:val="24"/>
          <w:szCs w:val="24"/>
        </w:rPr>
        <w:t>s (Marches, 2016).</w:t>
      </w:r>
    </w:p>
    <w:p w14:paraId="69DE116B" w14:textId="77777777" w:rsidR="00EB214F"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 xml:space="preserve">Companies such as Nissan went through </w:t>
      </w:r>
      <w:r w:rsidR="00AD3730" w:rsidRPr="00157904">
        <w:rPr>
          <w:rFonts w:ascii="Times New Roman" w:hAnsi="Times New Roman" w:cs="Times New Roman"/>
          <w:sz w:val="24"/>
          <w:szCs w:val="24"/>
        </w:rPr>
        <w:t>Adversaria</w:t>
      </w:r>
      <w:r w:rsidR="007B266D" w:rsidRPr="00157904">
        <w:rPr>
          <w:rFonts w:ascii="Times New Roman" w:hAnsi="Times New Roman" w:cs="Times New Roman"/>
          <w:sz w:val="24"/>
          <w:szCs w:val="24"/>
        </w:rPr>
        <w:t>l</w:t>
      </w:r>
      <w:r w:rsidR="00AD3730" w:rsidRPr="00157904">
        <w:rPr>
          <w:rFonts w:ascii="Times New Roman" w:hAnsi="Times New Roman" w:cs="Times New Roman"/>
          <w:sz w:val="24"/>
          <w:szCs w:val="24"/>
        </w:rPr>
        <w:t xml:space="preserve"> </w:t>
      </w:r>
      <w:r w:rsidR="007B266D" w:rsidRPr="00157904">
        <w:rPr>
          <w:rFonts w:ascii="Times New Roman" w:hAnsi="Times New Roman" w:cs="Times New Roman"/>
          <w:sz w:val="24"/>
          <w:szCs w:val="24"/>
        </w:rPr>
        <w:t>relationships</w:t>
      </w:r>
      <w:r w:rsidR="00AD3730" w:rsidRPr="00157904">
        <w:rPr>
          <w:rFonts w:ascii="Times New Roman" w:hAnsi="Times New Roman" w:cs="Times New Roman"/>
          <w:sz w:val="24"/>
          <w:szCs w:val="24"/>
        </w:rPr>
        <w:t xml:space="preserve"> and gained a lot of criticism from the media.</w:t>
      </w:r>
      <w:r w:rsidR="007A4D21" w:rsidRPr="00157904">
        <w:rPr>
          <w:rFonts w:ascii="Times New Roman" w:hAnsi="Times New Roman" w:cs="Times New Roman"/>
          <w:sz w:val="24"/>
          <w:szCs w:val="24"/>
        </w:rPr>
        <w:t xml:space="preserve"> Nissan </w:t>
      </w:r>
      <w:r w:rsidR="00F87C86" w:rsidRPr="00157904">
        <w:rPr>
          <w:rFonts w:ascii="Times New Roman" w:hAnsi="Times New Roman" w:cs="Times New Roman"/>
          <w:sz w:val="24"/>
          <w:szCs w:val="24"/>
        </w:rPr>
        <w:t xml:space="preserve">lost out on the benefits of having </w:t>
      </w:r>
      <w:r w:rsidR="009E51FE" w:rsidRPr="00157904">
        <w:rPr>
          <w:rFonts w:ascii="Times New Roman" w:hAnsi="Times New Roman" w:cs="Times New Roman"/>
          <w:sz w:val="24"/>
          <w:szCs w:val="24"/>
        </w:rPr>
        <w:t>a supplier relation</w:t>
      </w:r>
      <w:r w:rsidR="00991D37" w:rsidRPr="00157904">
        <w:rPr>
          <w:rFonts w:ascii="Times New Roman" w:hAnsi="Times New Roman" w:cs="Times New Roman"/>
          <w:sz w:val="24"/>
          <w:szCs w:val="24"/>
        </w:rPr>
        <w:t>.</w:t>
      </w:r>
      <w:r w:rsidR="005757BF" w:rsidRPr="00157904">
        <w:rPr>
          <w:rFonts w:ascii="Times New Roman" w:hAnsi="Times New Roman" w:cs="Times New Roman"/>
          <w:sz w:val="24"/>
          <w:szCs w:val="24"/>
        </w:rPr>
        <w:t xml:space="preserve"> Nissan's adversarial strategy to price management has dramatically strained ties with its suppliers, and it is reasonable to assume it has damaged sales to make a difference in profits from the supplier.</w:t>
      </w:r>
      <w:r w:rsidR="00F364B0" w:rsidRPr="00157904">
        <w:rPr>
          <w:rFonts w:ascii="Times New Roman" w:hAnsi="Times New Roman" w:cs="Times New Roman"/>
          <w:sz w:val="24"/>
          <w:szCs w:val="24"/>
        </w:rPr>
        <w:t xml:space="preserve"> </w:t>
      </w:r>
      <w:r w:rsidR="00F348BA" w:rsidRPr="00157904">
        <w:rPr>
          <w:rFonts w:ascii="Times New Roman" w:hAnsi="Times New Roman" w:cs="Times New Roman"/>
          <w:sz w:val="24"/>
          <w:szCs w:val="24"/>
        </w:rPr>
        <w:t>Nissan be</w:t>
      </w:r>
      <w:r w:rsidR="008B6CE7" w:rsidRPr="00157904">
        <w:rPr>
          <w:rFonts w:ascii="Times New Roman" w:hAnsi="Times New Roman" w:cs="Times New Roman"/>
          <w:sz w:val="24"/>
          <w:szCs w:val="24"/>
        </w:rPr>
        <w:t xml:space="preserve">came the </w:t>
      </w:r>
      <w:r w:rsidR="00E34030" w:rsidRPr="00157904">
        <w:rPr>
          <w:rFonts w:ascii="Times New Roman" w:hAnsi="Times New Roman" w:cs="Times New Roman"/>
          <w:sz w:val="24"/>
          <w:szCs w:val="24"/>
        </w:rPr>
        <w:t>target</w:t>
      </w:r>
      <w:r w:rsidR="008B6CE7" w:rsidRPr="00157904">
        <w:rPr>
          <w:rFonts w:ascii="Times New Roman" w:hAnsi="Times New Roman" w:cs="Times New Roman"/>
          <w:sz w:val="24"/>
          <w:szCs w:val="24"/>
        </w:rPr>
        <w:t xml:space="preserve"> of </w:t>
      </w:r>
      <w:r w:rsidR="00E34030" w:rsidRPr="00157904">
        <w:rPr>
          <w:rFonts w:ascii="Times New Roman" w:hAnsi="Times New Roman" w:cs="Times New Roman"/>
          <w:sz w:val="24"/>
          <w:szCs w:val="24"/>
        </w:rPr>
        <w:t>bad</w:t>
      </w:r>
      <w:r w:rsidR="008B6CE7" w:rsidRPr="00157904">
        <w:rPr>
          <w:rFonts w:ascii="Times New Roman" w:hAnsi="Times New Roman" w:cs="Times New Roman"/>
          <w:sz w:val="24"/>
          <w:szCs w:val="24"/>
        </w:rPr>
        <w:t xml:space="preserve"> product planning and </w:t>
      </w:r>
      <w:r w:rsidR="00E34030" w:rsidRPr="00157904">
        <w:rPr>
          <w:rFonts w:ascii="Times New Roman" w:hAnsi="Times New Roman" w:cs="Times New Roman"/>
          <w:sz w:val="24"/>
          <w:szCs w:val="24"/>
        </w:rPr>
        <w:t>uninspired</w:t>
      </w:r>
      <w:r w:rsidR="00AC4530" w:rsidRPr="00157904">
        <w:rPr>
          <w:rFonts w:ascii="Times New Roman" w:hAnsi="Times New Roman" w:cs="Times New Roman"/>
          <w:sz w:val="24"/>
          <w:szCs w:val="24"/>
        </w:rPr>
        <w:t xml:space="preserve"> designs</w:t>
      </w:r>
      <w:r w:rsidR="00F705BF" w:rsidRPr="00157904">
        <w:rPr>
          <w:rFonts w:ascii="Times New Roman" w:hAnsi="Times New Roman" w:cs="Times New Roman"/>
          <w:sz w:val="24"/>
          <w:szCs w:val="24"/>
        </w:rPr>
        <w:t xml:space="preserve"> (Allen, 2016)</w:t>
      </w:r>
      <w:r w:rsidR="00F165DD" w:rsidRPr="00157904">
        <w:rPr>
          <w:rFonts w:ascii="Times New Roman" w:hAnsi="Times New Roman" w:cs="Times New Roman"/>
          <w:sz w:val="24"/>
          <w:szCs w:val="24"/>
        </w:rPr>
        <w:t>.</w:t>
      </w:r>
    </w:p>
    <w:p w14:paraId="074F2F42" w14:textId="77777777" w:rsidR="006E102E"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 xml:space="preserve">Because problems like this occurred Nissan worked towards a new goal which was to fix their adversarial </w:t>
      </w:r>
      <w:r w:rsidR="00731AE4" w:rsidRPr="00157904">
        <w:rPr>
          <w:rFonts w:ascii="Times New Roman" w:hAnsi="Times New Roman" w:cs="Times New Roman"/>
          <w:sz w:val="24"/>
          <w:szCs w:val="24"/>
        </w:rPr>
        <w:t>partnerships</w:t>
      </w:r>
      <w:r w:rsidRPr="00157904">
        <w:rPr>
          <w:rFonts w:ascii="Times New Roman" w:hAnsi="Times New Roman" w:cs="Times New Roman"/>
          <w:sz w:val="24"/>
          <w:szCs w:val="24"/>
        </w:rPr>
        <w:t xml:space="preserve">. Nissan fixed their problem by producing new products and they have now improved their profit. This </w:t>
      </w:r>
      <w:r w:rsidRPr="00157904">
        <w:rPr>
          <w:rFonts w:ascii="Times New Roman" w:hAnsi="Times New Roman" w:cs="Times New Roman"/>
          <w:sz w:val="24"/>
          <w:szCs w:val="24"/>
        </w:rPr>
        <w:t xml:space="preserve">shows that Nissan faced problems such a product changes, Nissan was able to replace their old suppliers with a global supplier. It indicates that Nissan was able to substitute its old suppliers with a new supplier in the face of challenges such as product </w:t>
      </w:r>
      <w:r w:rsidRPr="00157904">
        <w:rPr>
          <w:rFonts w:ascii="Times New Roman" w:hAnsi="Times New Roman" w:cs="Times New Roman"/>
          <w:sz w:val="24"/>
          <w:szCs w:val="24"/>
        </w:rPr>
        <w:t xml:space="preserve">changes. The new provider saw the potential and thus assumed that Nissan should work with the </w:t>
      </w:r>
      <w:r w:rsidR="00574DD0" w:rsidRPr="00157904">
        <w:rPr>
          <w:rFonts w:ascii="Times New Roman" w:hAnsi="Times New Roman" w:cs="Times New Roman"/>
          <w:sz w:val="24"/>
          <w:szCs w:val="24"/>
        </w:rPr>
        <w:t>supplier. Nissan</w:t>
      </w:r>
      <w:r w:rsidRPr="00157904">
        <w:rPr>
          <w:rFonts w:ascii="Times New Roman" w:hAnsi="Times New Roman" w:cs="Times New Roman"/>
          <w:sz w:val="24"/>
          <w:szCs w:val="24"/>
        </w:rPr>
        <w:t xml:space="preserve"> followed the principles of cooperation by specifying the roles of the suppliers. This shows that Nissan has improved, uses collaborative methods,</w:t>
      </w:r>
      <w:r w:rsidRPr="00157904">
        <w:rPr>
          <w:rFonts w:ascii="Times New Roman" w:hAnsi="Times New Roman" w:cs="Times New Roman"/>
          <w:sz w:val="24"/>
          <w:szCs w:val="24"/>
        </w:rPr>
        <w:t xml:space="preserve"> and has shown that collaboration is a successful approach to business use (Stallkamp, </w:t>
      </w:r>
      <w:r w:rsidR="00F705BF" w:rsidRPr="00157904">
        <w:rPr>
          <w:rFonts w:ascii="Times New Roman" w:hAnsi="Times New Roman" w:cs="Times New Roman"/>
          <w:sz w:val="24"/>
          <w:szCs w:val="24"/>
        </w:rPr>
        <w:t>2005)</w:t>
      </w:r>
      <w:r w:rsidRPr="00157904">
        <w:rPr>
          <w:rFonts w:ascii="Times New Roman" w:hAnsi="Times New Roman" w:cs="Times New Roman"/>
          <w:sz w:val="24"/>
          <w:szCs w:val="24"/>
        </w:rPr>
        <w:t>.</w:t>
      </w:r>
    </w:p>
    <w:p w14:paraId="03D4B459" w14:textId="77777777" w:rsidR="00574DD0"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Trade unions saw membership decline in most developed economies throughout the last 25 years. In Britain, employees are much less inclined to also be union member</w:t>
      </w:r>
      <w:r w:rsidRPr="00157904">
        <w:rPr>
          <w:rFonts w:ascii="Times New Roman" w:hAnsi="Times New Roman" w:cs="Times New Roman"/>
          <w:sz w:val="24"/>
          <w:szCs w:val="24"/>
        </w:rPr>
        <w:t>s than they had been two decades earlier, and fewer and fewer employers acknowledge unions for salary bargaining. It is also believed that perhaps the loss of large scale production facilities had been the main reason for the decrease in union membership</w:t>
      </w:r>
      <w:r w:rsidR="00FC3BD8" w:rsidRPr="00157904">
        <w:rPr>
          <w:rFonts w:ascii="Times New Roman" w:hAnsi="Times New Roman" w:cs="Times New Roman"/>
          <w:sz w:val="24"/>
          <w:szCs w:val="24"/>
        </w:rPr>
        <w:t xml:space="preserve"> (Bryson, 2008)</w:t>
      </w:r>
      <w:r w:rsidRPr="00157904">
        <w:rPr>
          <w:rFonts w:ascii="Times New Roman" w:hAnsi="Times New Roman" w:cs="Times New Roman"/>
          <w:sz w:val="24"/>
          <w:szCs w:val="24"/>
        </w:rPr>
        <w:t>.</w:t>
      </w:r>
    </w:p>
    <w:p w14:paraId="121764BF" w14:textId="77777777" w:rsidR="00E43C16"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This is also believed that the weakening in labour unions is followed by a corresponding weakening in the impact that the remaining trade unions have on workers and businesses. Nationally, this has to be the situation: a decline in the exist</w:t>
      </w:r>
      <w:r w:rsidRPr="00157904">
        <w:rPr>
          <w:rFonts w:ascii="Times New Roman" w:hAnsi="Times New Roman" w:cs="Times New Roman"/>
          <w:sz w:val="24"/>
          <w:szCs w:val="24"/>
        </w:rPr>
        <w:t>ence of trade unions means that fewer workers are affected. Yet it is not clear which impact the unions will have on certain places of work that remain heavily unionised</w:t>
      </w:r>
      <w:r w:rsidR="00FC3BD8" w:rsidRPr="00157904">
        <w:rPr>
          <w:rFonts w:ascii="Times New Roman" w:hAnsi="Times New Roman" w:cs="Times New Roman"/>
          <w:sz w:val="24"/>
          <w:szCs w:val="24"/>
        </w:rPr>
        <w:t xml:space="preserve"> (Bryson, 2008)</w:t>
      </w:r>
      <w:r w:rsidRPr="00157904">
        <w:rPr>
          <w:rFonts w:ascii="Times New Roman" w:hAnsi="Times New Roman" w:cs="Times New Roman"/>
          <w:sz w:val="24"/>
          <w:szCs w:val="24"/>
        </w:rPr>
        <w:t>.</w:t>
      </w:r>
    </w:p>
    <w:p w14:paraId="26809F85" w14:textId="77777777" w:rsidR="00E74CD7"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Unitarian</w:t>
      </w:r>
      <w:r>
        <w:rPr>
          <w:rFonts w:ascii="Times New Roman" w:hAnsi="Times New Roman" w:cs="Times New Roman"/>
          <w:sz w:val="24"/>
          <w:szCs w:val="24"/>
        </w:rPr>
        <w:t>i</w:t>
      </w:r>
      <w:r w:rsidRPr="00157904">
        <w:rPr>
          <w:rFonts w:ascii="Times New Roman" w:hAnsi="Times New Roman" w:cs="Times New Roman"/>
          <w:sz w:val="24"/>
          <w:szCs w:val="24"/>
        </w:rPr>
        <w:t>s</w:t>
      </w:r>
      <w:r>
        <w:rPr>
          <w:rFonts w:ascii="Times New Roman" w:hAnsi="Times New Roman" w:cs="Times New Roman"/>
          <w:sz w:val="24"/>
          <w:szCs w:val="24"/>
        </w:rPr>
        <w:t>m</w:t>
      </w:r>
      <w:r w:rsidRPr="00157904">
        <w:rPr>
          <w:rFonts w:ascii="Times New Roman" w:hAnsi="Times New Roman" w:cs="Times New Roman"/>
          <w:sz w:val="24"/>
          <w:szCs w:val="24"/>
        </w:rPr>
        <w:t xml:space="preserve"> based their claims on the premise that the tension in the</w:t>
      </w:r>
      <w:r w:rsidRPr="00157904">
        <w:rPr>
          <w:rFonts w:ascii="Times New Roman" w:hAnsi="Times New Roman" w:cs="Times New Roman"/>
          <w:sz w:val="24"/>
          <w:szCs w:val="24"/>
        </w:rPr>
        <w:t xml:space="preserve"> organisation is a preventable aspect of the partnership among workers and their supervisors</w:t>
      </w:r>
      <w:r w:rsidR="00C0240E">
        <w:rPr>
          <w:rFonts w:ascii="Times New Roman" w:hAnsi="Times New Roman" w:cs="Times New Roman"/>
          <w:sz w:val="24"/>
          <w:szCs w:val="24"/>
        </w:rPr>
        <w:t xml:space="preserve"> </w:t>
      </w:r>
      <w:r w:rsidR="00C0240E">
        <w:rPr>
          <w:rFonts w:ascii="Arial" w:hAnsi="Arial" w:cs="Arial"/>
          <w:color w:val="000000"/>
          <w:sz w:val="20"/>
          <w:szCs w:val="20"/>
          <w:shd w:val="clear" w:color="auto" w:fill="FFFFFF"/>
        </w:rPr>
        <w:t>(Motamed, Yarmohammadian and Yousefy, 2013)</w:t>
      </w:r>
      <w:r w:rsidRPr="00157904">
        <w:rPr>
          <w:rFonts w:ascii="Times New Roman" w:hAnsi="Times New Roman" w:cs="Times New Roman"/>
          <w:sz w:val="24"/>
          <w:szCs w:val="24"/>
        </w:rPr>
        <w:t>.</w:t>
      </w:r>
    </w:p>
    <w:p w14:paraId="2F748AA2" w14:textId="77777777" w:rsidR="00E74CD7"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Pluralists claim that conflict in the workspace is unavoidable, this undermines the stance of unitarians who claim tha</w:t>
      </w:r>
      <w:r w:rsidRPr="00157904">
        <w:rPr>
          <w:rFonts w:ascii="Times New Roman" w:hAnsi="Times New Roman" w:cs="Times New Roman"/>
          <w:sz w:val="24"/>
          <w:szCs w:val="24"/>
        </w:rPr>
        <w:t>t it is important for organisations to avoid conflict in the workplace</w:t>
      </w:r>
      <w:r w:rsidR="00C0240E">
        <w:rPr>
          <w:rFonts w:ascii="Times New Roman" w:hAnsi="Times New Roman" w:cs="Times New Roman"/>
          <w:sz w:val="24"/>
          <w:szCs w:val="24"/>
        </w:rPr>
        <w:t xml:space="preserve"> </w:t>
      </w:r>
      <w:r w:rsidR="00C0240E">
        <w:rPr>
          <w:rFonts w:ascii="Arial" w:hAnsi="Arial" w:cs="Arial"/>
          <w:color w:val="000000"/>
          <w:sz w:val="20"/>
          <w:szCs w:val="20"/>
          <w:shd w:val="clear" w:color="auto" w:fill="FFFFFF"/>
        </w:rPr>
        <w:t>(Motamed, Yarmohammadian and Yousefy, 2013)</w:t>
      </w:r>
      <w:r w:rsidRPr="00157904">
        <w:rPr>
          <w:rFonts w:ascii="Times New Roman" w:hAnsi="Times New Roman" w:cs="Times New Roman"/>
          <w:sz w:val="24"/>
          <w:szCs w:val="24"/>
        </w:rPr>
        <w:t>.</w:t>
      </w:r>
    </w:p>
    <w:p w14:paraId="24F7301C" w14:textId="77777777" w:rsidR="00357E91" w:rsidRPr="00157904" w:rsidRDefault="00907CD1" w:rsidP="00942C6C">
      <w:pPr>
        <w:pStyle w:val="NormalWeb"/>
        <w:spacing w:before="300" w:beforeAutospacing="0" w:after="300" w:afterAutospacing="0" w:line="360" w:lineRule="auto"/>
      </w:pPr>
      <w:r w:rsidRPr="00157904">
        <w:t>Employee relations tension can be a big impact, for example, the NHS went on strike</w:t>
      </w:r>
      <w:r w:rsidR="00D57953" w:rsidRPr="00157904">
        <w:t xml:space="preserve">, this </w:t>
      </w:r>
      <w:r w:rsidR="002C5B89" w:rsidRPr="00157904">
        <w:t>occurred</w:t>
      </w:r>
      <w:r w:rsidR="00D57953" w:rsidRPr="00157904">
        <w:t xml:space="preserve"> beca</w:t>
      </w:r>
      <w:r w:rsidR="00FA6521" w:rsidRPr="00157904">
        <w:t xml:space="preserve">use the </w:t>
      </w:r>
      <w:r w:rsidR="00B95016" w:rsidRPr="00157904">
        <w:t xml:space="preserve">Their employer Frimley Health NHS Foundation Trust planned to privatise </w:t>
      </w:r>
      <w:r w:rsidR="00882739" w:rsidRPr="00157904">
        <w:t>up to 1,000</w:t>
      </w:r>
      <w:r w:rsidRPr="00157904">
        <w:t xml:space="preserve"> NHS</w:t>
      </w:r>
      <w:r w:rsidR="00D00383" w:rsidRPr="00157904">
        <w:t xml:space="preserve"> buildings</w:t>
      </w:r>
      <w:r w:rsidR="00B76E69" w:rsidRPr="00157904">
        <w:t xml:space="preserve">, which therefore meant </w:t>
      </w:r>
      <w:r w:rsidR="008D0231" w:rsidRPr="00157904">
        <w:t xml:space="preserve">600 employees </w:t>
      </w:r>
      <w:r w:rsidR="00001C8A" w:rsidRPr="00157904">
        <w:t xml:space="preserve">may lose </w:t>
      </w:r>
      <w:r w:rsidR="00F441EB" w:rsidRPr="00157904">
        <w:t>their jobs</w:t>
      </w:r>
      <w:r w:rsidR="006D619E" w:rsidRPr="00157904">
        <w:t xml:space="preserve"> (Halliday, 2019)</w:t>
      </w:r>
      <w:r w:rsidR="006C272C" w:rsidRPr="00157904">
        <w:t>.</w:t>
      </w:r>
    </w:p>
    <w:p w14:paraId="39FD720C" w14:textId="77777777" w:rsidR="00AA2B28" w:rsidRPr="00157904" w:rsidRDefault="00907CD1" w:rsidP="00942C6C">
      <w:pPr>
        <w:pStyle w:val="NormalWeb"/>
        <w:shd w:val="clear" w:color="auto" w:fill="FFFFFF"/>
        <w:spacing w:line="360" w:lineRule="auto"/>
        <w:rPr>
          <w:b/>
          <w:bCs/>
        </w:rPr>
      </w:pPr>
      <w:r w:rsidRPr="00157904">
        <w:t>According to</w:t>
      </w:r>
      <w:r w:rsidR="002506EA" w:rsidRPr="00157904">
        <w:t xml:space="preserve"> CIPD (</w:t>
      </w:r>
      <w:r w:rsidRPr="00157904">
        <w:t>2020)</w:t>
      </w:r>
      <w:r w:rsidR="00CD774C" w:rsidRPr="00157904">
        <w:t>, Good relations with employees are critical on a collective and individual basis. A supportive workplace relationship environment and a high degree of employee engagement have the potential to contribute to improved business performance and also improved health and well-being for employees.</w:t>
      </w:r>
    </w:p>
    <w:p w14:paraId="4B0D01F6" w14:textId="77777777" w:rsidR="00AA2B28" w:rsidRPr="00157904" w:rsidRDefault="00907CD1" w:rsidP="00942C6C">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r w:rsidRPr="00157904">
        <w:rPr>
          <w:rFonts w:ascii="Times New Roman" w:eastAsia="Times New Roman" w:hAnsi="Times New Roman" w:cs="Times New Roman"/>
          <w:sz w:val="24"/>
          <w:szCs w:val="24"/>
          <w:lang w:eastAsia="en-GB"/>
        </w:rPr>
        <w:t>The informal environme</w:t>
      </w:r>
      <w:r w:rsidRPr="00157904">
        <w:rPr>
          <w:rFonts w:ascii="Times New Roman" w:eastAsia="Times New Roman" w:hAnsi="Times New Roman" w:cs="Times New Roman"/>
          <w:sz w:val="24"/>
          <w:szCs w:val="24"/>
          <w:lang w:eastAsia="en-GB"/>
        </w:rPr>
        <w:t>nt in the workplace has a significant effect on the level of happiness and engagement of employees. Employers must also pay close attention to strategies that lead to successful employee relationships, such as efficient employee voice strategies, involving</w:t>
      </w:r>
      <w:r w:rsidRPr="00157904">
        <w:rPr>
          <w:rFonts w:ascii="Times New Roman" w:eastAsia="Times New Roman" w:hAnsi="Times New Roman" w:cs="Times New Roman"/>
          <w:sz w:val="24"/>
          <w:szCs w:val="24"/>
          <w:lang w:eastAsia="en-GB"/>
        </w:rPr>
        <w:t xml:space="preserve"> two-way contact, shared collaboration, employee disposition or motivation assessments, and a 'partnership' type of work (CIPD, 2020)</w:t>
      </w:r>
    </w:p>
    <w:p w14:paraId="4D111EC5" w14:textId="77777777" w:rsidR="00D9687A"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Recent research CIPD (2020) shows that trade unions are seeking new behaviours to bring employers under pressure, as industrial action is no longer a danger.</w:t>
      </w:r>
    </w:p>
    <w:p w14:paraId="24D654B1" w14:textId="77777777" w:rsidR="00871BDA"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 xml:space="preserve">The study 'Managing Employee Relations in Difficult Times' examines statistical </w:t>
      </w:r>
      <w:r w:rsidRPr="00157904">
        <w:rPr>
          <w:rFonts w:ascii="Times New Roman" w:hAnsi="Times New Roman" w:cs="Times New Roman"/>
          <w:sz w:val="24"/>
          <w:szCs w:val="24"/>
        </w:rPr>
        <w:t xml:space="preserve">statistics from the Office for National Statistics (ONS) which indicate that the total number of hours missed annually related to strike action has been less than 1 million in the past 20 years, compared to 12.9 million in the 1970s and 7.2 million in the </w:t>
      </w:r>
      <w:r w:rsidRPr="00157904">
        <w:rPr>
          <w:rFonts w:ascii="Times New Roman" w:hAnsi="Times New Roman" w:cs="Times New Roman"/>
          <w:sz w:val="24"/>
          <w:szCs w:val="24"/>
        </w:rPr>
        <w:t>1980s</w:t>
      </w:r>
      <w:r w:rsidR="00590936" w:rsidRPr="00157904">
        <w:rPr>
          <w:rFonts w:ascii="Times New Roman" w:hAnsi="Times New Roman" w:cs="Times New Roman"/>
          <w:sz w:val="24"/>
          <w:szCs w:val="24"/>
        </w:rPr>
        <w:t xml:space="preserve"> (CIPD, 2020)</w:t>
      </w:r>
      <w:r w:rsidRPr="00157904">
        <w:rPr>
          <w:rFonts w:ascii="Times New Roman" w:hAnsi="Times New Roman" w:cs="Times New Roman"/>
          <w:sz w:val="24"/>
          <w:szCs w:val="24"/>
        </w:rPr>
        <w:t>.</w:t>
      </w:r>
    </w:p>
    <w:p w14:paraId="4D7BDE12" w14:textId="77777777" w:rsidR="00BD0B2D"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According to the statistics, the number of hours lost each year was in the public sector 92% in 2011 and more than half of all hours lost were lost for just one day.</w:t>
      </w:r>
    </w:p>
    <w:p w14:paraId="2403353A" w14:textId="77777777" w:rsidR="0089540B"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The CIPD</w:t>
      </w:r>
      <w:r w:rsidR="00B50E9A" w:rsidRPr="00157904">
        <w:rPr>
          <w:rFonts w:ascii="Times New Roman" w:hAnsi="Times New Roman" w:cs="Times New Roman"/>
          <w:sz w:val="24"/>
          <w:szCs w:val="24"/>
        </w:rPr>
        <w:t xml:space="preserve"> (2020)</w:t>
      </w:r>
      <w:r w:rsidRPr="00157904">
        <w:rPr>
          <w:rFonts w:ascii="Times New Roman" w:hAnsi="Times New Roman" w:cs="Times New Roman"/>
          <w:sz w:val="24"/>
          <w:szCs w:val="24"/>
        </w:rPr>
        <w:t xml:space="preserve"> states that given the decline in the number of turnove</w:t>
      </w:r>
      <w:r w:rsidRPr="00157904">
        <w:rPr>
          <w:rFonts w:ascii="Times New Roman" w:hAnsi="Times New Roman" w:cs="Times New Roman"/>
          <w:sz w:val="24"/>
          <w:szCs w:val="24"/>
        </w:rPr>
        <w:t xml:space="preserve">rs, this does not indicate that the workplace dispute has subsided, and its study illustrates the evolving nature of strike action and the strategies currently being used by trade unions to </w:t>
      </w:r>
      <w:r w:rsidR="0027431C" w:rsidRPr="00157904">
        <w:rPr>
          <w:rFonts w:ascii="Times New Roman" w:hAnsi="Times New Roman" w:cs="Times New Roman"/>
          <w:sz w:val="24"/>
          <w:szCs w:val="24"/>
        </w:rPr>
        <w:t>attempt</w:t>
      </w:r>
      <w:r w:rsidRPr="00157904">
        <w:rPr>
          <w:rFonts w:ascii="Times New Roman" w:hAnsi="Times New Roman" w:cs="Times New Roman"/>
          <w:sz w:val="24"/>
          <w:szCs w:val="24"/>
        </w:rPr>
        <w:t xml:space="preserve"> </w:t>
      </w:r>
      <w:r w:rsidR="0027431C" w:rsidRPr="00157904">
        <w:rPr>
          <w:rFonts w:ascii="Times New Roman" w:hAnsi="Times New Roman" w:cs="Times New Roman"/>
          <w:sz w:val="24"/>
          <w:szCs w:val="24"/>
        </w:rPr>
        <w:t xml:space="preserve">to </w:t>
      </w:r>
      <w:r w:rsidRPr="00157904">
        <w:rPr>
          <w:rFonts w:ascii="Times New Roman" w:hAnsi="Times New Roman" w:cs="Times New Roman"/>
          <w:sz w:val="24"/>
          <w:szCs w:val="24"/>
        </w:rPr>
        <w:t>get their opinion heard, including</w:t>
      </w:r>
      <w:r w:rsidR="00EC317F" w:rsidRPr="00157904">
        <w:rPr>
          <w:rFonts w:ascii="Times New Roman" w:hAnsi="Times New Roman" w:cs="Times New Roman"/>
          <w:sz w:val="24"/>
          <w:szCs w:val="24"/>
        </w:rPr>
        <w:t xml:space="preserve"> Accusations to harm the image or brand of the employer, which could be very effective. In certain cases, actually being exposed to strike action could be seen as detrimental to the employer.</w:t>
      </w:r>
      <w:r w:rsidR="006676E5" w:rsidRPr="00157904">
        <w:rPr>
          <w:rFonts w:ascii="Times New Roman" w:hAnsi="Times New Roman" w:cs="Times New Roman"/>
          <w:sz w:val="24"/>
          <w:szCs w:val="24"/>
        </w:rPr>
        <w:t xml:space="preserve"> </w:t>
      </w:r>
      <w:r w:rsidRPr="00157904">
        <w:rPr>
          <w:rFonts w:ascii="Times New Roman" w:hAnsi="Times New Roman" w:cs="Times New Roman"/>
          <w:sz w:val="24"/>
          <w:szCs w:val="24"/>
        </w:rPr>
        <w:t xml:space="preserve">The study shows that several companies already see trade unions as core stakeholders </w:t>
      </w:r>
      <w:r w:rsidRPr="00157904">
        <w:rPr>
          <w:rFonts w:ascii="Times New Roman" w:hAnsi="Times New Roman" w:cs="Times New Roman"/>
          <w:sz w:val="24"/>
          <w:szCs w:val="24"/>
        </w:rPr>
        <w:t>and, as just a response, seek to settle disputes</w:t>
      </w:r>
      <w:r w:rsidR="00E664ED" w:rsidRPr="00157904">
        <w:rPr>
          <w:rFonts w:ascii="Times New Roman" w:hAnsi="Times New Roman" w:cs="Times New Roman"/>
          <w:sz w:val="24"/>
          <w:szCs w:val="24"/>
        </w:rPr>
        <w:t xml:space="preserve"> (Andy, 2012)</w:t>
      </w:r>
      <w:r w:rsidRPr="00157904">
        <w:rPr>
          <w:rFonts w:ascii="Times New Roman" w:hAnsi="Times New Roman" w:cs="Times New Roman"/>
          <w:sz w:val="24"/>
          <w:szCs w:val="24"/>
        </w:rPr>
        <w:t>.</w:t>
      </w:r>
    </w:p>
    <w:p w14:paraId="2A1DBFFF" w14:textId="77777777" w:rsidR="00C878FD"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Employers</w:t>
      </w:r>
      <w:r w:rsidR="00D262E8" w:rsidRPr="00157904">
        <w:rPr>
          <w:rFonts w:ascii="Times New Roman" w:hAnsi="Times New Roman" w:cs="Times New Roman"/>
          <w:sz w:val="24"/>
          <w:szCs w:val="24"/>
        </w:rPr>
        <w:t xml:space="preserve"> will need to </w:t>
      </w:r>
      <w:r w:rsidRPr="00157904">
        <w:rPr>
          <w:rFonts w:ascii="Times New Roman" w:hAnsi="Times New Roman" w:cs="Times New Roman"/>
          <w:sz w:val="24"/>
          <w:szCs w:val="24"/>
        </w:rPr>
        <w:t>focus</w:t>
      </w:r>
      <w:r w:rsidR="00D262E8" w:rsidRPr="00157904">
        <w:rPr>
          <w:rFonts w:ascii="Times New Roman" w:hAnsi="Times New Roman" w:cs="Times New Roman"/>
          <w:sz w:val="24"/>
          <w:szCs w:val="24"/>
        </w:rPr>
        <w:t xml:space="preserve"> on partnership </w:t>
      </w:r>
      <w:r w:rsidR="0062222E" w:rsidRPr="00157904">
        <w:rPr>
          <w:rFonts w:ascii="Times New Roman" w:hAnsi="Times New Roman" w:cs="Times New Roman"/>
          <w:sz w:val="24"/>
          <w:szCs w:val="24"/>
        </w:rPr>
        <w:t xml:space="preserve">and </w:t>
      </w:r>
      <w:r w:rsidR="004E20FB" w:rsidRPr="00157904">
        <w:rPr>
          <w:rFonts w:ascii="Times New Roman" w:hAnsi="Times New Roman" w:cs="Times New Roman"/>
          <w:sz w:val="24"/>
          <w:szCs w:val="24"/>
        </w:rPr>
        <w:t>collaboration</w:t>
      </w:r>
      <w:r w:rsidR="0062222E" w:rsidRPr="00157904">
        <w:rPr>
          <w:rFonts w:ascii="Times New Roman" w:hAnsi="Times New Roman" w:cs="Times New Roman"/>
          <w:sz w:val="24"/>
          <w:szCs w:val="24"/>
        </w:rPr>
        <w:t xml:space="preserve"> instead of advers</w:t>
      </w:r>
      <w:r w:rsidRPr="00157904">
        <w:rPr>
          <w:rFonts w:ascii="Times New Roman" w:hAnsi="Times New Roman" w:cs="Times New Roman"/>
          <w:sz w:val="24"/>
          <w:szCs w:val="24"/>
        </w:rPr>
        <w:t xml:space="preserve">arial </w:t>
      </w:r>
      <w:r w:rsidR="0062222E" w:rsidRPr="00157904">
        <w:rPr>
          <w:rFonts w:ascii="Times New Roman" w:hAnsi="Times New Roman" w:cs="Times New Roman"/>
          <w:sz w:val="24"/>
          <w:szCs w:val="24"/>
        </w:rPr>
        <w:t xml:space="preserve">approaches </w:t>
      </w:r>
      <w:r w:rsidR="001B0F83" w:rsidRPr="00157904">
        <w:rPr>
          <w:rFonts w:ascii="Times New Roman" w:hAnsi="Times New Roman" w:cs="Times New Roman"/>
          <w:sz w:val="24"/>
          <w:szCs w:val="24"/>
        </w:rPr>
        <w:t xml:space="preserve">in order for an organisation to respond to Brexit </w:t>
      </w:r>
      <w:r w:rsidR="004D63FE" w:rsidRPr="00157904">
        <w:rPr>
          <w:rFonts w:ascii="Times New Roman" w:hAnsi="Times New Roman" w:cs="Times New Roman"/>
          <w:sz w:val="24"/>
          <w:szCs w:val="24"/>
        </w:rPr>
        <w:t>challenges they may face</w:t>
      </w:r>
      <w:r w:rsidR="009F3817" w:rsidRPr="00157904">
        <w:rPr>
          <w:rFonts w:ascii="Times New Roman" w:hAnsi="Times New Roman" w:cs="Times New Roman"/>
          <w:sz w:val="24"/>
          <w:szCs w:val="24"/>
        </w:rPr>
        <w:t xml:space="preserve">. The </w:t>
      </w:r>
      <w:r w:rsidR="004E20FB" w:rsidRPr="00157904">
        <w:rPr>
          <w:rFonts w:ascii="Times New Roman" w:hAnsi="Times New Roman" w:cs="Times New Roman"/>
          <w:sz w:val="24"/>
          <w:szCs w:val="24"/>
        </w:rPr>
        <w:t>support</w:t>
      </w:r>
      <w:r w:rsidR="009F3817" w:rsidRPr="00157904">
        <w:rPr>
          <w:rFonts w:ascii="Times New Roman" w:hAnsi="Times New Roman" w:cs="Times New Roman"/>
          <w:sz w:val="24"/>
          <w:szCs w:val="24"/>
        </w:rPr>
        <w:t xml:space="preserve"> they could use within</w:t>
      </w:r>
      <w:r w:rsidR="0051099F" w:rsidRPr="00157904">
        <w:rPr>
          <w:rFonts w:ascii="Times New Roman" w:hAnsi="Times New Roman" w:cs="Times New Roman"/>
          <w:sz w:val="24"/>
          <w:szCs w:val="24"/>
        </w:rPr>
        <w:t xml:space="preserve"> </w:t>
      </w:r>
      <w:r w:rsidRPr="00157904">
        <w:rPr>
          <w:rFonts w:ascii="Times New Roman" w:hAnsi="Times New Roman" w:cs="Times New Roman"/>
          <w:sz w:val="24"/>
          <w:szCs w:val="24"/>
        </w:rPr>
        <w:t>Brexit</w:t>
      </w:r>
      <w:r w:rsidR="0051099F" w:rsidRPr="00157904">
        <w:rPr>
          <w:rFonts w:ascii="Times New Roman" w:hAnsi="Times New Roman" w:cs="Times New Roman"/>
          <w:sz w:val="24"/>
          <w:szCs w:val="24"/>
        </w:rPr>
        <w:t xml:space="preserve"> challenges could be ACAS this is a</w:t>
      </w:r>
      <w:r w:rsidRPr="00157904">
        <w:rPr>
          <w:rFonts w:ascii="Times New Roman" w:hAnsi="Times New Roman" w:cs="Times New Roman"/>
          <w:sz w:val="24"/>
          <w:szCs w:val="24"/>
        </w:rPr>
        <w:t xml:space="preserve">n </w:t>
      </w:r>
      <w:r w:rsidR="00B36927" w:rsidRPr="00157904">
        <w:rPr>
          <w:rFonts w:ascii="Times New Roman" w:hAnsi="Times New Roman" w:cs="Times New Roman"/>
          <w:sz w:val="24"/>
          <w:szCs w:val="24"/>
        </w:rPr>
        <w:t xml:space="preserve">Advisory, Conciliation and Arbitration Service. This </w:t>
      </w:r>
      <w:r w:rsidR="004E20FB" w:rsidRPr="00157904">
        <w:rPr>
          <w:rFonts w:ascii="Times New Roman" w:hAnsi="Times New Roman" w:cs="Times New Roman"/>
          <w:sz w:val="24"/>
          <w:szCs w:val="24"/>
        </w:rPr>
        <w:t>service</w:t>
      </w:r>
      <w:r w:rsidR="00B36927" w:rsidRPr="00157904">
        <w:rPr>
          <w:rFonts w:ascii="Times New Roman" w:hAnsi="Times New Roman" w:cs="Times New Roman"/>
          <w:sz w:val="24"/>
          <w:szCs w:val="24"/>
        </w:rPr>
        <w:t xml:space="preserve"> helps </w:t>
      </w:r>
      <w:r w:rsidR="004E20FB" w:rsidRPr="00157904">
        <w:rPr>
          <w:rFonts w:ascii="Times New Roman" w:hAnsi="Times New Roman" w:cs="Times New Roman"/>
          <w:sz w:val="24"/>
          <w:szCs w:val="24"/>
        </w:rPr>
        <w:t>because</w:t>
      </w:r>
      <w:r w:rsidR="00E33D17" w:rsidRPr="00157904">
        <w:rPr>
          <w:rFonts w:ascii="Times New Roman" w:hAnsi="Times New Roman" w:cs="Times New Roman"/>
          <w:sz w:val="24"/>
          <w:szCs w:val="24"/>
        </w:rPr>
        <w:t xml:space="preserve"> this </w:t>
      </w:r>
      <w:r w:rsidR="004E20FB" w:rsidRPr="00157904">
        <w:rPr>
          <w:rFonts w:ascii="Times New Roman" w:hAnsi="Times New Roman" w:cs="Times New Roman"/>
          <w:sz w:val="24"/>
          <w:szCs w:val="24"/>
        </w:rPr>
        <w:t>organisation</w:t>
      </w:r>
      <w:r w:rsidR="00E33D17" w:rsidRPr="00157904">
        <w:rPr>
          <w:rFonts w:ascii="Times New Roman" w:hAnsi="Times New Roman" w:cs="Times New Roman"/>
          <w:sz w:val="24"/>
          <w:szCs w:val="24"/>
        </w:rPr>
        <w:t xml:space="preserve"> works with </w:t>
      </w:r>
      <w:r w:rsidR="004E20FB" w:rsidRPr="00157904">
        <w:rPr>
          <w:rFonts w:ascii="Times New Roman" w:hAnsi="Times New Roman" w:cs="Times New Roman"/>
          <w:sz w:val="24"/>
          <w:szCs w:val="24"/>
        </w:rPr>
        <w:t>Employers and workers to strengthen their ties with the workplace. They are an autonomous public authority that receives assistance from the government</w:t>
      </w:r>
      <w:r w:rsidR="00FA6EB1" w:rsidRPr="00157904">
        <w:rPr>
          <w:rFonts w:ascii="Times New Roman" w:hAnsi="Times New Roman" w:cs="Times New Roman"/>
          <w:sz w:val="24"/>
          <w:szCs w:val="24"/>
        </w:rPr>
        <w:t xml:space="preserve"> (ACAS, 2020)</w:t>
      </w:r>
      <w:r w:rsidR="004E20FB" w:rsidRPr="00157904">
        <w:rPr>
          <w:rFonts w:ascii="Times New Roman" w:hAnsi="Times New Roman" w:cs="Times New Roman"/>
          <w:sz w:val="24"/>
          <w:szCs w:val="24"/>
        </w:rPr>
        <w:t>.</w:t>
      </w:r>
    </w:p>
    <w:p w14:paraId="525B6FE1" w14:textId="77777777" w:rsidR="00EE4B88"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 xml:space="preserve">Employers should use social </w:t>
      </w:r>
      <w:r w:rsidR="003806EF" w:rsidRPr="00157904">
        <w:rPr>
          <w:rFonts w:ascii="Times New Roman" w:hAnsi="Times New Roman" w:cs="Times New Roman"/>
          <w:sz w:val="24"/>
          <w:szCs w:val="24"/>
        </w:rPr>
        <w:t xml:space="preserve">activism networks such as Glassdoor by using this channel it </w:t>
      </w:r>
      <w:r w:rsidR="0031741E" w:rsidRPr="00157904">
        <w:rPr>
          <w:rFonts w:ascii="Times New Roman" w:hAnsi="Times New Roman" w:cs="Times New Roman"/>
          <w:sz w:val="24"/>
          <w:szCs w:val="24"/>
        </w:rPr>
        <w:t>provides</w:t>
      </w:r>
      <w:r w:rsidR="003806EF" w:rsidRPr="00157904">
        <w:rPr>
          <w:rFonts w:ascii="Times New Roman" w:hAnsi="Times New Roman" w:cs="Times New Roman"/>
          <w:sz w:val="24"/>
          <w:szCs w:val="24"/>
        </w:rPr>
        <w:t xml:space="preserve"> </w:t>
      </w:r>
      <w:r w:rsidR="0031741E" w:rsidRPr="00157904">
        <w:rPr>
          <w:rFonts w:ascii="Times New Roman" w:hAnsi="Times New Roman" w:cs="Times New Roman"/>
          <w:sz w:val="24"/>
          <w:szCs w:val="24"/>
        </w:rPr>
        <w:t>employees</w:t>
      </w:r>
      <w:r w:rsidR="003806EF" w:rsidRPr="00157904">
        <w:rPr>
          <w:rFonts w:ascii="Times New Roman" w:hAnsi="Times New Roman" w:cs="Times New Roman"/>
          <w:sz w:val="24"/>
          <w:szCs w:val="24"/>
        </w:rPr>
        <w:t xml:space="preserve"> with a voice so they can </w:t>
      </w:r>
      <w:r w:rsidR="0031741E" w:rsidRPr="00157904">
        <w:rPr>
          <w:rFonts w:ascii="Times New Roman" w:hAnsi="Times New Roman" w:cs="Times New Roman"/>
          <w:sz w:val="24"/>
          <w:szCs w:val="24"/>
        </w:rPr>
        <w:t>Provide reviews and suggestions on employment opportunities, training &amp; growth, top management, pay &amp; rewards and organisational culture</w:t>
      </w:r>
      <w:r w:rsidR="00503A7C" w:rsidRPr="00157904">
        <w:rPr>
          <w:rFonts w:ascii="Times New Roman" w:hAnsi="Times New Roman" w:cs="Times New Roman"/>
          <w:sz w:val="24"/>
          <w:szCs w:val="24"/>
        </w:rPr>
        <w:t xml:space="preserve"> (Raelson, 2018)</w:t>
      </w:r>
      <w:r w:rsidR="0031741E" w:rsidRPr="00157904">
        <w:rPr>
          <w:rFonts w:ascii="Times New Roman" w:hAnsi="Times New Roman" w:cs="Times New Roman"/>
          <w:sz w:val="24"/>
          <w:szCs w:val="24"/>
        </w:rPr>
        <w:t>.</w:t>
      </w:r>
    </w:p>
    <w:p w14:paraId="18DFE734" w14:textId="77777777" w:rsidR="00157904" w:rsidRPr="00157904" w:rsidRDefault="00907CD1" w:rsidP="00942C6C">
      <w:pPr>
        <w:spacing w:line="360" w:lineRule="auto"/>
        <w:rPr>
          <w:rFonts w:ascii="Times New Roman" w:hAnsi="Times New Roman" w:cs="Times New Roman"/>
          <w:sz w:val="24"/>
          <w:szCs w:val="24"/>
        </w:rPr>
      </w:pPr>
      <w:r w:rsidRPr="00157904">
        <w:rPr>
          <w:rFonts w:ascii="Times New Roman" w:hAnsi="Times New Roman" w:cs="Times New Roman"/>
          <w:sz w:val="24"/>
          <w:szCs w:val="24"/>
        </w:rPr>
        <w:t>To conclude, research shows that there are many external factors that affect employment relations in the United Kingdom, such as economic and technological issues. Historical incidents that have been discussed demonstrate how the system for workplace ti</w:t>
      </w:r>
      <w:r w:rsidRPr="00157904">
        <w:rPr>
          <w:rFonts w:ascii="Times New Roman" w:hAnsi="Times New Roman" w:cs="Times New Roman"/>
          <w:sz w:val="24"/>
          <w:szCs w:val="24"/>
        </w:rPr>
        <w:t>es has influenced it. If companies use an adverse approach, there is more likely to be a dispute between employers, but if they use a partnership, there is less likely to be a conflict. Employers should use networks such as Glassdoor to obtain perspectives</w:t>
      </w:r>
      <w:r w:rsidRPr="00157904">
        <w:rPr>
          <w:rFonts w:ascii="Times New Roman" w:hAnsi="Times New Roman" w:cs="Times New Roman"/>
          <w:sz w:val="24"/>
          <w:szCs w:val="24"/>
        </w:rPr>
        <w:t xml:space="preserve"> from employees in order to create a strong employment relationship.</w:t>
      </w:r>
    </w:p>
    <w:p w14:paraId="60B56EE9" w14:textId="77777777" w:rsidR="00205227" w:rsidRDefault="00205227" w:rsidP="00942C6C">
      <w:pPr>
        <w:spacing w:line="360" w:lineRule="auto"/>
        <w:rPr>
          <w:rFonts w:ascii="Times New Roman" w:hAnsi="Times New Roman" w:cs="Times New Roman"/>
          <w:sz w:val="24"/>
          <w:szCs w:val="24"/>
        </w:rPr>
      </w:pPr>
    </w:p>
    <w:p w14:paraId="2B6CC340" w14:textId="77777777" w:rsidR="00BB437E" w:rsidRDefault="00BB437E" w:rsidP="00942C6C">
      <w:pPr>
        <w:spacing w:line="360" w:lineRule="auto"/>
        <w:rPr>
          <w:rFonts w:ascii="Times New Roman" w:hAnsi="Times New Roman" w:cs="Times New Roman"/>
          <w:sz w:val="24"/>
          <w:szCs w:val="24"/>
        </w:rPr>
      </w:pPr>
    </w:p>
    <w:p w14:paraId="068B4997" w14:textId="77777777" w:rsidR="00BB437E" w:rsidRDefault="00BB437E" w:rsidP="00942C6C">
      <w:pPr>
        <w:spacing w:line="360" w:lineRule="auto"/>
        <w:rPr>
          <w:rFonts w:ascii="Times New Roman" w:hAnsi="Times New Roman" w:cs="Times New Roman"/>
          <w:sz w:val="24"/>
          <w:szCs w:val="24"/>
        </w:rPr>
      </w:pPr>
    </w:p>
    <w:p w14:paraId="2892E971" w14:textId="77777777" w:rsidR="00BB437E" w:rsidRDefault="00BB437E" w:rsidP="00942C6C">
      <w:pPr>
        <w:spacing w:line="360" w:lineRule="auto"/>
        <w:rPr>
          <w:rFonts w:ascii="Times New Roman" w:hAnsi="Times New Roman" w:cs="Times New Roman"/>
          <w:sz w:val="24"/>
          <w:szCs w:val="24"/>
        </w:rPr>
      </w:pPr>
    </w:p>
    <w:p w14:paraId="271267BF" w14:textId="77777777" w:rsidR="00BB437E" w:rsidRDefault="00BB437E" w:rsidP="00942C6C">
      <w:pPr>
        <w:spacing w:line="360" w:lineRule="auto"/>
        <w:rPr>
          <w:rFonts w:ascii="Times New Roman" w:hAnsi="Times New Roman" w:cs="Times New Roman"/>
          <w:sz w:val="24"/>
          <w:szCs w:val="24"/>
        </w:rPr>
      </w:pPr>
    </w:p>
    <w:p w14:paraId="0822E01C" w14:textId="77777777" w:rsidR="00BB437E" w:rsidRDefault="00BB437E" w:rsidP="00942C6C">
      <w:pPr>
        <w:spacing w:line="360" w:lineRule="auto"/>
        <w:rPr>
          <w:rFonts w:ascii="Times New Roman" w:hAnsi="Times New Roman" w:cs="Times New Roman"/>
          <w:sz w:val="24"/>
          <w:szCs w:val="24"/>
        </w:rPr>
      </w:pPr>
    </w:p>
    <w:p w14:paraId="3CFC3DDB" w14:textId="77777777" w:rsidR="00BB437E" w:rsidRDefault="00BB437E" w:rsidP="00942C6C">
      <w:pPr>
        <w:spacing w:line="360" w:lineRule="auto"/>
        <w:rPr>
          <w:rFonts w:ascii="Times New Roman" w:hAnsi="Times New Roman" w:cs="Times New Roman"/>
          <w:sz w:val="24"/>
          <w:szCs w:val="24"/>
        </w:rPr>
      </w:pPr>
    </w:p>
    <w:p w14:paraId="33DDD06D" w14:textId="77777777" w:rsidR="00BB437E" w:rsidRDefault="00BB437E" w:rsidP="00942C6C">
      <w:pPr>
        <w:spacing w:line="360" w:lineRule="auto"/>
        <w:rPr>
          <w:rFonts w:ascii="Times New Roman" w:hAnsi="Times New Roman" w:cs="Times New Roman"/>
          <w:sz w:val="24"/>
          <w:szCs w:val="24"/>
        </w:rPr>
      </w:pPr>
    </w:p>
    <w:p w14:paraId="5F91C594" w14:textId="77777777" w:rsidR="00BB437E" w:rsidRDefault="00BB437E" w:rsidP="00942C6C">
      <w:pPr>
        <w:spacing w:line="360" w:lineRule="auto"/>
        <w:rPr>
          <w:rFonts w:ascii="Times New Roman" w:hAnsi="Times New Roman" w:cs="Times New Roman"/>
          <w:sz w:val="24"/>
          <w:szCs w:val="24"/>
        </w:rPr>
      </w:pPr>
    </w:p>
    <w:p w14:paraId="7655B2C0" w14:textId="77777777" w:rsidR="00BB437E" w:rsidRDefault="00BB437E" w:rsidP="00942C6C">
      <w:pPr>
        <w:spacing w:line="360" w:lineRule="auto"/>
        <w:rPr>
          <w:rFonts w:ascii="Times New Roman" w:hAnsi="Times New Roman" w:cs="Times New Roman"/>
          <w:sz w:val="24"/>
          <w:szCs w:val="24"/>
        </w:rPr>
      </w:pPr>
    </w:p>
    <w:p w14:paraId="50B776D8" w14:textId="77777777" w:rsidR="00BB437E" w:rsidRDefault="00BB437E" w:rsidP="00942C6C">
      <w:pPr>
        <w:spacing w:line="360" w:lineRule="auto"/>
        <w:rPr>
          <w:rFonts w:ascii="Times New Roman" w:hAnsi="Times New Roman" w:cs="Times New Roman"/>
          <w:sz w:val="24"/>
          <w:szCs w:val="24"/>
        </w:rPr>
      </w:pPr>
    </w:p>
    <w:p w14:paraId="2957297E" w14:textId="77777777" w:rsidR="00BB437E" w:rsidRDefault="00BB437E" w:rsidP="00942C6C">
      <w:pPr>
        <w:spacing w:line="360" w:lineRule="auto"/>
        <w:rPr>
          <w:rFonts w:ascii="Times New Roman" w:hAnsi="Times New Roman" w:cs="Times New Roman"/>
          <w:sz w:val="24"/>
          <w:szCs w:val="24"/>
        </w:rPr>
      </w:pPr>
    </w:p>
    <w:p w14:paraId="0FDF8544" w14:textId="77777777" w:rsidR="00BB437E" w:rsidRDefault="00BB437E" w:rsidP="00942C6C">
      <w:pPr>
        <w:spacing w:line="360" w:lineRule="auto"/>
        <w:rPr>
          <w:rFonts w:ascii="Times New Roman" w:hAnsi="Times New Roman" w:cs="Times New Roman"/>
          <w:sz w:val="24"/>
          <w:szCs w:val="24"/>
        </w:rPr>
      </w:pPr>
    </w:p>
    <w:p w14:paraId="0D0847EA" w14:textId="77777777" w:rsidR="00BB437E" w:rsidRDefault="00BB437E" w:rsidP="00942C6C">
      <w:pPr>
        <w:spacing w:line="360" w:lineRule="auto"/>
        <w:rPr>
          <w:rFonts w:ascii="Times New Roman" w:hAnsi="Times New Roman" w:cs="Times New Roman"/>
          <w:sz w:val="24"/>
          <w:szCs w:val="24"/>
        </w:rPr>
      </w:pPr>
    </w:p>
    <w:p w14:paraId="11BB970E" w14:textId="77777777" w:rsidR="00BB437E" w:rsidRDefault="00BB437E" w:rsidP="00942C6C">
      <w:pPr>
        <w:spacing w:line="360" w:lineRule="auto"/>
        <w:rPr>
          <w:rFonts w:ascii="Times New Roman" w:hAnsi="Times New Roman" w:cs="Times New Roman"/>
          <w:sz w:val="24"/>
          <w:szCs w:val="24"/>
        </w:rPr>
      </w:pPr>
    </w:p>
    <w:p w14:paraId="649EACA8" w14:textId="77777777" w:rsidR="00BB437E" w:rsidRDefault="00BB437E" w:rsidP="00942C6C">
      <w:pPr>
        <w:spacing w:line="360" w:lineRule="auto"/>
        <w:rPr>
          <w:rFonts w:ascii="Times New Roman" w:hAnsi="Times New Roman" w:cs="Times New Roman"/>
          <w:sz w:val="24"/>
          <w:szCs w:val="24"/>
        </w:rPr>
      </w:pPr>
    </w:p>
    <w:p w14:paraId="36528831" w14:textId="77777777" w:rsidR="00BB437E" w:rsidRPr="00015238" w:rsidRDefault="00907CD1" w:rsidP="00015238">
      <w:pPr>
        <w:spacing w:line="360" w:lineRule="auto"/>
        <w:rPr>
          <w:rFonts w:ascii="Times New Roman" w:hAnsi="Times New Roman" w:cs="Times New Roman"/>
          <w:sz w:val="24"/>
          <w:szCs w:val="24"/>
          <w:u w:val="single"/>
        </w:rPr>
      </w:pPr>
      <w:r w:rsidRPr="00BB437E">
        <w:rPr>
          <w:rFonts w:ascii="Times New Roman" w:hAnsi="Times New Roman" w:cs="Times New Roman"/>
          <w:sz w:val="24"/>
          <w:szCs w:val="24"/>
          <w:u w:val="single"/>
        </w:rPr>
        <w:t xml:space="preserve">Bibliography </w:t>
      </w:r>
    </w:p>
    <w:p w14:paraId="173F8D81"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ACAS. 2020. </w:t>
      </w:r>
      <w:r w:rsidRPr="006048F5">
        <w:rPr>
          <w:rFonts w:ascii="Times New Roman" w:hAnsi="Times New Roman" w:cs="Times New Roman"/>
          <w:i/>
          <w:iCs/>
          <w:color w:val="000000"/>
          <w:sz w:val="24"/>
          <w:szCs w:val="24"/>
          <w:shd w:val="clear" w:color="auto" w:fill="FFFFFF"/>
        </w:rPr>
        <w:t>About Us | Acas</w:t>
      </w:r>
      <w:r w:rsidRPr="006048F5">
        <w:rPr>
          <w:rFonts w:ascii="Times New Roman" w:hAnsi="Times New Roman" w:cs="Times New Roman"/>
          <w:color w:val="000000"/>
          <w:sz w:val="24"/>
          <w:szCs w:val="24"/>
          <w:shd w:val="clear" w:color="auto" w:fill="FFFFFF"/>
        </w:rPr>
        <w:t>. [online] Available at: &lt;https://www.acas.org.uk/about-us&gt; [Accessed 28 March 2020].</w:t>
      </w:r>
    </w:p>
    <w:p w14:paraId="7C244F33" w14:textId="77777777" w:rsidR="00BB437E" w:rsidRPr="006048F5" w:rsidRDefault="00907CD1" w:rsidP="00BB437E">
      <w:pPr>
        <w:rPr>
          <w:rFonts w:ascii="Times New Roman" w:hAnsi="Times New Roman" w:cs="Times New Roman"/>
          <w:sz w:val="24"/>
          <w:szCs w:val="24"/>
        </w:rPr>
      </w:pPr>
      <w:r w:rsidRPr="006048F5">
        <w:rPr>
          <w:rFonts w:ascii="Times New Roman" w:hAnsi="Times New Roman" w:cs="Times New Roman"/>
          <w:color w:val="000000"/>
          <w:sz w:val="24"/>
          <w:szCs w:val="24"/>
          <w:shd w:val="clear" w:color="auto" w:fill="FFFFFF"/>
        </w:rPr>
        <w:t>Allen, A., 2016. </w:t>
      </w:r>
      <w:r w:rsidRPr="006048F5">
        <w:rPr>
          <w:rFonts w:ascii="Times New Roman" w:hAnsi="Times New Roman" w:cs="Times New Roman"/>
          <w:i/>
          <w:iCs/>
          <w:color w:val="000000"/>
          <w:sz w:val="24"/>
          <w:szCs w:val="24"/>
          <w:shd w:val="clear" w:color="auto" w:fill="FFFFFF"/>
        </w:rPr>
        <w:t xml:space="preserve">‘Adversarial’ </w:t>
      </w:r>
      <w:r w:rsidRPr="006048F5">
        <w:rPr>
          <w:rFonts w:ascii="Times New Roman" w:hAnsi="Times New Roman" w:cs="Times New Roman"/>
          <w:i/>
          <w:iCs/>
          <w:color w:val="000000"/>
          <w:sz w:val="24"/>
          <w:szCs w:val="24"/>
          <w:shd w:val="clear" w:color="auto" w:fill="FFFFFF"/>
        </w:rPr>
        <w:t>Supplier Relations Threatening Car Manufacturers’ OEM Spend, Study Finds</w:t>
      </w:r>
      <w:r w:rsidRPr="006048F5">
        <w:rPr>
          <w:rFonts w:ascii="Times New Roman" w:hAnsi="Times New Roman" w:cs="Times New Roman"/>
          <w:color w:val="000000"/>
          <w:sz w:val="24"/>
          <w:szCs w:val="24"/>
          <w:shd w:val="clear" w:color="auto" w:fill="FFFFFF"/>
        </w:rPr>
        <w:t>. [online] Supply Management. Available at: &lt;https://www.cips.org/en-GB/supply-management/news/2016/may/adversarial-supplier-relations-threatening-car-manufacturers-oem-spend-study-fin</w:t>
      </w:r>
      <w:r w:rsidRPr="006048F5">
        <w:rPr>
          <w:rFonts w:ascii="Times New Roman" w:hAnsi="Times New Roman" w:cs="Times New Roman"/>
          <w:color w:val="000000"/>
          <w:sz w:val="24"/>
          <w:szCs w:val="24"/>
          <w:shd w:val="clear" w:color="auto" w:fill="FFFFFF"/>
        </w:rPr>
        <w:t>ds/&gt; [Accessed 28 March 2020].</w:t>
      </w:r>
    </w:p>
    <w:p w14:paraId="17FF405B" w14:textId="77777777" w:rsidR="00BB437E" w:rsidRPr="006048F5" w:rsidRDefault="00907CD1" w:rsidP="00BB437E">
      <w:pPr>
        <w:rPr>
          <w:rFonts w:ascii="Times New Roman" w:hAnsi="Times New Roman" w:cs="Times New Roman"/>
          <w:sz w:val="24"/>
          <w:szCs w:val="24"/>
        </w:rPr>
      </w:pPr>
      <w:r w:rsidRPr="006048F5">
        <w:rPr>
          <w:rFonts w:ascii="Times New Roman" w:hAnsi="Times New Roman" w:cs="Times New Roman"/>
          <w:color w:val="000000"/>
          <w:sz w:val="24"/>
          <w:szCs w:val="24"/>
          <w:shd w:val="clear" w:color="auto" w:fill="FFFFFF"/>
        </w:rPr>
        <w:t>Andy, L., 2012. </w:t>
      </w:r>
      <w:r w:rsidRPr="006048F5">
        <w:rPr>
          <w:rFonts w:ascii="Times New Roman" w:hAnsi="Times New Roman" w:cs="Times New Roman"/>
          <w:i/>
          <w:iCs/>
          <w:color w:val="000000"/>
          <w:sz w:val="24"/>
          <w:szCs w:val="24"/>
          <w:shd w:val="clear" w:color="auto" w:fill="FFFFFF"/>
        </w:rPr>
        <w:t>CIPD Report Exposes Changing Nature Of Employee Relations</w:t>
      </w:r>
      <w:r w:rsidRPr="006048F5">
        <w:rPr>
          <w:rFonts w:ascii="Times New Roman" w:hAnsi="Times New Roman" w:cs="Times New Roman"/>
          <w:color w:val="000000"/>
          <w:sz w:val="24"/>
          <w:szCs w:val="24"/>
          <w:shd w:val="clear" w:color="auto" w:fill="FFFFFF"/>
        </w:rPr>
        <w:t>. [online] HRreview. Available at: &lt;https://www.hrreview.co.uk/hr-news/strategy-news/cipd-report-exposes-changing-nature-of-employee-relations/39896&gt; [A</w:t>
      </w:r>
      <w:r w:rsidRPr="006048F5">
        <w:rPr>
          <w:rFonts w:ascii="Times New Roman" w:hAnsi="Times New Roman" w:cs="Times New Roman"/>
          <w:color w:val="000000"/>
          <w:sz w:val="24"/>
          <w:szCs w:val="24"/>
          <w:shd w:val="clear" w:color="auto" w:fill="FFFFFF"/>
        </w:rPr>
        <w:t>ccessed 28 March 2020].</w:t>
      </w:r>
    </w:p>
    <w:p w14:paraId="36549B08"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Barro, Grossman &amp; Grossman, Herschel I., 1976. Money, employment and inflation, Cambridge: Cambridge University Press.</w:t>
      </w:r>
    </w:p>
    <w:p w14:paraId="66CC4FAE"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BBC News. 2012. </w:t>
      </w:r>
      <w:r w:rsidRPr="006048F5">
        <w:rPr>
          <w:rFonts w:ascii="Times New Roman" w:hAnsi="Times New Roman" w:cs="Times New Roman"/>
          <w:i/>
          <w:iCs/>
          <w:color w:val="000000"/>
          <w:sz w:val="24"/>
          <w:szCs w:val="24"/>
          <w:shd w:val="clear" w:color="auto" w:fill="FFFFFF"/>
        </w:rPr>
        <w:t>BBC ON THIS DAY | 28 | 1984: Pit Dispute 'Illegal' Says Judge</w:t>
      </w:r>
      <w:r w:rsidRPr="006048F5">
        <w:rPr>
          <w:rFonts w:ascii="Times New Roman" w:hAnsi="Times New Roman" w:cs="Times New Roman"/>
          <w:color w:val="000000"/>
          <w:sz w:val="24"/>
          <w:szCs w:val="24"/>
          <w:shd w:val="clear" w:color="auto" w:fill="FFFFFF"/>
        </w:rPr>
        <w:t xml:space="preserve">. [online] Available at: </w:t>
      </w:r>
      <w:r w:rsidRPr="006048F5">
        <w:rPr>
          <w:rFonts w:ascii="Times New Roman" w:hAnsi="Times New Roman" w:cs="Times New Roman"/>
          <w:color w:val="000000"/>
          <w:sz w:val="24"/>
          <w:szCs w:val="24"/>
          <w:shd w:val="clear" w:color="auto" w:fill="FFFFFF"/>
        </w:rPr>
        <w:t>&lt;http://news.bbc.co.uk/onthisday/hi/dates/stories/september/28/newsid_2540000/2540813.stm&gt; [Accessed 26 March 2020].</w:t>
      </w:r>
    </w:p>
    <w:p w14:paraId="4719B4E1"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Bersin, J., 2018. </w:t>
      </w:r>
      <w:r w:rsidRPr="006048F5">
        <w:rPr>
          <w:rFonts w:ascii="Times New Roman" w:hAnsi="Times New Roman" w:cs="Times New Roman"/>
          <w:i/>
          <w:iCs/>
          <w:color w:val="000000"/>
          <w:sz w:val="24"/>
          <w:szCs w:val="24"/>
          <w:shd w:val="clear" w:color="auto" w:fill="FFFFFF"/>
        </w:rPr>
        <w:t>Why Aren't Wages Keeping Up? It's Not The Economy, It's Management</w:t>
      </w:r>
      <w:r w:rsidRPr="006048F5">
        <w:rPr>
          <w:rFonts w:ascii="Times New Roman" w:hAnsi="Times New Roman" w:cs="Times New Roman"/>
          <w:color w:val="000000"/>
          <w:sz w:val="24"/>
          <w:szCs w:val="24"/>
          <w:shd w:val="clear" w:color="auto" w:fill="FFFFFF"/>
        </w:rPr>
        <w:t>. [online] Forbes. Available at: &lt;https://www.forbes.co</w:t>
      </w:r>
      <w:r w:rsidRPr="006048F5">
        <w:rPr>
          <w:rFonts w:ascii="Times New Roman" w:hAnsi="Times New Roman" w:cs="Times New Roman"/>
          <w:color w:val="000000"/>
          <w:sz w:val="24"/>
          <w:szCs w:val="24"/>
          <w:shd w:val="clear" w:color="auto" w:fill="FFFFFF"/>
        </w:rPr>
        <w:t>m/sites/joshbersin/2018/10/31/why-arent-wages-keeping-up-its-not-the-economy-its-management/#659d599397ef&gt; [Accessed 28 March 2020].</w:t>
      </w:r>
    </w:p>
    <w:p w14:paraId="403D0071"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Blanchard, O., 2000. </w:t>
      </w:r>
      <w:r w:rsidRPr="006048F5">
        <w:rPr>
          <w:rFonts w:ascii="Times New Roman" w:hAnsi="Times New Roman" w:cs="Times New Roman"/>
          <w:i/>
          <w:iCs/>
          <w:color w:val="000000"/>
          <w:sz w:val="24"/>
          <w:szCs w:val="24"/>
          <w:shd w:val="clear" w:color="auto" w:fill="FFFFFF"/>
        </w:rPr>
        <w:t>Macroeconomics</w:t>
      </w:r>
      <w:r w:rsidRPr="006048F5">
        <w:rPr>
          <w:rFonts w:ascii="Times New Roman" w:hAnsi="Times New Roman" w:cs="Times New Roman"/>
          <w:color w:val="000000"/>
          <w:sz w:val="24"/>
          <w:szCs w:val="24"/>
          <w:shd w:val="clear" w:color="auto" w:fill="FFFFFF"/>
        </w:rPr>
        <w:t>. 2nd ed. Englewood Cliffs: Prentice Hall, p.88.</w:t>
      </w:r>
    </w:p>
    <w:p w14:paraId="7F46CDAF"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Bryson, A., 2008. </w:t>
      </w:r>
      <w:r w:rsidRPr="006048F5">
        <w:rPr>
          <w:rFonts w:ascii="Times New Roman" w:hAnsi="Times New Roman" w:cs="Times New Roman"/>
          <w:i/>
          <w:iCs/>
          <w:color w:val="000000"/>
          <w:sz w:val="24"/>
          <w:szCs w:val="24"/>
          <w:shd w:val="clear" w:color="auto" w:fill="FFFFFF"/>
        </w:rPr>
        <w:t>The End Of Trade Unio</w:t>
      </w:r>
      <w:r w:rsidRPr="006048F5">
        <w:rPr>
          <w:rFonts w:ascii="Times New Roman" w:hAnsi="Times New Roman" w:cs="Times New Roman"/>
          <w:i/>
          <w:iCs/>
          <w:color w:val="000000"/>
          <w:sz w:val="24"/>
          <w:szCs w:val="24"/>
          <w:shd w:val="clear" w:color="auto" w:fill="FFFFFF"/>
        </w:rPr>
        <w:t>nism As We Know It?</w:t>
      </w:r>
      <w:r w:rsidRPr="006048F5">
        <w:rPr>
          <w:rFonts w:ascii="Times New Roman" w:hAnsi="Times New Roman" w:cs="Times New Roman"/>
          <w:color w:val="000000"/>
          <w:sz w:val="24"/>
          <w:szCs w:val="24"/>
          <w:shd w:val="clear" w:color="auto" w:fill="FFFFFF"/>
        </w:rPr>
        <w:t>. 1st ed. [ebook] Essex: Centre Piece Autumn, pp.4-6. Available at: &lt;https://cep.lse.ac.uk/pubs/download/cp268.pdf&gt; [Accessed 28 March 2020].</w:t>
      </w:r>
    </w:p>
    <w:p w14:paraId="5A4D9C39" w14:textId="77777777" w:rsidR="00BB437E" w:rsidRPr="006048F5" w:rsidRDefault="00907CD1" w:rsidP="00BB437E">
      <w:pPr>
        <w:rPr>
          <w:rFonts w:ascii="Times New Roman" w:hAnsi="Times New Roman" w:cs="Times New Roman"/>
          <w:sz w:val="24"/>
          <w:szCs w:val="24"/>
        </w:rPr>
      </w:pPr>
      <w:r w:rsidRPr="006048F5">
        <w:rPr>
          <w:rFonts w:ascii="Times New Roman" w:hAnsi="Times New Roman" w:cs="Times New Roman"/>
          <w:color w:val="000000"/>
          <w:sz w:val="24"/>
          <w:szCs w:val="24"/>
          <w:shd w:val="clear" w:color="auto" w:fill="FFFFFF"/>
        </w:rPr>
        <w:t>CIPD. 2020. </w:t>
      </w:r>
      <w:r w:rsidRPr="006048F5">
        <w:rPr>
          <w:rFonts w:ascii="Times New Roman" w:hAnsi="Times New Roman" w:cs="Times New Roman"/>
          <w:i/>
          <w:iCs/>
          <w:color w:val="000000"/>
          <w:sz w:val="24"/>
          <w:szCs w:val="24"/>
          <w:shd w:val="clear" w:color="auto" w:fill="FFFFFF"/>
        </w:rPr>
        <w:t>Employee Relations | Factsheets | CIPD</w:t>
      </w:r>
      <w:r w:rsidRPr="006048F5">
        <w:rPr>
          <w:rFonts w:ascii="Times New Roman" w:hAnsi="Times New Roman" w:cs="Times New Roman"/>
          <w:color w:val="000000"/>
          <w:sz w:val="24"/>
          <w:szCs w:val="24"/>
          <w:shd w:val="clear" w:color="auto" w:fill="FFFFFF"/>
        </w:rPr>
        <w:t>. [online] Available at: &lt;https://www.cipd.co</w:t>
      </w:r>
      <w:r w:rsidRPr="006048F5">
        <w:rPr>
          <w:rFonts w:ascii="Times New Roman" w:hAnsi="Times New Roman" w:cs="Times New Roman"/>
          <w:color w:val="000000"/>
          <w:sz w:val="24"/>
          <w:szCs w:val="24"/>
          <w:shd w:val="clear" w:color="auto" w:fill="FFFFFF"/>
        </w:rPr>
        <w:t>.uk/knowledge/fundamentals/relations/employees/factsheet&gt; [Accessed 28 March 2020].</w:t>
      </w:r>
    </w:p>
    <w:p w14:paraId="6E6F150A"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CIPD. 2020. </w:t>
      </w:r>
      <w:r w:rsidRPr="006048F5">
        <w:rPr>
          <w:rFonts w:ascii="Times New Roman" w:hAnsi="Times New Roman" w:cs="Times New Roman"/>
          <w:i/>
          <w:iCs/>
          <w:color w:val="000000"/>
          <w:sz w:val="24"/>
          <w:szCs w:val="24"/>
          <w:shd w:val="clear" w:color="auto" w:fill="FFFFFF"/>
        </w:rPr>
        <w:t>Information On Employee Relations | CIPD</w:t>
      </w:r>
      <w:r w:rsidRPr="006048F5">
        <w:rPr>
          <w:rFonts w:ascii="Times New Roman" w:hAnsi="Times New Roman" w:cs="Times New Roman"/>
          <w:color w:val="000000"/>
          <w:sz w:val="24"/>
          <w:szCs w:val="24"/>
          <w:shd w:val="clear" w:color="auto" w:fill="FFFFFF"/>
        </w:rPr>
        <w:t>. [online] Available at: &lt;https://www.cipd.co.uk/knowledge/fundamentals/relations/employees&gt; [Accessed 28 March 2020].</w:t>
      </w:r>
    </w:p>
    <w:p w14:paraId="368714C6"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D</w:t>
      </w:r>
      <w:r w:rsidRPr="006048F5">
        <w:rPr>
          <w:rFonts w:ascii="Times New Roman" w:hAnsi="Times New Roman" w:cs="Times New Roman"/>
          <w:color w:val="000000"/>
          <w:sz w:val="24"/>
          <w:szCs w:val="24"/>
          <w:shd w:val="clear" w:color="auto" w:fill="FFFFFF"/>
        </w:rPr>
        <w:t>I PETTRO, M., 2020. </w:t>
      </w:r>
      <w:r w:rsidRPr="006048F5">
        <w:rPr>
          <w:rFonts w:ascii="Times New Roman" w:hAnsi="Times New Roman" w:cs="Times New Roman"/>
          <w:i/>
          <w:iCs/>
          <w:color w:val="000000"/>
          <w:sz w:val="24"/>
          <w:szCs w:val="24"/>
          <w:shd w:val="clear" w:color="auto" w:fill="FFFFFF"/>
        </w:rPr>
        <w:t>The Impact Of Globalisation On Employment</w:t>
      </w:r>
      <w:r w:rsidRPr="006048F5">
        <w:rPr>
          <w:rFonts w:ascii="Times New Roman" w:hAnsi="Times New Roman" w:cs="Times New Roman"/>
          <w:color w:val="000000"/>
          <w:sz w:val="24"/>
          <w:szCs w:val="24"/>
          <w:shd w:val="clear" w:color="auto" w:fill="FFFFFF"/>
        </w:rPr>
        <w:t>. 4th ed. [ebook] Switzerland: Swiss Federal Statistical Office, pp.2-8. Available at: &lt;https://ec.europa.eu/eurostat/documents/1001617/4576272/SESSION-II-DOC-4.pdf&gt; [Accessed 28 March 2020].</w:t>
      </w:r>
    </w:p>
    <w:p w14:paraId="7734B862" w14:textId="77777777" w:rsidR="00BB437E" w:rsidRPr="006048F5" w:rsidRDefault="00907CD1" w:rsidP="00BB437E">
      <w:pPr>
        <w:rPr>
          <w:rFonts w:ascii="Times New Roman" w:hAnsi="Times New Roman" w:cs="Times New Roman"/>
          <w:color w:val="222222"/>
          <w:sz w:val="24"/>
          <w:szCs w:val="24"/>
          <w:shd w:val="clear" w:color="auto" w:fill="FFFFFF"/>
        </w:rPr>
      </w:pPr>
      <w:r w:rsidRPr="006048F5">
        <w:rPr>
          <w:rFonts w:ascii="Times New Roman" w:hAnsi="Times New Roman" w:cs="Times New Roman"/>
          <w:color w:val="222222"/>
          <w:sz w:val="24"/>
          <w:szCs w:val="24"/>
          <w:shd w:val="clear" w:color="auto" w:fill="FFFFFF"/>
        </w:rPr>
        <w:t>Dio</w:t>
      </w:r>
      <w:r w:rsidRPr="006048F5">
        <w:rPr>
          <w:rFonts w:ascii="Times New Roman" w:hAnsi="Times New Roman" w:cs="Times New Roman"/>
          <w:color w:val="222222"/>
          <w:sz w:val="24"/>
          <w:szCs w:val="24"/>
          <w:shd w:val="clear" w:color="auto" w:fill="FFFFFF"/>
        </w:rPr>
        <w:t>nne, G. and Harrington, S.E. eds., 2013. </w:t>
      </w:r>
      <w:r w:rsidRPr="006048F5">
        <w:rPr>
          <w:rFonts w:ascii="Times New Roman" w:hAnsi="Times New Roman" w:cs="Times New Roman"/>
          <w:i/>
          <w:iCs/>
          <w:color w:val="222222"/>
          <w:sz w:val="24"/>
          <w:szCs w:val="24"/>
          <w:shd w:val="clear" w:color="auto" w:fill="FFFFFF"/>
        </w:rPr>
        <w:t>Foundations of insurance economics: readings in economics and finance</w:t>
      </w:r>
      <w:r w:rsidRPr="006048F5">
        <w:rPr>
          <w:rFonts w:ascii="Times New Roman" w:hAnsi="Times New Roman" w:cs="Times New Roman"/>
          <w:color w:val="222222"/>
          <w:sz w:val="24"/>
          <w:szCs w:val="24"/>
          <w:shd w:val="clear" w:color="auto" w:fill="FFFFFF"/>
        </w:rPr>
        <w:t> (Vol. 14). Springer Science &amp; Business Media.</w:t>
      </w:r>
    </w:p>
    <w:p w14:paraId="3C927A3E"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Edwards, G.T., 1984. How economic growth and inflation happen, London: Macmillan.</w:t>
      </w:r>
    </w:p>
    <w:p w14:paraId="5A687310" w14:textId="77777777" w:rsidR="00BB437E" w:rsidRPr="006048F5" w:rsidRDefault="00907CD1" w:rsidP="00BB437E">
      <w:pPr>
        <w:rPr>
          <w:rFonts w:ascii="Times New Roman" w:hAnsi="Times New Roman" w:cs="Times New Roman"/>
          <w:color w:val="222222"/>
          <w:sz w:val="24"/>
          <w:szCs w:val="24"/>
          <w:shd w:val="clear" w:color="auto" w:fill="FFFFFF"/>
        </w:rPr>
      </w:pPr>
      <w:r w:rsidRPr="006048F5">
        <w:rPr>
          <w:rFonts w:ascii="Times New Roman" w:hAnsi="Times New Roman" w:cs="Times New Roman"/>
          <w:color w:val="222222"/>
          <w:sz w:val="24"/>
          <w:szCs w:val="24"/>
          <w:shd w:val="clear" w:color="auto" w:fill="FFFFFF"/>
        </w:rPr>
        <w:t xml:space="preserve">Frisch, H., </w:t>
      </w:r>
      <w:r w:rsidRPr="006048F5">
        <w:rPr>
          <w:rFonts w:ascii="Times New Roman" w:hAnsi="Times New Roman" w:cs="Times New Roman"/>
          <w:color w:val="222222"/>
          <w:sz w:val="24"/>
          <w:szCs w:val="24"/>
          <w:shd w:val="clear" w:color="auto" w:fill="FFFFFF"/>
        </w:rPr>
        <w:t>1983. </w:t>
      </w:r>
      <w:r w:rsidRPr="006048F5">
        <w:rPr>
          <w:rFonts w:ascii="Times New Roman" w:hAnsi="Times New Roman" w:cs="Times New Roman"/>
          <w:i/>
          <w:iCs/>
          <w:color w:val="222222"/>
          <w:sz w:val="24"/>
          <w:szCs w:val="24"/>
          <w:shd w:val="clear" w:color="auto" w:fill="FFFFFF"/>
        </w:rPr>
        <w:t>Theories of inflation</w:t>
      </w:r>
      <w:r w:rsidRPr="006048F5">
        <w:rPr>
          <w:rFonts w:ascii="Times New Roman" w:hAnsi="Times New Roman" w:cs="Times New Roman"/>
          <w:color w:val="222222"/>
          <w:sz w:val="24"/>
          <w:szCs w:val="24"/>
          <w:shd w:val="clear" w:color="auto" w:fill="FFFFFF"/>
        </w:rPr>
        <w:t>. Cambridge University Press.</w:t>
      </w:r>
    </w:p>
    <w:p w14:paraId="74132525"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Gallas, A., 2015. </w:t>
      </w:r>
      <w:r w:rsidRPr="006048F5">
        <w:rPr>
          <w:rFonts w:ascii="Times New Roman" w:hAnsi="Times New Roman" w:cs="Times New Roman"/>
          <w:i/>
          <w:iCs/>
          <w:color w:val="000000"/>
          <w:sz w:val="24"/>
          <w:szCs w:val="24"/>
          <w:shd w:val="clear" w:color="auto" w:fill="FFFFFF"/>
        </w:rPr>
        <w:t>The Thatcherite Offensive: A Neo-Poulantzasian Analysis</w:t>
      </w:r>
      <w:r w:rsidRPr="006048F5">
        <w:rPr>
          <w:rFonts w:ascii="Times New Roman" w:hAnsi="Times New Roman" w:cs="Times New Roman"/>
          <w:color w:val="000000"/>
          <w:sz w:val="24"/>
          <w:szCs w:val="24"/>
          <w:shd w:val="clear" w:color="auto" w:fill="FFFFFF"/>
        </w:rPr>
        <w:t>. 1st ed. London: Brill, pp.6-8.</w:t>
      </w:r>
    </w:p>
    <w:p w14:paraId="1D84F1B5" w14:textId="77777777" w:rsidR="00BB437E" w:rsidRPr="006048F5" w:rsidRDefault="00907CD1" w:rsidP="00BB437E">
      <w:pPr>
        <w:pStyle w:val="Bibliography"/>
        <w:rPr>
          <w:rFonts w:ascii="Times New Roman" w:hAnsi="Times New Roman" w:cs="Times New Roman"/>
          <w:noProof/>
          <w:sz w:val="24"/>
          <w:szCs w:val="24"/>
          <w:lang w:val="en-US"/>
        </w:rPr>
      </w:pPr>
      <w:r w:rsidRPr="006048F5">
        <w:rPr>
          <w:rFonts w:ascii="Times New Roman" w:hAnsi="Times New Roman" w:cs="Times New Roman"/>
          <w:noProof/>
          <w:sz w:val="24"/>
          <w:szCs w:val="24"/>
          <w:lang w:val="en-US"/>
        </w:rPr>
        <w:t xml:space="preserve">Gennard, J., Judge, G., Bennett, T. &amp; Saundry, R., 2016. </w:t>
      </w:r>
      <w:r w:rsidRPr="006048F5">
        <w:rPr>
          <w:rFonts w:ascii="Times New Roman" w:hAnsi="Times New Roman" w:cs="Times New Roman"/>
          <w:i/>
          <w:iCs/>
          <w:noProof/>
          <w:sz w:val="24"/>
          <w:szCs w:val="24"/>
          <w:lang w:val="en-US"/>
        </w:rPr>
        <w:t xml:space="preserve">Managing Employment Relations. </w:t>
      </w:r>
      <w:r w:rsidRPr="006048F5">
        <w:rPr>
          <w:rFonts w:ascii="Times New Roman" w:hAnsi="Times New Roman" w:cs="Times New Roman"/>
          <w:noProof/>
          <w:sz w:val="24"/>
          <w:szCs w:val="24"/>
          <w:lang w:val="en-US"/>
        </w:rPr>
        <w:t xml:space="preserve">2 </w:t>
      </w:r>
      <w:r w:rsidRPr="006048F5">
        <w:rPr>
          <w:rFonts w:ascii="Times New Roman" w:hAnsi="Times New Roman" w:cs="Times New Roman"/>
          <w:noProof/>
          <w:sz w:val="24"/>
          <w:szCs w:val="24"/>
          <w:lang w:val="en-US"/>
        </w:rPr>
        <w:t>ed. London: Chartered Institute of Personnel and Development.</w:t>
      </w:r>
    </w:p>
    <w:p w14:paraId="10396A93" w14:textId="77777777" w:rsidR="00BB437E" w:rsidRPr="006048F5" w:rsidRDefault="00907CD1" w:rsidP="00BB437E">
      <w:pPr>
        <w:rPr>
          <w:rFonts w:ascii="Times New Roman" w:hAnsi="Times New Roman" w:cs="Times New Roman"/>
          <w:sz w:val="24"/>
          <w:szCs w:val="24"/>
        </w:rPr>
      </w:pPr>
      <w:r w:rsidRPr="006048F5">
        <w:rPr>
          <w:rFonts w:ascii="Times New Roman" w:hAnsi="Times New Roman" w:cs="Times New Roman"/>
          <w:color w:val="000000"/>
          <w:sz w:val="24"/>
          <w:szCs w:val="24"/>
          <w:shd w:val="clear" w:color="auto" w:fill="FFFFFF"/>
        </w:rPr>
        <w:t>Glassdoor. 2020. </w:t>
      </w:r>
      <w:r w:rsidRPr="006048F5">
        <w:rPr>
          <w:rFonts w:ascii="Times New Roman" w:hAnsi="Times New Roman" w:cs="Times New Roman"/>
          <w:i/>
          <w:iCs/>
          <w:color w:val="000000"/>
          <w:sz w:val="24"/>
          <w:szCs w:val="24"/>
          <w:shd w:val="clear" w:color="auto" w:fill="FFFFFF"/>
        </w:rPr>
        <w:t>Why And How You Should Be Using Glassdoor - Glassdoor For Employers</w:t>
      </w:r>
      <w:r w:rsidRPr="006048F5">
        <w:rPr>
          <w:rFonts w:ascii="Times New Roman" w:hAnsi="Times New Roman" w:cs="Times New Roman"/>
          <w:color w:val="000000"/>
          <w:sz w:val="24"/>
          <w:szCs w:val="24"/>
          <w:shd w:val="clear" w:color="auto" w:fill="FFFFFF"/>
        </w:rPr>
        <w:t>. [online] Available at: &lt;https://www.glassdoor.com/employers/blog/why-and-how-you-should-be-using-glassdoor/&gt;</w:t>
      </w:r>
      <w:r w:rsidRPr="006048F5">
        <w:rPr>
          <w:rFonts w:ascii="Times New Roman" w:hAnsi="Times New Roman" w:cs="Times New Roman"/>
          <w:color w:val="000000"/>
          <w:sz w:val="24"/>
          <w:szCs w:val="24"/>
          <w:shd w:val="clear" w:color="auto" w:fill="FFFFFF"/>
        </w:rPr>
        <w:t xml:space="preserve"> [Accessed 28 March 2020].</w:t>
      </w:r>
    </w:p>
    <w:p w14:paraId="05BA3743" w14:textId="77777777" w:rsidR="00BB437E" w:rsidRPr="006048F5" w:rsidRDefault="00907CD1" w:rsidP="00BB437E">
      <w:pPr>
        <w:rPr>
          <w:rFonts w:ascii="Times New Roman" w:hAnsi="Times New Roman" w:cs="Times New Roman"/>
          <w:sz w:val="24"/>
          <w:szCs w:val="24"/>
        </w:rPr>
      </w:pPr>
      <w:r w:rsidRPr="006048F5">
        <w:rPr>
          <w:rFonts w:ascii="Times New Roman" w:hAnsi="Times New Roman" w:cs="Times New Roman"/>
          <w:color w:val="000000"/>
          <w:sz w:val="24"/>
          <w:szCs w:val="24"/>
          <w:shd w:val="clear" w:color="auto" w:fill="FFFFFF"/>
        </w:rPr>
        <w:t>Halliday, J., 2019. </w:t>
      </w:r>
      <w:r w:rsidRPr="006048F5">
        <w:rPr>
          <w:rFonts w:ascii="Times New Roman" w:hAnsi="Times New Roman" w:cs="Times New Roman"/>
          <w:i/>
          <w:iCs/>
          <w:color w:val="000000"/>
          <w:sz w:val="24"/>
          <w:szCs w:val="24"/>
          <w:shd w:val="clear" w:color="auto" w:fill="FFFFFF"/>
        </w:rPr>
        <w:t>NHS Hospital Staff To Strike Over 'Back Door Privatisation' In Bradford</w:t>
      </w:r>
      <w:r w:rsidRPr="006048F5">
        <w:rPr>
          <w:rFonts w:ascii="Times New Roman" w:hAnsi="Times New Roman" w:cs="Times New Roman"/>
          <w:color w:val="000000"/>
          <w:sz w:val="24"/>
          <w:szCs w:val="24"/>
          <w:shd w:val="clear" w:color="auto" w:fill="FFFFFF"/>
        </w:rPr>
        <w:t>. [online] the Guardian. Available at: &lt;https://www.theguardian.com/society/2019/jul/08/nhs-hospital-staff-bradford-strike-backdoor-privat</w:t>
      </w:r>
      <w:r w:rsidRPr="006048F5">
        <w:rPr>
          <w:rFonts w:ascii="Times New Roman" w:hAnsi="Times New Roman" w:cs="Times New Roman"/>
          <w:color w:val="000000"/>
          <w:sz w:val="24"/>
          <w:szCs w:val="24"/>
          <w:shd w:val="clear" w:color="auto" w:fill="FFFFFF"/>
        </w:rPr>
        <w:t>isation&gt; [Accessed 28 March 2020].</w:t>
      </w:r>
    </w:p>
    <w:p w14:paraId="53E6BF1C" w14:textId="77777777" w:rsidR="00BB437E" w:rsidRPr="006048F5" w:rsidRDefault="00907CD1" w:rsidP="00BB437E">
      <w:pPr>
        <w:pStyle w:val="Bibliography"/>
        <w:rPr>
          <w:rFonts w:ascii="Times New Roman" w:hAnsi="Times New Roman" w:cs="Times New Roman"/>
          <w:noProof/>
          <w:sz w:val="24"/>
          <w:szCs w:val="24"/>
          <w:lang w:val="en-US"/>
        </w:rPr>
      </w:pPr>
      <w:r w:rsidRPr="006048F5">
        <w:rPr>
          <w:rFonts w:ascii="Times New Roman" w:hAnsi="Times New Roman" w:cs="Times New Roman"/>
          <w:noProof/>
          <w:sz w:val="24"/>
          <w:szCs w:val="24"/>
          <w:lang w:val="en-US"/>
        </w:rPr>
        <w:t xml:space="preserve">Hansen, J. R., 2011. From Public to Private Sector: Motives and Explanations for Higher Educated State Employee's Sector Switch. </w:t>
      </w:r>
      <w:r w:rsidRPr="006048F5">
        <w:rPr>
          <w:rFonts w:ascii="Times New Roman" w:hAnsi="Times New Roman" w:cs="Times New Roman"/>
          <w:i/>
          <w:iCs/>
          <w:noProof/>
          <w:sz w:val="24"/>
          <w:szCs w:val="24"/>
          <w:lang w:val="en-US"/>
        </w:rPr>
        <w:t xml:space="preserve">Public Management Research, </w:t>
      </w:r>
      <w:r w:rsidRPr="006048F5">
        <w:rPr>
          <w:rFonts w:ascii="Times New Roman" w:hAnsi="Times New Roman" w:cs="Times New Roman"/>
          <w:noProof/>
          <w:sz w:val="24"/>
          <w:szCs w:val="24"/>
          <w:lang w:val="en-US"/>
        </w:rPr>
        <w:t>p. 21.</w:t>
      </w:r>
    </w:p>
    <w:p w14:paraId="563E70BC"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Holland, A.S., 1986. Wage Indexation and the Effect of In</w:t>
      </w:r>
      <w:r w:rsidRPr="006048F5">
        <w:rPr>
          <w:rFonts w:ascii="Times New Roman" w:hAnsi="Times New Roman" w:cs="Times New Roman"/>
          <w:color w:val="000000"/>
          <w:sz w:val="24"/>
          <w:szCs w:val="24"/>
          <w:shd w:val="clear" w:color="auto" w:fill="FFFFFF"/>
        </w:rPr>
        <w:t>flation Uncertainty on Employment: An Empirical Analysis. The American Economic Review, 76(1), pp.235–243.</w:t>
      </w:r>
    </w:p>
    <w:p w14:paraId="3477B4CA"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Klein, R., 1985. Why Britain's conservatives support a socialist health care system. </w:t>
      </w:r>
      <w:r w:rsidRPr="006048F5">
        <w:rPr>
          <w:rFonts w:ascii="Times New Roman" w:hAnsi="Times New Roman" w:cs="Times New Roman"/>
          <w:i/>
          <w:iCs/>
          <w:color w:val="000000"/>
          <w:sz w:val="24"/>
          <w:szCs w:val="24"/>
          <w:shd w:val="clear" w:color="auto" w:fill="FFFFFF"/>
        </w:rPr>
        <w:t>Health Affairs</w:t>
      </w:r>
      <w:r w:rsidRPr="006048F5">
        <w:rPr>
          <w:rFonts w:ascii="Times New Roman" w:hAnsi="Times New Roman" w:cs="Times New Roman"/>
          <w:color w:val="000000"/>
          <w:sz w:val="24"/>
          <w:szCs w:val="24"/>
          <w:shd w:val="clear" w:color="auto" w:fill="FFFFFF"/>
        </w:rPr>
        <w:t>, 8(1), pp.41-58.</w:t>
      </w:r>
    </w:p>
    <w:p w14:paraId="6F5F70B6"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Lace, J., 2020. </w:t>
      </w:r>
      <w:r w:rsidRPr="006048F5">
        <w:rPr>
          <w:rFonts w:ascii="Times New Roman" w:hAnsi="Times New Roman" w:cs="Times New Roman"/>
          <w:i/>
          <w:iCs/>
          <w:color w:val="000000"/>
          <w:sz w:val="24"/>
          <w:szCs w:val="24"/>
          <w:shd w:val="clear" w:color="auto" w:fill="FFFFFF"/>
        </w:rPr>
        <w:t>What Does Artifi</w:t>
      </w:r>
      <w:r w:rsidRPr="006048F5">
        <w:rPr>
          <w:rFonts w:ascii="Times New Roman" w:hAnsi="Times New Roman" w:cs="Times New Roman"/>
          <w:i/>
          <w:iCs/>
          <w:color w:val="000000"/>
          <w:sz w:val="24"/>
          <w:szCs w:val="24"/>
          <w:shd w:val="clear" w:color="auto" w:fill="FFFFFF"/>
        </w:rPr>
        <w:t>cial Intelligence Mean For Employee Relations? - Jacksonstone &amp; Partners</w:t>
      </w:r>
      <w:r w:rsidRPr="006048F5">
        <w:rPr>
          <w:rFonts w:ascii="Times New Roman" w:hAnsi="Times New Roman" w:cs="Times New Roman"/>
          <w:color w:val="000000"/>
          <w:sz w:val="24"/>
          <w:szCs w:val="24"/>
          <w:shd w:val="clear" w:color="auto" w:fill="FFFFFF"/>
        </w:rPr>
        <w:t>. [online] JacksonStone &amp; Partners. Available at: &lt;https://www.jacksonstone.co.nz/blog/what-does-artificial-intelligence-mean-for-employee-relations/&gt; [Accessed 24 March 2020].</w:t>
      </w:r>
    </w:p>
    <w:p w14:paraId="3B73F353"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Mankiw,</w:t>
      </w:r>
      <w:r w:rsidRPr="006048F5">
        <w:rPr>
          <w:rFonts w:ascii="Times New Roman" w:hAnsi="Times New Roman" w:cs="Times New Roman"/>
          <w:color w:val="000000"/>
          <w:sz w:val="24"/>
          <w:szCs w:val="24"/>
          <w:shd w:val="clear" w:color="auto" w:fill="FFFFFF"/>
        </w:rPr>
        <w:t xml:space="preserve"> G., 2016. </w:t>
      </w:r>
      <w:r w:rsidRPr="006048F5">
        <w:rPr>
          <w:rFonts w:ascii="Times New Roman" w:hAnsi="Times New Roman" w:cs="Times New Roman"/>
          <w:i/>
          <w:iCs/>
          <w:color w:val="000000"/>
          <w:sz w:val="24"/>
          <w:szCs w:val="24"/>
          <w:shd w:val="clear" w:color="auto" w:fill="FFFFFF"/>
        </w:rPr>
        <w:t>Macroeconomics</w:t>
      </w:r>
      <w:r w:rsidRPr="006048F5">
        <w:rPr>
          <w:rFonts w:ascii="Times New Roman" w:hAnsi="Times New Roman" w:cs="Times New Roman"/>
          <w:color w:val="000000"/>
          <w:sz w:val="24"/>
          <w:szCs w:val="24"/>
          <w:shd w:val="clear" w:color="auto" w:fill="FFFFFF"/>
        </w:rPr>
        <w:t>. 9th ed. New York: Worth, pp.22-32.</w:t>
      </w:r>
    </w:p>
    <w:p w14:paraId="6A4A7EB5"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Marches, E., 2016. </w:t>
      </w:r>
      <w:r w:rsidRPr="006048F5">
        <w:rPr>
          <w:rFonts w:ascii="Times New Roman" w:hAnsi="Times New Roman" w:cs="Times New Roman"/>
          <w:i/>
          <w:iCs/>
          <w:color w:val="000000"/>
          <w:sz w:val="24"/>
          <w:szCs w:val="24"/>
          <w:shd w:val="clear" w:color="auto" w:fill="FFFFFF"/>
        </w:rPr>
        <w:t>Difference Between Adversarial And Partnership Relationship In Business | Difference Between</w:t>
      </w:r>
      <w:r w:rsidRPr="006048F5">
        <w:rPr>
          <w:rFonts w:ascii="Times New Roman" w:hAnsi="Times New Roman" w:cs="Times New Roman"/>
          <w:color w:val="000000"/>
          <w:sz w:val="24"/>
          <w:szCs w:val="24"/>
          <w:shd w:val="clear" w:color="auto" w:fill="FFFFFF"/>
        </w:rPr>
        <w:t>. [online] Differencebetween.net. Available at: &lt;http://www.differencebetween.net/b</w:t>
      </w:r>
      <w:r w:rsidRPr="006048F5">
        <w:rPr>
          <w:rFonts w:ascii="Times New Roman" w:hAnsi="Times New Roman" w:cs="Times New Roman"/>
          <w:color w:val="000000"/>
          <w:sz w:val="24"/>
          <w:szCs w:val="24"/>
          <w:shd w:val="clear" w:color="auto" w:fill="FFFFFF"/>
        </w:rPr>
        <w:t>usiness/difference-between-adversarial-and-partnership-relationship-in-business/&gt; [Accessed 27 March 2020].</w:t>
      </w:r>
    </w:p>
    <w:p w14:paraId="46EBD180"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O'Kelly, E., 2019. </w:t>
      </w:r>
      <w:r w:rsidRPr="006048F5">
        <w:rPr>
          <w:rFonts w:ascii="Times New Roman" w:hAnsi="Times New Roman" w:cs="Times New Roman"/>
          <w:i/>
          <w:iCs/>
          <w:color w:val="000000"/>
          <w:sz w:val="24"/>
          <w:szCs w:val="24"/>
          <w:shd w:val="clear" w:color="auto" w:fill="FFFFFF"/>
        </w:rPr>
        <w:t>Artificial Intelligence In The Employment Relationship: Friend Or Foe?</w:t>
      </w:r>
      <w:r w:rsidRPr="006048F5">
        <w:rPr>
          <w:rFonts w:ascii="Times New Roman" w:hAnsi="Times New Roman" w:cs="Times New Roman"/>
          <w:color w:val="000000"/>
          <w:sz w:val="24"/>
          <w:szCs w:val="24"/>
          <w:shd w:val="clear" w:color="auto" w:fill="FFFFFF"/>
        </w:rPr>
        <w:t>. [online] Mintz.com. Available at: &lt;https://www.mintz.com/</w:t>
      </w:r>
      <w:r w:rsidRPr="006048F5">
        <w:rPr>
          <w:rFonts w:ascii="Times New Roman" w:hAnsi="Times New Roman" w:cs="Times New Roman"/>
          <w:color w:val="000000"/>
          <w:sz w:val="24"/>
          <w:szCs w:val="24"/>
          <w:shd w:val="clear" w:color="auto" w:fill="FFFFFF"/>
        </w:rPr>
        <w:t>insights-center/viewpoints/2226/2019-08-artificial-intelligence-employment-relationship-friend-or&gt; [Accessed 24 March 2020].</w:t>
      </w:r>
    </w:p>
    <w:p w14:paraId="5FD0FCFB"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Parkin et al., 1976. Inflation in the world economy, Manchester: Manchester University Press [etc.].</w:t>
      </w:r>
    </w:p>
    <w:p w14:paraId="6F860F15"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Pettinger, T., 2018. </w:t>
      </w:r>
      <w:r w:rsidRPr="006048F5">
        <w:rPr>
          <w:rFonts w:ascii="Times New Roman" w:hAnsi="Times New Roman" w:cs="Times New Roman"/>
          <w:i/>
          <w:iCs/>
          <w:color w:val="000000"/>
          <w:sz w:val="24"/>
          <w:szCs w:val="24"/>
          <w:shd w:val="clear" w:color="auto" w:fill="FFFFFF"/>
        </w:rPr>
        <w:t>Economic Impact Of Margaret Thatcher - Economics Help</w:t>
      </w:r>
      <w:r w:rsidRPr="006048F5">
        <w:rPr>
          <w:rFonts w:ascii="Times New Roman" w:hAnsi="Times New Roman" w:cs="Times New Roman"/>
          <w:color w:val="000000"/>
          <w:sz w:val="24"/>
          <w:szCs w:val="24"/>
          <w:shd w:val="clear" w:color="auto" w:fill="FFFFFF"/>
        </w:rPr>
        <w:t>. [online] Economics Help. Available at: &lt;https://www.economicshelp.org/blog/274/uk-economy/economic-impact-of-margaret-thatcher/&gt; [Accessed 28 March 2020].</w:t>
      </w:r>
    </w:p>
    <w:p w14:paraId="04FD9A09"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Riley, J., 2009. </w:t>
      </w:r>
      <w:r w:rsidRPr="006048F5">
        <w:rPr>
          <w:rFonts w:ascii="Times New Roman" w:hAnsi="Times New Roman" w:cs="Times New Roman"/>
          <w:i/>
          <w:iCs/>
          <w:color w:val="000000"/>
          <w:sz w:val="24"/>
          <w:szCs w:val="24"/>
          <w:shd w:val="clear" w:color="auto" w:fill="FFFFFF"/>
        </w:rPr>
        <w:t xml:space="preserve">Q&amp;A - What Is Globalisation? </w:t>
      </w:r>
      <w:r w:rsidRPr="006048F5">
        <w:rPr>
          <w:rFonts w:ascii="Times New Roman" w:hAnsi="Times New Roman" w:cs="Times New Roman"/>
          <w:i/>
          <w:iCs/>
          <w:color w:val="000000"/>
          <w:sz w:val="24"/>
          <w:szCs w:val="24"/>
          <w:shd w:val="clear" w:color="auto" w:fill="FFFFFF"/>
        </w:rPr>
        <w:t>| Business | Tutor2u</w:t>
      </w:r>
      <w:r w:rsidRPr="006048F5">
        <w:rPr>
          <w:rFonts w:ascii="Times New Roman" w:hAnsi="Times New Roman" w:cs="Times New Roman"/>
          <w:color w:val="000000"/>
          <w:sz w:val="24"/>
          <w:szCs w:val="24"/>
          <w:shd w:val="clear" w:color="auto" w:fill="FFFFFF"/>
        </w:rPr>
        <w:t>. [online] tutor2u. Available at: &lt;https://www.tutor2u.net/business/blog/qa-what-is-globalisation&gt; [Accessed 28 March 2020].</w:t>
      </w:r>
    </w:p>
    <w:p w14:paraId="100AF30F"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Ryan, L., 2017. </w:t>
      </w:r>
      <w:r w:rsidRPr="006048F5">
        <w:rPr>
          <w:rFonts w:ascii="Times New Roman" w:hAnsi="Times New Roman" w:cs="Times New Roman"/>
          <w:i/>
          <w:iCs/>
          <w:color w:val="000000"/>
          <w:sz w:val="24"/>
          <w:szCs w:val="24"/>
          <w:shd w:val="clear" w:color="auto" w:fill="FFFFFF"/>
        </w:rPr>
        <w:t>Job Security Is Disappearing -- What Does It Mean For You?</w:t>
      </w:r>
      <w:r w:rsidRPr="006048F5">
        <w:rPr>
          <w:rFonts w:ascii="Times New Roman" w:hAnsi="Times New Roman" w:cs="Times New Roman"/>
          <w:color w:val="000000"/>
          <w:sz w:val="24"/>
          <w:szCs w:val="24"/>
          <w:shd w:val="clear" w:color="auto" w:fill="FFFFFF"/>
        </w:rPr>
        <w:t>. [online] Forbes. Available at: &lt;htt</w:t>
      </w:r>
      <w:r w:rsidRPr="006048F5">
        <w:rPr>
          <w:rFonts w:ascii="Times New Roman" w:hAnsi="Times New Roman" w:cs="Times New Roman"/>
          <w:color w:val="000000"/>
          <w:sz w:val="24"/>
          <w:szCs w:val="24"/>
          <w:shd w:val="clear" w:color="auto" w:fill="FFFFFF"/>
        </w:rPr>
        <w:t>ps://www.forbes.com/sites/lizryan/2017/05/23/job-security-is-disappearing-what-does-it-mean-for-you/#ed7490c21738&gt; [Accessed 22 March 2020].</w:t>
      </w:r>
    </w:p>
    <w:p w14:paraId="0F1B4B3D"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Stallkamp, T., 2005. </w:t>
      </w:r>
      <w:r w:rsidRPr="006048F5">
        <w:rPr>
          <w:rFonts w:ascii="Times New Roman" w:hAnsi="Times New Roman" w:cs="Times New Roman"/>
          <w:i/>
          <w:iCs/>
          <w:color w:val="000000"/>
          <w:sz w:val="24"/>
          <w:szCs w:val="24"/>
          <w:shd w:val="clear" w:color="auto" w:fill="FFFFFF"/>
        </w:rPr>
        <w:t>Score! A Better Way To Do Business</w:t>
      </w:r>
      <w:r w:rsidRPr="006048F5">
        <w:rPr>
          <w:rFonts w:ascii="Times New Roman" w:hAnsi="Times New Roman" w:cs="Times New Roman"/>
          <w:color w:val="000000"/>
          <w:sz w:val="24"/>
          <w:szCs w:val="24"/>
          <w:shd w:val="clear" w:color="auto" w:fill="FFFFFF"/>
        </w:rPr>
        <w:t>. 1st ed. Indianapolis, IN: Wharton Press, p.80.</w:t>
      </w:r>
    </w:p>
    <w:p w14:paraId="25220CE6" w14:textId="77777777" w:rsidR="00BB437E" w:rsidRPr="006048F5" w:rsidRDefault="00907CD1" w:rsidP="00BB437E">
      <w:pPr>
        <w:rPr>
          <w:rFonts w:ascii="Times New Roman" w:hAnsi="Times New Roman" w:cs="Times New Roman"/>
          <w:color w:val="000000"/>
          <w:sz w:val="24"/>
          <w:szCs w:val="24"/>
          <w:shd w:val="clear" w:color="auto" w:fill="FFFFFF"/>
        </w:rPr>
      </w:pPr>
      <w:r w:rsidRPr="006048F5">
        <w:rPr>
          <w:rFonts w:ascii="Times New Roman" w:hAnsi="Times New Roman" w:cs="Times New Roman"/>
          <w:color w:val="000000"/>
          <w:sz w:val="24"/>
          <w:szCs w:val="24"/>
          <w:shd w:val="clear" w:color="auto" w:fill="FFFFFF"/>
        </w:rPr>
        <w:t>Wigmore, I.</w:t>
      </w:r>
      <w:r w:rsidRPr="006048F5">
        <w:rPr>
          <w:rFonts w:ascii="Times New Roman" w:hAnsi="Times New Roman" w:cs="Times New Roman"/>
          <w:color w:val="000000"/>
          <w:sz w:val="24"/>
          <w:szCs w:val="24"/>
          <w:shd w:val="clear" w:color="auto" w:fill="FFFFFF"/>
        </w:rPr>
        <w:t>, 2017. </w:t>
      </w:r>
      <w:r w:rsidRPr="006048F5">
        <w:rPr>
          <w:rFonts w:ascii="Times New Roman" w:hAnsi="Times New Roman" w:cs="Times New Roman"/>
          <w:i/>
          <w:iCs/>
          <w:color w:val="000000"/>
          <w:sz w:val="24"/>
          <w:szCs w:val="24"/>
          <w:shd w:val="clear" w:color="auto" w:fill="FFFFFF"/>
        </w:rPr>
        <w:t>What Is Employee Monitoring? - Definition From Whatis.Com</w:t>
      </w:r>
      <w:r w:rsidRPr="006048F5">
        <w:rPr>
          <w:rFonts w:ascii="Times New Roman" w:hAnsi="Times New Roman" w:cs="Times New Roman"/>
          <w:color w:val="000000"/>
          <w:sz w:val="24"/>
          <w:szCs w:val="24"/>
          <w:shd w:val="clear" w:color="auto" w:fill="FFFFFF"/>
        </w:rPr>
        <w:t>. [online] WhatIs.com. Available at: &lt;https://whatis.techtarget.com/definition/employee-monitoring&gt; [Accessed 28 March 2020].</w:t>
      </w:r>
    </w:p>
    <w:p w14:paraId="26558DB3" w14:textId="77777777" w:rsidR="00BB437E" w:rsidRPr="006048F5" w:rsidRDefault="00907CD1" w:rsidP="00BB437E">
      <w:pPr>
        <w:rPr>
          <w:rFonts w:ascii="Times New Roman" w:hAnsi="Times New Roman" w:cs="Times New Roman"/>
          <w:color w:val="222222"/>
          <w:sz w:val="24"/>
          <w:szCs w:val="24"/>
          <w:shd w:val="clear" w:color="auto" w:fill="FFFFFF"/>
        </w:rPr>
      </w:pPr>
      <w:r w:rsidRPr="006048F5">
        <w:rPr>
          <w:rFonts w:ascii="Times New Roman" w:hAnsi="Times New Roman" w:cs="Times New Roman"/>
          <w:color w:val="222222"/>
          <w:sz w:val="24"/>
          <w:szCs w:val="24"/>
          <w:shd w:val="clear" w:color="auto" w:fill="FFFFFF"/>
        </w:rPr>
        <w:t>Winterton, J. and Winterton, R., 1989. </w:t>
      </w:r>
      <w:r w:rsidRPr="006048F5">
        <w:rPr>
          <w:rFonts w:ascii="Times New Roman" w:hAnsi="Times New Roman" w:cs="Times New Roman"/>
          <w:i/>
          <w:iCs/>
          <w:color w:val="222222"/>
          <w:sz w:val="24"/>
          <w:szCs w:val="24"/>
          <w:shd w:val="clear" w:color="auto" w:fill="FFFFFF"/>
        </w:rPr>
        <w:t xml:space="preserve">Coal, crisis and </w:t>
      </w:r>
      <w:r w:rsidRPr="006048F5">
        <w:rPr>
          <w:rFonts w:ascii="Times New Roman" w:hAnsi="Times New Roman" w:cs="Times New Roman"/>
          <w:i/>
          <w:iCs/>
          <w:color w:val="222222"/>
          <w:sz w:val="24"/>
          <w:szCs w:val="24"/>
          <w:shd w:val="clear" w:color="auto" w:fill="FFFFFF"/>
        </w:rPr>
        <w:t>conflict: the 1984-85 miners' strike in Yorkshire</w:t>
      </w:r>
      <w:r w:rsidRPr="006048F5">
        <w:rPr>
          <w:rFonts w:ascii="Times New Roman" w:hAnsi="Times New Roman" w:cs="Times New Roman"/>
          <w:color w:val="222222"/>
          <w:sz w:val="24"/>
          <w:szCs w:val="24"/>
          <w:shd w:val="clear" w:color="auto" w:fill="FFFFFF"/>
        </w:rPr>
        <w:t>. Manchester University Press.</w:t>
      </w:r>
    </w:p>
    <w:p w14:paraId="3B29E412" w14:textId="77777777" w:rsidR="00BB437E" w:rsidRPr="00157904" w:rsidRDefault="00BB437E" w:rsidP="00942C6C">
      <w:pPr>
        <w:spacing w:line="360" w:lineRule="auto"/>
        <w:rPr>
          <w:rFonts w:ascii="Times New Roman" w:hAnsi="Times New Roman" w:cs="Times New Roman"/>
          <w:sz w:val="24"/>
          <w:szCs w:val="24"/>
        </w:rPr>
      </w:pPr>
    </w:p>
    <w:sectPr w:rsidR="00BB437E" w:rsidRPr="00157904" w:rsidSect="007332E8">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1124A" w14:textId="77777777" w:rsidR="00000000" w:rsidRDefault="00907CD1">
      <w:pPr>
        <w:spacing w:after="0" w:line="240" w:lineRule="auto"/>
      </w:pPr>
      <w:r>
        <w:separator/>
      </w:r>
    </w:p>
  </w:endnote>
  <w:endnote w:type="continuationSeparator" w:id="0">
    <w:p w14:paraId="2DB5ED61" w14:textId="77777777" w:rsidR="00000000" w:rsidRDefault="00907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785952"/>
      <w:docPartObj>
        <w:docPartGallery w:val="Page Numbers (Bottom of Page)"/>
        <w:docPartUnique/>
      </w:docPartObj>
    </w:sdtPr>
    <w:sdtEndPr>
      <w:rPr>
        <w:noProof/>
      </w:rPr>
    </w:sdtEndPr>
    <w:sdtContent>
      <w:p w14:paraId="07578D0D" w14:textId="77777777" w:rsidR="000B2887" w:rsidRDefault="00907C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CADD40" w14:textId="77777777" w:rsidR="000B2887" w:rsidRDefault="000B2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75477" w14:textId="77777777" w:rsidR="00000000" w:rsidRDefault="00907CD1">
      <w:pPr>
        <w:spacing w:after="0" w:line="240" w:lineRule="auto"/>
      </w:pPr>
      <w:r>
        <w:separator/>
      </w:r>
    </w:p>
  </w:footnote>
  <w:footnote w:type="continuationSeparator" w:id="0">
    <w:p w14:paraId="4A7E36AA" w14:textId="77777777" w:rsidR="00000000" w:rsidRDefault="00907C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2E8"/>
    <w:rsid w:val="00001C8A"/>
    <w:rsid w:val="000073A3"/>
    <w:rsid w:val="00015238"/>
    <w:rsid w:val="000169AD"/>
    <w:rsid w:val="00022657"/>
    <w:rsid w:val="00024D1B"/>
    <w:rsid w:val="00025CBF"/>
    <w:rsid w:val="00042ECF"/>
    <w:rsid w:val="0005051C"/>
    <w:rsid w:val="00052E9D"/>
    <w:rsid w:val="00072BDC"/>
    <w:rsid w:val="00084DA1"/>
    <w:rsid w:val="00085ACF"/>
    <w:rsid w:val="000937D9"/>
    <w:rsid w:val="00094CE4"/>
    <w:rsid w:val="000B1D2C"/>
    <w:rsid w:val="000B2887"/>
    <w:rsid w:val="000B4EE6"/>
    <w:rsid w:val="000C6D93"/>
    <w:rsid w:val="000D33FD"/>
    <w:rsid w:val="000D6672"/>
    <w:rsid w:val="000E3310"/>
    <w:rsid w:val="001017DE"/>
    <w:rsid w:val="00106150"/>
    <w:rsid w:val="00112DFB"/>
    <w:rsid w:val="00132AE0"/>
    <w:rsid w:val="00132DC7"/>
    <w:rsid w:val="001343EB"/>
    <w:rsid w:val="0014793A"/>
    <w:rsid w:val="00157904"/>
    <w:rsid w:val="001653BC"/>
    <w:rsid w:val="001705DB"/>
    <w:rsid w:val="00174C15"/>
    <w:rsid w:val="001865AB"/>
    <w:rsid w:val="001A4790"/>
    <w:rsid w:val="001A55B6"/>
    <w:rsid w:val="001A60FF"/>
    <w:rsid w:val="001B0DD7"/>
    <w:rsid w:val="001B0F83"/>
    <w:rsid w:val="001B33E6"/>
    <w:rsid w:val="001B5FCA"/>
    <w:rsid w:val="001C2042"/>
    <w:rsid w:val="001C50C7"/>
    <w:rsid w:val="001D72D9"/>
    <w:rsid w:val="001E1C0B"/>
    <w:rsid w:val="001F74FA"/>
    <w:rsid w:val="00205227"/>
    <w:rsid w:val="00213ABF"/>
    <w:rsid w:val="00217D8B"/>
    <w:rsid w:val="002506EA"/>
    <w:rsid w:val="0026099C"/>
    <w:rsid w:val="0027417F"/>
    <w:rsid w:val="0027431C"/>
    <w:rsid w:val="0029109C"/>
    <w:rsid w:val="00294729"/>
    <w:rsid w:val="002A21A5"/>
    <w:rsid w:val="002A6E8E"/>
    <w:rsid w:val="002B7053"/>
    <w:rsid w:val="002C0545"/>
    <w:rsid w:val="002C1E21"/>
    <w:rsid w:val="002C5B89"/>
    <w:rsid w:val="002D6938"/>
    <w:rsid w:val="002F7647"/>
    <w:rsid w:val="002F79F9"/>
    <w:rsid w:val="003068B3"/>
    <w:rsid w:val="00312ECC"/>
    <w:rsid w:val="00312F51"/>
    <w:rsid w:val="00313A5E"/>
    <w:rsid w:val="003147A0"/>
    <w:rsid w:val="0031741E"/>
    <w:rsid w:val="00327012"/>
    <w:rsid w:val="0035359D"/>
    <w:rsid w:val="00353EE3"/>
    <w:rsid w:val="00357E91"/>
    <w:rsid w:val="00365D6C"/>
    <w:rsid w:val="0036627C"/>
    <w:rsid w:val="00373852"/>
    <w:rsid w:val="00375D5F"/>
    <w:rsid w:val="003806EF"/>
    <w:rsid w:val="003B1A84"/>
    <w:rsid w:val="003B317E"/>
    <w:rsid w:val="003B4085"/>
    <w:rsid w:val="003B7B2A"/>
    <w:rsid w:val="003B7CC0"/>
    <w:rsid w:val="003C19DE"/>
    <w:rsid w:val="003E1CF1"/>
    <w:rsid w:val="003E1F3C"/>
    <w:rsid w:val="00404A10"/>
    <w:rsid w:val="00407990"/>
    <w:rsid w:val="00414FEE"/>
    <w:rsid w:val="00427941"/>
    <w:rsid w:val="00445130"/>
    <w:rsid w:val="00476E6E"/>
    <w:rsid w:val="004A197F"/>
    <w:rsid w:val="004A1D0F"/>
    <w:rsid w:val="004A4148"/>
    <w:rsid w:val="004A617E"/>
    <w:rsid w:val="004C2FDE"/>
    <w:rsid w:val="004C775F"/>
    <w:rsid w:val="004D1FFA"/>
    <w:rsid w:val="004D63FE"/>
    <w:rsid w:val="004E1F76"/>
    <w:rsid w:val="004E20FB"/>
    <w:rsid w:val="004E2B47"/>
    <w:rsid w:val="004E67E0"/>
    <w:rsid w:val="004F3D78"/>
    <w:rsid w:val="00503A7C"/>
    <w:rsid w:val="00504845"/>
    <w:rsid w:val="0051099F"/>
    <w:rsid w:val="0051164B"/>
    <w:rsid w:val="00514A9A"/>
    <w:rsid w:val="005160A4"/>
    <w:rsid w:val="00520CDA"/>
    <w:rsid w:val="0053282D"/>
    <w:rsid w:val="00574DD0"/>
    <w:rsid w:val="005757BF"/>
    <w:rsid w:val="00590936"/>
    <w:rsid w:val="005B223F"/>
    <w:rsid w:val="005D64A1"/>
    <w:rsid w:val="00603895"/>
    <w:rsid w:val="00603FFC"/>
    <w:rsid w:val="006048F5"/>
    <w:rsid w:val="00605B99"/>
    <w:rsid w:val="006128CE"/>
    <w:rsid w:val="00613E50"/>
    <w:rsid w:val="0062222E"/>
    <w:rsid w:val="00647C73"/>
    <w:rsid w:val="0065415C"/>
    <w:rsid w:val="00664D53"/>
    <w:rsid w:val="006676E5"/>
    <w:rsid w:val="0067066F"/>
    <w:rsid w:val="0068516B"/>
    <w:rsid w:val="00694C68"/>
    <w:rsid w:val="00697492"/>
    <w:rsid w:val="006A0C76"/>
    <w:rsid w:val="006B029F"/>
    <w:rsid w:val="006B5F63"/>
    <w:rsid w:val="006B6A81"/>
    <w:rsid w:val="006C272C"/>
    <w:rsid w:val="006D5B64"/>
    <w:rsid w:val="006D619E"/>
    <w:rsid w:val="006E102E"/>
    <w:rsid w:val="00702D39"/>
    <w:rsid w:val="0072053E"/>
    <w:rsid w:val="00731AE4"/>
    <w:rsid w:val="007321D0"/>
    <w:rsid w:val="007332E8"/>
    <w:rsid w:val="00737CC4"/>
    <w:rsid w:val="00737E59"/>
    <w:rsid w:val="007543C8"/>
    <w:rsid w:val="00763FE4"/>
    <w:rsid w:val="007670F7"/>
    <w:rsid w:val="00772F06"/>
    <w:rsid w:val="00781974"/>
    <w:rsid w:val="00794C32"/>
    <w:rsid w:val="007A2B96"/>
    <w:rsid w:val="007A3037"/>
    <w:rsid w:val="007A4D21"/>
    <w:rsid w:val="007B1BC1"/>
    <w:rsid w:val="007B266D"/>
    <w:rsid w:val="007C4901"/>
    <w:rsid w:val="007C7C68"/>
    <w:rsid w:val="007D3335"/>
    <w:rsid w:val="007D524F"/>
    <w:rsid w:val="007E089D"/>
    <w:rsid w:val="007E60EB"/>
    <w:rsid w:val="007F2C5E"/>
    <w:rsid w:val="007F4170"/>
    <w:rsid w:val="007F6DA9"/>
    <w:rsid w:val="008064A9"/>
    <w:rsid w:val="00806AD7"/>
    <w:rsid w:val="00811582"/>
    <w:rsid w:val="00811A0B"/>
    <w:rsid w:val="00817821"/>
    <w:rsid w:val="008337C4"/>
    <w:rsid w:val="00834FF0"/>
    <w:rsid w:val="008441C1"/>
    <w:rsid w:val="00871BDA"/>
    <w:rsid w:val="00882739"/>
    <w:rsid w:val="0089540B"/>
    <w:rsid w:val="008B5C84"/>
    <w:rsid w:val="008B6CE7"/>
    <w:rsid w:val="008D0231"/>
    <w:rsid w:val="008F4581"/>
    <w:rsid w:val="00905225"/>
    <w:rsid w:val="00907CD1"/>
    <w:rsid w:val="00923481"/>
    <w:rsid w:val="00927AEE"/>
    <w:rsid w:val="009341C7"/>
    <w:rsid w:val="009375FA"/>
    <w:rsid w:val="00942C6C"/>
    <w:rsid w:val="009454CB"/>
    <w:rsid w:val="0094657F"/>
    <w:rsid w:val="00974E0F"/>
    <w:rsid w:val="00974EA6"/>
    <w:rsid w:val="00982173"/>
    <w:rsid w:val="00982B5F"/>
    <w:rsid w:val="00991D37"/>
    <w:rsid w:val="009B247B"/>
    <w:rsid w:val="009B4F86"/>
    <w:rsid w:val="009B6320"/>
    <w:rsid w:val="009E04B6"/>
    <w:rsid w:val="009E28F8"/>
    <w:rsid w:val="009E51FE"/>
    <w:rsid w:val="009F3817"/>
    <w:rsid w:val="00A002F1"/>
    <w:rsid w:val="00A14CB1"/>
    <w:rsid w:val="00A179C4"/>
    <w:rsid w:val="00A319E1"/>
    <w:rsid w:val="00A32470"/>
    <w:rsid w:val="00A4282D"/>
    <w:rsid w:val="00A4499C"/>
    <w:rsid w:val="00A626D6"/>
    <w:rsid w:val="00A64346"/>
    <w:rsid w:val="00A64D5C"/>
    <w:rsid w:val="00A65E06"/>
    <w:rsid w:val="00A7331C"/>
    <w:rsid w:val="00A824EE"/>
    <w:rsid w:val="00A94067"/>
    <w:rsid w:val="00A96082"/>
    <w:rsid w:val="00A97FDB"/>
    <w:rsid w:val="00AA05B6"/>
    <w:rsid w:val="00AA2B28"/>
    <w:rsid w:val="00AA376D"/>
    <w:rsid w:val="00AC0FA6"/>
    <w:rsid w:val="00AC3100"/>
    <w:rsid w:val="00AC4530"/>
    <w:rsid w:val="00AD3730"/>
    <w:rsid w:val="00AD47DD"/>
    <w:rsid w:val="00B11480"/>
    <w:rsid w:val="00B36927"/>
    <w:rsid w:val="00B40A0B"/>
    <w:rsid w:val="00B4736B"/>
    <w:rsid w:val="00B50E9A"/>
    <w:rsid w:val="00B76E69"/>
    <w:rsid w:val="00B81739"/>
    <w:rsid w:val="00B82418"/>
    <w:rsid w:val="00B95016"/>
    <w:rsid w:val="00B95FB2"/>
    <w:rsid w:val="00BB124A"/>
    <w:rsid w:val="00BB437E"/>
    <w:rsid w:val="00BC3889"/>
    <w:rsid w:val="00BD0B2D"/>
    <w:rsid w:val="00BE006E"/>
    <w:rsid w:val="00BE7F95"/>
    <w:rsid w:val="00C01E4C"/>
    <w:rsid w:val="00C0240E"/>
    <w:rsid w:val="00C12B9D"/>
    <w:rsid w:val="00C1331A"/>
    <w:rsid w:val="00C15966"/>
    <w:rsid w:val="00C4569D"/>
    <w:rsid w:val="00C669D1"/>
    <w:rsid w:val="00C817D4"/>
    <w:rsid w:val="00C86A54"/>
    <w:rsid w:val="00C878FD"/>
    <w:rsid w:val="00C97704"/>
    <w:rsid w:val="00CB5164"/>
    <w:rsid w:val="00CB7A03"/>
    <w:rsid w:val="00CD0289"/>
    <w:rsid w:val="00CD774C"/>
    <w:rsid w:val="00CE137F"/>
    <w:rsid w:val="00CE2935"/>
    <w:rsid w:val="00CF013C"/>
    <w:rsid w:val="00D00383"/>
    <w:rsid w:val="00D12DC6"/>
    <w:rsid w:val="00D17531"/>
    <w:rsid w:val="00D22489"/>
    <w:rsid w:val="00D22A4B"/>
    <w:rsid w:val="00D262E8"/>
    <w:rsid w:val="00D36322"/>
    <w:rsid w:val="00D41471"/>
    <w:rsid w:val="00D526BF"/>
    <w:rsid w:val="00D52F29"/>
    <w:rsid w:val="00D55063"/>
    <w:rsid w:val="00D57953"/>
    <w:rsid w:val="00D9447D"/>
    <w:rsid w:val="00D9687A"/>
    <w:rsid w:val="00DB75BB"/>
    <w:rsid w:val="00DF1516"/>
    <w:rsid w:val="00DF1CB6"/>
    <w:rsid w:val="00E15BD2"/>
    <w:rsid w:val="00E223FC"/>
    <w:rsid w:val="00E316A6"/>
    <w:rsid w:val="00E33D17"/>
    <w:rsid w:val="00E34030"/>
    <w:rsid w:val="00E41650"/>
    <w:rsid w:val="00E43C16"/>
    <w:rsid w:val="00E4547A"/>
    <w:rsid w:val="00E50D48"/>
    <w:rsid w:val="00E61F73"/>
    <w:rsid w:val="00E664ED"/>
    <w:rsid w:val="00E67DDE"/>
    <w:rsid w:val="00E74CD7"/>
    <w:rsid w:val="00E91D73"/>
    <w:rsid w:val="00EA5FA3"/>
    <w:rsid w:val="00EB214F"/>
    <w:rsid w:val="00EC317F"/>
    <w:rsid w:val="00EE4B88"/>
    <w:rsid w:val="00EE6667"/>
    <w:rsid w:val="00F057C6"/>
    <w:rsid w:val="00F11910"/>
    <w:rsid w:val="00F165DD"/>
    <w:rsid w:val="00F348BA"/>
    <w:rsid w:val="00F364B0"/>
    <w:rsid w:val="00F41777"/>
    <w:rsid w:val="00F441EB"/>
    <w:rsid w:val="00F4645A"/>
    <w:rsid w:val="00F516A2"/>
    <w:rsid w:val="00F61F2F"/>
    <w:rsid w:val="00F62E78"/>
    <w:rsid w:val="00F634F2"/>
    <w:rsid w:val="00F638D1"/>
    <w:rsid w:val="00F66E37"/>
    <w:rsid w:val="00F705BF"/>
    <w:rsid w:val="00F70F98"/>
    <w:rsid w:val="00F71673"/>
    <w:rsid w:val="00F72404"/>
    <w:rsid w:val="00F72D5A"/>
    <w:rsid w:val="00F741CD"/>
    <w:rsid w:val="00F7605B"/>
    <w:rsid w:val="00F7755B"/>
    <w:rsid w:val="00F83C5F"/>
    <w:rsid w:val="00F87C86"/>
    <w:rsid w:val="00F92F9C"/>
    <w:rsid w:val="00F96063"/>
    <w:rsid w:val="00FA30EE"/>
    <w:rsid w:val="00FA32CB"/>
    <w:rsid w:val="00FA3E49"/>
    <w:rsid w:val="00FA57C3"/>
    <w:rsid w:val="00FA587E"/>
    <w:rsid w:val="00FA6521"/>
    <w:rsid w:val="00FA6D4D"/>
    <w:rsid w:val="00FA6EB1"/>
    <w:rsid w:val="00FA7033"/>
    <w:rsid w:val="00FC3BD8"/>
    <w:rsid w:val="00FD229C"/>
    <w:rsid w:val="00FE081B"/>
    <w:rsid w:val="00FE40FD"/>
    <w:rsid w:val="00FE554A"/>
    <w:rsid w:val="00FF1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C9F4C"/>
  <w15:chartTrackingRefBased/>
  <w15:docId w15:val="{8FFB0BB4-99DD-49DE-9DAE-1953BE7D2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32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32E8"/>
    <w:rPr>
      <w:rFonts w:eastAsiaTheme="minorEastAsia"/>
      <w:lang w:val="en-US"/>
    </w:rPr>
  </w:style>
  <w:style w:type="paragraph" w:styleId="NormalWeb">
    <w:name w:val="Normal (Web)"/>
    <w:basedOn w:val="Normal"/>
    <w:uiPriority w:val="99"/>
    <w:unhideWhenUsed/>
    <w:rsid w:val="00664D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A21A5"/>
    <w:rPr>
      <w:color w:val="0000FF"/>
      <w:u w:val="single"/>
    </w:rPr>
  </w:style>
  <w:style w:type="character" w:customStyle="1" w:styleId="author-name">
    <w:name w:val="author-name"/>
    <w:basedOn w:val="DefaultParagraphFont"/>
    <w:rsid w:val="003147A0"/>
  </w:style>
  <w:style w:type="paragraph" w:styleId="Header">
    <w:name w:val="header"/>
    <w:basedOn w:val="Normal"/>
    <w:link w:val="HeaderChar"/>
    <w:uiPriority w:val="99"/>
    <w:unhideWhenUsed/>
    <w:rsid w:val="000B2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887"/>
  </w:style>
  <w:style w:type="paragraph" w:styleId="Footer">
    <w:name w:val="footer"/>
    <w:basedOn w:val="Normal"/>
    <w:link w:val="FooterChar"/>
    <w:uiPriority w:val="99"/>
    <w:unhideWhenUsed/>
    <w:rsid w:val="000B2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887"/>
  </w:style>
  <w:style w:type="paragraph" w:styleId="Bibliography">
    <w:name w:val="Bibliography"/>
    <w:basedOn w:val="Normal"/>
    <w:next w:val="Normal"/>
    <w:uiPriority w:val="37"/>
    <w:unhideWhenUsed/>
    <w:rsid w:val="00BB4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economicshelp.org/blog/author/tejvan/" TargetMode="External"/><Relationship Id="rId4" Type="http://schemas.openxmlformats.org/officeDocument/2006/relationships/webSettings" Target="webSettings.xml"/><Relationship Id="rId9" Type="http://schemas.openxmlformats.org/officeDocument/2006/relationships/hyperlink" Target="https://www.economicshelp.org/blog/author/tejvan/"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3784</Words>
  <Characters>21569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Employment Relations &amp; Reward (M6X00879)</vt:lpstr>
    </vt:vector>
  </TitlesOfParts>
  <Company>1702871</Company>
  <LinksUpToDate>false</LinksUpToDate>
  <CharactersWithSpaces>25303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Relations &amp; Reward (M6X00879)</dc:title>
  <dc:creator>Ruby Khatun</dc:creator>
  <cp:lastModifiedBy>Ruby Khatun</cp:lastModifiedBy>
  <cp:revision>2</cp:revision>
  <dcterms:created xsi:type="dcterms:W3CDTF">2020-03-28T21:09:00Z</dcterms:created>
  <dcterms:modified xsi:type="dcterms:W3CDTF">2020-03-28T21:09:00Z</dcterms:modified>
</cp:coreProperties>
</file>