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Jessica Lewis</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Contemporary Management Approaches</w:t>
      </w: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BMSP4002</w:t>
      </w: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Assessment 1</w:t>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2012798</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br w:type="page"/>
      </w:r>
      <w:r w:rsidDel="00000000" w:rsidR="00000000" w:rsidRPr="00000000">
        <w:rPr>
          <w:rtl w:val="0"/>
        </w:rPr>
      </w:r>
    </w:p>
    <w:p w:rsidR="00000000" w:rsidDel="00000000" w:rsidP="00000000" w:rsidRDefault="00000000" w:rsidRPr="00000000" w14:paraId="00000008">
      <w:pPr>
        <w:jc w:val="center"/>
        <w:rPr>
          <w:sz w:val="28"/>
          <w:szCs w:val="28"/>
        </w:rPr>
      </w:pPr>
      <w:r w:rsidDel="00000000" w:rsidR="00000000" w:rsidRPr="00000000">
        <w:rPr>
          <w:sz w:val="28"/>
          <w:szCs w:val="28"/>
          <w:rtl w:val="0"/>
        </w:rPr>
        <w:t xml:space="preserve">Introduction</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I am writing my report on the Microsoft Corporation and the Contemporary Approaches to Management involved with Microsoft.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report aims to analyse the organisational function of Microsoft. This report will cover a number of different areas in relation to organisational function including 1) organisational context 2) approaches to organisation and management 3) work and satisfaction and 4) perception and communication.</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shd w:fill="ffffff" w:val="clear"/>
        <w:spacing w:after="280" w:before="280" w:line="240" w:lineRule="auto"/>
        <w:rPr>
          <w:i w:val="0"/>
          <w:smallCaps w:val="0"/>
          <w:strike w:val="0"/>
          <w:color w:val="000000"/>
          <w:highlight w:val="white"/>
          <w:u w:val="none"/>
          <w:vertAlign w:val="baseline"/>
        </w:rPr>
      </w:pPr>
      <w:r w:rsidDel="00000000" w:rsidR="00000000" w:rsidRPr="00000000">
        <w:rPr>
          <w:color w:val="1c1e21"/>
          <w:rtl w:val="0"/>
        </w:rPr>
        <w:t xml:space="preserve">Microsoft is a worldwide company founded in 1975 by two men called Bill Gates and Paul Allen (microsoft.com, 2021). The Microsoft headquarters are located in Redmond, Washington and there are offices in more than 100 countries. The Microsoft corporation’s aim is to "change the way people and businesses work, play and communicate by creating technology so people and businesses throughout the world can realise their full potential”. Microsoft delivers new opportunities, bigger benefits and adds value to people’s lives by developing and marketing software, services and hardware (microsoft.com, 2012). Microsoft aims to deliver better opportunities, by creating marketing software, services and hardware. This promotes value in people’s lives because of the opportunities and benefits Microsoft has created for individuals. (Microsoft.com, 2012).</w:t>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28"/>
          <w:szCs w:val="28"/>
          <w:highlight w:val="white"/>
          <w:u w:val="none"/>
          <w:vertAlign w:val="baseline"/>
        </w:rPr>
      </w:pPr>
      <w:r w:rsidDel="00000000" w:rsidR="00000000" w:rsidRPr="00000000">
        <w:rPr>
          <w:rFonts w:ascii="Arial" w:cs="Arial" w:eastAsia="Arial" w:hAnsi="Arial"/>
          <w:b w:val="0"/>
          <w:i w:val="0"/>
          <w:smallCaps w:val="0"/>
          <w:strike w:val="0"/>
          <w:color w:val="000000"/>
          <w:sz w:val="28"/>
          <w:szCs w:val="28"/>
          <w:highlight w:val="white"/>
          <w:u w:val="none"/>
          <w:vertAlign w:val="baseline"/>
          <w:rtl w:val="0"/>
        </w:rPr>
        <w:t xml:space="preserve">Organisational context in Microsoft Corporation</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28"/>
          <w:szCs w:val="28"/>
          <w:highlight w:val="white"/>
          <w:u w:val="none"/>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How the organisational environment is organised </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28"/>
          <w:szCs w:val="28"/>
          <w:highlight w:val="white"/>
          <w:u w:val="none"/>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highlight w:val="white"/>
          <w:rtl w:val="0"/>
        </w:rPr>
        <w:t xml:space="preserve">In reaction to market trends, Microsoft's organisational environment is organised by reflecting the needs of the computer hardware and software company. The company's long-term sustainability will be secured by having a responsive organisational structure. The Microsoft Corporation has a ‘Product type divisional' organisational structure, which contains divisions based on specific computer hardware and software products or organisational outputs (Lombardo, 2018). The following are essential characteristics of Microsoft's organisational structure:</w:t>
      </w: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Product type divisions (the most dominant structural feature)</w:t>
      </w:r>
    </w:p>
    <w:p w:rsidR="00000000" w:rsidDel="00000000" w:rsidP="00000000" w:rsidRDefault="00000000" w:rsidRPr="00000000" w14:paraId="00000015">
      <w:pPr>
        <w:keepNext w:val="0"/>
        <w:keepLines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Global corporate groups</w:t>
      </w:r>
    </w:p>
    <w:p w:rsidR="00000000" w:rsidDel="00000000" w:rsidP="00000000" w:rsidRDefault="00000000" w:rsidRPr="00000000" w14:paraId="00000016">
      <w:pPr>
        <w:keepNext w:val="0"/>
        <w:keepLines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Geographic segments</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Product type divisions are the main characteristic of Microsoft’s organisational structure. When this characteristic is used, the company uses product of output as the main basis for grouping personnel and related resources. Using this structural feature contributes to the company’s organisational room for product innovation. The product type divisions in Microsoft’s corporate structure are:</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Productivity and Business Processes</w:t>
      </w:r>
    </w:p>
    <w:p w:rsidR="00000000" w:rsidDel="00000000" w:rsidP="00000000" w:rsidRDefault="00000000" w:rsidRPr="00000000" w14:paraId="0000001B">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Intelligent Cloud</w:t>
      </w:r>
    </w:p>
    <w:p w:rsidR="00000000" w:rsidDel="00000000" w:rsidP="00000000" w:rsidRDefault="00000000" w:rsidRPr="00000000" w14:paraId="0000001C">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More Personal Computing</w:t>
      </w:r>
    </w:p>
    <w:p w:rsidR="00000000" w:rsidDel="00000000" w:rsidP="00000000" w:rsidRDefault="00000000" w:rsidRPr="00000000" w14:paraId="0000001D">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Corporate and Other</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Global Corporate Groups are the second characteristic that is used in the organisational structure of Microsoft. The base for these groups are the functions that are essential in the computer technology business. This structural characteristic ensures the holistic functions of the organisation. The global corporate groups in Microsoft’s organisational structure are:</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Office of the CEO</w:t>
      </w:r>
    </w:p>
    <w:p w:rsidR="00000000" w:rsidDel="00000000" w:rsidP="00000000" w:rsidRDefault="00000000" w:rsidRPr="00000000" w14:paraId="00000022">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Worldwide Commercial Business</w:t>
      </w:r>
    </w:p>
    <w:p w:rsidR="00000000" w:rsidDel="00000000" w:rsidP="00000000" w:rsidRDefault="00000000" w:rsidRPr="00000000" w14:paraId="00000023">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Marketing</w:t>
      </w:r>
    </w:p>
    <w:p w:rsidR="00000000" w:rsidDel="00000000" w:rsidP="00000000" w:rsidRDefault="00000000" w:rsidRPr="00000000" w14:paraId="00000024">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Microsoft Global Sales, Marketing and Operations</w:t>
      </w:r>
    </w:p>
    <w:p w:rsidR="00000000" w:rsidDel="00000000" w:rsidP="00000000" w:rsidRDefault="00000000" w:rsidRPr="00000000" w14:paraId="00000025">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Corporate Strategy and Operations</w:t>
      </w:r>
    </w:p>
    <w:p w:rsidR="00000000" w:rsidDel="00000000" w:rsidP="00000000" w:rsidRDefault="00000000" w:rsidRPr="00000000" w14:paraId="00000026">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Microsoft Cloud and Enterprise Group</w:t>
      </w:r>
    </w:p>
    <w:p w:rsidR="00000000" w:rsidDel="00000000" w:rsidP="00000000" w:rsidRDefault="00000000" w:rsidRPr="00000000" w14:paraId="00000027">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Human Resources</w:t>
      </w:r>
    </w:p>
    <w:p w:rsidR="00000000" w:rsidDel="00000000" w:rsidP="00000000" w:rsidRDefault="00000000" w:rsidRPr="00000000" w14:paraId="00000028">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Finance</w:t>
      </w:r>
    </w:p>
    <w:p w:rsidR="00000000" w:rsidDel="00000000" w:rsidP="00000000" w:rsidRDefault="00000000" w:rsidRPr="00000000" w14:paraId="00000029">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Business Development</w:t>
      </w:r>
    </w:p>
    <w:p w:rsidR="00000000" w:rsidDel="00000000" w:rsidP="00000000" w:rsidRDefault="00000000" w:rsidRPr="00000000" w14:paraId="0000002A">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Applications and Services Group</w:t>
      </w:r>
    </w:p>
    <w:p w:rsidR="00000000" w:rsidDel="00000000" w:rsidP="00000000" w:rsidRDefault="00000000" w:rsidRPr="00000000" w14:paraId="0000002B">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Windows and Devices Group</w:t>
      </w:r>
    </w:p>
    <w:p w:rsidR="00000000" w:rsidDel="00000000" w:rsidP="00000000" w:rsidRDefault="00000000" w:rsidRPr="00000000" w14:paraId="0000002C">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Technology and Research</w:t>
      </w:r>
    </w:p>
    <w:p w:rsidR="00000000" w:rsidDel="00000000" w:rsidP="00000000" w:rsidRDefault="00000000" w:rsidRPr="00000000" w14:paraId="0000002D">
      <w:pPr>
        <w:keepNext w:val="0"/>
        <w:keepLines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Legal</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Geographic Segments are also included in the corporate structure of the Microsoft Corporation and are the least important characteristic. These segments are used for grouping operations in the company’s financial reports. The two geographic divisions in Microsoft’s organisational structure are; United States and International.</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The main advantage of the Microsoft Corporation’s organisational structure is the power to focus on product development. Another </w:t>
      </w:r>
      <w:r w:rsidDel="00000000" w:rsidR="00000000" w:rsidRPr="00000000">
        <w:rPr>
          <w:highlight w:val="white"/>
          <w:rtl w:val="0"/>
        </w:rPr>
        <w:t xml:space="preserve">benefit</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that </w:t>
      </w:r>
      <w:r w:rsidDel="00000000" w:rsidR="00000000" w:rsidRPr="00000000">
        <w:rPr>
          <w:highlight w:val="white"/>
          <w:rtl w:val="0"/>
        </w:rPr>
        <w:t xml:space="preserve">is linked</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to this corporate structure is its contribution to the competitiveness of Microsoft’s products (J.Lombardo, 2018).</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1"/>
          <w:i w:val="0"/>
          <w:smallCaps w:val="0"/>
          <w:strike w:val="0"/>
          <w:color w:val="000000"/>
          <w:sz w:val="22"/>
          <w:szCs w:val="22"/>
          <w:highlight w:val="white"/>
          <w:u w:val="none"/>
          <w:vertAlign w:val="baseline"/>
        </w:rPr>
      </w:pPr>
      <w:r w:rsidDel="00000000" w:rsidR="00000000" w:rsidRPr="00000000">
        <w:rPr>
          <w:rFonts w:ascii="Calibri" w:cs="Calibri" w:eastAsia="Calibri" w:hAnsi="Calibri"/>
          <w:b w:val="1"/>
          <w:i w:val="0"/>
          <w:smallCaps w:val="0"/>
          <w:strike w:val="0"/>
          <w:color w:val="000000"/>
          <w:sz w:val="22"/>
          <w:szCs w:val="22"/>
          <w:highlight w:val="white"/>
          <w:u w:val="none"/>
          <w:vertAlign w:val="baseline"/>
          <w:rtl w:val="0"/>
        </w:rPr>
        <w:t xml:space="preserve">The Importance of Understanding Organisational Behaviour</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At Microsoft, the term ‘growth mindset’ is not just used without any meaning. It is the common belief that every single individual person in the Microsoft workforce can grow and develop. It is about the leadership of the Microsoft Corporation bringing out the best in people and it is about them constantly improving and challenging themselves. </w:t>
      </w:r>
      <w:r w:rsidDel="00000000" w:rsidR="00000000" w:rsidRPr="00000000">
        <w:rPr>
          <w:highlight w:val="white"/>
          <w:rtl w:val="0"/>
        </w:rPr>
        <w:t xml:space="preserve">“As Microsoft President for EMEA, I work with 20,000 workers across 32 companies with a clear vision: to help clients adapt to compete in a future where technological innovation is growing closer to the core of every business,” says Michel Van Der Bel (2018). Over the course of 20 years, I've worked with three CEOs and witnessed firsthand how they shaped the culture around them. People can only be at their best if they can work in an environment that promotes empowerment, which is why I feel culture is so important in every organisation.”</w:t>
      </w: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highlight w:val="white"/>
          <w:rtl w:val="0"/>
        </w:rPr>
        <w:t xml:space="preserve">“Reflecting on our own transition at Microsoft and that of the customers I talk to, I realise that every firm, given their context, culture, and history, is highly different,” says Michel Van Der Bel (2018). Transformation does not have a one-size-fits-all solution. Speaking with CEOs all across the world, it's evident that transformation isn't just about technology, but also about people's ability to change their organisations. Everyone is undergoing their own metamorphosis. There is no such thing as a playbook. It is difficult to change. It's not for sale. It's not something you can delegate.”</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highlight w:val="whit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highlight w:val="white"/>
        </w:rPr>
      </w:pPr>
      <w:r w:rsidDel="00000000" w:rsidR="00000000" w:rsidRPr="00000000">
        <w:rPr>
          <w:highlight w:val="white"/>
          <w:rtl w:val="0"/>
        </w:rPr>
        <w:t xml:space="preserve">Based on the nature of their operations, industry environment, labour market conditions, and internal business processes, companies have various cultural features. The following are the primary aspects of </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highlight w:val="white"/>
        </w:rPr>
      </w:pPr>
      <w:r w:rsidDel="00000000" w:rsidR="00000000" w:rsidRPr="00000000">
        <w:rPr>
          <w:highlight w:val="white"/>
          <w:rtl w:val="0"/>
        </w:rPr>
        <w:t xml:space="preserve">Microsoft Corporation's organisational culture:</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highlight w:val="white"/>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highlight w:val="white"/>
        </w:rPr>
      </w:pPr>
      <w:r w:rsidDel="00000000" w:rsidR="00000000" w:rsidRPr="00000000">
        <w:rPr>
          <w:highlight w:val="white"/>
          <w:rtl w:val="0"/>
        </w:rPr>
        <w:t xml:space="preserve">Accountability</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highlight w:val="white"/>
        </w:rPr>
      </w:pPr>
      <w:r w:rsidDel="00000000" w:rsidR="00000000" w:rsidRPr="00000000">
        <w:rPr>
          <w:highlight w:val="white"/>
          <w:rtl w:val="0"/>
        </w:rPr>
        <w:t xml:space="preserve">Quality and Creativity</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highlight w:val="white"/>
        </w:rPr>
      </w:pPr>
      <w:r w:rsidDel="00000000" w:rsidR="00000000" w:rsidRPr="00000000">
        <w:rPr>
          <w:highlight w:val="white"/>
          <w:rtl w:val="0"/>
        </w:rPr>
        <w:t xml:space="preserve">Growth Responsiveness to Customers Mindset</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highlight w:val="white"/>
        </w:rPr>
      </w:pPr>
      <w:r w:rsidDel="00000000" w:rsidR="00000000" w:rsidRPr="00000000">
        <w:rPr>
          <w:highlight w:val="white"/>
          <w:rtl w:val="0"/>
        </w:rPr>
        <w:t xml:space="preserve">Inclusion and Diversity (Lombardo, 2017)</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highlight w:val="white"/>
        </w:rPr>
      </w:pP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1"/>
          <w:i w:val="0"/>
          <w:smallCaps w:val="0"/>
          <w:strike w:val="0"/>
          <w:color w:val="000000"/>
          <w:sz w:val="22"/>
          <w:szCs w:val="22"/>
          <w:highlight w:val="white"/>
          <w:u w:val="none"/>
          <w:vertAlign w:val="baseline"/>
        </w:rPr>
      </w:pPr>
      <w:r w:rsidDel="00000000" w:rsidR="00000000" w:rsidRPr="00000000">
        <w:rPr>
          <w:rFonts w:ascii="Calibri" w:cs="Calibri" w:eastAsia="Calibri" w:hAnsi="Calibri"/>
          <w:b w:val="1"/>
          <w:i w:val="0"/>
          <w:smallCaps w:val="0"/>
          <w:strike w:val="0"/>
          <w:color w:val="000000"/>
          <w:sz w:val="22"/>
          <w:szCs w:val="22"/>
          <w:highlight w:val="white"/>
          <w:u w:val="none"/>
          <w:vertAlign w:val="baseline"/>
          <w:rtl w:val="0"/>
        </w:rPr>
        <w:t xml:space="preserve">Applying an Organisation Metaphorically</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There are four organisational metaphors that relate to the Microsoft Corporation. The four organisational metaphors are; machine, organism, brain and culture. The machine organisational metaphor relates to the Microsoft Corporation because there is a series of connected parts that are arranged in a logical order to be able to produce repetitive output. For this metaphor the workforce is expected to work by using certain procedures, rest according to certain rules and then repeat the steps in a mechanical way. </w:t>
      </w:r>
      <w:r w:rsidDel="00000000" w:rsidR="00000000" w:rsidRPr="00000000">
        <w:rPr>
          <w:highlight w:val="white"/>
          <w:rtl w:val="0"/>
        </w:rPr>
        <w:t xml:space="preserve">This metaphor aids employees in adapting to the technologies they utilise. Managers who use the machine metaphor are taught that they can organise and govern organisations by breaking them down into functional divisions with clearly defined roles (Nobl Academy, 2019). Top leaders and managers issue directives, which are disseminated throughout the organisation in a specific manner to have a defined effect. Organizations are rational, according to classical management theory, and may be optimised to become as efficient as feasible (Lumen, n.d.)</w:t>
      </w: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highlight w:val="white"/>
          <w:rtl w:val="0"/>
        </w:rPr>
        <w:t xml:space="preserve">The Organism Metaphor applies to the Microsoft Corporation because there is an unified response to the organization's environment, and in order to survive, adaptation must happen as the environment changes. The organism metaphor is used to make employees think of themselves as living things that are trying to survive. Employees have a variety of requirements that must be met in order for them to function effectively. It has been determined that social needs in the workplace are necessary and that they motivate employees. Organizations should be organised to match the tasks of their environment since they are open to the environment (Nobl Academy, 2019).</w:t>
      </w: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highlight w:val="white"/>
          <w:rtl w:val="0"/>
        </w:rPr>
        <w:t xml:space="preserve">The Microsoft Corporation is similar to the brain in terms of organisation since it has a collection of functions that are meant to process and learn information over time. When circumstances in the workplace change, it's critical that employees, like a brain, be able to rationally question if what they're doing is suitable. The brain's functions, such as processing information, communicating, and making judgments, are essential for an organisation to function. The brain metaphor's key strength is that it contributes to learning by shifting the focus away from goal-directed planning (Nobl Academy, 2019).</w:t>
      </w: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highlight w:val="white"/>
        </w:rPr>
      </w:pP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highlight w:val="white"/>
          <w:rtl w:val="0"/>
        </w:rPr>
        <w:t xml:space="preserve">The last organisational metaphor, culture, is relevant to the Microsoft Corporation since it has its own culture and subcultures that are defined by the Microsoft Corporation's values, conventions, beliefs, and traditions. The culture metaphor shapes an organisation by bringing attention to its symbolic components and subjective meaning, sharing mental programmes that create subjective meaning, and assisting in the interpretation of the nature and significance of the organization's interaction with its environment. It also aids in the knowledge of any organisational change.</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(Nobl Academy, 2019). (hannekemli.files.wordpress.com, 2013).</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center"/>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Approaches to organisation and management</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Microsoft are focused on bringing out the best in people, supporting their goals, and allowing them to find deep meaning in their work. At Microsoft they believe their strength lies in the talented people and a culture that is grounded in a mindset of growth. They also believe that anyone can change, learn and grow and that potential can be developed and is not something that everyone is born with. (microsoft.com, 2021)</w:t>
      </w: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left"/>
        <w:rPr/>
      </w:pPr>
      <w:r w:rsidDel="00000000" w:rsidR="00000000" w:rsidRPr="00000000">
        <w:rPr>
          <w:rtl w:val="0"/>
        </w:rPr>
        <w:t xml:space="preserve">Microsoft service managers are expanding their focus beyond deploying technology as service management advances at Microsoft, and they're thinking holistically about the people's side of change as a component of establishing a service. They are concentrating their efforts at the highest levels on: driving service adoption, incorporating change management skills and devising communication and readiness frameworks (microsoft.com, 2017)</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Dweck and Hogan (2016) state that “t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 growth mindset culture that is used at Microsoft begins with valuing learning over knowing which means they seek out new ideas, embrace challenges, learn from their failures and making improvements over time. The Microsoft Corporation offer a varied range of learning and development opportunities in order to support this culture. They believe that training can be more than formal instruction and the training philosophies that they have focuses on providing the right learning, at the right time, in the right way</w:t>
      </w:r>
      <w:r w:rsidDel="00000000" w:rsidR="00000000" w:rsidRPr="00000000">
        <w:rPr>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Therefore, the company employs people who have a strong desire to learn, people with a high intelligence, someone with a passion for technology, someone who is willing to work hard, someone who has an entrepreneurial spirit and someone with a desire to excel (J.Fabiano, 2019). </w:t>
      </w:r>
      <w:r w:rsidDel="00000000" w:rsidR="00000000" w:rsidRPr="00000000">
        <w:rPr>
          <w:rtl w:val="0"/>
        </w:rPr>
        <w:t xml:space="preserve">The management technique that is most suited to the Microsoft Corporation is a behavioural, human relations approach in which the organisation focuses on the individual rather than the organisation as a whole and evaluates what drives and cultivates their success in the workplace. (opentextbc.ca, n.d.)</w:t>
      </w: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Priya Bhandari talks about what it is like for herself working for Microsoft and coming from a diverse background. Priya says “Since joining Microsoft, I’ve gained the confidence I needed from having a workplace and culture where I can thrive. I feel seen, empowered, and included in this environment to contribute as much as anyone else.” (P.Bhandari, n.d.)</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Money, power, time, and enjoyment are commonly thought to be motivators for employees, however evidence contradicts this belief. To some extent, money and pleasure drive happiness and motivation, but there are certain other evident elements that play a significant role as well. Most employees want to be respected for who they are and what they do. They want to feel valued and appreciated by their bosses. They also want to believe that their contributions to the organisation are valuable.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(Chamorro-</w:t>
      </w:r>
      <w:r w:rsidDel="00000000" w:rsidR="00000000" w:rsidRPr="00000000">
        <w:rPr>
          <w:rtl w:val="0"/>
        </w:rPr>
        <w:t xml:space="preserve">Premuzic, 2013)</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Lisa Steinmann (2020), who is part of the writing team for Microsoft’s Growth Center, says “The good news is respect is free. The bad news is many employers don’t respect their employees”. This is true for many companies and is the main reason that many employees are unsatisfied in their jobs but Microsoft is one of the companies that do value, respect and appreciate all employees no matter what their role.</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center"/>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Perception and communicatio</w:t>
      </w:r>
      <w:r w:rsidDel="00000000" w:rsidR="00000000" w:rsidRPr="00000000">
        <w:rPr>
          <w:sz w:val="28"/>
          <w:szCs w:val="28"/>
          <w:rtl w:val="0"/>
        </w:rPr>
        <w:t xml:space="preserve">n</w:t>
      </w: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left"/>
        <w:rPr/>
      </w:pPr>
      <w:r w:rsidDel="00000000" w:rsidR="00000000" w:rsidRPr="00000000">
        <w:rPr>
          <w:rtl w:val="0"/>
        </w:rPr>
        <w:t xml:space="preserve">Because they believe it is crucial, the Microsoft Corporation employs social networking services such as Yammer to allow employees to connect and share ideas with one another. (Hougaard, Carter, Hogan, 2019). Yammer is Microsoft Digital's main communication tool for informing employees about changes, promoting IT services and apps, and responding to questions. Employee feedback in Yammer helps Microsoft Digital promote adoption and improve employee experiences by providing end-user intelligence. (microsoft.com, 2020)</w:t>
      </w: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Every day, a limited number of Microsoft workers receive a poll called "Daily Pulse" that captures how employees feel about the firm, the company culture, and other topics. The survey is also planned in advance to ensure that the results are simple to interpret. The 'Daily Pulse' survey has 20 general questions and up to five topic-specific questions. There are also open-ended questions that rotate and vary frequently, giving employers a better idea of what an employee thinks. (sparkbay.com, 2021)</w:t>
      </w: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Microsoft holds a monthly town hall meeting where business priorities, progress, and culture are reviewed in an open forum. Employees from all over the world can view the meeting live, and they can also watch it later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(Spataro,</w:t>
      </w:r>
      <w:r w:rsidDel="00000000" w:rsidR="00000000" w:rsidRPr="00000000">
        <w:rPr>
          <w:rtl w:val="0"/>
        </w:rPr>
        <w:t xml:space="preserve"> 2020).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t xml:space="preserve">Monthly business updates are given, as well as answers to queries from the audience and the CEO connection page on Yammer. This allows executives to share their perspectives on a variety of topics while also allowing employees to discuss any topics or issues that are important to them. When the event is over, the social media Yammer page is updated with a table of contents from the event that employees and leaders may search, as well as short clips of significant moments from the event that employees can use to emphasise priority messaging (Spataro, Velush, 2020).</w:t>
      </w: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Microsoft CEO Satya Nadella (2019) stated that he wants Microsoft to be a company of "learners" rather than "know-it-alls." To help achieve this goal, Nadella conducts a video series in which he highlights individuals and organisations who are adopting a development mentality. The video series' objectives are to model the shift toward building a learning organisation, to inspire discussion, and to encourage people to communicate about what they've learned.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company has helped increase the amount of people that this video series reaches by using an influencer model which means that the videos are shared directly with relevant groups through email every month, depending on the topic of the video. (R.Hougaard, J.Carter, K.Hogan, 2019)</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“Organisations are recognising the value of driving employee engagement and what impact that has, not on just the overall happiness and retention of employees, but also the productivity” says Kasia Krzoska, senior product manager at Microsoft. “It does have a profound impact on an organisation’s bottom line”. (R.Working, 2020)</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0"/>
        <w:jc w:val="left"/>
        <w:rPr>
          <w:rFonts w:ascii="Lava Std" w:cs="Lava Std" w:eastAsia="Lava Std" w:hAnsi="Lava Std"/>
          <w:b w:val="0"/>
          <w:i w:val="0"/>
          <w:smallCaps w:val="0"/>
          <w:strike w:val="0"/>
          <w:color w:val="282828"/>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ffffff" w:val="clear"/>
        <w:spacing w:after="3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5C">
      <w:pPr>
        <w:rPr>
          <w:rFonts w:ascii="Arial" w:cs="Arial" w:eastAsia="Arial" w:hAnsi="Arial"/>
          <w:color w:val="000000"/>
          <w:sz w:val="20"/>
          <w:szCs w:val="20"/>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28"/>
          <w:szCs w:val="28"/>
          <w:highlight w:val="white"/>
          <w:u w:val="none"/>
          <w:vertAlign w:val="baseline"/>
        </w:rPr>
      </w:pPr>
      <w:r w:rsidDel="00000000" w:rsidR="00000000" w:rsidRPr="00000000">
        <w:rPr>
          <w:rFonts w:ascii="Arial" w:cs="Arial" w:eastAsia="Arial" w:hAnsi="Arial"/>
          <w:b w:val="0"/>
          <w:i w:val="0"/>
          <w:smallCaps w:val="0"/>
          <w:strike w:val="0"/>
          <w:color w:val="000000"/>
          <w:sz w:val="28"/>
          <w:szCs w:val="28"/>
          <w:highlight w:val="white"/>
          <w:u w:val="none"/>
          <w:vertAlign w:val="baseline"/>
          <w:rtl w:val="0"/>
        </w:rPr>
        <w:t xml:space="preserve">Referencing list</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i w:val="0"/>
          <w:smallCaps w:val="0"/>
          <w:strike w:val="0"/>
          <w:color w:val="000000"/>
          <w:sz w:val="28"/>
          <w:szCs w:val="28"/>
          <w:highlight w:val="white"/>
          <w:u w:val="none"/>
          <w:vertAlign w:val="baseline"/>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1"/>
          <w:highlight w:val="white"/>
        </w:rPr>
      </w:pPr>
      <w:r w:rsidDel="00000000" w:rsidR="00000000" w:rsidRPr="00000000">
        <w:rPr>
          <w:rFonts w:ascii="Arial" w:cs="Arial" w:eastAsia="Arial" w:hAnsi="Arial"/>
          <w:highlight w:val="white"/>
          <w:rtl w:val="0"/>
        </w:rPr>
        <w:t xml:space="preserve">Dweck.C , Hogan.K. (7th October 2016) ‘</w:t>
      </w:r>
      <w:r w:rsidDel="00000000" w:rsidR="00000000" w:rsidRPr="00000000">
        <w:rPr>
          <w:rFonts w:ascii="Arial" w:cs="Arial" w:eastAsia="Arial" w:hAnsi="Arial"/>
          <w:i w:val="1"/>
          <w:highlight w:val="white"/>
          <w:rtl w:val="0"/>
        </w:rPr>
        <w:t xml:space="preserve">How Microsoft Uses a Growth Mindset to Develop Leaders’ </w:t>
      </w:r>
      <w:hyperlink r:id="rId6">
        <w:r w:rsidDel="00000000" w:rsidR="00000000" w:rsidRPr="00000000">
          <w:rPr>
            <w:rFonts w:ascii="Arial" w:cs="Arial" w:eastAsia="Arial" w:hAnsi="Arial"/>
            <w:i w:val="1"/>
            <w:color w:val="1155cc"/>
            <w:highlight w:val="white"/>
            <w:u w:val="single"/>
            <w:rtl w:val="0"/>
          </w:rPr>
          <w:t xml:space="preserve">https://hbr.org/2016/10/how-microsoft-uses-a-growth-mindset-to-develop-leaders</w:t>
        </w:r>
      </w:hyperlink>
      <w:r w:rsidDel="00000000" w:rsidR="00000000" w:rsidRPr="00000000">
        <w:rPr>
          <w:rFonts w:ascii="Arial" w:cs="Arial" w:eastAsia="Arial" w:hAnsi="Arial"/>
          <w:i w:val="1"/>
          <w:highlight w:val="white"/>
          <w:rtl w:val="0"/>
        </w:rPr>
        <w:t xml:space="preserve"> </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Hannekemli.files.wordpress.com. (2013)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‘Gareth Morgan’s Organisational Metaphors’ </w:t>
      </w:r>
      <w:hyperlink r:id="rId7">
        <w:r w:rsidDel="00000000" w:rsidR="00000000" w:rsidRPr="00000000">
          <w:rPr>
            <w:rFonts w:ascii="Arial" w:cs="Arial" w:eastAsia="Arial" w:hAnsi="Arial"/>
            <w:b w:val="0"/>
            <w:i w:val="0"/>
            <w:smallCaps w:val="0"/>
            <w:strike w:val="0"/>
            <w:color w:val="0563c1"/>
            <w:sz w:val="22"/>
            <w:szCs w:val="22"/>
            <w:highlight w:val="white"/>
            <w:u w:val="single"/>
            <w:vertAlign w:val="baseline"/>
            <w:rtl w:val="0"/>
          </w:rPr>
          <w:t xml:space="preserve">https://hannekemli.files.wordpress.com/2013/11/garethmorgan.pdf</w:t>
        </w:r>
      </w:hyperlink>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Fonts w:ascii="Arial" w:cs="Arial" w:eastAsia="Arial" w:hAnsi="Arial"/>
          <w:highlight w:val="white"/>
          <w:rtl w:val="0"/>
        </w:rPr>
        <w:t xml:space="preserve">J.Spataro. (31st March 2020) ‘</w:t>
      </w:r>
      <w:r w:rsidDel="00000000" w:rsidR="00000000" w:rsidRPr="00000000">
        <w:rPr>
          <w:rFonts w:ascii="Arial" w:cs="Arial" w:eastAsia="Arial" w:hAnsi="Arial"/>
          <w:i w:val="1"/>
          <w:highlight w:val="white"/>
          <w:rtl w:val="0"/>
        </w:rPr>
        <w:t xml:space="preserve">Guide to online meetings and live events’ </w:t>
      </w:r>
      <w:hyperlink r:id="rId8">
        <w:r w:rsidDel="00000000" w:rsidR="00000000" w:rsidRPr="00000000">
          <w:rPr>
            <w:rFonts w:ascii="Arial" w:cs="Arial" w:eastAsia="Arial" w:hAnsi="Arial"/>
            <w:color w:val="1155cc"/>
            <w:highlight w:val="white"/>
            <w:u w:val="single"/>
            <w:rtl w:val="0"/>
          </w:rPr>
          <w:t xml:space="preserve">https://www.microsoft.com/en-us/microsoft-365/blog/2020/03/31/guide-to-online-meetings-live-events/</w:t>
        </w:r>
      </w:hyperlink>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1"/>
          <w:highlight w:val="white"/>
        </w:rPr>
      </w:pPr>
      <w:r w:rsidDel="00000000" w:rsidR="00000000" w:rsidRPr="00000000">
        <w:rPr>
          <w:rFonts w:ascii="Arial" w:cs="Arial" w:eastAsia="Arial" w:hAnsi="Arial"/>
          <w:highlight w:val="white"/>
          <w:rtl w:val="0"/>
        </w:rPr>
        <w:t xml:space="preserve">J.Spataro. L.Velush. (1st May 2020) </w:t>
      </w:r>
      <w:r w:rsidDel="00000000" w:rsidR="00000000" w:rsidRPr="00000000">
        <w:rPr>
          <w:rFonts w:ascii="Arial" w:cs="Arial" w:eastAsia="Arial" w:hAnsi="Arial"/>
          <w:i w:val="1"/>
          <w:highlight w:val="white"/>
          <w:rtl w:val="0"/>
        </w:rPr>
        <w:t xml:space="preserve">‘How leaders can bring employees together during COVID-19’ </w:t>
      </w:r>
      <w:hyperlink r:id="rId9">
        <w:r w:rsidDel="00000000" w:rsidR="00000000" w:rsidRPr="00000000">
          <w:rPr>
            <w:rFonts w:ascii="Arial" w:cs="Arial" w:eastAsia="Arial" w:hAnsi="Arial"/>
            <w:i w:val="1"/>
            <w:color w:val="1155cc"/>
            <w:highlight w:val="white"/>
            <w:u w:val="single"/>
            <w:rtl w:val="0"/>
          </w:rPr>
          <w:t xml:space="preserve">https://www.microsoft.com/en-us/microsoft-365/blog/2020/05/01/how-leaders-bring-employees-together-covid-19/</w:t>
        </w:r>
      </w:hyperlink>
      <w:r w:rsidDel="00000000" w:rsidR="00000000" w:rsidRPr="00000000">
        <w:rPr>
          <w:rFonts w:ascii="Arial" w:cs="Arial" w:eastAsia="Arial" w:hAnsi="Arial"/>
          <w:i w:val="1"/>
          <w:highlight w:val="white"/>
          <w:rtl w:val="0"/>
        </w:rPr>
        <w:t xml:space="preserve"> </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1"/>
          <w:highlight w:val="white"/>
        </w:rPr>
      </w:pPr>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i w:val="1"/>
          <w:sz w:val="46"/>
          <w:szCs w:val="46"/>
          <w:highlight w:val="white"/>
        </w:rPr>
      </w:pPr>
      <w:r w:rsidDel="00000000" w:rsidR="00000000" w:rsidRPr="00000000">
        <w:rPr>
          <w:rFonts w:ascii="Arial" w:cs="Arial" w:eastAsia="Arial" w:hAnsi="Arial"/>
          <w:highlight w:val="white"/>
          <w:rtl w:val="0"/>
        </w:rPr>
        <w:t xml:space="preserve">J.Lombardo. (21st February 2017) </w:t>
      </w:r>
      <w:r w:rsidDel="00000000" w:rsidR="00000000" w:rsidRPr="00000000">
        <w:rPr>
          <w:rFonts w:ascii="Arial" w:cs="Arial" w:eastAsia="Arial" w:hAnsi="Arial"/>
          <w:i w:val="1"/>
          <w:highlight w:val="white"/>
          <w:rtl w:val="0"/>
        </w:rPr>
        <w:t xml:space="preserve">‘Microsoft Corporation’s Organizational Culture and Its Characteristics (An Analysis)’ </w:t>
      </w:r>
      <w:hyperlink r:id="rId10">
        <w:r w:rsidDel="00000000" w:rsidR="00000000" w:rsidRPr="00000000">
          <w:rPr>
            <w:rFonts w:ascii="Arial" w:cs="Arial" w:eastAsia="Arial" w:hAnsi="Arial"/>
            <w:i w:val="1"/>
            <w:color w:val="1155cc"/>
            <w:highlight w:val="white"/>
            <w:u w:val="single"/>
            <w:rtl w:val="0"/>
          </w:rPr>
          <w:t xml:space="preserve">http://panmore.com/microsoft-corporation-organizational-culture-characteristics-analysis</w:t>
        </w:r>
      </w:hyperlink>
      <w:r w:rsidDel="00000000" w:rsidR="00000000" w:rsidRPr="00000000">
        <w:rPr>
          <w:rFonts w:ascii="Arial" w:cs="Arial" w:eastAsia="Arial" w:hAnsi="Arial"/>
          <w:i w:val="1"/>
          <w:highlight w:val="white"/>
          <w:rtl w:val="0"/>
        </w:rPr>
        <w:t xml:space="preserve"> </w:t>
      </w: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i w:val="1"/>
          <w:highlight w:val="white"/>
        </w:rPr>
      </w:pP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Ladders. J.Fabiano. (6 September 2019)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‘The ultimate guide to Microsoft (plus advice on how to get hired there)’</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hyperlink r:id="rId11">
        <w:r w:rsidDel="00000000" w:rsidR="00000000" w:rsidRPr="00000000">
          <w:rPr>
            <w:rFonts w:ascii="Arial" w:cs="Arial" w:eastAsia="Arial" w:hAnsi="Arial"/>
            <w:b w:val="0"/>
            <w:i w:val="0"/>
            <w:smallCaps w:val="0"/>
            <w:strike w:val="0"/>
            <w:color w:val="0563c1"/>
            <w:sz w:val="22"/>
            <w:szCs w:val="22"/>
            <w:highlight w:val="white"/>
            <w:u w:val="single"/>
            <w:vertAlign w:val="baseline"/>
            <w:rtl w:val="0"/>
          </w:rPr>
          <w:t xml:space="preserve">https://www.theladders.com/career-advice/microsoft-guide-to-getting-hired#:~:text=According%20to%20the%20company%20website,and%20extracurriculars%20on%20your%20resume</w:t>
        </w:r>
      </w:hyperlink>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1"/>
          <w:highlight w:val="white"/>
        </w:rPr>
      </w:pPr>
      <w:r w:rsidDel="00000000" w:rsidR="00000000" w:rsidRPr="00000000">
        <w:rPr>
          <w:rFonts w:ascii="Arial" w:cs="Arial" w:eastAsia="Arial" w:hAnsi="Arial"/>
          <w:highlight w:val="white"/>
          <w:rtl w:val="0"/>
        </w:rPr>
        <w:t xml:space="preserve">Lumen Learning. (n.d.) </w:t>
      </w:r>
      <w:r w:rsidDel="00000000" w:rsidR="00000000" w:rsidRPr="00000000">
        <w:rPr>
          <w:rFonts w:ascii="Arial" w:cs="Arial" w:eastAsia="Arial" w:hAnsi="Arial"/>
          <w:i w:val="1"/>
          <w:highlight w:val="white"/>
          <w:rtl w:val="0"/>
        </w:rPr>
        <w:t xml:space="preserve">‘A Chronological Look at Understanding Organizational Communication’ </w:t>
      </w:r>
      <w:hyperlink r:id="rId12">
        <w:r w:rsidDel="00000000" w:rsidR="00000000" w:rsidRPr="00000000">
          <w:rPr>
            <w:rFonts w:ascii="Arial" w:cs="Arial" w:eastAsia="Arial" w:hAnsi="Arial"/>
            <w:i w:val="1"/>
            <w:color w:val="1155cc"/>
            <w:highlight w:val="white"/>
            <w:u w:val="single"/>
            <w:rtl w:val="0"/>
          </w:rPr>
          <w:t xml:space="preserve">https://courses.lumenlearning.com/introductiontocommunication/chapter/a-chronological-look-at-understanding-organizational-communication/</w:t>
        </w:r>
      </w:hyperlink>
      <w:r w:rsidDel="00000000" w:rsidR="00000000" w:rsidRPr="00000000">
        <w:rPr>
          <w:rFonts w:ascii="Arial" w:cs="Arial" w:eastAsia="Arial" w:hAnsi="Arial"/>
          <w:i w:val="1"/>
          <w:highlight w:val="white"/>
          <w:rtl w:val="0"/>
        </w:rPr>
        <w:t xml:space="preserve"> </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Microsoft.com. (2012)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‘Business Description’</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hyperlink r:id="rId13">
        <w:r w:rsidDel="00000000" w:rsidR="00000000" w:rsidRPr="00000000">
          <w:rPr>
            <w:rFonts w:ascii="Arial" w:cs="Arial" w:eastAsia="Arial" w:hAnsi="Arial"/>
            <w:b w:val="0"/>
            <w:i w:val="0"/>
            <w:smallCaps w:val="0"/>
            <w:strike w:val="0"/>
            <w:color w:val="0563c1"/>
            <w:sz w:val="22"/>
            <w:szCs w:val="22"/>
            <w:highlight w:val="white"/>
            <w:u w:val="single"/>
            <w:vertAlign w:val="baseline"/>
            <w:rtl w:val="0"/>
          </w:rPr>
          <w:t xml:space="preserve">https://www.microsoft.com/investor/reports/ar12/financial-review/business-description/index.html</w:t>
        </w:r>
      </w:hyperlink>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Microsoft.com. P.Bhandari. (n.d.)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 I no longer felt like I had to prove myself in every single way.” </w:t>
      </w:r>
      <w:hyperlink r:id="rId14">
        <w:r w:rsidDel="00000000" w:rsidR="00000000" w:rsidRPr="00000000">
          <w:rPr>
            <w:rFonts w:ascii="Arial" w:cs="Arial" w:eastAsia="Arial" w:hAnsi="Arial"/>
            <w:b w:val="0"/>
            <w:i w:val="0"/>
            <w:smallCaps w:val="0"/>
            <w:strike w:val="0"/>
            <w:color w:val="0563c1"/>
            <w:sz w:val="22"/>
            <w:szCs w:val="22"/>
            <w:highlight w:val="white"/>
            <w:u w:val="single"/>
            <w:vertAlign w:val="baseline"/>
            <w:rtl w:val="0"/>
          </w:rPr>
          <w:t xml:space="preserve">https://news.microsoft.com/life/linkedin-coach/</w:t>
        </w:r>
      </w:hyperlink>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Microsoft.com. (n.d.)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‘Empowering our employees’ </w:t>
      </w:r>
      <w:hyperlink r:id="rId15">
        <w:r w:rsidDel="00000000" w:rsidR="00000000" w:rsidRPr="00000000">
          <w:rPr>
            <w:rFonts w:ascii="Arial" w:cs="Arial" w:eastAsia="Arial" w:hAnsi="Arial"/>
            <w:b w:val="0"/>
            <w:i w:val="0"/>
            <w:smallCaps w:val="0"/>
            <w:strike w:val="0"/>
            <w:color w:val="0563c1"/>
            <w:sz w:val="22"/>
            <w:szCs w:val="22"/>
            <w:highlight w:val="white"/>
            <w:u w:val="single"/>
            <w:vertAlign w:val="baseline"/>
            <w:rtl w:val="0"/>
          </w:rPr>
          <w:t xml:space="preserve">https://www.microsoft.com/en-us/corporate-responsibility/empowering-employees</w:t>
        </w:r>
      </w:hyperlink>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Microsoft.com (31st March, 2021)</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'Facts About Microsoft'</w:t>
      </w:r>
      <w:r w:rsidDel="00000000" w:rsidR="00000000" w:rsidRPr="00000000">
        <w:rPr>
          <w:rFonts w:ascii="Arial" w:cs="Arial" w:eastAsia="Arial" w:hAnsi="Arial"/>
          <w:rtl w:val="0"/>
        </w:rPr>
        <w:t xml:space="preserve"> </w:t>
      </w:r>
      <w:hyperlink r:id="rId16">
        <w:r w:rsidDel="00000000" w:rsidR="00000000" w:rsidRPr="00000000">
          <w:rPr>
            <w:rFonts w:ascii="Arial" w:cs="Arial" w:eastAsia="Arial" w:hAnsi="Arial"/>
            <w:color w:val="1155cc"/>
            <w:u w:val="single"/>
            <w:rtl w:val="0"/>
          </w:rPr>
          <w:t xml:space="preserve">https://news.microsoft.com/facts-about-microsoft/ </w:t>
        </w:r>
      </w:hyperlink>
      <w:r w:rsidDel="00000000" w:rsidR="00000000" w:rsidRPr="00000000">
        <w:rPr>
          <w:rFonts w:ascii="Arial" w:cs="Arial" w:eastAsia="Arial" w:hAnsi="Arial"/>
          <w:rtl w:val="0"/>
        </w:rPr>
        <w:t xml:space="preserve"> </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i w:val="1"/>
        </w:rPr>
      </w:pPr>
      <w:r w:rsidDel="00000000" w:rsidR="00000000" w:rsidRPr="00000000">
        <w:rPr>
          <w:rFonts w:ascii="Arial" w:cs="Arial" w:eastAsia="Arial" w:hAnsi="Arial"/>
          <w:rtl w:val="0"/>
        </w:rPr>
        <w:t xml:space="preserve">Microsoft.com (12th September 2017) </w:t>
      </w:r>
      <w:r w:rsidDel="00000000" w:rsidR="00000000" w:rsidRPr="00000000">
        <w:rPr>
          <w:rFonts w:ascii="Arial" w:cs="Arial" w:eastAsia="Arial" w:hAnsi="Arial"/>
          <w:i w:val="1"/>
          <w:rtl w:val="0"/>
        </w:rPr>
        <w:t xml:space="preserve">‘From systems to people: rethinking service management’ </w:t>
      </w:r>
      <w:hyperlink r:id="rId17">
        <w:r w:rsidDel="00000000" w:rsidR="00000000" w:rsidRPr="00000000">
          <w:rPr>
            <w:rFonts w:ascii="Arial" w:cs="Arial" w:eastAsia="Arial" w:hAnsi="Arial"/>
            <w:i w:val="1"/>
            <w:color w:val="1155cc"/>
            <w:u w:val="single"/>
            <w:rtl w:val="0"/>
          </w:rPr>
          <w:t xml:space="preserve">https://www.microsoft.com/en-us/itshowcase/from-systems-to-people-rethinking-service-management</w:t>
        </w:r>
      </w:hyperlink>
      <w:r w:rsidDel="00000000" w:rsidR="00000000" w:rsidRPr="00000000">
        <w:rPr>
          <w:rFonts w:ascii="Arial" w:cs="Arial" w:eastAsia="Arial" w:hAnsi="Arial"/>
          <w:i w:val="1"/>
          <w:rtl w:val="0"/>
        </w:rPr>
        <w:t xml:space="preserve"> </w:t>
      </w: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Microsoft.com. (26 April, 2018)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‘The importance of culture’ </w:t>
      </w:r>
      <w:hyperlink r:id="rId18">
        <w:r w:rsidDel="00000000" w:rsidR="00000000" w:rsidRPr="00000000">
          <w:rPr>
            <w:rFonts w:ascii="Arial" w:cs="Arial" w:eastAsia="Arial" w:hAnsi="Arial"/>
            <w:b w:val="0"/>
            <w:i w:val="0"/>
            <w:smallCaps w:val="0"/>
            <w:strike w:val="0"/>
            <w:color w:val="0563c1"/>
            <w:sz w:val="22"/>
            <w:szCs w:val="22"/>
            <w:highlight w:val="white"/>
            <w:u w:val="single"/>
            <w:vertAlign w:val="baseline"/>
            <w:rtl w:val="0"/>
          </w:rPr>
          <w:t xml:space="preserve">https://news.microsoft.com/europe/features/the-importance-of-culture/</w:t>
        </w:r>
      </w:hyperlink>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Fonts w:ascii="Arial" w:cs="Arial" w:eastAsia="Arial" w:hAnsi="Arial"/>
          <w:highlight w:val="white"/>
          <w:rtl w:val="0"/>
        </w:rPr>
        <w:t xml:space="preserve">Microsoft.com (n.d) </w:t>
      </w:r>
      <w:r w:rsidDel="00000000" w:rsidR="00000000" w:rsidRPr="00000000">
        <w:rPr>
          <w:rFonts w:ascii="Arial" w:cs="Arial" w:eastAsia="Arial" w:hAnsi="Arial"/>
          <w:i w:val="1"/>
          <w:highlight w:val="white"/>
          <w:rtl w:val="0"/>
        </w:rPr>
        <w:t xml:space="preserve">‘Welcome to our Code’</w:t>
      </w:r>
      <w:r w:rsidDel="00000000" w:rsidR="00000000" w:rsidRPr="00000000">
        <w:rPr>
          <w:rFonts w:ascii="Arial" w:cs="Arial" w:eastAsia="Arial" w:hAnsi="Arial"/>
          <w:highlight w:val="white"/>
          <w:rtl w:val="0"/>
        </w:rPr>
        <w:t xml:space="preserve"> </w:t>
      </w:r>
      <w:hyperlink r:id="rId19">
        <w:r w:rsidDel="00000000" w:rsidR="00000000" w:rsidRPr="00000000">
          <w:rPr>
            <w:rFonts w:ascii="Arial" w:cs="Arial" w:eastAsia="Arial" w:hAnsi="Arial"/>
            <w:color w:val="1155cc"/>
            <w:highlight w:val="white"/>
            <w:u w:val="single"/>
            <w:rtl w:val="0"/>
          </w:rPr>
          <w:t xml:space="preserve">https://www.microsoft.com/en-us/legal/compliance/sbc</w:t>
        </w:r>
      </w:hyperlink>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Microsoft.com. L.Steinmann. (12 June, 2020)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‘What motivates employees?’ </w:t>
      </w:r>
      <w:hyperlink r:id="rId20">
        <w:r w:rsidDel="00000000" w:rsidR="00000000" w:rsidRPr="00000000">
          <w:rPr>
            <w:rFonts w:ascii="Arial" w:cs="Arial" w:eastAsia="Arial" w:hAnsi="Arial"/>
            <w:b w:val="0"/>
            <w:i w:val="0"/>
            <w:smallCaps w:val="0"/>
            <w:strike w:val="0"/>
            <w:color w:val="0563c1"/>
            <w:sz w:val="22"/>
            <w:szCs w:val="22"/>
            <w:highlight w:val="white"/>
            <w:u w:val="single"/>
            <w:vertAlign w:val="baseline"/>
            <w:rtl w:val="0"/>
          </w:rPr>
          <w:t xml:space="preserve">https://www.microsoft.com/en-us/microsoft-365/business-insights-ideas/resources/what-motivates-employees</w:t>
        </w:r>
      </w:hyperlink>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1"/>
          <w:highlight w:val="white"/>
        </w:rPr>
      </w:pPr>
      <w:r w:rsidDel="00000000" w:rsidR="00000000" w:rsidRPr="00000000">
        <w:rPr>
          <w:rFonts w:ascii="Arial" w:cs="Arial" w:eastAsia="Arial" w:hAnsi="Arial"/>
          <w:highlight w:val="white"/>
          <w:rtl w:val="0"/>
        </w:rPr>
        <w:t xml:space="preserve">Microsoft.com (28th May 2020) </w:t>
      </w:r>
      <w:r w:rsidDel="00000000" w:rsidR="00000000" w:rsidRPr="00000000">
        <w:rPr>
          <w:rFonts w:ascii="Arial" w:cs="Arial" w:eastAsia="Arial" w:hAnsi="Arial"/>
          <w:i w:val="1"/>
          <w:highlight w:val="white"/>
          <w:rtl w:val="0"/>
        </w:rPr>
        <w:t xml:space="preserve">‘Yammer strengthens communications and improves employee experiences’ </w:t>
      </w:r>
      <w:hyperlink r:id="rId21">
        <w:r w:rsidDel="00000000" w:rsidR="00000000" w:rsidRPr="00000000">
          <w:rPr>
            <w:rFonts w:ascii="Arial" w:cs="Arial" w:eastAsia="Arial" w:hAnsi="Arial"/>
            <w:i w:val="1"/>
            <w:color w:val="1155cc"/>
            <w:highlight w:val="white"/>
            <w:u w:val="single"/>
            <w:rtl w:val="0"/>
          </w:rPr>
          <w:t xml:space="preserve">https://www.microsoft.com/en-us/itshowcase/yammer-strengthens-communications-and-improves-employee-experiences</w:t>
        </w:r>
      </w:hyperlink>
      <w:r w:rsidDel="00000000" w:rsidR="00000000" w:rsidRPr="00000000">
        <w:rPr>
          <w:rFonts w:ascii="Arial" w:cs="Arial" w:eastAsia="Arial" w:hAnsi="Arial"/>
          <w:i w:val="1"/>
          <w:highlight w:val="white"/>
          <w:rtl w:val="0"/>
        </w:rPr>
        <w:t xml:space="preserve"> </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Nobl Academy. (28 August 2019)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‘8 Organizational Metaphors’</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hyperlink r:id="rId22">
        <w:r w:rsidDel="00000000" w:rsidR="00000000" w:rsidRPr="00000000">
          <w:rPr>
            <w:rFonts w:ascii="Arial" w:cs="Arial" w:eastAsia="Arial" w:hAnsi="Arial"/>
            <w:b w:val="0"/>
            <w:i w:val="0"/>
            <w:smallCaps w:val="0"/>
            <w:strike w:val="0"/>
            <w:color w:val="0563c1"/>
            <w:sz w:val="22"/>
            <w:szCs w:val="22"/>
            <w:highlight w:val="white"/>
            <w:u w:val="single"/>
            <w:vertAlign w:val="baseline"/>
            <w:rtl w:val="0"/>
          </w:rPr>
          <w:t xml:space="preserve">https://academy.nobl.io/gareth-morgan-organizational-metaphors/</w:t>
        </w:r>
      </w:hyperlink>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1"/>
          <w:highlight w:val="white"/>
        </w:rPr>
      </w:pPr>
      <w:r w:rsidDel="00000000" w:rsidR="00000000" w:rsidRPr="00000000">
        <w:rPr>
          <w:rFonts w:ascii="Arial" w:cs="Arial" w:eastAsia="Arial" w:hAnsi="Arial"/>
          <w:highlight w:val="white"/>
          <w:rtl w:val="0"/>
        </w:rPr>
        <w:t xml:space="preserve">Opentextbc.ca. (n.d.) </w:t>
      </w:r>
      <w:r w:rsidDel="00000000" w:rsidR="00000000" w:rsidRPr="00000000">
        <w:rPr>
          <w:rFonts w:ascii="Arial" w:cs="Arial" w:eastAsia="Arial" w:hAnsi="Arial"/>
          <w:i w:val="1"/>
          <w:highlight w:val="white"/>
          <w:rtl w:val="0"/>
        </w:rPr>
        <w:t xml:space="preserve">‘Human Relations Movement’ </w:t>
      </w:r>
      <w:hyperlink r:id="rId23">
        <w:r w:rsidDel="00000000" w:rsidR="00000000" w:rsidRPr="00000000">
          <w:rPr>
            <w:rFonts w:ascii="Arial" w:cs="Arial" w:eastAsia="Arial" w:hAnsi="Arial"/>
            <w:i w:val="1"/>
            <w:color w:val="1155cc"/>
            <w:highlight w:val="white"/>
            <w:u w:val="single"/>
            <w:rtl w:val="0"/>
          </w:rPr>
          <w:t xml:space="preserve">https://opentextbc.ca/principlesofmanagementopenstax/chapter/human-relations-movement/</w:t>
        </w:r>
      </w:hyperlink>
      <w:r w:rsidDel="00000000" w:rsidR="00000000" w:rsidRPr="00000000">
        <w:rPr>
          <w:rFonts w:ascii="Arial" w:cs="Arial" w:eastAsia="Arial" w:hAnsi="Arial"/>
          <w:i w:val="1"/>
          <w:highlight w:val="white"/>
          <w:rtl w:val="0"/>
        </w:rPr>
        <w:t xml:space="preserve"> </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Panmore.com. J.Lombardo (8 September, 2018)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‘Microsoft Corporation’s Organizational Structure &amp; Its Characteristics (An Analysis)’ </w:t>
      </w:r>
      <w:hyperlink r:id="rId24">
        <w:r w:rsidDel="00000000" w:rsidR="00000000" w:rsidRPr="00000000">
          <w:rPr>
            <w:rFonts w:ascii="Arial" w:cs="Arial" w:eastAsia="Arial" w:hAnsi="Arial"/>
            <w:b w:val="0"/>
            <w:i w:val="0"/>
            <w:smallCaps w:val="0"/>
            <w:strike w:val="0"/>
            <w:color w:val="0563c1"/>
            <w:sz w:val="22"/>
            <w:szCs w:val="22"/>
            <w:highlight w:val="white"/>
            <w:u w:val="single"/>
            <w:vertAlign w:val="baseline"/>
            <w:rtl w:val="0"/>
          </w:rPr>
          <w:t xml:space="preserve">http://panmore.com/microsoft-corporation-organizational-structure-characteristics-analysis#:~:text=Microsoft%20Corporation%20has%20a%20product,software%20products%2C%20or%20organizational%20outputs.&amp;text=Product%20type%20divisions%20(most%20dominant,Global%20corporate%20groups</w:t>
        </w:r>
      </w:hyperlink>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1"/>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PR Daily. R.Working. (26 February 2020)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‘5 ways Microsoft boosts engagement and internal culture’ </w:t>
      </w:r>
      <w:hyperlink r:id="rId25">
        <w:r w:rsidDel="00000000" w:rsidR="00000000" w:rsidRPr="00000000">
          <w:rPr>
            <w:rFonts w:ascii="Arial" w:cs="Arial" w:eastAsia="Arial" w:hAnsi="Arial"/>
            <w:b w:val="0"/>
            <w:i w:val="1"/>
            <w:smallCaps w:val="0"/>
            <w:strike w:val="0"/>
            <w:color w:val="0563c1"/>
            <w:sz w:val="22"/>
            <w:szCs w:val="22"/>
            <w:highlight w:val="white"/>
            <w:u w:val="single"/>
            <w:vertAlign w:val="baseline"/>
            <w:rtl w:val="0"/>
          </w:rPr>
          <w:t xml:space="preserve">https://www.prdaily.com/5-ways-microsoft-boosts-engagement-and-internal-culture/</w:t>
        </w:r>
      </w:hyperlink>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 </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1"/>
          <w:highlight w:val="white"/>
        </w:rPr>
      </w:pPr>
      <w:r w:rsidDel="00000000" w:rsidR="00000000" w:rsidRPr="00000000">
        <w:rPr>
          <w:rFonts w:ascii="Arial" w:cs="Arial" w:eastAsia="Arial" w:hAnsi="Arial"/>
          <w:highlight w:val="white"/>
          <w:rtl w:val="0"/>
        </w:rPr>
        <w:t xml:space="preserve">R.Hougaard, J.Carter. K.Hogan. (28th August 2019) </w:t>
      </w:r>
      <w:r w:rsidDel="00000000" w:rsidR="00000000" w:rsidRPr="00000000">
        <w:rPr>
          <w:rFonts w:ascii="Arial" w:cs="Arial" w:eastAsia="Arial" w:hAnsi="Arial"/>
          <w:i w:val="1"/>
          <w:highlight w:val="white"/>
          <w:rtl w:val="0"/>
        </w:rPr>
        <w:t xml:space="preserve">‘How Microsoft Builds a Sense of Community Among 144,000 Employees’ </w:t>
      </w:r>
      <w:hyperlink r:id="rId26">
        <w:r w:rsidDel="00000000" w:rsidR="00000000" w:rsidRPr="00000000">
          <w:rPr>
            <w:rFonts w:ascii="Arial" w:cs="Arial" w:eastAsia="Arial" w:hAnsi="Arial"/>
            <w:i w:val="1"/>
            <w:color w:val="1155cc"/>
            <w:highlight w:val="white"/>
            <w:u w:val="single"/>
            <w:rtl w:val="0"/>
          </w:rPr>
          <w:t xml:space="preserve">https://hbr.org/2019/08/how-microsoft-builds-a-sense-of-community-among-144000-employees</w:t>
        </w:r>
      </w:hyperlink>
      <w:r w:rsidDel="00000000" w:rsidR="00000000" w:rsidRPr="00000000">
        <w:rPr>
          <w:rFonts w:ascii="Arial" w:cs="Arial" w:eastAsia="Arial" w:hAnsi="Arial"/>
          <w:i w:val="1"/>
          <w:highlight w:val="white"/>
          <w:rtl w:val="0"/>
        </w:rPr>
        <w:t xml:space="preserve"> </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1"/>
          <w:highlight w:val="white"/>
        </w:rPr>
      </w:pPr>
      <w:r w:rsidDel="00000000" w:rsidR="00000000" w:rsidRPr="00000000">
        <w:rPr>
          <w:rtl w:val="0"/>
        </w:rPr>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1"/>
          <w:highlight w:val="white"/>
        </w:rPr>
      </w:pPr>
      <w:r w:rsidDel="00000000" w:rsidR="00000000" w:rsidRPr="00000000">
        <w:rPr>
          <w:rFonts w:ascii="Arial" w:cs="Arial" w:eastAsia="Arial" w:hAnsi="Arial"/>
          <w:highlight w:val="white"/>
          <w:rtl w:val="0"/>
        </w:rPr>
        <w:t xml:space="preserve">Sparkbay.com (25th June 2021) </w:t>
      </w:r>
      <w:r w:rsidDel="00000000" w:rsidR="00000000" w:rsidRPr="00000000">
        <w:rPr>
          <w:rFonts w:ascii="Arial" w:cs="Arial" w:eastAsia="Arial" w:hAnsi="Arial"/>
          <w:i w:val="1"/>
          <w:highlight w:val="white"/>
          <w:rtl w:val="0"/>
        </w:rPr>
        <w:t xml:space="preserve">‘Pulse Surveys for Employee Engagement: The complete Guide &amp; Best Practices’ </w:t>
      </w:r>
      <w:hyperlink r:id="rId27">
        <w:r w:rsidDel="00000000" w:rsidR="00000000" w:rsidRPr="00000000">
          <w:rPr>
            <w:rFonts w:ascii="Arial" w:cs="Arial" w:eastAsia="Arial" w:hAnsi="Arial"/>
            <w:i w:val="1"/>
            <w:color w:val="1155cc"/>
            <w:highlight w:val="white"/>
            <w:u w:val="single"/>
            <w:rtl w:val="0"/>
          </w:rPr>
          <w:t xml:space="preserve">https://sparkbay.com/en/culture-blog/employee-pulse-survey-6</w:t>
        </w:r>
      </w:hyperlink>
      <w:r w:rsidDel="00000000" w:rsidR="00000000" w:rsidRPr="00000000">
        <w:rPr>
          <w:rFonts w:ascii="Arial" w:cs="Arial" w:eastAsia="Arial" w:hAnsi="Arial"/>
          <w:i w:val="1"/>
          <w:highlight w:val="white"/>
          <w:rtl w:val="0"/>
        </w:rPr>
        <w:t xml:space="preserve"> </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1"/>
          <w:highlight w:val="white"/>
        </w:rPr>
      </w:pP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i w:val="1"/>
          <w:highlight w:val="white"/>
        </w:rPr>
      </w:pPr>
      <w:r w:rsidDel="00000000" w:rsidR="00000000" w:rsidRPr="00000000">
        <w:rPr>
          <w:rFonts w:ascii="Arial" w:cs="Arial" w:eastAsia="Arial" w:hAnsi="Arial"/>
          <w:highlight w:val="white"/>
          <w:rtl w:val="0"/>
        </w:rPr>
        <w:t xml:space="preserve">T.Chamorro-Premuzic. (10th April 2013) </w:t>
      </w:r>
      <w:r w:rsidDel="00000000" w:rsidR="00000000" w:rsidRPr="00000000">
        <w:rPr>
          <w:rFonts w:ascii="Arial" w:cs="Arial" w:eastAsia="Arial" w:hAnsi="Arial"/>
          <w:i w:val="1"/>
          <w:highlight w:val="white"/>
          <w:rtl w:val="0"/>
        </w:rPr>
        <w:t xml:space="preserve">‘Does Money Really Affect Motivation? A Review of the Research’ </w:t>
      </w:r>
      <w:hyperlink r:id="rId28">
        <w:r w:rsidDel="00000000" w:rsidR="00000000" w:rsidRPr="00000000">
          <w:rPr>
            <w:rFonts w:ascii="Arial" w:cs="Arial" w:eastAsia="Arial" w:hAnsi="Arial"/>
            <w:i w:val="1"/>
            <w:color w:val="1155cc"/>
            <w:highlight w:val="white"/>
            <w:u w:val="single"/>
            <w:rtl w:val="0"/>
          </w:rPr>
          <w:t xml:space="preserve">https://hbr.org/2013/04/does-money-really-affect-motiv</w:t>
        </w:r>
      </w:hyperlink>
      <w:r w:rsidDel="00000000" w:rsidR="00000000" w:rsidRPr="00000000">
        <w:rPr>
          <w:rFonts w:ascii="Arial" w:cs="Arial" w:eastAsia="Arial" w:hAnsi="Arial"/>
          <w:i w:val="1"/>
          <w:highlight w:val="white"/>
          <w:rtl w:val="0"/>
        </w:rPr>
        <w:t xml:space="preserve"> </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imes New Roman"/>
  <w:font w:name="Lava St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20" Type="http://schemas.openxmlformats.org/officeDocument/2006/relationships/hyperlink" Target="https://www.microsoft.com/en-us/microsoft-365/business-insights-ideas/resources/what-motivates-employees" TargetMode="External"/><Relationship Id="rId22" Type="http://schemas.openxmlformats.org/officeDocument/2006/relationships/hyperlink" Target="https://academy.nobl.io/gareth-morgan-organizational-metaphors/" TargetMode="External"/><Relationship Id="rId21" Type="http://schemas.openxmlformats.org/officeDocument/2006/relationships/hyperlink" Target="https://www.microsoft.com/en-us/itshowcase/yammer-strengthens-communications-and-improves-employee-experiences" TargetMode="External"/><Relationship Id="rId24" Type="http://schemas.openxmlformats.org/officeDocument/2006/relationships/hyperlink" Target="http://panmore.com/microsoft-corporation-organizational-structure-characteristics-analysis#:~:text=Microsoft%20Corporation%20has%20a%20product,software%20products%2C%20or%20organizational%20outputs.&amp;text=Product%20type%20divisions%20(most%20dominant,Global%20corporate%20groups" TargetMode="External"/><Relationship Id="rId23" Type="http://schemas.openxmlformats.org/officeDocument/2006/relationships/hyperlink" Target="https://opentextbc.ca/principlesofmanagementopenstax/chapter/human-relations-move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icrosoft.com/en-us/microsoft-365/blog/2020/05/01/how-leaders-bring-employees-together-covid-19/" TargetMode="External"/><Relationship Id="rId26" Type="http://schemas.openxmlformats.org/officeDocument/2006/relationships/hyperlink" Target="https://hbr.org/2019/08/how-microsoft-builds-a-sense-of-community-among-144000-employees" TargetMode="External"/><Relationship Id="rId25" Type="http://schemas.openxmlformats.org/officeDocument/2006/relationships/hyperlink" Target="https://www.prdaily.com/5-ways-microsoft-boosts-engagement-and-internal-culture/" TargetMode="External"/><Relationship Id="rId28" Type="http://schemas.openxmlformats.org/officeDocument/2006/relationships/hyperlink" Target="https://hbr.org/2013/04/does-money-really-affect-motiv" TargetMode="External"/><Relationship Id="rId27" Type="http://schemas.openxmlformats.org/officeDocument/2006/relationships/hyperlink" Target="https://sparkbay.com/en/culture-blog/employee-pulse-survey-6" TargetMode="External"/><Relationship Id="rId5" Type="http://schemas.openxmlformats.org/officeDocument/2006/relationships/styles" Target="styles.xml"/><Relationship Id="rId6" Type="http://schemas.openxmlformats.org/officeDocument/2006/relationships/hyperlink" Target="https://hbr.org/2016/10/how-microsoft-uses-a-growth-mindset-to-develop-leaders" TargetMode="External"/><Relationship Id="rId7" Type="http://schemas.openxmlformats.org/officeDocument/2006/relationships/hyperlink" Target="https://hannekemli.files.wordpress.com/2013/11/garethmorgan.pdf" TargetMode="External"/><Relationship Id="rId8" Type="http://schemas.openxmlformats.org/officeDocument/2006/relationships/hyperlink" Target="https://www.microsoft.com/en-us/microsoft-365/blog/2020/03/31/guide-to-online-meetings-live-events/" TargetMode="External"/><Relationship Id="rId11" Type="http://schemas.openxmlformats.org/officeDocument/2006/relationships/hyperlink" Target="https://www.theladders.com/career-advice/microsoft-guide-to-getting-hired#:~:text=According%20to%20the%20company%20website,and%20extracurriculars%20on%20your%20resume" TargetMode="External"/><Relationship Id="rId10" Type="http://schemas.openxmlformats.org/officeDocument/2006/relationships/hyperlink" Target="http://panmore.com/microsoft-corporation-organizational-culture-characteristics-analysis" TargetMode="External"/><Relationship Id="rId13" Type="http://schemas.openxmlformats.org/officeDocument/2006/relationships/hyperlink" Target="https://www.microsoft.com/investor/reports/ar12/financial-review/business-description/index.html" TargetMode="External"/><Relationship Id="rId12" Type="http://schemas.openxmlformats.org/officeDocument/2006/relationships/hyperlink" Target="https://courses.lumenlearning.com/introductiontocommunication/chapter/a-chronological-look-at-understanding-organizational-communication/" TargetMode="External"/><Relationship Id="rId15" Type="http://schemas.openxmlformats.org/officeDocument/2006/relationships/hyperlink" Target="https://www.microsoft.com/en-us/corporate-responsibility/empowering-employees" TargetMode="External"/><Relationship Id="rId14" Type="http://schemas.openxmlformats.org/officeDocument/2006/relationships/hyperlink" Target="https://news.microsoft.com/life/linkedin-coach/" TargetMode="External"/><Relationship Id="rId17" Type="http://schemas.openxmlformats.org/officeDocument/2006/relationships/hyperlink" Target="https://www.microsoft.com/en-us/itshowcase/from-systems-to-people-rethinking-service-management" TargetMode="External"/><Relationship Id="rId16" Type="http://schemas.openxmlformats.org/officeDocument/2006/relationships/hyperlink" Target="https://news.microsoft.com/facts-about-microsoft/" TargetMode="External"/><Relationship Id="rId19" Type="http://schemas.openxmlformats.org/officeDocument/2006/relationships/hyperlink" Target="https://www.microsoft.com/en-us/legal/compliance/sbc" TargetMode="External"/><Relationship Id="rId18" Type="http://schemas.openxmlformats.org/officeDocument/2006/relationships/hyperlink" Target="https://news.microsoft.com/europe/features/the-importance-of-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