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76EB1629" w:rsidR="008E1AF3" w:rsidRPr="00F627FF" w:rsidRDefault="00E51C64" w:rsidP="008E1AF3">
            <w:r>
              <w:t>Dr Lizeta Demetriou</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6A71F39D" w14:textId="77777777" w:rsidR="00E51C64" w:rsidRPr="0004747D" w:rsidRDefault="00E51C64" w:rsidP="00E51C64">
            <w:pPr>
              <w:rPr>
                <w:rFonts w:cs="Arial"/>
              </w:rPr>
            </w:pPr>
            <w:r>
              <w:rPr>
                <w:rFonts w:cs="Arial"/>
              </w:rPr>
              <w:t>Dr Laila Maazouz</w:t>
            </w:r>
          </w:p>
          <w:p w14:paraId="404B045B" w14:textId="72B6D0B7" w:rsidR="70C03AC9" w:rsidRPr="00F627FF" w:rsidRDefault="70C03AC9" w:rsidP="70C03AC9"/>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Institution/organisation/other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1A72E596" w:rsidR="008E1AF3" w:rsidRPr="00F627FF" w:rsidRDefault="00E51C64" w:rsidP="008E1AF3">
            <w:r>
              <w:t xml:space="preserve">IICL </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0F5C26A3" w:rsidR="008E1AF3" w:rsidRPr="00F627FF" w:rsidRDefault="00E51C64" w:rsidP="008E1AF3">
            <w:r>
              <w:t xml:space="preserve">Lecturer in English and Academic Skills / Programme Manager CertHE Business Skills for the Workplace </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1A31DCF4" w:rsidR="008E1AF3" w:rsidRPr="00F627FF" w:rsidRDefault="00E51C64" w:rsidP="008E1AF3">
            <w:r>
              <w:t>l.demetriou@uwtsd.ac.uk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0BFCBC15" w:rsidR="008E1AF3" w:rsidRPr="00F627FF" w:rsidRDefault="003454E3" w:rsidP="008E1AF3">
            <w:r>
              <w:t xml:space="preserve">Associate Fellowship </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7C66D4D9" w:rsidR="008E1AF3" w:rsidRPr="00F627FF" w:rsidRDefault="00E51C64" w:rsidP="008E1AF3">
            <w:r>
              <w:t xml:space="preserve">Colleague </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4146D06B" w:rsidR="008E1AF3" w:rsidRPr="00F627FF" w:rsidRDefault="00E51C64" w:rsidP="008E1AF3">
            <w:r>
              <w:t>June 2023 – Present (both in her capacity as an HPL and as a Full time lecturer)</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20D3DEF1" w:rsidR="006131F9" w:rsidRPr="00F627FF" w:rsidRDefault="006131F9" w:rsidP="006131F9">
            <w:r w:rsidRPr="00F627FF">
              <w:rPr>
                <w:b/>
                <w:iCs/>
              </w:rPr>
              <w:t xml:space="preserve"> Date:</w:t>
            </w:r>
            <w:r w:rsidR="00E51C64">
              <w:rPr>
                <w:b/>
                <w:iCs/>
              </w:rPr>
              <w:t xml:space="preserve"> 29/07/2025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default" r:id="rId11"/>
          <w:footerReference w:type="default" r:id="rId12"/>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r w:rsidR="27AC7F0C" w:rsidRPr="00F627FF">
        <w:t xml:space="preserve">AdvanceHE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2941E3FF" w14:textId="77777777" w:rsidR="00CB2D0A" w:rsidRPr="007630B3" w:rsidRDefault="00CB2D0A" w:rsidP="00CB2D0A">
            <w:pPr>
              <w:spacing w:after="160" w:line="278" w:lineRule="auto"/>
            </w:pPr>
            <w:r w:rsidRPr="007630B3">
              <w:t>It is with great pleasure and professional confidence that I write this reference in support of </w:t>
            </w:r>
            <w:r w:rsidRPr="007630B3">
              <w:rPr>
                <w:b/>
                <w:bCs/>
              </w:rPr>
              <w:t>Dr Laila Maazouz</w:t>
            </w:r>
            <w:r w:rsidRPr="007630B3">
              <w:t xml:space="preserve">’s application for a </w:t>
            </w:r>
            <w:r>
              <w:t>F</w:t>
            </w:r>
            <w:r w:rsidRPr="007630B3">
              <w:t xml:space="preserve">ellowship in </w:t>
            </w:r>
            <w:r>
              <w:t>H</w:t>
            </w:r>
            <w:r w:rsidRPr="007630B3">
              <w:t xml:space="preserve">igher </w:t>
            </w:r>
            <w:r>
              <w:t>E</w:t>
            </w:r>
            <w:r w:rsidRPr="007630B3">
              <w:t>ducation. I have had the opportunity to observe Dr Maazouz’s teaching practice, review her module materials, and engage in academic dialogue with her across multiple contexts</w:t>
            </w:r>
            <w:r>
              <w:t xml:space="preserve"> in my role as a Lecturer and Programme Manager at the UWTSD London campus</w:t>
            </w:r>
            <w:r w:rsidRPr="007630B3">
              <w:t>. Her work consistently demonstrates a deep commitment to inclusive, student-centred pedagogy, reflective practice, and academic excellence. She is an educator who not only supports students in achieving their goals but actively empowers them to </w:t>
            </w:r>
            <w:r w:rsidRPr="007630B3">
              <w:rPr>
                <w:i/>
                <w:iCs/>
              </w:rPr>
              <w:t>excel</w:t>
            </w:r>
            <w:r w:rsidRPr="007630B3">
              <w:t>.</w:t>
            </w:r>
          </w:p>
          <w:p w14:paraId="5FD476C4" w14:textId="77777777" w:rsidR="00CB2D0A" w:rsidRPr="007630B3" w:rsidRDefault="00CB2D0A" w:rsidP="00CB2D0A">
            <w:pPr>
              <w:spacing w:after="160" w:line="278" w:lineRule="auto"/>
            </w:pPr>
            <w:r w:rsidRPr="007630B3">
              <w:t>Dr Maazouz’s teaching philosophy is rooted in the belief that </w:t>
            </w:r>
            <w:r w:rsidRPr="007630B3">
              <w:rPr>
                <w:i/>
                <w:iCs/>
              </w:rPr>
              <w:t>how</w:t>
            </w:r>
            <w:r w:rsidRPr="007630B3">
              <w:t> students learn can be more impactful than </w:t>
            </w:r>
            <w:r w:rsidRPr="007630B3">
              <w:rPr>
                <w:i/>
                <w:iCs/>
              </w:rPr>
              <w:t>what</w:t>
            </w:r>
            <w:r w:rsidRPr="007630B3">
              <w:t> they learn</w:t>
            </w:r>
            <w:r>
              <w:t xml:space="preserve">. </w:t>
            </w:r>
            <w:r w:rsidRPr="007630B3">
              <w:t xml:space="preserve">This principle informs her approach to </w:t>
            </w:r>
            <w:r>
              <w:t xml:space="preserve">material </w:t>
            </w:r>
            <w:r w:rsidRPr="007630B3">
              <w:t xml:space="preserve">design, session delivery, and student support. She has taught across undergraduate and postgraduate programmes at </w:t>
            </w:r>
            <w:r>
              <w:t xml:space="preserve"> UWTSD and other Higher Education Institution in the UK</w:t>
            </w:r>
            <w:r w:rsidRPr="007630B3">
              <w:t xml:space="preserve">. Her experience spans academic levels 4, 6, and 7, and she consistently adapts her pedagogical strategies to match the </w:t>
            </w:r>
            <w:r>
              <w:t xml:space="preserve">level of her students. </w:t>
            </w:r>
          </w:p>
          <w:p w14:paraId="74DD21D4" w14:textId="77777777" w:rsidR="00CB2D0A" w:rsidRPr="007630B3" w:rsidRDefault="00CB2D0A" w:rsidP="00CB2D0A">
            <w:pPr>
              <w:spacing w:after="160" w:line="278" w:lineRule="auto"/>
            </w:pPr>
            <w:r>
              <w:t xml:space="preserve">I have closely worked with </w:t>
            </w:r>
            <w:r w:rsidRPr="007630B3">
              <w:t>Dr Maazouz</w:t>
            </w:r>
            <w:r>
              <w:t xml:space="preserve"> and had discussion on improving the content of Level 4 modules. Dr Maazouz aims to</w:t>
            </w:r>
            <w:r w:rsidRPr="007630B3">
              <w:t xml:space="preserve"> build foundational knowledge using simplified language and relatable examples. </w:t>
            </w:r>
            <w:r>
              <w:t>I have observed how s</w:t>
            </w:r>
            <w:r w:rsidRPr="007630B3">
              <w:t xml:space="preserve">he </w:t>
            </w:r>
            <w:r>
              <w:t xml:space="preserve">is able to </w:t>
            </w:r>
            <w:r w:rsidRPr="007630B3">
              <w:t>introduce</w:t>
            </w:r>
            <w:r>
              <w:t xml:space="preserve"> difficult </w:t>
            </w:r>
            <w:r w:rsidRPr="007630B3">
              <w:t>terminology</w:t>
            </w:r>
            <w:r>
              <w:t xml:space="preserve"> to Level 4 students, </w:t>
            </w:r>
            <w:r w:rsidRPr="007630B3">
              <w:t xml:space="preserve"> by exploring its origins and scaffolds learning through real-life case studies</w:t>
            </w:r>
            <w:r>
              <w:t xml:space="preserve">. This enables students to better understand the content. </w:t>
            </w:r>
          </w:p>
          <w:p w14:paraId="6267C00B" w14:textId="77777777" w:rsidR="00CB2D0A" w:rsidRPr="007630B3" w:rsidRDefault="00CB2D0A" w:rsidP="00CB2D0A">
            <w:pPr>
              <w:spacing w:after="160" w:line="278" w:lineRule="auto"/>
            </w:pPr>
            <w:r w:rsidRPr="007630B3">
              <w:lastRenderedPageBreak/>
              <w:t>I have personally reviewed the materials Dr Maazouz created as Module Leader for Introduction to Business and was deeply impressed by their quality. The resources are pedagogically sound, visually engaging, and clearly aligned with learning outcomes and assessment criteria. Her weekly schedules are detailed and transparent, outlining session objectives, readings, and activities. These documents are shared with colleagues to ensure consistency and made available to students to provide clarity and structure. Her planning reflects a strong understanding of curriculum coherence and progression</w:t>
            </w:r>
            <w:r>
              <w:t>.</w:t>
            </w:r>
          </w:p>
          <w:p w14:paraId="413F53EB" w14:textId="77777777" w:rsidR="00CB2D0A" w:rsidRPr="007630B3" w:rsidRDefault="00CB2D0A" w:rsidP="00CB2D0A">
            <w:pPr>
              <w:spacing w:after="160" w:line="278" w:lineRule="auto"/>
            </w:pPr>
            <w:r w:rsidRPr="007630B3">
              <w:t>Dr Maazouz’s teaching is strongly rooted in blended learning, which she uses to enhance engagement and accessibility. She integrates digital tools such as CANVA, Kahoot, and Mentimeter to create interactive, gamified learning environments. These tools support real-time assessment and foster collaboration. By embedding creativity and interactivity, she encourages deeper engagement and supports the development of transferable skills.</w:t>
            </w:r>
          </w:p>
          <w:p w14:paraId="358323C1" w14:textId="77777777" w:rsidR="00CB2D0A" w:rsidRPr="007630B3" w:rsidRDefault="00CB2D0A" w:rsidP="00CB2D0A">
            <w:pPr>
              <w:spacing w:after="160" w:line="278" w:lineRule="auto"/>
            </w:pPr>
            <w:r w:rsidRPr="007630B3">
              <w:t>To support inclusive engagement, Dr Maazouz integrates varied instructional methods, tools, and learning approaches</w:t>
            </w:r>
            <w:r>
              <w:t xml:space="preserve">. To be best of my knowledge, she aims to structure her sessions in 40 minutes lecturers and the remaining sessions is focused on interactive activities that further enhance students’ understanding of the various topics introduced. </w:t>
            </w:r>
          </w:p>
          <w:p w14:paraId="02FF8499" w14:textId="004DABE0" w:rsidR="00CB2D0A" w:rsidRDefault="00CB2D0A" w:rsidP="00CB2D0A">
            <w:pPr>
              <w:spacing w:after="160" w:line="278" w:lineRule="auto"/>
            </w:pPr>
            <w:r w:rsidRPr="007630B3">
              <w:t>Dr Maazouz is particularly attentive to the needs of </w:t>
            </w:r>
            <w:r>
              <w:t>her students. She aims to foster</w:t>
            </w:r>
            <w:r w:rsidRPr="007630B3">
              <w:t xml:space="preserve"> a sense of belonging </w:t>
            </w:r>
            <w:r>
              <w:t>across her g</w:t>
            </w:r>
            <w:r w:rsidRPr="007630B3">
              <w:t>roups</w:t>
            </w:r>
            <w:r>
              <w:t xml:space="preserve"> which further fosters i</w:t>
            </w:r>
            <w:r w:rsidRPr="007630B3">
              <w:t>nclusion</w:t>
            </w:r>
            <w:r>
              <w:t xml:space="preserve">. To achieve this she incorporates various group work activities in all of her sessions. </w:t>
            </w:r>
          </w:p>
          <w:p w14:paraId="12CC13AA" w14:textId="4EC17B7B" w:rsidR="00F62208" w:rsidRPr="007630B3" w:rsidRDefault="00F62208" w:rsidP="00F62208">
            <w:pPr>
              <w:spacing w:after="160" w:line="278" w:lineRule="auto"/>
            </w:pPr>
            <w:r w:rsidRPr="00F62208">
              <w:rPr>
                <w:lang w:val="en-GB"/>
              </w:rPr>
              <w:t xml:space="preserve">The impact of Dr Maazouz’s approach is clearly reflected in the improved student experience across the modules she teaches. Her structured yet flexible teaching style has helped increase student engagement, particularly among first-year and international learners who often struggle with academic adjustment. Student feedback consistently highlights her clarity, approachability, and ability to make complex topics </w:t>
            </w:r>
            <w:r w:rsidR="009444A8">
              <w:rPr>
                <w:lang w:val="en-GB"/>
              </w:rPr>
              <w:t>understand</w:t>
            </w:r>
            <w:r w:rsidR="009444A8">
              <w:t>able</w:t>
            </w:r>
            <w:r w:rsidR="009444A8">
              <w:rPr>
                <w:lang w:val="en-GB"/>
              </w:rPr>
              <w:t xml:space="preserve"> and </w:t>
            </w:r>
            <w:r w:rsidRPr="00F62208">
              <w:rPr>
                <w:lang w:val="en-GB"/>
              </w:rPr>
              <w:t xml:space="preserve">accessible. As a result, module evaluation scores have shown notable improvement under her </w:t>
            </w:r>
            <w:r w:rsidR="009444A8">
              <w:rPr>
                <w:lang w:val="en-GB"/>
              </w:rPr>
              <w:t>teaching</w:t>
            </w:r>
            <w:r w:rsidRPr="00F62208">
              <w:rPr>
                <w:lang w:val="en-GB"/>
              </w:rPr>
              <w:t>, with higher levels of student satisfaction, participation, and academic confidence. Moreover, her creative use of inclusive teaching strategies has contributed to stronger formative and summative performance outcomes, reinforcing her positive influence on student success and retention.</w:t>
            </w:r>
          </w:p>
          <w:p w14:paraId="1F8EA120" w14:textId="77777777" w:rsidR="00CB2D0A" w:rsidRPr="007630B3" w:rsidRDefault="00CB2D0A" w:rsidP="00CB2D0A">
            <w:pPr>
              <w:spacing w:after="160" w:line="278" w:lineRule="auto"/>
            </w:pPr>
            <w:r w:rsidRPr="007630B3">
              <w:t>In conclusion, </w:t>
            </w:r>
            <w:r w:rsidRPr="007630B3">
              <w:rPr>
                <w:b/>
                <w:bCs/>
              </w:rPr>
              <w:t>Dr Laila Maazouz</w:t>
            </w:r>
            <w:r w:rsidRPr="007630B3">
              <w:t> exemplifies the values and competencies of a Fellow in Higher Education. She is a reflective, innovative, and impactful educator whose contributions to teaching, curriculum design, and student support are both significant and inspiring. Her work is grounded in scholarship, informed by evidence, and driven by a genuine passion for helping students succeed. I offer my strongest endorsement of her application and am confident that she will continue to make meaningful contributions to the sector.</w:t>
            </w: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F9D44" w14:textId="77777777" w:rsidR="00402DD6" w:rsidRDefault="00402DD6" w:rsidP="00621C0A">
      <w:pPr>
        <w:spacing w:after="0" w:line="240" w:lineRule="auto"/>
      </w:pPr>
      <w:r>
        <w:separator/>
      </w:r>
    </w:p>
  </w:endnote>
  <w:endnote w:type="continuationSeparator" w:id="0">
    <w:p w14:paraId="5B31A811" w14:textId="77777777" w:rsidR="00402DD6" w:rsidRDefault="00402DD6"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D449C" w14:textId="77777777" w:rsidR="00402DD6" w:rsidRDefault="00402DD6" w:rsidP="00621C0A">
      <w:pPr>
        <w:spacing w:after="0" w:line="240" w:lineRule="auto"/>
      </w:pPr>
      <w:r>
        <w:separator/>
      </w:r>
    </w:p>
  </w:footnote>
  <w:footnote w:type="continuationSeparator" w:id="0">
    <w:p w14:paraId="2DF2A5CA" w14:textId="77777777" w:rsidR="00402DD6" w:rsidRDefault="00402DD6"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4046"/>
    <w:rsid w:val="000D7DC5"/>
    <w:rsid w:val="00141F93"/>
    <w:rsid w:val="00183C5E"/>
    <w:rsid w:val="001C21EB"/>
    <w:rsid w:val="001E1E6C"/>
    <w:rsid w:val="00224025"/>
    <w:rsid w:val="002C0E0C"/>
    <w:rsid w:val="003454E3"/>
    <w:rsid w:val="003633F1"/>
    <w:rsid w:val="003C5845"/>
    <w:rsid w:val="003E3B11"/>
    <w:rsid w:val="00401656"/>
    <w:rsid w:val="00401F52"/>
    <w:rsid w:val="00402DD6"/>
    <w:rsid w:val="00476C41"/>
    <w:rsid w:val="004F0C33"/>
    <w:rsid w:val="00511195"/>
    <w:rsid w:val="0052187F"/>
    <w:rsid w:val="00521A56"/>
    <w:rsid w:val="00530BDD"/>
    <w:rsid w:val="005829C1"/>
    <w:rsid w:val="006131F9"/>
    <w:rsid w:val="00621C0A"/>
    <w:rsid w:val="006D4CC2"/>
    <w:rsid w:val="00724D23"/>
    <w:rsid w:val="00766368"/>
    <w:rsid w:val="007A7B13"/>
    <w:rsid w:val="007C58CA"/>
    <w:rsid w:val="007C5FD6"/>
    <w:rsid w:val="0086433C"/>
    <w:rsid w:val="008E1AF3"/>
    <w:rsid w:val="009444A8"/>
    <w:rsid w:val="00A34BE6"/>
    <w:rsid w:val="00A834B6"/>
    <w:rsid w:val="00AF51F8"/>
    <w:rsid w:val="00B0198B"/>
    <w:rsid w:val="00B3224F"/>
    <w:rsid w:val="00B46ABE"/>
    <w:rsid w:val="00B72FC2"/>
    <w:rsid w:val="00B839CE"/>
    <w:rsid w:val="00B839F1"/>
    <w:rsid w:val="00B945E0"/>
    <w:rsid w:val="00BD7D57"/>
    <w:rsid w:val="00BE0BD5"/>
    <w:rsid w:val="00C17675"/>
    <w:rsid w:val="00C5060E"/>
    <w:rsid w:val="00C84018"/>
    <w:rsid w:val="00CB2D0A"/>
    <w:rsid w:val="00D52379"/>
    <w:rsid w:val="00DD11FA"/>
    <w:rsid w:val="00E12996"/>
    <w:rsid w:val="00E25B76"/>
    <w:rsid w:val="00E2DEA6"/>
    <w:rsid w:val="00E51C64"/>
    <w:rsid w:val="00E731FC"/>
    <w:rsid w:val="00F62208"/>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Laila Maazouz</cp:lastModifiedBy>
  <cp:revision>6</cp:revision>
  <cp:lastPrinted>2020-01-22T12:11:00Z</cp:lastPrinted>
  <dcterms:created xsi:type="dcterms:W3CDTF">2025-07-29T05:50:00Z</dcterms:created>
  <dcterms:modified xsi:type="dcterms:W3CDTF">2025-07-30T09:10:00Z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