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AC305" w14:textId="77777777" w:rsidR="00193691" w:rsidRPr="00416F3A" w:rsidRDefault="00193691" w:rsidP="00193691">
      <w:pPr>
        <w:jc w:val="center"/>
        <w:rPr>
          <w:rFonts w:ascii="Arial" w:hAnsi="Arial" w:cs="Arial"/>
          <w:sz w:val="24"/>
          <w:szCs w:val="24"/>
          <w:u w:val="single"/>
        </w:rPr>
      </w:pPr>
      <w:r w:rsidRPr="00416F3A">
        <w:rPr>
          <w:rFonts w:ascii="Arial" w:eastAsia="Arial" w:hAnsi="Arial" w:cs="Arial"/>
          <w:color w:val="212121"/>
          <w:sz w:val="24"/>
          <w:szCs w:val="24"/>
          <w:u w:val="single"/>
        </w:rPr>
        <w:t>How can we improve involvement in oracy activities by using group roles and/or oracy prompts?</w:t>
      </w:r>
    </w:p>
    <w:p w14:paraId="65986351" w14:textId="77777777" w:rsidR="00BB39D6" w:rsidRPr="00416F3A" w:rsidRDefault="00193691">
      <w:pPr>
        <w:rPr>
          <w:rFonts w:ascii="Arial" w:hAnsi="Arial" w:cs="Arial"/>
          <w:b/>
          <w:sz w:val="24"/>
          <w:szCs w:val="24"/>
        </w:rPr>
      </w:pPr>
      <w:r w:rsidRPr="00416F3A">
        <w:rPr>
          <w:rFonts w:ascii="Arial" w:hAnsi="Arial" w:cs="Arial"/>
          <w:b/>
          <w:sz w:val="24"/>
          <w:szCs w:val="24"/>
        </w:rPr>
        <w:t>Aim, focus and purpose:</w:t>
      </w:r>
    </w:p>
    <w:p w14:paraId="222705BA" w14:textId="77777777" w:rsidR="00193691" w:rsidRPr="00416F3A" w:rsidRDefault="00193691" w:rsidP="00193691">
      <w:pPr>
        <w:rPr>
          <w:rFonts w:ascii="Arial" w:hAnsi="Arial" w:cs="Arial"/>
          <w:sz w:val="24"/>
          <w:szCs w:val="24"/>
        </w:rPr>
      </w:pPr>
      <w:r w:rsidRPr="00416F3A">
        <w:rPr>
          <w:rFonts w:ascii="Arial" w:hAnsi="Arial" w:cs="Arial"/>
          <w:sz w:val="24"/>
          <w:szCs w:val="24"/>
        </w:rPr>
        <w:t>The purpose of this research is to look at strategies</w:t>
      </w:r>
      <w:r w:rsidR="00862994" w:rsidRPr="00416F3A">
        <w:rPr>
          <w:rFonts w:ascii="Arial" w:hAnsi="Arial" w:cs="Arial"/>
          <w:sz w:val="24"/>
          <w:szCs w:val="24"/>
        </w:rPr>
        <w:t xml:space="preserve">, </w:t>
      </w:r>
      <w:r w:rsidRPr="00416F3A">
        <w:rPr>
          <w:rFonts w:ascii="Arial" w:hAnsi="Arial" w:cs="Arial"/>
          <w:sz w:val="24"/>
          <w:szCs w:val="24"/>
        </w:rPr>
        <w:t>group roles and oracy prompts</w:t>
      </w:r>
      <w:r w:rsidR="00862994" w:rsidRPr="00416F3A">
        <w:rPr>
          <w:rFonts w:ascii="Arial" w:hAnsi="Arial" w:cs="Arial"/>
          <w:sz w:val="24"/>
          <w:szCs w:val="24"/>
        </w:rPr>
        <w:t>,</w:t>
      </w:r>
      <w:r w:rsidRPr="00416F3A">
        <w:rPr>
          <w:rFonts w:ascii="Arial" w:hAnsi="Arial" w:cs="Arial"/>
          <w:sz w:val="24"/>
          <w:szCs w:val="24"/>
        </w:rPr>
        <w:t xml:space="preserve"> </w:t>
      </w:r>
      <w:r w:rsidR="00862994" w:rsidRPr="00416F3A">
        <w:rPr>
          <w:rFonts w:ascii="Arial" w:hAnsi="Arial" w:cs="Arial"/>
          <w:sz w:val="24"/>
          <w:szCs w:val="24"/>
        </w:rPr>
        <w:t xml:space="preserve">which </w:t>
      </w:r>
      <w:r w:rsidRPr="00416F3A">
        <w:rPr>
          <w:rFonts w:ascii="Arial" w:hAnsi="Arial" w:cs="Arial"/>
          <w:sz w:val="24"/>
          <w:szCs w:val="24"/>
        </w:rPr>
        <w:t xml:space="preserve">support and </w:t>
      </w:r>
      <w:r w:rsidR="00862994" w:rsidRPr="00416F3A">
        <w:rPr>
          <w:rFonts w:ascii="Arial" w:hAnsi="Arial" w:cs="Arial"/>
          <w:sz w:val="24"/>
          <w:szCs w:val="24"/>
        </w:rPr>
        <w:t>inspire</w:t>
      </w:r>
      <w:r w:rsidRPr="00416F3A">
        <w:rPr>
          <w:rFonts w:ascii="Arial" w:hAnsi="Arial" w:cs="Arial"/>
          <w:sz w:val="24"/>
          <w:szCs w:val="24"/>
        </w:rPr>
        <w:t xml:space="preserve"> pupil’s involvement</w:t>
      </w:r>
      <w:r w:rsidR="00862994" w:rsidRPr="00416F3A">
        <w:rPr>
          <w:rFonts w:ascii="Arial" w:hAnsi="Arial" w:cs="Arial"/>
          <w:sz w:val="24"/>
          <w:szCs w:val="24"/>
        </w:rPr>
        <w:t>.</w:t>
      </w:r>
      <w:r w:rsidR="00520FF1" w:rsidRPr="00416F3A">
        <w:rPr>
          <w:rFonts w:ascii="Arial" w:hAnsi="Arial" w:cs="Arial"/>
          <w:sz w:val="24"/>
          <w:szCs w:val="24"/>
        </w:rPr>
        <w:t xml:space="preserve"> </w:t>
      </w:r>
      <w:r w:rsidR="00862994" w:rsidRPr="00416F3A">
        <w:rPr>
          <w:rFonts w:ascii="Arial" w:hAnsi="Arial" w:cs="Arial"/>
          <w:sz w:val="24"/>
          <w:szCs w:val="24"/>
        </w:rPr>
        <w:t xml:space="preserve">The research was chosen to look at oracy as it has been highlighted of importance </w:t>
      </w:r>
      <w:r w:rsidRPr="00416F3A">
        <w:rPr>
          <w:rFonts w:ascii="Arial" w:hAnsi="Arial" w:cs="Arial"/>
          <w:sz w:val="24"/>
          <w:szCs w:val="24"/>
        </w:rPr>
        <w:t xml:space="preserve">in key curriculum documents </w:t>
      </w:r>
      <w:r w:rsidR="00862994" w:rsidRPr="00416F3A">
        <w:rPr>
          <w:rFonts w:ascii="Arial" w:hAnsi="Arial" w:cs="Arial"/>
          <w:sz w:val="24"/>
          <w:szCs w:val="24"/>
        </w:rPr>
        <w:t xml:space="preserve">such as </w:t>
      </w:r>
      <w:r w:rsidRPr="00416F3A">
        <w:rPr>
          <w:rFonts w:ascii="Arial" w:hAnsi="Arial" w:cs="Arial"/>
          <w:sz w:val="24"/>
          <w:szCs w:val="24"/>
        </w:rPr>
        <w:t xml:space="preserve">Rose (2009) and Donaldson (2015), with Donaldson believing developing oracy </w:t>
      </w:r>
      <w:r w:rsidR="00862994" w:rsidRPr="00416F3A">
        <w:rPr>
          <w:rFonts w:ascii="Arial" w:hAnsi="Arial" w:cs="Arial"/>
          <w:sz w:val="24"/>
          <w:szCs w:val="24"/>
        </w:rPr>
        <w:t>has the</w:t>
      </w:r>
      <w:r w:rsidRPr="00416F3A">
        <w:rPr>
          <w:rFonts w:ascii="Arial" w:hAnsi="Arial" w:cs="Arial"/>
          <w:sz w:val="24"/>
          <w:szCs w:val="24"/>
        </w:rPr>
        <w:t xml:space="preserve"> “the capacity to develop and express ideas through speech – is of central importance to both thinking and learning” (Donaldson, 2015:48). </w:t>
      </w:r>
    </w:p>
    <w:p w14:paraId="4E13683E" w14:textId="77777777" w:rsidR="00193691" w:rsidRPr="00416F3A" w:rsidRDefault="00193691" w:rsidP="00193691">
      <w:pPr>
        <w:rPr>
          <w:rFonts w:ascii="Arial" w:hAnsi="Arial" w:cs="Arial"/>
          <w:sz w:val="24"/>
          <w:szCs w:val="24"/>
        </w:rPr>
      </w:pPr>
      <w:r w:rsidRPr="00416F3A">
        <w:rPr>
          <w:rFonts w:ascii="Arial" w:hAnsi="Arial" w:cs="Arial"/>
          <w:sz w:val="24"/>
          <w:szCs w:val="24"/>
        </w:rPr>
        <w:t xml:space="preserve">The use of talking roles and oracy prompts have been found to </w:t>
      </w:r>
      <w:r w:rsidR="00862994" w:rsidRPr="00416F3A">
        <w:rPr>
          <w:rFonts w:ascii="Arial" w:hAnsi="Arial" w:cs="Arial"/>
          <w:sz w:val="24"/>
          <w:szCs w:val="24"/>
        </w:rPr>
        <w:t xml:space="preserve">support </w:t>
      </w:r>
      <w:r w:rsidRPr="00416F3A">
        <w:rPr>
          <w:rFonts w:ascii="Arial" w:hAnsi="Arial" w:cs="Arial"/>
          <w:sz w:val="24"/>
          <w:szCs w:val="24"/>
        </w:rPr>
        <w:t>students develop the</w:t>
      </w:r>
      <w:r w:rsidR="00862994" w:rsidRPr="00416F3A">
        <w:rPr>
          <w:rFonts w:ascii="Arial" w:hAnsi="Arial" w:cs="Arial"/>
          <w:sz w:val="24"/>
          <w:szCs w:val="24"/>
        </w:rPr>
        <w:t>ir</w:t>
      </w:r>
      <w:r w:rsidRPr="00416F3A">
        <w:rPr>
          <w:rFonts w:ascii="Arial" w:hAnsi="Arial" w:cs="Arial"/>
          <w:sz w:val="24"/>
          <w:szCs w:val="24"/>
        </w:rPr>
        <w:t xml:space="preserve"> quality and structure of </w:t>
      </w:r>
      <w:r w:rsidR="00862994" w:rsidRPr="00416F3A">
        <w:rPr>
          <w:rFonts w:ascii="Arial" w:hAnsi="Arial" w:cs="Arial"/>
          <w:sz w:val="24"/>
          <w:szCs w:val="24"/>
        </w:rPr>
        <w:t xml:space="preserve">talking such as </w:t>
      </w:r>
      <w:r w:rsidRPr="00416F3A">
        <w:rPr>
          <w:rFonts w:ascii="Arial" w:hAnsi="Arial" w:cs="Arial"/>
          <w:sz w:val="24"/>
          <w:szCs w:val="24"/>
        </w:rPr>
        <w:t>discussions</w:t>
      </w:r>
      <w:r w:rsidR="00862994" w:rsidRPr="00416F3A">
        <w:rPr>
          <w:rFonts w:ascii="Arial" w:hAnsi="Arial" w:cs="Arial"/>
          <w:sz w:val="24"/>
          <w:szCs w:val="24"/>
        </w:rPr>
        <w:t xml:space="preserve"> and debates as well as also encouraging</w:t>
      </w:r>
      <w:r w:rsidRPr="00416F3A">
        <w:rPr>
          <w:rFonts w:ascii="Arial" w:hAnsi="Arial" w:cs="Arial"/>
          <w:sz w:val="24"/>
          <w:szCs w:val="24"/>
        </w:rPr>
        <w:t xml:space="preserve"> participation (British Council, </w:t>
      </w:r>
      <w:r w:rsidR="00862994" w:rsidRPr="00416F3A">
        <w:rPr>
          <w:rFonts w:ascii="Arial" w:hAnsi="Arial" w:cs="Arial"/>
          <w:sz w:val="24"/>
          <w:szCs w:val="24"/>
        </w:rPr>
        <w:t>2019)</w:t>
      </w:r>
      <w:r w:rsidRPr="00416F3A">
        <w:rPr>
          <w:rFonts w:ascii="Arial" w:hAnsi="Arial" w:cs="Arial"/>
          <w:sz w:val="24"/>
          <w:szCs w:val="24"/>
        </w:rPr>
        <w:t xml:space="preserve"> with this in mind the aim of this research is to observe whether the use of group roles and prompts in oracy activities to increase pupil involvement particularly with lower ability literacy </w:t>
      </w:r>
      <w:r w:rsidR="00862994" w:rsidRPr="00416F3A">
        <w:rPr>
          <w:rFonts w:ascii="Arial" w:hAnsi="Arial" w:cs="Arial"/>
          <w:sz w:val="24"/>
          <w:szCs w:val="24"/>
        </w:rPr>
        <w:t>pupil</w:t>
      </w:r>
      <w:r w:rsidRPr="00416F3A">
        <w:rPr>
          <w:rFonts w:ascii="Arial" w:hAnsi="Arial" w:cs="Arial"/>
          <w:sz w:val="24"/>
          <w:szCs w:val="24"/>
        </w:rPr>
        <w:t>s</w:t>
      </w:r>
      <w:r w:rsidR="00862994" w:rsidRPr="00416F3A">
        <w:rPr>
          <w:rFonts w:ascii="Arial" w:hAnsi="Arial" w:cs="Arial"/>
          <w:sz w:val="24"/>
          <w:szCs w:val="24"/>
        </w:rPr>
        <w:t xml:space="preserve"> and English as an additional language (EAL) pupils.</w:t>
      </w:r>
    </w:p>
    <w:p w14:paraId="7446202C" w14:textId="77777777" w:rsidR="00193691" w:rsidRPr="00416F3A" w:rsidRDefault="00193691">
      <w:pPr>
        <w:rPr>
          <w:rFonts w:ascii="Arial" w:hAnsi="Arial" w:cs="Arial"/>
          <w:b/>
          <w:sz w:val="24"/>
          <w:szCs w:val="24"/>
        </w:rPr>
      </w:pPr>
      <w:r w:rsidRPr="00416F3A">
        <w:rPr>
          <w:rFonts w:ascii="Arial" w:hAnsi="Arial" w:cs="Arial"/>
          <w:b/>
          <w:sz w:val="24"/>
          <w:szCs w:val="24"/>
        </w:rPr>
        <w:t>Research Context:</w:t>
      </w:r>
    </w:p>
    <w:p w14:paraId="414D1B31" w14:textId="77777777" w:rsidR="00520FF1" w:rsidRPr="00416F3A" w:rsidRDefault="00520FF1" w:rsidP="00520FF1">
      <w:pPr>
        <w:rPr>
          <w:rFonts w:ascii="Arial" w:hAnsi="Arial" w:cs="Arial"/>
          <w:sz w:val="24"/>
          <w:szCs w:val="24"/>
        </w:rPr>
      </w:pPr>
      <w:r w:rsidRPr="00416F3A">
        <w:rPr>
          <w:rFonts w:ascii="Arial" w:hAnsi="Arial" w:cs="Arial"/>
          <w:sz w:val="24"/>
          <w:szCs w:val="24"/>
        </w:rPr>
        <w:t>The research took part in two contrasting schools, School A and School B. Both schools are located in the South of Wales and are both in partnership with UWTSD.</w:t>
      </w:r>
    </w:p>
    <w:p w14:paraId="4618ED29" w14:textId="77777777" w:rsidR="009B1E4B" w:rsidRPr="00416F3A" w:rsidRDefault="00520FF1" w:rsidP="00520FF1">
      <w:pPr>
        <w:rPr>
          <w:rFonts w:ascii="Arial" w:hAnsi="Arial" w:cs="Arial"/>
          <w:sz w:val="24"/>
          <w:szCs w:val="24"/>
        </w:rPr>
      </w:pPr>
      <w:r w:rsidRPr="00416F3A">
        <w:rPr>
          <w:rFonts w:ascii="Arial" w:hAnsi="Arial" w:cs="Arial"/>
          <w:sz w:val="24"/>
          <w:szCs w:val="24"/>
        </w:rPr>
        <w:t xml:space="preserve">School A is located within the outskirts of the city centre in Swansea, the school is a pioneer school for new curriculum development within Wales. The school caters for pupils ages 3 to 11, it has around 550 pupils on role. The school has a low EAL percentage of 14.7% as well as a low percentage of Free School Meals (FSM), 8.7%. </w:t>
      </w:r>
      <w:r w:rsidR="009B1E4B" w:rsidRPr="00416F3A">
        <w:rPr>
          <w:rFonts w:ascii="Arial" w:hAnsi="Arial" w:cs="Arial"/>
          <w:sz w:val="24"/>
          <w:szCs w:val="24"/>
        </w:rPr>
        <w:t xml:space="preserve">There are also 3.4% of children with statemented Additional Learning Needs (ALN) </w:t>
      </w:r>
      <w:r w:rsidRPr="00416F3A">
        <w:rPr>
          <w:rFonts w:ascii="Arial" w:hAnsi="Arial" w:cs="Arial"/>
          <w:sz w:val="24"/>
          <w:szCs w:val="24"/>
        </w:rPr>
        <w:lastRenderedPageBreak/>
        <w:t>(Estyn, 2013</w:t>
      </w:r>
      <w:r w:rsidR="009B1E4B" w:rsidRPr="00416F3A">
        <w:rPr>
          <w:rFonts w:ascii="Arial" w:hAnsi="Arial" w:cs="Arial"/>
          <w:sz w:val="24"/>
          <w:szCs w:val="24"/>
        </w:rPr>
        <w:t>; My Local School, 2018</w:t>
      </w:r>
      <w:r w:rsidR="008A1BD6" w:rsidRPr="00416F3A">
        <w:rPr>
          <w:rFonts w:ascii="Arial" w:hAnsi="Arial" w:cs="Arial"/>
          <w:sz w:val="24"/>
          <w:szCs w:val="24"/>
        </w:rPr>
        <w:t>a</w:t>
      </w:r>
      <w:r w:rsidR="009B1E4B" w:rsidRPr="00416F3A">
        <w:rPr>
          <w:rFonts w:ascii="Arial" w:hAnsi="Arial" w:cs="Arial"/>
          <w:sz w:val="24"/>
          <w:szCs w:val="24"/>
        </w:rPr>
        <w:t>) The research took place within a Year 5 class within the school.</w:t>
      </w:r>
    </w:p>
    <w:p w14:paraId="454F06E0" w14:textId="5089265E" w:rsidR="00520FF1" w:rsidRPr="00416F3A" w:rsidRDefault="009B1E4B">
      <w:pPr>
        <w:rPr>
          <w:rFonts w:ascii="Arial" w:hAnsi="Arial" w:cs="Arial"/>
          <w:sz w:val="24"/>
          <w:szCs w:val="24"/>
        </w:rPr>
      </w:pPr>
      <w:r w:rsidRPr="00416F3A">
        <w:rPr>
          <w:rFonts w:ascii="Arial" w:hAnsi="Arial" w:cs="Arial"/>
          <w:sz w:val="24"/>
          <w:szCs w:val="24"/>
        </w:rPr>
        <w:t xml:space="preserve">School B is located within the city centre of Newport. The school caters for children aged 3 to 11, it has around 500 pupils on role. The school has a high percentage of EAL pupils, around 84.7% as well as 23.3% of pupils eligible for FSM. 3.8% of pupils within the school are statemented ALN. </w:t>
      </w:r>
      <w:r w:rsidR="008A1BD6" w:rsidRPr="00416F3A">
        <w:rPr>
          <w:rFonts w:ascii="Arial" w:hAnsi="Arial" w:cs="Arial"/>
          <w:sz w:val="24"/>
          <w:szCs w:val="24"/>
        </w:rPr>
        <w:t xml:space="preserve"> 90% of </w:t>
      </w:r>
      <w:r w:rsidR="009827D2" w:rsidRPr="00416F3A">
        <w:rPr>
          <w:rFonts w:ascii="Arial" w:hAnsi="Arial" w:cs="Arial"/>
          <w:sz w:val="24"/>
          <w:szCs w:val="24"/>
        </w:rPr>
        <w:t xml:space="preserve">the pupils are from an ethnic minority background, 32 different ethnic groups are within the school within around 26 different languages are spoken. </w:t>
      </w:r>
      <w:r w:rsidRPr="00416F3A">
        <w:rPr>
          <w:rFonts w:ascii="Arial" w:hAnsi="Arial" w:cs="Arial"/>
          <w:sz w:val="24"/>
          <w:szCs w:val="24"/>
        </w:rPr>
        <w:t xml:space="preserve">(Estyn, 2016; </w:t>
      </w:r>
      <w:r w:rsidR="008A1BD6" w:rsidRPr="00416F3A">
        <w:rPr>
          <w:rFonts w:ascii="Arial" w:hAnsi="Arial" w:cs="Arial"/>
          <w:sz w:val="24"/>
          <w:szCs w:val="24"/>
        </w:rPr>
        <w:t>My Local School (2018b)</w:t>
      </w:r>
      <w:r w:rsidR="009827D2" w:rsidRPr="00416F3A">
        <w:rPr>
          <w:rFonts w:ascii="Arial" w:hAnsi="Arial" w:cs="Arial"/>
          <w:sz w:val="24"/>
          <w:szCs w:val="24"/>
        </w:rPr>
        <w:t xml:space="preserve"> The research took place within a year 6 class within the school.</w:t>
      </w:r>
    </w:p>
    <w:p w14:paraId="3891C3C2" w14:textId="258E1570" w:rsidR="00AD3249" w:rsidRPr="00416F3A" w:rsidRDefault="00AD3249">
      <w:pPr>
        <w:rPr>
          <w:rFonts w:ascii="Arial" w:hAnsi="Arial" w:cs="Arial"/>
          <w:sz w:val="24"/>
          <w:szCs w:val="24"/>
        </w:rPr>
      </w:pPr>
      <w:r w:rsidRPr="00416F3A">
        <w:rPr>
          <w:rFonts w:ascii="Arial" w:hAnsi="Arial" w:cs="Arial"/>
          <w:sz w:val="24"/>
          <w:szCs w:val="24"/>
        </w:rPr>
        <w:t xml:space="preserve">With these two contrasting schools it will be able to </w:t>
      </w:r>
      <w:r w:rsidR="00D5474F" w:rsidRPr="00416F3A">
        <w:rPr>
          <w:rFonts w:ascii="Arial" w:hAnsi="Arial" w:cs="Arial"/>
          <w:sz w:val="24"/>
          <w:szCs w:val="24"/>
        </w:rPr>
        <w:t>be explored</w:t>
      </w:r>
      <w:r w:rsidRPr="00416F3A">
        <w:rPr>
          <w:rFonts w:ascii="Arial" w:hAnsi="Arial" w:cs="Arial"/>
          <w:sz w:val="24"/>
          <w:szCs w:val="24"/>
        </w:rPr>
        <w:t xml:space="preserve"> effectively how oracy can be used within classrooms as how pupil </w:t>
      </w:r>
      <w:r w:rsidR="00D5474F" w:rsidRPr="00416F3A">
        <w:rPr>
          <w:rFonts w:ascii="Arial" w:hAnsi="Arial" w:cs="Arial"/>
          <w:sz w:val="24"/>
          <w:szCs w:val="24"/>
        </w:rPr>
        <w:t>involvement</w:t>
      </w:r>
      <w:r w:rsidRPr="00416F3A">
        <w:rPr>
          <w:rFonts w:ascii="Arial" w:hAnsi="Arial" w:cs="Arial"/>
          <w:sz w:val="24"/>
          <w:szCs w:val="24"/>
        </w:rPr>
        <w:t xml:space="preserve"> can be </w:t>
      </w:r>
      <w:r w:rsidR="00D5474F" w:rsidRPr="00416F3A">
        <w:rPr>
          <w:rFonts w:ascii="Arial" w:hAnsi="Arial" w:cs="Arial"/>
          <w:sz w:val="24"/>
          <w:szCs w:val="24"/>
        </w:rPr>
        <w:t>improved through the use of oracy prompts and activities.</w:t>
      </w:r>
    </w:p>
    <w:p w14:paraId="1AD4EA16" w14:textId="1185367D" w:rsidR="00193691" w:rsidRDefault="00193691">
      <w:pPr>
        <w:rPr>
          <w:rFonts w:ascii="Arial" w:hAnsi="Arial" w:cs="Arial"/>
          <w:b/>
          <w:sz w:val="24"/>
          <w:szCs w:val="24"/>
        </w:rPr>
      </w:pPr>
      <w:r w:rsidRPr="00416F3A">
        <w:rPr>
          <w:rFonts w:ascii="Arial" w:hAnsi="Arial" w:cs="Arial"/>
          <w:b/>
          <w:sz w:val="24"/>
          <w:szCs w:val="24"/>
        </w:rPr>
        <w:t>Literature review:</w:t>
      </w:r>
    </w:p>
    <w:p w14:paraId="3E88168D" w14:textId="0620CDD3" w:rsidR="00724C07" w:rsidRDefault="00AE01D0">
      <w:pPr>
        <w:rPr>
          <w:rFonts w:ascii="Arial" w:hAnsi="Arial" w:cs="Arial"/>
          <w:sz w:val="24"/>
          <w:szCs w:val="24"/>
        </w:rPr>
      </w:pPr>
      <w:r>
        <w:rPr>
          <w:rFonts w:ascii="Arial" w:hAnsi="Arial" w:cs="Arial"/>
          <w:sz w:val="24"/>
          <w:szCs w:val="24"/>
        </w:rPr>
        <w:t>Oracy is a wide area of Literacy within the Welsh Curriculum, it can be defined as ‘</w:t>
      </w:r>
      <w:r w:rsidR="006E6ADE">
        <w:rPr>
          <w:rFonts w:ascii="Arial" w:hAnsi="Arial" w:cs="Arial"/>
          <w:sz w:val="24"/>
          <w:szCs w:val="24"/>
        </w:rPr>
        <w:t xml:space="preserve">the ability to use oral skills of speaking and listening.’ (Wilkinson, 1965:13) which is also supported by Donaldson (2015) and Sherrington (2016). Oracy has been and is highlighted within key education documents including the reforming of the education curriculum within Wales which was called by Donaldson in 2015, Donaldson highlighted the oracy needs to be embedded throughout the curriculum as it is a lifelong skill in which children need. Donaldson (2015) wants a curriculum for Wales which has links to real life experiences and can be applied to a variety of situations. This is why oracy is key on schools development and is becoming a fundamental aspect of education today. (Welsh Government, 2014; </w:t>
      </w:r>
      <w:r w:rsidR="00B10356">
        <w:rPr>
          <w:rFonts w:ascii="Arial" w:hAnsi="Arial" w:cs="Arial"/>
          <w:sz w:val="24"/>
          <w:szCs w:val="24"/>
        </w:rPr>
        <w:t>Wells, 2009)</w:t>
      </w:r>
    </w:p>
    <w:p w14:paraId="5B93E745" w14:textId="48468060" w:rsidR="00F329DE" w:rsidRDefault="00B10356">
      <w:pPr>
        <w:rPr>
          <w:rFonts w:ascii="Arial" w:hAnsi="Arial" w:cs="Arial"/>
          <w:sz w:val="24"/>
          <w:szCs w:val="24"/>
        </w:rPr>
      </w:pPr>
      <w:r>
        <w:rPr>
          <w:rFonts w:ascii="Arial" w:hAnsi="Arial" w:cs="Arial"/>
          <w:sz w:val="24"/>
          <w:szCs w:val="24"/>
        </w:rPr>
        <w:lastRenderedPageBreak/>
        <w:t xml:space="preserve">Oracy is important within child learning and developing as it empathises the use of ‘talk’ within children’s cognitive and social development where interpersonal communication is vital. (Van </w:t>
      </w:r>
      <w:proofErr w:type="spellStart"/>
      <w:r>
        <w:rPr>
          <w:rFonts w:ascii="Arial" w:hAnsi="Arial" w:cs="Arial"/>
          <w:sz w:val="24"/>
          <w:szCs w:val="24"/>
        </w:rPr>
        <w:t>Oers</w:t>
      </w:r>
      <w:proofErr w:type="spellEnd"/>
      <w:r>
        <w:rPr>
          <w:rFonts w:ascii="Arial" w:hAnsi="Arial" w:cs="Arial"/>
          <w:sz w:val="24"/>
          <w:szCs w:val="24"/>
        </w:rPr>
        <w:t xml:space="preserve"> et al, 2008; Whitebread et al, 2013; Vygotsky, 1978) with Vass and Littleton (2010: 107) supporting this with their </w:t>
      </w:r>
      <w:r w:rsidRPr="00B10356">
        <w:rPr>
          <w:rFonts w:ascii="Arial" w:hAnsi="Arial" w:cs="Arial"/>
          <w:sz w:val="24"/>
          <w:szCs w:val="24"/>
        </w:rPr>
        <w:t>statement,</w:t>
      </w:r>
      <w:r w:rsidRPr="00B10356">
        <w:rPr>
          <w:rFonts w:ascii="Arial" w:hAnsi="Arial" w:cs="Arial"/>
          <w:sz w:val="24"/>
          <w:szCs w:val="24"/>
        </w:rPr>
        <w:t xml:space="preserve"> “it is through speech and action with others that we learn to reason and gain individual consciousness”</w:t>
      </w:r>
      <w:r>
        <w:rPr>
          <w:rFonts w:ascii="Arial" w:hAnsi="Arial" w:cs="Arial"/>
          <w:sz w:val="24"/>
          <w:szCs w:val="24"/>
        </w:rPr>
        <w:t>. This highlights that oracy is the fundamental basics of communication and development. It is the way in which we communicate between one another so oracy skills should be developed effectively to ensure they are effective for life long use. (</w:t>
      </w:r>
      <w:r w:rsidR="00F329DE">
        <w:rPr>
          <w:rFonts w:ascii="Arial" w:hAnsi="Arial" w:cs="Arial"/>
          <w:sz w:val="24"/>
          <w:szCs w:val="24"/>
        </w:rPr>
        <w:t xml:space="preserve">Donaldson, 2015; Maclure et al, 1988; Holderness and Lalljee, 1998; Alexander, 2008) Research has found that there is a </w:t>
      </w:r>
      <w:r w:rsidR="00F329DE" w:rsidRPr="00F329DE">
        <w:rPr>
          <w:rFonts w:ascii="Arial" w:hAnsi="Arial" w:cs="Arial"/>
          <w:sz w:val="24"/>
          <w:szCs w:val="24"/>
        </w:rPr>
        <w:t>positive relationship between the use of extended and cumulative responses in group interactions, and pupils’ learning.</w:t>
      </w:r>
      <w:r w:rsidR="00F329DE" w:rsidRPr="00F329DE">
        <w:rPr>
          <w:rFonts w:ascii="Arial" w:hAnsi="Arial" w:cs="Arial"/>
          <w:sz w:val="24"/>
          <w:szCs w:val="24"/>
        </w:rPr>
        <w:t xml:space="preserve"> As well as </w:t>
      </w:r>
      <w:r w:rsidR="00F329DE" w:rsidRPr="00F329DE">
        <w:rPr>
          <w:rFonts w:ascii="Arial" w:hAnsi="Arial" w:cs="Arial"/>
          <w:sz w:val="24"/>
          <w:szCs w:val="24"/>
        </w:rPr>
        <w:t>when pupils are explicitly taught how to use talk effectively in groups.</w:t>
      </w:r>
      <w:r w:rsidR="00F329DE">
        <w:rPr>
          <w:rFonts w:ascii="Arial" w:hAnsi="Arial" w:cs="Arial"/>
          <w:sz w:val="24"/>
          <w:szCs w:val="24"/>
        </w:rPr>
        <w:t xml:space="preserve"> (Howe and Abedin, 2013; Dawes 2008) </w:t>
      </w:r>
    </w:p>
    <w:p w14:paraId="53B7C70E" w14:textId="1EAF044E" w:rsidR="00EA6A1B" w:rsidRDefault="00EA6A1B">
      <w:pPr>
        <w:rPr>
          <w:rFonts w:ascii="Arial" w:hAnsi="Arial" w:cs="Arial"/>
          <w:sz w:val="24"/>
          <w:szCs w:val="24"/>
        </w:rPr>
      </w:pPr>
      <w:r>
        <w:rPr>
          <w:rFonts w:ascii="Arial" w:hAnsi="Arial" w:cs="Arial"/>
          <w:sz w:val="24"/>
          <w:szCs w:val="24"/>
        </w:rPr>
        <w:t>Oracy is divided into three subcategories</w:t>
      </w:r>
      <w:r w:rsidRPr="00EA6A1B">
        <w:rPr>
          <w:rFonts w:ascii="Arial" w:hAnsi="Arial" w:cs="Arial"/>
          <w:sz w:val="24"/>
          <w:szCs w:val="24"/>
        </w:rPr>
        <w:t>,</w:t>
      </w:r>
      <w:r>
        <w:rPr>
          <w:rFonts w:ascii="Arial" w:hAnsi="Arial" w:cs="Arial"/>
          <w:sz w:val="24"/>
          <w:szCs w:val="24"/>
        </w:rPr>
        <w:t xml:space="preserve"> </w:t>
      </w:r>
      <w:r w:rsidRPr="00EA6A1B">
        <w:rPr>
          <w:rFonts w:ascii="Arial" w:hAnsi="Arial" w:cs="Arial"/>
          <w:sz w:val="24"/>
          <w:szCs w:val="24"/>
        </w:rPr>
        <w:t>speaking</w:t>
      </w:r>
      <w:r w:rsidRPr="00EA6A1B">
        <w:rPr>
          <w:rFonts w:ascii="Arial" w:hAnsi="Arial" w:cs="Arial"/>
          <w:sz w:val="24"/>
          <w:szCs w:val="24"/>
        </w:rPr>
        <w:t xml:space="preserve"> – communicate ideas and information to a wide range of audiences and a variety of situations; Listening – listen and respond to the viewpoints and ideas of others; Collaboration and discussion – contribute to discussions and presentations.</w:t>
      </w:r>
      <w:r>
        <w:rPr>
          <w:rFonts w:ascii="Arial" w:hAnsi="Arial" w:cs="Arial"/>
          <w:sz w:val="24"/>
          <w:szCs w:val="24"/>
        </w:rPr>
        <w:t xml:space="preserve"> (Welsh Government, 2013:17)</w:t>
      </w:r>
    </w:p>
    <w:p w14:paraId="163741E8" w14:textId="2FE2191C" w:rsidR="00F329DE" w:rsidRDefault="00EA6A1B">
      <w:pPr>
        <w:rPr>
          <w:rFonts w:ascii="Arial" w:hAnsi="Arial" w:cs="Arial"/>
          <w:sz w:val="24"/>
          <w:szCs w:val="24"/>
        </w:rPr>
      </w:pPr>
      <w:r>
        <w:rPr>
          <w:rFonts w:ascii="Arial" w:hAnsi="Arial" w:cs="Arial"/>
          <w:sz w:val="24"/>
          <w:szCs w:val="24"/>
        </w:rPr>
        <w:t xml:space="preserve">Oracy development can be supported through the use of a variety of tools and methods. These include of Metacognitive Strategies, Cognitive Strategies, Social/Affective Strategies which can promote a vast range of outcomes. (Zhang, 2012) These can include through the use of pictures, talk tokens, discussion techniques, building strategies, group roles and other ways of using oracy as a way of learning and teaching as well as developing its own skill in its own right. </w:t>
      </w:r>
      <w:r w:rsidR="002A1C4B">
        <w:rPr>
          <w:rFonts w:ascii="Arial" w:hAnsi="Arial" w:cs="Arial"/>
          <w:sz w:val="24"/>
          <w:szCs w:val="24"/>
        </w:rPr>
        <w:t xml:space="preserve">Areas of oracy engagement and activities include of Philosophical Inquiry, Structured Debates, </w:t>
      </w:r>
      <w:r w:rsidR="002A1C4B">
        <w:rPr>
          <w:rFonts w:ascii="Arial" w:hAnsi="Arial" w:cs="Arial"/>
          <w:sz w:val="24"/>
          <w:szCs w:val="24"/>
        </w:rPr>
        <w:lastRenderedPageBreak/>
        <w:t xml:space="preserve">Dialogic Teaching Methods and Problem Solving. (Trickey and Topping, 2006; Willingham, 2007; </w:t>
      </w:r>
      <w:r w:rsidR="002A1C4B" w:rsidRPr="002A1C4B">
        <w:rPr>
          <w:rFonts w:ascii="Arial" w:hAnsi="Arial" w:cs="Arial"/>
          <w:sz w:val="24"/>
          <w:szCs w:val="24"/>
        </w:rPr>
        <w:t>Mortimer &amp; Scott, 2003</w:t>
      </w:r>
      <w:r w:rsidR="002A1C4B">
        <w:rPr>
          <w:rFonts w:ascii="Arial" w:hAnsi="Arial" w:cs="Arial"/>
          <w:sz w:val="24"/>
          <w:szCs w:val="24"/>
        </w:rPr>
        <w:t>; Smith and Foley, 2015)</w:t>
      </w:r>
    </w:p>
    <w:p w14:paraId="55B5F531" w14:textId="25E31538" w:rsidR="00EA6A1B" w:rsidRPr="00EA6A1B" w:rsidRDefault="00EA6A1B">
      <w:pPr>
        <w:rPr>
          <w:rFonts w:ascii="Arial" w:hAnsi="Arial" w:cs="Arial"/>
          <w:sz w:val="24"/>
          <w:szCs w:val="24"/>
        </w:rPr>
      </w:pPr>
      <w:r w:rsidRPr="00EA6A1B">
        <w:rPr>
          <w:rFonts w:ascii="Arial" w:hAnsi="Arial" w:cs="Arial"/>
          <w:sz w:val="24"/>
          <w:szCs w:val="24"/>
        </w:rPr>
        <w:t>Donaldson (2015: 29)</w:t>
      </w:r>
      <w:r>
        <w:rPr>
          <w:rFonts w:ascii="Arial" w:hAnsi="Arial" w:cs="Arial"/>
          <w:sz w:val="24"/>
          <w:szCs w:val="24"/>
        </w:rPr>
        <w:t xml:space="preserve"> </w:t>
      </w:r>
      <w:r w:rsidRPr="00EA6A1B">
        <w:rPr>
          <w:rFonts w:ascii="Arial" w:hAnsi="Arial" w:cs="Arial"/>
          <w:sz w:val="24"/>
          <w:szCs w:val="24"/>
        </w:rPr>
        <w:t>highlights Wales’ new curriculum will create individuals which will be: ‘</w:t>
      </w:r>
      <w:r w:rsidRPr="00EA6A1B">
        <w:rPr>
          <w:rFonts w:ascii="Arial" w:hAnsi="Arial" w:cs="Arial"/>
          <w:sz w:val="24"/>
          <w:szCs w:val="24"/>
        </w:rPr>
        <w:t>ambitious, capable learners, ready to learn throughout their lives</w:t>
      </w:r>
      <w:r w:rsidRPr="00EA6A1B">
        <w:rPr>
          <w:rFonts w:ascii="Arial" w:hAnsi="Arial" w:cs="Arial"/>
          <w:sz w:val="24"/>
          <w:szCs w:val="24"/>
        </w:rPr>
        <w:t xml:space="preserve">; </w:t>
      </w:r>
      <w:r w:rsidRPr="00EA6A1B">
        <w:rPr>
          <w:rFonts w:ascii="Arial" w:hAnsi="Arial" w:cs="Arial"/>
          <w:sz w:val="24"/>
          <w:szCs w:val="24"/>
        </w:rPr>
        <w:t>enterprising, creative contributors, ready to play a full part in life and work</w:t>
      </w:r>
      <w:r w:rsidRPr="00EA6A1B">
        <w:rPr>
          <w:rFonts w:ascii="Arial" w:hAnsi="Arial" w:cs="Arial"/>
          <w:sz w:val="24"/>
          <w:szCs w:val="24"/>
        </w:rPr>
        <w:t xml:space="preserve">; </w:t>
      </w:r>
      <w:r w:rsidRPr="00EA6A1B">
        <w:rPr>
          <w:rFonts w:ascii="Arial" w:hAnsi="Arial" w:cs="Arial"/>
          <w:sz w:val="24"/>
          <w:szCs w:val="24"/>
        </w:rPr>
        <w:t>ethical, informed citizens of Wales and the world</w:t>
      </w:r>
      <w:r w:rsidRPr="00EA6A1B">
        <w:rPr>
          <w:rFonts w:ascii="Arial" w:hAnsi="Arial" w:cs="Arial"/>
          <w:sz w:val="24"/>
          <w:szCs w:val="24"/>
        </w:rPr>
        <w:t>;</w:t>
      </w:r>
      <w:r w:rsidRPr="00EA6A1B">
        <w:rPr>
          <w:rFonts w:ascii="Arial" w:hAnsi="Arial" w:cs="Arial"/>
          <w:sz w:val="24"/>
          <w:szCs w:val="24"/>
        </w:rPr>
        <w:t xml:space="preserve"> healthy, confident individuals, ready to lead fulfilling lives as valued members of society</w:t>
      </w:r>
      <w:r w:rsidRPr="00EA6A1B">
        <w:rPr>
          <w:rFonts w:ascii="Arial" w:hAnsi="Arial" w:cs="Arial"/>
          <w:sz w:val="24"/>
          <w:szCs w:val="24"/>
        </w:rPr>
        <w:t>.’</w:t>
      </w:r>
      <w:r>
        <w:rPr>
          <w:rFonts w:ascii="Arial" w:hAnsi="Arial" w:cs="Arial"/>
          <w:sz w:val="24"/>
          <w:szCs w:val="24"/>
        </w:rPr>
        <w:t xml:space="preserve"> This is fundamental that oracy is development and supported within the classroom as it has been previously said that oracy is the building block of communication and development.</w:t>
      </w:r>
      <w:r w:rsidR="002A1C4B">
        <w:rPr>
          <w:rFonts w:ascii="Arial" w:hAnsi="Arial" w:cs="Arial"/>
          <w:sz w:val="24"/>
          <w:szCs w:val="24"/>
        </w:rPr>
        <w:t xml:space="preserve"> (Mercer and Mannion, 2018)</w:t>
      </w:r>
    </w:p>
    <w:p w14:paraId="2A960929" w14:textId="77777777" w:rsidR="00193691" w:rsidRPr="00416F3A" w:rsidRDefault="00193691">
      <w:pPr>
        <w:rPr>
          <w:rFonts w:ascii="Arial" w:hAnsi="Arial" w:cs="Arial"/>
          <w:b/>
          <w:sz w:val="24"/>
          <w:szCs w:val="24"/>
        </w:rPr>
      </w:pPr>
      <w:r w:rsidRPr="00416F3A">
        <w:rPr>
          <w:rFonts w:ascii="Arial" w:hAnsi="Arial" w:cs="Arial"/>
          <w:b/>
          <w:sz w:val="24"/>
          <w:szCs w:val="24"/>
        </w:rPr>
        <w:t>Methodology:</w:t>
      </w:r>
    </w:p>
    <w:p w14:paraId="58EA3040" w14:textId="61923B60" w:rsidR="0089485A" w:rsidRPr="00416F3A" w:rsidRDefault="0043582D">
      <w:pPr>
        <w:rPr>
          <w:rFonts w:ascii="Arial" w:hAnsi="Arial" w:cs="Arial"/>
          <w:sz w:val="24"/>
          <w:szCs w:val="24"/>
        </w:rPr>
      </w:pPr>
      <w:r w:rsidRPr="00416F3A">
        <w:rPr>
          <w:rFonts w:ascii="Arial" w:hAnsi="Arial" w:cs="Arial"/>
          <w:sz w:val="24"/>
          <w:szCs w:val="24"/>
        </w:rPr>
        <w:t>The method in which this research has taken place was through the method of Lesson Study. A lesson study is a highly specified form of classroom action research focusing on the development of teacher practice knowledge… Lesson study involves groups of teachers collaboratively, planning, teaching, observing and analysing.</w:t>
      </w:r>
      <w:r w:rsidR="00097F40" w:rsidRPr="00416F3A">
        <w:rPr>
          <w:rFonts w:ascii="Arial" w:hAnsi="Arial" w:cs="Arial"/>
          <w:sz w:val="24"/>
          <w:szCs w:val="24"/>
        </w:rPr>
        <w:t xml:space="preserve"> </w:t>
      </w:r>
      <w:r w:rsidRPr="00416F3A">
        <w:rPr>
          <w:rFonts w:ascii="Arial" w:hAnsi="Arial" w:cs="Arial"/>
          <w:sz w:val="24"/>
          <w:szCs w:val="24"/>
        </w:rPr>
        <w:t>(Dudley, 2014</w:t>
      </w:r>
      <w:r w:rsidR="00664F70" w:rsidRPr="00416F3A">
        <w:rPr>
          <w:rFonts w:ascii="Arial" w:hAnsi="Arial" w:cs="Arial"/>
          <w:sz w:val="24"/>
          <w:szCs w:val="24"/>
        </w:rPr>
        <w:t>;</w:t>
      </w:r>
      <w:r w:rsidR="00C30D52" w:rsidRPr="00416F3A">
        <w:rPr>
          <w:rFonts w:ascii="Arial" w:hAnsi="Arial" w:cs="Arial"/>
          <w:sz w:val="24"/>
          <w:szCs w:val="24"/>
        </w:rPr>
        <w:t xml:space="preserve"> Lim et al, 2005</w:t>
      </w:r>
      <w:r w:rsidRPr="00416F3A">
        <w:rPr>
          <w:rFonts w:ascii="Arial" w:hAnsi="Arial" w:cs="Arial"/>
          <w:sz w:val="24"/>
          <w:szCs w:val="24"/>
        </w:rPr>
        <w:t>)</w:t>
      </w:r>
      <w:r w:rsidR="00C20B39" w:rsidRPr="00416F3A">
        <w:rPr>
          <w:rFonts w:ascii="Arial" w:hAnsi="Arial" w:cs="Arial"/>
          <w:sz w:val="24"/>
          <w:szCs w:val="24"/>
        </w:rPr>
        <w:t xml:space="preserve"> Lesson study mixes all features of professional learning that improve learning and teaching (Dudley, 2014). Cordingley et al (2014) highlights these features include of; professional learning happens over a long period of time, it is a real-life experience, involves collaborative enquiry amongst teachers which are wanting to improve an approach. </w:t>
      </w:r>
      <w:r w:rsidR="00D6422A" w:rsidRPr="00416F3A">
        <w:rPr>
          <w:rFonts w:ascii="Arial" w:hAnsi="Arial" w:cs="Arial"/>
          <w:sz w:val="24"/>
          <w:szCs w:val="24"/>
        </w:rPr>
        <w:t xml:space="preserve">Lesson study is </w:t>
      </w:r>
      <w:r w:rsidR="00B2329F" w:rsidRPr="00416F3A">
        <w:rPr>
          <w:rFonts w:ascii="Arial" w:hAnsi="Arial" w:cs="Arial"/>
          <w:sz w:val="24"/>
          <w:szCs w:val="24"/>
        </w:rPr>
        <w:t xml:space="preserve">carried out using a mixed methods approach of qualitive and quantitative methods, which is </w:t>
      </w:r>
      <w:r w:rsidR="00D6422A" w:rsidRPr="00416F3A">
        <w:rPr>
          <w:rFonts w:ascii="Arial" w:hAnsi="Arial" w:cs="Arial"/>
          <w:sz w:val="24"/>
          <w:szCs w:val="24"/>
        </w:rPr>
        <w:t xml:space="preserve">underpinned by the paradigm </w:t>
      </w:r>
      <w:r w:rsidR="0032383A" w:rsidRPr="00416F3A">
        <w:rPr>
          <w:rFonts w:ascii="Arial" w:hAnsi="Arial" w:cs="Arial"/>
          <w:sz w:val="24"/>
          <w:szCs w:val="24"/>
        </w:rPr>
        <w:t>critical realism</w:t>
      </w:r>
      <w:r w:rsidR="006D37DF" w:rsidRPr="00416F3A">
        <w:rPr>
          <w:rFonts w:ascii="Arial" w:hAnsi="Arial" w:cs="Arial"/>
          <w:sz w:val="24"/>
          <w:szCs w:val="24"/>
        </w:rPr>
        <w:t xml:space="preserve">, </w:t>
      </w:r>
      <w:r w:rsidR="00301CA3" w:rsidRPr="00416F3A">
        <w:rPr>
          <w:rFonts w:ascii="Arial" w:hAnsi="Arial" w:cs="Arial"/>
          <w:sz w:val="24"/>
          <w:szCs w:val="24"/>
        </w:rPr>
        <w:t>“</w:t>
      </w:r>
      <w:r w:rsidR="00DB7A0C" w:rsidRPr="00416F3A">
        <w:rPr>
          <w:rFonts w:ascii="Arial" w:hAnsi="Arial" w:cs="Arial"/>
          <w:sz w:val="24"/>
          <w:szCs w:val="24"/>
        </w:rPr>
        <w:t xml:space="preserve">it is the link </w:t>
      </w:r>
      <w:r w:rsidR="00873EFD" w:rsidRPr="00416F3A">
        <w:rPr>
          <w:rFonts w:ascii="Arial" w:hAnsi="Arial" w:cs="Arial"/>
          <w:sz w:val="24"/>
          <w:szCs w:val="24"/>
        </w:rPr>
        <w:t xml:space="preserve">between </w:t>
      </w:r>
      <w:r w:rsidR="00DB5E71" w:rsidRPr="00416F3A">
        <w:rPr>
          <w:rFonts w:ascii="Arial" w:hAnsi="Arial" w:cs="Arial"/>
          <w:sz w:val="24"/>
          <w:szCs w:val="24"/>
        </w:rPr>
        <w:t xml:space="preserve">assumptions </w:t>
      </w:r>
      <w:r w:rsidR="00726301" w:rsidRPr="00416F3A">
        <w:rPr>
          <w:rFonts w:ascii="Arial" w:hAnsi="Arial" w:cs="Arial"/>
          <w:sz w:val="24"/>
          <w:szCs w:val="24"/>
        </w:rPr>
        <w:t xml:space="preserve">about the existence </w:t>
      </w:r>
      <w:r w:rsidR="00F559DE" w:rsidRPr="00416F3A">
        <w:rPr>
          <w:rFonts w:ascii="Arial" w:hAnsi="Arial" w:cs="Arial"/>
          <w:sz w:val="24"/>
          <w:szCs w:val="24"/>
        </w:rPr>
        <w:t xml:space="preserve">of the world </w:t>
      </w:r>
      <w:r w:rsidR="002A7CE1" w:rsidRPr="00416F3A">
        <w:rPr>
          <w:rFonts w:ascii="Arial" w:hAnsi="Arial" w:cs="Arial"/>
          <w:sz w:val="24"/>
          <w:szCs w:val="24"/>
        </w:rPr>
        <w:t>and society</w:t>
      </w:r>
      <w:r w:rsidR="007F0F1D" w:rsidRPr="00416F3A">
        <w:rPr>
          <w:rFonts w:ascii="Arial" w:hAnsi="Arial" w:cs="Arial"/>
          <w:sz w:val="24"/>
          <w:szCs w:val="24"/>
        </w:rPr>
        <w:t xml:space="preserve">, the idea </w:t>
      </w:r>
      <w:r w:rsidR="007B3227" w:rsidRPr="00416F3A">
        <w:rPr>
          <w:rFonts w:ascii="Arial" w:hAnsi="Arial" w:cs="Arial"/>
          <w:sz w:val="24"/>
          <w:szCs w:val="24"/>
        </w:rPr>
        <w:t xml:space="preserve">of how knowledge </w:t>
      </w:r>
      <w:r w:rsidR="008250D1" w:rsidRPr="00416F3A">
        <w:rPr>
          <w:rFonts w:ascii="Arial" w:hAnsi="Arial" w:cs="Arial"/>
          <w:sz w:val="24"/>
          <w:szCs w:val="24"/>
        </w:rPr>
        <w:t xml:space="preserve">is the possible </w:t>
      </w:r>
      <w:r w:rsidR="00472F86" w:rsidRPr="00416F3A">
        <w:rPr>
          <w:rFonts w:ascii="Arial" w:hAnsi="Arial" w:cs="Arial"/>
          <w:sz w:val="24"/>
          <w:szCs w:val="24"/>
        </w:rPr>
        <w:t xml:space="preserve">and </w:t>
      </w:r>
      <w:r w:rsidR="00061D53" w:rsidRPr="00416F3A">
        <w:rPr>
          <w:rFonts w:ascii="Arial" w:hAnsi="Arial" w:cs="Arial"/>
          <w:sz w:val="24"/>
          <w:szCs w:val="24"/>
        </w:rPr>
        <w:t>of what</w:t>
      </w:r>
      <w:r w:rsidR="00E12636" w:rsidRPr="00416F3A">
        <w:rPr>
          <w:rFonts w:ascii="Arial" w:hAnsi="Arial" w:cs="Arial"/>
          <w:sz w:val="24"/>
          <w:szCs w:val="24"/>
        </w:rPr>
        <w:t xml:space="preserve"> </w:t>
      </w:r>
      <w:r w:rsidR="00822982" w:rsidRPr="00416F3A">
        <w:rPr>
          <w:rFonts w:ascii="Arial" w:hAnsi="Arial" w:cs="Arial"/>
          <w:sz w:val="24"/>
          <w:szCs w:val="24"/>
        </w:rPr>
        <w:t xml:space="preserve">and the choice of </w:t>
      </w:r>
      <w:r w:rsidR="0019307B" w:rsidRPr="00416F3A">
        <w:rPr>
          <w:rFonts w:ascii="Arial" w:hAnsi="Arial" w:cs="Arial"/>
          <w:sz w:val="24"/>
          <w:szCs w:val="24"/>
        </w:rPr>
        <w:t>methodological</w:t>
      </w:r>
      <w:r w:rsidR="00290B27" w:rsidRPr="00416F3A">
        <w:rPr>
          <w:rFonts w:ascii="Arial" w:hAnsi="Arial" w:cs="Arial"/>
          <w:sz w:val="24"/>
          <w:szCs w:val="24"/>
        </w:rPr>
        <w:t xml:space="preserve"> </w:t>
      </w:r>
      <w:r w:rsidR="009B60A7" w:rsidRPr="00416F3A">
        <w:rPr>
          <w:rFonts w:ascii="Arial" w:hAnsi="Arial" w:cs="Arial"/>
          <w:sz w:val="24"/>
          <w:szCs w:val="24"/>
        </w:rPr>
        <w:t xml:space="preserve">approach is </w:t>
      </w:r>
      <w:r w:rsidR="0019307B" w:rsidRPr="00416F3A">
        <w:rPr>
          <w:rFonts w:ascii="Arial" w:hAnsi="Arial" w:cs="Arial"/>
          <w:sz w:val="24"/>
          <w:szCs w:val="24"/>
        </w:rPr>
        <w:t>of major importance</w:t>
      </w:r>
      <w:r w:rsidR="00301CA3" w:rsidRPr="00416F3A">
        <w:rPr>
          <w:rFonts w:ascii="Arial" w:hAnsi="Arial" w:cs="Arial"/>
          <w:sz w:val="24"/>
          <w:szCs w:val="24"/>
        </w:rPr>
        <w:t>” as</w:t>
      </w:r>
      <w:r w:rsidR="0019307B" w:rsidRPr="00416F3A">
        <w:rPr>
          <w:rFonts w:ascii="Arial" w:hAnsi="Arial" w:cs="Arial"/>
          <w:sz w:val="24"/>
          <w:szCs w:val="24"/>
        </w:rPr>
        <w:t xml:space="preserve"> suggested </w:t>
      </w:r>
      <w:r w:rsidR="00C06BD6" w:rsidRPr="00416F3A">
        <w:rPr>
          <w:rFonts w:ascii="Arial" w:hAnsi="Arial" w:cs="Arial"/>
          <w:sz w:val="24"/>
          <w:szCs w:val="24"/>
        </w:rPr>
        <w:t>Zach</w:t>
      </w:r>
      <w:r w:rsidR="00B30A9F" w:rsidRPr="00416F3A">
        <w:rPr>
          <w:rFonts w:ascii="Arial" w:hAnsi="Arial" w:cs="Arial"/>
          <w:sz w:val="24"/>
          <w:szCs w:val="24"/>
        </w:rPr>
        <w:t>aria</w:t>
      </w:r>
      <w:r w:rsidR="006A0322" w:rsidRPr="00416F3A">
        <w:rPr>
          <w:rFonts w:ascii="Arial" w:hAnsi="Arial" w:cs="Arial"/>
          <w:sz w:val="24"/>
          <w:szCs w:val="24"/>
        </w:rPr>
        <w:t xml:space="preserve">dis </w:t>
      </w:r>
      <w:r w:rsidR="006A5B0D" w:rsidRPr="00416F3A">
        <w:rPr>
          <w:rFonts w:ascii="Arial" w:hAnsi="Arial" w:cs="Arial"/>
          <w:sz w:val="24"/>
          <w:szCs w:val="24"/>
        </w:rPr>
        <w:t>et al (201</w:t>
      </w:r>
      <w:r w:rsidR="00911965" w:rsidRPr="00416F3A">
        <w:rPr>
          <w:rFonts w:ascii="Arial" w:hAnsi="Arial" w:cs="Arial"/>
          <w:sz w:val="24"/>
          <w:szCs w:val="24"/>
        </w:rPr>
        <w:t>3:</w:t>
      </w:r>
      <w:r w:rsidR="00CC2DFC" w:rsidRPr="00416F3A">
        <w:rPr>
          <w:rFonts w:ascii="Arial" w:hAnsi="Arial" w:cs="Arial"/>
          <w:sz w:val="24"/>
          <w:szCs w:val="24"/>
        </w:rPr>
        <w:t>856)</w:t>
      </w:r>
      <w:r w:rsidR="00301CA3" w:rsidRPr="00416F3A">
        <w:rPr>
          <w:rFonts w:ascii="Arial" w:hAnsi="Arial" w:cs="Arial"/>
          <w:sz w:val="24"/>
          <w:szCs w:val="24"/>
        </w:rPr>
        <w:t>.</w:t>
      </w:r>
      <w:r w:rsidR="000A6529" w:rsidRPr="00416F3A">
        <w:rPr>
          <w:rFonts w:ascii="Arial" w:hAnsi="Arial" w:cs="Arial"/>
          <w:sz w:val="24"/>
          <w:szCs w:val="24"/>
        </w:rPr>
        <w:t xml:space="preserve"> Lesson study is a way which enable to improvement of subject knowledge </w:t>
      </w:r>
      <w:r w:rsidR="000A6529" w:rsidRPr="00416F3A">
        <w:rPr>
          <w:rFonts w:ascii="Arial" w:hAnsi="Arial" w:cs="Arial"/>
          <w:sz w:val="24"/>
          <w:szCs w:val="24"/>
        </w:rPr>
        <w:lastRenderedPageBreak/>
        <w:t>and pedagogical approaches which are underpinning education methods and subjects. Using the method of lesson study allows the adaptation of linking theoretical approaches to real life experiences to develop a specific topic/strategy to be developed further for professional and educational development. (Department for Education, 2009; Fischman and Wesserman, 2017</w:t>
      </w:r>
      <w:r w:rsidR="00534C00" w:rsidRPr="00416F3A">
        <w:rPr>
          <w:rFonts w:ascii="Arial" w:hAnsi="Arial" w:cs="Arial"/>
          <w:sz w:val="24"/>
          <w:szCs w:val="24"/>
        </w:rPr>
        <w:t>; Hunter and Black, 2011</w:t>
      </w:r>
      <w:r w:rsidR="000A6529" w:rsidRPr="00416F3A">
        <w:rPr>
          <w:rFonts w:ascii="Arial" w:hAnsi="Arial" w:cs="Arial"/>
          <w:sz w:val="24"/>
          <w:szCs w:val="24"/>
        </w:rPr>
        <w:t>)</w:t>
      </w:r>
    </w:p>
    <w:p w14:paraId="25ED8B15" w14:textId="5AAFCF3F" w:rsidR="00970927" w:rsidRPr="00416F3A" w:rsidRDefault="00970927">
      <w:pPr>
        <w:rPr>
          <w:rFonts w:ascii="Arial" w:hAnsi="Arial" w:cs="Arial"/>
          <w:sz w:val="24"/>
          <w:szCs w:val="24"/>
        </w:rPr>
      </w:pPr>
      <w:r w:rsidRPr="00416F3A">
        <w:rPr>
          <w:rFonts w:ascii="Arial" w:hAnsi="Arial" w:cs="Arial"/>
          <w:sz w:val="24"/>
          <w:szCs w:val="24"/>
        </w:rPr>
        <w:t>During the lesson study</w:t>
      </w:r>
      <w:r w:rsidR="00301CA3" w:rsidRPr="00416F3A">
        <w:rPr>
          <w:rFonts w:ascii="Arial" w:hAnsi="Arial" w:cs="Arial"/>
          <w:sz w:val="24"/>
          <w:szCs w:val="24"/>
        </w:rPr>
        <w:t>, the methods in which will be used are</w:t>
      </w:r>
      <w:r w:rsidR="0065328A" w:rsidRPr="00416F3A">
        <w:rPr>
          <w:rFonts w:ascii="Arial" w:hAnsi="Arial" w:cs="Arial"/>
          <w:sz w:val="24"/>
          <w:szCs w:val="24"/>
        </w:rPr>
        <w:t xml:space="preserve"> Observation,</w:t>
      </w:r>
      <w:r w:rsidR="00301CA3" w:rsidRPr="00416F3A">
        <w:rPr>
          <w:rFonts w:ascii="Arial" w:hAnsi="Arial" w:cs="Arial"/>
          <w:sz w:val="24"/>
          <w:szCs w:val="24"/>
        </w:rPr>
        <w:t xml:space="preserve"> Semi-Structured Interviews</w:t>
      </w:r>
      <w:r w:rsidR="00190B2F" w:rsidRPr="00416F3A">
        <w:rPr>
          <w:rFonts w:ascii="Arial" w:hAnsi="Arial" w:cs="Arial"/>
          <w:sz w:val="24"/>
          <w:szCs w:val="24"/>
        </w:rPr>
        <w:t xml:space="preserve"> </w:t>
      </w:r>
      <w:r w:rsidR="00707D4E" w:rsidRPr="00416F3A">
        <w:rPr>
          <w:rFonts w:ascii="Arial" w:hAnsi="Arial" w:cs="Arial"/>
          <w:sz w:val="24"/>
          <w:szCs w:val="24"/>
        </w:rPr>
        <w:t xml:space="preserve">within Focus Groups </w:t>
      </w:r>
      <w:r w:rsidR="00C5229C" w:rsidRPr="00416F3A">
        <w:rPr>
          <w:rFonts w:ascii="Arial" w:hAnsi="Arial" w:cs="Arial"/>
          <w:sz w:val="24"/>
          <w:szCs w:val="24"/>
        </w:rPr>
        <w:t xml:space="preserve">(which were </w:t>
      </w:r>
      <w:r w:rsidR="00766386" w:rsidRPr="00416F3A">
        <w:rPr>
          <w:rFonts w:ascii="Arial" w:hAnsi="Arial" w:cs="Arial"/>
          <w:sz w:val="24"/>
          <w:szCs w:val="24"/>
        </w:rPr>
        <w:t xml:space="preserve">audio </w:t>
      </w:r>
      <w:r w:rsidR="00C5229C" w:rsidRPr="00416F3A">
        <w:rPr>
          <w:rFonts w:ascii="Arial" w:hAnsi="Arial" w:cs="Arial"/>
          <w:sz w:val="24"/>
          <w:szCs w:val="24"/>
        </w:rPr>
        <w:t xml:space="preserve">recorded, notes made and then deleted) </w:t>
      </w:r>
      <w:r w:rsidR="00190B2F" w:rsidRPr="00416F3A">
        <w:rPr>
          <w:rFonts w:ascii="Arial" w:hAnsi="Arial" w:cs="Arial"/>
          <w:sz w:val="24"/>
          <w:szCs w:val="24"/>
        </w:rPr>
        <w:t>and Questionnaires.</w:t>
      </w:r>
    </w:p>
    <w:p w14:paraId="2A84A1A9" w14:textId="05850C67" w:rsidR="00C5229C" w:rsidRPr="00416F3A" w:rsidRDefault="00BE2993">
      <w:pPr>
        <w:rPr>
          <w:rFonts w:ascii="Arial" w:hAnsi="Arial" w:cs="Arial"/>
          <w:sz w:val="24"/>
          <w:szCs w:val="24"/>
        </w:rPr>
      </w:pPr>
      <w:r w:rsidRPr="00416F3A">
        <w:rPr>
          <w:rFonts w:ascii="Arial" w:hAnsi="Arial" w:cs="Arial"/>
          <w:sz w:val="24"/>
          <w:szCs w:val="24"/>
        </w:rPr>
        <w:t xml:space="preserve">The method of observation was used </w:t>
      </w:r>
      <w:r w:rsidR="008E706A" w:rsidRPr="00416F3A">
        <w:rPr>
          <w:rFonts w:ascii="Arial" w:hAnsi="Arial" w:cs="Arial"/>
          <w:sz w:val="24"/>
          <w:szCs w:val="24"/>
        </w:rPr>
        <w:t xml:space="preserve">during the lesson study where the children were observed within the lesson to see how they interacted with the activity as well as each other. </w:t>
      </w:r>
      <w:r w:rsidR="00843F9B" w:rsidRPr="00416F3A">
        <w:rPr>
          <w:rFonts w:ascii="Arial" w:hAnsi="Arial" w:cs="Arial"/>
          <w:sz w:val="24"/>
          <w:szCs w:val="24"/>
        </w:rPr>
        <w:t>The use of observations was to enable to observe the children within their natural environment where they were acti</w:t>
      </w:r>
      <w:r w:rsidR="00416F3A" w:rsidRPr="00416F3A">
        <w:rPr>
          <w:rFonts w:ascii="Arial" w:hAnsi="Arial" w:cs="Arial"/>
          <w:sz w:val="24"/>
          <w:szCs w:val="24"/>
        </w:rPr>
        <w:t>ng ‘as normal’ as they would be to see how they engaged within the lesson. (Herr, 2015) This was carried out by tallying the children on their behaviours they presented while within the lesson. (See Appendix E for Oracy Checklist)</w:t>
      </w:r>
    </w:p>
    <w:p w14:paraId="069DFE7F" w14:textId="77777777" w:rsidR="00416F3A" w:rsidRPr="00416F3A" w:rsidRDefault="001F4B52">
      <w:pPr>
        <w:rPr>
          <w:rFonts w:ascii="Arial" w:hAnsi="Arial" w:cs="Arial"/>
          <w:sz w:val="24"/>
          <w:szCs w:val="24"/>
        </w:rPr>
      </w:pPr>
      <w:r w:rsidRPr="00416F3A">
        <w:rPr>
          <w:rFonts w:ascii="Arial" w:hAnsi="Arial" w:cs="Arial"/>
          <w:sz w:val="24"/>
          <w:szCs w:val="24"/>
        </w:rPr>
        <w:t>The second method within the lesson study was Semi-structured interviews</w:t>
      </w:r>
      <w:r w:rsidR="008E706A" w:rsidRPr="00416F3A">
        <w:rPr>
          <w:rFonts w:ascii="Arial" w:hAnsi="Arial" w:cs="Arial"/>
          <w:sz w:val="24"/>
          <w:szCs w:val="24"/>
        </w:rPr>
        <w:t xml:space="preserve"> within a focus group situation</w:t>
      </w:r>
      <w:r w:rsidRPr="00416F3A">
        <w:rPr>
          <w:rFonts w:ascii="Arial" w:hAnsi="Arial" w:cs="Arial"/>
          <w:sz w:val="24"/>
          <w:szCs w:val="24"/>
        </w:rPr>
        <w:t xml:space="preserve">, </w:t>
      </w:r>
      <w:r w:rsidR="00F82CA9" w:rsidRPr="00416F3A">
        <w:rPr>
          <w:rFonts w:ascii="Arial" w:hAnsi="Arial" w:cs="Arial"/>
          <w:sz w:val="24"/>
          <w:szCs w:val="24"/>
        </w:rPr>
        <w:t xml:space="preserve">Holstein and Gubrium (2003) indicates that this method can generate data by asking people to talk about a specific topic. </w:t>
      </w:r>
      <w:r w:rsidR="005B5716" w:rsidRPr="00416F3A">
        <w:rPr>
          <w:rFonts w:ascii="Arial" w:hAnsi="Arial" w:cs="Arial"/>
          <w:sz w:val="24"/>
          <w:szCs w:val="24"/>
        </w:rPr>
        <w:t>This enable</w:t>
      </w:r>
      <w:r w:rsidR="001F326B" w:rsidRPr="00416F3A">
        <w:rPr>
          <w:rFonts w:ascii="Arial" w:hAnsi="Arial" w:cs="Arial"/>
          <w:sz w:val="24"/>
          <w:szCs w:val="24"/>
        </w:rPr>
        <w:t>d</w:t>
      </w:r>
      <w:r w:rsidR="005B5716" w:rsidRPr="00416F3A">
        <w:rPr>
          <w:rFonts w:ascii="Arial" w:hAnsi="Arial" w:cs="Arial"/>
          <w:sz w:val="24"/>
          <w:szCs w:val="24"/>
        </w:rPr>
        <w:t xml:space="preserve"> the ability to get the participants views </w:t>
      </w:r>
      <w:r w:rsidR="001F326B" w:rsidRPr="00416F3A">
        <w:rPr>
          <w:rFonts w:ascii="Arial" w:hAnsi="Arial" w:cs="Arial"/>
          <w:sz w:val="24"/>
          <w:szCs w:val="24"/>
        </w:rPr>
        <w:t xml:space="preserve">on whether the strategy used within the lesson study was </w:t>
      </w:r>
      <w:r w:rsidR="004724B0" w:rsidRPr="00416F3A">
        <w:rPr>
          <w:rFonts w:ascii="Arial" w:hAnsi="Arial" w:cs="Arial"/>
          <w:sz w:val="24"/>
          <w:szCs w:val="24"/>
        </w:rPr>
        <w:t xml:space="preserve">able to improve oracy involvement or not. </w:t>
      </w:r>
      <w:r w:rsidR="000B37C4" w:rsidRPr="00416F3A">
        <w:rPr>
          <w:rFonts w:ascii="Arial" w:hAnsi="Arial" w:cs="Arial"/>
          <w:sz w:val="24"/>
          <w:szCs w:val="24"/>
        </w:rPr>
        <w:t xml:space="preserve">The semi-structured interviews were </w:t>
      </w:r>
      <w:r w:rsidR="00FF213F" w:rsidRPr="00416F3A">
        <w:rPr>
          <w:rFonts w:ascii="Arial" w:hAnsi="Arial" w:cs="Arial"/>
          <w:sz w:val="24"/>
          <w:szCs w:val="24"/>
        </w:rPr>
        <w:t xml:space="preserve">using open ended questions </w:t>
      </w:r>
      <w:r w:rsidR="00DE7EC7" w:rsidRPr="00416F3A">
        <w:rPr>
          <w:rFonts w:ascii="Arial" w:hAnsi="Arial" w:cs="Arial"/>
          <w:sz w:val="24"/>
          <w:szCs w:val="24"/>
        </w:rPr>
        <w:t>which allowed the participants to expand on their ideas and opinions further</w:t>
      </w:r>
      <w:r w:rsidR="00534C00" w:rsidRPr="00416F3A">
        <w:rPr>
          <w:rFonts w:ascii="Arial" w:hAnsi="Arial" w:cs="Arial"/>
          <w:sz w:val="24"/>
          <w:szCs w:val="24"/>
        </w:rPr>
        <w:t xml:space="preserve">. However, there is a weakness to this </w:t>
      </w:r>
      <w:r w:rsidR="008E706A" w:rsidRPr="00416F3A">
        <w:rPr>
          <w:rFonts w:ascii="Arial" w:hAnsi="Arial" w:cs="Arial"/>
          <w:sz w:val="24"/>
          <w:szCs w:val="24"/>
        </w:rPr>
        <w:t xml:space="preserve">method of data collection as it is time consuming as well as the level of trustworthiness and authenticity. This could affect the results and data collected. This could be affected by the answers in which </w:t>
      </w:r>
      <w:r w:rsidR="008E706A" w:rsidRPr="00416F3A">
        <w:rPr>
          <w:rFonts w:ascii="Arial" w:hAnsi="Arial" w:cs="Arial"/>
          <w:sz w:val="24"/>
          <w:szCs w:val="24"/>
        </w:rPr>
        <w:lastRenderedPageBreak/>
        <w:t xml:space="preserve">are given within the interview, whether they are genuine and honest or are they only responding the way they feel you want the response to be. </w:t>
      </w:r>
      <w:r w:rsidR="007948F5" w:rsidRPr="00416F3A">
        <w:rPr>
          <w:rFonts w:ascii="Arial" w:hAnsi="Arial" w:cs="Arial"/>
          <w:sz w:val="24"/>
          <w:szCs w:val="24"/>
        </w:rPr>
        <w:t>(Clough and Nutbrown, 2007)</w:t>
      </w:r>
    </w:p>
    <w:p w14:paraId="662E1915" w14:textId="7F17B616" w:rsidR="00724C07" w:rsidRDefault="00416F3A">
      <w:pPr>
        <w:rPr>
          <w:rFonts w:ascii="Arial" w:hAnsi="Arial" w:cs="Arial"/>
          <w:sz w:val="24"/>
          <w:szCs w:val="24"/>
        </w:rPr>
      </w:pPr>
      <w:r w:rsidRPr="00416F3A">
        <w:rPr>
          <w:rFonts w:ascii="Arial" w:hAnsi="Arial" w:cs="Arial"/>
          <w:sz w:val="24"/>
          <w:szCs w:val="24"/>
        </w:rPr>
        <w:t>The final method in which was used was Questionnaires, these were used to collect data and the perspectives of the participants anonymously so that they didn’t feel like they were pressured into taking part in the semi-structured interview if they didn’t want to as well as this, they could disclose any other feelings they had about the lesson study without the group knowing. This method could be limited by However, this method how the questions are written due to participants misunderstanding and or misinterpreting the questions asked. (Clough and Nutbrown, 2007)</w:t>
      </w:r>
    </w:p>
    <w:p w14:paraId="4BB16D6B" w14:textId="01A8FFB4" w:rsidR="006071FD" w:rsidRPr="00724C07" w:rsidRDefault="006071FD">
      <w:pPr>
        <w:rPr>
          <w:rFonts w:ascii="Arial" w:hAnsi="Arial" w:cs="Arial"/>
          <w:sz w:val="24"/>
          <w:szCs w:val="24"/>
        </w:rPr>
      </w:pPr>
      <w:r>
        <w:rPr>
          <w:rFonts w:ascii="Arial" w:hAnsi="Arial" w:cs="Arial"/>
          <w:sz w:val="24"/>
          <w:szCs w:val="24"/>
        </w:rPr>
        <w:t>Brookfield’s lenses (Brookfield 1995) was a fundamental method regarding the reflection within the research. It enabled to gather our own perspective, peer, literature and pupil responses to the lesson study regarding a critical incident which enabled to have a holistic perspective of the lesson study and what was needed to adapt and change the lesson to ensure it was progressing the children’s involvement.</w:t>
      </w:r>
    </w:p>
    <w:p w14:paraId="2E1674E5" w14:textId="2370EE64" w:rsidR="00F334B7" w:rsidRPr="00416F3A" w:rsidRDefault="00193691">
      <w:pPr>
        <w:rPr>
          <w:rFonts w:ascii="Arial" w:hAnsi="Arial" w:cs="Arial"/>
          <w:b/>
          <w:sz w:val="24"/>
          <w:szCs w:val="24"/>
          <w:u w:val="single"/>
        </w:rPr>
      </w:pPr>
      <w:r w:rsidRPr="00416F3A">
        <w:rPr>
          <w:rFonts w:ascii="Arial" w:hAnsi="Arial" w:cs="Arial"/>
          <w:b/>
          <w:sz w:val="24"/>
          <w:szCs w:val="24"/>
        </w:rPr>
        <w:t>Ethical considerations:</w:t>
      </w:r>
    </w:p>
    <w:p w14:paraId="3E762BA6" w14:textId="57D9A7F3" w:rsidR="00F334B7" w:rsidRPr="00416F3A" w:rsidRDefault="00F334B7">
      <w:pPr>
        <w:rPr>
          <w:rFonts w:ascii="Arial" w:hAnsi="Arial" w:cs="Arial"/>
          <w:sz w:val="24"/>
          <w:szCs w:val="24"/>
        </w:rPr>
      </w:pPr>
      <w:r w:rsidRPr="00416F3A">
        <w:rPr>
          <w:rFonts w:ascii="Arial" w:hAnsi="Arial" w:cs="Arial"/>
          <w:sz w:val="24"/>
          <w:szCs w:val="24"/>
        </w:rPr>
        <w:t xml:space="preserve">Ethical considerations have been considered throughout the whole process of this research study. </w:t>
      </w:r>
      <w:r w:rsidR="00AF2184" w:rsidRPr="00416F3A">
        <w:rPr>
          <w:rFonts w:ascii="Arial" w:hAnsi="Arial" w:cs="Arial"/>
          <w:sz w:val="24"/>
          <w:szCs w:val="24"/>
        </w:rPr>
        <w:t xml:space="preserve">The UWTSD – Research Ethics and Integrity Code of Practice (2017-2020) has been used throughout the ethical considerations as well as </w:t>
      </w:r>
      <w:r w:rsidR="0061678E" w:rsidRPr="00416F3A">
        <w:rPr>
          <w:rFonts w:ascii="Arial" w:hAnsi="Arial" w:cs="Arial"/>
          <w:sz w:val="24"/>
          <w:szCs w:val="24"/>
        </w:rPr>
        <w:t>BERA (201</w:t>
      </w:r>
      <w:r w:rsidR="00AF2184" w:rsidRPr="00416F3A">
        <w:rPr>
          <w:rFonts w:ascii="Arial" w:hAnsi="Arial" w:cs="Arial"/>
          <w:sz w:val="24"/>
          <w:szCs w:val="24"/>
        </w:rPr>
        <w:t>8</w:t>
      </w:r>
      <w:r w:rsidR="0061678E" w:rsidRPr="00416F3A">
        <w:rPr>
          <w:rFonts w:ascii="Arial" w:hAnsi="Arial" w:cs="Arial"/>
          <w:sz w:val="24"/>
          <w:szCs w:val="24"/>
        </w:rPr>
        <w:t xml:space="preserve">) </w:t>
      </w:r>
      <w:r w:rsidR="00AF2184" w:rsidRPr="00416F3A">
        <w:rPr>
          <w:rFonts w:ascii="Arial" w:hAnsi="Arial" w:cs="Arial"/>
          <w:sz w:val="24"/>
          <w:szCs w:val="24"/>
        </w:rPr>
        <w:t>which has stated</w:t>
      </w:r>
      <w:r w:rsidR="0061678E" w:rsidRPr="00416F3A">
        <w:rPr>
          <w:rFonts w:ascii="Arial" w:hAnsi="Arial" w:cs="Arial"/>
          <w:sz w:val="24"/>
          <w:szCs w:val="24"/>
        </w:rPr>
        <w:t xml:space="preserve"> there are three fundamental principles which underpin ethical research.</w:t>
      </w:r>
      <w:r w:rsidR="00AF2184" w:rsidRPr="00416F3A">
        <w:rPr>
          <w:rFonts w:ascii="Arial" w:hAnsi="Arial" w:cs="Arial"/>
          <w:sz w:val="24"/>
          <w:szCs w:val="24"/>
        </w:rPr>
        <w:t xml:space="preserve"> </w:t>
      </w:r>
      <w:r w:rsidR="0061678E" w:rsidRPr="00416F3A">
        <w:rPr>
          <w:rFonts w:ascii="Arial" w:hAnsi="Arial" w:cs="Arial"/>
          <w:sz w:val="24"/>
          <w:szCs w:val="24"/>
        </w:rPr>
        <w:t xml:space="preserve">These are Informed Consent, Anonymity and Confidentiality and Protection from Harm. These three principles should underpin any form of research and ensure that the research adheres to ethical considerations which may disrepute the research. </w:t>
      </w:r>
    </w:p>
    <w:p w14:paraId="51A08577" w14:textId="520B53C8" w:rsidR="0061678E" w:rsidRPr="00416F3A" w:rsidRDefault="0061678E">
      <w:pPr>
        <w:rPr>
          <w:rFonts w:ascii="Arial" w:hAnsi="Arial" w:cs="Arial"/>
          <w:sz w:val="24"/>
          <w:szCs w:val="24"/>
        </w:rPr>
      </w:pPr>
      <w:r w:rsidRPr="00416F3A">
        <w:rPr>
          <w:rFonts w:ascii="Arial" w:hAnsi="Arial" w:cs="Arial"/>
          <w:sz w:val="24"/>
          <w:szCs w:val="24"/>
        </w:rPr>
        <w:lastRenderedPageBreak/>
        <w:t>Informed consent was sought from both the children/participants involved within the research study, as well as also the gatekeepers (the schools in which the research was taking place) and parental/guardian consent. This was to ensure that all parties involved within the research were aware of what the research involved, how the research was going to be carried out as well as the results and findings of the research and who will have access to this (see appendix for participant information sheet). The participants and parents/guardians also were allowed to withdraw from the research at any point in time they wished and were aware that their results would be destroyed and not taken any further within the research.</w:t>
      </w:r>
    </w:p>
    <w:p w14:paraId="0F26CA2B" w14:textId="1BBB6D2A" w:rsidR="00AF2184" w:rsidRPr="00416F3A" w:rsidRDefault="00D92432">
      <w:pPr>
        <w:rPr>
          <w:rFonts w:ascii="Arial" w:hAnsi="Arial" w:cs="Arial"/>
          <w:sz w:val="24"/>
          <w:szCs w:val="24"/>
        </w:rPr>
      </w:pPr>
      <w:r w:rsidRPr="00416F3A">
        <w:rPr>
          <w:rFonts w:ascii="Arial" w:hAnsi="Arial" w:cs="Arial"/>
          <w:sz w:val="24"/>
          <w:szCs w:val="24"/>
        </w:rPr>
        <w:t>Protection from harm will be upheld throughout the whole of the research as well, this has been considered thro</w:t>
      </w:r>
      <w:r w:rsidR="00AF2184" w:rsidRPr="00416F3A">
        <w:rPr>
          <w:rFonts w:ascii="Arial" w:hAnsi="Arial" w:cs="Arial"/>
          <w:sz w:val="24"/>
          <w:szCs w:val="24"/>
        </w:rPr>
        <w:t>ughout. The participants will be protected from harm throughout the research, this includes physical, mental, emotional and personal harm. This has been prevented by the participants are allowed to withdraw from the research at any time they want to as well as not answering questions they do not feel comfortable with as well as letting them take needed breaks from the interviews when needed. If a person feels distressed at any time within the research help will be sought after in the first instance of the class teacher or any other suitable member of the schools teaching staff. It is appropriate for all participants to feel comfortable within this research so it is vital that the participants are aware that no harm will come of them and awareness of the questions and or answers will be made explicate to them prior to interview within the focus group.</w:t>
      </w:r>
    </w:p>
    <w:p w14:paraId="0057AED1" w14:textId="6B79C229" w:rsidR="00AF2184" w:rsidRPr="00416F3A" w:rsidRDefault="00AF2184">
      <w:pPr>
        <w:rPr>
          <w:rFonts w:ascii="Arial" w:hAnsi="Arial" w:cs="Arial"/>
          <w:sz w:val="24"/>
          <w:szCs w:val="24"/>
        </w:rPr>
      </w:pPr>
      <w:r w:rsidRPr="00416F3A">
        <w:rPr>
          <w:rFonts w:ascii="Arial" w:hAnsi="Arial" w:cs="Arial"/>
          <w:sz w:val="24"/>
          <w:szCs w:val="24"/>
        </w:rPr>
        <w:t>The final principle BERA (</w:t>
      </w:r>
      <w:r w:rsidR="00763FD2" w:rsidRPr="00416F3A">
        <w:rPr>
          <w:rFonts w:ascii="Arial" w:hAnsi="Arial" w:cs="Arial"/>
          <w:sz w:val="24"/>
          <w:szCs w:val="24"/>
        </w:rPr>
        <w:t xml:space="preserve">2018) highlights is anonymity and confidentiality, this is vital within ethical guidelines to follow as it is protecting the participants identity and their responses as well as their location and other vital details. This has been upheld by ensuring all participants have been given </w:t>
      </w:r>
      <w:r w:rsidR="006171FC" w:rsidRPr="00416F3A">
        <w:rPr>
          <w:rFonts w:ascii="Arial" w:hAnsi="Arial" w:cs="Arial"/>
          <w:sz w:val="24"/>
          <w:szCs w:val="24"/>
        </w:rPr>
        <w:t xml:space="preserve">code names such as child a or school a and </w:t>
      </w:r>
      <w:r w:rsidR="006171FC" w:rsidRPr="00416F3A">
        <w:rPr>
          <w:rFonts w:ascii="Arial" w:hAnsi="Arial" w:cs="Arial"/>
          <w:sz w:val="24"/>
          <w:szCs w:val="24"/>
        </w:rPr>
        <w:lastRenderedPageBreak/>
        <w:t xml:space="preserve">so on within the research. The participants will also be aware through their informed consent where their anonymity and confidentiality will only be broken is if a safeguarding matter maybe disclosed during the research timeframe and this then will be passed onto the appropriate adults such as the safeguarding lead at the research schools or the university safeguarding lead where the issue will be taken further. </w:t>
      </w:r>
    </w:p>
    <w:p w14:paraId="391A8EFD" w14:textId="0D5EF2C9" w:rsidR="006171FC" w:rsidRPr="00416F3A" w:rsidRDefault="006171FC">
      <w:pPr>
        <w:rPr>
          <w:rFonts w:ascii="Arial" w:hAnsi="Arial" w:cs="Arial"/>
          <w:sz w:val="24"/>
          <w:szCs w:val="24"/>
        </w:rPr>
      </w:pPr>
      <w:r w:rsidRPr="00416F3A">
        <w:rPr>
          <w:rFonts w:ascii="Arial" w:hAnsi="Arial" w:cs="Arial"/>
          <w:sz w:val="24"/>
          <w:szCs w:val="24"/>
        </w:rPr>
        <w:t>As well as these key principles of ethical consideration it has been noted of other considerations which have been upheld within the research such as storing of data, adverse outcomes within the research, risks to investigators, risks to participants and feedback which can be given to the schools involved within the research. Full details of this can be found within the appendix (Appendix A: Ethics form)</w:t>
      </w:r>
    </w:p>
    <w:p w14:paraId="2CAA47F0" w14:textId="79FC3238" w:rsidR="006171FC" w:rsidRPr="00416F3A" w:rsidRDefault="006171FC">
      <w:pPr>
        <w:rPr>
          <w:rFonts w:ascii="Arial" w:hAnsi="Arial" w:cs="Arial"/>
          <w:sz w:val="24"/>
          <w:szCs w:val="24"/>
        </w:rPr>
      </w:pPr>
      <w:r w:rsidRPr="00416F3A">
        <w:rPr>
          <w:rFonts w:ascii="Arial" w:hAnsi="Arial" w:cs="Arial"/>
          <w:sz w:val="24"/>
          <w:szCs w:val="24"/>
        </w:rPr>
        <w:t>These ethical considerations have also been upheld throughout the research and will continue to be upheld until the date, 31</w:t>
      </w:r>
      <w:r w:rsidRPr="00416F3A">
        <w:rPr>
          <w:rFonts w:ascii="Arial" w:hAnsi="Arial" w:cs="Arial"/>
          <w:sz w:val="24"/>
          <w:szCs w:val="24"/>
          <w:vertAlign w:val="superscript"/>
        </w:rPr>
        <w:t>st</w:t>
      </w:r>
      <w:r w:rsidRPr="00416F3A">
        <w:rPr>
          <w:rFonts w:ascii="Arial" w:hAnsi="Arial" w:cs="Arial"/>
          <w:sz w:val="24"/>
          <w:szCs w:val="24"/>
        </w:rPr>
        <w:t xml:space="preserve"> July 2019, where all data and information will be destroyed appropriately. </w:t>
      </w:r>
    </w:p>
    <w:p w14:paraId="5B1F9A15" w14:textId="0CAA51AD" w:rsidR="006171FC" w:rsidRPr="00416F3A" w:rsidRDefault="006171FC">
      <w:pPr>
        <w:rPr>
          <w:rFonts w:ascii="Arial" w:hAnsi="Arial" w:cs="Arial"/>
          <w:sz w:val="24"/>
          <w:szCs w:val="24"/>
        </w:rPr>
      </w:pPr>
      <w:r w:rsidRPr="00416F3A">
        <w:rPr>
          <w:rFonts w:ascii="Arial" w:hAnsi="Arial" w:cs="Arial"/>
          <w:sz w:val="24"/>
          <w:szCs w:val="24"/>
        </w:rPr>
        <w:t xml:space="preserve">The UWTSD Research Ethics and Integrity Code of Practice (2017-2020) and The BERA (2018) have enabled the upholding of ethical considerations within this research and has mitigated the risks associated with research with children. </w:t>
      </w:r>
    </w:p>
    <w:p w14:paraId="4F85FBE9" w14:textId="12F250AD" w:rsidR="00193691" w:rsidRPr="00416F3A" w:rsidRDefault="00193691">
      <w:pPr>
        <w:rPr>
          <w:rFonts w:ascii="Arial" w:hAnsi="Arial" w:cs="Arial"/>
          <w:b/>
          <w:sz w:val="24"/>
          <w:szCs w:val="24"/>
          <w:u w:val="single"/>
        </w:rPr>
      </w:pPr>
    </w:p>
    <w:p w14:paraId="621DF98D" w14:textId="77777777" w:rsidR="00193691" w:rsidRPr="00416F3A" w:rsidRDefault="00193691">
      <w:pPr>
        <w:rPr>
          <w:rFonts w:ascii="Arial" w:hAnsi="Arial" w:cs="Arial"/>
          <w:b/>
          <w:sz w:val="24"/>
          <w:szCs w:val="24"/>
        </w:rPr>
      </w:pPr>
      <w:r w:rsidRPr="00416F3A">
        <w:rPr>
          <w:rFonts w:ascii="Arial" w:hAnsi="Arial" w:cs="Arial"/>
          <w:b/>
          <w:sz w:val="24"/>
          <w:szCs w:val="24"/>
        </w:rPr>
        <w:t>Analysis of results:</w:t>
      </w:r>
    </w:p>
    <w:p w14:paraId="32FB833F" w14:textId="6DEF385A" w:rsidR="00193691" w:rsidRPr="00416F3A" w:rsidRDefault="00944DD4">
      <w:pPr>
        <w:rPr>
          <w:rFonts w:ascii="Arial" w:hAnsi="Arial" w:cs="Arial"/>
          <w:sz w:val="24"/>
          <w:szCs w:val="24"/>
          <w:u w:val="single"/>
        </w:rPr>
      </w:pPr>
      <w:r w:rsidRPr="00416F3A">
        <w:rPr>
          <w:rFonts w:ascii="Arial" w:hAnsi="Arial" w:cs="Arial"/>
          <w:sz w:val="24"/>
          <w:szCs w:val="24"/>
          <w:u w:val="single"/>
        </w:rPr>
        <w:t>Lesson Study 1: School B</w:t>
      </w:r>
    </w:p>
    <w:p w14:paraId="0D51BA74" w14:textId="1314CCDB" w:rsidR="00944DD4" w:rsidRPr="00416F3A" w:rsidRDefault="004C3296">
      <w:pPr>
        <w:rPr>
          <w:rFonts w:ascii="Arial" w:hAnsi="Arial" w:cs="Arial"/>
          <w:sz w:val="24"/>
          <w:szCs w:val="24"/>
        </w:rPr>
      </w:pPr>
      <w:r w:rsidRPr="00416F3A">
        <w:rPr>
          <w:rFonts w:ascii="Arial" w:hAnsi="Arial" w:cs="Arial"/>
          <w:sz w:val="24"/>
          <w:szCs w:val="24"/>
        </w:rPr>
        <w:t xml:space="preserve">The first Lesson study took place within School B, where the lesson study observed the lesson of children discussing the meaning of freedom. The lesson was delivered by my research partner where she asked the children to discuss what freedom meant to them prior to any other indication of what the lesson was about. The children </w:t>
      </w:r>
      <w:proofErr w:type="gramStart"/>
      <w:r w:rsidRPr="00416F3A">
        <w:rPr>
          <w:rFonts w:ascii="Arial" w:hAnsi="Arial" w:cs="Arial"/>
          <w:sz w:val="24"/>
          <w:szCs w:val="24"/>
        </w:rPr>
        <w:t>has</w:t>
      </w:r>
      <w:proofErr w:type="gramEnd"/>
      <w:r w:rsidRPr="00416F3A">
        <w:rPr>
          <w:rFonts w:ascii="Arial" w:hAnsi="Arial" w:cs="Arial"/>
          <w:sz w:val="24"/>
          <w:szCs w:val="24"/>
        </w:rPr>
        <w:t xml:space="preserve"> to </w:t>
      </w:r>
      <w:r w:rsidRPr="00416F3A">
        <w:rPr>
          <w:rFonts w:ascii="Arial" w:hAnsi="Arial" w:cs="Arial"/>
          <w:sz w:val="24"/>
          <w:szCs w:val="24"/>
        </w:rPr>
        <w:lastRenderedPageBreak/>
        <w:t xml:space="preserve">discuss this with their talk partners, as a table and then as a whole class. The participants struggled to give ideas of what freedom meant to them without having any input from the teacher (research partner). After this the teacher gave out pictures of different meaning of freedom, from the book Dreams of Freedom by Amnesty International, these pictures from the book enabled the children to have a more open idea to what freedom was and then the children were able to look into each other’s opinions of what freedom is. Here talk tokens were used the children very quickly became disengaged and this was through the lack of understanding of the process of this strategy. The teacher removed these as the children were not grasping the concept and felt it was not a good idea to keep trying to get the children engaged and understanding with this strategy. Next the children tried to use the demonstrate a group discussion of freedom using the talk towers, after trying and testing this seemed to quickly affect the children’s involvement when they were had ran out of ideas as well as a language barrier which was due to the amount of vocabulary the children had surrounding this topic. </w:t>
      </w:r>
      <w:r w:rsidR="008E1891" w:rsidRPr="00416F3A">
        <w:rPr>
          <w:rFonts w:ascii="Arial" w:hAnsi="Arial" w:cs="Arial"/>
          <w:sz w:val="24"/>
          <w:szCs w:val="24"/>
        </w:rPr>
        <w:t xml:space="preserve">The children started to misbehave and also started to become disengaged with the lesson this was due to them not fully understanding the activities required to access the learning outcomes of the lesson as well as not focusing and listening to peers where they could have been supported and stretched further within the lesson. </w:t>
      </w:r>
    </w:p>
    <w:p w14:paraId="44B05A2D" w14:textId="1374A688" w:rsidR="00843F9B" w:rsidRPr="00416F3A" w:rsidRDefault="00843F9B" w:rsidP="00843F9B">
      <w:pPr>
        <w:rPr>
          <w:rFonts w:ascii="Arial" w:hAnsi="Arial" w:cs="Arial"/>
          <w:sz w:val="24"/>
          <w:szCs w:val="24"/>
        </w:rPr>
      </w:pPr>
      <w:r w:rsidRPr="00416F3A">
        <w:rPr>
          <w:rFonts w:ascii="Arial" w:hAnsi="Arial" w:cs="Arial"/>
          <w:sz w:val="24"/>
          <w:szCs w:val="24"/>
        </w:rPr>
        <w:t xml:space="preserve">The children gave very open responses within the focus group interviews as well as on their questionnaires. This highlighted that the children enjoyed the lesson but felt that the talk tokens and talk towers were unsuccessful but could be used again in a similar and simplified lesson but very much enjoyed used the picture prompts and felt these were very useful and would like these to be used in more lessons when discussion is taking place. However, it was also clear that one of the children did not </w:t>
      </w:r>
      <w:r w:rsidRPr="00416F3A">
        <w:rPr>
          <w:rFonts w:ascii="Arial" w:hAnsi="Arial" w:cs="Arial"/>
          <w:sz w:val="24"/>
          <w:szCs w:val="24"/>
        </w:rPr>
        <w:lastRenderedPageBreak/>
        <w:t>like using the picture prompts either as they didn’t like to talk about things like this. This highlighted that the topic in which the discussions were exploring needed to be something that can be accessible by the participants.</w:t>
      </w:r>
    </w:p>
    <w:p w14:paraId="4EF76F37" w14:textId="7D2576BC" w:rsidR="008E1891" w:rsidRPr="00416F3A" w:rsidRDefault="008E1891">
      <w:pPr>
        <w:rPr>
          <w:rFonts w:ascii="Arial" w:hAnsi="Arial" w:cs="Arial"/>
          <w:sz w:val="24"/>
          <w:szCs w:val="24"/>
        </w:rPr>
      </w:pPr>
      <w:r w:rsidRPr="00416F3A">
        <w:rPr>
          <w:rFonts w:ascii="Arial" w:hAnsi="Arial" w:cs="Arial"/>
          <w:sz w:val="24"/>
          <w:szCs w:val="24"/>
        </w:rPr>
        <w:t xml:space="preserve">The lesson needed to be improved by ensuring the strategies were used in a way that the children could have a lot to discuss about. Although freedom is a debating topic which can be used it was clear the participants did not have enough supporting knowledge of this topic which also made it hard without the unsuccessful use of the strategies. The children were able to engage and involve themselves within the lesson through the use of the picture prompts but struggled to continue that engagement throughout the lesson. This made it very clear that the lesson needed to be moved on by ensuring the children knew a lot about the topic in which they were going to be discussing through using the prompts and strategies. The next lesson we decided to use within the lesson study was to still use the talk towers as a strategy as well as the picture prompts but to change the talk tokens for a decision ally strategy. This was to ensure all participants were able to engage with the lesson and to keep involved within the oracy activities. </w:t>
      </w:r>
    </w:p>
    <w:p w14:paraId="21490781" w14:textId="78D008ED" w:rsidR="00843F9B" w:rsidRPr="00416F3A" w:rsidRDefault="00843F9B">
      <w:pPr>
        <w:rPr>
          <w:rFonts w:ascii="Arial" w:hAnsi="Arial" w:cs="Arial"/>
          <w:b/>
          <w:sz w:val="24"/>
          <w:szCs w:val="24"/>
          <w:u w:val="single"/>
        </w:rPr>
      </w:pPr>
    </w:p>
    <w:p w14:paraId="2B59F07D" w14:textId="0718D808" w:rsidR="00843F9B" w:rsidRPr="00416F3A" w:rsidRDefault="00843F9B">
      <w:pPr>
        <w:rPr>
          <w:rFonts w:ascii="Arial" w:hAnsi="Arial" w:cs="Arial"/>
          <w:sz w:val="24"/>
          <w:szCs w:val="24"/>
          <w:u w:val="single"/>
        </w:rPr>
      </w:pPr>
      <w:r w:rsidRPr="00416F3A">
        <w:rPr>
          <w:rFonts w:ascii="Arial" w:hAnsi="Arial" w:cs="Arial"/>
          <w:sz w:val="24"/>
          <w:szCs w:val="24"/>
          <w:u w:val="single"/>
        </w:rPr>
        <w:t>Lesson Study 2: School A</w:t>
      </w:r>
    </w:p>
    <w:p w14:paraId="4EDA5FA6" w14:textId="77777777" w:rsidR="001A5A37" w:rsidRDefault="00843F9B">
      <w:pPr>
        <w:rPr>
          <w:rFonts w:ascii="Arial" w:hAnsi="Arial" w:cs="Arial"/>
          <w:sz w:val="24"/>
          <w:szCs w:val="24"/>
        </w:rPr>
      </w:pPr>
      <w:r w:rsidRPr="00416F3A">
        <w:rPr>
          <w:rFonts w:ascii="Arial" w:hAnsi="Arial" w:cs="Arial"/>
          <w:sz w:val="24"/>
          <w:szCs w:val="24"/>
        </w:rPr>
        <w:t>The second lesson study was carried out in School A. The session was discussing the children’s topic ‘super</w:t>
      </w:r>
      <w:r w:rsidR="00E60AB5">
        <w:rPr>
          <w:rFonts w:ascii="Arial" w:hAnsi="Arial" w:cs="Arial"/>
          <w:sz w:val="24"/>
          <w:szCs w:val="24"/>
        </w:rPr>
        <w:t xml:space="preserve"> </w:t>
      </w:r>
      <w:r w:rsidRPr="00416F3A">
        <w:rPr>
          <w:rFonts w:ascii="Arial" w:hAnsi="Arial" w:cs="Arial"/>
          <w:sz w:val="24"/>
          <w:szCs w:val="24"/>
        </w:rPr>
        <w:t>structures’.</w:t>
      </w:r>
      <w:r w:rsidR="00E60AB5">
        <w:rPr>
          <w:rFonts w:ascii="Arial" w:hAnsi="Arial" w:cs="Arial"/>
          <w:sz w:val="24"/>
          <w:szCs w:val="24"/>
        </w:rPr>
        <w:t xml:space="preserve"> </w:t>
      </w:r>
      <w:r w:rsidRPr="00416F3A">
        <w:rPr>
          <w:rFonts w:ascii="Arial" w:hAnsi="Arial" w:cs="Arial"/>
          <w:sz w:val="24"/>
          <w:szCs w:val="24"/>
        </w:rPr>
        <w:t>The children have been researching different structures throughout the term and we believed this was suitable for the children to discuss within the oracy lesson. The children had 2 handouts, one a warm up hand out of 7 structures on</w:t>
      </w:r>
      <w:r w:rsidR="001A5A37">
        <w:rPr>
          <w:rFonts w:ascii="Arial" w:hAnsi="Arial" w:cs="Arial"/>
          <w:sz w:val="24"/>
          <w:szCs w:val="24"/>
        </w:rPr>
        <w:t xml:space="preserve"> and one was their own homework of their own fact file they created on their favourite superstructure. </w:t>
      </w:r>
    </w:p>
    <w:p w14:paraId="5D9BE06A" w14:textId="125F8F39" w:rsidR="00E1265D" w:rsidRDefault="001A5A37">
      <w:pPr>
        <w:rPr>
          <w:rFonts w:ascii="Arial" w:hAnsi="Arial" w:cs="Arial"/>
          <w:sz w:val="24"/>
          <w:szCs w:val="24"/>
        </w:rPr>
      </w:pPr>
      <w:r>
        <w:rPr>
          <w:rFonts w:ascii="Arial" w:hAnsi="Arial" w:cs="Arial"/>
          <w:sz w:val="24"/>
          <w:szCs w:val="24"/>
        </w:rPr>
        <w:lastRenderedPageBreak/>
        <w:t>When the children were given the first hand out, they were able to discuss within their groups about the 7 structures using facts where they demonstrated reasoning, confidence, listening and responding to different points made. Then I introduced the method of talk towers using multi-link, the children understood the process. They engaged with it well, the participant group needed a little more explanation but thrived on this activity when it was being used as a method of ensuring they were sharing and listening, taking it in turns and listening to other perspectives. The children carried out this activity well and then moved forward with using their own homework as a prompt for the talk tower which enabled their discussion more. All children were all on task and engaged within the lesson this was highlighted in their questionnaire responses.</w:t>
      </w:r>
      <w:r w:rsidR="00843F9B" w:rsidRPr="00416F3A">
        <w:rPr>
          <w:rFonts w:ascii="Arial" w:hAnsi="Arial" w:cs="Arial"/>
          <w:sz w:val="24"/>
          <w:szCs w:val="24"/>
        </w:rPr>
        <w:t xml:space="preserve"> </w:t>
      </w:r>
      <w:r w:rsidR="00E1265D">
        <w:rPr>
          <w:rFonts w:ascii="Arial" w:hAnsi="Arial" w:cs="Arial"/>
          <w:sz w:val="24"/>
          <w:szCs w:val="24"/>
        </w:rPr>
        <w:t xml:space="preserve"> After this the children had to look at their own fact files and pick one fact which was going to persuade me as I walked down the decision ally that their structure was the one in which is the best out of all the structures within the room. This worked well for most children, but it was clear that most of the participant children lacked a great deal of confidence when working within the whole class group. </w:t>
      </w:r>
    </w:p>
    <w:p w14:paraId="4A3C9CFE" w14:textId="35728F8A" w:rsidR="00E1265D" w:rsidRDefault="00660687">
      <w:pPr>
        <w:rPr>
          <w:rFonts w:ascii="Arial" w:hAnsi="Arial" w:cs="Arial"/>
          <w:sz w:val="24"/>
          <w:szCs w:val="24"/>
        </w:rPr>
      </w:pPr>
      <w:r>
        <w:rPr>
          <w:rFonts w:ascii="Arial" w:hAnsi="Arial" w:cs="Arial"/>
          <w:sz w:val="24"/>
          <w:szCs w:val="24"/>
        </w:rPr>
        <w:t xml:space="preserve">The children highlighted </w:t>
      </w:r>
      <w:r w:rsidR="007901F1">
        <w:rPr>
          <w:rFonts w:ascii="Arial" w:hAnsi="Arial" w:cs="Arial"/>
          <w:sz w:val="24"/>
          <w:szCs w:val="24"/>
        </w:rPr>
        <w:t xml:space="preserve">how they enjoyed the lesson and the used of the talk towers and decision ally. The children indicated how they would like to use oracy and discussion lessons more often. This would enable their confidence to be developed within group and whole class discussions. The children also indicated within their feedback how they would like to try more strategies to help develop their oracy skills. </w:t>
      </w:r>
    </w:p>
    <w:p w14:paraId="3916B7B8" w14:textId="33D3A211" w:rsidR="007901F1" w:rsidRDefault="007901F1">
      <w:pPr>
        <w:rPr>
          <w:rFonts w:ascii="Arial" w:hAnsi="Arial" w:cs="Arial"/>
          <w:sz w:val="24"/>
          <w:szCs w:val="24"/>
        </w:rPr>
      </w:pPr>
      <w:r>
        <w:rPr>
          <w:rFonts w:ascii="Arial" w:hAnsi="Arial" w:cs="Arial"/>
          <w:sz w:val="24"/>
          <w:szCs w:val="24"/>
        </w:rPr>
        <w:t xml:space="preserve">I feel that the lesson study went well, and all the children were very involved and engaged within the different activities although some lack confidence this will be improved over time if these sorts of activities and lessons were used frequently within their lessons. </w:t>
      </w:r>
    </w:p>
    <w:p w14:paraId="3CE068BF" w14:textId="42BEFBEE" w:rsidR="007901F1" w:rsidRPr="00416F3A" w:rsidRDefault="007901F1">
      <w:pPr>
        <w:rPr>
          <w:rFonts w:ascii="Arial" w:hAnsi="Arial" w:cs="Arial"/>
          <w:sz w:val="24"/>
          <w:szCs w:val="24"/>
        </w:rPr>
      </w:pPr>
      <w:r>
        <w:rPr>
          <w:rFonts w:ascii="Arial" w:hAnsi="Arial" w:cs="Arial"/>
          <w:sz w:val="24"/>
          <w:szCs w:val="24"/>
        </w:rPr>
        <w:lastRenderedPageBreak/>
        <w:t xml:space="preserve">I have learnt from the lesson that although the children felt it was a lesson on </w:t>
      </w:r>
      <w:proofErr w:type="gramStart"/>
      <w:r>
        <w:rPr>
          <w:rFonts w:ascii="Arial" w:hAnsi="Arial" w:cs="Arial"/>
          <w:sz w:val="24"/>
          <w:szCs w:val="24"/>
        </w:rPr>
        <w:t>topic</w:t>
      </w:r>
      <w:proofErr w:type="gramEnd"/>
      <w:r>
        <w:rPr>
          <w:rFonts w:ascii="Arial" w:hAnsi="Arial" w:cs="Arial"/>
          <w:sz w:val="24"/>
          <w:szCs w:val="24"/>
        </w:rPr>
        <w:t xml:space="preserve"> they felt they could express their opinions and develop their ideas through oracy strategies without them even being aware they were learning and developing key skills within their lifetime.</w:t>
      </w:r>
    </w:p>
    <w:p w14:paraId="44B5BE11" w14:textId="2BF348F9" w:rsidR="007901F1" w:rsidRPr="00724C07" w:rsidRDefault="007901F1">
      <w:pPr>
        <w:rPr>
          <w:rFonts w:ascii="Arial" w:hAnsi="Arial" w:cs="Arial"/>
          <w:sz w:val="24"/>
          <w:szCs w:val="24"/>
        </w:rPr>
      </w:pPr>
      <w:r>
        <w:rPr>
          <w:rFonts w:ascii="Arial" w:hAnsi="Arial" w:cs="Arial"/>
          <w:sz w:val="24"/>
          <w:szCs w:val="24"/>
        </w:rPr>
        <w:t>I felt the only modification which was needed after this lesson is maybe using the decision ally within a different way although this worked well it was clear some children didn’t enjoy this due to their confidence, but I would use this once more confidence is developed through smaller group discussions working towards class discussions.</w:t>
      </w:r>
    </w:p>
    <w:p w14:paraId="75E6C660" w14:textId="57603991" w:rsidR="00193691" w:rsidRPr="00416F3A" w:rsidRDefault="00193691">
      <w:pPr>
        <w:rPr>
          <w:rFonts w:ascii="Arial" w:hAnsi="Arial" w:cs="Arial"/>
          <w:b/>
          <w:sz w:val="24"/>
          <w:szCs w:val="24"/>
        </w:rPr>
      </w:pPr>
      <w:r w:rsidRPr="00416F3A">
        <w:rPr>
          <w:rFonts w:ascii="Arial" w:hAnsi="Arial" w:cs="Arial"/>
          <w:b/>
          <w:sz w:val="24"/>
          <w:szCs w:val="24"/>
        </w:rPr>
        <w:t>Discussion of results:</w:t>
      </w:r>
    </w:p>
    <w:p w14:paraId="25A6B48A" w14:textId="4E5F77CE" w:rsidR="003300BF" w:rsidRPr="00416F3A" w:rsidRDefault="003300BF">
      <w:pPr>
        <w:rPr>
          <w:rFonts w:ascii="Arial" w:hAnsi="Arial" w:cs="Arial"/>
          <w:sz w:val="24"/>
          <w:szCs w:val="24"/>
        </w:rPr>
      </w:pPr>
      <w:r w:rsidRPr="00416F3A">
        <w:rPr>
          <w:rFonts w:ascii="Arial" w:hAnsi="Arial" w:cs="Arial"/>
          <w:sz w:val="24"/>
          <w:szCs w:val="24"/>
        </w:rPr>
        <w:t xml:space="preserve">The results of this lesson study showed that the oracy prompts can help to improve </w:t>
      </w:r>
      <w:r w:rsidR="00BC4207" w:rsidRPr="00416F3A">
        <w:rPr>
          <w:rFonts w:ascii="Arial" w:hAnsi="Arial" w:cs="Arial"/>
          <w:sz w:val="24"/>
          <w:szCs w:val="24"/>
        </w:rPr>
        <w:t>pupil involvement. This however showed that they are somewhat not effective</w:t>
      </w:r>
      <w:r w:rsidR="00F3524D" w:rsidRPr="00416F3A">
        <w:rPr>
          <w:rFonts w:ascii="Arial" w:hAnsi="Arial" w:cs="Arial"/>
          <w:sz w:val="24"/>
          <w:szCs w:val="24"/>
        </w:rPr>
        <w:t xml:space="preserve"> if not used regularly throughout variety of lessons.</w:t>
      </w:r>
      <w:r w:rsidR="002312A9" w:rsidRPr="00416F3A">
        <w:rPr>
          <w:rFonts w:ascii="Arial" w:hAnsi="Arial" w:cs="Arial"/>
          <w:sz w:val="24"/>
          <w:szCs w:val="24"/>
        </w:rPr>
        <w:t xml:space="preserve"> It was felt that prior to research being carried out within the lesson study, the use of different prompts and strategies could have been used prior to implementing them in the research</w:t>
      </w:r>
      <w:r w:rsidR="00E2272E" w:rsidRPr="00416F3A">
        <w:rPr>
          <w:rFonts w:ascii="Arial" w:hAnsi="Arial" w:cs="Arial"/>
          <w:sz w:val="24"/>
          <w:szCs w:val="24"/>
        </w:rPr>
        <w:t>,</w:t>
      </w:r>
      <w:r w:rsidR="002312A9" w:rsidRPr="00416F3A">
        <w:rPr>
          <w:rFonts w:ascii="Arial" w:hAnsi="Arial" w:cs="Arial"/>
          <w:sz w:val="24"/>
          <w:szCs w:val="24"/>
        </w:rPr>
        <w:t xml:space="preserve"> so that the children were more aware of how these prompts worked. Which would have enabled the research to be more effective an</w:t>
      </w:r>
      <w:r w:rsidR="00E2272E" w:rsidRPr="00416F3A">
        <w:rPr>
          <w:rFonts w:ascii="Arial" w:hAnsi="Arial" w:cs="Arial"/>
          <w:sz w:val="24"/>
          <w:szCs w:val="24"/>
        </w:rPr>
        <w:t xml:space="preserve">d reliable. </w:t>
      </w:r>
    </w:p>
    <w:p w14:paraId="3F83EA02" w14:textId="59CA4A4C" w:rsidR="00E2272E" w:rsidRPr="00416F3A" w:rsidRDefault="00E2272E">
      <w:pPr>
        <w:rPr>
          <w:rFonts w:ascii="Arial" w:hAnsi="Arial" w:cs="Arial"/>
          <w:sz w:val="24"/>
          <w:szCs w:val="24"/>
        </w:rPr>
      </w:pPr>
      <w:r w:rsidRPr="00416F3A">
        <w:rPr>
          <w:rFonts w:ascii="Arial" w:hAnsi="Arial" w:cs="Arial"/>
          <w:sz w:val="24"/>
          <w:szCs w:val="24"/>
        </w:rPr>
        <w:t>It</w:t>
      </w:r>
      <w:r w:rsidR="00B83AC7" w:rsidRPr="00416F3A">
        <w:rPr>
          <w:rFonts w:ascii="Arial" w:hAnsi="Arial" w:cs="Arial"/>
          <w:sz w:val="24"/>
          <w:szCs w:val="24"/>
        </w:rPr>
        <w:t xml:space="preserve"> was also found that the oracy prompts could have </w:t>
      </w:r>
      <w:r w:rsidR="00DB754E" w:rsidRPr="00416F3A">
        <w:rPr>
          <w:rFonts w:ascii="Arial" w:hAnsi="Arial" w:cs="Arial"/>
          <w:sz w:val="24"/>
          <w:szCs w:val="24"/>
        </w:rPr>
        <w:t>been more easily adapted for the second lesson study, this would have ma</w:t>
      </w:r>
      <w:r w:rsidR="00D9374A" w:rsidRPr="00416F3A">
        <w:rPr>
          <w:rFonts w:ascii="Arial" w:hAnsi="Arial" w:cs="Arial"/>
          <w:sz w:val="24"/>
          <w:szCs w:val="24"/>
        </w:rPr>
        <w:t>de an impact on the improvement of involvement within t</w:t>
      </w:r>
      <w:r w:rsidR="00C74EDC" w:rsidRPr="00416F3A">
        <w:rPr>
          <w:rFonts w:ascii="Arial" w:hAnsi="Arial" w:cs="Arial"/>
          <w:sz w:val="24"/>
          <w:szCs w:val="24"/>
        </w:rPr>
        <w:t xml:space="preserve">he oracy activities. This eased our concerns </w:t>
      </w:r>
      <w:r w:rsidR="00927FB5" w:rsidRPr="00416F3A">
        <w:rPr>
          <w:rFonts w:ascii="Arial" w:hAnsi="Arial" w:cs="Arial"/>
          <w:sz w:val="24"/>
          <w:szCs w:val="24"/>
        </w:rPr>
        <w:t xml:space="preserve">of them being to rigid and structured for the children’s individual and class needs. This is hugely important as the schools and children were in high contrast so creating suitable resources was important for the children to be able to access these lessons appropriately. </w:t>
      </w:r>
    </w:p>
    <w:p w14:paraId="1CC963C6" w14:textId="2EDB95FF" w:rsidR="001E0688" w:rsidRPr="00416F3A" w:rsidRDefault="00926ED3">
      <w:pPr>
        <w:rPr>
          <w:rFonts w:ascii="Arial" w:hAnsi="Arial" w:cs="Arial"/>
          <w:sz w:val="24"/>
          <w:szCs w:val="24"/>
        </w:rPr>
      </w:pPr>
      <w:r w:rsidRPr="00416F3A">
        <w:rPr>
          <w:rFonts w:ascii="Arial" w:hAnsi="Arial" w:cs="Arial"/>
          <w:sz w:val="24"/>
          <w:szCs w:val="24"/>
        </w:rPr>
        <w:t xml:space="preserve">Another </w:t>
      </w:r>
      <w:r w:rsidR="006757F9" w:rsidRPr="00416F3A">
        <w:rPr>
          <w:rFonts w:ascii="Arial" w:hAnsi="Arial" w:cs="Arial"/>
          <w:sz w:val="24"/>
          <w:szCs w:val="24"/>
        </w:rPr>
        <w:t xml:space="preserve">point was highlighted within the research that the Talk Towers were more effective within School A, this could have been down to multiple </w:t>
      </w:r>
      <w:r w:rsidR="00EF19FD" w:rsidRPr="00416F3A">
        <w:rPr>
          <w:rFonts w:ascii="Arial" w:hAnsi="Arial" w:cs="Arial"/>
          <w:sz w:val="24"/>
          <w:szCs w:val="24"/>
        </w:rPr>
        <w:t>factors,</w:t>
      </w:r>
      <w:r w:rsidR="006757F9" w:rsidRPr="00416F3A">
        <w:rPr>
          <w:rFonts w:ascii="Arial" w:hAnsi="Arial" w:cs="Arial"/>
          <w:sz w:val="24"/>
          <w:szCs w:val="24"/>
        </w:rPr>
        <w:t xml:space="preserve"> but it seems </w:t>
      </w:r>
      <w:r w:rsidR="006757F9" w:rsidRPr="00416F3A">
        <w:rPr>
          <w:rFonts w:ascii="Arial" w:hAnsi="Arial" w:cs="Arial"/>
          <w:sz w:val="24"/>
          <w:szCs w:val="24"/>
        </w:rPr>
        <w:lastRenderedPageBreak/>
        <w:t xml:space="preserve">that as we were able to adapt it after implementing it first in School B it was more enabling for the children. </w:t>
      </w:r>
      <w:r w:rsidR="00D976C7" w:rsidRPr="00416F3A">
        <w:rPr>
          <w:rFonts w:ascii="Arial" w:hAnsi="Arial" w:cs="Arial"/>
          <w:sz w:val="24"/>
          <w:szCs w:val="24"/>
        </w:rPr>
        <w:t xml:space="preserve">In School B, it was felt that it could have worked better if it had been used as a whole class resource or </w:t>
      </w:r>
      <w:r w:rsidR="00EF19FD" w:rsidRPr="00416F3A">
        <w:rPr>
          <w:rFonts w:ascii="Arial" w:hAnsi="Arial" w:cs="Arial"/>
          <w:sz w:val="24"/>
          <w:szCs w:val="24"/>
        </w:rPr>
        <w:t xml:space="preserve">even a bigger group discussion. This was due to </w:t>
      </w:r>
      <w:r w:rsidR="00315E03" w:rsidRPr="00416F3A">
        <w:rPr>
          <w:rFonts w:ascii="Arial" w:hAnsi="Arial" w:cs="Arial"/>
          <w:sz w:val="24"/>
          <w:szCs w:val="24"/>
        </w:rPr>
        <w:t xml:space="preserve">the modelling of the resource was not demonstrated appropriately or whether the language needs of the children within School B </w:t>
      </w:r>
      <w:r w:rsidR="001E0688" w:rsidRPr="00416F3A">
        <w:rPr>
          <w:rFonts w:ascii="Arial" w:hAnsi="Arial" w:cs="Arial"/>
          <w:sz w:val="24"/>
          <w:szCs w:val="24"/>
        </w:rPr>
        <w:t>were a small barrier of understanding what was asked of them within the strategy of Talk Towers.</w:t>
      </w:r>
    </w:p>
    <w:p w14:paraId="34FCB447" w14:textId="7D265A52" w:rsidR="0016208E" w:rsidRPr="00416F3A" w:rsidRDefault="001E0688">
      <w:pPr>
        <w:rPr>
          <w:rFonts w:ascii="Arial" w:hAnsi="Arial" w:cs="Arial"/>
          <w:sz w:val="24"/>
          <w:szCs w:val="24"/>
        </w:rPr>
      </w:pPr>
      <w:r w:rsidRPr="00416F3A">
        <w:rPr>
          <w:rFonts w:ascii="Arial" w:hAnsi="Arial" w:cs="Arial"/>
          <w:sz w:val="24"/>
          <w:szCs w:val="24"/>
        </w:rPr>
        <w:t xml:space="preserve">However, there are many strengths in the data collection methods, </w:t>
      </w:r>
      <w:r w:rsidR="00707D4E" w:rsidRPr="00416F3A">
        <w:rPr>
          <w:rFonts w:ascii="Arial" w:hAnsi="Arial" w:cs="Arial"/>
          <w:sz w:val="24"/>
          <w:szCs w:val="24"/>
        </w:rPr>
        <w:t>where the semi structured focus group interviews</w:t>
      </w:r>
      <w:r w:rsidR="0041289C" w:rsidRPr="00416F3A">
        <w:rPr>
          <w:rFonts w:ascii="Arial" w:hAnsi="Arial" w:cs="Arial"/>
          <w:sz w:val="24"/>
          <w:szCs w:val="24"/>
        </w:rPr>
        <w:t xml:space="preserve">, this allowed the researchers to capture the pupil voice and listening to them express their views and opinions. </w:t>
      </w:r>
      <w:r w:rsidR="00D74E08" w:rsidRPr="00416F3A">
        <w:rPr>
          <w:rFonts w:ascii="Arial" w:hAnsi="Arial" w:cs="Arial"/>
          <w:sz w:val="24"/>
          <w:szCs w:val="24"/>
        </w:rPr>
        <w:t xml:space="preserve">As well as decision making contributing to their own learning. This is </w:t>
      </w:r>
      <w:r w:rsidR="00966BFA" w:rsidRPr="00416F3A">
        <w:rPr>
          <w:rFonts w:ascii="Arial" w:hAnsi="Arial" w:cs="Arial"/>
          <w:sz w:val="24"/>
          <w:szCs w:val="24"/>
        </w:rPr>
        <w:t xml:space="preserve">a right of the child, set out but The United Nations the Rights of the Child (UNCRC) which highlights it is the child’s right the express </w:t>
      </w:r>
      <w:r w:rsidR="000C1468" w:rsidRPr="00416F3A">
        <w:rPr>
          <w:rFonts w:ascii="Arial" w:hAnsi="Arial" w:cs="Arial"/>
          <w:sz w:val="24"/>
          <w:szCs w:val="24"/>
        </w:rPr>
        <w:t>their own opinions and voice.</w:t>
      </w:r>
      <w:r w:rsidR="00066708" w:rsidRPr="00416F3A">
        <w:rPr>
          <w:rFonts w:ascii="Arial" w:hAnsi="Arial" w:cs="Arial"/>
          <w:sz w:val="24"/>
          <w:szCs w:val="24"/>
        </w:rPr>
        <w:t xml:space="preserve"> (</w:t>
      </w:r>
      <w:r w:rsidR="00522E8A" w:rsidRPr="00416F3A">
        <w:rPr>
          <w:rFonts w:ascii="Arial" w:hAnsi="Arial" w:cs="Arial"/>
          <w:sz w:val="24"/>
          <w:szCs w:val="24"/>
        </w:rPr>
        <w:t xml:space="preserve">United Nations Convention, </w:t>
      </w:r>
      <w:r w:rsidR="00237D1B" w:rsidRPr="00416F3A">
        <w:rPr>
          <w:rFonts w:ascii="Arial" w:hAnsi="Arial" w:cs="Arial"/>
          <w:sz w:val="24"/>
          <w:szCs w:val="24"/>
        </w:rPr>
        <w:t xml:space="preserve">1989) </w:t>
      </w:r>
      <w:r w:rsidR="000C1468" w:rsidRPr="00416F3A">
        <w:rPr>
          <w:rFonts w:ascii="Arial" w:hAnsi="Arial" w:cs="Arial"/>
          <w:sz w:val="24"/>
          <w:szCs w:val="24"/>
        </w:rPr>
        <w:t xml:space="preserve">The focus group semi-structured interviews worked well as it </w:t>
      </w:r>
      <w:r w:rsidR="00237D1B" w:rsidRPr="00416F3A">
        <w:rPr>
          <w:rFonts w:ascii="Arial" w:hAnsi="Arial" w:cs="Arial"/>
          <w:sz w:val="24"/>
          <w:szCs w:val="24"/>
        </w:rPr>
        <w:t>enabled the children to openly talk and discuss their own ideas with a familiar adult</w:t>
      </w:r>
      <w:r w:rsidR="00856840" w:rsidRPr="00416F3A">
        <w:rPr>
          <w:rFonts w:ascii="Arial" w:hAnsi="Arial" w:cs="Arial"/>
          <w:sz w:val="24"/>
          <w:szCs w:val="24"/>
        </w:rPr>
        <w:t xml:space="preserve">, the student teacher within their PTE school carried this out. </w:t>
      </w:r>
      <w:r w:rsidR="002E7491" w:rsidRPr="00416F3A">
        <w:rPr>
          <w:rFonts w:ascii="Arial" w:hAnsi="Arial" w:cs="Arial"/>
          <w:sz w:val="24"/>
          <w:szCs w:val="24"/>
        </w:rPr>
        <w:t xml:space="preserve">The participants expressed their own opinions of </w:t>
      </w:r>
      <w:r w:rsidR="00D60E9C" w:rsidRPr="00416F3A">
        <w:rPr>
          <w:rFonts w:ascii="Arial" w:hAnsi="Arial" w:cs="Arial"/>
          <w:sz w:val="24"/>
          <w:szCs w:val="24"/>
        </w:rPr>
        <w:t xml:space="preserve">the lesson, what they liked/disliked, how the lesson could have been improved, how would they have changed the lesson, </w:t>
      </w:r>
      <w:r w:rsidR="0016208E" w:rsidRPr="00416F3A">
        <w:rPr>
          <w:rFonts w:ascii="Arial" w:hAnsi="Arial" w:cs="Arial"/>
          <w:sz w:val="24"/>
          <w:szCs w:val="24"/>
        </w:rPr>
        <w:t xml:space="preserve">how would it have been more engaging. These were all questions answered by the children. </w:t>
      </w:r>
    </w:p>
    <w:p w14:paraId="31553D73" w14:textId="410778F0" w:rsidR="00193691" w:rsidRPr="00416F3A" w:rsidRDefault="008E0F58">
      <w:pPr>
        <w:rPr>
          <w:rFonts w:ascii="Arial" w:hAnsi="Arial" w:cs="Arial"/>
          <w:sz w:val="24"/>
          <w:szCs w:val="24"/>
        </w:rPr>
      </w:pPr>
      <w:r w:rsidRPr="00416F3A">
        <w:rPr>
          <w:rFonts w:ascii="Arial" w:hAnsi="Arial" w:cs="Arial"/>
          <w:sz w:val="24"/>
          <w:szCs w:val="24"/>
        </w:rPr>
        <w:t xml:space="preserve">Although the lesson study </w:t>
      </w:r>
      <w:r w:rsidR="00313D56" w:rsidRPr="00416F3A">
        <w:rPr>
          <w:rFonts w:ascii="Arial" w:hAnsi="Arial" w:cs="Arial"/>
          <w:sz w:val="24"/>
          <w:szCs w:val="24"/>
        </w:rPr>
        <w:t>was successful, it was shown that the presence of an observer within the lesson could have altered the children’s behaviour</w:t>
      </w:r>
      <w:r w:rsidR="00FB637E" w:rsidRPr="00416F3A">
        <w:rPr>
          <w:rFonts w:ascii="Arial" w:hAnsi="Arial" w:cs="Arial"/>
          <w:sz w:val="24"/>
          <w:szCs w:val="24"/>
        </w:rPr>
        <w:t>. This then means that the observer could not get a true reflection of the children’s natural behaviour</w:t>
      </w:r>
      <w:r w:rsidR="00AD7573" w:rsidRPr="00416F3A">
        <w:rPr>
          <w:rFonts w:ascii="Arial" w:hAnsi="Arial" w:cs="Arial"/>
          <w:sz w:val="24"/>
          <w:szCs w:val="24"/>
        </w:rPr>
        <w:t xml:space="preserve"> and/or involv</w:t>
      </w:r>
      <w:r w:rsidR="00D66D32" w:rsidRPr="00416F3A">
        <w:rPr>
          <w:rFonts w:ascii="Arial" w:hAnsi="Arial" w:cs="Arial"/>
          <w:sz w:val="24"/>
          <w:szCs w:val="24"/>
        </w:rPr>
        <w:t>e</w:t>
      </w:r>
      <w:r w:rsidR="00AD7573" w:rsidRPr="00416F3A">
        <w:rPr>
          <w:rFonts w:ascii="Arial" w:hAnsi="Arial" w:cs="Arial"/>
          <w:sz w:val="24"/>
          <w:szCs w:val="24"/>
        </w:rPr>
        <w:t>ment</w:t>
      </w:r>
      <w:r w:rsidR="00FB637E" w:rsidRPr="00416F3A">
        <w:rPr>
          <w:rFonts w:ascii="Arial" w:hAnsi="Arial" w:cs="Arial"/>
          <w:sz w:val="24"/>
          <w:szCs w:val="24"/>
        </w:rPr>
        <w:t xml:space="preserve"> </w:t>
      </w:r>
      <w:r w:rsidR="00AD7573" w:rsidRPr="00416F3A">
        <w:rPr>
          <w:rFonts w:ascii="Arial" w:hAnsi="Arial" w:cs="Arial"/>
          <w:sz w:val="24"/>
          <w:szCs w:val="24"/>
        </w:rPr>
        <w:t>while the research was carried out</w:t>
      </w:r>
      <w:r w:rsidR="008C1E8B" w:rsidRPr="00416F3A">
        <w:rPr>
          <w:rFonts w:ascii="Arial" w:hAnsi="Arial" w:cs="Arial"/>
          <w:sz w:val="24"/>
          <w:szCs w:val="24"/>
        </w:rPr>
        <w:t xml:space="preserve"> with the understanding the Hawthorne Effect may have taken place</w:t>
      </w:r>
      <w:r w:rsidR="001B069E" w:rsidRPr="00416F3A">
        <w:rPr>
          <w:rFonts w:ascii="Arial" w:hAnsi="Arial" w:cs="Arial"/>
          <w:sz w:val="24"/>
          <w:szCs w:val="24"/>
        </w:rPr>
        <w:t xml:space="preserve"> (Payne and Payne</w:t>
      </w:r>
      <w:r w:rsidR="00FB22DD" w:rsidRPr="00416F3A">
        <w:rPr>
          <w:rFonts w:ascii="Arial" w:hAnsi="Arial" w:cs="Arial"/>
          <w:sz w:val="24"/>
          <w:szCs w:val="24"/>
        </w:rPr>
        <w:t>, 2004)</w:t>
      </w:r>
      <w:r w:rsidR="00AD7573" w:rsidRPr="00416F3A">
        <w:rPr>
          <w:rFonts w:ascii="Arial" w:hAnsi="Arial" w:cs="Arial"/>
          <w:sz w:val="24"/>
          <w:szCs w:val="24"/>
        </w:rPr>
        <w:t xml:space="preserve">. </w:t>
      </w:r>
    </w:p>
    <w:p w14:paraId="56B7777D" w14:textId="4C345BE4" w:rsidR="0083129F" w:rsidRPr="00416F3A" w:rsidRDefault="004651B3">
      <w:pPr>
        <w:rPr>
          <w:rFonts w:ascii="Arial" w:hAnsi="Arial" w:cs="Arial"/>
          <w:sz w:val="24"/>
          <w:szCs w:val="24"/>
        </w:rPr>
      </w:pPr>
      <w:r w:rsidRPr="00416F3A">
        <w:rPr>
          <w:rFonts w:ascii="Arial" w:hAnsi="Arial" w:cs="Arial"/>
          <w:sz w:val="24"/>
          <w:szCs w:val="24"/>
        </w:rPr>
        <w:lastRenderedPageBreak/>
        <w:t xml:space="preserve">One final reason in which could have affected the research could be that the researcher/observer could have </w:t>
      </w:r>
      <w:r w:rsidR="00C40742" w:rsidRPr="00416F3A">
        <w:rPr>
          <w:rFonts w:ascii="Arial" w:hAnsi="Arial" w:cs="Arial"/>
          <w:sz w:val="24"/>
          <w:szCs w:val="24"/>
        </w:rPr>
        <w:t xml:space="preserve">blindly put their own attitudes and beliefs into the participants responses within the interview. </w:t>
      </w:r>
      <w:r w:rsidR="003D4633" w:rsidRPr="00416F3A">
        <w:rPr>
          <w:rFonts w:ascii="Arial" w:hAnsi="Arial" w:cs="Arial"/>
          <w:sz w:val="24"/>
          <w:szCs w:val="24"/>
        </w:rPr>
        <w:t xml:space="preserve">This could have clouded their judgement as responses, </w:t>
      </w:r>
      <w:r w:rsidR="00192FFF" w:rsidRPr="00416F3A">
        <w:rPr>
          <w:rFonts w:ascii="Arial" w:hAnsi="Arial" w:cs="Arial"/>
          <w:sz w:val="24"/>
          <w:szCs w:val="24"/>
        </w:rPr>
        <w:t xml:space="preserve">this could have been done by subconsciously/consciously bringing any prior knowledge </w:t>
      </w:r>
      <w:r w:rsidR="00443958" w:rsidRPr="00416F3A">
        <w:rPr>
          <w:rFonts w:ascii="Arial" w:hAnsi="Arial" w:cs="Arial"/>
          <w:sz w:val="24"/>
          <w:szCs w:val="24"/>
        </w:rPr>
        <w:t xml:space="preserve">to the participants attention. During this study it was minimalised hugely by minimally explaining what the lesson study entailed as such of activities </w:t>
      </w:r>
      <w:r w:rsidR="00C55D63" w:rsidRPr="00416F3A">
        <w:rPr>
          <w:rFonts w:ascii="Arial" w:hAnsi="Arial" w:cs="Arial"/>
          <w:sz w:val="24"/>
          <w:szCs w:val="24"/>
        </w:rPr>
        <w:t>wise,</w:t>
      </w:r>
      <w:r w:rsidR="00443958" w:rsidRPr="00416F3A">
        <w:rPr>
          <w:rFonts w:ascii="Arial" w:hAnsi="Arial" w:cs="Arial"/>
          <w:sz w:val="24"/>
          <w:szCs w:val="24"/>
        </w:rPr>
        <w:t xml:space="preserve"> but the children and parents/carers were fully aware of what the research entailed. </w:t>
      </w:r>
      <w:r w:rsidR="00DE02F6" w:rsidRPr="00416F3A">
        <w:rPr>
          <w:rFonts w:ascii="Arial" w:hAnsi="Arial" w:cs="Arial"/>
          <w:sz w:val="24"/>
          <w:szCs w:val="24"/>
        </w:rPr>
        <w:t xml:space="preserve">It was also minimised by creating a devised checklist </w:t>
      </w:r>
      <w:r w:rsidR="00C55D63" w:rsidRPr="00416F3A">
        <w:rPr>
          <w:rFonts w:ascii="Arial" w:hAnsi="Arial" w:cs="Arial"/>
          <w:sz w:val="24"/>
          <w:szCs w:val="24"/>
        </w:rPr>
        <w:t xml:space="preserve">of agreed oracy behaviours in which the children would be observed from. </w:t>
      </w:r>
      <w:r w:rsidR="00443958" w:rsidRPr="00416F3A">
        <w:rPr>
          <w:rFonts w:ascii="Arial" w:hAnsi="Arial" w:cs="Arial"/>
          <w:sz w:val="24"/>
          <w:szCs w:val="24"/>
        </w:rPr>
        <w:t xml:space="preserve"> </w:t>
      </w:r>
    </w:p>
    <w:p w14:paraId="69008979" w14:textId="226EAD7D" w:rsidR="00C55D63" w:rsidRPr="00724C07" w:rsidRDefault="00C55D63">
      <w:pPr>
        <w:rPr>
          <w:rFonts w:ascii="Arial" w:hAnsi="Arial" w:cs="Arial"/>
          <w:sz w:val="24"/>
          <w:szCs w:val="24"/>
        </w:rPr>
      </w:pPr>
      <w:r w:rsidRPr="00416F3A">
        <w:rPr>
          <w:rFonts w:ascii="Arial" w:hAnsi="Arial" w:cs="Arial"/>
          <w:sz w:val="24"/>
          <w:szCs w:val="24"/>
        </w:rPr>
        <w:t xml:space="preserve">Overall, the research found strong evidence that prompts, and strategies enable to the improvement of oracy involvement within the classroom. </w:t>
      </w:r>
    </w:p>
    <w:p w14:paraId="2E231FE6" w14:textId="77777777" w:rsidR="00193691" w:rsidRPr="00416F3A" w:rsidRDefault="00193691">
      <w:pPr>
        <w:rPr>
          <w:rFonts w:ascii="Arial" w:hAnsi="Arial" w:cs="Arial"/>
          <w:b/>
          <w:sz w:val="24"/>
          <w:szCs w:val="24"/>
        </w:rPr>
      </w:pPr>
      <w:r w:rsidRPr="00416F3A">
        <w:rPr>
          <w:rFonts w:ascii="Arial" w:hAnsi="Arial" w:cs="Arial"/>
          <w:b/>
          <w:sz w:val="24"/>
          <w:szCs w:val="24"/>
        </w:rPr>
        <w:t>Conclusion:</w:t>
      </w:r>
    </w:p>
    <w:p w14:paraId="77AFA9A2" w14:textId="017672EB" w:rsidR="007948F5" w:rsidRPr="00416F3A" w:rsidRDefault="00216873">
      <w:pPr>
        <w:rPr>
          <w:rFonts w:ascii="Arial" w:hAnsi="Arial" w:cs="Arial"/>
          <w:sz w:val="24"/>
          <w:szCs w:val="24"/>
        </w:rPr>
      </w:pPr>
      <w:r w:rsidRPr="00416F3A">
        <w:rPr>
          <w:rFonts w:ascii="Arial" w:hAnsi="Arial" w:cs="Arial"/>
          <w:sz w:val="24"/>
          <w:szCs w:val="24"/>
        </w:rPr>
        <w:t xml:space="preserve">This research has looked at how the use of oracy prompts and strategies help to improve involvement within oracy activities. The lesson studies found that oracy prompts can be used to support and improve involvement within oracy activities as well as using different strategies to enable oracy development as well. </w:t>
      </w:r>
    </w:p>
    <w:p w14:paraId="382350F4" w14:textId="53A5BA47" w:rsidR="00944DD4" w:rsidRPr="00416F3A" w:rsidRDefault="00944DD4">
      <w:pPr>
        <w:rPr>
          <w:rFonts w:ascii="Arial" w:hAnsi="Arial" w:cs="Arial"/>
          <w:sz w:val="24"/>
          <w:szCs w:val="24"/>
        </w:rPr>
      </w:pPr>
      <w:r w:rsidRPr="00416F3A">
        <w:rPr>
          <w:rFonts w:ascii="Arial" w:hAnsi="Arial" w:cs="Arial"/>
          <w:sz w:val="24"/>
          <w:szCs w:val="24"/>
        </w:rPr>
        <w:t>The methods which were used within the lesson study research were reliable and gave authentic results. The children’s responses to the interview questions as well as their questionnaire responses correlated with the observational notes in which were collected through the research. I felt the methods were successful in gathering the appropriated data within this method of research however I do feel that the research was limited by only carrying out the lesson study over one lesson within each school I feel that it needs to be carried out over a longer period of time to see that full effect of how oracy prompts can improve the involvement within oracy activities.</w:t>
      </w:r>
    </w:p>
    <w:p w14:paraId="148B7A19" w14:textId="374E68BF" w:rsidR="00193691" w:rsidRPr="00416F3A" w:rsidRDefault="007948F5">
      <w:pPr>
        <w:rPr>
          <w:rFonts w:ascii="Arial" w:hAnsi="Arial" w:cs="Arial"/>
          <w:sz w:val="24"/>
          <w:szCs w:val="24"/>
        </w:rPr>
      </w:pPr>
      <w:r w:rsidRPr="00416F3A">
        <w:rPr>
          <w:rFonts w:ascii="Arial" w:hAnsi="Arial" w:cs="Arial"/>
          <w:sz w:val="24"/>
          <w:szCs w:val="24"/>
        </w:rPr>
        <w:lastRenderedPageBreak/>
        <w:t xml:space="preserve">It was very much highlighted that although both schools were able to access all the strategies used within the lesson study it was clear that each school they needed to be tailored specifically to school/pupil needs. This was shown especially in School B’s lesson study where all pupils involved were EAL. They were able to access the lesson using the basic pictures as oracy prompts which enabled their discussion of </w:t>
      </w:r>
      <w:r w:rsidR="007E5CC5" w:rsidRPr="00416F3A">
        <w:rPr>
          <w:rFonts w:ascii="Arial" w:hAnsi="Arial" w:cs="Arial"/>
          <w:sz w:val="24"/>
          <w:szCs w:val="24"/>
        </w:rPr>
        <w:t>freedom,</w:t>
      </w:r>
      <w:r w:rsidRPr="00416F3A">
        <w:rPr>
          <w:rFonts w:ascii="Arial" w:hAnsi="Arial" w:cs="Arial"/>
          <w:sz w:val="24"/>
          <w:szCs w:val="24"/>
        </w:rPr>
        <w:t xml:space="preserve"> but it was visible that although they tried to use the talk towers and talk tokens this was not very accessible to them as they did not understand fully the process of these strategies. However</w:t>
      </w:r>
      <w:r w:rsidR="007E5CC5" w:rsidRPr="00416F3A">
        <w:rPr>
          <w:rFonts w:ascii="Arial" w:hAnsi="Arial" w:cs="Arial"/>
          <w:sz w:val="24"/>
          <w:szCs w:val="24"/>
        </w:rPr>
        <w:t>,</w:t>
      </w:r>
      <w:r w:rsidRPr="00416F3A">
        <w:rPr>
          <w:rFonts w:ascii="Arial" w:hAnsi="Arial" w:cs="Arial"/>
          <w:sz w:val="24"/>
          <w:szCs w:val="24"/>
        </w:rPr>
        <w:t xml:space="preserve"> it was shown that even though the participants have English as an Additional Language they were all able to confidently engage and involve within the activity as well as developing their oracy skills. The participants were also able to contribute with their own group discussions as well as whole class discussions confidently throughout the lesson. However, the children did highlight that they may have struggled to discuss </w:t>
      </w:r>
      <w:r w:rsidR="007E5CC5" w:rsidRPr="00416F3A">
        <w:rPr>
          <w:rFonts w:ascii="Arial" w:hAnsi="Arial" w:cs="Arial"/>
          <w:sz w:val="24"/>
          <w:szCs w:val="24"/>
        </w:rPr>
        <w:t>in depth the topic of freedom without the picture prompts of different visions of freedom to give the children ideas of what freedom could be.</w:t>
      </w:r>
    </w:p>
    <w:p w14:paraId="56154B44" w14:textId="3AB4FBDB" w:rsidR="007E5CC5" w:rsidRPr="00416F3A" w:rsidRDefault="007E5CC5">
      <w:pPr>
        <w:rPr>
          <w:rFonts w:ascii="Arial" w:hAnsi="Arial" w:cs="Arial"/>
          <w:sz w:val="24"/>
          <w:szCs w:val="24"/>
        </w:rPr>
      </w:pPr>
      <w:r w:rsidRPr="00416F3A">
        <w:rPr>
          <w:rFonts w:ascii="Arial" w:hAnsi="Arial" w:cs="Arial"/>
          <w:sz w:val="24"/>
          <w:szCs w:val="24"/>
        </w:rPr>
        <w:t xml:space="preserve">It was shown in School A, that although English was their first language and they were able to access the different strategies of talk towers and decision ally enabled involvement with minimal use of prompt sheets, just used to aid parts of discussion, showed that although within their groups they were somewhat confident in discussing and collaborating through the use of talk towers but as soon as the talk towers were not used and whole class discussion was used the children lacked confidence within their ability to discuss effectively. The children accessed the talk towers effectively and were able to use the towers to take it in turns to give their opinions and were also able to see what structure was talked about more than others. This highlighted to the children which structure they knew most about as they could see that each tower had a different </w:t>
      </w:r>
      <w:r w:rsidR="00944DD4" w:rsidRPr="00416F3A">
        <w:rPr>
          <w:rFonts w:ascii="Arial" w:hAnsi="Arial" w:cs="Arial"/>
          <w:sz w:val="24"/>
          <w:szCs w:val="24"/>
        </w:rPr>
        <w:t>number</w:t>
      </w:r>
      <w:r w:rsidRPr="00416F3A">
        <w:rPr>
          <w:rFonts w:ascii="Arial" w:hAnsi="Arial" w:cs="Arial"/>
          <w:sz w:val="24"/>
          <w:szCs w:val="24"/>
        </w:rPr>
        <w:t xml:space="preserve"> of blocks which were used to </w:t>
      </w:r>
      <w:proofErr w:type="gramStart"/>
      <w:r w:rsidRPr="00416F3A">
        <w:rPr>
          <w:rFonts w:ascii="Arial" w:hAnsi="Arial" w:cs="Arial"/>
          <w:sz w:val="24"/>
          <w:szCs w:val="24"/>
        </w:rPr>
        <w:t>build</w:t>
      </w:r>
      <w:proofErr w:type="gramEnd"/>
      <w:r w:rsidRPr="00416F3A">
        <w:rPr>
          <w:rFonts w:ascii="Arial" w:hAnsi="Arial" w:cs="Arial"/>
          <w:sz w:val="24"/>
          <w:szCs w:val="24"/>
        </w:rPr>
        <w:t xml:space="preserve"> and they could only add if they </w:t>
      </w:r>
      <w:r w:rsidRPr="00416F3A">
        <w:rPr>
          <w:rFonts w:ascii="Arial" w:hAnsi="Arial" w:cs="Arial"/>
          <w:sz w:val="24"/>
          <w:szCs w:val="24"/>
        </w:rPr>
        <w:lastRenderedPageBreak/>
        <w:t>were expanding on someone else’s idea or adding a new fact regarding that structure. This was something very new to this school.</w:t>
      </w:r>
    </w:p>
    <w:p w14:paraId="0917280F" w14:textId="61AECCAA" w:rsidR="007E5CC5" w:rsidRPr="00416F3A" w:rsidRDefault="007E5CC5">
      <w:pPr>
        <w:rPr>
          <w:rFonts w:ascii="Arial" w:hAnsi="Arial" w:cs="Arial"/>
          <w:sz w:val="24"/>
          <w:szCs w:val="24"/>
        </w:rPr>
      </w:pPr>
      <w:r w:rsidRPr="00416F3A">
        <w:rPr>
          <w:rFonts w:ascii="Arial" w:hAnsi="Arial" w:cs="Arial"/>
          <w:sz w:val="24"/>
          <w:szCs w:val="24"/>
        </w:rPr>
        <w:t>Both schools had very different backgrounds and very different ways of teaching and this was very apparent when observing one another’s lessons. In School A it was clear oracy took a ‘back seat’ within their learning compared to School B where oracy was paramount due to the amount of EAL children within their setting. This displayed that although the children with EAL has very minimal English and oracy skills they were able to access this lesson more through the use of speaking and listening compared to the other school where it shown that although the children had a good standard of English the children lacked confidence within their speaking and listening skills. 7</w:t>
      </w:r>
    </w:p>
    <w:p w14:paraId="09EE8302" w14:textId="7B051E3B" w:rsidR="007E5CC5" w:rsidRPr="00416F3A" w:rsidRDefault="007E5CC5">
      <w:pPr>
        <w:rPr>
          <w:rFonts w:ascii="Arial" w:hAnsi="Arial" w:cs="Arial"/>
          <w:sz w:val="24"/>
          <w:szCs w:val="24"/>
        </w:rPr>
      </w:pPr>
      <w:r w:rsidRPr="00416F3A">
        <w:rPr>
          <w:rFonts w:ascii="Arial" w:hAnsi="Arial" w:cs="Arial"/>
          <w:sz w:val="24"/>
          <w:szCs w:val="24"/>
        </w:rPr>
        <w:t xml:space="preserve">Overall, the lesson study has found that although the prompts and strategies worked differently and effectively in different schools it has highlighted the importance of engaging and improving children’s involvement within oracy activities which will help enable their learning not just within oracy by across interdisciplinary subjects and throughout their lifetime. </w:t>
      </w:r>
    </w:p>
    <w:p w14:paraId="0E65AECE" w14:textId="2E0CB3D7" w:rsidR="00944DD4" w:rsidRPr="00416F3A" w:rsidRDefault="00944DD4">
      <w:pPr>
        <w:rPr>
          <w:rFonts w:ascii="Arial" w:hAnsi="Arial" w:cs="Arial"/>
          <w:b/>
          <w:sz w:val="24"/>
          <w:szCs w:val="24"/>
          <w:u w:val="single"/>
        </w:rPr>
      </w:pPr>
    </w:p>
    <w:p w14:paraId="45D7C5C2" w14:textId="77777777" w:rsidR="00193691" w:rsidRPr="00416F3A" w:rsidRDefault="00193691">
      <w:pPr>
        <w:rPr>
          <w:rFonts w:ascii="Arial" w:hAnsi="Arial" w:cs="Arial"/>
          <w:b/>
          <w:sz w:val="24"/>
          <w:szCs w:val="24"/>
        </w:rPr>
      </w:pPr>
      <w:r w:rsidRPr="00416F3A">
        <w:rPr>
          <w:rFonts w:ascii="Arial" w:hAnsi="Arial" w:cs="Arial"/>
          <w:b/>
          <w:sz w:val="24"/>
          <w:szCs w:val="24"/>
        </w:rPr>
        <w:t>Recommendations:</w:t>
      </w:r>
    </w:p>
    <w:p w14:paraId="01CA718E" w14:textId="2444D90D" w:rsidR="00193691" w:rsidRPr="00416F3A" w:rsidRDefault="00AC5852">
      <w:pPr>
        <w:rPr>
          <w:rFonts w:ascii="Arial" w:hAnsi="Arial" w:cs="Arial"/>
          <w:sz w:val="24"/>
          <w:szCs w:val="24"/>
        </w:rPr>
      </w:pPr>
      <w:r w:rsidRPr="00416F3A">
        <w:rPr>
          <w:rFonts w:ascii="Arial" w:hAnsi="Arial" w:cs="Arial"/>
          <w:sz w:val="24"/>
          <w:szCs w:val="24"/>
        </w:rPr>
        <w:t xml:space="preserve">The research highlighted that the prompts within each lesson study did encourage pupil involvement. However, the prompts had different effects on the two research schools. This was highlighted very clearly within school B, where the visual prompts using a picture book which enabled the children to discuss freedom created more engagement and involvement compared to the talk towers and talk tokens within this lesson study this compared to the visual prompts within school A’s lesson study where the talk tower enabled more discussion and engagement and the picture/worksheet </w:t>
      </w:r>
      <w:r w:rsidRPr="00416F3A">
        <w:rPr>
          <w:rFonts w:ascii="Arial" w:hAnsi="Arial" w:cs="Arial"/>
          <w:sz w:val="24"/>
          <w:szCs w:val="24"/>
        </w:rPr>
        <w:lastRenderedPageBreak/>
        <w:t>prompts were only used as an aid for discussing. However, it was also highlighted that in school A the participants did not have as much confidence when discussing as whole class compared to in smaller working groups compared to school B’s sample of participants.</w:t>
      </w:r>
    </w:p>
    <w:p w14:paraId="22F80A6E" w14:textId="4F05923D" w:rsidR="00EF2C09" w:rsidRPr="00416F3A" w:rsidRDefault="00AC5852">
      <w:pPr>
        <w:rPr>
          <w:rFonts w:ascii="Arial" w:hAnsi="Arial" w:cs="Arial"/>
          <w:sz w:val="24"/>
          <w:szCs w:val="24"/>
        </w:rPr>
      </w:pPr>
      <w:r w:rsidRPr="00416F3A">
        <w:rPr>
          <w:rFonts w:ascii="Arial" w:hAnsi="Arial" w:cs="Arial"/>
          <w:sz w:val="24"/>
          <w:szCs w:val="24"/>
        </w:rPr>
        <w:t xml:space="preserve">If the research was to be carried out again with this lesson study, I would suggest that the lessons need to be more refined especially the focus area in which they are researching especially particularly the oracy behaviours in which they wanted to observe within the research. this could also be improved by using videoing such as iris, could be more beneficial as it can allow relooking at each individual participant again as during the research it was hard to observe four participants in one go as well as gathering detailed observations. Another step that could be taken if this research was going to be carried out again is to ensure that prior to starting the lesson the children came up within the whole class </w:t>
      </w:r>
      <w:r w:rsidR="00EF2C09" w:rsidRPr="00416F3A">
        <w:rPr>
          <w:rFonts w:ascii="Arial" w:hAnsi="Arial" w:cs="Arial"/>
          <w:sz w:val="24"/>
          <w:szCs w:val="24"/>
        </w:rPr>
        <w:t>discussion rules similar to a success criteria which could have helped many of the participants within their discussions and helped them focus on task a lot more. I would also be recommending adapting the research question to making it more specific to both research settings as well as not being to broad or vast as a question.</w:t>
      </w:r>
      <w:r w:rsidR="00944DD4" w:rsidRPr="00416F3A">
        <w:rPr>
          <w:rFonts w:ascii="Arial" w:hAnsi="Arial" w:cs="Arial"/>
          <w:sz w:val="24"/>
          <w:szCs w:val="24"/>
        </w:rPr>
        <w:t xml:space="preserve"> I also feel that the research should last over longer periods of time to ensure the full effect of the strategies used can be seen effectively implemented within the schools to see how this can improve involvement within oracy activities further.</w:t>
      </w:r>
    </w:p>
    <w:p w14:paraId="100D6A86" w14:textId="77777777" w:rsidR="00EF2C09" w:rsidRPr="00416F3A" w:rsidRDefault="00EF2C09">
      <w:pPr>
        <w:rPr>
          <w:rFonts w:ascii="Arial" w:hAnsi="Arial" w:cs="Arial"/>
          <w:sz w:val="24"/>
          <w:szCs w:val="24"/>
        </w:rPr>
      </w:pPr>
      <w:r w:rsidRPr="00416F3A">
        <w:rPr>
          <w:rFonts w:ascii="Arial" w:hAnsi="Arial" w:cs="Arial"/>
          <w:sz w:val="24"/>
          <w:szCs w:val="24"/>
        </w:rPr>
        <w:t xml:space="preserve">I would also recommend using similar oracy prompts and strategies within lessons prior to introducing new strategies especially if this isn’t something children aren’t used to as found in school A, where discussion and oracy wasn’t apart of their everyday schooling compared to school B where it was a school more based around discussion </w:t>
      </w:r>
      <w:r w:rsidRPr="00416F3A">
        <w:rPr>
          <w:rFonts w:ascii="Arial" w:hAnsi="Arial" w:cs="Arial"/>
          <w:sz w:val="24"/>
          <w:szCs w:val="24"/>
        </w:rPr>
        <w:lastRenderedPageBreak/>
        <w:t xml:space="preserve">as it was a high EAL school. This again links back to ensuring the research question needing to be more defined. </w:t>
      </w:r>
    </w:p>
    <w:p w14:paraId="7A956363" w14:textId="7C0C6581" w:rsidR="00EF2C09" w:rsidRPr="00416F3A" w:rsidRDefault="00EF2C09">
      <w:pPr>
        <w:rPr>
          <w:rFonts w:ascii="Arial" w:hAnsi="Arial" w:cs="Arial"/>
          <w:sz w:val="24"/>
          <w:szCs w:val="24"/>
        </w:rPr>
      </w:pPr>
      <w:r w:rsidRPr="00416F3A">
        <w:rPr>
          <w:rFonts w:ascii="Arial" w:hAnsi="Arial" w:cs="Arial"/>
          <w:sz w:val="24"/>
          <w:szCs w:val="24"/>
        </w:rPr>
        <w:t xml:space="preserve">It was found that the talk tokens, talk towers and decision ally worked well within these lesson study lessons but to push the children further in their involvement and engagement within oracy it needs to be used continuously throughout their schooling to ensure their potential is met. These prompts and strategies worked well within debating </w:t>
      </w:r>
      <w:r w:rsidR="00216873" w:rsidRPr="00416F3A">
        <w:rPr>
          <w:rFonts w:ascii="Arial" w:hAnsi="Arial" w:cs="Arial"/>
          <w:sz w:val="24"/>
          <w:szCs w:val="24"/>
        </w:rPr>
        <w:t>lessons,</w:t>
      </w:r>
      <w:r w:rsidRPr="00416F3A">
        <w:rPr>
          <w:rFonts w:ascii="Arial" w:hAnsi="Arial" w:cs="Arial"/>
          <w:sz w:val="24"/>
          <w:szCs w:val="24"/>
        </w:rPr>
        <w:t xml:space="preserve"> but it will be interesting to see how these could be adapted and implemented within different types of lessons further.</w:t>
      </w:r>
    </w:p>
    <w:p w14:paraId="029EFB21" w14:textId="2D24AD54" w:rsidR="00216873" w:rsidRPr="00416F3A" w:rsidRDefault="00216873">
      <w:pPr>
        <w:rPr>
          <w:rFonts w:ascii="Arial" w:hAnsi="Arial" w:cs="Arial"/>
          <w:b/>
          <w:sz w:val="24"/>
          <w:szCs w:val="24"/>
          <w:u w:val="single"/>
        </w:rPr>
      </w:pPr>
    </w:p>
    <w:p w14:paraId="103A6C35" w14:textId="0C5E6AA3" w:rsidR="00944DD4" w:rsidRPr="00416F3A" w:rsidRDefault="00193691" w:rsidP="00BF18E9">
      <w:pPr>
        <w:rPr>
          <w:rFonts w:ascii="Arial" w:hAnsi="Arial" w:cs="Arial"/>
          <w:sz w:val="24"/>
          <w:szCs w:val="24"/>
        </w:rPr>
      </w:pPr>
      <w:r w:rsidRPr="00416F3A">
        <w:rPr>
          <w:rFonts w:ascii="Arial" w:hAnsi="Arial" w:cs="Arial"/>
          <w:b/>
          <w:sz w:val="24"/>
          <w:szCs w:val="24"/>
        </w:rPr>
        <w:t>References:</w:t>
      </w:r>
    </w:p>
    <w:p w14:paraId="5154AD18" w14:textId="77777777" w:rsidR="002A1C4B" w:rsidRPr="00F329DE" w:rsidRDefault="002A1C4B" w:rsidP="00B10356">
      <w:pPr>
        <w:pStyle w:val="ListParagraph"/>
        <w:numPr>
          <w:ilvl w:val="0"/>
          <w:numId w:val="3"/>
        </w:numPr>
        <w:spacing w:after="300" w:line="240" w:lineRule="auto"/>
        <w:jc w:val="left"/>
        <w:rPr>
          <w:rFonts w:ascii="Arial" w:hAnsi="Arial" w:cs="Arial"/>
          <w:sz w:val="24"/>
          <w:szCs w:val="24"/>
        </w:rPr>
      </w:pPr>
      <w:r>
        <w:rPr>
          <w:rFonts w:ascii="Arial" w:hAnsi="Arial" w:cs="Arial"/>
          <w:sz w:val="24"/>
        </w:rPr>
        <w:t>Alexander, R. (2008) Towards Dialogic Teaching: Rethinking classroom talk. (4</w:t>
      </w:r>
      <w:r w:rsidRPr="00F329DE">
        <w:rPr>
          <w:rFonts w:ascii="Arial" w:hAnsi="Arial" w:cs="Arial"/>
          <w:sz w:val="24"/>
          <w:vertAlign w:val="superscript"/>
        </w:rPr>
        <w:t>th</w:t>
      </w:r>
      <w:r>
        <w:rPr>
          <w:rFonts w:ascii="Arial" w:hAnsi="Arial" w:cs="Arial"/>
          <w:sz w:val="24"/>
        </w:rPr>
        <w:t xml:space="preserve"> ed) Location Unknown: </w:t>
      </w:r>
      <w:proofErr w:type="spellStart"/>
      <w:r>
        <w:rPr>
          <w:rFonts w:ascii="Arial" w:hAnsi="Arial" w:cs="Arial"/>
          <w:sz w:val="24"/>
        </w:rPr>
        <w:t>Dialogos</w:t>
      </w:r>
      <w:proofErr w:type="spellEnd"/>
      <w:r>
        <w:rPr>
          <w:rFonts w:ascii="Arial" w:hAnsi="Arial" w:cs="Arial"/>
          <w:sz w:val="24"/>
        </w:rPr>
        <w:t xml:space="preserve"> UK Ltd.</w:t>
      </w:r>
    </w:p>
    <w:p w14:paraId="38815539"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 xml:space="preserve">British Council. (2019) Its good to talk: Oracy lesson plan. [online] Availible from: </w:t>
      </w:r>
      <w:hyperlink r:id="rId8" w:history="1">
        <w:r w:rsidRPr="00416F3A">
          <w:rPr>
            <w:rStyle w:val="Hyperlink"/>
            <w:rFonts w:ascii="Arial" w:hAnsi="Arial" w:cs="Arial"/>
            <w:sz w:val="24"/>
            <w:szCs w:val="24"/>
          </w:rPr>
          <w:t>https://schoolsonline.britishcouncil.org/sites/default/files/resource/downloads/oracy_lessons_resource.pdf</w:t>
        </w:r>
      </w:hyperlink>
      <w:r w:rsidRPr="00416F3A">
        <w:rPr>
          <w:rFonts w:ascii="Arial" w:hAnsi="Arial" w:cs="Arial"/>
          <w:sz w:val="24"/>
          <w:szCs w:val="24"/>
        </w:rPr>
        <w:t xml:space="preserve"> [accessed 23 January 2019]</w:t>
      </w:r>
    </w:p>
    <w:p w14:paraId="54AF4DF0" w14:textId="4B663F62" w:rsidR="002A1C4B"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British Educational Research Association (BERA) (2018) (4</w:t>
      </w:r>
      <w:r w:rsidRPr="00416F3A">
        <w:rPr>
          <w:rFonts w:ascii="Arial" w:hAnsi="Arial" w:cs="Arial"/>
          <w:sz w:val="24"/>
          <w:szCs w:val="24"/>
          <w:vertAlign w:val="superscript"/>
        </w:rPr>
        <w:t xml:space="preserve">th </w:t>
      </w:r>
      <w:r w:rsidRPr="00416F3A">
        <w:rPr>
          <w:rFonts w:ascii="Arial" w:hAnsi="Arial" w:cs="Arial"/>
          <w:sz w:val="24"/>
          <w:szCs w:val="24"/>
        </w:rPr>
        <w:t xml:space="preserve">ed) Ethical Guidelines for Educational Research. London: BERA. [online] Availible from: </w:t>
      </w:r>
      <w:hyperlink r:id="rId9" w:history="1">
        <w:r w:rsidRPr="00416F3A">
          <w:rPr>
            <w:rStyle w:val="Hyperlink"/>
            <w:rFonts w:ascii="Arial" w:hAnsi="Arial" w:cs="Arial"/>
            <w:sz w:val="24"/>
            <w:szCs w:val="24"/>
          </w:rPr>
          <w:t>https://www.bera.ac.uk/wp-content/uploads/2018/06/BERA-Ethical-Guidelines-for-Educational-Research_4thEdn_2018.pdf?noredirect=1</w:t>
        </w:r>
      </w:hyperlink>
      <w:r w:rsidRPr="00416F3A">
        <w:rPr>
          <w:rFonts w:ascii="Arial" w:hAnsi="Arial" w:cs="Arial"/>
          <w:sz w:val="24"/>
          <w:szCs w:val="24"/>
        </w:rPr>
        <w:t xml:space="preserve"> [accessed 4 March 2019]</w:t>
      </w:r>
    </w:p>
    <w:p w14:paraId="2C9A65C6" w14:textId="7285AB26" w:rsidR="006071FD" w:rsidRPr="006071FD" w:rsidRDefault="006071FD" w:rsidP="000A6529">
      <w:pPr>
        <w:pStyle w:val="ListParagraph"/>
        <w:numPr>
          <w:ilvl w:val="0"/>
          <w:numId w:val="3"/>
        </w:numPr>
        <w:rPr>
          <w:rFonts w:ascii="Arial" w:hAnsi="Arial" w:cs="Arial"/>
          <w:sz w:val="24"/>
          <w:szCs w:val="24"/>
        </w:rPr>
      </w:pPr>
      <w:r w:rsidRPr="006071FD">
        <w:rPr>
          <w:rFonts w:ascii="Arial" w:hAnsi="Arial" w:cs="Arial"/>
          <w:sz w:val="24"/>
          <w:szCs w:val="24"/>
        </w:rPr>
        <w:t>Brookfield, S. (1995) Becoming a critically reflective teacher. Jossey-Bass: San Francisco.</w:t>
      </w:r>
      <w:bookmarkStart w:id="0" w:name="_GoBack"/>
      <w:bookmarkEnd w:id="0"/>
    </w:p>
    <w:p w14:paraId="644DCF0B" w14:textId="77777777" w:rsidR="002A1C4B" w:rsidRPr="00416F3A" w:rsidRDefault="002A1C4B" w:rsidP="000A6529">
      <w:pPr>
        <w:pStyle w:val="ListParagraph"/>
        <w:numPr>
          <w:ilvl w:val="0"/>
          <w:numId w:val="3"/>
        </w:numPr>
        <w:spacing w:after="300" w:line="240" w:lineRule="auto"/>
        <w:jc w:val="left"/>
        <w:rPr>
          <w:rFonts w:ascii="Arial" w:hAnsi="Arial" w:cs="Arial"/>
          <w:sz w:val="24"/>
          <w:szCs w:val="24"/>
        </w:rPr>
      </w:pPr>
      <w:r w:rsidRPr="00416F3A">
        <w:rPr>
          <w:rFonts w:ascii="Arial" w:hAnsi="Arial" w:cs="Arial"/>
          <w:sz w:val="24"/>
          <w:szCs w:val="24"/>
        </w:rPr>
        <w:t>Clough, P. and Nutbrown, C. (2007) A Students Guide to Methodology. London: Sage Publications.</w:t>
      </w:r>
    </w:p>
    <w:p w14:paraId="180CD78E"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lastRenderedPageBreak/>
        <w:t>Cordingley, P., Bell, M., Rundell, B., Evans, D., &amp; Curtis, A. (2004). How do collaborative and sustained CPD and sustained but not collaborative CPD affect teaching and learning? London: EPPI-Centre, Institute of Education.</w:t>
      </w:r>
    </w:p>
    <w:p w14:paraId="3FB60E0B" w14:textId="77777777" w:rsidR="002A1C4B" w:rsidRPr="00EA6A1B" w:rsidRDefault="002A1C4B" w:rsidP="00F329DE">
      <w:pPr>
        <w:pStyle w:val="ListParagraph"/>
        <w:numPr>
          <w:ilvl w:val="0"/>
          <w:numId w:val="3"/>
        </w:numPr>
        <w:spacing w:after="300" w:line="240" w:lineRule="auto"/>
        <w:jc w:val="left"/>
        <w:rPr>
          <w:rFonts w:ascii="Arial" w:hAnsi="Arial" w:cs="Arial"/>
          <w:sz w:val="24"/>
          <w:szCs w:val="24"/>
        </w:rPr>
      </w:pPr>
      <w:r w:rsidRPr="00F329DE">
        <w:rPr>
          <w:rFonts w:ascii="Arial" w:hAnsi="Arial" w:cs="Arial"/>
          <w:sz w:val="24"/>
          <w:szCs w:val="24"/>
        </w:rPr>
        <w:t xml:space="preserve">Dawes, L. (2008) The Essential Speaking and Listening: Talk for learning </w:t>
      </w:r>
      <w:r w:rsidRPr="00EA6A1B">
        <w:rPr>
          <w:rFonts w:ascii="Arial" w:hAnsi="Arial" w:cs="Arial"/>
          <w:sz w:val="24"/>
          <w:szCs w:val="24"/>
        </w:rPr>
        <w:t>at KS2. London: Routledge.</w:t>
      </w:r>
    </w:p>
    <w:p w14:paraId="4645A352"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 xml:space="preserve">Department for Education. (2009) Improving subject pedagogy through lesson study: Handbook for leading teachers in mathematic and English. Nottingham: DCSF Publications. [online] Availible from: </w:t>
      </w:r>
      <w:hyperlink r:id="rId10" w:history="1">
        <w:r w:rsidRPr="00416F3A">
          <w:rPr>
            <w:rStyle w:val="Hyperlink"/>
            <w:rFonts w:ascii="Arial" w:hAnsi="Arial" w:cs="Arial"/>
            <w:sz w:val="24"/>
            <w:szCs w:val="24"/>
          </w:rPr>
          <w:t>https://moodle.uwtsd.ac.uk/pluginfile.php/133343/mod_resource/content/1/2018%20Improving%20subject%20pedagogy%20through%20Lesson%20Study.pdf</w:t>
        </w:r>
      </w:hyperlink>
      <w:r w:rsidRPr="00416F3A">
        <w:rPr>
          <w:rFonts w:ascii="Arial" w:hAnsi="Arial" w:cs="Arial"/>
          <w:sz w:val="24"/>
          <w:szCs w:val="24"/>
        </w:rPr>
        <w:t xml:space="preserve"> [accessed 4 March 2019]</w:t>
      </w:r>
    </w:p>
    <w:p w14:paraId="78976D22"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 xml:space="preserve">Donaldson, G. (2015) Successful Futures: Independent Review of Curriculum and Assessment Arrangement in Wales. Crown Copyright. [online] Availible at: </w:t>
      </w:r>
      <w:hyperlink r:id="rId11" w:history="1">
        <w:r w:rsidRPr="00416F3A">
          <w:rPr>
            <w:rStyle w:val="Hyperlink"/>
            <w:rFonts w:ascii="Arial" w:hAnsi="Arial" w:cs="Arial"/>
            <w:sz w:val="24"/>
            <w:szCs w:val="24"/>
          </w:rPr>
          <w:t>https://gov.wales/docs/dcells/publications/150225-successful-futures-en.pdf</w:t>
        </w:r>
      </w:hyperlink>
      <w:r w:rsidRPr="00416F3A">
        <w:rPr>
          <w:rFonts w:ascii="Arial" w:hAnsi="Arial" w:cs="Arial"/>
          <w:sz w:val="24"/>
          <w:szCs w:val="24"/>
        </w:rPr>
        <w:t xml:space="preserve"> [accessed  23 January 2019]</w:t>
      </w:r>
    </w:p>
    <w:p w14:paraId="6442A437"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 xml:space="preserve">Dudley, P. (2014) Lesson Study: A Handbook. Cambridge: Publisher unknown. [online] Availible from: </w:t>
      </w:r>
      <w:hyperlink r:id="rId12" w:history="1">
        <w:r w:rsidRPr="00416F3A">
          <w:rPr>
            <w:rStyle w:val="Hyperlink"/>
            <w:rFonts w:ascii="Arial" w:hAnsi="Arial" w:cs="Arial"/>
            <w:sz w:val="24"/>
            <w:szCs w:val="24"/>
          </w:rPr>
          <w:t>https://moodle.uwtsd.ac.uk/pluginfile.php/133342/mod_resource/content/1/Lesson%20Study%20Handbook.pdf</w:t>
        </w:r>
      </w:hyperlink>
      <w:r w:rsidRPr="00416F3A">
        <w:rPr>
          <w:rFonts w:ascii="Arial" w:hAnsi="Arial" w:cs="Arial"/>
          <w:sz w:val="24"/>
          <w:szCs w:val="24"/>
        </w:rPr>
        <w:t xml:space="preserve"> [accessed 23 January 2019]</w:t>
      </w:r>
    </w:p>
    <w:p w14:paraId="6BA2BD5A"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 xml:space="preserve">Estyn (2013) Inspection Report. [online] Availible from: </w:t>
      </w:r>
      <w:hyperlink r:id="rId13" w:history="1">
        <w:r w:rsidRPr="00416F3A">
          <w:rPr>
            <w:rStyle w:val="Hyperlink"/>
            <w:rFonts w:ascii="Arial" w:hAnsi="Arial" w:cs="Arial"/>
            <w:sz w:val="24"/>
            <w:szCs w:val="24"/>
          </w:rPr>
          <w:t>https://www.estyn.gov.wales/</w:t>
        </w:r>
      </w:hyperlink>
      <w:r w:rsidRPr="00416F3A">
        <w:rPr>
          <w:rFonts w:ascii="Arial" w:hAnsi="Arial" w:cs="Arial"/>
          <w:sz w:val="24"/>
          <w:szCs w:val="24"/>
        </w:rPr>
        <w:t xml:space="preserve"> [accessed 23 January 2019]</w:t>
      </w:r>
    </w:p>
    <w:p w14:paraId="5D470AB2"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 xml:space="preserve">Estyn (2016) Inspection Report. [online] Available from </w:t>
      </w:r>
      <w:hyperlink r:id="rId14" w:history="1">
        <w:r w:rsidRPr="00416F3A">
          <w:rPr>
            <w:rStyle w:val="Hyperlink"/>
            <w:rFonts w:ascii="Arial" w:hAnsi="Arial" w:cs="Arial"/>
            <w:sz w:val="24"/>
            <w:szCs w:val="24"/>
          </w:rPr>
          <w:t>https://www.estyn.gov.wales/</w:t>
        </w:r>
      </w:hyperlink>
      <w:r w:rsidRPr="00416F3A">
        <w:rPr>
          <w:rFonts w:ascii="Arial" w:hAnsi="Arial" w:cs="Arial"/>
          <w:sz w:val="24"/>
          <w:szCs w:val="24"/>
        </w:rPr>
        <w:t xml:space="preserve"> [accessed 23 January 2019]</w:t>
      </w:r>
    </w:p>
    <w:p w14:paraId="0972492D" w14:textId="77777777" w:rsidR="002A1C4B" w:rsidRPr="00416F3A" w:rsidRDefault="002A1C4B" w:rsidP="000A6529">
      <w:pPr>
        <w:pStyle w:val="ListParagraph"/>
        <w:numPr>
          <w:ilvl w:val="0"/>
          <w:numId w:val="3"/>
        </w:numPr>
        <w:spacing w:after="300" w:line="240" w:lineRule="auto"/>
        <w:jc w:val="left"/>
        <w:rPr>
          <w:rFonts w:ascii="Arial" w:hAnsi="Arial" w:cs="Arial"/>
          <w:sz w:val="24"/>
          <w:szCs w:val="24"/>
        </w:rPr>
      </w:pPr>
      <w:r w:rsidRPr="00416F3A">
        <w:rPr>
          <w:rFonts w:ascii="Arial" w:hAnsi="Arial" w:cs="Arial"/>
          <w:sz w:val="24"/>
          <w:szCs w:val="24"/>
        </w:rPr>
        <w:t xml:space="preserve">Fischman, D. and Wasserman, K. (2017) Developing Assessment through Lesson Study. Mathematics Teaching in the Middle School. Vol. 22, No. 6: 344 – 351. </w:t>
      </w:r>
    </w:p>
    <w:p w14:paraId="006DF627" w14:textId="77777777" w:rsidR="002A1C4B" w:rsidRPr="00416F3A" w:rsidRDefault="002A1C4B" w:rsidP="00416F3A">
      <w:pPr>
        <w:pStyle w:val="ListParagraph"/>
        <w:numPr>
          <w:ilvl w:val="0"/>
          <w:numId w:val="3"/>
        </w:numPr>
        <w:spacing w:after="300" w:line="240" w:lineRule="auto"/>
        <w:jc w:val="left"/>
        <w:rPr>
          <w:rFonts w:ascii="Arial" w:hAnsi="Arial" w:cs="Arial"/>
          <w:sz w:val="24"/>
          <w:szCs w:val="24"/>
        </w:rPr>
      </w:pPr>
      <w:r w:rsidRPr="00416F3A">
        <w:rPr>
          <w:rFonts w:ascii="Arial" w:hAnsi="Arial" w:cs="Arial"/>
          <w:sz w:val="24"/>
          <w:szCs w:val="24"/>
        </w:rPr>
        <w:t>Herr, J. (2015) Working with Young Children. (8</w:t>
      </w:r>
      <w:r w:rsidRPr="00416F3A">
        <w:rPr>
          <w:rFonts w:ascii="Arial" w:hAnsi="Arial" w:cs="Arial"/>
          <w:sz w:val="24"/>
          <w:szCs w:val="24"/>
          <w:vertAlign w:val="superscript"/>
        </w:rPr>
        <w:t>th</w:t>
      </w:r>
      <w:r w:rsidRPr="00416F3A">
        <w:rPr>
          <w:rFonts w:ascii="Arial" w:hAnsi="Arial" w:cs="Arial"/>
          <w:sz w:val="24"/>
          <w:szCs w:val="24"/>
        </w:rPr>
        <w:t xml:space="preserve"> ed) [online] Available from: </w:t>
      </w:r>
      <w:hyperlink r:id="rId15" w:history="1">
        <w:r w:rsidRPr="00416F3A">
          <w:rPr>
            <w:rStyle w:val="Hyperlink"/>
            <w:rFonts w:ascii="Arial" w:hAnsi="Arial" w:cs="Arial"/>
            <w:sz w:val="24"/>
            <w:szCs w:val="24"/>
          </w:rPr>
          <w:t>https://moodle.uwtsd.ac.uk/pluginfile.php/133356/mod_resource/content/1/Observing%20children%20-%20assessment.pdf</w:t>
        </w:r>
      </w:hyperlink>
      <w:r w:rsidRPr="00416F3A">
        <w:rPr>
          <w:rFonts w:ascii="Arial" w:hAnsi="Arial" w:cs="Arial"/>
          <w:sz w:val="24"/>
          <w:szCs w:val="24"/>
        </w:rPr>
        <w:t xml:space="preserve"> [accessed 3 March 2019]</w:t>
      </w:r>
    </w:p>
    <w:p w14:paraId="1588EF7E" w14:textId="77777777" w:rsidR="002A1C4B" w:rsidRPr="00F329DE" w:rsidRDefault="002A1C4B" w:rsidP="00B10356">
      <w:pPr>
        <w:pStyle w:val="ListParagraph"/>
        <w:numPr>
          <w:ilvl w:val="0"/>
          <w:numId w:val="3"/>
        </w:numPr>
        <w:spacing w:after="300" w:line="240" w:lineRule="auto"/>
        <w:jc w:val="left"/>
        <w:rPr>
          <w:rFonts w:ascii="Arial" w:hAnsi="Arial" w:cs="Arial"/>
          <w:sz w:val="24"/>
          <w:szCs w:val="24"/>
        </w:rPr>
      </w:pPr>
      <w:r>
        <w:rPr>
          <w:rFonts w:ascii="Arial" w:hAnsi="Arial" w:cs="Arial"/>
          <w:sz w:val="24"/>
        </w:rPr>
        <w:t>Holderness, J. and Lalljee, B. (1998) (eds) An introduction to oracy: frameworks for talk. London: Cassell.</w:t>
      </w:r>
    </w:p>
    <w:p w14:paraId="41586687" w14:textId="77777777" w:rsidR="002A1C4B" w:rsidRPr="00F329DE" w:rsidRDefault="002A1C4B" w:rsidP="00F329DE">
      <w:pPr>
        <w:pStyle w:val="ListParagraph"/>
        <w:numPr>
          <w:ilvl w:val="0"/>
          <w:numId w:val="3"/>
        </w:numPr>
        <w:spacing w:after="300" w:line="240" w:lineRule="auto"/>
        <w:jc w:val="left"/>
        <w:rPr>
          <w:rFonts w:ascii="Arial" w:hAnsi="Arial" w:cs="Arial"/>
          <w:sz w:val="24"/>
          <w:szCs w:val="24"/>
        </w:rPr>
      </w:pPr>
      <w:r w:rsidRPr="00F329DE">
        <w:rPr>
          <w:rFonts w:ascii="Arial" w:hAnsi="Arial" w:cs="Arial"/>
          <w:sz w:val="24"/>
          <w:szCs w:val="24"/>
        </w:rPr>
        <w:t>Howe, C., &amp; Abedin, M. (2013). Classroom dialogue: a systematic review across four decades of research. Cambridge Journal of Education, 43, 325–356.</w:t>
      </w:r>
    </w:p>
    <w:p w14:paraId="77621F65" w14:textId="77777777" w:rsidR="002A1C4B" w:rsidRPr="00416F3A" w:rsidRDefault="002A1C4B" w:rsidP="000A6529">
      <w:pPr>
        <w:pStyle w:val="ListParagraph"/>
        <w:numPr>
          <w:ilvl w:val="0"/>
          <w:numId w:val="3"/>
        </w:numPr>
        <w:spacing w:after="300" w:line="240" w:lineRule="auto"/>
        <w:jc w:val="left"/>
        <w:rPr>
          <w:rFonts w:ascii="Arial" w:hAnsi="Arial" w:cs="Arial"/>
          <w:sz w:val="24"/>
          <w:szCs w:val="24"/>
        </w:rPr>
      </w:pPr>
      <w:r w:rsidRPr="00416F3A">
        <w:rPr>
          <w:rFonts w:ascii="Arial" w:hAnsi="Arial" w:cs="Arial"/>
          <w:sz w:val="24"/>
          <w:szCs w:val="24"/>
        </w:rPr>
        <w:t xml:space="preserve">Hunter, J. and Black, J. (2011) Facilitating </w:t>
      </w:r>
      <w:proofErr w:type="spellStart"/>
      <w:r w:rsidRPr="00416F3A">
        <w:rPr>
          <w:rFonts w:ascii="Arial" w:hAnsi="Arial" w:cs="Arial"/>
          <w:sz w:val="24"/>
          <w:szCs w:val="24"/>
        </w:rPr>
        <w:t>Sustainible</w:t>
      </w:r>
      <w:proofErr w:type="spellEnd"/>
      <w:r w:rsidRPr="00416F3A">
        <w:rPr>
          <w:rFonts w:ascii="Arial" w:hAnsi="Arial" w:cs="Arial"/>
          <w:sz w:val="24"/>
          <w:szCs w:val="24"/>
        </w:rPr>
        <w:t xml:space="preserve"> Professional Development through Lesson Study. Mathematic Teacher Education and Development. Vol. 13, No. 1: 94 – 114.</w:t>
      </w:r>
    </w:p>
    <w:p w14:paraId="0A5B5FD4" w14:textId="77777777" w:rsidR="002A1C4B" w:rsidRPr="00416F3A" w:rsidRDefault="002A1C4B" w:rsidP="000A6529">
      <w:pPr>
        <w:pStyle w:val="ListParagraph"/>
        <w:numPr>
          <w:ilvl w:val="0"/>
          <w:numId w:val="3"/>
        </w:numPr>
        <w:spacing w:after="300" w:line="240" w:lineRule="auto"/>
        <w:jc w:val="left"/>
        <w:rPr>
          <w:rFonts w:ascii="Arial" w:hAnsi="Arial" w:cs="Arial"/>
          <w:sz w:val="24"/>
          <w:szCs w:val="24"/>
        </w:rPr>
      </w:pPr>
      <w:r w:rsidRPr="00416F3A">
        <w:rPr>
          <w:rFonts w:ascii="Arial" w:hAnsi="Arial" w:cs="Arial"/>
          <w:sz w:val="24"/>
          <w:szCs w:val="24"/>
        </w:rPr>
        <w:t>Lewis, K. and Perry, R. (2014) Lesson Study with Mathematical Resources: A Sustainable Model for Locally-led Teacher Professional Learning. Mathematics Teacher Education and Development. Vol. 16, No. 1.</w:t>
      </w:r>
    </w:p>
    <w:p w14:paraId="6E77FE7C"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Lim, C.S, White, A.L. and Chiew, C.M. (2005) Promoting mathematics teacher collaboration through lesson study: What can we learn from two countries’ experience. In Proceedings of the 8th International Conference of the Mathematics Education into the 21st century project: Reform, Revolution and Paradigm Shifts in Mathematics Education. (Vol. 25: 135-139)</w:t>
      </w:r>
    </w:p>
    <w:p w14:paraId="0C6ADD47" w14:textId="77777777" w:rsidR="002A1C4B" w:rsidRPr="00F329DE" w:rsidRDefault="002A1C4B" w:rsidP="00F329DE">
      <w:pPr>
        <w:pStyle w:val="ListParagraph"/>
        <w:numPr>
          <w:ilvl w:val="0"/>
          <w:numId w:val="3"/>
        </w:numPr>
        <w:spacing w:after="300" w:line="240" w:lineRule="auto"/>
        <w:jc w:val="left"/>
        <w:rPr>
          <w:rFonts w:ascii="Arial" w:hAnsi="Arial" w:cs="Arial"/>
          <w:sz w:val="24"/>
          <w:szCs w:val="24"/>
        </w:rPr>
      </w:pPr>
      <w:r>
        <w:rPr>
          <w:rFonts w:ascii="Arial" w:hAnsi="Arial" w:cs="Arial"/>
          <w:sz w:val="24"/>
        </w:rPr>
        <w:t>Maclure, M., Phillips, T. and Wilkinson, A. (1988) (eds) Oracy Matters. Buckingham: Open University Press.</w:t>
      </w:r>
    </w:p>
    <w:p w14:paraId="7AB79494" w14:textId="77777777" w:rsidR="002A1C4B" w:rsidRPr="002A1C4B" w:rsidRDefault="002A1C4B" w:rsidP="002A1C4B">
      <w:pPr>
        <w:pStyle w:val="ListParagraph"/>
        <w:numPr>
          <w:ilvl w:val="0"/>
          <w:numId w:val="3"/>
        </w:numPr>
        <w:spacing w:after="300" w:line="240" w:lineRule="auto"/>
        <w:jc w:val="left"/>
        <w:rPr>
          <w:rFonts w:ascii="Arial" w:hAnsi="Arial" w:cs="Arial"/>
          <w:sz w:val="24"/>
          <w:szCs w:val="24"/>
        </w:rPr>
      </w:pPr>
      <w:r>
        <w:rPr>
          <w:rFonts w:ascii="Arial" w:hAnsi="Arial" w:cs="Arial"/>
          <w:sz w:val="24"/>
          <w:szCs w:val="24"/>
        </w:rPr>
        <w:t xml:space="preserve">Mercer, N. and Mannion, J. (2018) Oracy across the Welsh Curriculum. A research-based review: key principles and recommendations for teachers. [online] Available from: </w:t>
      </w:r>
      <w:hyperlink r:id="rId16" w:history="1">
        <w:r w:rsidRPr="00BA3211">
          <w:rPr>
            <w:rStyle w:val="Hyperlink"/>
            <w:rFonts w:ascii="Arial" w:hAnsi="Arial" w:cs="Arial"/>
            <w:sz w:val="24"/>
            <w:szCs w:val="24"/>
          </w:rPr>
          <w:t>https://oracycambridge.org/wp-content/uploads/2018/07/Oracy-across-the-Welsh-curriculum-July-2018.pdf</w:t>
        </w:r>
      </w:hyperlink>
      <w:r>
        <w:rPr>
          <w:rFonts w:ascii="Arial" w:hAnsi="Arial" w:cs="Arial"/>
          <w:sz w:val="24"/>
          <w:szCs w:val="24"/>
        </w:rPr>
        <w:t xml:space="preserve"> [accessed 4th march 2019]</w:t>
      </w:r>
    </w:p>
    <w:p w14:paraId="6FCBDCE9" w14:textId="77777777" w:rsidR="002A1C4B" w:rsidRPr="002A1C4B" w:rsidRDefault="002A1C4B" w:rsidP="00F329DE">
      <w:pPr>
        <w:pStyle w:val="ListParagraph"/>
        <w:numPr>
          <w:ilvl w:val="0"/>
          <w:numId w:val="3"/>
        </w:numPr>
        <w:spacing w:after="300" w:line="240" w:lineRule="auto"/>
        <w:jc w:val="left"/>
        <w:rPr>
          <w:rFonts w:ascii="Arial" w:hAnsi="Arial" w:cs="Arial"/>
          <w:sz w:val="24"/>
          <w:szCs w:val="24"/>
        </w:rPr>
      </w:pPr>
      <w:r w:rsidRPr="002A1C4B">
        <w:rPr>
          <w:rFonts w:ascii="Arial" w:hAnsi="Arial" w:cs="Arial"/>
          <w:sz w:val="24"/>
          <w:szCs w:val="24"/>
        </w:rPr>
        <w:t>Mortimer, E., &amp; Scott, P. (2003). Meaning making in secondary science classrooms. Maidenhead: Open University Press.</w:t>
      </w:r>
    </w:p>
    <w:p w14:paraId="7AE6CD41"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 xml:space="preserve">My Local School. (2018a) [online] Availible from: </w:t>
      </w:r>
      <w:hyperlink r:id="rId17" w:history="1">
        <w:r w:rsidRPr="00416F3A">
          <w:rPr>
            <w:rStyle w:val="Hyperlink"/>
            <w:rFonts w:ascii="Arial" w:hAnsi="Arial" w:cs="Arial"/>
            <w:sz w:val="24"/>
            <w:szCs w:val="24"/>
          </w:rPr>
          <w:t>http://mylocalschool.wales.gov.uk/School/</w:t>
        </w:r>
      </w:hyperlink>
      <w:r w:rsidRPr="00416F3A">
        <w:rPr>
          <w:rFonts w:ascii="Arial" w:hAnsi="Arial" w:cs="Arial"/>
          <w:sz w:val="24"/>
          <w:szCs w:val="24"/>
        </w:rPr>
        <w:t xml:space="preserve"> [Accessed 23 January 2019]</w:t>
      </w:r>
    </w:p>
    <w:p w14:paraId="035D2523"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 xml:space="preserve">My Local School. (2018b) [online] Availible from: </w:t>
      </w:r>
      <w:hyperlink r:id="rId18" w:history="1">
        <w:r w:rsidRPr="00416F3A">
          <w:rPr>
            <w:rStyle w:val="Hyperlink"/>
            <w:rFonts w:ascii="Arial" w:hAnsi="Arial" w:cs="Arial"/>
            <w:sz w:val="24"/>
            <w:szCs w:val="24"/>
          </w:rPr>
          <w:t>http://mylocalschool.wales.gov.uk/</w:t>
        </w:r>
      </w:hyperlink>
      <w:r w:rsidRPr="00416F3A">
        <w:rPr>
          <w:rFonts w:ascii="Arial" w:hAnsi="Arial" w:cs="Arial"/>
          <w:sz w:val="24"/>
          <w:szCs w:val="24"/>
        </w:rPr>
        <w:t xml:space="preserve"> [accessed 23 January 2019]</w:t>
      </w:r>
    </w:p>
    <w:p w14:paraId="27666032"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Payne, G. and Payne, J. (2004) ‘The Hawthorne Effect’ in Key concepts in social science. London: Sage Publications.</w:t>
      </w:r>
    </w:p>
    <w:p w14:paraId="1D8525A6" w14:textId="77777777" w:rsidR="002A1C4B" w:rsidRPr="00416F3A" w:rsidRDefault="002A1C4B" w:rsidP="000A6529">
      <w:pPr>
        <w:pStyle w:val="ListParagraph"/>
        <w:numPr>
          <w:ilvl w:val="0"/>
          <w:numId w:val="3"/>
        </w:numPr>
        <w:rPr>
          <w:rFonts w:ascii="Arial" w:hAnsi="Arial" w:cs="Arial"/>
          <w:sz w:val="24"/>
          <w:szCs w:val="24"/>
        </w:rPr>
      </w:pPr>
      <w:r w:rsidRPr="00416F3A">
        <w:rPr>
          <w:rFonts w:ascii="Arial" w:hAnsi="Arial" w:cs="Arial"/>
          <w:sz w:val="24"/>
          <w:szCs w:val="24"/>
        </w:rPr>
        <w:t xml:space="preserve">Rose, J. (2009) Identifying and Teaching Children and Young People with Dyslexia and Literacy Difficulties: an independent report from Sir Jim Rose </w:t>
      </w:r>
      <w:r w:rsidRPr="00416F3A">
        <w:rPr>
          <w:rFonts w:ascii="Arial" w:hAnsi="Arial" w:cs="Arial"/>
          <w:sz w:val="24"/>
          <w:szCs w:val="24"/>
        </w:rPr>
        <w:lastRenderedPageBreak/>
        <w:t xml:space="preserve">to the Secretary of State for Children, Schools and Families. DCSF Publications: Nottingham. [online] Availible from: </w:t>
      </w:r>
      <w:hyperlink r:id="rId19" w:history="1">
        <w:r w:rsidRPr="00416F3A">
          <w:rPr>
            <w:rStyle w:val="Hyperlink"/>
            <w:rFonts w:ascii="Arial" w:hAnsi="Arial" w:cs="Arial"/>
            <w:sz w:val="24"/>
            <w:szCs w:val="24"/>
          </w:rPr>
          <w:t>http://www.thedyslexia-spldtrust.org.uk/media/downloads/inline/the-rose-report.1294933674.pdf</w:t>
        </w:r>
      </w:hyperlink>
      <w:r w:rsidRPr="00416F3A">
        <w:rPr>
          <w:rFonts w:ascii="Arial" w:hAnsi="Arial" w:cs="Arial"/>
          <w:sz w:val="24"/>
          <w:szCs w:val="24"/>
        </w:rPr>
        <w:t xml:space="preserve"> [accessed 23 January 2019]</w:t>
      </w:r>
    </w:p>
    <w:p w14:paraId="18020FB9" w14:textId="77777777" w:rsidR="002A1C4B" w:rsidRPr="00B10356" w:rsidRDefault="002A1C4B" w:rsidP="00416F3A">
      <w:pPr>
        <w:pStyle w:val="ListParagraph"/>
        <w:numPr>
          <w:ilvl w:val="0"/>
          <w:numId w:val="3"/>
        </w:numPr>
        <w:spacing w:after="300" w:line="240" w:lineRule="auto"/>
        <w:jc w:val="left"/>
        <w:rPr>
          <w:rFonts w:ascii="Arial" w:hAnsi="Arial" w:cs="Arial"/>
          <w:sz w:val="24"/>
          <w:szCs w:val="24"/>
        </w:rPr>
      </w:pPr>
      <w:r w:rsidRPr="00B10356">
        <w:rPr>
          <w:rFonts w:ascii="Arial" w:hAnsi="Arial" w:cs="Arial"/>
          <w:sz w:val="24"/>
          <w:szCs w:val="24"/>
        </w:rPr>
        <w:t>Sherrington, T. (2016) Oracy in the secondary curriculum: our journey at Highbury Grove. In Speaking</w:t>
      </w:r>
      <w:r w:rsidRPr="00B10356">
        <w:rPr>
          <w:rFonts w:ascii="Arial" w:hAnsi="Arial" w:cs="Arial"/>
          <w:sz w:val="24"/>
          <w:szCs w:val="24"/>
        </w:rPr>
        <w:t xml:space="preserve"> </w:t>
      </w:r>
      <w:r w:rsidRPr="00B10356">
        <w:rPr>
          <w:rFonts w:ascii="Arial" w:hAnsi="Arial" w:cs="Arial"/>
          <w:sz w:val="24"/>
          <w:szCs w:val="24"/>
        </w:rPr>
        <w:t>Frankly: The case for oracy in the curriculum p40-47. London: English-Speaking Union.</w:t>
      </w:r>
    </w:p>
    <w:p w14:paraId="2221EB73" w14:textId="77777777" w:rsidR="002A1C4B" w:rsidRPr="002A1C4B" w:rsidRDefault="002A1C4B" w:rsidP="002A1C4B">
      <w:pPr>
        <w:pStyle w:val="ListParagraph"/>
        <w:numPr>
          <w:ilvl w:val="0"/>
          <w:numId w:val="3"/>
        </w:numPr>
        <w:spacing w:after="300" w:line="240" w:lineRule="auto"/>
        <w:jc w:val="left"/>
        <w:rPr>
          <w:rFonts w:ascii="Arial" w:hAnsi="Arial" w:cs="Arial"/>
          <w:sz w:val="24"/>
          <w:szCs w:val="24"/>
        </w:rPr>
      </w:pPr>
      <w:r w:rsidRPr="002A1C4B">
        <w:rPr>
          <w:rFonts w:ascii="Arial" w:hAnsi="Arial" w:cs="Arial"/>
          <w:sz w:val="24"/>
          <w:szCs w:val="24"/>
        </w:rPr>
        <w:t>Smith, L. A., &amp; Foley, M. (2009). Partners in a human enterprise: Harkness teaching in the history classroom. History Teacher, 42(4), 477-496</w:t>
      </w:r>
      <w:r>
        <w:t>.</w:t>
      </w:r>
    </w:p>
    <w:p w14:paraId="0A5259F2" w14:textId="77777777" w:rsidR="002A1C4B" w:rsidRPr="002A1C4B" w:rsidRDefault="002A1C4B" w:rsidP="00F329DE">
      <w:pPr>
        <w:pStyle w:val="ListParagraph"/>
        <w:numPr>
          <w:ilvl w:val="0"/>
          <w:numId w:val="3"/>
        </w:numPr>
        <w:spacing w:after="300" w:line="240" w:lineRule="auto"/>
        <w:jc w:val="left"/>
        <w:rPr>
          <w:rFonts w:ascii="Arial" w:hAnsi="Arial" w:cs="Arial"/>
          <w:sz w:val="24"/>
          <w:szCs w:val="24"/>
        </w:rPr>
      </w:pPr>
      <w:r w:rsidRPr="002A1C4B">
        <w:rPr>
          <w:rFonts w:ascii="Arial" w:hAnsi="Arial" w:cs="Arial"/>
          <w:sz w:val="24"/>
          <w:szCs w:val="24"/>
        </w:rPr>
        <w:t>Trickey, S., Topping, K. J. (2006) Collaborative Philosophical Enquiry for School Children: Socioemotional Effects at 11–12 Years’, School Psychology International, 27, 599– 614.</w:t>
      </w:r>
    </w:p>
    <w:p w14:paraId="1451511D" w14:textId="77777777" w:rsidR="002A1C4B" w:rsidRPr="00416F3A" w:rsidRDefault="002A1C4B" w:rsidP="000A6529">
      <w:pPr>
        <w:pStyle w:val="ListParagraph"/>
        <w:numPr>
          <w:ilvl w:val="0"/>
          <w:numId w:val="3"/>
        </w:numPr>
        <w:spacing w:after="300" w:line="240" w:lineRule="auto"/>
        <w:jc w:val="left"/>
        <w:rPr>
          <w:rFonts w:ascii="Arial" w:hAnsi="Arial" w:cs="Arial"/>
          <w:sz w:val="24"/>
          <w:szCs w:val="24"/>
        </w:rPr>
      </w:pPr>
      <w:r w:rsidRPr="00416F3A">
        <w:rPr>
          <w:rFonts w:ascii="Arial" w:hAnsi="Arial" w:cs="Arial"/>
          <w:sz w:val="24"/>
          <w:szCs w:val="24"/>
        </w:rPr>
        <w:t xml:space="preserve">United Nations Convention. (1989) United Nations Convention of the Rights of the Child. New York: UN General Assembly. [Online] Availible from: </w:t>
      </w:r>
      <w:hyperlink r:id="rId20" w:history="1">
        <w:r w:rsidRPr="00416F3A">
          <w:rPr>
            <w:rStyle w:val="Hyperlink"/>
            <w:rFonts w:ascii="Arial" w:hAnsi="Arial" w:cs="Arial"/>
            <w:sz w:val="24"/>
            <w:szCs w:val="24"/>
          </w:rPr>
          <w:t>https://downloads.unicef.org.uk/wp-content/uploads/2010/05/UNCRC_united_nations_convention_on_the_rights_of_the_child.pdf?_ga=2.208312978.1215365856.1514468884-1038199695.1514468884</w:t>
        </w:r>
      </w:hyperlink>
      <w:r w:rsidRPr="00416F3A">
        <w:rPr>
          <w:rFonts w:ascii="Arial" w:hAnsi="Arial" w:cs="Arial"/>
          <w:sz w:val="24"/>
          <w:szCs w:val="24"/>
        </w:rPr>
        <w:t xml:space="preserve"> [accessed 03 March 2019]</w:t>
      </w:r>
    </w:p>
    <w:p w14:paraId="0EA181DB" w14:textId="77777777" w:rsidR="002A1C4B" w:rsidRDefault="002A1C4B" w:rsidP="00B10356">
      <w:pPr>
        <w:pStyle w:val="ListParagraph"/>
        <w:numPr>
          <w:ilvl w:val="0"/>
          <w:numId w:val="3"/>
        </w:numPr>
        <w:rPr>
          <w:rFonts w:ascii="Arial" w:hAnsi="Arial" w:cs="Arial"/>
          <w:sz w:val="24"/>
          <w:szCs w:val="24"/>
        </w:rPr>
      </w:pPr>
      <w:r w:rsidRPr="00416F3A">
        <w:rPr>
          <w:rFonts w:ascii="Arial" w:hAnsi="Arial" w:cs="Arial"/>
          <w:sz w:val="24"/>
          <w:szCs w:val="24"/>
        </w:rPr>
        <w:t xml:space="preserve">University of Wales Trinity St David (UWTSD) (2017-2020) Research Ethics and Integrity Code of Practice. [online] Availible from: </w:t>
      </w:r>
      <w:hyperlink r:id="rId21" w:history="1">
        <w:r w:rsidRPr="00416F3A">
          <w:rPr>
            <w:rStyle w:val="Hyperlink"/>
            <w:rFonts w:ascii="Arial" w:hAnsi="Arial" w:cs="Arial"/>
            <w:sz w:val="24"/>
            <w:szCs w:val="24"/>
          </w:rPr>
          <w:t>https://www.uwtsd.ac.uk/media/uwtsd-website/content-assets/documents/research/research-ethics-integrity-code-practice.pdf</w:t>
        </w:r>
      </w:hyperlink>
      <w:r w:rsidRPr="00416F3A">
        <w:rPr>
          <w:rFonts w:ascii="Arial" w:hAnsi="Arial" w:cs="Arial"/>
          <w:sz w:val="24"/>
          <w:szCs w:val="24"/>
        </w:rPr>
        <w:t xml:space="preserve"> [accessed 4th March 2019]</w:t>
      </w:r>
    </w:p>
    <w:p w14:paraId="64FF6A80" w14:textId="77777777" w:rsidR="002A1C4B" w:rsidRPr="00B10356" w:rsidRDefault="002A1C4B" w:rsidP="00B10356">
      <w:pPr>
        <w:pStyle w:val="ListParagraph"/>
        <w:numPr>
          <w:ilvl w:val="0"/>
          <w:numId w:val="3"/>
        </w:numPr>
        <w:rPr>
          <w:rFonts w:ascii="Arial" w:hAnsi="Arial" w:cs="Arial"/>
          <w:sz w:val="24"/>
          <w:szCs w:val="24"/>
        </w:rPr>
      </w:pPr>
      <w:r w:rsidRPr="00B10356">
        <w:rPr>
          <w:rFonts w:ascii="Arial" w:hAnsi="Arial" w:cs="Arial"/>
          <w:sz w:val="24"/>
        </w:rPr>
        <w:t>V</w:t>
      </w:r>
      <w:r w:rsidRPr="00B10356">
        <w:rPr>
          <w:rFonts w:ascii="Arial" w:hAnsi="Arial" w:cs="Arial"/>
          <w:sz w:val="24"/>
        </w:rPr>
        <w:t xml:space="preserve">an </w:t>
      </w:r>
      <w:proofErr w:type="spellStart"/>
      <w:r w:rsidRPr="00B10356">
        <w:rPr>
          <w:rFonts w:ascii="Arial" w:hAnsi="Arial" w:cs="Arial"/>
          <w:sz w:val="24"/>
        </w:rPr>
        <w:t>Oers</w:t>
      </w:r>
      <w:proofErr w:type="spellEnd"/>
      <w:r w:rsidRPr="00B10356">
        <w:rPr>
          <w:rFonts w:ascii="Arial" w:hAnsi="Arial" w:cs="Arial"/>
          <w:sz w:val="24"/>
        </w:rPr>
        <w:t xml:space="preserve">, B., </w:t>
      </w:r>
      <w:proofErr w:type="spellStart"/>
      <w:r w:rsidRPr="00B10356">
        <w:rPr>
          <w:rFonts w:ascii="Arial" w:hAnsi="Arial" w:cs="Arial"/>
          <w:sz w:val="24"/>
        </w:rPr>
        <w:t>Elbers</w:t>
      </w:r>
      <w:proofErr w:type="spellEnd"/>
      <w:r w:rsidRPr="00B10356">
        <w:rPr>
          <w:rFonts w:ascii="Arial" w:hAnsi="Arial" w:cs="Arial"/>
          <w:sz w:val="24"/>
        </w:rPr>
        <w:t xml:space="preserve">, E., </w:t>
      </w:r>
      <w:proofErr w:type="spellStart"/>
      <w:r w:rsidRPr="00B10356">
        <w:rPr>
          <w:rFonts w:ascii="Arial" w:hAnsi="Arial" w:cs="Arial"/>
          <w:sz w:val="24"/>
        </w:rPr>
        <w:t>Wardekker</w:t>
      </w:r>
      <w:proofErr w:type="spellEnd"/>
      <w:r w:rsidRPr="00B10356">
        <w:rPr>
          <w:rFonts w:ascii="Arial" w:hAnsi="Arial" w:cs="Arial"/>
          <w:sz w:val="24"/>
        </w:rPr>
        <w:t xml:space="preserve">, W., &amp; van der Veer, R. (Eds.). (2008). The transformation of </w:t>
      </w:r>
      <w:r w:rsidRPr="00B10356">
        <w:rPr>
          <w:rFonts w:ascii="Arial" w:hAnsi="Arial" w:cs="Arial"/>
          <w:sz w:val="24"/>
          <w:szCs w:val="24"/>
        </w:rPr>
        <w:t>learning</w:t>
      </w:r>
      <w:r w:rsidRPr="00B10356">
        <w:rPr>
          <w:rFonts w:ascii="Arial" w:hAnsi="Arial" w:cs="Arial"/>
          <w:sz w:val="24"/>
          <w:szCs w:val="24"/>
        </w:rPr>
        <w:t xml:space="preserve">: </w:t>
      </w:r>
      <w:r w:rsidRPr="00B10356">
        <w:rPr>
          <w:rFonts w:ascii="Arial" w:hAnsi="Arial" w:cs="Arial"/>
          <w:sz w:val="24"/>
          <w:szCs w:val="24"/>
        </w:rPr>
        <w:t>Advances in cultural-historical activity theory. Cambridge and New York: Cambridge University Press</w:t>
      </w:r>
      <w:r>
        <w:t>.</w:t>
      </w:r>
    </w:p>
    <w:p w14:paraId="35A59654" w14:textId="77777777" w:rsidR="002A1C4B" w:rsidRPr="00F329DE" w:rsidRDefault="002A1C4B" w:rsidP="00B10356">
      <w:pPr>
        <w:pStyle w:val="ListParagraph"/>
        <w:numPr>
          <w:ilvl w:val="0"/>
          <w:numId w:val="3"/>
        </w:numPr>
        <w:spacing w:after="300" w:line="240" w:lineRule="auto"/>
        <w:jc w:val="left"/>
        <w:rPr>
          <w:rFonts w:ascii="Arial" w:hAnsi="Arial" w:cs="Arial"/>
          <w:sz w:val="24"/>
          <w:szCs w:val="24"/>
        </w:rPr>
      </w:pPr>
      <w:r w:rsidRPr="00B10356">
        <w:rPr>
          <w:rFonts w:ascii="Arial" w:hAnsi="Arial" w:cs="Arial"/>
          <w:sz w:val="24"/>
        </w:rPr>
        <w:t xml:space="preserve">Vass, E., &amp; Littleton, K (2010). Peer collaboration and learning in the classroom. In: K. Littleton, Karen; C. Wood &amp; J. </w:t>
      </w:r>
      <w:proofErr w:type="spellStart"/>
      <w:r w:rsidRPr="00B10356">
        <w:rPr>
          <w:rFonts w:ascii="Arial" w:hAnsi="Arial" w:cs="Arial"/>
          <w:sz w:val="24"/>
        </w:rPr>
        <w:t>Kleine</w:t>
      </w:r>
      <w:proofErr w:type="spellEnd"/>
      <w:r w:rsidRPr="00B10356">
        <w:rPr>
          <w:rFonts w:ascii="Arial" w:hAnsi="Arial" w:cs="Arial"/>
          <w:sz w:val="24"/>
        </w:rPr>
        <w:t xml:space="preserve"> </w:t>
      </w:r>
      <w:proofErr w:type="spellStart"/>
      <w:r w:rsidRPr="00B10356">
        <w:rPr>
          <w:rFonts w:ascii="Arial" w:hAnsi="Arial" w:cs="Arial"/>
          <w:sz w:val="24"/>
        </w:rPr>
        <w:t>Staarman</w:t>
      </w:r>
      <w:proofErr w:type="spellEnd"/>
      <w:r w:rsidRPr="00B10356">
        <w:rPr>
          <w:rFonts w:ascii="Arial" w:hAnsi="Arial" w:cs="Arial"/>
          <w:sz w:val="24"/>
        </w:rPr>
        <w:t>, eds. International Handbook of Psychology in Education, 105–136. Leeds: Emerald</w:t>
      </w:r>
    </w:p>
    <w:p w14:paraId="2C84E896" w14:textId="77777777" w:rsidR="002A1C4B" w:rsidRPr="00B10356" w:rsidRDefault="002A1C4B" w:rsidP="00B10356">
      <w:pPr>
        <w:pStyle w:val="ListParagraph"/>
        <w:numPr>
          <w:ilvl w:val="0"/>
          <w:numId w:val="3"/>
        </w:numPr>
        <w:rPr>
          <w:rFonts w:ascii="Arial" w:hAnsi="Arial" w:cs="Arial"/>
          <w:sz w:val="24"/>
          <w:szCs w:val="24"/>
        </w:rPr>
      </w:pPr>
      <w:r w:rsidRPr="00B10356">
        <w:rPr>
          <w:rFonts w:ascii="Arial" w:hAnsi="Arial" w:cs="Arial"/>
          <w:sz w:val="24"/>
        </w:rPr>
        <w:t>Vygotsky, L. (1978) Mind in society: The development of higher psychological processes. Cambridge, MA, Harvard University Press</w:t>
      </w:r>
    </w:p>
    <w:p w14:paraId="01DB94B1" w14:textId="77777777" w:rsidR="002A1C4B" w:rsidRPr="00B10356" w:rsidRDefault="002A1C4B" w:rsidP="00B10356">
      <w:pPr>
        <w:pStyle w:val="ListParagraph"/>
        <w:numPr>
          <w:ilvl w:val="0"/>
          <w:numId w:val="3"/>
        </w:numPr>
        <w:spacing w:after="300" w:line="240" w:lineRule="auto"/>
        <w:jc w:val="left"/>
        <w:rPr>
          <w:rFonts w:ascii="Arial" w:hAnsi="Arial" w:cs="Arial"/>
          <w:sz w:val="24"/>
          <w:szCs w:val="24"/>
        </w:rPr>
      </w:pPr>
      <w:r w:rsidRPr="00B10356">
        <w:rPr>
          <w:rFonts w:ascii="Arial" w:hAnsi="Arial" w:cs="Arial"/>
          <w:sz w:val="24"/>
        </w:rPr>
        <w:t>Wells, G. (2009). The meaning makers: Children learning language and using language to learn. Portsmouth, NH, Heinemann.</w:t>
      </w:r>
    </w:p>
    <w:p w14:paraId="5FE407BE" w14:textId="77777777" w:rsidR="002A1C4B" w:rsidRPr="00EA6A1B" w:rsidRDefault="002A1C4B" w:rsidP="00F329DE">
      <w:pPr>
        <w:pStyle w:val="ListParagraph"/>
        <w:numPr>
          <w:ilvl w:val="0"/>
          <w:numId w:val="3"/>
        </w:numPr>
        <w:spacing w:after="300" w:line="240" w:lineRule="auto"/>
        <w:jc w:val="left"/>
        <w:rPr>
          <w:rFonts w:ascii="Arial" w:hAnsi="Arial" w:cs="Arial"/>
          <w:sz w:val="24"/>
          <w:szCs w:val="24"/>
        </w:rPr>
      </w:pPr>
      <w:r w:rsidRPr="00EA6A1B">
        <w:rPr>
          <w:rFonts w:ascii="Arial" w:hAnsi="Arial" w:cs="Arial"/>
          <w:sz w:val="24"/>
          <w:szCs w:val="24"/>
        </w:rPr>
        <w:lastRenderedPageBreak/>
        <w:t>Welsh Government (2013) National Literacy and Numeracy Framework to support schools in introducing the National Literacy and Numeracy Framework</w:t>
      </w:r>
    </w:p>
    <w:p w14:paraId="4A09DBC4" w14:textId="77777777" w:rsidR="002A1C4B" w:rsidRDefault="002A1C4B" w:rsidP="00B10356">
      <w:pPr>
        <w:pStyle w:val="ListParagraph"/>
        <w:numPr>
          <w:ilvl w:val="0"/>
          <w:numId w:val="3"/>
        </w:numPr>
        <w:spacing w:after="300" w:line="240" w:lineRule="auto"/>
        <w:jc w:val="left"/>
        <w:rPr>
          <w:rFonts w:ascii="Arial" w:hAnsi="Arial" w:cs="Arial"/>
          <w:sz w:val="24"/>
          <w:szCs w:val="24"/>
        </w:rPr>
      </w:pPr>
      <w:r w:rsidRPr="00B10356">
        <w:rPr>
          <w:rFonts w:ascii="Arial" w:hAnsi="Arial" w:cs="Arial"/>
          <w:sz w:val="24"/>
          <w:szCs w:val="24"/>
        </w:rPr>
        <w:t>Welsh Government (2014) Statutory Guidance for the Welsh National Literacy and Numeracy Framework</w:t>
      </w:r>
      <w:r>
        <w:rPr>
          <w:rFonts w:ascii="Arial" w:hAnsi="Arial" w:cs="Arial"/>
          <w:sz w:val="24"/>
          <w:szCs w:val="24"/>
        </w:rPr>
        <w:t>. Cardiff.</w:t>
      </w:r>
    </w:p>
    <w:p w14:paraId="7740D394" w14:textId="77777777" w:rsidR="002A1C4B" w:rsidRPr="00B10356" w:rsidRDefault="002A1C4B" w:rsidP="00B10356">
      <w:pPr>
        <w:pStyle w:val="ListParagraph"/>
        <w:numPr>
          <w:ilvl w:val="0"/>
          <w:numId w:val="3"/>
        </w:numPr>
        <w:spacing w:after="300" w:line="240" w:lineRule="auto"/>
        <w:jc w:val="left"/>
        <w:rPr>
          <w:rFonts w:ascii="Arial" w:hAnsi="Arial" w:cs="Arial"/>
          <w:sz w:val="24"/>
          <w:szCs w:val="24"/>
        </w:rPr>
      </w:pPr>
      <w:r w:rsidRPr="00B10356">
        <w:rPr>
          <w:rFonts w:ascii="Arial" w:hAnsi="Arial" w:cs="Arial"/>
          <w:sz w:val="24"/>
        </w:rPr>
        <w:t>Whitebread, D., Mercer, N., Howe, C. &amp; Tolmie, A. (Eds.) (2013). Self-regulation and dialogue in primary classrooms. British Journal of Educational Psychology Monograph Series II: Psychological Aspects of Education – Current Trends, No. 10. Leicester: BPS.</w:t>
      </w:r>
    </w:p>
    <w:p w14:paraId="0D01CBC1" w14:textId="77777777" w:rsidR="002A1C4B" w:rsidRPr="006E6ADE" w:rsidRDefault="002A1C4B" w:rsidP="00416F3A">
      <w:pPr>
        <w:pStyle w:val="ListParagraph"/>
        <w:numPr>
          <w:ilvl w:val="0"/>
          <w:numId w:val="3"/>
        </w:numPr>
        <w:spacing w:after="300" w:line="240" w:lineRule="auto"/>
        <w:jc w:val="left"/>
        <w:rPr>
          <w:rFonts w:ascii="Arial" w:hAnsi="Arial" w:cs="Arial"/>
          <w:sz w:val="24"/>
          <w:szCs w:val="24"/>
        </w:rPr>
      </w:pPr>
      <w:r w:rsidRPr="006E6ADE">
        <w:rPr>
          <w:rFonts w:ascii="Arial" w:hAnsi="Arial" w:cs="Arial"/>
          <w:sz w:val="24"/>
          <w:szCs w:val="24"/>
        </w:rPr>
        <w:t>Wilkinson, A. (1965) The Concept of Oracy. Educational Review. Vol. 17, No. 4: 11-15.</w:t>
      </w:r>
    </w:p>
    <w:p w14:paraId="18F26FAD" w14:textId="77777777" w:rsidR="002A1C4B" w:rsidRPr="002A1C4B" w:rsidRDefault="002A1C4B" w:rsidP="00F329DE">
      <w:pPr>
        <w:pStyle w:val="ListParagraph"/>
        <w:numPr>
          <w:ilvl w:val="0"/>
          <w:numId w:val="3"/>
        </w:numPr>
        <w:spacing w:after="300" w:line="240" w:lineRule="auto"/>
        <w:jc w:val="left"/>
        <w:rPr>
          <w:rFonts w:ascii="Arial" w:hAnsi="Arial" w:cs="Arial"/>
          <w:sz w:val="24"/>
          <w:szCs w:val="24"/>
        </w:rPr>
      </w:pPr>
      <w:r w:rsidRPr="002A1C4B">
        <w:rPr>
          <w:rFonts w:ascii="Arial" w:hAnsi="Arial" w:cs="Arial"/>
          <w:sz w:val="24"/>
          <w:szCs w:val="24"/>
        </w:rPr>
        <w:t>Willingham, D. (2007). Critical thinking: Why is it so hard to teach? American Educator, 31(2), 8-19.</w:t>
      </w:r>
    </w:p>
    <w:p w14:paraId="27B2FB0B" w14:textId="77777777" w:rsidR="002A1C4B" w:rsidRDefault="002A1C4B" w:rsidP="00B10356">
      <w:pPr>
        <w:pStyle w:val="ListParagraph"/>
        <w:numPr>
          <w:ilvl w:val="0"/>
          <w:numId w:val="3"/>
        </w:numPr>
        <w:spacing w:after="300" w:line="240" w:lineRule="auto"/>
        <w:jc w:val="left"/>
        <w:rPr>
          <w:rFonts w:ascii="Arial" w:hAnsi="Arial" w:cs="Arial"/>
          <w:sz w:val="24"/>
          <w:szCs w:val="24"/>
        </w:rPr>
      </w:pPr>
      <w:r w:rsidRPr="00416F3A">
        <w:rPr>
          <w:rFonts w:ascii="Arial" w:hAnsi="Arial" w:cs="Arial"/>
          <w:sz w:val="24"/>
          <w:szCs w:val="24"/>
        </w:rPr>
        <w:t>Zachariadis, M., Scott, S. and Barrett, M. (2013) Methodological Implications of Critical Realism for Mixed Methods. MIS Quarterly. Vol. 37, No. 3: 855 – 879.</w:t>
      </w:r>
    </w:p>
    <w:p w14:paraId="18559B82" w14:textId="77777777" w:rsidR="002A1C4B" w:rsidRDefault="002A1C4B" w:rsidP="00F329DE">
      <w:pPr>
        <w:pStyle w:val="ListParagraph"/>
        <w:numPr>
          <w:ilvl w:val="0"/>
          <w:numId w:val="3"/>
        </w:numPr>
        <w:spacing w:after="300" w:line="240" w:lineRule="auto"/>
        <w:jc w:val="left"/>
        <w:rPr>
          <w:rFonts w:ascii="Arial" w:hAnsi="Arial" w:cs="Arial"/>
          <w:sz w:val="24"/>
          <w:szCs w:val="24"/>
        </w:rPr>
      </w:pPr>
      <w:r w:rsidRPr="00EA6A1B">
        <w:rPr>
          <w:rFonts w:ascii="Arial" w:hAnsi="Arial" w:cs="Arial"/>
          <w:sz w:val="24"/>
          <w:szCs w:val="24"/>
        </w:rPr>
        <w:t>Zhang, Y. (2012). The impact of listening strategy on listening comprehension. Theory and Practice in Language Studies, 2(3), 625-629</w:t>
      </w:r>
      <w:r w:rsidRPr="00EA6A1B">
        <w:rPr>
          <w:rFonts w:ascii="Arial" w:hAnsi="Arial" w:cs="Arial"/>
          <w:sz w:val="24"/>
          <w:szCs w:val="24"/>
        </w:rPr>
        <w:t>.</w:t>
      </w:r>
    </w:p>
    <w:sectPr w:rsidR="002A1C4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F87A5E" w14:textId="77777777" w:rsidR="000D05B8" w:rsidRDefault="000D05B8" w:rsidP="00193691">
      <w:pPr>
        <w:spacing w:after="0" w:line="240" w:lineRule="auto"/>
      </w:pPr>
      <w:r>
        <w:separator/>
      </w:r>
    </w:p>
  </w:endnote>
  <w:endnote w:type="continuationSeparator" w:id="0">
    <w:p w14:paraId="7B9BF641" w14:textId="77777777" w:rsidR="000D05B8" w:rsidRDefault="000D05B8" w:rsidP="00193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A2E2C0" w14:textId="77777777" w:rsidR="000D05B8" w:rsidRDefault="000D05B8" w:rsidP="00193691">
      <w:pPr>
        <w:spacing w:after="0" w:line="240" w:lineRule="auto"/>
      </w:pPr>
      <w:r>
        <w:separator/>
      </w:r>
    </w:p>
  </w:footnote>
  <w:footnote w:type="continuationSeparator" w:id="0">
    <w:p w14:paraId="596F0BFF" w14:textId="77777777" w:rsidR="000D05B8" w:rsidRDefault="000D05B8" w:rsidP="001936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6FCC8" w14:textId="77777777" w:rsidR="00E60AB5" w:rsidRDefault="00E60AB5">
    <w:pPr>
      <w:pStyle w:val="Header"/>
    </w:pPr>
    <w:r>
      <w:t>ECPP7001-C</w:t>
    </w:r>
    <w:r>
      <w:tab/>
    </w:r>
    <w:r>
      <w:tab/>
      <w:t>1800105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8F51E9"/>
    <w:multiLevelType w:val="hybridMultilevel"/>
    <w:tmpl w:val="8542B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F97E2D"/>
    <w:multiLevelType w:val="hybridMultilevel"/>
    <w:tmpl w:val="84565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624391"/>
    <w:multiLevelType w:val="hybridMultilevel"/>
    <w:tmpl w:val="90103FF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691"/>
    <w:rsid w:val="00034EFB"/>
    <w:rsid w:val="00061D53"/>
    <w:rsid w:val="00066708"/>
    <w:rsid w:val="000908CC"/>
    <w:rsid w:val="00097F40"/>
    <w:rsid w:val="000A6529"/>
    <w:rsid w:val="000B37C4"/>
    <w:rsid w:val="000C1468"/>
    <w:rsid w:val="000D05B8"/>
    <w:rsid w:val="0016208E"/>
    <w:rsid w:val="00190B2F"/>
    <w:rsid w:val="00192FFF"/>
    <w:rsid w:val="0019307B"/>
    <w:rsid w:val="00193691"/>
    <w:rsid w:val="001A5A37"/>
    <w:rsid w:val="001B069E"/>
    <w:rsid w:val="001E0688"/>
    <w:rsid w:val="001F326B"/>
    <w:rsid w:val="001F4B52"/>
    <w:rsid w:val="00213836"/>
    <w:rsid w:val="00214546"/>
    <w:rsid w:val="00216873"/>
    <w:rsid w:val="002312A9"/>
    <w:rsid w:val="00237D1B"/>
    <w:rsid w:val="00290B27"/>
    <w:rsid w:val="002A1C4B"/>
    <w:rsid w:val="002A7CE1"/>
    <w:rsid w:val="002E7491"/>
    <w:rsid w:val="00301CA3"/>
    <w:rsid w:val="00313D56"/>
    <w:rsid w:val="00315E03"/>
    <w:rsid w:val="0032383A"/>
    <w:rsid w:val="003300BF"/>
    <w:rsid w:val="003551E7"/>
    <w:rsid w:val="00373BEA"/>
    <w:rsid w:val="003C236D"/>
    <w:rsid w:val="003D4633"/>
    <w:rsid w:val="003E1E94"/>
    <w:rsid w:val="0041289C"/>
    <w:rsid w:val="00416F3A"/>
    <w:rsid w:val="00425C41"/>
    <w:rsid w:val="0043582D"/>
    <w:rsid w:val="00443958"/>
    <w:rsid w:val="004651B3"/>
    <w:rsid w:val="004724B0"/>
    <w:rsid w:val="00472F86"/>
    <w:rsid w:val="004B2468"/>
    <w:rsid w:val="004B3013"/>
    <w:rsid w:val="004C3296"/>
    <w:rsid w:val="00520FF1"/>
    <w:rsid w:val="00522E8A"/>
    <w:rsid w:val="0053132C"/>
    <w:rsid w:val="00534C00"/>
    <w:rsid w:val="00534E0A"/>
    <w:rsid w:val="005676ED"/>
    <w:rsid w:val="005B5716"/>
    <w:rsid w:val="00603F19"/>
    <w:rsid w:val="006071FD"/>
    <w:rsid w:val="0061678E"/>
    <w:rsid w:val="006171FC"/>
    <w:rsid w:val="0065328A"/>
    <w:rsid w:val="00660687"/>
    <w:rsid w:val="00664F70"/>
    <w:rsid w:val="006757F9"/>
    <w:rsid w:val="006A0322"/>
    <w:rsid w:val="006A5B0D"/>
    <w:rsid w:val="006D37DF"/>
    <w:rsid w:val="006E5FEA"/>
    <w:rsid w:val="006E6ADE"/>
    <w:rsid w:val="00707D4E"/>
    <w:rsid w:val="00723592"/>
    <w:rsid w:val="00724C07"/>
    <w:rsid w:val="00726301"/>
    <w:rsid w:val="00763FD2"/>
    <w:rsid w:val="00766386"/>
    <w:rsid w:val="007901F1"/>
    <w:rsid w:val="007948F5"/>
    <w:rsid w:val="007B3227"/>
    <w:rsid w:val="007C1C57"/>
    <w:rsid w:val="007E5CC5"/>
    <w:rsid w:val="007E79D6"/>
    <w:rsid w:val="007F0F1D"/>
    <w:rsid w:val="00822982"/>
    <w:rsid w:val="008250D1"/>
    <w:rsid w:val="0083129F"/>
    <w:rsid w:val="00843F9B"/>
    <w:rsid w:val="00856840"/>
    <w:rsid w:val="00862994"/>
    <w:rsid w:val="00873EFD"/>
    <w:rsid w:val="0089485A"/>
    <w:rsid w:val="008A1BD6"/>
    <w:rsid w:val="008C1E8B"/>
    <w:rsid w:val="008E0F58"/>
    <w:rsid w:val="008E1891"/>
    <w:rsid w:val="008E706A"/>
    <w:rsid w:val="00911965"/>
    <w:rsid w:val="00926ED3"/>
    <w:rsid w:val="00927FB5"/>
    <w:rsid w:val="00944B30"/>
    <w:rsid w:val="00944DD4"/>
    <w:rsid w:val="0094656F"/>
    <w:rsid w:val="00966BFA"/>
    <w:rsid w:val="00970927"/>
    <w:rsid w:val="009827D2"/>
    <w:rsid w:val="009B1E4B"/>
    <w:rsid w:val="009B60A7"/>
    <w:rsid w:val="009C41FC"/>
    <w:rsid w:val="00AC5852"/>
    <w:rsid w:val="00AD3249"/>
    <w:rsid w:val="00AD7573"/>
    <w:rsid w:val="00AE01D0"/>
    <w:rsid w:val="00AE0B16"/>
    <w:rsid w:val="00AF2184"/>
    <w:rsid w:val="00B10356"/>
    <w:rsid w:val="00B21ABB"/>
    <w:rsid w:val="00B2329F"/>
    <w:rsid w:val="00B304FA"/>
    <w:rsid w:val="00B30A9F"/>
    <w:rsid w:val="00B83AC7"/>
    <w:rsid w:val="00B97AB8"/>
    <w:rsid w:val="00BB39D6"/>
    <w:rsid w:val="00BC4207"/>
    <w:rsid w:val="00BE2993"/>
    <w:rsid w:val="00BF18E9"/>
    <w:rsid w:val="00C06BD6"/>
    <w:rsid w:val="00C14A25"/>
    <w:rsid w:val="00C20B39"/>
    <w:rsid w:val="00C30D52"/>
    <w:rsid w:val="00C40742"/>
    <w:rsid w:val="00C5229C"/>
    <w:rsid w:val="00C55D63"/>
    <w:rsid w:val="00C74EDC"/>
    <w:rsid w:val="00CA25D9"/>
    <w:rsid w:val="00CA7AF6"/>
    <w:rsid w:val="00CC2DFC"/>
    <w:rsid w:val="00D5474F"/>
    <w:rsid w:val="00D60E9C"/>
    <w:rsid w:val="00D6422A"/>
    <w:rsid w:val="00D66D32"/>
    <w:rsid w:val="00D74E08"/>
    <w:rsid w:val="00D92432"/>
    <w:rsid w:val="00D9374A"/>
    <w:rsid w:val="00D976C7"/>
    <w:rsid w:val="00DB5E71"/>
    <w:rsid w:val="00DB754E"/>
    <w:rsid w:val="00DB7A0C"/>
    <w:rsid w:val="00DC782D"/>
    <w:rsid w:val="00DE02F6"/>
    <w:rsid w:val="00DE7EC7"/>
    <w:rsid w:val="00DF45CC"/>
    <w:rsid w:val="00E12636"/>
    <w:rsid w:val="00E1265D"/>
    <w:rsid w:val="00E2272E"/>
    <w:rsid w:val="00E60AB5"/>
    <w:rsid w:val="00EA6A1B"/>
    <w:rsid w:val="00EF19FD"/>
    <w:rsid w:val="00EF2C09"/>
    <w:rsid w:val="00F2799E"/>
    <w:rsid w:val="00F329DE"/>
    <w:rsid w:val="00F334B7"/>
    <w:rsid w:val="00F3524D"/>
    <w:rsid w:val="00F559DE"/>
    <w:rsid w:val="00F82CA9"/>
    <w:rsid w:val="00FB22DD"/>
    <w:rsid w:val="00FB637E"/>
    <w:rsid w:val="00FF2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459FA"/>
  <w15:chartTrackingRefBased/>
  <w15:docId w15:val="{E3039FA4-8B64-42F3-9916-E1B9FBF14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3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691"/>
  </w:style>
  <w:style w:type="paragraph" w:styleId="Footer">
    <w:name w:val="footer"/>
    <w:basedOn w:val="Normal"/>
    <w:link w:val="FooterChar"/>
    <w:uiPriority w:val="99"/>
    <w:unhideWhenUsed/>
    <w:rsid w:val="00193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691"/>
  </w:style>
  <w:style w:type="paragraph" w:styleId="ListParagraph">
    <w:name w:val="List Paragraph"/>
    <w:basedOn w:val="Normal"/>
    <w:uiPriority w:val="34"/>
    <w:qFormat/>
    <w:rsid w:val="00193691"/>
    <w:pPr>
      <w:ind w:left="720"/>
      <w:contextualSpacing/>
    </w:pPr>
  </w:style>
  <w:style w:type="character" w:styleId="Hyperlink">
    <w:name w:val="Hyperlink"/>
    <w:basedOn w:val="DefaultParagraphFont"/>
    <w:uiPriority w:val="99"/>
    <w:unhideWhenUsed/>
    <w:rsid w:val="00193691"/>
    <w:rPr>
      <w:color w:val="0563C1" w:themeColor="hyperlink"/>
      <w:u w:val="single"/>
    </w:rPr>
  </w:style>
  <w:style w:type="character" w:styleId="UnresolvedMention">
    <w:name w:val="Unresolved Mention"/>
    <w:basedOn w:val="DefaultParagraphFont"/>
    <w:uiPriority w:val="99"/>
    <w:semiHidden/>
    <w:unhideWhenUsed/>
    <w:rsid w:val="00862994"/>
    <w:rPr>
      <w:color w:val="605E5C"/>
      <w:shd w:val="clear" w:color="auto" w:fill="E1DFDD"/>
    </w:rPr>
  </w:style>
  <w:style w:type="character" w:customStyle="1" w:styleId="instancename">
    <w:name w:val="instancename"/>
    <w:basedOn w:val="DefaultParagraphFont"/>
    <w:rsid w:val="00416F3A"/>
  </w:style>
  <w:style w:type="character" w:customStyle="1" w:styleId="accesshide">
    <w:name w:val="accesshide"/>
    <w:basedOn w:val="DefaultParagraphFont"/>
    <w:rsid w:val="00416F3A"/>
  </w:style>
  <w:style w:type="character" w:styleId="CommentReference">
    <w:name w:val="annotation reference"/>
    <w:basedOn w:val="DefaultParagraphFont"/>
    <w:uiPriority w:val="99"/>
    <w:semiHidden/>
    <w:unhideWhenUsed/>
    <w:rsid w:val="00EA6A1B"/>
    <w:rPr>
      <w:sz w:val="16"/>
      <w:szCs w:val="16"/>
    </w:rPr>
  </w:style>
  <w:style w:type="paragraph" w:styleId="CommentText">
    <w:name w:val="annotation text"/>
    <w:basedOn w:val="Normal"/>
    <w:link w:val="CommentTextChar"/>
    <w:uiPriority w:val="99"/>
    <w:semiHidden/>
    <w:unhideWhenUsed/>
    <w:rsid w:val="00EA6A1B"/>
    <w:pPr>
      <w:spacing w:line="240" w:lineRule="auto"/>
    </w:pPr>
    <w:rPr>
      <w:sz w:val="20"/>
      <w:szCs w:val="20"/>
    </w:rPr>
  </w:style>
  <w:style w:type="character" w:customStyle="1" w:styleId="CommentTextChar">
    <w:name w:val="Comment Text Char"/>
    <w:basedOn w:val="DefaultParagraphFont"/>
    <w:link w:val="CommentText"/>
    <w:uiPriority w:val="99"/>
    <w:semiHidden/>
    <w:rsid w:val="00EA6A1B"/>
    <w:rPr>
      <w:sz w:val="20"/>
      <w:szCs w:val="20"/>
    </w:rPr>
  </w:style>
  <w:style w:type="paragraph" w:styleId="CommentSubject">
    <w:name w:val="annotation subject"/>
    <w:basedOn w:val="CommentText"/>
    <w:next w:val="CommentText"/>
    <w:link w:val="CommentSubjectChar"/>
    <w:uiPriority w:val="99"/>
    <w:semiHidden/>
    <w:unhideWhenUsed/>
    <w:rsid w:val="00EA6A1B"/>
    <w:rPr>
      <w:b/>
      <w:bCs/>
    </w:rPr>
  </w:style>
  <w:style w:type="character" w:customStyle="1" w:styleId="CommentSubjectChar">
    <w:name w:val="Comment Subject Char"/>
    <w:basedOn w:val="CommentTextChar"/>
    <w:link w:val="CommentSubject"/>
    <w:uiPriority w:val="99"/>
    <w:semiHidden/>
    <w:rsid w:val="00EA6A1B"/>
    <w:rPr>
      <w:b/>
      <w:bCs/>
      <w:sz w:val="20"/>
      <w:szCs w:val="20"/>
    </w:rPr>
  </w:style>
  <w:style w:type="paragraph" w:styleId="BalloonText">
    <w:name w:val="Balloon Text"/>
    <w:basedOn w:val="Normal"/>
    <w:link w:val="BalloonTextChar"/>
    <w:uiPriority w:val="99"/>
    <w:semiHidden/>
    <w:unhideWhenUsed/>
    <w:rsid w:val="00EA6A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6A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olsonline.britishcouncil.org/sites/default/files/resource/downloads/oracy_lessons_resource.pdf" TargetMode="External"/><Relationship Id="rId13" Type="http://schemas.openxmlformats.org/officeDocument/2006/relationships/hyperlink" Target="https://www.estyn.gov.wales/" TargetMode="External"/><Relationship Id="rId18" Type="http://schemas.openxmlformats.org/officeDocument/2006/relationships/hyperlink" Target="http://mylocalschool.wales.gov.uk/" TargetMode="External"/><Relationship Id="rId3" Type="http://schemas.openxmlformats.org/officeDocument/2006/relationships/styles" Target="styles.xml"/><Relationship Id="rId21" Type="http://schemas.openxmlformats.org/officeDocument/2006/relationships/hyperlink" Target="https://www.uwtsd.ac.uk/media/uwtsd-website/content-assets/documents/research/research-ethics-integrity-code-practice.pdf" TargetMode="External"/><Relationship Id="rId7" Type="http://schemas.openxmlformats.org/officeDocument/2006/relationships/endnotes" Target="endnotes.xml"/><Relationship Id="rId12" Type="http://schemas.openxmlformats.org/officeDocument/2006/relationships/hyperlink" Target="https://moodle.uwtsd.ac.uk/pluginfile.php/133342/mod_resource/content/1/Lesson%20Study%20Handbook.pdf" TargetMode="External"/><Relationship Id="rId17" Type="http://schemas.openxmlformats.org/officeDocument/2006/relationships/hyperlink" Target="http://mylocalschool.wales.gov.uk/School/6702086?lang=en" TargetMode="External"/><Relationship Id="rId2" Type="http://schemas.openxmlformats.org/officeDocument/2006/relationships/numbering" Target="numbering.xml"/><Relationship Id="rId16" Type="http://schemas.openxmlformats.org/officeDocument/2006/relationships/hyperlink" Target="https://oracycambridge.org/wp-content/uploads/2018/07/Oracy-across-the-Welsh-curriculum-July-2018.pdf" TargetMode="External"/><Relationship Id="rId20" Type="http://schemas.openxmlformats.org/officeDocument/2006/relationships/hyperlink" Target="https://downloads.unicef.org.uk/wp-content/uploads/2010/05/UNCRC_united_nations_convention_on_the_rights_of_the_child.pdf?_ga=2.208312978.1215365856.1514468884-1038199695.15144688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docs/dcells/publications/150225-successful-futures-en.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oodle.uwtsd.ac.uk/pluginfile.php/133356/mod_resource/content/1/Observing%20children%20-%20assessment.pdf" TargetMode="External"/><Relationship Id="rId23" Type="http://schemas.openxmlformats.org/officeDocument/2006/relationships/fontTable" Target="fontTable.xml"/><Relationship Id="rId10" Type="http://schemas.openxmlformats.org/officeDocument/2006/relationships/hyperlink" Target="https://moodle.uwtsd.ac.uk/pluginfile.php/133343/mod_resource/content/1/2018%20Improving%20subject%20pedagogy%20through%20Lesson%20Study.pdf" TargetMode="External"/><Relationship Id="rId19" Type="http://schemas.openxmlformats.org/officeDocument/2006/relationships/hyperlink" Target="http://www.thedyslexia-spldtrust.org.uk/media/downloads/inline/the-rose-report.1294933674.pdf" TargetMode="External"/><Relationship Id="rId4" Type="http://schemas.openxmlformats.org/officeDocument/2006/relationships/settings" Target="settings.xml"/><Relationship Id="rId9" Type="http://schemas.openxmlformats.org/officeDocument/2006/relationships/hyperlink" Target="https://www.bera.ac.uk/wp-content/uploads/2018/06/BERA-Ethical-Guidelines-for-Educational-Research_4thEdn_2018.pdf?noredirect=1" TargetMode="External"/><Relationship Id="rId14" Type="http://schemas.openxmlformats.org/officeDocument/2006/relationships/hyperlink" Target="https://www.estyn.gov.wale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60BDD-C2A1-4D5A-A411-14D537CE6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22</Pages>
  <Words>6175</Words>
  <Characters>35200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Mccabe</dc:creator>
  <cp:keywords/>
  <dc:description/>
  <cp:lastModifiedBy>Jessica Mccabe</cp:lastModifiedBy>
  <cp:revision>9</cp:revision>
  <dcterms:created xsi:type="dcterms:W3CDTF">2019-03-07T14:02:00Z</dcterms:created>
  <dcterms:modified xsi:type="dcterms:W3CDTF">2019-03-11T23:39:00Z</dcterms:modified>
</cp:coreProperties>
</file>