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8EC0DB" w14:textId="0DE90BA6" w:rsidR="002147A1" w:rsidRPr="002147A1" w:rsidRDefault="002147A1" w:rsidP="002147A1">
      <w:pPr>
        <w:spacing w:after="0" w:line="240" w:lineRule="auto"/>
      </w:pPr>
      <w:r w:rsidRPr="002147A1">
        <w:rPr>
          <w:b/>
          <w:bCs/>
        </w:rPr>
        <w:t>1. The Importance of Effective Communication in Mrs Thompson's Care</w:t>
      </w:r>
      <w:r>
        <w:rPr>
          <w:b/>
          <w:bCs/>
        </w:rPr>
        <w:t>:</w:t>
      </w:r>
    </w:p>
    <w:p w14:paraId="418967BA" w14:textId="5B19158E" w:rsidR="002147A1" w:rsidRDefault="002147A1" w:rsidP="002147A1">
      <w:pPr>
        <w:spacing w:after="0" w:line="240" w:lineRule="auto"/>
      </w:pPr>
      <w:r w:rsidRPr="002147A1">
        <w:t>Effective communication is a fundamental principle of high-quality health and social care. In Mrs Thompson's case, communication is especially important because she is 84 years old, has mild dementia, recently recovered from pneumonia, and has experienced medication non-ad</w:t>
      </w:r>
      <w:r>
        <w:t>herence</w:t>
      </w:r>
      <w:r w:rsidRPr="002147A1">
        <w:t>, resulting in increased confusion. Effective communication enables professionals to understand her needs, reduce risks, promote independence, and ensure</w:t>
      </w:r>
      <w:r>
        <w:t>s</w:t>
      </w:r>
      <w:r w:rsidRPr="002147A1">
        <w:t xml:space="preserve"> she receives person-centred care.</w:t>
      </w:r>
    </w:p>
    <w:p w14:paraId="0D4C128E" w14:textId="0CE6835F" w:rsidR="002147A1" w:rsidRPr="002147A1" w:rsidRDefault="002147A1" w:rsidP="002147A1">
      <w:pPr>
        <w:spacing w:after="0" w:line="240" w:lineRule="auto"/>
      </w:pPr>
      <w:r>
        <w:tab/>
      </w:r>
      <w:r>
        <w:tab/>
      </w:r>
    </w:p>
    <w:p w14:paraId="4F5D2010" w14:textId="01123F1C" w:rsidR="002147A1" w:rsidRDefault="002147A1" w:rsidP="002147A1">
      <w:pPr>
        <w:spacing w:after="0" w:line="240" w:lineRule="auto"/>
      </w:pPr>
      <w:r w:rsidRPr="002147A1">
        <w:t>Healthcare professionals should communicate with Mrs Thompson using clear, simple language while maintaining eye contact and allowing enough time for her to process information. Because dementia can affect memory and understanding, carers should avoid giving too much information at once. Using visual prompts, written reminders, medication charts, and repeating important information can improve understanding. Professionals should also check Mrs Thompson's understanding by asking her to explain information back in her own words.</w:t>
      </w:r>
    </w:p>
    <w:p w14:paraId="44C3FDF6" w14:textId="77777777" w:rsidR="002147A1" w:rsidRPr="002147A1" w:rsidRDefault="002147A1" w:rsidP="002147A1">
      <w:pPr>
        <w:spacing w:after="0" w:line="240" w:lineRule="auto"/>
      </w:pPr>
    </w:p>
    <w:p w14:paraId="42A3E951" w14:textId="77777777" w:rsidR="002147A1" w:rsidRDefault="002147A1" w:rsidP="002147A1">
      <w:pPr>
        <w:spacing w:after="0" w:line="240" w:lineRule="auto"/>
      </w:pPr>
      <w:r w:rsidRPr="002147A1">
        <w:t>Communication with family members is equally important. With Mrs Thompson's consent, her family should be informed about her medication management, recent incidents, and care plans. Family members can provide valuable information about changes in her behaviour, routines, and preferences. Regular communication between care workers, family members, the GP, and community nurses ensures continuity of care and reduces the risk of further incidents.</w:t>
      </w:r>
    </w:p>
    <w:p w14:paraId="52A0B44D" w14:textId="77777777" w:rsidR="002147A1" w:rsidRPr="002147A1" w:rsidRDefault="002147A1" w:rsidP="002147A1">
      <w:pPr>
        <w:spacing w:after="0" w:line="240" w:lineRule="auto"/>
      </w:pPr>
    </w:p>
    <w:p w14:paraId="253AAAA9" w14:textId="77777777" w:rsidR="002147A1" w:rsidRDefault="002147A1" w:rsidP="002147A1">
      <w:pPr>
        <w:spacing w:after="0" w:line="240" w:lineRule="auto"/>
      </w:pPr>
      <w:r w:rsidRPr="002147A1">
        <w:t>The Equality Act 2010 requires health and social care providers to ensure individuals are not discriminated against because of protected characteristics such as age or disability. Mrs Thompson's dementia qualifies as a disability under the Act if it substantially affects her daily life. Professionals must make reasonable adjustments, such as providing information in accessible formats, speaking slowly, allowing extra time during conversations, and ensuring communication methods meet her individual needs. These adjustments promote equal access to healthcare and uphold her dignity and rights.</w:t>
      </w:r>
    </w:p>
    <w:p w14:paraId="659FA7A4" w14:textId="77777777" w:rsidR="002147A1" w:rsidRPr="002147A1" w:rsidRDefault="002147A1" w:rsidP="002147A1">
      <w:pPr>
        <w:spacing w:after="0" w:line="240" w:lineRule="auto"/>
      </w:pPr>
    </w:p>
    <w:p w14:paraId="56B1CDE4" w14:textId="77777777" w:rsidR="002147A1" w:rsidRPr="002147A1" w:rsidRDefault="002147A1" w:rsidP="002147A1">
      <w:pPr>
        <w:spacing w:after="0" w:line="240" w:lineRule="auto"/>
      </w:pPr>
      <w:r w:rsidRPr="002147A1">
        <w:t>One useful communication model is the </w:t>
      </w:r>
      <w:r w:rsidRPr="002147A1">
        <w:rPr>
          <w:b/>
          <w:bCs/>
        </w:rPr>
        <w:t>SOLER Model</w:t>
      </w:r>
      <w:r w:rsidRPr="002147A1">
        <w:t> developed by Gerard Egan. SOLER helps professionals demonstrate active listening and build trust. It includes:</w:t>
      </w:r>
    </w:p>
    <w:p w14:paraId="7E347C04" w14:textId="77777777" w:rsidR="002147A1" w:rsidRPr="002147A1" w:rsidRDefault="002147A1" w:rsidP="002147A1">
      <w:pPr>
        <w:numPr>
          <w:ilvl w:val="0"/>
          <w:numId w:val="1"/>
        </w:numPr>
        <w:spacing w:after="0" w:line="240" w:lineRule="auto"/>
      </w:pPr>
      <w:r w:rsidRPr="002147A1">
        <w:rPr>
          <w:b/>
          <w:bCs/>
        </w:rPr>
        <w:t>S</w:t>
      </w:r>
      <w:r w:rsidRPr="002147A1">
        <w:t> – Sit squarely facing the service user.</w:t>
      </w:r>
    </w:p>
    <w:p w14:paraId="3E869DA3" w14:textId="77777777" w:rsidR="002147A1" w:rsidRPr="002147A1" w:rsidRDefault="002147A1" w:rsidP="002147A1">
      <w:pPr>
        <w:numPr>
          <w:ilvl w:val="0"/>
          <w:numId w:val="1"/>
        </w:numPr>
        <w:spacing w:after="0" w:line="240" w:lineRule="auto"/>
      </w:pPr>
      <w:r w:rsidRPr="002147A1">
        <w:rPr>
          <w:b/>
          <w:bCs/>
        </w:rPr>
        <w:t>O</w:t>
      </w:r>
      <w:r w:rsidRPr="002147A1">
        <w:t> – Maintain an Open posture.</w:t>
      </w:r>
    </w:p>
    <w:p w14:paraId="4D5A5D8A" w14:textId="77777777" w:rsidR="002147A1" w:rsidRPr="002147A1" w:rsidRDefault="002147A1" w:rsidP="002147A1">
      <w:pPr>
        <w:numPr>
          <w:ilvl w:val="0"/>
          <w:numId w:val="1"/>
        </w:numPr>
        <w:spacing w:after="0" w:line="240" w:lineRule="auto"/>
      </w:pPr>
      <w:r w:rsidRPr="002147A1">
        <w:rPr>
          <w:b/>
          <w:bCs/>
        </w:rPr>
        <w:t>L</w:t>
      </w:r>
      <w:r w:rsidRPr="002147A1">
        <w:t> – Lean slightly towards the person.</w:t>
      </w:r>
    </w:p>
    <w:p w14:paraId="1EC3637B" w14:textId="77777777" w:rsidR="002147A1" w:rsidRPr="002147A1" w:rsidRDefault="002147A1" w:rsidP="002147A1">
      <w:pPr>
        <w:numPr>
          <w:ilvl w:val="0"/>
          <w:numId w:val="1"/>
        </w:numPr>
        <w:spacing w:after="0" w:line="240" w:lineRule="auto"/>
      </w:pPr>
      <w:r w:rsidRPr="002147A1">
        <w:rPr>
          <w:b/>
          <w:bCs/>
        </w:rPr>
        <w:t>E</w:t>
      </w:r>
      <w:r w:rsidRPr="002147A1">
        <w:t> – Maintain appropriate Eye contact.</w:t>
      </w:r>
    </w:p>
    <w:p w14:paraId="48CC322F" w14:textId="77777777" w:rsidR="002147A1" w:rsidRPr="002147A1" w:rsidRDefault="002147A1" w:rsidP="002147A1">
      <w:pPr>
        <w:numPr>
          <w:ilvl w:val="0"/>
          <w:numId w:val="1"/>
        </w:numPr>
        <w:spacing w:after="0" w:line="240" w:lineRule="auto"/>
      </w:pPr>
      <w:r w:rsidRPr="002147A1">
        <w:rPr>
          <w:b/>
          <w:bCs/>
        </w:rPr>
        <w:t>R</w:t>
      </w:r>
      <w:r w:rsidRPr="002147A1">
        <w:t> – Remain Relaxed.</w:t>
      </w:r>
    </w:p>
    <w:p w14:paraId="4CD55580" w14:textId="77777777" w:rsidR="002147A1" w:rsidRDefault="002147A1" w:rsidP="002147A1">
      <w:pPr>
        <w:spacing w:after="0" w:line="240" w:lineRule="auto"/>
      </w:pPr>
    </w:p>
    <w:p w14:paraId="5CAE205F" w14:textId="38EF3BC9" w:rsidR="002147A1" w:rsidRPr="002147A1" w:rsidRDefault="002147A1" w:rsidP="002147A1">
      <w:pPr>
        <w:spacing w:after="0" w:line="240" w:lineRule="auto"/>
      </w:pPr>
      <w:r w:rsidRPr="002147A1">
        <w:t>Using the SOLER model with Mrs Thompson would help create a calm, respectful environment where she feels listened to and supported. Active listening also enables professionals to identify early signs of confusion or deterioration.</w:t>
      </w:r>
    </w:p>
    <w:p w14:paraId="1F1CBA8D" w14:textId="77777777" w:rsidR="002147A1" w:rsidRPr="002147A1" w:rsidRDefault="002147A1" w:rsidP="002147A1">
      <w:pPr>
        <w:spacing w:after="0" w:line="240" w:lineRule="auto"/>
      </w:pPr>
      <w:r w:rsidRPr="002147A1">
        <w:t>Confidentiality is another important aspect of communication. Information should only be shared with professionals directly involved in Mrs Thompson's care and with family members where appropriate and with consent unless safeguarding concerns require disclosure.</w:t>
      </w:r>
    </w:p>
    <w:p w14:paraId="648D556A" w14:textId="30BF3AFE" w:rsidR="002147A1" w:rsidRDefault="002147A1" w:rsidP="002147A1">
      <w:pPr>
        <w:spacing w:after="0" w:line="240" w:lineRule="auto"/>
      </w:pPr>
      <w:r w:rsidRPr="002147A1">
        <w:lastRenderedPageBreak/>
        <w:t>Overall, effective communication promotes safety, reduces misunderstandings, supports medication adherence, strengthens professional relationships, and improves Mrs Thompson's quality of life while ensuring care remains person-centred and legally compliant.</w:t>
      </w:r>
    </w:p>
    <w:p w14:paraId="76D12D65" w14:textId="77777777" w:rsidR="002147A1" w:rsidRPr="002147A1" w:rsidRDefault="002147A1" w:rsidP="002147A1">
      <w:pPr>
        <w:spacing w:after="0" w:line="240" w:lineRule="auto"/>
      </w:pPr>
    </w:p>
    <w:p w14:paraId="1D12A6B7" w14:textId="4B604B47" w:rsidR="002147A1" w:rsidRPr="002147A1" w:rsidRDefault="002147A1" w:rsidP="002147A1">
      <w:pPr>
        <w:spacing w:after="0" w:line="240" w:lineRule="auto"/>
      </w:pPr>
      <w:r w:rsidRPr="002147A1">
        <w:rPr>
          <w:b/>
          <w:bCs/>
        </w:rPr>
        <w:t>2. The Importance of Good Administrative Skills in Professional Practice</w:t>
      </w:r>
      <w:r>
        <w:rPr>
          <w:b/>
          <w:bCs/>
        </w:rPr>
        <w:t>:</w:t>
      </w:r>
    </w:p>
    <w:p w14:paraId="6F9280D6" w14:textId="77777777" w:rsidR="002147A1" w:rsidRPr="002147A1" w:rsidRDefault="002147A1" w:rsidP="002147A1">
      <w:pPr>
        <w:spacing w:after="0" w:line="240" w:lineRule="auto"/>
      </w:pPr>
      <w:r w:rsidRPr="002147A1">
        <w:t>Good administrative skills are essential in health and social care because they ensure accurate documentation, effective communication, legal compliance, and continuity of care. In Mrs Thompson's case, proper record keeping is particularly important due to her dementia, medication errors, recent hospital discharge, and safeguarding concerns.</w:t>
      </w:r>
    </w:p>
    <w:p w14:paraId="62658115" w14:textId="77777777" w:rsidR="002147A1" w:rsidRDefault="002147A1" w:rsidP="002147A1">
      <w:pPr>
        <w:spacing w:after="0" w:line="240" w:lineRule="auto"/>
      </w:pPr>
      <w:r w:rsidRPr="002147A1">
        <w:t>Accurate records allow professionals to monitor Mrs Thompson's health, medication compliance, incidents, and care needs over time. When Mrs Thompson missed two days of medication, staff correctly followed the organisation's incident reporting procedure and requested a medication review. Recording this information accurately allows other professionals, including the GP and community nurse, to understand the situation and take appropriate action.</w:t>
      </w:r>
    </w:p>
    <w:p w14:paraId="68E97FFA" w14:textId="77777777" w:rsidR="002147A1" w:rsidRPr="002147A1" w:rsidRDefault="002147A1" w:rsidP="002147A1">
      <w:pPr>
        <w:spacing w:after="0" w:line="240" w:lineRule="auto"/>
      </w:pPr>
    </w:p>
    <w:p w14:paraId="6B15FFD5" w14:textId="77777777" w:rsidR="002147A1" w:rsidRDefault="002147A1" w:rsidP="002147A1">
      <w:pPr>
        <w:spacing w:after="0" w:line="240" w:lineRule="auto"/>
      </w:pPr>
      <w:r w:rsidRPr="002147A1">
        <w:t>Following the incident where Mrs Thompson was found outside inappropriately dressed during cold weather, detailed records should include the date, time, observations, actions taken, and referrals made to safeguarding services. Accurate documentation provides evidence for investigations conducted by the local council and demonstrates accountability.</w:t>
      </w:r>
    </w:p>
    <w:p w14:paraId="79C370C7" w14:textId="77777777" w:rsidR="002147A1" w:rsidRPr="002147A1" w:rsidRDefault="002147A1" w:rsidP="002147A1">
      <w:pPr>
        <w:spacing w:after="0" w:line="240" w:lineRule="auto"/>
      </w:pPr>
    </w:p>
    <w:p w14:paraId="46047C39" w14:textId="77777777" w:rsidR="002147A1" w:rsidRPr="002147A1" w:rsidRDefault="002147A1" w:rsidP="002147A1">
      <w:pPr>
        <w:spacing w:after="0" w:line="240" w:lineRule="auto"/>
      </w:pPr>
      <w:r w:rsidRPr="002147A1">
        <w:t>The Data Protection Act 2018, which incorporates the UK General Data Protection Regulation (UK GDPR), governs how personal information should be collected, stored, and shared. Health and social care organisations must ensure personal information is:</w:t>
      </w:r>
    </w:p>
    <w:p w14:paraId="351E7BA3" w14:textId="77777777" w:rsidR="002147A1" w:rsidRPr="002147A1" w:rsidRDefault="002147A1" w:rsidP="002147A1">
      <w:pPr>
        <w:numPr>
          <w:ilvl w:val="0"/>
          <w:numId w:val="2"/>
        </w:numPr>
        <w:spacing w:after="0" w:line="240" w:lineRule="auto"/>
      </w:pPr>
      <w:r w:rsidRPr="002147A1">
        <w:t>Processed lawfully, fairly, and transparently.</w:t>
      </w:r>
    </w:p>
    <w:p w14:paraId="6D79E963" w14:textId="77777777" w:rsidR="002147A1" w:rsidRPr="002147A1" w:rsidRDefault="002147A1" w:rsidP="002147A1">
      <w:pPr>
        <w:numPr>
          <w:ilvl w:val="0"/>
          <w:numId w:val="2"/>
        </w:numPr>
        <w:spacing w:after="0" w:line="240" w:lineRule="auto"/>
      </w:pPr>
      <w:r w:rsidRPr="002147A1">
        <w:t>Collected only for legitimate purposes.</w:t>
      </w:r>
    </w:p>
    <w:p w14:paraId="78FB7E9C" w14:textId="77777777" w:rsidR="002147A1" w:rsidRPr="002147A1" w:rsidRDefault="002147A1" w:rsidP="002147A1">
      <w:pPr>
        <w:numPr>
          <w:ilvl w:val="0"/>
          <w:numId w:val="2"/>
        </w:numPr>
        <w:spacing w:after="0" w:line="240" w:lineRule="auto"/>
      </w:pPr>
      <w:r w:rsidRPr="002147A1">
        <w:t>Accurate and regularly updated.</w:t>
      </w:r>
    </w:p>
    <w:p w14:paraId="63352C6B" w14:textId="77777777" w:rsidR="002147A1" w:rsidRPr="002147A1" w:rsidRDefault="002147A1" w:rsidP="002147A1">
      <w:pPr>
        <w:numPr>
          <w:ilvl w:val="0"/>
          <w:numId w:val="2"/>
        </w:numPr>
        <w:spacing w:after="0" w:line="240" w:lineRule="auto"/>
      </w:pPr>
      <w:r w:rsidRPr="002147A1">
        <w:t>Stored securely.</w:t>
      </w:r>
    </w:p>
    <w:p w14:paraId="09F5E78E" w14:textId="77777777" w:rsidR="002147A1" w:rsidRPr="002147A1" w:rsidRDefault="002147A1" w:rsidP="002147A1">
      <w:pPr>
        <w:numPr>
          <w:ilvl w:val="0"/>
          <w:numId w:val="2"/>
        </w:numPr>
        <w:spacing w:after="0" w:line="240" w:lineRule="auto"/>
      </w:pPr>
      <w:r w:rsidRPr="002147A1">
        <w:t>Kept only for as long as necessary.</w:t>
      </w:r>
    </w:p>
    <w:p w14:paraId="39C0EE87" w14:textId="77777777" w:rsidR="002147A1" w:rsidRDefault="002147A1" w:rsidP="002147A1">
      <w:pPr>
        <w:numPr>
          <w:ilvl w:val="0"/>
          <w:numId w:val="2"/>
        </w:numPr>
        <w:spacing w:after="0" w:line="240" w:lineRule="auto"/>
      </w:pPr>
      <w:r w:rsidRPr="002147A1">
        <w:t>Accessible only to authorised individuals.</w:t>
      </w:r>
    </w:p>
    <w:p w14:paraId="4517A0AF" w14:textId="77777777" w:rsidR="002147A1" w:rsidRPr="002147A1" w:rsidRDefault="002147A1" w:rsidP="002147A1">
      <w:pPr>
        <w:numPr>
          <w:ilvl w:val="0"/>
          <w:numId w:val="2"/>
        </w:numPr>
        <w:spacing w:after="0" w:line="240" w:lineRule="auto"/>
      </w:pPr>
    </w:p>
    <w:p w14:paraId="398B96DF" w14:textId="77777777" w:rsidR="002147A1" w:rsidRPr="002147A1" w:rsidRDefault="002147A1" w:rsidP="002147A1">
      <w:pPr>
        <w:spacing w:after="0" w:line="240" w:lineRule="auto"/>
      </w:pPr>
      <w:r w:rsidRPr="002147A1">
        <w:t>Professionals caring for Mrs Thompson must protect her confidential information by using secure electronic record systems, password-protected devices, and following organisational confidentiality policies. Information should only be shared when necessary for providing safe care or where safeguarding legislation permits.</w:t>
      </w:r>
    </w:p>
    <w:p w14:paraId="3B27BD15" w14:textId="77777777" w:rsidR="002147A1" w:rsidRDefault="002147A1" w:rsidP="002147A1">
      <w:pPr>
        <w:spacing w:after="0" w:line="240" w:lineRule="auto"/>
      </w:pPr>
      <w:r w:rsidRPr="002147A1">
        <w:t>The Care Act 2014 also places duties on local authorities and care providers to safeguard adults at risk of abuse or neglect. Mrs Thompson's medication issues and wandering behaviour suggest she may be at increased risk of self-neglect. Accurate documentation helps safeguarding teams assess risks and develop appropriate interventions.</w:t>
      </w:r>
    </w:p>
    <w:p w14:paraId="575149B8" w14:textId="77777777" w:rsidR="002147A1" w:rsidRPr="002147A1" w:rsidRDefault="002147A1" w:rsidP="002147A1">
      <w:pPr>
        <w:spacing w:after="0" w:line="240" w:lineRule="auto"/>
      </w:pPr>
    </w:p>
    <w:p w14:paraId="7E8DA0D2" w14:textId="77777777" w:rsidR="002147A1" w:rsidRPr="002147A1" w:rsidRDefault="002147A1" w:rsidP="002147A1">
      <w:pPr>
        <w:spacing w:after="0" w:line="240" w:lineRule="auto"/>
      </w:pPr>
      <w:r w:rsidRPr="002147A1">
        <w:t>The Health and Social Care Act 2008 (Regulated Activities) Regulations 2014 requires providers to maintain complete, accurate, and contemporaneous records for every service user. Good record keeping also supports audits, inspections by the Care Quality Commission (CQC), and quality improvement.</w:t>
      </w:r>
    </w:p>
    <w:p w14:paraId="1A5FA276" w14:textId="77777777" w:rsidR="002147A1" w:rsidRDefault="002147A1" w:rsidP="002147A1">
      <w:pPr>
        <w:spacing w:after="0" w:line="240" w:lineRule="auto"/>
      </w:pPr>
      <w:r w:rsidRPr="002147A1">
        <w:lastRenderedPageBreak/>
        <w:t>Administrative skills extend beyond record keeping. Professionals must manage appointments, update care plans, document medication administration records (MAR charts), organise referrals, and communicate changes promptly to other professionals. Electronic care records improve information sharing between multidisciplinary teams while reducing duplication and errors.</w:t>
      </w:r>
    </w:p>
    <w:p w14:paraId="0461580C" w14:textId="77777777" w:rsidR="002147A1" w:rsidRPr="002147A1" w:rsidRDefault="002147A1" w:rsidP="002147A1">
      <w:pPr>
        <w:spacing w:after="0" w:line="240" w:lineRule="auto"/>
      </w:pPr>
    </w:p>
    <w:p w14:paraId="61E83A3E" w14:textId="77777777" w:rsidR="002147A1" w:rsidRPr="002147A1" w:rsidRDefault="002147A1" w:rsidP="002147A1">
      <w:pPr>
        <w:spacing w:after="0" w:line="240" w:lineRule="auto"/>
      </w:pPr>
      <w:r w:rsidRPr="002147A1">
        <w:t>In Mrs Thompson's case, updating her care plan following each incident ensures all staff understand new risk management strategies, including medication support, supervision, and safeguarding measures.</w:t>
      </w:r>
    </w:p>
    <w:p w14:paraId="57AD5107" w14:textId="2842E60B" w:rsidR="002147A1" w:rsidRDefault="002147A1" w:rsidP="002147A1">
      <w:pPr>
        <w:spacing w:after="0" w:line="240" w:lineRule="auto"/>
      </w:pPr>
      <w:r w:rsidRPr="002147A1">
        <w:t>Overall, strong administrative practice improves patient safety, ensures legal compliance, supports effective communication between professionals, protects confidential information, and promotes high-quality, person-centred care.</w:t>
      </w:r>
    </w:p>
    <w:p w14:paraId="14DF4701" w14:textId="77777777" w:rsidR="002147A1" w:rsidRPr="002147A1" w:rsidRDefault="002147A1" w:rsidP="002147A1">
      <w:pPr>
        <w:spacing w:after="0" w:line="240" w:lineRule="auto"/>
      </w:pPr>
    </w:p>
    <w:p w14:paraId="2F0A63A5" w14:textId="6FAF61A3" w:rsidR="002147A1" w:rsidRPr="002147A1" w:rsidRDefault="002147A1" w:rsidP="002147A1">
      <w:pPr>
        <w:spacing w:after="0" w:line="240" w:lineRule="auto"/>
      </w:pPr>
      <w:r w:rsidRPr="002147A1">
        <w:rPr>
          <w:b/>
          <w:bCs/>
        </w:rPr>
        <w:t>3. Collaborative Working in Mrs Thompson's Care</w:t>
      </w:r>
      <w:r>
        <w:rPr>
          <w:b/>
          <w:bCs/>
        </w:rPr>
        <w:t>:</w:t>
      </w:r>
    </w:p>
    <w:p w14:paraId="3C9D6C36" w14:textId="77777777" w:rsidR="002147A1" w:rsidRDefault="002147A1" w:rsidP="002147A1">
      <w:pPr>
        <w:spacing w:after="0" w:line="240" w:lineRule="auto"/>
      </w:pPr>
      <w:r w:rsidRPr="002147A1">
        <w:t>Collaborative working is essential for meeting Mrs Thompson's complex health and social care needs. Because she has dementia, medication management difficulties, recent pneumonia, and safeguarding concerns, several professionals must work together to provide coordinated, person-centred care.</w:t>
      </w:r>
    </w:p>
    <w:p w14:paraId="09D068E7" w14:textId="77777777" w:rsidR="002147A1" w:rsidRPr="002147A1" w:rsidRDefault="002147A1" w:rsidP="002147A1">
      <w:pPr>
        <w:spacing w:after="0" w:line="240" w:lineRule="auto"/>
      </w:pPr>
    </w:p>
    <w:p w14:paraId="7E4D2117" w14:textId="77777777" w:rsidR="002147A1" w:rsidRDefault="002147A1" w:rsidP="002147A1">
      <w:pPr>
        <w:spacing w:after="0" w:line="240" w:lineRule="auto"/>
      </w:pPr>
      <w:r w:rsidRPr="002147A1">
        <w:t>The multidisciplinary team includes Mrs Thompson's GP, community nurse, pharmacist, domiciliary care workers, social worker, occupational therapist, and safeguarding team. Each professional contributes specialist knowledge. The GP reviews her medical condition and prescribes treatment, while the pharmacist conducts medication reviews to reduce the risk of missed doses. Community nurses monitor her recovery following pneumonia, and domiciliary care workers assist with medication, personal care, and daily living activities. Social workers coordinate safeguarding assessments and support services.</w:t>
      </w:r>
    </w:p>
    <w:p w14:paraId="2C097A5D" w14:textId="77777777" w:rsidR="002147A1" w:rsidRPr="002147A1" w:rsidRDefault="002147A1" w:rsidP="002147A1">
      <w:pPr>
        <w:spacing w:after="0" w:line="240" w:lineRule="auto"/>
      </w:pPr>
    </w:p>
    <w:p w14:paraId="6FFB6883" w14:textId="77777777" w:rsidR="002147A1" w:rsidRPr="002147A1" w:rsidRDefault="002147A1" w:rsidP="002147A1">
      <w:pPr>
        <w:spacing w:after="0" w:line="240" w:lineRule="auto"/>
      </w:pPr>
      <w:r w:rsidRPr="002147A1">
        <w:t>Effective collaboration depends on regular communication and information sharing. Professionals should attend multidisciplinary meetings, maintain accurate shared records, and use recognised communication tools such as SBAR (Situation, Background, Assessment, Recommendation) when handing over information. This ensures everyone understands Mrs Thompson's current needs and agreed care plan.</w:t>
      </w:r>
    </w:p>
    <w:p w14:paraId="1AE55EDB" w14:textId="77777777" w:rsidR="002147A1" w:rsidRDefault="002147A1" w:rsidP="002147A1">
      <w:pPr>
        <w:spacing w:after="0" w:line="240" w:lineRule="auto"/>
      </w:pPr>
      <w:r w:rsidRPr="002147A1">
        <w:t>However, multi-agency working can face several challenges. Differences in organisational policies, communication failures, delayed information sharing, unclear professional responsibilities, and limited resources may affect the quality of care. Confidentiality concerns can also create barriers if professionals are unsure when information can legally be shared.</w:t>
      </w:r>
    </w:p>
    <w:p w14:paraId="0380FA19" w14:textId="77777777" w:rsidR="002147A1" w:rsidRPr="002147A1" w:rsidRDefault="002147A1" w:rsidP="002147A1">
      <w:pPr>
        <w:spacing w:after="0" w:line="240" w:lineRule="auto"/>
      </w:pPr>
    </w:p>
    <w:p w14:paraId="6C74B55F" w14:textId="77777777" w:rsidR="002147A1" w:rsidRDefault="002147A1" w:rsidP="002147A1">
      <w:pPr>
        <w:spacing w:after="0" w:line="240" w:lineRule="auto"/>
      </w:pPr>
      <w:r w:rsidRPr="002147A1">
        <w:t>These challenges can be overcome by establishing clear roles and responsibilities, using secure electronic record systems, holding regular case conferences, and following safeguarding procedures under the Care Act 2014. Shared decision-making involving Mrs Thompson and, where appropriate, her family also strengthens collaborative working.</w:t>
      </w:r>
    </w:p>
    <w:p w14:paraId="0E12AE83" w14:textId="77777777" w:rsidR="002147A1" w:rsidRDefault="002147A1" w:rsidP="002147A1">
      <w:pPr>
        <w:spacing w:after="0" w:line="240" w:lineRule="auto"/>
      </w:pPr>
    </w:p>
    <w:p w14:paraId="5FC70BA6" w14:textId="77777777" w:rsidR="002147A1" w:rsidRPr="002147A1" w:rsidRDefault="002147A1" w:rsidP="002147A1">
      <w:pPr>
        <w:spacing w:after="0" w:line="240" w:lineRule="auto"/>
      </w:pPr>
    </w:p>
    <w:p w14:paraId="5A6090DA" w14:textId="7C4783FD" w:rsidR="002147A1" w:rsidRDefault="002147A1" w:rsidP="002147A1">
      <w:pPr>
        <w:spacing w:after="0" w:line="240" w:lineRule="auto"/>
      </w:pPr>
      <w:r w:rsidRPr="002147A1">
        <w:lastRenderedPageBreak/>
        <w:t>By working together effectively, professionals can improve medication adherence, reduce safeguarding risks, prevent unnecessary hospital admissions, and support Mrs Thompson to remain safely independent in her own home while maintaining her dignity and wellbeing.</w:t>
      </w:r>
    </w:p>
    <w:p w14:paraId="6E03F7FA" w14:textId="77777777" w:rsidR="002147A1" w:rsidRPr="002147A1" w:rsidRDefault="002147A1" w:rsidP="002147A1">
      <w:pPr>
        <w:spacing w:after="0" w:line="240" w:lineRule="auto"/>
      </w:pPr>
    </w:p>
    <w:p w14:paraId="67BBA887" w14:textId="77777777" w:rsidR="002147A1" w:rsidRDefault="002147A1" w:rsidP="002147A1">
      <w:pPr>
        <w:tabs>
          <w:tab w:val="num" w:pos="720"/>
        </w:tabs>
        <w:spacing w:after="0" w:line="240" w:lineRule="auto"/>
        <w:rPr>
          <w:b/>
          <w:bCs/>
        </w:rPr>
      </w:pPr>
      <w:r w:rsidRPr="002147A1">
        <w:rPr>
          <w:b/>
          <w:bCs/>
        </w:rPr>
        <w:t>References</w:t>
      </w:r>
      <w:r>
        <w:rPr>
          <w:b/>
          <w:bCs/>
        </w:rPr>
        <w:t>:</w:t>
      </w:r>
    </w:p>
    <w:p w14:paraId="6CB8A8F7" w14:textId="231E879E" w:rsidR="002147A1" w:rsidRPr="002147A1" w:rsidRDefault="002147A1" w:rsidP="002147A1">
      <w:pPr>
        <w:pStyle w:val="ListParagraph"/>
        <w:numPr>
          <w:ilvl w:val="0"/>
          <w:numId w:val="3"/>
        </w:numPr>
        <w:spacing w:after="0" w:line="240" w:lineRule="auto"/>
      </w:pPr>
      <w:r w:rsidRPr="002147A1">
        <w:t>Department of Health and Social Care (2014). </w:t>
      </w:r>
      <w:r w:rsidRPr="002147A1">
        <w:rPr>
          <w:i/>
          <w:iCs/>
        </w:rPr>
        <w:t>Care Act 2014</w:t>
      </w:r>
      <w:r w:rsidRPr="002147A1">
        <w:t>. London: HMSO.</w:t>
      </w:r>
    </w:p>
    <w:p w14:paraId="0336F96E" w14:textId="77777777" w:rsidR="002147A1" w:rsidRPr="002147A1" w:rsidRDefault="002147A1" w:rsidP="002147A1">
      <w:pPr>
        <w:numPr>
          <w:ilvl w:val="0"/>
          <w:numId w:val="3"/>
        </w:numPr>
        <w:spacing w:after="0" w:line="240" w:lineRule="auto"/>
      </w:pPr>
      <w:r w:rsidRPr="002147A1">
        <w:t>Equality Act 2010. London: HMSO.</w:t>
      </w:r>
    </w:p>
    <w:p w14:paraId="6F0BA170" w14:textId="77777777" w:rsidR="002147A1" w:rsidRPr="002147A1" w:rsidRDefault="002147A1" w:rsidP="002147A1">
      <w:pPr>
        <w:numPr>
          <w:ilvl w:val="0"/>
          <w:numId w:val="3"/>
        </w:numPr>
        <w:spacing w:after="0" w:line="240" w:lineRule="auto"/>
      </w:pPr>
      <w:r w:rsidRPr="002147A1">
        <w:t>Egan, G. (2019). </w:t>
      </w:r>
      <w:r w:rsidRPr="002147A1">
        <w:rPr>
          <w:i/>
          <w:iCs/>
        </w:rPr>
        <w:t>The Skilled Helper</w:t>
      </w:r>
      <w:r w:rsidRPr="002147A1">
        <w:t>. 11th ed. Boston: Cengage Learning.</w:t>
      </w:r>
    </w:p>
    <w:p w14:paraId="2C3D3389" w14:textId="77777777" w:rsidR="002147A1" w:rsidRPr="002147A1" w:rsidRDefault="002147A1" w:rsidP="002147A1">
      <w:pPr>
        <w:numPr>
          <w:ilvl w:val="0"/>
          <w:numId w:val="3"/>
        </w:numPr>
        <w:spacing w:after="0" w:line="240" w:lineRule="auto"/>
      </w:pPr>
      <w:r w:rsidRPr="002147A1">
        <w:t>Health and Social Care Act 2008 (Regulated Activities) Regulations 2014.</w:t>
      </w:r>
    </w:p>
    <w:p w14:paraId="42EEE443" w14:textId="77777777" w:rsidR="002147A1" w:rsidRPr="002147A1" w:rsidRDefault="002147A1" w:rsidP="002147A1">
      <w:pPr>
        <w:numPr>
          <w:ilvl w:val="0"/>
          <w:numId w:val="3"/>
        </w:numPr>
        <w:spacing w:after="0" w:line="240" w:lineRule="auto"/>
      </w:pPr>
      <w:r w:rsidRPr="002147A1">
        <w:t>Information Commissioner's Office (ICO) (2023). </w:t>
      </w:r>
      <w:r w:rsidRPr="002147A1">
        <w:rPr>
          <w:i/>
          <w:iCs/>
        </w:rPr>
        <w:t>Guide to UK GDPR</w:t>
      </w:r>
      <w:r w:rsidRPr="002147A1">
        <w:t>. Available at: </w:t>
      </w:r>
      <w:hyperlink r:id="rId5" w:tooltip="https://ico.org.uk" w:history="1">
        <w:r w:rsidRPr="002147A1">
          <w:rPr>
            <w:rStyle w:val="Hyperlink"/>
          </w:rPr>
          <w:t>https://ico.org.uk</w:t>
        </w:r>
      </w:hyperlink>
    </w:p>
    <w:p w14:paraId="61B7C1D8" w14:textId="77777777" w:rsidR="002147A1" w:rsidRPr="002147A1" w:rsidRDefault="002147A1" w:rsidP="002147A1">
      <w:pPr>
        <w:numPr>
          <w:ilvl w:val="0"/>
          <w:numId w:val="3"/>
        </w:numPr>
        <w:spacing w:after="0" w:line="240" w:lineRule="auto"/>
      </w:pPr>
      <w:r w:rsidRPr="002147A1">
        <w:t>UK Government (2018). </w:t>
      </w:r>
      <w:r w:rsidRPr="002147A1">
        <w:rPr>
          <w:i/>
          <w:iCs/>
        </w:rPr>
        <w:t>Data Protection Act 2018</w:t>
      </w:r>
      <w:r w:rsidRPr="002147A1">
        <w:t>. London: HMSO.</w:t>
      </w:r>
    </w:p>
    <w:p w14:paraId="61945DB3" w14:textId="77777777" w:rsidR="002147A1" w:rsidRPr="002147A1" w:rsidRDefault="002147A1" w:rsidP="002147A1">
      <w:pPr>
        <w:numPr>
          <w:ilvl w:val="0"/>
          <w:numId w:val="3"/>
        </w:numPr>
        <w:spacing w:after="0" w:line="240" w:lineRule="auto"/>
      </w:pPr>
      <w:r w:rsidRPr="002147A1">
        <w:t>Nursing and Midwifery Council (2018). </w:t>
      </w:r>
      <w:r w:rsidRPr="002147A1">
        <w:rPr>
          <w:i/>
          <w:iCs/>
        </w:rPr>
        <w:t>The Code: Professional Standards of Practice and Behaviour for Nurses, Midwives and Nursing Associates</w:t>
      </w:r>
      <w:r w:rsidRPr="002147A1">
        <w:t>. London: NMC.</w:t>
      </w:r>
    </w:p>
    <w:p w14:paraId="13DB7AE4" w14:textId="77777777" w:rsidR="002147A1" w:rsidRPr="002147A1" w:rsidRDefault="002147A1" w:rsidP="002147A1">
      <w:pPr>
        <w:numPr>
          <w:ilvl w:val="0"/>
          <w:numId w:val="3"/>
        </w:numPr>
        <w:spacing w:after="0" w:line="240" w:lineRule="auto"/>
      </w:pPr>
      <w:r w:rsidRPr="002147A1">
        <w:t>Care Quality Commission (2023). </w:t>
      </w:r>
      <w:r w:rsidRPr="002147A1">
        <w:rPr>
          <w:i/>
          <w:iCs/>
        </w:rPr>
        <w:t>Fundamental Standards</w:t>
      </w:r>
      <w:r w:rsidRPr="002147A1">
        <w:t>. Available at: </w:t>
      </w:r>
      <w:hyperlink r:id="rId6" w:tooltip="https://www.cqc.org.uk" w:history="1">
        <w:r w:rsidRPr="002147A1">
          <w:rPr>
            <w:rStyle w:val="Hyperlink"/>
          </w:rPr>
          <w:t>https://www.cqc.org.uk</w:t>
        </w:r>
      </w:hyperlink>
    </w:p>
    <w:p w14:paraId="38C4FF2A" w14:textId="77777777" w:rsidR="00A05177" w:rsidRDefault="00A05177" w:rsidP="002147A1">
      <w:pPr>
        <w:spacing w:after="0" w:line="240" w:lineRule="auto"/>
      </w:pPr>
    </w:p>
    <w:sectPr w:rsidR="00A0517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980E33"/>
    <w:multiLevelType w:val="multilevel"/>
    <w:tmpl w:val="F9A26D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36040E2"/>
    <w:multiLevelType w:val="multilevel"/>
    <w:tmpl w:val="E056C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CF56510"/>
    <w:multiLevelType w:val="multilevel"/>
    <w:tmpl w:val="E018AD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43551726">
    <w:abstractNumId w:val="2"/>
  </w:num>
  <w:num w:numId="2" w16cid:durableId="1373269251">
    <w:abstractNumId w:val="0"/>
  </w:num>
  <w:num w:numId="3" w16cid:durableId="95525904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47A1"/>
    <w:rsid w:val="002147A1"/>
    <w:rsid w:val="0026677F"/>
    <w:rsid w:val="004527B3"/>
    <w:rsid w:val="00612E43"/>
    <w:rsid w:val="00A051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FDA516"/>
  <w15:chartTrackingRefBased/>
  <w15:docId w15:val="{4BF80F43-812C-462B-B0B9-CFB6AE16D5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47A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147A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147A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147A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147A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147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147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147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147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47A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147A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147A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147A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147A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147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147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147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147A1"/>
    <w:rPr>
      <w:rFonts w:eastAsiaTheme="majorEastAsia" w:cstheme="majorBidi"/>
      <w:color w:val="272727" w:themeColor="text1" w:themeTint="D8"/>
    </w:rPr>
  </w:style>
  <w:style w:type="paragraph" w:styleId="Title">
    <w:name w:val="Title"/>
    <w:basedOn w:val="Normal"/>
    <w:next w:val="Normal"/>
    <w:link w:val="TitleChar"/>
    <w:uiPriority w:val="10"/>
    <w:qFormat/>
    <w:rsid w:val="002147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47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147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147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147A1"/>
    <w:pPr>
      <w:spacing w:before="160"/>
      <w:jc w:val="center"/>
    </w:pPr>
    <w:rPr>
      <w:i/>
      <w:iCs/>
      <w:color w:val="404040" w:themeColor="text1" w:themeTint="BF"/>
    </w:rPr>
  </w:style>
  <w:style w:type="character" w:customStyle="1" w:styleId="QuoteChar">
    <w:name w:val="Quote Char"/>
    <w:basedOn w:val="DefaultParagraphFont"/>
    <w:link w:val="Quote"/>
    <w:uiPriority w:val="29"/>
    <w:rsid w:val="002147A1"/>
    <w:rPr>
      <w:i/>
      <w:iCs/>
      <w:color w:val="404040" w:themeColor="text1" w:themeTint="BF"/>
    </w:rPr>
  </w:style>
  <w:style w:type="paragraph" w:styleId="ListParagraph">
    <w:name w:val="List Paragraph"/>
    <w:basedOn w:val="Normal"/>
    <w:uiPriority w:val="34"/>
    <w:qFormat/>
    <w:rsid w:val="002147A1"/>
    <w:pPr>
      <w:ind w:left="720"/>
      <w:contextualSpacing/>
    </w:pPr>
  </w:style>
  <w:style w:type="character" w:styleId="IntenseEmphasis">
    <w:name w:val="Intense Emphasis"/>
    <w:basedOn w:val="DefaultParagraphFont"/>
    <w:uiPriority w:val="21"/>
    <w:qFormat/>
    <w:rsid w:val="002147A1"/>
    <w:rPr>
      <w:i/>
      <w:iCs/>
      <w:color w:val="0F4761" w:themeColor="accent1" w:themeShade="BF"/>
    </w:rPr>
  </w:style>
  <w:style w:type="paragraph" w:styleId="IntenseQuote">
    <w:name w:val="Intense Quote"/>
    <w:basedOn w:val="Normal"/>
    <w:next w:val="Normal"/>
    <w:link w:val="IntenseQuoteChar"/>
    <w:uiPriority w:val="30"/>
    <w:qFormat/>
    <w:rsid w:val="002147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147A1"/>
    <w:rPr>
      <w:i/>
      <w:iCs/>
      <w:color w:val="0F4761" w:themeColor="accent1" w:themeShade="BF"/>
    </w:rPr>
  </w:style>
  <w:style w:type="character" w:styleId="IntenseReference">
    <w:name w:val="Intense Reference"/>
    <w:basedOn w:val="DefaultParagraphFont"/>
    <w:uiPriority w:val="32"/>
    <w:qFormat/>
    <w:rsid w:val="002147A1"/>
    <w:rPr>
      <w:b/>
      <w:bCs/>
      <w:smallCaps/>
      <w:color w:val="0F4761" w:themeColor="accent1" w:themeShade="BF"/>
      <w:spacing w:val="5"/>
    </w:rPr>
  </w:style>
  <w:style w:type="character" w:styleId="Hyperlink">
    <w:name w:val="Hyperlink"/>
    <w:basedOn w:val="DefaultParagraphFont"/>
    <w:uiPriority w:val="99"/>
    <w:unhideWhenUsed/>
    <w:rsid w:val="002147A1"/>
    <w:rPr>
      <w:color w:val="467886" w:themeColor="hyperlink"/>
      <w:u w:val="single"/>
    </w:rPr>
  </w:style>
  <w:style w:type="character" w:styleId="UnresolvedMention">
    <w:name w:val="Unresolved Mention"/>
    <w:basedOn w:val="DefaultParagraphFont"/>
    <w:uiPriority w:val="99"/>
    <w:semiHidden/>
    <w:unhideWhenUsed/>
    <w:rsid w:val="002147A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qc.org.uk/" TargetMode="External"/><Relationship Id="rId5" Type="http://schemas.openxmlformats.org/officeDocument/2006/relationships/hyperlink" Target="https://ico.org.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TotalTime>
  <Pages>4</Pages>
  <Words>1456</Words>
  <Characters>8303</Characters>
  <Application>Microsoft Office Word</Application>
  <DocSecurity>0</DocSecurity>
  <Lines>69</Lines>
  <Paragraphs>19</Paragraphs>
  <ScaleCrop>false</ScaleCrop>
  <Company/>
  <LinksUpToDate>false</LinksUpToDate>
  <CharactersWithSpaces>9740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Bilal Mohammed</dc:creator>
  <cp:keywords/>
  <dc:description/>
  <cp:lastModifiedBy>Bilal Mohammed</cp:lastModifiedBy>
  <cp:revision>1</cp:revision>
  <dcterms:created xsi:type="dcterms:W3CDTF">2026-07-15T11:39:00Z</dcterms:created>
  <dcterms:modified xsi:type="dcterms:W3CDTF">2026-07-15T11:45:00Z</dcterms:modified>
</cp:coreProperties>
</file>