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6875B" w14:textId="222D380C" w:rsidR="00273135" w:rsidRDefault="00465EA2" w:rsidP="003038ED">
      <w:pPr>
        <w:spacing w:line="360" w:lineRule="auto"/>
        <w:rPr>
          <w:rFonts w:cstheme="minorHAnsi"/>
          <w:sz w:val="32"/>
          <w:szCs w:val="32"/>
        </w:rPr>
      </w:pPr>
      <w:r w:rsidRPr="00465EA2">
        <w:rPr>
          <w:rFonts w:cstheme="minorHAnsi"/>
          <w:sz w:val="32"/>
          <w:szCs w:val="32"/>
        </w:rPr>
        <w:t>Anterior Cruciate Ligament Reconstruction versus Anterior Cruciate Ligament Reconstruction with Lateral Articular Tenodesis</w:t>
      </w:r>
      <w:r w:rsidR="000473FC">
        <w:rPr>
          <w:rFonts w:cstheme="minorHAnsi"/>
          <w:sz w:val="32"/>
          <w:szCs w:val="32"/>
        </w:rPr>
        <w:t>:</w:t>
      </w:r>
      <w:r w:rsidRPr="00465EA2">
        <w:rPr>
          <w:rFonts w:cstheme="minorHAnsi"/>
          <w:sz w:val="32"/>
          <w:szCs w:val="32"/>
        </w:rPr>
        <w:t xml:space="preserve"> </w:t>
      </w:r>
      <w:r w:rsidR="000473FC">
        <w:rPr>
          <w:rFonts w:cstheme="minorHAnsi"/>
          <w:sz w:val="32"/>
          <w:szCs w:val="32"/>
        </w:rPr>
        <w:t>T</w:t>
      </w:r>
      <w:r w:rsidRPr="00465EA2">
        <w:rPr>
          <w:rFonts w:cstheme="minorHAnsi"/>
          <w:sz w:val="32"/>
          <w:szCs w:val="32"/>
        </w:rPr>
        <w:t>he Therapy Assistant Practitioners role in physiotherapy rehabilitation</w:t>
      </w:r>
      <w:r>
        <w:rPr>
          <w:rFonts w:cstheme="minorHAnsi"/>
          <w:sz w:val="32"/>
          <w:szCs w:val="32"/>
        </w:rPr>
        <w:t>.</w:t>
      </w:r>
    </w:p>
    <w:p w14:paraId="64B38C04" w14:textId="77777777" w:rsidR="00B73E09" w:rsidRDefault="00B73E09" w:rsidP="003038ED">
      <w:pPr>
        <w:spacing w:line="360" w:lineRule="auto"/>
        <w:rPr>
          <w:rFonts w:cstheme="minorHAnsi"/>
          <w:sz w:val="32"/>
          <w:szCs w:val="32"/>
        </w:rPr>
      </w:pPr>
    </w:p>
    <w:p w14:paraId="570F6D1D" w14:textId="77777777" w:rsidR="00B73E09" w:rsidRDefault="00B73E09" w:rsidP="003038ED">
      <w:pPr>
        <w:spacing w:line="360" w:lineRule="auto"/>
        <w:rPr>
          <w:rFonts w:cstheme="minorHAnsi"/>
          <w:sz w:val="32"/>
          <w:szCs w:val="32"/>
        </w:rPr>
      </w:pPr>
    </w:p>
    <w:p w14:paraId="05D9CE73" w14:textId="77777777" w:rsidR="00465EA2" w:rsidRDefault="00B73E09" w:rsidP="003038ED">
      <w:pPr>
        <w:spacing w:line="360" w:lineRule="auto"/>
        <w:rPr>
          <w:rFonts w:cstheme="minorHAnsi"/>
          <w:sz w:val="32"/>
          <w:szCs w:val="32"/>
        </w:rPr>
      </w:pPr>
      <w:r>
        <w:rPr>
          <w:noProof/>
          <w:lang w:eastAsia="en-GB"/>
        </w:rPr>
        <w:drawing>
          <wp:inline distT="0" distB="0" distL="0" distR="0" wp14:anchorId="3DC5AEB9" wp14:editId="63CCCF57">
            <wp:extent cx="5731510" cy="3223974"/>
            <wp:effectExtent l="0" t="0" r="2540" b="0"/>
            <wp:docPr id="7" name="Picture 7" descr="ACL reconstruction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CL reconstruction surge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0FD1CE3F" w14:textId="77777777" w:rsidR="00465EA2" w:rsidRDefault="00465EA2" w:rsidP="003038ED">
      <w:pPr>
        <w:spacing w:line="360" w:lineRule="auto"/>
        <w:rPr>
          <w:rFonts w:cstheme="minorHAnsi"/>
          <w:sz w:val="32"/>
          <w:szCs w:val="32"/>
        </w:rPr>
      </w:pPr>
    </w:p>
    <w:p w14:paraId="311F9359" w14:textId="77777777" w:rsidR="000473FC" w:rsidRDefault="00465EA2" w:rsidP="003038ED">
      <w:pPr>
        <w:spacing w:line="360" w:lineRule="auto"/>
        <w:rPr>
          <w:rFonts w:cstheme="minorHAnsi"/>
          <w:sz w:val="28"/>
          <w:szCs w:val="28"/>
        </w:rPr>
      </w:pPr>
      <w:r>
        <w:rPr>
          <w:rFonts w:cstheme="minorHAnsi"/>
          <w:sz w:val="28"/>
          <w:szCs w:val="28"/>
        </w:rPr>
        <w:t xml:space="preserve">Vicki Jennings </w:t>
      </w:r>
    </w:p>
    <w:p w14:paraId="7EE210C3" w14:textId="255B0D72" w:rsidR="00465EA2" w:rsidRPr="00465EA2" w:rsidRDefault="00465EA2" w:rsidP="003038ED">
      <w:pPr>
        <w:spacing w:line="360" w:lineRule="auto"/>
        <w:rPr>
          <w:rFonts w:cstheme="minorHAnsi"/>
          <w:sz w:val="28"/>
          <w:szCs w:val="28"/>
        </w:rPr>
      </w:pPr>
      <w:r>
        <w:rPr>
          <w:rFonts w:cstheme="minorHAnsi"/>
          <w:sz w:val="28"/>
          <w:szCs w:val="28"/>
        </w:rPr>
        <w:t>2316677</w:t>
      </w:r>
    </w:p>
    <w:p w14:paraId="41AA0CCA" w14:textId="77777777" w:rsidR="00273135" w:rsidRDefault="00273135" w:rsidP="003038ED">
      <w:pPr>
        <w:spacing w:line="360" w:lineRule="auto"/>
        <w:rPr>
          <w:rFonts w:cstheme="minorHAnsi"/>
          <w:b/>
          <w:sz w:val="24"/>
          <w:szCs w:val="24"/>
          <w:u w:val="single"/>
        </w:rPr>
      </w:pPr>
    </w:p>
    <w:p w14:paraId="33B97647" w14:textId="77777777" w:rsidR="00273135" w:rsidRDefault="00273135" w:rsidP="003038ED">
      <w:pPr>
        <w:spacing w:line="360" w:lineRule="auto"/>
        <w:rPr>
          <w:rFonts w:cstheme="minorHAnsi"/>
          <w:b/>
          <w:sz w:val="24"/>
          <w:szCs w:val="24"/>
          <w:u w:val="single"/>
        </w:rPr>
      </w:pPr>
    </w:p>
    <w:p w14:paraId="6CFB53E9" w14:textId="77777777" w:rsidR="00273135" w:rsidRDefault="00273135" w:rsidP="003038ED">
      <w:pPr>
        <w:spacing w:line="360" w:lineRule="auto"/>
        <w:rPr>
          <w:rFonts w:cstheme="minorHAnsi"/>
          <w:b/>
          <w:sz w:val="24"/>
          <w:szCs w:val="24"/>
          <w:u w:val="single"/>
        </w:rPr>
      </w:pPr>
    </w:p>
    <w:p w14:paraId="00CF14D9" w14:textId="3BCBE03A" w:rsidR="00273135" w:rsidRDefault="00273135" w:rsidP="003038ED">
      <w:pPr>
        <w:spacing w:line="360" w:lineRule="auto"/>
        <w:rPr>
          <w:rFonts w:cstheme="minorHAnsi"/>
          <w:b/>
          <w:sz w:val="24"/>
          <w:szCs w:val="24"/>
          <w:u w:val="single"/>
        </w:rPr>
      </w:pPr>
    </w:p>
    <w:p w14:paraId="235F7E68" w14:textId="77777777" w:rsidR="00273135" w:rsidRDefault="00273135" w:rsidP="003038ED">
      <w:pPr>
        <w:spacing w:line="360" w:lineRule="auto"/>
        <w:rPr>
          <w:rFonts w:cstheme="minorHAnsi"/>
          <w:b/>
          <w:sz w:val="24"/>
          <w:szCs w:val="24"/>
          <w:u w:val="single"/>
        </w:rPr>
      </w:pPr>
    </w:p>
    <w:p w14:paraId="218130C1" w14:textId="77777777" w:rsidR="00D7314D" w:rsidRDefault="00D7314D" w:rsidP="003038ED">
      <w:pPr>
        <w:spacing w:line="360" w:lineRule="auto"/>
        <w:rPr>
          <w:rFonts w:cstheme="minorHAnsi"/>
          <w:b/>
          <w:sz w:val="24"/>
          <w:szCs w:val="24"/>
          <w:u w:val="single"/>
        </w:rPr>
      </w:pPr>
      <w:r>
        <w:rPr>
          <w:rFonts w:cstheme="minorHAnsi"/>
          <w:b/>
          <w:sz w:val="24"/>
          <w:szCs w:val="24"/>
          <w:u w:val="single"/>
        </w:rPr>
        <w:lastRenderedPageBreak/>
        <w:t>Contents</w:t>
      </w:r>
      <w:r w:rsidR="00273135">
        <w:rPr>
          <w:rFonts w:cstheme="minorHAnsi"/>
          <w:b/>
          <w:sz w:val="24"/>
          <w:szCs w:val="24"/>
          <w:u w:val="single"/>
        </w:rPr>
        <w:t xml:space="preserve"> table</w:t>
      </w:r>
    </w:p>
    <w:p w14:paraId="74381A57" w14:textId="77777777" w:rsidR="00273135" w:rsidRDefault="00273135" w:rsidP="003038ED">
      <w:pPr>
        <w:spacing w:line="360" w:lineRule="auto"/>
        <w:rPr>
          <w:rFonts w:cstheme="minorHAnsi"/>
          <w:b/>
          <w:sz w:val="24"/>
          <w:szCs w:val="24"/>
          <w:u w:val="single"/>
        </w:rPr>
      </w:pPr>
    </w:p>
    <w:tbl>
      <w:tblPr>
        <w:tblStyle w:val="TableGrid"/>
        <w:tblW w:w="0" w:type="auto"/>
        <w:tblLook w:val="04A0" w:firstRow="1" w:lastRow="0" w:firstColumn="1" w:lastColumn="0" w:noHBand="0" w:noVBand="1"/>
      </w:tblPr>
      <w:tblGrid>
        <w:gridCol w:w="4508"/>
        <w:gridCol w:w="2150"/>
      </w:tblGrid>
      <w:tr w:rsidR="00D7314D" w14:paraId="6E30E694" w14:textId="77777777" w:rsidTr="00273135">
        <w:tc>
          <w:tcPr>
            <w:tcW w:w="4508" w:type="dxa"/>
            <w:shd w:val="clear" w:color="auto" w:fill="D0CECE" w:themeFill="background2" w:themeFillShade="E6"/>
          </w:tcPr>
          <w:p w14:paraId="275762F9"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Topic</w:t>
            </w:r>
          </w:p>
        </w:tc>
        <w:tc>
          <w:tcPr>
            <w:tcW w:w="2150" w:type="dxa"/>
            <w:shd w:val="clear" w:color="auto" w:fill="D0CECE" w:themeFill="background2" w:themeFillShade="E6"/>
          </w:tcPr>
          <w:p w14:paraId="5E7CA0C7"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Page</w:t>
            </w:r>
          </w:p>
        </w:tc>
      </w:tr>
      <w:tr w:rsidR="00D7314D" w14:paraId="00DF3FB7" w14:textId="77777777" w:rsidTr="00273135">
        <w:tc>
          <w:tcPr>
            <w:tcW w:w="4508" w:type="dxa"/>
          </w:tcPr>
          <w:p w14:paraId="650AB85F"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Introduction</w:t>
            </w:r>
          </w:p>
        </w:tc>
        <w:tc>
          <w:tcPr>
            <w:tcW w:w="2150" w:type="dxa"/>
          </w:tcPr>
          <w:p w14:paraId="674FF10C" w14:textId="26A84BF6" w:rsidR="00D7314D" w:rsidRPr="00607DFA" w:rsidRDefault="00607DFA" w:rsidP="003038ED">
            <w:pPr>
              <w:spacing w:line="360" w:lineRule="auto"/>
              <w:rPr>
                <w:rFonts w:cstheme="minorHAnsi"/>
                <w:sz w:val="24"/>
                <w:szCs w:val="24"/>
              </w:rPr>
            </w:pPr>
            <w:r>
              <w:rPr>
                <w:rFonts w:cstheme="minorHAnsi"/>
                <w:sz w:val="24"/>
                <w:szCs w:val="24"/>
              </w:rPr>
              <w:t>3</w:t>
            </w:r>
          </w:p>
        </w:tc>
      </w:tr>
      <w:tr w:rsidR="00D7314D" w14:paraId="785A70F5" w14:textId="77777777" w:rsidTr="00273135">
        <w:tc>
          <w:tcPr>
            <w:tcW w:w="4508" w:type="dxa"/>
          </w:tcPr>
          <w:p w14:paraId="0F9C079B"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Case study</w:t>
            </w:r>
          </w:p>
        </w:tc>
        <w:tc>
          <w:tcPr>
            <w:tcW w:w="2150" w:type="dxa"/>
          </w:tcPr>
          <w:p w14:paraId="6FDC7AA8" w14:textId="484A7D84" w:rsidR="00D7314D" w:rsidRPr="00607DFA" w:rsidRDefault="00607DFA" w:rsidP="003038ED">
            <w:pPr>
              <w:spacing w:line="360" w:lineRule="auto"/>
              <w:rPr>
                <w:rFonts w:cstheme="minorHAnsi"/>
                <w:sz w:val="24"/>
                <w:szCs w:val="24"/>
              </w:rPr>
            </w:pPr>
            <w:r>
              <w:rPr>
                <w:rFonts w:cstheme="minorHAnsi"/>
                <w:sz w:val="24"/>
                <w:szCs w:val="24"/>
              </w:rPr>
              <w:t>3-4</w:t>
            </w:r>
          </w:p>
        </w:tc>
      </w:tr>
      <w:tr w:rsidR="00D7314D" w14:paraId="02EF67DB" w14:textId="77777777" w:rsidTr="00273135">
        <w:tc>
          <w:tcPr>
            <w:tcW w:w="4508" w:type="dxa"/>
          </w:tcPr>
          <w:p w14:paraId="40AC5B38"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Overview of condition</w:t>
            </w:r>
          </w:p>
        </w:tc>
        <w:tc>
          <w:tcPr>
            <w:tcW w:w="2150" w:type="dxa"/>
          </w:tcPr>
          <w:p w14:paraId="2F3442B2" w14:textId="6662106F" w:rsidR="00D7314D" w:rsidRPr="00607DFA" w:rsidRDefault="00607DFA" w:rsidP="003038ED">
            <w:pPr>
              <w:spacing w:line="360" w:lineRule="auto"/>
              <w:rPr>
                <w:rFonts w:cstheme="minorHAnsi"/>
                <w:sz w:val="24"/>
                <w:szCs w:val="24"/>
              </w:rPr>
            </w:pPr>
            <w:r>
              <w:rPr>
                <w:rFonts w:cstheme="minorHAnsi"/>
                <w:sz w:val="24"/>
                <w:szCs w:val="24"/>
              </w:rPr>
              <w:t>5-6</w:t>
            </w:r>
          </w:p>
        </w:tc>
      </w:tr>
      <w:tr w:rsidR="00D7314D" w14:paraId="3A7F8A6A" w14:textId="77777777" w:rsidTr="00273135">
        <w:tc>
          <w:tcPr>
            <w:tcW w:w="4508" w:type="dxa"/>
          </w:tcPr>
          <w:p w14:paraId="356FF116"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Previous approach to condition</w:t>
            </w:r>
          </w:p>
        </w:tc>
        <w:tc>
          <w:tcPr>
            <w:tcW w:w="2150" w:type="dxa"/>
          </w:tcPr>
          <w:p w14:paraId="22809923" w14:textId="6866E632" w:rsidR="00D7314D" w:rsidRPr="00607DFA" w:rsidRDefault="00607DFA" w:rsidP="003038ED">
            <w:pPr>
              <w:spacing w:line="360" w:lineRule="auto"/>
              <w:rPr>
                <w:rFonts w:cstheme="minorHAnsi"/>
                <w:sz w:val="24"/>
                <w:szCs w:val="24"/>
              </w:rPr>
            </w:pPr>
            <w:r>
              <w:rPr>
                <w:rFonts w:cstheme="minorHAnsi"/>
                <w:sz w:val="24"/>
                <w:szCs w:val="24"/>
              </w:rPr>
              <w:t>6-7</w:t>
            </w:r>
          </w:p>
        </w:tc>
      </w:tr>
      <w:tr w:rsidR="00D7314D" w14:paraId="637DA046" w14:textId="77777777" w:rsidTr="00273135">
        <w:tc>
          <w:tcPr>
            <w:tcW w:w="4508" w:type="dxa"/>
          </w:tcPr>
          <w:p w14:paraId="49EDCEE9"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Current approach to condition</w:t>
            </w:r>
          </w:p>
        </w:tc>
        <w:tc>
          <w:tcPr>
            <w:tcW w:w="2150" w:type="dxa"/>
          </w:tcPr>
          <w:p w14:paraId="4327A8A5" w14:textId="690C16C2" w:rsidR="00D7314D" w:rsidRPr="00607DFA" w:rsidRDefault="00227982" w:rsidP="003038ED">
            <w:pPr>
              <w:spacing w:line="360" w:lineRule="auto"/>
              <w:rPr>
                <w:rFonts w:cstheme="minorHAnsi"/>
                <w:sz w:val="24"/>
                <w:szCs w:val="24"/>
              </w:rPr>
            </w:pPr>
            <w:r>
              <w:rPr>
                <w:rFonts w:cstheme="minorHAnsi"/>
                <w:sz w:val="24"/>
                <w:szCs w:val="24"/>
              </w:rPr>
              <w:t>7-8</w:t>
            </w:r>
          </w:p>
        </w:tc>
      </w:tr>
      <w:tr w:rsidR="00D7314D" w14:paraId="751052AB" w14:textId="77777777" w:rsidTr="00273135">
        <w:tc>
          <w:tcPr>
            <w:tcW w:w="4508" w:type="dxa"/>
          </w:tcPr>
          <w:p w14:paraId="657A9191"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Co-production</w:t>
            </w:r>
          </w:p>
        </w:tc>
        <w:tc>
          <w:tcPr>
            <w:tcW w:w="2150" w:type="dxa"/>
          </w:tcPr>
          <w:p w14:paraId="2A2F5659" w14:textId="535947B5" w:rsidR="00D7314D" w:rsidRPr="00227982" w:rsidRDefault="00227982" w:rsidP="003038ED">
            <w:pPr>
              <w:spacing w:line="360" w:lineRule="auto"/>
              <w:rPr>
                <w:rFonts w:cstheme="minorHAnsi"/>
                <w:sz w:val="24"/>
                <w:szCs w:val="24"/>
              </w:rPr>
            </w:pPr>
            <w:r>
              <w:rPr>
                <w:rFonts w:cstheme="minorHAnsi"/>
                <w:sz w:val="24"/>
                <w:szCs w:val="24"/>
              </w:rPr>
              <w:t>8-9</w:t>
            </w:r>
          </w:p>
        </w:tc>
      </w:tr>
      <w:tr w:rsidR="00D7314D" w14:paraId="1971A7EB" w14:textId="77777777" w:rsidTr="00273135">
        <w:tc>
          <w:tcPr>
            <w:tcW w:w="4508" w:type="dxa"/>
          </w:tcPr>
          <w:p w14:paraId="0E406F1F"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Clinical governance and supervision framework</w:t>
            </w:r>
          </w:p>
        </w:tc>
        <w:tc>
          <w:tcPr>
            <w:tcW w:w="2150" w:type="dxa"/>
          </w:tcPr>
          <w:p w14:paraId="58F3BB9F" w14:textId="1831E3D6" w:rsidR="00D7314D" w:rsidRPr="00227982" w:rsidRDefault="00227982" w:rsidP="003038ED">
            <w:pPr>
              <w:spacing w:line="360" w:lineRule="auto"/>
              <w:rPr>
                <w:rFonts w:cstheme="minorHAnsi"/>
                <w:sz w:val="24"/>
                <w:szCs w:val="24"/>
              </w:rPr>
            </w:pPr>
            <w:r>
              <w:rPr>
                <w:rFonts w:cstheme="minorHAnsi"/>
                <w:sz w:val="24"/>
                <w:szCs w:val="24"/>
              </w:rPr>
              <w:t>10-11</w:t>
            </w:r>
          </w:p>
        </w:tc>
      </w:tr>
      <w:tr w:rsidR="00D7314D" w14:paraId="54AEE93A" w14:textId="77777777" w:rsidTr="00273135">
        <w:tc>
          <w:tcPr>
            <w:tcW w:w="4508" w:type="dxa"/>
          </w:tcPr>
          <w:p w14:paraId="38439E17"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Conclusion</w:t>
            </w:r>
          </w:p>
        </w:tc>
        <w:tc>
          <w:tcPr>
            <w:tcW w:w="2150" w:type="dxa"/>
          </w:tcPr>
          <w:p w14:paraId="1514A948" w14:textId="214EBBDD" w:rsidR="00D7314D" w:rsidRPr="00227982" w:rsidRDefault="00227982" w:rsidP="003038ED">
            <w:pPr>
              <w:spacing w:line="360" w:lineRule="auto"/>
              <w:rPr>
                <w:rFonts w:cstheme="minorHAnsi"/>
                <w:sz w:val="24"/>
                <w:szCs w:val="24"/>
              </w:rPr>
            </w:pPr>
            <w:r>
              <w:rPr>
                <w:rFonts w:cstheme="minorHAnsi"/>
                <w:sz w:val="24"/>
                <w:szCs w:val="24"/>
              </w:rPr>
              <w:t>11-13</w:t>
            </w:r>
          </w:p>
        </w:tc>
      </w:tr>
      <w:tr w:rsidR="00D7314D" w14:paraId="2467CA9C" w14:textId="77777777" w:rsidTr="00273135">
        <w:tc>
          <w:tcPr>
            <w:tcW w:w="4508" w:type="dxa"/>
          </w:tcPr>
          <w:p w14:paraId="55362724"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Reference list</w:t>
            </w:r>
          </w:p>
        </w:tc>
        <w:tc>
          <w:tcPr>
            <w:tcW w:w="2150" w:type="dxa"/>
          </w:tcPr>
          <w:p w14:paraId="19887E73" w14:textId="3E18DB3E" w:rsidR="00D7314D" w:rsidRPr="00227982" w:rsidRDefault="00227982" w:rsidP="003038ED">
            <w:pPr>
              <w:spacing w:line="360" w:lineRule="auto"/>
              <w:rPr>
                <w:rFonts w:cstheme="minorHAnsi"/>
                <w:sz w:val="24"/>
                <w:szCs w:val="24"/>
              </w:rPr>
            </w:pPr>
            <w:r>
              <w:rPr>
                <w:rFonts w:cstheme="minorHAnsi"/>
                <w:sz w:val="24"/>
                <w:szCs w:val="24"/>
              </w:rPr>
              <w:t>14-19</w:t>
            </w:r>
          </w:p>
        </w:tc>
      </w:tr>
      <w:tr w:rsidR="00D7314D" w14:paraId="2E56D7A9" w14:textId="77777777" w:rsidTr="00273135">
        <w:trPr>
          <w:trHeight w:val="58"/>
        </w:trPr>
        <w:tc>
          <w:tcPr>
            <w:tcW w:w="4508" w:type="dxa"/>
          </w:tcPr>
          <w:p w14:paraId="3CD48B6E" w14:textId="77777777" w:rsidR="00D7314D" w:rsidRPr="00D7314D" w:rsidRDefault="00D7314D" w:rsidP="003038ED">
            <w:pPr>
              <w:spacing w:line="360" w:lineRule="auto"/>
              <w:rPr>
                <w:rFonts w:cstheme="minorHAnsi"/>
                <w:b/>
                <w:sz w:val="24"/>
                <w:szCs w:val="24"/>
              </w:rPr>
            </w:pPr>
            <w:r w:rsidRPr="00D7314D">
              <w:rPr>
                <w:rFonts w:cstheme="minorHAnsi"/>
                <w:b/>
                <w:sz w:val="24"/>
                <w:szCs w:val="24"/>
              </w:rPr>
              <w:t>Appendices</w:t>
            </w:r>
          </w:p>
        </w:tc>
        <w:tc>
          <w:tcPr>
            <w:tcW w:w="2150" w:type="dxa"/>
          </w:tcPr>
          <w:p w14:paraId="75DB20AC" w14:textId="77777777" w:rsidR="00D7314D" w:rsidRDefault="00227982" w:rsidP="003038ED">
            <w:pPr>
              <w:spacing w:line="360" w:lineRule="auto"/>
              <w:rPr>
                <w:rFonts w:cstheme="minorHAnsi"/>
                <w:sz w:val="24"/>
                <w:szCs w:val="24"/>
              </w:rPr>
            </w:pPr>
            <w:r>
              <w:rPr>
                <w:rFonts w:cstheme="minorHAnsi"/>
                <w:sz w:val="24"/>
                <w:szCs w:val="24"/>
              </w:rPr>
              <w:t>A1  20-21</w:t>
            </w:r>
          </w:p>
          <w:p w14:paraId="490FB2AB" w14:textId="77777777" w:rsidR="00227982" w:rsidRDefault="00227982" w:rsidP="003038ED">
            <w:pPr>
              <w:spacing w:line="360" w:lineRule="auto"/>
              <w:rPr>
                <w:rFonts w:cstheme="minorHAnsi"/>
                <w:sz w:val="24"/>
                <w:szCs w:val="24"/>
              </w:rPr>
            </w:pPr>
            <w:r>
              <w:rPr>
                <w:rFonts w:cstheme="minorHAnsi"/>
                <w:sz w:val="24"/>
                <w:szCs w:val="24"/>
              </w:rPr>
              <w:t>A2  22</w:t>
            </w:r>
          </w:p>
          <w:p w14:paraId="40F5BCC0" w14:textId="7A6A0055" w:rsidR="00227982" w:rsidRPr="00227982" w:rsidRDefault="00227982" w:rsidP="003038ED">
            <w:pPr>
              <w:spacing w:line="360" w:lineRule="auto"/>
              <w:rPr>
                <w:rFonts w:cstheme="minorHAnsi"/>
                <w:sz w:val="24"/>
                <w:szCs w:val="24"/>
              </w:rPr>
            </w:pPr>
            <w:r>
              <w:rPr>
                <w:rFonts w:cstheme="minorHAnsi"/>
                <w:sz w:val="24"/>
                <w:szCs w:val="24"/>
              </w:rPr>
              <w:t>A3  23-24</w:t>
            </w:r>
          </w:p>
        </w:tc>
      </w:tr>
    </w:tbl>
    <w:p w14:paraId="549C33ED" w14:textId="77777777" w:rsidR="00D7314D" w:rsidRDefault="00D7314D" w:rsidP="003038ED">
      <w:pPr>
        <w:spacing w:line="360" w:lineRule="auto"/>
        <w:rPr>
          <w:rFonts w:cstheme="minorHAnsi"/>
          <w:b/>
          <w:sz w:val="24"/>
          <w:szCs w:val="24"/>
          <w:u w:val="single"/>
        </w:rPr>
      </w:pPr>
    </w:p>
    <w:p w14:paraId="0780FA85" w14:textId="77777777" w:rsidR="00D7314D" w:rsidRDefault="00D7314D" w:rsidP="003038ED">
      <w:pPr>
        <w:spacing w:line="360" w:lineRule="auto"/>
        <w:rPr>
          <w:rFonts w:cstheme="minorHAnsi"/>
          <w:b/>
          <w:sz w:val="24"/>
          <w:szCs w:val="24"/>
          <w:u w:val="single"/>
        </w:rPr>
      </w:pPr>
    </w:p>
    <w:p w14:paraId="7A17779C" w14:textId="77777777" w:rsidR="00D7314D" w:rsidRDefault="00D7314D" w:rsidP="003038ED">
      <w:pPr>
        <w:spacing w:line="360" w:lineRule="auto"/>
        <w:rPr>
          <w:rFonts w:cstheme="minorHAnsi"/>
          <w:b/>
          <w:sz w:val="24"/>
          <w:szCs w:val="24"/>
          <w:u w:val="single"/>
        </w:rPr>
      </w:pPr>
    </w:p>
    <w:p w14:paraId="71549DD2" w14:textId="77777777" w:rsidR="00273135" w:rsidRDefault="00273135" w:rsidP="003038ED">
      <w:pPr>
        <w:spacing w:line="360" w:lineRule="auto"/>
        <w:rPr>
          <w:rFonts w:cstheme="minorHAnsi"/>
          <w:b/>
          <w:sz w:val="24"/>
          <w:szCs w:val="24"/>
          <w:u w:val="single"/>
        </w:rPr>
      </w:pPr>
    </w:p>
    <w:p w14:paraId="56376EC2" w14:textId="77777777" w:rsidR="00273135" w:rsidRDefault="00273135" w:rsidP="003038ED">
      <w:pPr>
        <w:spacing w:line="360" w:lineRule="auto"/>
        <w:rPr>
          <w:rFonts w:cstheme="minorHAnsi"/>
          <w:b/>
          <w:sz w:val="24"/>
          <w:szCs w:val="24"/>
          <w:u w:val="single"/>
        </w:rPr>
      </w:pPr>
    </w:p>
    <w:p w14:paraId="27A0F0DA" w14:textId="77777777" w:rsidR="00273135" w:rsidRDefault="00273135" w:rsidP="003038ED">
      <w:pPr>
        <w:spacing w:line="360" w:lineRule="auto"/>
        <w:rPr>
          <w:rFonts w:cstheme="minorHAnsi"/>
          <w:b/>
          <w:sz w:val="24"/>
          <w:szCs w:val="24"/>
          <w:u w:val="single"/>
        </w:rPr>
      </w:pPr>
    </w:p>
    <w:p w14:paraId="6444B602" w14:textId="77777777" w:rsidR="00273135" w:rsidRDefault="00273135" w:rsidP="003038ED">
      <w:pPr>
        <w:spacing w:line="360" w:lineRule="auto"/>
        <w:rPr>
          <w:rFonts w:cstheme="minorHAnsi"/>
          <w:b/>
          <w:sz w:val="24"/>
          <w:szCs w:val="24"/>
          <w:u w:val="single"/>
        </w:rPr>
      </w:pPr>
    </w:p>
    <w:p w14:paraId="3B074A43" w14:textId="77777777" w:rsidR="00273135" w:rsidRDefault="00273135" w:rsidP="003038ED">
      <w:pPr>
        <w:spacing w:line="360" w:lineRule="auto"/>
        <w:rPr>
          <w:rFonts w:cstheme="minorHAnsi"/>
          <w:b/>
          <w:sz w:val="24"/>
          <w:szCs w:val="24"/>
          <w:u w:val="single"/>
        </w:rPr>
      </w:pPr>
    </w:p>
    <w:p w14:paraId="21B8B685" w14:textId="77777777" w:rsidR="00273135" w:rsidRDefault="00273135" w:rsidP="003038ED">
      <w:pPr>
        <w:spacing w:line="360" w:lineRule="auto"/>
        <w:rPr>
          <w:rFonts w:cstheme="minorHAnsi"/>
          <w:b/>
          <w:sz w:val="24"/>
          <w:szCs w:val="24"/>
          <w:u w:val="single"/>
        </w:rPr>
      </w:pPr>
    </w:p>
    <w:p w14:paraId="2839901F" w14:textId="77777777" w:rsidR="00BE0671" w:rsidRDefault="00BE0671" w:rsidP="003038ED">
      <w:pPr>
        <w:spacing w:line="360" w:lineRule="auto"/>
        <w:rPr>
          <w:rFonts w:cstheme="minorHAnsi"/>
          <w:b/>
          <w:sz w:val="24"/>
          <w:szCs w:val="24"/>
          <w:u w:val="single"/>
        </w:rPr>
      </w:pPr>
    </w:p>
    <w:p w14:paraId="4F9BBCC8" w14:textId="77777777" w:rsidR="00227982" w:rsidRDefault="00227982" w:rsidP="003038ED">
      <w:pPr>
        <w:spacing w:line="360" w:lineRule="auto"/>
        <w:rPr>
          <w:rFonts w:cstheme="minorHAnsi"/>
          <w:b/>
          <w:sz w:val="24"/>
          <w:szCs w:val="24"/>
          <w:u w:val="single"/>
        </w:rPr>
      </w:pPr>
    </w:p>
    <w:p w14:paraId="435AC835" w14:textId="3ADB91ED" w:rsidR="002D58C4" w:rsidRDefault="002D58C4" w:rsidP="00476E3C">
      <w:pPr>
        <w:spacing w:line="360" w:lineRule="auto"/>
        <w:rPr>
          <w:rFonts w:cstheme="minorHAnsi"/>
          <w:b/>
          <w:sz w:val="24"/>
          <w:szCs w:val="24"/>
          <w:u w:val="single"/>
        </w:rPr>
      </w:pPr>
      <w:r w:rsidRPr="00476E3C">
        <w:rPr>
          <w:rFonts w:cstheme="minorHAnsi"/>
          <w:b/>
          <w:sz w:val="24"/>
          <w:szCs w:val="24"/>
          <w:u w:val="single"/>
        </w:rPr>
        <w:lastRenderedPageBreak/>
        <w:t xml:space="preserve">Introduction </w:t>
      </w:r>
    </w:p>
    <w:p w14:paraId="1479F18A" w14:textId="77777777" w:rsidR="00F164A2" w:rsidRPr="00476E3C" w:rsidRDefault="00F164A2" w:rsidP="00476E3C">
      <w:pPr>
        <w:spacing w:line="360" w:lineRule="auto"/>
        <w:rPr>
          <w:rFonts w:cstheme="minorHAnsi"/>
          <w:b/>
          <w:sz w:val="24"/>
          <w:szCs w:val="24"/>
          <w:u w:val="single"/>
        </w:rPr>
      </w:pPr>
    </w:p>
    <w:p w14:paraId="0CBF7605" w14:textId="73164BC8" w:rsidR="008E058F" w:rsidRPr="00476E3C" w:rsidRDefault="008E058F" w:rsidP="00476E3C">
      <w:pPr>
        <w:spacing w:line="360" w:lineRule="auto"/>
        <w:rPr>
          <w:rFonts w:cstheme="minorHAnsi"/>
          <w:sz w:val="24"/>
          <w:szCs w:val="24"/>
        </w:rPr>
      </w:pPr>
      <w:r w:rsidRPr="00476E3C">
        <w:rPr>
          <w:rFonts w:cstheme="minorHAnsi"/>
          <w:sz w:val="24"/>
          <w:szCs w:val="24"/>
        </w:rPr>
        <w:t xml:space="preserve">There are various surgical approaches to Anterior Cruciate Ligament reconstructions (ACLR) which </w:t>
      </w:r>
      <w:r w:rsidR="007C4FDC" w:rsidRPr="00476E3C">
        <w:rPr>
          <w:rFonts w:cstheme="minorHAnsi"/>
          <w:sz w:val="24"/>
          <w:szCs w:val="24"/>
        </w:rPr>
        <w:t xml:space="preserve">all have their </w:t>
      </w:r>
      <w:r w:rsidR="000473FC" w:rsidRPr="00476E3C">
        <w:rPr>
          <w:rFonts w:cstheme="minorHAnsi"/>
          <w:sz w:val="24"/>
          <w:szCs w:val="24"/>
        </w:rPr>
        <w:t xml:space="preserve">own </w:t>
      </w:r>
      <w:r w:rsidR="007C4FDC" w:rsidRPr="00476E3C">
        <w:rPr>
          <w:rFonts w:cstheme="minorHAnsi"/>
          <w:sz w:val="24"/>
          <w:szCs w:val="24"/>
        </w:rPr>
        <w:t>advantages and disadvantages.  It is widely acknowledged that the type of surgery depends on the surgeon</w:t>
      </w:r>
      <w:r w:rsidR="000473FC" w:rsidRPr="00476E3C">
        <w:rPr>
          <w:rFonts w:cstheme="minorHAnsi"/>
          <w:sz w:val="24"/>
          <w:szCs w:val="24"/>
        </w:rPr>
        <w:t>’s preference and expertise</w:t>
      </w:r>
      <w:r w:rsidR="007C4FDC" w:rsidRPr="00476E3C">
        <w:rPr>
          <w:rFonts w:cstheme="minorHAnsi"/>
          <w:sz w:val="24"/>
          <w:szCs w:val="24"/>
        </w:rPr>
        <w:t>, patient’s history and post-operative management of condition</w:t>
      </w:r>
      <w:r w:rsidRPr="00476E3C">
        <w:rPr>
          <w:rFonts w:cstheme="minorHAnsi"/>
          <w:sz w:val="24"/>
          <w:szCs w:val="24"/>
        </w:rPr>
        <w:t>.  Aneurin Bevan University Health Board</w:t>
      </w:r>
      <w:r w:rsidR="000F1179" w:rsidRPr="00476E3C">
        <w:rPr>
          <w:rFonts w:cstheme="minorHAnsi"/>
          <w:sz w:val="24"/>
          <w:szCs w:val="24"/>
        </w:rPr>
        <w:t xml:space="preserve"> (ABUHB)</w:t>
      </w:r>
      <w:r w:rsidRPr="00476E3C">
        <w:rPr>
          <w:rFonts w:cstheme="minorHAnsi"/>
          <w:sz w:val="24"/>
          <w:szCs w:val="24"/>
        </w:rPr>
        <w:t xml:space="preserve"> primarily use the hamstring auto graft or hamstring aut</w:t>
      </w:r>
      <w:r w:rsidR="003D35AC" w:rsidRPr="00476E3C">
        <w:rPr>
          <w:rFonts w:cstheme="minorHAnsi"/>
          <w:sz w:val="24"/>
          <w:szCs w:val="24"/>
        </w:rPr>
        <w:t>o graft with Lateral Articular T</w:t>
      </w:r>
      <w:r w:rsidRPr="00476E3C">
        <w:rPr>
          <w:rFonts w:cstheme="minorHAnsi"/>
          <w:sz w:val="24"/>
          <w:szCs w:val="24"/>
        </w:rPr>
        <w:t>enodesis (LET)</w:t>
      </w:r>
      <w:r w:rsidR="000473FC" w:rsidRPr="00476E3C">
        <w:rPr>
          <w:rFonts w:cstheme="minorHAnsi"/>
          <w:sz w:val="24"/>
          <w:szCs w:val="24"/>
        </w:rPr>
        <w:t xml:space="preserve">. </w:t>
      </w:r>
      <w:r w:rsidRPr="00476E3C">
        <w:rPr>
          <w:rFonts w:cstheme="minorHAnsi"/>
          <w:sz w:val="24"/>
          <w:szCs w:val="24"/>
        </w:rPr>
        <w:t xml:space="preserve"> </w:t>
      </w:r>
      <w:r w:rsidR="000473FC" w:rsidRPr="00476E3C">
        <w:rPr>
          <w:rFonts w:cstheme="minorHAnsi"/>
          <w:sz w:val="24"/>
          <w:szCs w:val="24"/>
        </w:rPr>
        <w:t>T</w:t>
      </w:r>
      <w:r w:rsidRPr="00476E3C">
        <w:rPr>
          <w:rFonts w:cstheme="minorHAnsi"/>
          <w:sz w:val="24"/>
          <w:szCs w:val="24"/>
        </w:rPr>
        <w:t xml:space="preserve">his report will primarily concentrate on these two procedures.  </w:t>
      </w:r>
    </w:p>
    <w:p w14:paraId="281F4C59" w14:textId="593DC350" w:rsidR="000F1179" w:rsidRPr="00476E3C" w:rsidRDefault="002D58C4" w:rsidP="00476E3C">
      <w:pPr>
        <w:spacing w:line="360" w:lineRule="auto"/>
        <w:rPr>
          <w:rFonts w:cstheme="minorHAnsi"/>
          <w:sz w:val="24"/>
          <w:szCs w:val="24"/>
        </w:rPr>
      </w:pPr>
      <w:r w:rsidRPr="00476E3C">
        <w:rPr>
          <w:rFonts w:cstheme="minorHAnsi"/>
          <w:sz w:val="24"/>
          <w:szCs w:val="24"/>
        </w:rPr>
        <w:t>Therapy assistant practitioners (TAP) are found in most therapy departments throughout the National Health Service (NHS).  Their roles and responsibilities vary widely depend</w:t>
      </w:r>
      <w:r w:rsidR="006B3FE0" w:rsidRPr="00476E3C">
        <w:rPr>
          <w:rFonts w:cstheme="minorHAnsi"/>
          <w:sz w:val="24"/>
          <w:szCs w:val="24"/>
        </w:rPr>
        <w:t xml:space="preserve">ing on banding and department.  In this report the TAP </w:t>
      </w:r>
      <w:r w:rsidR="00F164A2">
        <w:rPr>
          <w:rFonts w:cstheme="minorHAnsi"/>
          <w:sz w:val="24"/>
          <w:szCs w:val="24"/>
        </w:rPr>
        <w:t xml:space="preserve">will be </w:t>
      </w:r>
      <w:r w:rsidR="00A359DA">
        <w:rPr>
          <w:rFonts w:cstheme="minorHAnsi"/>
          <w:sz w:val="24"/>
          <w:szCs w:val="24"/>
        </w:rPr>
        <w:t>working at a band four</w:t>
      </w:r>
      <w:r w:rsidR="006B3FE0" w:rsidRPr="00476E3C">
        <w:rPr>
          <w:rFonts w:cstheme="minorHAnsi"/>
          <w:sz w:val="24"/>
          <w:szCs w:val="24"/>
        </w:rPr>
        <w:t xml:space="preserve"> level within</w:t>
      </w:r>
      <w:r w:rsidR="00A359DA">
        <w:rPr>
          <w:rFonts w:cstheme="minorHAnsi"/>
          <w:sz w:val="24"/>
          <w:szCs w:val="24"/>
        </w:rPr>
        <w:t xml:space="preserve"> the</w:t>
      </w:r>
      <w:r w:rsidR="006B3FE0" w:rsidRPr="00476E3C">
        <w:rPr>
          <w:rFonts w:cstheme="minorHAnsi"/>
          <w:sz w:val="24"/>
          <w:szCs w:val="24"/>
        </w:rPr>
        <w:t xml:space="preserve"> physiotherapy musculoskeletal service.</w:t>
      </w:r>
    </w:p>
    <w:p w14:paraId="53C0C474" w14:textId="34ED6ADC" w:rsidR="002D58C4" w:rsidRPr="00476E3C" w:rsidRDefault="0070086A" w:rsidP="00476E3C">
      <w:pPr>
        <w:spacing w:line="360" w:lineRule="auto"/>
        <w:rPr>
          <w:rFonts w:cstheme="minorHAnsi"/>
          <w:sz w:val="24"/>
          <w:szCs w:val="24"/>
        </w:rPr>
      </w:pPr>
      <w:r w:rsidRPr="00476E3C">
        <w:rPr>
          <w:rFonts w:cstheme="minorHAnsi"/>
          <w:sz w:val="24"/>
          <w:szCs w:val="24"/>
        </w:rPr>
        <w:t>The aim is to</w:t>
      </w:r>
      <w:r w:rsidR="002D58C4" w:rsidRPr="00476E3C">
        <w:rPr>
          <w:rFonts w:cstheme="minorHAnsi"/>
          <w:sz w:val="24"/>
          <w:szCs w:val="24"/>
        </w:rPr>
        <w:t xml:space="preserve"> </w:t>
      </w:r>
      <w:r w:rsidR="000F1179" w:rsidRPr="00476E3C">
        <w:rPr>
          <w:rFonts w:cstheme="minorHAnsi"/>
          <w:sz w:val="24"/>
          <w:szCs w:val="24"/>
        </w:rPr>
        <w:t xml:space="preserve">present a case study, </w:t>
      </w:r>
      <w:r w:rsidRPr="00476E3C">
        <w:rPr>
          <w:rFonts w:cstheme="minorHAnsi"/>
          <w:sz w:val="24"/>
          <w:szCs w:val="24"/>
        </w:rPr>
        <w:t>and discuss the prevalence</w:t>
      </w:r>
      <w:r w:rsidR="00E833AA" w:rsidRPr="00476E3C">
        <w:rPr>
          <w:rFonts w:cstheme="minorHAnsi"/>
          <w:sz w:val="24"/>
          <w:szCs w:val="24"/>
        </w:rPr>
        <w:t xml:space="preserve"> of ACL injury</w:t>
      </w:r>
      <w:r w:rsidR="000473FC" w:rsidRPr="00476E3C">
        <w:rPr>
          <w:rFonts w:cstheme="minorHAnsi"/>
          <w:sz w:val="24"/>
          <w:szCs w:val="24"/>
        </w:rPr>
        <w:t xml:space="preserve"> and post-operative management</w:t>
      </w:r>
      <w:r w:rsidRPr="00476E3C">
        <w:rPr>
          <w:rFonts w:cstheme="minorHAnsi"/>
          <w:sz w:val="24"/>
          <w:szCs w:val="24"/>
        </w:rPr>
        <w:t xml:space="preserve"> within our society and how this is effectively managed</w:t>
      </w:r>
      <w:r w:rsidR="006B3FE0" w:rsidRPr="00476E3C">
        <w:rPr>
          <w:rFonts w:cstheme="minorHAnsi"/>
          <w:sz w:val="24"/>
          <w:szCs w:val="24"/>
        </w:rPr>
        <w:t xml:space="preserve"> within ABUHB</w:t>
      </w:r>
      <w:r w:rsidRPr="00476E3C">
        <w:rPr>
          <w:rFonts w:cstheme="minorHAnsi"/>
          <w:sz w:val="24"/>
          <w:szCs w:val="24"/>
        </w:rPr>
        <w:t>.  The study</w:t>
      </w:r>
      <w:r w:rsidR="000F1179" w:rsidRPr="00476E3C">
        <w:rPr>
          <w:rFonts w:cstheme="minorHAnsi"/>
          <w:sz w:val="24"/>
          <w:szCs w:val="24"/>
        </w:rPr>
        <w:t xml:space="preserve"> </w:t>
      </w:r>
      <w:r w:rsidRPr="00476E3C">
        <w:rPr>
          <w:rFonts w:cstheme="minorHAnsi"/>
          <w:sz w:val="24"/>
          <w:szCs w:val="24"/>
        </w:rPr>
        <w:t xml:space="preserve">will </w:t>
      </w:r>
      <w:r w:rsidR="000F1179" w:rsidRPr="00476E3C">
        <w:rPr>
          <w:rFonts w:cstheme="minorHAnsi"/>
          <w:sz w:val="24"/>
          <w:szCs w:val="24"/>
        </w:rPr>
        <w:t>evaluate previous and</w:t>
      </w:r>
      <w:r w:rsidR="00E833AA" w:rsidRPr="00476E3C">
        <w:rPr>
          <w:rFonts w:cstheme="minorHAnsi"/>
          <w:sz w:val="24"/>
          <w:szCs w:val="24"/>
        </w:rPr>
        <w:t xml:space="preserve"> current ACL management for this</w:t>
      </w:r>
      <w:r w:rsidR="000F1179" w:rsidRPr="00476E3C">
        <w:rPr>
          <w:rFonts w:cstheme="minorHAnsi"/>
          <w:sz w:val="24"/>
          <w:szCs w:val="24"/>
        </w:rPr>
        <w:t xml:space="preserve"> patient</w:t>
      </w:r>
      <w:r w:rsidRPr="00476E3C">
        <w:rPr>
          <w:rFonts w:cstheme="minorHAnsi"/>
          <w:sz w:val="24"/>
          <w:szCs w:val="24"/>
        </w:rPr>
        <w:t xml:space="preserve"> </w:t>
      </w:r>
      <w:r w:rsidR="00E833AA" w:rsidRPr="00476E3C">
        <w:rPr>
          <w:rFonts w:cstheme="minorHAnsi"/>
          <w:sz w:val="24"/>
          <w:szCs w:val="24"/>
        </w:rPr>
        <w:t xml:space="preserve">cohort </w:t>
      </w:r>
      <w:r w:rsidRPr="00476E3C">
        <w:rPr>
          <w:rFonts w:cstheme="minorHAnsi"/>
          <w:sz w:val="24"/>
          <w:szCs w:val="24"/>
        </w:rPr>
        <w:t>by c</w:t>
      </w:r>
      <w:r w:rsidR="000473FC" w:rsidRPr="00476E3C">
        <w:rPr>
          <w:rFonts w:cstheme="minorHAnsi"/>
          <w:sz w:val="24"/>
          <w:szCs w:val="24"/>
        </w:rPr>
        <w:t>ritiquing</w:t>
      </w:r>
      <w:r w:rsidRPr="00476E3C">
        <w:rPr>
          <w:rFonts w:cstheme="minorHAnsi"/>
          <w:sz w:val="24"/>
          <w:szCs w:val="24"/>
        </w:rPr>
        <w:t xml:space="preserve"> the most relevant research</w:t>
      </w:r>
      <w:r w:rsidR="00A97A25" w:rsidRPr="00476E3C">
        <w:rPr>
          <w:rFonts w:cstheme="minorHAnsi"/>
          <w:sz w:val="24"/>
          <w:szCs w:val="24"/>
        </w:rPr>
        <w:t xml:space="preserve"> journals</w:t>
      </w:r>
      <w:r w:rsidR="00F164A2">
        <w:rPr>
          <w:rFonts w:cstheme="minorHAnsi"/>
          <w:sz w:val="24"/>
          <w:szCs w:val="24"/>
        </w:rPr>
        <w:t xml:space="preserve">, </w:t>
      </w:r>
      <w:r w:rsidR="0007569E" w:rsidRPr="00476E3C">
        <w:rPr>
          <w:rFonts w:cstheme="minorHAnsi"/>
          <w:sz w:val="24"/>
          <w:szCs w:val="24"/>
        </w:rPr>
        <w:t>with the historical</w:t>
      </w:r>
      <w:r w:rsidR="00F164A2">
        <w:rPr>
          <w:rFonts w:cstheme="minorHAnsi"/>
          <w:sz w:val="24"/>
          <w:szCs w:val="24"/>
        </w:rPr>
        <w:t xml:space="preserve"> and current</w:t>
      </w:r>
      <w:r w:rsidR="0007569E" w:rsidRPr="00476E3C">
        <w:rPr>
          <w:rFonts w:cstheme="minorHAnsi"/>
          <w:sz w:val="24"/>
          <w:szCs w:val="24"/>
        </w:rPr>
        <w:t xml:space="preserve"> management</w:t>
      </w:r>
      <w:r w:rsidR="00A97A25" w:rsidRPr="00476E3C">
        <w:rPr>
          <w:rFonts w:cstheme="minorHAnsi"/>
          <w:sz w:val="24"/>
          <w:szCs w:val="24"/>
        </w:rPr>
        <w:t>. W</w:t>
      </w:r>
      <w:r w:rsidR="000F1179" w:rsidRPr="00476E3C">
        <w:rPr>
          <w:rFonts w:cstheme="minorHAnsi"/>
          <w:sz w:val="24"/>
          <w:szCs w:val="24"/>
        </w:rPr>
        <w:t>hilst also touching on the</w:t>
      </w:r>
      <w:r w:rsidR="00A97A25" w:rsidRPr="00476E3C">
        <w:rPr>
          <w:rFonts w:cstheme="minorHAnsi"/>
          <w:sz w:val="24"/>
          <w:szCs w:val="24"/>
        </w:rPr>
        <w:t xml:space="preserve"> </w:t>
      </w:r>
      <w:r w:rsidR="005F7D76" w:rsidRPr="00476E3C">
        <w:rPr>
          <w:rFonts w:cstheme="minorHAnsi"/>
          <w:sz w:val="24"/>
          <w:szCs w:val="24"/>
        </w:rPr>
        <w:t xml:space="preserve">reduced rupture rates, </w:t>
      </w:r>
      <w:r w:rsidR="00A359DA">
        <w:rPr>
          <w:rFonts w:cstheme="minorHAnsi"/>
          <w:sz w:val="24"/>
          <w:szCs w:val="24"/>
        </w:rPr>
        <w:t>we will also discuss wha</w:t>
      </w:r>
      <w:r w:rsidR="005F7D76" w:rsidRPr="00476E3C">
        <w:rPr>
          <w:rFonts w:cstheme="minorHAnsi"/>
          <w:sz w:val="24"/>
          <w:szCs w:val="24"/>
        </w:rPr>
        <w:t>t</w:t>
      </w:r>
      <w:r w:rsidR="000F1179" w:rsidRPr="00476E3C">
        <w:rPr>
          <w:rFonts w:cstheme="minorHAnsi"/>
          <w:sz w:val="24"/>
          <w:szCs w:val="24"/>
        </w:rPr>
        <w:t xml:space="preserve"> the LET addition</w:t>
      </w:r>
      <w:r w:rsidR="005F7D76" w:rsidRPr="00476E3C">
        <w:rPr>
          <w:rFonts w:cstheme="minorHAnsi"/>
          <w:sz w:val="24"/>
          <w:szCs w:val="24"/>
        </w:rPr>
        <w:t xml:space="preserve"> brings</w:t>
      </w:r>
      <w:r w:rsidR="0007569E" w:rsidRPr="00476E3C">
        <w:rPr>
          <w:rFonts w:cstheme="minorHAnsi"/>
          <w:sz w:val="24"/>
          <w:szCs w:val="24"/>
        </w:rPr>
        <w:t xml:space="preserve"> </w:t>
      </w:r>
      <w:r w:rsidR="005F7D76" w:rsidRPr="00476E3C">
        <w:rPr>
          <w:rFonts w:cstheme="minorHAnsi"/>
          <w:sz w:val="24"/>
          <w:szCs w:val="24"/>
        </w:rPr>
        <w:t>for patients hoping to return to pivot and twisting sports</w:t>
      </w:r>
      <w:r w:rsidR="00A97A25" w:rsidRPr="00476E3C">
        <w:rPr>
          <w:rFonts w:cstheme="minorHAnsi"/>
          <w:sz w:val="24"/>
          <w:szCs w:val="24"/>
        </w:rPr>
        <w:t>.</w:t>
      </w:r>
      <w:r w:rsidR="000F1179" w:rsidRPr="00476E3C">
        <w:rPr>
          <w:rFonts w:cstheme="minorHAnsi"/>
          <w:sz w:val="24"/>
          <w:szCs w:val="24"/>
        </w:rPr>
        <w:t xml:space="preserve">  </w:t>
      </w:r>
      <w:r w:rsidR="002D58C4" w:rsidRPr="00476E3C">
        <w:rPr>
          <w:rFonts w:cstheme="minorHAnsi"/>
          <w:sz w:val="24"/>
          <w:szCs w:val="24"/>
        </w:rPr>
        <w:t xml:space="preserve"> </w:t>
      </w:r>
      <w:r w:rsidR="00A359DA">
        <w:rPr>
          <w:rFonts w:cstheme="minorHAnsi"/>
          <w:sz w:val="24"/>
          <w:szCs w:val="24"/>
        </w:rPr>
        <w:t>Plus aim to e</w:t>
      </w:r>
      <w:r w:rsidR="000F1179" w:rsidRPr="00476E3C">
        <w:rPr>
          <w:rFonts w:cstheme="minorHAnsi"/>
          <w:sz w:val="24"/>
          <w:szCs w:val="24"/>
        </w:rPr>
        <w:t>xamine how the TAP’s role fits into the rehabilitation of the condition</w:t>
      </w:r>
      <w:r w:rsidR="000473FC" w:rsidRPr="00476E3C">
        <w:rPr>
          <w:rFonts w:cstheme="minorHAnsi"/>
          <w:sz w:val="24"/>
          <w:szCs w:val="24"/>
        </w:rPr>
        <w:t>, governance framework to be followed and the limitations and barriers to the ro</w:t>
      </w:r>
      <w:r w:rsidR="00A359DA">
        <w:rPr>
          <w:rFonts w:cstheme="minorHAnsi"/>
          <w:sz w:val="24"/>
          <w:szCs w:val="24"/>
        </w:rPr>
        <w:t>le</w:t>
      </w:r>
      <w:r w:rsidR="000473FC" w:rsidRPr="00476E3C">
        <w:rPr>
          <w:rFonts w:cstheme="minorHAnsi"/>
          <w:sz w:val="24"/>
          <w:szCs w:val="24"/>
        </w:rPr>
        <w:t>.</w:t>
      </w:r>
      <w:r w:rsidR="000F1179" w:rsidRPr="00476E3C">
        <w:rPr>
          <w:rFonts w:cstheme="minorHAnsi"/>
          <w:sz w:val="24"/>
          <w:szCs w:val="24"/>
        </w:rPr>
        <w:t xml:space="preserve"> </w:t>
      </w:r>
      <w:r w:rsidR="00A359DA">
        <w:rPr>
          <w:rFonts w:cstheme="minorHAnsi"/>
          <w:sz w:val="24"/>
          <w:szCs w:val="24"/>
        </w:rPr>
        <w:t xml:space="preserve"> Their role in co-production will also be addressed.</w:t>
      </w:r>
    </w:p>
    <w:p w14:paraId="253D72FB" w14:textId="77777777" w:rsidR="002D58C4" w:rsidRPr="00476E3C" w:rsidRDefault="002D58C4" w:rsidP="00476E3C">
      <w:pPr>
        <w:spacing w:line="360" w:lineRule="auto"/>
        <w:rPr>
          <w:rFonts w:cstheme="minorHAnsi"/>
          <w:b/>
          <w:sz w:val="24"/>
          <w:szCs w:val="24"/>
          <w:u w:val="single"/>
        </w:rPr>
      </w:pPr>
    </w:p>
    <w:p w14:paraId="4170BCAF" w14:textId="77777777" w:rsidR="002D58C4" w:rsidRPr="00476E3C" w:rsidRDefault="002D58C4" w:rsidP="00476E3C">
      <w:pPr>
        <w:spacing w:line="360" w:lineRule="auto"/>
        <w:rPr>
          <w:rFonts w:cstheme="minorHAnsi"/>
          <w:b/>
          <w:sz w:val="24"/>
          <w:szCs w:val="24"/>
          <w:u w:val="single"/>
        </w:rPr>
      </w:pPr>
      <w:r w:rsidRPr="00476E3C">
        <w:rPr>
          <w:rFonts w:cstheme="minorHAnsi"/>
          <w:b/>
          <w:sz w:val="24"/>
          <w:szCs w:val="24"/>
          <w:u w:val="single"/>
        </w:rPr>
        <w:t>Case study</w:t>
      </w:r>
      <w:r w:rsidR="00E4725D" w:rsidRPr="00476E3C">
        <w:rPr>
          <w:rFonts w:cstheme="minorHAnsi"/>
          <w:b/>
          <w:sz w:val="24"/>
          <w:szCs w:val="24"/>
          <w:u w:val="single"/>
        </w:rPr>
        <w:t xml:space="preserve"> </w:t>
      </w:r>
    </w:p>
    <w:p w14:paraId="1D035394" w14:textId="77777777" w:rsidR="002D58C4" w:rsidRPr="00476E3C" w:rsidRDefault="002D58C4" w:rsidP="00476E3C">
      <w:pPr>
        <w:spacing w:line="360" w:lineRule="auto"/>
        <w:rPr>
          <w:rFonts w:cstheme="minorHAnsi"/>
          <w:sz w:val="24"/>
          <w:szCs w:val="24"/>
        </w:rPr>
      </w:pPr>
    </w:p>
    <w:p w14:paraId="23AA0B9D" w14:textId="377E77A2" w:rsidR="00470CCD" w:rsidRPr="00476E3C" w:rsidRDefault="00775D7D" w:rsidP="00476E3C">
      <w:pPr>
        <w:spacing w:line="360" w:lineRule="auto"/>
        <w:rPr>
          <w:rFonts w:cstheme="minorHAnsi"/>
          <w:sz w:val="24"/>
          <w:szCs w:val="24"/>
        </w:rPr>
      </w:pPr>
      <w:r w:rsidRPr="00476E3C">
        <w:rPr>
          <w:rFonts w:cstheme="minorHAnsi"/>
          <w:sz w:val="24"/>
          <w:szCs w:val="24"/>
        </w:rPr>
        <w:t xml:space="preserve">This case study will be looking at the role of a TAP working in a physiotherapy musculoskeletal </w:t>
      </w:r>
      <w:r w:rsidR="00E833AA" w:rsidRPr="00476E3C">
        <w:rPr>
          <w:rFonts w:cstheme="minorHAnsi"/>
          <w:sz w:val="24"/>
          <w:szCs w:val="24"/>
        </w:rPr>
        <w:t xml:space="preserve">(MSK) </w:t>
      </w:r>
      <w:r w:rsidRPr="00476E3C">
        <w:rPr>
          <w:rFonts w:cstheme="minorHAnsi"/>
          <w:sz w:val="24"/>
          <w:szCs w:val="24"/>
        </w:rPr>
        <w:t>outpatient setting with in Aneurin Bevan University Health Board (ABUHB).  The followin</w:t>
      </w:r>
      <w:r w:rsidR="001C0270" w:rsidRPr="00476E3C">
        <w:rPr>
          <w:rFonts w:cstheme="minorHAnsi"/>
          <w:sz w:val="24"/>
          <w:szCs w:val="24"/>
        </w:rPr>
        <w:t xml:space="preserve">g case will be focusing on a </w:t>
      </w:r>
      <w:r w:rsidRPr="00476E3C">
        <w:rPr>
          <w:rFonts w:cstheme="minorHAnsi"/>
          <w:sz w:val="24"/>
          <w:szCs w:val="24"/>
        </w:rPr>
        <w:t>typical</w:t>
      </w:r>
      <w:r w:rsidR="001C0270" w:rsidRPr="00476E3C">
        <w:rPr>
          <w:rFonts w:cstheme="minorHAnsi"/>
          <w:sz w:val="24"/>
          <w:szCs w:val="24"/>
        </w:rPr>
        <w:t xml:space="preserve"> anterior cruciate ligament (ACL)</w:t>
      </w:r>
      <w:r w:rsidR="00F66367" w:rsidRPr="00476E3C">
        <w:rPr>
          <w:rFonts w:cstheme="minorHAnsi"/>
          <w:sz w:val="24"/>
          <w:szCs w:val="24"/>
        </w:rPr>
        <w:t xml:space="preserve"> post-operative</w:t>
      </w:r>
      <w:r w:rsidR="001C0270" w:rsidRPr="00476E3C">
        <w:rPr>
          <w:rFonts w:cstheme="minorHAnsi"/>
          <w:sz w:val="24"/>
          <w:szCs w:val="24"/>
        </w:rPr>
        <w:t xml:space="preserve"> patient</w:t>
      </w:r>
      <w:r w:rsidRPr="00476E3C">
        <w:rPr>
          <w:rFonts w:cstheme="minorHAnsi"/>
          <w:sz w:val="24"/>
          <w:szCs w:val="24"/>
        </w:rPr>
        <w:t xml:space="preserve"> delegated to a TAP, within their specified job role and working within </w:t>
      </w:r>
      <w:r w:rsidRPr="00476E3C">
        <w:rPr>
          <w:rFonts w:cstheme="minorHAnsi"/>
          <w:sz w:val="24"/>
          <w:szCs w:val="24"/>
        </w:rPr>
        <w:lastRenderedPageBreak/>
        <w:t xml:space="preserve">the boundaries of their scope of practice.  The patient in this case study will be referred to as Mark to ensure </w:t>
      </w:r>
      <w:r w:rsidR="00F66367" w:rsidRPr="00476E3C">
        <w:rPr>
          <w:rFonts w:cstheme="minorHAnsi"/>
          <w:sz w:val="24"/>
          <w:szCs w:val="24"/>
        </w:rPr>
        <w:t xml:space="preserve">data protection and to maintain their confidentiality. </w:t>
      </w:r>
    </w:p>
    <w:p w14:paraId="4D8C5E60" w14:textId="77777777" w:rsidR="00B61214" w:rsidRPr="00476E3C" w:rsidRDefault="00F66367" w:rsidP="00476E3C">
      <w:pPr>
        <w:spacing w:line="360" w:lineRule="auto"/>
        <w:rPr>
          <w:rFonts w:cstheme="minorHAnsi"/>
          <w:sz w:val="24"/>
          <w:szCs w:val="24"/>
        </w:rPr>
      </w:pPr>
      <w:r w:rsidRPr="00476E3C">
        <w:rPr>
          <w:rFonts w:cstheme="minorHAnsi"/>
          <w:sz w:val="24"/>
          <w:szCs w:val="24"/>
        </w:rPr>
        <w:t xml:space="preserve">Mark is a 24 year old male </w:t>
      </w:r>
      <w:r w:rsidR="001C0270" w:rsidRPr="00476E3C">
        <w:rPr>
          <w:rFonts w:cstheme="minorHAnsi"/>
          <w:sz w:val="24"/>
          <w:szCs w:val="24"/>
        </w:rPr>
        <w:t xml:space="preserve">standing at 189 </w:t>
      </w:r>
      <w:r w:rsidR="00762286" w:rsidRPr="00476E3C">
        <w:rPr>
          <w:rFonts w:cstheme="minorHAnsi"/>
          <w:sz w:val="24"/>
          <w:szCs w:val="24"/>
        </w:rPr>
        <w:t>centimetres</w:t>
      </w:r>
      <w:r w:rsidR="00635A89" w:rsidRPr="00476E3C">
        <w:rPr>
          <w:rFonts w:cstheme="minorHAnsi"/>
          <w:sz w:val="24"/>
          <w:szCs w:val="24"/>
        </w:rPr>
        <w:t xml:space="preserve"> with an athletic frame, he</w:t>
      </w:r>
      <w:r w:rsidR="001C0270" w:rsidRPr="00476E3C">
        <w:rPr>
          <w:rFonts w:cstheme="minorHAnsi"/>
          <w:sz w:val="24"/>
          <w:szCs w:val="24"/>
        </w:rPr>
        <w:t xml:space="preserve"> attends the gym regularly, plus attends football training twice weekly</w:t>
      </w:r>
      <w:r w:rsidR="00B61214" w:rsidRPr="00476E3C">
        <w:rPr>
          <w:rFonts w:cstheme="minorHAnsi"/>
          <w:sz w:val="24"/>
          <w:szCs w:val="24"/>
        </w:rPr>
        <w:t xml:space="preserve">.  </w:t>
      </w:r>
      <w:r w:rsidR="00635A89" w:rsidRPr="00476E3C">
        <w:rPr>
          <w:rFonts w:cstheme="minorHAnsi"/>
          <w:sz w:val="24"/>
          <w:szCs w:val="24"/>
        </w:rPr>
        <w:t>He</w:t>
      </w:r>
      <w:r w:rsidR="00B61214" w:rsidRPr="00476E3C">
        <w:rPr>
          <w:rFonts w:cstheme="minorHAnsi"/>
          <w:sz w:val="24"/>
          <w:szCs w:val="24"/>
        </w:rPr>
        <w:t xml:space="preserve"> has a physi</w:t>
      </w:r>
      <w:r w:rsidR="006C41B1" w:rsidRPr="00476E3C">
        <w:rPr>
          <w:rFonts w:cstheme="minorHAnsi"/>
          <w:sz w:val="24"/>
          <w:szCs w:val="24"/>
        </w:rPr>
        <w:t>cal job working as a mechanic. Whilst</w:t>
      </w:r>
      <w:r w:rsidR="00635A89" w:rsidRPr="00476E3C">
        <w:rPr>
          <w:rFonts w:cstheme="minorHAnsi"/>
          <w:sz w:val="24"/>
          <w:szCs w:val="24"/>
        </w:rPr>
        <w:t xml:space="preserve"> </w:t>
      </w:r>
      <w:r w:rsidR="00B61214" w:rsidRPr="00476E3C">
        <w:rPr>
          <w:rFonts w:cstheme="minorHAnsi"/>
          <w:sz w:val="24"/>
          <w:szCs w:val="24"/>
        </w:rPr>
        <w:t>his employer has been very sympathetic to his inju</w:t>
      </w:r>
      <w:r w:rsidR="00E84BDA" w:rsidRPr="00476E3C">
        <w:rPr>
          <w:rFonts w:cstheme="minorHAnsi"/>
          <w:sz w:val="24"/>
          <w:szCs w:val="24"/>
        </w:rPr>
        <w:t>ry</w:t>
      </w:r>
      <w:r w:rsidR="006C41B1" w:rsidRPr="00476E3C">
        <w:rPr>
          <w:rFonts w:cstheme="minorHAnsi"/>
          <w:sz w:val="24"/>
          <w:szCs w:val="24"/>
        </w:rPr>
        <w:t xml:space="preserve"> and </w:t>
      </w:r>
      <w:r w:rsidR="00A228A8" w:rsidRPr="00476E3C">
        <w:rPr>
          <w:rFonts w:cstheme="minorHAnsi"/>
          <w:sz w:val="24"/>
          <w:szCs w:val="24"/>
        </w:rPr>
        <w:t>rehabilitation</w:t>
      </w:r>
      <w:r w:rsidR="006C41B1" w:rsidRPr="00476E3C">
        <w:rPr>
          <w:rFonts w:cstheme="minorHAnsi"/>
          <w:sz w:val="24"/>
          <w:szCs w:val="24"/>
        </w:rPr>
        <w:t xml:space="preserve"> thus far</w:t>
      </w:r>
      <w:r w:rsidR="00A228A8" w:rsidRPr="00476E3C">
        <w:rPr>
          <w:rFonts w:cstheme="minorHAnsi"/>
          <w:sz w:val="24"/>
          <w:szCs w:val="24"/>
        </w:rPr>
        <w:t>,</w:t>
      </w:r>
      <w:r w:rsidR="00E84BDA" w:rsidRPr="00476E3C">
        <w:rPr>
          <w:rFonts w:cstheme="minorHAnsi"/>
          <w:sz w:val="24"/>
          <w:szCs w:val="24"/>
        </w:rPr>
        <w:t xml:space="preserve"> M</w:t>
      </w:r>
      <w:r w:rsidR="00635A89" w:rsidRPr="00476E3C">
        <w:rPr>
          <w:rFonts w:cstheme="minorHAnsi"/>
          <w:sz w:val="24"/>
          <w:szCs w:val="24"/>
        </w:rPr>
        <w:t>ark is keen to return to work for financial purposes.</w:t>
      </w:r>
      <w:r w:rsidR="00B61214" w:rsidRPr="00476E3C">
        <w:rPr>
          <w:rFonts w:cstheme="minorHAnsi"/>
          <w:sz w:val="24"/>
          <w:szCs w:val="24"/>
        </w:rPr>
        <w:t xml:space="preserve"> </w:t>
      </w:r>
    </w:p>
    <w:p w14:paraId="1D0D68A3" w14:textId="217545B5" w:rsidR="00F66367" w:rsidRPr="00476E3C" w:rsidRDefault="00B61214" w:rsidP="00476E3C">
      <w:pPr>
        <w:spacing w:line="360" w:lineRule="auto"/>
        <w:rPr>
          <w:rFonts w:cstheme="minorHAnsi"/>
          <w:sz w:val="24"/>
          <w:szCs w:val="24"/>
        </w:rPr>
      </w:pPr>
      <w:r w:rsidRPr="00476E3C">
        <w:rPr>
          <w:rFonts w:cstheme="minorHAnsi"/>
          <w:sz w:val="24"/>
          <w:szCs w:val="24"/>
        </w:rPr>
        <w:t>Mark</w:t>
      </w:r>
      <w:r w:rsidR="00F66367" w:rsidRPr="00476E3C">
        <w:rPr>
          <w:rFonts w:cstheme="minorHAnsi"/>
          <w:sz w:val="24"/>
          <w:szCs w:val="24"/>
        </w:rPr>
        <w:t xml:space="preserve"> has recently undergone </w:t>
      </w:r>
      <w:r w:rsidR="00E46267" w:rsidRPr="00476E3C">
        <w:rPr>
          <w:rFonts w:cstheme="minorHAnsi"/>
          <w:sz w:val="24"/>
          <w:szCs w:val="24"/>
        </w:rPr>
        <w:t>a revision</w:t>
      </w:r>
      <w:r w:rsidR="00F66367" w:rsidRPr="00476E3C">
        <w:rPr>
          <w:rFonts w:cstheme="minorHAnsi"/>
          <w:sz w:val="24"/>
          <w:szCs w:val="24"/>
        </w:rPr>
        <w:t xml:space="preserve"> Anterior Cruciate Ligament Reconstruction (ACLR) with a Lateral Extra-articular Tenodesis (LET)</w:t>
      </w:r>
      <w:r w:rsidR="00227C7C" w:rsidRPr="00476E3C">
        <w:rPr>
          <w:rFonts w:cstheme="minorHAnsi"/>
          <w:sz w:val="24"/>
          <w:szCs w:val="24"/>
        </w:rPr>
        <w:t xml:space="preserve"> </w:t>
      </w:r>
      <w:r w:rsidR="00E5043A" w:rsidRPr="00476E3C">
        <w:rPr>
          <w:rFonts w:cstheme="minorHAnsi"/>
          <w:sz w:val="24"/>
          <w:szCs w:val="24"/>
        </w:rPr>
        <w:t>(Espejo-Reina</w:t>
      </w:r>
      <w:r w:rsidR="004034CD" w:rsidRPr="00476E3C">
        <w:rPr>
          <w:rFonts w:cstheme="minorHAnsi"/>
          <w:sz w:val="24"/>
          <w:szCs w:val="24"/>
        </w:rPr>
        <w:t xml:space="preserve"> et al, 2020)</w:t>
      </w:r>
      <w:r w:rsidR="00F15EDB" w:rsidRPr="00476E3C">
        <w:rPr>
          <w:rFonts w:cstheme="minorHAnsi"/>
          <w:sz w:val="24"/>
          <w:szCs w:val="24"/>
        </w:rPr>
        <w:t xml:space="preserve"> </w:t>
      </w:r>
      <w:r w:rsidR="00227C7C" w:rsidRPr="00476E3C">
        <w:rPr>
          <w:rFonts w:cstheme="minorHAnsi"/>
          <w:sz w:val="24"/>
          <w:szCs w:val="24"/>
        </w:rPr>
        <w:t xml:space="preserve">and medial </w:t>
      </w:r>
      <w:r w:rsidR="00220BC6" w:rsidRPr="00476E3C">
        <w:rPr>
          <w:rFonts w:cstheme="minorHAnsi"/>
          <w:sz w:val="24"/>
          <w:szCs w:val="24"/>
        </w:rPr>
        <w:t>meniscectomy.</w:t>
      </w:r>
      <w:r w:rsidR="00F66367" w:rsidRPr="00476E3C">
        <w:rPr>
          <w:rFonts w:cstheme="minorHAnsi"/>
          <w:sz w:val="24"/>
          <w:szCs w:val="24"/>
        </w:rPr>
        <w:t xml:space="preserve">  Mark originally ruptured his A</w:t>
      </w:r>
      <w:r w:rsidR="00556B8D" w:rsidRPr="00476E3C">
        <w:rPr>
          <w:rFonts w:cstheme="minorHAnsi"/>
          <w:sz w:val="24"/>
          <w:szCs w:val="24"/>
        </w:rPr>
        <w:t xml:space="preserve">nterior Cruciate Ligament (ACL) </w:t>
      </w:r>
      <w:r w:rsidR="00EE7C5E" w:rsidRPr="00476E3C">
        <w:rPr>
          <w:rFonts w:cstheme="minorHAnsi"/>
          <w:sz w:val="24"/>
          <w:szCs w:val="24"/>
        </w:rPr>
        <w:t xml:space="preserve">through a twisting injury whilst </w:t>
      </w:r>
      <w:r w:rsidR="00F66367" w:rsidRPr="00476E3C">
        <w:rPr>
          <w:rFonts w:cstheme="minorHAnsi"/>
          <w:sz w:val="24"/>
          <w:szCs w:val="24"/>
        </w:rPr>
        <w:t>playing football</w:t>
      </w:r>
      <w:r w:rsidR="00E46267" w:rsidRPr="00476E3C">
        <w:rPr>
          <w:rFonts w:cstheme="minorHAnsi"/>
          <w:sz w:val="24"/>
          <w:szCs w:val="24"/>
        </w:rPr>
        <w:t xml:space="preserve"> 4 years ago and had an </w:t>
      </w:r>
      <w:r w:rsidR="00E31981" w:rsidRPr="00476E3C">
        <w:rPr>
          <w:rFonts w:cstheme="minorHAnsi"/>
          <w:sz w:val="24"/>
          <w:szCs w:val="24"/>
        </w:rPr>
        <w:t xml:space="preserve">hamstring graft </w:t>
      </w:r>
      <w:r w:rsidR="00E46267" w:rsidRPr="00476E3C">
        <w:rPr>
          <w:rFonts w:cstheme="minorHAnsi"/>
          <w:sz w:val="24"/>
          <w:szCs w:val="24"/>
        </w:rPr>
        <w:t xml:space="preserve">ACLR </w:t>
      </w:r>
      <w:r w:rsidR="00556B8D" w:rsidRPr="00476E3C">
        <w:rPr>
          <w:rFonts w:cstheme="minorHAnsi"/>
          <w:sz w:val="24"/>
          <w:szCs w:val="24"/>
        </w:rPr>
        <w:t>(</w:t>
      </w:r>
      <w:proofErr w:type="spellStart"/>
      <w:r w:rsidR="00556B8D" w:rsidRPr="00476E3C">
        <w:rPr>
          <w:rFonts w:cstheme="minorHAnsi"/>
          <w:sz w:val="24"/>
          <w:szCs w:val="24"/>
        </w:rPr>
        <w:t>Boni</w:t>
      </w:r>
      <w:proofErr w:type="spellEnd"/>
      <w:r w:rsidR="00556B8D" w:rsidRPr="00476E3C">
        <w:rPr>
          <w:rFonts w:cstheme="minorHAnsi"/>
          <w:sz w:val="24"/>
          <w:szCs w:val="24"/>
        </w:rPr>
        <w:t xml:space="preserve"> and </w:t>
      </w:r>
      <w:proofErr w:type="spellStart"/>
      <w:r w:rsidR="00556B8D" w:rsidRPr="00476E3C">
        <w:rPr>
          <w:rFonts w:cstheme="minorHAnsi"/>
          <w:sz w:val="24"/>
          <w:szCs w:val="24"/>
        </w:rPr>
        <w:t>Herriott</w:t>
      </w:r>
      <w:proofErr w:type="spellEnd"/>
      <w:r w:rsidR="00556B8D" w:rsidRPr="00476E3C">
        <w:rPr>
          <w:rFonts w:cstheme="minorHAnsi"/>
          <w:sz w:val="24"/>
          <w:szCs w:val="24"/>
        </w:rPr>
        <w:t>, 2002)</w:t>
      </w:r>
      <w:r w:rsidR="00556B8D" w:rsidRPr="00476E3C">
        <w:rPr>
          <w:rFonts w:cstheme="minorHAnsi"/>
          <w:color w:val="FF0000"/>
          <w:sz w:val="24"/>
          <w:szCs w:val="24"/>
        </w:rPr>
        <w:t xml:space="preserve"> </w:t>
      </w:r>
      <w:r w:rsidR="00A359DA">
        <w:rPr>
          <w:rFonts w:cstheme="minorHAnsi"/>
          <w:sz w:val="24"/>
          <w:szCs w:val="24"/>
        </w:rPr>
        <w:t xml:space="preserve">ten </w:t>
      </w:r>
      <w:r w:rsidR="00E46267" w:rsidRPr="00476E3C">
        <w:rPr>
          <w:rFonts w:cstheme="minorHAnsi"/>
          <w:sz w:val="24"/>
          <w:szCs w:val="24"/>
        </w:rPr>
        <w:t>month’s post injury.  He successfully returned</w:t>
      </w:r>
      <w:r w:rsidR="00C32C8F" w:rsidRPr="00476E3C">
        <w:rPr>
          <w:rFonts w:cstheme="minorHAnsi"/>
          <w:sz w:val="24"/>
          <w:szCs w:val="24"/>
        </w:rPr>
        <w:t xml:space="preserve"> to</w:t>
      </w:r>
      <w:r w:rsidR="00E46267" w:rsidRPr="00476E3C">
        <w:rPr>
          <w:rFonts w:cstheme="minorHAnsi"/>
          <w:sz w:val="24"/>
          <w:szCs w:val="24"/>
        </w:rPr>
        <w:t xml:space="preserve"> football </w:t>
      </w:r>
      <w:r w:rsidR="00C32C8F" w:rsidRPr="00476E3C">
        <w:rPr>
          <w:rFonts w:cstheme="minorHAnsi"/>
          <w:sz w:val="24"/>
          <w:szCs w:val="24"/>
        </w:rPr>
        <w:t>eleven</w:t>
      </w:r>
      <w:r w:rsidR="00E46267" w:rsidRPr="00476E3C">
        <w:rPr>
          <w:rFonts w:cstheme="minorHAnsi"/>
          <w:sz w:val="24"/>
          <w:szCs w:val="24"/>
        </w:rPr>
        <w:t xml:space="preserve"> months after surgery, but unfortunately re ruptured his ACL </w:t>
      </w:r>
      <w:r w:rsidR="00A359DA">
        <w:rPr>
          <w:rFonts w:cstheme="minorHAnsi"/>
          <w:sz w:val="24"/>
          <w:szCs w:val="24"/>
        </w:rPr>
        <w:t>again eight</w:t>
      </w:r>
      <w:r w:rsidR="00EE7C5E" w:rsidRPr="00476E3C">
        <w:rPr>
          <w:rFonts w:cstheme="minorHAnsi"/>
          <w:sz w:val="24"/>
          <w:szCs w:val="24"/>
        </w:rPr>
        <w:t xml:space="preserve"> months ago</w:t>
      </w:r>
      <w:r w:rsidR="00E46267" w:rsidRPr="00476E3C">
        <w:rPr>
          <w:rFonts w:cstheme="minorHAnsi"/>
          <w:sz w:val="24"/>
          <w:szCs w:val="24"/>
        </w:rPr>
        <w:t xml:space="preserve">.  </w:t>
      </w:r>
      <w:r w:rsidR="00EE7C5E" w:rsidRPr="00476E3C">
        <w:rPr>
          <w:rFonts w:cstheme="minorHAnsi"/>
          <w:sz w:val="24"/>
          <w:szCs w:val="24"/>
        </w:rPr>
        <w:t>The mechanism of injury wa</w:t>
      </w:r>
      <w:r w:rsidR="00A359DA">
        <w:rPr>
          <w:rFonts w:cstheme="minorHAnsi"/>
          <w:sz w:val="24"/>
          <w:szCs w:val="24"/>
        </w:rPr>
        <w:t>s the same as the first rupture;</w:t>
      </w:r>
      <w:r w:rsidR="00EE7C5E" w:rsidRPr="00476E3C">
        <w:rPr>
          <w:rFonts w:cstheme="minorHAnsi"/>
          <w:sz w:val="24"/>
          <w:szCs w:val="24"/>
        </w:rPr>
        <w:t xml:space="preserve"> twisting while running at </w:t>
      </w:r>
      <w:r w:rsidR="00227C7C" w:rsidRPr="00476E3C">
        <w:rPr>
          <w:rFonts w:cstheme="minorHAnsi"/>
          <w:sz w:val="24"/>
          <w:szCs w:val="24"/>
        </w:rPr>
        <w:t xml:space="preserve">a </w:t>
      </w:r>
      <w:r w:rsidR="00EE7C5E" w:rsidRPr="00476E3C">
        <w:rPr>
          <w:rFonts w:cstheme="minorHAnsi"/>
          <w:sz w:val="24"/>
          <w:szCs w:val="24"/>
        </w:rPr>
        <w:t>three quarter pace.</w:t>
      </w:r>
      <w:r w:rsidR="00A228A8" w:rsidRPr="00476E3C">
        <w:rPr>
          <w:rFonts w:cstheme="minorHAnsi"/>
          <w:sz w:val="24"/>
          <w:szCs w:val="24"/>
        </w:rPr>
        <w:t xml:space="preserve">  Allowing for the previous ACL rupture and surgery.</w:t>
      </w:r>
      <w:r w:rsidR="00EE7C5E" w:rsidRPr="00476E3C">
        <w:rPr>
          <w:rFonts w:cstheme="minorHAnsi"/>
          <w:sz w:val="24"/>
          <w:szCs w:val="24"/>
        </w:rPr>
        <w:t xml:space="preserve">  </w:t>
      </w:r>
      <w:r w:rsidR="00E46267" w:rsidRPr="00476E3C">
        <w:rPr>
          <w:rFonts w:cstheme="minorHAnsi"/>
          <w:sz w:val="24"/>
          <w:szCs w:val="24"/>
        </w:rPr>
        <w:t>Mark</w:t>
      </w:r>
      <w:r w:rsidR="00A228A8" w:rsidRPr="00476E3C">
        <w:rPr>
          <w:rFonts w:cstheme="minorHAnsi"/>
          <w:sz w:val="24"/>
          <w:szCs w:val="24"/>
        </w:rPr>
        <w:t xml:space="preserve"> has </w:t>
      </w:r>
      <w:r w:rsidR="00E46267" w:rsidRPr="00476E3C">
        <w:rPr>
          <w:rFonts w:cstheme="minorHAnsi"/>
          <w:sz w:val="24"/>
          <w:szCs w:val="24"/>
        </w:rPr>
        <w:t>no past medial history and no other surgical history</w:t>
      </w:r>
      <w:r w:rsidR="00A228A8" w:rsidRPr="00476E3C">
        <w:rPr>
          <w:rFonts w:cstheme="minorHAnsi"/>
          <w:sz w:val="24"/>
          <w:szCs w:val="24"/>
        </w:rPr>
        <w:t xml:space="preserve"> of note</w:t>
      </w:r>
      <w:r w:rsidR="00E46267" w:rsidRPr="00476E3C">
        <w:rPr>
          <w:rFonts w:cstheme="minorHAnsi"/>
          <w:sz w:val="24"/>
          <w:szCs w:val="24"/>
        </w:rPr>
        <w:t xml:space="preserve">.  </w:t>
      </w:r>
      <w:r w:rsidR="00227C7C" w:rsidRPr="00476E3C">
        <w:rPr>
          <w:rFonts w:cstheme="minorHAnsi"/>
          <w:sz w:val="24"/>
          <w:szCs w:val="24"/>
        </w:rPr>
        <w:t xml:space="preserve"> </w:t>
      </w:r>
      <w:r w:rsidR="00A228A8" w:rsidRPr="00476E3C">
        <w:rPr>
          <w:rFonts w:cstheme="minorHAnsi"/>
          <w:sz w:val="24"/>
          <w:szCs w:val="24"/>
        </w:rPr>
        <w:t xml:space="preserve">He is otherwise fit and well. His current </w:t>
      </w:r>
      <w:r w:rsidR="00A359DA">
        <w:rPr>
          <w:rFonts w:cstheme="minorHAnsi"/>
          <w:sz w:val="24"/>
          <w:szCs w:val="24"/>
        </w:rPr>
        <w:t>medication</w:t>
      </w:r>
      <w:r w:rsidR="00A228A8" w:rsidRPr="00476E3C">
        <w:rPr>
          <w:rFonts w:cstheme="minorHAnsi"/>
          <w:sz w:val="24"/>
          <w:szCs w:val="24"/>
        </w:rPr>
        <w:t xml:space="preserve"> includes post-operative Aspirin and Codeine </w:t>
      </w:r>
      <w:r w:rsidR="00454DB4" w:rsidRPr="00476E3C">
        <w:rPr>
          <w:rFonts w:cstheme="minorHAnsi"/>
          <w:sz w:val="24"/>
          <w:szCs w:val="24"/>
        </w:rPr>
        <w:t>as required.</w:t>
      </w:r>
    </w:p>
    <w:p w14:paraId="2673EDF0" w14:textId="39CA7D1F" w:rsidR="00454DB4" w:rsidRPr="00476E3C" w:rsidRDefault="00E833AA" w:rsidP="00476E3C">
      <w:pPr>
        <w:spacing w:line="360" w:lineRule="auto"/>
        <w:rPr>
          <w:rFonts w:cstheme="minorHAnsi"/>
          <w:sz w:val="24"/>
          <w:szCs w:val="24"/>
        </w:rPr>
      </w:pPr>
      <w:r w:rsidRPr="00476E3C">
        <w:rPr>
          <w:rFonts w:cstheme="minorHAnsi"/>
          <w:sz w:val="24"/>
          <w:szCs w:val="24"/>
        </w:rPr>
        <w:t>There are a number</w:t>
      </w:r>
      <w:r w:rsidR="00454DB4" w:rsidRPr="00476E3C">
        <w:rPr>
          <w:rFonts w:cstheme="minorHAnsi"/>
          <w:sz w:val="24"/>
          <w:szCs w:val="24"/>
        </w:rPr>
        <w:t xml:space="preserve"> of post-operative precautions</w:t>
      </w:r>
      <w:r w:rsidR="001B70F1" w:rsidRPr="00476E3C">
        <w:rPr>
          <w:rFonts w:cstheme="minorHAnsi"/>
          <w:sz w:val="24"/>
          <w:szCs w:val="24"/>
        </w:rPr>
        <w:t xml:space="preserve"> following the type of surgery M</w:t>
      </w:r>
      <w:r w:rsidR="00454DB4" w:rsidRPr="00476E3C">
        <w:rPr>
          <w:rFonts w:cstheme="minorHAnsi"/>
          <w:sz w:val="24"/>
          <w:szCs w:val="24"/>
        </w:rPr>
        <w:t xml:space="preserve">ark has undergone, so </w:t>
      </w:r>
      <w:r w:rsidR="001B70F1" w:rsidRPr="00476E3C">
        <w:rPr>
          <w:rFonts w:cstheme="minorHAnsi"/>
          <w:sz w:val="24"/>
          <w:szCs w:val="24"/>
        </w:rPr>
        <w:t xml:space="preserve">he </w:t>
      </w:r>
      <w:r w:rsidR="00454DB4" w:rsidRPr="00476E3C">
        <w:rPr>
          <w:rFonts w:cstheme="minorHAnsi"/>
          <w:sz w:val="24"/>
          <w:szCs w:val="24"/>
        </w:rPr>
        <w:t xml:space="preserve">is understandably getting frustrated </w:t>
      </w:r>
      <w:r w:rsidR="00A228A8" w:rsidRPr="00476E3C">
        <w:rPr>
          <w:rFonts w:cstheme="minorHAnsi"/>
          <w:sz w:val="24"/>
          <w:szCs w:val="24"/>
        </w:rPr>
        <w:t>by these limitations.</w:t>
      </w:r>
      <w:r w:rsidR="00454DB4" w:rsidRPr="00476E3C">
        <w:rPr>
          <w:rFonts w:cstheme="minorHAnsi"/>
          <w:sz w:val="24"/>
          <w:szCs w:val="24"/>
        </w:rPr>
        <w:t xml:space="preserve">  </w:t>
      </w:r>
      <w:r w:rsidR="00EE7C5E" w:rsidRPr="00476E3C">
        <w:rPr>
          <w:rFonts w:cstheme="minorHAnsi"/>
          <w:sz w:val="24"/>
          <w:szCs w:val="24"/>
        </w:rPr>
        <w:t xml:space="preserve">Even though he has a good family support network around him, Mark is a single man and lives alone.  The isolation and lack of function is affecting his motivation to </w:t>
      </w:r>
      <w:r w:rsidR="00A228A8" w:rsidRPr="00476E3C">
        <w:rPr>
          <w:rFonts w:cstheme="minorHAnsi"/>
          <w:sz w:val="24"/>
          <w:szCs w:val="24"/>
        </w:rPr>
        <w:t>complete his home exercise plan. A</w:t>
      </w:r>
      <w:r w:rsidR="00EE7C5E" w:rsidRPr="00476E3C">
        <w:rPr>
          <w:rFonts w:cstheme="minorHAnsi"/>
          <w:sz w:val="24"/>
          <w:szCs w:val="24"/>
        </w:rPr>
        <w:t>s a result</w:t>
      </w:r>
      <w:r w:rsidR="00A228A8" w:rsidRPr="00476E3C">
        <w:rPr>
          <w:rFonts w:cstheme="minorHAnsi"/>
          <w:sz w:val="24"/>
          <w:szCs w:val="24"/>
        </w:rPr>
        <w:t>,</w:t>
      </w:r>
      <w:r w:rsidR="00EE7C5E" w:rsidRPr="00476E3C">
        <w:rPr>
          <w:rFonts w:cstheme="minorHAnsi"/>
          <w:sz w:val="24"/>
          <w:szCs w:val="24"/>
        </w:rPr>
        <w:t xml:space="preserve"> Mark has a </w:t>
      </w:r>
      <w:r w:rsidR="00A228A8" w:rsidRPr="00476E3C">
        <w:rPr>
          <w:rFonts w:cstheme="minorHAnsi"/>
          <w:sz w:val="24"/>
          <w:szCs w:val="24"/>
        </w:rPr>
        <w:t>reduction in his</w:t>
      </w:r>
      <w:r w:rsidR="001C0270" w:rsidRPr="00476E3C">
        <w:rPr>
          <w:rFonts w:cstheme="minorHAnsi"/>
          <w:sz w:val="24"/>
          <w:szCs w:val="24"/>
        </w:rPr>
        <w:t xml:space="preserve"> active</w:t>
      </w:r>
      <w:r w:rsidR="00287C35" w:rsidRPr="00476E3C">
        <w:rPr>
          <w:rFonts w:cstheme="minorHAnsi"/>
          <w:sz w:val="24"/>
          <w:szCs w:val="24"/>
        </w:rPr>
        <w:t xml:space="preserve"> knee flexion</w:t>
      </w:r>
      <w:r w:rsidR="001C0270" w:rsidRPr="00476E3C">
        <w:rPr>
          <w:rFonts w:cstheme="minorHAnsi"/>
          <w:sz w:val="24"/>
          <w:szCs w:val="24"/>
        </w:rPr>
        <w:t xml:space="preserve"> to 100 degrees but</w:t>
      </w:r>
      <w:r w:rsidR="00C32C8F" w:rsidRPr="00476E3C">
        <w:rPr>
          <w:rFonts w:cstheme="minorHAnsi"/>
          <w:sz w:val="24"/>
          <w:szCs w:val="24"/>
        </w:rPr>
        <w:t xml:space="preserve"> he is</w:t>
      </w:r>
      <w:r w:rsidR="001C0270" w:rsidRPr="00476E3C">
        <w:rPr>
          <w:rFonts w:cstheme="minorHAnsi"/>
          <w:sz w:val="24"/>
          <w:szCs w:val="24"/>
        </w:rPr>
        <w:t xml:space="preserve"> achieving full extension</w:t>
      </w:r>
      <w:r w:rsidR="00287C35" w:rsidRPr="00476E3C">
        <w:rPr>
          <w:rFonts w:cstheme="minorHAnsi"/>
          <w:sz w:val="24"/>
          <w:szCs w:val="24"/>
        </w:rPr>
        <w:t xml:space="preserve">.  His </w:t>
      </w:r>
      <w:r w:rsidR="00C32C8F" w:rsidRPr="00476E3C">
        <w:rPr>
          <w:rFonts w:cstheme="minorHAnsi"/>
          <w:sz w:val="24"/>
          <w:szCs w:val="24"/>
        </w:rPr>
        <w:t>lower limb muscle strength is reduced to 4/5 oxford muscle grading, compared to his non-operated leg which is 5/5</w:t>
      </w:r>
      <w:r w:rsidR="00280FC4" w:rsidRPr="00476E3C">
        <w:rPr>
          <w:rFonts w:cstheme="minorHAnsi"/>
          <w:sz w:val="24"/>
          <w:szCs w:val="24"/>
        </w:rPr>
        <w:t>. H</w:t>
      </w:r>
      <w:r w:rsidR="00287C35" w:rsidRPr="00476E3C">
        <w:rPr>
          <w:rFonts w:cstheme="minorHAnsi"/>
          <w:sz w:val="24"/>
          <w:szCs w:val="24"/>
        </w:rPr>
        <w:t>e struggles to activate his quadriceps in end of range extension, resulting in</w:t>
      </w:r>
      <w:r w:rsidR="00EE7C5E" w:rsidRPr="00476E3C">
        <w:rPr>
          <w:rFonts w:cstheme="minorHAnsi"/>
          <w:sz w:val="24"/>
          <w:szCs w:val="24"/>
        </w:rPr>
        <w:t xml:space="preserve"> a straight leg</w:t>
      </w:r>
      <w:r w:rsidR="00287C35" w:rsidRPr="00476E3C">
        <w:rPr>
          <w:rFonts w:cstheme="minorHAnsi"/>
          <w:sz w:val="24"/>
          <w:szCs w:val="24"/>
        </w:rPr>
        <w:t xml:space="preserve"> raise</w:t>
      </w:r>
      <w:r w:rsidR="00EE7C5E" w:rsidRPr="00476E3C">
        <w:rPr>
          <w:rFonts w:cstheme="minorHAnsi"/>
          <w:sz w:val="24"/>
          <w:szCs w:val="24"/>
        </w:rPr>
        <w:t xml:space="preserve"> lag of approximately 10 degrees</w:t>
      </w:r>
      <w:r w:rsidR="00287C35" w:rsidRPr="00476E3C">
        <w:rPr>
          <w:rFonts w:cstheme="minorHAnsi"/>
          <w:sz w:val="24"/>
          <w:szCs w:val="24"/>
        </w:rPr>
        <w:t>.</w:t>
      </w:r>
      <w:r w:rsidR="00E84BDA" w:rsidRPr="00476E3C">
        <w:rPr>
          <w:rFonts w:cstheme="minorHAnsi"/>
          <w:sz w:val="24"/>
          <w:szCs w:val="24"/>
        </w:rPr>
        <w:t xml:space="preserve">  Part of the role of a TAP is to monitor, encourage and motivate patients </w:t>
      </w:r>
      <w:r w:rsidR="00280FC4" w:rsidRPr="00476E3C">
        <w:rPr>
          <w:rFonts w:cstheme="minorHAnsi"/>
          <w:sz w:val="24"/>
          <w:szCs w:val="24"/>
        </w:rPr>
        <w:t>to overcome these early challenges</w:t>
      </w:r>
      <w:r w:rsidR="00E84BDA" w:rsidRPr="00476E3C">
        <w:rPr>
          <w:rFonts w:cstheme="minorHAnsi"/>
          <w:sz w:val="24"/>
          <w:szCs w:val="24"/>
        </w:rPr>
        <w:t>.</w:t>
      </w:r>
    </w:p>
    <w:p w14:paraId="7AD0A851" w14:textId="755EBF02" w:rsidR="00C82381" w:rsidRPr="00476E3C" w:rsidRDefault="00227C7C" w:rsidP="00476E3C">
      <w:pPr>
        <w:spacing w:line="360" w:lineRule="auto"/>
        <w:rPr>
          <w:rFonts w:cstheme="minorHAnsi"/>
          <w:sz w:val="24"/>
          <w:szCs w:val="24"/>
        </w:rPr>
      </w:pPr>
      <w:r w:rsidRPr="00476E3C">
        <w:rPr>
          <w:rFonts w:cstheme="minorHAnsi"/>
          <w:sz w:val="24"/>
          <w:szCs w:val="24"/>
        </w:rPr>
        <w:t xml:space="preserve">Mark understandably has concerns over the long term health </w:t>
      </w:r>
      <w:r w:rsidR="00280FC4" w:rsidRPr="00476E3C">
        <w:rPr>
          <w:rFonts w:cstheme="minorHAnsi"/>
          <w:sz w:val="24"/>
          <w:szCs w:val="24"/>
        </w:rPr>
        <w:t>of the knee given his young age.  He</w:t>
      </w:r>
      <w:r w:rsidR="00597996" w:rsidRPr="00476E3C">
        <w:rPr>
          <w:rFonts w:cstheme="minorHAnsi"/>
          <w:sz w:val="24"/>
          <w:szCs w:val="24"/>
        </w:rPr>
        <w:t xml:space="preserve"> has asked the TAP what the future prognosis is for the knee, given that the knee has already received two surgeries.  Mark is also seeking advice on how to reduce the risk of any further injury going forward.</w:t>
      </w:r>
    </w:p>
    <w:p w14:paraId="31D61C58" w14:textId="77777777" w:rsidR="00D210A3" w:rsidRPr="00476E3C" w:rsidRDefault="00D210A3" w:rsidP="00476E3C">
      <w:pPr>
        <w:spacing w:line="360" w:lineRule="auto"/>
        <w:rPr>
          <w:rFonts w:cstheme="minorHAnsi"/>
          <w:b/>
          <w:sz w:val="24"/>
          <w:szCs w:val="24"/>
          <w:u w:val="single"/>
        </w:rPr>
      </w:pPr>
      <w:r w:rsidRPr="00476E3C">
        <w:rPr>
          <w:rFonts w:cstheme="minorHAnsi"/>
          <w:b/>
          <w:sz w:val="24"/>
          <w:szCs w:val="24"/>
          <w:u w:val="single"/>
        </w:rPr>
        <w:lastRenderedPageBreak/>
        <w:t>Overview of condition</w:t>
      </w:r>
    </w:p>
    <w:p w14:paraId="7E0A2B9D" w14:textId="77777777" w:rsidR="00D210A3" w:rsidRPr="00476E3C" w:rsidRDefault="00D210A3" w:rsidP="00476E3C">
      <w:pPr>
        <w:spacing w:line="360" w:lineRule="auto"/>
        <w:rPr>
          <w:rFonts w:cstheme="minorHAnsi"/>
          <w:b/>
          <w:sz w:val="24"/>
          <w:szCs w:val="24"/>
          <w:u w:val="single"/>
        </w:rPr>
      </w:pPr>
    </w:p>
    <w:p w14:paraId="67382975" w14:textId="77777777" w:rsidR="00D210A3" w:rsidRPr="00476E3C" w:rsidRDefault="00D210A3" w:rsidP="00476E3C">
      <w:pPr>
        <w:spacing w:line="360" w:lineRule="auto"/>
        <w:rPr>
          <w:rFonts w:cstheme="minorHAnsi"/>
          <w:sz w:val="24"/>
          <w:szCs w:val="24"/>
        </w:rPr>
      </w:pPr>
      <w:r w:rsidRPr="00476E3C">
        <w:rPr>
          <w:rFonts w:cstheme="minorHAnsi"/>
          <w:sz w:val="24"/>
          <w:szCs w:val="24"/>
        </w:rPr>
        <w:t xml:space="preserve">According to the National Ligament registry </w:t>
      </w:r>
      <w:r w:rsidR="009E3229" w:rsidRPr="00476E3C">
        <w:rPr>
          <w:rFonts w:cstheme="minorHAnsi"/>
          <w:sz w:val="24"/>
          <w:szCs w:val="24"/>
        </w:rPr>
        <w:t xml:space="preserve">(2022) </w:t>
      </w:r>
      <w:r w:rsidR="003C18FE" w:rsidRPr="00476E3C">
        <w:rPr>
          <w:rFonts w:cstheme="minorHAnsi"/>
          <w:sz w:val="24"/>
          <w:szCs w:val="24"/>
        </w:rPr>
        <w:t>the number of ACL reconstruction</w:t>
      </w:r>
      <w:r w:rsidR="007B1979" w:rsidRPr="00476E3C">
        <w:rPr>
          <w:rFonts w:cstheme="minorHAnsi"/>
          <w:sz w:val="24"/>
          <w:szCs w:val="24"/>
        </w:rPr>
        <w:t>s</w:t>
      </w:r>
      <w:r w:rsidRPr="00476E3C">
        <w:rPr>
          <w:rFonts w:cstheme="minorHAnsi"/>
          <w:sz w:val="24"/>
          <w:szCs w:val="24"/>
        </w:rPr>
        <w:t xml:space="preserve"> being performed in the United Kingdom</w:t>
      </w:r>
      <w:r w:rsidR="003C18FE" w:rsidRPr="00476E3C">
        <w:rPr>
          <w:rFonts w:cstheme="minorHAnsi"/>
          <w:sz w:val="24"/>
          <w:szCs w:val="24"/>
        </w:rPr>
        <w:t xml:space="preserve"> (UK)</w:t>
      </w:r>
      <w:r w:rsidRPr="00476E3C">
        <w:rPr>
          <w:rFonts w:cstheme="minorHAnsi"/>
          <w:sz w:val="24"/>
          <w:szCs w:val="24"/>
        </w:rPr>
        <w:t xml:space="preserve"> have risen, from 624 in 2013 to 1130 in 2021.  </w:t>
      </w:r>
    </w:p>
    <w:p w14:paraId="709B5E6B" w14:textId="77777777" w:rsidR="00D210A3" w:rsidRPr="00476E3C" w:rsidRDefault="006D7068" w:rsidP="00476E3C">
      <w:pPr>
        <w:spacing w:line="360" w:lineRule="auto"/>
        <w:rPr>
          <w:rFonts w:cstheme="minorHAnsi"/>
          <w:color w:val="FF0000"/>
          <w:sz w:val="24"/>
          <w:szCs w:val="24"/>
        </w:rPr>
      </w:pPr>
      <w:r w:rsidRPr="00476E3C">
        <w:rPr>
          <w:rFonts w:cstheme="minorHAnsi"/>
          <w:noProof/>
          <w:color w:val="FF0000"/>
          <w:sz w:val="24"/>
          <w:szCs w:val="24"/>
          <w:lang w:eastAsia="en-GB"/>
        </w:rPr>
        <w:drawing>
          <wp:inline distT="0" distB="0" distL="0" distR="0" wp14:anchorId="433B182B" wp14:editId="4D1B021C">
            <wp:extent cx="5731510" cy="20859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85975"/>
                    </a:xfrm>
                    <a:prstGeom prst="rect">
                      <a:avLst/>
                    </a:prstGeom>
                  </pic:spPr>
                </pic:pic>
              </a:graphicData>
            </a:graphic>
          </wp:inline>
        </w:drawing>
      </w:r>
    </w:p>
    <w:p w14:paraId="138224D0" w14:textId="4CAA0535" w:rsidR="00D210A3" w:rsidRPr="00476E3C" w:rsidRDefault="00D210A3" w:rsidP="00476E3C">
      <w:pPr>
        <w:spacing w:line="360" w:lineRule="auto"/>
        <w:rPr>
          <w:rFonts w:cstheme="minorHAnsi"/>
          <w:sz w:val="24"/>
          <w:szCs w:val="24"/>
        </w:rPr>
      </w:pPr>
      <w:r w:rsidRPr="00476E3C">
        <w:rPr>
          <w:rFonts w:cstheme="minorHAnsi"/>
          <w:sz w:val="24"/>
          <w:szCs w:val="24"/>
        </w:rPr>
        <w:t>The ma</w:t>
      </w:r>
      <w:r w:rsidR="00C32C8F" w:rsidRPr="00476E3C">
        <w:rPr>
          <w:rFonts w:cstheme="minorHAnsi"/>
          <w:sz w:val="24"/>
          <w:szCs w:val="24"/>
        </w:rPr>
        <w:t>jority</w:t>
      </w:r>
      <w:r w:rsidRPr="00476E3C">
        <w:rPr>
          <w:rFonts w:cstheme="minorHAnsi"/>
          <w:sz w:val="24"/>
          <w:szCs w:val="24"/>
        </w:rPr>
        <w:t xml:space="preserve"> of these ACL ruptures were sustained during sporting activity, with football topping the table at 47.8%.    </w:t>
      </w:r>
    </w:p>
    <w:p w14:paraId="02CAEF72" w14:textId="77777777" w:rsidR="00D210A3" w:rsidRPr="00476E3C" w:rsidRDefault="006D7068" w:rsidP="00476E3C">
      <w:pPr>
        <w:spacing w:line="360" w:lineRule="auto"/>
        <w:rPr>
          <w:rFonts w:cstheme="minorHAnsi"/>
          <w:color w:val="FF0000"/>
          <w:sz w:val="24"/>
          <w:szCs w:val="24"/>
        </w:rPr>
      </w:pPr>
      <w:r w:rsidRPr="00476E3C">
        <w:rPr>
          <w:rFonts w:cstheme="minorHAnsi"/>
          <w:noProof/>
          <w:color w:val="FF0000"/>
          <w:sz w:val="24"/>
          <w:szCs w:val="24"/>
          <w:lang w:eastAsia="en-GB"/>
        </w:rPr>
        <w:drawing>
          <wp:inline distT="0" distB="0" distL="0" distR="0" wp14:anchorId="202CD9DF" wp14:editId="73AEF07D">
            <wp:extent cx="5731510" cy="24085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08555"/>
                    </a:xfrm>
                    <a:prstGeom prst="rect">
                      <a:avLst/>
                    </a:prstGeom>
                  </pic:spPr>
                </pic:pic>
              </a:graphicData>
            </a:graphic>
          </wp:inline>
        </w:drawing>
      </w:r>
    </w:p>
    <w:p w14:paraId="3E509E83" w14:textId="77777777" w:rsidR="00D210A3" w:rsidRPr="00476E3C" w:rsidRDefault="00D210A3" w:rsidP="00476E3C">
      <w:pPr>
        <w:spacing w:line="360" w:lineRule="auto"/>
        <w:rPr>
          <w:rFonts w:cstheme="minorHAnsi"/>
          <w:color w:val="FF0000"/>
          <w:sz w:val="24"/>
          <w:szCs w:val="24"/>
        </w:rPr>
      </w:pPr>
    </w:p>
    <w:p w14:paraId="35DDE6FA" w14:textId="19F98FB6" w:rsidR="00D210A3" w:rsidRPr="00476E3C" w:rsidRDefault="003C18FE" w:rsidP="00476E3C">
      <w:pPr>
        <w:spacing w:line="360" w:lineRule="auto"/>
        <w:rPr>
          <w:rFonts w:cstheme="minorHAnsi"/>
          <w:sz w:val="24"/>
          <w:szCs w:val="24"/>
        </w:rPr>
      </w:pPr>
      <w:r w:rsidRPr="00476E3C">
        <w:rPr>
          <w:rFonts w:cstheme="minorHAnsi"/>
          <w:sz w:val="24"/>
          <w:szCs w:val="24"/>
        </w:rPr>
        <w:t>This registry is one of</w:t>
      </w:r>
      <w:r w:rsidR="00B031E6" w:rsidRPr="00476E3C">
        <w:rPr>
          <w:rFonts w:cstheme="minorHAnsi"/>
          <w:sz w:val="24"/>
          <w:szCs w:val="24"/>
        </w:rPr>
        <w:t xml:space="preserve"> the main data collection</w:t>
      </w:r>
      <w:r w:rsidRPr="00476E3C">
        <w:rPr>
          <w:rFonts w:cstheme="minorHAnsi"/>
          <w:sz w:val="24"/>
          <w:szCs w:val="24"/>
        </w:rPr>
        <w:t>s</w:t>
      </w:r>
      <w:r w:rsidR="00B031E6" w:rsidRPr="00476E3C">
        <w:rPr>
          <w:rFonts w:cstheme="minorHAnsi"/>
          <w:sz w:val="24"/>
          <w:szCs w:val="24"/>
        </w:rPr>
        <w:t xml:space="preserve"> in th</w:t>
      </w:r>
      <w:r w:rsidRPr="00476E3C">
        <w:rPr>
          <w:rFonts w:cstheme="minorHAnsi"/>
          <w:sz w:val="24"/>
          <w:szCs w:val="24"/>
        </w:rPr>
        <w:t>e</w:t>
      </w:r>
      <w:r w:rsidR="00B031E6" w:rsidRPr="00476E3C">
        <w:rPr>
          <w:rFonts w:cstheme="minorHAnsi"/>
          <w:sz w:val="24"/>
          <w:szCs w:val="24"/>
        </w:rPr>
        <w:t xml:space="preserve"> UK</w:t>
      </w:r>
      <w:r w:rsidRPr="00476E3C">
        <w:rPr>
          <w:rFonts w:cstheme="minorHAnsi"/>
          <w:sz w:val="24"/>
          <w:szCs w:val="24"/>
        </w:rPr>
        <w:t xml:space="preserve"> for ACL surgery, although it</w:t>
      </w:r>
      <w:r w:rsidR="00D210A3" w:rsidRPr="00476E3C">
        <w:rPr>
          <w:rFonts w:cstheme="minorHAnsi"/>
          <w:sz w:val="24"/>
          <w:szCs w:val="24"/>
        </w:rPr>
        <w:t xml:space="preserve"> does acknow</w:t>
      </w:r>
      <w:r w:rsidR="00A506FD" w:rsidRPr="00476E3C">
        <w:rPr>
          <w:rFonts w:cstheme="minorHAnsi"/>
          <w:sz w:val="24"/>
          <w:szCs w:val="24"/>
        </w:rPr>
        <w:t>ledge tha</w:t>
      </w:r>
      <w:r w:rsidRPr="00476E3C">
        <w:rPr>
          <w:rFonts w:cstheme="minorHAnsi"/>
          <w:sz w:val="24"/>
          <w:szCs w:val="24"/>
        </w:rPr>
        <w:t>t</w:t>
      </w:r>
      <w:r w:rsidR="002E1571" w:rsidRPr="00476E3C">
        <w:rPr>
          <w:rFonts w:cstheme="minorHAnsi"/>
          <w:sz w:val="24"/>
          <w:szCs w:val="24"/>
        </w:rPr>
        <w:t xml:space="preserve"> only</w:t>
      </w:r>
      <w:r w:rsidR="00A506FD" w:rsidRPr="00476E3C">
        <w:rPr>
          <w:rFonts w:cstheme="minorHAnsi"/>
          <w:sz w:val="24"/>
          <w:szCs w:val="24"/>
        </w:rPr>
        <w:t xml:space="preserve"> 136 surgeons reported back their </w:t>
      </w:r>
      <w:r w:rsidRPr="00476E3C">
        <w:rPr>
          <w:rFonts w:cstheme="minorHAnsi"/>
          <w:sz w:val="24"/>
          <w:szCs w:val="24"/>
        </w:rPr>
        <w:t>data</w:t>
      </w:r>
      <w:r w:rsidR="009E3229" w:rsidRPr="00476E3C">
        <w:rPr>
          <w:rFonts w:cstheme="minorHAnsi"/>
          <w:sz w:val="24"/>
          <w:szCs w:val="24"/>
        </w:rPr>
        <w:t>.  Abram et al</w:t>
      </w:r>
      <w:r w:rsidR="000D4D2F" w:rsidRPr="00476E3C">
        <w:rPr>
          <w:rFonts w:cstheme="minorHAnsi"/>
          <w:sz w:val="24"/>
          <w:szCs w:val="24"/>
        </w:rPr>
        <w:t xml:space="preserve"> (2019)</w:t>
      </w:r>
      <w:r w:rsidR="00912286" w:rsidRPr="00476E3C">
        <w:rPr>
          <w:rFonts w:cstheme="minorHAnsi"/>
          <w:color w:val="FF0000"/>
          <w:sz w:val="24"/>
          <w:szCs w:val="24"/>
        </w:rPr>
        <w:t xml:space="preserve"> </w:t>
      </w:r>
      <w:r w:rsidR="009E3229" w:rsidRPr="00476E3C">
        <w:rPr>
          <w:rFonts w:cstheme="minorHAnsi"/>
          <w:sz w:val="24"/>
          <w:szCs w:val="24"/>
        </w:rPr>
        <w:t xml:space="preserve">supports this data and reports a 95 % increase to ACL reconstructions in the last 20 years.  </w:t>
      </w:r>
      <w:r w:rsidR="00912286" w:rsidRPr="00476E3C">
        <w:rPr>
          <w:rFonts w:cstheme="minorHAnsi"/>
          <w:sz w:val="24"/>
          <w:szCs w:val="24"/>
        </w:rPr>
        <w:t xml:space="preserve">The data clearly shows that ACL reconstructions are becoming more prevalent in our society, which will </w:t>
      </w:r>
      <w:r w:rsidR="00C32C8F" w:rsidRPr="00476E3C">
        <w:rPr>
          <w:rFonts w:cstheme="minorHAnsi"/>
          <w:sz w:val="24"/>
          <w:szCs w:val="24"/>
        </w:rPr>
        <w:t>undoubtedly increase service demand.</w:t>
      </w:r>
      <w:r w:rsidR="00912286" w:rsidRPr="00476E3C">
        <w:rPr>
          <w:rFonts w:cstheme="minorHAnsi"/>
          <w:sz w:val="24"/>
          <w:szCs w:val="24"/>
        </w:rPr>
        <w:t xml:space="preserve">   </w:t>
      </w:r>
    </w:p>
    <w:p w14:paraId="2B57D673" w14:textId="038082F8" w:rsidR="00BE76F0" w:rsidRPr="00476E3C" w:rsidRDefault="00F15EDB" w:rsidP="00476E3C">
      <w:pPr>
        <w:spacing w:line="360" w:lineRule="auto"/>
        <w:rPr>
          <w:rFonts w:cstheme="minorHAnsi"/>
          <w:sz w:val="24"/>
          <w:szCs w:val="24"/>
        </w:rPr>
      </w:pPr>
      <w:r w:rsidRPr="00476E3C">
        <w:rPr>
          <w:rFonts w:cstheme="minorHAnsi"/>
          <w:sz w:val="24"/>
          <w:szCs w:val="24"/>
        </w:rPr>
        <w:lastRenderedPageBreak/>
        <w:t xml:space="preserve">A </w:t>
      </w:r>
      <w:r w:rsidR="005C23CB" w:rsidRPr="00476E3C">
        <w:rPr>
          <w:rFonts w:cstheme="minorHAnsi"/>
          <w:sz w:val="24"/>
          <w:szCs w:val="24"/>
        </w:rPr>
        <w:t xml:space="preserve">patient </w:t>
      </w:r>
      <w:r w:rsidRPr="00476E3C">
        <w:rPr>
          <w:rFonts w:cstheme="minorHAnsi"/>
          <w:sz w:val="24"/>
          <w:szCs w:val="24"/>
        </w:rPr>
        <w:t>s</w:t>
      </w:r>
      <w:r w:rsidR="000D4D2F" w:rsidRPr="00476E3C">
        <w:rPr>
          <w:rFonts w:cstheme="minorHAnsi"/>
          <w:sz w:val="24"/>
          <w:szCs w:val="24"/>
        </w:rPr>
        <w:t xml:space="preserve">urvey completed by Walker et al (2012) </w:t>
      </w:r>
      <w:r w:rsidRPr="00476E3C">
        <w:rPr>
          <w:rFonts w:cstheme="minorHAnsi"/>
          <w:sz w:val="24"/>
          <w:szCs w:val="24"/>
        </w:rPr>
        <w:t>has suggested that the main contribution to a positive outcome was having a good relationship with your rehabilitation provide</w:t>
      </w:r>
      <w:r w:rsidR="00A3533E" w:rsidRPr="00476E3C">
        <w:rPr>
          <w:rFonts w:cstheme="minorHAnsi"/>
          <w:sz w:val="24"/>
          <w:szCs w:val="24"/>
        </w:rPr>
        <w:t>r and</w:t>
      </w:r>
      <w:r w:rsidRPr="00476E3C">
        <w:rPr>
          <w:rFonts w:cstheme="minorHAnsi"/>
          <w:sz w:val="24"/>
          <w:szCs w:val="24"/>
        </w:rPr>
        <w:t xml:space="preserve"> a longer post-operativ</w:t>
      </w:r>
      <w:r w:rsidR="005C23CB" w:rsidRPr="00476E3C">
        <w:rPr>
          <w:rFonts w:cstheme="minorHAnsi"/>
          <w:sz w:val="24"/>
          <w:szCs w:val="24"/>
        </w:rPr>
        <w:t>e period of contact</w:t>
      </w:r>
      <w:r w:rsidRPr="00476E3C">
        <w:rPr>
          <w:rFonts w:cstheme="minorHAnsi"/>
          <w:sz w:val="24"/>
          <w:szCs w:val="24"/>
        </w:rPr>
        <w:t>.  TAP’s within the MSK setting do have the ability to provide this level of support, thus building that relationship.</w:t>
      </w:r>
      <w:r w:rsidR="005C23CB" w:rsidRPr="00476E3C">
        <w:rPr>
          <w:rFonts w:cstheme="minorHAnsi"/>
          <w:sz w:val="24"/>
          <w:szCs w:val="24"/>
        </w:rPr>
        <w:t xml:space="preserve">  Having this ex</w:t>
      </w:r>
      <w:r w:rsidR="00A359DA">
        <w:rPr>
          <w:rFonts w:cstheme="minorHAnsi"/>
          <w:sz w:val="24"/>
          <w:szCs w:val="24"/>
        </w:rPr>
        <w:t>tended period of rehabilitation</w:t>
      </w:r>
      <w:r w:rsidR="005C23CB" w:rsidRPr="00476E3C">
        <w:rPr>
          <w:rFonts w:cstheme="minorHAnsi"/>
          <w:sz w:val="24"/>
          <w:szCs w:val="24"/>
        </w:rPr>
        <w:t xml:space="preserve"> will put extra pressure on the follow </w:t>
      </w:r>
      <w:r w:rsidR="00E833AA" w:rsidRPr="00476E3C">
        <w:rPr>
          <w:rFonts w:cstheme="minorHAnsi"/>
          <w:sz w:val="24"/>
          <w:szCs w:val="24"/>
        </w:rPr>
        <w:t xml:space="preserve">up </w:t>
      </w:r>
      <w:r w:rsidR="005C23CB" w:rsidRPr="00476E3C">
        <w:rPr>
          <w:rFonts w:cstheme="minorHAnsi"/>
          <w:sz w:val="24"/>
          <w:szCs w:val="24"/>
        </w:rPr>
        <w:t xml:space="preserve">capacity for the TAP and the general </w:t>
      </w:r>
      <w:r w:rsidR="00E833AA" w:rsidRPr="00476E3C">
        <w:rPr>
          <w:rFonts w:cstheme="minorHAnsi"/>
          <w:sz w:val="24"/>
          <w:szCs w:val="24"/>
        </w:rPr>
        <w:t xml:space="preserve">physiotherapy </w:t>
      </w:r>
      <w:r w:rsidR="005C23CB" w:rsidRPr="00476E3C">
        <w:rPr>
          <w:rFonts w:cstheme="minorHAnsi"/>
          <w:sz w:val="24"/>
          <w:szCs w:val="24"/>
        </w:rPr>
        <w:t>service.</w:t>
      </w:r>
      <w:r w:rsidRPr="00476E3C">
        <w:rPr>
          <w:rFonts w:cstheme="minorHAnsi"/>
          <w:sz w:val="24"/>
          <w:szCs w:val="24"/>
        </w:rPr>
        <w:t xml:space="preserve">  </w:t>
      </w:r>
      <w:r w:rsidR="009B0239" w:rsidRPr="00476E3C">
        <w:rPr>
          <w:rFonts w:cstheme="minorHAnsi"/>
          <w:sz w:val="24"/>
          <w:szCs w:val="24"/>
        </w:rPr>
        <w:t>However</w:t>
      </w:r>
      <w:r w:rsidR="00A359DA">
        <w:rPr>
          <w:rFonts w:cstheme="minorHAnsi"/>
          <w:sz w:val="24"/>
          <w:szCs w:val="24"/>
        </w:rPr>
        <w:t>,</w:t>
      </w:r>
      <w:r w:rsidR="009B0239" w:rsidRPr="00476E3C">
        <w:rPr>
          <w:rFonts w:cstheme="minorHAnsi"/>
          <w:sz w:val="24"/>
          <w:szCs w:val="24"/>
        </w:rPr>
        <w:t xml:space="preserve"> </w:t>
      </w:r>
      <w:r w:rsidR="00C2459D" w:rsidRPr="00476E3C">
        <w:rPr>
          <w:rFonts w:cstheme="minorHAnsi"/>
          <w:sz w:val="24"/>
          <w:szCs w:val="24"/>
        </w:rPr>
        <w:t>Gamble et al</w:t>
      </w:r>
      <w:r w:rsidR="000D4D2F" w:rsidRPr="00476E3C">
        <w:rPr>
          <w:rFonts w:cstheme="minorHAnsi"/>
          <w:sz w:val="24"/>
          <w:szCs w:val="24"/>
        </w:rPr>
        <w:t xml:space="preserve"> (2021)</w:t>
      </w:r>
      <w:r w:rsidR="00C2459D" w:rsidRPr="00476E3C">
        <w:rPr>
          <w:rFonts w:cstheme="minorHAnsi"/>
          <w:sz w:val="24"/>
          <w:szCs w:val="24"/>
        </w:rPr>
        <w:t xml:space="preserve"> challenges this opinion and states </w:t>
      </w:r>
      <w:r w:rsidR="00A359DA">
        <w:rPr>
          <w:rFonts w:cstheme="minorHAnsi"/>
          <w:sz w:val="24"/>
          <w:szCs w:val="24"/>
        </w:rPr>
        <w:t xml:space="preserve">that </w:t>
      </w:r>
      <w:r w:rsidR="00C2459D" w:rsidRPr="00476E3C">
        <w:rPr>
          <w:rFonts w:cstheme="minorHAnsi"/>
          <w:sz w:val="24"/>
          <w:szCs w:val="24"/>
        </w:rPr>
        <w:t xml:space="preserve">currently there is little evidence to prove that the amount of rehabilitation </w:t>
      </w:r>
      <w:r w:rsidR="00A359DA">
        <w:rPr>
          <w:rFonts w:cstheme="minorHAnsi"/>
          <w:sz w:val="24"/>
          <w:szCs w:val="24"/>
        </w:rPr>
        <w:t>relates to a successful outcome.</w:t>
      </w:r>
      <w:r w:rsidR="00C2459D" w:rsidRPr="00476E3C">
        <w:rPr>
          <w:rFonts w:cstheme="minorHAnsi"/>
          <w:sz w:val="24"/>
          <w:szCs w:val="24"/>
        </w:rPr>
        <w:t xml:space="preserve"> Della Villa et al</w:t>
      </w:r>
      <w:r w:rsidR="000D4D2F" w:rsidRPr="00476E3C">
        <w:rPr>
          <w:rFonts w:cstheme="minorHAnsi"/>
          <w:sz w:val="24"/>
          <w:szCs w:val="24"/>
        </w:rPr>
        <w:t xml:space="preserve"> (2019) </w:t>
      </w:r>
      <w:r w:rsidR="00C2459D" w:rsidRPr="00476E3C">
        <w:rPr>
          <w:rFonts w:cstheme="minorHAnsi"/>
          <w:sz w:val="24"/>
          <w:szCs w:val="24"/>
        </w:rPr>
        <w:t>also opposes</w:t>
      </w:r>
      <w:r w:rsidR="009F3786" w:rsidRPr="00476E3C">
        <w:rPr>
          <w:rFonts w:cstheme="minorHAnsi"/>
          <w:sz w:val="24"/>
          <w:szCs w:val="24"/>
        </w:rPr>
        <w:t xml:space="preserve"> this notion,</w:t>
      </w:r>
      <w:r w:rsidR="00C2459D" w:rsidRPr="00476E3C">
        <w:rPr>
          <w:rFonts w:cstheme="minorHAnsi"/>
          <w:sz w:val="24"/>
          <w:szCs w:val="24"/>
        </w:rPr>
        <w:t xml:space="preserve"> </w:t>
      </w:r>
      <w:r w:rsidR="009F3786" w:rsidRPr="00476E3C">
        <w:rPr>
          <w:rFonts w:cstheme="minorHAnsi"/>
          <w:sz w:val="24"/>
          <w:szCs w:val="24"/>
        </w:rPr>
        <w:t>arguing that compliance is a key factor and that reduced adherence provides a barrier to a positive long term outcome for the patient</w:t>
      </w:r>
      <w:r w:rsidR="003B02EC" w:rsidRPr="00476E3C">
        <w:rPr>
          <w:rFonts w:cstheme="minorHAnsi"/>
          <w:sz w:val="24"/>
          <w:szCs w:val="24"/>
        </w:rPr>
        <w:t>.</w:t>
      </w:r>
      <w:r w:rsidR="005C23CB" w:rsidRPr="00476E3C">
        <w:rPr>
          <w:rFonts w:cstheme="minorHAnsi"/>
          <w:sz w:val="24"/>
          <w:szCs w:val="24"/>
        </w:rPr>
        <w:t xml:space="preserve">  The one area that Walker et al, Gamble et al and Della et al all agree is that a patients lower limb strength and neuromuscular control </w:t>
      </w:r>
      <w:r w:rsidR="00E833AA" w:rsidRPr="00476E3C">
        <w:rPr>
          <w:rFonts w:cstheme="minorHAnsi"/>
          <w:sz w:val="24"/>
          <w:szCs w:val="24"/>
        </w:rPr>
        <w:t xml:space="preserve">around the joint, </w:t>
      </w:r>
      <w:r w:rsidR="005C23CB" w:rsidRPr="00476E3C">
        <w:rPr>
          <w:rFonts w:cstheme="minorHAnsi"/>
          <w:sz w:val="24"/>
          <w:szCs w:val="24"/>
        </w:rPr>
        <w:t>all facilitate a positive long term outcome and return to sport.</w:t>
      </w:r>
    </w:p>
    <w:p w14:paraId="63CABE2F" w14:textId="77777777" w:rsidR="0015700A" w:rsidRPr="00476E3C" w:rsidRDefault="0015700A" w:rsidP="00476E3C">
      <w:pPr>
        <w:spacing w:line="360" w:lineRule="auto"/>
        <w:rPr>
          <w:rFonts w:cstheme="minorHAnsi"/>
          <w:sz w:val="24"/>
          <w:szCs w:val="24"/>
        </w:rPr>
      </w:pPr>
    </w:p>
    <w:p w14:paraId="73EF0B0E" w14:textId="77777777" w:rsidR="009C6F78" w:rsidRPr="00476E3C" w:rsidRDefault="00B776DE" w:rsidP="00476E3C">
      <w:pPr>
        <w:spacing w:line="360" w:lineRule="auto"/>
        <w:rPr>
          <w:rFonts w:cstheme="minorHAnsi"/>
          <w:b/>
          <w:sz w:val="24"/>
          <w:szCs w:val="24"/>
          <w:u w:val="single"/>
        </w:rPr>
      </w:pPr>
      <w:r w:rsidRPr="00476E3C">
        <w:rPr>
          <w:rFonts w:cstheme="minorHAnsi"/>
          <w:b/>
          <w:sz w:val="24"/>
          <w:szCs w:val="24"/>
          <w:u w:val="single"/>
        </w:rPr>
        <w:t>Previous approaches to condition</w:t>
      </w:r>
    </w:p>
    <w:p w14:paraId="34880D33" w14:textId="77777777" w:rsidR="0015700A" w:rsidRPr="00476E3C" w:rsidRDefault="0015700A" w:rsidP="00476E3C">
      <w:pPr>
        <w:spacing w:line="360" w:lineRule="auto"/>
        <w:rPr>
          <w:rFonts w:cstheme="minorHAnsi"/>
          <w:b/>
          <w:sz w:val="24"/>
          <w:szCs w:val="24"/>
          <w:u w:val="single"/>
        </w:rPr>
      </w:pPr>
    </w:p>
    <w:p w14:paraId="626F33C5" w14:textId="1F98FC12" w:rsidR="008E058F" w:rsidRPr="00476E3C" w:rsidRDefault="00820A9C" w:rsidP="00476E3C">
      <w:pPr>
        <w:spacing w:line="360" w:lineRule="auto"/>
        <w:rPr>
          <w:rFonts w:cstheme="minorHAnsi"/>
          <w:sz w:val="24"/>
          <w:szCs w:val="24"/>
        </w:rPr>
      </w:pPr>
      <w:r w:rsidRPr="00476E3C">
        <w:rPr>
          <w:rFonts w:cstheme="minorHAnsi"/>
          <w:sz w:val="24"/>
          <w:szCs w:val="24"/>
        </w:rPr>
        <w:t>Traditionally ACLR ruptures have been difficult to diagnos</w:t>
      </w:r>
      <w:r w:rsidR="000D4D2F" w:rsidRPr="00476E3C">
        <w:rPr>
          <w:rFonts w:cstheme="minorHAnsi"/>
          <w:sz w:val="24"/>
          <w:szCs w:val="24"/>
        </w:rPr>
        <w:t xml:space="preserve">e. One article by </w:t>
      </w:r>
      <w:proofErr w:type="spellStart"/>
      <w:r w:rsidR="000D4D2F" w:rsidRPr="00476E3C">
        <w:rPr>
          <w:rFonts w:cstheme="minorHAnsi"/>
          <w:sz w:val="24"/>
          <w:szCs w:val="24"/>
        </w:rPr>
        <w:t>Chambat</w:t>
      </w:r>
      <w:proofErr w:type="spellEnd"/>
      <w:r w:rsidR="000D4D2F" w:rsidRPr="00476E3C">
        <w:rPr>
          <w:rFonts w:cstheme="minorHAnsi"/>
          <w:sz w:val="24"/>
          <w:szCs w:val="24"/>
        </w:rPr>
        <w:t xml:space="preserve"> et al</w:t>
      </w:r>
      <w:r w:rsidRPr="00476E3C">
        <w:rPr>
          <w:rFonts w:cstheme="minorHAnsi"/>
          <w:color w:val="FF0000"/>
          <w:sz w:val="24"/>
          <w:szCs w:val="24"/>
        </w:rPr>
        <w:t xml:space="preserve"> </w:t>
      </w:r>
      <w:r w:rsidRPr="00476E3C">
        <w:rPr>
          <w:rFonts w:cstheme="minorHAnsi"/>
          <w:sz w:val="24"/>
          <w:szCs w:val="24"/>
        </w:rPr>
        <w:t xml:space="preserve">in 2013 outlines the evolution of diagnosis, which highlighted the introduction of the </w:t>
      </w:r>
      <w:r w:rsidR="0063690D" w:rsidRPr="00476E3C">
        <w:rPr>
          <w:rFonts w:cstheme="minorHAnsi"/>
          <w:sz w:val="24"/>
          <w:szCs w:val="24"/>
        </w:rPr>
        <w:t>‘</w:t>
      </w:r>
      <w:r w:rsidRPr="00476E3C">
        <w:rPr>
          <w:rFonts w:cstheme="minorHAnsi"/>
          <w:sz w:val="24"/>
          <w:szCs w:val="24"/>
        </w:rPr>
        <w:t>Lachman test</w:t>
      </w:r>
      <w:r w:rsidR="0063690D" w:rsidRPr="00476E3C">
        <w:rPr>
          <w:rFonts w:cstheme="minorHAnsi"/>
          <w:sz w:val="24"/>
          <w:szCs w:val="24"/>
        </w:rPr>
        <w:t>’</w:t>
      </w:r>
      <w:r w:rsidRPr="00476E3C">
        <w:rPr>
          <w:rFonts w:cstheme="minorHAnsi"/>
          <w:sz w:val="24"/>
          <w:szCs w:val="24"/>
        </w:rPr>
        <w:t xml:space="preserve"> in the 1970’s as a turning point in ACL deficiency testing.  This opinion is</w:t>
      </w:r>
      <w:r w:rsidR="0063690D" w:rsidRPr="00476E3C">
        <w:rPr>
          <w:rFonts w:cstheme="minorHAnsi"/>
          <w:sz w:val="24"/>
          <w:szCs w:val="24"/>
        </w:rPr>
        <w:t xml:space="preserve"> mirrored in a </w:t>
      </w:r>
      <w:r w:rsidR="00BE0281" w:rsidRPr="00476E3C">
        <w:rPr>
          <w:rFonts w:cstheme="minorHAnsi"/>
          <w:sz w:val="24"/>
          <w:szCs w:val="24"/>
        </w:rPr>
        <w:t>meta-analysis</w:t>
      </w:r>
      <w:r w:rsidR="0063690D" w:rsidRPr="00476E3C">
        <w:rPr>
          <w:rFonts w:cstheme="minorHAnsi"/>
          <w:sz w:val="24"/>
          <w:szCs w:val="24"/>
        </w:rPr>
        <w:t xml:space="preserve"> by van Eck et al</w:t>
      </w:r>
      <w:r w:rsidR="000D4D2F" w:rsidRPr="00476E3C">
        <w:rPr>
          <w:rFonts w:cstheme="minorHAnsi"/>
          <w:sz w:val="24"/>
          <w:szCs w:val="24"/>
        </w:rPr>
        <w:t xml:space="preserve"> (2013)</w:t>
      </w:r>
      <w:r w:rsidR="0063690D" w:rsidRPr="00476E3C">
        <w:rPr>
          <w:rFonts w:cstheme="minorHAnsi"/>
          <w:sz w:val="24"/>
          <w:szCs w:val="24"/>
        </w:rPr>
        <w:t>, where they conclude the “</w:t>
      </w:r>
      <w:proofErr w:type="spellStart"/>
      <w:r w:rsidR="0063690D" w:rsidRPr="00476E3C">
        <w:rPr>
          <w:rFonts w:cstheme="minorHAnsi"/>
          <w:sz w:val="24"/>
          <w:szCs w:val="24"/>
        </w:rPr>
        <w:t>Lachmans</w:t>
      </w:r>
      <w:proofErr w:type="spellEnd"/>
      <w:r w:rsidR="0063690D" w:rsidRPr="00476E3C">
        <w:rPr>
          <w:rFonts w:cstheme="minorHAnsi"/>
          <w:sz w:val="24"/>
          <w:szCs w:val="24"/>
        </w:rPr>
        <w:t xml:space="preserve"> test has the highest sensitivity for diagnosing an acute, complete ACL rupture”.  </w:t>
      </w:r>
      <w:r w:rsidR="004C7CF4" w:rsidRPr="00476E3C">
        <w:rPr>
          <w:rFonts w:cstheme="minorHAnsi"/>
          <w:sz w:val="24"/>
          <w:szCs w:val="24"/>
        </w:rPr>
        <w:t xml:space="preserve"> This test is still widely used in today’s secondary care setting </w:t>
      </w:r>
      <w:r w:rsidR="009F3786" w:rsidRPr="00476E3C">
        <w:rPr>
          <w:rFonts w:cstheme="minorHAnsi"/>
          <w:sz w:val="24"/>
          <w:szCs w:val="24"/>
        </w:rPr>
        <w:t xml:space="preserve">and acts as </w:t>
      </w:r>
      <w:r w:rsidR="004C7CF4" w:rsidRPr="00476E3C">
        <w:rPr>
          <w:rFonts w:cstheme="minorHAnsi"/>
          <w:sz w:val="24"/>
          <w:szCs w:val="24"/>
        </w:rPr>
        <w:t xml:space="preserve">a </w:t>
      </w:r>
      <w:r w:rsidR="00BE0281" w:rsidRPr="00476E3C">
        <w:rPr>
          <w:rFonts w:cstheme="minorHAnsi"/>
          <w:sz w:val="24"/>
          <w:szCs w:val="24"/>
        </w:rPr>
        <w:t>diagnostic t</w:t>
      </w:r>
      <w:r w:rsidR="00964542" w:rsidRPr="00476E3C">
        <w:rPr>
          <w:rFonts w:cstheme="minorHAnsi"/>
          <w:sz w:val="24"/>
          <w:szCs w:val="24"/>
        </w:rPr>
        <w:t>ool to establish a working preliminary diagnosis</w:t>
      </w:r>
      <w:r w:rsidR="00BE0281" w:rsidRPr="00476E3C">
        <w:rPr>
          <w:rFonts w:cstheme="minorHAnsi"/>
          <w:sz w:val="24"/>
          <w:szCs w:val="24"/>
        </w:rPr>
        <w:t xml:space="preserve"> and as </w:t>
      </w:r>
      <w:r w:rsidR="004C7CF4" w:rsidRPr="00476E3C">
        <w:rPr>
          <w:rFonts w:cstheme="minorHAnsi"/>
          <w:sz w:val="24"/>
          <w:szCs w:val="24"/>
        </w:rPr>
        <w:t>an indic</w:t>
      </w:r>
      <w:r w:rsidR="00BE0281" w:rsidRPr="00476E3C">
        <w:rPr>
          <w:rFonts w:cstheme="minorHAnsi"/>
          <w:sz w:val="24"/>
          <w:szCs w:val="24"/>
        </w:rPr>
        <w:t>ation for further investigation</w:t>
      </w:r>
      <w:r w:rsidR="009F3786" w:rsidRPr="00476E3C">
        <w:rPr>
          <w:rFonts w:cstheme="minorHAnsi"/>
          <w:sz w:val="24"/>
          <w:szCs w:val="24"/>
        </w:rPr>
        <w:t xml:space="preserve"> when positive</w:t>
      </w:r>
      <w:r w:rsidR="004C7CF4" w:rsidRPr="00476E3C">
        <w:rPr>
          <w:rFonts w:cstheme="minorHAnsi"/>
          <w:sz w:val="24"/>
          <w:szCs w:val="24"/>
        </w:rPr>
        <w:t>.</w:t>
      </w:r>
    </w:p>
    <w:p w14:paraId="5F21E907" w14:textId="7F624E4F" w:rsidR="00BE0281" w:rsidRPr="00476E3C" w:rsidRDefault="00BE0281" w:rsidP="00476E3C">
      <w:pPr>
        <w:spacing w:line="360" w:lineRule="auto"/>
        <w:rPr>
          <w:rFonts w:cstheme="minorHAnsi"/>
          <w:color w:val="FF0000"/>
          <w:sz w:val="24"/>
          <w:szCs w:val="24"/>
        </w:rPr>
      </w:pPr>
      <w:r w:rsidRPr="00476E3C">
        <w:rPr>
          <w:rFonts w:cstheme="minorHAnsi"/>
          <w:sz w:val="24"/>
          <w:szCs w:val="24"/>
        </w:rPr>
        <w:t>ABUHB</w:t>
      </w:r>
      <w:r w:rsidR="00A359DA">
        <w:rPr>
          <w:rFonts w:cstheme="minorHAnsi"/>
          <w:sz w:val="24"/>
          <w:szCs w:val="24"/>
        </w:rPr>
        <w:t>,</w:t>
      </w:r>
      <w:r w:rsidRPr="00476E3C">
        <w:rPr>
          <w:rFonts w:cstheme="minorHAnsi"/>
          <w:sz w:val="24"/>
          <w:szCs w:val="24"/>
        </w:rPr>
        <w:t xml:space="preserve"> </w:t>
      </w:r>
      <w:r w:rsidR="00964542" w:rsidRPr="00476E3C">
        <w:rPr>
          <w:rFonts w:cstheme="minorHAnsi"/>
          <w:sz w:val="24"/>
          <w:szCs w:val="24"/>
        </w:rPr>
        <w:t>until recently</w:t>
      </w:r>
      <w:r w:rsidR="00A359DA">
        <w:rPr>
          <w:rFonts w:cstheme="minorHAnsi"/>
          <w:sz w:val="24"/>
          <w:szCs w:val="24"/>
        </w:rPr>
        <w:t>,</w:t>
      </w:r>
      <w:r w:rsidR="00964542" w:rsidRPr="00476E3C">
        <w:rPr>
          <w:rFonts w:cstheme="minorHAnsi"/>
          <w:sz w:val="24"/>
          <w:szCs w:val="24"/>
        </w:rPr>
        <w:t xml:space="preserve"> would</w:t>
      </w:r>
      <w:r w:rsidRPr="00476E3C">
        <w:rPr>
          <w:rFonts w:cstheme="minorHAnsi"/>
          <w:sz w:val="24"/>
          <w:szCs w:val="24"/>
        </w:rPr>
        <w:t xml:space="preserve"> splint or p</w:t>
      </w:r>
      <w:r w:rsidR="00A359DA">
        <w:rPr>
          <w:rFonts w:cstheme="minorHAnsi"/>
          <w:sz w:val="24"/>
          <w:szCs w:val="24"/>
        </w:rPr>
        <w:t>laster ACL reconstructions for four</w:t>
      </w:r>
      <w:r w:rsidRPr="00476E3C">
        <w:rPr>
          <w:rFonts w:cstheme="minorHAnsi"/>
          <w:sz w:val="24"/>
          <w:szCs w:val="24"/>
        </w:rPr>
        <w:t xml:space="preserve"> weeks post operat</w:t>
      </w:r>
      <w:r w:rsidR="00711FD4" w:rsidRPr="00476E3C">
        <w:rPr>
          <w:rFonts w:cstheme="minorHAnsi"/>
          <w:sz w:val="24"/>
          <w:szCs w:val="24"/>
        </w:rPr>
        <w:t>ively to facilitate pain control</w:t>
      </w:r>
      <w:r w:rsidR="00765288" w:rsidRPr="00476E3C">
        <w:rPr>
          <w:rFonts w:cstheme="minorHAnsi"/>
          <w:sz w:val="24"/>
          <w:szCs w:val="24"/>
        </w:rPr>
        <w:t xml:space="preserve"> a</w:t>
      </w:r>
      <w:r w:rsidR="00A359DA">
        <w:rPr>
          <w:rFonts w:cstheme="minorHAnsi"/>
          <w:sz w:val="24"/>
          <w:szCs w:val="24"/>
        </w:rPr>
        <w:t>nd reduce</w:t>
      </w:r>
      <w:r w:rsidR="00711FD4" w:rsidRPr="00476E3C">
        <w:rPr>
          <w:rFonts w:cstheme="minorHAnsi"/>
          <w:sz w:val="24"/>
          <w:szCs w:val="24"/>
        </w:rPr>
        <w:t xml:space="preserve"> the risk of </w:t>
      </w:r>
      <w:r w:rsidR="00D30BBA" w:rsidRPr="00476E3C">
        <w:rPr>
          <w:rFonts w:cstheme="minorHAnsi"/>
          <w:sz w:val="24"/>
          <w:szCs w:val="24"/>
        </w:rPr>
        <w:t>complications</w:t>
      </w:r>
      <w:r w:rsidR="00711FD4" w:rsidRPr="00476E3C">
        <w:rPr>
          <w:rFonts w:cstheme="minorHAnsi"/>
          <w:sz w:val="24"/>
          <w:szCs w:val="24"/>
        </w:rPr>
        <w:t xml:space="preserve"> in the early phases of healing</w:t>
      </w:r>
      <w:r w:rsidR="00A359DA">
        <w:rPr>
          <w:rFonts w:cstheme="minorHAnsi"/>
          <w:sz w:val="24"/>
          <w:szCs w:val="24"/>
        </w:rPr>
        <w:t>,</w:t>
      </w:r>
      <w:r w:rsidR="00717930" w:rsidRPr="00476E3C">
        <w:rPr>
          <w:rFonts w:cstheme="minorHAnsi"/>
          <w:sz w:val="24"/>
          <w:szCs w:val="24"/>
        </w:rPr>
        <w:t xml:space="preserve"> </w:t>
      </w:r>
      <w:r w:rsidR="00765288" w:rsidRPr="00476E3C">
        <w:rPr>
          <w:rFonts w:cstheme="minorHAnsi"/>
          <w:sz w:val="24"/>
          <w:szCs w:val="24"/>
        </w:rPr>
        <w:t xml:space="preserve">an opinion that is supported by </w:t>
      </w:r>
      <w:proofErr w:type="spellStart"/>
      <w:r w:rsidR="00711FD4" w:rsidRPr="00476E3C">
        <w:rPr>
          <w:rFonts w:cstheme="minorHAnsi"/>
          <w:sz w:val="24"/>
          <w:szCs w:val="24"/>
        </w:rPr>
        <w:t>Brandsson</w:t>
      </w:r>
      <w:proofErr w:type="spellEnd"/>
      <w:r w:rsidR="00711FD4" w:rsidRPr="00476E3C">
        <w:rPr>
          <w:rFonts w:cstheme="minorHAnsi"/>
          <w:sz w:val="24"/>
          <w:szCs w:val="24"/>
        </w:rPr>
        <w:t xml:space="preserve"> et al </w:t>
      </w:r>
      <w:r w:rsidR="00526E5B" w:rsidRPr="00476E3C">
        <w:rPr>
          <w:rFonts w:cstheme="minorHAnsi"/>
          <w:sz w:val="24"/>
          <w:szCs w:val="24"/>
        </w:rPr>
        <w:t>(2001</w:t>
      </w:r>
      <w:r w:rsidR="00711FD4" w:rsidRPr="00476E3C">
        <w:rPr>
          <w:rFonts w:cstheme="minorHAnsi"/>
          <w:sz w:val="24"/>
          <w:szCs w:val="24"/>
        </w:rPr>
        <w:t>)</w:t>
      </w:r>
      <w:r w:rsidR="001E59B2" w:rsidRPr="00476E3C">
        <w:rPr>
          <w:rFonts w:cstheme="minorHAnsi"/>
          <w:sz w:val="24"/>
          <w:szCs w:val="24"/>
        </w:rPr>
        <w:t xml:space="preserve">.  </w:t>
      </w:r>
      <w:r w:rsidR="00717930" w:rsidRPr="00476E3C">
        <w:rPr>
          <w:rFonts w:cstheme="minorHAnsi"/>
          <w:sz w:val="24"/>
          <w:szCs w:val="24"/>
        </w:rPr>
        <w:t>H</w:t>
      </w:r>
      <w:r w:rsidRPr="00476E3C">
        <w:rPr>
          <w:rFonts w:cstheme="minorHAnsi"/>
          <w:sz w:val="24"/>
          <w:szCs w:val="24"/>
        </w:rPr>
        <w:t xml:space="preserve">owever a </w:t>
      </w:r>
      <w:r w:rsidR="000D4D2F" w:rsidRPr="00476E3C">
        <w:rPr>
          <w:rFonts w:cstheme="minorHAnsi"/>
          <w:sz w:val="24"/>
          <w:szCs w:val="24"/>
        </w:rPr>
        <w:t>system</w:t>
      </w:r>
      <w:r w:rsidR="009F3786" w:rsidRPr="00476E3C">
        <w:rPr>
          <w:rFonts w:cstheme="minorHAnsi"/>
          <w:sz w:val="24"/>
          <w:szCs w:val="24"/>
        </w:rPr>
        <w:t>atic</w:t>
      </w:r>
      <w:r w:rsidR="000D4D2F" w:rsidRPr="00476E3C">
        <w:rPr>
          <w:rFonts w:cstheme="minorHAnsi"/>
          <w:sz w:val="24"/>
          <w:szCs w:val="24"/>
        </w:rPr>
        <w:t xml:space="preserve"> review by Lowe et al (2017) </w:t>
      </w:r>
      <w:r w:rsidR="00717930" w:rsidRPr="00476E3C">
        <w:rPr>
          <w:rFonts w:cstheme="minorHAnsi"/>
          <w:sz w:val="24"/>
          <w:szCs w:val="24"/>
        </w:rPr>
        <w:t>challenges</w:t>
      </w:r>
      <w:r w:rsidR="00711FD4" w:rsidRPr="00476E3C">
        <w:rPr>
          <w:rFonts w:cstheme="minorHAnsi"/>
          <w:sz w:val="24"/>
          <w:szCs w:val="24"/>
        </w:rPr>
        <w:t xml:space="preserve"> </w:t>
      </w:r>
      <w:proofErr w:type="spellStart"/>
      <w:r w:rsidR="00711FD4" w:rsidRPr="00476E3C">
        <w:rPr>
          <w:rFonts w:cstheme="minorHAnsi"/>
          <w:sz w:val="24"/>
          <w:szCs w:val="24"/>
        </w:rPr>
        <w:t>Brandsson</w:t>
      </w:r>
      <w:proofErr w:type="spellEnd"/>
      <w:r w:rsidR="00D30BBA" w:rsidRPr="00476E3C">
        <w:rPr>
          <w:rFonts w:cstheme="minorHAnsi"/>
          <w:sz w:val="24"/>
          <w:szCs w:val="24"/>
        </w:rPr>
        <w:t xml:space="preserve"> </w:t>
      </w:r>
      <w:r w:rsidR="00711FD4" w:rsidRPr="00476E3C">
        <w:rPr>
          <w:rFonts w:cstheme="minorHAnsi"/>
          <w:sz w:val="24"/>
          <w:szCs w:val="24"/>
        </w:rPr>
        <w:t>et al on</w:t>
      </w:r>
      <w:r w:rsidR="00717930" w:rsidRPr="00476E3C">
        <w:rPr>
          <w:rFonts w:cstheme="minorHAnsi"/>
          <w:sz w:val="24"/>
          <w:szCs w:val="24"/>
        </w:rPr>
        <w:t xml:space="preserve"> this management by suggesting</w:t>
      </w:r>
      <w:r w:rsidR="00176BBF" w:rsidRPr="00476E3C">
        <w:rPr>
          <w:rFonts w:cstheme="minorHAnsi"/>
          <w:sz w:val="24"/>
          <w:szCs w:val="24"/>
        </w:rPr>
        <w:t xml:space="preserve"> there is </w:t>
      </w:r>
      <w:r w:rsidR="00717930" w:rsidRPr="00476E3C">
        <w:rPr>
          <w:rFonts w:cstheme="minorHAnsi"/>
          <w:sz w:val="24"/>
          <w:szCs w:val="24"/>
        </w:rPr>
        <w:t xml:space="preserve">very little evidence to support </w:t>
      </w:r>
      <w:r w:rsidR="00711FD4" w:rsidRPr="00476E3C">
        <w:rPr>
          <w:rFonts w:cstheme="minorHAnsi"/>
          <w:sz w:val="24"/>
          <w:szCs w:val="24"/>
        </w:rPr>
        <w:t>bracing following ACL surgery</w:t>
      </w:r>
      <w:r w:rsidR="00607DFA">
        <w:rPr>
          <w:rFonts w:cstheme="minorHAnsi"/>
          <w:sz w:val="24"/>
          <w:szCs w:val="24"/>
        </w:rPr>
        <w:t xml:space="preserve">.  </w:t>
      </w:r>
      <w:r w:rsidR="009F3786" w:rsidRPr="00476E3C">
        <w:rPr>
          <w:rFonts w:cstheme="minorHAnsi"/>
          <w:sz w:val="24"/>
          <w:szCs w:val="24"/>
        </w:rPr>
        <w:t>This</w:t>
      </w:r>
      <w:r w:rsidR="00711FD4" w:rsidRPr="00476E3C">
        <w:rPr>
          <w:rFonts w:cstheme="minorHAnsi"/>
          <w:sz w:val="24"/>
          <w:szCs w:val="24"/>
        </w:rPr>
        <w:t xml:space="preserve"> view </w:t>
      </w:r>
      <w:r w:rsidR="009F3786" w:rsidRPr="00476E3C">
        <w:rPr>
          <w:rFonts w:cstheme="minorHAnsi"/>
          <w:sz w:val="24"/>
          <w:szCs w:val="24"/>
        </w:rPr>
        <w:t>is shared</w:t>
      </w:r>
      <w:r w:rsidR="00711FD4" w:rsidRPr="00476E3C">
        <w:rPr>
          <w:rFonts w:cstheme="minorHAnsi"/>
          <w:sz w:val="24"/>
          <w:szCs w:val="24"/>
        </w:rPr>
        <w:t xml:space="preserve"> by</w:t>
      </w:r>
      <w:r w:rsidR="00717930" w:rsidRPr="00476E3C">
        <w:rPr>
          <w:rFonts w:cstheme="minorHAnsi"/>
          <w:sz w:val="24"/>
          <w:szCs w:val="24"/>
        </w:rPr>
        <w:t xml:space="preserve"> </w:t>
      </w:r>
      <w:r w:rsidR="000D4D2F" w:rsidRPr="00476E3C">
        <w:rPr>
          <w:rFonts w:cstheme="minorHAnsi"/>
          <w:sz w:val="24"/>
          <w:szCs w:val="24"/>
        </w:rPr>
        <w:t>McDevitt et al (2004)</w:t>
      </w:r>
      <w:r w:rsidR="00711FD4" w:rsidRPr="00476E3C">
        <w:rPr>
          <w:rFonts w:cstheme="minorHAnsi"/>
          <w:color w:val="FF0000"/>
          <w:sz w:val="24"/>
          <w:szCs w:val="24"/>
        </w:rPr>
        <w:t xml:space="preserve"> </w:t>
      </w:r>
      <w:r w:rsidR="00D30BBA" w:rsidRPr="00476E3C">
        <w:rPr>
          <w:rFonts w:cstheme="minorHAnsi"/>
          <w:sz w:val="24"/>
          <w:szCs w:val="24"/>
        </w:rPr>
        <w:t>who</w:t>
      </w:r>
      <w:r w:rsidR="00717930" w:rsidRPr="00476E3C">
        <w:rPr>
          <w:rFonts w:cstheme="minorHAnsi"/>
          <w:sz w:val="24"/>
          <w:szCs w:val="24"/>
        </w:rPr>
        <w:t xml:space="preserve"> concludes that there is no significance in the clinical outcomes for bracing compared to non-bracing.  </w:t>
      </w:r>
      <w:r w:rsidR="00526E5B" w:rsidRPr="00476E3C">
        <w:rPr>
          <w:rFonts w:cstheme="minorHAnsi"/>
          <w:sz w:val="24"/>
          <w:szCs w:val="24"/>
        </w:rPr>
        <w:t>In light of the developing</w:t>
      </w:r>
      <w:r w:rsidR="001230DF">
        <w:rPr>
          <w:rFonts w:cstheme="minorHAnsi"/>
          <w:sz w:val="24"/>
          <w:szCs w:val="24"/>
        </w:rPr>
        <w:t xml:space="preserve"> evidence, </w:t>
      </w:r>
      <w:r w:rsidR="00F24059" w:rsidRPr="00476E3C">
        <w:rPr>
          <w:rFonts w:cstheme="minorHAnsi"/>
          <w:sz w:val="24"/>
          <w:szCs w:val="24"/>
        </w:rPr>
        <w:t xml:space="preserve">the post-operative management of these patients changed and instead a strict time-based protocol was </w:t>
      </w:r>
      <w:r w:rsidR="00F24059" w:rsidRPr="00476E3C">
        <w:rPr>
          <w:rFonts w:cstheme="minorHAnsi"/>
          <w:sz w:val="24"/>
          <w:szCs w:val="24"/>
        </w:rPr>
        <w:lastRenderedPageBreak/>
        <w:t>developed by the trust</w:t>
      </w:r>
      <w:r w:rsidR="00D35E72" w:rsidRPr="00476E3C">
        <w:rPr>
          <w:rFonts w:cstheme="minorHAnsi"/>
          <w:sz w:val="24"/>
          <w:szCs w:val="24"/>
        </w:rPr>
        <w:t xml:space="preserve"> </w:t>
      </w:r>
      <w:r w:rsidR="00D35E72" w:rsidRPr="001A2E07">
        <w:rPr>
          <w:rFonts w:cstheme="minorHAnsi"/>
          <w:sz w:val="24"/>
          <w:szCs w:val="24"/>
        </w:rPr>
        <w:t>(</w:t>
      </w:r>
      <w:r w:rsidR="00A9279A" w:rsidRPr="001A2E07">
        <w:rPr>
          <w:rFonts w:cstheme="minorHAnsi"/>
          <w:sz w:val="24"/>
          <w:szCs w:val="24"/>
        </w:rPr>
        <w:t>A1</w:t>
      </w:r>
      <w:r w:rsidR="00D35E72" w:rsidRPr="001A2E07">
        <w:rPr>
          <w:rFonts w:cstheme="minorHAnsi"/>
          <w:sz w:val="24"/>
          <w:szCs w:val="24"/>
        </w:rPr>
        <w:t>)</w:t>
      </w:r>
      <w:r w:rsidR="00F24059" w:rsidRPr="001A2E07">
        <w:rPr>
          <w:rFonts w:cstheme="minorHAnsi"/>
          <w:sz w:val="24"/>
          <w:szCs w:val="24"/>
        </w:rPr>
        <w:t>.</w:t>
      </w:r>
      <w:r w:rsidR="00526E5B" w:rsidRPr="001A2E07">
        <w:rPr>
          <w:rFonts w:cstheme="minorHAnsi"/>
          <w:sz w:val="24"/>
          <w:szCs w:val="24"/>
        </w:rPr>
        <w:t xml:space="preserve">  </w:t>
      </w:r>
      <w:r w:rsidR="00526E5B" w:rsidRPr="00476E3C">
        <w:rPr>
          <w:rFonts w:cstheme="minorHAnsi"/>
          <w:sz w:val="24"/>
          <w:szCs w:val="24"/>
        </w:rPr>
        <w:t>Due to the complexity of these patients</w:t>
      </w:r>
      <w:r w:rsidR="001230DF">
        <w:rPr>
          <w:rFonts w:cstheme="minorHAnsi"/>
          <w:sz w:val="24"/>
          <w:szCs w:val="24"/>
        </w:rPr>
        <w:t>,</w:t>
      </w:r>
      <w:r w:rsidR="00964542" w:rsidRPr="00476E3C">
        <w:rPr>
          <w:rFonts w:cstheme="minorHAnsi"/>
          <w:sz w:val="24"/>
          <w:szCs w:val="24"/>
        </w:rPr>
        <w:t xml:space="preserve"> TAP</w:t>
      </w:r>
      <w:r w:rsidR="00526E5B" w:rsidRPr="00476E3C">
        <w:rPr>
          <w:rFonts w:cstheme="minorHAnsi"/>
          <w:sz w:val="24"/>
          <w:szCs w:val="24"/>
        </w:rPr>
        <w:t>’s</w:t>
      </w:r>
      <w:r w:rsidR="00964542" w:rsidRPr="00476E3C">
        <w:rPr>
          <w:rFonts w:cstheme="minorHAnsi"/>
          <w:sz w:val="24"/>
          <w:szCs w:val="24"/>
        </w:rPr>
        <w:t xml:space="preserve"> would not be </w:t>
      </w:r>
      <w:r w:rsidR="00D35E72" w:rsidRPr="00476E3C">
        <w:rPr>
          <w:rFonts w:cstheme="minorHAnsi"/>
          <w:sz w:val="24"/>
          <w:szCs w:val="24"/>
        </w:rPr>
        <w:t>involved</w:t>
      </w:r>
      <w:r w:rsidR="00964542" w:rsidRPr="00476E3C">
        <w:rPr>
          <w:rFonts w:cstheme="minorHAnsi"/>
          <w:sz w:val="24"/>
          <w:szCs w:val="24"/>
        </w:rPr>
        <w:t xml:space="preserve"> in the rehabilitation process until </w:t>
      </w:r>
      <w:r w:rsidR="00D35E72" w:rsidRPr="00476E3C">
        <w:rPr>
          <w:rFonts w:cstheme="minorHAnsi"/>
          <w:sz w:val="24"/>
          <w:szCs w:val="24"/>
        </w:rPr>
        <w:t xml:space="preserve">the patient was </w:t>
      </w:r>
      <w:r w:rsidR="00353CC8" w:rsidRPr="00476E3C">
        <w:rPr>
          <w:rFonts w:cstheme="minorHAnsi"/>
          <w:sz w:val="24"/>
          <w:szCs w:val="24"/>
        </w:rPr>
        <w:t>referred for class based rehabilitation</w:t>
      </w:r>
      <w:r w:rsidR="00D35E72" w:rsidRPr="00476E3C">
        <w:rPr>
          <w:rFonts w:cstheme="minorHAnsi"/>
          <w:sz w:val="24"/>
          <w:szCs w:val="24"/>
        </w:rPr>
        <w:t xml:space="preserve">.  </w:t>
      </w:r>
      <w:r w:rsidR="00E825E0" w:rsidRPr="00476E3C">
        <w:rPr>
          <w:rFonts w:cstheme="minorHAnsi"/>
          <w:sz w:val="24"/>
          <w:szCs w:val="24"/>
        </w:rPr>
        <w:t>TAP</w:t>
      </w:r>
      <w:r w:rsidR="00A359DA">
        <w:rPr>
          <w:rFonts w:cstheme="minorHAnsi"/>
          <w:sz w:val="24"/>
          <w:szCs w:val="24"/>
        </w:rPr>
        <w:t>’s</w:t>
      </w:r>
      <w:r w:rsidR="00E825E0" w:rsidRPr="00476E3C">
        <w:rPr>
          <w:rFonts w:cstheme="minorHAnsi"/>
          <w:sz w:val="24"/>
          <w:szCs w:val="24"/>
        </w:rPr>
        <w:t xml:space="preserve"> would </w:t>
      </w:r>
      <w:r w:rsidR="00E31981" w:rsidRPr="00476E3C">
        <w:rPr>
          <w:rFonts w:cstheme="minorHAnsi"/>
          <w:sz w:val="24"/>
          <w:szCs w:val="24"/>
        </w:rPr>
        <w:t xml:space="preserve">have </w:t>
      </w:r>
      <w:r w:rsidR="00E825E0" w:rsidRPr="00476E3C">
        <w:rPr>
          <w:rFonts w:cstheme="minorHAnsi"/>
          <w:sz w:val="24"/>
          <w:szCs w:val="24"/>
        </w:rPr>
        <w:t>tend</w:t>
      </w:r>
      <w:r w:rsidR="00E31981" w:rsidRPr="00476E3C">
        <w:rPr>
          <w:rFonts w:cstheme="minorHAnsi"/>
          <w:sz w:val="24"/>
          <w:szCs w:val="24"/>
        </w:rPr>
        <w:t>ed</w:t>
      </w:r>
      <w:r w:rsidR="00A359DA">
        <w:rPr>
          <w:rFonts w:cstheme="minorHAnsi"/>
          <w:sz w:val="24"/>
          <w:szCs w:val="24"/>
        </w:rPr>
        <w:t xml:space="preserve"> to be band three</w:t>
      </w:r>
      <w:r w:rsidR="00E825E0" w:rsidRPr="00476E3C">
        <w:rPr>
          <w:rFonts w:cstheme="minorHAnsi"/>
          <w:sz w:val="24"/>
          <w:szCs w:val="24"/>
        </w:rPr>
        <w:t xml:space="preserve"> technicians, so would have to follow a strict exercise regime provided by the supervising clinician, </w:t>
      </w:r>
      <w:r w:rsidR="00E31981" w:rsidRPr="00476E3C">
        <w:rPr>
          <w:rFonts w:cstheme="minorHAnsi"/>
          <w:sz w:val="24"/>
          <w:szCs w:val="24"/>
        </w:rPr>
        <w:t xml:space="preserve">so </w:t>
      </w:r>
      <w:r w:rsidR="00E825E0" w:rsidRPr="00476E3C">
        <w:rPr>
          <w:rFonts w:cstheme="minorHAnsi"/>
          <w:sz w:val="24"/>
          <w:szCs w:val="24"/>
        </w:rPr>
        <w:t>any progression or regression to this plan would be outside</w:t>
      </w:r>
      <w:r w:rsidR="00B96CE5" w:rsidRPr="00476E3C">
        <w:rPr>
          <w:rFonts w:cstheme="minorHAnsi"/>
          <w:sz w:val="24"/>
          <w:szCs w:val="24"/>
        </w:rPr>
        <w:t xml:space="preserve"> of the TAP’s delegation policy</w:t>
      </w:r>
      <w:r w:rsidR="003D35AC" w:rsidRPr="00476E3C">
        <w:rPr>
          <w:rFonts w:cstheme="minorHAnsi"/>
          <w:sz w:val="24"/>
          <w:szCs w:val="24"/>
        </w:rPr>
        <w:t xml:space="preserve"> (Health Education and Improvement Wales</w:t>
      </w:r>
      <w:r w:rsidR="000D4D2F" w:rsidRPr="00476E3C">
        <w:rPr>
          <w:rFonts w:cstheme="minorHAnsi"/>
          <w:sz w:val="24"/>
          <w:szCs w:val="24"/>
        </w:rPr>
        <w:t>, 2020)</w:t>
      </w:r>
      <w:r w:rsidR="00E825E0" w:rsidRPr="00476E3C">
        <w:rPr>
          <w:rFonts w:cstheme="minorHAnsi"/>
          <w:sz w:val="24"/>
          <w:szCs w:val="24"/>
        </w:rPr>
        <w:t>.  This delegation may not always be in the best interest of the patient</w:t>
      </w:r>
      <w:r w:rsidR="00CD6777" w:rsidRPr="00476E3C">
        <w:rPr>
          <w:rFonts w:cstheme="minorHAnsi"/>
          <w:sz w:val="24"/>
          <w:szCs w:val="24"/>
        </w:rPr>
        <w:t>, as it could result in delays to patients exercise progression or regressions</w:t>
      </w:r>
      <w:r w:rsidR="00E825E0" w:rsidRPr="00476E3C">
        <w:rPr>
          <w:rFonts w:cstheme="minorHAnsi"/>
          <w:sz w:val="24"/>
          <w:szCs w:val="24"/>
        </w:rPr>
        <w:t>.</w:t>
      </w:r>
    </w:p>
    <w:p w14:paraId="32F590EE" w14:textId="753754DB" w:rsidR="003A1EB9" w:rsidRPr="00476E3C" w:rsidRDefault="00E31981" w:rsidP="00476E3C">
      <w:pPr>
        <w:spacing w:line="360" w:lineRule="auto"/>
        <w:rPr>
          <w:rFonts w:cstheme="minorHAnsi"/>
          <w:sz w:val="24"/>
          <w:szCs w:val="24"/>
        </w:rPr>
      </w:pPr>
      <w:r w:rsidRPr="00476E3C">
        <w:rPr>
          <w:rFonts w:cstheme="minorHAnsi"/>
          <w:sz w:val="24"/>
          <w:szCs w:val="24"/>
        </w:rPr>
        <w:t>Mark has expressed a concern around the long term prognosis following his surgery, due to his young age and his desire to get back to sport.  The TAP would have to manage these expectations, whil</w:t>
      </w:r>
      <w:r w:rsidR="009F3786" w:rsidRPr="00476E3C">
        <w:rPr>
          <w:rFonts w:cstheme="minorHAnsi"/>
          <w:sz w:val="24"/>
          <w:szCs w:val="24"/>
        </w:rPr>
        <w:t>st</w:t>
      </w:r>
      <w:r w:rsidRPr="00476E3C">
        <w:rPr>
          <w:rFonts w:cstheme="minorHAnsi"/>
          <w:sz w:val="24"/>
          <w:szCs w:val="24"/>
        </w:rPr>
        <w:t xml:space="preserve"> being open about the current research associated with his condition</w:t>
      </w:r>
      <w:r w:rsidR="00A359DA">
        <w:rPr>
          <w:rFonts w:cstheme="minorHAnsi"/>
          <w:sz w:val="24"/>
          <w:szCs w:val="24"/>
        </w:rPr>
        <w:t xml:space="preserve"> and surgical management</w:t>
      </w:r>
      <w:r w:rsidRPr="00476E3C">
        <w:rPr>
          <w:rFonts w:cstheme="minorHAnsi"/>
          <w:sz w:val="24"/>
          <w:szCs w:val="24"/>
        </w:rPr>
        <w:t xml:space="preserve">.  </w:t>
      </w:r>
      <w:r w:rsidR="00526E5B" w:rsidRPr="00476E3C">
        <w:rPr>
          <w:rFonts w:cstheme="minorHAnsi"/>
          <w:sz w:val="24"/>
          <w:szCs w:val="24"/>
        </w:rPr>
        <w:t>A</w:t>
      </w:r>
      <w:r w:rsidR="00D33BD1" w:rsidRPr="00476E3C">
        <w:rPr>
          <w:rFonts w:cstheme="minorHAnsi"/>
          <w:sz w:val="24"/>
          <w:szCs w:val="24"/>
        </w:rPr>
        <w:t>rticles p</w:t>
      </w:r>
      <w:r w:rsidR="000D4D2F" w:rsidRPr="00476E3C">
        <w:rPr>
          <w:rFonts w:cstheme="minorHAnsi"/>
          <w:sz w:val="24"/>
          <w:szCs w:val="24"/>
        </w:rPr>
        <w:t>ublished by Everhart et al (2021)</w:t>
      </w:r>
      <w:r w:rsidR="007227F7" w:rsidRPr="00476E3C">
        <w:rPr>
          <w:rFonts w:cstheme="minorHAnsi"/>
          <w:color w:val="FF0000"/>
          <w:sz w:val="24"/>
          <w:szCs w:val="24"/>
        </w:rPr>
        <w:t xml:space="preserve"> </w:t>
      </w:r>
      <w:r w:rsidR="000D4D2F" w:rsidRPr="00476E3C">
        <w:rPr>
          <w:rFonts w:cstheme="minorHAnsi"/>
          <w:sz w:val="24"/>
          <w:szCs w:val="24"/>
        </w:rPr>
        <w:t xml:space="preserve">and </w:t>
      </w:r>
      <w:proofErr w:type="spellStart"/>
      <w:r w:rsidR="000D4D2F" w:rsidRPr="00476E3C">
        <w:rPr>
          <w:rFonts w:cstheme="minorHAnsi"/>
          <w:sz w:val="24"/>
          <w:szCs w:val="24"/>
        </w:rPr>
        <w:t>Curado</w:t>
      </w:r>
      <w:proofErr w:type="spellEnd"/>
      <w:r w:rsidR="000D4D2F" w:rsidRPr="00476E3C">
        <w:rPr>
          <w:rFonts w:cstheme="minorHAnsi"/>
          <w:sz w:val="24"/>
          <w:szCs w:val="24"/>
        </w:rPr>
        <w:t xml:space="preserve"> et al (2020)</w:t>
      </w:r>
      <w:r w:rsidR="007227F7" w:rsidRPr="00476E3C">
        <w:rPr>
          <w:rFonts w:cstheme="minorHAnsi"/>
          <w:color w:val="FF0000"/>
          <w:sz w:val="24"/>
          <w:szCs w:val="24"/>
        </w:rPr>
        <w:t xml:space="preserve"> </w:t>
      </w:r>
      <w:r w:rsidR="00D33BD1" w:rsidRPr="00476E3C">
        <w:rPr>
          <w:rFonts w:cstheme="minorHAnsi"/>
          <w:sz w:val="24"/>
          <w:szCs w:val="24"/>
        </w:rPr>
        <w:t>look at the international knee documentation committee (IKDC) at 20 and 22 year p</w:t>
      </w:r>
      <w:r w:rsidR="00526E5B" w:rsidRPr="00476E3C">
        <w:rPr>
          <w:rFonts w:cstheme="minorHAnsi"/>
          <w:sz w:val="24"/>
          <w:szCs w:val="24"/>
        </w:rPr>
        <w:t>ost surgery respectively.  Collectiv</w:t>
      </w:r>
      <w:r w:rsidR="003A1EB9" w:rsidRPr="00476E3C">
        <w:rPr>
          <w:rFonts w:cstheme="minorHAnsi"/>
          <w:sz w:val="24"/>
          <w:szCs w:val="24"/>
        </w:rPr>
        <w:t>ely</w:t>
      </w:r>
      <w:r w:rsidR="00A359DA">
        <w:rPr>
          <w:rFonts w:cstheme="minorHAnsi"/>
          <w:sz w:val="24"/>
          <w:szCs w:val="24"/>
        </w:rPr>
        <w:t>,</w:t>
      </w:r>
      <w:r w:rsidR="003A1EB9" w:rsidRPr="00476E3C">
        <w:rPr>
          <w:rFonts w:cstheme="minorHAnsi"/>
          <w:sz w:val="24"/>
          <w:szCs w:val="24"/>
        </w:rPr>
        <w:t xml:space="preserve"> they are of the similar opinion</w:t>
      </w:r>
      <w:r w:rsidR="007227F7" w:rsidRPr="00476E3C">
        <w:rPr>
          <w:rFonts w:cstheme="minorHAnsi"/>
          <w:sz w:val="24"/>
          <w:szCs w:val="24"/>
        </w:rPr>
        <w:t xml:space="preserve"> that even though ACL reconstruction</w:t>
      </w:r>
      <w:r w:rsidR="00526E5B" w:rsidRPr="00476E3C">
        <w:rPr>
          <w:rFonts w:cstheme="minorHAnsi"/>
          <w:sz w:val="24"/>
          <w:szCs w:val="24"/>
        </w:rPr>
        <w:t xml:space="preserve">s </w:t>
      </w:r>
      <w:r w:rsidR="003A1EB9" w:rsidRPr="00476E3C">
        <w:rPr>
          <w:rFonts w:cstheme="minorHAnsi"/>
          <w:sz w:val="24"/>
          <w:szCs w:val="24"/>
        </w:rPr>
        <w:t>do</w:t>
      </w:r>
      <w:r w:rsidR="007227F7" w:rsidRPr="00476E3C">
        <w:rPr>
          <w:rFonts w:cstheme="minorHAnsi"/>
          <w:sz w:val="24"/>
          <w:szCs w:val="24"/>
        </w:rPr>
        <w:t xml:space="preserve"> increase the long term risk of developing early osteoarthritis, having a meniscal injury or a meniscectomy makes this </w:t>
      </w:r>
      <w:r w:rsidR="003A1EB9" w:rsidRPr="00476E3C">
        <w:rPr>
          <w:rFonts w:cstheme="minorHAnsi"/>
          <w:sz w:val="24"/>
          <w:szCs w:val="24"/>
        </w:rPr>
        <w:t xml:space="preserve">early </w:t>
      </w:r>
      <w:r w:rsidR="007227F7" w:rsidRPr="00476E3C">
        <w:rPr>
          <w:rFonts w:cstheme="minorHAnsi"/>
          <w:sz w:val="24"/>
          <w:szCs w:val="24"/>
        </w:rPr>
        <w:t>onset even more prevalent.</w:t>
      </w:r>
    </w:p>
    <w:p w14:paraId="11C5B6B5" w14:textId="77777777" w:rsidR="00D35E72" w:rsidRPr="00476E3C" w:rsidRDefault="00D35E72" w:rsidP="00476E3C">
      <w:pPr>
        <w:spacing w:line="360" w:lineRule="auto"/>
        <w:rPr>
          <w:rFonts w:cstheme="minorHAnsi"/>
          <w:sz w:val="24"/>
          <w:szCs w:val="24"/>
        </w:rPr>
      </w:pPr>
    </w:p>
    <w:p w14:paraId="68FEF2BA" w14:textId="77777777" w:rsidR="00BE1011" w:rsidRDefault="00BE1011" w:rsidP="00476E3C">
      <w:pPr>
        <w:spacing w:line="360" w:lineRule="auto"/>
        <w:rPr>
          <w:rFonts w:cstheme="minorHAnsi"/>
          <w:b/>
          <w:sz w:val="24"/>
          <w:szCs w:val="24"/>
          <w:u w:val="single"/>
        </w:rPr>
      </w:pPr>
      <w:r w:rsidRPr="00476E3C">
        <w:rPr>
          <w:rFonts w:cstheme="minorHAnsi"/>
          <w:b/>
          <w:sz w:val="24"/>
          <w:szCs w:val="24"/>
          <w:u w:val="single"/>
        </w:rPr>
        <w:t>Current Approaches to condition</w:t>
      </w:r>
    </w:p>
    <w:p w14:paraId="4ED2B0FA" w14:textId="77777777" w:rsidR="005D5AD0" w:rsidRPr="00476E3C" w:rsidRDefault="005D5AD0" w:rsidP="00476E3C">
      <w:pPr>
        <w:spacing w:line="360" w:lineRule="auto"/>
        <w:rPr>
          <w:rFonts w:cstheme="minorHAnsi"/>
          <w:b/>
          <w:sz w:val="24"/>
          <w:szCs w:val="24"/>
          <w:u w:val="single"/>
        </w:rPr>
      </w:pPr>
    </w:p>
    <w:p w14:paraId="17B2B386" w14:textId="3595B230" w:rsidR="00BE1011" w:rsidRPr="00476E3C" w:rsidRDefault="007C4FDC" w:rsidP="00476E3C">
      <w:pPr>
        <w:spacing w:line="360" w:lineRule="auto"/>
        <w:rPr>
          <w:rFonts w:cstheme="minorHAnsi"/>
          <w:sz w:val="24"/>
          <w:szCs w:val="24"/>
        </w:rPr>
      </w:pPr>
      <w:r w:rsidRPr="00476E3C">
        <w:rPr>
          <w:rFonts w:cstheme="minorHAnsi"/>
          <w:sz w:val="24"/>
          <w:szCs w:val="24"/>
        </w:rPr>
        <w:t xml:space="preserve">Over </w:t>
      </w:r>
      <w:r w:rsidR="00C91277" w:rsidRPr="00476E3C">
        <w:rPr>
          <w:rFonts w:cstheme="minorHAnsi"/>
          <w:sz w:val="24"/>
          <w:szCs w:val="24"/>
        </w:rPr>
        <w:t>the years demand on</w:t>
      </w:r>
      <w:r w:rsidR="00DF3F78" w:rsidRPr="00476E3C">
        <w:rPr>
          <w:rFonts w:cstheme="minorHAnsi"/>
          <w:sz w:val="24"/>
          <w:szCs w:val="24"/>
        </w:rPr>
        <w:t xml:space="preserve"> the National Health Service (NHS) to reduce</w:t>
      </w:r>
      <w:r w:rsidR="00C91277" w:rsidRPr="00476E3C">
        <w:rPr>
          <w:rFonts w:cstheme="minorHAnsi"/>
          <w:sz w:val="24"/>
          <w:szCs w:val="24"/>
        </w:rPr>
        <w:t xml:space="preserve"> rupture rates</w:t>
      </w:r>
      <w:r w:rsidR="00DF3F78" w:rsidRPr="00476E3C">
        <w:rPr>
          <w:rFonts w:cstheme="minorHAnsi"/>
          <w:sz w:val="24"/>
          <w:szCs w:val="24"/>
        </w:rPr>
        <w:t xml:space="preserve"> for patients</w:t>
      </w:r>
      <w:r w:rsidR="00C91277" w:rsidRPr="00476E3C">
        <w:rPr>
          <w:rFonts w:cstheme="minorHAnsi"/>
          <w:sz w:val="24"/>
          <w:szCs w:val="24"/>
        </w:rPr>
        <w:t xml:space="preserve"> following an ACL r</w:t>
      </w:r>
      <w:r w:rsidR="00A359DA">
        <w:rPr>
          <w:rFonts w:cstheme="minorHAnsi"/>
          <w:sz w:val="24"/>
          <w:szCs w:val="24"/>
        </w:rPr>
        <w:t xml:space="preserve">econstruction has increased.   </w:t>
      </w:r>
      <w:r w:rsidR="00C91277" w:rsidRPr="00476E3C">
        <w:rPr>
          <w:rFonts w:cstheme="minorHAnsi"/>
          <w:sz w:val="24"/>
          <w:szCs w:val="24"/>
        </w:rPr>
        <w:t xml:space="preserve">This has led to a lot focus on the surgical approach </w:t>
      </w:r>
      <w:r w:rsidR="009F3786" w:rsidRPr="00476E3C">
        <w:rPr>
          <w:rFonts w:cstheme="minorHAnsi"/>
          <w:sz w:val="24"/>
          <w:szCs w:val="24"/>
        </w:rPr>
        <w:t>and</w:t>
      </w:r>
      <w:r w:rsidR="00C91277" w:rsidRPr="00476E3C">
        <w:rPr>
          <w:rFonts w:cstheme="minorHAnsi"/>
          <w:sz w:val="24"/>
          <w:szCs w:val="24"/>
        </w:rPr>
        <w:t xml:space="preserve"> the post-operative management of this cohort.  ABUHB has adapted its surgical approach due to said demands and in line with current research</w:t>
      </w:r>
      <w:r w:rsidR="009A2B35" w:rsidRPr="00476E3C">
        <w:rPr>
          <w:rFonts w:cstheme="minorHAnsi"/>
          <w:sz w:val="24"/>
          <w:szCs w:val="24"/>
        </w:rPr>
        <w:t xml:space="preserve"> are now completing</w:t>
      </w:r>
      <w:r w:rsidR="004753CA" w:rsidRPr="00476E3C">
        <w:rPr>
          <w:rFonts w:cstheme="minorHAnsi"/>
          <w:sz w:val="24"/>
          <w:szCs w:val="24"/>
        </w:rPr>
        <w:t xml:space="preserve"> a Lateral Extra-articular Tenodesis (LET) alongside the traditional hamstring graft ACL reconstruction. </w:t>
      </w:r>
      <w:r w:rsidR="00A359DA">
        <w:rPr>
          <w:rFonts w:cstheme="minorHAnsi"/>
          <w:sz w:val="24"/>
          <w:szCs w:val="24"/>
        </w:rPr>
        <w:t>A systematic</w:t>
      </w:r>
      <w:r w:rsidR="00967C4C" w:rsidRPr="00476E3C">
        <w:rPr>
          <w:rFonts w:cstheme="minorHAnsi"/>
          <w:sz w:val="24"/>
          <w:szCs w:val="24"/>
        </w:rPr>
        <w:t xml:space="preserve"> review of randomized controlled trials (RCT) in 2024 by Bosco et al</w:t>
      </w:r>
      <w:r w:rsidR="000D4D2F" w:rsidRPr="00476E3C">
        <w:rPr>
          <w:rFonts w:cstheme="minorHAnsi"/>
          <w:sz w:val="24"/>
          <w:szCs w:val="24"/>
        </w:rPr>
        <w:t xml:space="preserve"> (2024)</w:t>
      </w:r>
      <w:r w:rsidR="00967C4C" w:rsidRPr="00476E3C">
        <w:rPr>
          <w:rFonts w:cstheme="minorHAnsi"/>
          <w:sz w:val="24"/>
          <w:szCs w:val="24"/>
        </w:rPr>
        <w:t xml:space="preserve">, investigates the use of LET’s and concludes that the use of this technique does reduce the risk of graft failure with pivot shift activity.  This </w:t>
      </w:r>
      <w:r w:rsidR="00B34971" w:rsidRPr="00476E3C">
        <w:rPr>
          <w:rFonts w:cstheme="minorHAnsi"/>
          <w:sz w:val="24"/>
          <w:szCs w:val="24"/>
        </w:rPr>
        <w:t xml:space="preserve">corresponds with </w:t>
      </w:r>
      <w:r w:rsidR="000D4D2F" w:rsidRPr="00476E3C">
        <w:rPr>
          <w:rFonts w:cstheme="minorHAnsi"/>
          <w:sz w:val="24"/>
          <w:szCs w:val="24"/>
        </w:rPr>
        <w:t xml:space="preserve">Brinkman et al </w:t>
      </w:r>
      <w:r w:rsidR="0006410C" w:rsidRPr="00476E3C">
        <w:rPr>
          <w:rFonts w:cstheme="minorHAnsi"/>
          <w:sz w:val="24"/>
          <w:szCs w:val="24"/>
        </w:rPr>
        <w:t>(2023) who agrees that the addition of LET reduces the rate of ruptures by reducing the tibial shift in pivot sports.</w:t>
      </w:r>
      <w:r w:rsidR="001230DF">
        <w:rPr>
          <w:rFonts w:cstheme="minorHAnsi"/>
          <w:sz w:val="24"/>
          <w:szCs w:val="24"/>
        </w:rPr>
        <w:t xml:space="preserve">  In comparison, </w:t>
      </w:r>
      <w:proofErr w:type="spellStart"/>
      <w:r w:rsidR="00954E63" w:rsidRPr="00476E3C">
        <w:rPr>
          <w:rFonts w:cstheme="minorHAnsi"/>
          <w:sz w:val="24"/>
          <w:szCs w:val="24"/>
        </w:rPr>
        <w:t>Razansoff</w:t>
      </w:r>
      <w:proofErr w:type="spellEnd"/>
      <w:r w:rsidR="00954E63" w:rsidRPr="00476E3C">
        <w:rPr>
          <w:rFonts w:cstheme="minorHAnsi"/>
          <w:sz w:val="24"/>
          <w:szCs w:val="24"/>
        </w:rPr>
        <w:t xml:space="preserve"> et al (2024) acknowledges the risk of reduced rupture but argues that the return to sport rate is equal with both approaches. </w:t>
      </w:r>
    </w:p>
    <w:p w14:paraId="639FD6C1" w14:textId="09B1093D" w:rsidR="0002023E" w:rsidRPr="005D5AD0" w:rsidRDefault="00527B19" w:rsidP="00476E3C">
      <w:pPr>
        <w:spacing w:line="360" w:lineRule="auto"/>
        <w:rPr>
          <w:rFonts w:cstheme="minorHAnsi"/>
          <w:sz w:val="24"/>
          <w:szCs w:val="24"/>
        </w:rPr>
      </w:pPr>
      <w:r w:rsidRPr="00476E3C">
        <w:rPr>
          <w:rFonts w:cstheme="minorHAnsi"/>
          <w:sz w:val="24"/>
          <w:szCs w:val="24"/>
        </w:rPr>
        <w:lastRenderedPageBreak/>
        <w:t xml:space="preserve">The introduction of a band </w:t>
      </w:r>
      <w:r w:rsidR="009F3786" w:rsidRPr="00476E3C">
        <w:rPr>
          <w:rFonts w:cstheme="minorHAnsi"/>
          <w:sz w:val="24"/>
          <w:szCs w:val="24"/>
        </w:rPr>
        <w:t>four</w:t>
      </w:r>
      <w:r w:rsidRPr="00476E3C">
        <w:rPr>
          <w:rFonts w:cstheme="minorHAnsi"/>
          <w:sz w:val="24"/>
          <w:szCs w:val="24"/>
        </w:rPr>
        <w:t xml:space="preserve"> TAP, has change the</w:t>
      </w:r>
      <w:r w:rsidR="000943A1" w:rsidRPr="00476E3C">
        <w:rPr>
          <w:rFonts w:cstheme="minorHAnsi"/>
          <w:sz w:val="24"/>
          <w:szCs w:val="24"/>
        </w:rPr>
        <w:t xml:space="preserve"> way ACLR and ACLR with LET’s are managed within physiotherapy.  Band </w:t>
      </w:r>
      <w:r w:rsidR="009F3786" w:rsidRPr="00476E3C">
        <w:rPr>
          <w:rFonts w:cstheme="minorHAnsi"/>
          <w:sz w:val="24"/>
          <w:szCs w:val="24"/>
        </w:rPr>
        <w:t>four</w:t>
      </w:r>
      <w:r w:rsidR="000943A1" w:rsidRPr="00476E3C">
        <w:rPr>
          <w:rFonts w:cstheme="minorHAnsi"/>
          <w:sz w:val="24"/>
          <w:szCs w:val="24"/>
        </w:rPr>
        <w:t xml:space="preserve"> TAP’s are able to progress and regress within an agreed pathway or protocol set.  Within ABUHB post-operative patients have an initial assessment by a qualified member </w:t>
      </w:r>
      <w:r w:rsidR="003D35AC" w:rsidRPr="00476E3C">
        <w:rPr>
          <w:rFonts w:cstheme="minorHAnsi"/>
          <w:sz w:val="24"/>
          <w:szCs w:val="24"/>
        </w:rPr>
        <w:t>of staff and are then delegated</w:t>
      </w:r>
      <w:r w:rsidR="000943A1" w:rsidRPr="00476E3C">
        <w:rPr>
          <w:rFonts w:cstheme="minorHAnsi"/>
          <w:sz w:val="24"/>
          <w:szCs w:val="24"/>
        </w:rPr>
        <w:t xml:space="preserve"> to a band 4 technician to continue with their rehabilitation</w:t>
      </w:r>
      <w:r w:rsidR="009F3786" w:rsidRPr="00476E3C">
        <w:rPr>
          <w:rFonts w:cstheme="minorHAnsi"/>
          <w:sz w:val="24"/>
          <w:szCs w:val="24"/>
        </w:rPr>
        <w:t xml:space="preserve"> </w:t>
      </w:r>
      <w:r w:rsidR="00C01775" w:rsidRPr="00476E3C">
        <w:rPr>
          <w:rFonts w:cstheme="minorHAnsi"/>
          <w:sz w:val="24"/>
          <w:szCs w:val="24"/>
        </w:rPr>
        <w:t>(Head of physiotherapy</w:t>
      </w:r>
      <w:r w:rsidR="00AE0ED7" w:rsidRPr="00476E3C">
        <w:rPr>
          <w:rFonts w:cstheme="minorHAnsi"/>
          <w:sz w:val="24"/>
          <w:szCs w:val="24"/>
        </w:rPr>
        <w:t>,</w:t>
      </w:r>
      <w:r w:rsidR="003D35AC" w:rsidRPr="00476E3C">
        <w:rPr>
          <w:rFonts w:cstheme="minorHAnsi"/>
          <w:sz w:val="24"/>
          <w:szCs w:val="24"/>
        </w:rPr>
        <w:t xml:space="preserve"> 2019)</w:t>
      </w:r>
      <w:r w:rsidR="00FE6BBA" w:rsidRPr="00476E3C">
        <w:rPr>
          <w:rFonts w:cstheme="minorHAnsi"/>
          <w:sz w:val="24"/>
          <w:szCs w:val="24"/>
        </w:rPr>
        <w:t>.</w:t>
      </w:r>
      <w:r w:rsidR="000943A1" w:rsidRPr="00476E3C">
        <w:rPr>
          <w:rFonts w:cstheme="minorHAnsi"/>
          <w:sz w:val="24"/>
          <w:szCs w:val="24"/>
        </w:rPr>
        <w:t xml:space="preserve">  TAP’s have the ability to see patients more regularly which according to </w:t>
      </w:r>
      <w:proofErr w:type="spellStart"/>
      <w:r w:rsidR="00EE4138" w:rsidRPr="00476E3C">
        <w:rPr>
          <w:rFonts w:cstheme="minorHAnsi"/>
          <w:sz w:val="24"/>
          <w:szCs w:val="24"/>
        </w:rPr>
        <w:t>Marzban</w:t>
      </w:r>
      <w:proofErr w:type="spellEnd"/>
      <w:r w:rsidR="00EE4138" w:rsidRPr="00476E3C">
        <w:rPr>
          <w:rFonts w:cstheme="minorHAnsi"/>
          <w:sz w:val="24"/>
          <w:szCs w:val="24"/>
        </w:rPr>
        <w:t xml:space="preserve"> et al (2022) can</w:t>
      </w:r>
      <w:r w:rsidR="000943A1" w:rsidRPr="00476E3C">
        <w:rPr>
          <w:rFonts w:cstheme="minorHAnsi"/>
          <w:sz w:val="24"/>
          <w:szCs w:val="24"/>
        </w:rPr>
        <w:t xml:space="preserve"> i</w:t>
      </w:r>
      <w:r w:rsidR="00EE4138" w:rsidRPr="00476E3C">
        <w:rPr>
          <w:rFonts w:cstheme="minorHAnsi"/>
          <w:sz w:val="24"/>
          <w:szCs w:val="24"/>
        </w:rPr>
        <w:t>mprove patient engagement when making decisions, thus improving patient centred care and reduc</w:t>
      </w:r>
      <w:r w:rsidR="009F3786" w:rsidRPr="00476E3C">
        <w:rPr>
          <w:rFonts w:cstheme="minorHAnsi"/>
          <w:sz w:val="24"/>
          <w:szCs w:val="24"/>
        </w:rPr>
        <w:t>ing</w:t>
      </w:r>
      <w:r w:rsidR="00EE4138" w:rsidRPr="00476E3C">
        <w:rPr>
          <w:rFonts w:cstheme="minorHAnsi"/>
          <w:sz w:val="24"/>
          <w:szCs w:val="24"/>
        </w:rPr>
        <w:t xml:space="preserve"> the risk of </w:t>
      </w:r>
      <w:r w:rsidR="005655AA" w:rsidRPr="00476E3C">
        <w:rPr>
          <w:rFonts w:cstheme="minorHAnsi"/>
          <w:sz w:val="24"/>
          <w:szCs w:val="24"/>
        </w:rPr>
        <w:t>noncompliance</w:t>
      </w:r>
      <w:r w:rsidR="00EE4138" w:rsidRPr="00476E3C">
        <w:rPr>
          <w:rFonts w:cstheme="minorHAnsi"/>
          <w:sz w:val="24"/>
          <w:szCs w:val="24"/>
        </w:rPr>
        <w:t xml:space="preserve"> by increasing patient satisfaction. </w:t>
      </w:r>
      <w:r w:rsidR="005655AA" w:rsidRPr="00476E3C">
        <w:rPr>
          <w:rFonts w:cstheme="minorHAnsi"/>
          <w:sz w:val="24"/>
          <w:szCs w:val="24"/>
        </w:rPr>
        <w:t>TAP’</w:t>
      </w:r>
      <w:r w:rsidR="006B2328" w:rsidRPr="00476E3C">
        <w:rPr>
          <w:rFonts w:cstheme="minorHAnsi"/>
          <w:sz w:val="24"/>
          <w:szCs w:val="24"/>
        </w:rPr>
        <w:t>s</w:t>
      </w:r>
      <w:r w:rsidR="005655AA" w:rsidRPr="00476E3C">
        <w:rPr>
          <w:rFonts w:cstheme="minorHAnsi"/>
          <w:sz w:val="24"/>
          <w:szCs w:val="24"/>
        </w:rPr>
        <w:t xml:space="preserve"> also have the option of class rehabilitation. This </w:t>
      </w:r>
      <w:r w:rsidR="003D4A03" w:rsidRPr="00476E3C">
        <w:rPr>
          <w:rFonts w:cstheme="minorHAnsi"/>
          <w:sz w:val="24"/>
          <w:szCs w:val="24"/>
        </w:rPr>
        <w:t>enhances</w:t>
      </w:r>
      <w:r w:rsidR="005655AA" w:rsidRPr="00476E3C">
        <w:rPr>
          <w:rFonts w:cstheme="minorHAnsi"/>
          <w:sz w:val="24"/>
          <w:szCs w:val="24"/>
        </w:rPr>
        <w:t xml:space="preserve"> patient choice and</w:t>
      </w:r>
      <w:r w:rsidR="006B2328" w:rsidRPr="00476E3C">
        <w:rPr>
          <w:rFonts w:cstheme="minorHAnsi"/>
          <w:sz w:val="24"/>
          <w:szCs w:val="24"/>
        </w:rPr>
        <w:t xml:space="preserve"> offer’s a</w:t>
      </w:r>
      <w:r w:rsidR="005655AA" w:rsidRPr="00476E3C">
        <w:rPr>
          <w:rFonts w:cstheme="minorHAnsi"/>
          <w:sz w:val="24"/>
          <w:szCs w:val="24"/>
        </w:rPr>
        <w:t xml:space="preserve"> sports specific option for patients like our case study Ma</w:t>
      </w:r>
      <w:r w:rsidR="006B2328" w:rsidRPr="00476E3C">
        <w:rPr>
          <w:rFonts w:cstheme="minorHAnsi"/>
          <w:sz w:val="24"/>
          <w:szCs w:val="24"/>
        </w:rPr>
        <w:t>rk to achieve his</w:t>
      </w:r>
      <w:r w:rsidR="005655AA" w:rsidRPr="00476E3C">
        <w:rPr>
          <w:rFonts w:cstheme="minorHAnsi"/>
          <w:sz w:val="24"/>
          <w:szCs w:val="24"/>
        </w:rPr>
        <w:t xml:space="preserve"> goal.</w:t>
      </w:r>
      <w:r w:rsidR="006B2328" w:rsidRPr="00476E3C">
        <w:rPr>
          <w:rFonts w:cstheme="minorHAnsi"/>
          <w:sz w:val="24"/>
          <w:szCs w:val="24"/>
        </w:rPr>
        <w:t xml:space="preserve">  ABUHB’s</w:t>
      </w:r>
      <w:r w:rsidR="005655AA" w:rsidRPr="00476E3C">
        <w:rPr>
          <w:rFonts w:cstheme="minorHAnsi"/>
          <w:sz w:val="24"/>
          <w:szCs w:val="24"/>
        </w:rPr>
        <w:t xml:space="preserve"> classes have been developed in line with current evidence</w:t>
      </w:r>
      <w:r w:rsidR="006B2328" w:rsidRPr="00476E3C">
        <w:rPr>
          <w:rFonts w:cstheme="minorHAnsi"/>
          <w:sz w:val="24"/>
          <w:szCs w:val="24"/>
        </w:rPr>
        <w:t>, to include important elements to reduce re rupture</w:t>
      </w:r>
      <w:r w:rsidR="005655AA" w:rsidRPr="00476E3C">
        <w:rPr>
          <w:rFonts w:cstheme="minorHAnsi"/>
          <w:sz w:val="24"/>
          <w:szCs w:val="24"/>
        </w:rPr>
        <w:t>.  One such element is the wa</w:t>
      </w:r>
      <w:r w:rsidR="006B2328" w:rsidRPr="00476E3C">
        <w:rPr>
          <w:rFonts w:cstheme="minorHAnsi"/>
          <w:sz w:val="24"/>
          <w:szCs w:val="24"/>
        </w:rPr>
        <w:t>rm</w:t>
      </w:r>
      <w:r w:rsidR="003D4A03" w:rsidRPr="00476E3C">
        <w:rPr>
          <w:rFonts w:cstheme="minorHAnsi"/>
          <w:sz w:val="24"/>
          <w:szCs w:val="24"/>
        </w:rPr>
        <w:t xml:space="preserve"> up</w:t>
      </w:r>
      <w:r w:rsidR="00F66C27" w:rsidRPr="00476E3C">
        <w:rPr>
          <w:rFonts w:cstheme="minorHAnsi"/>
          <w:sz w:val="24"/>
          <w:szCs w:val="24"/>
        </w:rPr>
        <w:t xml:space="preserve"> or Prevention Enhance Program (PEP).  Saleh A AL Atter (2022) proposes that a warm up which includes a plyometric element is superior to one that doesn’</w:t>
      </w:r>
      <w:r w:rsidR="001230DF">
        <w:rPr>
          <w:rFonts w:cstheme="minorHAnsi"/>
          <w:sz w:val="24"/>
          <w:szCs w:val="24"/>
        </w:rPr>
        <w:t xml:space="preserve">t. </w:t>
      </w:r>
      <w:r w:rsidR="0036441E" w:rsidRPr="00476E3C">
        <w:rPr>
          <w:rFonts w:cstheme="minorHAnsi"/>
          <w:sz w:val="24"/>
          <w:szCs w:val="24"/>
        </w:rPr>
        <w:t xml:space="preserve"> </w:t>
      </w:r>
      <w:r w:rsidR="00F66C27" w:rsidRPr="00476E3C">
        <w:rPr>
          <w:rFonts w:cstheme="minorHAnsi"/>
          <w:sz w:val="24"/>
          <w:szCs w:val="24"/>
        </w:rPr>
        <w:t>Olivar</w:t>
      </w:r>
      <w:r w:rsidR="00C01775" w:rsidRPr="00476E3C">
        <w:rPr>
          <w:rFonts w:cstheme="minorHAnsi"/>
          <w:sz w:val="24"/>
          <w:szCs w:val="24"/>
        </w:rPr>
        <w:t>es-</w:t>
      </w:r>
      <w:proofErr w:type="spellStart"/>
      <w:r w:rsidR="00C01775" w:rsidRPr="00476E3C">
        <w:rPr>
          <w:rFonts w:cstheme="minorHAnsi"/>
          <w:sz w:val="24"/>
          <w:szCs w:val="24"/>
        </w:rPr>
        <w:t>Jaba</w:t>
      </w:r>
      <w:r w:rsidR="0036441E" w:rsidRPr="00476E3C">
        <w:rPr>
          <w:rFonts w:cstheme="minorHAnsi"/>
          <w:sz w:val="24"/>
          <w:szCs w:val="24"/>
        </w:rPr>
        <w:t>lera</w:t>
      </w:r>
      <w:proofErr w:type="spellEnd"/>
      <w:r w:rsidR="0002023E" w:rsidRPr="00476E3C">
        <w:rPr>
          <w:rFonts w:cstheme="minorHAnsi"/>
          <w:sz w:val="24"/>
          <w:szCs w:val="24"/>
        </w:rPr>
        <w:t xml:space="preserve"> et al (2021)</w:t>
      </w:r>
      <w:r w:rsidR="0036441E" w:rsidRPr="00476E3C">
        <w:rPr>
          <w:rFonts w:cstheme="minorHAnsi"/>
          <w:sz w:val="24"/>
          <w:szCs w:val="24"/>
        </w:rPr>
        <w:t xml:space="preserve"> agrees PEP’S are effective but differs in the opinion that the warm up needs to be a more multi factorial approach.  Given the limited time and space within physiotherapy we decided on the Power up to Play warm up</w:t>
      </w:r>
      <w:r w:rsidR="00C01775" w:rsidRPr="00476E3C">
        <w:rPr>
          <w:rFonts w:cstheme="minorHAnsi"/>
          <w:sz w:val="24"/>
          <w:szCs w:val="24"/>
        </w:rPr>
        <w:t xml:space="preserve"> (2024)</w:t>
      </w:r>
      <w:r w:rsidR="00DF523E" w:rsidRPr="00476E3C">
        <w:rPr>
          <w:rFonts w:cstheme="minorHAnsi"/>
          <w:sz w:val="24"/>
          <w:szCs w:val="24"/>
        </w:rPr>
        <w:t xml:space="preserve"> </w:t>
      </w:r>
      <w:r w:rsidR="00A9279A" w:rsidRPr="001A2E07">
        <w:rPr>
          <w:rFonts w:cstheme="minorHAnsi"/>
          <w:sz w:val="24"/>
          <w:szCs w:val="24"/>
        </w:rPr>
        <w:t>(A2)</w:t>
      </w:r>
      <w:r w:rsidR="009F3786" w:rsidRPr="001A2E07">
        <w:rPr>
          <w:rFonts w:cstheme="minorHAnsi"/>
          <w:sz w:val="24"/>
          <w:szCs w:val="24"/>
        </w:rPr>
        <w:t xml:space="preserve">. </w:t>
      </w:r>
      <w:r w:rsidR="0036441E" w:rsidRPr="001A2E07">
        <w:rPr>
          <w:rFonts w:cstheme="minorHAnsi"/>
          <w:sz w:val="24"/>
          <w:szCs w:val="24"/>
        </w:rPr>
        <w:t xml:space="preserve"> </w:t>
      </w:r>
      <w:r w:rsidR="009F3786" w:rsidRPr="00476E3C">
        <w:rPr>
          <w:rFonts w:cstheme="minorHAnsi"/>
          <w:sz w:val="24"/>
          <w:szCs w:val="24"/>
        </w:rPr>
        <w:t>T</w:t>
      </w:r>
      <w:r w:rsidR="0036441E" w:rsidRPr="00476E3C">
        <w:rPr>
          <w:rFonts w:cstheme="minorHAnsi"/>
          <w:sz w:val="24"/>
          <w:szCs w:val="24"/>
        </w:rPr>
        <w:t>his requires limited equip</w:t>
      </w:r>
      <w:r w:rsidR="001230DF">
        <w:rPr>
          <w:rFonts w:cstheme="minorHAnsi"/>
          <w:sz w:val="24"/>
          <w:szCs w:val="24"/>
        </w:rPr>
        <w:t>ment and</w:t>
      </w:r>
      <w:r w:rsidR="0036441E" w:rsidRPr="00476E3C">
        <w:rPr>
          <w:rFonts w:cstheme="minorHAnsi"/>
          <w:sz w:val="24"/>
          <w:szCs w:val="24"/>
        </w:rPr>
        <w:t xml:space="preserve"> only takes </w:t>
      </w:r>
      <w:r w:rsidR="009F3786" w:rsidRPr="00476E3C">
        <w:rPr>
          <w:rFonts w:cstheme="minorHAnsi"/>
          <w:sz w:val="24"/>
          <w:szCs w:val="24"/>
        </w:rPr>
        <w:t>fifteen</w:t>
      </w:r>
      <w:r w:rsidR="0036441E" w:rsidRPr="00476E3C">
        <w:rPr>
          <w:rFonts w:cstheme="minorHAnsi"/>
          <w:sz w:val="24"/>
          <w:szCs w:val="24"/>
        </w:rPr>
        <w:t xml:space="preserve"> minutes to complete.  This PEP is easy </w:t>
      </w:r>
      <w:r w:rsidR="0002023E" w:rsidRPr="00476E3C">
        <w:rPr>
          <w:rFonts w:cstheme="minorHAnsi"/>
          <w:sz w:val="24"/>
          <w:szCs w:val="24"/>
        </w:rPr>
        <w:t>to follow, patients can</w:t>
      </w:r>
      <w:r w:rsidR="0036441E" w:rsidRPr="00476E3C">
        <w:rPr>
          <w:rFonts w:cstheme="minorHAnsi"/>
          <w:sz w:val="24"/>
          <w:szCs w:val="24"/>
        </w:rPr>
        <w:t xml:space="preserve"> complete </w:t>
      </w:r>
      <w:r w:rsidR="0002023E" w:rsidRPr="00476E3C">
        <w:rPr>
          <w:rFonts w:cstheme="minorHAnsi"/>
          <w:sz w:val="24"/>
          <w:szCs w:val="24"/>
        </w:rPr>
        <w:t>before training or</w:t>
      </w:r>
      <w:r w:rsidR="0036441E" w:rsidRPr="00476E3C">
        <w:rPr>
          <w:rFonts w:cstheme="minorHAnsi"/>
          <w:sz w:val="24"/>
          <w:szCs w:val="24"/>
        </w:rPr>
        <w:t xml:space="preserve"> games</w:t>
      </w:r>
      <w:r w:rsidR="009F3786" w:rsidRPr="00476E3C">
        <w:rPr>
          <w:rFonts w:cstheme="minorHAnsi"/>
          <w:sz w:val="24"/>
          <w:szCs w:val="24"/>
        </w:rPr>
        <w:t>,</w:t>
      </w:r>
      <w:r w:rsidR="0002023E" w:rsidRPr="00476E3C">
        <w:rPr>
          <w:rFonts w:cstheme="minorHAnsi"/>
          <w:sz w:val="24"/>
          <w:szCs w:val="24"/>
        </w:rPr>
        <w:t xml:space="preserve"> and</w:t>
      </w:r>
      <w:r w:rsidR="009F3786" w:rsidRPr="00476E3C">
        <w:rPr>
          <w:rFonts w:cstheme="minorHAnsi"/>
          <w:sz w:val="24"/>
          <w:szCs w:val="24"/>
        </w:rPr>
        <w:t xml:space="preserve"> </w:t>
      </w:r>
      <w:r w:rsidR="0002023E" w:rsidRPr="00476E3C">
        <w:rPr>
          <w:rFonts w:cstheme="minorHAnsi"/>
          <w:sz w:val="24"/>
          <w:szCs w:val="24"/>
        </w:rPr>
        <w:t>knee injuries</w:t>
      </w:r>
      <w:r w:rsidR="009F3786" w:rsidRPr="00476E3C">
        <w:rPr>
          <w:rFonts w:cstheme="minorHAnsi"/>
          <w:sz w:val="24"/>
          <w:szCs w:val="24"/>
        </w:rPr>
        <w:t xml:space="preserve"> can reduce</w:t>
      </w:r>
      <w:r w:rsidR="0002023E" w:rsidRPr="00476E3C">
        <w:rPr>
          <w:rFonts w:cstheme="minorHAnsi"/>
          <w:sz w:val="24"/>
          <w:szCs w:val="24"/>
        </w:rPr>
        <w:t xml:space="preserve"> by up to 50 percent.  </w:t>
      </w:r>
    </w:p>
    <w:p w14:paraId="5346D2BE" w14:textId="77777777" w:rsidR="00A9279A" w:rsidRPr="00476E3C" w:rsidRDefault="00A9279A" w:rsidP="00476E3C">
      <w:pPr>
        <w:spacing w:line="360" w:lineRule="auto"/>
        <w:rPr>
          <w:rFonts w:cstheme="minorHAnsi"/>
          <w:color w:val="FF0000"/>
          <w:sz w:val="24"/>
          <w:szCs w:val="24"/>
        </w:rPr>
      </w:pPr>
    </w:p>
    <w:p w14:paraId="05FE8A1A" w14:textId="77777777" w:rsidR="0002023E" w:rsidRPr="00476E3C" w:rsidRDefault="0002023E" w:rsidP="00476E3C">
      <w:pPr>
        <w:spacing w:line="360" w:lineRule="auto"/>
        <w:rPr>
          <w:rFonts w:cstheme="minorHAnsi"/>
          <w:b/>
          <w:sz w:val="24"/>
          <w:szCs w:val="24"/>
          <w:u w:val="single"/>
        </w:rPr>
      </w:pPr>
      <w:r w:rsidRPr="00476E3C">
        <w:rPr>
          <w:rFonts w:cstheme="minorHAnsi"/>
          <w:b/>
          <w:sz w:val="24"/>
          <w:szCs w:val="24"/>
          <w:u w:val="single"/>
        </w:rPr>
        <w:t>Co-production</w:t>
      </w:r>
    </w:p>
    <w:p w14:paraId="1104AEB6" w14:textId="77777777" w:rsidR="0002023E" w:rsidRPr="00476E3C" w:rsidRDefault="0002023E" w:rsidP="00476E3C">
      <w:pPr>
        <w:spacing w:line="360" w:lineRule="auto"/>
        <w:rPr>
          <w:rFonts w:cstheme="minorHAnsi"/>
          <w:sz w:val="24"/>
          <w:szCs w:val="24"/>
        </w:rPr>
      </w:pPr>
    </w:p>
    <w:p w14:paraId="7BAF367C" w14:textId="049AEE6A" w:rsidR="00901D3A" w:rsidRPr="00476E3C" w:rsidRDefault="00901D3A" w:rsidP="00476E3C">
      <w:pPr>
        <w:spacing w:line="360" w:lineRule="auto"/>
        <w:rPr>
          <w:rFonts w:cstheme="minorHAnsi"/>
          <w:color w:val="FF0000"/>
          <w:sz w:val="24"/>
          <w:szCs w:val="24"/>
        </w:rPr>
      </w:pPr>
      <w:r w:rsidRPr="00476E3C">
        <w:rPr>
          <w:rFonts w:cstheme="minorHAnsi"/>
          <w:sz w:val="24"/>
          <w:szCs w:val="24"/>
        </w:rPr>
        <w:t>Surgery and the recovery process is a collaboration between multiple healthcare professionals and the patient to ensure care is effective and patien</w:t>
      </w:r>
      <w:r w:rsidR="00C01775" w:rsidRPr="00476E3C">
        <w:rPr>
          <w:rFonts w:cstheme="minorHAnsi"/>
          <w:sz w:val="24"/>
          <w:szCs w:val="24"/>
        </w:rPr>
        <w:t>t</w:t>
      </w:r>
      <w:r w:rsidR="009F3786" w:rsidRPr="00476E3C">
        <w:rPr>
          <w:rFonts w:cstheme="minorHAnsi"/>
          <w:sz w:val="24"/>
          <w:szCs w:val="24"/>
        </w:rPr>
        <w:t>-</w:t>
      </w:r>
      <w:r w:rsidR="00C01775" w:rsidRPr="00476E3C">
        <w:rPr>
          <w:rFonts w:cstheme="minorHAnsi"/>
          <w:sz w:val="24"/>
          <w:szCs w:val="24"/>
        </w:rPr>
        <w:t>centred.  Improvement Cymru Academy (2024, p. 2)</w:t>
      </w:r>
      <w:r w:rsidRPr="00476E3C">
        <w:rPr>
          <w:rFonts w:cstheme="minorHAnsi"/>
          <w:color w:val="FF0000"/>
          <w:sz w:val="24"/>
          <w:szCs w:val="24"/>
        </w:rPr>
        <w:t xml:space="preserve"> </w:t>
      </w:r>
      <w:r w:rsidR="001230DF">
        <w:rPr>
          <w:rFonts w:cstheme="minorHAnsi"/>
          <w:sz w:val="24"/>
          <w:szCs w:val="24"/>
        </w:rPr>
        <w:t>describes the co-production approach to be</w:t>
      </w:r>
      <w:r w:rsidR="0068788C" w:rsidRPr="00476E3C">
        <w:rPr>
          <w:rFonts w:cstheme="minorHAnsi"/>
          <w:sz w:val="24"/>
          <w:szCs w:val="24"/>
        </w:rPr>
        <w:t xml:space="preserve"> based around providing support when needed and “working together in equal, reciprocal and caring relationships”</w:t>
      </w:r>
      <w:r w:rsidR="004205A3" w:rsidRPr="00476E3C">
        <w:rPr>
          <w:rFonts w:cstheme="minorHAnsi"/>
          <w:sz w:val="24"/>
          <w:szCs w:val="24"/>
        </w:rPr>
        <w:t xml:space="preserve"> </w:t>
      </w:r>
    </w:p>
    <w:p w14:paraId="0BCA1FFF" w14:textId="46B90F48" w:rsidR="00503221" w:rsidRPr="00476E3C" w:rsidRDefault="004205A3" w:rsidP="00476E3C">
      <w:pPr>
        <w:spacing w:line="360" w:lineRule="auto"/>
        <w:rPr>
          <w:rFonts w:cstheme="minorHAnsi"/>
          <w:sz w:val="24"/>
          <w:szCs w:val="24"/>
        </w:rPr>
      </w:pPr>
      <w:r w:rsidRPr="00476E3C">
        <w:rPr>
          <w:rFonts w:cstheme="minorHAnsi"/>
          <w:sz w:val="24"/>
          <w:szCs w:val="24"/>
        </w:rPr>
        <w:t>TAP’s</w:t>
      </w:r>
      <w:r w:rsidR="007577F4" w:rsidRPr="00476E3C">
        <w:rPr>
          <w:rFonts w:cstheme="minorHAnsi"/>
          <w:sz w:val="24"/>
          <w:szCs w:val="24"/>
        </w:rPr>
        <w:t xml:space="preserve"> and physiotherapist’s</w:t>
      </w:r>
      <w:r w:rsidRPr="00476E3C">
        <w:rPr>
          <w:rFonts w:cstheme="minorHAnsi"/>
          <w:sz w:val="24"/>
          <w:szCs w:val="24"/>
        </w:rPr>
        <w:t xml:space="preserve"> treatment of ACL’s will be lead heavily by effective, accurate and prompt communication from the consultant and their team</w:t>
      </w:r>
      <w:r w:rsidR="00946E4E" w:rsidRPr="00476E3C">
        <w:rPr>
          <w:rFonts w:cstheme="minorHAnsi"/>
          <w:sz w:val="24"/>
          <w:szCs w:val="24"/>
        </w:rPr>
        <w:t xml:space="preserve">, to outline </w:t>
      </w:r>
      <w:r w:rsidR="007577F4" w:rsidRPr="00476E3C">
        <w:rPr>
          <w:rFonts w:cstheme="minorHAnsi"/>
          <w:sz w:val="24"/>
          <w:szCs w:val="24"/>
        </w:rPr>
        <w:t xml:space="preserve">legible </w:t>
      </w:r>
      <w:r w:rsidR="00946E4E" w:rsidRPr="00476E3C">
        <w:rPr>
          <w:rFonts w:cstheme="minorHAnsi"/>
          <w:sz w:val="24"/>
          <w:szCs w:val="24"/>
        </w:rPr>
        <w:t>surgical notes and post-operative precautions</w:t>
      </w:r>
      <w:r w:rsidR="00B628B0" w:rsidRPr="00476E3C">
        <w:rPr>
          <w:rFonts w:cstheme="minorHAnsi"/>
          <w:sz w:val="24"/>
          <w:szCs w:val="24"/>
        </w:rPr>
        <w:t xml:space="preserve">, such as weight bearing status or range of movement </w:t>
      </w:r>
      <w:r w:rsidR="00B628B0" w:rsidRPr="00476E3C">
        <w:rPr>
          <w:rFonts w:cstheme="minorHAnsi"/>
          <w:sz w:val="24"/>
          <w:szCs w:val="24"/>
        </w:rPr>
        <w:lastRenderedPageBreak/>
        <w:t>limitations</w:t>
      </w:r>
      <w:r w:rsidR="00946E4E" w:rsidRPr="00476E3C">
        <w:rPr>
          <w:rFonts w:cstheme="minorHAnsi"/>
          <w:sz w:val="24"/>
          <w:szCs w:val="24"/>
        </w:rPr>
        <w:t>.</w:t>
      </w:r>
      <w:r w:rsidRPr="00476E3C">
        <w:rPr>
          <w:rFonts w:cstheme="minorHAnsi"/>
          <w:sz w:val="24"/>
          <w:szCs w:val="24"/>
        </w:rPr>
        <w:t xml:space="preserve">  </w:t>
      </w:r>
      <w:proofErr w:type="spellStart"/>
      <w:r w:rsidR="00503221" w:rsidRPr="00476E3C">
        <w:rPr>
          <w:rFonts w:cstheme="minorHAnsi"/>
          <w:sz w:val="24"/>
          <w:szCs w:val="24"/>
        </w:rPr>
        <w:t>B</w:t>
      </w:r>
      <w:r w:rsidR="00742E30" w:rsidRPr="00476E3C">
        <w:rPr>
          <w:rFonts w:cstheme="minorHAnsi"/>
          <w:sz w:val="24"/>
          <w:szCs w:val="24"/>
        </w:rPr>
        <w:t>raaf</w:t>
      </w:r>
      <w:proofErr w:type="spellEnd"/>
      <w:r w:rsidR="00742E30" w:rsidRPr="00476E3C">
        <w:rPr>
          <w:rFonts w:cstheme="minorHAnsi"/>
          <w:sz w:val="24"/>
          <w:szCs w:val="24"/>
        </w:rPr>
        <w:t>, Manias and Riley (2011</w:t>
      </w:r>
      <w:r w:rsidR="00503221" w:rsidRPr="00476E3C">
        <w:rPr>
          <w:rFonts w:cstheme="minorHAnsi"/>
          <w:sz w:val="24"/>
          <w:szCs w:val="24"/>
        </w:rPr>
        <w:t>) have broken down</w:t>
      </w:r>
      <w:r w:rsidR="004766F1" w:rsidRPr="00476E3C">
        <w:rPr>
          <w:rFonts w:cstheme="minorHAnsi"/>
          <w:sz w:val="24"/>
          <w:szCs w:val="24"/>
        </w:rPr>
        <w:t xml:space="preserve"> the various elements</w:t>
      </w:r>
      <w:r w:rsidR="00503221" w:rsidRPr="00476E3C">
        <w:rPr>
          <w:rFonts w:cstheme="minorHAnsi"/>
          <w:sz w:val="24"/>
          <w:szCs w:val="24"/>
        </w:rPr>
        <w:t xml:space="preserve"> co-production</w:t>
      </w:r>
      <w:r w:rsidR="009D079A" w:rsidRPr="00476E3C">
        <w:rPr>
          <w:rFonts w:cstheme="minorHAnsi"/>
          <w:sz w:val="24"/>
          <w:szCs w:val="24"/>
        </w:rPr>
        <w:t xml:space="preserve"> </w:t>
      </w:r>
      <w:r w:rsidR="00503221" w:rsidRPr="00476E3C">
        <w:rPr>
          <w:rFonts w:cstheme="minorHAnsi"/>
          <w:sz w:val="24"/>
          <w:szCs w:val="24"/>
        </w:rPr>
        <w:t xml:space="preserve">and believe verbal communication and accurate documentation is vital to delivering safe patient care.  </w:t>
      </w:r>
      <w:r w:rsidR="00FE6BBA" w:rsidRPr="00476E3C">
        <w:rPr>
          <w:rFonts w:cstheme="minorHAnsi"/>
          <w:sz w:val="24"/>
          <w:szCs w:val="24"/>
        </w:rPr>
        <w:t xml:space="preserve">In a similar vein </w:t>
      </w:r>
      <w:proofErr w:type="spellStart"/>
      <w:r w:rsidR="00FE6BBA" w:rsidRPr="00476E3C">
        <w:rPr>
          <w:rFonts w:cstheme="minorHAnsi"/>
          <w:sz w:val="24"/>
          <w:szCs w:val="24"/>
        </w:rPr>
        <w:t>Wijma</w:t>
      </w:r>
      <w:proofErr w:type="spellEnd"/>
      <w:r w:rsidR="00FE6BBA" w:rsidRPr="00476E3C">
        <w:rPr>
          <w:rFonts w:cstheme="minorHAnsi"/>
          <w:sz w:val="24"/>
          <w:szCs w:val="24"/>
        </w:rPr>
        <w:t xml:space="preserve"> et (2017)</w:t>
      </w:r>
      <w:r w:rsidR="00FE6BBA" w:rsidRPr="00476E3C">
        <w:rPr>
          <w:rFonts w:cstheme="minorHAnsi"/>
          <w:color w:val="FF0000"/>
          <w:sz w:val="24"/>
          <w:szCs w:val="24"/>
        </w:rPr>
        <w:t xml:space="preserve"> </w:t>
      </w:r>
      <w:r w:rsidR="005730A0" w:rsidRPr="00476E3C">
        <w:rPr>
          <w:rFonts w:cstheme="minorHAnsi"/>
          <w:sz w:val="24"/>
          <w:szCs w:val="24"/>
        </w:rPr>
        <w:t xml:space="preserve">al mirrors </w:t>
      </w:r>
      <w:proofErr w:type="spellStart"/>
      <w:r w:rsidR="005730A0" w:rsidRPr="00476E3C">
        <w:rPr>
          <w:rFonts w:cstheme="minorHAnsi"/>
          <w:sz w:val="24"/>
          <w:szCs w:val="24"/>
        </w:rPr>
        <w:t>Braaf</w:t>
      </w:r>
      <w:proofErr w:type="spellEnd"/>
      <w:r w:rsidR="005730A0" w:rsidRPr="00476E3C">
        <w:rPr>
          <w:rFonts w:cstheme="minorHAnsi"/>
          <w:sz w:val="24"/>
          <w:szCs w:val="24"/>
        </w:rPr>
        <w:t xml:space="preserve"> et al conclusion that communication is important, but looks at the relationship between the physiotherapist and the patient.  H</w:t>
      </w:r>
      <w:r w:rsidR="004766F1" w:rsidRPr="00476E3C">
        <w:rPr>
          <w:rFonts w:cstheme="minorHAnsi"/>
          <w:sz w:val="24"/>
          <w:szCs w:val="24"/>
        </w:rPr>
        <w:t>e expresses that</w:t>
      </w:r>
      <w:r w:rsidR="005730A0" w:rsidRPr="00476E3C">
        <w:rPr>
          <w:rFonts w:cstheme="minorHAnsi"/>
          <w:sz w:val="24"/>
          <w:szCs w:val="24"/>
        </w:rPr>
        <w:t xml:space="preserve"> working together with open, honest patient lead dialogue leads to patient centred goals and </w:t>
      </w:r>
      <w:r w:rsidR="004766F1" w:rsidRPr="00476E3C">
        <w:rPr>
          <w:rFonts w:cstheme="minorHAnsi"/>
          <w:sz w:val="24"/>
          <w:szCs w:val="24"/>
        </w:rPr>
        <w:t>therefore</w:t>
      </w:r>
      <w:r w:rsidR="004531CA" w:rsidRPr="00476E3C">
        <w:rPr>
          <w:rFonts w:cstheme="minorHAnsi"/>
          <w:sz w:val="24"/>
          <w:szCs w:val="24"/>
        </w:rPr>
        <w:t xml:space="preserve"> empowers patients to manage their condition.  </w:t>
      </w:r>
      <w:r w:rsidR="001635C2" w:rsidRPr="00476E3C">
        <w:rPr>
          <w:rFonts w:cstheme="minorHAnsi"/>
          <w:sz w:val="24"/>
          <w:szCs w:val="24"/>
        </w:rPr>
        <w:t>On the other hand</w:t>
      </w:r>
      <w:r w:rsidR="001230DF">
        <w:rPr>
          <w:rFonts w:cstheme="minorHAnsi"/>
          <w:sz w:val="24"/>
          <w:szCs w:val="24"/>
        </w:rPr>
        <w:t>,</w:t>
      </w:r>
      <w:r w:rsidR="001635C2" w:rsidRPr="00476E3C">
        <w:rPr>
          <w:rFonts w:cstheme="minorHAnsi"/>
          <w:sz w:val="24"/>
          <w:szCs w:val="24"/>
        </w:rPr>
        <w:t xml:space="preserve"> </w:t>
      </w:r>
      <w:r w:rsidR="00045E19" w:rsidRPr="00476E3C">
        <w:rPr>
          <w:rFonts w:cstheme="minorHAnsi"/>
          <w:sz w:val="24"/>
          <w:szCs w:val="24"/>
        </w:rPr>
        <w:t>Williams et al</w:t>
      </w:r>
      <w:r w:rsidR="00FE6BBA" w:rsidRPr="00476E3C">
        <w:rPr>
          <w:rFonts w:cstheme="minorHAnsi"/>
          <w:sz w:val="24"/>
          <w:szCs w:val="24"/>
        </w:rPr>
        <w:t xml:space="preserve"> (2020)</w:t>
      </w:r>
      <w:r w:rsidR="00116493" w:rsidRPr="00476E3C">
        <w:rPr>
          <w:rFonts w:cstheme="minorHAnsi"/>
          <w:sz w:val="24"/>
          <w:szCs w:val="24"/>
        </w:rPr>
        <w:t xml:space="preserve">; </w:t>
      </w:r>
      <w:proofErr w:type="spellStart"/>
      <w:r w:rsidR="00116493" w:rsidRPr="00476E3C">
        <w:rPr>
          <w:rFonts w:cstheme="minorHAnsi"/>
          <w:sz w:val="24"/>
          <w:szCs w:val="24"/>
        </w:rPr>
        <w:t>Locock</w:t>
      </w:r>
      <w:proofErr w:type="spellEnd"/>
      <w:r w:rsidR="00116493" w:rsidRPr="00476E3C">
        <w:rPr>
          <w:rFonts w:cstheme="minorHAnsi"/>
          <w:sz w:val="24"/>
          <w:szCs w:val="24"/>
        </w:rPr>
        <w:t xml:space="preserve"> and Boaz (2019)</w:t>
      </w:r>
      <w:r w:rsidR="00FE6BBA" w:rsidRPr="00476E3C">
        <w:rPr>
          <w:rFonts w:cstheme="minorHAnsi"/>
          <w:sz w:val="24"/>
          <w:szCs w:val="24"/>
        </w:rPr>
        <w:t>,</w:t>
      </w:r>
      <w:r w:rsidR="00116493" w:rsidRPr="00476E3C">
        <w:rPr>
          <w:rFonts w:cstheme="minorHAnsi"/>
          <w:color w:val="FF0000"/>
          <w:sz w:val="24"/>
          <w:szCs w:val="24"/>
        </w:rPr>
        <w:t xml:space="preserve"> </w:t>
      </w:r>
      <w:r w:rsidR="00DB47F5" w:rsidRPr="00476E3C">
        <w:rPr>
          <w:rFonts w:cstheme="minorHAnsi"/>
          <w:sz w:val="24"/>
          <w:szCs w:val="24"/>
        </w:rPr>
        <w:t>goes against this view and warn</w:t>
      </w:r>
      <w:r w:rsidR="00116493" w:rsidRPr="00476E3C">
        <w:rPr>
          <w:rFonts w:cstheme="minorHAnsi"/>
          <w:sz w:val="24"/>
          <w:szCs w:val="24"/>
        </w:rPr>
        <w:t xml:space="preserve">s of the risks of co-production with the </w:t>
      </w:r>
      <w:r w:rsidR="00D37D6C" w:rsidRPr="00476E3C">
        <w:rPr>
          <w:rFonts w:cstheme="minorHAnsi"/>
          <w:sz w:val="24"/>
          <w:szCs w:val="24"/>
        </w:rPr>
        <w:t>blurring of roles and the risk of poor practices</w:t>
      </w:r>
      <w:r w:rsidR="00116493" w:rsidRPr="00476E3C">
        <w:rPr>
          <w:rFonts w:cstheme="minorHAnsi"/>
          <w:sz w:val="24"/>
          <w:szCs w:val="24"/>
        </w:rPr>
        <w:t xml:space="preserve"> if all parties are not working </w:t>
      </w:r>
      <w:r w:rsidR="00D37D6C" w:rsidRPr="00476E3C">
        <w:rPr>
          <w:rFonts w:cstheme="minorHAnsi"/>
          <w:sz w:val="24"/>
          <w:szCs w:val="24"/>
        </w:rPr>
        <w:t>equally</w:t>
      </w:r>
      <w:r w:rsidR="00116493" w:rsidRPr="00476E3C">
        <w:rPr>
          <w:rFonts w:cstheme="minorHAnsi"/>
          <w:sz w:val="24"/>
          <w:szCs w:val="24"/>
        </w:rPr>
        <w:t>.</w:t>
      </w:r>
    </w:p>
    <w:p w14:paraId="643A314E" w14:textId="448C0E87" w:rsidR="00406990" w:rsidRPr="00476E3C" w:rsidRDefault="00406990" w:rsidP="00476E3C">
      <w:pPr>
        <w:spacing w:line="360" w:lineRule="auto"/>
        <w:rPr>
          <w:rFonts w:cstheme="minorHAnsi"/>
          <w:sz w:val="24"/>
          <w:szCs w:val="24"/>
        </w:rPr>
      </w:pPr>
      <w:r w:rsidRPr="00476E3C">
        <w:rPr>
          <w:rFonts w:cstheme="minorHAnsi"/>
          <w:sz w:val="24"/>
          <w:szCs w:val="24"/>
        </w:rPr>
        <w:t xml:space="preserve">Mark will have </w:t>
      </w:r>
      <w:r w:rsidR="00B674BE" w:rsidRPr="00476E3C">
        <w:rPr>
          <w:rFonts w:cstheme="minorHAnsi"/>
          <w:sz w:val="24"/>
          <w:szCs w:val="24"/>
        </w:rPr>
        <w:t>external pressures from</w:t>
      </w:r>
      <w:r w:rsidRPr="00476E3C">
        <w:rPr>
          <w:rFonts w:cstheme="minorHAnsi"/>
          <w:sz w:val="24"/>
          <w:szCs w:val="24"/>
        </w:rPr>
        <w:t xml:space="preserve"> teammates and coaches to return </w:t>
      </w:r>
      <w:r w:rsidR="00B674BE" w:rsidRPr="00476E3C">
        <w:rPr>
          <w:rFonts w:cstheme="minorHAnsi"/>
          <w:sz w:val="24"/>
          <w:szCs w:val="24"/>
        </w:rPr>
        <w:t>to training and playing.  AB</w:t>
      </w:r>
      <w:r w:rsidR="001230DF">
        <w:rPr>
          <w:rFonts w:cstheme="minorHAnsi"/>
          <w:sz w:val="24"/>
          <w:szCs w:val="24"/>
        </w:rPr>
        <w:t>U</w:t>
      </w:r>
      <w:r w:rsidR="00B674BE" w:rsidRPr="00476E3C">
        <w:rPr>
          <w:rFonts w:cstheme="minorHAnsi"/>
          <w:sz w:val="24"/>
          <w:szCs w:val="24"/>
        </w:rPr>
        <w:t>HB have</w:t>
      </w:r>
      <w:r w:rsidRPr="00476E3C">
        <w:rPr>
          <w:rFonts w:cstheme="minorHAnsi"/>
          <w:sz w:val="24"/>
          <w:szCs w:val="24"/>
        </w:rPr>
        <w:t xml:space="preserve"> a time line to return to sport of </w:t>
      </w:r>
      <w:r w:rsidR="004766F1" w:rsidRPr="00476E3C">
        <w:rPr>
          <w:rFonts w:cstheme="minorHAnsi"/>
          <w:sz w:val="24"/>
          <w:szCs w:val="24"/>
        </w:rPr>
        <w:t>six</w:t>
      </w:r>
      <w:r w:rsidRPr="00476E3C">
        <w:rPr>
          <w:rFonts w:cstheme="minorHAnsi"/>
          <w:sz w:val="24"/>
          <w:szCs w:val="24"/>
        </w:rPr>
        <w:t xml:space="preserve"> months for training and </w:t>
      </w:r>
      <w:r w:rsidR="004766F1" w:rsidRPr="00476E3C">
        <w:rPr>
          <w:rFonts w:cstheme="minorHAnsi"/>
          <w:sz w:val="24"/>
          <w:szCs w:val="24"/>
        </w:rPr>
        <w:t>twelve</w:t>
      </w:r>
      <w:r w:rsidRPr="00476E3C">
        <w:rPr>
          <w:rFonts w:cstheme="minorHAnsi"/>
          <w:sz w:val="24"/>
          <w:szCs w:val="24"/>
        </w:rPr>
        <w:t xml:space="preserve"> months for contact sport.  </w:t>
      </w:r>
      <w:r w:rsidR="00C60378" w:rsidRPr="00476E3C">
        <w:rPr>
          <w:rFonts w:cstheme="minorHAnsi"/>
          <w:sz w:val="24"/>
          <w:szCs w:val="24"/>
        </w:rPr>
        <w:t>It is the TAP’s responsibility to monitor the patient’s progress and</w:t>
      </w:r>
      <w:r w:rsidR="00B674BE" w:rsidRPr="00476E3C">
        <w:rPr>
          <w:rFonts w:cstheme="minorHAnsi"/>
          <w:sz w:val="24"/>
          <w:szCs w:val="24"/>
        </w:rPr>
        <w:t xml:space="preserve"> ability,</w:t>
      </w:r>
      <w:r w:rsidR="00C60378" w:rsidRPr="00476E3C">
        <w:rPr>
          <w:rFonts w:cstheme="minorHAnsi"/>
          <w:sz w:val="24"/>
          <w:szCs w:val="24"/>
        </w:rPr>
        <w:t xml:space="preserve"> use co-production </w:t>
      </w:r>
      <w:r w:rsidR="00B674BE" w:rsidRPr="00476E3C">
        <w:rPr>
          <w:rFonts w:cstheme="minorHAnsi"/>
          <w:sz w:val="24"/>
          <w:szCs w:val="24"/>
        </w:rPr>
        <w:t>with the physiotherapist,</w:t>
      </w:r>
      <w:r w:rsidR="00C60378" w:rsidRPr="00476E3C">
        <w:rPr>
          <w:rFonts w:cstheme="minorHAnsi"/>
          <w:sz w:val="24"/>
          <w:szCs w:val="24"/>
        </w:rPr>
        <w:t xml:space="preserve"> surgeon</w:t>
      </w:r>
      <w:r w:rsidR="00B674BE" w:rsidRPr="00476E3C">
        <w:rPr>
          <w:rFonts w:cstheme="minorHAnsi"/>
          <w:sz w:val="24"/>
          <w:szCs w:val="24"/>
        </w:rPr>
        <w:t xml:space="preserve"> and patient</w:t>
      </w:r>
      <w:r w:rsidR="00C60378" w:rsidRPr="00476E3C">
        <w:rPr>
          <w:rFonts w:cstheme="minorHAnsi"/>
          <w:sz w:val="24"/>
          <w:szCs w:val="24"/>
        </w:rPr>
        <w:t xml:space="preserve"> to dec</w:t>
      </w:r>
      <w:r w:rsidR="00B674BE" w:rsidRPr="00476E3C">
        <w:rPr>
          <w:rFonts w:cstheme="minorHAnsi"/>
          <w:sz w:val="24"/>
          <w:szCs w:val="24"/>
        </w:rPr>
        <w:t>ide on when it is appropriate and safe to commence this.  The</w:t>
      </w:r>
      <w:r w:rsidR="00C60378" w:rsidRPr="00476E3C">
        <w:rPr>
          <w:rFonts w:cstheme="minorHAnsi"/>
          <w:sz w:val="24"/>
          <w:szCs w:val="24"/>
        </w:rPr>
        <w:t xml:space="preserve"> practice of </w:t>
      </w:r>
      <w:r w:rsidR="00B674BE" w:rsidRPr="00476E3C">
        <w:rPr>
          <w:rFonts w:cstheme="minorHAnsi"/>
          <w:sz w:val="24"/>
          <w:szCs w:val="24"/>
        </w:rPr>
        <w:t>ability based</w:t>
      </w:r>
      <w:r w:rsidR="00C60378" w:rsidRPr="00476E3C">
        <w:rPr>
          <w:rFonts w:cstheme="minorHAnsi"/>
          <w:sz w:val="24"/>
          <w:szCs w:val="24"/>
        </w:rPr>
        <w:t xml:space="preserve"> return to sport</w:t>
      </w:r>
      <w:r w:rsidR="005A62E8" w:rsidRPr="00476E3C">
        <w:rPr>
          <w:rFonts w:cstheme="minorHAnsi"/>
          <w:sz w:val="24"/>
          <w:szCs w:val="24"/>
        </w:rPr>
        <w:t xml:space="preserve"> is championed by Waldron et al</w:t>
      </w:r>
      <w:r w:rsidR="00FE6BBA" w:rsidRPr="00476E3C">
        <w:rPr>
          <w:rFonts w:cstheme="minorHAnsi"/>
          <w:color w:val="FF0000"/>
          <w:sz w:val="24"/>
          <w:szCs w:val="24"/>
        </w:rPr>
        <w:t xml:space="preserve"> </w:t>
      </w:r>
      <w:r w:rsidR="00FE6BBA" w:rsidRPr="00476E3C">
        <w:rPr>
          <w:rFonts w:cstheme="minorHAnsi"/>
          <w:sz w:val="24"/>
          <w:szCs w:val="24"/>
        </w:rPr>
        <w:t>(2022)</w:t>
      </w:r>
      <w:r w:rsidR="004766F1" w:rsidRPr="00476E3C">
        <w:rPr>
          <w:rFonts w:cstheme="minorHAnsi"/>
          <w:sz w:val="24"/>
          <w:szCs w:val="24"/>
        </w:rPr>
        <w:t xml:space="preserve"> and</w:t>
      </w:r>
      <w:r w:rsidR="00FE6BBA" w:rsidRPr="00476E3C">
        <w:rPr>
          <w:rFonts w:cstheme="minorHAnsi"/>
          <w:sz w:val="24"/>
          <w:szCs w:val="24"/>
        </w:rPr>
        <w:t xml:space="preserve"> </w:t>
      </w:r>
      <w:proofErr w:type="spellStart"/>
      <w:r w:rsidR="0041440D" w:rsidRPr="00476E3C">
        <w:rPr>
          <w:rFonts w:cstheme="minorHAnsi"/>
          <w:sz w:val="24"/>
          <w:szCs w:val="24"/>
        </w:rPr>
        <w:t>Gokeler</w:t>
      </w:r>
      <w:proofErr w:type="spellEnd"/>
      <w:r w:rsidR="0041440D" w:rsidRPr="00476E3C">
        <w:rPr>
          <w:rFonts w:cstheme="minorHAnsi"/>
          <w:sz w:val="24"/>
          <w:szCs w:val="24"/>
        </w:rPr>
        <w:t xml:space="preserve"> et al</w:t>
      </w:r>
      <w:r w:rsidR="00FE6BBA" w:rsidRPr="00476E3C">
        <w:rPr>
          <w:rFonts w:cstheme="minorHAnsi"/>
          <w:color w:val="FF0000"/>
          <w:sz w:val="24"/>
          <w:szCs w:val="24"/>
        </w:rPr>
        <w:t xml:space="preserve"> </w:t>
      </w:r>
      <w:r w:rsidR="00FE6BBA" w:rsidRPr="00476E3C">
        <w:rPr>
          <w:rFonts w:cstheme="minorHAnsi"/>
          <w:sz w:val="24"/>
          <w:szCs w:val="24"/>
        </w:rPr>
        <w:t>(2022)</w:t>
      </w:r>
      <w:r w:rsidR="00B674BE" w:rsidRPr="00476E3C">
        <w:rPr>
          <w:rFonts w:cstheme="minorHAnsi"/>
          <w:sz w:val="24"/>
          <w:szCs w:val="24"/>
        </w:rPr>
        <w:t>, they</w:t>
      </w:r>
      <w:r w:rsidR="0041440D" w:rsidRPr="00476E3C">
        <w:rPr>
          <w:rFonts w:cstheme="minorHAnsi"/>
          <w:sz w:val="24"/>
          <w:szCs w:val="24"/>
        </w:rPr>
        <w:t xml:space="preserve"> agree with this management </w:t>
      </w:r>
      <w:r w:rsidR="00B674BE" w:rsidRPr="00476E3C">
        <w:rPr>
          <w:rFonts w:cstheme="minorHAnsi"/>
          <w:sz w:val="24"/>
          <w:szCs w:val="24"/>
        </w:rPr>
        <w:t>however both journals warn</w:t>
      </w:r>
      <w:r w:rsidR="0041440D" w:rsidRPr="00476E3C">
        <w:rPr>
          <w:rFonts w:cstheme="minorHAnsi"/>
          <w:sz w:val="24"/>
          <w:szCs w:val="24"/>
        </w:rPr>
        <w:t xml:space="preserve"> there is lack of return to sport </w:t>
      </w:r>
      <w:r w:rsidR="00C60378" w:rsidRPr="00476E3C">
        <w:rPr>
          <w:rFonts w:cstheme="minorHAnsi"/>
          <w:sz w:val="24"/>
          <w:szCs w:val="24"/>
        </w:rPr>
        <w:t xml:space="preserve">specific </w:t>
      </w:r>
      <w:r w:rsidR="00F85ABF" w:rsidRPr="00476E3C">
        <w:rPr>
          <w:rFonts w:cstheme="minorHAnsi"/>
          <w:sz w:val="24"/>
          <w:szCs w:val="24"/>
        </w:rPr>
        <w:t>criteria and further research is ind</w:t>
      </w:r>
      <w:r w:rsidR="004E48DA" w:rsidRPr="00476E3C">
        <w:rPr>
          <w:rFonts w:cstheme="minorHAnsi"/>
          <w:sz w:val="24"/>
          <w:szCs w:val="24"/>
        </w:rPr>
        <w:t xml:space="preserve">icated.  </w:t>
      </w:r>
    </w:p>
    <w:p w14:paraId="3948EB0A" w14:textId="5C31F3A4" w:rsidR="007D4CB0" w:rsidRDefault="00B674BE" w:rsidP="005D5AD0">
      <w:pPr>
        <w:spacing w:line="360" w:lineRule="auto"/>
        <w:rPr>
          <w:rFonts w:cstheme="minorHAnsi"/>
          <w:sz w:val="24"/>
          <w:szCs w:val="24"/>
        </w:rPr>
      </w:pPr>
      <w:r w:rsidRPr="00476E3C">
        <w:rPr>
          <w:rFonts w:cstheme="minorHAnsi"/>
          <w:sz w:val="24"/>
          <w:szCs w:val="24"/>
        </w:rPr>
        <w:t xml:space="preserve">One of the biggest barriers to patients achieving their goals within this time frame is the patients conditioning prior to surgery.  </w:t>
      </w:r>
      <w:r w:rsidR="00BC038D" w:rsidRPr="00476E3C">
        <w:rPr>
          <w:rFonts w:cstheme="minorHAnsi"/>
          <w:sz w:val="24"/>
          <w:szCs w:val="24"/>
        </w:rPr>
        <w:t xml:space="preserve">In ABUHB ACL reconstructions waiting times can be several months, Cunha and Solomon (2022) </w:t>
      </w:r>
      <w:r w:rsidR="009B58D4" w:rsidRPr="00476E3C">
        <w:rPr>
          <w:rFonts w:cstheme="minorHAnsi"/>
          <w:sz w:val="24"/>
          <w:szCs w:val="24"/>
        </w:rPr>
        <w:t>suggest there is moderate evidence to suppo</w:t>
      </w:r>
      <w:r w:rsidR="001230DF">
        <w:rPr>
          <w:rFonts w:cstheme="minorHAnsi"/>
          <w:sz w:val="24"/>
          <w:szCs w:val="24"/>
        </w:rPr>
        <w:t xml:space="preserve">rt 4-6 weeks of </w:t>
      </w:r>
      <w:proofErr w:type="spellStart"/>
      <w:r w:rsidR="001230DF">
        <w:rPr>
          <w:rFonts w:cstheme="minorHAnsi"/>
          <w:sz w:val="24"/>
          <w:szCs w:val="24"/>
        </w:rPr>
        <w:t>prehabilitation</w:t>
      </w:r>
      <w:proofErr w:type="spellEnd"/>
      <w:r w:rsidR="001230DF">
        <w:rPr>
          <w:rFonts w:cstheme="minorHAnsi"/>
          <w:sz w:val="24"/>
          <w:szCs w:val="24"/>
        </w:rPr>
        <w:t>, w</w:t>
      </w:r>
      <w:r w:rsidR="009B58D4" w:rsidRPr="00476E3C">
        <w:rPr>
          <w:rFonts w:cstheme="minorHAnsi"/>
          <w:sz w:val="24"/>
          <w:szCs w:val="24"/>
        </w:rPr>
        <w:t xml:space="preserve">hich aid’s strength and neuromuscular control </w:t>
      </w:r>
      <w:r w:rsidR="00CB3571" w:rsidRPr="00476E3C">
        <w:rPr>
          <w:rFonts w:cstheme="minorHAnsi"/>
          <w:sz w:val="24"/>
          <w:szCs w:val="24"/>
        </w:rPr>
        <w:t xml:space="preserve">post-surgery.  In a recent study by Abel et al (2023) their findings seem to agree with Cunha and Solomon, but highlight how multifaceted the </w:t>
      </w:r>
      <w:proofErr w:type="spellStart"/>
      <w:r w:rsidR="00CB3571" w:rsidRPr="00476E3C">
        <w:rPr>
          <w:rFonts w:cstheme="minorHAnsi"/>
          <w:sz w:val="24"/>
          <w:szCs w:val="24"/>
        </w:rPr>
        <w:t>prehabilitation</w:t>
      </w:r>
      <w:proofErr w:type="spellEnd"/>
      <w:r w:rsidR="00CB3571" w:rsidRPr="00476E3C">
        <w:rPr>
          <w:rFonts w:cstheme="minorHAnsi"/>
          <w:sz w:val="24"/>
          <w:szCs w:val="24"/>
        </w:rPr>
        <w:t xml:space="preserve"> is and that further research is needed as to </w:t>
      </w:r>
      <w:r w:rsidR="004766F1" w:rsidRPr="00476E3C">
        <w:rPr>
          <w:rFonts w:cstheme="minorHAnsi"/>
          <w:sz w:val="24"/>
          <w:szCs w:val="24"/>
        </w:rPr>
        <w:t xml:space="preserve">dictate </w:t>
      </w:r>
      <w:r w:rsidR="00CB3571" w:rsidRPr="00476E3C">
        <w:rPr>
          <w:rFonts w:cstheme="minorHAnsi"/>
          <w:sz w:val="24"/>
          <w:szCs w:val="24"/>
        </w:rPr>
        <w:t>wh</w:t>
      </w:r>
      <w:r w:rsidR="004766F1" w:rsidRPr="00476E3C">
        <w:rPr>
          <w:rFonts w:cstheme="minorHAnsi"/>
          <w:sz w:val="24"/>
          <w:szCs w:val="24"/>
        </w:rPr>
        <w:t>ich</w:t>
      </w:r>
      <w:r w:rsidR="00CB3571" w:rsidRPr="00476E3C">
        <w:rPr>
          <w:rFonts w:cstheme="minorHAnsi"/>
          <w:sz w:val="24"/>
          <w:szCs w:val="24"/>
        </w:rPr>
        <w:t xml:space="preserve"> elements should be included in a </w:t>
      </w:r>
      <w:proofErr w:type="spellStart"/>
      <w:r w:rsidR="00CB3571" w:rsidRPr="00476E3C">
        <w:rPr>
          <w:rFonts w:cstheme="minorHAnsi"/>
          <w:sz w:val="24"/>
          <w:szCs w:val="24"/>
        </w:rPr>
        <w:t>prehabilitation</w:t>
      </w:r>
      <w:proofErr w:type="spellEnd"/>
      <w:r w:rsidR="00CB3571" w:rsidRPr="00476E3C">
        <w:rPr>
          <w:rFonts w:cstheme="minorHAnsi"/>
          <w:sz w:val="24"/>
          <w:szCs w:val="24"/>
        </w:rPr>
        <w:t xml:space="preserve"> programme. </w:t>
      </w:r>
    </w:p>
    <w:p w14:paraId="45100F54" w14:textId="77777777" w:rsidR="001A2E07" w:rsidRDefault="001A2E07" w:rsidP="005D5AD0">
      <w:pPr>
        <w:spacing w:line="360" w:lineRule="auto"/>
        <w:rPr>
          <w:rFonts w:cstheme="minorHAnsi"/>
          <w:sz w:val="24"/>
          <w:szCs w:val="24"/>
        </w:rPr>
      </w:pPr>
    </w:p>
    <w:p w14:paraId="035CCC79" w14:textId="77777777" w:rsidR="001230DF" w:rsidRDefault="001230DF" w:rsidP="005D5AD0">
      <w:pPr>
        <w:spacing w:line="360" w:lineRule="auto"/>
        <w:rPr>
          <w:rFonts w:cstheme="minorHAnsi"/>
          <w:sz w:val="24"/>
          <w:szCs w:val="24"/>
        </w:rPr>
      </w:pPr>
    </w:p>
    <w:p w14:paraId="1A1CF508" w14:textId="77777777" w:rsidR="001230DF" w:rsidRDefault="001230DF" w:rsidP="005D5AD0">
      <w:pPr>
        <w:spacing w:line="360" w:lineRule="auto"/>
        <w:rPr>
          <w:rFonts w:cstheme="minorHAnsi"/>
          <w:sz w:val="24"/>
          <w:szCs w:val="24"/>
        </w:rPr>
      </w:pPr>
    </w:p>
    <w:p w14:paraId="63F0FAC9" w14:textId="77777777" w:rsidR="001230DF" w:rsidRDefault="001230DF" w:rsidP="005D5AD0">
      <w:pPr>
        <w:spacing w:line="360" w:lineRule="auto"/>
        <w:rPr>
          <w:rFonts w:cstheme="minorHAnsi"/>
          <w:sz w:val="24"/>
          <w:szCs w:val="24"/>
        </w:rPr>
      </w:pPr>
    </w:p>
    <w:p w14:paraId="2ED1EAC8" w14:textId="77777777" w:rsidR="001230DF" w:rsidRPr="00476E3C" w:rsidRDefault="001230DF" w:rsidP="005D5AD0">
      <w:pPr>
        <w:spacing w:line="360" w:lineRule="auto"/>
        <w:rPr>
          <w:rFonts w:cstheme="minorHAnsi"/>
          <w:sz w:val="24"/>
          <w:szCs w:val="24"/>
        </w:rPr>
      </w:pPr>
    </w:p>
    <w:p w14:paraId="3D6DA79E" w14:textId="77777777" w:rsidR="0015700A" w:rsidRPr="00476E3C" w:rsidRDefault="00D12C88" w:rsidP="00476E3C">
      <w:pPr>
        <w:spacing w:line="360" w:lineRule="auto"/>
        <w:rPr>
          <w:rFonts w:cstheme="minorHAnsi"/>
          <w:b/>
          <w:sz w:val="24"/>
          <w:szCs w:val="24"/>
          <w:u w:val="single"/>
        </w:rPr>
      </w:pPr>
      <w:r w:rsidRPr="00476E3C">
        <w:rPr>
          <w:rFonts w:cstheme="minorHAnsi"/>
          <w:b/>
          <w:sz w:val="24"/>
          <w:szCs w:val="24"/>
          <w:u w:val="single"/>
        </w:rPr>
        <w:lastRenderedPageBreak/>
        <w:t>Clinical governance and supervision frame work</w:t>
      </w:r>
    </w:p>
    <w:p w14:paraId="32C41FBB" w14:textId="77777777" w:rsidR="00D12C88" w:rsidRPr="00476E3C" w:rsidRDefault="00D12C88" w:rsidP="00476E3C">
      <w:pPr>
        <w:spacing w:line="360" w:lineRule="auto"/>
        <w:rPr>
          <w:rFonts w:cstheme="minorHAnsi"/>
          <w:sz w:val="24"/>
          <w:szCs w:val="24"/>
        </w:rPr>
      </w:pPr>
    </w:p>
    <w:p w14:paraId="29021FC7" w14:textId="533DFB06" w:rsidR="00925F95" w:rsidRPr="00476E3C" w:rsidRDefault="00E85D34" w:rsidP="00476E3C">
      <w:pPr>
        <w:spacing w:line="360" w:lineRule="auto"/>
        <w:rPr>
          <w:rFonts w:cstheme="minorHAnsi"/>
          <w:sz w:val="24"/>
          <w:szCs w:val="24"/>
        </w:rPr>
      </w:pPr>
      <w:r w:rsidRPr="00476E3C">
        <w:rPr>
          <w:rFonts w:cstheme="minorHAnsi"/>
          <w:sz w:val="24"/>
          <w:szCs w:val="24"/>
        </w:rPr>
        <w:t>TAP</w:t>
      </w:r>
      <w:r w:rsidR="00925F95" w:rsidRPr="00476E3C">
        <w:rPr>
          <w:rFonts w:cstheme="minorHAnsi"/>
          <w:sz w:val="24"/>
          <w:szCs w:val="24"/>
        </w:rPr>
        <w:t>’s will always have a duty of care towards their patient</w:t>
      </w:r>
      <w:r w:rsidRPr="00476E3C">
        <w:rPr>
          <w:rFonts w:cstheme="minorHAnsi"/>
          <w:sz w:val="24"/>
          <w:szCs w:val="24"/>
        </w:rPr>
        <w:t xml:space="preserve"> and</w:t>
      </w:r>
      <w:r w:rsidR="00925F95" w:rsidRPr="00476E3C">
        <w:rPr>
          <w:rFonts w:cstheme="minorHAnsi"/>
          <w:sz w:val="24"/>
          <w:szCs w:val="24"/>
        </w:rPr>
        <w:t xml:space="preserve"> </w:t>
      </w:r>
      <w:r w:rsidR="004766F1" w:rsidRPr="00476E3C">
        <w:rPr>
          <w:rFonts w:cstheme="minorHAnsi"/>
          <w:sz w:val="24"/>
          <w:szCs w:val="24"/>
        </w:rPr>
        <w:t xml:space="preserve">strive </w:t>
      </w:r>
      <w:r w:rsidR="00925F95" w:rsidRPr="00476E3C">
        <w:rPr>
          <w:rFonts w:cstheme="minorHAnsi"/>
          <w:sz w:val="24"/>
          <w:szCs w:val="24"/>
        </w:rPr>
        <w:t>to provide a</w:t>
      </w:r>
      <w:r w:rsidR="00FE6BBA" w:rsidRPr="00476E3C">
        <w:rPr>
          <w:rFonts w:cstheme="minorHAnsi"/>
          <w:sz w:val="24"/>
          <w:szCs w:val="24"/>
        </w:rPr>
        <w:t>n</w:t>
      </w:r>
      <w:r w:rsidR="00E833AA" w:rsidRPr="00476E3C">
        <w:rPr>
          <w:rFonts w:cstheme="minorHAnsi"/>
          <w:sz w:val="24"/>
          <w:szCs w:val="24"/>
        </w:rPr>
        <w:t xml:space="preserve"> evidence based</w:t>
      </w:r>
      <w:r w:rsidR="00925F95" w:rsidRPr="00476E3C">
        <w:rPr>
          <w:rFonts w:cstheme="minorHAnsi"/>
          <w:sz w:val="24"/>
          <w:szCs w:val="24"/>
        </w:rPr>
        <w:t xml:space="preserve"> quality best practice service.  The NHS has a clinical governance framework in place which ensure that their staff are accountable for improving</w:t>
      </w:r>
      <w:r w:rsidRPr="00476E3C">
        <w:rPr>
          <w:rFonts w:cstheme="minorHAnsi"/>
          <w:sz w:val="24"/>
          <w:szCs w:val="24"/>
        </w:rPr>
        <w:t xml:space="preserve"> quality of service offered and</w:t>
      </w:r>
      <w:r w:rsidR="00925F95" w:rsidRPr="00476E3C">
        <w:rPr>
          <w:rFonts w:cstheme="minorHAnsi"/>
          <w:sz w:val="24"/>
          <w:szCs w:val="24"/>
        </w:rPr>
        <w:t xml:space="preserve"> always strive to achieve clinical excellence</w:t>
      </w:r>
      <w:r w:rsidRPr="00476E3C">
        <w:rPr>
          <w:rFonts w:cstheme="minorHAnsi"/>
          <w:sz w:val="24"/>
          <w:szCs w:val="24"/>
        </w:rPr>
        <w:t>. This is achieved by setting out 7 pillars for best practice.</w:t>
      </w:r>
    </w:p>
    <w:p w14:paraId="5189DCC6" w14:textId="77777777" w:rsidR="0015700A" w:rsidRPr="00476E3C" w:rsidRDefault="0015700A" w:rsidP="00476E3C">
      <w:pPr>
        <w:spacing w:line="360" w:lineRule="auto"/>
        <w:rPr>
          <w:rFonts w:cstheme="minorHAnsi"/>
          <w:sz w:val="24"/>
          <w:szCs w:val="24"/>
        </w:rPr>
      </w:pPr>
    </w:p>
    <w:p w14:paraId="30E77CB6" w14:textId="77777777" w:rsidR="00BE4077" w:rsidRPr="00476E3C" w:rsidRDefault="00E85D34" w:rsidP="00476E3C">
      <w:pPr>
        <w:spacing w:line="360" w:lineRule="auto"/>
        <w:rPr>
          <w:rFonts w:cstheme="minorHAnsi"/>
          <w:sz w:val="24"/>
          <w:szCs w:val="24"/>
        </w:rPr>
      </w:pPr>
      <w:r w:rsidRPr="00476E3C">
        <w:rPr>
          <w:rFonts w:cstheme="minorHAnsi"/>
          <w:noProof/>
          <w:sz w:val="24"/>
          <w:szCs w:val="24"/>
          <w:lang w:eastAsia="en-GB"/>
        </w:rPr>
        <w:drawing>
          <wp:inline distT="0" distB="0" distL="0" distR="0" wp14:anchorId="194CD942" wp14:editId="3437778B">
            <wp:extent cx="5731510" cy="34042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04235"/>
                    </a:xfrm>
                    <a:prstGeom prst="rect">
                      <a:avLst/>
                    </a:prstGeom>
                  </pic:spPr>
                </pic:pic>
              </a:graphicData>
            </a:graphic>
          </wp:inline>
        </w:drawing>
      </w:r>
    </w:p>
    <w:p w14:paraId="3BA8115B" w14:textId="77777777" w:rsidR="00BE4077" w:rsidRPr="00476E3C" w:rsidRDefault="00BE4077" w:rsidP="00476E3C">
      <w:pPr>
        <w:spacing w:line="360" w:lineRule="auto"/>
        <w:rPr>
          <w:rFonts w:cstheme="minorHAnsi"/>
          <w:color w:val="FF0000"/>
          <w:sz w:val="24"/>
          <w:szCs w:val="24"/>
        </w:rPr>
      </w:pPr>
      <w:r w:rsidRPr="00476E3C">
        <w:rPr>
          <w:rFonts w:cstheme="minorHAnsi"/>
          <w:sz w:val="24"/>
          <w:szCs w:val="24"/>
        </w:rPr>
        <w:t>(Public Health Wales,</w:t>
      </w:r>
      <w:r w:rsidR="001B1330" w:rsidRPr="00476E3C">
        <w:rPr>
          <w:rFonts w:cstheme="minorHAnsi"/>
          <w:sz w:val="24"/>
          <w:szCs w:val="24"/>
        </w:rPr>
        <w:t xml:space="preserve"> </w:t>
      </w:r>
      <w:r w:rsidRPr="00476E3C">
        <w:rPr>
          <w:rFonts w:cstheme="minorHAnsi"/>
          <w:sz w:val="24"/>
          <w:szCs w:val="24"/>
        </w:rPr>
        <w:t>2023)</w:t>
      </w:r>
    </w:p>
    <w:p w14:paraId="39AEB596" w14:textId="4628B480" w:rsidR="001B1330" w:rsidRPr="00476E3C" w:rsidRDefault="00052EEB" w:rsidP="00476E3C">
      <w:pPr>
        <w:spacing w:line="360" w:lineRule="auto"/>
        <w:rPr>
          <w:rFonts w:cstheme="minorHAnsi"/>
          <w:sz w:val="24"/>
          <w:szCs w:val="24"/>
        </w:rPr>
      </w:pPr>
      <w:r w:rsidRPr="00476E3C">
        <w:rPr>
          <w:rFonts w:cstheme="minorHAnsi"/>
          <w:sz w:val="24"/>
          <w:szCs w:val="24"/>
        </w:rPr>
        <w:t>The Allied Health Profession’ Support Worker Competency, education and Career Development framework</w:t>
      </w:r>
      <w:r w:rsidR="00FE6BBA" w:rsidRPr="00476E3C">
        <w:rPr>
          <w:rFonts w:cstheme="minorHAnsi"/>
          <w:sz w:val="24"/>
          <w:szCs w:val="24"/>
        </w:rPr>
        <w:t xml:space="preserve"> (Health Education England, 2021)</w:t>
      </w:r>
      <w:r w:rsidRPr="00476E3C">
        <w:rPr>
          <w:rFonts w:cstheme="minorHAnsi"/>
          <w:sz w:val="24"/>
          <w:szCs w:val="24"/>
        </w:rPr>
        <w:t xml:space="preserve"> provides guidance to both employers and employees on the standards that</w:t>
      </w:r>
      <w:r w:rsidR="00866E5C" w:rsidRPr="00476E3C">
        <w:rPr>
          <w:rFonts w:cstheme="minorHAnsi"/>
          <w:sz w:val="24"/>
          <w:szCs w:val="24"/>
        </w:rPr>
        <w:t xml:space="preserve"> they</w:t>
      </w:r>
      <w:r w:rsidRPr="00476E3C">
        <w:rPr>
          <w:rFonts w:cstheme="minorHAnsi"/>
          <w:sz w:val="24"/>
          <w:szCs w:val="24"/>
        </w:rPr>
        <w:t xml:space="preserve"> are expected</w:t>
      </w:r>
      <w:r w:rsidR="00866E5C" w:rsidRPr="00476E3C">
        <w:rPr>
          <w:rFonts w:cstheme="minorHAnsi"/>
          <w:sz w:val="24"/>
          <w:szCs w:val="24"/>
        </w:rPr>
        <w:t xml:space="preserve"> to work to</w:t>
      </w:r>
      <w:r w:rsidRPr="00476E3C">
        <w:rPr>
          <w:rFonts w:cstheme="minorHAnsi"/>
          <w:sz w:val="24"/>
          <w:szCs w:val="24"/>
        </w:rPr>
        <w:t xml:space="preserve">.  </w:t>
      </w:r>
      <w:r w:rsidR="001B1330" w:rsidRPr="00476E3C">
        <w:rPr>
          <w:rFonts w:cstheme="minorHAnsi"/>
          <w:sz w:val="24"/>
          <w:szCs w:val="24"/>
        </w:rPr>
        <w:t>To facilitate treatment to patients like Mark</w:t>
      </w:r>
      <w:r w:rsidR="001230DF">
        <w:rPr>
          <w:rFonts w:cstheme="minorHAnsi"/>
          <w:sz w:val="24"/>
          <w:szCs w:val="24"/>
        </w:rPr>
        <w:t>,</w:t>
      </w:r>
      <w:r w:rsidR="001B1330" w:rsidRPr="00476E3C">
        <w:rPr>
          <w:rFonts w:cstheme="minorHAnsi"/>
          <w:sz w:val="24"/>
          <w:szCs w:val="24"/>
        </w:rPr>
        <w:t xml:space="preserve"> TAP’</w:t>
      </w:r>
      <w:r w:rsidR="00917AB6" w:rsidRPr="00476E3C">
        <w:rPr>
          <w:rFonts w:cstheme="minorHAnsi"/>
          <w:sz w:val="24"/>
          <w:szCs w:val="24"/>
        </w:rPr>
        <w:t>s</w:t>
      </w:r>
      <w:r w:rsidR="001B1330" w:rsidRPr="00476E3C">
        <w:rPr>
          <w:rFonts w:cstheme="minorHAnsi"/>
          <w:sz w:val="24"/>
          <w:szCs w:val="24"/>
        </w:rPr>
        <w:t xml:space="preserve"> will be expected to keep up to date with all aspects of training</w:t>
      </w:r>
      <w:r w:rsidR="00917AB6" w:rsidRPr="00476E3C">
        <w:rPr>
          <w:rFonts w:cstheme="minorHAnsi"/>
          <w:sz w:val="24"/>
          <w:szCs w:val="24"/>
        </w:rPr>
        <w:t xml:space="preserve"> and adhere to certain standards in line with their current bandin</w:t>
      </w:r>
      <w:r w:rsidRPr="00476E3C">
        <w:rPr>
          <w:rFonts w:cstheme="minorHAnsi"/>
          <w:sz w:val="24"/>
          <w:szCs w:val="24"/>
        </w:rPr>
        <w:t>g</w:t>
      </w:r>
      <w:r w:rsidR="001B1330" w:rsidRPr="00476E3C">
        <w:rPr>
          <w:rFonts w:cstheme="minorHAnsi"/>
          <w:sz w:val="24"/>
          <w:szCs w:val="24"/>
        </w:rPr>
        <w:t xml:space="preserve">.  </w:t>
      </w:r>
      <w:r w:rsidRPr="00476E3C">
        <w:rPr>
          <w:rFonts w:cstheme="minorHAnsi"/>
          <w:sz w:val="24"/>
          <w:szCs w:val="24"/>
        </w:rPr>
        <w:t xml:space="preserve">Time and resources should </w:t>
      </w:r>
      <w:r w:rsidR="00866E5C" w:rsidRPr="00476E3C">
        <w:rPr>
          <w:rFonts w:cstheme="minorHAnsi"/>
          <w:sz w:val="24"/>
          <w:szCs w:val="24"/>
        </w:rPr>
        <w:t xml:space="preserve">be </w:t>
      </w:r>
      <w:r w:rsidRPr="00476E3C">
        <w:rPr>
          <w:rFonts w:cstheme="minorHAnsi"/>
          <w:sz w:val="24"/>
          <w:szCs w:val="24"/>
        </w:rPr>
        <w:t>allocate</w:t>
      </w:r>
      <w:r w:rsidR="00866E5C" w:rsidRPr="00476E3C">
        <w:rPr>
          <w:rFonts w:cstheme="minorHAnsi"/>
          <w:sz w:val="24"/>
          <w:szCs w:val="24"/>
        </w:rPr>
        <w:t>d</w:t>
      </w:r>
      <w:r w:rsidRPr="00476E3C">
        <w:rPr>
          <w:rFonts w:cstheme="minorHAnsi"/>
          <w:sz w:val="24"/>
          <w:szCs w:val="24"/>
        </w:rPr>
        <w:t xml:space="preserve"> to allow for this however as Buchan et al</w:t>
      </w:r>
      <w:r w:rsidR="00FE6BBA" w:rsidRPr="00476E3C">
        <w:rPr>
          <w:rFonts w:cstheme="minorHAnsi"/>
          <w:sz w:val="24"/>
          <w:szCs w:val="24"/>
        </w:rPr>
        <w:t xml:space="preserve"> (2017) </w:t>
      </w:r>
      <w:r w:rsidRPr="00476E3C">
        <w:rPr>
          <w:rFonts w:cstheme="minorHAnsi"/>
          <w:sz w:val="24"/>
          <w:szCs w:val="24"/>
        </w:rPr>
        <w:t>points out, with the increased</w:t>
      </w:r>
      <w:r w:rsidR="005710B5" w:rsidRPr="00476E3C">
        <w:rPr>
          <w:rFonts w:cstheme="minorHAnsi"/>
          <w:sz w:val="24"/>
          <w:szCs w:val="24"/>
        </w:rPr>
        <w:t xml:space="preserve"> pressure on the NHS,</w:t>
      </w:r>
      <w:r w:rsidRPr="00476E3C">
        <w:rPr>
          <w:rFonts w:cstheme="minorHAnsi"/>
          <w:sz w:val="24"/>
          <w:szCs w:val="24"/>
        </w:rPr>
        <w:t xml:space="preserve"> recourses and staff, this is not always possible.  </w:t>
      </w:r>
      <w:r w:rsidR="005710B5" w:rsidRPr="00476E3C">
        <w:rPr>
          <w:rFonts w:cstheme="minorHAnsi"/>
          <w:sz w:val="24"/>
          <w:szCs w:val="24"/>
        </w:rPr>
        <w:t xml:space="preserve">Working in an outpatient setting has the benefit of allowing time to be allocated for such </w:t>
      </w:r>
      <w:r w:rsidR="005710B5" w:rsidRPr="00476E3C">
        <w:rPr>
          <w:rFonts w:cstheme="minorHAnsi"/>
          <w:sz w:val="24"/>
          <w:szCs w:val="24"/>
        </w:rPr>
        <w:lastRenderedPageBreak/>
        <w:t xml:space="preserve">training, however again as stated by Buchan et al (2017), the funding may not be available to provide this. </w:t>
      </w:r>
    </w:p>
    <w:p w14:paraId="7E791A0C" w14:textId="77777777" w:rsidR="00F1237E" w:rsidRPr="00476E3C" w:rsidRDefault="00F1237E" w:rsidP="00476E3C">
      <w:pPr>
        <w:spacing w:line="360" w:lineRule="auto"/>
        <w:rPr>
          <w:rFonts w:cstheme="minorHAnsi"/>
          <w:sz w:val="24"/>
          <w:szCs w:val="24"/>
        </w:rPr>
      </w:pPr>
      <w:r w:rsidRPr="00476E3C">
        <w:rPr>
          <w:rFonts w:cstheme="minorHAnsi"/>
          <w:sz w:val="24"/>
          <w:szCs w:val="24"/>
        </w:rPr>
        <w:t xml:space="preserve">Training and education will allow the TAP to </w:t>
      </w:r>
      <w:r w:rsidR="000C331E" w:rsidRPr="00476E3C">
        <w:rPr>
          <w:rFonts w:cstheme="minorHAnsi"/>
          <w:sz w:val="24"/>
          <w:szCs w:val="24"/>
        </w:rPr>
        <w:t>provide evidence base</w:t>
      </w:r>
      <w:r w:rsidR="00416E24" w:rsidRPr="00476E3C">
        <w:rPr>
          <w:rFonts w:cstheme="minorHAnsi"/>
          <w:sz w:val="24"/>
          <w:szCs w:val="24"/>
        </w:rPr>
        <w:t>d practice (EBP</w:t>
      </w:r>
      <w:r w:rsidR="000C331E" w:rsidRPr="00476E3C">
        <w:rPr>
          <w:rFonts w:cstheme="minorHAnsi"/>
          <w:sz w:val="24"/>
          <w:szCs w:val="24"/>
        </w:rPr>
        <w:t>)</w:t>
      </w:r>
      <w:r w:rsidRPr="00476E3C">
        <w:rPr>
          <w:rFonts w:cstheme="minorHAnsi"/>
          <w:sz w:val="24"/>
          <w:szCs w:val="24"/>
        </w:rPr>
        <w:t xml:space="preserve"> and promote clinical effectiveness.  </w:t>
      </w:r>
      <w:r w:rsidR="00405C3F" w:rsidRPr="00476E3C">
        <w:rPr>
          <w:rFonts w:cstheme="minorHAnsi"/>
          <w:sz w:val="24"/>
          <w:szCs w:val="24"/>
        </w:rPr>
        <w:t>Giving th</w:t>
      </w:r>
      <w:r w:rsidR="00DB47F5" w:rsidRPr="00476E3C">
        <w:rPr>
          <w:rFonts w:cstheme="minorHAnsi"/>
          <w:sz w:val="24"/>
          <w:szCs w:val="24"/>
        </w:rPr>
        <w:t>e TAP the</w:t>
      </w:r>
      <w:r w:rsidR="00405C3F" w:rsidRPr="00476E3C">
        <w:rPr>
          <w:rFonts w:cstheme="minorHAnsi"/>
          <w:sz w:val="24"/>
          <w:szCs w:val="24"/>
        </w:rPr>
        <w:t xml:space="preserve"> tools to make patient care decisions based on the best available evidence. </w:t>
      </w:r>
      <w:r w:rsidR="00416E24" w:rsidRPr="00476E3C">
        <w:rPr>
          <w:rFonts w:cstheme="minorHAnsi"/>
          <w:sz w:val="24"/>
          <w:szCs w:val="24"/>
        </w:rPr>
        <w:t xml:space="preserve"> This approach is championed by </w:t>
      </w:r>
      <w:r w:rsidR="00FE6BBA" w:rsidRPr="00476E3C">
        <w:rPr>
          <w:rFonts w:cstheme="minorHAnsi"/>
          <w:sz w:val="24"/>
          <w:szCs w:val="24"/>
        </w:rPr>
        <w:t>Hoffman, Lewis and Maher (2020)</w:t>
      </w:r>
      <w:r w:rsidR="00416E24" w:rsidRPr="00476E3C">
        <w:rPr>
          <w:rFonts w:cstheme="minorHAnsi"/>
          <w:sz w:val="24"/>
          <w:szCs w:val="24"/>
        </w:rPr>
        <w:t xml:space="preserve"> stating there is high quality evidence to support EBP, through a patient centred approach and shared decision making.  They also </w:t>
      </w:r>
      <w:r w:rsidR="00E60213" w:rsidRPr="00476E3C">
        <w:rPr>
          <w:rFonts w:cstheme="minorHAnsi"/>
          <w:sz w:val="24"/>
          <w:szCs w:val="24"/>
        </w:rPr>
        <w:t>acknowledge</w:t>
      </w:r>
      <w:r w:rsidR="00416E24" w:rsidRPr="00476E3C">
        <w:rPr>
          <w:rFonts w:cstheme="minorHAnsi"/>
          <w:sz w:val="24"/>
          <w:szCs w:val="24"/>
        </w:rPr>
        <w:t xml:space="preserve"> that there will be a training need for this to be executed effectively.  </w:t>
      </w:r>
      <w:proofErr w:type="spellStart"/>
      <w:r w:rsidR="006E6CA3" w:rsidRPr="00476E3C">
        <w:rPr>
          <w:rFonts w:cstheme="minorHAnsi"/>
          <w:sz w:val="24"/>
          <w:szCs w:val="24"/>
        </w:rPr>
        <w:t>Gleadhill</w:t>
      </w:r>
      <w:proofErr w:type="spellEnd"/>
      <w:r w:rsidR="006E6CA3" w:rsidRPr="00476E3C">
        <w:rPr>
          <w:rFonts w:cstheme="minorHAnsi"/>
          <w:sz w:val="24"/>
          <w:szCs w:val="24"/>
        </w:rPr>
        <w:t xml:space="preserve"> et al </w:t>
      </w:r>
      <w:r w:rsidR="00FE6BBA" w:rsidRPr="00476E3C">
        <w:rPr>
          <w:rFonts w:cstheme="minorHAnsi"/>
          <w:sz w:val="24"/>
          <w:szCs w:val="24"/>
        </w:rPr>
        <w:t>(2022)</w:t>
      </w:r>
      <w:r w:rsidR="00416E24" w:rsidRPr="00476E3C">
        <w:rPr>
          <w:rFonts w:cstheme="minorHAnsi"/>
          <w:color w:val="FF0000"/>
          <w:sz w:val="24"/>
          <w:szCs w:val="24"/>
        </w:rPr>
        <w:t xml:space="preserve"> </w:t>
      </w:r>
      <w:r w:rsidR="00416E24" w:rsidRPr="00476E3C">
        <w:rPr>
          <w:rFonts w:cstheme="minorHAnsi"/>
          <w:sz w:val="24"/>
          <w:szCs w:val="24"/>
        </w:rPr>
        <w:t>however</w:t>
      </w:r>
      <w:r w:rsidR="00C11BD2" w:rsidRPr="00476E3C">
        <w:rPr>
          <w:rFonts w:cstheme="minorHAnsi"/>
          <w:sz w:val="24"/>
          <w:szCs w:val="24"/>
        </w:rPr>
        <w:t xml:space="preserve"> take a different view and</w:t>
      </w:r>
      <w:r w:rsidR="00416E24" w:rsidRPr="00476E3C">
        <w:rPr>
          <w:rFonts w:cstheme="minorHAnsi"/>
          <w:color w:val="FF0000"/>
          <w:sz w:val="24"/>
          <w:szCs w:val="24"/>
        </w:rPr>
        <w:t xml:space="preserve"> </w:t>
      </w:r>
      <w:r w:rsidR="006E6CA3" w:rsidRPr="00476E3C">
        <w:rPr>
          <w:rFonts w:cstheme="minorHAnsi"/>
          <w:sz w:val="24"/>
          <w:szCs w:val="24"/>
        </w:rPr>
        <w:t xml:space="preserve">outlines the challenges faced to apply practice </w:t>
      </w:r>
      <w:r w:rsidR="00377E99" w:rsidRPr="00476E3C">
        <w:rPr>
          <w:rFonts w:cstheme="minorHAnsi"/>
          <w:sz w:val="24"/>
          <w:szCs w:val="24"/>
        </w:rPr>
        <w:t>based learning in physiotherapy due to elements</w:t>
      </w:r>
      <w:r w:rsidR="000C331E" w:rsidRPr="00476E3C">
        <w:rPr>
          <w:rFonts w:cstheme="minorHAnsi"/>
          <w:sz w:val="24"/>
          <w:szCs w:val="24"/>
        </w:rPr>
        <w:t xml:space="preserve"> such as time pressure and </w:t>
      </w:r>
      <w:r w:rsidR="00C11BD2" w:rsidRPr="00476E3C">
        <w:rPr>
          <w:rFonts w:cstheme="minorHAnsi"/>
          <w:sz w:val="24"/>
          <w:szCs w:val="24"/>
        </w:rPr>
        <w:t xml:space="preserve">how </w:t>
      </w:r>
      <w:r w:rsidR="000C331E" w:rsidRPr="00476E3C">
        <w:rPr>
          <w:rFonts w:cstheme="minorHAnsi"/>
          <w:sz w:val="24"/>
          <w:szCs w:val="24"/>
        </w:rPr>
        <w:t xml:space="preserve">TAP’s personal </w:t>
      </w:r>
      <w:r w:rsidR="00C11BD2" w:rsidRPr="00476E3C">
        <w:rPr>
          <w:rFonts w:cstheme="minorHAnsi"/>
          <w:sz w:val="24"/>
          <w:szCs w:val="24"/>
        </w:rPr>
        <w:t>opinions</w:t>
      </w:r>
      <w:r w:rsidR="000C331E" w:rsidRPr="00476E3C">
        <w:rPr>
          <w:rFonts w:cstheme="minorHAnsi"/>
          <w:sz w:val="24"/>
          <w:szCs w:val="24"/>
        </w:rPr>
        <w:t xml:space="preserve"> can influence their adherence to </w:t>
      </w:r>
      <w:r w:rsidR="00C11BD2" w:rsidRPr="00476E3C">
        <w:rPr>
          <w:rFonts w:cstheme="minorHAnsi"/>
          <w:sz w:val="24"/>
          <w:szCs w:val="24"/>
        </w:rPr>
        <w:t>EBP</w:t>
      </w:r>
      <w:r w:rsidR="000C331E" w:rsidRPr="00476E3C">
        <w:rPr>
          <w:rFonts w:cstheme="minorHAnsi"/>
          <w:sz w:val="24"/>
          <w:szCs w:val="24"/>
        </w:rPr>
        <w:t xml:space="preserve">.  </w:t>
      </w:r>
    </w:p>
    <w:p w14:paraId="06E94768" w14:textId="77777777" w:rsidR="00C11BD2" w:rsidRPr="00476E3C" w:rsidRDefault="00C11BD2" w:rsidP="00476E3C">
      <w:pPr>
        <w:spacing w:line="360" w:lineRule="auto"/>
        <w:rPr>
          <w:rFonts w:cstheme="minorHAnsi"/>
          <w:sz w:val="24"/>
          <w:szCs w:val="24"/>
        </w:rPr>
      </w:pPr>
      <w:r w:rsidRPr="00476E3C">
        <w:rPr>
          <w:rFonts w:cstheme="minorHAnsi"/>
          <w:sz w:val="24"/>
          <w:szCs w:val="24"/>
        </w:rPr>
        <w:t>Service user engagement and g</w:t>
      </w:r>
      <w:r w:rsidR="008A688D" w:rsidRPr="00476E3C">
        <w:rPr>
          <w:rFonts w:cstheme="minorHAnsi"/>
          <w:sz w:val="24"/>
          <w:szCs w:val="24"/>
        </w:rPr>
        <w:t>aining feedback from the user is a big part of progressing as a service and giving the patient the encouragement to self-manage.  The TAP would have used feedback with Mark both subjectively in the form of self-assessment questionnaires and objectively with the hop tests for ACL return to sport</w:t>
      </w:r>
      <w:r w:rsidR="00B855E8" w:rsidRPr="00476E3C">
        <w:rPr>
          <w:rFonts w:cstheme="minorHAnsi"/>
          <w:sz w:val="24"/>
          <w:szCs w:val="24"/>
        </w:rPr>
        <w:t>. (Reid et al, 2007)</w:t>
      </w:r>
      <w:r w:rsidR="00FE6BBA" w:rsidRPr="00476E3C">
        <w:rPr>
          <w:rFonts w:cstheme="minorHAnsi"/>
          <w:sz w:val="24"/>
          <w:szCs w:val="24"/>
        </w:rPr>
        <w:t>.</w:t>
      </w:r>
      <w:r w:rsidR="001E60B5" w:rsidRPr="00476E3C">
        <w:rPr>
          <w:rFonts w:cstheme="minorHAnsi"/>
          <w:color w:val="FF0000"/>
          <w:sz w:val="24"/>
          <w:szCs w:val="24"/>
        </w:rPr>
        <w:t xml:space="preserve"> </w:t>
      </w:r>
      <w:r w:rsidR="00BA23FB" w:rsidRPr="00476E3C">
        <w:rPr>
          <w:rFonts w:cstheme="minorHAnsi"/>
          <w:sz w:val="24"/>
          <w:szCs w:val="24"/>
        </w:rPr>
        <w:t>Many patient feedback questionnaires are completed online and the National Institute for Health research (</w:t>
      </w:r>
      <w:r w:rsidR="00FE6BBA" w:rsidRPr="00476E3C">
        <w:rPr>
          <w:rFonts w:cstheme="minorHAnsi"/>
          <w:sz w:val="24"/>
          <w:szCs w:val="24"/>
        </w:rPr>
        <w:t xml:space="preserve">Powell et al, </w:t>
      </w:r>
      <w:r w:rsidR="00BA23FB" w:rsidRPr="00476E3C">
        <w:rPr>
          <w:rFonts w:cstheme="minorHAnsi"/>
          <w:sz w:val="24"/>
          <w:szCs w:val="24"/>
        </w:rPr>
        <w:t>2019)</w:t>
      </w:r>
      <w:r w:rsidR="00FE6BBA" w:rsidRPr="00476E3C">
        <w:rPr>
          <w:rFonts w:cstheme="minorHAnsi"/>
          <w:color w:val="FF0000"/>
          <w:sz w:val="24"/>
          <w:szCs w:val="24"/>
        </w:rPr>
        <w:t xml:space="preserve"> </w:t>
      </w:r>
      <w:r w:rsidR="00BA23FB" w:rsidRPr="00476E3C">
        <w:rPr>
          <w:rFonts w:cstheme="minorHAnsi"/>
          <w:sz w:val="24"/>
          <w:szCs w:val="24"/>
        </w:rPr>
        <w:t>outline a lot of benefits for this approach.  Unfortunately ABUHB seems to have low response rate to online feedback</w:t>
      </w:r>
      <w:r w:rsidR="00594261" w:rsidRPr="00476E3C">
        <w:rPr>
          <w:rFonts w:cstheme="minorHAnsi"/>
          <w:sz w:val="24"/>
          <w:szCs w:val="24"/>
        </w:rPr>
        <w:t>, so opt for a face to face approach</w:t>
      </w:r>
      <w:r w:rsidR="00FE6BBA" w:rsidRPr="00476E3C">
        <w:rPr>
          <w:rFonts w:cstheme="minorHAnsi"/>
          <w:sz w:val="24"/>
          <w:szCs w:val="24"/>
        </w:rPr>
        <w:t xml:space="preserve">.  A journal by Atherton et al (2019) </w:t>
      </w:r>
      <w:r w:rsidR="00594261" w:rsidRPr="00476E3C">
        <w:rPr>
          <w:rFonts w:cstheme="minorHAnsi"/>
          <w:sz w:val="24"/>
          <w:szCs w:val="24"/>
        </w:rPr>
        <w:t>provides a possible explanation to this, suggesting that poor promotion and engagement by professionals rather than patients are the reason behind this poor return rate.</w:t>
      </w:r>
    </w:p>
    <w:p w14:paraId="3E651CCD" w14:textId="77777777" w:rsidR="00BE4077" w:rsidRPr="00476E3C" w:rsidRDefault="00BE4077" w:rsidP="00476E3C">
      <w:pPr>
        <w:spacing w:line="360" w:lineRule="auto"/>
        <w:rPr>
          <w:rFonts w:cstheme="minorHAnsi"/>
          <w:sz w:val="24"/>
          <w:szCs w:val="24"/>
        </w:rPr>
      </w:pPr>
    </w:p>
    <w:p w14:paraId="480EAAE8" w14:textId="5F0FAACC" w:rsidR="00BE4077" w:rsidRDefault="00D35ABA" w:rsidP="00476E3C">
      <w:pPr>
        <w:spacing w:line="360" w:lineRule="auto"/>
        <w:rPr>
          <w:rFonts w:cstheme="minorHAnsi"/>
          <w:b/>
          <w:sz w:val="24"/>
          <w:szCs w:val="24"/>
          <w:u w:val="single"/>
        </w:rPr>
      </w:pPr>
      <w:r w:rsidRPr="00476E3C">
        <w:rPr>
          <w:rFonts w:cstheme="minorHAnsi"/>
          <w:b/>
          <w:sz w:val="24"/>
          <w:szCs w:val="24"/>
          <w:u w:val="single"/>
        </w:rPr>
        <w:t>Conclusion</w:t>
      </w:r>
    </w:p>
    <w:p w14:paraId="771843E6" w14:textId="77777777" w:rsidR="00A9279A" w:rsidRPr="00476E3C" w:rsidRDefault="00A9279A" w:rsidP="00476E3C">
      <w:pPr>
        <w:spacing w:line="360" w:lineRule="auto"/>
        <w:rPr>
          <w:rFonts w:cstheme="minorHAnsi"/>
          <w:b/>
          <w:sz w:val="24"/>
          <w:szCs w:val="24"/>
          <w:u w:val="single"/>
        </w:rPr>
      </w:pPr>
    </w:p>
    <w:p w14:paraId="75BF563A" w14:textId="01D99FAF" w:rsidR="00D35ABA" w:rsidRPr="00476E3C" w:rsidRDefault="00D35ABA" w:rsidP="00476E3C">
      <w:pPr>
        <w:spacing w:line="360" w:lineRule="auto"/>
        <w:rPr>
          <w:rFonts w:cstheme="minorHAnsi"/>
          <w:sz w:val="24"/>
          <w:szCs w:val="24"/>
        </w:rPr>
      </w:pPr>
      <w:r w:rsidRPr="00476E3C">
        <w:rPr>
          <w:rFonts w:cstheme="minorHAnsi"/>
          <w:sz w:val="24"/>
          <w:szCs w:val="24"/>
        </w:rPr>
        <w:t>The aim of this report was to examine elements of a typical patient seen within Outpatient musculoskeletal physiotherapy</w:t>
      </w:r>
      <w:r w:rsidR="00866E5C" w:rsidRPr="00476E3C">
        <w:rPr>
          <w:rFonts w:cstheme="minorHAnsi"/>
          <w:sz w:val="24"/>
          <w:szCs w:val="24"/>
        </w:rPr>
        <w:t xml:space="preserve"> department</w:t>
      </w:r>
      <w:r w:rsidRPr="00476E3C">
        <w:rPr>
          <w:rFonts w:cstheme="minorHAnsi"/>
          <w:sz w:val="24"/>
          <w:szCs w:val="24"/>
        </w:rPr>
        <w:t xml:space="preserve"> by a </w:t>
      </w:r>
      <w:r w:rsidR="00562D82" w:rsidRPr="00476E3C">
        <w:rPr>
          <w:rFonts w:cstheme="minorHAnsi"/>
          <w:sz w:val="24"/>
          <w:szCs w:val="24"/>
        </w:rPr>
        <w:t>Therapy Assistant Practitioner (TAP)</w:t>
      </w:r>
      <w:r w:rsidRPr="00476E3C">
        <w:rPr>
          <w:rFonts w:cstheme="minorHAnsi"/>
          <w:sz w:val="24"/>
          <w:szCs w:val="24"/>
        </w:rPr>
        <w:t xml:space="preserve"> and to compare the research around these elements.  This allows us to gain a better understanding of how that pat</w:t>
      </w:r>
      <w:r w:rsidR="00F22F50" w:rsidRPr="00476E3C">
        <w:rPr>
          <w:rFonts w:cstheme="minorHAnsi"/>
          <w:sz w:val="24"/>
          <w:szCs w:val="24"/>
        </w:rPr>
        <w:t>ient is treated and evaluate the</w:t>
      </w:r>
      <w:r w:rsidRPr="00476E3C">
        <w:rPr>
          <w:rFonts w:cstheme="minorHAnsi"/>
          <w:sz w:val="24"/>
          <w:szCs w:val="24"/>
        </w:rPr>
        <w:t xml:space="preserve"> ef</w:t>
      </w:r>
      <w:r w:rsidR="00F22F50" w:rsidRPr="00476E3C">
        <w:rPr>
          <w:rFonts w:cstheme="minorHAnsi"/>
          <w:sz w:val="24"/>
          <w:szCs w:val="24"/>
        </w:rPr>
        <w:t>fectiveness of our current practice.</w:t>
      </w:r>
    </w:p>
    <w:p w14:paraId="485BE801" w14:textId="7CF567AA" w:rsidR="00F22F50" w:rsidRPr="00476E3C" w:rsidRDefault="00F22F50" w:rsidP="00476E3C">
      <w:pPr>
        <w:spacing w:line="360" w:lineRule="auto"/>
        <w:rPr>
          <w:rFonts w:cstheme="minorHAnsi"/>
          <w:b/>
          <w:sz w:val="24"/>
          <w:szCs w:val="24"/>
          <w:u w:val="single"/>
        </w:rPr>
      </w:pPr>
      <w:r w:rsidRPr="00476E3C">
        <w:rPr>
          <w:rFonts w:cstheme="minorHAnsi"/>
          <w:sz w:val="24"/>
          <w:szCs w:val="24"/>
        </w:rPr>
        <w:lastRenderedPageBreak/>
        <w:t xml:space="preserve">The research has clearly shown that there is a high prevalence of </w:t>
      </w:r>
      <w:r w:rsidR="00562D82" w:rsidRPr="00476E3C">
        <w:rPr>
          <w:rFonts w:cstheme="minorHAnsi"/>
          <w:sz w:val="24"/>
          <w:szCs w:val="24"/>
        </w:rPr>
        <w:t>Anterior Cruciate Ligament (</w:t>
      </w:r>
      <w:r w:rsidRPr="00476E3C">
        <w:rPr>
          <w:rFonts w:cstheme="minorHAnsi"/>
          <w:sz w:val="24"/>
          <w:szCs w:val="24"/>
        </w:rPr>
        <w:t>ACL</w:t>
      </w:r>
      <w:r w:rsidR="00562D82" w:rsidRPr="00476E3C">
        <w:rPr>
          <w:rFonts w:cstheme="minorHAnsi"/>
          <w:sz w:val="24"/>
          <w:szCs w:val="24"/>
        </w:rPr>
        <w:t>)</w:t>
      </w:r>
      <w:r w:rsidRPr="00476E3C">
        <w:rPr>
          <w:rFonts w:cstheme="minorHAnsi"/>
          <w:sz w:val="24"/>
          <w:szCs w:val="24"/>
        </w:rPr>
        <w:t xml:space="preserve"> ruptures and number of ACL reconstructions being performed.  One of the most obvious findings from comparing the research is the need to consider a Lateral Extra-articular Tenodesis (LET) with first stage </w:t>
      </w:r>
      <w:r w:rsidR="00562D82" w:rsidRPr="00476E3C">
        <w:rPr>
          <w:rFonts w:cstheme="minorHAnsi"/>
          <w:sz w:val="24"/>
          <w:szCs w:val="24"/>
        </w:rPr>
        <w:t xml:space="preserve">ACL </w:t>
      </w:r>
      <w:r w:rsidRPr="00476E3C">
        <w:rPr>
          <w:rFonts w:cstheme="minorHAnsi"/>
          <w:sz w:val="24"/>
          <w:szCs w:val="24"/>
        </w:rPr>
        <w:t>reconstruction</w:t>
      </w:r>
      <w:r w:rsidR="00562D82" w:rsidRPr="00476E3C">
        <w:rPr>
          <w:rFonts w:cstheme="minorHAnsi"/>
          <w:sz w:val="24"/>
          <w:szCs w:val="24"/>
        </w:rPr>
        <w:t>s</w:t>
      </w:r>
      <w:r w:rsidRPr="00476E3C">
        <w:rPr>
          <w:rFonts w:cstheme="minorHAnsi"/>
          <w:sz w:val="24"/>
          <w:szCs w:val="24"/>
        </w:rPr>
        <w:t xml:space="preserve">, for those patients looking to return to pivot sports.   </w:t>
      </w:r>
      <w:r w:rsidR="00562D82" w:rsidRPr="00476E3C">
        <w:rPr>
          <w:rFonts w:cstheme="minorHAnsi"/>
          <w:sz w:val="24"/>
          <w:szCs w:val="24"/>
        </w:rPr>
        <w:t xml:space="preserve">Due to the lower </w:t>
      </w:r>
      <w:r w:rsidR="00DB47F5" w:rsidRPr="00476E3C">
        <w:rPr>
          <w:rFonts w:cstheme="minorHAnsi"/>
          <w:sz w:val="24"/>
          <w:szCs w:val="24"/>
        </w:rPr>
        <w:t>re</w:t>
      </w:r>
      <w:r w:rsidR="00866E5C" w:rsidRPr="00476E3C">
        <w:rPr>
          <w:rFonts w:cstheme="minorHAnsi"/>
          <w:sz w:val="24"/>
          <w:szCs w:val="24"/>
        </w:rPr>
        <w:t>-</w:t>
      </w:r>
      <w:r w:rsidR="00562D82" w:rsidRPr="00476E3C">
        <w:rPr>
          <w:rFonts w:cstheme="minorHAnsi"/>
          <w:sz w:val="24"/>
          <w:szCs w:val="24"/>
        </w:rPr>
        <w:t>rupture rate</w:t>
      </w:r>
      <w:r w:rsidR="00D17CE8" w:rsidRPr="00476E3C">
        <w:rPr>
          <w:rFonts w:cstheme="minorHAnsi"/>
          <w:sz w:val="24"/>
          <w:szCs w:val="24"/>
        </w:rPr>
        <w:t>,</w:t>
      </w:r>
      <w:r w:rsidR="00562D82" w:rsidRPr="00476E3C">
        <w:rPr>
          <w:rFonts w:cstheme="minorHAnsi"/>
          <w:sz w:val="24"/>
          <w:szCs w:val="24"/>
        </w:rPr>
        <w:t xml:space="preserve"> compared to hamstring graft ACL only.</w:t>
      </w:r>
    </w:p>
    <w:p w14:paraId="08E04ECD" w14:textId="22A17508" w:rsidR="0015700A" w:rsidRDefault="001929F3" w:rsidP="00476E3C">
      <w:pPr>
        <w:spacing w:line="360" w:lineRule="auto"/>
        <w:rPr>
          <w:rFonts w:cstheme="minorHAnsi"/>
          <w:sz w:val="24"/>
          <w:szCs w:val="24"/>
        </w:rPr>
      </w:pPr>
      <w:r w:rsidRPr="00476E3C">
        <w:rPr>
          <w:rFonts w:cstheme="minorHAnsi"/>
          <w:sz w:val="24"/>
          <w:szCs w:val="24"/>
        </w:rPr>
        <w:t>Interestingly</w:t>
      </w:r>
      <w:r w:rsidR="001230DF">
        <w:rPr>
          <w:rFonts w:cstheme="minorHAnsi"/>
          <w:sz w:val="24"/>
          <w:szCs w:val="24"/>
        </w:rPr>
        <w:t>,</w:t>
      </w:r>
      <w:r w:rsidRPr="00476E3C">
        <w:rPr>
          <w:rFonts w:cstheme="minorHAnsi"/>
          <w:sz w:val="24"/>
          <w:szCs w:val="24"/>
        </w:rPr>
        <w:t xml:space="preserve"> a lot of the current evidence aroun</w:t>
      </w:r>
      <w:r w:rsidR="00DB47F5" w:rsidRPr="00476E3C">
        <w:rPr>
          <w:rFonts w:cstheme="minorHAnsi"/>
          <w:sz w:val="24"/>
          <w:szCs w:val="24"/>
        </w:rPr>
        <w:t>d co-production and working in</w:t>
      </w:r>
      <w:r w:rsidRPr="00476E3C">
        <w:rPr>
          <w:rFonts w:cstheme="minorHAnsi"/>
          <w:sz w:val="24"/>
          <w:szCs w:val="24"/>
        </w:rPr>
        <w:t xml:space="preserve"> collaboration, suggest the health service is not as effective as perhaps they could be.  Given the possible effects of patient safety and </w:t>
      </w:r>
      <w:r w:rsidR="004A171A" w:rsidRPr="00476E3C">
        <w:rPr>
          <w:rFonts w:cstheme="minorHAnsi"/>
          <w:sz w:val="24"/>
          <w:szCs w:val="24"/>
        </w:rPr>
        <w:t>the importance on establishing patient centred care.  There is more that the health service could be doing to facilitate this.</w:t>
      </w:r>
    </w:p>
    <w:p w14:paraId="519BDC68" w14:textId="3093E4CC" w:rsidR="00FD50A3" w:rsidRDefault="005D5AD0" w:rsidP="00476E3C">
      <w:pPr>
        <w:spacing w:line="360" w:lineRule="auto"/>
        <w:rPr>
          <w:rFonts w:cstheme="minorHAnsi"/>
          <w:sz w:val="24"/>
          <w:szCs w:val="24"/>
        </w:rPr>
      </w:pPr>
      <w:r w:rsidRPr="00476E3C">
        <w:rPr>
          <w:rFonts w:cstheme="minorHAnsi"/>
          <w:sz w:val="24"/>
          <w:szCs w:val="24"/>
        </w:rPr>
        <w:t xml:space="preserve">The scope of this report was limited in terms </w:t>
      </w:r>
      <w:r>
        <w:rPr>
          <w:rFonts w:cstheme="minorHAnsi"/>
          <w:sz w:val="24"/>
          <w:szCs w:val="24"/>
        </w:rPr>
        <w:t>of topics discussed.  F</w:t>
      </w:r>
      <w:r w:rsidRPr="00476E3C">
        <w:rPr>
          <w:rFonts w:cstheme="minorHAnsi"/>
          <w:sz w:val="24"/>
          <w:szCs w:val="24"/>
        </w:rPr>
        <w:t>urther discussions that would be beneficia</w:t>
      </w:r>
      <w:r w:rsidR="00FD50A3">
        <w:rPr>
          <w:rFonts w:cstheme="minorHAnsi"/>
          <w:sz w:val="24"/>
          <w:szCs w:val="24"/>
        </w:rPr>
        <w:t>l to the management of this demographic,</w:t>
      </w:r>
      <w:r w:rsidRPr="00476E3C">
        <w:rPr>
          <w:rFonts w:cstheme="minorHAnsi"/>
          <w:sz w:val="24"/>
          <w:szCs w:val="24"/>
        </w:rPr>
        <w:t xml:space="preserve"> would b</w:t>
      </w:r>
      <w:r w:rsidR="00FD50A3">
        <w:rPr>
          <w:rFonts w:cstheme="minorHAnsi"/>
          <w:sz w:val="24"/>
          <w:szCs w:val="24"/>
        </w:rPr>
        <w:t>e sign posting for wellbeing</w:t>
      </w:r>
      <w:r w:rsidRPr="00476E3C">
        <w:rPr>
          <w:rFonts w:cstheme="minorHAnsi"/>
          <w:sz w:val="24"/>
          <w:szCs w:val="24"/>
        </w:rPr>
        <w:t xml:space="preserve">.   </w:t>
      </w:r>
      <w:r>
        <w:rPr>
          <w:rFonts w:cstheme="minorHAnsi"/>
          <w:sz w:val="24"/>
          <w:szCs w:val="24"/>
        </w:rPr>
        <w:t>Making Every C</w:t>
      </w:r>
      <w:r w:rsidRPr="00476E3C">
        <w:rPr>
          <w:rFonts w:cstheme="minorHAnsi"/>
          <w:sz w:val="24"/>
          <w:szCs w:val="24"/>
        </w:rPr>
        <w:t xml:space="preserve">ontact </w:t>
      </w:r>
      <w:r>
        <w:rPr>
          <w:rFonts w:cstheme="minorHAnsi"/>
          <w:sz w:val="24"/>
          <w:szCs w:val="24"/>
        </w:rPr>
        <w:t>C</w:t>
      </w:r>
      <w:r w:rsidRPr="00476E3C">
        <w:rPr>
          <w:rFonts w:cstheme="minorHAnsi"/>
          <w:sz w:val="24"/>
          <w:szCs w:val="24"/>
        </w:rPr>
        <w:t>ount (MECC)</w:t>
      </w:r>
      <w:r>
        <w:rPr>
          <w:rFonts w:cstheme="minorHAnsi"/>
          <w:sz w:val="24"/>
          <w:szCs w:val="24"/>
        </w:rPr>
        <w:t xml:space="preserve"> </w:t>
      </w:r>
      <w:r w:rsidRPr="00476E3C">
        <w:rPr>
          <w:rFonts w:cstheme="minorHAnsi"/>
          <w:sz w:val="24"/>
          <w:szCs w:val="24"/>
        </w:rPr>
        <w:t xml:space="preserve">(Public Health England, 2020) is a nationally recognised initiative, aimed at developing healthcare workers ability promote and improve wellbeing.  </w:t>
      </w:r>
    </w:p>
    <w:p w14:paraId="1F865B8F" w14:textId="7E41A8D1" w:rsidR="005D5AD0" w:rsidRPr="00476E3C" w:rsidRDefault="005D5AD0" w:rsidP="00476E3C">
      <w:pPr>
        <w:spacing w:line="360" w:lineRule="auto"/>
        <w:rPr>
          <w:rFonts w:cstheme="minorHAnsi"/>
          <w:sz w:val="24"/>
          <w:szCs w:val="24"/>
        </w:rPr>
      </w:pPr>
      <w:r w:rsidRPr="00476E3C">
        <w:rPr>
          <w:rFonts w:cstheme="minorHAnsi"/>
          <w:sz w:val="24"/>
          <w:szCs w:val="24"/>
        </w:rPr>
        <w:t>To assist</w:t>
      </w:r>
      <w:r w:rsidR="00FD50A3">
        <w:rPr>
          <w:rFonts w:cstheme="minorHAnsi"/>
          <w:sz w:val="24"/>
          <w:szCs w:val="24"/>
        </w:rPr>
        <w:t xml:space="preserve"> with</w:t>
      </w:r>
      <w:r w:rsidRPr="00476E3C">
        <w:rPr>
          <w:rFonts w:cstheme="minorHAnsi"/>
          <w:sz w:val="24"/>
          <w:szCs w:val="24"/>
        </w:rPr>
        <w:t xml:space="preserve"> </w:t>
      </w:r>
      <w:r w:rsidR="00FD50A3">
        <w:rPr>
          <w:rFonts w:cstheme="minorHAnsi"/>
          <w:sz w:val="24"/>
          <w:szCs w:val="24"/>
        </w:rPr>
        <w:t>long term management looking at exploring</w:t>
      </w:r>
      <w:r w:rsidRPr="00476E3C">
        <w:rPr>
          <w:rFonts w:cstheme="minorHAnsi"/>
          <w:sz w:val="24"/>
          <w:szCs w:val="24"/>
        </w:rPr>
        <w:t xml:space="preserve"> a ‘what matters conversation’</w:t>
      </w:r>
      <w:r w:rsidR="00FD50A3">
        <w:rPr>
          <w:rFonts w:cstheme="minorHAnsi"/>
          <w:sz w:val="24"/>
          <w:szCs w:val="24"/>
        </w:rPr>
        <w:t xml:space="preserve"> can assist patient in finding alternative activities, if a return</w:t>
      </w:r>
      <w:r w:rsidR="001230DF">
        <w:rPr>
          <w:rFonts w:cstheme="minorHAnsi"/>
          <w:sz w:val="24"/>
          <w:szCs w:val="24"/>
        </w:rPr>
        <w:t xml:space="preserve"> to</w:t>
      </w:r>
      <w:r w:rsidR="00FD50A3">
        <w:rPr>
          <w:rFonts w:cstheme="minorHAnsi"/>
          <w:sz w:val="24"/>
          <w:szCs w:val="24"/>
        </w:rPr>
        <w:t xml:space="preserve"> their chosen sport is not achievable. </w:t>
      </w:r>
      <w:r w:rsidRPr="00476E3C">
        <w:rPr>
          <w:rFonts w:cstheme="minorHAnsi"/>
          <w:sz w:val="24"/>
          <w:szCs w:val="24"/>
        </w:rPr>
        <w:t xml:space="preserve"> Public Health Wales (</w:t>
      </w:r>
      <w:proofErr w:type="spellStart"/>
      <w:r w:rsidRPr="00476E3C">
        <w:rPr>
          <w:rFonts w:cstheme="minorHAnsi"/>
          <w:sz w:val="24"/>
          <w:szCs w:val="24"/>
        </w:rPr>
        <w:t>Newstead</w:t>
      </w:r>
      <w:proofErr w:type="spellEnd"/>
      <w:r w:rsidRPr="00476E3C">
        <w:rPr>
          <w:rFonts w:cstheme="minorHAnsi"/>
          <w:sz w:val="24"/>
          <w:szCs w:val="24"/>
        </w:rPr>
        <w:t xml:space="preserve"> et al, 2023)</w:t>
      </w:r>
      <w:r w:rsidRPr="00476E3C">
        <w:rPr>
          <w:rFonts w:cstheme="minorHAnsi"/>
          <w:color w:val="FF0000"/>
          <w:sz w:val="24"/>
          <w:szCs w:val="24"/>
        </w:rPr>
        <w:t xml:space="preserve"> </w:t>
      </w:r>
      <w:r w:rsidRPr="00476E3C">
        <w:rPr>
          <w:rFonts w:cstheme="minorHAnsi"/>
          <w:sz w:val="24"/>
          <w:szCs w:val="24"/>
        </w:rPr>
        <w:t>have developed a glossary to aid clinicians develop a social prescribing pathway and what community asse</w:t>
      </w:r>
      <w:r w:rsidR="00FD50A3">
        <w:rPr>
          <w:rFonts w:cstheme="minorHAnsi"/>
          <w:sz w:val="24"/>
          <w:szCs w:val="24"/>
        </w:rPr>
        <w:t>ts are available for patients.</w:t>
      </w:r>
    </w:p>
    <w:p w14:paraId="500ED675" w14:textId="00D576C6" w:rsidR="00AD1506" w:rsidRPr="00476E3C" w:rsidRDefault="005D5AD0" w:rsidP="00476E3C">
      <w:pPr>
        <w:spacing w:line="360" w:lineRule="auto"/>
        <w:rPr>
          <w:rFonts w:cstheme="minorHAnsi"/>
          <w:sz w:val="24"/>
          <w:szCs w:val="24"/>
        </w:rPr>
      </w:pPr>
      <w:r>
        <w:rPr>
          <w:rFonts w:cstheme="minorHAnsi"/>
          <w:sz w:val="24"/>
          <w:szCs w:val="24"/>
        </w:rPr>
        <w:t>Further</w:t>
      </w:r>
      <w:r w:rsidR="004A171A" w:rsidRPr="00476E3C">
        <w:rPr>
          <w:rFonts w:cstheme="minorHAnsi"/>
          <w:sz w:val="24"/>
          <w:szCs w:val="24"/>
        </w:rPr>
        <w:t xml:space="preserve"> limitation</w:t>
      </w:r>
      <w:r>
        <w:rPr>
          <w:rFonts w:cstheme="minorHAnsi"/>
          <w:sz w:val="24"/>
          <w:szCs w:val="24"/>
        </w:rPr>
        <w:t>s to this report was that</w:t>
      </w:r>
      <w:r w:rsidR="001230DF">
        <w:rPr>
          <w:rFonts w:cstheme="minorHAnsi"/>
          <w:sz w:val="24"/>
          <w:szCs w:val="24"/>
        </w:rPr>
        <w:t xml:space="preserve"> most of the evidence reviewed</w:t>
      </w:r>
      <w:r w:rsidR="004A171A" w:rsidRPr="00476E3C">
        <w:rPr>
          <w:rFonts w:cstheme="minorHAnsi"/>
          <w:sz w:val="24"/>
          <w:szCs w:val="24"/>
        </w:rPr>
        <w:t xml:space="preserve"> focused on generalised health care clinicians treatment and not just the TAP’s role.  Even though this research can be adapted to </w:t>
      </w:r>
      <w:r w:rsidR="00AD1506" w:rsidRPr="00476E3C">
        <w:rPr>
          <w:rFonts w:cstheme="minorHAnsi"/>
          <w:sz w:val="24"/>
          <w:szCs w:val="24"/>
        </w:rPr>
        <w:t>fit any role,</w:t>
      </w:r>
      <w:r w:rsidR="004A171A" w:rsidRPr="00476E3C">
        <w:rPr>
          <w:rFonts w:cstheme="minorHAnsi"/>
          <w:sz w:val="24"/>
          <w:szCs w:val="24"/>
        </w:rPr>
        <w:t xml:space="preserve"> it would be beneficial to have research specifically aimed </w:t>
      </w:r>
      <w:r w:rsidR="00AD1506" w:rsidRPr="00476E3C">
        <w:rPr>
          <w:rFonts w:cstheme="minorHAnsi"/>
          <w:sz w:val="24"/>
          <w:szCs w:val="24"/>
        </w:rPr>
        <w:t>at assessing TAP’s role with in the given subject.</w:t>
      </w:r>
    </w:p>
    <w:p w14:paraId="6446359F" w14:textId="77777777" w:rsidR="00AD1506" w:rsidRPr="00476E3C" w:rsidRDefault="00AD1506" w:rsidP="00476E3C">
      <w:pPr>
        <w:spacing w:line="360" w:lineRule="auto"/>
        <w:rPr>
          <w:rFonts w:cstheme="minorHAnsi"/>
          <w:sz w:val="24"/>
          <w:szCs w:val="24"/>
        </w:rPr>
      </w:pPr>
      <w:r w:rsidRPr="00476E3C">
        <w:rPr>
          <w:rFonts w:cstheme="minorHAnsi"/>
          <w:sz w:val="24"/>
          <w:szCs w:val="24"/>
        </w:rPr>
        <w:t>A natural progression of this report would be to</w:t>
      </w:r>
      <w:r w:rsidR="00982467" w:rsidRPr="00476E3C">
        <w:rPr>
          <w:rFonts w:cstheme="minorHAnsi"/>
          <w:sz w:val="24"/>
          <w:szCs w:val="24"/>
        </w:rPr>
        <w:t xml:space="preserve"> recommend:</w:t>
      </w:r>
      <w:r w:rsidRPr="00476E3C">
        <w:rPr>
          <w:rFonts w:cstheme="minorHAnsi"/>
          <w:sz w:val="24"/>
          <w:szCs w:val="24"/>
        </w:rPr>
        <w:t xml:space="preserve"> </w:t>
      </w:r>
    </w:p>
    <w:p w14:paraId="7483FCE9" w14:textId="4E849E03" w:rsidR="00AD1506" w:rsidRPr="00476E3C" w:rsidRDefault="00AD1506" w:rsidP="00476E3C">
      <w:pPr>
        <w:pStyle w:val="ListParagraph"/>
        <w:numPr>
          <w:ilvl w:val="0"/>
          <w:numId w:val="1"/>
        </w:numPr>
        <w:spacing w:line="360" w:lineRule="auto"/>
        <w:rPr>
          <w:rFonts w:cstheme="minorHAnsi"/>
          <w:sz w:val="24"/>
          <w:szCs w:val="24"/>
        </w:rPr>
      </w:pPr>
      <w:r w:rsidRPr="00476E3C">
        <w:rPr>
          <w:rFonts w:cstheme="minorHAnsi"/>
          <w:sz w:val="24"/>
          <w:szCs w:val="24"/>
        </w:rPr>
        <w:t>Look at the pathway from point o</w:t>
      </w:r>
      <w:r w:rsidR="00866E5C" w:rsidRPr="00476E3C">
        <w:rPr>
          <w:rFonts w:cstheme="minorHAnsi"/>
          <w:sz w:val="24"/>
          <w:szCs w:val="24"/>
        </w:rPr>
        <w:t>f</w:t>
      </w:r>
      <w:r w:rsidRPr="00476E3C">
        <w:rPr>
          <w:rFonts w:cstheme="minorHAnsi"/>
          <w:sz w:val="24"/>
          <w:szCs w:val="24"/>
        </w:rPr>
        <w:t xml:space="preserve"> injury to discharge, to ensure collaboration between all involved in treatment</w:t>
      </w:r>
      <w:r w:rsidR="00982467" w:rsidRPr="00476E3C">
        <w:rPr>
          <w:rFonts w:cstheme="minorHAnsi"/>
          <w:sz w:val="24"/>
          <w:szCs w:val="24"/>
        </w:rPr>
        <w:t xml:space="preserve">.  Possibly looking at standardising paperwork, to reduce errors and improve multi discipline communication  </w:t>
      </w:r>
    </w:p>
    <w:p w14:paraId="05084F49" w14:textId="52DFF72C" w:rsidR="005D5AD0" w:rsidRDefault="00AD1506" w:rsidP="00476E3C">
      <w:pPr>
        <w:pStyle w:val="ListParagraph"/>
        <w:numPr>
          <w:ilvl w:val="0"/>
          <w:numId w:val="1"/>
        </w:numPr>
        <w:spacing w:line="360" w:lineRule="auto"/>
        <w:rPr>
          <w:rFonts w:cstheme="minorHAnsi"/>
          <w:sz w:val="24"/>
          <w:szCs w:val="24"/>
        </w:rPr>
      </w:pPr>
      <w:r w:rsidRPr="00476E3C">
        <w:rPr>
          <w:rFonts w:cstheme="minorHAnsi"/>
          <w:sz w:val="24"/>
          <w:szCs w:val="24"/>
        </w:rPr>
        <w:lastRenderedPageBreak/>
        <w:t xml:space="preserve">Investigate the need and practicalities of implementing a </w:t>
      </w:r>
      <w:proofErr w:type="spellStart"/>
      <w:r w:rsidRPr="00476E3C">
        <w:rPr>
          <w:rFonts w:cstheme="minorHAnsi"/>
          <w:sz w:val="24"/>
          <w:szCs w:val="24"/>
        </w:rPr>
        <w:t>prehabilition</w:t>
      </w:r>
      <w:proofErr w:type="spellEnd"/>
      <w:r w:rsidRPr="00476E3C">
        <w:rPr>
          <w:rFonts w:cstheme="minorHAnsi"/>
          <w:sz w:val="24"/>
          <w:szCs w:val="24"/>
        </w:rPr>
        <w:t xml:space="preserve"> program given the long wait from point of injury to surgery</w:t>
      </w:r>
      <w:r w:rsidR="001230DF">
        <w:rPr>
          <w:rFonts w:cstheme="minorHAnsi"/>
          <w:sz w:val="24"/>
          <w:szCs w:val="24"/>
        </w:rPr>
        <w:t>, t</w:t>
      </w:r>
      <w:bookmarkStart w:id="0" w:name="_GoBack"/>
      <w:bookmarkEnd w:id="0"/>
      <w:r w:rsidR="00DB0834" w:rsidRPr="00476E3C">
        <w:rPr>
          <w:rFonts w:cstheme="minorHAnsi"/>
          <w:sz w:val="24"/>
          <w:szCs w:val="24"/>
        </w:rPr>
        <w:t>o enhance post-operative recovery or even prevent surgery.</w:t>
      </w:r>
    </w:p>
    <w:p w14:paraId="01CC642F" w14:textId="77777777" w:rsidR="005D5AD0" w:rsidRDefault="005D5AD0" w:rsidP="005D5AD0">
      <w:pPr>
        <w:spacing w:line="360" w:lineRule="auto"/>
        <w:rPr>
          <w:rFonts w:cstheme="minorHAnsi"/>
          <w:b/>
          <w:sz w:val="24"/>
          <w:szCs w:val="24"/>
          <w:u w:val="single"/>
        </w:rPr>
      </w:pPr>
    </w:p>
    <w:p w14:paraId="1428ED96" w14:textId="77777777" w:rsidR="001A2E07" w:rsidRDefault="001A2E07" w:rsidP="005D5AD0">
      <w:pPr>
        <w:spacing w:line="360" w:lineRule="auto"/>
        <w:rPr>
          <w:rFonts w:cstheme="minorHAnsi"/>
          <w:b/>
          <w:sz w:val="24"/>
          <w:szCs w:val="24"/>
          <w:u w:val="single"/>
        </w:rPr>
      </w:pPr>
    </w:p>
    <w:p w14:paraId="012F4A0B" w14:textId="77777777" w:rsidR="001A2E07" w:rsidRDefault="001A2E07" w:rsidP="005D5AD0">
      <w:pPr>
        <w:spacing w:line="360" w:lineRule="auto"/>
        <w:rPr>
          <w:rFonts w:cstheme="minorHAnsi"/>
          <w:b/>
          <w:sz w:val="24"/>
          <w:szCs w:val="24"/>
          <w:u w:val="single"/>
        </w:rPr>
      </w:pPr>
    </w:p>
    <w:p w14:paraId="0E384477" w14:textId="77777777" w:rsidR="001A2E07" w:rsidRDefault="001A2E07" w:rsidP="005D5AD0">
      <w:pPr>
        <w:spacing w:line="360" w:lineRule="auto"/>
        <w:rPr>
          <w:rFonts w:cstheme="minorHAnsi"/>
          <w:b/>
          <w:sz w:val="24"/>
          <w:szCs w:val="24"/>
          <w:u w:val="single"/>
        </w:rPr>
      </w:pPr>
    </w:p>
    <w:p w14:paraId="1FA7531D" w14:textId="77777777" w:rsidR="001A2E07" w:rsidRDefault="001A2E07" w:rsidP="005D5AD0">
      <w:pPr>
        <w:spacing w:line="360" w:lineRule="auto"/>
        <w:rPr>
          <w:rFonts w:cstheme="minorHAnsi"/>
          <w:b/>
          <w:sz w:val="24"/>
          <w:szCs w:val="24"/>
          <w:u w:val="single"/>
        </w:rPr>
      </w:pPr>
    </w:p>
    <w:p w14:paraId="712C4242" w14:textId="77777777" w:rsidR="001A2E07" w:rsidRDefault="001A2E07" w:rsidP="005D5AD0">
      <w:pPr>
        <w:spacing w:line="360" w:lineRule="auto"/>
        <w:rPr>
          <w:rFonts w:cstheme="minorHAnsi"/>
          <w:b/>
          <w:sz w:val="24"/>
          <w:szCs w:val="24"/>
          <w:u w:val="single"/>
        </w:rPr>
      </w:pPr>
    </w:p>
    <w:p w14:paraId="49F6C172" w14:textId="77777777" w:rsidR="001A2E07" w:rsidRDefault="001A2E07" w:rsidP="005D5AD0">
      <w:pPr>
        <w:spacing w:line="360" w:lineRule="auto"/>
        <w:rPr>
          <w:rFonts w:cstheme="minorHAnsi"/>
          <w:b/>
          <w:sz w:val="24"/>
          <w:szCs w:val="24"/>
          <w:u w:val="single"/>
        </w:rPr>
      </w:pPr>
    </w:p>
    <w:p w14:paraId="1A67FE05" w14:textId="77777777" w:rsidR="001A2E07" w:rsidRDefault="001A2E07" w:rsidP="005D5AD0">
      <w:pPr>
        <w:spacing w:line="360" w:lineRule="auto"/>
        <w:rPr>
          <w:rFonts w:cstheme="minorHAnsi"/>
          <w:b/>
          <w:sz w:val="24"/>
          <w:szCs w:val="24"/>
          <w:u w:val="single"/>
        </w:rPr>
      </w:pPr>
    </w:p>
    <w:p w14:paraId="2288C3DC" w14:textId="77777777" w:rsidR="001A2E07" w:rsidRDefault="001A2E07" w:rsidP="005D5AD0">
      <w:pPr>
        <w:spacing w:line="360" w:lineRule="auto"/>
        <w:rPr>
          <w:rFonts w:cstheme="minorHAnsi"/>
          <w:b/>
          <w:sz w:val="24"/>
          <w:szCs w:val="24"/>
          <w:u w:val="single"/>
        </w:rPr>
      </w:pPr>
    </w:p>
    <w:p w14:paraId="73CE91AE" w14:textId="77777777" w:rsidR="001A2E07" w:rsidRDefault="001A2E07" w:rsidP="005D5AD0">
      <w:pPr>
        <w:spacing w:line="360" w:lineRule="auto"/>
        <w:rPr>
          <w:rFonts w:cstheme="minorHAnsi"/>
          <w:b/>
          <w:sz w:val="24"/>
          <w:szCs w:val="24"/>
          <w:u w:val="single"/>
        </w:rPr>
      </w:pPr>
    </w:p>
    <w:p w14:paraId="56B7BA58" w14:textId="77777777" w:rsidR="001A2E07" w:rsidRDefault="001A2E07" w:rsidP="005D5AD0">
      <w:pPr>
        <w:spacing w:line="360" w:lineRule="auto"/>
        <w:rPr>
          <w:rFonts w:cstheme="minorHAnsi"/>
          <w:b/>
          <w:sz w:val="24"/>
          <w:szCs w:val="24"/>
          <w:u w:val="single"/>
        </w:rPr>
      </w:pPr>
    </w:p>
    <w:p w14:paraId="61749ECE" w14:textId="77777777" w:rsidR="001A2E07" w:rsidRDefault="001A2E07" w:rsidP="005D5AD0">
      <w:pPr>
        <w:spacing w:line="360" w:lineRule="auto"/>
        <w:rPr>
          <w:rFonts w:cstheme="minorHAnsi"/>
          <w:b/>
          <w:sz w:val="24"/>
          <w:szCs w:val="24"/>
          <w:u w:val="single"/>
        </w:rPr>
      </w:pPr>
    </w:p>
    <w:p w14:paraId="51FD20B2" w14:textId="77777777" w:rsidR="001A2E07" w:rsidRDefault="001A2E07" w:rsidP="005D5AD0">
      <w:pPr>
        <w:spacing w:line="360" w:lineRule="auto"/>
        <w:rPr>
          <w:rFonts w:cstheme="minorHAnsi"/>
          <w:b/>
          <w:sz w:val="24"/>
          <w:szCs w:val="24"/>
          <w:u w:val="single"/>
        </w:rPr>
      </w:pPr>
    </w:p>
    <w:p w14:paraId="76DC4106" w14:textId="77777777" w:rsidR="001A2E07" w:rsidRDefault="001A2E07" w:rsidP="005D5AD0">
      <w:pPr>
        <w:spacing w:line="360" w:lineRule="auto"/>
        <w:rPr>
          <w:rFonts w:cstheme="minorHAnsi"/>
          <w:b/>
          <w:sz w:val="24"/>
          <w:szCs w:val="24"/>
          <w:u w:val="single"/>
        </w:rPr>
      </w:pPr>
    </w:p>
    <w:p w14:paraId="7AB786C0" w14:textId="77777777" w:rsidR="001A2E07" w:rsidRDefault="001A2E07" w:rsidP="005D5AD0">
      <w:pPr>
        <w:spacing w:line="360" w:lineRule="auto"/>
        <w:rPr>
          <w:rFonts w:cstheme="minorHAnsi"/>
          <w:b/>
          <w:sz w:val="24"/>
          <w:szCs w:val="24"/>
          <w:u w:val="single"/>
        </w:rPr>
      </w:pPr>
    </w:p>
    <w:p w14:paraId="6DB97274" w14:textId="77777777" w:rsidR="001A2E07" w:rsidRDefault="001A2E07" w:rsidP="005D5AD0">
      <w:pPr>
        <w:spacing w:line="360" w:lineRule="auto"/>
        <w:rPr>
          <w:rFonts w:cstheme="minorHAnsi"/>
          <w:b/>
          <w:sz w:val="24"/>
          <w:szCs w:val="24"/>
          <w:u w:val="single"/>
        </w:rPr>
      </w:pPr>
    </w:p>
    <w:p w14:paraId="7E68ABF8" w14:textId="77777777" w:rsidR="001A2E07" w:rsidRDefault="001A2E07" w:rsidP="005D5AD0">
      <w:pPr>
        <w:spacing w:line="360" w:lineRule="auto"/>
        <w:rPr>
          <w:rFonts w:cstheme="minorHAnsi"/>
          <w:b/>
          <w:sz w:val="24"/>
          <w:szCs w:val="24"/>
          <w:u w:val="single"/>
        </w:rPr>
      </w:pPr>
    </w:p>
    <w:p w14:paraId="109A5596" w14:textId="77777777" w:rsidR="001A2E07" w:rsidRDefault="001A2E07" w:rsidP="005D5AD0">
      <w:pPr>
        <w:spacing w:line="360" w:lineRule="auto"/>
        <w:rPr>
          <w:rFonts w:cstheme="minorHAnsi"/>
          <w:b/>
          <w:sz w:val="24"/>
          <w:szCs w:val="24"/>
          <w:u w:val="single"/>
        </w:rPr>
      </w:pPr>
    </w:p>
    <w:p w14:paraId="0BD22526" w14:textId="77777777" w:rsidR="001A2E07" w:rsidRDefault="001A2E07" w:rsidP="005D5AD0">
      <w:pPr>
        <w:spacing w:line="360" w:lineRule="auto"/>
        <w:rPr>
          <w:rFonts w:cstheme="minorHAnsi"/>
          <w:b/>
          <w:sz w:val="24"/>
          <w:szCs w:val="24"/>
          <w:u w:val="single"/>
        </w:rPr>
      </w:pPr>
    </w:p>
    <w:p w14:paraId="17E7EB7D" w14:textId="77777777" w:rsidR="001A2E07" w:rsidRDefault="001A2E07" w:rsidP="005D5AD0">
      <w:pPr>
        <w:spacing w:line="360" w:lineRule="auto"/>
        <w:rPr>
          <w:rFonts w:cstheme="minorHAnsi"/>
          <w:b/>
          <w:sz w:val="24"/>
          <w:szCs w:val="24"/>
          <w:u w:val="single"/>
        </w:rPr>
      </w:pPr>
    </w:p>
    <w:p w14:paraId="13A6ABB1" w14:textId="77777777" w:rsidR="00FD50A3" w:rsidRDefault="00FD50A3" w:rsidP="005D5AD0">
      <w:pPr>
        <w:spacing w:line="360" w:lineRule="auto"/>
        <w:rPr>
          <w:rFonts w:cstheme="minorHAnsi"/>
          <w:b/>
          <w:sz w:val="24"/>
          <w:szCs w:val="24"/>
          <w:u w:val="single"/>
        </w:rPr>
      </w:pPr>
    </w:p>
    <w:p w14:paraId="4F8CE43D" w14:textId="2AD65B1E" w:rsidR="00A7771D" w:rsidRPr="005D5AD0" w:rsidRDefault="00A7771D" w:rsidP="005D5AD0">
      <w:pPr>
        <w:spacing w:line="360" w:lineRule="auto"/>
        <w:rPr>
          <w:rFonts w:cstheme="minorHAnsi"/>
          <w:sz w:val="24"/>
          <w:szCs w:val="24"/>
        </w:rPr>
      </w:pPr>
      <w:r w:rsidRPr="005D5AD0">
        <w:rPr>
          <w:rFonts w:cstheme="minorHAnsi"/>
          <w:b/>
          <w:sz w:val="24"/>
          <w:szCs w:val="24"/>
          <w:u w:val="single"/>
        </w:rPr>
        <w:lastRenderedPageBreak/>
        <w:t>Reference</w:t>
      </w:r>
      <w:r w:rsidR="000A02A3" w:rsidRPr="005D5AD0">
        <w:rPr>
          <w:rFonts w:cstheme="minorHAnsi"/>
          <w:b/>
          <w:sz w:val="24"/>
          <w:szCs w:val="24"/>
          <w:u w:val="single"/>
        </w:rPr>
        <w:t>s</w:t>
      </w:r>
    </w:p>
    <w:p w14:paraId="6B1CE6D4" w14:textId="77777777" w:rsidR="00A7771D" w:rsidRPr="00476E3C" w:rsidRDefault="00A7771D" w:rsidP="00476E3C">
      <w:pPr>
        <w:spacing w:line="360" w:lineRule="auto"/>
        <w:rPr>
          <w:rFonts w:cstheme="minorHAnsi"/>
          <w:sz w:val="24"/>
          <w:szCs w:val="24"/>
        </w:rPr>
      </w:pPr>
    </w:p>
    <w:p w14:paraId="4ED037B8"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Abel, R., </w:t>
      </w:r>
      <w:proofErr w:type="spellStart"/>
      <w:r w:rsidRPr="00476E3C">
        <w:rPr>
          <w:rFonts w:cstheme="minorHAnsi"/>
          <w:sz w:val="24"/>
          <w:szCs w:val="24"/>
        </w:rPr>
        <w:t>Niederer</w:t>
      </w:r>
      <w:proofErr w:type="spellEnd"/>
      <w:r w:rsidRPr="00476E3C">
        <w:rPr>
          <w:rFonts w:cstheme="minorHAnsi"/>
          <w:sz w:val="24"/>
          <w:szCs w:val="24"/>
        </w:rPr>
        <w:t xml:space="preserve">, D., </w:t>
      </w:r>
      <w:proofErr w:type="spellStart"/>
      <w:r w:rsidRPr="00476E3C">
        <w:rPr>
          <w:rFonts w:cstheme="minorHAnsi"/>
          <w:sz w:val="24"/>
          <w:szCs w:val="24"/>
        </w:rPr>
        <w:t>Offerhaus</w:t>
      </w:r>
      <w:proofErr w:type="spellEnd"/>
      <w:r w:rsidRPr="00476E3C">
        <w:rPr>
          <w:rFonts w:cstheme="minorHAnsi"/>
          <w:sz w:val="24"/>
          <w:szCs w:val="24"/>
        </w:rPr>
        <w:t xml:space="preserve">, C., </w:t>
      </w:r>
      <w:proofErr w:type="spellStart"/>
      <w:r w:rsidRPr="00476E3C">
        <w:rPr>
          <w:rFonts w:cstheme="minorHAnsi"/>
          <w:sz w:val="24"/>
          <w:szCs w:val="24"/>
        </w:rPr>
        <w:t>Shaizadeh</w:t>
      </w:r>
      <w:proofErr w:type="spellEnd"/>
      <w:r w:rsidRPr="00476E3C">
        <w:rPr>
          <w:rFonts w:cstheme="minorHAnsi"/>
          <w:sz w:val="24"/>
          <w:szCs w:val="24"/>
        </w:rPr>
        <w:t xml:space="preserve">, S., </w:t>
      </w:r>
      <w:proofErr w:type="spellStart"/>
      <w:r w:rsidRPr="00476E3C">
        <w:rPr>
          <w:rFonts w:cstheme="minorHAnsi"/>
          <w:sz w:val="24"/>
          <w:szCs w:val="24"/>
        </w:rPr>
        <w:t>Glowa</w:t>
      </w:r>
      <w:proofErr w:type="spellEnd"/>
      <w:r w:rsidRPr="00476E3C">
        <w:rPr>
          <w:rFonts w:cstheme="minorHAnsi"/>
          <w:sz w:val="24"/>
          <w:szCs w:val="24"/>
        </w:rPr>
        <w:t xml:space="preserve">, A., </w:t>
      </w:r>
      <w:proofErr w:type="spellStart"/>
      <w:r w:rsidRPr="00476E3C">
        <w:rPr>
          <w:rFonts w:cstheme="minorHAnsi"/>
          <w:sz w:val="24"/>
          <w:szCs w:val="24"/>
        </w:rPr>
        <w:t>Frobose</w:t>
      </w:r>
      <w:proofErr w:type="spellEnd"/>
      <w:r w:rsidRPr="00476E3C">
        <w:rPr>
          <w:rFonts w:cstheme="minorHAnsi"/>
          <w:sz w:val="24"/>
          <w:szCs w:val="24"/>
        </w:rPr>
        <w:t xml:space="preserve">, I. and Wilke, C. (2023) ‘Effects of exercise </w:t>
      </w:r>
      <w:proofErr w:type="spellStart"/>
      <w:r w:rsidRPr="00476E3C">
        <w:rPr>
          <w:rFonts w:cstheme="minorHAnsi"/>
          <w:sz w:val="24"/>
          <w:szCs w:val="24"/>
        </w:rPr>
        <w:t>prehabilitation</w:t>
      </w:r>
      <w:proofErr w:type="spellEnd"/>
      <w:r w:rsidRPr="00476E3C">
        <w:rPr>
          <w:rFonts w:cstheme="minorHAnsi"/>
          <w:sz w:val="24"/>
          <w:szCs w:val="24"/>
        </w:rPr>
        <w:t xml:space="preserve"> before anterior cruciate ligament reconstruction on function outcomes during pre- and postoperative rehabilitation- protocol for a single- blinded randomised controlled trial’,  </w:t>
      </w:r>
      <w:r w:rsidRPr="00476E3C">
        <w:rPr>
          <w:rFonts w:cstheme="minorHAnsi"/>
          <w:i/>
          <w:sz w:val="24"/>
          <w:szCs w:val="24"/>
        </w:rPr>
        <w:t xml:space="preserve">Biomed central trials journal, </w:t>
      </w:r>
      <w:r w:rsidRPr="00476E3C">
        <w:rPr>
          <w:rFonts w:cstheme="minorHAnsi"/>
          <w:sz w:val="24"/>
          <w:szCs w:val="24"/>
        </w:rPr>
        <w:t>752.</w:t>
      </w:r>
    </w:p>
    <w:p w14:paraId="24F66C7B" w14:textId="77777777" w:rsidR="00A7771D" w:rsidRPr="00476E3C" w:rsidRDefault="00A7771D" w:rsidP="00476E3C">
      <w:pPr>
        <w:spacing w:line="360" w:lineRule="auto"/>
        <w:rPr>
          <w:rFonts w:cstheme="minorHAnsi"/>
          <w:color w:val="333333"/>
          <w:sz w:val="24"/>
          <w:szCs w:val="24"/>
          <w:shd w:val="clear" w:color="auto" w:fill="FFFFFF"/>
        </w:rPr>
      </w:pPr>
      <w:r w:rsidRPr="00476E3C">
        <w:rPr>
          <w:rFonts w:cstheme="minorHAnsi"/>
          <w:color w:val="333333"/>
          <w:sz w:val="24"/>
          <w:szCs w:val="24"/>
          <w:shd w:val="clear" w:color="auto" w:fill="FFFFFF"/>
        </w:rPr>
        <w:t xml:space="preserve">Abram, S. G. F., Price, A.J., Judge, A. and Beard, D. J. (2019) ‘Anterior Cruciate Ligament (ACL) Reconstruction and meniscal repair rates have both increased in the past 20 years in England: Hospital statistics from 1997 to 2017’, </w:t>
      </w:r>
      <w:r w:rsidRPr="00476E3C">
        <w:rPr>
          <w:rFonts w:cstheme="minorHAnsi"/>
          <w:i/>
          <w:color w:val="333333"/>
          <w:sz w:val="24"/>
          <w:szCs w:val="24"/>
          <w:shd w:val="clear" w:color="auto" w:fill="FFFFFF"/>
        </w:rPr>
        <w:t xml:space="preserve">British Journal of Sports Medicine, </w:t>
      </w:r>
      <w:r w:rsidRPr="00476E3C">
        <w:rPr>
          <w:rFonts w:cstheme="minorHAnsi"/>
          <w:color w:val="333333"/>
          <w:sz w:val="24"/>
          <w:szCs w:val="24"/>
          <w:shd w:val="clear" w:color="auto" w:fill="FFFFFF"/>
        </w:rPr>
        <w:t>54(5), pp. 286-291.</w:t>
      </w:r>
    </w:p>
    <w:p w14:paraId="1CAC6DF9"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Al Attar, W. S. A., Bakhsh, J. M., </w:t>
      </w:r>
      <w:proofErr w:type="spellStart"/>
      <w:r w:rsidRPr="00476E3C">
        <w:rPr>
          <w:rFonts w:cstheme="minorHAnsi"/>
          <w:sz w:val="24"/>
          <w:szCs w:val="24"/>
        </w:rPr>
        <w:t>Khaledi</w:t>
      </w:r>
      <w:proofErr w:type="spellEnd"/>
      <w:r w:rsidRPr="00476E3C">
        <w:rPr>
          <w:rFonts w:cstheme="minorHAnsi"/>
          <w:sz w:val="24"/>
          <w:szCs w:val="24"/>
        </w:rPr>
        <w:t>, E. H., Ghulam,</w:t>
      </w:r>
      <w:r w:rsidR="005701AD" w:rsidRPr="00476E3C">
        <w:rPr>
          <w:rFonts w:cstheme="minorHAnsi"/>
          <w:sz w:val="24"/>
          <w:szCs w:val="24"/>
        </w:rPr>
        <w:t xml:space="preserve"> H. and Ross H Sanders, R. H. (</w:t>
      </w:r>
      <w:r w:rsidRPr="00476E3C">
        <w:rPr>
          <w:rFonts w:cstheme="minorHAnsi"/>
          <w:sz w:val="24"/>
          <w:szCs w:val="24"/>
        </w:rPr>
        <w:t xml:space="preserve">2022) ‘Injury prevention programs that include plyometric exercises reduce the incidence of anterior cruciate ligament injury: a systematic review of cluster randomised trials’, </w:t>
      </w:r>
      <w:r w:rsidRPr="00476E3C">
        <w:rPr>
          <w:rFonts w:cstheme="minorHAnsi"/>
          <w:i/>
          <w:sz w:val="24"/>
          <w:szCs w:val="24"/>
        </w:rPr>
        <w:t>Journal of physiotherapy,</w:t>
      </w:r>
      <w:r w:rsidRPr="00476E3C">
        <w:rPr>
          <w:rFonts w:cstheme="minorHAnsi"/>
          <w:sz w:val="24"/>
          <w:szCs w:val="24"/>
        </w:rPr>
        <w:t xml:space="preserve"> 68(4), pp. 255-261.</w:t>
      </w:r>
    </w:p>
    <w:p w14:paraId="1E03A148" w14:textId="77777777" w:rsidR="00A7771D" w:rsidRPr="00476E3C" w:rsidRDefault="00A7771D" w:rsidP="00476E3C">
      <w:pPr>
        <w:spacing w:line="360" w:lineRule="auto"/>
        <w:rPr>
          <w:rFonts w:cstheme="minorHAnsi"/>
          <w:sz w:val="24"/>
          <w:szCs w:val="24"/>
        </w:rPr>
      </w:pPr>
      <w:r w:rsidRPr="00476E3C">
        <w:rPr>
          <w:rFonts w:cstheme="minorHAnsi"/>
          <w:sz w:val="24"/>
          <w:szCs w:val="24"/>
        </w:rPr>
        <w:t>Atherton, H., Fleming, J., Williams, V. and Powell, J. (2019) ‘On</w:t>
      </w:r>
      <w:r w:rsidR="00465EA2" w:rsidRPr="00476E3C">
        <w:rPr>
          <w:rFonts w:cstheme="minorHAnsi"/>
          <w:sz w:val="24"/>
          <w:szCs w:val="24"/>
        </w:rPr>
        <w:t>l</w:t>
      </w:r>
      <w:r w:rsidRPr="00476E3C">
        <w:rPr>
          <w:rFonts w:cstheme="minorHAnsi"/>
          <w:sz w:val="24"/>
          <w:szCs w:val="24"/>
        </w:rPr>
        <w:t xml:space="preserve">ine patient feedback: a cross-sectional survey of the attitudes and experiences of the United Kingdom health care professional’, </w:t>
      </w:r>
      <w:r w:rsidRPr="00476E3C">
        <w:rPr>
          <w:rFonts w:cstheme="minorHAnsi"/>
          <w:i/>
          <w:sz w:val="24"/>
          <w:szCs w:val="24"/>
        </w:rPr>
        <w:t xml:space="preserve">Journal of health services research and policy, </w:t>
      </w:r>
      <w:r w:rsidRPr="00476E3C">
        <w:rPr>
          <w:rFonts w:cstheme="minorHAnsi"/>
          <w:sz w:val="24"/>
          <w:szCs w:val="24"/>
        </w:rPr>
        <w:t>24(4).</w:t>
      </w:r>
    </w:p>
    <w:p w14:paraId="0C4F0700"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Boni</w:t>
      </w:r>
      <w:proofErr w:type="spellEnd"/>
      <w:r w:rsidRPr="00476E3C">
        <w:rPr>
          <w:rFonts w:cstheme="minorHAnsi"/>
          <w:sz w:val="24"/>
          <w:szCs w:val="24"/>
        </w:rPr>
        <w:t xml:space="preserve">, D. M. and </w:t>
      </w:r>
      <w:proofErr w:type="spellStart"/>
      <w:r w:rsidRPr="00476E3C">
        <w:rPr>
          <w:rFonts w:cstheme="minorHAnsi"/>
          <w:sz w:val="24"/>
          <w:szCs w:val="24"/>
        </w:rPr>
        <w:t>Herriott</w:t>
      </w:r>
      <w:proofErr w:type="spellEnd"/>
      <w:r w:rsidRPr="00476E3C">
        <w:rPr>
          <w:rFonts w:cstheme="minorHAnsi"/>
          <w:sz w:val="24"/>
          <w:szCs w:val="24"/>
        </w:rPr>
        <w:t xml:space="preserve">, G. E. (2002) ‘Hamstring tendon graft for the anterior cruciate ligament reconstruction’, </w:t>
      </w:r>
      <w:r w:rsidRPr="00476E3C">
        <w:rPr>
          <w:rFonts w:cstheme="minorHAnsi"/>
          <w:i/>
          <w:sz w:val="24"/>
          <w:szCs w:val="24"/>
        </w:rPr>
        <w:t xml:space="preserve">Acorn Journal, </w:t>
      </w:r>
      <w:r w:rsidRPr="00476E3C">
        <w:rPr>
          <w:rFonts w:cstheme="minorHAnsi"/>
          <w:sz w:val="24"/>
          <w:szCs w:val="24"/>
        </w:rPr>
        <w:t>76(4), pp.610-624.</w:t>
      </w:r>
    </w:p>
    <w:p w14:paraId="4ECC352F"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Bosco, F., Giustra, F., </w:t>
      </w:r>
      <w:proofErr w:type="spellStart"/>
      <w:r w:rsidRPr="00476E3C">
        <w:rPr>
          <w:rFonts w:cstheme="minorHAnsi"/>
          <w:sz w:val="24"/>
          <w:szCs w:val="24"/>
        </w:rPr>
        <w:t>Masoni</w:t>
      </w:r>
      <w:proofErr w:type="spellEnd"/>
      <w:r w:rsidRPr="00476E3C">
        <w:rPr>
          <w:rFonts w:cstheme="minorHAnsi"/>
          <w:sz w:val="24"/>
          <w:szCs w:val="24"/>
        </w:rPr>
        <w:t xml:space="preserve">, V., Capella, M., </w:t>
      </w:r>
      <w:proofErr w:type="spellStart"/>
      <w:r w:rsidRPr="00476E3C">
        <w:rPr>
          <w:rFonts w:cstheme="minorHAnsi"/>
          <w:sz w:val="24"/>
          <w:szCs w:val="24"/>
        </w:rPr>
        <w:t>Sciannameo</w:t>
      </w:r>
      <w:proofErr w:type="spellEnd"/>
      <w:r w:rsidRPr="00476E3C">
        <w:rPr>
          <w:rFonts w:cstheme="minorHAnsi"/>
          <w:sz w:val="24"/>
          <w:szCs w:val="24"/>
        </w:rPr>
        <w:t xml:space="preserve">, V., </w:t>
      </w:r>
      <w:proofErr w:type="spellStart"/>
      <w:r w:rsidRPr="00476E3C">
        <w:rPr>
          <w:rFonts w:cstheme="minorHAnsi"/>
          <w:sz w:val="24"/>
          <w:szCs w:val="24"/>
        </w:rPr>
        <w:t>Camarda</w:t>
      </w:r>
      <w:proofErr w:type="spellEnd"/>
      <w:r w:rsidRPr="00476E3C">
        <w:rPr>
          <w:rFonts w:cstheme="minorHAnsi"/>
          <w:sz w:val="24"/>
          <w:szCs w:val="24"/>
        </w:rPr>
        <w:t xml:space="preserve">, L., Masse, A. and </w:t>
      </w:r>
      <w:proofErr w:type="spellStart"/>
      <w:r w:rsidRPr="00476E3C">
        <w:rPr>
          <w:rFonts w:cstheme="minorHAnsi"/>
          <w:sz w:val="24"/>
          <w:szCs w:val="24"/>
        </w:rPr>
        <w:t>LaPrade</w:t>
      </w:r>
      <w:proofErr w:type="spellEnd"/>
      <w:r w:rsidRPr="00476E3C">
        <w:rPr>
          <w:rFonts w:cstheme="minorHAnsi"/>
          <w:sz w:val="24"/>
          <w:szCs w:val="24"/>
        </w:rPr>
        <w:t xml:space="preserve">, R. F. (2024) ‘Combining an anterolateral complex procedure with anterior cruciate ligament reconstruction reduces the graft re injury rates and improves clinical </w:t>
      </w:r>
      <w:proofErr w:type="gramStart"/>
      <w:r w:rsidRPr="00476E3C">
        <w:rPr>
          <w:rFonts w:cstheme="minorHAnsi"/>
          <w:sz w:val="24"/>
          <w:szCs w:val="24"/>
        </w:rPr>
        <w:t>outcome :</w:t>
      </w:r>
      <w:proofErr w:type="gramEnd"/>
      <w:r w:rsidRPr="00476E3C">
        <w:rPr>
          <w:rFonts w:cstheme="minorHAnsi"/>
          <w:sz w:val="24"/>
          <w:szCs w:val="24"/>
        </w:rPr>
        <w:t xml:space="preserve"> A systematic and meta-analysis of randomized controlled trials’, </w:t>
      </w:r>
      <w:r w:rsidRPr="00476E3C">
        <w:rPr>
          <w:rFonts w:cstheme="minorHAnsi"/>
          <w:i/>
          <w:sz w:val="24"/>
          <w:szCs w:val="24"/>
        </w:rPr>
        <w:t>The American journal of sports medicine.</w:t>
      </w:r>
      <w:r w:rsidRPr="00476E3C">
        <w:rPr>
          <w:rFonts w:cstheme="minorHAnsi"/>
          <w:sz w:val="24"/>
          <w:szCs w:val="24"/>
        </w:rPr>
        <w:t xml:space="preserve"> </w:t>
      </w:r>
    </w:p>
    <w:p w14:paraId="0B213008"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Braaf</w:t>
      </w:r>
      <w:proofErr w:type="spellEnd"/>
      <w:r w:rsidRPr="00476E3C">
        <w:rPr>
          <w:rFonts w:cstheme="minorHAnsi"/>
          <w:sz w:val="24"/>
          <w:szCs w:val="24"/>
        </w:rPr>
        <w:t xml:space="preserve">, S., Manias, E. and Riley, R. (2011) ‘The role of documents and documentation in the communication failure across the perioperative pathway: A literature review’, </w:t>
      </w:r>
      <w:r w:rsidRPr="00476E3C">
        <w:rPr>
          <w:rFonts w:cstheme="minorHAnsi"/>
          <w:i/>
          <w:sz w:val="24"/>
          <w:szCs w:val="24"/>
        </w:rPr>
        <w:t>International Journal of Nursing Studies,</w:t>
      </w:r>
      <w:r w:rsidRPr="00476E3C">
        <w:rPr>
          <w:rFonts w:cstheme="minorHAnsi"/>
          <w:sz w:val="24"/>
          <w:szCs w:val="24"/>
        </w:rPr>
        <w:t xml:space="preserve"> 48, pp. 1024-1038.</w:t>
      </w:r>
    </w:p>
    <w:p w14:paraId="133C6239"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lastRenderedPageBreak/>
        <w:t>Brandsson</w:t>
      </w:r>
      <w:proofErr w:type="spellEnd"/>
      <w:r w:rsidRPr="00476E3C">
        <w:rPr>
          <w:rFonts w:cstheme="minorHAnsi"/>
          <w:sz w:val="24"/>
          <w:szCs w:val="24"/>
        </w:rPr>
        <w:t xml:space="preserve">, S., </w:t>
      </w:r>
      <w:proofErr w:type="spellStart"/>
      <w:r w:rsidRPr="00476E3C">
        <w:rPr>
          <w:rFonts w:cstheme="minorHAnsi"/>
          <w:sz w:val="24"/>
          <w:szCs w:val="24"/>
        </w:rPr>
        <w:t>Faxen</w:t>
      </w:r>
      <w:proofErr w:type="spellEnd"/>
      <w:r w:rsidRPr="00476E3C">
        <w:rPr>
          <w:rFonts w:cstheme="minorHAnsi"/>
          <w:sz w:val="24"/>
          <w:szCs w:val="24"/>
        </w:rPr>
        <w:t xml:space="preserve">, E., </w:t>
      </w:r>
      <w:proofErr w:type="spellStart"/>
      <w:r w:rsidRPr="00476E3C">
        <w:rPr>
          <w:rFonts w:cstheme="minorHAnsi"/>
          <w:sz w:val="24"/>
          <w:szCs w:val="24"/>
        </w:rPr>
        <w:t>Kartus</w:t>
      </w:r>
      <w:proofErr w:type="spellEnd"/>
      <w:r w:rsidRPr="00476E3C">
        <w:rPr>
          <w:rFonts w:cstheme="minorHAnsi"/>
          <w:sz w:val="24"/>
          <w:szCs w:val="24"/>
        </w:rPr>
        <w:t xml:space="preserve">, J., Eriksson, I. and Karlsson, J. (2001) ‘Is a knee brace advantageous after anterior cruciate ligament surgery’, </w:t>
      </w:r>
      <w:r w:rsidRPr="00476E3C">
        <w:rPr>
          <w:rFonts w:cstheme="minorHAnsi"/>
          <w:i/>
          <w:sz w:val="24"/>
          <w:szCs w:val="24"/>
        </w:rPr>
        <w:t xml:space="preserve">Journal of medicine and science in sports, </w:t>
      </w:r>
      <w:r w:rsidRPr="00476E3C">
        <w:rPr>
          <w:rFonts w:cstheme="minorHAnsi"/>
          <w:sz w:val="24"/>
          <w:szCs w:val="24"/>
        </w:rPr>
        <w:t>11(2), pp. 110-114.</w:t>
      </w:r>
    </w:p>
    <w:p w14:paraId="0E90EAD8"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Brinkman, J., </w:t>
      </w:r>
      <w:proofErr w:type="spellStart"/>
      <w:r w:rsidRPr="00476E3C">
        <w:rPr>
          <w:rFonts w:cstheme="minorHAnsi"/>
          <w:sz w:val="24"/>
          <w:szCs w:val="24"/>
        </w:rPr>
        <w:t>McQuivey</w:t>
      </w:r>
      <w:proofErr w:type="spellEnd"/>
      <w:r w:rsidRPr="00476E3C">
        <w:rPr>
          <w:rFonts w:cstheme="minorHAnsi"/>
          <w:sz w:val="24"/>
          <w:szCs w:val="24"/>
        </w:rPr>
        <w:t xml:space="preserve">, K., </w:t>
      </w:r>
      <w:proofErr w:type="spellStart"/>
      <w:r w:rsidRPr="00476E3C">
        <w:rPr>
          <w:rFonts w:cstheme="minorHAnsi"/>
          <w:sz w:val="24"/>
          <w:szCs w:val="24"/>
        </w:rPr>
        <w:t>Makovicka</w:t>
      </w:r>
      <w:proofErr w:type="spellEnd"/>
      <w:r w:rsidRPr="00476E3C">
        <w:rPr>
          <w:rFonts w:cstheme="minorHAnsi"/>
          <w:sz w:val="24"/>
          <w:szCs w:val="24"/>
        </w:rPr>
        <w:t xml:space="preserve">, J., </w:t>
      </w:r>
      <w:proofErr w:type="spellStart"/>
      <w:r w:rsidRPr="00476E3C">
        <w:rPr>
          <w:rFonts w:cstheme="minorHAnsi"/>
          <w:sz w:val="24"/>
          <w:szCs w:val="24"/>
        </w:rPr>
        <w:t>Tummala</w:t>
      </w:r>
      <w:proofErr w:type="spellEnd"/>
      <w:r w:rsidRPr="00476E3C">
        <w:rPr>
          <w:rFonts w:cstheme="minorHAnsi"/>
          <w:sz w:val="24"/>
          <w:szCs w:val="24"/>
        </w:rPr>
        <w:t xml:space="preserve">, S. and </w:t>
      </w:r>
      <w:proofErr w:type="spellStart"/>
      <w:r w:rsidRPr="00476E3C">
        <w:rPr>
          <w:rFonts w:cstheme="minorHAnsi"/>
          <w:sz w:val="24"/>
          <w:szCs w:val="24"/>
        </w:rPr>
        <w:t>Economopolulos</w:t>
      </w:r>
      <w:proofErr w:type="spellEnd"/>
      <w:r w:rsidRPr="00476E3C">
        <w:rPr>
          <w:rFonts w:cstheme="minorHAnsi"/>
          <w:sz w:val="24"/>
          <w:szCs w:val="24"/>
        </w:rPr>
        <w:t xml:space="preserve">, K. (2023) ‘Both Hamstring Autograft Combined with Lateral Extra-Articular </w:t>
      </w:r>
      <w:proofErr w:type="spellStart"/>
      <w:r w:rsidRPr="00476E3C">
        <w:rPr>
          <w:rFonts w:cstheme="minorHAnsi"/>
          <w:sz w:val="24"/>
          <w:szCs w:val="24"/>
        </w:rPr>
        <w:t>Tendoesis</w:t>
      </w:r>
      <w:proofErr w:type="spellEnd"/>
      <w:r w:rsidRPr="00476E3C">
        <w:rPr>
          <w:rFonts w:cstheme="minorHAnsi"/>
          <w:sz w:val="24"/>
          <w:szCs w:val="24"/>
        </w:rPr>
        <w:t xml:space="preserve"> and Quadriceps </w:t>
      </w:r>
      <w:proofErr w:type="spellStart"/>
      <w:r w:rsidRPr="00476E3C">
        <w:rPr>
          <w:rFonts w:cstheme="minorHAnsi"/>
          <w:sz w:val="24"/>
          <w:szCs w:val="24"/>
        </w:rPr>
        <w:t>Autograft</w:t>
      </w:r>
      <w:proofErr w:type="spellEnd"/>
      <w:r w:rsidRPr="00476E3C">
        <w:rPr>
          <w:rFonts w:cstheme="minorHAnsi"/>
          <w:sz w:val="24"/>
          <w:szCs w:val="24"/>
        </w:rPr>
        <w:t xml:space="preserve"> Lead to Lower Graft Re-Tear Rates and Pivot Shift After ACL Reconstruction Compared to Hamstring Autograft Alone’, </w:t>
      </w:r>
      <w:r w:rsidRPr="00476E3C">
        <w:rPr>
          <w:rFonts w:cstheme="minorHAnsi"/>
          <w:i/>
          <w:sz w:val="24"/>
          <w:szCs w:val="24"/>
        </w:rPr>
        <w:t xml:space="preserve">Orthopaedic journal of medicine, </w:t>
      </w:r>
      <w:r w:rsidRPr="00476E3C">
        <w:rPr>
          <w:rFonts w:cstheme="minorHAnsi"/>
          <w:sz w:val="24"/>
          <w:szCs w:val="24"/>
        </w:rPr>
        <w:t>11.</w:t>
      </w:r>
    </w:p>
    <w:p w14:paraId="688E148B"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Buchan, J., Charlesworth, A., </w:t>
      </w:r>
      <w:proofErr w:type="spellStart"/>
      <w:r w:rsidRPr="00476E3C">
        <w:rPr>
          <w:rFonts w:cstheme="minorHAnsi"/>
          <w:sz w:val="24"/>
          <w:szCs w:val="24"/>
        </w:rPr>
        <w:t>Gershlick</w:t>
      </w:r>
      <w:proofErr w:type="spellEnd"/>
      <w:r w:rsidRPr="00476E3C">
        <w:rPr>
          <w:rFonts w:cstheme="minorHAnsi"/>
          <w:sz w:val="24"/>
          <w:szCs w:val="24"/>
        </w:rPr>
        <w:t xml:space="preserve">, B and </w:t>
      </w:r>
      <w:proofErr w:type="spellStart"/>
      <w:r w:rsidRPr="00476E3C">
        <w:rPr>
          <w:rFonts w:cstheme="minorHAnsi"/>
          <w:sz w:val="24"/>
          <w:szCs w:val="24"/>
        </w:rPr>
        <w:t>Seccombe</w:t>
      </w:r>
      <w:proofErr w:type="spellEnd"/>
      <w:r w:rsidRPr="00476E3C">
        <w:rPr>
          <w:rFonts w:cstheme="minorHAnsi"/>
          <w:sz w:val="24"/>
          <w:szCs w:val="24"/>
        </w:rPr>
        <w:t xml:space="preserve">, I. (2017) </w:t>
      </w:r>
      <w:r w:rsidRPr="00476E3C">
        <w:rPr>
          <w:rFonts w:cstheme="minorHAnsi"/>
          <w:i/>
          <w:sz w:val="24"/>
          <w:szCs w:val="24"/>
        </w:rPr>
        <w:t xml:space="preserve">Rising pressure: the NHS workforce challenge. </w:t>
      </w:r>
      <w:r w:rsidRPr="00476E3C">
        <w:rPr>
          <w:rFonts w:cstheme="minorHAnsi"/>
          <w:sz w:val="24"/>
          <w:szCs w:val="24"/>
        </w:rPr>
        <w:t xml:space="preserve">Available at: </w:t>
      </w:r>
      <w:hyperlink r:id="rId12" w:history="1">
        <w:r w:rsidRPr="00476E3C">
          <w:rPr>
            <w:rStyle w:val="Hyperlink"/>
            <w:rFonts w:cstheme="minorHAnsi"/>
            <w:color w:val="auto"/>
            <w:sz w:val="24"/>
            <w:szCs w:val="24"/>
            <w:u w:val="none"/>
          </w:rPr>
          <w:t>https://www.health.org.uk/sites/default/files/RisingPressureNHSWorkforceChallenge.pdf</w:t>
        </w:r>
      </w:hyperlink>
      <w:r w:rsidRPr="00476E3C">
        <w:rPr>
          <w:rFonts w:cstheme="minorHAnsi"/>
          <w:sz w:val="24"/>
          <w:szCs w:val="24"/>
        </w:rPr>
        <w:t xml:space="preserve"> (Accessed 30 April 2024).</w:t>
      </w:r>
    </w:p>
    <w:p w14:paraId="2DB6FB8E"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Chambat</w:t>
      </w:r>
      <w:proofErr w:type="spellEnd"/>
      <w:r w:rsidRPr="00476E3C">
        <w:rPr>
          <w:rFonts w:cstheme="minorHAnsi"/>
          <w:sz w:val="24"/>
          <w:szCs w:val="24"/>
        </w:rPr>
        <w:t xml:space="preserve">, P., </w:t>
      </w:r>
      <w:proofErr w:type="spellStart"/>
      <w:r w:rsidRPr="00476E3C">
        <w:rPr>
          <w:rFonts w:cstheme="minorHAnsi"/>
          <w:sz w:val="24"/>
          <w:szCs w:val="24"/>
        </w:rPr>
        <w:t>Guier</w:t>
      </w:r>
      <w:proofErr w:type="spellEnd"/>
      <w:r w:rsidRPr="00476E3C">
        <w:rPr>
          <w:rFonts w:cstheme="minorHAnsi"/>
          <w:sz w:val="24"/>
          <w:szCs w:val="24"/>
        </w:rPr>
        <w:t xml:space="preserve">, C., </w:t>
      </w:r>
      <w:proofErr w:type="spellStart"/>
      <w:r w:rsidRPr="00476E3C">
        <w:rPr>
          <w:rFonts w:cstheme="minorHAnsi"/>
          <w:sz w:val="24"/>
          <w:szCs w:val="24"/>
        </w:rPr>
        <w:t>Sonnery-Cottet</w:t>
      </w:r>
      <w:proofErr w:type="spellEnd"/>
      <w:r w:rsidRPr="00476E3C">
        <w:rPr>
          <w:rFonts w:cstheme="minorHAnsi"/>
          <w:sz w:val="24"/>
          <w:szCs w:val="24"/>
        </w:rPr>
        <w:t xml:space="preserve">, B., </w:t>
      </w:r>
      <w:proofErr w:type="spellStart"/>
      <w:r w:rsidRPr="00476E3C">
        <w:rPr>
          <w:rFonts w:cstheme="minorHAnsi"/>
          <w:sz w:val="24"/>
          <w:szCs w:val="24"/>
        </w:rPr>
        <w:t>Fayard</w:t>
      </w:r>
      <w:proofErr w:type="spellEnd"/>
      <w:r w:rsidRPr="00476E3C">
        <w:rPr>
          <w:rFonts w:cstheme="minorHAnsi"/>
          <w:sz w:val="24"/>
          <w:szCs w:val="24"/>
        </w:rPr>
        <w:t xml:space="preserve">, J-M. </w:t>
      </w:r>
      <w:proofErr w:type="gramStart"/>
      <w:r w:rsidRPr="00476E3C">
        <w:rPr>
          <w:rFonts w:cstheme="minorHAnsi"/>
          <w:sz w:val="24"/>
          <w:szCs w:val="24"/>
        </w:rPr>
        <w:t>and</w:t>
      </w:r>
      <w:proofErr w:type="gramEnd"/>
      <w:r w:rsidRPr="00476E3C">
        <w:rPr>
          <w:rFonts w:cstheme="minorHAnsi"/>
          <w:sz w:val="24"/>
          <w:szCs w:val="24"/>
        </w:rPr>
        <w:t xml:space="preserve"> </w:t>
      </w:r>
      <w:proofErr w:type="spellStart"/>
      <w:r w:rsidRPr="00476E3C">
        <w:rPr>
          <w:rFonts w:cstheme="minorHAnsi"/>
          <w:sz w:val="24"/>
          <w:szCs w:val="24"/>
        </w:rPr>
        <w:t>Thaunat</w:t>
      </w:r>
      <w:proofErr w:type="spellEnd"/>
      <w:r w:rsidRPr="00476E3C">
        <w:rPr>
          <w:rFonts w:cstheme="minorHAnsi"/>
          <w:sz w:val="24"/>
          <w:szCs w:val="24"/>
        </w:rPr>
        <w:t xml:space="preserve">, M. (2013) ‘The evolution of ACL reconstruction over the last fifty years’,   </w:t>
      </w:r>
      <w:r w:rsidRPr="00476E3C">
        <w:rPr>
          <w:rFonts w:cstheme="minorHAnsi"/>
          <w:i/>
          <w:sz w:val="24"/>
          <w:szCs w:val="24"/>
        </w:rPr>
        <w:t xml:space="preserve">International orthopaedics, </w:t>
      </w:r>
      <w:r w:rsidRPr="00476E3C">
        <w:rPr>
          <w:rFonts w:cstheme="minorHAnsi"/>
          <w:sz w:val="24"/>
          <w:szCs w:val="24"/>
        </w:rPr>
        <w:t>37(2), pp. 181-186.</w:t>
      </w:r>
    </w:p>
    <w:p w14:paraId="5FDD2F01"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Cunha, J. and Solomon, D. J. (2022) ‘ACL </w:t>
      </w:r>
      <w:proofErr w:type="spellStart"/>
      <w:r w:rsidRPr="00476E3C">
        <w:rPr>
          <w:rFonts w:cstheme="minorHAnsi"/>
          <w:sz w:val="24"/>
          <w:szCs w:val="24"/>
        </w:rPr>
        <w:t>prehabilitation</w:t>
      </w:r>
      <w:proofErr w:type="spellEnd"/>
      <w:r w:rsidRPr="00476E3C">
        <w:rPr>
          <w:rFonts w:cstheme="minorHAnsi"/>
          <w:sz w:val="24"/>
          <w:szCs w:val="24"/>
        </w:rPr>
        <w:t xml:space="preserve"> improves postoperative strength and motion and return to sport in athletes’, </w:t>
      </w:r>
      <w:r w:rsidRPr="00476E3C">
        <w:rPr>
          <w:rFonts w:cstheme="minorHAnsi"/>
          <w:i/>
          <w:sz w:val="24"/>
          <w:szCs w:val="24"/>
        </w:rPr>
        <w:t>Arthroscopy, sports medicine and rehabilitation</w:t>
      </w:r>
      <w:r w:rsidRPr="00476E3C">
        <w:rPr>
          <w:rFonts w:cstheme="minorHAnsi"/>
          <w:sz w:val="24"/>
          <w:szCs w:val="24"/>
        </w:rPr>
        <w:t xml:space="preserve">, 4(1), pp. 65-69. </w:t>
      </w:r>
    </w:p>
    <w:p w14:paraId="436130F3"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Curado</w:t>
      </w:r>
      <w:proofErr w:type="spellEnd"/>
      <w:r w:rsidRPr="00476E3C">
        <w:rPr>
          <w:rFonts w:cstheme="minorHAnsi"/>
          <w:sz w:val="24"/>
          <w:szCs w:val="24"/>
        </w:rPr>
        <w:t xml:space="preserve">, J., </w:t>
      </w:r>
      <w:proofErr w:type="spellStart"/>
      <w:r w:rsidRPr="00476E3C">
        <w:rPr>
          <w:rFonts w:cstheme="minorHAnsi"/>
          <w:sz w:val="24"/>
          <w:szCs w:val="24"/>
        </w:rPr>
        <w:t>Hulet</w:t>
      </w:r>
      <w:proofErr w:type="spellEnd"/>
      <w:r w:rsidRPr="00476E3C">
        <w:rPr>
          <w:rFonts w:cstheme="minorHAnsi"/>
          <w:sz w:val="24"/>
          <w:szCs w:val="24"/>
        </w:rPr>
        <w:t xml:space="preserve">, C., Hardy, P., Jenny, J-Y., Rousseau, R., </w:t>
      </w:r>
      <w:proofErr w:type="spellStart"/>
      <w:r w:rsidRPr="00476E3C">
        <w:rPr>
          <w:rFonts w:cstheme="minorHAnsi"/>
          <w:sz w:val="24"/>
          <w:szCs w:val="24"/>
        </w:rPr>
        <w:t>Lucet</w:t>
      </w:r>
      <w:proofErr w:type="spellEnd"/>
      <w:r w:rsidRPr="00476E3C">
        <w:rPr>
          <w:rFonts w:cstheme="minorHAnsi"/>
          <w:sz w:val="24"/>
          <w:szCs w:val="24"/>
        </w:rPr>
        <w:t xml:space="preserve">, A., </w:t>
      </w:r>
      <w:proofErr w:type="spellStart"/>
      <w:r w:rsidRPr="00476E3C">
        <w:rPr>
          <w:rFonts w:cstheme="minorHAnsi"/>
          <w:sz w:val="24"/>
          <w:szCs w:val="24"/>
        </w:rPr>
        <w:t>Steltzlen</w:t>
      </w:r>
      <w:proofErr w:type="spellEnd"/>
      <w:r w:rsidRPr="00476E3C">
        <w:rPr>
          <w:rFonts w:cstheme="minorHAnsi"/>
          <w:sz w:val="24"/>
          <w:szCs w:val="24"/>
        </w:rPr>
        <w:t xml:space="preserve">, C., Morin, V., </w:t>
      </w:r>
      <w:proofErr w:type="spellStart"/>
      <w:r w:rsidRPr="00476E3C">
        <w:rPr>
          <w:rFonts w:cstheme="minorHAnsi"/>
          <w:sz w:val="24"/>
          <w:szCs w:val="24"/>
        </w:rPr>
        <w:t>Girmaud</w:t>
      </w:r>
      <w:proofErr w:type="spellEnd"/>
      <w:r w:rsidRPr="00476E3C">
        <w:rPr>
          <w:rFonts w:cstheme="minorHAnsi"/>
          <w:sz w:val="24"/>
          <w:szCs w:val="24"/>
        </w:rPr>
        <w:t xml:space="preserve">, O., </w:t>
      </w:r>
      <w:proofErr w:type="spellStart"/>
      <w:r w:rsidRPr="00476E3C">
        <w:rPr>
          <w:rFonts w:cstheme="minorHAnsi"/>
          <w:sz w:val="24"/>
          <w:szCs w:val="24"/>
        </w:rPr>
        <w:t>Bouguennec</w:t>
      </w:r>
      <w:proofErr w:type="spellEnd"/>
      <w:r w:rsidRPr="00476E3C">
        <w:rPr>
          <w:rFonts w:cstheme="minorHAnsi"/>
          <w:sz w:val="24"/>
          <w:szCs w:val="24"/>
        </w:rPr>
        <w:t xml:space="preserve">, N., Pujol, N., </w:t>
      </w:r>
      <w:proofErr w:type="spellStart"/>
      <w:r w:rsidRPr="00476E3C">
        <w:rPr>
          <w:rFonts w:cstheme="minorHAnsi"/>
          <w:sz w:val="24"/>
          <w:szCs w:val="24"/>
        </w:rPr>
        <w:t>Sonnery-Cottet</w:t>
      </w:r>
      <w:proofErr w:type="spellEnd"/>
      <w:r w:rsidRPr="00476E3C">
        <w:rPr>
          <w:rFonts w:cstheme="minorHAnsi"/>
          <w:sz w:val="24"/>
          <w:szCs w:val="24"/>
        </w:rPr>
        <w:t xml:space="preserve">, B. and </w:t>
      </w:r>
      <w:proofErr w:type="spellStart"/>
      <w:r w:rsidRPr="00476E3C">
        <w:rPr>
          <w:rFonts w:cstheme="minorHAnsi"/>
          <w:sz w:val="24"/>
          <w:szCs w:val="24"/>
        </w:rPr>
        <w:t>Graveleau</w:t>
      </w:r>
      <w:proofErr w:type="spellEnd"/>
      <w:r w:rsidRPr="00476E3C">
        <w:rPr>
          <w:rFonts w:cstheme="minorHAnsi"/>
          <w:sz w:val="24"/>
          <w:szCs w:val="24"/>
        </w:rPr>
        <w:t xml:space="preserve">, N. (2020) ‘Very long-term osteoarthritis rate after cruciate ligament reconstruction: 182 cases with 22- year follow up’, </w:t>
      </w:r>
      <w:r w:rsidRPr="00476E3C">
        <w:rPr>
          <w:rFonts w:cstheme="minorHAnsi"/>
          <w:i/>
          <w:sz w:val="24"/>
          <w:szCs w:val="24"/>
        </w:rPr>
        <w:t xml:space="preserve">Orthopaedics and traumatology: Surgery and research, </w:t>
      </w:r>
      <w:r w:rsidRPr="00476E3C">
        <w:rPr>
          <w:rFonts w:cstheme="minorHAnsi"/>
          <w:sz w:val="24"/>
          <w:szCs w:val="24"/>
        </w:rPr>
        <w:t>106(3), pp. 459-463.</w:t>
      </w:r>
    </w:p>
    <w:p w14:paraId="029FB039"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Della Villa, F., </w:t>
      </w:r>
      <w:proofErr w:type="spellStart"/>
      <w:r w:rsidRPr="00476E3C">
        <w:rPr>
          <w:rFonts w:cstheme="minorHAnsi"/>
          <w:sz w:val="24"/>
          <w:szCs w:val="24"/>
        </w:rPr>
        <w:t>Andriolo</w:t>
      </w:r>
      <w:proofErr w:type="spellEnd"/>
      <w:r w:rsidRPr="00476E3C">
        <w:rPr>
          <w:rFonts w:cstheme="minorHAnsi"/>
          <w:sz w:val="24"/>
          <w:szCs w:val="24"/>
        </w:rPr>
        <w:t xml:space="preserve">, L., Ricci, M., Filardo, G., </w:t>
      </w:r>
      <w:proofErr w:type="spellStart"/>
      <w:r w:rsidRPr="00476E3C">
        <w:rPr>
          <w:rFonts w:cstheme="minorHAnsi"/>
          <w:sz w:val="24"/>
          <w:szCs w:val="24"/>
        </w:rPr>
        <w:t>Gamberini</w:t>
      </w:r>
      <w:proofErr w:type="spellEnd"/>
      <w:r w:rsidRPr="00476E3C">
        <w:rPr>
          <w:rFonts w:cstheme="minorHAnsi"/>
          <w:sz w:val="24"/>
          <w:szCs w:val="24"/>
        </w:rPr>
        <w:t xml:space="preserve">, J., </w:t>
      </w:r>
      <w:proofErr w:type="spellStart"/>
      <w:r w:rsidRPr="00476E3C">
        <w:rPr>
          <w:rFonts w:cstheme="minorHAnsi"/>
          <w:sz w:val="24"/>
          <w:szCs w:val="24"/>
        </w:rPr>
        <w:t>Caminati</w:t>
      </w:r>
      <w:proofErr w:type="spellEnd"/>
      <w:r w:rsidRPr="00476E3C">
        <w:rPr>
          <w:rFonts w:cstheme="minorHAnsi"/>
          <w:sz w:val="24"/>
          <w:szCs w:val="24"/>
        </w:rPr>
        <w:t xml:space="preserve">, D., Della Villa, S. and </w:t>
      </w:r>
      <w:proofErr w:type="spellStart"/>
      <w:r w:rsidRPr="00476E3C">
        <w:rPr>
          <w:rFonts w:cstheme="minorHAnsi"/>
          <w:sz w:val="24"/>
          <w:szCs w:val="24"/>
        </w:rPr>
        <w:t>Zaffagnini</w:t>
      </w:r>
      <w:proofErr w:type="spellEnd"/>
      <w:r w:rsidRPr="00476E3C">
        <w:rPr>
          <w:rFonts w:cstheme="minorHAnsi"/>
          <w:sz w:val="24"/>
          <w:szCs w:val="24"/>
        </w:rPr>
        <w:t xml:space="preserve">, S. (2019) ‘Compliance in post – operative rehabilitation is the key factor for return to sport after revision anterior cruciate ligament reconstruction’, </w:t>
      </w:r>
      <w:r w:rsidRPr="00476E3C">
        <w:rPr>
          <w:rFonts w:cstheme="minorHAnsi"/>
          <w:i/>
          <w:sz w:val="24"/>
          <w:szCs w:val="24"/>
        </w:rPr>
        <w:t xml:space="preserve">Knee surgery, sports traumatology, arthroscopy, </w:t>
      </w:r>
      <w:r w:rsidRPr="00476E3C">
        <w:rPr>
          <w:rFonts w:cstheme="minorHAnsi"/>
          <w:sz w:val="24"/>
          <w:szCs w:val="24"/>
        </w:rPr>
        <w:t>28, pp. 463-469.</w:t>
      </w:r>
    </w:p>
    <w:p w14:paraId="43383B4C"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Espejo-Reina, A., </w:t>
      </w:r>
      <w:proofErr w:type="spellStart"/>
      <w:r w:rsidRPr="00476E3C">
        <w:rPr>
          <w:rFonts w:cstheme="minorHAnsi"/>
          <w:sz w:val="24"/>
          <w:szCs w:val="24"/>
        </w:rPr>
        <w:t>Josefa</w:t>
      </w:r>
      <w:proofErr w:type="spellEnd"/>
      <w:r w:rsidRPr="00476E3C">
        <w:rPr>
          <w:rFonts w:cstheme="minorHAnsi"/>
          <w:sz w:val="24"/>
          <w:szCs w:val="24"/>
        </w:rPr>
        <w:t xml:space="preserve"> </w:t>
      </w:r>
      <w:proofErr w:type="spellStart"/>
      <w:r w:rsidRPr="00476E3C">
        <w:rPr>
          <w:rFonts w:cstheme="minorHAnsi"/>
          <w:sz w:val="24"/>
          <w:szCs w:val="24"/>
        </w:rPr>
        <w:t>Eepejo</w:t>
      </w:r>
      <w:proofErr w:type="spellEnd"/>
      <w:r w:rsidRPr="00476E3C">
        <w:rPr>
          <w:rFonts w:cstheme="minorHAnsi"/>
          <w:sz w:val="24"/>
          <w:szCs w:val="24"/>
        </w:rPr>
        <w:t xml:space="preserve">-Reina, M., Lombardo-Torre, M., Ruiz-Del Pino, J. and </w:t>
      </w:r>
      <w:proofErr w:type="spellStart"/>
      <w:r w:rsidRPr="00476E3C">
        <w:rPr>
          <w:rFonts w:cstheme="minorHAnsi"/>
          <w:sz w:val="24"/>
          <w:szCs w:val="24"/>
        </w:rPr>
        <w:t>Espejo-Baena</w:t>
      </w:r>
      <w:proofErr w:type="spellEnd"/>
      <w:r w:rsidRPr="00476E3C">
        <w:rPr>
          <w:rFonts w:cstheme="minorHAnsi"/>
          <w:sz w:val="24"/>
          <w:szCs w:val="24"/>
        </w:rPr>
        <w:t xml:space="preserve">, A. (2020) ‘Anterior cruciate ligament using combined graft of hamstring and fascia </w:t>
      </w:r>
      <w:proofErr w:type="spellStart"/>
      <w:r w:rsidRPr="00476E3C">
        <w:rPr>
          <w:rFonts w:cstheme="minorHAnsi"/>
          <w:sz w:val="24"/>
          <w:szCs w:val="24"/>
        </w:rPr>
        <w:t>lata</w:t>
      </w:r>
      <w:proofErr w:type="spellEnd"/>
      <w:r w:rsidRPr="00476E3C">
        <w:rPr>
          <w:rFonts w:cstheme="minorHAnsi"/>
          <w:sz w:val="24"/>
          <w:szCs w:val="24"/>
        </w:rPr>
        <w:t xml:space="preserve"> with extra articular </w:t>
      </w:r>
      <w:proofErr w:type="spellStart"/>
      <w:r w:rsidRPr="00476E3C">
        <w:rPr>
          <w:rFonts w:cstheme="minorHAnsi"/>
          <w:sz w:val="24"/>
          <w:szCs w:val="24"/>
        </w:rPr>
        <w:t>tendodesis</w:t>
      </w:r>
      <w:proofErr w:type="spellEnd"/>
      <w:r w:rsidRPr="00476E3C">
        <w:rPr>
          <w:rFonts w:cstheme="minorHAnsi"/>
          <w:sz w:val="24"/>
          <w:szCs w:val="24"/>
        </w:rPr>
        <w:t xml:space="preserve">.  A technique in case of insufficient hamstrings’, </w:t>
      </w:r>
      <w:r w:rsidRPr="00476E3C">
        <w:rPr>
          <w:rFonts w:cstheme="minorHAnsi"/>
          <w:i/>
          <w:sz w:val="24"/>
          <w:szCs w:val="24"/>
        </w:rPr>
        <w:t xml:space="preserve">Arthroscopy Techniques, </w:t>
      </w:r>
      <w:r w:rsidRPr="00476E3C">
        <w:rPr>
          <w:rFonts w:cstheme="minorHAnsi"/>
          <w:sz w:val="24"/>
          <w:szCs w:val="24"/>
        </w:rPr>
        <w:t>9 (11), pp. 1657-1663.</w:t>
      </w:r>
    </w:p>
    <w:p w14:paraId="5F479C1D"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lastRenderedPageBreak/>
        <w:t>Everhary</w:t>
      </w:r>
      <w:proofErr w:type="spellEnd"/>
      <w:r w:rsidRPr="00476E3C">
        <w:rPr>
          <w:rFonts w:cstheme="minorHAnsi"/>
          <w:sz w:val="24"/>
          <w:szCs w:val="24"/>
        </w:rPr>
        <w:t xml:space="preserve">, J. S., Yalcin, S. and Spindler, K. P. (2021) ‘Twenty-year outcomes after Anterior Cruciate Ligament Reconstruction: A systematic review of prospectively collected data’, </w:t>
      </w:r>
      <w:r w:rsidRPr="00476E3C">
        <w:rPr>
          <w:rFonts w:cstheme="minorHAnsi"/>
          <w:i/>
          <w:sz w:val="24"/>
          <w:szCs w:val="24"/>
        </w:rPr>
        <w:t xml:space="preserve">The American Journal of sports medicine, </w:t>
      </w:r>
      <w:r w:rsidRPr="00476E3C">
        <w:rPr>
          <w:rFonts w:cstheme="minorHAnsi"/>
          <w:sz w:val="24"/>
          <w:szCs w:val="24"/>
        </w:rPr>
        <w:t>50(10), pp. 2842-2852.</w:t>
      </w:r>
    </w:p>
    <w:p w14:paraId="593CFCA5"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Gamble, A.R., Pappas, E., </w:t>
      </w:r>
      <w:proofErr w:type="spellStart"/>
      <w:r w:rsidRPr="00476E3C">
        <w:rPr>
          <w:rFonts w:cstheme="minorHAnsi"/>
          <w:sz w:val="24"/>
          <w:szCs w:val="24"/>
        </w:rPr>
        <w:t>O’keeffe</w:t>
      </w:r>
      <w:proofErr w:type="spellEnd"/>
      <w:r w:rsidRPr="00476E3C">
        <w:rPr>
          <w:rFonts w:cstheme="minorHAnsi"/>
          <w:sz w:val="24"/>
          <w:szCs w:val="24"/>
        </w:rPr>
        <w:t xml:space="preserve">, M., </w:t>
      </w:r>
      <w:proofErr w:type="spellStart"/>
      <w:r w:rsidRPr="00476E3C">
        <w:rPr>
          <w:rFonts w:cstheme="minorHAnsi"/>
          <w:sz w:val="24"/>
          <w:szCs w:val="24"/>
        </w:rPr>
        <w:t>Ferreria</w:t>
      </w:r>
      <w:proofErr w:type="spellEnd"/>
      <w:r w:rsidRPr="00476E3C">
        <w:rPr>
          <w:rFonts w:cstheme="minorHAnsi"/>
          <w:sz w:val="24"/>
          <w:szCs w:val="24"/>
        </w:rPr>
        <w:t>, G., Maher,</w:t>
      </w:r>
      <w:r w:rsidR="00975262" w:rsidRPr="00476E3C">
        <w:rPr>
          <w:rFonts w:cstheme="minorHAnsi"/>
          <w:sz w:val="24"/>
          <w:szCs w:val="24"/>
        </w:rPr>
        <w:t xml:space="preserve"> C.G. and </w:t>
      </w:r>
      <w:proofErr w:type="spellStart"/>
      <w:r w:rsidR="00975262" w:rsidRPr="00476E3C">
        <w:rPr>
          <w:rFonts w:cstheme="minorHAnsi"/>
          <w:sz w:val="24"/>
          <w:szCs w:val="24"/>
        </w:rPr>
        <w:t>Zadro</w:t>
      </w:r>
      <w:proofErr w:type="spellEnd"/>
      <w:r w:rsidR="00975262" w:rsidRPr="00476E3C">
        <w:rPr>
          <w:rFonts w:cstheme="minorHAnsi"/>
          <w:sz w:val="24"/>
          <w:szCs w:val="24"/>
        </w:rPr>
        <w:t>, J. R. (2021) ’</w:t>
      </w:r>
      <w:r w:rsidRPr="00476E3C">
        <w:rPr>
          <w:rFonts w:cstheme="minorHAnsi"/>
          <w:sz w:val="24"/>
          <w:szCs w:val="24"/>
        </w:rPr>
        <w:t xml:space="preserve">Intensive supervised rehabilitation versus less supervised rehabilitation following anterior cruciate ligament reconstruction? A systematic review and meta-analysis’, </w:t>
      </w:r>
      <w:r w:rsidRPr="00476E3C">
        <w:rPr>
          <w:rFonts w:cstheme="minorHAnsi"/>
          <w:i/>
          <w:sz w:val="24"/>
          <w:szCs w:val="24"/>
        </w:rPr>
        <w:t xml:space="preserve">Journal of science and medicine in sport, </w:t>
      </w:r>
      <w:r w:rsidRPr="00476E3C">
        <w:rPr>
          <w:rFonts w:cstheme="minorHAnsi"/>
          <w:sz w:val="24"/>
          <w:szCs w:val="24"/>
        </w:rPr>
        <w:t>24(9), pp. 862-870.</w:t>
      </w:r>
    </w:p>
    <w:p w14:paraId="13B5264D"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Gleadhill</w:t>
      </w:r>
      <w:proofErr w:type="spellEnd"/>
      <w:r w:rsidRPr="00476E3C">
        <w:rPr>
          <w:rFonts w:cstheme="minorHAnsi"/>
          <w:sz w:val="24"/>
          <w:szCs w:val="24"/>
        </w:rPr>
        <w:t xml:space="preserve">, C., </w:t>
      </w:r>
      <w:proofErr w:type="spellStart"/>
      <w:r w:rsidRPr="00476E3C">
        <w:rPr>
          <w:rFonts w:cstheme="minorHAnsi"/>
          <w:sz w:val="24"/>
          <w:szCs w:val="24"/>
        </w:rPr>
        <w:t>Bolsewicz</w:t>
      </w:r>
      <w:proofErr w:type="spellEnd"/>
      <w:r w:rsidRPr="00476E3C">
        <w:rPr>
          <w:rFonts w:cstheme="minorHAnsi"/>
          <w:sz w:val="24"/>
          <w:szCs w:val="24"/>
        </w:rPr>
        <w:t xml:space="preserve">, K., Davidson, S. R. E., </w:t>
      </w:r>
      <w:proofErr w:type="spellStart"/>
      <w:r w:rsidRPr="00476E3C">
        <w:rPr>
          <w:rFonts w:cstheme="minorHAnsi"/>
          <w:sz w:val="24"/>
          <w:szCs w:val="24"/>
        </w:rPr>
        <w:t>Kamper</w:t>
      </w:r>
      <w:proofErr w:type="spellEnd"/>
      <w:r w:rsidRPr="00476E3C">
        <w:rPr>
          <w:rFonts w:cstheme="minorHAnsi"/>
          <w:sz w:val="24"/>
          <w:szCs w:val="24"/>
        </w:rPr>
        <w:t xml:space="preserve">, S. J., </w:t>
      </w:r>
      <w:proofErr w:type="spellStart"/>
      <w:r w:rsidRPr="00476E3C">
        <w:rPr>
          <w:rFonts w:cstheme="minorHAnsi"/>
          <w:sz w:val="24"/>
          <w:szCs w:val="24"/>
        </w:rPr>
        <w:t>Tutty</w:t>
      </w:r>
      <w:proofErr w:type="spellEnd"/>
      <w:r w:rsidRPr="00476E3C">
        <w:rPr>
          <w:rFonts w:cstheme="minorHAnsi"/>
          <w:sz w:val="24"/>
          <w:szCs w:val="24"/>
        </w:rPr>
        <w:t xml:space="preserve">, A., Robson, E., Viana Da Silva, P., Donald, B., Dooley, K., </w:t>
      </w:r>
      <w:proofErr w:type="spellStart"/>
      <w:r w:rsidRPr="00476E3C">
        <w:rPr>
          <w:rFonts w:cstheme="minorHAnsi"/>
          <w:sz w:val="24"/>
          <w:szCs w:val="24"/>
        </w:rPr>
        <w:t>Manvell</w:t>
      </w:r>
      <w:proofErr w:type="spellEnd"/>
      <w:r w:rsidRPr="00476E3C">
        <w:rPr>
          <w:rFonts w:cstheme="minorHAnsi"/>
          <w:sz w:val="24"/>
          <w:szCs w:val="24"/>
        </w:rPr>
        <w:t xml:space="preserve">, J., </w:t>
      </w:r>
      <w:proofErr w:type="spellStart"/>
      <w:r w:rsidRPr="00476E3C">
        <w:rPr>
          <w:rFonts w:cstheme="minorHAnsi"/>
          <w:sz w:val="24"/>
          <w:szCs w:val="24"/>
        </w:rPr>
        <w:t>Manvell</w:t>
      </w:r>
      <w:proofErr w:type="spellEnd"/>
      <w:r w:rsidRPr="00476E3C">
        <w:rPr>
          <w:rFonts w:cstheme="minorHAnsi"/>
          <w:sz w:val="24"/>
          <w:szCs w:val="24"/>
        </w:rPr>
        <w:t xml:space="preserve">, N., </w:t>
      </w:r>
      <w:proofErr w:type="spellStart"/>
      <w:r w:rsidRPr="00476E3C">
        <w:rPr>
          <w:rFonts w:cstheme="minorHAnsi"/>
          <w:sz w:val="24"/>
          <w:szCs w:val="24"/>
        </w:rPr>
        <w:t>Delbridge</w:t>
      </w:r>
      <w:proofErr w:type="spellEnd"/>
      <w:r w:rsidRPr="00476E3C">
        <w:rPr>
          <w:rFonts w:cstheme="minorHAnsi"/>
          <w:sz w:val="24"/>
          <w:szCs w:val="24"/>
        </w:rPr>
        <w:t xml:space="preserve">, A. and Williams, C. M. (2022) ‘Physiotherapists’ opinions, barriers, and enablers to providing evidence-based care: a mixed-methods study’, </w:t>
      </w:r>
      <w:r w:rsidRPr="00476E3C">
        <w:rPr>
          <w:rFonts w:cstheme="minorHAnsi"/>
          <w:i/>
          <w:sz w:val="24"/>
          <w:szCs w:val="24"/>
        </w:rPr>
        <w:t xml:space="preserve">BMC health services research, </w:t>
      </w:r>
      <w:r w:rsidRPr="00476E3C">
        <w:rPr>
          <w:rFonts w:cstheme="minorHAnsi"/>
          <w:sz w:val="24"/>
          <w:szCs w:val="24"/>
        </w:rPr>
        <w:t>22, pp. 1382.</w:t>
      </w:r>
    </w:p>
    <w:p w14:paraId="278B2214"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Gokeler</w:t>
      </w:r>
      <w:proofErr w:type="spellEnd"/>
      <w:r w:rsidRPr="00476E3C">
        <w:rPr>
          <w:rFonts w:cstheme="minorHAnsi"/>
          <w:sz w:val="24"/>
          <w:szCs w:val="24"/>
        </w:rPr>
        <w:t xml:space="preserve">, A., </w:t>
      </w:r>
      <w:proofErr w:type="spellStart"/>
      <w:r w:rsidRPr="00476E3C">
        <w:rPr>
          <w:rFonts w:cstheme="minorHAnsi"/>
          <w:sz w:val="24"/>
          <w:szCs w:val="24"/>
        </w:rPr>
        <w:t>Dingenen</w:t>
      </w:r>
      <w:proofErr w:type="spellEnd"/>
      <w:r w:rsidRPr="00476E3C">
        <w:rPr>
          <w:rFonts w:cstheme="minorHAnsi"/>
          <w:sz w:val="24"/>
          <w:szCs w:val="24"/>
        </w:rPr>
        <w:t>, B. and Hewett, T. E. (2022) ‘Rehabilitation and return to sport testing after Anterior Cruciate Ligament Reconstruction: Where are we in 2022?’,</w:t>
      </w:r>
      <w:r w:rsidRPr="00476E3C">
        <w:rPr>
          <w:rFonts w:cstheme="minorHAnsi"/>
          <w:i/>
          <w:sz w:val="24"/>
          <w:szCs w:val="24"/>
        </w:rPr>
        <w:t xml:space="preserve"> Arthroscopy, sports medicine and rehabilitation, </w:t>
      </w:r>
      <w:r w:rsidRPr="00476E3C">
        <w:rPr>
          <w:rFonts w:cstheme="minorHAnsi"/>
          <w:sz w:val="24"/>
          <w:szCs w:val="24"/>
        </w:rPr>
        <w:t>4(1), pp. 77-82.</w:t>
      </w:r>
    </w:p>
    <w:p w14:paraId="1FA72565"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Head of Physiotherapy (2019) </w:t>
      </w:r>
      <w:r w:rsidRPr="00476E3C">
        <w:rPr>
          <w:rFonts w:cstheme="minorHAnsi"/>
          <w:i/>
          <w:sz w:val="24"/>
          <w:szCs w:val="24"/>
        </w:rPr>
        <w:t xml:space="preserve">Protocol for the Delegation of Clinical Tasks within the Physiotherapy service.  </w:t>
      </w:r>
      <w:r w:rsidRPr="00476E3C">
        <w:rPr>
          <w:rFonts w:cstheme="minorHAnsi"/>
          <w:sz w:val="24"/>
          <w:szCs w:val="24"/>
        </w:rPr>
        <w:t xml:space="preserve">Available at: </w:t>
      </w:r>
      <w:hyperlink r:id="rId13" w:history="1">
        <w:r w:rsidRPr="00476E3C">
          <w:rPr>
            <w:rStyle w:val="Hyperlink"/>
            <w:rFonts w:cstheme="minorHAnsi"/>
            <w:color w:val="auto"/>
            <w:sz w:val="24"/>
            <w:szCs w:val="24"/>
            <w:u w:val="none"/>
          </w:rPr>
          <w:t>https://nhswales365.sharepoint.com/sites/ABB_Pulse_Policies/Families%20%20Therapies/Forms/All%20Staff%20Documents.aspx?id=%2fsites%2fABB_Pulse_Policies%2fFamilies++Therapies%2fProtocol+for+the+Delegation+of+Clinical+Tasks+within+the+Physiotherapy+Service+Issue+3.pdf&amp;parent=%2fsites%2fABB_Pulse_Policies%2fFamilies++Therapies&amp;xsdata=MDV8MDJ8MjMxNjY3N0BzdHVkZW50LnV3dHNkLmFjLnVrfGZmZjlkYmY4ZThlMDQ4NTdiMWE4MDhkYzY4NTNkMWIzfDRlMGYxMWY5MDQ2ZTQ1MDU5Y2I4ZGIyMTUyMzExZTIxfDB8MHw2Mzg0OTk5NTY2ODE4OTQzMzV8VW5rbm93bnxUV0ZwYkdac2IzZDhleUpXSWpvaU1DNHdMakF3TURBaUxDSlFJam9pVjJsdU16SWlMQ0pCVGlJNklrMWhhV3dpTENKWFZDSTZNbjA9fDB8fHw%3d&amp;sdata=T0E3MDREanN5T29MQ0N2OFFLejhCWDEzNFY1V0dvcGZRUWZiSTVKMW1nQT0%3d</w:t>
        </w:r>
      </w:hyperlink>
      <w:r w:rsidRPr="00476E3C">
        <w:rPr>
          <w:rFonts w:cstheme="minorHAnsi"/>
          <w:sz w:val="24"/>
          <w:szCs w:val="24"/>
        </w:rPr>
        <w:t xml:space="preserve">  (Accessed 11 April 2024).</w:t>
      </w:r>
    </w:p>
    <w:p w14:paraId="6A525C25"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Health Education and Improvement Wales (2020) </w:t>
      </w:r>
      <w:r w:rsidRPr="00476E3C">
        <w:rPr>
          <w:rFonts w:cstheme="minorHAnsi"/>
          <w:i/>
          <w:sz w:val="24"/>
          <w:szCs w:val="24"/>
        </w:rPr>
        <w:t xml:space="preserve">All Wales Guidelines for Delegation.  </w:t>
      </w:r>
      <w:r w:rsidRPr="00476E3C">
        <w:rPr>
          <w:rFonts w:cstheme="minorHAnsi"/>
          <w:sz w:val="24"/>
          <w:szCs w:val="24"/>
        </w:rPr>
        <w:t xml:space="preserve">Available at: </w:t>
      </w:r>
      <w:hyperlink r:id="rId14" w:history="1">
        <w:r w:rsidRPr="00476E3C">
          <w:rPr>
            <w:rStyle w:val="Hyperlink"/>
            <w:rFonts w:cstheme="minorHAnsi"/>
            <w:color w:val="auto"/>
            <w:sz w:val="24"/>
            <w:szCs w:val="24"/>
            <w:u w:val="none"/>
          </w:rPr>
          <w:t>https://heiw.nhs.wales/files/weds-practicing-appropriate-delegation/all-wales-guidelines-for-delegation-2020/</w:t>
        </w:r>
      </w:hyperlink>
      <w:r w:rsidRPr="00476E3C">
        <w:rPr>
          <w:rFonts w:cstheme="minorHAnsi"/>
          <w:sz w:val="24"/>
          <w:szCs w:val="24"/>
        </w:rPr>
        <w:t xml:space="preserve"> (Accessed 20 March 2024).</w:t>
      </w:r>
    </w:p>
    <w:p w14:paraId="74A5EA14" w14:textId="77777777" w:rsidR="00A7771D" w:rsidRPr="00476E3C" w:rsidRDefault="00A7771D" w:rsidP="00476E3C">
      <w:pPr>
        <w:spacing w:line="360" w:lineRule="auto"/>
        <w:rPr>
          <w:rFonts w:cstheme="minorHAnsi"/>
          <w:sz w:val="24"/>
          <w:szCs w:val="24"/>
        </w:rPr>
      </w:pPr>
      <w:r w:rsidRPr="00476E3C">
        <w:rPr>
          <w:rFonts w:cstheme="minorHAnsi"/>
          <w:sz w:val="24"/>
          <w:szCs w:val="24"/>
        </w:rPr>
        <w:lastRenderedPageBreak/>
        <w:t xml:space="preserve">Health Education England (2021) </w:t>
      </w:r>
      <w:r w:rsidRPr="00476E3C">
        <w:rPr>
          <w:rFonts w:cstheme="minorHAnsi"/>
          <w:i/>
          <w:sz w:val="24"/>
          <w:szCs w:val="24"/>
        </w:rPr>
        <w:t xml:space="preserve">Allied Health Professions Support Worker Competency, Education, and Career Development Framework.  Raising potential to deliver confident, capable care for the future. </w:t>
      </w:r>
      <w:r w:rsidRPr="00476E3C">
        <w:rPr>
          <w:rFonts w:cstheme="minorHAnsi"/>
          <w:sz w:val="24"/>
          <w:szCs w:val="24"/>
        </w:rPr>
        <w:t xml:space="preserve">Available at: </w:t>
      </w:r>
      <w:hyperlink r:id="rId15" w:history="1">
        <w:r w:rsidRPr="00476E3C">
          <w:rPr>
            <w:rStyle w:val="Hyperlink"/>
            <w:rFonts w:cstheme="minorHAnsi"/>
            <w:color w:val="auto"/>
            <w:sz w:val="24"/>
            <w:szCs w:val="24"/>
            <w:u w:val="none"/>
          </w:rPr>
          <w:t>https://www.hee.nhs.uk/sites/default/files/documents/AHP_Framework%20Final_0.pdf</w:t>
        </w:r>
      </w:hyperlink>
      <w:r w:rsidRPr="00476E3C">
        <w:rPr>
          <w:rFonts w:cstheme="minorHAnsi"/>
          <w:sz w:val="24"/>
          <w:szCs w:val="24"/>
        </w:rPr>
        <w:t xml:space="preserve"> (Accessed 24 April 2024).</w:t>
      </w:r>
    </w:p>
    <w:p w14:paraId="1C11FE06"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Hoffmann, T. C., Lewis, L. and Maher, C. G (2020) ‘Shared decision making should be an integral part of physiotherapy practice’, </w:t>
      </w:r>
      <w:r w:rsidRPr="00476E3C">
        <w:rPr>
          <w:rFonts w:cstheme="minorHAnsi"/>
          <w:i/>
          <w:sz w:val="24"/>
          <w:szCs w:val="24"/>
        </w:rPr>
        <w:t xml:space="preserve">Physiotherapy, </w:t>
      </w:r>
      <w:r w:rsidRPr="00476E3C">
        <w:rPr>
          <w:rFonts w:cstheme="minorHAnsi"/>
          <w:sz w:val="24"/>
          <w:szCs w:val="24"/>
        </w:rPr>
        <w:t>107, pp. 43-49.</w:t>
      </w:r>
    </w:p>
    <w:p w14:paraId="794AF049"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Improvement Cymru Academy (2024) </w:t>
      </w:r>
      <w:r w:rsidRPr="00476E3C">
        <w:rPr>
          <w:rFonts w:cstheme="minorHAnsi"/>
          <w:i/>
          <w:sz w:val="24"/>
          <w:szCs w:val="24"/>
        </w:rPr>
        <w:t xml:space="preserve">Improvement Cymru Academy Toolkit: Co-Production.  </w:t>
      </w:r>
      <w:r w:rsidRPr="00476E3C">
        <w:rPr>
          <w:rFonts w:cstheme="minorHAnsi"/>
          <w:sz w:val="24"/>
          <w:szCs w:val="24"/>
        </w:rPr>
        <w:t xml:space="preserve">Available at: </w:t>
      </w:r>
      <w:hyperlink r:id="rId16" w:history="1">
        <w:r w:rsidRPr="00476E3C">
          <w:rPr>
            <w:rStyle w:val="Hyperlink"/>
            <w:rFonts w:cstheme="minorHAnsi"/>
            <w:color w:val="auto"/>
            <w:sz w:val="24"/>
            <w:szCs w:val="24"/>
            <w:u w:val="none"/>
          </w:rPr>
          <w:t>https://phw.nhs.wales/services-and-teams/improvement-cymru/improvement-cymru-academy/resource-library/academy-toolkit-guides/co-production-toolkit-guide/</w:t>
        </w:r>
      </w:hyperlink>
      <w:r w:rsidRPr="00476E3C">
        <w:rPr>
          <w:rFonts w:cstheme="minorHAnsi"/>
          <w:sz w:val="24"/>
          <w:szCs w:val="24"/>
        </w:rPr>
        <w:t xml:space="preserve"> (Accessed 16 April 2024).</w:t>
      </w:r>
    </w:p>
    <w:p w14:paraId="4AF124FE" w14:textId="77777777" w:rsidR="00A7771D" w:rsidRPr="00476E3C" w:rsidRDefault="00A7771D" w:rsidP="00476E3C">
      <w:pPr>
        <w:spacing w:line="360" w:lineRule="auto"/>
        <w:rPr>
          <w:rFonts w:cstheme="minorHAnsi"/>
          <w:i/>
          <w:sz w:val="24"/>
          <w:szCs w:val="24"/>
        </w:rPr>
      </w:pPr>
      <w:proofErr w:type="spellStart"/>
      <w:r w:rsidRPr="00476E3C">
        <w:rPr>
          <w:rFonts w:cstheme="minorHAnsi"/>
          <w:i/>
          <w:sz w:val="24"/>
          <w:szCs w:val="24"/>
        </w:rPr>
        <w:t>Locock</w:t>
      </w:r>
      <w:proofErr w:type="spellEnd"/>
      <w:r w:rsidRPr="00476E3C">
        <w:rPr>
          <w:rFonts w:cstheme="minorHAnsi"/>
          <w:i/>
          <w:sz w:val="24"/>
          <w:szCs w:val="24"/>
        </w:rPr>
        <w:t>, L. and Boaz, A. (2019) ‘Drawing straight lines along blurred boundaries: Qualitative research, patient and public involvement in medical research, co-production and co-design’, Journal of research, debate and practice, 15(3).</w:t>
      </w:r>
    </w:p>
    <w:p w14:paraId="20250382"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Lowe, W. R., </w:t>
      </w:r>
      <w:proofErr w:type="spellStart"/>
      <w:r w:rsidRPr="00476E3C">
        <w:rPr>
          <w:rFonts w:cstheme="minorHAnsi"/>
          <w:sz w:val="24"/>
          <w:szCs w:val="24"/>
        </w:rPr>
        <w:t>Warth</w:t>
      </w:r>
      <w:proofErr w:type="spellEnd"/>
      <w:r w:rsidRPr="00476E3C">
        <w:rPr>
          <w:rFonts w:cstheme="minorHAnsi"/>
          <w:sz w:val="24"/>
          <w:szCs w:val="24"/>
        </w:rPr>
        <w:t xml:space="preserve">, R. J., Davis, E. P. and Bailey, L. (2017) ‘Functional Bracing after anterior cruciate ligament reconstruction: a systemic review’, </w:t>
      </w:r>
      <w:r w:rsidRPr="00476E3C">
        <w:rPr>
          <w:rFonts w:cstheme="minorHAnsi"/>
          <w:i/>
          <w:sz w:val="24"/>
          <w:szCs w:val="24"/>
        </w:rPr>
        <w:t xml:space="preserve">Journal of the American academy of orthopaedic surgeons, </w:t>
      </w:r>
      <w:r w:rsidRPr="00476E3C">
        <w:rPr>
          <w:rFonts w:cstheme="minorHAnsi"/>
          <w:sz w:val="24"/>
          <w:szCs w:val="24"/>
        </w:rPr>
        <w:t>25(3), pp. 239-249.</w:t>
      </w:r>
    </w:p>
    <w:p w14:paraId="470466E5"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Marzban</w:t>
      </w:r>
      <w:proofErr w:type="spellEnd"/>
      <w:r w:rsidRPr="00476E3C">
        <w:rPr>
          <w:rFonts w:cstheme="minorHAnsi"/>
          <w:sz w:val="24"/>
          <w:szCs w:val="24"/>
        </w:rPr>
        <w:t xml:space="preserve">, S., Najafi, M., Agolli, A. and Ashrafi, E. (2022) ‘Impact of patient engagement on healthcare quality: A scoping review’, </w:t>
      </w:r>
      <w:r w:rsidRPr="00476E3C">
        <w:rPr>
          <w:rFonts w:cstheme="minorHAnsi"/>
          <w:i/>
          <w:sz w:val="24"/>
          <w:szCs w:val="24"/>
        </w:rPr>
        <w:t xml:space="preserve">Journal of patient Experience, </w:t>
      </w:r>
      <w:r w:rsidRPr="00476E3C">
        <w:rPr>
          <w:rFonts w:cstheme="minorHAnsi"/>
          <w:sz w:val="24"/>
          <w:szCs w:val="24"/>
        </w:rPr>
        <w:t>9.</w:t>
      </w:r>
    </w:p>
    <w:p w14:paraId="0EEC42C6"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McDevitt, E. R., Taylor, D. C., Miller, M. D., Gerber, J. P., </w:t>
      </w:r>
      <w:proofErr w:type="spellStart"/>
      <w:r w:rsidRPr="00476E3C">
        <w:rPr>
          <w:rFonts w:cstheme="minorHAnsi"/>
          <w:sz w:val="24"/>
          <w:szCs w:val="24"/>
        </w:rPr>
        <w:t>Ziemke</w:t>
      </w:r>
      <w:proofErr w:type="spellEnd"/>
      <w:r w:rsidRPr="00476E3C">
        <w:rPr>
          <w:rFonts w:cstheme="minorHAnsi"/>
          <w:sz w:val="24"/>
          <w:szCs w:val="24"/>
        </w:rPr>
        <w:t xml:space="preserve">, G., </w:t>
      </w:r>
      <w:proofErr w:type="spellStart"/>
      <w:r w:rsidRPr="00476E3C">
        <w:rPr>
          <w:rFonts w:cstheme="minorHAnsi"/>
          <w:sz w:val="24"/>
          <w:szCs w:val="24"/>
        </w:rPr>
        <w:t>Hinkin</w:t>
      </w:r>
      <w:proofErr w:type="spellEnd"/>
      <w:r w:rsidRPr="00476E3C">
        <w:rPr>
          <w:rFonts w:cstheme="minorHAnsi"/>
          <w:sz w:val="24"/>
          <w:szCs w:val="24"/>
        </w:rPr>
        <w:t xml:space="preserve">, D., </w:t>
      </w:r>
      <w:proofErr w:type="spellStart"/>
      <w:r w:rsidRPr="00476E3C">
        <w:rPr>
          <w:rFonts w:cstheme="minorHAnsi"/>
          <w:sz w:val="24"/>
          <w:szCs w:val="24"/>
        </w:rPr>
        <w:t>Uhorchak</w:t>
      </w:r>
      <w:proofErr w:type="spellEnd"/>
      <w:r w:rsidRPr="00476E3C">
        <w:rPr>
          <w:rFonts w:cstheme="minorHAnsi"/>
          <w:sz w:val="24"/>
          <w:szCs w:val="24"/>
        </w:rPr>
        <w:t xml:space="preserve">,  J. M., </w:t>
      </w:r>
      <w:proofErr w:type="spellStart"/>
      <w:r w:rsidRPr="00476E3C">
        <w:rPr>
          <w:rFonts w:cstheme="minorHAnsi"/>
          <w:sz w:val="24"/>
          <w:szCs w:val="24"/>
        </w:rPr>
        <w:t>Arciero</w:t>
      </w:r>
      <w:proofErr w:type="spellEnd"/>
      <w:r w:rsidRPr="00476E3C">
        <w:rPr>
          <w:rFonts w:cstheme="minorHAnsi"/>
          <w:sz w:val="24"/>
          <w:szCs w:val="24"/>
        </w:rPr>
        <w:t xml:space="preserve">, R. A. and </w:t>
      </w:r>
      <w:proofErr w:type="spellStart"/>
      <w:r w:rsidRPr="00476E3C">
        <w:rPr>
          <w:rFonts w:cstheme="minorHAnsi"/>
          <w:sz w:val="24"/>
          <w:szCs w:val="24"/>
        </w:rPr>
        <w:t>St.Pierre</w:t>
      </w:r>
      <w:proofErr w:type="spellEnd"/>
      <w:r w:rsidRPr="00476E3C">
        <w:rPr>
          <w:rFonts w:cstheme="minorHAnsi"/>
          <w:sz w:val="24"/>
          <w:szCs w:val="24"/>
        </w:rPr>
        <w:t xml:space="preserve">, P. (2004) ‘Functional Bracing after anterior cruciate ligament reconstruction: A prospective, Randomized, Multicentre study’, </w:t>
      </w:r>
      <w:r w:rsidRPr="00476E3C">
        <w:rPr>
          <w:rFonts w:cstheme="minorHAnsi"/>
          <w:i/>
          <w:sz w:val="24"/>
          <w:szCs w:val="24"/>
        </w:rPr>
        <w:t xml:space="preserve">The American journal of sport medicine, </w:t>
      </w:r>
      <w:r w:rsidRPr="00476E3C">
        <w:rPr>
          <w:rFonts w:cstheme="minorHAnsi"/>
          <w:sz w:val="24"/>
          <w:szCs w:val="24"/>
        </w:rPr>
        <w:t>32(8), pp. 1887-1892.</w:t>
      </w:r>
    </w:p>
    <w:p w14:paraId="18CA68C5"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Newstead, S., Wallace, C., Jenkins, B., </w:t>
      </w:r>
      <w:proofErr w:type="spellStart"/>
      <w:r w:rsidRPr="00476E3C">
        <w:rPr>
          <w:rFonts w:cstheme="minorHAnsi"/>
          <w:sz w:val="24"/>
          <w:szCs w:val="24"/>
        </w:rPr>
        <w:t>Lavans</w:t>
      </w:r>
      <w:proofErr w:type="spellEnd"/>
      <w:r w:rsidRPr="00476E3C">
        <w:rPr>
          <w:rFonts w:cstheme="minorHAnsi"/>
          <w:sz w:val="24"/>
          <w:szCs w:val="24"/>
        </w:rPr>
        <w:t xml:space="preserve">, A. and </w:t>
      </w:r>
      <w:proofErr w:type="spellStart"/>
      <w:r w:rsidRPr="00476E3C">
        <w:rPr>
          <w:rFonts w:cstheme="minorHAnsi"/>
          <w:sz w:val="24"/>
          <w:szCs w:val="24"/>
        </w:rPr>
        <w:t>Jesurasa</w:t>
      </w:r>
      <w:proofErr w:type="spellEnd"/>
      <w:r w:rsidRPr="00476E3C">
        <w:rPr>
          <w:rFonts w:cstheme="minorHAnsi"/>
          <w:sz w:val="24"/>
          <w:szCs w:val="24"/>
        </w:rPr>
        <w:t xml:space="preserve">, A. (2023) ‘A glossary of terms for social prescribing wales’, </w:t>
      </w:r>
      <w:r w:rsidRPr="00476E3C">
        <w:rPr>
          <w:rFonts w:cstheme="minorHAnsi"/>
          <w:i/>
          <w:sz w:val="24"/>
          <w:szCs w:val="24"/>
        </w:rPr>
        <w:t xml:space="preserve">Public Health Wales.  </w:t>
      </w:r>
      <w:r w:rsidRPr="00476E3C">
        <w:rPr>
          <w:rFonts w:cstheme="minorHAnsi"/>
          <w:sz w:val="24"/>
          <w:szCs w:val="24"/>
        </w:rPr>
        <w:t xml:space="preserve">Available at: </w:t>
      </w:r>
      <w:hyperlink r:id="rId17" w:history="1">
        <w:r w:rsidRPr="00476E3C">
          <w:rPr>
            <w:rStyle w:val="Hyperlink"/>
            <w:rFonts w:cstheme="minorHAnsi"/>
            <w:color w:val="auto"/>
            <w:sz w:val="24"/>
            <w:szCs w:val="24"/>
            <w:u w:val="none"/>
          </w:rPr>
          <w:t>https://phw.nhs.wales/services-and-teams/primary-care-division/social-prescribing/glossary-of-terms/</w:t>
        </w:r>
      </w:hyperlink>
      <w:r w:rsidRPr="00476E3C">
        <w:rPr>
          <w:rFonts w:cstheme="minorHAnsi"/>
          <w:sz w:val="24"/>
          <w:szCs w:val="24"/>
        </w:rPr>
        <w:t xml:space="preserve"> (Accessed 1 May 2024).</w:t>
      </w:r>
    </w:p>
    <w:p w14:paraId="282201F1" w14:textId="77777777" w:rsidR="00A7771D" w:rsidRPr="00476E3C" w:rsidRDefault="00A7771D" w:rsidP="00476E3C">
      <w:pPr>
        <w:spacing w:line="360" w:lineRule="auto"/>
        <w:rPr>
          <w:rFonts w:cstheme="minorHAnsi"/>
          <w:sz w:val="24"/>
          <w:szCs w:val="24"/>
        </w:rPr>
      </w:pPr>
      <w:r w:rsidRPr="00476E3C">
        <w:rPr>
          <w:rFonts w:cstheme="minorHAnsi"/>
          <w:sz w:val="24"/>
          <w:szCs w:val="24"/>
        </w:rPr>
        <w:t>Olivares-</w:t>
      </w:r>
      <w:proofErr w:type="spellStart"/>
      <w:r w:rsidRPr="00476E3C">
        <w:rPr>
          <w:rFonts w:cstheme="minorHAnsi"/>
          <w:sz w:val="24"/>
          <w:szCs w:val="24"/>
        </w:rPr>
        <w:t>Jabalera</w:t>
      </w:r>
      <w:proofErr w:type="spellEnd"/>
      <w:r w:rsidRPr="00476E3C">
        <w:rPr>
          <w:rFonts w:cstheme="minorHAnsi"/>
          <w:sz w:val="24"/>
          <w:szCs w:val="24"/>
        </w:rPr>
        <w:t xml:space="preserve">, J., </w:t>
      </w:r>
      <w:proofErr w:type="spellStart"/>
      <w:r w:rsidRPr="00476E3C">
        <w:rPr>
          <w:rFonts w:cstheme="minorHAnsi"/>
          <w:sz w:val="24"/>
          <w:szCs w:val="24"/>
        </w:rPr>
        <w:t>Fiter-Ruger</w:t>
      </w:r>
      <w:proofErr w:type="spellEnd"/>
      <w:r w:rsidRPr="00476E3C">
        <w:rPr>
          <w:rFonts w:cstheme="minorHAnsi"/>
          <w:sz w:val="24"/>
          <w:szCs w:val="24"/>
        </w:rPr>
        <w:t xml:space="preserve">, A., Dos Santos, T., Afonso, J., Della Villa, F., </w:t>
      </w:r>
      <w:proofErr w:type="spellStart"/>
      <w:r w:rsidRPr="00476E3C">
        <w:rPr>
          <w:rFonts w:cstheme="minorHAnsi"/>
          <w:sz w:val="24"/>
          <w:szCs w:val="24"/>
        </w:rPr>
        <w:t>Morente</w:t>
      </w:r>
      <w:proofErr w:type="spellEnd"/>
      <w:r w:rsidRPr="00476E3C">
        <w:rPr>
          <w:rFonts w:cstheme="minorHAnsi"/>
          <w:sz w:val="24"/>
          <w:szCs w:val="24"/>
        </w:rPr>
        <w:t xml:space="preserve"> – Sanchez, J., Soto-</w:t>
      </w:r>
      <w:proofErr w:type="spellStart"/>
      <w:r w:rsidRPr="00476E3C">
        <w:rPr>
          <w:rFonts w:cstheme="minorHAnsi"/>
          <w:sz w:val="24"/>
          <w:szCs w:val="24"/>
        </w:rPr>
        <w:t>Hermoso</w:t>
      </w:r>
      <w:proofErr w:type="spellEnd"/>
      <w:r w:rsidRPr="00476E3C">
        <w:rPr>
          <w:rFonts w:cstheme="minorHAnsi"/>
          <w:sz w:val="24"/>
          <w:szCs w:val="24"/>
        </w:rPr>
        <w:t xml:space="preserve">, V. M. and </w:t>
      </w:r>
      <w:proofErr w:type="spellStart"/>
      <w:r w:rsidRPr="00476E3C">
        <w:rPr>
          <w:rFonts w:cstheme="minorHAnsi"/>
          <w:sz w:val="24"/>
          <w:szCs w:val="24"/>
        </w:rPr>
        <w:t>Requena</w:t>
      </w:r>
      <w:proofErr w:type="spellEnd"/>
      <w:r w:rsidRPr="00476E3C">
        <w:rPr>
          <w:rFonts w:cstheme="minorHAnsi"/>
          <w:sz w:val="24"/>
          <w:szCs w:val="24"/>
        </w:rPr>
        <w:t xml:space="preserve">, B. (2021) ‘Exercised based training strategies </w:t>
      </w:r>
      <w:r w:rsidRPr="00476E3C">
        <w:rPr>
          <w:rFonts w:cstheme="minorHAnsi"/>
          <w:sz w:val="24"/>
          <w:szCs w:val="24"/>
        </w:rPr>
        <w:lastRenderedPageBreak/>
        <w:t xml:space="preserve">to reduce the incidence or mitigate the risk factors of anterior cruciate ligament injury in adult football (soccer) payers: a systematic review’, </w:t>
      </w:r>
      <w:r w:rsidRPr="00476E3C">
        <w:rPr>
          <w:rFonts w:cstheme="minorHAnsi"/>
          <w:i/>
          <w:sz w:val="24"/>
          <w:szCs w:val="24"/>
        </w:rPr>
        <w:t>International journal of environmental research and public health,</w:t>
      </w:r>
      <w:r w:rsidRPr="00476E3C">
        <w:rPr>
          <w:rFonts w:cstheme="minorHAnsi"/>
          <w:sz w:val="24"/>
          <w:szCs w:val="24"/>
        </w:rPr>
        <w:t xml:space="preserve"> 18(24).</w:t>
      </w:r>
    </w:p>
    <w:p w14:paraId="3BB1531E"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Powell, J., Atherton, H., Williams, V., Mazanderani, F., </w:t>
      </w:r>
      <w:proofErr w:type="spellStart"/>
      <w:r w:rsidRPr="00476E3C">
        <w:rPr>
          <w:rFonts w:cstheme="minorHAnsi"/>
          <w:sz w:val="24"/>
          <w:szCs w:val="24"/>
        </w:rPr>
        <w:t>Dudhwala</w:t>
      </w:r>
      <w:proofErr w:type="spellEnd"/>
      <w:r w:rsidRPr="00476E3C">
        <w:rPr>
          <w:rFonts w:cstheme="minorHAnsi"/>
          <w:sz w:val="24"/>
          <w:szCs w:val="24"/>
        </w:rPr>
        <w:t xml:space="preserve">, F., </w:t>
      </w:r>
      <w:proofErr w:type="spellStart"/>
      <w:r w:rsidRPr="00476E3C">
        <w:rPr>
          <w:rFonts w:cstheme="minorHAnsi"/>
          <w:sz w:val="24"/>
          <w:szCs w:val="24"/>
        </w:rPr>
        <w:t>Wooglar</w:t>
      </w:r>
      <w:proofErr w:type="spellEnd"/>
      <w:r w:rsidRPr="00476E3C">
        <w:rPr>
          <w:rFonts w:cstheme="minorHAnsi"/>
          <w:sz w:val="24"/>
          <w:szCs w:val="24"/>
        </w:rPr>
        <w:t xml:space="preserve">, S., Boylan, A-M., Fleming, J., </w:t>
      </w:r>
      <w:proofErr w:type="spellStart"/>
      <w:r w:rsidRPr="00476E3C">
        <w:rPr>
          <w:rFonts w:cstheme="minorHAnsi"/>
          <w:sz w:val="24"/>
          <w:szCs w:val="24"/>
        </w:rPr>
        <w:t>Kierkpatrick</w:t>
      </w:r>
      <w:proofErr w:type="spellEnd"/>
      <w:r w:rsidRPr="00476E3C">
        <w:rPr>
          <w:rFonts w:cstheme="minorHAnsi"/>
          <w:sz w:val="24"/>
          <w:szCs w:val="24"/>
        </w:rPr>
        <w:t xml:space="preserve">, S., Martin, A., van </w:t>
      </w:r>
      <w:proofErr w:type="spellStart"/>
      <w:r w:rsidRPr="00476E3C">
        <w:rPr>
          <w:rFonts w:cstheme="minorHAnsi"/>
          <w:sz w:val="24"/>
          <w:szCs w:val="24"/>
        </w:rPr>
        <w:t>Velthoven</w:t>
      </w:r>
      <w:proofErr w:type="spellEnd"/>
      <w:r w:rsidRPr="00476E3C">
        <w:rPr>
          <w:rFonts w:cstheme="minorHAnsi"/>
          <w:sz w:val="24"/>
          <w:szCs w:val="24"/>
        </w:rPr>
        <w:t xml:space="preserve">, M., de </w:t>
      </w:r>
      <w:proofErr w:type="spellStart"/>
      <w:r w:rsidRPr="00476E3C">
        <w:rPr>
          <w:rFonts w:cstheme="minorHAnsi"/>
          <w:sz w:val="24"/>
          <w:szCs w:val="24"/>
        </w:rPr>
        <w:t>Longh</w:t>
      </w:r>
      <w:proofErr w:type="spellEnd"/>
      <w:r w:rsidRPr="00476E3C">
        <w:rPr>
          <w:rFonts w:cstheme="minorHAnsi"/>
          <w:sz w:val="24"/>
          <w:szCs w:val="24"/>
        </w:rPr>
        <w:t xml:space="preserve">, A., Findlay, D., </w:t>
      </w:r>
      <w:proofErr w:type="spellStart"/>
      <w:r w:rsidRPr="00476E3C">
        <w:rPr>
          <w:rFonts w:cstheme="minorHAnsi"/>
          <w:sz w:val="24"/>
          <w:szCs w:val="24"/>
        </w:rPr>
        <w:t>Locok</w:t>
      </w:r>
      <w:proofErr w:type="spellEnd"/>
      <w:r w:rsidRPr="00476E3C">
        <w:rPr>
          <w:rFonts w:cstheme="minorHAnsi"/>
          <w:sz w:val="24"/>
          <w:szCs w:val="24"/>
        </w:rPr>
        <w:t xml:space="preserve">, L. and </w:t>
      </w:r>
      <w:proofErr w:type="spellStart"/>
      <w:r w:rsidRPr="00476E3C">
        <w:rPr>
          <w:rFonts w:cstheme="minorHAnsi"/>
          <w:sz w:val="24"/>
          <w:szCs w:val="24"/>
        </w:rPr>
        <w:t>Ziebland</w:t>
      </w:r>
      <w:proofErr w:type="spellEnd"/>
      <w:r w:rsidRPr="00476E3C">
        <w:rPr>
          <w:rFonts w:cstheme="minorHAnsi"/>
          <w:sz w:val="24"/>
          <w:szCs w:val="24"/>
        </w:rPr>
        <w:t xml:space="preserve">, S. (2019) ‘Using online patient feedback to improve NHS services: The INQUIRE multi method study’, </w:t>
      </w:r>
      <w:r w:rsidRPr="00476E3C">
        <w:rPr>
          <w:rFonts w:cstheme="minorHAnsi"/>
          <w:i/>
          <w:sz w:val="24"/>
          <w:szCs w:val="24"/>
        </w:rPr>
        <w:t xml:space="preserve">National institute for health research, </w:t>
      </w:r>
      <w:r w:rsidRPr="00476E3C">
        <w:rPr>
          <w:rFonts w:cstheme="minorHAnsi"/>
          <w:sz w:val="24"/>
          <w:szCs w:val="24"/>
        </w:rPr>
        <w:t>7(38).</w:t>
      </w:r>
    </w:p>
    <w:p w14:paraId="1CCE7433"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Power up to Play (2024) </w:t>
      </w:r>
      <w:r w:rsidRPr="00476E3C">
        <w:rPr>
          <w:rFonts w:cstheme="minorHAnsi"/>
          <w:i/>
          <w:sz w:val="24"/>
          <w:szCs w:val="24"/>
        </w:rPr>
        <w:t xml:space="preserve">The Warm Up. </w:t>
      </w:r>
      <w:r w:rsidRPr="00476E3C">
        <w:rPr>
          <w:rFonts w:cstheme="minorHAnsi"/>
          <w:sz w:val="24"/>
          <w:szCs w:val="24"/>
        </w:rPr>
        <w:t xml:space="preserve">Available at: </w:t>
      </w:r>
      <w:hyperlink r:id="rId18" w:history="1">
        <w:r w:rsidRPr="00476E3C">
          <w:rPr>
            <w:rStyle w:val="Hyperlink"/>
            <w:rFonts w:cstheme="minorHAnsi"/>
            <w:color w:val="auto"/>
            <w:sz w:val="24"/>
            <w:szCs w:val="24"/>
            <w:u w:val="none"/>
          </w:rPr>
          <w:t>https://poweruptoplay.org/wp-content/uploads/2022/11/Summary-Sheet-of-PEP-Programme.pdf</w:t>
        </w:r>
      </w:hyperlink>
      <w:r w:rsidRPr="00476E3C">
        <w:rPr>
          <w:rFonts w:cstheme="minorHAnsi"/>
          <w:sz w:val="24"/>
          <w:szCs w:val="24"/>
        </w:rPr>
        <w:t xml:space="preserve">  (Accessed 11 April 2024).</w:t>
      </w:r>
    </w:p>
    <w:p w14:paraId="374C9B40"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Public Health England (2020) </w:t>
      </w:r>
      <w:r w:rsidRPr="00476E3C">
        <w:rPr>
          <w:rFonts w:cstheme="minorHAnsi"/>
          <w:i/>
          <w:sz w:val="24"/>
          <w:szCs w:val="24"/>
        </w:rPr>
        <w:t xml:space="preserve">Making every contact count: evaluation guide for MECC programmes.  </w:t>
      </w:r>
      <w:r w:rsidRPr="00476E3C">
        <w:rPr>
          <w:rFonts w:cstheme="minorHAnsi"/>
          <w:sz w:val="24"/>
          <w:szCs w:val="24"/>
        </w:rPr>
        <w:t xml:space="preserve">Available at: </w:t>
      </w:r>
      <w:hyperlink r:id="rId19" w:history="1">
        <w:r w:rsidRPr="00476E3C">
          <w:rPr>
            <w:rStyle w:val="Hyperlink"/>
            <w:rFonts w:cstheme="minorHAnsi"/>
            <w:color w:val="auto"/>
            <w:sz w:val="24"/>
            <w:szCs w:val="24"/>
            <w:u w:val="none"/>
          </w:rPr>
          <w:t>https://www.gov.uk/government/publications/making-every-contact-count-mecc-practical-resources/mecc-evaluation-guide-2020</w:t>
        </w:r>
      </w:hyperlink>
      <w:r w:rsidRPr="00476E3C">
        <w:rPr>
          <w:rFonts w:cstheme="minorHAnsi"/>
          <w:sz w:val="24"/>
          <w:szCs w:val="24"/>
        </w:rPr>
        <w:t xml:space="preserve"> (Accessed 01 May 2024).</w:t>
      </w:r>
    </w:p>
    <w:p w14:paraId="10ECAE1C"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Public Health Wales (2023) </w:t>
      </w:r>
      <w:r w:rsidRPr="00476E3C">
        <w:rPr>
          <w:rFonts w:cstheme="minorHAnsi"/>
          <w:i/>
          <w:sz w:val="24"/>
          <w:szCs w:val="24"/>
        </w:rPr>
        <w:t xml:space="preserve">Clinical Governance Framework.  </w:t>
      </w:r>
      <w:r w:rsidRPr="00476E3C">
        <w:rPr>
          <w:rFonts w:cstheme="minorHAnsi"/>
          <w:sz w:val="24"/>
          <w:szCs w:val="24"/>
        </w:rPr>
        <w:t xml:space="preserve">Available at: </w:t>
      </w:r>
      <w:hyperlink r:id="rId20" w:history="1">
        <w:r w:rsidRPr="00476E3C">
          <w:rPr>
            <w:rStyle w:val="Hyperlink"/>
            <w:rFonts w:cstheme="minorHAnsi"/>
            <w:color w:val="auto"/>
            <w:sz w:val="24"/>
            <w:szCs w:val="24"/>
            <w:u w:val="none"/>
          </w:rPr>
          <w:t>https://phw.nhs.wales/about-us/policies-and-procedures/policies-and-procedures-documents/clinical-governance-and-infection-control-policies/clinical-governance-framework/</w:t>
        </w:r>
      </w:hyperlink>
      <w:r w:rsidRPr="00476E3C">
        <w:rPr>
          <w:rFonts w:cstheme="minorHAnsi"/>
          <w:sz w:val="24"/>
          <w:szCs w:val="24"/>
        </w:rPr>
        <w:t xml:space="preserve"> (Accessed 25 April 2024).</w:t>
      </w:r>
    </w:p>
    <w:p w14:paraId="62E02310" w14:textId="77777777" w:rsidR="00A7771D" w:rsidRPr="00476E3C" w:rsidRDefault="00A7771D" w:rsidP="00476E3C">
      <w:pPr>
        <w:spacing w:line="360" w:lineRule="auto"/>
        <w:rPr>
          <w:rFonts w:cstheme="minorHAnsi"/>
          <w:sz w:val="24"/>
          <w:szCs w:val="24"/>
        </w:rPr>
      </w:pPr>
      <w:r w:rsidRPr="00476E3C">
        <w:rPr>
          <w:rFonts w:cstheme="minorHAnsi"/>
          <w:sz w:val="24"/>
          <w:szCs w:val="24"/>
        </w:rPr>
        <w:t xml:space="preserve">Reid, A., Birmingham, T.B., Stratford, P. W., </w:t>
      </w:r>
      <w:proofErr w:type="spellStart"/>
      <w:r w:rsidRPr="00476E3C">
        <w:rPr>
          <w:rFonts w:cstheme="minorHAnsi"/>
          <w:sz w:val="24"/>
          <w:szCs w:val="24"/>
        </w:rPr>
        <w:t>Alcock</w:t>
      </w:r>
      <w:proofErr w:type="spellEnd"/>
      <w:r w:rsidRPr="00476E3C">
        <w:rPr>
          <w:rFonts w:cstheme="minorHAnsi"/>
          <w:sz w:val="24"/>
          <w:szCs w:val="24"/>
        </w:rPr>
        <w:t xml:space="preserve">, G. K. and Griffin J. R. (2007) ‘Hop testing provides a reliable and valid outcome measure during rehabilitation after anterior cruciate ligament reconstruction’, </w:t>
      </w:r>
      <w:r w:rsidRPr="00476E3C">
        <w:rPr>
          <w:rFonts w:cstheme="minorHAnsi"/>
          <w:i/>
          <w:sz w:val="24"/>
          <w:szCs w:val="24"/>
        </w:rPr>
        <w:t xml:space="preserve">Physical therapy and rehabilitation journal, </w:t>
      </w:r>
      <w:r w:rsidRPr="00476E3C">
        <w:rPr>
          <w:rFonts w:cstheme="minorHAnsi"/>
          <w:sz w:val="24"/>
          <w:szCs w:val="24"/>
        </w:rPr>
        <w:t>87(3), pp. 337-349.</w:t>
      </w:r>
    </w:p>
    <w:p w14:paraId="4BAE142C"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Rezansoff</w:t>
      </w:r>
      <w:proofErr w:type="spellEnd"/>
      <w:r w:rsidRPr="00476E3C">
        <w:rPr>
          <w:rFonts w:cstheme="minorHAnsi"/>
          <w:sz w:val="24"/>
          <w:szCs w:val="24"/>
        </w:rPr>
        <w:t xml:space="preserve">, A., Firth, A.D., </w:t>
      </w:r>
      <w:proofErr w:type="spellStart"/>
      <w:r w:rsidRPr="00476E3C">
        <w:rPr>
          <w:rFonts w:cstheme="minorHAnsi"/>
          <w:sz w:val="24"/>
          <w:szCs w:val="24"/>
        </w:rPr>
        <w:t>Bryantt</w:t>
      </w:r>
      <w:proofErr w:type="spellEnd"/>
      <w:r w:rsidRPr="00476E3C">
        <w:rPr>
          <w:rFonts w:cstheme="minorHAnsi"/>
          <w:sz w:val="24"/>
          <w:szCs w:val="24"/>
        </w:rPr>
        <w:t xml:space="preserve">, D. M., Litchfield, R., McCormack, R. G., Heard, M., MacDonald, P. B., Spalding, T., </w:t>
      </w:r>
      <w:proofErr w:type="spellStart"/>
      <w:r w:rsidRPr="00476E3C">
        <w:rPr>
          <w:rFonts w:cstheme="minorHAnsi"/>
          <w:sz w:val="24"/>
          <w:szCs w:val="24"/>
        </w:rPr>
        <w:t>Verdonk</w:t>
      </w:r>
      <w:proofErr w:type="spellEnd"/>
      <w:r w:rsidRPr="00476E3C">
        <w:rPr>
          <w:rFonts w:cstheme="minorHAnsi"/>
          <w:sz w:val="24"/>
          <w:szCs w:val="24"/>
        </w:rPr>
        <w:t xml:space="preserve">, P. C. M., Peterson, D. and </w:t>
      </w:r>
      <w:proofErr w:type="spellStart"/>
      <w:r w:rsidRPr="00476E3C">
        <w:rPr>
          <w:rFonts w:cstheme="minorHAnsi"/>
          <w:sz w:val="24"/>
          <w:szCs w:val="24"/>
        </w:rPr>
        <w:t>Bardana</w:t>
      </w:r>
      <w:proofErr w:type="spellEnd"/>
      <w:r w:rsidRPr="00476E3C">
        <w:rPr>
          <w:rFonts w:cstheme="minorHAnsi"/>
          <w:sz w:val="24"/>
          <w:szCs w:val="24"/>
        </w:rPr>
        <w:t xml:space="preserve">, D. (2024) ‘Anterior cruciate ligament reconstruction plus Lateral extra articular tenodesis has a similar return to sport rate to anterior cruciate ligament reconstruction alone but a lower failure rate’, </w:t>
      </w:r>
      <w:r w:rsidRPr="00476E3C">
        <w:rPr>
          <w:rFonts w:cstheme="minorHAnsi"/>
          <w:i/>
          <w:sz w:val="24"/>
          <w:szCs w:val="24"/>
        </w:rPr>
        <w:t xml:space="preserve">The journal or Arthroscopic and related surgery, </w:t>
      </w:r>
      <w:r w:rsidRPr="00476E3C">
        <w:rPr>
          <w:rFonts w:cstheme="minorHAnsi"/>
          <w:sz w:val="24"/>
          <w:szCs w:val="24"/>
        </w:rPr>
        <w:t>40(2), pp. 384-396.</w:t>
      </w:r>
    </w:p>
    <w:p w14:paraId="7048C362" w14:textId="77777777" w:rsidR="00A7771D" w:rsidRPr="00476E3C" w:rsidRDefault="00A7771D" w:rsidP="00476E3C">
      <w:pPr>
        <w:spacing w:line="360" w:lineRule="auto"/>
        <w:rPr>
          <w:rFonts w:cstheme="minorHAnsi"/>
          <w:sz w:val="24"/>
          <w:szCs w:val="24"/>
        </w:rPr>
      </w:pPr>
      <w:r w:rsidRPr="00476E3C">
        <w:rPr>
          <w:rFonts w:cstheme="minorHAnsi"/>
          <w:sz w:val="24"/>
          <w:szCs w:val="24"/>
        </w:rPr>
        <w:t>The National Ligament Registry (2022)</w:t>
      </w:r>
      <w:r w:rsidRPr="00476E3C">
        <w:rPr>
          <w:rFonts w:cstheme="minorHAnsi"/>
          <w:i/>
          <w:sz w:val="24"/>
          <w:szCs w:val="24"/>
        </w:rPr>
        <w:t xml:space="preserve"> The Seventh Annual Report.  </w:t>
      </w:r>
      <w:r w:rsidRPr="00476E3C">
        <w:rPr>
          <w:rFonts w:cstheme="minorHAnsi"/>
          <w:sz w:val="24"/>
          <w:szCs w:val="24"/>
        </w:rPr>
        <w:t xml:space="preserve">Available at: </w:t>
      </w:r>
      <w:hyperlink r:id="rId21" w:history="1">
        <w:r w:rsidRPr="00476E3C">
          <w:rPr>
            <w:rStyle w:val="Hyperlink"/>
            <w:rFonts w:cstheme="minorHAnsi"/>
            <w:color w:val="auto"/>
            <w:sz w:val="24"/>
            <w:szCs w:val="24"/>
            <w:u w:val="none"/>
          </w:rPr>
          <w:t>https://www.uknlr.co.uk/pdf/annual-report-2022.pdf</w:t>
        </w:r>
      </w:hyperlink>
      <w:r w:rsidRPr="00476E3C">
        <w:rPr>
          <w:rFonts w:cstheme="minorHAnsi"/>
          <w:sz w:val="24"/>
          <w:szCs w:val="24"/>
        </w:rPr>
        <w:t xml:space="preserve">  (Accessed 14 March 2024).</w:t>
      </w:r>
    </w:p>
    <w:p w14:paraId="327C79EB" w14:textId="77777777" w:rsidR="00A7771D" w:rsidRPr="00476E3C" w:rsidRDefault="00A7771D" w:rsidP="00476E3C">
      <w:pPr>
        <w:spacing w:line="360" w:lineRule="auto"/>
        <w:rPr>
          <w:rFonts w:cstheme="minorHAnsi"/>
          <w:sz w:val="24"/>
          <w:szCs w:val="24"/>
        </w:rPr>
      </w:pPr>
      <w:r w:rsidRPr="00476E3C">
        <w:rPr>
          <w:rFonts w:cstheme="minorHAnsi"/>
          <w:sz w:val="24"/>
          <w:szCs w:val="24"/>
        </w:rPr>
        <w:lastRenderedPageBreak/>
        <w:t xml:space="preserve">Van Eck, C. F., Van den </w:t>
      </w:r>
      <w:proofErr w:type="spellStart"/>
      <w:r w:rsidRPr="00476E3C">
        <w:rPr>
          <w:rFonts w:cstheme="minorHAnsi"/>
          <w:sz w:val="24"/>
          <w:szCs w:val="24"/>
        </w:rPr>
        <w:t>Bekerom</w:t>
      </w:r>
      <w:proofErr w:type="spellEnd"/>
      <w:r w:rsidRPr="00476E3C">
        <w:rPr>
          <w:rFonts w:cstheme="minorHAnsi"/>
          <w:sz w:val="24"/>
          <w:szCs w:val="24"/>
        </w:rPr>
        <w:t xml:space="preserve">, M. P. J., Fu, F. H., Rudolf W. </w:t>
      </w:r>
      <w:proofErr w:type="spellStart"/>
      <w:r w:rsidRPr="00476E3C">
        <w:rPr>
          <w:rFonts w:cstheme="minorHAnsi"/>
          <w:sz w:val="24"/>
          <w:szCs w:val="24"/>
        </w:rPr>
        <w:t>Poolman</w:t>
      </w:r>
      <w:proofErr w:type="spellEnd"/>
      <w:r w:rsidRPr="00476E3C">
        <w:rPr>
          <w:rFonts w:cstheme="minorHAnsi"/>
          <w:sz w:val="24"/>
          <w:szCs w:val="24"/>
        </w:rPr>
        <w:t xml:space="preserve">, R. W. and </w:t>
      </w:r>
      <w:proofErr w:type="spellStart"/>
      <w:r w:rsidRPr="00476E3C">
        <w:rPr>
          <w:rFonts w:cstheme="minorHAnsi"/>
          <w:sz w:val="24"/>
          <w:szCs w:val="24"/>
        </w:rPr>
        <w:t>Kerkhoffs</w:t>
      </w:r>
      <w:proofErr w:type="spellEnd"/>
      <w:r w:rsidRPr="00476E3C">
        <w:rPr>
          <w:rFonts w:cstheme="minorHAnsi"/>
          <w:sz w:val="24"/>
          <w:szCs w:val="24"/>
        </w:rPr>
        <w:t xml:space="preserve">, G. M. M. J. (2013) ‘Methods to diagnose acute anterior cruciate ligament rupture: a meta-analysis of physical examinations with and without anaesthesia’, </w:t>
      </w:r>
      <w:r w:rsidRPr="00476E3C">
        <w:rPr>
          <w:rFonts w:cstheme="minorHAnsi"/>
          <w:i/>
          <w:sz w:val="24"/>
          <w:szCs w:val="24"/>
        </w:rPr>
        <w:t>Knee surgery Sports Traumatology Arthroscopy,</w:t>
      </w:r>
      <w:r w:rsidRPr="00476E3C">
        <w:rPr>
          <w:rFonts w:cstheme="minorHAnsi"/>
          <w:sz w:val="24"/>
          <w:szCs w:val="24"/>
        </w:rPr>
        <w:t xml:space="preserve"> 21(8), pp. 1895-1903.</w:t>
      </w:r>
    </w:p>
    <w:p w14:paraId="6C5DF4D3" w14:textId="77777777" w:rsidR="00A7771D" w:rsidRPr="00476E3C" w:rsidRDefault="00A7771D" w:rsidP="00476E3C">
      <w:pPr>
        <w:spacing w:line="360" w:lineRule="auto"/>
        <w:rPr>
          <w:rFonts w:cstheme="minorHAnsi"/>
          <w:sz w:val="24"/>
          <w:szCs w:val="24"/>
        </w:rPr>
      </w:pPr>
      <w:r w:rsidRPr="00476E3C">
        <w:rPr>
          <w:rFonts w:cstheme="minorHAnsi"/>
          <w:sz w:val="24"/>
          <w:szCs w:val="24"/>
        </w:rPr>
        <w:t>Waldron, K., Brown, M., Calderon, A. and Feldman, M. (2022) ‘Anterior Cruciate ligament rehabilitation and return to sport: how fast is too fast</w:t>
      </w:r>
      <w:proofErr w:type="gramStart"/>
      <w:r w:rsidRPr="00476E3C">
        <w:rPr>
          <w:rFonts w:cstheme="minorHAnsi"/>
          <w:sz w:val="24"/>
          <w:szCs w:val="24"/>
        </w:rPr>
        <w:t>?,</w:t>
      </w:r>
      <w:proofErr w:type="gramEnd"/>
      <w:r w:rsidRPr="00476E3C">
        <w:rPr>
          <w:rFonts w:cstheme="minorHAnsi"/>
          <w:sz w:val="24"/>
          <w:szCs w:val="24"/>
        </w:rPr>
        <w:t xml:space="preserve"> </w:t>
      </w:r>
      <w:r w:rsidRPr="00476E3C">
        <w:rPr>
          <w:rFonts w:cstheme="minorHAnsi"/>
          <w:i/>
          <w:sz w:val="24"/>
          <w:szCs w:val="24"/>
        </w:rPr>
        <w:t xml:space="preserve">Arthroscopy, sports medicine and rehabilitation, </w:t>
      </w:r>
      <w:r w:rsidRPr="00476E3C">
        <w:rPr>
          <w:rFonts w:cstheme="minorHAnsi"/>
          <w:sz w:val="24"/>
          <w:szCs w:val="24"/>
        </w:rPr>
        <w:t>4(1), pp. 175-179.</w:t>
      </w:r>
    </w:p>
    <w:p w14:paraId="6B86354A" w14:textId="77777777" w:rsidR="00A7771D" w:rsidRPr="00476E3C" w:rsidRDefault="00A7771D" w:rsidP="00476E3C">
      <w:pPr>
        <w:spacing w:line="360" w:lineRule="auto"/>
        <w:rPr>
          <w:rFonts w:cstheme="minorHAnsi"/>
          <w:sz w:val="24"/>
          <w:szCs w:val="24"/>
        </w:rPr>
      </w:pPr>
      <w:r w:rsidRPr="00476E3C">
        <w:rPr>
          <w:rFonts w:cstheme="minorHAnsi"/>
          <w:sz w:val="24"/>
          <w:szCs w:val="24"/>
        </w:rPr>
        <w:t>Walker, A., Hing, W., Lorimer, A. and Rathbone, E. (2021) ‘Rehabilitation characteristics and barriers to and facilitators of ACL reconstruction rehabilitation:  A cross – sectional survey’, Physical therapy in sport, 48, pp. 169-176.</w:t>
      </w:r>
    </w:p>
    <w:p w14:paraId="16B754CB"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Wijma</w:t>
      </w:r>
      <w:proofErr w:type="spellEnd"/>
      <w:r w:rsidRPr="00476E3C">
        <w:rPr>
          <w:rFonts w:cstheme="minorHAnsi"/>
          <w:sz w:val="24"/>
          <w:szCs w:val="24"/>
        </w:rPr>
        <w:t xml:space="preserve">, A. J., </w:t>
      </w:r>
      <w:proofErr w:type="spellStart"/>
      <w:r w:rsidRPr="00476E3C">
        <w:rPr>
          <w:rFonts w:cstheme="minorHAnsi"/>
          <w:sz w:val="24"/>
          <w:szCs w:val="24"/>
        </w:rPr>
        <w:t>Bletterman</w:t>
      </w:r>
      <w:proofErr w:type="spellEnd"/>
      <w:r w:rsidRPr="00476E3C">
        <w:rPr>
          <w:rFonts w:cstheme="minorHAnsi"/>
          <w:sz w:val="24"/>
          <w:szCs w:val="24"/>
        </w:rPr>
        <w:t xml:space="preserve">, A. N., Clark, J. R., Vervoort, S. C. M., </w:t>
      </w:r>
      <w:proofErr w:type="spellStart"/>
      <w:r w:rsidRPr="00476E3C">
        <w:rPr>
          <w:rFonts w:cstheme="minorHAnsi"/>
          <w:sz w:val="24"/>
          <w:szCs w:val="24"/>
        </w:rPr>
        <w:t>Beetsma</w:t>
      </w:r>
      <w:proofErr w:type="spellEnd"/>
      <w:r w:rsidRPr="00476E3C">
        <w:rPr>
          <w:rFonts w:cstheme="minorHAnsi"/>
          <w:sz w:val="24"/>
          <w:szCs w:val="24"/>
        </w:rPr>
        <w:t xml:space="preserve">, A., Keizer, D., </w:t>
      </w:r>
      <w:proofErr w:type="spellStart"/>
      <w:r w:rsidRPr="00476E3C">
        <w:rPr>
          <w:rFonts w:cstheme="minorHAnsi"/>
          <w:sz w:val="24"/>
          <w:szCs w:val="24"/>
        </w:rPr>
        <w:t>Nijs</w:t>
      </w:r>
      <w:proofErr w:type="spellEnd"/>
      <w:r w:rsidRPr="00476E3C">
        <w:rPr>
          <w:rFonts w:cstheme="minorHAnsi"/>
          <w:sz w:val="24"/>
          <w:szCs w:val="24"/>
        </w:rPr>
        <w:t xml:space="preserve">, J. and Van </w:t>
      </w:r>
      <w:proofErr w:type="spellStart"/>
      <w:r w:rsidRPr="00476E3C">
        <w:rPr>
          <w:rFonts w:cstheme="minorHAnsi"/>
          <w:sz w:val="24"/>
          <w:szCs w:val="24"/>
        </w:rPr>
        <w:t>Wilgen</w:t>
      </w:r>
      <w:proofErr w:type="spellEnd"/>
      <w:r w:rsidRPr="00476E3C">
        <w:rPr>
          <w:rFonts w:cstheme="minorHAnsi"/>
          <w:sz w:val="24"/>
          <w:szCs w:val="24"/>
        </w:rPr>
        <w:t xml:space="preserve">, C. P. (2017) ‘Patient- centeredness in physiotherapy: What does it entail? A systematic review of qualitative studies’, </w:t>
      </w:r>
      <w:r w:rsidRPr="00476E3C">
        <w:rPr>
          <w:rFonts w:cstheme="minorHAnsi"/>
          <w:i/>
          <w:sz w:val="24"/>
          <w:szCs w:val="24"/>
        </w:rPr>
        <w:t>Physiotherapy Theory and Practice,</w:t>
      </w:r>
      <w:r w:rsidRPr="00476E3C">
        <w:rPr>
          <w:rFonts w:cstheme="minorHAnsi"/>
          <w:sz w:val="24"/>
          <w:szCs w:val="24"/>
        </w:rPr>
        <w:t xml:space="preserve"> 33(11), pp. 825-840.</w:t>
      </w:r>
    </w:p>
    <w:p w14:paraId="123C9B6F" w14:textId="77777777" w:rsidR="00A7771D" w:rsidRPr="00476E3C" w:rsidRDefault="00A7771D" w:rsidP="00476E3C">
      <w:pPr>
        <w:spacing w:line="360" w:lineRule="auto"/>
        <w:rPr>
          <w:rFonts w:cstheme="minorHAnsi"/>
          <w:sz w:val="24"/>
          <w:szCs w:val="24"/>
        </w:rPr>
      </w:pPr>
      <w:proofErr w:type="spellStart"/>
      <w:r w:rsidRPr="00476E3C">
        <w:rPr>
          <w:rFonts w:cstheme="minorHAnsi"/>
          <w:sz w:val="24"/>
          <w:szCs w:val="24"/>
        </w:rPr>
        <w:t>Willians</w:t>
      </w:r>
      <w:proofErr w:type="spellEnd"/>
      <w:r w:rsidRPr="00476E3C">
        <w:rPr>
          <w:rFonts w:cstheme="minorHAnsi"/>
          <w:sz w:val="24"/>
          <w:szCs w:val="24"/>
        </w:rPr>
        <w:t xml:space="preserve">, O., </w:t>
      </w:r>
      <w:proofErr w:type="spellStart"/>
      <w:r w:rsidRPr="00476E3C">
        <w:rPr>
          <w:rFonts w:cstheme="minorHAnsi"/>
          <w:sz w:val="24"/>
          <w:szCs w:val="24"/>
        </w:rPr>
        <w:t>Sarre</w:t>
      </w:r>
      <w:proofErr w:type="spellEnd"/>
      <w:r w:rsidRPr="00476E3C">
        <w:rPr>
          <w:rFonts w:cstheme="minorHAnsi"/>
          <w:sz w:val="24"/>
          <w:szCs w:val="24"/>
        </w:rPr>
        <w:t xml:space="preserve">, S., Papoulias, S. C., Knowles, S., Robert, G., Beresford, P., Rose, D., Carr, S., Kaur, M. and Palmer, V. J. (2020) ‘Lost in the shadows: reflections on the dark side of co-production’, </w:t>
      </w:r>
      <w:r w:rsidRPr="00476E3C">
        <w:rPr>
          <w:rFonts w:cstheme="minorHAnsi"/>
          <w:i/>
          <w:sz w:val="24"/>
          <w:szCs w:val="24"/>
        </w:rPr>
        <w:t xml:space="preserve">Health research policy and systems, </w:t>
      </w:r>
      <w:r w:rsidRPr="00476E3C">
        <w:rPr>
          <w:rFonts w:cstheme="minorHAnsi"/>
          <w:sz w:val="24"/>
          <w:szCs w:val="24"/>
        </w:rPr>
        <w:t>18(43).</w:t>
      </w:r>
    </w:p>
    <w:p w14:paraId="3A23A0D4" w14:textId="77777777" w:rsidR="009C6F78" w:rsidRPr="00476E3C" w:rsidRDefault="009C6F78" w:rsidP="00476E3C">
      <w:pPr>
        <w:spacing w:line="360" w:lineRule="auto"/>
        <w:rPr>
          <w:rFonts w:cstheme="minorHAnsi"/>
          <w:sz w:val="24"/>
          <w:szCs w:val="24"/>
        </w:rPr>
      </w:pPr>
    </w:p>
    <w:p w14:paraId="03DDC501" w14:textId="77777777" w:rsidR="00D33C0F" w:rsidRPr="00476E3C" w:rsidRDefault="00D33C0F" w:rsidP="00476E3C">
      <w:pPr>
        <w:spacing w:line="360" w:lineRule="auto"/>
        <w:rPr>
          <w:rFonts w:cstheme="minorHAnsi"/>
          <w:sz w:val="24"/>
          <w:szCs w:val="24"/>
        </w:rPr>
      </w:pPr>
    </w:p>
    <w:p w14:paraId="6DDB5EA0" w14:textId="77777777" w:rsidR="00D33C0F" w:rsidRPr="00476E3C" w:rsidRDefault="00D33C0F" w:rsidP="00476E3C">
      <w:pPr>
        <w:spacing w:line="360" w:lineRule="auto"/>
        <w:rPr>
          <w:rFonts w:cstheme="minorHAnsi"/>
          <w:sz w:val="24"/>
          <w:szCs w:val="24"/>
        </w:rPr>
      </w:pPr>
    </w:p>
    <w:p w14:paraId="13CA00DC" w14:textId="77777777" w:rsidR="00D33C0F" w:rsidRPr="00476E3C" w:rsidRDefault="00D33C0F" w:rsidP="00476E3C">
      <w:pPr>
        <w:spacing w:line="360" w:lineRule="auto"/>
        <w:rPr>
          <w:rFonts w:cstheme="minorHAnsi"/>
          <w:sz w:val="24"/>
          <w:szCs w:val="24"/>
        </w:rPr>
      </w:pPr>
    </w:p>
    <w:p w14:paraId="0427C942" w14:textId="78F1CF0E" w:rsidR="00A9279A" w:rsidRDefault="00A9279A" w:rsidP="007D4CB0">
      <w:pPr>
        <w:spacing w:line="360" w:lineRule="auto"/>
        <w:rPr>
          <w:rFonts w:cstheme="minorHAnsi"/>
          <w:sz w:val="24"/>
          <w:szCs w:val="24"/>
        </w:rPr>
      </w:pPr>
    </w:p>
    <w:p w14:paraId="6FA139B4" w14:textId="172FA4B5" w:rsidR="00A9279A" w:rsidRDefault="00A9279A" w:rsidP="007D4CB0">
      <w:pPr>
        <w:spacing w:line="360" w:lineRule="auto"/>
        <w:rPr>
          <w:rFonts w:cstheme="minorHAnsi"/>
          <w:sz w:val="24"/>
          <w:szCs w:val="24"/>
        </w:rPr>
      </w:pPr>
    </w:p>
    <w:p w14:paraId="19CE600A" w14:textId="1D472086" w:rsidR="00A9279A" w:rsidRDefault="00A9279A" w:rsidP="007D4CB0">
      <w:pPr>
        <w:spacing w:line="360" w:lineRule="auto"/>
        <w:rPr>
          <w:rFonts w:cstheme="minorHAnsi"/>
          <w:sz w:val="24"/>
          <w:szCs w:val="24"/>
        </w:rPr>
      </w:pPr>
    </w:p>
    <w:p w14:paraId="4CB773B2" w14:textId="34DE444A" w:rsidR="00A9279A" w:rsidRDefault="00A9279A" w:rsidP="007D4CB0">
      <w:pPr>
        <w:spacing w:line="360" w:lineRule="auto"/>
        <w:rPr>
          <w:rFonts w:cstheme="minorHAnsi"/>
          <w:sz w:val="24"/>
          <w:szCs w:val="24"/>
        </w:rPr>
      </w:pPr>
    </w:p>
    <w:p w14:paraId="4DEE8F71" w14:textId="77777777" w:rsidR="00A9279A" w:rsidRDefault="00A9279A" w:rsidP="007D4CB0">
      <w:pPr>
        <w:spacing w:line="360" w:lineRule="auto"/>
        <w:rPr>
          <w:rFonts w:cstheme="minorHAnsi"/>
          <w:sz w:val="24"/>
          <w:szCs w:val="24"/>
        </w:rPr>
      </w:pPr>
    </w:p>
    <w:p w14:paraId="5919DC5F" w14:textId="5FA9395C" w:rsidR="00D33C0F" w:rsidRDefault="00D33C0F" w:rsidP="007D4CB0">
      <w:pPr>
        <w:spacing w:line="360" w:lineRule="auto"/>
        <w:rPr>
          <w:b/>
          <w:sz w:val="24"/>
          <w:szCs w:val="24"/>
          <w:u w:val="single"/>
        </w:rPr>
      </w:pPr>
      <w:r w:rsidRPr="00D33C0F">
        <w:rPr>
          <w:b/>
          <w:sz w:val="24"/>
          <w:szCs w:val="24"/>
          <w:u w:val="single"/>
        </w:rPr>
        <w:lastRenderedPageBreak/>
        <w:t>Appendices</w:t>
      </w:r>
    </w:p>
    <w:p w14:paraId="7A0A6D76" w14:textId="2040B196" w:rsidR="00A9279A" w:rsidRPr="00A9279A" w:rsidRDefault="00A9279A" w:rsidP="007D4CB0">
      <w:pPr>
        <w:spacing w:line="360" w:lineRule="auto"/>
        <w:rPr>
          <w:b/>
          <w:sz w:val="24"/>
          <w:szCs w:val="24"/>
        </w:rPr>
      </w:pPr>
      <w:r w:rsidRPr="00A9279A">
        <w:rPr>
          <w:b/>
          <w:sz w:val="24"/>
          <w:szCs w:val="24"/>
        </w:rPr>
        <w:t>A1</w:t>
      </w:r>
    </w:p>
    <w:p w14:paraId="50281CF3" w14:textId="77777777" w:rsidR="00D33C0F" w:rsidRDefault="00D33C0F" w:rsidP="007D4CB0">
      <w:pPr>
        <w:spacing w:line="360" w:lineRule="auto"/>
        <w:rPr>
          <w:b/>
          <w:sz w:val="24"/>
          <w:szCs w:val="24"/>
          <w:u w:val="single"/>
        </w:rPr>
      </w:pPr>
    </w:p>
    <w:p w14:paraId="2DEB7A75" w14:textId="6CA631F4" w:rsidR="00D33C0F" w:rsidRDefault="00A9279A" w:rsidP="007D4CB0">
      <w:pPr>
        <w:spacing w:line="360" w:lineRule="auto"/>
        <w:rPr>
          <w:b/>
          <w:sz w:val="24"/>
          <w:szCs w:val="24"/>
          <w:u w:val="single"/>
        </w:rPr>
      </w:pPr>
      <w:r w:rsidRPr="00A9279A">
        <w:rPr>
          <w:b/>
          <w:noProof/>
          <w:sz w:val="24"/>
          <w:szCs w:val="24"/>
          <w:u w:val="single"/>
          <w:lang w:eastAsia="en-GB"/>
        </w:rPr>
        <w:drawing>
          <wp:inline distT="0" distB="0" distL="0" distR="0" wp14:anchorId="5773DEE7" wp14:editId="133B2939">
            <wp:extent cx="5163271" cy="61159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63271" cy="6115904"/>
                    </a:xfrm>
                    <a:prstGeom prst="rect">
                      <a:avLst/>
                    </a:prstGeom>
                  </pic:spPr>
                </pic:pic>
              </a:graphicData>
            </a:graphic>
          </wp:inline>
        </w:drawing>
      </w:r>
    </w:p>
    <w:p w14:paraId="3ED74498" w14:textId="636F44DF" w:rsidR="00A9279A" w:rsidRPr="00A9279A" w:rsidRDefault="00A9279A" w:rsidP="00A9279A">
      <w:pPr>
        <w:rPr>
          <w:sz w:val="24"/>
          <w:szCs w:val="24"/>
        </w:rPr>
      </w:pPr>
    </w:p>
    <w:p w14:paraId="3EB20E0E" w14:textId="34EE4DED" w:rsidR="00A9279A" w:rsidRDefault="00A9279A" w:rsidP="00A9279A">
      <w:pPr>
        <w:rPr>
          <w:b/>
          <w:sz w:val="24"/>
          <w:szCs w:val="24"/>
          <w:u w:val="single"/>
        </w:rPr>
      </w:pPr>
      <w:r w:rsidRPr="00A9279A">
        <w:rPr>
          <w:b/>
          <w:noProof/>
          <w:sz w:val="24"/>
          <w:szCs w:val="24"/>
          <w:u w:val="single"/>
          <w:lang w:eastAsia="en-GB"/>
        </w:rPr>
        <w:lastRenderedPageBreak/>
        <w:drawing>
          <wp:inline distT="0" distB="0" distL="0" distR="0" wp14:anchorId="35303CF0" wp14:editId="169E93BD">
            <wp:extent cx="5125165" cy="5820587"/>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25165" cy="5820587"/>
                    </a:xfrm>
                    <a:prstGeom prst="rect">
                      <a:avLst/>
                    </a:prstGeom>
                  </pic:spPr>
                </pic:pic>
              </a:graphicData>
            </a:graphic>
          </wp:inline>
        </w:drawing>
      </w:r>
    </w:p>
    <w:p w14:paraId="48C6F118" w14:textId="5C967740" w:rsidR="00A9279A" w:rsidRDefault="00A9279A" w:rsidP="00A9279A">
      <w:pPr>
        <w:tabs>
          <w:tab w:val="left" w:pos="1110"/>
        </w:tabs>
        <w:rPr>
          <w:sz w:val="24"/>
          <w:szCs w:val="24"/>
        </w:rPr>
      </w:pPr>
      <w:r>
        <w:rPr>
          <w:sz w:val="24"/>
          <w:szCs w:val="24"/>
        </w:rPr>
        <w:tab/>
      </w:r>
    </w:p>
    <w:p w14:paraId="1369B7EE" w14:textId="59C1EB98" w:rsidR="00A9279A" w:rsidRDefault="00A9279A" w:rsidP="00A9279A">
      <w:pPr>
        <w:tabs>
          <w:tab w:val="left" w:pos="1110"/>
        </w:tabs>
        <w:rPr>
          <w:sz w:val="24"/>
          <w:szCs w:val="24"/>
        </w:rPr>
      </w:pPr>
    </w:p>
    <w:p w14:paraId="7F7800A7" w14:textId="39BE1016" w:rsidR="00A9279A" w:rsidRDefault="00A9279A" w:rsidP="00A9279A">
      <w:pPr>
        <w:tabs>
          <w:tab w:val="left" w:pos="1110"/>
        </w:tabs>
        <w:rPr>
          <w:sz w:val="24"/>
          <w:szCs w:val="24"/>
        </w:rPr>
      </w:pPr>
    </w:p>
    <w:p w14:paraId="4B7BFAED" w14:textId="6E563541" w:rsidR="00A9279A" w:rsidRDefault="00A9279A" w:rsidP="00A9279A">
      <w:pPr>
        <w:tabs>
          <w:tab w:val="left" w:pos="1110"/>
        </w:tabs>
        <w:rPr>
          <w:sz w:val="24"/>
          <w:szCs w:val="24"/>
        </w:rPr>
      </w:pPr>
    </w:p>
    <w:p w14:paraId="7C45F2AD" w14:textId="227BBEA0" w:rsidR="00A9279A" w:rsidRDefault="00A9279A" w:rsidP="00A9279A">
      <w:pPr>
        <w:tabs>
          <w:tab w:val="left" w:pos="1110"/>
        </w:tabs>
        <w:rPr>
          <w:sz w:val="24"/>
          <w:szCs w:val="24"/>
        </w:rPr>
      </w:pPr>
    </w:p>
    <w:p w14:paraId="004CC9A2" w14:textId="1CE00699" w:rsidR="00A9279A" w:rsidRDefault="00A9279A" w:rsidP="00A9279A">
      <w:pPr>
        <w:tabs>
          <w:tab w:val="left" w:pos="1110"/>
        </w:tabs>
        <w:rPr>
          <w:sz w:val="24"/>
          <w:szCs w:val="24"/>
        </w:rPr>
      </w:pPr>
    </w:p>
    <w:p w14:paraId="5969DEA5" w14:textId="4D8F379B" w:rsidR="00A9279A" w:rsidRDefault="00A9279A" w:rsidP="00A9279A">
      <w:pPr>
        <w:tabs>
          <w:tab w:val="left" w:pos="1110"/>
        </w:tabs>
        <w:rPr>
          <w:sz w:val="24"/>
          <w:szCs w:val="24"/>
        </w:rPr>
      </w:pPr>
    </w:p>
    <w:p w14:paraId="0A552315" w14:textId="7F2F9413" w:rsidR="00A9279A" w:rsidRDefault="00A9279A" w:rsidP="00A9279A">
      <w:pPr>
        <w:tabs>
          <w:tab w:val="left" w:pos="1110"/>
        </w:tabs>
        <w:rPr>
          <w:sz w:val="24"/>
          <w:szCs w:val="24"/>
        </w:rPr>
      </w:pPr>
    </w:p>
    <w:p w14:paraId="5F5086A0" w14:textId="2F498D5B" w:rsidR="00A9279A" w:rsidRDefault="00A9279A" w:rsidP="00A9279A">
      <w:pPr>
        <w:tabs>
          <w:tab w:val="left" w:pos="1110"/>
        </w:tabs>
        <w:rPr>
          <w:sz w:val="24"/>
          <w:szCs w:val="24"/>
        </w:rPr>
      </w:pPr>
    </w:p>
    <w:p w14:paraId="580A5C3E" w14:textId="713E80D7" w:rsidR="00A9279A" w:rsidRDefault="00A9279A" w:rsidP="00A9279A">
      <w:pPr>
        <w:tabs>
          <w:tab w:val="left" w:pos="1110"/>
        </w:tabs>
        <w:rPr>
          <w:b/>
          <w:bCs/>
          <w:sz w:val="24"/>
          <w:szCs w:val="24"/>
        </w:rPr>
      </w:pPr>
      <w:r>
        <w:rPr>
          <w:b/>
          <w:bCs/>
          <w:sz w:val="24"/>
          <w:szCs w:val="24"/>
        </w:rPr>
        <w:lastRenderedPageBreak/>
        <w:t>A2</w:t>
      </w:r>
    </w:p>
    <w:p w14:paraId="05E1BBFC" w14:textId="3FF55A09" w:rsidR="00A9279A" w:rsidRDefault="00A9279A" w:rsidP="00A9279A">
      <w:pPr>
        <w:tabs>
          <w:tab w:val="left" w:pos="1110"/>
        </w:tabs>
        <w:rPr>
          <w:b/>
          <w:bCs/>
          <w:sz w:val="24"/>
          <w:szCs w:val="24"/>
        </w:rPr>
      </w:pPr>
    </w:p>
    <w:p w14:paraId="428BDA8B" w14:textId="3945A25A" w:rsidR="00A9279A" w:rsidRDefault="00A9279A" w:rsidP="00A9279A">
      <w:pPr>
        <w:tabs>
          <w:tab w:val="left" w:pos="1110"/>
        </w:tabs>
        <w:rPr>
          <w:b/>
          <w:bCs/>
          <w:sz w:val="24"/>
          <w:szCs w:val="24"/>
        </w:rPr>
      </w:pPr>
      <w:r w:rsidRPr="00A9279A">
        <w:rPr>
          <w:b/>
          <w:bCs/>
          <w:noProof/>
          <w:sz w:val="24"/>
          <w:szCs w:val="24"/>
          <w:lang w:eastAsia="en-GB"/>
        </w:rPr>
        <w:drawing>
          <wp:inline distT="0" distB="0" distL="0" distR="0" wp14:anchorId="70E6E98A" wp14:editId="659A3450">
            <wp:extent cx="4058216" cy="575390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58216" cy="5753903"/>
                    </a:xfrm>
                    <a:prstGeom prst="rect">
                      <a:avLst/>
                    </a:prstGeom>
                  </pic:spPr>
                </pic:pic>
              </a:graphicData>
            </a:graphic>
          </wp:inline>
        </w:drawing>
      </w:r>
    </w:p>
    <w:p w14:paraId="3F722D3D" w14:textId="6810094F" w:rsidR="00A9279A" w:rsidRPr="00A9279A" w:rsidRDefault="00A9279A" w:rsidP="00A9279A">
      <w:pPr>
        <w:rPr>
          <w:sz w:val="24"/>
          <w:szCs w:val="24"/>
        </w:rPr>
      </w:pPr>
    </w:p>
    <w:p w14:paraId="4A41FFF4" w14:textId="61050ED4" w:rsidR="00A9279A" w:rsidRPr="00A9279A" w:rsidRDefault="00A9279A" w:rsidP="00A9279A">
      <w:pPr>
        <w:rPr>
          <w:sz w:val="24"/>
          <w:szCs w:val="24"/>
        </w:rPr>
      </w:pPr>
    </w:p>
    <w:p w14:paraId="1A16B708" w14:textId="7478637A" w:rsidR="00A9279A" w:rsidRPr="00A9279A" w:rsidRDefault="00A9279A" w:rsidP="00A9279A">
      <w:pPr>
        <w:rPr>
          <w:sz w:val="24"/>
          <w:szCs w:val="24"/>
        </w:rPr>
      </w:pPr>
    </w:p>
    <w:p w14:paraId="498D3AA7" w14:textId="60C037EE" w:rsidR="00A9279A" w:rsidRDefault="00A9279A" w:rsidP="00A9279A">
      <w:pPr>
        <w:tabs>
          <w:tab w:val="left" w:pos="1395"/>
        </w:tabs>
        <w:rPr>
          <w:sz w:val="24"/>
          <w:szCs w:val="24"/>
        </w:rPr>
      </w:pPr>
      <w:r>
        <w:rPr>
          <w:sz w:val="24"/>
          <w:szCs w:val="24"/>
        </w:rPr>
        <w:tab/>
      </w:r>
    </w:p>
    <w:p w14:paraId="492E9FD2" w14:textId="1CB60685" w:rsidR="00A9279A" w:rsidRDefault="00A9279A" w:rsidP="00A9279A">
      <w:pPr>
        <w:tabs>
          <w:tab w:val="left" w:pos="1395"/>
        </w:tabs>
        <w:rPr>
          <w:sz w:val="24"/>
          <w:szCs w:val="24"/>
        </w:rPr>
      </w:pPr>
    </w:p>
    <w:p w14:paraId="15A88CBA" w14:textId="77777777" w:rsidR="009D4BF9" w:rsidRDefault="009D4BF9" w:rsidP="00A9279A">
      <w:pPr>
        <w:tabs>
          <w:tab w:val="left" w:pos="1395"/>
        </w:tabs>
        <w:rPr>
          <w:sz w:val="24"/>
          <w:szCs w:val="24"/>
        </w:rPr>
        <w:sectPr w:rsidR="009D4BF9">
          <w:footerReference w:type="default" r:id="rId25"/>
          <w:pgSz w:w="11906" w:h="16838"/>
          <w:pgMar w:top="1440" w:right="1440" w:bottom="1440" w:left="1440" w:header="708" w:footer="708" w:gutter="0"/>
          <w:cols w:space="708"/>
          <w:docGrid w:linePitch="360"/>
        </w:sectPr>
      </w:pPr>
    </w:p>
    <w:p w14:paraId="0E24DDE2" w14:textId="632FC0A3" w:rsidR="00A9279A" w:rsidRPr="009D4BF9" w:rsidRDefault="009D4BF9" w:rsidP="00A9279A">
      <w:pPr>
        <w:tabs>
          <w:tab w:val="left" w:pos="1395"/>
        </w:tabs>
        <w:rPr>
          <w:b/>
          <w:sz w:val="24"/>
          <w:szCs w:val="24"/>
        </w:rPr>
      </w:pPr>
      <w:r w:rsidRPr="009D4BF9">
        <w:rPr>
          <w:noProof/>
          <w:sz w:val="24"/>
          <w:szCs w:val="24"/>
          <w:lang w:eastAsia="en-GB"/>
        </w:rPr>
        <w:lastRenderedPageBreak/>
        <w:drawing>
          <wp:anchor distT="0" distB="0" distL="114300" distR="114300" simplePos="0" relativeHeight="251658240" behindDoc="1" locked="0" layoutInCell="1" allowOverlap="1" wp14:anchorId="2500C748" wp14:editId="2AC7A3F6">
            <wp:simplePos x="0" y="0"/>
            <wp:positionH relativeFrom="margin">
              <wp:align>right</wp:align>
            </wp:positionH>
            <wp:positionV relativeFrom="paragraph">
              <wp:posOffset>0</wp:posOffset>
            </wp:positionV>
            <wp:extent cx="8863330" cy="507936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8863330" cy="5079365"/>
                    </a:xfrm>
                    <a:prstGeom prst="rect">
                      <a:avLst/>
                    </a:prstGeom>
                  </pic:spPr>
                </pic:pic>
              </a:graphicData>
            </a:graphic>
          </wp:anchor>
        </w:drawing>
      </w:r>
      <w:r>
        <w:rPr>
          <w:b/>
          <w:sz w:val="24"/>
          <w:szCs w:val="24"/>
        </w:rPr>
        <w:t>A3</w:t>
      </w:r>
    </w:p>
    <w:p w14:paraId="21FDD90A" w14:textId="77777777" w:rsidR="009D4BF9" w:rsidRDefault="009D4BF9" w:rsidP="00A9279A">
      <w:pPr>
        <w:tabs>
          <w:tab w:val="left" w:pos="1395"/>
        </w:tabs>
        <w:rPr>
          <w:sz w:val="24"/>
          <w:szCs w:val="24"/>
        </w:rPr>
      </w:pPr>
    </w:p>
    <w:p w14:paraId="227C246F" w14:textId="77777777" w:rsidR="009D4BF9" w:rsidRDefault="009D4BF9" w:rsidP="00A9279A">
      <w:pPr>
        <w:tabs>
          <w:tab w:val="left" w:pos="1395"/>
        </w:tabs>
        <w:rPr>
          <w:sz w:val="24"/>
          <w:szCs w:val="24"/>
        </w:rPr>
      </w:pPr>
    </w:p>
    <w:p w14:paraId="0F8E7AF6" w14:textId="77777777" w:rsidR="009D4BF9" w:rsidRDefault="009D4BF9" w:rsidP="00A9279A">
      <w:pPr>
        <w:tabs>
          <w:tab w:val="left" w:pos="1395"/>
        </w:tabs>
        <w:rPr>
          <w:sz w:val="24"/>
          <w:szCs w:val="24"/>
        </w:rPr>
      </w:pPr>
    </w:p>
    <w:p w14:paraId="680FF187" w14:textId="77777777" w:rsidR="009D4BF9" w:rsidRDefault="009D4BF9" w:rsidP="00A9279A">
      <w:pPr>
        <w:tabs>
          <w:tab w:val="left" w:pos="1395"/>
        </w:tabs>
        <w:rPr>
          <w:sz w:val="24"/>
          <w:szCs w:val="24"/>
        </w:rPr>
      </w:pPr>
    </w:p>
    <w:p w14:paraId="194F55B5" w14:textId="3947ECA4" w:rsidR="00A9279A" w:rsidRDefault="009D4BF9" w:rsidP="00A9279A">
      <w:pPr>
        <w:tabs>
          <w:tab w:val="left" w:pos="1395"/>
        </w:tabs>
        <w:rPr>
          <w:sz w:val="24"/>
          <w:szCs w:val="24"/>
        </w:rPr>
      </w:pPr>
      <w:r w:rsidRPr="009D4BF9">
        <w:rPr>
          <w:noProof/>
          <w:sz w:val="24"/>
          <w:szCs w:val="24"/>
          <w:lang w:eastAsia="en-GB"/>
        </w:rPr>
        <w:lastRenderedPageBreak/>
        <w:drawing>
          <wp:inline distT="0" distB="0" distL="0" distR="0" wp14:anchorId="174E2958" wp14:editId="7E0D54AE">
            <wp:extent cx="8863330" cy="50920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63330" cy="5092065"/>
                    </a:xfrm>
                    <a:prstGeom prst="rect">
                      <a:avLst/>
                    </a:prstGeom>
                  </pic:spPr>
                </pic:pic>
              </a:graphicData>
            </a:graphic>
          </wp:inline>
        </w:drawing>
      </w:r>
    </w:p>
    <w:p w14:paraId="11F4601C" w14:textId="22CAAD4F" w:rsidR="00A9279A" w:rsidRPr="00A9279A" w:rsidRDefault="00A9279A" w:rsidP="00A9279A">
      <w:pPr>
        <w:tabs>
          <w:tab w:val="left" w:pos="1395"/>
        </w:tabs>
        <w:rPr>
          <w:sz w:val="24"/>
          <w:szCs w:val="24"/>
        </w:rPr>
      </w:pPr>
    </w:p>
    <w:sectPr w:rsidR="00A9279A" w:rsidRPr="00A9279A" w:rsidSect="009D4BF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F93FF" w14:textId="77777777" w:rsidR="00D55786" w:rsidRDefault="00D55786" w:rsidP="009D4BF9">
      <w:pPr>
        <w:spacing w:after="0" w:line="240" w:lineRule="auto"/>
      </w:pPr>
      <w:r>
        <w:separator/>
      </w:r>
    </w:p>
  </w:endnote>
  <w:endnote w:type="continuationSeparator" w:id="0">
    <w:p w14:paraId="4C2B2D90" w14:textId="77777777" w:rsidR="00D55786" w:rsidRDefault="00D55786" w:rsidP="009D4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7076041"/>
      <w:docPartObj>
        <w:docPartGallery w:val="Page Numbers (Bottom of Page)"/>
        <w:docPartUnique/>
      </w:docPartObj>
    </w:sdtPr>
    <w:sdtEndPr>
      <w:rPr>
        <w:noProof/>
      </w:rPr>
    </w:sdtEndPr>
    <w:sdtContent>
      <w:p w14:paraId="72E809A4" w14:textId="45836FED" w:rsidR="00607DFA" w:rsidRDefault="00607DFA">
        <w:pPr>
          <w:pStyle w:val="Footer"/>
          <w:jc w:val="right"/>
        </w:pPr>
        <w:r>
          <w:fldChar w:fldCharType="begin"/>
        </w:r>
        <w:r>
          <w:instrText xml:space="preserve"> PAGE   \* MERGEFORMAT </w:instrText>
        </w:r>
        <w:r>
          <w:fldChar w:fldCharType="separate"/>
        </w:r>
        <w:r w:rsidR="001230DF">
          <w:rPr>
            <w:noProof/>
          </w:rPr>
          <w:t>23</w:t>
        </w:r>
        <w:r>
          <w:rPr>
            <w:noProof/>
          </w:rPr>
          <w:fldChar w:fldCharType="end"/>
        </w:r>
      </w:p>
    </w:sdtContent>
  </w:sdt>
  <w:p w14:paraId="351A40D9" w14:textId="77777777" w:rsidR="00607DFA" w:rsidRDefault="00607D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F57EC" w14:textId="77777777" w:rsidR="00D55786" w:rsidRDefault="00D55786" w:rsidP="009D4BF9">
      <w:pPr>
        <w:spacing w:after="0" w:line="240" w:lineRule="auto"/>
      </w:pPr>
      <w:r>
        <w:separator/>
      </w:r>
    </w:p>
  </w:footnote>
  <w:footnote w:type="continuationSeparator" w:id="0">
    <w:p w14:paraId="39809A7D" w14:textId="77777777" w:rsidR="00D55786" w:rsidRDefault="00D55786" w:rsidP="009D4B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6816D7"/>
    <w:multiLevelType w:val="hybridMultilevel"/>
    <w:tmpl w:val="EFDC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D7D"/>
    <w:rsid w:val="0002023E"/>
    <w:rsid w:val="00022684"/>
    <w:rsid w:val="00045E19"/>
    <w:rsid w:val="000473FC"/>
    <w:rsid w:val="00052EEB"/>
    <w:rsid w:val="0006410C"/>
    <w:rsid w:val="0007569E"/>
    <w:rsid w:val="000943A1"/>
    <w:rsid w:val="000A02A3"/>
    <w:rsid w:val="000C2CA9"/>
    <w:rsid w:val="000C331E"/>
    <w:rsid w:val="000D4D2F"/>
    <w:rsid w:val="000F1179"/>
    <w:rsid w:val="00105D79"/>
    <w:rsid w:val="00116493"/>
    <w:rsid w:val="001230DF"/>
    <w:rsid w:val="0014212A"/>
    <w:rsid w:val="0015700A"/>
    <w:rsid w:val="001635C2"/>
    <w:rsid w:val="00176BBF"/>
    <w:rsid w:val="001929F3"/>
    <w:rsid w:val="001A2E07"/>
    <w:rsid w:val="001B1330"/>
    <w:rsid w:val="001B70F1"/>
    <w:rsid w:val="001C0270"/>
    <w:rsid w:val="001E59B2"/>
    <w:rsid w:val="001E60B5"/>
    <w:rsid w:val="00202E67"/>
    <w:rsid w:val="00220BC6"/>
    <w:rsid w:val="00227982"/>
    <w:rsid w:val="00227C7C"/>
    <w:rsid w:val="00273135"/>
    <w:rsid w:val="00280FC4"/>
    <w:rsid w:val="002830DF"/>
    <w:rsid w:val="00287C35"/>
    <w:rsid w:val="00292FFB"/>
    <w:rsid w:val="002D58C4"/>
    <w:rsid w:val="002E1571"/>
    <w:rsid w:val="003038ED"/>
    <w:rsid w:val="0032798C"/>
    <w:rsid w:val="00336650"/>
    <w:rsid w:val="00353CC8"/>
    <w:rsid w:val="003542D8"/>
    <w:rsid w:val="0036441E"/>
    <w:rsid w:val="00377E99"/>
    <w:rsid w:val="003A1EB9"/>
    <w:rsid w:val="003B02EC"/>
    <w:rsid w:val="003C18FE"/>
    <w:rsid w:val="003C2207"/>
    <w:rsid w:val="003D23DF"/>
    <w:rsid w:val="003D35AC"/>
    <w:rsid w:val="003D4A03"/>
    <w:rsid w:val="004034CD"/>
    <w:rsid w:val="00405C3F"/>
    <w:rsid w:val="00406990"/>
    <w:rsid w:val="0041440D"/>
    <w:rsid w:val="00416E24"/>
    <w:rsid w:val="004205A3"/>
    <w:rsid w:val="00422E18"/>
    <w:rsid w:val="004531CA"/>
    <w:rsid w:val="00454DB4"/>
    <w:rsid w:val="00465EA2"/>
    <w:rsid w:val="00470CCD"/>
    <w:rsid w:val="004753CA"/>
    <w:rsid w:val="004766F1"/>
    <w:rsid w:val="00476E3C"/>
    <w:rsid w:val="004A171A"/>
    <w:rsid w:val="004C68E1"/>
    <w:rsid w:val="004C7CF4"/>
    <w:rsid w:val="004E48DA"/>
    <w:rsid w:val="00503221"/>
    <w:rsid w:val="00526E5B"/>
    <w:rsid w:val="00527B19"/>
    <w:rsid w:val="00556B8D"/>
    <w:rsid w:val="00562D82"/>
    <w:rsid w:val="005655AA"/>
    <w:rsid w:val="005701AD"/>
    <w:rsid w:val="005710B5"/>
    <w:rsid w:val="005730A0"/>
    <w:rsid w:val="0057735C"/>
    <w:rsid w:val="00581130"/>
    <w:rsid w:val="00587650"/>
    <w:rsid w:val="00594261"/>
    <w:rsid w:val="00597996"/>
    <w:rsid w:val="005A1580"/>
    <w:rsid w:val="005A62E8"/>
    <w:rsid w:val="005C23CB"/>
    <w:rsid w:val="005D5AD0"/>
    <w:rsid w:val="005F7D76"/>
    <w:rsid w:val="00607DFA"/>
    <w:rsid w:val="00635A89"/>
    <w:rsid w:val="0063690D"/>
    <w:rsid w:val="006454B1"/>
    <w:rsid w:val="006660DC"/>
    <w:rsid w:val="0068788C"/>
    <w:rsid w:val="006B2328"/>
    <w:rsid w:val="006B3FE0"/>
    <w:rsid w:val="006C41B1"/>
    <w:rsid w:val="006D046E"/>
    <w:rsid w:val="006D7068"/>
    <w:rsid w:val="006E6CA3"/>
    <w:rsid w:val="0070086A"/>
    <w:rsid w:val="00711FD4"/>
    <w:rsid w:val="00717930"/>
    <w:rsid w:val="007227F7"/>
    <w:rsid w:val="007256FF"/>
    <w:rsid w:val="00742E30"/>
    <w:rsid w:val="007577F4"/>
    <w:rsid w:val="00762286"/>
    <w:rsid w:val="00765288"/>
    <w:rsid w:val="00775D7D"/>
    <w:rsid w:val="007963DA"/>
    <w:rsid w:val="007B1979"/>
    <w:rsid w:val="007C4FDC"/>
    <w:rsid w:val="007C7F01"/>
    <w:rsid w:val="007D4CB0"/>
    <w:rsid w:val="00820A9C"/>
    <w:rsid w:val="00866E5C"/>
    <w:rsid w:val="00883281"/>
    <w:rsid w:val="008A688D"/>
    <w:rsid w:val="008E058F"/>
    <w:rsid w:val="00901D3A"/>
    <w:rsid w:val="00912286"/>
    <w:rsid w:val="00917AB6"/>
    <w:rsid w:val="00925F95"/>
    <w:rsid w:val="00946E4E"/>
    <w:rsid w:val="00953004"/>
    <w:rsid w:val="00954E63"/>
    <w:rsid w:val="00964542"/>
    <w:rsid w:val="00967C4C"/>
    <w:rsid w:val="00975262"/>
    <w:rsid w:val="00980DE8"/>
    <w:rsid w:val="00982467"/>
    <w:rsid w:val="009A2B35"/>
    <w:rsid w:val="009B0239"/>
    <w:rsid w:val="009B58D4"/>
    <w:rsid w:val="009C6F78"/>
    <w:rsid w:val="009D079A"/>
    <w:rsid w:val="009D4BF9"/>
    <w:rsid w:val="009E3229"/>
    <w:rsid w:val="009F3786"/>
    <w:rsid w:val="00A228A8"/>
    <w:rsid w:val="00A24DCB"/>
    <w:rsid w:val="00A3533E"/>
    <w:rsid w:val="00A359DA"/>
    <w:rsid w:val="00A467B5"/>
    <w:rsid w:val="00A506FD"/>
    <w:rsid w:val="00A519B4"/>
    <w:rsid w:val="00A7771D"/>
    <w:rsid w:val="00A9279A"/>
    <w:rsid w:val="00A97A25"/>
    <w:rsid w:val="00AB5284"/>
    <w:rsid w:val="00AD1506"/>
    <w:rsid w:val="00AE0ED7"/>
    <w:rsid w:val="00B031E6"/>
    <w:rsid w:val="00B306ED"/>
    <w:rsid w:val="00B34971"/>
    <w:rsid w:val="00B61214"/>
    <w:rsid w:val="00B628B0"/>
    <w:rsid w:val="00B66D77"/>
    <w:rsid w:val="00B674BE"/>
    <w:rsid w:val="00B73E09"/>
    <w:rsid w:val="00B776DE"/>
    <w:rsid w:val="00B855E8"/>
    <w:rsid w:val="00B96CE5"/>
    <w:rsid w:val="00BA23FB"/>
    <w:rsid w:val="00BC038D"/>
    <w:rsid w:val="00BE0281"/>
    <w:rsid w:val="00BE0671"/>
    <w:rsid w:val="00BE1011"/>
    <w:rsid w:val="00BE4077"/>
    <w:rsid w:val="00BE76F0"/>
    <w:rsid w:val="00C01775"/>
    <w:rsid w:val="00C11BD2"/>
    <w:rsid w:val="00C2459D"/>
    <w:rsid w:val="00C329CE"/>
    <w:rsid w:val="00C32C8F"/>
    <w:rsid w:val="00C60378"/>
    <w:rsid w:val="00C82381"/>
    <w:rsid w:val="00C91277"/>
    <w:rsid w:val="00CB3571"/>
    <w:rsid w:val="00CD6777"/>
    <w:rsid w:val="00CD79A0"/>
    <w:rsid w:val="00D12C88"/>
    <w:rsid w:val="00D17CE8"/>
    <w:rsid w:val="00D210A3"/>
    <w:rsid w:val="00D30BBA"/>
    <w:rsid w:val="00D33BD1"/>
    <w:rsid w:val="00D33C0F"/>
    <w:rsid w:val="00D35ABA"/>
    <w:rsid w:val="00D35E72"/>
    <w:rsid w:val="00D37D6C"/>
    <w:rsid w:val="00D55786"/>
    <w:rsid w:val="00D7314D"/>
    <w:rsid w:val="00D9009D"/>
    <w:rsid w:val="00DA5568"/>
    <w:rsid w:val="00DB0834"/>
    <w:rsid w:val="00DB47F5"/>
    <w:rsid w:val="00DE6759"/>
    <w:rsid w:val="00DF3F78"/>
    <w:rsid w:val="00DF523E"/>
    <w:rsid w:val="00E31981"/>
    <w:rsid w:val="00E46267"/>
    <w:rsid w:val="00E4725D"/>
    <w:rsid w:val="00E5043A"/>
    <w:rsid w:val="00E60213"/>
    <w:rsid w:val="00E825E0"/>
    <w:rsid w:val="00E833AA"/>
    <w:rsid w:val="00E84BDA"/>
    <w:rsid w:val="00E85D34"/>
    <w:rsid w:val="00ED07FB"/>
    <w:rsid w:val="00EE4138"/>
    <w:rsid w:val="00EE7C5E"/>
    <w:rsid w:val="00F1237E"/>
    <w:rsid w:val="00F15CCE"/>
    <w:rsid w:val="00F15EDB"/>
    <w:rsid w:val="00F164A2"/>
    <w:rsid w:val="00F22F50"/>
    <w:rsid w:val="00F24059"/>
    <w:rsid w:val="00F535A1"/>
    <w:rsid w:val="00F66367"/>
    <w:rsid w:val="00F66C27"/>
    <w:rsid w:val="00F733E2"/>
    <w:rsid w:val="00F74E31"/>
    <w:rsid w:val="00F85ABF"/>
    <w:rsid w:val="00FD2230"/>
    <w:rsid w:val="00FD50A3"/>
    <w:rsid w:val="00FD576D"/>
    <w:rsid w:val="00FE6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8FC5"/>
  <w15:chartTrackingRefBased/>
  <w15:docId w15:val="{E96A9AEC-EFFF-4870-8501-F7BBAF1BE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506"/>
    <w:pPr>
      <w:ind w:left="720"/>
      <w:contextualSpacing/>
    </w:pPr>
  </w:style>
  <w:style w:type="table" w:styleId="TableGrid">
    <w:name w:val="Table Grid"/>
    <w:basedOn w:val="TableNormal"/>
    <w:uiPriority w:val="39"/>
    <w:rsid w:val="00D731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7771D"/>
    <w:rPr>
      <w:color w:val="0563C1" w:themeColor="hyperlink"/>
      <w:u w:val="single"/>
    </w:rPr>
  </w:style>
  <w:style w:type="paragraph" w:styleId="Header">
    <w:name w:val="header"/>
    <w:basedOn w:val="Normal"/>
    <w:link w:val="HeaderChar"/>
    <w:uiPriority w:val="99"/>
    <w:unhideWhenUsed/>
    <w:rsid w:val="009D4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BF9"/>
  </w:style>
  <w:style w:type="paragraph" w:styleId="Footer">
    <w:name w:val="footer"/>
    <w:basedOn w:val="Normal"/>
    <w:link w:val="FooterChar"/>
    <w:uiPriority w:val="99"/>
    <w:unhideWhenUsed/>
    <w:rsid w:val="009D4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hswales365.sharepoint.com/sites/ABB_Pulse_Policies/Families%20%20Therapies/Forms/All%20Staff%20Documents.aspx?id=%2fsites%2fABB_Pulse_Policies%2fFamilies++Therapies%2fProtocol+for+the+Delegation+of+Clinical+Tasks+within+the+Physiotherapy+Service+Issue+3.pdf&amp;parent=%2fsites%2fABB_Pulse_Policies%2fFamilies++Therapies&amp;xsdata=MDV8MDJ8MjMxNjY3N0BzdHVkZW50LnV3dHNkLmFjLnVrfGZmZjlkYmY4ZThlMDQ4NTdiMWE4MDhkYzY4NTNkMWIzfDRlMGYxMWY5MDQ2ZTQ1MDU5Y2I4ZGIyMTUyMzExZTIxfDB8MHw2Mzg0OTk5NTY2ODE4OTQzMzV8VW5rbm93bnxUV0ZwYkdac2IzZDhleUpXSWpvaU1DNHdMakF3TURBaUxDSlFJam9pVjJsdU16SWlMQ0pCVGlJNklrMWhhV3dpTENKWFZDSTZNbjA9fDB8fHw%3d&amp;sdata=T0E3MDREanN5T29MQ0N2OFFLejhCWDEzNFY1V0dvcGZRUWZiSTVKMW1nQT0%3d" TargetMode="External"/><Relationship Id="rId18" Type="http://schemas.openxmlformats.org/officeDocument/2006/relationships/hyperlink" Target="https://poweruptoplay.org/wp-content/uploads/2022/11/Summary-Sheet-of-PEP-Programme.pdf"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ww.uknlr.co.uk/pdf/annual-report-2022.pdf" TargetMode="External"/><Relationship Id="rId7" Type="http://schemas.openxmlformats.org/officeDocument/2006/relationships/endnotes" Target="endnotes.xml"/><Relationship Id="rId12" Type="http://schemas.openxmlformats.org/officeDocument/2006/relationships/hyperlink" Target="https://www.health.org.uk/sites/default/files/RisingPressureNHSWorkforceChallenge.pdf" TargetMode="External"/><Relationship Id="rId17" Type="http://schemas.openxmlformats.org/officeDocument/2006/relationships/hyperlink" Target="https://phw.nhs.wales/services-and-teams/primary-care-division/social-prescribing/glossary-of-term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hw.nhs.wales/services-and-teams/improvement-cymru/improvement-cymru-academy/resource-library/academy-toolkit-guides/co-production-toolkit-guide/" TargetMode="External"/><Relationship Id="rId20" Type="http://schemas.openxmlformats.org/officeDocument/2006/relationships/hyperlink" Target="https://phw.nhs.wales/about-us/policies-and-procedures/policies-and-procedures-documents/clinical-governance-and-infection-control-policies/clinical-governance-framewor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www.hee.nhs.uk/sites/default/files/documents/AHP_Framework%20Final_0.pdf"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v.uk/government/publications/making-every-contact-count-mecc-practical-resources/mecc-evaluation-guide-2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eiw.nhs.wales/files/weds-practicing-appropriate-delegation/all-wales-guidelines-for-delegation-2020/" TargetMode="External"/><Relationship Id="rId22" Type="http://schemas.openxmlformats.org/officeDocument/2006/relationships/image" Target="media/image5.png"/><Relationship Id="rId27"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4A0AC-09CD-4BA4-B463-AA1E7EB9A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24</Pages>
  <Words>5145</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5</cp:revision>
  <dcterms:created xsi:type="dcterms:W3CDTF">2024-05-13T18:15:00Z</dcterms:created>
  <dcterms:modified xsi:type="dcterms:W3CDTF">2024-05-14T18:23:00Z</dcterms:modified>
</cp:coreProperties>
</file>