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FA5BC84" w14:textId="40351A97" w:rsidR="00A25BCB" w:rsidRPr="00A25BCB" w:rsidRDefault="00A25BCB" w:rsidP="00A25BCB">
      <w:pPr>
        <w:spacing w:before="0" w:after="160" w:line="259" w:lineRule="auto"/>
        <w:jc w:val="center"/>
        <w:rPr>
          <w:sz w:val="36"/>
          <w:szCs w:val="36"/>
        </w:rPr>
      </w:pPr>
      <w:r>
        <w:rPr>
          <w:noProof/>
        </w:rPr>
        <w:drawing>
          <wp:inline distT="0" distB="0" distL="0" distR="0" wp14:anchorId="5049F2FD" wp14:editId="6C232505">
            <wp:extent cx="1813560" cy="646128"/>
            <wp:effectExtent l="0" t="0" r="0" b="190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extLst>
                        <a:ext uri="{28A0092B-C50C-407E-A947-70E740481C1C}">
                          <a14:useLocalDpi xmlns:a14="http://schemas.microsoft.com/office/drawing/2010/main" val="0"/>
                        </a:ext>
                      </a:extLst>
                    </a:blip>
                    <a:stretch>
                      <a:fillRect/>
                    </a:stretch>
                  </pic:blipFill>
                  <pic:spPr>
                    <a:xfrm>
                      <a:off x="0" y="0"/>
                      <a:ext cx="1840076" cy="655575"/>
                    </a:xfrm>
                    <a:prstGeom prst="rect">
                      <a:avLst/>
                    </a:prstGeom>
                  </pic:spPr>
                </pic:pic>
              </a:graphicData>
            </a:graphic>
          </wp:inline>
        </w:drawing>
      </w:r>
    </w:p>
    <w:p w14:paraId="6BBADDE9" w14:textId="77777777" w:rsidR="00A25BCB" w:rsidRDefault="00A25BCB" w:rsidP="00A25BCB">
      <w:pPr>
        <w:spacing w:before="0" w:after="160" w:line="259" w:lineRule="auto"/>
        <w:jc w:val="center"/>
        <w:rPr>
          <w:b/>
          <w:bCs/>
          <w:sz w:val="36"/>
          <w:szCs w:val="36"/>
        </w:rPr>
      </w:pPr>
    </w:p>
    <w:p w14:paraId="18DAB6D7" w14:textId="1B501ED0" w:rsidR="00A25BCB" w:rsidRPr="00A25BCB" w:rsidRDefault="00A25BCB" w:rsidP="00A25BCB">
      <w:pPr>
        <w:spacing w:before="0" w:after="160" w:line="259" w:lineRule="auto"/>
        <w:jc w:val="center"/>
        <w:rPr>
          <w:b/>
          <w:bCs/>
          <w:sz w:val="36"/>
          <w:szCs w:val="36"/>
        </w:rPr>
      </w:pPr>
      <w:r w:rsidRPr="00A25BCB">
        <w:rPr>
          <w:b/>
          <w:bCs/>
          <w:sz w:val="36"/>
          <w:szCs w:val="36"/>
        </w:rPr>
        <w:t xml:space="preserve">Bachelor of Arts </w:t>
      </w:r>
      <w:r>
        <w:rPr>
          <w:b/>
          <w:bCs/>
          <w:sz w:val="36"/>
          <w:szCs w:val="36"/>
        </w:rPr>
        <w:t xml:space="preserve">in </w:t>
      </w:r>
      <w:r w:rsidRPr="00A25BCB">
        <w:rPr>
          <w:b/>
          <w:bCs/>
          <w:sz w:val="36"/>
          <w:szCs w:val="36"/>
        </w:rPr>
        <w:t>Business Management</w:t>
      </w:r>
    </w:p>
    <w:p w14:paraId="4179C280" w14:textId="6AAA2F45" w:rsidR="00A25BCB" w:rsidRPr="00A25BCB" w:rsidRDefault="00A25BCB" w:rsidP="00A25BCB">
      <w:pPr>
        <w:jc w:val="center"/>
        <w:rPr>
          <w:rFonts w:eastAsiaTheme="majorEastAsia" w:cstheme="majorBidi"/>
          <w:b/>
          <w:bCs/>
          <w:color w:val="000000" w:themeColor="text1"/>
          <w:sz w:val="36"/>
          <w:szCs w:val="36"/>
          <w:lang w:val="en-GB"/>
        </w:rPr>
      </w:pPr>
      <w:bookmarkStart w:id="0" w:name="_Toc148023357"/>
      <w:r w:rsidRPr="00A25BCB">
        <w:rPr>
          <w:rFonts w:eastAsiaTheme="majorEastAsia" w:cstheme="majorBidi"/>
          <w:b/>
          <w:bCs/>
          <w:color w:val="000000" w:themeColor="text1"/>
          <w:sz w:val="36"/>
          <w:szCs w:val="36"/>
          <w:lang w:val="en-GB"/>
        </w:rPr>
        <w:t>Academic Skills</w:t>
      </w:r>
    </w:p>
    <w:p w14:paraId="1DE45464" w14:textId="7AE0375D" w:rsidR="00A25BCB" w:rsidRDefault="00A25BCB" w:rsidP="00A25BCB">
      <w:pPr>
        <w:jc w:val="center"/>
        <w:rPr>
          <w:rFonts w:eastAsiaTheme="majorEastAsia" w:cstheme="majorBidi"/>
          <w:b/>
          <w:bCs/>
          <w:color w:val="000000" w:themeColor="text1"/>
          <w:sz w:val="36"/>
          <w:szCs w:val="36"/>
          <w:lang w:val="en-GB"/>
        </w:rPr>
      </w:pPr>
      <w:r w:rsidRPr="00A25BCB">
        <w:rPr>
          <w:rFonts w:eastAsiaTheme="majorEastAsia" w:cstheme="majorBidi"/>
          <w:b/>
          <w:bCs/>
          <w:color w:val="000000" w:themeColor="text1"/>
          <w:sz w:val="36"/>
          <w:szCs w:val="36"/>
          <w:lang w:val="en-GB"/>
        </w:rPr>
        <w:t>LCBB4006</w:t>
      </w:r>
    </w:p>
    <w:p w14:paraId="447D3405" w14:textId="12418680" w:rsidR="00A25BCB" w:rsidRDefault="00A25BCB" w:rsidP="00A25BCB">
      <w:pPr>
        <w:jc w:val="left"/>
        <w:rPr>
          <w:rFonts w:eastAsiaTheme="majorEastAsia" w:cstheme="majorBidi"/>
          <w:b/>
          <w:bCs/>
          <w:color w:val="000000" w:themeColor="text1"/>
          <w:sz w:val="36"/>
          <w:szCs w:val="36"/>
          <w:lang w:val="en-GB"/>
        </w:rPr>
      </w:pPr>
    </w:p>
    <w:p w14:paraId="76D1A3E7" w14:textId="6389D917" w:rsidR="00A25BCB" w:rsidRDefault="00A25BCB" w:rsidP="00A25BCB">
      <w:pPr>
        <w:jc w:val="left"/>
        <w:rPr>
          <w:rFonts w:eastAsiaTheme="majorEastAsia" w:cstheme="majorBidi"/>
          <w:b/>
          <w:bCs/>
          <w:color w:val="000000" w:themeColor="text1"/>
          <w:sz w:val="36"/>
          <w:szCs w:val="36"/>
          <w:lang w:val="en-GB"/>
        </w:rPr>
      </w:pPr>
    </w:p>
    <w:p w14:paraId="3A5A3114" w14:textId="3119B16C" w:rsidR="00A25BCB" w:rsidRPr="00A25BCB" w:rsidRDefault="00A25BCB" w:rsidP="00A25BCB">
      <w:pPr>
        <w:jc w:val="left"/>
        <w:rPr>
          <w:rFonts w:eastAsiaTheme="majorEastAsia" w:cstheme="majorBidi"/>
          <w:b/>
          <w:bCs/>
          <w:color w:val="000000" w:themeColor="text1"/>
          <w:sz w:val="36"/>
          <w:szCs w:val="36"/>
          <w:lang w:val="en-GB"/>
        </w:rPr>
      </w:pPr>
    </w:p>
    <w:p w14:paraId="41B837F4" w14:textId="4993F23E" w:rsidR="00A25BCB" w:rsidRPr="00A25BCB" w:rsidRDefault="00A25BCB" w:rsidP="00A25BCB">
      <w:pPr>
        <w:rPr>
          <w:rFonts w:eastAsiaTheme="majorEastAsia"/>
          <w:b/>
          <w:bCs/>
          <w:lang w:val="en-GB"/>
        </w:rPr>
      </w:pPr>
      <w:r w:rsidRPr="00A25BCB">
        <w:rPr>
          <w:rFonts w:eastAsiaTheme="majorEastAsia"/>
          <w:b/>
          <w:bCs/>
          <w:lang w:val="en-GB"/>
        </w:rPr>
        <w:t>Student Name:</w:t>
      </w:r>
      <w:r w:rsidR="00D65BBD">
        <w:rPr>
          <w:rFonts w:eastAsiaTheme="majorEastAsia"/>
          <w:b/>
          <w:bCs/>
          <w:lang w:val="en-GB"/>
        </w:rPr>
        <w:t xml:space="preserve"> Paula Emanuela Carlan</w:t>
      </w:r>
    </w:p>
    <w:p w14:paraId="490E44E0" w14:textId="4BFD890E" w:rsidR="00A25BCB" w:rsidRPr="00A25BCB" w:rsidRDefault="00A25BCB" w:rsidP="00A25BCB">
      <w:pPr>
        <w:rPr>
          <w:rFonts w:eastAsiaTheme="majorEastAsia"/>
          <w:b/>
          <w:bCs/>
          <w:lang w:val="en-GB"/>
        </w:rPr>
      </w:pPr>
      <w:r w:rsidRPr="00A25BCB">
        <w:rPr>
          <w:rFonts w:eastAsiaTheme="majorEastAsia"/>
          <w:b/>
          <w:bCs/>
          <w:lang w:val="en-GB"/>
        </w:rPr>
        <w:t>Student ID:</w:t>
      </w:r>
      <w:r w:rsidR="00450CFE">
        <w:rPr>
          <w:rFonts w:eastAsiaTheme="majorEastAsia"/>
          <w:b/>
          <w:bCs/>
          <w:lang w:val="en-GB"/>
        </w:rPr>
        <w:t xml:space="preserve"> 2213834</w:t>
      </w:r>
    </w:p>
    <w:p w14:paraId="65258238" w14:textId="77777777" w:rsidR="00A25BCB" w:rsidRDefault="00A25BCB">
      <w:pPr>
        <w:spacing w:before="0" w:after="160" w:line="259" w:lineRule="auto"/>
        <w:jc w:val="left"/>
        <w:rPr>
          <w:rFonts w:eastAsiaTheme="majorEastAsia" w:cstheme="majorBidi"/>
          <w:b/>
          <w:bCs/>
          <w:color w:val="000000" w:themeColor="text1"/>
          <w:sz w:val="28"/>
          <w:szCs w:val="28"/>
          <w:lang w:val="en-GB"/>
        </w:rPr>
      </w:pPr>
      <w:r>
        <w:rPr>
          <w:lang w:val="en-GB"/>
        </w:rPr>
        <w:br w:type="page"/>
      </w:r>
    </w:p>
    <w:sdt>
      <w:sdtPr>
        <w:rPr>
          <w:rFonts w:ascii="Arial" w:eastAsiaTheme="minorEastAsia" w:hAnsi="Arial" w:cstheme="minorBidi"/>
          <w:color w:val="auto"/>
          <w:sz w:val="22"/>
          <w:szCs w:val="22"/>
        </w:rPr>
        <w:id w:val="1266345405"/>
        <w:docPartObj>
          <w:docPartGallery w:val="Table of Contents"/>
          <w:docPartUnique/>
        </w:docPartObj>
      </w:sdtPr>
      <w:sdtEndPr>
        <w:rPr>
          <w:b/>
          <w:bCs/>
          <w:noProof/>
        </w:rPr>
      </w:sdtEndPr>
      <w:sdtContent>
        <w:p w14:paraId="7F23584C" w14:textId="6C12BBDA" w:rsidR="00A25BCB" w:rsidRDefault="00A25BCB">
          <w:pPr>
            <w:pStyle w:val="TOCHeading"/>
          </w:pPr>
          <w:r>
            <w:t>Table of Contents</w:t>
          </w:r>
        </w:p>
        <w:p w14:paraId="04AAEEF6" w14:textId="3CE7376A" w:rsidR="00151C96" w:rsidRDefault="00A25BCB">
          <w:pPr>
            <w:pStyle w:val="TOC1"/>
            <w:rPr>
              <w:rFonts w:asciiTheme="minorHAnsi" w:hAnsiTheme="minorHAnsi"/>
              <w:noProof/>
              <w:lang w:val="en-GB" w:eastAsia="en-GB"/>
            </w:rPr>
          </w:pPr>
          <w:r>
            <w:fldChar w:fldCharType="begin"/>
          </w:r>
          <w:r>
            <w:instrText xml:space="preserve"> TOC \o "1-3" \h \z \u </w:instrText>
          </w:r>
          <w:r>
            <w:fldChar w:fldCharType="separate"/>
          </w:r>
          <w:hyperlink w:anchor="_Toc148025704" w:history="1">
            <w:r w:rsidR="00151C96" w:rsidRPr="00775DDA">
              <w:rPr>
                <w:rStyle w:val="Hyperlink"/>
                <w:noProof/>
                <w:lang w:val="en-GB"/>
              </w:rPr>
              <w:t>Introduction</w:t>
            </w:r>
            <w:r w:rsidR="00151C96">
              <w:rPr>
                <w:noProof/>
                <w:webHidden/>
              </w:rPr>
              <w:tab/>
            </w:r>
            <w:r w:rsidR="00151C96">
              <w:rPr>
                <w:noProof/>
                <w:webHidden/>
              </w:rPr>
              <w:fldChar w:fldCharType="begin"/>
            </w:r>
            <w:r w:rsidR="00151C96">
              <w:rPr>
                <w:noProof/>
                <w:webHidden/>
              </w:rPr>
              <w:instrText xml:space="preserve"> PAGEREF _Toc148025704 \h </w:instrText>
            </w:r>
            <w:r w:rsidR="00151C96">
              <w:rPr>
                <w:noProof/>
                <w:webHidden/>
              </w:rPr>
            </w:r>
            <w:r w:rsidR="00151C96">
              <w:rPr>
                <w:noProof/>
                <w:webHidden/>
              </w:rPr>
              <w:fldChar w:fldCharType="separate"/>
            </w:r>
            <w:r w:rsidR="00151C96">
              <w:rPr>
                <w:noProof/>
                <w:webHidden/>
              </w:rPr>
              <w:t>3</w:t>
            </w:r>
            <w:r w:rsidR="00151C96">
              <w:rPr>
                <w:noProof/>
                <w:webHidden/>
              </w:rPr>
              <w:fldChar w:fldCharType="end"/>
            </w:r>
          </w:hyperlink>
        </w:p>
        <w:p w14:paraId="2C9E0C3D" w14:textId="7E9319E3" w:rsidR="00151C96" w:rsidRDefault="00450CFE">
          <w:pPr>
            <w:pStyle w:val="TOC1"/>
            <w:rPr>
              <w:rFonts w:asciiTheme="minorHAnsi" w:hAnsiTheme="minorHAnsi"/>
              <w:noProof/>
              <w:lang w:val="en-GB" w:eastAsia="en-GB"/>
            </w:rPr>
          </w:pPr>
          <w:hyperlink w:anchor="_Toc148025705" w:history="1">
            <w:r w:rsidR="00151C96" w:rsidRPr="00775DDA">
              <w:rPr>
                <w:rStyle w:val="Hyperlink"/>
                <w:noProof/>
                <w:lang w:val="en-GB"/>
              </w:rPr>
              <w:t>The Significance of Research Skills</w:t>
            </w:r>
            <w:r w:rsidR="00151C96">
              <w:rPr>
                <w:noProof/>
                <w:webHidden/>
              </w:rPr>
              <w:tab/>
            </w:r>
            <w:r w:rsidR="00151C96">
              <w:rPr>
                <w:noProof/>
                <w:webHidden/>
              </w:rPr>
              <w:fldChar w:fldCharType="begin"/>
            </w:r>
            <w:r w:rsidR="00151C96">
              <w:rPr>
                <w:noProof/>
                <w:webHidden/>
              </w:rPr>
              <w:instrText xml:space="preserve"> PAGEREF _Toc148025705 \h </w:instrText>
            </w:r>
            <w:r w:rsidR="00151C96">
              <w:rPr>
                <w:noProof/>
                <w:webHidden/>
              </w:rPr>
            </w:r>
            <w:r w:rsidR="00151C96">
              <w:rPr>
                <w:noProof/>
                <w:webHidden/>
              </w:rPr>
              <w:fldChar w:fldCharType="separate"/>
            </w:r>
            <w:r w:rsidR="00151C96">
              <w:rPr>
                <w:noProof/>
                <w:webHidden/>
              </w:rPr>
              <w:t>4</w:t>
            </w:r>
            <w:r w:rsidR="00151C96">
              <w:rPr>
                <w:noProof/>
                <w:webHidden/>
              </w:rPr>
              <w:fldChar w:fldCharType="end"/>
            </w:r>
          </w:hyperlink>
        </w:p>
        <w:p w14:paraId="464854D4" w14:textId="1FCA5BD0" w:rsidR="00151C96" w:rsidRDefault="00450CFE">
          <w:pPr>
            <w:pStyle w:val="TOC1"/>
            <w:rPr>
              <w:rFonts w:asciiTheme="minorHAnsi" w:hAnsiTheme="minorHAnsi"/>
              <w:noProof/>
              <w:lang w:val="en-GB" w:eastAsia="en-GB"/>
            </w:rPr>
          </w:pPr>
          <w:hyperlink w:anchor="_Toc148025706" w:history="1">
            <w:r w:rsidR="00151C96" w:rsidRPr="00775DDA">
              <w:rPr>
                <w:rStyle w:val="Hyperlink"/>
                <w:noProof/>
                <w:lang w:val="en-GB"/>
              </w:rPr>
              <w:t>The Role of Referencing in Academic Writing</w:t>
            </w:r>
            <w:r w:rsidR="00151C96">
              <w:rPr>
                <w:noProof/>
                <w:webHidden/>
              </w:rPr>
              <w:tab/>
            </w:r>
            <w:r w:rsidR="00151C96">
              <w:rPr>
                <w:noProof/>
                <w:webHidden/>
              </w:rPr>
              <w:fldChar w:fldCharType="begin"/>
            </w:r>
            <w:r w:rsidR="00151C96">
              <w:rPr>
                <w:noProof/>
                <w:webHidden/>
              </w:rPr>
              <w:instrText xml:space="preserve"> PAGEREF _Toc148025706 \h </w:instrText>
            </w:r>
            <w:r w:rsidR="00151C96">
              <w:rPr>
                <w:noProof/>
                <w:webHidden/>
              </w:rPr>
            </w:r>
            <w:r w:rsidR="00151C96">
              <w:rPr>
                <w:noProof/>
                <w:webHidden/>
              </w:rPr>
              <w:fldChar w:fldCharType="separate"/>
            </w:r>
            <w:r w:rsidR="00151C96">
              <w:rPr>
                <w:noProof/>
                <w:webHidden/>
              </w:rPr>
              <w:t>4</w:t>
            </w:r>
            <w:r w:rsidR="00151C96">
              <w:rPr>
                <w:noProof/>
                <w:webHidden/>
              </w:rPr>
              <w:fldChar w:fldCharType="end"/>
            </w:r>
          </w:hyperlink>
        </w:p>
        <w:p w14:paraId="5FEB2C98" w14:textId="1F8A2CBC" w:rsidR="00151C96" w:rsidRDefault="00450CFE">
          <w:pPr>
            <w:pStyle w:val="TOC1"/>
            <w:rPr>
              <w:rFonts w:asciiTheme="minorHAnsi" w:hAnsiTheme="minorHAnsi"/>
              <w:noProof/>
              <w:lang w:val="en-GB" w:eastAsia="en-GB"/>
            </w:rPr>
          </w:pPr>
          <w:hyperlink w:anchor="_Toc148025707" w:history="1">
            <w:r w:rsidR="00151C96" w:rsidRPr="00775DDA">
              <w:rPr>
                <w:rStyle w:val="Hyperlink"/>
                <w:noProof/>
                <w:lang w:val="en-GB"/>
              </w:rPr>
              <w:t>Paraphrasing, In-text Citation, and References</w:t>
            </w:r>
            <w:r w:rsidR="00151C96">
              <w:rPr>
                <w:noProof/>
                <w:webHidden/>
              </w:rPr>
              <w:tab/>
            </w:r>
            <w:r w:rsidR="00151C96">
              <w:rPr>
                <w:noProof/>
                <w:webHidden/>
              </w:rPr>
              <w:fldChar w:fldCharType="begin"/>
            </w:r>
            <w:r w:rsidR="00151C96">
              <w:rPr>
                <w:noProof/>
                <w:webHidden/>
              </w:rPr>
              <w:instrText xml:space="preserve"> PAGEREF _Toc148025707 \h </w:instrText>
            </w:r>
            <w:r w:rsidR="00151C96">
              <w:rPr>
                <w:noProof/>
                <w:webHidden/>
              </w:rPr>
            </w:r>
            <w:r w:rsidR="00151C96">
              <w:rPr>
                <w:noProof/>
                <w:webHidden/>
              </w:rPr>
              <w:fldChar w:fldCharType="separate"/>
            </w:r>
            <w:r w:rsidR="00151C96">
              <w:rPr>
                <w:noProof/>
                <w:webHidden/>
              </w:rPr>
              <w:t>5</w:t>
            </w:r>
            <w:r w:rsidR="00151C96">
              <w:rPr>
                <w:noProof/>
                <w:webHidden/>
              </w:rPr>
              <w:fldChar w:fldCharType="end"/>
            </w:r>
          </w:hyperlink>
        </w:p>
        <w:p w14:paraId="5C1AAC6B" w14:textId="7E12C010" w:rsidR="00151C96" w:rsidRDefault="00450CFE">
          <w:pPr>
            <w:pStyle w:val="TOC1"/>
            <w:rPr>
              <w:rFonts w:asciiTheme="minorHAnsi" w:hAnsiTheme="minorHAnsi"/>
              <w:noProof/>
              <w:lang w:val="en-GB" w:eastAsia="en-GB"/>
            </w:rPr>
          </w:pPr>
          <w:hyperlink w:anchor="_Toc148025708" w:history="1">
            <w:r w:rsidR="00151C96" w:rsidRPr="00775DDA">
              <w:rPr>
                <w:rStyle w:val="Hyperlink"/>
                <w:noProof/>
                <w:lang w:val="en-GB"/>
              </w:rPr>
              <w:t>Recommendations for Developing Effective Research Skills</w:t>
            </w:r>
            <w:r w:rsidR="00151C96">
              <w:rPr>
                <w:noProof/>
                <w:webHidden/>
              </w:rPr>
              <w:tab/>
            </w:r>
            <w:r w:rsidR="00151C96">
              <w:rPr>
                <w:noProof/>
                <w:webHidden/>
              </w:rPr>
              <w:fldChar w:fldCharType="begin"/>
            </w:r>
            <w:r w:rsidR="00151C96">
              <w:rPr>
                <w:noProof/>
                <w:webHidden/>
              </w:rPr>
              <w:instrText xml:space="preserve"> PAGEREF _Toc148025708 \h </w:instrText>
            </w:r>
            <w:r w:rsidR="00151C96">
              <w:rPr>
                <w:noProof/>
                <w:webHidden/>
              </w:rPr>
            </w:r>
            <w:r w:rsidR="00151C96">
              <w:rPr>
                <w:noProof/>
                <w:webHidden/>
              </w:rPr>
              <w:fldChar w:fldCharType="separate"/>
            </w:r>
            <w:r w:rsidR="00151C96">
              <w:rPr>
                <w:noProof/>
                <w:webHidden/>
              </w:rPr>
              <w:t>6</w:t>
            </w:r>
            <w:r w:rsidR="00151C96">
              <w:rPr>
                <w:noProof/>
                <w:webHidden/>
              </w:rPr>
              <w:fldChar w:fldCharType="end"/>
            </w:r>
          </w:hyperlink>
        </w:p>
        <w:p w14:paraId="06555F9D" w14:textId="4D972D0B" w:rsidR="00151C96" w:rsidRDefault="00450CFE">
          <w:pPr>
            <w:pStyle w:val="TOC1"/>
            <w:rPr>
              <w:rFonts w:asciiTheme="minorHAnsi" w:hAnsiTheme="minorHAnsi"/>
              <w:noProof/>
              <w:lang w:val="en-GB" w:eastAsia="en-GB"/>
            </w:rPr>
          </w:pPr>
          <w:hyperlink w:anchor="_Toc148025709" w:history="1">
            <w:r w:rsidR="00151C96" w:rsidRPr="00775DDA">
              <w:rPr>
                <w:rStyle w:val="Hyperlink"/>
                <w:noProof/>
                <w:lang w:val="en-GB"/>
              </w:rPr>
              <w:t>Conclusion</w:t>
            </w:r>
            <w:r w:rsidR="00151C96">
              <w:rPr>
                <w:noProof/>
                <w:webHidden/>
              </w:rPr>
              <w:tab/>
            </w:r>
            <w:r w:rsidR="00151C96">
              <w:rPr>
                <w:noProof/>
                <w:webHidden/>
              </w:rPr>
              <w:fldChar w:fldCharType="begin"/>
            </w:r>
            <w:r w:rsidR="00151C96">
              <w:rPr>
                <w:noProof/>
                <w:webHidden/>
              </w:rPr>
              <w:instrText xml:space="preserve"> PAGEREF _Toc148025709 \h </w:instrText>
            </w:r>
            <w:r w:rsidR="00151C96">
              <w:rPr>
                <w:noProof/>
                <w:webHidden/>
              </w:rPr>
            </w:r>
            <w:r w:rsidR="00151C96">
              <w:rPr>
                <w:noProof/>
                <w:webHidden/>
              </w:rPr>
              <w:fldChar w:fldCharType="separate"/>
            </w:r>
            <w:r w:rsidR="00151C96">
              <w:rPr>
                <w:noProof/>
                <w:webHidden/>
              </w:rPr>
              <w:t>8</w:t>
            </w:r>
            <w:r w:rsidR="00151C96">
              <w:rPr>
                <w:noProof/>
                <w:webHidden/>
              </w:rPr>
              <w:fldChar w:fldCharType="end"/>
            </w:r>
          </w:hyperlink>
        </w:p>
        <w:p w14:paraId="1441BC3D" w14:textId="316467ED" w:rsidR="00151C96" w:rsidRDefault="00450CFE">
          <w:pPr>
            <w:pStyle w:val="TOC1"/>
            <w:rPr>
              <w:rFonts w:asciiTheme="minorHAnsi" w:hAnsiTheme="minorHAnsi"/>
              <w:noProof/>
              <w:lang w:val="en-GB" w:eastAsia="en-GB"/>
            </w:rPr>
          </w:pPr>
          <w:hyperlink w:anchor="_Toc148025710" w:history="1">
            <w:r w:rsidR="00151C96" w:rsidRPr="00775DDA">
              <w:rPr>
                <w:rStyle w:val="Hyperlink"/>
                <w:noProof/>
                <w:lang w:val="en-GB"/>
              </w:rPr>
              <w:t>References</w:t>
            </w:r>
            <w:r w:rsidR="00151C96">
              <w:rPr>
                <w:noProof/>
                <w:webHidden/>
              </w:rPr>
              <w:tab/>
            </w:r>
            <w:r w:rsidR="00151C96">
              <w:rPr>
                <w:noProof/>
                <w:webHidden/>
              </w:rPr>
              <w:fldChar w:fldCharType="begin"/>
            </w:r>
            <w:r w:rsidR="00151C96">
              <w:rPr>
                <w:noProof/>
                <w:webHidden/>
              </w:rPr>
              <w:instrText xml:space="preserve"> PAGEREF _Toc148025710 \h </w:instrText>
            </w:r>
            <w:r w:rsidR="00151C96">
              <w:rPr>
                <w:noProof/>
                <w:webHidden/>
              </w:rPr>
            </w:r>
            <w:r w:rsidR="00151C96">
              <w:rPr>
                <w:noProof/>
                <w:webHidden/>
              </w:rPr>
              <w:fldChar w:fldCharType="separate"/>
            </w:r>
            <w:r w:rsidR="00151C96">
              <w:rPr>
                <w:noProof/>
                <w:webHidden/>
              </w:rPr>
              <w:t>9</w:t>
            </w:r>
            <w:r w:rsidR="00151C96">
              <w:rPr>
                <w:noProof/>
                <w:webHidden/>
              </w:rPr>
              <w:fldChar w:fldCharType="end"/>
            </w:r>
          </w:hyperlink>
        </w:p>
        <w:p w14:paraId="09FF51A0" w14:textId="38DF3E76" w:rsidR="00A25BCB" w:rsidRDefault="00A25BCB" w:rsidP="00046718">
          <w:r>
            <w:rPr>
              <w:b/>
              <w:bCs/>
              <w:noProof/>
            </w:rPr>
            <w:fldChar w:fldCharType="end"/>
          </w:r>
        </w:p>
      </w:sdtContent>
    </w:sdt>
    <w:p w14:paraId="69351B9A" w14:textId="77777777" w:rsidR="00A25BCB" w:rsidRDefault="00A25BCB" w:rsidP="00046718">
      <w:pPr>
        <w:rPr>
          <w:rFonts w:eastAsiaTheme="majorEastAsia" w:cstheme="majorBidi"/>
          <w:b/>
          <w:bCs/>
          <w:color w:val="000000" w:themeColor="text1"/>
          <w:sz w:val="28"/>
          <w:szCs w:val="28"/>
          <w:lang w:val="en-GB"/>
        </w:rPr>
      </w:pPr>
      <w:r>
        <w:rPr>
          <w:lang w:val="en-GB"/>
        </w:rPr>
        <w:br w:type="page"/>
      </w:r>
    </w:p>
    <w:p w14:paraId="59173852" w14:textId="2E9D7242" w:rsidR="00A25BCB" w:rsidRDefault="00A25BCB" w:rsidP="00A25BCB">
      <w:pPr>
        <w:pStyle w:val="Heading1"/>
        <w:rPr>
          <w:lang w:val="en-GB"/>
        </w:rPr>
      </w:pPr>
      <w:bookmarkStart w:id="1" w:name="_Toc148025704"/>
      <w:r>
        <w:rPr>
          <w:lang w:val="en-GB"/>
        </w:rPr>
        <w:lastRenderedPageBreak/>
        <w:t>Introduction</w:t>
      </w:r>
      <w:bookmarkEnd w:id="0"/>
      <w:bookmarkEnd w:id="1"/>
    </w:p>
    <w:p w14:paraId="46EE56EC" w14:textId="03BFDB5C" w:rsidR="00A25BCB" w:rsidRDefault="00713C48" w:rsidP="00A25BCB">
      <w:r w:rsidRPr="00713C48">
        <w:t>The purpose of this study is to go deeply into the worth of research and references, with the hopes of illuminating the relevance of research skills, the value of citing sources, and the intricacies of paraphrasing, in-text citations, and references. The findings of this research provide students with actionable advice that may be used straightaway to improve their research abilities and, by extension, their academic performance.  Familiarity with these facets is crucial for academic achievement, accurate citation of sources, and preservation of academic integrity.</w:t>
      </w:r>
    </w:p>
    <w:p w14:paraId="74705A12" w14:textId="77777777" w:rsidR="00A25BCB" w:rsidRDefault="00A25BCB">
      <w:pPr>
        <w:spacing w:before="0" w:after="160" w:line="259" w:lineRule="auto"/>
        <w:jc w:val="left"/>
      </w:pPr>
      <w:r>
        <w:br w:type="page"/>
      </w:r>
    </w:p>
    <w:p w14:paraId="685BCFD2" w14:textId="77777777" w:rsidR="00A25BCB" w:rsidRDefault="00A25BCB" w:rsidP="00A25BCB">
      <w:pPr>
        <w:pStyle w:val="Heading1"/>
        <w:rPr>
          <w:lang w:val="en-GB"/>
        </w:rPr>
      </w:pPr>
      <w:bookmarkStart w:id="2" w:name="_Toc148023358"/>
      <w:bookmarkStart w:id="3" w:name="_Toc148025705"/>
      <w:r w:rsidRPr="00A25BCB">
        <w:rPr>
          <w:lang w:val="en-GB"/>
        </w:rPr>
        <w:lastRenderedPageBreak/>
        <w:t>The Significance of Research Skills</w:t>
      </w:r>
      <w:bookmarkEnd w:id="2"/>
      <w:bookmarkEnd w:id="3"/>
    </w:p>
    <w:p w14:paraId="3F9C5EAA" w14:textId="77777777" w:rsidR="005004E8" w:rsidRPr="005004E8" w:rsidRDefault="005004E8" w:rsidP="005004E8">
      <w:pPr>
        <w:rPr>
          <w:lang w:val="en-GB"/>
        </w:rPr>
      </w:pPr>
      <w:r w:rsidRPr="005004E8">
        <w:rPr>
          <w:lang w:val="en-GB"/>
        </w:rPr>
        <w:t>In the world of academia, research skills are essential. They provide students the chance to broaden their perspectives and get a more complex grasp of a range of subjects. Researching in the field may help students have a better grasp of subjects that they are interested in (Vardi, 2012). Research-derived data supports comprehension, assessment, and advancement in one's field of competence.</w:t>
      </w:r>
    </w:p>
    <w:p w14:paraId="6CE887FB" w14:textId="77777777" w:rsidR="005004E8" w:rsidRPr="005004E8" w:rsidRDefault="005004E8" w:rsidP="005004E8">
      <w:pPr>
        <w:rPr>
          <w:lang w:val="en-GB"/>
        </w:rPr>
      </w:pPr>
      <w:r w:rsidRPr="005004E8">
        <w:rPr>
          <w:lang w:val="en-GB"/>
        </w:rPr>
        <w:t>Furthermore, research skills and critical thinking skills are closely related. Analytical thinking, the ability to arrive at important conclusions, and the skill of crafting strong arguments are all necessary for research. This method promotes curiosity, which in turn results in a greater understanding of the material (Williamson, 2012). Critical thinking skills are beneficial in a variety of situations and academic domains.</w:t>
      </w:r>
    </w:p>
    <w:p w14:paraId="2FB59B6D" w14:textId="77777777" w:rsidR="005004E8" w:rsidRPr="005004E8" w:rsidRDefault="005004E8" w:rsidP="005004E8">
      <w:pPr>
        <w:rPr>
          <w:lang w:val="en-GB"/>
        </w:rPr>
      </w:pPr>
      <w:r w:rsidRPr="005004E8">
        <w:rPr>
          <w:lang w:val="en-GB"/>
        </w:rPr>
        <w:t>Additionally, students who possess great research skills are better equipped to handle challenging subjects. Either in the real world or in the classroom, problem-solving calls for in-depth study and original thinking. Students may gain transferrable problem-solving skills via research (</w:t>
      </w:r>
      <w:proofErr w:type="spellStart"/>
      <w:r w:rsidRPr="005004E8">
        <w:rPr>
          <w:lang w:val="en-GB"/>
        </w:rPr>
        <w:t>Oberne</w:t>
      </w:r>
      <w:proofErr w:type="spellEnd"/>
      <w:r w:rsidRPr="005004E8">
        <w:rPr>
          <w:lang w:val="en-GB"/>
        </w:rPr>
        <w:t>, 2015). Problem-solving and critical thinking skills are valuable in many contexts outside of the classroom.</w:t>
      </w:r>
    </w:p>
    <w:p w14:paraId="1F3CBB91" w14:textId="59A95DED" w:rsidR="00A25BCB" w:rsidRDefault="005004E8" w:rsidP="00A25BCB">
      <w:pPr>
        <w:rPr>
          <w:lang w:val="en-GB"/>
        </w:rPr>
      </w:pPr>
      <w:r w:rsidRPr="005004E8">
        <w:rPr>
          <w:lang w:val="en-GB"/>
        </w:rPr>
        <w:t xml:space="preserve">In the end, it's critical to recognise the significance of research skills in the academic context. They support the growth of students' analytical abilities, problem-solving strategies, and information hunger, enabling them to become well-rounded, inquisitive, and informed adults. These skills help </w:t>
      </w:r>
      <w:r w:rsidR="00C86414">
        <w:rPr>
          <w:lang w:val="en-GB"/>
        </w:rPr>
        <w:t>students</w:t>
      </w:r>
      <w:r w:rsidRPr="005004E8">
        <w:rPr>
          <w:lang w:val="en-GB"/>
        </w:rPr>
        <w:t xml:space="preserve"> thrive not just in the classroom but also in the real world, where the ability to think critically, solve problems, and gather information is highly valued.</w:t>
      </w:r>
    </w:p>
    <w:p w14:paraId="771B1BD6" w14:textId="51A69024" w:rsidR="00A25BCB" w:rsidRDefault="00A25BCB" w:rsidP="00A25BCB">
      <w:pPr>
        <w:pStyle w:val="Heading1"/>
        <w:rPr>
          <w:lang w:val="en-GB"/>
        </w:rPr>
      </w:pPr>
      <w:bookmarkStart w:id="4" w:name="_Toc148023359"/>
      <w:bookmarkStart w:id="5" w:name="_Toc148025706"/>
      <w:r w:rsidRPr="00A25BCB">
        <w:rPr>
          <w:lang w:val="en-GB"/>
        </w:rPr>
        <w:t>The Role of Referencing in Academic Writing</w:t>
      </w:r>
      <w:bookmarkEnd w:id="4"/>
      <w:bookmarkEnd w:id="5"/>
    </w:p>
    <w:p w14:paraId="247EB927" w14:textId="3A5D3FAD" w:rsidR="00A25BCB" w:rsidRPr="00A25BCB" w:rsidRDefault="00A25BCB" w:rsidP="00A25BCB">
      <w:pPr>
        <w:rPr>
          <w:lang w:val="en-GB"/>
        </w:rPr>
      </w:pPr>
      <w:r w:rsidRPr="00A25BCB">
        <w:rPr>
          <w:lang w:val="en-GB"/>
        </w:rPr>
        <w:t>Referencing is an essential part of academic writing because it allows students to properly attribute the ideas and research they have used. Students who take the time to properly credit their sources are displaying intellectual honesty and integrity</w:t>
      </w:r>
      <w:r>
        <w:rPr>
          <w:lang w:val="en-GB"/>
        </w:rPr>
        <w:t xml:space="preserve"> </w:t>
      </w:r>
      <w:r w:rsidRPr="00A25BCB">
        <w:rPr>
          <w:lang w:val="en-GB"/>
        </w:rPr>
        <w:t>(</w:t>
      </w:r>
      <w:proofErr w:type="spellStart"/>
      <w:r w:rsidRPr="00A25BCB">
        <w:rPr>
          <w:lang w:val="en-GB"/>
        </w:rPr>
        <w:t>Mataniari</w:t>
      </w:r>
      <w:proofErr w:type="spellEnd"/>
      <w:r w:rsidRPr="00A25BCB">
        <w:rPr>
          <w:lang w:val="en-GB"/>
        </w:rPr>
        <w:t xml:space="preserve"> et al., 2020). Readers may verify the information's authenticity and the author's assertions' reliability by following the references in an academic work. This openness is crucial for establishing reliability within the academic world.</w:t>
      </w:r>
    </w:p>
    <w:p w14:paraId="2C91D0D4" w14:textId="53E3C462" w:rsidR="00A25BCB" w:rsidRPr="00A25BCB" w:rsidRDefault="00A25BCB" w:rsidP="00A25BCB">
      <w:pPr>
        <w:rPr>
          <w:lang w:val="en-GB"/>
        </w:rPr>
      </w:pPr>
      <w:r w:rsidRPr="00A25BCB">
        <w:rPr>
          <w:lang w:val="en-GB"/>
        </w:rPr>
        <w:lastRenderedPageBreak/>
        <w:t>Inadequate or incorrect citations might result in significant repercussions in an academic setting. For starters, it may result in charges of plagiarism. Plagiarism, or the use of another person's words or ideas without giving them credit, is a serious ethical violation in the academic world</w:t>
      </w:r>
      <w:r>
        <w:rPr>
          <w:lang w:val="en-GB"/>
        </w:rPr>
        <w:t xml:space="preserve"> </w:t>
      </w:r>
      <w:r w:rsidRPr="00A25BCB">
        <w:rPr>
          <w:lang w:val="en-GB"/>
        </w:rPr>
        <w:t>(Li &amp; Razali, 2021). Plagiarism is taken very seriously in universities and academic institutions, and punishments for it vary from failing a course to expulsion. The impact of these factors may be damaging to a student's academic and professional development over time.</w:t>
      </w:r>
    </w:p>
    <w:p w14:paraId="71052FAD" w14:textId="0BBE4E66" w:rsidR="00A25BCB" w:rsidRDefault="00A25BCB" w:rsidP="00A25BCB">
      <w:pPr>
        <w:rPr>
          <w:lang w:val="en-GB"/>
        </w:rPr>
      </w:pPr>
      <w:r w:rsidRPr="00A25BCB">
        <w:rPr>
          <w:lang w:val="en-GB"/>
        </w:rPr>
        <w:t>Inadequate referencing is also a potential cause of failing grades. Even if the information is unique and well-written, poor referencing may lower the grade of an academic work</w:t>
      </w:r>
      <w:r>
        <w:rPr>
          <w:lang w:val="en-GB"/>
        </w:rPr>
        <w:t xml:space="preserve"> </w:t>
      </w:r>
      <w:r w:rsidRPr="00A25BCB">
        <w:rPr>
          <w:lang w:val="en-GB"/>
        </w:rPr>
        <w:t xml:space="preserve">(Hutchings, 2014). Any missing references, incorrectly constructed citations, or inaccurate source attributions might result in a deduction of marks. To get the greatest possible grades, </w:t>
      </w:r>
      <w:r>
        <w:rPr>
          <w:lang w:val="en-GB"/>
        </w:rPr>
        <w:t>students must</w:t>
      </w:r>
      <w:r w:rsidRPr="00A25BCB">
        <w:rPr>
          <w:lang w:val="en-GB"/>
        </w:rPr>
        <w:t xml:space="preserve"> pay close attention to referencing details.</w:t>
      </w:r>
    </w:p>
    <w:p w14:paraId="0071E6FF" w14:textId="4698A7EA" w:rsidR="00A25BCB" w:rsidRPr="00A25BCB" w:rsidRDefault="00A25BCB" w:rsidP="00A25BCB">
      <w:pPr>
        <w:pStyle w:val="Heading1"/>
        <w:rPr>
          <w:lang w:val="en-GB"/>
        </w:rPr>
      </w:pPr>
      <w:bookmarkStart w:id="6" w:name="_Toc148023360"/>
      <w:bookmarkStart w:id="7" w:name="_Toc148025707"/>
      <w:r w:rsidRPr="00A25BCB">
        <w:rPr>
          <w:lang w:val="en-GB"/>
        </w:rPr>
        <w:t>Paraphrasing, In-text Citation, and References</w:t>
      </w:r>
      <w:bookmarkEnd w:id="6"/>
      <w:bookmarkEnd w:id="7"/>
    </w:p>
    <w:p w14:paraId="77836BCC" w14:textId="34150231" w:rsidR="00A25BCB" w:rsidRPr="00A25BCB" w:rsidRDefault="00BA7122" w:rsidP="00A25BCB">
      <w:pPr>
        <w:rPr>
          <w:lang w:val="en-GB"/>
        </w:rPr>
      </w:pPr>
      <w:r w:rsidRPr="00BA7122">
        <w:rPr>
          <w:lang w:val="en-GB"/>
        </w:rPr>
        <w:t>Essential elements of academic writing include paraphrasing, in-text citations, and references to guarantee correct source acknowledg</w:t>
      </w:r>
      <w:r>
        <w:rPr>
          <w:lang w:val="en-GB"/>
        </w:rPr>
        <w:t>e</w:t>
      </w:r>
      <w:r w:rsidRPr="00BA7122">
        <w:rPr>
          <w:lang w:val="en-GB"/>
        </w:rPr>
        <w:t>ment and the upkeep of academic integrity.</w:t>
      </w:r>
    </w:p>
    <w:p w14:paraId="07CB5764" w14:textId="29828E3B" w:rsidR="00A25BCB" w:rsidRPr="00A25BCB" w:rsidRDefault="00BA7122" w:rsidP="00A25BCB">
      <w:pPr>
        <w:rPr>
          <w:lang w:val="en-GB"/>
        </w:rPr>
      </w:pPr>
      <w:r w:rsidRPr="00BA7122">
        <w:rPr>
          <w:lang w:val="en-GB"/>
        </w:rPr>
        <w:t>Paraphrasing is restating the thoughts or words of another person in one's own words while keeping the message intact. It is a crucial ability in academic writing since it enables students to incorporate material from sources into their work without plagiarising it (Greenwood et al., 2014). The ability to paraphrase shows both comprehension and fluency with the original subject.</w:t>
      </w:r>
      <w:r w:rsidR="00A25BCB" w:rsidRPr="00A25BCB">
        <w:rPr>
          <w:lang w:val="en-GB"/>
        </w:rPr>
        <w:t xml:space="preserve"> For example, if the original text states, "The rapid advancement of technology has revolutionized various industries," a paraphrased version could be, "Advancements in technology have led to significant changes across multiple sectors."</w:t>
      </w:r>
    </w:p>
    <w:p w14:paraId="1EE4488F" w14:textId="4CF8532C" w:rsidR="00A25BCB" w:rsidRPr="00A25BCB" w:rsidRDefault="00BA7122" w:rsidP="00A25BCB">
      <w:pPr>
        <w:rPr>
          <w:lang w:val="en-GB"/>
        </w:rPr>
      </w:pPr>
      <w:r w:rsidRPr="00BA7122">
        <w:rPr>
          <w:lang w:val="en-GB"/>
        </w:rPr>
        <w:t>The term "in-text citations" refers to the inclusion of source references within the text itself. To help readers find the entire reference in the bibliography or reference list, they often include the author's name and the year of publication (Feldon et al., 2011). Two of the most important functions of in-text citations are author attribution and source identification.</w:t>
      </w:r>
      <w:r w:rsidR="00A25BCB" w:rsidRPr="00A25BCB">
        <w:rPr>
          <w:lang w:val="en-GB"/>
        </w:rPr>
        <w:t xml:space="preserve"> For instance, a proper in-text citation </w:t>
      </w:r>
      <w:r w:rsidR="00A25BCB">
        <w:rPr>
          <w:lang w:val="en-GB"/>
        </w:rPr>
        <w:t xml:space="preserve">for a journal with one author </w:t>
      </w:r>
      <w:r w:rsidR="00A25BCB" w:rsidRPr="00A25BCB">
        <w:rPr>
          <w:lang w:val="en-GB"/>
        </w:rPr>
        <w:t xml:space="preserve">in </w:t>
      </w:r>
      <w:r w:rsidR="00A25BCB">
        <w:rPr>
          <w:lang w:val="en-GB"/>
        </w:rPr>
        <w:t>Harvard</w:t>
      </w:r>
      <w:r w:rsidR="00A25BCB" w:rsidRPr="00A25BCB">
        <w:rPr>
          <w:lang w:val="en-GB"/>
        </w:rPr>
        <w:t xml:space="preserve"> format would appear as (Smith, 2019) following a statement or idea derived from Smith's work.</w:t>
      </w:r>
    </w:p>
    <w:p w14:paraId="36C05663" w14:textId="7AE59F1E" w:rsidR="00A25BCB" w:rsidRDefault="00BA7122" w:rsidP="00A25BCB">
      <w:pPr>
        <w:rPr>
          <w:lang w:val="en-GB"/>
        </w:rPr>
      </w:pPr>
      <w:r w:rsidRPr="00BA7122">
        <w:rPr>
          <w:lang w:val="en-GB"/>
        </w:rPr>
        <w:t xml:space="preserve">The references section, often known as the reference list, is a thorough list of all the sources cited in an academic article. It offers comprehensive details on every source, including the name of the author, the work's title, the date of publication, and the place of publication of the source (Du, </w:t>
      </w:r>
      <w:r w:rsidRPr="00BA7122">
        <w:rPr>
          <w:lang w:val="en-GB"/>
        </w:rPr>
        <w:lastRenderedPageBreak/>
        <w:t>2019). Included references help readers confirm the paper's claims and provide doors for more study. The UWTSD Referencing Guide is an accessible and detailed manual that teaches students how to properly cite their sources in written work. It includes the four most popular citation formats used at UWTSD: MHRA, APA, IEEE, and Harvard.</w:t>
      </w:r>
      <w:r w:rsidRPr="00BA7122">
        <w:rPr>
          <w:b/>
          <w:bCs/>
          <w:lang w:val="en-GB"/>
        </w:rPr>
        <w:t xml:space="preserve"> </w:t>
      </w:r>
      <w:r w:rsidR="00A25BCB">
        <w:rPr>
          <w:lang w:val="en-GB"/>
        </w:rPr>
        <w:t xml:space="preserve">Following are two </w:t>
      </w:r>
      <w:r w:rsidR="00A25BCB" w:rsidRPr="00A25BCB">
        <w:rPr>
          <w:lang w:val="en-GB"/>
        </w:rPr>
        <w:t>example</w:t>
      </w:r>
      <w:r w:rsidR="00A25BCB">
        <w:rPr>
          <w:lang w:val="en-GB"/>
        </w:rPr>
        <w:t>s</w:t>
      </w:r>
      <w:r w:rsidR="00A25BCB" w:rsidRPr="00A25BCB">
        <w:rPr>
          <w:lang w:val="en-GB"/>
        </w:rPr>
        <w:t xml:space="preserve"> of reference</w:t>
      </w:r>
      <w:r w:rsidR="00A25BCB">
        <w:rPr>
          <w:lang w:val="en-GB"/>
        </w:rPr>
        <w:t>s</w:t>
      </w:r>
      <w:r w:rsidR="00A25BCB" w:rsidRPr="00A25BCB">
        <w:rPr>
          <w:lang w:val="en-GB"/>
        </w:rPr>
        <w:t xml:space="preserve"> </w:t>
      </w:r>
      <w:r w:rsidR="00A25BCB">
        <w:rPr>
          <w:lang w:val="en-GB"/>
        </w:rPr>
        <w:t xml:space="preserve">(with in-text citations) </w:t>
      </w:r>
      <w:r w:rsidR="00A25BCB" w:rsidRPr="00A25BCB">
        <w:rPr>
          <w:lang w:val="en-GB"/>
        </w:rPr>
        <w:t>for a book</w:t>
      </w:r>
      <w:r w:rsidR="00A25BCB">
        <w:rPr>
          <w:lang w:val="en-GB"/>
        </w:rPr>
        <w:t xml:space="preserve"> and published journal articles</w:t>
      </w:r>
      <w:r w:rsidR="00A25BCB" w:rsidRPr="00A25BCB">
        <w:rPr>
          <w:lang w:val="en-GB"/>
        </w:rPr>
        <w:t xml:space="preserve"> </w:t>
      </w:r>
      <w:r w:rsidR="00A25BCB">
        <w:rPr>
          <w:lang w:val="en-GB"/>
        </w:rPr>
        <w:t xml:space="preserve">in Harvard style as per the </w:t>
      </w:r>
      <w:r w:rsidR="00A25BCB" w:rsidRPr="00A25BCB">
        <w:rPr>
          <w:lang w:val="en-GB"/>
        </w:rPr>
        <w:t>UWTSD Referencing Guide</w:t>
      </w:r>
      <w:r w:rsidR="00A25BCB">
        <w:rPr>
          <w:lang w:val="en-GB"/>
        </w:rPr>
        <w:t xml:space="preserve"> (</w:t>
      </w:r>
      <w:r w:rsidR="00A25BCB" w:rsidRPr="00A25BCB">
        <w:rPr>
          <w:lang w:val="en-GB"/>
        </w:rPr>
        <w:t>UWTSD, 2023</w:t>
      </w:r>
      <w:r w:rsidR="00A25BCB">
        <w:rPr>
          <w:lang w:val="en-GB"/>
        </w:rPr>
        <w:t>)</w:t>
      </w:r>
      <w:r w:rsidR="00A25BCB" w:rsidRPr="00A25BCB">
        <w:rPr>
          <w:lang w:val="en-GB"/>
        </w:rPr>
        <w:t>:</w:t>
      </w:r>
    </w:p>
    <w:p w14:paraId="0B7E26CB" w14:textId="671DFEB6" w:rsidR="00A25BCB" w:rsidRPr="00A25BCB" w:rsidRDefault="00A25BCB" w:rsidP="00A25BCB">
      <w:pPr>
        <w:rPr>
          <w:b/>
          <w:bCs/>
          <w:lang w:val="en-GB"/>
        </w:rPr>
      </w:pPr>
      <w:r w:rsidRPr="00A25BCB">
        <w:rPr>
          <w:b/>
          <w:bCs/>
          <w:lang w:val="en-GB"/>
        </w:rPr>
        <w:t xml:space="preserve">Book </w:t>
      </w:r>
      <w:r>
        <w:rPr>
          <w:b/>
          <w:bCs/>
          <w:lang w:val="en-GB"/>
        </w:rPr>
        <w:t>(W</w:t>
      </w:r>
      <w:r w:rsidRPr="00A25BCB">
        <w:rPr>
          <w:b/>
          <w:bCs/>
          <w:lang w:val="en-GB"/>
        </w:rPr>
        <w:t>ith two or three authors</w:t>
      </w:r>
      <w:r>
        <w:rPr>
          <w:b/>
          <w:bCs/>
          <w:lang w:val="en-GB"/>
        </w:rPr>
        <w:t>):</w:t>
      </w:r>
    </w:p>
    <w:p w14:paraId="0BBEF5E6" w14:textId="0351C543" w:rsidR="00A25BCB" w:rsidRDefault="00A25BCB" w:rsidP="00A25BCB">
      <w:pPr>
        <w:rPr>
          <w:lang w:val="en-GB"/>
        </w:rPr>
      </w:pPr>
      <w:r w:rsidRPr="00A25BCB">
        <w:rPr>
          <w:lang w:val="en-GB"/>
        </w:rPr>
        <w:t>Phillips, E.O. and Renton, P. (2012) Teaching</w:t>
      </w:r>
      <w:r>
        <w:rPr>
          <w:lang w:val="en-GB"/>
        </w:rPr>
        <w:t xml:space="preserve"> </w:t>
      </w:r>
      <w:r w:rsidRPr="00A25BCB">
        <w:rPr>
          <w:lang w:val="en-GB"/>
        </w:rPr>
        <w:t>mathematics today. Reading: Canalside Press.</w:t>
      </w:r>
    </w:p>
    <w:p w14:paraId="7309522F" w14:textId="640AD25F" w:rsidR="00A25BCB" w:rsidRDefault="00A25BCB" w:rsidP="00A25BCB">
      <w:pPr>
        <w:rPr>
          <w:lang w:val="en-GB"/>
        </w:rPr>
      </w:pPr>
      <w:r w:rsidRPr="00A25BCB">
        <w:rPr>
          <w:b/>
          <w:bCs/>
          <w:i/>
          <w:iCs/>
          <w:lang w:val="en-GB"/>
        </w:rPr>
        <w:t>In-text citation:</w:t>
      </w:r>
      <w:r>
        <w:rPr>
          <w:lang w:val="en-GB"/>
        </w:rPr>
        <w:t xml:space="preserve"> </w:t>
      </w:r>
      <w:r w:rsidRPr="00A25BCB">
        <w:rPr>
          <w:lang w:val="en-GB"/>
        </w:rPr>
        <w:t>(Phillips and Renton, 2012, p. 54)</w:t>
      </w:r>
    </w:p>
    <w:p w14:paraId="4CD87C95" w14:textId="1684B454" w:rsidR="00A25BCB" w:rsidRDefault="00A25BCB" w:rsidP="00A25BCB">
      <w:pPr>
        <w:rPr>
          <w:b/>
          <w:bCs/>
          <w:lang w:val="en-GB"/>
        </w:rPr>
      </w:pPr>
      <w:r w:rsidRPr="00A25BCB">
        <w:rPr>
          <w:b/>
          <w:bCs/>
          <w:lang w:val="en-GB"/>
        </w:rPr>
        <w:t>Published Journal Articles</w:t>
      </w:r>
      <w:r>
        <w:rPr>
          <w:b/>
          <w:bCs/>
          <w:lang w:val="en-GB"/>
        </w:rPr>
        <w:t xml:space="preserve"> (</w:t>
      </w:r>
      <w:r w:rsidRPr="00A25BCB">
        <w:rPr>
          <w:b/>
          <w:bCs/>
          <w:lang w:val="en-GB"/>
        </w:rPr>
        <w:t>With issue number and page range</w:t>
      </w:r>
      <w:r>
        <w:rPr>
          <w:b/>
          <w:bCs/>
          <w:lang w:val="en-GB"/>
        </w:rPr>
        <w:t>):</w:t>
      </w:r>
    </w:p>
    <w:p w14:paraId="2ED89853" w14:textId="03385DBA" w:rsidR="00A25BCB" w:rsidRDefault="00A25BCB" w:rsidP="00A25BCB">
      <w:pPr>
        <w:rPr>
          <w:lang w:val="en-GB"/>
        </w:rPr>
      </w:pPr>
      <w:r w:rsidRPr="00A25BCB">
        <w:rPr>
          <w:lang w:val="en-GB"/>
        </w:rPr>
        <w:t xml:space="preserve">Smith, R. and Gray, P. (2019) ‘The changing shape of youth justice: models or practice’, Criminology &amp; Criminal Justice, 19(5), pp. 554-571. Available at: </w:t>
      </w:r>
      <w:hyperlink r:id="rId9" w:history="1">
        <w:r w:rsidRPr="00A25BCB">
          <w:rPr>
            <w:rStyle w:val="Hyperlink"/>
            <w:lang w:val="en-GB"/>
          </w:rPr>
          <w:t>https://doi.org/10.1177/1748895818781199</w:t>
        </w:r>
      </w:hyperlink>
    </w:p>
    <w:p w14:paraId="1D748D9E" w14:textId="79198B88" w:rsidR="00A25BCB" w:rsidRPr="00A25BCB" w:rsidRDefault="00A25BCB" w:rsidP="00A25BCB">
      <w:pPr>
        <w:rPr>
          <w:lang w:val="en-GB"/>
        </w:rPr>
      </w:pPr>
      <w:r w:rsidRPr="00A25BCB">
        <w:rPr>
          <w:b/>
          <w:bCs/>
          <w:i/>
          <w:iCs/>
          <w:lang w:val="en-GB"/>
        </w:rPr>
        <w:t>In-text citation:</w:t>
      </w:r>
      <w:r>
        <w:rPr>
          <w:lang w:val="en-GB"/>
        </w:rPr>
        <w:t xml:space="preserve"> </w:t>
      </w:r>
      <w:r w:rsidRPr="00A25BCB">
        <w:rPr>
          <w:lang w:val="en-GB"/>
        </w:rPr>
        <w:t>(Smith and Gray, 2019)</w:t>
      </w:r>
    </w:p>
    <w:p w14:paraId="245D7763" w14:textId="75D8382B" w:rsidR="00A25BCB" w:rsidRDefault="00A25BCB" w:rsidP="00A25BCB">
      <w:pPr>
        <w:rPr>
          <w:lang w:val="en-GB"/>
        </w:rPr>
      </w:pPr>
      <w:r w:rsidRPr="00A25BCB">
        <w:rPr>
          <w:lang w:val="en-GB"/>
        </w:rPr>
        <w:t>These elements are of paramount importance in maintaining academic integrity. Failure to correctly use these elements can result in accusations of plagiarism and a breach of academic integrity.</w:t>
      </w:r>
    </w:p>
    <w:p w14:paraId="4A09A524" w14:textId="764085E4" w:rsidR="00A25BCB" w:rsidRDefault="00A25BCB" w:rsidP="00A25BCB">
      <w:pPr>
        <w:pStyle w:val="Heading1"/>
        <w:rPr>
          <w:lang w:val="en-GB"/>
        </w:rPr>
      </w:pPr>
      <w:bookmarkStart w:id="8" w:name="_Toc148023361"/>
      <w:bookmarkStart w:id="9" w:name="_Toc148025708"/>
      <w:r w:rsidRPr="00A25BCB">
        <w:rPr>
          <w:lang w:val="en-GB"/>
        </w:rPr>
        <w:t>Recommendations for Developing Effective Research Skills</w:t>
      </w:r>
      <w:bookmarkEnd w:id="8"/>
      <w:bookmarkEnd w:id="9"/>
    </w:p>
    <w:p w14:paraId="01F0AFE0" w14:textId="77777777" w:rsidR="00A25BCB" w:rsidRPr="00A25BCB" w:rsidRDefault="00A25BCB" w:rsidP="00A25BCB">
      <w:pPr>
        <w:rPr>
          <w:lang w:val="en-GB"/>
        </w:rPr>
      </w:pPr>
      <w:r w:rsidRPr="00A25BCB">
        <w:rPr>
          <w:lang w:val="en-GB"/>
        </w:rPr>
        <w:t>Enhancing research skills is pivotal for academic success. Here are practical suggestions and guidance for students to fortify their research abilities:</w:t>
      </w:r>
    </w:p>
    <w:p w14:paraId="50F2A1CF" w14:textId="2A2669E0" w:rsidR="00A25BCB" w:rsidRPr="00A25BCB" w:rsidRDefault="00A25BCB" w:rsidP="00A25BCB">
      <w:pPr>
        <w:numPr>
          <w:ilvl w:val="0"/>
          <w:numId w:val="20"/>
        </w:numPr>
        <w:tabs>
          <w:tab w:val="num" w:pos="720"/>
        </w:tabs>
        <w:rPr>
          <w:lang w:val="en-GB"/>
        </w:rPr>
      </w:pPr>
      <w:r w:rsidRPr="00A25BCB">
        <w:rPr>
          <w:b/>
          <w:bCs/>
          <w:lang w:val="en-GB"/>
        </w:rPr>
        <w:t>Systematic Literature Searches:</w:t>
      </w:r>
      <w:r w:rsidRPr="00A25BCB">
        <w:rPr>
          <w:lang w:val="en-GB"/>
        </w:rPr>
        <w:t xml:space="preserve"> Initiate research with well-structured queries. Use appropriate keywords and Boolean operators to refine search results. Familiarize</w:t>
      </w:r>
      <w:r>
        <w:rPr>
          <w:lang w:val="en-GB"/>
        </w:rPr>
        <w:t xml:space="preserve"> </w:t>
      </w:r>
      <w:r w:rsidRPr="00A25BCB">
        <w:rPr>
          <w:lang w:val="en-GB"/>
        </w:rPr>
        <w:t>with academic databases and online libraries to access a broad spectrum of scholarly material</w:t>
      </w:r>
      <w:r>
        <w:rPr>
          <w:lang w:val="en-GB"/>
        </w:rPr>
        <w:t xml:space="preserve"> </w:t>
      </w:r>
      <w:r w:rsidRPr="00A25BCB">
        <w:rPr>
          <w:lang w:val="en-GB"/>
        </w:rPr>
        <w:t>(Du, 2019).</w:t>
      </w:r>
    </w:p>
    <w:p w14:paraId="0736693B" w14:textId="77777777" w:rsidR="00A25BCB" w:rsidRPr="00A25BCB" w:rsidRDefault="00A25BCB" w:rsidP="00A25BCB">
      <w:pPr>
        <w:numPr>
          <w:ilvl w:val="0"/>
          <w:numId w:val="20"/>
        </w:numPr>
        <w:tabs>
          <w:tab w:val="num" w:pos="720"/>
        </w:tabs>
        <w:rPr>
          <w:lang w:val="en-GB"/>
        </w:rPr>
      </w:pPr>
      <w:r w:rsidRPr="00A25BCB">
        <w:rPr>
          <w:b/>
          <w:bCs/>
          <w:lang w:val="en-GB"/>
        </w:rPr>
        <w:t>Diversify Sources:</w:t>
      </w:r>
      <w:r w:rsidRPr="00A25BCB">
        <w:rPr>
          <w:lang w:val="en-GB"/>
        </w:rPr>
        <w:t xml:space="preserve"> Rely on a variety of sources, including academic journals, books, conference papers, and reputable websites. A diverse array of sources enriches research and supports well-rounded insights.</w:t>
      </w:r>
    </w:p>
    <w:p w14:paraId="4D6FA68B" w14:textId="48954AA8" w:rsidR="00A25BCB" w:rsidRPr="00A25BCB" w:rsidRDefault="00A25BCB" w:rsidP="00A25BCB">
      <w:pPr>
        <w:numPr>
          <w:ilvl w:val="0"/>
          <w:numId w:val="20"/>
        </w:numPr>
        <w:tabs>
          <w:tab w:val="num" w:pos="720"/>
        </w:tabs>
        <w:rPr>
          <w:lang w:val="en-GB"/>
        </w:rPr>
      </w:pPr>
      <w:r w:rsidRPr="00A25BCB">
        <w:rPr>
          <w:b/>
          <w:bCs/>
          <w:lang w:val="en-GB"/>
        </w:rPr>
        <w:lastRenderedPageBreak/>
        <w:t>Critical Evaluation:</w:t>
      </w:r>
      <w:r w:rsidRPr="00A25BCB">
        <w:rPr>
          <w:lang w:val="en-GB"/>
        </w:rPr>
        <w:t xml:space="preserve"> Scrutinize sources for credibility and relevance. Assess the methodology, author credentials, and publication date. Distinguishing quality research is essential</w:t>
      </w:r>
      <w:r>
        <w:rPr>
          <w:lang w:val="en-GB"/>
        </w:rPr>
        <w:t xml:space="preserve"> </w:t>
      </w:r>
      <w:r w:rsidRPr="00A25BCB">
        <w:rPr>
          <w:lang w:val="en-GB"/>
        </w:rPr>
        <w:t>(Vardi, 2012).</w:t>
      </w:r>
    </w:p>
    <w:p w14:paraId="4F54FF7B" w14:textId="0F1E499C" w:rsidR="00A25BCB" w:rsidRPr="00A25BCB" w:rsidRDefault="00A25BCB" w:rsidP="00A25BCB">
      <w:pPr>
        <w:numPr>
          <w:ilvl w:val="0"/>
          <w:numId w:val="20"/>
        </w:numPr>
        <w:tabs>
          <w:tab w:val="num" w:pos="720"/>
        </w:tabs>
        <w:rPr>
          <w:lang w:val="en-GB"/>
        </w:rPr>
      </w:pPr>
      <w:r w:rsidRPr="00A25BCB">
        <w:rPr>
          <w:b/>
          <w:bCs/>
          <w:lang w:val="en-GB"/>
        </w:rPr>
        <w:t>Effective Note-taking:</w:t>
      </w:r>
      <w:r w:rsidRPr="00A25BCB">
        <w:rPr>
          <w:lang w:val="en-GB"/>
        </w:rPr>
        <w:t xml:space="preserve"> Develop efficient note-taking methods. Summarize key points, relevant quotes, and source details. Maintaining an organized system facilitates later retrieval</w:t>
      </w:r>
      <w:r>
        <w:rPr>
          <w:lang w:val="en-GB"/>
        </w:rPr>
        <w:t xml:space="preserve"> </w:t>
      </w:r>
      <w:r w:rsidRPr="00A25BCB">
        <w:rPr>
          <w:lang w:val="en-GB"/>
        </w:rPr>
        <w:t>(</w:t>
      </w:r>
      <w:proofErr w:type="spellStart"/>
      <w:r w:rsidRPr="00A25BCB">
        <w:rPr>
          <w:lang w:val="en-GB"/>
        </w:rPr>
        <w:t>Mataniari</w:t>
      </w:r>
      <w:proofErr w:type="spellEnd"/>
      <w:r w:rsidRPr="00A25BCB">
        <w:rPr>
          <w:lang w:val="en-GB"/>
        </w:rPr>
        <w:t xml:space="preserve"> et al., 2020).</w:t>
      </w:r>
    </w:p>
    <w:p w14:paraId="0AD9FB7C" w14:textId="77777777" w:rsidR="00A25BCB" w:rsidRPr="00A25BCB" w:rsidRDefault="00A25BCB" w:rsidP="00A25BCB">
      <w:pPr>
        <w:numPr>
          <w:ilvl w:val="0"/>
          <w:numId w:val="20"/>
        </w:numPr>
        <w:tabs>
          <w:tab w:val="num" w:pos="720"/>
        </w:tabs>
        <w:rPr>
          <w:lang w:val="en-GB"/>
        </w:rPr>
      </w:pPr>
      <w:r w:rsidRPr="00A25BCB">
        <w:rPr>
          <w:b/>
          <w:bCs/>
          <w:lang w:val="en-GB"/>
        </w:rPr>
        <w:t>Reference Management Tools:</w:t>
      </w:r>
      <w:r w:rsidRPr="00A25BCB">
        <w:rPr>
          <w:lang w:val="en-GB"/>
        </w:rPr>
        <w:t xml:space="preserve"> Utilize reference management software to streamline citation and bibliography creation. Tools like EndNote or Zotero enhance research efficiency.</w:t>
      </w:r>
    </w:p>
    <w:p w14:paraId="72604067" w14:textId="0153A2F5" w:rsidR="00A25BCB" w:rsidRPr="00A25BCB" w:rsidRDefault="00A25BCB" w:rsidP="00A25BCB">
      <w:pPr>
        <w:numPr>
          <w:ilvl w:val="0"/>
          <w:numId w:val="20"/>
        </w:numPr>
        <w:tabs>
          <w:tab w:val="num" w:pos="720"/>
        </w:tabs>
        <w:rPr>
          <w:lang w:val="en-GB"/>
        </w:rPr>
      </w:pPr>
      <w:r w:rsidRPr="00A25BCB">
        <w:rPr>
          <w:b/>
          <w:bCs/>
          <w:lang w:val="en-GB"/>
        </w:rPr>
        <w:t>Citation and Referencing:</w:t>
      </w:r>
      <w:r w:rsidRPr="00A25BCB">
        <w:rPr>
          <w:lang w:val="en-GB"/>
        </w:rPr>
        <w:t xml:space="preserve"> Grasp the nuances of citation styles pertinent to your discipline (e.g., APA, Harvard). Maintain meticulous records of sources and apply consistent citation and referencing practices</w:t>
      </w:r>
      <w:r>
        <w:rPr>
          <w:lang w:val="en-GB"/>
        </w:rPr>
        <w:t xml:space="preserve"> </w:t>
      </w:r>
      <w:r w:rsidRPr="00A25BCB">
        <w:rPr>
          <w:lang w:val="en-GB"/>
        </w:rPr>
        <w:t>(</w:t>
      </w:r>
      <w:proofErr w:type="spellStart"/>
      <w:r w:rsidRPr="00A25BCB">
        <w:rPr>
          <w:lang w:val="en-GB"/>
        </w:rPr>
        <w:t>Oberne</w:t>
      </w:r>
      <w:proofErr w:type="spellEnd"/>
      <w:r w:rsidRPr="00A25BCB">
        <w:rPr>
          <w:lang w:val="en-GB"/>
        </w:rPr>
        <w:t>, 2015).</w:t>
      </w:r>
    </w:p>
    <w:p w14:paraId="7193B2B1" w14:textId="5570DCAA" w:rsidR="00A25BCB" w:rsidRPr="00A25BCB" w:rsidRDefault="00A25BCB" w:rsidP="00A25BCB">
      <w:pPr>
        <w:numPr>
          <w:ilvl w:val="0"/>
          <w:numId w:val="20"/>
        </w:numPr>
        <w:tabs>
          <w:tab w:val="num" w:pos="720"/>
        </w:tabs>
        <w:rPr>
          <w:lang w:val="en-GB"/>
        </w:rPr>
      </w:pPr>
      <w:r w:rsidRPr="00A25BCB">
        <w:rPr>
          <w:b/>
          <w:bCs/>
          <w:lang w:val="en-GB"/>
        </w:rPr>
        <w:t>Organization:</w:t>
      </w:r>
      <w:r w:rsidRPr="00A25BCB">
        <w:rPr>
          <w:lang w:val="en-GB"/>
        </w:rPr>
        <w:t xml:space="preserve"> Systematically organize research materials. Create digital or physical folders for articles, notes, and drafts. Clarity in </w:t>
      </w:r>
      <w:r>
        <w:rPr>
          <w:lang w:val="en-GB"/>
        </w:rPr>
        <w:t xml:space="preserve">the </w:t>
      </w:r>
      <w:r w:rsidRPr="00A25BCB">
        <w:rPr>
          <w:lang w:val="en-GB"/>
        </w:rPr>
        <w:t>organization minimizes confusion.</w:t>
      </w:r>
    </w:p>
    <w:p w14:paraId="4A3B1322" w14:textId="77777777" w:rsidR="00A25BCB" w:rsidRPr="00A25BCB" w:rsidRDefault="00A25BCB" w:rsidP="00A25BCB">
      <w:pPr>
        <w:numPr>
          <w:ilvl w:val="0"/>
          <w:numId w:val="20"/>
        </w:numPr>
        <w:tabs>
          <w:tab w:val="num" w:pos="720"/>
        </w:tabs>
        <w:rPr>
          <w:lang w:val="en-GB"/>
        </w:rPr>
      </w:pPr>
      <w:r w:rsidRPr="00A25BCB">
        <w:rPr>
          <w:b/>
          <w:bCs/>
          <w:lang w:val="en-GB"/>
        </w:rPr>
        <w:t>Seek Feedback:</w:t>
      </w:r>
      <w:r w:rsidRPr="00A25BCB">
        <w:rPr>
          <w:lang w:val="en-GB"/>
        </w:rPr>
        <w:t xml:space="preserve"> Solicit feedback on research from professors or mentors. Constructive criticism helps improve methodology and presentation. Developing effective research skills is an ongoing process. Incorporating these strategies will bolster the ability to engage in rigorous academic research and produce high-quality work.</w:t>
      </w:r>
    </w:p>
    <w:p w14:paraId="530513F6" w14:textId="77777777" w:rsidR="00A25BCB" w:rsidRPr="00A25BCB" w:rsidRDefault="00A25BCB" w:rsidP="00A25BCB">
      <w:pPr>
        <w:rPr>
          <w:lang w:val="en-GB"/>
        </w:rPr>
      </w:pPr>
    </w:p>
    <w:p w14:paraId="20F17FAF" w14:textId="0F8AC4A3" w:rsidR="00A25BCB" w:rsidRDefault="00A25BCB">
      <w:pPr>
        <w:spacing w:before="0" w:after="160" w:line="259" w:lineRule="auto"/>
        <w:jc w:val="left"/>
        <w:rPr>
          <w:lang w:val="en-GB"/>
        </w:rPr>
      </w:pPr>
      <w:r>
        <w:rPr>
          <w:lang w:val="en-GB"/>
        </w:rPr>
        <w:br w:type="page"/>
      </w:r>
    </w:p>
    <w:p w14:paraId="24E95C3E" w14:textId="77777777" w:rsidR="00A25BCB" w:rsidRDefault="00A25BCB" w:rsidP="00A25BCB">
      <w:pPr>
        <w:pStyle w:val="Heading1"/>
        <w:rPr>
          <w:lang w:val="en-GB"/>
        </w:rPr>
      </w:pPr>
      <w:bookmarkStart w:id="10" w:name="_Toc148023362"/>
      <w:bookmarkStart w:id="11" w:name="_Toc148025709"/>
      <w:r>
        <w:rPr>
          <w:lang w:val="en-GB"/>
        </w:rPr>
        <w:lastRenderedPageBreak/>
        <w:t>Conclusion</w:t>
      </w:r>
      <w:bookmarkEnd w:id="10"/>
      <w:bookmarkEnd w:id="11"/>
    </w:p>
    <w:p w14:paraId="59A64AE0" w14:textId="3A11BC48" w:rsidR="00A25BCB" w:rsidRDefault="00A25BCB" w:rsidP="00A25BCB">
      <w:pPr>
        <w:rPr>
          <w:lang w:val="en-GB"/>
        </w:rPr>
      </w:pPr>
      <w:r w:rsidRPr="00A25BCB">
        <w:rPr>
          <w:lang w:val="en-GB"/>
        </w:rPr>
        <w:t>In conclusion, research skills and referencing are indispensable for academic success. They foster critical thinking, maintain academic integrity, and ensure the effective communication of knowledge. Students must recognize their significance and develop these skills to excel in their academic endeavo</w:t>
      </w:r>
      <w:r>
        <w:rPr>
          <w:lang w:val="en-GB"/>
        </w:rPr>
        <w:t>u</w:t>
      </w:r>
      <w:r w:rsidRPr="00A25BCB">
        <w:rPr>
          <w:lang w:val="en-GB"/>
        </w:rPr>
        <w:t xml:space="preserve">rs. </w:t>
      </w:r>
      <w:r>
        <w:rPr>
          <w:lang w:val="en-GB"/>
        </w:rPr>
        <w:br w:type="page"/>
      </w:r>
    </w:p>
    <w:p w14:paraId="32565C01" w14:textId="721230F6" w:rsidR="00A25BCB" w:rsidRPr="00A25BCB" w:rsidRDefault="00A25BCB" w:rsidP="00A25BCB">
      <w:pPr>
        <w:pStyle w:val="Heading1"/>
        <w:rPr>
          <w:lang w:val="en-GB"/>
        </w:rPr>
      </w:pPr>
      <w:bookmarkStart w:id="12" w:name="_Toc148023363"/>
      <w:bookmarkStart w:id="13" w:name="_Toc148025710"/>
      <w:r>
        <w:rPr>
          <w:lang w:val="en-GB"/>
        </w:rPr>
        <w:lastRenderedPageBreak/>
        <w:t>References</w:t>
      </w:r>
      <w:bookmarkEnd w:id="12"/>
      <w:bookmarkEnd w:id="13"/>
    </w:p>
    <w:p w14:paraId="2CD325DA" w14:textId="77777777" w:rsidR="00A25BCB" w:rsidRPr="00A25BCB" w:rsidRDefault="00A25BCB" w:rsidP="00A25BCB">
      <w:pPr>
        <w:rPr>
          <w:lang w:val="en-GB"/>
        </w:rPr>
      </w:pPr>
      <w:r w:rsidRPr="00A25BCB">
        <w:rPr>
          <w:lang w:val="en-GB"/>
        </w:rPr>
        <w:t>Du, Y. (2019). Evaluation of intervention on Chinese graduate students’ understanding of textual plagiarism and skills at source referencing. Assessment &amp; Evaluation in Higher Education.</w:t>
      </w:r>
    </w:p>
    <w:p w14:paraId="3B5FDB5C" w14:textId="77777777" w:rsidR="00A25BCB" w:rsidRPr="00A25BCB" w:rsidRDefault="00A25BCB" w:rsidP="00A25BCB">
      <w:pPr>
        <w:rPr>
          <w:lang w:val="en-GB"/>
        </w:rPr>
      </w:pPr>
      <w:r w:rsidRPr="00A25BCB">
        <w:rPr>
          <w:lang w:val="en-GB"/>
        </w:rPr>
        <w:t>Feldon, D. F., Peugh, J., Timmerman, B. E., Maher, M. A., Hurst, M., Strickland, D., ... &amp; Stiegelmeyer, C. (2011). Graduate students’ teaching experiences improve their methodological research skills. Science, 333(6045), 1037-1039.</w:t>
      </w:r>
    </w:p>
    <w:p w14:paraId="676F36FB" w14:textId="77777777" w:rsidR="00A25BCB" w:rsidRPr="00A25BCB" w:rsidRDefault="00A25BCB" w:rsidP="00A25BCB">
      <w:pPr>
        <w:rPr>
          <w:lang w:val="en-GB"/>
        </w:rPr>
      </w:pPr>
      <w:r w:rsidRPr="00A25BCB">
        <w:rPr>
          <w:lang w:val="en-GB"/>
        </w:rPr>
        <w:t xml:space="preserve">Greenwood, M., </w:t>
      </w:r>
      <w:proofErr w:type="spellStart"/>
      <w:r w:rsidRPr="00A25BCB">
        <w:rPr>
          <w:lang w:val="en-GB"/>
        </w:rPr>
        <w:t>Walkem</w:t>
      </w:r>
      <w:proofErr w:type="spellEnd"/>
      <w:r w:rsidRPr="00A25BCB">
        <w:rPr>
          <w:lang w:val="en-GB"/>
        </w:rPr>
        <w:t>, K., Smith, L. M., Shearer, T., &amp; Stirling, C. (2014). Postgraduate nursing student knowledge, attitudes, skills, and confidence inappropriately referencing academic work. Journal of Nursing Education, 53(8), 447-452.</w:t>
      </w:r>
    </w:p>
    <w:p w14:paraId="309D1DDE" w14:textId="77777777" w:rsidR="00A25BCB" w:rsidRPr="00A25BCB" w:rsidRDefault="00A25BCB" w:rsidP="00A25BCB">
      <w:pPr>
        <w:rPr>
          <w:lang w:val="en-GB"/>
        </w:rPr>
      </w:pPr>
      <w:r w:rsidRPr="00A25BCB">
        <w:rPr>
          <w:lang w:val="en-GB"/>
        </w:rPr>
        <w:t>Hutchings, C. (2014). Referencing and identity, voice and agency: Adult learners' transformations within literacy practices. Higher Education Research &amp; Development, 33(2), 312-324.</w:t>
      </w:r>
    </w:p>
    <w:p w14:paraId="168F8998" w14:textId="4E79F97E" w:rsidR="00A25BCB" w:rsidRDefault="00A25BCB" w:rsidP="00A25BCB">
      <w:pPr>
        <w:rPr>
          <w:lang w:val="en-GB"/>
        </w:rPr>
      </w:pPr>
      <w:r w:rsidRPr="00A25BCB">
        <w:rPr>
          <w:lang w:val="en-GB"/>
        </w:rPr>
        <w:t xml:space="preserve">Li, K. L., &amp; Razali, A. B. (2021). </w:t>
      </w:r>
      <w:r>
        <w:rPr>
          <w:lang w:val="en-GB"/>
        </w:rPr>
        <w:t>T</w:t>
      </w:r>
      <w:r w:rsidRPr="00A25BCB">
        <w:rPr>
          <w:lang w:val="en-GB"/>
        </w:rPr>
        <w:t xml:space="preserve">he use of lecturer feedback via </w:t>
      </w:r>
      <w:r>
        <w:rPr>
          <w:lang w:val="en-GB"/>
        </w:rPr>
        <w:t>K</w:t>
      </w:r>
      <w:r w:rsidRPr="00A25BCB">
        <w:rPr>
          <w:lang w:val="en-GB"/>
        </w:rPr>
        <w:t>ahoot! quiz on pre-service teachers’</w:t>
      </w:r>
      <w:r>
        <w:rPr>
          <w:lang w:val="en-GB"/>
        </w:rPr>
        <w:t xml:space="preserve"> </w:t>
      </w:r>
      <w:r w:rsidRPr="00A25BCB">
        <w:rPr>
          <w:lang w:val="en-GB"/>
        </w:rPr>
        <w:t xml:space="preserve">referencing skills in academic writing. </w:t>
      </w:r>
      <w:proofErr w:type="spellStart"/>
      <w:r w:rsidRPr="00A25BCB">
        <w:rPr>
          <w:lang w:val="en-GB"/>
        </w:rPr>
        <w:t>Jurnal</w:t>
      </w:r>
      <w:proofErr w:type="spellEnd"/>
      <w:r w:rsidRPr="00A25BCB">
        <w:rPr>
          <w:lang w:val="en-GB"/>
        </w:rPr>
        <w:t xml:space="preserve"> </w:t>
      </w:r>
      <w:proofErr w:type="spellStart"/>
      <w:r w:rsidRPr="00A25BCB">
        <w:rPr>
          <w:lang w:val="en-GB"/>
        </w:rPr>
        <w:t>Penyelidikan</w:t>
      </w:r>
      <w:proofErr w:type="spellEnd"/>
      <w:r w:rsidRPr="00A25BCB">
        <w:rPr>
          <w:lang w:val="en-GB"/>
        </w:rPr>
        <w:t xml:space="preserve"> </w:t>
      </w:r>
      <w:proofErr w:type="spellStart"/>
      <w:r w:rsidRPr="00A25BCB">
        <w:rPr>
          <w:lang w:val="en-GB"/>
        </w:rPr>
        <w:t>Dedikasi</w:t>
      </w:r>
      <w:proofErr w:type="spellEnd"/>
      <w:r w:rsidRPr="00A25BCB">
        <w:rPr>
          <w:lang w:val="en-GB"/>
        </w:rPr>
        <w:t>, 19(2), 226-252.</w:t>
      </w:r>
    </w:p>
    <w:p w14:paraId="1B9E4BB0" w14:textId="77777777" w:rsidR="00A25BCB" w:rsidRPr="00A25BCB" w:rsidRDefault="00A25BCB" w:rsidP="00A25BCB">
      <w:pPr>
        <w:rPr>
          <w:lang w:val="en-GB"/>
        </w:rPr>
      </w:pPr>
      <w:proofErr w:type="spellStart"/>
      <w:r w:rsidRPr="00A25BCB">
        <w:rPr>
          <w:lang w:val="en-GB"/>
        </w:rPr>
        <w:t>Mataniari</w:t>
      </w:r>
      <w:proofErr w:type="spellEnd"/>
      <w:r w:rsidRPr="00A25BCB">
        <w:rPr>
          <w:lang w:val="en-GB"/>
        </w:rPr>
        <w:t xml:space="preserve">, R., Willison, J., HASIBUAN, M. E., </w:t>
      </w:r>
      <w:proofErr w:type="spellStart"/>
      <w:r w:rsidRPr="00A25BCB">
        <w:rPr>
          <w:lang w:val="en-GB"/>
        </w:rPr>
        <w:t>Sulistiyo</w:t>
      </w:r>
      <w:proofErr w:type="spellEnd"/>
      <w:r w:rsidRPr="00A25BCB">
        <w:rPr>
          <w:lang w:val="en-GB"/>
        </w:rPr>
        <w:t xml:space="preserve">, U., &amp; </w:t>
      </w:r>
      <w:proofErr w:type="spellStart"/>
      <w:r w:rsidRPr="00A25BCB">
        <w:rPr>
          <w:lang w:val="en-GB"/>
        </w:rPr>
        <w:t>Fatria</w:t>
      </w:r>
      <w:proofErr w:type="spellEnd"/>
      <w:r w:rsidRPr="00A25BCB">
        <w:rPr>
          <w:lang w:val="en-GB"/>
        </w:rPr>
        <w:t>, D. E. W. I. (2020). Portraying students’ critical thinking skills through research skill development (RSD) framework: A case of a biology course in an Indonesian University. Journal of Turkish Science Education, 17(2), 302-314.</w:t>
      </w:r>
    </w:p>
    <w:p w14:paraId="22CA4CA5" w14:textId="77777777" w:rsidR="00A25BCB" w:rsidRPr="00A25BCB" w:rsidRDefault="00A25BCB" w:rsidP="00A25BCB">
      <w:pPr>
        <w:rPr>
          <w:lang w:val="en-GB"/>
        </w:rPr>
      </w:pPr>
      <w:proofErr w:type="spellStart"/>
      <w:r w:rsidRPr="00A25BCB">
        <w:rPr>
          <w:lang w:val="en-GB"/>
        </w:rPr>
        <w:t>Oberne</w:t>
      </w:r>
      <w:proofErr w:type="spellEnd"/>
      <w:r w:rsidRPr="00A25BCB">
        <w:rPr>
          <w:lang w:val="en-GB"/>
        </w:rPr>
        <w:t>, A. B. (2015). Practice makes perfect: Integrating research skill building into undergraduate courses. Pedagogy in Health Promotion, 1(3), 117-122.</w:t>
      </w:r>
    </w:p>
    <w:p w14:paraId="45EB2823" w14:textId="77777777" w:rsidR="00A25BCB" w:rsidRPr="00A25BCB" w:rsidRDefault="00A25BCB" w:rsidP="00A25BCB">
      <w:pPr>
        <w:rPr>
          <w:lang w:val="en-GB"/>
        </w:rPr>
      </w:pPr>
      <w:r w:rsidRPr="00A25BCB">
        <w:rPr>
          <w:lang w:val="en-GB"/>
        </w:rPr>
        <w:t>UWTSD. (2023). UWTSD Referencing Guide.</w:t>
      </w:r>
    </w:p>
    <w:p w14:paraId="696FAA84" w14:textId="77777777" w:rsidR="00A25BCB" w:rsidRPr="00A25BCB" w:rsidRDefault="00A25BCB" w:rsidP="00A25BCB">
      <w:pPr>
        <w:rPr>
          <w:lang w:val="en-GB"/>
        </w:rPr>
      </w:pPr>
      <w:r w:rsidRPr="00A25BCB">
        <w:rPr>
          <w:lang w:val="en-GB"/>
        </w:rPr>
        <w:t>Vardi, I. (2012). Developing students' referencing skills: a matter of plagiarism, punishment and morality or of learning to write critically? Higher Education Research &amp; Development, 31(6), 921-930.</w:t>
      </w:r>
    </w:p>
    <w:p w14:paraId="7BED880E" w14:textId="10936AEB" w:rsidR="00A25BCB" w:rsidRDefault="00A25BCB" w:rsidP="00A25BCB">
      <w:pPr>
        <w:rPr>
          <w:lang w:val="en-GB"/>
        </w:rPr>
      </w:pPr>
      <w:r w:rsidRPr="00A25BCB">
        <w:rPr>
          <w:lang w:val="en-GB"/>
        </w:rPr>
        <w:t>Willison, J. W. (2012). When academics integrate research skill development into the curriculum. Higher Education Research &amp; Development, 31(6), 905-919.</w:t>
      </w:r>
    </w:p>
    <w:p w14:paraId="6BC7C02E" w14:textId="450470FE" w:rsidR="00A25BCB" w:rsidRPr="00A25BCB" w:rsidRDefault="00A25BCB" w:rsidP="00A25BCB">
      <w:pPr>
        <w:rPr>
          <w:lang w:val="en-GB"/>
        </w:rPr>
      </w:pPr>
    </w:p>
    <w:p w14:paraId="0279850E" w14:textId="7A160219" w:rsidR="00A25BCB" w:rsidRDefault="00A25BCB" w:rsidP="00A25BCB">
      <w:pPr>
        <w:rPr>
          <w:lang w:val="en-GB"/>
        </w:rPr>
      </w:pPr>
    </w:p>
    <w:sectPr w:rsidR="00A25BCB">
      <w:headerReference w:type="even" r:id="rId10"/>
      <w:headerReference w:type="default" r:id="rId11"/>
      <w:footerReference w:type="even" r:id="rId12"/>
      <w:footerReference w:type="default" r:id="rId13"/>
      <w:headerReference w:type="first" r:id="rId14"/>
      <w:footerReference w:type="first" r:id="rId15"/>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EA65706" w14:textId="77777777" w:rsidR="00E75925" w:rsidRDefault="00E75925" w:rsidP="0086611B">
      <w:pPr>
        <w:spacing w:after="0" w:line="240" w:lineRule="auto"/>
      </w:pPr>
      <w:r>
        <w:separator/>
      </w:r>
    </w:p>
  </w:endnote>
  <w:endnote w:type="continuationSeparator" w:id="0">
    <w:p w14:paraId="4C7C58E0" w14:textId="77777777" w:rsidR="00E75925" w:rsidRDefault="00E75925" w:rsidP="0086611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9FD2D43" w14:textId="77777777" w:rsidR="009E2178" w:rsidRDefault="009E2178">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396017240"/>
      <w:docPartObj>
        <w:docPartGallery w:val="Page Numbers (Bottom of Page)"/>
        <w:docPartUnique/>
      </w:docPartObj>
    </w:sdtPr>
    <w:sdtEndPr/>
    <w:sdtContent>
      <w:p w14:paraId="52F25E42" w14:textId="07817452" w:rsidR="00592EDA" w:rsidRDefault="00592EDA">
        <w:pPr>
          <w:pStyle w:val="Footer"/>
          <w:jc w:val="right"/>
        </w:pPr>
        <w:r>
          <w:t xml:space="preserve">Page | </w:t>
        </w:r>
        <w:r>
          <w:fldChar w:fldCharType="begin"/>
        </w:r>
        <w:r>
          <w:instrText xml:space="preserve"> PAGE   \* MERGEFORMAT </w:instrText>
        </w:r>
        <w:r>
          <w:fldChar w:fldCharType="separate"/>
        </w:r>
        <w:r>
          <w:rPr>
            <w:noProof/>
          </w:rPr>
          <w:t>2</w:t>
        </w:r>
        <w:r>
          <w:rPr>
            <w:noProof/>
          </w:rPr>
          <w:fldChar w:fldCharType="end"/>
        </w:r>
        <w:r>
          <w:t xml:space="preserve"> </w:t>
        </w:r>
      </w:p>
    </w:sdtContent>
  </w:sdt>
  <w:p w14:paraId="4A2F7050" w14:textId="77777777" w:rsidR="009E2178" w:rsidRDefault="009E2178">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0C8E4EE" w14:textId="77777777" w:rsidR="009E2178" w:rsidRDefault="009E217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C4FBA95" w14:textId="77777777" w:rsidR="00E75925" w:rsidRDefault="00E75925" w:rsidP="0086611B">
      <w:pPr>
        <w:spacing w:after="0" w:line="240" w:lineRule="auto"/>
      </w:pPr>
      <w:r>
        <w:separator/>
      </w:r>
    </w:p>
  </w:footnote>
  <w:footnote w:type="continuationSeparator" w:id="0">
    <w:p w14:paraId="2E194D2E" w14:textId="77777777" w:rsidR="00E75925" w:rsidRDefault="00E75925" w:rsidP="0086611B">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2B61514" w14:textId="77777777" w:rsidR="009E2178" w:rsidRDefault="009E2178">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5AAF685" w14:textId="77777777" w:rsidR="009E2178" w:rsidRDefault="009E2178">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CC244F1" w14:textId="77777777" w:rsidR="009E2178" w:rsidRDefault="009E2178">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7DC41AC"/>
    <w:multiLevelType w:val="multilevel"/>
    <w:tmpl w:val="335E0E56"/>
    <w:lvl w:ilvl="0">
      <w:start w:val="1"/>
      <w:numFmt w:val="decimal"/>
      <w:lvlText w:val="%1."/>
      <w:lvlJc w:val="left"/>
      <w:pPr>
        <w:tabs>
          <w:tab w:val="num" w:pos="720"/>
        </w:tabs>
        <w:ind w:left="720" w:hanging="360"/>
      </w:pPr>
    </w:lvl>
    <w:lvl w:ilvl="1">
      <w:start w:val="1"/>
      <w:numFmt w:val="bullet"/>
      <w:lvlText w:val=""/>
      <w:lvlJc w:val="left"/>
      <w:pPr>
        <w:tabs>
          <w:tab w:val="num" w:pos="1440"/>
        </w:tabs>
        <w:ind w:left="1440" w:hanging="360"/>
      </w:pPr>
      <w:rPr>
        <w:rFonts w:ascii="Symbol" w:hAnsi="Symbol"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0BD93FE3"/>
    <w:multiLevelType w:val="hybridMultilevel"/>
    <w:tmpl w:val="3AD6B74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761250B"/>
    <w:multiLevelType w:val="hybridMultilevel"/>
    <w:tmpl w:val="882EDD6E"/>
    <w:lvl w:ilvl="0" w:tplc="C17C22FC">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BFC3A77"/>
    <w:multiLevelType w:val="hybridMultilevel"/>
    <w:tmpl w:val="5D202FC2"/>
    <w:lvl w:ilvl="0" w:tplc="04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D5577F4"/>
    <w:multiLevelType w:val="hybridMultilevel"/>
    <w:tmpl w:val="F2AC711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1F8E459C"/>
    <w:multiLevelType w:val="multilevel"/>
    <w:tmpl w:val="57C0F21A"/>
    <w:lvl w:ilvl="0">
      <w:start w:val="1"/>
      <w:numFmt w:val="decimal"/>
      <w:lvlText w:val="%1."/>
      <w:lvlJc w:val="left"/>
      <w:pPr>
        <w:tabs>
          <w:tab w:val="num" w:pos="360"/>
        </w:tabs>
        <w:ind w:left="360" w:hanging="360"/>
      </w:pPr>
    </w:lvl>
    <w:lvl w:ilvl="1" w:tentative="1">
      <w:start w:val="1"/>
      <w:numFmt w:val="decimal"/>
      <w:lvlText w:val="%2."/>
      <w:lvlJc w:val="left"/>
      <w:pPr>
        <w:tabs>
          <w:tab w:val="num" w:pos="1080"/>
        </w:tabs>
        <w:ind w:left="1080" w:hanging="360"/>
      </w:pPr>
    </w:lvl>
    <w:lvl w:ilvl="2" w:tentative="1">
      <w:start w:val="1"/>
      <w:numFmt w:val="decimal"/>
      <w:lvlText w:val="%3."/>
      <w:lvlJc w:val="left"/>
      <w:pPr>
        <w:tabs>
          <w:tab w:val="num" w:pos="1800"/>
        </w:tabs>
        <w:ind w:left="1800" w:hanging="360"/>
      </w:pPr>
    </w:lvl>
    <w:lvl w:ilvl="3" w:tentative="1">
      <w:start w:val="1"/>
      <w:numFmt w:val="decimal"/>
      <w:lvlText w:val="%4."/>
      <w:lvlJc w:val="left"/>
      <w:pPr>
        <w:tabs>
          <w:tab w:val="num" w:pos="2520"/>
        </w:tabs>
        <w:ind w:left="2520" w:hanging="360"/>
      </w:pPr>
    </w:lvl>
    <w:lvl w:ilvl="4" w:tentative="1">
      <w:start w:val="1"/>
      <w:numFmt w:val="decimal"/>
      <w:lvlText w:val="%5."/>
      <w:lvlJc w:val="left"/>
      <w:pPr>
        <w:tabs>
          <w:tab w:val="num" w:pos="3240"/>
        </w:tabs>
        <w:ind w:left="3240" w:hanging="360"/>
      </w:pPr>
    </w:lvl>
    <w:lvl w:ilvl="5" w:tentative="1">
      <w:start w:val="1"/>
      <w:numFmt w:val="decimal"/>
      <w:lvlText w:val="%6."/>
      <w:lvlJc w:val="left"/>
      <w:pPr>
        <w:tabs>
          <w:tab w:val="num" w:pos="3960"/>
        </w:tabs>
        <w:ind w:left="3960" w:hanging="360"/>
      </w:pPr>
    </w:lvl>
    <w:lvl w:ilvl="6" w:tentative="1">
      <w:start w:val="1"/>
      <w:numFmt w:val="decimal"/>
      <w:lvlText w:val="%7."/>
      <w:lvlJc w:val="left"/>
      <w:pPr>
        <w:tabs>
          <w:tab w:val="num" w:pos="4680"/>
        </w:tabs>
        <w:ind w:left="4680" w:hanging="360"/>
      </w:pPr>
    </w:lvl>
    <w:lvl w:ilvl="7" w:tentative="1">
      <w:start w:val="1"/>
      <w:numFmt w:val="decimal"/>
      <w:lvlText w:val="%8."/>
      <w:lvlJc w:val="left"/>
      <w:pPr>
        <w:tabs>
          <w:tab w:val="num" w:pos="5400"/>
        </w:tabs>
        <w:ind w:left="5400" w:hanging="360"/>
      </w:pPr>
    </w:lvl>
    <w:lvl w:ilvl="8" w:tentative="1">
      <w:start w:val="1"/>
      <w:numFmt w:val="decimal"/>
      <w:lvlText w:val="%9."/>
      <w:lvlJc w:val="left"/>
      <w:pPr>
        <w:tabs>
          <w:tab w:val="num" w:pos="6120"/>
        </w:tabs>
        <w:ind w:left="6120" w:hanging="360"/>
      </w:pPr>
    </w:lvl>
  </w:abstractNum>
  <w:abstractNum w:abstractNumId="6" w15:restartNumberingAfterBreak="0">
    <w:nsid w:val="20631B2C"/>
    <w:multiLevelType w:val="hybridMultilevel"/>
    <w:tmpl w:val="33CEBE8C"/>
    <w:lvl w:ilvl="0" w:tplc="C17C22FC">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23594264"/>
    <w:multiLevelType w:val="hybridMultilevel"/>
    <w:tmpl w:val="52944982"/>
    <w:lvl w:ilvl="0" w:tplc="C17C22FC">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235F2CD4"/>
    <w:multiLevelType w:val="hybridMultilevel"/>
    <w:tmpl w:val="68785EF6"/>
    <w:lvl w:ilvl="0" w:tplc="04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30F305A3"/>
    <w:multiLevelType w:val="hybridMultilevel"/>
    <w:tmpl w:val="B926947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31C05B40"/>
    <w:multiLevelType w:val="hybridMultilevel"/>
    <w:tmpl w:val="FC0272A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34067793"/>
    <w:multiLevelType w:val="multilevel"/>
    <w:tmpl w:val="214A996E"/>
    <w:lvl w:ilvl="0">
      <w:start w:val="1"/>
      <w:numFmt w:val="decimal"/>
      <w:lvlText w:val="%1."/>
      <w:lvlJc w:val="left"/>
      <w:pPr>
        <w:tabs>
          <w:tab w:val="num" w:pos="360"/>
        </w:tabs>
        <w:ind w:left="360" w:hanging="360"/>
      </w:pPr>
    </w:lvl>
    <w:lvl w:ilvl="1" w:tentative="1">
      <w:start w:val="1"/>
      <w:numFmt w:val="decimal"/>
      <w:lvlText w:val="%2."/>
      <w:lvlJc w:val="left"/>
      <w:pPr>
        <w:tabs>
          <w:tab w:val="num" w:pos="1080"/>
        </w:tabs>
        <w:ind w:left="1080" w:hanging="360"/>
      </w:pPr>
    </w:lvl>
    <w:lvl w:ilvl="2" w:tentative="1">
      <w:start w:val="1"/>
      <w:numFmt w:val="decimal"/>
      <w:lvlText w:val="%3."/>
      <w:lvlJc w:val="left"/>
      <w:pPr>
        <w:tabs>
          <w:tab w:val="num" w:pos="1800"/>
        </w:tabs>
        <w:ind w:left="1800" w:hanging="360"/>
      </w:pPr>
    </w:lvl>
    <w:lvl w:ilvl="3" w:tentative="1">
      <w:start w:val="1"/>
      <w:numFmt w:val="decimal"/>
      <w:lvlText w:val="%4."/>
      <w:lvlJc w:val="left"/>
      <w:pPr>
        <w:tabs>
          <w:tab w:val="num" w:pos="2520"/>
        </w:tabs>
        <w:ind w:left="2520" w:hanging="360"/>
      </w:pPr>
    </w:lvl>
    <w:lvl w:ilvl="4" w:tentative="1">
      <w:start w:val="1"/>
      <w:numFmt w:val="decimal"/>
      <w:lvlText w:val="%5."/>
      <w:lvlJc w:val="left"/>
      <w:pPr>
        <w:tabs>
          <w:tab w:val="num" w:pos="3240"/>
        </w:tabs>
        <w:ind w:left="3240" w:hanging="360"/>
      </w:pPr>
    </w:lvl>
    <w:lvl w:ilvl="5" w:tentative="1">
      <w:start w:val="1"/>
      <w:numFmt w:val="decimal"/>
      <w:lvlText w:val="%6."/>
      <w:lvlJc w:val="left"/>
      <w:pPr>
        <w:tabs>
          <w:tab w:val="num" w:pos="3960"/>
        </w:tabs>
        <w:ind w:left="3960" w:hanging="360"/>
      </w:pPr>
    </w:lvl>
    <w:lvl w:ilvl="6" w:tentative="1">
      <w:start w:val="1"/>
      <w:numFmt w:val="decimal"/>
      <w:lvlText w:val="%7."/>
      <w:lvlJc w:val="left"/>
      <w:pPr>
        <w:tabs>
          <w:tab w:val="num" w:pos="4680"/>
        </w:tabs>
        <w:ind w:left="4680" w:hanging="360"/>
      </w:pPr>
    </w:lvl>
    <w:lvl w:ilvl="7" w:tentative="1">
      <w:start w:val="1"/>
      <w:numFmt w:val="decimal"/>
      <w:lvlText w:val="%8."/>
      <w:lvlJc w:val="left"/>
      <w:pPr>
        <w:tabs>
          <w:tab w:val="num" w:pos="5400"/>
        </w:tabs>
        <w:ind w:left="5400" w:hanging="360"/>
      </w:pPr>
    </w:lvl>
    <w:lvl w:ilvl="8" w:tentative="1">
      <w:start w:val="1"/>
      <w:numFmt w:val="decimal"/>
      <w:lvlText w:val="%9."/>
      <w:lvlJc w:val="left"/>
      <w:pPr>
        <w:tabs>
          <w:tab w:val="num" w:pos="6120"/>
        </w:tabs>
        <w:ind w:left="6120" w:hanging="360"/>
      </w:pPr>
    </w:lvl>
  </w:abstractNum>
  <w:abstractNum w:abstractNumId="12" w15:restartNumberingAfterBreak="0">
    <w:nsid w:val="3A477A27"/>
    <w:multiLevelType w:val="hybridMultilevel"/>
    <w:tmpl w:val="BAB0A9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42877FC0"/>
    <w:multiLevelType w:val="hybridMultilevel"/>
    <w:tmpl w:val="59E4D238"/>
    <w:lvl w:ilvl="0" w:tplc="04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4B000479"/>
    <w:multiLevelType w:val="hybridMultilevel"/>
    <w:tmpl w:val="A1388174"/>
    <w:lvl w:ilvl="0" w:tplc="C17C22FC">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4E9208A3"/>
    <w:multiLevelType w:val="hybridMultilevel"/>
    <w:tmpl w:val="02445500"/>
    <w:lvl w:ilvl="0" w:tplc="C17C22FC">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4EE57C97"/>
    <w:multiLevelType w:val="hybridMultilevel"/>
    <w:tmpl w:val="F96C50DC"/>
    <w:lvl w:ilvl="0" w:tplc="04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52B53B8E"/>
    <w:multiLevelType w:val="hybridMultilevel"/>
    <w:tmpl w:val="F758A146"/>
    <w:lvl w:ilvl="0" w:tplc="04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612E6651"/>
    <w:multiLevelType w:val="hybridMultilevel"/>
    <w:tmpl w:val="E9641DA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7C8F5284"/>
    <w:multiLevelType w:val="hybridMultilevel"/>
    <w:tmpl w:val="A600F1C0"/>
    <w:lvl w:ilvl="0" w:tplc="04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7FDB5B2E"/>
    <w:multiLevelType w:val="hybridMultilevel"/>
    <w:tmpl w:val="8A0EDFBA"/>
    <w:lvl w:ilvl="0" w:tplc="C17C22FC">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464428273">
    <w:abstractNumId w:val="9"/>
  </w:num>
  <w:num w:numId="2" w16cid:durableId="236399055">
    <w:abstractNumId w:val="12"/>
  </w:num>
  <w:num w:numId="3" w16cid:durableId="721950785">
    <w:abstractNumId w:val="10"/>
  </w:num>
  <w:num w:numId="4" w16cid:durableId="1773285191">
    <w:abstractNumId w:val="4"/>
  </w:num>
  <w:num w:numId="5" w16cid:durableId="1782649870">
    <w:abstractNumId w:val="18"/>
  </w:num>
  <w:num w:numId="6" w16cid:durableId="348222792">
    <w:abstractNumId w:val="3"/>
  </w:num>
  <w:num w:numId="7" w16cid:durableId="1106997744">
    <w:abstractNumId w:val="17"/>
  </w:num>
  <w:num w:numId="8" w16cid:durableId="169806351">
    <w:abstractNumId w:val="19"/>
  </w:num>
  <w:num w:numId="9" w16cid:durableId="1598948977">
    <w:abstractNumId w:val="16"/>
  </w:num>
  <w:num w:numId="10" w16cid:durableId="1268585333">
    <w:abstractNumId w:val="8"/>
  </w:num>
  <w:num w:numId="11" w16cid:durableId="951087474">
    <w:abstractNumId w:val="13"/>
  </w:num>
  <w:num w:numId="12" w16cid:durableId="2141680461">
    <w:abstractNumId w:val="14"/>
  </w:num>
  <w:num w:numId="13" w16cid:durableId="287124055">
    <w:abstractNumId w:val="2"/>
  </w:num>
  <w:num w:numId="14" w16cid:durableId="1263757378">
    <w:abstractNumId w:val="15"/>
  </w:num>
  <w:num w:numId="15" w16cid:durableId="1999141536">
    <w:abstractNumId w:val="20"/>
  </w:num>
  <w:num w:numId="16" w16cid:durableId="1808280932">
    <w:abstractNumId w:val="7"/>
  </w:num>
  <w:num w:numId="17" w16cid:durableId="1957442312">
    <w:abstractNumId w:val="6"/>
  </w:num>
  <w:num w:numId="18" w16cid:durableId="1223906964">
    <w:abstractNumId w:val="0"/>
  </w:num>
  <w:num w:numId="19" w16cid:durableId="1157964618">
    <w:abstractNumId w:val="11"/>
  </w:num>
  <w:num w:numId="20" w16cid:durableId="175849141">
    <w:abstractNumId w:val="5"/>
  </w:num>
  <w:num w:numId="21" w16cid:durableId="167221983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hideSpellingErrors/>
  <w:hideGrammaticalErrors/>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2MDcwsbA0MzA0NzIytDRT0lEKTi0uzszPAymwNKoFAJFANm0tAAAA"/>
  </w:docVars>
  <w:rsids>
    <w:rsidRoot w:val="0059264F"/>
    <w:rsid w:val="00020B2A"/>
    <w:rsid w:val="00021E7F"/>
    <w:rsid w:val="00023E03"/>
    <w:rsid w:val="00035957"/>
    <w:rsid w:val="000403B3"/>
    <w:rsid w:val="00044776"/>
    <w:rsid w:val="00046718"/>
    <w:rsid w:val="0005255D"/>
    <w:rsid w:val="00075073"/>
    <w:rsid w:val="000754BD"/>
    <w:rsid w:val="00081ED1"/>
    <w:rsid w:val="00086A90"/>
    <w:rsid w:val="00087EE9"/>
    <w:rsid w:val="00091E58"/>
    <w:rsid w:val="000A0764"/>
    <w:rsid w:val="000B3927"/>
    <w:rsid w:val="000D593C"/>
    <w:rsid w:val="000F2A83"/>
    <w:rsid w:val="000F2C68"/>
    <w:rsid w:val="000F6DDB"/>
    <w:rsid w:val="000F7A72"/>
    <w:rsid w:val="00114205"/>
    <w:rsid w:val="00131182"/>
    <w:rsid w:val="00136DC1"/>
    <w:rsid w:val="00136F74"/>
    <w:rsid w:val="0014098A"/>
    <w:rsid w:val="00144B1E"/>
    <w:rsid w:val="001469C6"/>
    <w:rsid w:val="00151C96"/>
    <w:rsid w:val="00151CE7"/>
    <w:rsid w:val="001566C1"/>
    <w:rsid w:val="00161574"/>
    <w:rsid w:val="00162E12"/>
    <w:rsid w:val="00165A8D"/>
    <w:rsid w:val="001709FF"/>
    <w:rsid w:val="0017197C"/>
    <w:rsid w:val="00182533"/>
    <w:rsid w:val="0018462D"/>
    <w:rsid w:val="00184A6C"/>
    <w:rsid w:val="00184DF4"/>
    <w:rsid w:val="00184E07"/>
    <w:rsid w:val="00191F4B"/>
    <w:rsid w:val="00194790"/>
    <w:rsid w:val="00196FAF"/>
    <w:rsid w:val="001C3378"/>
    <w:rsid w:val="001E2964"/>
    <w:rsid w:val="001F1EAC"/>
    <w:rsid w:val="001F3AD9"/>
    <w:rsid w:val="00201391"/>
    <w:rsid w:val="00201E43"/>
    <w:rsid w:val="00202B60"/>
    <w:rsid w:val="00202C45"/>
    <w:rsid w:val="00203845"/>
    <w:rsid w:val="002133C4"/>
    <w:rsid w:val="00216A1D"/>
    <w:rsid w:val="002221C9"/>
    <w:rsid w:val="00227640"/>
    <w:rsid w:val="00236704"/>
    <w:rsid w:val="00245B88"/>
    <w:rsid w:val="0024645E"/>
    <w:rsid w:val="00256E77"/>
    <w:rsid w:val="002571CF"/>
    <w:rsid w:val="002622CC"/>
    <w:rsid w:val="0027164E"/>
    <w:rsid w:val="00271C6E"/>
    <w:rsid w:val="00272A6D"/>
    <w:rsid w:val="00282C76"/>
    <w:rsid w:val="002834FC"/>
    <w:rsid w:val="002A78C0"/>
    <w:rsid w:val="002B3E00"/>
    <w:rsid w:val="002B67BB"/>
    <w:rsid w:val="002C4D54"/>
    <w:rsid w:val="002D5661"/>
    <w:rsid w:val="002E0146"/>
    <w:rsid w:val="002E1418"/>
    <w:rsid w:val="002E6156"/>
    <w:rsid w:val="002F253E"/>
    <w:rsid w:val="002F43C2"/>
    <w:rsid w:val="002F7393"/>
    <w:rsid w:val="003023EA"/>
    <w:rsid w:val="00306119"/>
    <w:rsid w:val="00307FDD"/>
    <w:rsid w:val="00321293"/>
    <w:rsid w:val="003263FE"/>
    <w:rsid w:val="003314D9"/>
    <w:rsid w:val="0033717A"/>
    <w:rsid w:val="00340499"/>
    <w:rsid w:val="00340DF8"/>
    <w:rsid w:val="0034174A"/>
    <w:rsid w:val="00343389"/>
    <w:rsid w:val="003444BD"/>
    <w:rsid w:val="00350AB2"/>
    <w:rsid w:val="00356E51"/>
    <w:rsid w:val="003672F6"/>
    <w:rsid w:val="003776CE"/>
    <w:rsid w:val="003927C5"/>
    <w:rsid w:val="0039360D"/>
    <w:rsid w:val="003962B6"/>
    <w:rsid w:val="003B0E2C"/>
    <w:rsid w:val="003B2A4F"/>
    <w:rsid w:val="003C472B"/>
    <w:rsid w:val="003C6782"/>
    <w:rsid w:val="003D282B"/>
    <w:rsid w:val="003D3420"/>
    <w:rsid w:val="003D4322"/>
    <w:rsid w:val="003E77F0"/>
    <w:rsid w:val="003F4B64"/>
    <w:rsid w:val="003F4E30"/>
    <w:rsid w:val="003F6EB4"/>
    <w:rsid w:val="00404F10"/>
    <w:rsid w:val="00405058"/>
    <w:rsid w:val="00407F5D"/>
    <w:rsid w:val="004114EB"/>
    <w:rsid w:val="004130C7"/>
    <w:rsid w:val="00414962"/>
    <w:rsid w:val="00416BF9"/>
    <w:rsid w:val="00417023"/>
    <w:rsid w:val="004171DC"/>
    <w:rsid w:val="0042341F"/>
    <w:rsid w:val="00424D63"/>
    <w:rsid w:val="00426834"/>
    <w:rsid w:val="00433848"/>
    <w:rsid w:val="0043538D"/>
    <w:rsid w:val="00450CFE"/>
    <w:rsid w:val="0045205A"/>
    <w:rsid w:val="00457C33"/>
    <w:rsid w:val="00466E1A"/>
    <w:rsid w:val="00472513"/>
    <w:rsid w:val="00476BE7"/>
    <w:rsid w:val="004770EF"/>
    <w:rsid w:val="00483386"/>
    <w:rsid w:val="004834BE"/>
    <w:rsid w:val="00492935"/>
    <w:rsid w:val="00495CD0"/>
    <w:rsid w:val="0049711B"/>
    <w:rsid w:val="004A1F5D"/>
    <w:rsid w:val="004A2C11"/>
    <w:rsid w:val="004B457B"/>
    <w:rsid w:val="004C1988"/>
    <w:rsid w:val="004C48F1"/>
    <w:rsid w:val="004C6DD2"/>
    <w:rsid w:val="004D52D7"/>
    <w:rsid w:val="004E3ACF"/>
    <w:rsid w:val="004E63D7"/>
    <w:rsid w:val="004F0E3D"/>
    <w:rsid w:val="004F0E87"/>
    <w:rsid w:val="004F7F86"/>
    <w:rsid w:val="005004E8"/>
    <w:rsid w:val="00507F86"/>
    <w:rsid w:val="005106BD"/>
    <w:rsid w:val="00515BE3"/>
    <w:rsid w:val="005165B8"/>
    <w:rsid w:val="00516FE8"/>
    <w:rsid w:val="00527351"/>
    <w:rsid w:val="00527606"/>
    <w:rsid w:val="005346F8"/>
    <w:rsid w:val="005364F7"/>
    <w:rsid w:val="00540F0C"/>
    <w:rsid w:val="0054432D"/>
    <w:rsid w:val="00555172"/>
    <w:rsid w:val="0056056E"/>
    <w:rsid w:val="0056417A"/>
    <w:rsid w:val="00572DC9"/>
    <w:rsid w:val="005824EB"/>
    <w:rsid w:val="005878BB"/>
    <w:rsid w:val="0059264F"/>
    <w:rsid w:val="0059280C"/>
    <w:rsid w:val="00592EDA"/>
    <w:rsid w:val="005A10B0"/>
    <w:rsid w:val="005A3568"/>
    <w:rsid w:val="005C39BC"/>
    <w:rsid w:val="005F14EE"/>
    <w:rsid w:val="005F6787"/>
    <w:rsid w:val="0060347B"/>
    <w:rsid w:val="00614CCB"/>
    <w:rsid w:val="00630160"/>
    <w:rsid w:val="0063080F"/>
    <w:rsid w:val="00633B6E"/>
    <w:rsid w:val="00636E4E"/>
    <w:rsid w:val="00637245"/>
    <w:rsid w:val="0065084D"/>
    <w:rsid w:val="00653095"/>
    <w:rsid w:val="00653B8F"/>
    <w:rsid w:val="006633BE"/>
    <w:rsid w:val="006662FD"/>
    <w:rsid w:val="006715B0"/>
    <w:rsid w:val="0067196E"/>
    <w:rsid w:val="00676EDD"/>
    <w:rsid w:val="00677094"/>
    <w:rsid w:val="0069299E"/>
    <w:rsid w:val="00696739"/>
    <w:rsid w:val="0069739A"/>
    <w:rsid w:val="006A5117"/>
    <w:rsid w:val="006B506F"/>
    <w:rsid w:val="006B62D3"/>
    <w:rsid w:val="006C4AF3"/>
    <w:rsid w:val="006D5B2D"/>
    <w:rsid w:val="006D6822"/>
    <w:rsid w:val="006F402E"/>
    <w:rsid w:val="006F71F1"/>
    <w:rsid w:val="00711703"/>
    <w:rsid w:val="00712CD9"/>
    <w:rsid w:val="00713C48"/>
    <w:rsid w:val="00724E25"/>
    <w:rsid w:val="00727F4C"/>
    <w:rsid w:val="00731E71"/>
    <w:rsid w:val="00736089"/>
    <w:rsid w:val="007422C8"/>
    <w:rsid w:val="007438B6"/>
    <w:rsid w:val="00747F3A"/>
    <w:rsid w:val="00754C3A"/>
    <w:rsid w:val="00762BD6"/>
    <w:rsid w:val="00763B01"/>
    <w:rsid w:val="007728E1"/>
    <w:rsid w:val="00773797"/>
    <w:rsid w:val="00773FB6"/>
    <w:rsid w:val="00777FF9"/>
    <w:rsid w:val="0078526E"/>
    <w:rsid w:val="00793724"/>
    <w:rsid w:val="007A1077"/>
    <w:rsid w:val="007A15EF"/>
    <w:rsid w:val="007A4C02"/>
    <w:rsid w:val="007C4ED5"/>
    <w:rsid w:val="007E26FC"/>
    <w:rsid w:val="007E3C7B"/>
    <w:rsid w:val="007F5948"/>
    <w:rsid w:val="007F7B31"/>
    <w:rsid w:val="00804C41"/>
    <w:rsid w:val="0081774C"/>
    <w:rsid w:val="00820686"/>
    <w:rsid w:val="0082178A"/>
    <w:rsid w:val="008221DA"/>
    <w:rsid w:val="00827404"/>
    <w:rsid w:val="00835C59"/>
    <w:rsid w:val="00836278"/>
    <w:rsid w:val="00844A34"/>
    <w:rsid w:val="008625E7"/>
    <w:rsid w:val="0086611B"/>
    <w:rsid w:val="00893BFC"/>
    <w:rsid w:val="00897424"/>
    <w:rsid w:val="008A28C0"/>
    <w:rsid w:val="008B3967"/>
    <w:rsid w:val="008B7278"/>
    <w:rsid w:val="008C38BC"/>
    <w:rsid w:val="008C7D39"/>
    <w:rsid w:val="008D09DC"/>
    <w:rsid w:val="008D3CBF"/>
    <w:rsid w:val="008D78F2"/>
    <w:rsid w:val="008E26C0"/>
    <w:rsid w:val="008E4EBF"/>
    <w:rsid w:val="00902C6A"/>
    <w:rsid w:val="00907F27"/>
    <w:rsid w:val="00913E32"/>
    <w:rsid w:val="009156A4"/>
    <w:rsid w:val="00925CC9"/>
    <w:rsid w:val="00955F65"/>
    <w:rsid w:val="00957998"/>
    <w:rsid w:val="00986962"/>
    <w:rsid w:val="0098788E"/>
    <w:rsid w:val="009945A3"/>
    <w:rsid w:val="009A3E4D"/>
    <w:rsid w:val="009A4404"/>
    <w:rsid w:val="009B21F2"/>
    <w:rsid w:val="009C614A"/>
    <w:rsid w:val="009C7021"/>
    <w:rsid w:val="009C705E"/>
    <w:rsid w:val="009D536D"/>
    <w:rsid w:val="009E2178"/>
    <w:rsid w:val="009E3683"/>
    <w:rsid w:val="009E5BCD"/>
    <w:rsid w:val="00A00D61"/>
    <w:rsid w:val="00A03BBF"/>
    <w:rsid w:val="00A03BCE"/>
    <w:rsid w:val="00A078E4"/>
    <w:rsid w:val="00A12512"/>
    <w:rsid w:val="00A17A06"/>
    <w:rsid w:val="00A17A2C"/>
    <w:rsid w:val="00A22717"/>
    <w:rsid w:val="00A245EF"/>
    <w:rsid w:val="00A25BCB"/>
    <w:rsid w:val="00A337AD"/>
    <w:rsid w:val="00A40A0D"/>
    <w:rsid w:val="00A434EA"/>
    <w:rsid w:val="00A47446"/>
    <w:rsid w:val="00A50EA4"/>
    <w:rsid w:val="00A578D4"/>
    <w:rsid w:val="00A60E8B"/>
    <w:rsid w:val="00A721DD"/>
    <w:rsid w:val="00A76C9D"/>
    <w:rsid w:val="00A81C0E"/>
    <w:rsid w:val="00A86DCC"/>
    <w:rsid w:val="00A91B5D"/>
    <w:rsid w:val="00A92CC1"/>
    <w:rsid w:val="00A977E6"/>
    <w:rsid w:val="00AB4B32"/>
    <w:rsid w:val="00AC584E"/>
    <w:rsid w:val="00AD6DEA"/>
    <w:rsid w:val="00AE2CD8"/>
    <w:rsid w:val="00B02686"/>
    <w:rsid w:val="00B16183"/>
    <w:rsid w:val="00B2026F"/>
    <w:rsid w:val="00B206AE"/>
    <w:rsid w:val="00B24FD8"/>
    <w:rsid w:val="00B3317F"/>
    <w:rsid w:val="00B43E1A"/>
    <w:rsid w:val="00B45BBC"/>
    <w:rsid w:val="00B462F9"/>
    <w:rsid w:val="00B5133E"/>
    <w:rsid w:val="00B51509"/>
    <w:rsid w:val="00B627D7"/>
    <w:rsid w:val="00B63A1A"/>
    <w:rsid w:val="00B71518"/>
    <w:rsid w:val="00B938D4"/>
    <w:rsid w:val="00BA3DE9"/>
    <w:rsid w:val="00BA5468"/>
    <w:rsid w:val="00BA5FD0"/>
    <w:rsid w:val="00BA7008"/>
    <w:rsid w:val="00BA7122"/>
    <w:rsid w:val="00BB1A70"/>
    <w:rsid w:val="00BB6D0E"/>
    <w:rsid w:val="00BD0796"/>
    <w:rsid w:val="00BD0935"/>
    <w:rsid w:val="00BD257F"/>
    <w:rsid w:val="00BD2A4D"/>
    <w:rsid w:val="00BF0238"/>
    <w:rsid w:val="00BF14EA"/>
    <w:rsid w:val="00C02AD4"/>
    <w:rsid w:val="00C05E14"/>
    <w:rsid w:val="00C121F4"/>
    <w:rsid w:val="00C139CD"/>
    <w:rsid w:val="00C143A5"/>
    <w:rsid w:val="00C35BF8"/>
    <w:rsid w:val="00C43044"/>
    <w:rsid w:val="00C56D82"/>
    <w:rsid w:val="00C62520"/>
    <w:rsid w:val="00C70DBD"/>
    <w:rsid w:val="00C82C99"/>
    <w:rsid w:val="00C86414"/>
    <w:rsid w:val="00C90A6A"/>
    <w:rsid w:val="00C926A7"/>
    <w:rsid w:val="00C94A82"/>
    <w:rsid w:val="00C960AE"/>
    <w:rsid w:val="00CA312D"/>
    <w:rsid w:val="00CA6315"/>
    <w:rsid w:val="00CA6460"/>
    <w:rsid w:val="00CA7EA1"/>
    <w:rsid w:val="00CC1BD2"/>
    <w:rsid w:val="00CC6615"/>
    <w:rsid w:val="00CC7DCF"/>
    <w:rsid w:val="00CD46D2"/>
    <w:rsid w:val="00CD758C"/>
    <w:rsid w:val="00CE16C9"/>
    <w:rsid w:val="00CF57DA"/>
    <w:rsid w:val="00CF68C8"/>
    <w:rsid w:val="00D00AA2"/>
    <w:rsid w:val="00D04580"/>
    <w:rsid w:val="00D21004"/>
    <w:rsid w:val="00D2261D"/>
    <w:rsid w:val="00D4459D"/>
    <w:rsid w:val="00D50A35"/>
    <w:rsid w:val="00D55377"/>
    <w:rsid w:val="00D56F90"/>
    <w:rsid w:val="00D57762"/>
    <w:rsid w:val="00D65BBD"/>
    <w:rsid w:val="00D67BA6"/>
    <w:rsid w:val="00D709E4"/>
    <w:rsid w:val="00D70D6B"/>
    <w:rsid w:val="00D75A2C"/>
    <w:rsid w:val="00D92F79"/>
    <w:rsid w:val="00D960CA"/>
    <w:rsid w:val="00DA224E"/>
    <w:rsid w:val="00DA4D5B"/>
    <w:rsid w:val="00DA574B"/>
    <w:rsid w:val="00DC130F"/>
    <w:rsid w:val="00DC6D37"/>
    <w:rsid w:val="00DD6F6E"/>
    <w:rsid w:val="00DE2559"/>
    <w:rsid w:val="00DE4A91"/>
    <w:rsid w:val="00DE4A95"/>
    <w:rsid w:val="00DF5186"/>
    <w:rsid w:val="00E02BBB"/>
    <w:rsid w:val="00E036F1"/>
    <w:rsid w:val="00E052A2"/>
    <w:rsid w:val="00E05C2B"/>
    <w:rsid w:val="00E10542"/>
    <w:rsid w:val="00E13906"/>
    <w:rsid w:val="00E20916"/>
    <w:rsid w:val="00E21495"/>
    <w:rsid w:val="00E319C9"/>
    <w:rsid w:val="00E45111"/>
    <w:rsid w:val="00E541AD"/>
    <w:rsid w:val="00E75925"/>
    <w:rsid w:val="00E76A57"/>
    <w:rsid w:val="00E77BB9"/>
    <w:rsid w:val="00E84089"/>
    <w:rsid w:val="00E8421D"/>
    <w:rsid w:val="00E95C16"/>
    <w:rsid w:val="00E96637"/>
    <w:rsid w:val="00EA0759"/>
    <w:rsid w:val="00EA1EB3"/>
    <w:rsid w:val="00EA3B3C"/>
    <w:rsid w:val="00EB63D7"/>
    <w:rsid w:val="00EC5A08"/>
    <w:rsid w:val="00EC704B"/>
    <w:rsid w:val="00EE46C7"/>
    <w:rsid w:val="00F01909"/>
    <w:rsid w:val="00F02BCC"/>
    <w:rsid w:val="00F02F0A"/>
    <w:rsid w:val="00F073A1"/>
    <w:rsid w:val="00F37293"/>
    <w:rsid w:val="00F45DA3"/>
    <w:rsid w:val="00F4772B"/>
    <w:rsid w:val="00F52776"/>
    <w:rsid w:val="00F52B92"/>
    <w:rsid w:val="00F55853"/>
    <w:rsid w:val="00F60545"/>
    <w:rsid w:val="00F60BE1"/>
    <w:rsid w:val="00F66271"/>
    <w:rsid w:val="00F7558C"/>
    <w:rsid w:val="00F77EB7"/>
    <w:rsid w:val="00F85A9F"/>
    <w:rsid w:val="00F904C3"/>
    <w:rsid w:val="00F97025"/>
    <w:rsid w:val="00F9769A"/>
    <w:rsid w:val="00FA3EC9"/>
    <w:rsid w:val="00FB6334"/>
    <w:rsid w:val="00FC1CEB"/>
    <w:rsid w:val="00FC4FAD"/>
    <w:rsid w:val="00FC5C43"/>
    <w:rsid w:val="00FC7D73"/>
    <w:rsid w:val="00FC7FCB"/>
    <w:rsid w:val="00FD282E"/>
    <w:rsid w:val="00FF5060"/>
    <w:rsid w:val="00FF581B"/>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045EEE8A"/>
  <w15:chartTrackingRefBased/>
  <w15:docId w15:val="{6671B5B5-9C87-4C2D-A8AB-FF53CF9CC50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25BCB"/>
    <w:pPr>
      <w:spacing w:before="120" w:after="240" w:line="360" w:lineRule="auto"/>
      <w:jc w:val="both"/>
    </w:pPr>
    <w:rPr>
      <w:rFonts w:ascii="Arial" w:eastAsiaTheme="minorEastAsia" w:hAnsi="Arial"/>
    </w:rPr>
  </w:style>
  <w:style w:type="paragraph" w:styleId="Heading1">
    <w:name w:val="heading 1"/>
    <w:basedOn w:val="Normal"/>
    <w:next w:val="Normal"/>
    <w:link w:val="Heading1Char"/>
    <w:uiPriority w:val="9"/>
    <w:qFormat/>
    <w:rsid w:val="00736089"/>
    <w:pPr>
      <w:keepNext/>
      <w:keepLines/>
      <w:pBdr>
        <w:bottom w:val="single" w:sz="4" w:space="1" w:color="auto"/>
      </w:pBdr>
      <w:outlineLvl w:val="0"/>
    </w:pPr>
    <w:rPr>
      <w:rFonts w:eastAsiaTheme="majorEastAsia" w:cstheme="majorBidi"/>
      <w:b/>
      <w:bCs/>
      <w:color w:val="000000" w:themeColor="text1"/>
      <w:sz w:val="28"/>
      <w:szCs w:val="28"/>
    </w:rPr>
  </w:style>
  <w:style w:type="paragraph" w:styleId="Heading2">
    <w:name w:val="heading 2"/>
    <w:basedOn w:val="Normal"/>
    <w:next w:val="Normal"/>
    <w:link w:val="Heading2Char"/>
    <w:uiPriority w:val="9"/>
    <w:unhideWhenUsed/>
    <w:qFormat/>
    <w:rsid w:val="00736089"/>
    <w:pPr>
      <w:keepNext/>
      <w:keepLines/>
      <w:outlineLvl w:val="1"/>
    </w:pPr>
    <w:rPr>
      <w:rFonts w:eastAsiaTheme="majorEastAsia" w:cstheme="majorBidi"/>
      <w:b/>
      <w:color w:val="000000" w:themeColor="text1"/>
      <w:sz w:val="28"/>
      <w:szCs w:val="26"/>
    </w:rPr>
  </w:style>
  <w:style w:type="paragraph" w:styleId="Heading3">
    <w:name w:val="heading 3"/>
    <w:basedOn w:val="Normal"/>
    <w:next w:val="Normal"/>
    <w:link w:val="Heading3Char"/>
    <w:uiPriority w:val="9"/>
    <w:unhideWhenUsed/>
    <w:qFormat/>
    <w:rsid w:val="003F4B64"/>
    <w:pPr>
      <w:keepNext/>
      <w:keepLines/>
      <w:outlineLvl w:val="2"/>
    </w:pPr>
    <w:rPr>
      <w:rFonts w:eastAsiaTheme="majorEastAsia" w:cstheme="majorBidi"/>
      <w:b/>
      <w:i/>
      <w:color w:val="000000" w:themeColor="text1"/>
      <w:sz w:val="26"/>
      <w:szCs w:val="24"/>
    </w:rPr>
  </w:style>
  <w:style w:type="paragraph" w:styleId="Heading4">
    <w:name w:val="heading 4"/>
    <w:basedOn w:val="Normal"/>
    <w:next w:val="Normal"/>
    <w:link w:val="Heading4Char"/>
    <w:uiPriority w:val="9"/>
    <w:unhideWhenUsed/>
    <w:qFormat/>
    <w:rsid w:val="001469C6"/>
    <w:pPr>
      <w:keepNext/>
      <w:keepLines/>
      <w:spacing w:before="40" w:after="0"/>
      <w:outlineLvl w:val="3"/>
    </w:pPr>
    <w:rPr>
      <w:rFonts w:eastAsiaTheme="majorEastAsia" w:cstheme="majorBidi"/>
      <w:b/>
      <w:i/>
      <w:iCs/>
      <w:color w:val="00B0F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36089"/>
    <w:rPr>
      <w:rFonts w:ascii="Times New Roman" w:eastAsiaTheme="majorEastAsia" w:hAnsi="Times New Roman" w:cstheme="majorBidi"/>
      <w:b/>
      <w:bCs/>
      <w:color w:val="000000" w:themeColor="text1"/>
      <w:sz w:val="28"/>
      <w:szCs w:val="28"/>
    </w:rPr>
  </w:style>
  <w:style w:type="character" w:customStyle="1" w:styleId="Heading2Char">
    <w:name w:val="Heading 2 Char"/>
    <w:basedOn w:val="DefaultParagraphFont"/>
    <w:link w:val="Heading2"/>
    <w:uiPriority w:val="9"/>
    <w:rsid w:val="00736089"/>
    <w:rPr>
      <w:rFonts w:ascii="Times New Roman" w:eastAsiaTheme="majorEastAsia" w:hAnsi="Times New Roman" w:cstheme="majorBidi"/>
      <w:b/>
      <w:color w:val="000000" w:themeColor="text1"/>
      <w:sz w:val="28"/>
      <w:szCs w:val="26"/>
    </w:rPr>
  </w:style>
  <w:style w:type="character" w:customStyle="1" w:styleId="Heading3Char">
    <w:name w:val="Heading 3 Char"/>
    <w:basedOn w:val="DefaultParagraphFont"/>
    <w:link w:val="Heading3"/>
    <w:uiPriority w:val="9"/>
    <w:rsid w:val="003F4B64"/>
    <w:rPr>
      <w:rFonts w:ascii="Times New Roman" w:eastAsiaTheme="majorEastAsia" w:hAnsi="Times New Roman" w:cstheme="majorBidi"/>
      <w:b/>
      <w:i/>
      <w:color w:val="000000" w:themeColor="text1"/>
      <w:sz w:val="26"/>
      <w:szCs w:val="24"/>
    </w:rPr>
  </w:style>
  <w:style w:type="paragraph" w:styleId="TOCHeading">
    <w:name w:val="TOC Heading"/>
    <w:basedOn w:val="Heading1"/>
    <w:next w:val="Normal"/>
    <w:uiPriority w:val="39"/>
    <w:unhideWhenUsed/>
    <w:qFormat/>
    <w:rsid w:val="002F7393"/>
    <w:pPr>
      <w:spacing w:before="240" w:after="0" w:line="259" w:lineRule="auto"/>
      <w:jc w:val="left"/>
      <w:outlineLvl w:val="9"/>
    </w:pPr>
    <w:rPr>
      <w:rFonts w:asciiTheme="majorHAnsi" w:hAnsiTheme="majorHAnsi"/>
      <w:b w:val="0"/>
      <w:bCs w:val="0"/>
      <w:color w:val="2F5496" w:themeColor="accent1" w:themeShade="BF"/>
      <w:szCs w:val="32"/>
    </w:rPr>
  </w:style>
  <w:style w:type="paragraph" w:styleId="TOC1">
    <w:name w:val="toc 1"/>
    <w:basedOn w:val="Normal"/>
    <w:next w:val="Normal"/>
    <w:autoRedefine/>
    <w:uiPriority w:val="39"/>
    <w:unhideWhenUsed/>
    <w:rsid w:val="00D00AA2"/>
    <w:pPr>
      <w:tabs>
        <w:tab w:val="right" w:leader="dot" w:pos="9350"/>
      </w:tabs>
      <w:spacing w:after="100"/>
    </w:pPr>
  </w:style>
  <w:style w:type="paragraph" w:styleId="TOC2">
    <w:name w:val="toc 2"/>
    <w:basedOn w:val="Normal"/>
    <w:next w:val="Normal"/>
    <w:autoRedefine/>
    <w:uiPriority w:val="39"/>
    <w:unhideWhenUsed/>
    <w:rsid w:val="002F7393"/>
    <w:pPr>
      <w:spacing w:after="100"/>
      <w:ind w:left="220"/>
    </w:pPr>
  </w:style>
  <w:style w:type="paragraph" w:styleId="TOC3">
    <w:name w:val="toc 3"/>
    <w:basedOn w:val="Normal"/>
    <w:next w:val="Normal"/>
    <w:autoRedefine/>
    <w:uiPriority w:val="39"/>
    <w:unhideWhenUsed/>
    <w:rsid w:val="002F7393"/>
    <w:pPr>
      <w:spacing w:after="100"/>
      <w:ind w:left="440"/>
    </w:pPr>
  </w:style>
  <w:style w:type="character" w:styleId="Hyperlink">
    <w:name w:val="Hyperlink"/>
    <w:basedOn w:val="DefaultParagraphFont"/>
    <w:uiPriority w:val="99"/>
    <w:unhideWhenUsed/>
    <w:rsid w:val="002F7393"/>
    <w:rPr>
      <w:color w:val="0563C1" w:themeColor="hyperlink"/>
      <w:u w:val="single"/>
    </w:rPr>
  </w:style>
  <w:style w:type="paragraph" w:styleId="Header">
    <w:name w:val="header"/>
    <w:basedOn w:val="Normal"/>
    <w:link w:val="HeaderChar"/>
    <w:uiPriority w:val="99"/>
    <w:unhideWhenUsed/>
    <w:rsid w:val="0086611B"/>
    <w:pPr>
      <w:tabs>
        <w:tab w:val="center" w:pos="4513"/>
        <w:tab w:val="right" w:pos="9026"/>
      </w:tabs>
      <w:spacing w:after="0" w:line="240" w:lineRule="auto"/>
    </w:pPr>
  </w:style>
  <w:style w:type="character" w:customStyle="1" w:styleId="HeaderChar">
    <w:name w:val="Header Char"/>
    <w:basedOn w:val="DefaultParagraphFont"/>
    <w:link w:val="Header"/>
    <w:uiPriority w:val="99"/>
    <w:rsid w:val="0086611B"/>
    <w:rPr>
      <w:rFonts w:ascii="Times New Roman" w:hAnsi="Times New Roman"/>
      <w:sz w:val="24"/>
    </w:rPr>
  </w:style>
  <w:style w:type="paragraph" w:styleId="Footer">
    <w:name w:val="footer"/>
    <w:basedOn w:val="Normal"/>
    <w:link w:val="FooterChar"/>
    <w:uiPriority w:val="99"/>
    <w:unhideWhenUsed/>
    <w:rsid w:val="0086611B"/>
    <w:pPr>
      <w:tabs>
        <w:tab w:val="center" w:pos="4513"/>
        <w:tab w:val="right" w:pos="9026"/>
      </w:tabs>
      <w:spacing w:after="0" w:line="240" w:lineRule="auto"/>
    </w:pPr>
  </w:style>
  <w:style w:type="character" w:customStyle="1" w:styleId="FooterChar">
    <w:name w:val="Footer Char"/>
    <w:basedOn w:val="DefaultParagraphFont"/>
    <w:link w:val="Footer"/>
    <w:uiPriority w:val="99"/>
    <w:rsid w:val="0086611B"/>
    <w:rPr>
      <w:rFonts w:ascii="Times New Roman" w:hAnsi="Times New Roman"/>
      <w:sz w:val="24"/>
    </w:rPr>
  </w:style>
  <w:style w:type="paragraph" w:styleId="ListParagraph">
    <w:name w:val="List Paragraph"/>
    <w:basedOn w:val="Normal"/>
    <w:uiPriority w:val="34"/>
    <w:qFormat/>
    <w:rsid w:val="0086611B"/>
    <w:pPr>
      <w:ind w:left="720"/>
      <w:contextualSpacing/>
    </w:pPr>
  </w:style>
  <w:style w:type="table" w:styleId="TableGrid">
    <w:name w:val="Table Grid"/>
    <w:basedOn w:val="TableNormal"/>
    <w:uiPriority w:val="39"/>
    <w:rsid w:val="0081774C"/>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4Char">
    <w:name w:val="Heading 4 Char"/>
    <w:basedOn w:val="DefaultParagraphFont"/>
    <w:link w:val="Heading4"/>
    <w:uiPriority w:val="9"/>
    <w:rsid w:val="001469C6"/>
    <w:rPr>
      <w:rFonts w:ascii="Times New Roman" w:eastAsiaTheme="majorEastAsia" w:hAnsi="Times New Roman" w:cstheme="majorBidi"/>
      <w:b/>
      <w:i/>
      <w:iCs/>
      <w:color w:val="00B0F0"/>
      <w:sz w:val="24"/>
    </w:rPr>
  </w:style>
  <w:style w:type="paragraph" w:customStyle="1" w:styleId="Default">
    <w:name w:val="Default"/>
    <w:rsid w:val="00763B01"/>
    <w:pPr>
      <w:autoSpaceDE w:val="0"/>
      <w:autoSpaceDN w:val="0"/>
      <w:adjustRightInd w:val="0"/>
      <w:spacing w:after="0" w:line="240" w:lineRule="auto"/>
    </w:pPr>
    <w:rPr>
      <w:rFonts w:ascii="Arial" w:hAnsi="Arial" w:cs="Arial"/>
      <w:color w:val="000000"/>
      <w:sz w:val="24"/>
      <w:szCs w:val="24"/>
      <w:lang w:val="en-GB"/>
    </w:rPr>
  </w:style>
  <w:style w:type="table" w:customStyle="1" w:styleId="GridTable4-Accent11">
    <w:name w:val="Grid Table 4 - Accent 11"/>
    <w:basedOn w:val="TableNormal"/>
    <w:next w:val="GridTable4-Accent1"/>
    <w:uiPriority w:val="49"/>
    <w:rsid w:val="00AC584E"/>
    <w:pPr>
      <w:spacing w:after="0" w:line="240" w:lineRule="auto"/>
    </w:pPr>
    <w:rPr>
      <w:rFonts w:ascii="Calibri" w:eastAsia="Calibri" w:hAnsi="Calibri" w:cs="Times New Roman"/>
    </w:rPr>
    <w:tblPr>
      <w:tblStyleRowBandSize w:val="1"/>
      <w:tblStyleColBandSize w:val="1"/>
      <w:tblInd w:w="0" w:type="nil"/>
      <w:tblBorders>
        <w:top w:val="single" w:sz="4" w:space="0" w:color="9CC2E5"/>
        <w:left w:val="single" w:sz="4" w:space="0" w:color="9CC2E5"/>
        <w:bottom w:val="single" w:sz="4" w:space="0" w:color="9CC2E5"/>
        <w:right w:val="single" w:sz="4" w:space="0" w:color="9CC2E5"/>
        <w:insideH w:val="single" w:sz="4" w:space="0" w:color="9CC2E5"/>
        <w:insideV w:val="single" w:sz="4" w:space="0" w:color="9CC2E5"/>
      </w:tblBorders>
    </w:tblPr>
    <w:tblStylePr w:type="firstRow">
      <w:rPr>
        <w:b/>
        <w:bCs/>
        <w:color w:val="FFFFFF"/>
      </w:rPr>
      <w:tblPr/>
      <w:tcPr>
        <w:tcBorders>
          <w:top w:val="single" w:sz="4" w:space="0" w:color="5B9BD5"/>
          <w:left w:val="single" w:sz="4" w:space="0" w:color="5B9BD5"/>
          <w:bottom w:val="single" w:sz="4" w:space="0" w:color="5B9BD5"/>
          <w:right w:val="single" w:sz="4" w:space="0" w:color="5B9BD5"/>
          <w:insideH w:val="nil"/>
          <w:insideV w:val="nil"/>
        </w:tcBorders>
        <w:shd w:val="clear" w:color="auto" w:fill="5B9BD5"/>
      </w:tcPr>
    </w:tblStylePr>
    <w:tblStylePr w:type="lastRow">
      <w:rPr>
        <w:b/>
        <w:bCs/>
      </w:rPr>
      <w:tblPr/>
      <w:tcPr>
        <w:tcBorders>
          <w:top w:val="double" w:sz="4" w:space="0" w:color="5B9BD5"/>
        </w:tcBorders>
      </w:tcPr>
    </w:tblStylePr>
    <w:tblStylePr w:type="firstCol">
      <w:rPr>
        <w:b/>
        <w:bCs/>
      </w:rPr>
    </w:tblStylePr>
    <w:tblStylePr w:type="lastCol">
      <w:rPr>
        <w:b/>
        <w:bCs/>
      </w:rPr>
    </w:tblStylePr>
    <w:tblStylePr w:type="band1Vert">
      <w:tblPr/>
      <w:tcPr>
        <w:shd w:val="clear" w:color="auto" w:fill="DEEAF6"/>
      </w:tcPr>
    </w:tblStylePr>
    <w:tblStylePr w:type="band1Horz">
      <w:tblPr/>
      <w:tcPr>
        <w:shd w:val="clear" w:color="auto" w:fill="DEEAF6"/>
      </w:tcPr>
    </w:tblStylePr>
  </w:style>
  <w:style w:type="table" w:styleId="GridTable4-Accent1">
    <w:name w:val="Grid Table 4 Accent 1"/>
    <w:basedOn w:val="TableNormal"/>
    <w:uiPriority w:val="49"/>
    <w:rsid w:val="00AC584E"/>
    <w:pPr>
      <w:spacing w:after="0" w:line="240" w:lineRule="auto"/>
    </w:pPr>
    <w:tblPr>
      <w:tblStyleRowBandSize w:val="1"/>
      <w:tblStyleColBandSize w:val="1"/>
      <w:tblBorders>
        <w:top w:val="single" w:sz="4" w:space="0" w:color="8EAADB" w:themeColor="accent1" w:themeTint="99"/>
        <w:left w:val="single" w:sz="4" w:space="0" w:color="8EAADB" w:themeColor="accent1" w:themeTint="99"/>
        <w:bottom w:val="single" w:sz="4" w:space="0" w:color="8EAADB" w:themeColor="accent1" w:themeTint="99"/>
        <w:right w:val="single" w:sz="4" w:space="0" w:color="8EAADB" w:themeColor="accent1" w:themeTint="99"/>
        <w:insideH w:val="single" w:sz="4" w:space="0" w:color="8EAADB" w:themeColor="accent1" w:themeTint="99"/>
        <w:insideV w:val="single" w:sz="4" w:space="0" w:color="8EAADB" w:themeColor="accent1" w:themeTint="99"/>
      </w:tblBorders>
    </w:tblPr>
    <w:tblStylePr w:type="firstRow">
      <w:rPr>
        <w:b/>
        <w:bCs/>
        <w:color w:val="FFFFFF" w:themeColor="background1"/>
      </w:rPr>
      <w:tblPr/>
      <w:tcPr>
        <w:tcBorders>
          <w:top w:val="single" w:sz="4" w:space="0" w:color="4472C4" w:themeColor="accent1"/>
          <w:left w:val="single" w:sz="4" w:space="0" w:color="4472C4" w:themeColor="accent1"/>
          <w:bottom w:val="single" w:sz="4" w:space="0" w:color="4472C4" w:themeColor="accent1"/>
          <w:right w:val="single" w:sz="4" w:space="0" w:color="4472C4" w:themeColor="accent1"/>
          <w:insideH w:val="nil"/>
          <w:insideV w:val="nil"/>
        </w:tcBorders>
        <w:shd w:val="clear" w:color="auto" w:fill="4472C4" w:themeFill="accent1"/>
      </w:tcPr>
    </w:tblStylePr>
    <w:tblStylePr w:type="lastRow">
      <w:rPr>
        <w:b/>
        <w:bCs/>
      </w:rPr>
      <w:tblPr/>
      <w:tcPr>
        <w:tcBorders>
          <w:top w:val="double" w:sz="4" w:space="0" w:color="4472C4" w:themeColor="accent1"/>
        </w:tcBorders>
      </w:tcPr>
    </w:tblStylePr>
    <w:tblStylePr w:type="firstCol">
      <w:rPr>
        <w:b/>
        <w:bCs/>
      </w:rPr>
    </w:tblStylePr>
    <w:tblStylePr w:type="lastCol">
      <w:rPr>
        <w:b/>
        <w:bCs/>
      </w:rPr>
    </w:tblStylePr>
    <w:tblStylePr w:type="band1Vert">
      <w:tblPr/>
      <w:tcPr>
        <w:shd w:val="clear" w:color="auto" w:fill="D9E2F3" w:themeFill="accent1" w:themeFillTint="33"/>
      </w:tcPr>
    </w:tblStylePr>
    <w:tblStylePr w:type="band1Horz">
      <w:tblPr/>
      <w:tcPr>
        <w:shd w:val="clear" w:color="auto" w:fill="D9E2F3" w:themeFill="accent1" w:themeFillTint="33"/>
      </w:tcPr>
    </w:tblStylePr>
  </w:style>
  <w:style w:type="paragraph" w:styleId="NoSpacing">
    <w:name w:val="No Spacing"/>
    <w:uiPriority w:val="1"/>
    <w:qFormat/>
    <w:rsid w:val="00820686"/>
    <w:pPr>
      <w:spacing w:after="0" w:line="240" w:lineRule="auto"/>
      <w:jc w:val="both"/>
    </w:pPr>
    <w:rPr>
      <w:rFonts w:ascii="Times New Roman" w:hAnsi="Times New Roman"/>
      <w:sz w:val="24"/>
    </w:rPr>
  </w:style>
  <w:style w:type="paragraph" w:styleId="NormalWeb">
    <w:name w:val="Normal (Web)"/>
    <w:basedOn w:val="Normal"/>
    <w:uiPriority w:val="99"/>
    <w:semiHidden/>
    <w:unhideWhenUsed/>
    <w:rsid w:val="009945A3"/>
    <w:pPr>
      <w:spacing w:before="100" w:beforeAutospacing="1" w:after="100" w:afterAutospacing="1" w:line="240" w:lineRule="auto"/>
      <w:jc w:val="left"/>
    </w:pPr>
    <w:rPr>
      <w:rFonts w:eastAsia="Times New Roman" w:cs="Times New Roman"/>
      <w:szCs w:val="24"/>
      <w:lang w:eastAsia="en-GB"/>
    </w:rPr>
  </w:style>
  <w:style w:type="character" w:styleId="UnresolvedMention">
    <w:name w:val="Unresolved Mention"/>
    <w:basedOn w:val="DefaultParagraphFont"/>
    <w:uiPriority w:val="99"/>
    <w:semiHidden/>
    <w:unhideWhenUsed/>
    <w:rsid w:val="009D536D"/>
    <w:rPr>
      <w:color w:val="605E5C"/>
      <w:shd w:val="clear" w:color="auto" w:fill="E1DFDD"/>
    </w:rPr>
  </w:style>
  <w:style w:type="table" w:styleId="PlainTable1">
    <w:name w:val="Plain Table 1"/>
    <w:basedOn w:val="TableNormal"/>
    <w:uiPriority w:val="41"/>
    <w:rsid w:val="004834BE"/>
    <w:pPr>
      <w:spacing w:after="0" w:line="240" w:lineRule="auto"/>
    </w:pPr>
    <w:tblPr>
      <w:tblStyleRowBandSize w:val="1"/>
      <w:tblStyleColBandSize w:val="1"/>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tblStylePr w:type="firstRow">
      <w:rPr>
        <w:b/>
        <w:bCs/>
      </w:rPr>
    </w:tblStylePr>
    <w:tblStylePr w:type="lastRow">
      <w:rPr>
        <w:b/>
        <w:bCs/>
      </w:rPr>
      <w:tblPr/>
      <w:tcPr>
        <w:tcBorders>
          <w:top w:val="double" w:sz="4" w:space="0" w:color="BFBFBF" w:themeColor="background1" w:themeShade="BF"/>
        </w:tcBorders>
      </w:tc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593182">
      <w:bodyDiv w:val="1"/>
      <w:marLeft w:val="0"/>
      <w:marRight w:val="0"/>
      <w:marTop w:val="0"/>
      <w:marBottom w:val="0"/>
      <w:divBdr>
        <w:top w:val="none" w:sz="0" w:space="0" w:color="auto"/>
        <w:left w:val="none" w:sz="0" w:space="0" w:color="auto"/>
        <w:bottom w:val="none" w:sz="0" w:space="0" w:color="auto"/>
        <w:right w:val="none" w:sz="0" w:space="0" w:color="auto"/>
      </w:divBdr>
      <w:divsChild>
        <w:div w:id="60058952">
          <w:marLeft w:val="0"/>
          <w:marRight w:val="0"/>
          <w:marTop w:val="0"/>
          <w:marBottom w:val="0"/>
          <w:divBdr>
            <w:top w:val="single" w:sz="2" w:space="0" w:color="auto"/>
            <w:left w:val="single" w:sz="2" w:space="0" w:color="auto"/>
            <w:bottom w:val="single" w:sz="6" w:space="0" w:color="auto"/>
            <w:right w:val="single" w:sz="2" w:space="0" w:color="auto"/>
          </w:divBdr>
          <w:divsChild>
            <w:div w:id="1868787339">
              <w:marLeft w:val="0"/>
              <w:marRight w:val="0"/>
              <w:marTop w:val="100"/>
              <w:marBottom w:val="100"/>
              <w:divBdr>
                <w:top w:val="single" w:sz="2" w:space="0" w:color="D9D9E3"/>
                <w:left w:val="single" w:sz="2" w:space="0" w:color="D9D9E3"/>
                <w:bottom w:val="single" w:sz="2" w:space="0" w:color="D9D9E3"/>
                <w:right w:val="single" w:sz="2" w:space="0" w:color="D9D9E3"/>
              </w:divBdr>
              <w:divsChild>
                <w:div w:id="118309108">
                  <w:marLeft w:val="0"/>
                  <w:marRight w:val="0"/>
                  <w:marTop w:val="0"/>
                  <w:marBottom w:val="0"/>
                  <w:divBdr>
                    <w:top w:val="single" w:sz="2" w:space="0" w:color="D9D9E3"/>
                    <w:left w:val="single" w:sz="2" w:space="0" w:color="D9D9E3"/>
                    <w:bottom w:val="single" w:sz="2" w:space="0" w:color="D9D9E3"/>
                    <w:right w:val="single" w:sz="2" w:space="0" w:color="D9D9E3"/>
                  </w:divBdr>
                  <w:divsChild>
                    <w:div w:id="1053773916">
                      <w:marLeft w:val="0"/>
                      <w:marRight w:val="0"/>
                      <w:marTop w:val="0"/>
                      <w:marBottom w:val="0"/>
                      <w:divBdr>
                        <w:top w:val="single" w:sz="2" w:space="0" w:color="D9D9E3"/>
                        <w:left w:val="single" w:sz="2" w:space="0" w:color="D9D9E3"/>
                        <w:bottom w:val="single" w:sz="2" w:space="0" w:color="D9D9E3"/>
                        <w:right w:val="single" w:sz="2" w:space="0" w:color="D9D9E3"/>
                      </w:divBdr>
                      <w:divsChild>
                        <w:div w:id="1614632687">
                          <w:marLeft w:val="0"/>
                          <w:marRight w:val="0"/>
                          <w:marTop w:val="0"/>
                          <w:marBottom w:val="0"/>
                          <w:divBdr>
                            <w:top w:val="single" w:sz="2" w:space="0" w:color="D9D9E3"/>
                            <w:left w:val="single" w:sz="2" w:space="0" w:color="D9D9E3"/>
                            <w:bottom w:val="single" w:sz="2" w:space="0" w:color="D9D9E3"/>
                            <w:right w:val="single" w:sz="2" w:space="0" w:color="D9D9E3"/>
                          </w:divBdr>
                          <w:divsChild>
                            <w:div w:id="389159470">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 w:id="94400343">
      <w:bodyDiv w:val="1"/>
      <w:marLeft w:val="0"/>
      <w:marRight w:val="0"/>
      <w:marTop w:val="0"/>
      <w:marBottom w:val="0"/>
      <w:divBdr>
        <w:top w:val="none" w:sz="0" w:space="0" w:color="auto"/>
        <w:left w:val="none" w:sz="0" w:space="0" w:color="auto"/>
        <w:bottom w:val="none" w:sz="0" w:space="0" w:color="auto"/>
        <w:right w:val="none" w:sz="0" w:space="0" w:color="auto"/>
      </w:divBdr>
    </w:div>
    <w:div w:id="124467607">
      <w:bodyDiv w:val="1"/>
      <w:marLeft w:val="0"/>
      <w:marRight w:val="0"/>
      <w:marTop w:val="0"/>
      <w:marBottom w:val="0"/>
      <w:divBdr>
        <w:top w:val="none" w:sz="0" w:space="0" w:color="auto"/>
        <w:left w:val="none" w:sz="0" w:space="0" w:color="auto"/>
        <w:bottom w:val="none" w:sz="0" w:space="0" w:color="auto"/>
        <w:right w:val="none" w:sz="0" w:space="0" w:color="auto"/>
      </w:divBdr>
    </w:div>
    <w:div w:id="147865701">
      <w:bodyDiv w:val="1"/>
      <w:marLeft w:val="0"/>
      <w:marRight w:val="0"/>
      <w:marTop w:val="0"/>
      <w:marBottom w:val="0"/>
      <w:divBdr>
        <w:top w:val="none" w:sz="0" w:space="0" w:color="auto"/>
        <w:left w:val="none" w:sz="0" w:space="0" w:color="auto"/>
        <w:bottom w:val="none" w:sz="0" w:space="0" w:color="auto"/>
        <w:right w:val="none" w:sz="0" w:space="0" w:color="auto"/>
      </w:divBdr>
    </w:div>
    <w:div w:id="175509342">
      <w:bodyDiv w:val="1"/>
      <w:marLeft w:val="0"/>
      <w:marRight w:val="0"/>
      <w:marTop w:val="0"/>
      <w:marBottom w:val="0"/>
      <w:divBdr>
        <w:top w:val="none" w:sz="0" w:space="0" w:color="auto"/>
        <w:left w:val="none" w:sz="0" w:space="0" w:color="auto"/>
        <w:bottom w:val="none" w:sz="0" w:space="0" w:color="auto"/>
        <w:right w:val="none" w:sz="0" w:space="0" w:color="auto"/>
      </w:divBdr>
    </w:div>
    <w:div w:id="225575614">
      <w:bodyDiv w:val="1"/>
      <w:marLeft w:val="0"/>
      <w:marRight w:val="0"/>
      <w:marTop w:val="0"/>
      <w:marBottom w:val="0"/>
      <w:divBdr>
        <w:top w:val="none" w:sz="0" w:space="0" w:color="auto"/>
        <w:left w:val="none" w:sz="0" w:space="0" w:color="auto"/>
        <w:bottom w:val="none" w:sz="0" w:space="0" w:color="auto"/>
        <w:right w:val="none" w:sz="0" w:space="0" w:color="auto"/>
      </w:divBdr>
    </w:div>
    <w:div w:id="334457948">
      <w:bodyDiv w:val="1"/>
      <w:marLeft w:val="0"/>
      <w:marRight w:val="0"/>
      <w:marTop w:val="0"/>
      <w:marBottom w:val="0"/>
      <w:divBdr>
        <w:top w:val="none" w:sz="0" w:space="0" w:color="auto"/>
        <w:left w:val="none" w:sz="0" w:space="0" w:color="auto"/>
        <w:bottom w:val="none" w:sz="0" w:space="0" w:color="auto"/>
        <w:right w:val="none" w:sz="0" w:space="0" w:color="auto"/>
      </w:divBdr>
    </w:div>
    <w:div w:id="351105399">
      <w:bodyDiv w:val="1"/>
      <w:marLeft w:val="0"/>
      <w:marRight w:val="0"/>
      <w:marTop w:val="0"/>
      <w:marBottom w:val="0"/>
      <w:divBdr>
        <w:top w:val="none" w:sz="0" w:space="0" w:color="auto"/>
        <w:left w:val="none" w:sz="0" w:space="0" w:color="auto"/>
        <w:bottom w:val="none" w:sz="0" w:space="0" w:color="auto"/>
        <w:right w:val="none" w:sz="0" w:space="0" w:color="auto"/>
      </w:divBdr>
    </w:div>
    <w:div w:id="402728130">
      <w:bodyDiv w:val="1"/>
      <w:marLeft w:val="0"/>
      <w:marRight w:val="0"/>
      <w:marTop w:val="0"/>
      <w:marBottom w:val="0"/>
      <w:divBdr>
        <w:top w:val="none" w:sz="0" w:space="0" w:color="auto"/>
        <w:left w:val="none" w:sz="0" w:space="0" w:color="auto"/>
        <w:bottom w:val="none" w:sz="0" w:space="0" w:color="auto"/>
        <w:right w:val="none" w:sz="0" w:space="0" w:color="auto"/>
      </w:divBdr>
    </w:div>
    <w:div w:id="437143392">
      <w:bodyDiv w:val="1"/>
      <w:marLeft w:val="0"/>
      <w:marRight w:val="0"/>
      <w:marTop w:val="0"/>
      <w:marBottom w:val="0"/>
      <w:divBdr>
        <w:top w:val="none" w:sz="0" w:space="0" w:color="auto"/>
        <w:left w:val="none" w:sz="0" w:space="0" w:color="auto"/>
        <w:bottom w:val="none" w:sz="0" w:space="0" w:color="auto"/>
        <w:right w:val="none" w:sz="0" w:space="0" w:color="auto"/>
      </w:divBdr>
    </w:div>
    <w:div w:id="456879269">
      <w:bodyDiv w:val="1"/>
      <w:marLeft w:val="0"/>
      <w:marRight w:val="0"/>
      <w:marTop w:val="0"/>
      <w:marBottom w:val="0"/>
      <w:divBdr>
        <w:top w:val="none" w:sz="0" w:space="0" w:color="auto"/>
        <w:left w:val="none" w:sz="0" w:space="0" w:color="auto"/>
        <w:bottom w:val="none" w:sz="0" w:space="0" w:color="auto"/>
        <w:right w:val="none" w:sz="0" w:space="0" w:color="auto"/>
      </w:divBdr>
    </w:div>
    <w:div w:id="545068932">
      <w:bodyDiv w:val="1"/>
      <w:marLeft w:val="0"/>
      <w:marRight w:val="0"/>
      <w:marTop w:val="0"/>
      <w:marBottom w:val="0"/>
      <w:divBdr>
        <w:top w:val="none" w:sz="0" w:space="0" w:color="auto"/>
        <w:left w:val="none" w:sz="0" w:space="0" w:color="auto"/>
        <w:bottom w:val="none" w:sz="0" w:space="0" w:color="auto"/>
        <w:right w:val="none" w:sz="0" w:space="0" w:color="auto"/>
      </w:divBdr>
    </w:div>
    <w:div w:id="580994048">
      <w:bodyDiv w:val="1"/>
      <w:marLeft w:val="0"/>
      <w:marRight w:val="0"/>
      <w:marTop w:val="0"/>
      <w:marBottom w:val="0"/>
      <w:divBdr>
        <w:top w:val="none" w:sz="0" w:space="0" w:color="auto"/>
        <w:left w:val="none" w:sz="0" w:space="0" w:color="auto"/>
        <w:bottom w:val="none" w:sz="0" w:space="0" w:color="auto"/>
        <w:right w:val="none" w:sz="0" w:space="0" w:color="auto"/>
      </w:divBdr>
    </w:div>
    <w:div w:id="588272115">
      <w:bodyDiv w:val="1"/>
      <w:marLeft w:val="0"/>
      <w:marRight w:val="0"/>
      <w:marTop w:val="0"/>
      <w:marBottom w:val="0"/>
      <w:divBdr>
        <w:top w:val="none" w:sz="0" w:space="0" w:color="auto"/>
        <w:left w:val="none" w:sz="0" w:space="0" w:color="auto"/>
        <w:bottom w:val="none" w:sz="0" w:space="0" w:color="auto"/>
        <w:right w:val="none" w:sz="0" w:space="0" w:color="auto"/>
      </w:divBdr>
    </w:div>
    <w:div w:id="623846957">
      <w:bodyDiv w:val="1"/>
      <w:marLeft w:val="0"/>
      <w:marRight w:val="0"/>
      <w:marTop w:val="0"/>
      <w:marBottom w:val="0"/>
      <w:divBdr>
        <w:top w:val="none" w:sz="0" w:space="0" w:color="auto"/>
        <w:left w:val="none" w:sz="0" w:space="0" w:color="auto"/>
        <w:bottom w:val="none" w:sz="0" w:space="0" w:color="auto"/>
        <w:right w:val="none" w:sz="0" w:space="0" w:color="auto"/>
      </w:divBdr>
    </w:div>
    <w:div w:id="629476095">
      <w:bodyDiv w:val="1"/>
      <w:marLeft w:val="0"/>
      <w:marRight w:val="0"/>
      <w:marTop w:val="0"/>
      <w:marBottom w:val="0"/>
      <w:divBdr>
        <w:top w:val="none" w:sz="0" w:space="0" w:color="auto"/>
        <w:left w:val="none" w:sz="0" w:space="0" w:color="auto"/>
        <w:bottom w:val="none" w:sz="0" w:space="0" w:color="auto"/>
        <w:right w:val="none" w:sz="0" w:space="0" w:color="auto"/>
      </w:divBdr>
      <w:divsChild>
        <w:div w:id="459299746">
          <w:marLeft w:val="0"/>
          <w:marRight w:val="0"/>
          <w:marTop w:val="0"/>
          <w:marBottom w:val="0"/>
          <w:divBdr>
            <w:top w:val="single" w:sz="2" w:space="0" w:color="D9D9E3"/>
            <w:left w:val="single" w:sz="2" w:space="0" w:color="D9D9E3"/>
            <w:bottom w:val="single" w:sz="2" w:space="0" w:color="D9D9E3"/>
            <w:right w:val="single" w:sz="2" w:space="0" w:color="D9D9E3"/>
          </w:divBdr>
          <w:divsChild>
            <w:div w:id="2004581726">
              <w:marLeft w:val="0"/>
              <w:marRight w:val="0"/>
              <w:marTop w:val="0"/>
              <w:marBottom w:val="0"/>
              <w:divBdr>
                <w:top w:val="single" w:sz="2" w:space="0" w:color="D9D9E3"/>
                <w:left w:val="single" w:sz="2" w:space="0" w:color="D9D9E3"/>
                <w:bottom w:val="single" w:sz="2" w:space="0" w:color="D9D9E3"/>
                <w:right w:val="single" w:sz="2" w:space="0" w:color="D9D9E3"/>
              </w:divBdr>
              <w:divsChild>
                <w:div w:id="869728272">
                  <w:marLeft w:val="0"/>
                  <w:marRight w:val="0"/>
                  <w:marTop w:val="0"/>
                  <w:marBottom w:val="0"/>
                  <w:divBdr>
                    <w:top w:val="single" w:sz="2" w:space="0" w:color="D9D9E3"/>
                    <w:left w:val="single" w:sz="2" w:space="0" w:color="D9D9E3"/>
                    <w:bottom w:val="single" w:sz="2" w:space="0" w:color="D9D9E3"/>
                    <w:right w:val="single" w:sz="2" w:space="0" w:color="D9D9E3"/>
                  </w:divBdr>
                  <w:divsChild>
                    <w:div w:id="2067099881">
                      <w:marLeft w:val="0"/>
                      <w:marRight w:val="0"/>
                      <w:marTop w:val="0"/>
                      <w:marBottom w:val="0"/>
                      <w:divBdr>
                        <w:top w:val="single" w:sz="2" w:space="0" w:color="D9D9E3"/>
                        <w:left w:val="single" w:sz="2" w:space="0" w:color="D9D9E3"/>
                        <w:bottom w:val="single" w:sz="2" w:space="0" w:color="D9D9E3"/>
                        <w:right w:val="single" w:sz="2" w:space="0" w:color="D9D9E3"/>
                      </w:divBdr>
                      <w:divsChild>
                        <w:div w:id="2080977720">
                          <w:marLeft w:val="0"/>
                          <w:marRight w:val="0"/>
                          <w:marTop w:val="0"/>
                          <w:marBottom w:val="0"/>
                          <w:divBdr>
                            <w:top w:val="single" w:sz="2" w:space="0" w:color="auto"/>
                            <w:left w:val="single" w:sz="2" w:space="0" w:color="auto"/>
                            <w:bottom w:val="single" w:sz="6" w:space="0" w:color="auto"/>
                            <w:right w:val="single" w:sz="2" w:space="0" w:color="auto"/>
                          </w:divBdr>
                          <w:divsChild>
                            <w:div w:id="2134404784">
                              <w:marLeft w:val="0"/>
                              <w:marRight w:val="0"/>
                              <w:marTop w:val="100"/>
                              <w:marBottom w:val="100"/>
                              <w:divBdr>
                                <w:top w:val="single" w:sz="2" w:space="0" w:color="D9D9E3"/>
                                <w:left w:val="single" w:sz="2" w:space="0" w:color="D9D9E3"/>
                                <w:bottom w:val="single" w:sz="2" w:space="0" w:color="D9D9E3"/>
                                <w:right w:val="single" w:sz="2" w:space="0" w:color="D9D9E3"/>
                              </w:divBdr>
                              <w:divsChild>
                                <w:div w:id="580454514">
                                  <w:marLeft w:val="0"/>
                                  <w:marRight w:val="0"/>
                                  <w:marTop w:val="0"/>
                                  <w:marBottom w:val="0"/>
                                  <w:divBdr>
                                    <w:top w:val="single" w:sz="2" w:space="0" w:color="D9D9E3"/>
                                    <w:left w:val="single" w:sz="2" w:space="0" w:color="D9D9E3"/>
                                    <w:bottom w:val="single" w:sz="2" w:space="0" w:color="D9D9E3"/>
                                    <w:right w:val="single" w:sz="2" w:space="0" w:color="D9D9E3"/>
                                  </w:divBdr>
                                  <w:divsChild>
                                    <w:div w:id="1808814924">
                                      <w:marLeft w:val="0"/>
                                      <w:marRight w:val="0"/>
                                      <w:marTop w:val="0"/>
                                      <w:marBottom w:val="0"/>
                                      <w:divBdr>
                                        <w:top w:val="single" w:sz="2" w:space="0" w:color="D9D9E3"/>
                                        <w:left w:val="single" w:sz="2" w:space="0" w:color="D9D9E3"/>
                                        <w:bottom w:val="single" w:sz="2" w:space="0" w:color="D9D9E3"/>
                                        <w:right w:val="single" w:sz="2" w:space="0" w:color="D9D9E3"/>
                                      </w:divBdr>
                                      <w:divsChild>
                                        <w:div w:id="205416415">
                                          <w:marLeft w:val="0"/>
                                          <w:marRight w:val="0"/>
                                          <w:marTop w:val="0"/>
                                          <w:marBottom w:val="0"/>
                                          <w:divBdr>
                                            <w:top w:val="single" w:sz="2" w:space="0" w:color="D9D9E3"/>
                                            <w:left w:val="single" w:sz="2" w:space="0" w:color="D9D9E3"/>
                                            <w:bottom w:val="single" w:sz="2" w:space="0" w:color="D9D9E3"/>
                                            <w:right w:val="single" w:sz="2" w:space="0" w:color="D9D9E3"/>
                                          </w:divBdr>
                                          <w:divsChild>
                                            <w:div w:id="1362169889">
                                              <w:marLeft w:val="0"/>
                                              <w:marRight w:val="0"/>
                                              <w:marTop w:val="0"/>
                                              <w:marBottom w:val="0"/>
                                              <w:divBdr>
                                                <w:top w:val="single" w:sz="2" w:space="0" w:color="D9D9E3"/>
                                                <w:left w:val="single" w:sz="2" w:space="0" w:color="D9D9E3"/>
                                                <w:bottom w:val="single" w:sz="2" w:space="0" w:color="D9D9E3"/>
                                                <w:right w:val="single" w:sz="2" w:space="0" w:color="D9D9E3"/>
                                              </w:divBdr>
                                              <w:divsChild>
                                                <w:div w:id="2005082680">
                                                  <w:marLeft w:val="0"/>
                                                  <w:marRight w:val="0"/>
                                                  <w:marTop w:val="0"/>
                                                  <w:marBottom w:val="0"/>
                                                  <w:divBdr>
                                                    <w:top w:val="single" w:sz="2" w:space="0" w:color="D9D9E3"/>
                                                    <w:left w:val="single" w:sz="2" w:space="0" w:color="D9D9E3"/>
                                                    <w:bottom w:val="single" w:sz="2" w:space="0" w:color="D9D9E3"/>
                                                    <w:right w:val="single" w:sz="2" w:space="0" w:color="D9D9E3"/>
                                                  </w:divBdr>
                                                  <w:divsChild>
                                                    <w:div w:id="1919704964">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 w:id="757366226">
                                              <w:marLeft w:val="0"/>
                                              <w:marRight w:val="0"/>
                                              <w:marTop w:val="0"/>
                                              <w:marBottom w:val="0"/>
                                              <w:divBdr>
                                                <w:top w:val="single" w:sz="2" w:space="0" w:color="D9D9E3"/>
                                                <w:left w:val="single" w:sz="2" w:space="0" w:color="D9D9E3"/>
                                                <w:bottom w:val="single" w:sz="2" w:space="0" w:color="D9D9E3"/>
                                                <w:right w:val="single" w:sz="2" w:space="0" w:color="D9D9E3"/>
                                              </w:divBdr>
                                              <w:divsChild>
                                                <w:div w:id="1484008769">
                                                  <w:marLeft w:val="0"/>
                                                  <w:marRight w:val="0"/>
                                                  <w:marTop w:val="0"/>
                                                  <w:marBottom w:val="0"/>
                                                  <w:divBdr>
                                                    <w:top w:val="single" w:sz="2" w:space="0" w:color="D9D9E3"/>
                                                    <w:left w:val="single" w:sz="2" w:space="0" w:color="D9D9E3"/>
                                                    <w:bottom w:val="single" w:sz="2" w:space="0" w:color="D9D9E3"/>
                                                    <w:right w:val="single" w:sz="2" w:space="0" w:color="D9D9E3"/>
                                                  </w:divBdr>
                                                  <w:divsChild>
                                                    <w:div w:id="1259097002">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sChild>
                </w:div>
              </w:divsChild>
            </w:div>
          </w:divsChild>
        </w:div>
        <w:div w:id="1733231283">
          <w:marLeft w:val="0"/>
          <w:marRight w:val="0"/>
          <w:marTop w:val="0"/>
          <w:marBottom w:val="0"/>
          <w:divBdr>
            <w:top w:val="none" w:sz="0" w:space="0" w:color="auto"/>
            <w:left w:val="none" w:sz="0" w:space="0" w:color="auto"/>
            <w:bottom w:val="none" w:sz="0" w:space="0" w:color="auto"/>
            <w:right w:val="none" w:sz="0" w:space="0" w:color="auto"/>
          </w:divBdr>
        </w:div>
      </w:divsChild>
    </w:div>
    <w:div w:id="707335709">
      <w:bodyDiv w:val="1"/>
      <w:marLeft w:val="0"/>
      <w:marRight w:val="0"/>
      <w:marTop w:val="0"/>
      <w:marBottom w:val="0"/>
      <w:divBdr>
        <w:top w:val="none" w:sz="0" w:space="0" w:color="auto"/>
        <w:left w:val="none" w:sz="0" w:space="0" w:color="auto"/>
        <w:bottom w:val="none" w:sz="0" w:space="0" w:color="auto"/>
        <w:right w:val="none" w:sz="0" w:space="0" w:color="auto"/>
      </w:divBdr>
    </w:div>
    <w:div w:id="713238375">
      <w:bodyDiv w:val="1"/>
      <w:marLeft w:val="0"/>
      <w:marRight w:val="0"/>
      <w:marTop w:val="0"/>
      <w:marBottom w:val="0"/>
      <w:divBdr>
        <w:top w:val="none" w:sz="0" w:space="0" w:color="auto"/>
        <w:left w:val="none" w:sz="0" w:space="0" w:color="auto"/>
        <w:bottom w:val="none" w:sz="0" w:space="0" w:color="auto"/>
        <w:right w:val="none" w:sz="0" w:space="0" w:color="auto"/>
      </w:divBdr>
    </w:div>
    <w:div w:id="741676864">
      <w:bodyDiv w:val="1"/>
      <w:marLeft w:val="0"/>
      <w:marRight w:val="0"/>
      <w:marTop w:val="0"/>
      <w:marBottom w:val="0"/>
      <w:divBdr>
        <w:top w:val="none" w:sz="0" w:space="0" w:color="auto"/>
        <w:left w:val="none" w:sz="0" w:space="0" w:color="auto"/>
        <w:bottom w:val="none" w:sz="0" w:space="0" w:color="auto"/>
        <w:right w:val="none" w:sz="0" w:space="0" w:color="auto"/>
      </w:divBdr>
    </w:div>
    <w:div w:id="749884308">
      <w:bodyDiv w:val="1"/>
      <w:marLeft w:val="0"/>
      <w:marRight w:val="0"/>
      <w:marTop w:val="0"/>
      <w:marBottom w:val="0"/>
      <w:divBdr>
        <w:top w:val="none" w:sz="0" w:space="0" w:color="auto"/>
        <w:left w:val="none" w:sz="0" w:space="0" w:color="auto"/>
        <w:bottom w:val="none" w:sz="0" w:space="0" w:color="auto"/>
        <w:right w:val="none" w:sz="0" w:space="0" w:color="auto"/>
      </w:divBdr>
    </w:div>
    <w:div w:id="766076702">
      <w:bodyDiv w:val="1"/>
      <w:marLeft w:val="0"/>
      <w:marRight w:val="0"/>
      <w:marTop w:val="0"/>
      <w:marBottom w:val="0"/>
      <w:divBdr>
        <w:top w:val="none" w:sz="0" w:space="0" w:color="auto"/>
        <w:left w:val="none" w:sz="0" w:space="0" w:color="auto"/>
        <w:bottom w:val="none" w:sz="0" w:space="0" w:color="auto"/>
        <w:right w:val="none" w:sz="0" w:space="0" w:color="auto"/>
      </w:divBdr>
    </w:div>
    <w:div w:id="766466663">
      <w:bodyDiv w:val="1"/>
      <w:marLeft w:val="0"/>
      <w:marRight w:val="0"/>
      <w:marTop w:val="0"/>
      <w:marBottom w:val="0"/>
      <w:divBdr>
        <w:top w:val="none" w:sz="0" w:space="0" w:color="auto"/>
        <w:left w:val="none" w:sz="0" w:space="0" w:color="auto"/>
        <w:bottom w:val="none" w:sz="0" w:space="0" w:color="auto"/>
        <w:right w:val="none" w:sz="0" w:space="0" w:color="auto"/>
      </w:divBdr>
    </w:div>
    <w:div w:id="801580111">
      <w:bodyDiv w:val="1"/>
      <w:marLeft w:val="0"/>
      <w:marRight w:val="0"/>
      <w:marTop w:val="0"/>
      <w:marBottom w:val="0"/>
      <w:divBdr>
        <w:top w:val="none" w:sz="0" w:space="0" w:color="auto"/>
        <w:left w:val="none" w:sz="0" w:space="0" w:color="auto"/>
        <w:bottom w:val="none" w:sz="0" w:space="0" w:color="auto"/>
        <w:right w:val="none" w:sz="0" w:space="0" w:color="auto"/>
      </w:divBdr>
    </w:div>
    <w:div w:id="832717402">
      <w:bodyDiv w:val="1"/>
      <w:marLeft w:val="0"/>
      <w:marRight w:val="0"/>
      <w:marTop w:val="0"/>
      <w:marBottom w:val="0"/>
      <w:divBdr>
        <w:top w:val="none" w:sz="0" w:space="0" w:color="auto"/>
        <w:left w:val="none" w:sz="0" w:space="0" w:color="auto"/>
        <w:bottom w:val="none" w:sz="0" w:space="0" w:color="auto"/>
        <w:right w:val="none" w:sz="0" w:space="0" w:color="auto"/>
      </w:divBdr>
    </w:div>
    <w:div w:id="928151902">
      <w:bodyDiv w:val="1"/>
      <w:marLeft w:val="0"/>
      <w:marRight w:val="0"/>
      <w:marTop w:val="0"/>
      <w:marBottom w:val="0"/>
      <w:divBdr>
        <w:top w:val="none" w:sz="0" w:space="0" w:color="auto"/>
        <w:left w:val="none" w:sz="0" w:space="0" w:color="auto"/>
        <w:bottom w:val="none" w:sz="0" w:space="0" w:color="auto"/>
        <w:right w:val="none" w:sz="0" w:space="0" w:color="auto"/>
      </w:divBdr>
    </w:div>
    <w:div w:id="933585189">
      <w:bodyDiv w:val="1"/>
      <w:marLeft w:val="0"/>
      <w:marRight w:val="0"/>
      <w:marTop w:val="0"/>
      <w:marBottom w:val="0"/>
      <w:divBdr>
        <w:top w:val="none" w:sz="0" w:space="0" w:color="auto"/>
        <w:left w:val="none" w:sz="0" w:space="0" w:color="auto"/>
        <w:bottom w:val="none" w:sz="0" w:space="0" w:color="auto"/>
        <w:right w:val="none" w:sz="0" w:space="0" w:color="auto"/>
      </w:divBdr>
    </w:div>
    <w:div w:id="951939417">
      <w:bodyDiv w:val="1"/>
      <w:marLeft w:val="0"/>
      <w:marRight w:val="0"/>
      <w:marTop w:val="0"/>
      <w:marBottom w:val="0"/>
      <w:divBdr>
        <w:top w:val="none" w:sz="0" w:space="0" w:color="auto"/>
        <w:left w:val="none" w:sz="0" w:space="0" w:color="auto"/>
        <w:bottom w:val="none" w:sz="0" w:space="0" w:color="auto"/>
        <w:right w:val="none" w:sz="0" w:space="0" w:color="auto"/>
      </w:divBdr>
    </w:div>
    <w:div w:id="987512158">
      <w:bodyDiv w:val="1"/>
      <w:marLeft w:val="0"/>
      <w:marRight w:val="0"/>
      <w:marTop w:val="0"/>
      <w:marBottom w:val="0"/>
      <w:divBdr>
        <w:top w:val="none" w:sz="0" w:space="0" w:color="auto"/>
        <w:left w:val="none" w:sz="0" w:space="0" w:color="auto"/>
        <w:bottom w:val="none" w:sz="0" w:space="0" w:color="auto"/>
        <w:right w:val="none" w:sz="0" w:space="0" w:color="auto"/>
      </w:divBdr>
    </w:div>
    <w:div w:id="1021586910">
      <w:bodyDiv w:val="1"/>
      <w:marLeft w:val="0"/>
      <w:marRight w:val="0"/>
      <w:marTop w:val="0"/>
      <w:marBottom w:val="0"/>
      <w:divBdr>
        <w:top w:val="none" w:sz="0" w:space="0" w:color="auto"/>
        <w:left w:val="none" w:sz="0" w:space="0" w:color="auto"/>
        <w:bottom w:val="none" w:sz="0" w:space="0" w:color="auto"/>
        <w:right w:val="none" w:sz="0" w:space="0" w:color="auto"/>
      </w:divBdr>
      <w:divsChild>
        <w:div w:id="1348365418">
          <w:marLeft w:val="0"/>
          <w:marRight w:val="0"/>
          <w:marTop w:val="0"/>
          <w:marBottom w:val="0"/>
          <w:divBdr>
            <w:top w:val="none" w:sz="0" w:space="0" w:color="auto"/>
            <w:left w:val="none" w:sz="0" w:space="0" w:color="auto"/>
            <w:bottom w:val="none" w:sz="0" w:space="0" w:color="auto"/>
            <w:right w:val="none" w:sz="0" w:space="0" w:color="auto"/>
          </w:divBdr>
        </w:div>
        <w:div w:id="1481195214">
          <w:marLeft w:val="0"/>
          <w:marRight w:val="0"/>
          <w:marTop w:val="0"/>
          <w:marBottom w:val="0"/>
          <w:divBdr>
            <w:top w:val="none" w:sz="0" w:space="0" w:color="auto"/>
            <w:left w:val="none" w:sz="0" w:space="0" w:color="auto"/>
            <w:bottom w:val="none" w:sz="0" w:space="0" w:color="auto"/>
            <w:right w:val="none" w:sz="0" w:space="0" w:color="auto"/>
          </w:divBdr>
        </w:div>
        <w:div w:id="2077507847">
          <w:marLeft w:val="0"/>
          <w:marRight w:val="0"/>
          <w:marTop w:val="0"/>
          <w:marBottom w:val="0"/>
          <w:divBdr>
            <w:top w:val="none" w:sz="0" w:space="0" w:color="auto"/>
            <w:left w:val="none" w:sz="0" w:space="0" w:color="auto"/>
            <w:bottom w:val="none" w:sz="0" w:space="0" w:color="auto"/>
            <w:right w:val="none" w:sz="0" w:space="0" w:color="auto"/>
          </w:divBdr>
        </w:div>
      </w:divsChild>
    </w:div>
    <w:div w:id="1090587642">
      <w:bodyDiv w:val="1"/>
      <w:marLeft w:val="0"/>
      <w:marRight w:val="0"/>
      <w:marTop w:val="0"/>
      <w:marBottom w:val="0"/>
      <w:divBdr>
        <w:top w:val="none" w:sz="0" w:space="0" w:color="auto"/>
        <w:left w:val="none" w:sz="0" w:space="0" w:color="auto"/>
        <w:bottom w:val="none" w:sz="0" w:space="0" w:color="auto"/>
        <w:right w:val="none" w:sz="0" w:space="0" w:color="auto"/>
      </w:divBdr>
    </w:div>
    <w:div w:id="1123573573">
      <w:bodyDiv w:val="1"/>
      <w:marLeft w:val="0"/>
      <w:marRight w:val="0"/>
      <w:marTop w:val="0"/>
      <w:marBottom w:val="0"/>
      <w:divBdr>
        <w:top w:val="none" w:sz="0" w:space="0" w:color="auto"/>
        <w:left w:val="none" w:sz="0" w:space="0" w:color="auto"/>
        <w:bottom w:val="none" w:sz="0" w:space="0" w:color="auto"/>
        <w:right w:val="none" w:sz="0" w:space="0" w:color="auto"/>
      </w:divBdr>
    </w:div>
    <w:div w:id="1259291920">
      <w:bodyDiv w:val="1"/>
      <w:marLeft w:val="0"/>
      <w:marRight w:val="0"/>
      <w:marTop w:val="0"/>
      <w:marBottom w:val="0"/>
      <w:divBdr>
        <w:top w:val="none" w:sz="0" w:space="0" w:color="auto"/>
        <w:left w:val="none" w:sz="0" w:space="0" w:color="auto"/>
        <w:bottom w:val="none" w:sz="0" w:space="0" w:color="auto"/>
        <w:right w:val="none" w:sz="0" w:space="0" w:color="auto"/>
      </w:divBdr>
    </w:div>
    <w:div w:id="1421487793">
      <w:bodyDiv w:val="1"/>
      <w:marLeft w:val="0"/>
      <w:marRight w:val="0"/>
      <w:marTop w:val="0"/>
      <w:marBottom w:val="0"/>
      <w:divBdr>
        <w:top w:val="none" w:sz="0" w:space="0" w:color="auto"/>
        <w:left w:val="none" w:sz="0" w:space="0" w:color="auto"/>
        <w:bottom w:val="none" w:sz="0" w:space="0" w:color="auto"/>
        <w:right w:val="none" w:sz="0" w:space="0" w:color="auto"/>
      </w:divBdr>
    </w:div>
    <w:div w:id="1460614617">
      <w:bodyDiv w:val="1"/>
      <w:marLeft w:val="0"/>
      <w:marRight w:val="0"/>
      <w:marTop w:val="0"/>
      <w:marBottom w:val="0"/>
      <w:divBdr>
        <w:top w:val="none" w:sz="0" w:space="0" w:color="auto"/>
        <w:left w:val="none" w:sz="0" w:space="0" w:color="auto"/>
        <w:bottom w:val="none" w:sz="0" w:space="0" w:color="auto"/>
        <w:right w:val="none" w:sz="0" w:space="0" w:color="auto"/>
      </w:divBdr>
    </w:div>
    <w:div w:id="1500805604">
      <w:bodyDiv w:val="1"/>
      <w:marLeft w:val="0"/>
      <w:marRight w:val="0"/>
      <w:marTop w:val="0"/>
      <w:marBottom w:val="0"/>
      <w:divBdr>
        <w:top w:val="none" w:sz="0" w:space="0" w:color="auto"/>
        <w:left w:val="none" w:sz="0" w:space="0" w:color="auto"/>
        <w:bottom w:val="none" w:sz="0" w:space="0" w:color="auto"/>
        <w:right w:val="none" w:sz="0" w:space="0" w:color="auto"/>
      </w:divBdr>
    </w:div>
    <w:div w:id="1519079757">
      <w:bodyDiv w:val="1"/>
      <w:marLeft w:val="0"/>
      <w:marRight w:val="0"/>
      <w:marTop w:val="0"/>
      <w:marBottom w:val="0"/>
      <w:divBdr>
        <w:top w:val="none" w:sz="0" w:space="0" w:color="auto"/>
        <w:left w:val="none" w:sz="0" w:space="0" w:color="auto"/>
        <w:bottom w:val="none" w:sz="0" w:space="0" w:color="auto"/>
        <w:right w:val="none" w:sz="0" w:space="0" w:color="auto"/>
      </w:divBdr>
    </w:div>
    <w:div w:id="1533038048">
      <w:bodyDiv w:val="1"/>
      <w:marLeft w:val="0"/>
      <w:marRight w:val="0"/>
      <w:marTop w:val="0"/>
      <w:marBottom w:val="0"/>
      <w:divBdr>
        <w:top w:val="none" w:sz="0" w:space="0" w:color="auto"/>
        <w:left w:val="none" w:sz="0" w:space="0" w:color="auto"/>
        <w:bottom w:val="none" w:sz="0" w:space="0" w:color="auto"/>
        <w:right w:val="none" w:sz="0" w:space="0" w:color="auto"/>
      </w:divBdr>
    </w:div>
    <w:div w:id="1636107393">
      <w:bodyDiv w:val="1"/>
      <w:marLeft w:val="0"/>
      <w:marRight w:val="0"/>
      <w:marTop w:val="0"/>
      <w:marBottom w:val="0"/>
      <w:divBdr>
        <w:top w:val="none" w:sz="0" w:space="0" w:color="auto"/>
        <w:left w:val="none" w:sz="0" w:space="0" w:color="auto"/>
        <w:bottom w:val="none" w:sz="0" w:space="0" w:color="auto"/>
        <w:right w:val="none" w:sz="0" w:space="0" w:color="auto"/>
      </w:divBdr>
    </w:div>
    <w:div w:id="1638149233">
      <w:bodyDiv w:val="1"/>
      <w:marLeft w:val="0"/>
      <w:marRight w:val="0"/>
      <w:marTop w:val="0"/>
      <w:marBottom w:val="0"/>
      <w:divBdr>
        <w:top w:val="none" w:sz="0" w:space="0" w:color="auto"/>
        <w:left w:val="none" w:sz="0" w:space="0" w:color="auto"/>
        <w:bottom w:val="none" w:sz="0" w:space="0" w:color="auto"/>
        <w:right w:val="none" w:sz="0" w:space="0" w:color="auto"/>
      </w:divBdr>
    </w:div>
    <w:div w:id="1725059009">
      <w:bodyDiv w:val="1"/>
      <w:marLeft w:val="0"/>
      <w:marRight w:val="0"/>
      <w:marTop w:val="0"/>
      <w:marBottom w:val="0"/>
      <w:divBdr>
        <w:top w:val="none" w:sz="0" w:space="0" w:color="auto"/>
        <w:left w:val="none" w:sz="0" w:space="0" w:color="auto"/>
        <w:bottom w:val="none" w:sz="0" w:space="0" w:color="auto"/>
        <w:right w:val="none" w:sz="0" w:space="0" w:color="auto"/>
      </w:divBdr>
    </w:div>
    <w:div w:id="1753694503">
      <w:bodyDiv w:val="1"/>
      <w:marLeft w:val="0"/>
      <w:marRight w:val="0"/>
      <w:marTop w:val="0"/>
      <w:marBottom w:val="0"/>
      <w:divBdr>
        <w:top w:val="none" w:sz="0" w:space="0" w:color="auto"/>
        <w:left w:val="none" w:sz="0" w:space="0" w:color="auto"/>
        <w:bottom w:val="none" w:sz="0" w:space="0" w:color="auto"/>
        <w:right w:val="none" w:sz="0" w:space="0" w:color="auto"/>
      </w:divBdr>
    </w:div>
    <w:div w:id="1828595549">
      <w:bodyDiv w:val="1"/>
      <w:marLeft w:val="0"/>
      <w:marRight w:val="0"/>
      <w:marTop w:val="0"/>
      <w:marBottom w:val="0"/>
      <w:divBdr>
        <w:top w:val="none" w:sz="0" w:space="0" w:color="auto"/>
        <w:left w:val="none" w:sz="0" w:space="0" w:color="auto"/>
        <w:bottom w:val="none" w:sz="0" w:space="0" w:color="auto"/>
        <w:right w:val="none" w:sz="0" w:space="0" w:color="auto"/>
      </w:divBdr>
    </w:div>
    <w:div w:id="1835142387">
      <w:bodyDiv w:val="1"/>
      <w:marLeft w:val="0"/>
      <w:marRight w:val="0"/>
      <w:marTop w:val="0"/>
      <w:marBottom w:val="0"/>
      <w:divBdr>
        <w:top w:val="none" w:sz="0" w:space="0" w:color="auto"/>
        <w:left w:val="none" w:sz="0" w:space="0" w:color="auto"/>
        <w:bottom w:val="none" w:sz="0" w:space="0" w:color="auto"/>
        <w:right w:val="none" w:sz="0" w:space="0" w:color="auto"/>
      </w:divBdr>
    </w:div>
    <w:div w:id="1886408922">
      <w:bodyDiv w:val="1"/>
      <w:marLeft w:val="0"/>
      <w:marRight w:val="0"/>
      <w:marTop w:val="0"/>
      <w:marBottom w:val="0"/>
      <w:divBdr>
        <w:top w:val="none" w:sz="0" w:space="0" w:color="auto"/>
        <w:left w:val="none" w:sz="0" w:space="0" w:color="auto"/>
        <w:bottom w:val="none" w:sz="0" w:space="0" w:color="auto"/>
        <w:right w:val="none" w:sz="0" w:space="0" w:color="auto"/>
      </w:divBdr>
      <w:divsChild>
        <w:div w:id="1981229718">
          <w:marLeft w:val="0"/>
          <w:marRight w:val="0"/>
          <w:marTop w:val="0"/>
          <w:marBottom w:val="0"/>
          <w:divBdr>
            <w:top w:val="none" w:sz="0" w:space="0" w:color="auto"/>
            <w:left w:val="none" w:sz="0" w:space="0" w:color="auto"/>
            <w:bottom w:val="none" w:sz="0" w:space="0" w:color="auto"/>
            <w:right w:val="none" w:sz="0" w:space="0" w:color="auto"/>
          </w:divBdr>
        </w:div>
        <w:div w:id="1549030208">
          <w:marLeft w:val="0"/>
          <w:marRight w:val="0"/>
          <w:marTop w:val="0"/>
          <w:marBottom w:val="0"/>
          <w:divBdr>
            <w:top w:val="none" w:sz="0" w:space="0" w:color="auto"/>
            <w:left w:val="none" w:sz="0" w:space="0" w:color="auto"/>
            <w:bottom w:val="none" w:sz="0" w:space="0" w:color="auto"/>
            <w:right w:val="none" w:sz="0" w:space="0" w:color="auto"/>
          </w:divBdr>
        </w:div>
      </w:divsChild>
    </w:div>
    <w:div w:id="2001419238">
      <w:bodyDiv w:val="1"/>
      <w:marLeft w:val="0"/>
      <w:marRight w:val="0"/>
      <w:marTop w:val="0"/>
      <w:marBottom w:val="0"/>
      <w:divBdr>
        <w:top w:val="none" w:sz="0" w:space="0" w:color="auto"/>
        <w:left w:val="none" w:sz="0" w:space="0" w:color="auto"/>
        <w:bottom w:val="none" w:sz="0" w:space="0" w:color="auto"/>
        <w:right w:val="none" w:sz="0" w:space="0" w:color="auto"/>
      </w:divBdr>
    </w:div>
    <w:div w:id="2016302281">
      <w:bodyDiv w:val="1"/>
      <w:marLeft w:val="0"/>
      <w:marRight w:val="0"/>
      <w:marTop w:val="0"/>
      <w:marBottom w:val="0"/>
      <w:divBdr>
        <w:top w:val="none" w:sz="0" w:space="0" w:color="auto"/>
        <w:left w:val="none" w:sz="0" w:space="0" w:color="auto"/>
        <w:bottom w:val="none" w:sz="0" w:space="0" w:color="auto"/>
        <w:right w:val="none" w:sz="0" w:space="0" w:color="auto"/>
      </w:divBdr>
    </w:div>
    <w:div w:id="2092964540">
      <w:bodyDiv w:val="1"/>
      <w:marLeft w:val="0"/>
      <w:marRight w:val="0"/>
      <w:marTop w:val="0"/>
      <w:marBottom w:val="0"/>
      <w:divBdr>
        <w:top w:val="none" w:sz="0" w:space="0" w:color="auto"/>
        <w:left w:val="none" w:sz="0" w:space="0" w:color="auto"/>
        <w:bottom w:val="none" w:sz="0" w:space="0" w:color="auto"/>
        <w:right w:val="none" w:sz="0" w:space="0" w:color="auto"/>
      </w:divBdr>
    </w:div>
    <w:div w:id="214604357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footer" Target="footer2.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oter" Target="footer1.xml"/><Relationship Id="rId17"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eader" Target="header2.xml"/><Relationship Id="rId5" Type="http://schemas.openxmlformats.org/officeDocument/2006/relationships/webSettings" Target="webSettings.xml"/><Relationship Id="rId15" Type="http://schemas.openxmlformats.org/officeDocument/2006/relationships/footer" Target="footer3.xml"/><Relationship Id="rId10" Type="http://schemas.openxmlformats.org/officeDocument/2006/relationships/header" Target="header1.xml"/><Relationship Id="rId4" Type="http://schemas.openxmlformats.org/officeDocument/2006/relationships/settings" Target="settings.xml"/><Relationship Id="rId9" Type="http://schemas.openxmlformats.org/officeDocument/2006/relationships/hyperlink" Target="https://doi.org/10.1177/1748895818781199" TargetMode="External"/><Relationship Id="rId14" Type="http://schemas.openxmlformats.org/officeDocument/2006/relationships/header" Target="header3.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69B7AFE-367D-458A-9C3B-E0B4998F588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2385</TotalTime>
  <Pages>9</Pages>
  <Words>1602</Words>
  <Characters>10233</Characters>
  <Application>Microsoft Office Word</Application>
  <DocSecurity>0</DocSecurity>
  <Lines>85</Lines>
  <Paragraphs>23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11812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LENOVO</dc:creator>
  <cp:keywords/>
  <dc:description/>
  <cp:lastModifiedBy>Alex Andrei</cp:lastModifiedBy>
  <cp:revision>122</cp:revision>
  <dcterms:created xsi:type="dcterms:W3CDTF">2023-01-14T03:22:00Z</dcterms:created>
  <dcterms:modified xsi:type="dcterms:W3CDTF">2023-10-13T10:11:00Z</dcterms:modified>
</cp:coreProperties>
</file>