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CB340" w14:textId="7DD96572" w:rsidR="008D3D4D" w:rsidRDefault="008D3D4D" w:rsidP="008D3D4D">
      <w:pPr>
        <w:jc w:val="center"/>
        <w:rPr>
          <w:rFonts w:ascii="Arial" w:hAnsi="Arial" w:cstheme="majorBidi"/>
          <w:caps/>
          <w:color w:val="000000" w:themeColor="text1"/>
          <w:kern w:val="24"/>
          <w:position w:val="1"/>
          <w:sz w:val="48"/>
          <w:szCs w:val="48"/>
        </w:rPr>
      </w:pPr>
      <w:r w:rsidRPr="008D3D4D">
        <w:rPr>
          <w:rFonts w:ascii="Arial" w:hAnsi="Arial" w:cstheme="majorBidi"/>
          <w:caps/>
          <w:color w:val="000000" w:themeColor="text1"/>
          <w:kern w:val="24"/>
          <w:position w:val="1"/>
          <w:sz w:val="48"/>
          <w:szCs w:val="48"/>
        </w:rPr>
        <w:t>Changing strategic priorities for building maintenance and asset management</w:t>
      </w:r>
    </w:p>
    <w:p w14:paraId="1815BA42" w14:textId="14972290" w:rsidR="008D3D4D" w:rsidRDefault="008D3D4D" w:rsidP="008D3D4D">
      <w:pPr>
        <w:jc w:val="center"/>
        <w:rPr>
          <w:rFonts w:ascii="Arial" w:hAnsi="Arial" w:cstheme="majorBidi"/>
          <w:caps/>
          <w:color w:val="000000" w:themeColor="text1"/>
          <w:kern w:val="24"/>
          <w:position w:val="1"/>
          <w:sz w:val="48"/>
          <w:szCs w:val="48"/>
        </w:rPr>
      </w:pPr>
    </w:p>
    <w:p w14:paraId="0515A4B7" w14:textId="047F3B00" w:rsidR="008D3D4D" w:rsidRDefault="008D3D4D" w:rsidP="008D3D4D">
      <w:pPr>
        <w:jc w:val="center"/>
        <w:rPr>
          <w:rFonts w:ascii="Arial" w:hAnsi="Arial" w:cstheme="majorBidi"/>
          <w:caps/>
          <w:color w:val="000000" w:themeColor="text1"/>
          <w:kern w:val="24"/>
          <w:position w:val="1"/>
          <w:sz w:val="48"/>
          <w:szCs w:val="48"/>
        </w:rPr>
      </w:pPr>
      <w:r w:rsidRPr="004555F3">
        <w:rPr>
          <w:rFonts w:asciiTheme="minorBidi" w:hAnsiTheme="minorBidi"/>
          <w:noProof/>
          <w:sz w:val="24"/>
          <w:szCs w:val="24"/>
          <w:lang w:eastAsia="en-GB"/>
        </w:rPr>
        <w:drawing>
          <wp:inline distT="0" distB="0" distL="0" distR="0" wp14:anchorId="0BD67A02" wp14:editId="3E13465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00720FB" w14:textId="4C88F694" w:rsidR="008D3D4D" w:rsidRDefault="008D3D4D" w:rsidP="008D3D4D">
      <w:pPr>
        <w:jc w:val="center"/>
        <w:rPr>
          <w:rFonts w:ascii="Arial" w:hAnsi="Arial" w:cstheme="majorBidi"/>
          <w:caps/>
          <w:color w:val="000000" w:themeColor="text1"/>
          <w:kern w:val="24"/>
          <w:position w:val="1"/>
          <w:sz w:val="48"/>
          <w:szCs w:val="48"/>
        </w:rPr>
      </w:pPr>
    </w:p>
    <w:p w14:paraId="45171909" w14:textId="4EF28236" w:rsidR="008D3D4D" w:rsidRPr="003E490C" w:rsidRDefault="008D3D4D" w:rsidP="008D3D4D">
      <w:pPr>
        <w:rPr>
          <w:rFonts w:asciiTheme="minorBidi" w:hAnsiTheme="minorBidi"/>
          <w:b/>
          <w:sz w:val="28"/>
          <w:szCs w:val="28"/>
        </w:rPr>
      </w:pPr>
      <w:r w:rsidRPr="003E490C">
        <w:rPr>
          <w:rFonts w:asciiTheme="minorBidi" w:hAnsiTheme="minorBidi"/>
          <w:b/>
          <w:sz w:val="28"/>
          <w:szCs w:val="28"/>
        </w:rPr>
        <w:t>M</w:t>
      </w:r>
      <w:r w:rsidRPr="00D22FE9">
        <w:rPr>
          <w:rFonts w:asciiTheme="minorBidi" w:hAnsiTheme="minorBidi"/>
          <w:b/>
          <w:sz w:val="28"/>
          <w:szCs w:val="28"/>
        </w:rPr>
        <w:t>odule Name</w:t>
      </w:r>
      <w:r w:rsidRPr="003E490C">
        <w:rPr>
          <w:rFonts w:asciiTheme="minorBidi" w:hAnsiTheme="minorBidi"/>
          <w:b/>
          <w:sz w:val="28"/>
          <w:szCs w:val="28"/>
        </w:rPr>
        <w:t>:</w:t>
      </w:r>
      <w:r w:rsidRPr="003E490C">
        <w:rPr>
          <w:rFonts w:asciiTheme="minorBidi" w:hAnsiTheme="minorBidi"/>
          <w:b/>
          <w:sz w:val="28"/>
          <w:szCs w:val="28"/>
        </w:rPr>
        <w:tab/>
      </w:r>
      <w:r w:rsidRPr="003E490C">
        <w:rPr>
          <w:rFonts w:asciiTheme="minorBidi" w:hAnsiTheme="minorBidi"/>
          <w:b/>
          <w:sz w:val="28"/>
          <w:szCs w:val="28"/>
        </w:rPr>
        <w:tab/>
      </w:r>
      <w:r w:rsidRPr="008D3D4D">
        <w:rPr>
          <w:rFonts w:asciiTheme="minorBidi" w:hAnsiTheme="minorBidi"/>
          <w:b/>
          <w:sz w:val="28"/>
          <w:szCs w:val="28"/>
        </w:rPr>
        <w:t>Building Maintenance &amp; Asset Management</w:t>
      </w:r>
    </w:p>
    <w:p w14:paraId="22284543" w14:textId="77777777" w:rsidR="008D3D4D" w:rsidRPr="003E490C" w:rsidRDefault="008D3D4D" w:rsidP="008D3D4D">
      <w:pPr>
        <w:rPr>
          <w:rFonts w:asciiTheme="minorBidi" w:hAnsiTheme="minorBidi"/>
          <w:b/>
          <w:sz w:val="28"/>
          <w:szCs w:val="28"/>
        </w:rPr>
      </w:pPr>
      <w:r w:rsidRPr="003E490C">
        <w:rPr>
          <w:rFonts w:asciiTheme="minorBidi" w:hAnsiTheme="minorBidi"/>
          <w:b/>
          <w:sz w:val="28"/>
          <w:szCs w:val="28"/>
        </w:rPr>
        <w:t>Name:</w:t>
      </w:r>
      <w:r w:rsidRPr="003E490C">
        <w:rPr>
          <w:rFonts w:asciiTheme="minorBidi" w:hAnsiTheme="minorBidi"/>
          <w:b/>
          <w:sz w:val="28"/>
          <w:szCs w:val="28"/>
        </w:rPr>
        <w:tab/>
      </w:r>
      <w:r w:rsidRPr="003E490C">
        <w:rPr>
          <w:rFonts w:asciiTheme="minorBidi" w:hAnsiTheme="minorBidi"/>
          <w:b/>
          <w:sz w:val="28"/>
          <w:szCs w:val="28"/>
        </w:rPr>
        <w:tab/>
      </w:r>
      <w:r w:rsidRPr="003E490C">
        <w:rPr>
          <w:rFonts w:asciiTheme="minorBidi" w:hAnsiTheme="minorBidi"/>
          <w:b/>
          <w:sz w:val="28"/>
          <w:szCs w:val="28"/>
        </w:rPr>
        <w:tab/>
        <w:t>M</w:t>
      </w:r>
      <w:r w:rsidRPr="00D22FE9">
        <w:rPr>
          <w:rFonts w:asciiTheme="minorBidi" w:hAnsiTheme="minorBidi"/>
          <w:b/>
          <w:sz w:val="28"/>
          <w:szCs w:val="28"/>
        </w:rPr>
        <w:t>atthew</w:t>
      </w:r>
      <w:r w:rsidRPr="003E490C">
        <w:rPr>
          <w:rFonts w:asciiTheme="minorBidi" w:hAnsiTheme="minorBidi"/>
          <w:b/>
          <w:sz w:val="28"/>
          <w:szCs w:val="28"/>
        </w:rPr>
        <w:t xml:space="preserve"> </w:t>
      </w:r>
      <w:r w:rsidRPr="00D22FE9">
        <w:rPr>
          <w:rFonts w:asciiTheme="minorBidi" w:hAnsiTheme="minorBidi"/>
          <w:b/>
          <w:sz w:val="28"/>
          <w:szCs w:val="28"/>
        </w:rPr>
        <w:t>Gilmore</w:t>
      </w:r>
      <w:r w:rsidRPr="003E490C">
        <w:rPr>
          <w:rFonts w:asciiTheme="minorBidi" w:hAnsiTheme="minorBidi"/>
          <w:b/>
          <w:sz w:val="28"/>
          <w:szCs w:val="28"/>
        </w:rPr>
        <w:t>-Jones</w:t>
      </w:r>
    </w:p>
    <w:p w14:paraId="7DF5F0C1" w14:textId="6D536F85" w:rsidR="008D3D4D" w:rsidRDefault="008D3D4D" w:rsidP="008D3D4D">
      <w:pPr>
        <w:rPr>
          <w:rFonts w:asciiTheme="minorBidi" w:hAnsiTheme="minorBidi"/>
          <w:b/>
          <w:sz w:val="28"/>
          <w:szCs w:val="28"/>
        </w:rPr>
      </w:pPr>
      <w:r w:rsidRPr="003E490C">
        <w:rPr>
          <w:rFonts w:asciiTheme="minorBidi" w:hAnsiTheme="minorBidi"/>
          <w:b/>
          <w:sz w:val="28"/>
          <w:szCs w:val="28"/>
        </w:rPr>
        <w:t>Student Number:</w:t>
      </w:r>
      <w:r w:rsidRPr="003E490C">
        <w:rPr>
          <w:rFonts w:asciiTheme="minorBidi" w:hAnsiTheme="minorBidi"/>
          <w:b/>
          <w:sz w:val="28"/>
          <w:szCs w:val="28"/>
        </w:rPr>
        <w:tab/>
        <w:t>211860</w:t>
      </w:r>
    </w:p>
    <w:p w14:paraId="34EA3276" w14:textId="77777777" w:rsidR="00E25581" w:rsidRPr="00D22FE9" w:rsidRDefault="00E25581" w:rsidP="008D3D4D">
      <w:pPr>
        <w:rPr>
          <w:rFonts w:asciiTheme="minorBidi" w:hAnsiTheme="minorBidi"/>
          <w:b/>
          <w:sz w:val="28"/>
          <w:szCs w:val="28"/>
        </w:rPr>
      </w:pPr>
    </w:p>
    <w:p w14:paraId="3D686ADA" w14:textId="77777777" w:rsidR="008D3D4D" w:rsidRDefault="008D3D4D" w:rsidP="008D3D4D">
      <w:pPr>
        <w:jc w:val="center"/>
        <w:rPr>
          <w:rFonts w:ascii="Arial" w:hAnsi="Arial" w:cstheme="majorBidi"/>
          <w:caps/>
          <w:color w:val="000000" w:themeColor="text1"/>
          <w:kern w:val="24"/>
          <w:position w:val="1"/>
          <w:sz w:val="48"/>
          <w:szCs w:val="48"/>
        </w:rPr>
      </w:pPr>
    </w:p>
    <w:p w14:paraId="40B2D836" w14:textId="66558FE1" w:rsidR="008D3D4D" w:rsidRDefault="008D3D4D" w:rsidP="008D3D4D">
      <w:pPr>
        <w:jc w:val="center"/>
        <w:rPr>
          <w:sz w:val="48"/>
          <w:szCs w:val="48"/>
        </w:rPr>
      </w:pPr>
    </w:p>
    <w:p w14:paraId="7B7D85C6" w14:textId="1981F15F" w:rsidR="008D3D4D" w:rsidRDefault="008D3D4D" w:rsidP="008D3D4D">
      <w:pPr>
        <w:jc w:val="center"/>
        <w:rPr>
          <w:sz w:val="48"/>
          <w:szCs w:val="48"/>
        </w:rPr>
      </w:pPr>
    </w:p>
    <w:p w14:paraId="2915877B" w14:textId="39FB357A" w:rsidR="008D3D4D" w:rsidRDefault="008D3D4D" w:rsidP="008D3D4D">
      <w:pPr>
        <w:jc w:val="center"/>
        <w:rPr>
          <w:sz w:val="48"/>
          <w:szCs w:val="48"/>
        </w:rPr>
      </w:pPr>
    </w:p>
    <w:p w14:paraId="7F43E293" w14:textId="6A581278" w:rsidR="008D3D4D" w:rsidRDefault="008D3D4D" w:rsidP="008D3D4D">
      <w:pPr>
        <w:jc w:val="center"/>
        <w:rPr>
          <w:sz w:val="48"/>
          <w:szCs w:val="48"/>
        </w:rPr>
      </w:pPr>
    </w:p>
    <w:p w14:paraId="4FC9632E" w14:textId="142385CE" w:rsidR="008D3D4D" w:rsidRDefault="008D3D4D" w:rsidP="000F21ED"/>
    <w:p w14:paraId="31D0DB98" w14:textId="3485330E" w:rsidR="000F21ED" w:rsidRDefault="000F21ED" w:rsidP="000F21ED"/>
    <w:p w14:paraId="75047BF2" w14:textId="4813E747" w:rsidR="000F21ED" w:rsidRDefault="000F21ED" w:rsidP="000F21ED"/>
    <w:sdt>
      <w:sdtPr>
        <w:rPr>
          <w:rFonts w:asciiTheme="minorHAnsi" w:eastAsiaTheme="minorHAnsi" w:hAnsiTheme="minorHAnsi" w:cstheme="minorBidi"/>
          <w:color w:val="auto"/>
          <w:sz w:val="22"/>
          <w:szCs w:val="22"/>
          <w:lang w:val="en-GB"/>
        </w:rPr>
        <w:id w:val="1490445388"/>
        <w:docPartObj>
          <w:docPartGallery w:val="Table of Contents"/>
          <w:docPartUnique/>
        </w:docPartObj>
      </w:sdtPr>
      <w:sdtEndPr>
        <w:rPr>
          <w:b/>
          <w:bCs/>
          <w:noProof/>
        </w:rPr>
      </w:sdtEndPr>
      <w:sdtContent>
        <w:p w14:paraId="0B051385" w14:textId="547F597E" w:rsidR="000F21ED" w:rsidRDefault="000F21ED">
          <w:pPr>
            <w:pStyle w:val="TOCHeading"/>
          </w:pPr>
          <w:r>
            <w:t>Contents</w:t>
          </w:r>
        </w:p>
        <w:p w14:paraId="09C22EAF" w14:textId="1DD6C3E3" w:rsidR="00EC2806" w:rsidRDefault="000F21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570768" w:history="1">
            <w:r w:rsidR="00EC2806" w:rsidRPr="00D50190">
              <w:rPr>
                <w:rStyle w:val="Hyperlink"/>
                <w:noProof/>
              </w:rPr>
              <w:t>1.0 Introduction</w:t>
            </w:r>
            <w:r w:rsidR="00EC2806">
              <w:rPr>
                <w:noProof/>
                <w:webHidden/>
              </w:rPr>
              <w:tab/>
            </w:r>
            <w:r w:rsidR="00EC2806">
              <w:rPr>
                <w:noProof/>
                <w:webHidden/>
              </w:rPr>
              <w:fldChar w:fldCharType="begin"/>
            </w:r>
            <w:r w:rsidR="00EC2806">
              <w:rPr>
                <w:noProof/>
                <w:webHidden/>
              </w:rPr>
              <w:instrText xml:space="preserve"> PAGEREF _Toc134570768 \h </w:instrText>
            </w:r>
            <w:r w:rsidR="00EC2806">
              <w:rPr>
                <w:noProof/>
                <w:webHidden/>
              </w:rPr>
            </w:r>
            <w:r w:rsidR="00EC2806">
              <w:rPr>
                <w:noProof/>
                <w:webHidden/>
              </w:rPr>
              <w:fldChar w:fldCharType="separate"/>
            </w:r>
            <w:r w:rsidR="00EC2806">
              <w:rPr>
                <w:noProof/>
                <w:webHidden/>
              </w:rPr>
              <w:t>3</w:t>
            </w:r>
            <w:r w:rsidR="00EC2806">
              <w:rPr>
                <w:noProof/>
                <w:webHidden/>
              </w:rPr>
              <w:fldChar w:fldCharType="end"/>
            </w:r>
          </w:hyperlink>
        </w:p>
        <w:p w14:paraId="7985B6FA" w14:textId="646C1DC3" w:rsidR="00EC2806" w:rsidRDefault="00EC2806">
          <w:pPr>
            <w:pStyle w:val="TOC1"/>
            <w:tabs>
              <w:tab w:val="right" w:leader="dot" w:pos="9016"/>
            </w:tabs>
            <w:rPr>
              <w:rFonts w:eastAsiaTheme="minorEastAsia"/>
              <w:noProof/>
              <w:lang w:eastAsia="en-GB"/>
            </w:rPr>
          </w:pPr>
          <w:hyperlink w:anchor="_Toc134570769" w:history="1">
            <w:r w:rsidRPr="00D50190">
              <w:rPr>
                <w:rStyle w:val="Hyperlink"/>
                <w:noProof/>
              </w:rPr>
              <w:t>2.0 Sustainability</w:t>
            </w:r>
            <w:r>
              <w:rPr>
                <w:noProof/>
                <w:webHidden/>
              </w:rPr>
              <w:tab/>
            </w:r>
            <w:r>
              <w:rPr>
                <w:noProof/>
                <w:webHidden/>
              </w:rPr>
              <w:fldChar w:fldCharType="begin"/>
            </w:r>
            <w:r>
              <w:rPr>
                <w:noProof/>
                <w:webHidden/>
              </w:rPr>
              <w:instrText xml:space="preserve"> PAGEREF _Toc134570769 \h </w:instrText>
            </w:r>
            <w:r>
              <w:rPr>
                <w:noProof/>
                <w:webHidden/>
              </w:rPr>
            </w:r>
            <w:r>
              <w:rPr>
                <w:noProof/>
                <w:webHidden/>
              </w:rPr>
              <w:fldChar w:fldCharType="separate"/>
            </w:r>
            <w:r>
              <w:rPr>
                <w:noProof/>
                <w:webHidden/>
              </w:rPr>
              <w:t>5</w:t>
            </w:r>
            <w:r>
              <w:rPr>
                <w:noProof/>
                <w:webHidden/>
              </w:rPr>
              <w:fldChar w:fldCharType="end"/>
            </w:r>
          </w:hyperlink>
        </w:p>
        <w:p w14:paraId="19C998FF" w14:textId="78C59CBA" w:rsidR="00EC2806" w:rsidRDefault="00EC2806">
          <w:pPr>
            <w:pStyle w:val="TOC1"/>
            <w:tabs>
              <w:tab w:val="right" w:leader="dot" w:pos="9016"/>
            </w:tabs>
            <w:rPr>
              <w:rFonts w:eastAsiaTheme="minorEastAsia"/>
              <w:noProof/>
              <w:lang w:eastAsia="en-GB"/>
            </w:rPr>
          </w:pPr>
          <w:hyperlink w:anchor="_Toc134570770" w:history="1">
            <w:r w:rsidRPr="00D50190">
              <w:rPr>
                <w:rStyle w:val="Hyperlink"/>
                <w:noProof/>
              </w:rPr>
              <w:t>3.0 Technical Advancements</w:t>
            </w:r>
            <w:r>
              <w:rPr>
                <w:noProof/>
                <w:webHidden/>
              </w:rPr>
              <w:tab/>
            </w:r>
            <w:r>
              <w:rPr>
                <w:noProof/>
                <w:webHidden/>
              </w:rPr>
              <w:fldChar w:fldCharType="begin"/>
            </w:r>
            <w:r>
              <w:rPr>
                <w:noProof/>
                <w:webHidden/>
              </w:rPr>
              <w:instrText xml:space="preserve"> PAGEREF _Toc134570770 \h </w:instrText>
            </w:r>
            <w:r>
              <w:rPr>
                <w:noProof/>
                <w:webHidden/>
              </w:rPr>
            </w:r>
            <w:r>
              <w:rPr>
                <w:noProof/>
                <w:webHidden/>
              </w:rPr>
              <w:fldChar w:fldCharType="separate"/>
            </w:r>
            <w:r>
              <w:rPr>
                <w:noProof/>
                <w:webHidden/>
              </w:rPr>
              <w:t>7</w:t>
            </w:r>
            <w:r>
              <w:rPr>
                <w:noProof/>
                <w:webHidden/>
              </w:rPr>
              <w:fldChar w:fldCharType="end"/>
            </w:r>
          </w:hyperlink>
        </w:p>
        <w:p w14:paraId="65FF31FF" w14:textId="14C94B52" w:rsidR="00EC2806" w:rsidRDefault="00EC2806">
          <w:pPr>
            <w:pStyle w:val="TOC1"/>
            <w:tabs>
              <w:tab w:val="right" w:leader="dot" w:pos="9016"/>
            </w:tabs>
            <w:rPr>
              <w:rFonts w:eastAsiaTheme="minorEastAsia"/>
              <w:noProof/>
              <w:lang w:eastAsia="en-GB"/>
            </w:rPr>
          </w:pPr>
          <w:hyperlink w:anchor="_Toc134570771" w:history="1">
            <w:r w:rsidRPr="00D50190">
              <w:rPr>
                <w:rStyle w:val="Hyperlink"/>
                <w:rFonts w:eastAsia="Times New Roman"/>
                <w:noProof/>
                <w:lang w:eastAsia="en-GB"/>
              </w:rPr>
              <w:t>4.0 Health &amp; Safety</w:t>
            </w:r>
            <w:r>
              <w:rPr>
                <w:noProof/>
                <w:webHidden/>
              </w:rPr>
              <w:tab/>
            </w:r>
            <w:r>
              <w:rPr>
                <w:noProof/>
                <w:webHidden/>
              </w:rPr>
              <w:fldChar w:fldCharType="begin"/>
            </w:r>
            <w:r>
              <w:rPr>
                <w:noProof/>
                <w:webHidden/>
              </w:rPr>
              <w:instrText xml:space="preserve"> PAGEREF _Toc134570771 \h </w:instrText>
            </w:r>
            <w:r>
              <w:rPr>
                <w:noProof/>
                <w:webHidden/>
              </w:rPr>
            </w:r>
            <w:r>
              <w:rPr>
                <w:noProof/>
                <w:webHidden/>
              </w:rPr>
              <w:fldChar w:fldCharType="separate"/>
            </w:r>
            <w:r>
              <w:rPr>
                <w:noProof/>
                <w:webHidden/>
              </w:rPr>
              <w:t>9</w:t>
            </w:r>
            <w:r>
              <w:rPr>
                <w:noProof/>
                <w:webHidden/>
              </w:rPr>
              <w:fldChar w:fldCharType="end"/>
            </w:r>
          </w:hyperlink>
        </w:p>
        <w:p w14:paraId="0A2DE8CB" w14:textId="15280FDF" w:rsidR="00EC2806" w:rsidRDefault="00EC2806">
          <w:pPr>
            <w:pStyle w:val="TOC1"/>
            <w:tabs>
              <w:tab w:val="right" w:leader="dot" w:pos="9016"/>
            </w:tabs>
            <w:rPr>
              <w:rFonts w:eastAsiaTheme="minorEastAsia"/>
              <w:noProof/>
              <w:lang w:eastAsia="en-GB"/>
            </w:rPr>
          </w:pPr>
          <w:hyperlink w:anchor="_Toc134570772" w:history="1">
            <w:r w:rsidRPr="00D50190">
              <w:rPr>
                <w:rStyle w:val="Hyperlink"/>
                <w:rFonts w:eastAsia="Times New Roman"/>
                <w:noProof/>
                <w:lang w:val="en" w:eastAsia="en-GB"/>
              </w:rPr>
              <w:t>5.0 Security</w:t>
            </w:r>
            <w:r>
              <w:rPr>
                <w:noProof/>
                <w:webHidden/>
              </w:rPr>
              <w:tab/>
            </w:r>
            <w:r>
              <w:rPr>
                <w:noProof/>
                <w:webHidden/>
              </w:rPr>
              <w:fldChar w:fldCharType="begin"/>
            </w:r>
            <w:r>
              <w:rPr>
                <w:noProof/>
                <w:webHidden/>
              </w:rPr>
              <w:instrText xml:space="preserve"> PAGEREF _Toc134570772 \h </w:instrText>
            </w:r>
            <w:r>
              <w:rPr>
                <w:noProof/>
                <w:webHidden/>
              </w:rPr>
            </w:r>
            <w:r>
              <w:rPr>
                <w:noProof/>
                <w:webHidden/>
              </w:rPr>
              <w:fldChar w:fldCharType="separate"/>
            </w:r>
            <w:r>
              <w:rPr>
                <w:noProof/>
                <w:webHidden/>
              </w:rPr>
              <w:t>11</w:t>
            </w:r>
            <w:r>
              <w:rPr>
                <w:noProof/>
                <w:webHidden/>
              </w:rPr>
              <w:fldChar w:fldCharType="end"/>
            </w:r>
          </w:hyperlink>
        </w:p>
        <w:p w14:paraId="1E486F77" w14:textId="605957F2" w:rsidR="00EC2806" w:rsidRDefault="00EC2806">
          <w:pPr>
            <w:pStyle w:val="TOC1"/>
            <w:tabs>
              <w:tab w:val="right" w:leader="dot" w:pos="9016"/>
            </w:tabs>
            <w:rPr>
              <w:rFonts w:eastAsiaTheme="minorEastAsia"/>
              <w:noProof/>
              <w:lang w:eastAsia="en-GB"/>
            </w:rPr>
          </w:pPr>
          <w:hyperlink w:anchor="_Toc134570773" w:history="1">
            <w:r w:rsidRPr="00D50190">
              <w:rPr>
                <w:rStyle w:val="Hyperlink"/>
                <w:rFonts w:eastAsia="Times New Roman"/>
                <w:noProof/>
                <w:lang w:val="en" w:eastAsia="en-GB"/>
              </w:rPr>
              <w:t>5.1 Data Protection</w:t>
            </w:r>
            <w:r>
              <w:rPr>
                <w:noProof/>
                <w:webHidden/>
              </w:rPr>
              <w:tab/>
            </w:r>
            <w:r>
              <w:rPr>
                <w:noProof/>
                <w:webHidden/>
              </w:rPr>
              <w:fldChar w:fldCharType="begin"/>
            </w:r>
            <w:r>
              <w:rPr>
                <w:noProof/>
                <w:webHidden/>
              </w:rPr>
              <w:instrText xml:space="preserve"> PAGEREF _Toc134570773 \h </w:instrText>
            </w:r>
            <w:r>
              <w:rPr>
                <w:noProof/>
                <w:webHidden/>
              </w:rPr>
            </w:r>
            <w:r>
              <w:rPr>
                <w:noProof/>
                <w:webHidden/>
              </w:rPr>
              <w:fldChar w:fldCharType="separate"/>
            </w:r>
            <w:r>
              <w:rPr>
                <w:noProof/>
                <w:webHidden/>
              </w:rPr>
              <w:t>12</w:t>
            </w:r>
            <w:r>
              <w:rPr>
                <w:noProof/>
                <w:webHidden/>
              </w:rPr>
              <w:fldChar w:fldCharType="end"/>
            </w:r>
          </w:hyperlink>
        </w:p>
        <w:p w14:paraId="5BE8F927" w14:textId="6FCA96FC" w:rsidR="00EC2806" w:rsidRDefault="00EC2806">
          <w:pPr>
            <w:pStyle w:val="TOC1"/>
            <w:tabs>
              <w:tab w:val="right" w:leader="dot" w:pos="9016"/>
            </w:tabs>
            <w:rPr>
              <w:rFonts w:eastAsiaTheme="minorEastAsia"/>
              <w:noProof/>
              <w:lang w:eastAsia="en-GB"/>
            </w:rPr>
          </w:pPr>
          <w:hyperlink w:anchor="_Toc134570774" w:history="1">
            <w:r w:rsidRPr="00D50190">
              <w:rPr>
                <w:rStyle w:val="Hyperlink"/>
                <w:noProof/>
              </w:rPr>
              <w:t>6.0 Covid-19 Pandemic</w:t>
            </w:r>
            <w:r>
              <w:rPr>
                <w:noProof/>
                <w:webHidden/>
              </w:rPr>
              <w:tab/>
            </w:r>
            <w:r>
              <w:rPr>
                <w:noProof/>
                <w:webHidden/>
              </w:rPr>
              <w:fldChar w:fldCharType="begin"/>
            </w:r>
            <w:r>
              <w:rPr>
                <w:noProof/>
                <w:webHidden/>
              </w:rPr>
              <w:instrText xml:space="preserve"> PAGEREF _Toc134570774 \h </w:instrText>
            </w:r>
            <w:r>
              <w:rPr>
                <w:noProof/>
                <w:webHidden/>
              </w:rPr>
            </w:r>
            <w:r>
              <w:rPr>
                <w:noProof/>
                <w:webHidden/>
              </w:rPr>
              <w:fldChar w:fldCharType="separate"/>
            </w:r>
            <w:r>
              <w:rPr>
                <w:noProof/>
                <w:webHidden/>
              </w:rPr>
              <w:t>13</w:t>
            </w:r>
            <w:r>
              <w:rPr>
                <w:noProof/>
                <w:webHidden/>
              </w:rPr>
              <w:fldChar w:fldCharType="end"/>
            </w:r>
          </w:hyperlink>
        </w:p>
        <w:p w14:paraId="13AB2D9B" w14:textId="43432361" w:rsidR="00EC2806" w:rsidRDefault="00EC2806">
          <w:pPr>
            <w:pStyle w:val="TOC1"/>
            <w:tabs>
              <w:tab w:val="right" w:leader="dot" w:pos="9016"/>
            </w:tabs>
            <w:rPr>
              <w:rFonts w:eastAsiaTheme="minorEastAsia"/>
              <w:noProof/>
              <w:lang w:eastAsia="en-GB"/>
            </w:rPr>
          </w:pPr>
          <w:hyperlink w:anchor="_Toc134570775" w:history="1">
            <w:r w:rsidRPr="00D50190">
              <w:rPr>
                <w:rStyle w:val="Hyperlink"/>
                <w:noProof/>
              </w:rPr>
              <w:t>7.0 Ageing Buildings</w:t>
            </w:r>
            <w:r>
              <w:rPr>
                <w:noProof/>
                <w:webHidden/>
              </w:rPr>
              <w:tab/>
            </w:r>
            <w:r>
              <w:rPr>
                <w:noProof/>
                <w:webHidden/>
              </w:rPr>
              <w:fldChar w:fldCharType="begin"/>
            </w:r>
            <w:r>
              <w:rPr>
                <w:noProof/>
                <w:webHidden/>
              </w:rPr>
              <w:instrText xml:space="preserve"> PAGEREF _Toc134570775 \h </w:instrText>
            </w:r>
            <w:r>
              <w:rPr>
                <w:noProof/>
                <w:webHidden/>
              </w:rPr>
            </w:r>
            <w:r>
              <w:rPr>
                <w:noProof/>
                <w:webHidden/>
              </w:rPr>
              <w:fldChar w:fldCharType="separate"/>
            </w:r>
            <w:r>
              <w:rPr>
                <w:noProof/>
                <w:webHidden/>
              </w:rPr>
              <w:t>14</w:t>
            </w:r>
            <w:r>
              <w:rPr>
                <w:noProof/>
                <w:webHidden/>
              </w:rPr>
              <w:fldChar w:fldCharType="end"/>
            </w:r>
          </w:hyperlink>
        </w:p>
        <w:p w14:paraId="29013E05" w14:textId="3136175D" w:rsidR="00EC2806" w:rsidRDefault="00EC2806">
          <w:pPr>
            <w:pStyle w:val="TOC1"/>
            <w:tabs>
              <w:tab w:val="right" w:leader="dot" w:pos="9016"/>
            </w:tabs>
            <w:rPr>
              <w:rFonts w:eastAsiaTheme="minorEastAsia"/>
              <w:noProof/>
              <w:lang w:eastAsia="en-GB"/>
            </w:rPr>
          </w:pPr>
          <w:hyperlink w:anchor="_Toc134570776" w:history="1">
            <w:r w:rsidRPr="00D50190">
              <w:rPr>
                <w:rStyle w:val="Hyperlink"/>
                <w:noProof/>
              </w:rPr>
              <w:t>8.0 Economic Affects</w:t>
            </w:r>
            <w:r>
              <w:rPr>
                <w:noProof/>
                <w:webHidden/>
              </w:rPr>
              <w:tab/>
            </w:r>
            <w:r>
              <w:rPr>
                <w:noProof/>
                <w:webHidden/>
              </w:rPr>
              <w:fldChar w:fldCharType="begin"/>
            </w:r>
            <w:r>
              <w:rPr>
                <w:noProof/>
                <w:webHidden/>
              </w:rPr>
              <w:instrText xml:space="preserve"> PAGEREF _Toc134570776 \h </w:instrText>
            </w:r>
            <w:r>
              <w:rPr>
                <w:noProof/>
                <w:webHidden/>
              </w:rPr>
            </w:r>
            <w:r>
              <w:rPr>
                <w:noProof/>
                <w:webHidden/>
              </w:rPr>
              <w:fldChar w:fldCharType="separate"/>
            </w:r>
            <w:r>
              <w:rPr>
                <w:noProof/>
                <w:webHidden/>
              </w:rPr>
              <w:t>15</w:t>
            </w:r>
            <w:r>
              <w:rPr>
                <w:noProof/>
                <w:webHidden/>
              </w:rPr>
              <w:fldChar w:fldCharType="end"/>
            </w:r>
          </w:hyperlink>
        </w:p>
        <w:p w14:paraId="2FB50DD3" w14:textId="2CF91530" w:rsidR="00EC2806" w:rsidRDefault="00EC2806">
          <w:pPr>
            <w:pStyle w:val="TOC1"/>
            <w:tabs>
              <w:tab w:val="right" w:leader="dot" w:pos="9016"/>
            </w:tabs>
            <w:rPr>
              <w:rFonts w:eastAsiaTheme="minorEastAsia"/>
              <w:noProof/>
              <w:lang w:eastAsia="en-GB"/>
            </w:rPr>
          </w:pPr>
          <w:hyperlink w:anchor="_Toc134570777" w:history="1">
            <w:r w:rsidRPr="00D50190">
              <w:rPr>
                <w:rStyle w:val="Hyperlink"/>
                <w:noProof/>
              </w:rPr>
              <w:t>9.0 Risk Management</w:t>
            </w:r>
            <w:r>
              <w:rPr>
                <w:noProof/>
                <w:webHidden/>
              </w:rPr>
              <w:tab/>
            </w:r>
            <w:r>
              <w:rPr>
                <w:noProof/>
                <w:webHidden/>
              </w:rPr>
              <w:fldChar w:fldCharType="begin"/>
            </w:r>
            <w:r>
              <w:rPr>
                <w:noProof/>
                <w:webHidden/>
              </w:rPr>
              <w:instrText xml:space="preserve"> PAGEREF _Toc134570777 \h </w:instrText>
            </w:r>
            <w:r>
              <w:rPr>
                <w:noProof/>
                <w:webHidden/>
              </w:rPr>
            </w:r>
            <w:r>
              <w:rPr>
                <w:noProof/>
                <w:webHidden/>
              </w:rPr>
              <w:fldChar w:fldCharType="separate"/>
            </w:r>
            <w:r>
              <w:rPr>
                <w:noProof/>
                <w:webHidden/>
              </w:rPr>
              <w:t>16</w:t>
            </w:r>
            <w:r>
              <w:rPr>
                <w:noProof/>
                <w:webHidden/>
              </w:rPr>
              <w:fldChar w:fldCharType="end"/>
            </w:r>
          </w:hyperlink>
        </w:p>
        <w:p w14:paraId="4FE0207B" w14:textId="5CA2F5CE" w:rsidR="00EC2806" w:rsidRDefault="00EC2806">
          <w:pPr>
            <w:pStyle w:val="TOC1"/>
            <w:tabs>
              <w:tab w:val="right" w:leader="dot" w:pos="9016"/>
            </w:tabs>
            <w:rPr>
              <w:rFonts w:eastAsiaTheme="minorEastAsia"/>
              <w:noProof/>
              <w:lang w:eastAsia="en-GB"/>
            </w:rPr>
          </w:pPr>
          <w:hyperlink w:anchor="_Toc134570778" w:history="1">
            <w:r w:rsidRPr="00D50190">
              <w:rPr>
                <w:rStyle w:val="Hyperlink"/>
                <w:noProof/>
              </w:rPr>
              <w:t>10.0 Conclusion</w:t>
            </w:r>
            <w:r>
              <w:rPr>
                <w:noProof/>
                <w:webHidden/>
              </w:rPr>
              <w:tab/>
            </w:r>
            <w:r>
              <w:rPr>
                <w:noProof/>
                <w:webHidden/>
              </w:rPr>
              <w:fldChar w:fldCharType="begin"/>
            </w:r>
            <w:r>
              <w:rPr>
                <w:noProof/>
                <w:webHidden/>
              </w:rPr>
              <w:instrText xml:space="preserve"> PAGEREF _Toc134570778 \h </w:instrText>
            </w:r>
            <w:r>
              <w:rPr>
                <w:noProof/>
                <w:webHidden/>
              </w:rPr>
            </w:r>
            <w:r>
              <w:rPr>
                <w:noProof/>
                <w:webHidden/>
              </w:rPr>
              <w:fldChar w:fldCharType="separate"/>
            </w:r>
            <w:r>
              <w:rPr>
                <w:noProof/>
                <w:webHidden/>
              </w:rPr>
              <w:t>17</w:t>
            </w:r>
            <w:r>
              <w:rPr>
                <w:noProof/>
                <w:webHidden/>
              </w:rPr>
              <w:fldChar w:fldCharType="end"/>
            </w:r>
          </w:hyperlink>
        </w:p>
        <w:p w14:paraId="644AFDCD" w14:textId="5EDA5CAE" w:rsidR="00EC2806" w:rsidRDefault="00EC2806">
          <w:pPr>
            <w:pStyle w:val="TOC1"/>
            <w:tabs>
              <w:tab w:val="right" w:leader="dot" w:pos="9016"/>
            </w:tabs>
            <w:rPr>
              <w:rFonts w:eastAsiaTheme="minorEastAsia"/>
              <w:noProof/>
              <w:lang w:eastAsia="en-GB"/>
            </w:rPr>
          </w:pPr>
          <w:hyperlink w:anchor="_Toc134570779" w:history="1">
            <w:r w:rsidRPr="00D50190">
              <w:rPr>
                <w:rStyle w:val="Hyperlink"/>
                <w:noProof/>
              </w:rPr>
              <w:t>References</w:t>
            </w:r>
            <w:r>
              <w:rPr>
                <w:noProof/>
                <w:webHidden/>
              </w:rPr>
              <w:tab/>
            </w:r>
            <w:r>
              <w:rPr>
                <w:noProof/>
                <w:webHidden/>
              </w:rPr>
              <w:fldChar w:fldCharType="begin"/>
            </w:r>
            <w:r>
              <w:rPr>
                <w:noProof/>
                <w:webHidden/>
              </w:rPr>
              <w:instrText xml:space="preserve"> PAGEREF _Toc134570779 \h </w:instrText>
            </w:r>
            <w:r>
              <w:rPr>
                <w:noProof/>
                <w:webHidden/>
              </w:rPr>
            </w:r>
            <w:r>
              <w:rPr>
                <w:noProof/>
                <w:webHidden/>
              </w:rPr>
              <w:fldChar w:fldCharType="separate"/>
            </w:r>
            <w:r>
              <w:rPr>
                <w:noProof/>
                <w:webHidden/>
              </w:rPr>
              <w:t>18</w:t>
            </w:r>
            <w:r>
              <w:rPr>
                <w:noProof/>
                <w:webHidden/>
              </w:rPr>
              <w:fldChar w:fldCharType="end"/>
            </w:r>
          </w:hyperlink>
        </w:p>
        <w:p w14:paraId="5CCA8618" w14:textId="2BF789A0" w:rsidR="000F21ED" w:rsidRDefault="000F21ED" w:rsidP="00B93EDF">
          <w:pPr>
            <w:spacing w:line="480" w:lineRule="auto"/>
          </w:pPr>
          <w:r>
            <w:rPr>
              <w:b/>
              <w:bCs/>
              <w:noProof/>
            </w:rPr>
            <w:fldChar w:fldCharType="end"/>
          </w:r>
        </w:p>
      </w:sdtContent>
    </w:sdt>
    <w:p w14:paraId="3E9C6C14" w14:textId="11EB1A94" w:rsidR="000F21ED" w:rsidRDefault="000F21ED" w:rsidP="00B93EDF">
      <w:pPr>
        <w:spacing w:line="480" w:lineRule="auto"/>
      </w:pPr>
    </w:p>
    <w:p w14:paraId="0367550B" w14:textId="2E364018" w:rsidR="000F21ED" w:rsidRDefault="000F21ED" w:rsidP="00B93EDF">
      <w:pPr>
        <w:spacing w:line="480" w:lineRule="auto"/>
      </w:pPr>
    </w:p>
    <w:p w14:paraId="72459BED" w14:textId="737BD0AD" w:rsidR="000F21ED" w:rsidRDefault="000F21ED" w:rsidP="00B93EDF">
      <w:pPr>
        <w:spacing w:line="480" w:lineRule="auto"/>
      </w:pPr>
    </w:p>
    <w:p w14:paraId="7001672B" w14:textId="00DFD33D" w:rsidR="000F21ED" w:rsidRDefault="000F21ED" w:rsidP="00B93EDF">
      <w:pPr>
        <w:spacing w:line="480" w:lineRule="auto"/>
      </w:pPr>
    </w:p>
    <w:p w14:paraId="25B76CF4" w14:textId="08DBA36A" w:rsidR="000F21ED" w:rsidRDefault="000F21ED" w:rsidP="00B93EDF">
      <w:pPr>
        <w:spacing w:line="480" w:lineRule="auto"/>
      </w:pPr>
    </w:p>
    <w:p w14:paraId="6D18BF28" w14:textId="696A5914" w:rsidR="000F21ED" w:rsidRDefault="000F21ED" w:rsidP="00B93EDF">
      <w:pPr>
        <w:spacing w:line="480" w:lineRule="auto"/>
      </w:pPr>
    </w:p>
    <w:p w14:paraId="2FE839F2" w14:textId="7B03BF0B" w:rsidR="000F21ED" w:rsidRDefault="000F21ED" w:rsidP="00B93EDF">
      <w:pPr>
        <w:spacing w:line="480" w:lineRule="auto"/>
      </w:pPr>
    </w:p>
    <w:p w14:paraId="59C509CC" w14:textId="7715BA3D" w:rsidR="000F21ED" w:rsidRDefault="000F21ED" w:rsidP="00B93EDF">
      <w:pPr>
        <w:spacing w:line="480" w:lineRule="auto"/>
      </w:pPr>
    </w:p>
    <w:p w14:paraId="548D9101" w14:textId="77777777" w:rsidR="00B93EDF" w:rsidRPr="00B93EDF" w:rsidRDefault="00B93EDF" w:rsidP="00B93EDF"/>
    <w:p w14:paraId="3B4EFCD0" w14:textId="0523D35D" w:rsidR="000F21ED" w:rsidRDefault="00B93EDF" w:rsidP="00B93EDF">
      <w:pPr>
        <w:pStyle w:val="Heading1"/>
        <w:spacing w:line="480" w:lineRule="auto"/>
      </w:pPr>
      <w:bookmarkStart w:id="0" w:name="_Toc134570768"/>
      <w:r>
        <w:t>1</w:t>
      </w:r>
      <w:r w:rsidR="00AF3BA1">
        <w:t>.0 Introduction</w:t>
      </w:r>
      <w:bookmarkEnd w:id="0"/>
      <w:r w:rsidR="00AF3BA1">
        <w:t xml:space="preserve"> </w:t>
      </w:r>
    </w:p>
    <w:p w14:paraId="76AE7F0D" w14:textId="16627772" w:rsidR="000F21ED" w:rsidRPr="000F21ED" w:rsidRDefault="000F21ED" w:rsidP="00B93EDF">
      <w:pPr>
        <w:spacing w:line="480" w:lineRule="auto"/>
      </w:pPr>
      <w:r w:rsidRPr="000F21ED">
        <w:t>The asset management and building maintenance sector has seen many changes in policies and legislation over the last couple of decades, which has forced building managers and owners to re-think strategies and embrace change to act proactively.</w:t>
      </w:r>
      <w:r w:rsidR="00AF3BA1">
        <w:t xml:space="preserve"> </w:t>
      </w:r>
      <w:r w:rsidR="00F52FCF">
        <w:t>T</w:t>
      </w:r>
      <w:r w:rsidR="00AF3BA1">
        <w:t>he need for incorporating sustainability</w:t>
      </w:r>
      <w:r w:rsidR="00F52FCF">
        <w:t xml:space="preserve">, the heightened risks in safety and security issues and the advancement of new technologies have all contributed to </w:t>
      </w:r>
      <w:r w:rsidR="00870998">
        <w:t>strategic</w:t>
      </w:r>
      <w:r w:rsidR="00F52FCF">
        <w:t xml:space="preserve"> behaviour changes by building and asset managers alike. </w:t>
      </w:r>
    </w:p>
    <w:p w14:paraId="67EDBDD8" w14:textId="0520E351" w:rsidR="000F21ED" w:rsidRPr="000F21ED" w:rsidRDefault="000F21ED" w:rsidP="00B93EDF">
      <w:pPr>
        <w:spacing w:line="480" w:lineRule="auto"/>
        <w:rPr>
          <w:lang w:val="en"/>
        </w:rPr>
      </w:pPr>
      <w:r w:rsidRPr="000F21ED">
        <w:t xml:space="preserve">The Grenfell incident saw the introduction of the </w:t>
      </w:r>
      <w:r w:rsidRPr="000F21ED">
        <w:rPr>
          <w:lang w:val="en"/>
        </w:rPr>
        <w:t>The Fire Safety (England) Regulations 2022 which requires building owners to provide plans of building layouts and information on materials to the local Fire Brigade. It also stipulates that they must carry out monthly checks to all lifts, and firefighting equipment intended to be used by the Fire Brigade</w:t>
      </w:r>
      <w:sdt>
        <w:sdtPr>
          <w:rPr>
            <w:lang w:val="en"/>
          </w:rPr>
          <w:id w:val="-940602570"/>
          <w:citation/>
        </w:sdtPr>
        <w:sdtEndPr/>
        <w:sdtContent>
          <w:r w:rsidRPr="000F21ED">
            <w:rPr>
              <w:lang w:val="en"/>
            </w:rPr>
            <w:fldChar w:fldCharType="begin"/>
          </w:r>
          <w:r w:rsidRPr="000F21ED">
            <w:instrText xml:space="preserve"> CITATION Gov23 \l 2057 </w:instrText>
          </w:r>
          <w:r w:rsidRPr="000F21ED">
            <w:rPr>
              <w:lang w:val="en"/>
            </w:rPr>
            <w:fldChar w:fldCharType="separate"/>
          </w:r>
          <w:r w:rsidRPr="000F21ED">
            <w:t xml:space="preserve"> (Gov.uk, 2023)</w:t>
          </w:r>
          <w:r w:rsidRPr="000F21ED">
            <w:fldChar w:fldCharType="end"/>
          </w:r>
        </w:sdtContent>
      </w:sdt>
      <w:r w:rsidRPr="000F21ED">
        <w:rPr>
          <w:lang w:val="en"/>
        </w:rPr>
        <w:t>.</w:t>
      </w:r>
    </w:p>
    <w:p w14:paraId="55F957FA" w14:textId="59BD5073" w:rsidR="000F21ED" w:rsidRPr="000F21ED" w:rsidRDefault="000F21ED" w:rsidP="00B93EDF">
      <w:pPr>
        <w:spacing w:line="480" w:lineRule="auto"/>
        <w:rPr>
          <w:lang w:val="en"/>
        </w:rPr>
      </w:pPr>
      <w:r w:rsidRPr="000F21ED">
        <w:rPr>
          <w:lang w:val="en"/>
        </w:rPr>
        <w:t>The Building Safety Act 2022 sets out safety requirements for higher risk buildings and introduces an accountable person for which claims can be made against</w:t>
      </w:r>
      <w:sdt>
        <w:sdtPr>
          <w:rPr>
            <w:lang w:val="en"/>
          </w:rPr>
          <w:id w:val="-144891364"/>
          <w:citation/>
        </w:sdtPr>
        <w:sdtEndPr/>
        <w:sdtContent>
          <w:r w:rsidRPr="000F21ED">
            <w:rPr>
              <w:lang w:val="en"/>
            </w:rPr>
            <w:fldChar w:fldCharType="begin"/>
          </w:r>
          <w:r w:rsidRPr="000F21ED">
            <w:instrText xml:space="preserve"> CITATION Gov22 \l 2057 </w:instrText>
          </w:r>
          <w:r w:rsidRPr="000F21ED">
            <w:rPr>
              <w:lang w:val="en"/>
            </w:rPr>
            <w:fldChar w:fldCharType="separate"/>
          </w:r>
          <w:r w:rsidRPr="000F21ED">
            <w:t xml:space="preserve"> (Gov.uk , 2022)</w:t>
          </w:r>
          <w:r w:rsidRPr="000F21ED">
            <w:fldChar w:fldCharType="end"/>
          </w:r>
        </w:sdtContent>
      </w:sdt>
      <w:r w:rsidRPr="000F21ED">
        <w:rPr>
          <w:lang w:val="en"/>
        </w:rPr>
        <w:t>.</w:t>
      </w:r>
    </w:p>
    <w:p w14:paraId="74EE5150" w14:textId="4EC42431" w:rsidR="000F21ED" w:rsidRPr="000F21ED" w:rsidRDefault="000F21ED" w:rsidP="00B93EDF">
      <w:pPr>
        <w:spacing w:line="480" w:lineRule="auto"/>
        <w:rPr>
          <w:lang w:val="en"/>
        </w:rPr>
      </w:pPr>
      <w:r w:rsidRPr="000F21ED">
        <w:rPr>
          <w:lang w:val="en"/>
        </w:rPr>
        <w:t>Following the COP 26, meeting in Glasgow world leaders set targets to aim to limit global temperatures to 1.5C and Carbon net zero by 2050 or sooner, the Glasgow Climate Pact was agreed by nearly 200 countries and world leaders</w:t>
      </w:r>
      <w:sdt>
        <w:sdtPr>
          <w:rPr>
            <w:lang w:val="en"/>
          </w:rPr>
          <w:id w:val="-833530927"/>
          <w:citation/>
        </w:sdtPr>
        <w:sdtEndPr/>
        <w:sdtContent>
          <w:r w:rsidRPr="000F21ED">
            <w:rPr>
              <w:lang w:val="en"/>
            </w:rPr>
            <w:fldChar w:fldCharType="begin"/>
          </w:r>
          <w:r w:rsidRPr="000F21ED">
            <w:instrText xml:space="preserve"> CITATION UKC \l 2057 </w:instrText>
          </w:r>
          <w:r w:rsidRPr="000F21ED">
            <w:rPr>
              <w:lang w:val="en"/>
            </w:rPr>
            <w:fldChar w:fldCharType="separate"/>
          </w:r>
          <w:r w:rsidRPr="000F21ED">
            <w:t xml:space="preserve"> (UKCOP26, n.d.)</w:t>
          </w:r>
          <w:r w:rsidRPr="000F21ED">
            <w:fldChar w:fldCharType="end"/>
          </w:r>
        </w:sdtContent>
      </w:sdt>
    </w:p>
    <w:p w14:paraId="55424B73" w14:textId="55AD5287" w:rsidR="000F21ED" w:rsidRPr="000F21ED" w:rsidRDefault="000F21ED" w:rsidP="00B93EDF">
      <w:pPr>
        <w:spacing w:line="480" w:lineRule="auto"/>
      </w:pPr>
      <w:r w:rsidRPr="000F21ED">
        <w:rPr>
          <w:lang w:val="en"/>
        </w:rPr>
        <w:t xml:space="preserve">The commitment to be net Carbon Zero by 2050 and the need for sustainability has rapidly increased technologies and changed the way building managers function and prioritize budgets. </w:t>
      </w:r>
    </w:p>
    <w:p w14:paraId="478FD58C" w14:textId="7543E001" w:rsidR="000F21ED" w:rsidRPr="000F21ED" w:rsidRDefault="000F21ED" w:rsidP="00B93EDF">
      <w:pPr>
        <w:spacing w:line="480" w:lineRule="auto"/>
      </w:pPr>
      <w:r w:rsidRPr="000F21ED">
        <w:t xml:space="preserve">We have seen a number of environmental regulations come into force by the European union and the UK and home nation governments respectively. </w:t>
      </w:r>
    </w:p>
    <w:p w14:paraId="74003C97" w14:textId="77777777" w:rsidR="000F21ED" w:rsidRPr="000F21ED" w:rsidRDefault="000F21ED" w:rsidP="00B93EDF">
      <w:pPr>
        <w:spacing w:line="480" w:lineRule="auto"/>
      </w:pPr>
      <w:r w:rsidRPr="000F21ED">
        <w:t xml:space="preserve">The Energy Performance of Buildings Directive 2010(EPBD)  is a directive set out by the European union that requires all buildings new or old to meet set energy standards. Initially a goal of decarbonisation of building stock by 2050 was set but this was revised in 2018 and required all new buildings to be net zero by 2020 and existing buildings to be net zero by 2030. </w:t>
      </w:r>
    </w:p>
    <w:p w14:paraId="482159CD" w14:textId="77777777" w:rsidR="000F21ED" w:rsidRPr="000F21ED" w:rsidRDefault="000F21ED" w:rsidP="00B93EDF">
      <w:pPr>
        <w:spacing w:line="480" w:lineRule="auto"/>
      </w:pPr>
      <w:r w:rsidRPr="000F21ED">
        <w:t>To ensure the target for net zero is meet the UK government also introduced in 2018 The Minimum Energy Efficiency Standards (MEES) for commercial buildings. The Minimum Energy Standards(England &amp; Wales) is applicable to private rented domestic and non-domestic properties and stipulates that continuation of or new tendencies could be restricted unless the property has an energy efficiency certificate of  at least a rating of F and G.</w:t>
      </w:r>
      <w:sdt>
        <w:sdtPr>
          <w:id w:val="-799917900"/>
          <w:citation/>
        </w:sdtPr>
        <w:sdtEndPr/>
        <w:sdtContent>
          <w:r w:rsidRPr="000F21ED">
            <w:fldChar w:fldCharType="begin"/>
          </w:r>
          <w:r w:rsidRPr="000F21ED">
            <w:instrText xml:space="preserve"> CITATION RIC23 \l 2057 </w:instrText>
          </w:r>
          <w:r w:rsidRPr="000F21ED">
            <w:fldChar w:fldCharType="separate"/>
          </w:r>
          <w:r w:rsidRPr="000F21ED">
            <w:t xml:space="preserve"> (RICS, 2023)</w:t>
          </w:r>
          <w:r w:rsidRPr="000F21ED">
            <w:fldChar w:fldCharType="end"/>
          </w:r>
        </w:sdtContent>
      </w:sdt>
    </w:p>
    <w:p w14:paraId="1A1DB27F" w14:textId="47F573D5" w:rsidR="000F21ED" w:rsidRPr="000F21ED" w:rsidRDefault="000F21ED" w:rsidP="00B93EDF">
      <w:pPr>
        <w:spacing w:line="480" w:lineRule="auto"/>
      </w:pPr>
      <w:r w:rsidRPr="000F21ED">
        <w:t xml:space="preserve">This will be changing in early 2025 with an EPC rating of a C on all newly rented properties and existing will have until 2028 to meet these changes.  </w:t>
      </w:r>
    </w:p>
    <w:p w14:paraId="00556491" w14:textId="77777777" w:rsidR="000F21ED" w:rsidRPr="000F21ED" w:rsidRDefault="000F21ED" w:rsidP="00B93EDF">
      <w:pPr>
        <w:spacing w:line="480" w:lineRule="auto"/>
      </w:pPr>
      <w:r w:rsidRPr="000F21ED">
        <w:t xml:space="preserve">In 2018 the EPBD was revised to set higher energy efficiency standards for buildings. The revised directive requires all new buildings to be nearly zero energy buildings by the end of 2020 while existing buildings must meet this min requirement by 2030. </w:t>
      </w:r>
    </w:p>
    <w:p w14:paraId="66FFCB84" w14:textId="77777777" w:rsidR="000F21ED" w:rsidRPr="000F21ED" w:rsidRDefault="000F21ED" w:rsidP="00B93EDF">
      <w:pPr>
        <w:spacing w:line="480" w:lineRule="auto"/>
      </w:pPr>
      <w:r w:rsidRPr="000F21ED">
        <w:t>Following the introduction of energy performance rules in national building codes, buildings consume only half as much today, compared to typical buildings from the 1980s.</w:t>
      </w:r>
    </w:p>
    <w:p w14:paraId="42E1143B" w14:textId="219B81E9" w:rsidR="00F52FCF" w:rsidRPr="000F21ED" w:rsidRDefault="00E25581" w:rsidP="00B93EDF">
      <w:pPr>
        <w:spacing w:line="480" w:lineRule="auto"/>
      </w:pPr>
      <w:sdt>
        <w:sdtPr>
          <w:id w:val="196203599"/>
          <w:citation/>
        </w:sdtPr>
        <w:sdtEndPr/>
        <w:sdtContent>
          <w:r w:rsidR="000F21ED" w:rsidRPr="000F21ED">
            <w:fldChar w:fldCharType="begin"/>
          </w:r>
          <w:r w:rsidR="000F21ED" w:rsidRPr="000F21ED">
            <w:instrText xml:space="preserve"> CITATION Eur18 \l 2057 </w:instrText>
          </w:r>
          <w:r w:rsidR="000F21ED" w:rsidRPr="000F21ED">
            <w:fldChar w:fldCharType="separate"/>
          </w:r>
          <w:r w:rsidR="000F21ED" w:rsidRPr="000F21ED">
            <w:t>(European Commision, 2018)</w:t>
          </w:r>
          <w:r w:rsidR="000F21ED" w:rsidRPr="000F21ED">
            <w:fldChar w:fldCharType="end"/>
          </w:r>
        </w:sdtContent>
      </w:sdt>
    </w:p>
    <w:p w14:paraId="216A8F07" w14:textId="64CD8626" w:rsidR="000F21ED" w:rsidRPr="000F21ED" w:rsidRDefault="000F21ED" w:rsidP="00B93EDF">
      <w:pPr>
        <w:spacing w:line="480" w:lineRule="auto"/>
      </w:pPr>
      <w:r w:rsidRPr="000F21ED">
        <w:t xml:space="preserve">The UK has implemented this directive through the Energy Performance of Buildings Regulations 2012  a section of this requires Energy Performance Certificates to be supplied with all newly constructed buildings, rented or out up for sale with the objective to ensure the new tenant or owner if fully aware of the building’s energy efficiency. </w:t>
      </w:r>
    </w:p>
    <w:p w14:paraId="5E825D4B" w14:textId="6B2B5551" w:rsidR="000F21ED" w:rsidRDefault="000F21ED" w:rsidP="00B93EDF">
      <w:pPr>
        <w:spacing w:line="480" w:lineRule="auto"/>
      </w:pPr>
    </w:p>
    <w:p w14:paraId="7874FA10" w14:textId="3AAA23EF" w:rsidR="00B93EDF" w:rsidRDefault="00B93EDF" w:rsidP="00B93EDF">
      <w:pPr>
        <w:spacing w:line="480" w:lineRule="auto"/>
      </w:pPr>
    </w:p>
    <w:p w14:paraId="2C3165DC" w14:textId="77407F59" w:rsidR="00B93EDF" w:rsidRDefault="00B93EDF" w:rsidP="00B93EDF">
      <w:pPr>
        <w:spacing w:line="480" w:lineRule="auto"/>
      </w:pPr>
    </w:p>
    <w:p w14:paraId="0C7B0F19" w14:textId="77777777" w:rsidR="00B93EDF" w:rsidRDefault="00B93EDF" w:rsidP="00B93EDF">
      <w:pPr>
        <w:spacing w:line="480" w:lineRule="auto"/>
      </w:pPr>
    </w:p>
    <w:p w14:paraId="7931C4C1" w14:textId="00A23DD9" w:rsidR="00F52FCF" w:rsidRDefault="00B93EDF" w:rsidP="00B93EDF">
      <w:pPr>
        <w:pStyle w:val="Heading1"/>
        <w:spacing w:line="480" w:lineRule="auto"/>
      </w:pPr>
      <w:bookmarkStart w:id="1" w:name="_Toc134570769"/>
      <w:r>
        <w:t>2</w:t>
      </w:r>
      <w:r w:rsidR="00F52FCF">
        <w:t xml:space="preserve">.0 </w:t>
      </w:r>
      <w:r w:rsidR="00AF5A8F">
        <w:t>Sustainability</w:t>
      </w:r>
      <w:bookmarkEnd w:id="1"/>
      <w:r w:rsidR="00AF5A8F">
        <w:t xml:space="preserve"> </w:t>
      </w:r>
    </w:p>
    <w:p w14:paraId="6668F6AB" w14:textId="33C3204B" w:rsidR="00AF5A8F" w:rsidRPr="00AF5A8F" w:rsidRDefault="00870998" w:rsidP="00B93EDF">
      <w:pPr>
        <w:spacing w:line="480" w:lineRule="auto"/>
      </w:pPr>
      <w:r>
        <w:t>Thiele has defined sustainability as “meeting current needs in a way that does not undermine future welfare”</w:t>
      </w:r>
      <w:sdt>
        <w:sdtPr>
          <w:id w:val="1453976026"/>
          <w:citation/>
        </w:sdtPr>
        <w:sdtEndPr/>
        <w:sdtContent>
          <w:r>
            <w:fldChar w:fldCharType="begin"/>
          </w:r>
          <w:r>
            <w:instrText xml:space="preserve"> CITATION Thi13 \l 2057 </w:instrText>
          </w:r>
          <w:r>
            <w:fldChar w:fldCharType="separate"/>
          </w:r>
          <w:r>
            <w:rPr>
              <w:noProof/>
            </w:rPr>
            <w:t xml:space="preserve"> </w:t>
          </w:r>
          <w:r w:rsidRPr="00870998">
            <w:rPr>
              <w:noProof/>
            </w:rPr>
            <w:t>(Thiele, 2013)</w:t>
          </w:r>
          <w:r>
            <w:fldChar w:fldCharType="end"/>
          </w:r>
        </w:sdtContent>
      </w:sdt>
      <w:r>
        <w:t xml:space="preserve">. </w:t>
      </w:r>
    </w:p>
    <w:p w14:paraId="7B22FACC" w14:textId="0E20F2DF" w:rsidR="00870998" w:rsidRDefault="00870998" w:rsidP="00B93EDF">
      <w:pPr>
        <w:spacing w:line="480" w:lineRule="auto"/>
      </w:pPr>
      <w:r>
        <w:t>Government commitments have forced facility and asset managers to be more aware of the impact the building within their portfolio has on the environment and have implemented sustainab</w:t>
      </w:r>
      <w:r w:rsidR="009A59F1">
        <w:t xml:space="preserve">le energy sources to combat it. </w:t>
      </w:r>
    </w:p>
    <w:p w14:paraId="43C6FEE1" w14:textId="1C3D178C" w:rsidR="00246725" w:rsidRPr="00B815F6" w:rsidRDefault="00AF6488" w:rsidP="00B93EDF">
      <w:pPr>
        <w:spacing w:line="480" w:lineRule="auto"/>
      </w:pPr>
      <w:r>
        <w:t>The conclusion of the COP 26 meeting Glasgow 2021 aimed to target global temperatures to 1.5C and carbon net zero by 2050 or sooner</w:t>
      </w:r>
      <w:r w:rsidR="0018713B">
        <w:t xml:space="preserve">. This </w:t>
      </w:r>
      <w:r w:rsidR="001E68B2">
        <w:t xml:space="preserve">commitment and the demand for sustainability has propelled the </w:t>
      </w:r>
      <w:r w:rsidR="004867CD">
        <w:t>technologies available and the way budgets are set</w:t>
      </w:r>
      <w:r w:rsidR="00721791">
        <w:t xml:space="preserve">, </w:t>
      </w:r>
      <w:r w:rsidR="00684348">
        <w:t xml:space="preserve">with facility and asset managers </w:t>
      </w:r>
      <w:r w:rsidR="00A9227D">
        <w:t xml:space="preserve">more aware than ever </w:t>
      </w:r>
      <w:r w:rsidR="003A4707">
        <w:t>on energy wastage within the buildings</w:t>
      </w:r>
      <w:r w:rsidR="00E933C8">
        <w:t xml:space="preserve">. The </w:t>
      </w:r>
      <w:r w:rsidR="003A4707">
        <w:t xml:space="preserve">focus has been </w:t>
      </w:r>
      <w:r w:rsidR="00E933C8">
        <w:t xml:space="preserve">on conserving energy by means of implementing </w:t>
      </w:r>
      <w:r w:rsidR="00BD4B08">
        <w:t>energy efficient heating, ventilation and cooling systems</w:t>
      </w:r>
      <w:r w:rsidR="00EE7AE7">
        <w:t>,</w:t>
      </w:r>
      <w:r w:rsidR="00BD4B08">
        <w:t xml:space="preserve"> </w:t>
      </w:r>
      <w:r w:rsidR="001E4CF0">
        <w:t>building automation</w:t>
      </w:r>
      <w:r w:rsidR="00EE7AE7">
        <w:t xml:space="preserve"> and</w:t>
      </w:r>
      <w:r w:rsidR="001E4CF0">
        <w:t xml:space="preserve"> reduced wattage lighting</w:t>
      </w:r>
      <w:r w:rsidR="00E0182B">
        <w:t>.</w:t>
      </w:r>
    </w:p>
    <w:p w14:paraId="442CDF4C" w14:textId="77777777" w:rsidR="00246725" w:rsidRPr="00B815F6" w:rsidRDefault="00246725" w:rsidP="00B93EDF">
      <w:pPr>
        <w:spacing w:after="0" w:line="480" w:lineRule="auto"/>
        <w:rPr>
          <w:rFonts w:eastAsia="Times New Roman" w:cstheme="minorHAnsi"/>
          <w:lang w:eastAsia="en-GB"/>
        </w:rPr>
      </w:pPr>
      <w:r w:rsidRPr="00B815F6">
        <w:rPr>
          <w:rFonts w:eastAsia="Times New Roman" w:cstheme="minorHAnsi"/>
          <w:lang w:eastAsia="en-GB"/>
        </w:rPr>
        <w:t>It has been estimated that Buildings consume 40% of EU energy and responsible for 36% of energy related carbon emissions</w:t>
      </w:r>
      <w:sdt>
        <w:sdtPr>
          <w:rPr>
            <w:rFonts w:eastAsia="Times New Roman" w:cstheme="minorHAnsi"/>
            <w:lang w:eastAsia="en-GB"/>
          </w:rPr>
          <w:id w:val="-1628693778"/>
          <w:citation/>
        </w:sdtPr>
        <w:sdtEndPr/>
        <w:sdtContent>
          <w:r w:rsidRPr="00B815F6">
            <w:rPr>
              <w:rFonts w:eastAsia="Times New Roman" w:cstheme="minorHAnsi"/>
              <w:lang w:eastAsia="en-GB"/>
            </w:rPr>
            <w:fldChar w:fldCharType="begin"/>
          </w:r>
          <w:r w:rsidRPr="00B815F6">
            <w:rPr>
              <w:rFonts w:eastAsia="Times New Roman" w:cstheme="minorHAnsi"/>
              <w:lang w:eastAsia="en-GB"/>
            </w:rPr>
            <w:instrText xml:space="preserve"> CITATION Eur18 \l 2057 </w:instrText>
          </w:r>
          <w:r w:rsidRPr="00B815F6">
            <w:rPr>
              <w:rFonts w:eastAsia="Times New Roman" w:cstheme="minorHAnsi"/>
              <w:lang w:eastAsia="en-GB"/>
            </w:rPr>
            <w:fldChar w:fldCharType="separate"/>
          </w:r>
          <w:r w:rsidRPr="00B815F6">
            <w:rPr>
              <w:rFonts w:eastAsia="Times New Roman" w:cstheme="minorHAnsi"/>
              <w:lang w:eastAsia="en-GB"/>
            </w:rPr>
            <w:t xml:space="preserve"> (European Commision, 2018)</w:t>
          </w:r>
          <w:r w:rsidRPr="00B815F6">
            <w:rPr>
              <w:rFonts w:eastAsia="Times New Roman" w:cstheme="minorHAnsi"/>
              <w:lang w:eastAsia="en-GB"/>
            </w:rPr>
            <w:fldChar w:fldCharType="end"/>
          </w:r>
        </w:sdtContent>
      </w:sdt>
      <w:r w:rsidRPr="00B815F6">
        <w:rPr>
          <w:rFonts w:eastAsia="Times New Roman" w:cstheme="minorHAnsi"/>
          <w:lang w:eastAsia="en-GB"/>
        </w:rPr>
        <w:t xml:space="preserve"> </w:t>
      </w:r>
    </w:p>
    <w:p w14:paraId="087F2D1F" w14:textId="77777777" w:rsidR="00246725" w:rsidRPr="00B815F6" w:rsidRDefault="00246725" w:rsidP="00B93EDF">
      <w:pPr>
        <w:spacing w:after="0" w:line="480" w:lineRule="auto"/>
        <w:rPr>
          <w:rFonts w:eastAsia="Times New Roman" w:cstheme="minorHAnsi"/>
          <w:lang w:eastAsia="en-GB"/>
        </w:rPr>
      </w:pPr>
    </w:p>
    <w:p w14:paraId="3899A59C" w14:textId="2E857B61" w:rsidR="00246725" w:rsidRPr="00B815F6" w:rsidRDefault="000B4109" w:rsidP="00B93EDF">
      <w:pPr>
        <w:spacing w:after="0" w:line="480" w:lineRule="auto"/>
        <w:rPr>
          <w:rFonts w:eastAsia="Times New Roman" w:cstheme="minorHAnsi"/>
          <w:lang w:eastAsia="en-GB"/>
        </w:rPr>
      </w:pPr>
      <w:r>
        <w:rPr>
          <w:rFonts w:eastAsia="Times New Roman" w:cstheme="minorHAnsi"/>
          <w:lang w:eastAsia="en-GB"/>
        </w:rPr>
        <w:t>Improved e</w:t>
      </w:r>
      <w:r w:rsidR="00246725" w:rsidRPr="00B815F6">
        <w:rPr>
          <w:rFonts w:eastAsia="Times New Roman" w:cstheme="minorHAnsi"/>
          <w:lang w:eastAsia="en-GB"/>
        </w:rPr>
        <w:t xml:space="preserve">nergy </w:t>
      </w:r>
      <w:r>
        <w:rPr>
          <w:rFonts w:eastAsia="Times New Roman" w:cstheme="minorHAnsi"/>
          <w:lang w:eastAsia="en-GB"/>
        </w:rPr>
        <w:t>e</w:t>
      </w:r>
      <w:r w:rsidR="00246725" w:rsidRPr="00B815F6">
        <w:rPr>
          <w:rFonts w:eastAsia="Times New Roman" w:cstheme="minorHAnsi"/>
          <w:lang w:eastAsia="en-GB"/>
        </w:rPr>
        <w:t xml:space="preserve">fficiency </w:t>
      </w:r>
      <w:r>
        <w:rPr>
          <w:rFonts w:eastAsia="Times New Roman" w:cstheme="minorHAnsi"/>
          <w:lang w:eastAsia="en-GB"/>
        </w:rPr>
        <w:t>by facility and asset managers will contribute to l</w:t>
      </w:r>
      <w:r w:rsidR="00246725" w:rsidRPr="00B815F6">
        <w:rPr>
          <w:rFonts w:eastAsia="Times New Roman" w:cstheme="minorHAnsi"/>
          <w:lang w:eastAsia="en-GB"/>
        </w:rPr>
        <w:t>ower energy bills for building owners and occupants</w:t>
      </w:r>
      <w:r>
        <w:rPr>
          <w:rFonts w:eastAsia="Times New Roman" w:cstheme="minorHAnsi"/>
          <w:lang w:eastAsia="en-GB"/>
        </w:rPr>
        <w:t>, h</w:t>
      </w:r>
      <w:r w:rsidR="00246725" w:rsidRPr="00B815F6">
        <w:rPr>
          <w:rFonts w:eastAsia="Times New Roman" w:cstheme="minorHAnsi"/>
          <w:lang w:eastAsia="en-GB"/>
        </w:rPr>
        <w:t xml:space="preserve">elp to meet net zero </w:t>
      </w:r>
      <w:r>
        <w:rPr>
          <w:rFonts w:eastAsia="Times New Roman" w:cstheme="minorHAnsi"/>
          <w:lang w:eastAsia="en-GB"/>
        </w:rPr>
        <w:t xml:space="preserve">obligations and </w:t>
      </w:r>
      <w:r w:rsidR="00246725" w:rsidRPr="00B815F6">
        <w:rPr>
          <w:rFonts w:eastAsia="Times New Roman" w:cstheme="minorHAnsi"/>
          <w:lang w:eastAsia="en-GB"/>
        </w:rPr>
        <w:t xml:space="preserve">targets </w:t>
      </w:r>
      <w:r>
        <w:rPr>
          <w:rFonts w:eastAsia="Times New Roman" w:cstheme="minorHAnsi"/>
          <w:lang w:eastAsia="en-GB"/>
        </w:rPr>
        <w:t>and e</w:t>
      </w:r>
      <w:r w:rsidR="00246725" w:rsidRPr="00B815F6">
        <w:rPr>
          <w:rFonts w:eastAsia="Times New Roman" w:cstheme="minorHAnsi"/>
          <w:lang w:eastAsia="en-GB"/>
        </w:rPr>
        <w:t>nhance occupant comfort</w:t>
      </w:r>
      <w:r>
        <w:rPr>
          <w:rFonts w:eastAsia="Times New Roman" w:cstheme="minorHAnsi"/>
          <w:lang w:eastAsia="en-GB"/>
        </w:rPr>
        <w:t xml:space="preserve"> levels. </w:t>
      </w:r>
    </w:p>
    <w:p w14:paraId="79731B9F" w14:textId="222DBED6" w:rsidR="00246725" w:rsidRDefault="00246725" w:rsidP="00B93EDF">
      <w:pPr>
        <w:spacing w:after="0" w:line="480" w:lineRule="auto"/>
        <w:rPr>
          <w:rFonts w:eastAsia="Times New Roman" w:cstheme="minorHAnsi"/>
          <w:lang w:eastAsia="en-GB"/>
        </w:rPr>
      </w:pPr>
    </w:p>
    <w:p w14:paraId="4FFED03D" w14:textId="7D87A35A" w:rsidR="00B93EDF" w:rsidRDefault="00B93EDF" w:rsidP="00B93EDF">
      <w:pPr>
        <w:spacing w:after="0" w:line="480" w:lineRule="auto"/>
        <w:rPr>
          <w:rFonts w:eastAsia="Times New Roman" w:cstheme="minorHAnsi"/>
          <w:lang w:eastAsia="en-GB"/>
        </w:rPr>
      </w:pPr>
    </w:p>
    <w:p w14:paraId="5792A2D0" w14:textId="2F7CEDCA" w:rsidR="00B93EDF" w:rsidRDefault="00B93EDF" w:rsidP="00B93EDF">
      <w:pPr>
        <w:spacing w:after="0" w:line="480" w:lineRule="auto"/>
        <w:rPr>
          <w:rFonts w:eastAsia="Times New Roman" w:cstheme="minorHAnsi"/>
          <w:lang w:eastAsia="en-GB"/>
        </w:rPr>
      </w:pPr>
    </w:p>
    <w:p w14:paraId="66BB2B42" w14:textId="35776AC1" w:rsidR="00B93EDF" w:rsidRDefault="00B93EDF" w:rsidP="00B93EDF">
      <w:pPr>
        <w:spacing w:after="0" w:line="480" w:lineRule="auto"/>
        <w:rPr>
          <w:rFonts w:eastAsia="Times New Roman" w:cstheme="minorHAnsi"/>
          <w:lang w:eastAsia="en-GB"/>
        </w:rPr>
      </w:pPr>
    </w:p>
    <w:p w14:paraId="4147378B" w14:textId="642AA9A2" w:rsidR="00B93EDF" w:rsidRDefault="00B93EDF" w:rsidP="00B93EDF">
      <w:pPr>
        <w:spacing w:after="0" w:line="480" w:lineRule="auto"/>
        <w:rPr>
          <w:rFonts w:eastAsia="Times New Roman" w:cstheme="minorHAnsi"/>
          <w:lang w:eastAsia="en-GB"/>
        </w:rPr>
      </w:pPr>
    </w:p>
    <w:p w14:paraId="53BA9965" w14:textId="389BA6F6" w:rsidR="00B93EDF" w:rsidRDefault="00B93EDF" w:rsidP="00B93EDF">
      <w:pPr>
        <w:spacing w:after="0" w:line="480" w:lineRule="auto"/>
        <w:rPr>
          <w:rFonts w:eastAsia="Times New Roman" w:cstheme="minorHAnsi"/>
          <w:lang w:eastAsia="en-GB"/>
        </w:rPr>
      </w:pPr>
    </w:p>
    <w:p w14:paraId="4660FB17" w14:textId="77777777" w:rsidR="00B93EDF" w:rsidRPr="00B815F6" w:rsidRDefault="00B93EDF" w:rsidP="00B93EDF">
      <w:pPr>
        <w:spacing w:after="0" w:line="480" w:lineRule="auto"/>
        <w:rPr>
          <w:rFonts w:eastAsia="Times New Roman" w:cstheme="minorHAnsi"/>
          <w:lang w:eastAsia="en-GB"/>
        </w:rPr>
      </w:pPr>
    </w:p>
    <w:p w14:paraId="4FF7ADAE" w14:textId="59F5B618" w:rsidR="00246725" w:rsidRPr="00B815F6" w:rsidRDefault="00246725" w:rsidP="00B93EDF">
      <w:pPr>
        <w:spacing w:after="0" w:line="480" w:lineRule="auto"/>
        <w:rPr>
          <w:rFonts w:eastAsia="Times New Roman" w:cstheme="minorHAnsi"/>
          <w:lang w:eastAsia="en-GB"/>
        </w:rPr>
      </w:pPr>
      <w:r w:rsidRPr="00B815F6">
        <w:rPr>
          <w:rFonts w:eastAsia="Times New Roman" w:cstheme="minorHAnsi"/>
          <w:lang w:eastAsia="en-GB"/>
        </w:rPr>
        <w:t xml:space="preserve">Energy Efficiency strategies </w:t>
      </w:r>
      <w:r w:rsidR="000B4109">
        <w:rPr>
          <w:rFonts w:eastAsia="Times New Roman" w:cstheme="minorHAnsi"/>
          <w:lang w:eastAsia="en-GB"/>
        </w:rPr>
        <w:t>-</w:t>
      </w:r>
    </w:p>
    <w:p w14:paraId="6BCEBD0E" w14:textId="77777777" w:rsidR="00246725" w:rsidRPr="00B815F6" w:rsidRDefault="00246725" w:rsidP="00B93EDF">
      <w:pPr>
        <w:spacing w:after="0" w:line="480" w:lineRule="auto"/>
        <w:rPr>
          <w:rFonts w:eastAsia="Times New Roman" w:cstheme="minorHAnsi"/>
          <w:lang w:eastAsia="en-GB"/>
        </w:rPr>
      </w:pPr>
    </w:p>
    <w:p w14:paraId="7537C1E9" w14:textId="77777777" w:rsidR="00246725" w:rsidRPr="00B815F6" w:rsidRDefault="00246725" w:rsidP="00B93EDF">
      <w:pPr>
        <w:spacing w:after="0" w:line="480" w:lineRule="auto"/>
        <w:rPr>
          <w:rFonts w:eastAsia="Times New Roman" w:cstheme="minorHAnsi"/>
          <w:lang w:eastAsia="en-GB"/>
        </w:rPr>
      </w:pPr>
      <w:r w:rsidRPr="00B815F6">
        <w:rPr>
          <w:rFonts w:eastAsia="Times New Roman" w:cstheme="minorHAnsi"/>
          <w:lang w:eastAsia="en-GB"/>
        </w:rPr>
        <w:t xml:space="preserve">Improve the building envelope, adding or upgrading insulation and measuring losses caused by air and sealing will reduce wastage and improve occupant comfort levels. </w:t>
      </w:r>
    </w:p>
    <w:p w14:paraId="77170359" w14:textId="77777777" w:rsidR="00246725" w:rsidRPr="00B815F6" w:rsidRDefault="00246725" w:rsidP="00B93EDF">
      <w:pPr>
        <w:spacing w:after="0" w:line="480" w:lineRule="auto"/>
        <w:rPr>
          <w:rFonts w:eastAsia="Times New Roman" w:cstheme="minorHAnsi"/>
          <w:lang w:eastAsia="en-GB"/>
        </w:rPr>
      </w:pPr>
    </w:p>
    <w:p w14:paraId="48E86957" w14:textId="6C6D534E" w:rsidR="00246725" w:rsidRPr="00B815F6" w:rsidRDefault="00246725" w:rsidP="00B93EDF">
      <w:pPr>
        <w:spacing w:after="0" w:line="480" w:lineRule="auto"/>
        <w:rPr>
          <w:rFonts w:eastAsia="Times New Roman" w:cstheme="minorHAnsi"/>
          <w:lang w:eastAsia="en-GB"/>
        </w:rPr>
      </w:pPr>
      <w:r w:rsidRPr="00B815F6">
        <w:rPr>
          <w:rFonts w:eastAsia="Times New Roman" w:cstheme="minorHAnsi"/>
          <w:lang w:eastAsia="en-GB"/>
        </w:rPr>
        <w:t xml:space="preserve">Improve lighting and heating systems, replacing light </w:t>
      </w:r>
      <w:r w:rsidR="005D2797" w:rsidRPr="00B815F6">
        <w:rPr>
          <w:rFonts w:eastAsia="Times New Roman" w:cstheme="minorHAnsi"/>
          <w:lang w:eastAsia="en-GB"/>
        </w:rPr>
        <w:t>fittings,</w:t>
      </w:r>
      <w:r w:rsidR="000B4109">
        <w:rPr>
          <w:rFonts w:eastAsia="Times New Roman" w:cstheme="minorHAnsi"/>
          <w:lang w:eastAsia="en-GB"/>
        </w:rPr>
        <w:t xml:space="preserve"> </w:t>
      </w:r>
      <w:r w:rsidRPr="00B815F6">
        <w:rPr>
          <w:rFonts w:eastAsia="Times New Roman" w:cstheme="minorHAnsi"/>
          <w:lang w:eastAsia="en-GB"/>
        </w:rPr>
        <w:t xml:space="preserve">or retrofitting energy efficient lamps will reduce energy consumption and enhance light quality. </w:t>
      </w:r>
    </w:p>
    <w:p w14:paraId="171DF9C3" w14:textId="77777777" w:rsidR="00246725" w:rsidRPr="00B815F6" w:rsidRDefault="00246725" w:rsidP="00B93EDF">
      <w:pPr>
        <w:spacing w:after="0" w:line="480" w:lineRule="auto"/>
        <w:rPr>
          <w:rFonts w:eastAsia="Times New Roman" w:cstheme="minorHAnsi"/>
          <w:lang w:eastAsia="en-GB"/>
        </w:rPr>
      </w:pPr>
    </w:p>
    <w:p w14:paraId="7403686E" w14:textId="77777777" w:rsidR="00246725" w:rsidRPr="00B815F6" w:rsidRDefault="00246725" w:rsidP="00B93EDF">
      <w:pPr>
        <w:spacing w:after="0" w:line="480" w:lineRule="auto"/>
        <w:rPr>
          <w:rFonts w:eastAsia="Times New Roman" w:cstheme="minorHAnsi"/>
          <w:lang w:eastAsia="en-GB"/>
        </w:rPr>
      </w:pPr>
      <w:r w:rsidRPr="00B815F6">
        <w:rPr>
          <w:rFonts w:eastAsia="Times New Roman" w:cstheme="minorHAnsi"/>
          <w:lang w:eastAsia="en-GB"/>
        </w:rPr>
        <w:t>Upgrading plant for more energy efficient equipment will lower wastage and costs. It was reported that in 2010 The average electricity consumption in UK offices is 33% on lighting, and 41% on heating and cooling</w:t>
      </w:r>
      <w:sdt>
        <w:sdtPr>
          <w:rPr>
            <w:rFonts w:eastAsia="Times New Roman" w:cstheme="minorHAnsi"/>
            <w:lang w:eastAsia="en-GB"/>
          </w:rPr>
          <w:id w:val="200450290"/>
          <w:citation/>
        </w:sdtPr>
        <w:sdtEndPr/>
        <w:sdtContent>
          <w:r w:rsidRPr="00B815F6">
            <w:rPr>
              <w:rFonts w:eastAsia="Times New Roman" w:cstheme="minorHAnsi"/>
              <w:lang w:eastAsia="en-GB"/>
            </w:rPr>
            <w:fldChar w:fldCharType="begin"/>
          </w:r>
          <w:r w:rsidRPr="00B815F6">
            <w:rPr>
              <w:rFonts w:eastAsia="Times New Roman" w:cstheme="minorHAnsi"/>
              <w:lang w:eastAsia="en-GB"/>
            </w:rPr>
            <w:instrText xml:space="preserve"> CITATION CIB10 \l 2057 </w:instrText>
          </w:r>
          <w:r w:rsidRPr="00B815F6">
            <w:rPr>
              <w:rFonts w:eastAsia="Times New Roman" w:cstheme="minorHAnsi"/>
              <w:lang w:eastAsia="en-GB"/>
            </w:rPr>
            <w:fldChar w:fldCharType="separate"/>
          </w:r>
          <w:r w:rsidRPr="00B815F6">
            <w:rPr>
              <w:rFonts w:eastAsia="Times New Roman" w:cstheme="minorHAnsi"/>
              <w:lang w:eastAsia="en-GB"/>
            </w:rPr>
            <w:t xml:space="preserve"> (CIBSE, 2010)</w:t>
          </w:r>
          <w:r w:rsidRPr="00B815F6">
            <w:rPr>
              <w:rFonts w:eastAsia="Times New Roman" w:cstheme="minorHAnsi"/>
              <w:lang w:eastAsia="en-GB"/>
            </w:rPr>
            <w:fldChar w:fldCharType="end"/>
          </w:r>
        </w:sdtContent>
      </w:sdt>
    </w:p>
    <w:p w14:paraId="681F5FA1" w14:textId="77777777" w:rsidR="00246725" w:rsidRDefault="00246725" w:rsidP="00B93EDF">
      <w:pPr>
        <w:spacing w:line="480" w:lineRule="auto"/>
      </w:pPr>
    </w:p>
    <w:p w14:paraId="4E6884ED" w14:textId="0DAC7217" w:rsidR="008C7E18" w:rsidRDefault="00994B3C" w:rsidP="00B93EDF">
      <w:pPr>
        <w:spacing w:line="480" w:lineRule="auto"/>
      </w:pPr>
      <w:r>
        <w:t>A continued rise in energy prices</w:t>
      </w:r>
      <w:r w:rsidR="00655C50">
        <w:t xml:space="preserve"> due to </w:t>
      </w:r>
      <w:r w:rsidR="00205736">
        <w:t>wholesale</w:t>
      </w:r>
      <w:r w:rsidR="00655C50">
        <w:t xml:space="preserve"> gas increases, on April 2022 </w:t>
      </w:r>
      <w:r w:rsidR="00185719">
        <w:t xml:space="preserve">the </w:t>
      </w:r>
      <w:r w:rsidR="00205736">
        <w:t>E</w:t>
      </w:r>
      <w:r w:rsidR="00185719">
        <w:t xml:space="preserve">nergy </w:t>
      </w:r>
      <w:r w:rsidR="00205736">
        <w:t>P</w:t>
      </w:r>
      <w:r w:rsidR="00185719">
        <w:t xml:space="preserve">rice </w:t>
      </w:r>
      <w:r w:rsidR="00205736">
        <w:t>G</w:t>
      </w:r>
      <w:r w:rsidR="00185719">
        <w:t xml:space="preserve">uarantee </w:t>
      </w:r>
      <w:r w:rsidR="00205736">
        <w:t xml:space="preserve">(EPG) </w:t>
      </w:r>
      <w:r w:rsidR="00185719">
        <w:t xml:space="preserve">was </w:t>
      </w:r>
      <w:r w:rsidR="00953585">
        <w:t xml:space="preserve">introduced and protects customers from further increases until </w:t>
      </w:r>
      <w:r w:rsidR="00CE649E">
        <w:t xml:space="preserve">June </w:t>
      </w:r>
      <w:r w:rsidR="00953585">
        <w:t>202</w:t>
      </w:r>
      <w:r w:rsidR="00CE649E">
        <w:t xml:space="preserve">3. </w:t>
      </w:r>
      <w:r w:rsidR="008C7E18">
        <w:t>Ofgem has set</w:t>
      </w:r>
      <w:r w:rsidR="0071794E">
        <w:t xml:space="preserve"> </w:t>
      </w:r>
      <w:r w:rsidR="00FF20C2">
        <w:t>their</w:t>
      </w:r>
      <w:r w:rsidR="0071794E">
        <w:t xml:space="preserve"> annual price cap from 1</w:t>
      </w:r>
      <w:r w:rsidR="0071794E" w:rsidRPr="0071794E">
        <w:rPr>
          <w:vertAlign w:val="superscript"/>
        </w:rPr>
        <w:t>st</w:t>
      </w:r>
      <w:r w:rsidR="0071794E">
        <w:t xml:space="preserve"> April to 30</w:t>
      </w:r>
      <w:r w:rsidR="0071794E" w:rsidRPr="0071794E">
        <w:rPr>
          <w:vertAlign w:val="superscript"/>
        </w:rPr>
        <w:t>th</w:t>
      </w:r>
      <w:r w:rsidR="0071794E">
        <w:t xml:space="preserve"> June 2023 </w:t>
      </w:r>
      <w:r w:rsidR="00205736">
        <w:t xml:space="preserve">at £3,280 but with the EPG </w:t>
      </w:r>
      <w:r w:rsidR="00AF2542">
        <w:t xml:space="preserve">reduction this will reduce a </w:t>
      </w:r>
      <w:r w:rsidR="00B045F3">
        <w:t>typical dwelling annual bill</w:t>
      </w:r>
      <w:r w:rsidR="00FF20C2">
        <w:t xml:space="preserve"> to £2,500</w:t>
      </w:r>
      <w:sdt>
        <w:sdtPr>
          <w:id w:val="1076622577"/>
          <w:citation/>
        </w:sdtPr>
        <w:sdtEndPr/>
        <w:sdtContent>
          <w:r w:rsidR="00151E9B">
            <w:fldChar w:fldCharType="begin"/>
          </w:r>
          <w:r w:rsidR="00151E9B">
            <w:instrText xml:space="preserve"> CITATION Gov231 \l 2057 </w:instrText>
          </w:r>
          <w:r w:rsidR="00151E9B">
            <w:fldChar w:fldCharType="separate"/>
          </w:r>
          <w:r w:rsidR="00151E9B">
            <w:rPr>
              <w:noProof/>
            </w:rPr>
            <w:t xml:space="preserve"> </w:t>
          </w:r>
          <w:r w:rsidR="00151E9B" w:rsidRPr="00151E9B">
            <w:rPr>
              <w:noProof/>
            </w:rPr>
            <w:t>(Gov.uk , 2023)</w:t>
          </w:r>
          <w:r w:rsidR="00151E9B">
            <w:fldChar w:fldCharType="end"/>
          </w:r>
        </w:sdtContent>
      </w:sdt>
      <w:r w:rsidR="00FF20C2">
        <w:t xml:space="preserve"> </w:t>
      </w:r>
      <w:r w:rsidR="00205736">
        <w:t xml:space="preserve"> </w:t>
      </w:r>
    </w:p>
    <w:p w14:paraId="014B280B" w14:textId="57D1FEA2" w:rsidR="00DB27C4" w:rsidRDefault="00A2269E" w:rsidP="00B93EDF">
      <w:pPr>
        <w:spacing w:line="480" w:lineRule="auto"/>
      </w:pPr>
      <w:r>
        <w:t xml:space="preserve">The UK government </w:t>
      </w:r>
      <w:r w:rsidR="000470A6">
        <w:t>has</w:t>
      </w:r>
      <w:r w:rsidR="0050277F">
        <w:t xml:space="preserve"> a</w:t>
      </w:r>
      <w:r w:rsidR="000470A6">
        <w:t xml:space="preserve"> </w:t>
      </w:r>
      <w:r w:rsidR="00220B2F">
        <w:t xml:space="preserve">collective </w:t>
      </w:r>
      <w:r w:rsidR="000470A6">
        <w:t xml:space="preserve">saving </w:t>
      </w:r>
      <w:r w:rsidR="00220B2F">
        <w:t>target</w:t>
      </w:r>
      <w:r w:rsidR="000470A6">
        <w:t xml:space="preserve"> of £28 billion </w:t>
      </w:r>
      <w:r w:rsidR="00220B2F">
        <w:t>by cutting demand by</w:t>
      </w:r>
      <w:r w:rsidR="00DB27C4">
        <w:t xml:space="preserve"> up to</w:t>
      </w:r>
      <w:r w:rsidR="00220B2F">
        <w:t xml:space="preserve"> 15%</w:t>
      </w:r>
      <w:r w:rsidR="00DB27C4">
        <w:t>.</w:t>
      </w:r>
      <w:r w:rsidR="00464FBA">
        <w:t xml:space="preserve"> </w:t>
      </w:r>
      <w:r w:rsidR="00DB27C4">
        <w:t>In 2013 the Energy Company obligation (</w:t>
      </w:r>
      <w:r w:rsidR="000012BA">
        <w:t xml:space="preserve">ECO) scheme was launched and to date has supported energy </w:t>
      </w:r>
      <w:r w:rsidR="00A64B11">
        <w:t xml:space="preserve">efficiency measures </w:t>
      </w:r>
      <w:r w:rsidR="00BD246B">
        <w:t xml:space="preserve">to 2.4 million households. </w:t>
      </w:r>
      <w:r w:rsidR="00382437">
        <w:t xml:space="preserve">The new ECO+ scheme has just started </w:t>
      </w:r>
      <w:r w:rsidR="009E610A">
        <w:t>(2023) and will run until 2026</w:t>
      </w:r>
      <w:r w:rsidR="00464FBA">
        <w:t>,</w:t>
      </w:r>
      <w:r w:rsidR="009E610A">
        <w:t xml:space="preserve"> will continue to offer </w:t>
      </w:r>
      <w:r w:rsidR="00727345">
        <w:t xml:space="preserve">free or subsidised </w:t>
      </w:r>
      <w:r w:rsidR="00712977">
        <w:t>loft and cavity wall insulation and boiler upgrades</w:t>
      </w:r>
      <w:r w:rsidR="00F43158">
        <w:t xml:space="preserve"> along with </w:t>
      </w:r>
      <w:r w:rsidR="001B0F8E">
        <w:t>over £12 billion of energy efficiency funding to</w:t>
      </w:r>
      <w:r w:rsidR="00427715">
        <w:t xml:space="preserve"> support this pledge</w:t>
      </w:r>
      <w:sdt>
        <w:sdtPr>
          <w:id w:val="1820148691"/>
          <w:citation/>
        </w:sdtPr>
        <w:sdtEndPr/>
        <w:sdtContent>
          <w:r w:rsidR="00427715">
            <w:fldChar w:fldCharType="begin"/>
          </w:r>
          <w:r w:rsidR="00427715">
            <w:instrText xml:space="preserve"> CITATION Dep22 \l 2057 </w:instrText>
          </w:r>
          <w:r w:rsidR="00427715">
            <w:fldChar w:fldCharType="separate"/>
          </w:r>
          <w:r w:rsidR="00427715">
            <w:rPr>
              <w:noProof/>
            </w:rPr>
            <w:t xml:space="preserve"> </w:t>
          </w:r>
          <w:r w:rsidR="00427715" w:rsidRPr="00427715">
            <w:rPr>
              <w:noProof/>
            </w:rPr>
            <w:t>(Department for Business, Energy and industrial strategy, 2022)</w:t>
          </w:r>
          <w:r w:rsidR="00427715">
            <w:fldChar w:fldCharType="end"/>
          </w:r>
        </w:sdtContent>
      </w:sdt>
    </w:p>
    <w:p w14:paraId="08A51D09" w14:textId="5342892A" w:rsidR="00427715" w:rsidRDefault="00427715" w:rsidP="00B93EDF">
      <w:pPr>
        <w:spacing w:line="480" w:lineRule="auto"/>
      </w:pPr>
      <w:r>
        <w:t xml:space="preserve">Becoming less reliant on the grid system as a source of energy can dramatically reduce energy costs and even act at a source of income with feed in tariffs available by suppliers. </w:t>
      </w:r>
    </w:p>
    <w:p w14:paraId="3A94EC0C" w14:textId="2C877B08" w:rsidR="00B25163" w:rsidRDefault="00490454" w:rsidP="00B93EDF">
      <w:pPr>
        <w:spacing w:line="480" w:lineRule="auto"/>
      </w:pPr>
      <w:r>
        <w:t>On the 1</w:t>
      </w:r>
      <w:r w:rsidRPr="00490454">
        <w:rPr>
          <w:vertAlign w:val="superscript"/>
        </w:rPr>
        <w:t>st</w:t>
      </w:r>
      <w:r>
        <w:t xml:space="preserve"> of January 2020 the Smart Export Guarantee </w:t>
      </w:r>
      <w:r w:rsidR="00E43928">
        <w:t>was introduced</w:t>
      </w:r>
      <w:r w:rsidR="0013243B">
        <w:t xml:space="preserve"> to </w:t>
      </w:r>
      <w:r w:rsidR="002450E3">
        <w:t xml:space="preserve">allow small scale energy generators </w:t>
      </w:r>
      <w:r w:rsidR="00E048DB">
        <w:t xml:space="preserve">to export </w:t>
      </w:r>
      <w:r w:rsidR="00E43928">
        <w:t xml:space="preserve">excess </w:t>
      </w:r>
      <w:r w:rsidR="007C41F3">
        <w:t xml:space="preserve">generated </w:t>
      </w:r>
      <w:r w:rsidR="00F22A57">
        <w:t xml:space="preserve">renewable energy back to the National grid and </w:t>
      </w:r>
      <w:r w:rsidR="00ED0E80">
        <w:t>receive payment</w:t>
      </w:r>
      <w:r w:rsidR="00280B6C">
        <w:t xml:space="preserve"> in return</w:t>
      </w:r>
      <w:r w:rsidR="009D620A">
        <w:t xml:space="preserve"> from energy suppliers for every KW</w:t>
      </w:r>
      <w:r w:rsidR="00280B6C">
        <w:t>. T</w:t>
      </w:r>
      <w:r w:rsidR="00ED0E80">
        <w:t xml:space="preserve">his has encouraged building owners to install </w:t>
      </w:r>
      <w:r w:rsidR="00280B6C">
        <w:t xml:space="preserve">renewable energy sources such as </w:t>
      </w:r>
      <w:r w:rsidR="00ED0E80">
        <w:t xml:space="preserve">solar PV panels, </w:t>
      </w:r>
      <w:r w:rsidR="00F109BD">
        <w:t>Micro-CHP plant, wind turbines and even hydro</w:t>
      </w:r>
      <w:r w:rsidR="00703051">
        <w:t xml:space="preserve">. </w:t>
      </w:r>
      <w:r w:rsidR="00565DF1">
        <w:t xml:space="preserve">The scheme is open to energy generators </w:t>
      </w:r>
      <w:r w:rsidR="00BA6D72">
        <w:t>up to a capacity of 5MW or up to 50KW for m</w:t>
      </w:r>
      <w:r w:rsidR="00BE78B6">
        <w:t>i</w:t>
      </w:r>
      <w:r w:rsidR="00BA6D72">
        <w:t>cro-chp</w:t>
      </w:r>
      <w:sdt>
        <w:sdtPr>
          <w:id w:val="-458031720"/>
          <w:citation/>
        </w:sdtPr>
        <w:sdtEndPr/>
        <w:sdtContent>
          <w:r w:rsidR="00BE78B6">
            <w:fldChar w:fldCharType="begin"/>
          </w:r>
          <w:r w:rsidR="00BE78B6">
            <w:instrText xml:space="preserve"> CITATION Ofg23 \l 2057 </w:instrText>
          </w:r>
          <w:r w:rsidR="00BE78B6">
            <w:fldChar w:fldCharType="separate"/>
          </w:r>
          <w:r w:rsidR="00BE78B6">
            <w:rPr>
              <w:noProof/>
            </w:rPr>
            <w:t xml:space="preserve"> </w:t>
          </w:r>
          <w:r w:rsidR="00BE78B6" w:rsidRPr="00BE78B6">
            <w:rPr>
              <w:noProof/>
            </w:rPr>
            <w:t>(Ofgem, 2023)</w:t>
          </w:r>
          <w:r w:rsidR="00BE78B6">
            <w:fldChar w:fldCharType="end"/>
          </w:r>
        </w:sdtContent>
      </w:sdt>
    </w:p>
    <w:p w14:paraId="5F413608" w14:textId="69D4CAED" w:rsidR="002829B4" w:rsidRPr="00925923" w:rsidRDefault="00D6386B" w:rsidP="00B93EDF">
      <w:pPr>
        <w:spacing w:after="0" w:line="480" w:lineRule="auto"/>
        <w:rPr>
          <w:rFonts w:eastAsia="Times New Roman" w:cstheme="minorHAnsi"/>
          <w:lang w:eastAsia="en-GB"/>
        </w:rPr>
      </w:pPr>
      <w:r w:rsidRPr="000626F4">
        <w:rPr>
          <w:rFonts w:eastAsia="Times New Roman" w:cstheme="minorHAnsi"/>
          <w:lang w:eastAsia="en-GB"/>
        </w:rPr>
        <w:t>Sustainability should be prioritised for maintenance and asset management strategies. With the use of renewable energy sources, embracing energy efficient technologies and modernising the building envelope/fabric</w:t>
      </w:r>
      <w:r w:rsidR="00B153C4">
        <w:rPr>
          <w:rFonts w:eastAsia="Times New Roman" w:cstheme="minorHAnsi"/>
          <w:lang w:eastAsia="en-GB"/>
        </w:rPr>
        <w:t>,</w:t>
      </w:r>
      <w:r w:rsidRPr="000626F4">
        <w:rPr>
          <w:rFonts w:eastAsia="Times New Roman" w:cstheme="minorHAnsi"/>
          <w:lang w:eastAsia="en-GB"/>
        </w:rPr>
        <w:t xml:space="preserve"> carbon emissions can be </w:t>
      </w:r>
      <w:r w:rsidR="00C3799B" w:rsidRPr="000626F4">
        <w:rPr>
          <w:rFonts w:eastAsia="Times New Roman" w:cstheme="minorHAnsi"/>
          <w:lang w:eastAsia="en-GB"/>
        </w:rPr>
        <w:t>reduced,</w:t>
      </w:r>
      <w:r w:rsidRPr="000626F4">
        <w:rPr>
          <w:rFonts w:eastAsia="Times New Roman" w:cstheme="minorHAnsi"/>
          <w:lang w:eastAsia="en-GB"/>
        </w:rPr>
        <w:t xml:space="preserve"> and the buildings energy performance can be greatly improved. </w:t>
      </w:r>
      <w:r w:rsidR="00925923" w:rsidRPr="00B815F6">
        <w:t>Looking at installing renewable energy sources such as solar panels can generate electricity to enhance sustainability, reduce reliance on grid fed energy and lower the buildings carbon footprint, with ongoing financial incentives and government backed funding available</w:t>
      </w:r>
      <w:r w:rsidR="00925923">
        <w:t>.</w:t>
      </w:r>
    </w:p>
    <w:p w14:paraId="169908BE" w14:textId="77777777" w:rsidR="00925923" w:rsidRDefault="00925923" w:rsidP="00B93EDF">
      <w:pPr>
        <w:pStyle w:val="Heading1"/>
        <w:spacing w:line="480" w:lineRule="auto"/>
      </w:pPr>
    </w:p>
    <w:p w14:paraId="3DFD947B" w14:textId="7D42ED3F" w:rsidR="002829B4" w:rsidRDefault="00B93EDF" w:rsidP="00B93EDF">
      <w:pPr>
        <w:pStyle w:val="Heading1"/>
        <w:spacing w:line="480" w:lineRule="auto"/>
      </w:pPr>
      <w:bookmarkStart w:id="2" w:name="_Toc134570770"/>
      <w:r>
        <w:t>3</w:t>
      </w:r>
      <w:r w:rsidR="0006256E">
        <w:t xml:space="preserve">.0 </w:t>
      </w:r>
      <w:r w:rsidR="00B92ABB">
        <w:t>Technical Advancement</w:t>
      </w:r>
      <w:r w:rsidR="005D2797">
        <w:t>s</w:t>
      </w:r>
      <w:bookmarkEnd w:id="2"/>
    </w:p>
    <w:p w14:paraId="3000236A" w14:textId="77777777" w:rsidR="0006256E" w:rsidRPr="000626F4" w:rsidRDefault="0006256E" w:rsidP="00B93EDF">
      <w:pPr>
        <w:spacing w:line="480" w:lineRule="auto"/>
        <w:rPr>
          <w:rFonts w:cstheme="minorHAnsi"/>
        </w:rPr>
      </w:pPr>
    </w:p>
    <w:p w14:paraId="314F3413" w14:textId="237D5131" w:rsidR="003C0239" w:rsidRDefault="000626F4" w:rsidP="00B93EDF">
      <w:pPr>
        <w:spacing w:after="0" w:line="480" w:lineRule="auto"/>
        <w:rPr>
          <w:rFonts w:eastAsia="Times New Roman" w:cstheme="minorHAnsi"/>
          <w:lang w:eastAsia="en-GB"/>
        </w:rPr>
      </w:pPr>
      <w:r w:rsidRPr="000626F4">
        <w:rPr>
          <w:rFonts w:eastAsia="Times New Roman" w:cstheme="minorHAnsi"/>
          <w:lang w:eastAsia="en-GB"/>
        </w:rPr>
        <w:t>Advancing technology has had a key role in driving strategic drivers in asset management and building maintenance.</w:t>
      </w:r>
      <w:r w:rsidR="00251BFE">
        <w:rPr>
          <w:rFonts w:eastAsia="Times New Roman" w:cstheme="minorHAnsi"/>
          <w:lang w:eastAsia="en-GB"/>
        </w:rPr>
        <w:t xml:space="preserve"> </w:t>
      </w:r>
      <w:r w:rsidR="005F7B01">
        <w:rPr>
          <w:rFonts w:eastAsia="Times New Roman" w:cstheme="minorHAnsi"/>
          <w:lang w:eastAsia="en-GB"/>
        </w:rPr>
        <w:t xml:space="preserve"> Maintenance has historically been reactive driven </w:t>
      </w:r>
      <w:r w:rsidR="00672898">
        <w:rPr>
          <w:rFonts w:eastAsia="Times New Roman" w:cstheme="minorHAnsi"/>
          <w:lang w:eastAsia="en-GB"/>
        </w:rPr>
        <w:t xml:space="preserve">but with the </w:t>
      </w:r>
      <w:r w:rsidR="00CD346D">
        <w:rPr>
          <w:rFonts w:eastAsia="Times New Roman" w:cstheme="minorHAnsi"/>
          <w:lang w:eastAsia="en-GB"/>
        </w:rPr>
        <w:t>advancement of new technologies</w:t>
      </w:r>
      <w:r w:rsidR="003C0239">
        <w:rPr>
          <w:rFonts w:eastAsia="Times New Roman" w:cstheme="minorHAnsi"/>
          <w:lang w:eastAsia="en-GB"/>
        </w:rPr>
        <w:t xml:space="preserve">. </w:t>
      </w:r>
      <w:r w:rsidR="006F0EE2">
        <w:rPr>
          <w:rFonts w:eastAsia="Times New Roman" w:cstheme="minorHAnsi"/>
          <w:lang w:eastAsia="en-GB"/>
        </w:rPr>
        <w:t>BIM (Building Information Model)</w:t>
      </w:r>
      <w:r w:rsidR="00520D3B">
        <w:rPr>
          <w:rFonts w:eastAsia="Times New Roman" w:cstheme="minorHAnsi"/>
          <w:lang w:eastAsia="en-GB"/>
        </w:rPr>
        <w:t xml:space="preserve"> </w:t>
      </w:r>
      <w:r w:rsidR="000B5E0F">
        <w:rPr>
          <w:rFonts w:eastAsia="Times New Roman" w:cstheme="minorHAnsi"/>
          <w:lang w:eastAsia="en-GB"/>
        </w:rPr>
        <w:t xml:space="preserve">is a 3D modelling system that </w:t>
      </w:r>
      <w:r w:rsidR="00E74697">
        <w:rPr>
          <w:rFonts w:eastAsia="Times New Roman" w:cstheme="minorHAnsi"/>
          <w:lang w:eastAsia="en-GB"/>
        </w:rPr>
        <w:t xml:space="preserve">can be used to </w:t>
      </w:r>
      <w:r w:rsidR="00376D94">
        <w:rPr>
          <w:rFonts w:eastAsia="Times New Roman" w:cstheme="minorHAnsi"/>
          <w:lang w:eastAsia="en-GB"/>
        </w:rPr>
        <w:t xml:space="preserve">model a buildings design, </w:t>
      </w:r>
      <w:r w:rsidR="004A1CDA">
        <w:rPr>
          <w:rFonts w:eastAsia="Times New Roman" w:cstheme="minorHAnsi"/>
          <w:lang w:eastAsia="en-GB"/>
        </w:rPr>
        <w:t>construction,</w:t>
      </w:r>
      <w:r w:rsidR="00376D94">
        <w:rPr>
          <w:rFonts w:eastAsia="Times New Roman" w:cstheme="minorHAnsi"/>
          <w:lang w:eastAsia="en-GB"/>
        </w:rPr>
        <w:t xml:space="preserve"> and maintenance</w:t>
      </w:r>
      <w:r w:rsidR="004A1CDA">
        <w:rPr>
          <w:rFonts w:eastAsia="Times New Roman" w:cstheme="minorHAnsi"/>
          <w:lang w:eastAsia="en-GB"/>
        </w:rPr>
        <w:t xml:space="preserve"> for the buildings whole life cycle. </w:t>
      </w:r>
      <w:r w:rsidR="005D3255">
        <w:rPr>
          <w:rFonts w:eastAsia="Times New Roman" w:cstheme="minorHAnsi"/>
          <w:lang w:eastAsia="en-GB"/>
        </w:rPr>
        <w:t>All elements of the building are available the building owner</w:t>
      </w:r>
      <w:r w:rsidR="00A82986">
        <w:rPr>
          <w:rFonts w:eastAsia="Times New Roman" w:cstheme="minorHAnsi"/>
          <w:lang w:eastAsia="en-GB"/>
        </w:rPr>
        <w:t>, managers including handover information and product details</w:t>
      </w:r>
      <w:r w:rsidR="00BE67AF">
        <w:rPr>
          <w:rFonts w:eastAsia="Times New Roman" w:cstheme="minorHAnsi"/>
          <w:lang w:eastAsia="en-GB"/>
        </w:rPr>
        <w:t xml:space="preserve"> allowing proactive maintenance schedules </w:t>
      </w:r>
      <w:r w:rsidR="00106339">
        <w:rPr>
          <w:rFonts w:eastAsia="Times New Roman" w:cstheme="minorHAnsi"/>
          <w:lang w:eastAsia="en-GB"/>
        </w:rPr>
        <w:t xml:space="preserve">and reduced maintenance costs. </w:t>
      </w:r>
    </w:p>
    <w:p w14:paraId="19A07FC6" w14:textId="31C9F9D2" w:rsidR="00082020" w:rsidRDefault="00082020" w:rsidP="00B93EDF">
      <w:pPr>
        <w:spacing w:after="0" w:line="480" w:lineRule="auto"/>
        <w:rPr>
          <w:rFonts w:eastAsia="Times New Roman" w:cstheme="minorHAnsi"/>
          <w:lang w:eastAsia="en-GB"/>
        </w:rPr>
      </w:pPr>
      <w:r>
        <w:rPr>
          <w:rFonts w:eastAsia="Times New Roman" w:cstheme="minorHAnsi"/>
          <w:lang w:eastAsia="en-GB"/>
        </w:rPr>
        <w:t xml:space="preserve">One of the </w:t>
      </w:r>
      <w:r w:rsidR="00A30D82">
        <w:rPr>
          <w:rFonts w:eastAsia="Times New Roman" w:cstheme="minorHAnsi"/>
          <w:lang w:eastAsia="en-GB"/>
        </w:rPr>
        <w:t>major benefits of BIM</w:t>
      </w:r>
      <w:r w:rsidR="001174C0">
        <w:rPr>
          <w:rFonts w:eastAsia="Times New Roman" w:cstheme="minorHAnsi"/>
          <w:lang w:eastAsia="en-GB"/>
        </w:rPr>
        <w:t xml:space="preserve"> </w:t>
      </w:r>
      <w:r w:rsidR="00A30D82">
        <w:rPr>
          <w:rFonts w:eastAsia="Times New Roman" w:cstheme="minorHAnsi"/>
          <w:lang w:eastAsia="en-GB"/>
        </w:rPr>
        <w:t xml:space="preserve">is the unlocked potential that comes from having trusted </w:t>
      </w:r>
      <w:r w:rsidR="00E46A91">
        <w:rPr>
          <w:rFonts w:eastAsia="Times New Roman" w:cstheme="minorHAnsi"/>
          <w:lang w:eastAsia="en-GB"/>
        </w:rPr>
        <w:t xml:space="preserve">information available early, that make for better </w:t>
      </w:r>
      <w:r w:rsidR="005606C6">
        <w:rPr>
          <w:rFonts w:eastAsia="Times New Roman" w:cstheme="minorHAnsi"/>
          <w:lang w:eastAsia="en-GB"/>
        </w:rPr>
        <w:t>informed decisions</w:t>
      </w:r>
      <w:sdt>
        <w:sdtPr>
          <w:rPr>
            <w:rFonts w:eastAsia="Times New Roman" w:cstheme="minorHAnsi"/>
            <w:lang w:eastAsia="en-GB"/>
          </w:rPr>
          <w:id w:val="1546561054"/>
          <w:citation/>
        </w:sdtPr>
        <w:sdtEndPr/>
        <w:sdtContent>
          <w:r w:rsidR="005606C6">
            <w:rPr>
              <w:rFonts w:eastAsia="Times New Roman" w:cstheme="minorHAnsi"/>
              <w:lang w:eastAsia="en-GB"/>
            </w:rPr>
            <w:fldChar w:fldCharType="begin"/>
          </w:r>
          <w:r w:rsidR="005606C6">
            <w:rPr>
              <w:rFonts w:eastAsia="Times New Roman" w:cstheme="minorHAnsi"/>
              <w:lang w:eastAsia="en-GB"/>
            </w:rPr>
            <w:instrText xml:space="preserve"> CITATION Har15 \l 2057 </w:instrText>
          </w:r>
          <w:r w:rsidR="005606C6">
            <w:rPr>
              <w:rFonts w:eastAsia="Times New Roman" w:cstheme="minorHAnsi"/>
              <w:lang w:eastAsia="en-GB"/>
            </w:rPr>
            <w:fldChar w:fldCharType="separate"/>
          </w:r>
          <w:r w:rsidR="005606C6">
            <w:rPr>
              <w:rFonts w:eastAsia="Times New Roman" w:cstheme="minorHAnsi"/>
              <w:noProof/>
              <w:lang w:eastAsia="en-GB"/>
            </w:rPr>
            <w:t xml:space="preserve"> </w:t>
          </w:r>
          <w:r w:rsidR="005606C6" w:rsidRPr="005606C6">
            <w:rPr>
              <w:rFonts w:eastAsia="Times New Roman" w:cstheme="minorHAnsi"/>
              <w:noProof/>
              <w:lang w:eastAsia="en-GB"/>
            </w:rPr>
            <w:t>(Hardin, 2015)</w:t>
          </w:r>
          <w:r w:rsidR="005606C6">
            <w:rPr>
              <w:rFonts w:eastAsia="Times New Roman" w:cstheme="minorHAnsi"/>
              <w:lang w:eastAsia="en-GB"/>
            </w:rPr>
            <w:fldChar w:fldCharType="end"/>
          </w:r>
        </w:sdtContent>
      </w:sdt>
    </w:p>
    <w:p w14:paraId="51FEF6BA" w14:textId="77777777" w:rsidR="00106339" w:rsidRDefault="00106339" w:rsidP="00B93EDF">
      <w:pPr>
        <w:spacing w:after="0" w:line="480" w:lineRule="auto"/>
        <w:rPr>
          <w:rFonts w:eastAsia="Times New Roman" w:cstheme="minorHAnsi"/>
          <w:lang w:eastAsia="en-GB"/>
        </w:rPr>
      </w:pPr>
    </w:p>
    <w:p w14:paraId="72CC9A60" w14:textId="7534A472" w:rsidR="00251BFE" w:rsidRDefault="00AF2FCB" w:rsidP="00B93EDF">
      <w:pPr>
        <w:spacing w:after="0" w:line="480" w:lineRule="auto"/>
        <w:rPr>
          <w:rFonts w:eastAsia="Times New Roman" w:cstheme="minorHAnsi"/>
          <w:lang w:eastAsia="en-GB"/>
        </w:rPr>
      </w:pPr>
      <w:r>
        <w:rPr>
          <w:rFonts w:eastAsia="Times New Roman" w:cstheme="minorHAnsi"/>
          <w:lang w:eastAsia="en-GB"/>
        </w:rPr>
        <w:t>R</w:t>
      </w:r>
      <w:r w:rsidR="005037A5">
        <w:rPr>
          <w:rFonts w:eastAsia="Times New Roman" w:cstheme="minorHAnsi"/>
          <w:lang w:eastAsia="en-GB"/>
        </w:rPr>
        <w:t>eal time data monitoring and</w:t>
      </w:r>
      <w:r>
        <w:rPr>
          <w:rFonts w:eastAsia="Times New Roman" w:cstheme="minorHAnsi"/>
          <w:lang w:eastAsia="en-GB"/>
        </w:rPr>
        <w:t xml:space="preserve"> data collection </w:t>
      </w:r>
      <w:r w:rsidR="00FD6C39">
        <w:rPr>
          <w:rFonts w:eastAsia="Times New Roman" w:cstheme="minorHAnsi"/>
          <w:lang w:eastAsia="en-GB"/>
        </w:rPr>
        <w:t>can be</w:t>
      </w:r>
      <w:r w:rsidR="00015D9E">
        <w:rPr>
          <w:rFonts w:eastAsia="Times New Roman" w:cstheme="minorHAnsi"/>
          <w:lang w:eastAsia="en-GB"/>
        </w:rPr>
        <w:t xml:space="preserve"> used</w:t>
      </w:r>
      <w:r w:rsidR="00FD6C39">
        <w:rPr>
          <w:rFonts w:eastAsia="Times New Roman" w:cstheme="minorHAnsi"/>
          <w:lang w:eastAsia="en-GB"/>
        </w:rPr>
        <w:t xml:space="preserve"> for facility and asset managers </w:t>
      </w:r>
      <w:r w:rsidR="003C0239">
        <w:rPr>
          <w:rFonts w:eastAsia="Times New Roman" w:cstheme="minorHAnsi"/>
          <w:lang w:eastAsia="en-GB"/>
        </w:rPr>
        <w:t xml:space="preserve">to </w:t>
      </w:r>
      <w:r w:rsidR="008D64F5">
        <w:rPr>
          <w:rFonts w:eastAsia="Times New Roman" w:cstheme="minorHAnsi"/>
          <w:lang w:eastAsia="en-GB"/>
        </w:rPr>
        <w:t xml:space="preserve">monitor equipment and systems within the building </w:t>
      </w:r>
      <w:r w:rsidR="00724BF0">
        <w:rPr>
          <w:rFonts w:eastAsia="Times New Roman" w:cstheme="minorHAnsi"/>
          <w:lang w:eastAsia="en-GB"/>
        </w:rPr>
        <w:t xml:space="preserve">and notify maintenance teams of any issues that may arise </w:t>
      </w:r>
      <w:r w:rsidR="009B7FEA">
        <w:rPr>
          <w:rFonts w:eastAsia="Times New Roman" w:cstheme="minorHAnsi"/>
          <w:lang w:eastAsia="en-GB"/>
        </w:rPr>
        <w:t>so that they can be deal with before there is any detrimental effect on the running of the building.</w:t>
      </w:r>
      <w:r w:rsidR="0030160B">
        <w:rPr>
          <w:rFonts w:eastAsia="Times New Roman" w:cstheme="minorHAnsi"/>
          <w:lang w:eastAsia="en-GB"/>
        </w:rPr>
        <w:t xml:space="preserve"> Response times can be monitored </w:t>
      </w:r>
      <w:r w:rsidR="00C74199">
        <w:rPr>
          <w:rFonts w:eastAsia="Times New Roman" w:cstheme="minorHAnsi"/>
          <w:lang w:eastAsia="en-GB"/>
        </w:rPr>
        <w:t xml:space="preserve">for tasks to help building managers identify </w:t>
      </w:r>
      <w:r w:rsidR="00C07B77">
        <w:rPr>
          <w:rFonts w:eastAsia="Times New Roman" w:cstheme="minorHAnsi"/>
          <w:lang w:eastAsia="en-GB"/>
        </w:rPr>
        <w:t xml:space="preserve">any </w:t>
      </w:r>
      <w:r w:rsidR="00C74199">
        <w:rPr>
          <w:rFonts w:eastAsia="Times New Roman" w:cstheme="minorHAnsi"/>
          <w:lang w:eastAsia="en-GB"/>
        </w:rPr>
        <w:t xml:space="preserve">delays and </w:t>
      </w:r>
      <w:r w:rsidR="00577577">
        <w:rPr>
          <w:rFonts w:eastAsia="Times New Roman" w:cstheme="minorHAnsi"/>
          <w:lang w:eastAsia="en-GB"/>
        </w:rPr>
        <w:t>improve processes</w:t>
      </w:r>
      <w:r w:rsidR="00C07B77">
        <w:rPr>
          <w:rFonts w:eastAsia="Times New Roman" w:cstheme="minorHAnsi"/>
          <w:lang w:eastAsia="en-GB"/>
        </w:rPr>
        <w:t>.</w:t>
      </w:r>
      <w:r w:rsidR="002C1D0F">
        <w:rPr>
          <w:rFonts w:eastAsia="Times New Roman" w:cstheme="minorHAnsi"/>
          <w:lang w:eastAsia="en-GB"/>
        </w:rPr>
        <w:t xml:space="preserve"> Preventative and reactive maintenance </w:t>
      </w:r>
      <w:r w:rsidR="00E34D82">
        <w:rPr>
          <w:rFonts w:eastAsia="Times New Roman" w:cstheme="minorHAnsi"/>
          <w:lang w:eastAsia="en-GB"/>
        </w:rPr>
        <w:t xml:space="preserve">tasks can be monitored to improve </w:t>
      </w:r>
      <w:r w:rsidR="002B26DA">
        <w:rPr>
          <w:rFonts w:eastAsia="Times New Roman" w:cstheme="minorHAnsi"/>
          <w:lang w:eastAsia="en-GB"/>
        </w:rPr>
        <w:t xml:space="preserve">plant, systems life span and down times. </w:t>
      </w:r>
      <w:r w:rsidR="008720C7">
        <w:rPr>
          <w:rFonts w:eastAsia="Times New Roman" w:cstheme="minorHAnsi"/>
          <w:lang w:eastAsia="en-GB"/>
        </w:rPr>
        <w:t xml:space="preserve">Maintenance cost can be monitored to </w:t>
      </w:r>
      <w:r w:rsidR="00B36220">
        <w:rPr>
          <w:rFonts w:eastAsia="Times New Roman" w:cstheme="minorHAnsi"/>
          <w:lang w:eastAsia="en-GB"/>
        </w:rPr>
        <w:t xml:space="preserve">help in forecasting annual budgets. </w:t>
      </w:r>
      <w:r w:rsidR="00847FBA">
        <w:rPr>
          <w:rFonts w:eastAsia="Times New Roman" w:cstheme="minorHAnsi"/>
          <w:lang w:eastAsia="en-GB"/>
        </w:rPr>
        <w:t xml:space="preserve">Energy usage data can help building managers </w:t>
      </w:r>
      <w:r w:rsidR="00A360C7">
        <w:rPr>
          <w:rFonts w:eastAsia="Times New Roman" w:cstheme="minorHAnsi"/>
          <w:lang w:eastAsia="en-GB"/>
        </w:rPr>
        <w:t xml:space="preserve">track where high levels of energy </w:t>
      </w:r>
      <w:r w:rsidR="005721C2">
        <w:rPr>
          <w:rFonts w:eastAsia="Times New Roman" w:cstheme="minorHAnsi"/>
          <w:lang w:eastAsia="en-GB"/>
        </w:rPr>
        <w:t xml:space="preserve">are used and highlight wastage. </w:t>
      </w:r>
      <w:r w:rsidR="007F3B74">
        <w:rPr>
          <w:rFonts w:eastAsia="Times New Roman" w:cstheme="minorHAnsi"/>
          <w:lang w:eastAsia="en-GB"/>
        </w:rPr>
        <w:t xml:space="preserve">Occupancy data can help </w:t>
      </w:r>
      <w:r w:rsidR="00E24DA9">
        <w:rPr>
          <w:rFonts w:eastAsia="Times New Roman" w:cstheme="minorHAnsi"/>
          <w:lang w:eastAsia="en-GB"/>
        </w:rPr>
        <w:t>determine the footfall within the building</w:t>
      </w:r>
      <w:r w:rsidR="000920CA">
        <w:rPr>
          <w:rFonts w:eastAsia="Times New Roman" w:cstheme="minorHAnsi"/>
          <w:lang w:eastAsia="en-GB"/>
        </w:rPr>
        <w:t xml:space="preserve"> </w:t>
      </w:r>
      <w:r w:rsidR="00B312FB">
        <w:rPr>
          <w:rFonts w:eastAsia="Times New Roman" w:cstheme="minorHAnsi"/>
          <w:lang w:eastAsia="en-GB"/>
        </w:rPr>
        <w:t>establishing capacity levels</w:t>
      </w:r>
      <w:r w:rsidR="00D3726F">
        <w:rPr>
          <w:rFonts w:eastAsia="Times New Roman" w:cstheme="minorHAnsi"/>
          <w:lang w:eastAsia="en-GB"/>
        </w:rPr>
        <w:t xml:space="preserve">. </w:t>
      </w:r>
      <w:r w:rsidR="00C94BCB">
        <w:rPr>
          <w:rFonts w:eastAsia="Times New Roman" w:cstheme="minorHAnsi"/>
          <w:lang w:eastAsia="en-GB"/>
        </w:rPr>
        <w:t xml:space="preserve">Marr </w:t>
      </w:r>
      <w:r w:rsidR="00C62C40">
        <w:rPr>
          <w:rFonts w:eastAsia="Times New Roman" w:cstheme="minorHAnsi"/>
          <w:lang w:eastAsia="en-GB"/>
        </w:rPr>
        <w:t>says,</w:t>
      </w:r>
      <w:r w:rsidR="001048DE">
        <w:rPr>
          <w:rFonts w:eastAsia="Times New Roman" w:cstheme="minorHAnsi"/>
          <w:lang w:eastAsia="en-GB"/>
        </w:rPr>
        <w:t xml:space="preserve"> th</w:t>
      </w:r>
      <w:r w:rsidR="007D69D0">
        <w:rPr>
          <w:rFonts w:eastAsia="Times New Roman" w:cstheme="minorHAnsi"/>
          <w:lang w:eastAsia="en-GB"/>
        </w:rPr>
        <w:t>at</w:t>
      </w:r>
      <w:r w:rsidR="001048DE">
        <w:rPr>
          <w:rFonts w:eastAsia="Times New Roman" w:cstheme="minorHAnsi"/>
          <w:lang w:eastAsia="en-GB"/>
        </w:rPr>
        <w:t xml:space="preserve"> </w:t>
      </w:r>
      <w:r w:rsidR="005B62D2">
        <w:rPr>
          <w:rFonts w:eastAsia="Times New Roman" w:cstheme="minorHAnsi"/>
          <w:lang w:eastAsia="en-GB"/>
        </w:rPr>
        <w:t xml:space="preserve">everything we do leaves a data trace </w:t>
      </w:r>
      <w:r w:rsidR="009C298F">
        <w:rPr>
          <w:rFonts w:eastAsia="Times New Roman" w:cstheme="minorHAnsi"/>
          <w:lang w:eastAsia="en-GB"/>
        </w:rPr>
        <w:t>which we can potentially analyse to become smarter</w:t>
      </w:r>
      <w:r w:rsidR="00495379">
        <w:rPr>
          <w:rFonts w:eastAsia="Times New Roman" w:cstheme="minorHAnsi"/>
          <w:lang w:eastAsia="en-GB"/>
        </w:rPr>
        <w:t xml:space="preserve">, the problem is that we still don’t know how to understand the </w:t>
      </w:r>
      <w:r w:rsidR="00D274B2">
        <w:rPr>
          <w:rFonts w:eastAsia="Times New Roman" w:cstheme="minorHAnsi"/>
          <w:lang w:eastAsia="en-GB"/>
        </w:rPr>
        <w:t xml:space="preserve">data or what to do with it </w:t>
      </w:r>
      <w:r w:rsidR="00BA4572">
        <w:rPr>
          <w:rFonts w:eastAsia="Times New Roman" w:cstheme="minorHAnsi"/>
          <w:lang w:eastAsia="en-GB"/>
        </w:rPr>
        <w:t>the</w:t>
      </w:r>
      <w:r w:rsidR="00D274B2">
        <w:rPr>
          <w:rFonts w:eastAsia="Times New Roman" w:cstheme="minorHAnsi"/>
          <w:lang w:eastAsia="en-GB"/>
        </w:rPr>
        <w:t xml:space="preserve"> true </w:t>
      </w:r>
      <w:r w:rsidR="00C6298B">
        <w:rPr>
          <w:rFonts w:eastAsia="Times New Roman" w:cstheme="minorHAnsi"/>
          <w:lang w:eastAsia="en-GB"/>
        </w:rPr>
        <w:t xml:space="preserve">value in data is not the quantity </w:t>
      </w:r>
      <w:r w:rsidR="00BA4572">
        <w:rPr>
          <w:rFonts w:eastAsia="Times New Roman" w:cstheme="minorHAnsi"/>
          <w:lang w:eastAsia="en-GB"/>
        </w:rPr>
        <w:t>we obtain but the how we use it once gathered</w:t>
      </w:r>
      <w:sdt>
        <w:sdtPr>
          <w:rPr>
            <w:rFonts w:eastAsia="Times New Roman" w:cstheme="minorHAnsi"/>
            <w:lang w:eastAsia="en-GB"/>
          </w:rPr>
          <w:id w:val="275374012"/>
          <w:citation/>
        </w:sdtPr>
        <w:sdtContent>
          <w:r w:rsidR="00BA4572">
            <w:rPr>
              <w:rFonts w:eastAsia="Times New Roman" w:cstheme="minorHAnsi"/>
              <w:lang w:eastAsia="en-GB"/>
            </w:rPr>
            <w:fldChar w:fldCharType="begin"/>
          </w:r>
          <w:r w:rsidR="00BA4572">
            <w:rPr>
              <w:rFonts w:eastAsia="Times New Roman" w:cstheme="minorHAnsi"/>
              <w:lang w:eastAsia="en-GB"/>
            </w:rPr>
            <w:instrText xml:space="preserve"> CITATION Mar15 \l 2057 </w:instrText>
          </w:r>
          <w:r w:rsidR="00BA4572">
            <w:rPr>
              <w:rFonts w:eastAsia="Times New Roman" w:cstheme="minorHAnsi"/>
              <w:lang w:eastAsia="en-GB"/>
            </w:rPr>
            <w:fldChar w:fldCharType="separate"/>
          </w:r>
          <w:r w:rsidR="00BA4572">
            <w:rPr>
              <w:rFonts w:eastAsia="Times New Roman" w:cstheme="minorHAnsi"/>
              <w:noProof/>
              <w:lang w:eastAsia="en-GB"/>
            </w:rPr>
            <w:t xml:space="preserve"> </w:t>
          </w:r>
          <w:r w:rsidR="00BA4572" w:rsidRPr="00BA4572">
            <w:rPr>
              <w:rFonts w:eastAsia="Times New Roman" w:cstheme="minorHAnsi"/>
              <w:noProof/>
              <w:lang w:eastAsia="en-GB"/>
            </w:rPr>
            <w:t>(Marr, 2015)</w:t>
          </w:r>
          <w:r w:rsidR="00BA4572">
            <w:rPr>
              <w:rFonts w:eastAsia="Times New Roman" w:cstheme="minorHAnsi"/>
              <w:lang w:eastAsia="en-GB"/>
            </w:rPr>
            <w:fldChar w:fldCharType="end"/>
          </w:r>
        </w:sdtContent>
      </w:sdt>
    </w:p>
    <w:p w14:paraId="5F1630E0" w14:textId="77777777" w:rsidR="00BA4572" w:rsidRDefault="00BA4572" w:rsidP="00B93EDF">
      <w:pPr>
        <w:spacing w:after="0" w:line="480" w:lineRule="auto"/>
        <w:rPr>
          <w:rFonts w:eastAsia="Times New Roman" w:cstheme="minorHAnsi"/>
          <w:lang w:eastAsia="en-GB"/>
        </w:rPr>
      </w:pPr>
    </w:p>
    <w:p w14:paraId="07A32229" w14:textId="7229C91F" w:rsidR="00402B83" w:rsidRDefault="00402B83" w:rsidP="00B93EDF">
      <w:pPr>
        <w:spacing w:after="0" w:line="480" w:lineRule="auto"/>
        <w:rPr>
          <w:rFonts w:eastAsia="Times New Roman" w:cstheme="minorHAnsi"/>
          <w:lang w:eastAsia="en-GB"/>
        </w:rPr>
      </w:pPr>
    </w:p>
    <w:p w14:paraId="4815B122" w14:textId="03393D65" w:rsidR="00D3726F" w:rsidRDefault="00D3726F" w:rsidP="00B93EDF">
      <w:pPr>
        <w:spacing w:after="0" w:line="480" w:lineRule="auto"/>
        <w:rPr>
          <w:rFonts w:eastAsia="Times New Roman" w:cstheme="minorHAnsi"/>
          <w:lang w:eastAsia="en-GB"/>
        </w:rPr>
      </w:pPr>
    </w:p>
    <w:p w14:paraId="45F50F94" w14:textId="656369F9" w:rsidR="00D3726F" w:rsidRDefault="00D3726F" w:rsidP="00B93EDF">
      <w:pPr>
        <w:spacing w:after="0" w:line="480" w:lineRule="auto"/>
        <w:rPr>
          <w:rFonts w:eastAsia="Times New Roman" w:cstheme="minorHAnsi"/>
          <w:lang w:eastAsia="en-GB"/>
        </w:rPr>
      </w:pPr>
    </w:p>
    <w:p w14:paraId="31E551B2" w14:textId="457BE425" w:rsidR="00D3726F" w:rsidRDefault="00D3726F" w:rsidP="00B93EDF">
      <w:pPr>
        <w:spacing w:after="0" w:line="480" w:lineRule="auto"/>
        <w:rPr>
          <w:rFonts w:eastAsia="Times New Roman" w:cstheme="minorHAnsi"/>
          <w:lang w:eastAsia="en-GB"/>
        </w:rPr>
      </w:pPr>
    </w:p>
    <w:p w14:paraId="3CEC280C" w14:textId="4AC92E93" w:rsidR="00D3726F" w:rsidRDefault="00D3726F" w:rsidP="00B93EDF">
      <w:pPr>
        <w:spacing w:after="0" w:line="480" w:lineRule="auto"/>
        <w:rPr>
          <w:rFonts w:eastAsia="Times New Roman" w:cstheme="minorHAnsi"/>
          <w:lang w:eastAsia="en-GB"/>
        </w:rPr>
      </w:pPr>
    </w:p>
    <w:p w14:paraId="230C8B8E" w14:textId="77777777" w:rsidR="00D3726F" w:rsidRDefault="00D3726F" w:rsidP="00B93EDF">
      <w:pPr>
        <w:spacing w:after="0" w:line="480" w:lineRule="auto"/>
        <w:rPr>
          <w:rFonts w:eastAsia="Times New Roman" w:cstheme="minorHAnsi"/>
          <w:lang w:eastAsia="en-GB"/>
        </w:rPr>
      </w:pPr>
    </w:p>
    <w:p w14:paraId="7D81E1CC" w14:textId="617CCDA1" w:rsidR="000626F4" w:rsidRPr="000626F4" w:rsidRDefault="000626F4" w:rsidP="00B93EDF">
      <w:pPr>
        <w:spacing w:after="0" w:line="480" w:lineRule="auto"/>
        <w:rPr>
          <w:rFonts w:eastAsia="Times New Roman" w:cstheme="minorHAnsi"/>
          <w:lang w:eastAsia="en-GB"/>
        </w:rPr>
      </w:pPr>
      <w:r w:rsidRPr="000626F4">
        <w:rPr>
          <w:rFonts w:eastAsia="Times New Roman" w:cstheme="minorHAnsi"/>
          <w:lang w:eastAsia="en-GB"/>
        </w:rPr>
        <w:t>Management software</w:t>
      </w:r>
      <w:r w:rsidR="00644537">
        <w:rPr>
          <w:rFonts w:eastAsia="Times New Roman" w:cstheme="minorHAnsi"/>
          <w:lang w:eastAsia="en-GB"/>
        </w:rPr>
        <w:t xml:space="preserve"> and</w:t>
      </w:r>
      <w:r w:rsidRPr="000626F4">
        <w:rPr>
          <w:rFonts w:eastAsia="Times New Roman" w:cstheme="minorHAnsi"/>
          <w:lang w:eastAsia="en-GB"/>
        </w:rPr>
        <w:t xml:space="preserve"> energy monitoring hardware has allowed building owners and managers to monitor and control the performance of the building more efficiently, this has</w:t>
      </w:r>
      <w:r w:rsidR="004B51A3">
        <w:rPr>
          <w:rFonts w:eastAsia="Times New Roman" w:cstheme="minorHAnsi"/>
          <w:lang w:eastAsia="en-GB"/>
        </w:rPr>
        <w:t xml:space="preserve"> </w:t>
      </w:r>
      <w:r w:rsidR="000028C1">
        <w:rPr>
          <w:rFonts w:eastAsia="Times New Roman" w:cstheme="minorHAnsi"/>
          <w:lang w:eastAsia="en-GB"/>
        </w:rPr>
        <w:t>allowed facility and asset managers to monitor maintenance activities</w:t>
      </w:r>
      <w:r w:rsidR="00992E6A">
        <w:rPr>
          <w:rFonts w:eastAsia="Times New Roman" w:cstheme="minorHAnsi"/>
          <w:lang w:eastAsia="en-GB"/>
        </w:rPr>
        <w:t xml:space="preserve"> and plan future </w:t>
      </w:r>
      <w:r w:rsidR="00417D3C">
        <w:rPr>
          <w:rFonts w:eastAsia="Times New Roman" w:cstheme="minorHAnsi"/>
          <w:lang w:eastAsia="en-GB"/>
        </w:rPr>
        <w:t>planned</w:t>
      </w:r>
      <w:r w:rsidR="00992E6A">
        <w:rPr>
          <w:rFonts w:eastAsia="Times New Roman" w:cstheme="minorHAnsi"/>
          <w:lang w:eastAsia="en-GB"/>
        </w:rPr>
        <w:t xml:space="preserve"> maintenance </w:t>
      </w:r>
      <w:r w:rsidR="00417D3C">
        <w:rPr>
          <w:rFonts w:eastAsia="Times New Roman" w:cstheme="minorHAnsi"/>
          <w:lang w:eastAsia="en-GB"/>
        </w:rPr>
        <w:t>objectives</w:t>
      </w:r>
      <w:r w:rsidR="00D313B4">
        <w:rPr>
          <w:rFonts w:eastAsia="Times New Roman" w:cstheme="minorHAnsi"/>
          <w:lang w:eastAsia="en-GB"/>
        </w:rPr>
        <w:t>,</w:t>
      </w:r>
    </w:p>
    <w:p w14:paraId="38D6515B" w14:textId="77777777" w:rsidR="00D313B4" w:rsidRDefault="000626F4" w:rsidP="00B93EDF">
      <w:pPr>
        <w:spacing w:after="0" w:line="480" w:lineRule="auto"/>
        <w:rPr>
          <w:rFonts w:eastAsia="Times New Roman" w:cstheme="minorHAnsi"/>
          <w:lang w:eastAsia="en-GB"/>
        </w:rPr>
      </w:pPr>
      <w:r w:rsidRPr="000626F4">
        <w:rPr>
          <w:rFonts w:eastAsia="Times New Roman" w:cstheme="minorHAnsi"/>
          <w:lang w:eastAsia="en-GB"/>
        </w:rPr>
        <w:t>Embracing new technologies can help to improve building performance and enhance asset</w:t>
      </w:r>
      <w:r w:rsidR="00D313B4">
        <w:rPr>
          <w:rFonts w:eastAsia="Times New Roman" w:cstheme="minorHAnsi"/>
          <w:lang w:eastAsia="en-GB"/>
        </w:rPr>
        <w:t xml:space="preserve"> </w:t>
      </w:r>
    </w:p>
    <w:p w14:paraId="4E1AE642" w14:textId="57F68F47" w:rsidR="00961E36" w:rsidRDefault="00F92BD2" w:rsidP="00B93EDF">
      <w:pPr>
        <w:spacing w:after="0" w:line="480" w:lineRule="auto"/>
        <w:rPr>
          <w:rFonts w:eastAsia="Times New Roman" w:cstheme="minorHAnsi"/>
          <w:lang w:eastAsia="en-GB"/>
        </w:rPr>
      </w:pPr>
      <w:r w:rsidRPr="000626F4">
        <w:rPr>
          <w:rFonts w:eastAsia="Times New Roman" w:cstheme="minorHAnsi"/>
          <w:lang w:eastAsia="en-GB"/>
        </w:rPr>
        <w:t>M</w:t>
      </w:r>
      <w:r w:rsidR="000626F4" w:rsidRPr="000626F4">
        <w:rPr>
          <w:rFonts w:eastAsia="Times New Roman" w:cstheme="minorHAnsi"/>
          <w:lang w:eastAsia="en-GB"/>
        </w:rPr>
        <w:t>anagement</w:t>
      </w:r>
      <w:r>
        <w:rPr>
          <w:rFonts w:eastAsia="Times New Roman" w:cstheme="minorHAnsi"/>
          <w:lang w:eastAsia="en-GB"/>
        </w:rPr>
        <w:t xml:space="preserve">. </w:t>
      </w:r>
      <w:r w:rsidR="000B4109" w:rsidRPr="00B815F6">
        <w:rPr>
          <w:rFonts w:eastAsia="Times New Roman" w:cstheme="minorHAnsi"/>
          <w:lang w:eastAsia="en-GB"/>
        </w:rPr>
        <w:t xml:space="preserve">The introduction of smart building controls can lower energy consumption and improve the buildings carbon footprint. These automation controls can control lighting, </w:t>
      </w:r>
      <w:proofErr w:type="gramStart"/>
      <w:r w:rsidR="000B4109" w:rsidRPr="00B815F6">
        <w:rPr>
          <w:rFonts w:eastAsia="Times New Roman" w:cstheme="minorHAnsi"/>
          <w:lang w:eastAsia="en-GB"/>
        </w:rPr>
        <w:t>heating</w:t>
      </w:r>
      <w:proofErr w:type="gramEnd"/>
      <w:r w:rsidR="000B4109" w:rsidRPr="00B815F6">
        <w:rPr>
          <w:rFonts w:eastAsia="Times New Roman" w:cstheme="minorHAnsi"/>
          <w:lang w:eastAsia="en-GB"/>
        </w:rPr>
        <w:t xml:space="preserve"> and cooling</w:t>
      </w:r>
      <w:r w:rsidR="000B4109">
        <w:t xml:space="preserve"> </w:t>
      </w:r>
      <w:r w:rsidR="00B815F6" w:rsidRPr="00B815F6">
        <w:rPr>
          <w:rFonts w:eastAsia="Times New Roman" w:cstheme="minorHAnsi"/>
          <w:lang w:eastAsia="en-GB"/>
        </w:rPr>
        <w:t xml:space="preserve">systems, whilst monitoring energy usage and recording data on the building performance. </w:t>
      </w:r>
    </w:p>
    <w:p w14:paraId="1BDC5D6D" w14:textId="77777777" w:rsidR="00961E36" w:rsidRDefault="00961E36" w:rsidP="00B93EDF">
      <w:pPr>
        <w:spacing w:after="0" w:line="480" w:lineRule="auto"/>
        <w:rPr>
          <w:rFonts w:eastAsia="Times New Roman" w:cstheme="minorHAnsi"/>
          <w:lang w:eastAsia="en-GB"/>
        </w:rPr>
      </w:pPr>
    </w:p>
    <w:p w14:paraId="14C76E3D" w14:textId="7F35288A" w:rsidR="00925923" w:rsidRPr="00B815F6" w:rsidRDefault="00B815F6" w:rsidP="00B93EDF">
      <w:pPr>
        <w:spacing w:after="0" w:line="480" w:lineRule="auto"/>
        <w:rPr>
          <w:rFonts w:eastAsia="Times New Roman" w:cstheme="minorHAnsi"/>
          <w:lang w:eastAsia="en-GB"/>
        </w:rPr>
      </w:pPr>
      <w:r w:rsidRPr="00B815F6">
        <w:rPr>
          <w:rFonts w:eastAsia="Times New Roman" w:cstheme="minorHAnsi"/>
          <w:lang w:eastAsia="en-GB"/>
        </w:rPr>
        <w:t xml:space="preserve">CIBSE Guide H states that </w:t>
      </w:r>
      <w:r w:rsidR="001B2A18" w:rsidRPr="00B815F6">
        <w:rPr>
          <w:rFonts w:eastAsia="Times New Roman" w:cstheme="minorHAnsi"/>
          <w:lang w:eastAsia="en-GB"/>
        </w:rPr>
        <w:t>the</w:t>
      </w:r>
      <w:r w:rsidRPr="00B815F6">
        <w:rPr>
          <w:rFonts w:eastAsia="Times New Roman" w:cstheme="minorHAnsi"/>
          <w:lang w:eastAsia="en-GB"/>
        </w:rPr>
        <w:t xml:space="preserve"> complexity of systems varies, but whatever the size of the structure, good controls maximise energy conservation and reduce harmful emissions</w:t>
      </w:r>
      <w:sdt>
        <w:sdtPr>
          <w:rPr>
            <w:rFonts w:eastAsia="Times New Roman" w:cstheme="minorHAnsi"/>
            <w:lang w:eastAsia="en-GB"/>
          </w:rPr>
          <w:id w:val="-493960444"/>
          <w:citation/>
        </w:sdtPr>
        <w:sdtEndPr/>
        <w:sdtContent>
          <w:r w:rsidRPr="00B815F6">
            <w:rPr>
              <w:rFonts w:eastAsia="Times New Roman" w:cstheme="minorHAnsi"/>
              <w:lang w:eastAsia="en-GB"/>
            </w:rPr>
            <w:fldChar w:fldCharType="begin"/>
          </w:r>
          <w:r w:rsidRPr="00B815F6">
            <w:rPr>
              <w:rFonts w:eastAsia="Times New Roman" w:cstheme="minorHAnsi"/>
              <w:lang w:eastAsia="en-GB"/>
            </w:rPr>
            <w:instrText xml:space="preserve"> CITATION CIB09 \l 2057 </w:instrText>
          </w:r>
          <w:r w:rsidRPr="00B815F6">
            <w:rPr>
              <w:rFonts w:eastAsia="Times New Roman" w:cstheme="minorHAnsi"/>
              <w:lang w:eastAsia="en-GB"/>
            </w:rPr>
            <w:fldChar w:fldCharType="separate"/>
          </w:r>
          <w:r w:rsidRPr="00B815F6">
            <w:rPr>
              <w:rFonts w:eastAsia="Times New Roman" w:cstheme="minorHAnsi"/>
              <w:lang w:eastAsia="en-GB"/>
            </w:rPr>
            <w:t xml:space="preserve"> (CIBSE, 2009)</w:t>
          </w:r>
          <w:r w:rsidRPr="00B815F6">
            <w:rPr>
              <w:rFonts w:eastAsia="Times New Roman" w:cstheme="minorHAnsi"/>
              <w:lang w:eastAsia="en-GB"/>
            </w:rPr>
            <w:fldChar w:fldCharType="end"/>
          </w:r>
        </w:sdtContent>
      </w:sdt>
    </w:p>
    <w:p w14:paraId="4E9197C7" w14:textId="7F0C7385" w:rsidR="006105AB" w:rsidRPr="006105AB" w:rsidRDefault="006105AB" w:rsidP="00B93EDF">
      <w:pPr>
        <w:spacing w:after="0" w:line="480" w:lineRule="auto"/>
        <w:rPr>
          <w:rFonts w:eastAsia="Times New Roman" w:cstheme="minorHAnsi"/>
          <w:lang w:eastAsia="en-GB"/>
        </w:rPr>
      </w:pPr>
      <w:r w:rsidRPr="006105AB">
        <w:rPr>
          <w:rFonts w:eastAsia="Times New Roman" w:cstheme="minorHAnsi"/>
          <w:lang w:eastAsia="en-GB"/>
        </w:rPr>
        <w:t>Re-educating occupants on behaviour and changing habits can save building energy consumption, introducing building behaviour CPDs and teaching fundamentals of the buildings controls and usage can help occupants understand the workings of the building. In the paper</w:t>
      </w:r>
      <w:r w:rsidR="00E07B71">
        <w:rPr>
          <w:rFonts w:eastAsia="Times New Roman" w:cstheme="minorHAnsi"/>
          <w:lang w:eastAsia="en-GB"/>
        </w:rPr>
        <w:t xml:space="preserve">, </w:t>
      </w:r>
      <w:proofErr w:type="gramStart"/>
      <w:r w:rsidR="00F773A5">
        <w:rPr>
          <w:rFonts w:eastAsia="Times New Roman" w:cstheme="minorHAnsi"/>
          <w:lang w:eastAsia="en-GB"/>
        </w:rPr>
        <w:t>T</w:t>
      </w:r>
      <w:r w:rsidR="00F773A5" w:rsidRPr="006105AB">
        <w:rPr>
          <w:rFonts w:eastAsia="Times New Roman" w:cstheme="minorHAnsi"/>
          <w:lang w:eastAsia="en-GB"/>
        </w:rPr>
        <w:t>en</w:t>
      </w:r>
      <w:proofErr w:type="gramEnd"/>
      <w:r w:rsidRPr="006105AB">
        <w:rPr>
          <w:rFonts w:eastAsia="Times New Roman" w:cstheme="minorHAnsi"/>
          <w:lang w:eastAsia="en-GB"/>
        </w:rPr>
        <w:t xml:space="preserve"> questions concerning occupant behaviour in buildings it is stated that -</w:t>
      </w:r>
    </w:p>
    <w:p w14:paraId="276EA9E4" w14:textId="161C4A93" w:rsidR="00CC3ED1" w:rsidRPr="006105AB" w:rsidRDefault="006105AB" w:rsidP="00B93EDF">
      <w:pPr>
        <w:spacing w:after="0" w:line="480" w:lineRule="auto"/>
        <w:rPr>
          <w:rFonts w:eastAsia="Times New Roman" w:cstheme="minorHAnsi"/>
          <w:lang w:eastAsia="en-GB"/>
        </w:rPr>
      </w:pPr>
      <w:r w:rsidRPr="006105AB">
        <w:rPr>
          <w:rFonts w:eastAsia="Times New Roman" w:cstheme="minorHAnsi"/>
          <w:lang w:eastAsia="en-GB"/>
        </w:rPr>
        <w:t>Understanding occupant behaviour is crucial for achieving high-performance and low-energy use in buildings, both in the commercial and the residential field</w:t>
      </w:r>
      <w:sdt>
        <w:sdtPr>
          <w:rPr>
            <w:rFonts w:eastAsia="Times New Roman" w:cstheme="minorHAnsi"/>
            <w:lang w:eastAsia="en-GB"/>
          </w:rPr>
          <w:id w:val="1893456666"/>
          <w:citation/>
        </w:sdtPr>
        <w:sdtEndPr/>
        <w:sdtContent>
          <w:r w:rsidRPr="006105AB">
            <w:rPr>
              <w:rFonts w:eastAsia="Times New Roman" w:cstheme="minorHAnsi"/>
              <w:lang w:eastAsia="en-GB"/>
            </w:rPr>
            <w:fldChar w:fldCharType="begin"/>
          </w:r>
          <w:r w:rsidRPr="006105AB">
            <w:rPr>
              <w:rFonts w:eastAsia="Times New Roman" w:cstheme="minorHAnsi"/>
              <w:lang w:eastAsia="en-GB"/>
            </w:rPr>
            <w:instrText xml:space="preserve"> CITATION Tia17 \l 2057 </w:instrText>
          </w:r>
          <w:r w:rsidRPr="006105AB">
            <w:rPr>
              <w:rFonts w:eastAsia="Times New Roman" w:cstheme="minorHAnsi"/>
              <w:lang w:eastAsia="en-GB"/>
            </w:rPr>
            <w:fldChar w:fldCharType="separate"/>
          </w:r>
          <w:r w:rsidRPr="006105AB">
            <w:rPr>
              <w:rFonts w:eastAsia="Times New Roman" w:cstheme="minorHAnsi"/>
              <w:lang w:eastAsia="en-GB"/>
            </w:rPr>
            <w:t xml:space="preserve"> (Tianzhen Hong, 2017)</w:t>
          </w:r>
          <w:r w:rsidRPr="006105AB">
            <w:rPr>
              <w:rFonts w:eastAsia="Times New Roman" w:cstheme="minorHAnsi"/>
              <w:lang w:eastAsia="en-GB"/>
            </w:rPr>
            <w:fldChar w:fldCharType="end"/>
          </w:r>
        </w:sdtContent>
      </w:sdt>
      <w:r w:rsidR="00CC3ED1">
        <w:rPr>
          <w:rFonts w:eastAsia="Times New Roman" w:cstheme="minorHAnsi"/>
          <w:lang w:eastAsia="en-GB"/>
        </w:rPr>
        <w:t xml:space="preserve">.  If we can understand occupants pattens and </w:t>
      </w:r>
      <w:r w:rsidR="00B93EDF">
        <w:rPr>
          <w:rFonts w:eastAsia="Times New Roman" w:cstheme="minorHAnsi"/>
          <w:lang w:eastAsia="en-GB"/>
        </w:rPr>
        <w:t>habits,</w:t>
      </w:r>
      <w:r w:rsidR="00CC3ED1">
        <w:rPr>
          <w:rFonts w:eastAsia="Times New Roman" w:cstheme="minorHAnsi"/>
          <w:lang w:eastAsia="en-GB"/>
        </w:rPr>
        <w:t xml:space="preserve"> </w:t>
      </w:r>
      <w:r w:rsidR="00FC23A9">
        <w:rPr>
          <w:rFonts w:eastAsia="Times New Roman" w:cstheme="minorHAnsi"/>
          <w:lang w:eastAsia="en-GB"/>
        </w:rPr>
        <w:t xml:space="preserve">we can run the buildings </w:t>
      </w:r>
      <w:r w:rsidR="008C13A8">
        <w:rPr>
          <w:rFonts w:eastAsia="Times New Roman" w:cstheme="minorHAnsi"/>
          <w:lang w:eastAsia="en-GB"/>
        </w:rPr>
        <w:t xml:space="preserve">to perform at max efficiency and </w:t>
      </w:r>
      <w:r w:rsidR="00C4117A">
        <w:rPr>
          <w:rFonts w:eastAsia="Times New Roman" w:cstheme="minorHAnsi"/>
          <w:lang w:eastAsia="en-GB"/>
        </w:rPr>
        <w:t xml:space="preserve">lower running costs. </w:t>
      </w:r>
    </w:p>
    <w:p w14:paraId="2700DD2F" w14:textId="77777777" w:rsidR="00455E0A" w:rsidRDefault="00455E0A" w:rsidP="00B93EDF">
      <w:pPr>
        <w:spacing w:after="0" w:line="480" w:lineRule="auto"/>
        <w:rPr>
          <w:rFonts w:eastAsia="Times New Roman" w:cstheme="minorHAnsi"/>
          <w:lang w:eastAsia="en-GB"/>
        </w:rPr>
      </w:pPr>
    </w:p>
    <w:p w14:paraId="45D37D0B" w14:textId="16091557" w:rsidR="00D313B4" w:rsidRDefault="00B93EDF" w:rsidP="00B93EDF">
      <w:pPr>
        <w:pStyle w:val="Heading1"/>
        <w:spacing w:line="480" w:lineRule="auto"/>
        <w:rPr>
          <w:rFonts w:eastAsia="Times New Roman"/>
          <w:lang w:eastAsia="en-GB"/>
        </w:rPr>
      </w:pPr>
      <w:bookmarkStart w:id="3" w:name="_Toc134570771"/>
      <w:r>
        <w:rPr>
          <w:rFonts w:eastAsia="Times New Roman"/>
          <w:lang w:eastAsia="en-GB"/>
        </w:rPr>
        <w:t>4</w:t>
      </w:r>
      <w:r w:rsidR="008134D1">
        <w:rPr>
          <w:rFonts w:eastAsia="Times New Roman"/>
          <w:lang w:eastAsia="en-GB"/>
        </w:rPr>
        <w:t xml:space="preserve">.0 </w:t>
      </w:r>
      <w:r w:rsidR="00CC5CAD">
        <w:rPr>
          <w:rFonts w:eastAsia="Times New Roman"/>
          <w:lang w:eastAsia="en-GB"/>
        </w:rPr>
        <w:t>Health &amp; Safety</w:t>
      </w:r>
      <w:bookmarkEnd w:id="3"/>
      <w:r w:rsidR="00CC5CAD">
        <w:rPr>
          <w:rFonts w:eastAsia="Times New Roman"/>
          <w:lang w:eastAsia="en-GB"/>
        </w:rPr>
        <w:t xml:space="preserve"> </w:t>
      </w:r>
    </w:p>
    <w:p w14:paraId="14788CCC" w14:textId="07C58E79" w:rsidR="00D313B4" w:rsidRDefault="00D313B4" w:rsidP="00B93EDF">
      <w:pPr>
        <w:spacing w:after="0" w:line="480" w:lineRule="auto"/>
        <w:rPr>
          <w:rFonts w:eastAsia="Times New Roman" w:cstheme="minorHAnsi"/>
          <w:lang w:eastAsia="en-GB"/>
        </w:rPr>
      </w:pPr>
    </w:p>
    <w:p w14:paraId="2B6025A1" w14:textId="2E08F985" w:rsidR="00365AD8" w:rsidRDefault="00A5495C" w:rsidP="00B93EDF">
      <w:pPr>
        <w:spacing w:after="0" w:line="480" w:lineRule="auto"/>
        <w:rPr>
          <w:rFonts w:eastAsia="Times New Roman" w:cstheme="minorHAnsi"/>
          <w:lang w:eastAsia="en-GB"/>
        </w:rPr>
      </w:pPr>
      <w:r>
        <w:rPr>
          <w:rFonts w:eastAsia="Times New Roman" w:cstheme="minorHAnsi"/>
          <w:lang w:eastAsia="en-GB"/>
        </w:rPr>
        <w:t xml:space="preserve">Facility and asset managers have </w:t>
      </w:r>
      <w:r w:rsidR="00A22A6A">
        <w:rPr>
          <w:rFonts w:eastAsia="Times New Roman" w:cstheme="minorHAnsi"/>
          <w:lang w:eastAsia="en-GB"/>
        </w:rPr>
        <w:t>increased their awareness for the need to</w:t>
      </w:r>
      <w:r w:rsidR="005F7F28">
        <w:rPr>
          <w:rFonts w:eastAsia="Times New Roman" w:cstheme="minorHAnsi"/>
          <w:lang w:eastAsia="en-GB"/>
        </w:rPr>
        <w:t xml:space="preserve"> ensure the safety and security of their portfolio and its occupants. </w:t>
      </w:r>
      <w:r w:rsidR="00365AD8">
        <w:rPr>
          <w:rFonts w:eastAsia="Times New Roman" w:cstheme="minorHAnsi"/>
          <w:lang w:eastAsia="en-GB"/>
        </w:rPr>
        <w:t xml:space="preserve">Following the </w:t>
      </w:r>
      <w:r w:rsidR="0084702F">
        <w:rPr>
          <w:rFonts w:eastAsia="Times New Roman" w:cstheme="minorHAnsi"/>
          <w:lang w:eastAsia="en-GB"/>
        </w:rPr>
        <w:t xml:space="preserve">Grenfell incident </w:t>
      </w:r>
      <w:r w:rsidR="00372D89">
        <w:rPr>
          <w:rFonts w:eastAsia="Times New Roman" w:cstheme="minorHAnsi"/>
          <w:lang w:eastAsia="en-GB"/>
        </w:rPr>
        <w:t xml:space="preserve">in 2017, </w:t>
      </w:r>
      <w:r w:rsidR="00B8094B">
        <w:rPr>
          <w:rFonts w:eastAsia="Times New Roman" w:cstheme="minorHAnsi"/>
          <w:lang w:eastAsia="en-GB"/>
        </w:rPr>
        <w:t xml:space="preserve">the Building Regulations </w:t>
      </w:r>
      <w:r w:rsidR="003101A3">
        <w:rPr>
          <w:rFonts w:eastAsia="Times New Roman" w:cstheme="minorHAnsi"/>
          <w:lang w:eastAsia="en-GB"/>
        </w:rPr>
        <w:t xml:space="preserve">(amendment) 2018 </w:t>
      </w:r>
      <w:r w:rsidR="00AD5AEA">
        <w:rPr>
          <w:rFonts w:eastAsia="Times New Roman" w:cstheme="minorHAnsi"/>
          <w:lang w:eastAsia="en-GB"/>
        </w:rPr>
        <w:t xml:space="preserve">came into effect </w:t>
      </w:r>
      <w:r w:rsidR="00187A64">
        <w:rPr>
          <w:rFonts w:eastAsia="Times New Roman" w:cstheme="minorHAnsi"/>
          <w:lang w:eastAsia="en-GB"/>
        </w:rPr>
        <w:t xml:space="preserve">and bans the use of </w:t>
      </w:r>
      <w:r w:rsidR="00B67BDD">
        <w:rPr>
          <w:rFonts w:eastAsia="Times New Roman" w:cstheme="minorHAnsi"/>
          <w:lang w:eastAsia="en-GB"/>
        </w:rPr>
        <w:t>combustible</w:t>
      </w:r>
      <w:r w:rsidR="00187A64">
        <w:rPr>
          <w:rFonts w:eastAsia="Times New Roman" w:cstheme="minorHAnsi"/>
          <w:lang w:eastAsia="en-GB"/>
        </w:rPr>
        <w:t xml:space="preserve"> materials on the external walls of </w:t>
      </w:r>
      <w:r w:rsidR="00B67BDD">
        <w:rPr>
          <w:rFonts w:eastAsia="Times New Roman" w:cstheme="minorHAnsi"/>
          <w:lang w:eastAsia="en-GB"/>
        </w:rPr>
        <w:t>high-rise</w:t>
      </w:r>
      <w:r w:rsidR="00187A64">
        <w:rPr>
          <w:rFonts w:eastAsia="Times New Roman" w:cstheme="minorHAnsi"/>
          <w:lang w:eastAsia="en-GB"/>
        </w:rPr>
        <w:t xml:space="preserve"> buildings </w:t>
      </w:r>
      <w:r w:rsidR="00F46696">
        <w:rPr>
          <w:rFonts w:eastAsia="Times New Roman" w:cstheme="minorHAnsi"/>
          <w:lang w:eastAsia="en-GB"/>
        </w:rPr>
        <w:t xml:space="preserve">that are over 18 meters in height whether that be new, </w:t>
      </w:r>
      <w:r w:rsidR="00D45ADB">
        <w:rPr>
          <w:rFonts w:eastAsia="Times New Roman" w:cstheme="minorHAnsi"/>
          <w:lang w:eastAsia="en-GB"/>
        </w:rPr>
        <w:t xml:space="preserve">residential buildings, dormitories, student </w:t>
      </w:r>
      <w:r w:rsidR="00B67BDD">
        <w:rPr>
          <w:rFonts w:eastAsia="Times New Roman" w:cstheme="minorHAnsi"/>
          <w:lang w:eastAsia="en-GB"/>
        </w:rPr>
        <w:t>accommodation</w:t>
      </w:r>
      <w:r w:rsidR="00D45ADB">
        <w:rPr>
          <w:rFonts w:eastAsia="Times New Roman" w:cstheme="minorHAnsi"/>
          <w:lang w:eastAsia="en-GB"/>
        </w:rPr>
        <w:t>, care homes</w:t>
      </w:r>
      <w:r w:rsidR="00004AF2">
        <w:rPr>
          <w:rFonts w:eastAsia="Times New Roman" w:cstheme="minorHAnsi"/>
          <w:lang w:eastAsia="en-GB"/>
        </w:rPr>
        <w:t xml:space="preserve"> or hospitals. </w:t>
      </w:r>
      <w:r w:rsidR="00F46696">
        <w:rPr>
          <w:rFonts w:eastAsia="Times New Roman" w:cstheme="minorHAnsi"/>
          <w:lang w:eastAsia="en-GB"/>
        </w:rPr>
        <w:t xml:space="preserve"> </w:t>
      </w:r>
      <w:r w:rsidR="00DA55B6">
        <w:rPr>
          <w:rFonts w:eastAsia="Times New Roman" w:cstheme="minorHAnsi"/>
          <w:lang w:eastAsia="en-GB"/>
        </w:rPr>
        <w:t xml:space="preserve">The ban applies to existing buildings that have a material change of use </w:t>
      </w:r>
      <w:r w:rsidR="009832E2">
        <w:rPr>
          <w:rFonts w:eastAsia="Times New Roman" w:cstheme="minorHAnsi"/>
          <w:lang w:eastAsia="en-GB"/>
        </w:rPr>
        <w:t>that brings it into one of the above cat</w:t>
      </w:r>
      <w:r w:rsidR="00B67BDD">
        <w:rPr>
          <w:rFonts w:eastAsia="Times New Roman" w:cstheme="minorHAnsi"/>
          <w:lang w:eastAsia="en-GB"/>
        </w:rPr>
        <w:t>egories</w:t>
      </w:r>
      <w:sdt>
        <w:sdtPr>
          <w:rPr>
            <w:rFonts w:eastAsia="Times New Roman" w:cstheme="minorHAnsi"/>
            <w:lang w:eastAsia="en-GB"/>
          </w:rPr>
          <w:id w:val="397491177"/>
          <w:citation/>
        </w:sdtPr>
        <w:sdtEndPr/>
        <w:sdtContent>
          <w:r w:rsidR="00B67BDD">
            <w:rPr>
              <w:rFonts w:eastAsia="Times New Roman" w:cstheme="minorHAnsi"/>
              <w:lang w:eastAsia="en-GB"/>
            </w:rPr>
            <w:fldChar w:fldCharType="begin"/>
          </w:r>
          <w:r w:rsidR="00B67BDD">
            <w:rPr>
              <w:rFonts w:eastAsia="Times New Roman" w:cstheme="minorHAnsi"/>
              <w:lang w:eastAsia="en-GB"/>
            </w:rPr>
            <w:instrText xml:space="preserve"> CITATION arc18 \l 2057 </w:instrText>
          </w:r>
          <w:r w:rsidR="00B67BDD">
            <w:rPr>
              <w:rFonts w:eastAsia="Times New Roman" w:cstheme="minorHAnsi"/>
              <w:lang w:eastAsia="en-GB"/>
            </w:rPr>
            <w:fldChar w:fldCharType="separate"/>
          </w:r>
          <w:r w:rsidR="00B67BDD">
            <w:rPr>
              <w:rFonts w:eastAsia="Times New Roman" w:cstheme="minorHAnsi"/>
              <w:noProof/>
              <w:lang w:eastAsia="en-GB"/>
            </w:rPr>
            <w:t xml:space="preserve"> </w:t>
          </w:r>
          <w:r w:rsidR="00B67BDD" w:rsidRPr="00B67BDD">
            <w:rPr>
              <w:rFonts w:eastAsia="Times New Roman" w:cstheme="minorHAnsi"/>
              <w:noProof/>
              <w:lang w:eastAsia="en-GB"/>
            </w:rPr>
            <w:t>(architectural technology, 2018)</w:t>
          </w:r>
          <w:r w:rsidR="00B67BDD">
            <w:rPr>
              <w:rFonts w:eastAsia="Times New Roman" w:cstheme="minorHAnsi"/>
              <w:lang w:eastAsia="en-GB"/>
            </w:rPr>
            <w:fldChar w:fldCharType="end"/>
          </w:r>
        </w:sdtContent>
      </w:sdt>
      <w:r w:rsidR="00B67BDD">
        <w:rPr>
          <w:rFonts w:eastAsia="Times New Roman" w:cstheme="minorHAnsi"/>
          <w:lang w:eastAsia="en-GB"/>
        </w:rPr>
        <w:t xml:space="preserve"> </w:t>
      </w:r>
    </w:p>
    <w:p w14:paraId="009D0D85" w14:textId="525FAC1C" w:rsidR="00587A8B" w:rsidRDefault="00B67BDD" w:rsidP="00B93EDF">
      <w:pPr>
        <w:spacing w:after="0" w:line="480" w:lineRule="auto"/>
        <w:rPr>
          <w:rFonts w:eastAsia="Times New Roman" w:cstheme="minorHAnsi"/>
          <w:lang w:val="en" w:eastAsia="en-GB"/>
        </w:rPr>
      </w:pPr>
      <w:r>
        <w:rPr>
          <w:rFonts w:eastAsia="Times New Roman" w:cstheme="minorHAnsi"/>
          <w:lang w:eastAsia="en-GB"/>
        </w:rPr>
        <w:t xml:space="preserve">We also saw </w:t>
      </w:r>
      <w:r w:rsidR="00A6474A" w:rsidRPr="00A6474A">
        <w:rPr>
          <w:rFonts w:eastAsia="Times New Roman" w:cstheme="minorHAnsi"/>
          <w:lang w:val="en" w:eastAsia="en-GB"/>
        </w:rPr>
        <w:t xml:space="preserve">The Fire Safety (England) Regulations 2022 </w:t>
      </w:r>
      <w:r w:rsidR="00947F69">
        <w:rPr>
          <w:rFonts w:eastAsia="Times New Roman" w:cstheme="minorHAnsi"/>
          <w:lang w:val="en" w:eastAsia="en-GB"/>
        </w:rPr>
        <w:t xml:space="preserve">implemented, which requires </w:t>
      </w:r>
      <w:r w:rsidR="00A84625">
        <w:rPr>
          <w:rFonts w:eastAsia="Times New Roman" w:cstheme="minorHAnsi"/>
          <w:lang w:val="en" w:eastAsia="en-GB"/>
        </w:rPr>
        <w:t>high rise building responsible persons to provid</w:t>
      </w:r>
      <w:r w:rsidR="00A3713C">
        <w:rPr>
          <w:rFonts w:eastAsia="Times New Roman" w:cstheme="minorHAnsi"/>
          <w:lang w:val="en" w:eastAsia="en-GB"/>
        </w:rPr>
        <w:t xml:space="preserve">e </w:t>
      </w:r>
      <w:r w:rsidR="00986AA5">
        <w:rPr>
          <w:rFonts w:eastAsia="Times New Roman" w:cstheme="minorHAnsi"/>
          <w:lang w:val="en" w:eastAsia="en-GB"/>
        </w:rPr>
        <w:t xml:space="preserve">copies </w:t>
      </w:r>
      <w:r w:rsidR="00A3713C">
        <w:rPr>
          <w:rFonts w:eastAsia="Times New Roman" w:cstheme="minorHAnsi"/>
          <w:lang w:val="en" w:eastAsia="en-GB"/>
        </w:rPr>
        <w:t>onsite and</w:t>
      </w:r>
      <w:r w:rsidR="00A84625">
        <w:rPr>
          <w:rFonts w:eastAsia="Times New Roman" w:cstheme="minorHAnsi"/>
          <w:lang w:val="en" w:eastAsia="en-GB"/>
        </w:rPr>
        <w:t xml:space="preserve"> to th</w:t>
      </w:r>
      <w:r w:rsidR="007D7291">
        <w:rPr>
          <w:rFonts w:eastAsia="Times New Roman" w:cstheme="minorHAnsi"/>
          <w:lang w:val="en" w:eastAsia="en-GB"/>
        </w:rPr>
        <w:t>e local fire brigade</w:t>
      </w:r>
      <w:r w:rsidR="00A3713C">
        <w:rPr>
          <w:rFonts w:eastAsia="Times New Roman" w:cstheme="minorHAnsi"/>
          <w:lang w:val="en" w:eastAsia="en-GB"/>
        </w:rPr>
        <w:t xml:space="preserve"> floor plans and </w:t>
      </w:r>
      <w:r w:rsidR="004737B2">
        <w:rPr>
          <w:rFonts w:eastAsia="Times New Roman" w:cstheme="minorHAnsi"/>
          <w:lang w:val="en" w:eastAsia="en-GB"/>
        </w:rPr>
        <w:t xml:space="preserve">firefighting equipment </w:t>
      </w:r>
      <w:r w:rsidR="00986AA5">
        <w:rPr>
          <w:rFonts w:eastAsia="Times New Roman" w:cstheme="minorHAnsi"/>
          <w:lang w:val="en" w:eastAsia="en-GB"/>
        </w:rPr>
        <w:t>details</w:t>
      </w:r>
      <w:r w:rsidR="007D7291">
        <w:rPr>
          <w:rFonts w:eastAsia="Times New Roman" w:cstheme="minorHAnsi"/>
          <w:lang w:val="en" w:eastAsia="en-GB"/>
        </w:rPr>
        <w:t xml:space="preserve">. </w:t>
      </w:r>
      <w:r w:rsidR="00986AA5">
        <w:rPr>
          <w:rFonts w:eastAsia="Times New Roman" w:cstheme="minorHAnsi"/>
          <w:lang w:val="en" w:eastAsia="en-GB"/>
        </w:rPr>
        <w:t xml:space="preserve"> </w:t>
      </w:r>
      <w:r w:rsidR="00767FF1">
        <w:rPr>
          <w:rFonts w:eastAsia="Times New Roman" w:cstheme="minorHAnsi"/>
          <w:lang w:val="en" w:eastAsia="en-GB"/>
        </w:rPr>
        <w:t>Information on the external wall materials</w:t>
      </w:r>
      <w:r w:rsidR="00F65197">
        <w:rPr>
          <w:rFonts w:eastAsia="Times New Roman" w:cstheme="minorHAnsi"/>
          <w:lang w:val="en" w:eastAsia="en-GB"/>
        </w:rPr>
        <w:t xml:space="preserve"> and its level of risk along with mitigating </w:t>
      </w:r>
      <w:r w:rsidR="00DF2359">
        <w:rPr>
          <w:rFonts w:eastAsia="Times New Roman" w:cstheme="minorHAnsi"/>
          <w:lang w:val="en" w:eastAsia="en-GB"/>
        </w:rPr>
        <w:t xml:space="preserve">processes in place. </w:t>
      </w:r>
    </w:p>
    <w:p w14:paraId="3B5A9AD2" w14:textId="0B9E289B" w:rsidR="00DF2359" w:rsidRDefault="00DF2359" w:rsidP="00B93EDF">
      <w:pPr>
        <w:spacing w:after="0" w:line="480" w:lineRule="auto"/>
        <w:rPr>
          <w:rFonts w:eastAsia="Times New Roman" w:cstheme="minorHAnsi"/>
          <w:lang w:val="en" w:eastAsia="en-GB"/>
        </w:rPr>
      </w:pPr>
      <w:r>
        <w:rPr>
          <w:rFonts w:eastAsia="Times New Roman" w:cstheme="minorHAnsi"/>
          <w:lang w:val="en" w:eastAsia="en-GB"/>
        </w:rPr>
        <w:t xml:space="preserve">The buildings responsible person is to ensure that monthly </w:t>
      </w:r>
      <w:r w:rsidR="004C40BC">
        <w:rPr>
          <w:rFonts w:eastAsia="Times New Roman" w:cstheme="minorHAnsi"/>
          <w:lang w:val="en" w:eastAsia="en-GB"/>
        </w:rPr>
        <w:t>checks are carried out on all lifts within the building</w:t>
      </w:r>
      <w:r w:rsidR="00391AB1">
        <w:rPr>
          <w:rFonts w:eastAsia="Times New Roman" w:cstheme="minorHAnsi"/>
          <w:lang w:val="en" w:eastAsia="en-GB"/>
        </w:rPr>
        <w:t xml:space="preserve"> and report any defect to the local fire brigade. Information </w:t>
      </w:r>
      <w:r w:rsidR="00BF7A47">
        <w:rPr>
          <w:rFonts w:eastAsia="Times New Roman" w:cstheme="minorHAnsi"/>
          <w:lang w:val="en" w:eastAsia="en-GB"/>
        </w:rPr>
        <w:t xml:space="preserve">boxes shall be installed on site </w:t>
      </w:r>
      <w:r w:rsidR="005275FE">
        <w:rPr>
          <w:rFonts w:eastAsia="Times New Roman" w:cstheme="minorHAnsi"/>
          <w:lang w:val="en" w:eastAsia="en-GB"/>
        </w:rPr>
        <w:t>and contain</w:t>
      </w:r>
      <w:r w:rsidR="00BF7A47">
        <w:rPr>
          <w:rFonts w:eastAsia="Times New Roman" w:cstheme="minorHAnsi"/>
          <w:lang w:val="en" w:eastAsia="en-GB"/>
        </w:rPr>
        <w:t xml:space="preserve"> responsible persons contact details and floor plans </w:t>
      </w:r>
      <w:r w:rsidR="005275FE">
        <w:rPr>
          <w:rFonts w:eastAsia="Times New Roman" w:cstheme="minorHAnsi"/>
          <w:lang w:val="en" w:eastAsia="en-GB"/>
        </w:rPr>
        <w:t xml:space="preserve">of the building. </w:t>
      </w:r>
      <w:r w:rsidR="003976F5">
        <w:rPr>
          <w:rFonts w:eastAsia="Times New Roman" w:cstheme="minorHAnsi"/>
          <w:lang w:val="en" w:eastAsia="en-GB"/>
        </w:rPr>
        <w:t xml:space="preserve">Signage is to be installed </w:t>
      </w:r>
      <w:r w:rsidR="00CC6537">
        <w:rPr>
          <w:rFonts w:eastAsia="Times New Roman" w:cstheme="minorHAnsi"/>
          <w:lang w:val="en" w:eastAsia="en-GB"/>
        </w:rPr>
        <w:t xml:space="preserve">identifying flat and floor numbers </w:t>
      </w:r>
      <w:r w:rsidR="00C90B7A">
        <w:rPr>
          <w:rFonts w:eastAsia="Times New Roman" w:cstheme="minorHAnsi"/>
          <w:lang w:val="en" w:eastAsia="en-GB"/>
        </w:rPr>
        <w:t xml:space="preserve">in the event of low light or smoky conditions. </w:t>
      </w:r>
    </w:p>
    <w:p w14:paraId="1B2B41EC" w14:textId="3DCFE0FC" w:rsidR="00310C43" w:rsidRDefault="00C90B7A" w:rsidP="00B93EDF">
      <w:pPr>
        <w:spacing w:after="0" w:line="480" w:lineRule="auto"/>
        <w:rPr>
          <w:rFonts w:eastAsia="Times New Roman" w:cstheme="minorHAnsi"/>
          <w:lang w:val="en" w:eastAsia="en-GB"/>
        </w:rPr>
      </w:pPr>
      <w:r>
        <w:rPr>
          <w:rFonts w:eastAsia="Times New Roman" w:cstheme="minorHAnsi"/>
          <w:lang w:val="en" w:eastAsia="en-GB"/>
        </w:rPr>
        <w:t xml:space="preserve">Fire doors </w:t>
      </w:r>
      <w:r w:rsidR="001317B0">
        <w:rPr>
          <w:rFonts w:eastAsia="Times New Roman" w:cstheme="minorHAnsi"/>
          <w:lang w:val="en" w:eastAsia="en-GB"/>
        </w:rPr>
        <w:t xml:space="preserve">to flats entrances </w:t>
      </w:r>
      <w:r w:rsidR="00EF5DCC">
        <w:rPr>
          <w:rFonts w:eastAsia="Times New Roman" w:cstheme="minorHAnsi"/>
          <w:lang w:val="en" w:eastAsia="en-GB"/>
        </w:rPr>
        <w:t>require annual checks</w:t>
      </w:r>
      <w:r w:rsidR="001317B0">
        <w:rPr>
          <w:rFonts w:eastAsia="Times New Roman" w:cstheme="minorHAnsi"/>
          <w:lang w:val="en" w:eastAsia="en-GB"/>
        </w:rPr>
        <w:t xml:space="preserve">, whilst </w:t>
      </w:r>
      <w:r w:rsidR="002A757D">
        <w:rPr>
          <w:rFonts w:eastAsia="Times New Roman" w:cstheme="minorHAnsi"/>
          <w:lang w:val="en" w:eastAsia="en-GB"/>
        </w:rPr>
        <w:t xml:space="preserve">all fire doors to communal areas require </w:t>
      </w:r>
      <w:r w:rsidR="00310C43">
        <w:rPr>
          <w:rFonts w:eastAsia="Times New Roman" w:cstheme="minorHAnsi"/>
          <w:lang w:val="en" w:eastAsia="en-GB"/>
        </w:rPr>
        <w:t>quarterly</w:t>
      </w:r>
      <w:r w:rsidR="002A757D">
        <w:rPr>
          <w:rFonts w:eastAsia="Times New Roman" w:cstheme="minorHAnsi"/>
          <w:lang w:val="en" w:eastAsia="en-GB"/>
        </w:rPr>
        <w:t xml:space="preserve"> </w:t>
      </w:r>
      <w:r w:rsidR="00310C43">
        <w:rPr>
          <w:rFonts w:eastAsia="Times New Roman" w:cstheme="minorHAnsi"/>
          <w:lang w:val="en" w:eastAsia="en-GB"/>
        </w:rPr>
        <w:t xml:space="preserve">checks. </w:t>
      </w:r>
      <w:r w:rsidR="00310C43" w:rsidRPr="00A6474A">
        <w:rPr>
          <w:rFonts w:eastAsia="Times New Roman" w:cstheme="minorHAnsi"/>
          <w:lang w:val="en" w:eastAsia="en-GB"/>
        </w:rPr>
        <w:t>The Building Safety Act 2022 sets out safety requirements for higher risk buildings and introduces an accountable person for which claims can be made against</w:t>
      </w:r>
      <w:r w:rsidR="00310C43">
        <w:rPr>
          <w:rFonts w:eastAsia="Times New Roman" w:cstheme="minorHAnsi"/>
          <w:lang w:val="en" w:eastAsia="en-GB"/>
        </w:rPr>
        <w:t>.</w:t>
      </w:r>
    </w:p>
    <w:p w14:paraId="3050C271" w14:textId="409CA8A9" w:rsidR="00A6474A" w:rsidRDefault="00E25581" w:rsidP="00B93EDF">
      <w:pPr>
        <w:spacing w:after="0" w:line="480" w:lineRule="auto"/>
        <w:rPr>
          <w:rFonts w:eastAsia="Times New Roman" w:cstheme="minorHAnsi"/>
          <w:lang w:val="en" w:eastAsia="en-GB"/>
        </w:rPr>
      </w:pPr>
      <w:sdt>
        <w:sdtPr>
          <w:rPr>
            <w:rFonts w:eastAsia="Times New Roman" w:cstheme="minorHAnsi"/>
            <w:lang w:val="en" w:eastAsia="en-GB"/>
          </w:rPr>
          <w:id w:val="1978873469"/>
          <w:citation/>
        </w:sdtPr>
        <w:sdtEndPr/>
        <w:sdtContent>
          <w:r w:rsidR="00A6474A" w:rsidRPr="00A6474A">
            <w:rPr>
              <w:rFonts w:eastAsia="Times New Roman" w:cstheme="minorHAnsi"/>
              <w:lang w:val="en" w:eastAsia="en-GB"/>
            </w:rPr>
            <w:fldChar w:fldCharType="begin"/>
          </w:r>
          <w:r w:rsidR="00A6474A" w:rsidRPr="00A6474A">
            <w:rPr>
              <w:rFonts w:eastAsia="Times New Roman" w:cstheme="minorHAnsi"/>
              <w:lang w:eastAsia="en-GB"/>
            </w:rPr>
            <w:instrText xml:space="preserve"> CITATION Gov23 \l 2057 </w:instrText>
          </w:r>
          <w:r w:rsidR="00A6474A" w:rsidRPr="00A6474A">
            <w:rPr>
              <w:rFonts w:eastAsia="Times New Roman" w:cstheme="minorHAnsi"/>
              <w:lang w:val="en" w:eastAsia="en-GB"/>
            </w:rPr>
            <w:fldChar w:fldCharType="separate"/>
          </w:r>
          <w:r w:rsidR="00A6474A" w:rsidRPr="00A6474A">
            <w:rPr>
              <w:rFonts w:eastAsia="Times New Roman" w:cstheme="minorHAnsi"/>
              <w:lang w:eastAsia="en-GB"/>
            </w:rPr>
            <w:t xml:space="preserve"> (Gov.uk, 2023)</w:t>
          </w:r>
          <w:r w:rsidR="00A6474A" w:rsidRPr="00A6474A">
            <w:rPr>
              <w:rFonts w:eastAsia="Times New Roman" w:cstheme="minorHAnsi"/>
              <w:lang w:eastAsia="en-GB"/>
            </w:rPr>
            <w:fldChar w:fldCharType="end"/>
          </w:r>
        </w:sdtContent>
      </w:sdt>
    </w:p>
    <w:p w14:paraId="54FF2A4B" w14:textId="5C066359" w:rsidR="001B5FAD" w:rsidRDefault="001B5FAD" w:rsidP="00B93EDF">
      <w:pPr>
        <w:spacing w:after="0" w:line="480" w:lineRule="auto"/>
        <w:rPr>
          <w:rFonts w:eastAsia="Times New Roman" w:cstheme="minorHAnsi"/>
          <w:lang w:val="en" w:eastAsia="en-GB"/>
        </w:rPr>
      </w:pPr>
    </w:p>
    <w:p w14:paraId="7C1E40F1" w14:textId="13C564E1" w:rsidR="001B5FAD" w:rsidRDefault="00240D47" w:rsidP="00B93EDF">
      <w:pPr>
        <w:spacing w:after="0" w:line="480" w:lineRule="auto"/>
        <w:rPr>
          <w:rFonts w:eastAsia="Times New Roman" w:cstheme="minorHAnsi"/>
          <w:lang w:val="en" w:eastAsia="en-GB"/>
        </w:rPr>
      </w:pPr>
      <w:r>
        <w:rPr>
          <w:rFonts w:eastAsia="Times New Roman" w:cstheme="minorHAnsi"/>
          <w:lang w:val="en" w:eastAsia="en-GB"/>
        </w:rPr>
        <w:t xml:space="preserve">Facility and asset managers have </w:t>
      </w:r>
      <w:r w:rsidR="001D13EC">
        <w:rPr>
          <w:rFonts w:eastAsia="Times New Roman" w:cstheme="minorHAnsi"/>
          <w:lang w:val="en" w:eastAsia="en-GB"/>
        </w:rPr>
        <w:t>a requirement to install fire detection and</w:t>
      </w:r>
      <w:r w:rsidR="002E042B">
        <w:rPr>
          <w:rFonts w:eastAsia="Times New Roman" w:cstheme="minorHAnsi"/>
          <w:lang w:val="en" w:eastAsia="en-GB"/>
        </w:rPr>
        <w:t xml:space="preserve"> suppression </w:t>
      </w:r>
      <w:r w:rsidR="004234B5">
        <w:rPr>
          <w:rFonts w:eastAsia="Times New Roman" w:cstheme="minorHAnsi"/>
          <w:lang w:val="en" w:eastAsia="en-GB"/>
        </w:rPr>
        <w:t>systems.</w:t>
      </w:r>
    </w:p>
    <w:p w14:paraId="16BBC523" w14:textId="7C7D3593" w:rsidR="004234B5" w:rsidRDefault="004234B5" w:rsidP="00B93EDF">
      <w:pPr>
        <w:spacing w:after="0" w:line="480" w:lineRule="auto"/>
        <w:rPr>
          <w:rFonts w:eastAsia="Times New Roman" w:cstheme="minorHAnsi"/>
          <w:lang w:val="en" w:eastAsia="en-GB"/>
        </w:rPr>
      </w:pPr>
      <w:r>
        <w:rPr>
          <w:rFonts w:eastAsia="Times New Roman" w:cstheme="minorHAnsi"/>
          <w:lang w:val="en" w:eastAsia="en-GB"/>
        </w:rPr>
        <w:t xml:space="preserve">October 2013 saw the National </w:t>
      </w:r>
      <w:r w:rsidR="00832A37">
        <w:rPr>
          <w:rFonts w:eastAsia="Times New Roman" w:cstheme="minorHAnsi"/>
          <w:lang w:val="en" w:eastAsia="en-GB"/>
        </w:rPr>
        <w:t>Assembly</w:t>
      </w:r>
      <w:r>
        <w:rPr>
          <w:rFonts w:eastAsia="Times New Roman" w:cstheme="minorHAnsi"/>
          <w:lang w:val="en" w:eastAsia="en-GB"/>
        </w:rPr>
        <w:t xml:space="preserve"> for </w:t>
      </w:r>
      <w:r w:rsidR="00832A37">
        <w:rPr>
          <w:rFonts w:eastAsia="Times New Roman" w:cstheme="minorHAnsi"/>
          <w:lang w:val="en" w:eastAsia="en-GB"/>
        </w:rPr>
        <w:t>Wales</w:t>
      </w:r>
      <w:r>
        <w:rPr>
          <w:rFonts w:eastAsia="Times New Roman" w:cstheme="minorHAnsi"/>
          <w:lang w:val="en" w:eastAsia="en-GB"/>
        </w:rPr>
        <w:t xml:space="preserve"> pass new Building </w:t>
      </w:r>
      <w:r w:rsidR="00832A37">
        <w:rPr>
          <w:rFonts w:eastAsia="Times New Roman" w:cstheme="minorHAnsi"/>
          <w:lang w:val="en" w:eastAsia="en-GB"/>
        </w:rPr>
        <w:t>R</w:t>
      </w:r>
      <w:r>
        <w:rPr>
          <w:rFonts w:eastAsia="Times New Roman" w:cstheme="minorHAnsi"/>
          <w:lang w:val="en" w:eastAsia="en-GB"/>
        </w:rPr>
        <w:t xml:space="preserve">egulations </w:t>
      </w:r>
      <w:r w:rsidR="00832A37">
        <w:rPr>
          <w:rFonts w:eastAsia="Times New Roman" w:cstheme="minorHAnsi"/>
          <w:lang w:val="en" w:eastAsia="en-GB"/>
        </w:rPr>
        <w:t xml:space="preserve">with the requirement of automatic fire suppression </w:t>
      </w:r>
      <w:r w:rsidR="00195DAF">
        <w:rPr>
          <w:rFonts w:eastAsia="Times New Roman" w:cstheme="minorHAnsi"/>
          <w:lang w:val="en" w:eastAsia="en-GB"/>
        </w:rPr>
        <w:t xml:space="preserve">systems installed on all new and converted domestic properties in </w:t>
      </w:r>
      <w:r w:rsidR="0022321F">
        <w:rPr>
          <w:rFonts w:eastAsia="Times New Roman" w:cstheme="minorHAnsi"/>
          <w:lang w:val="en" w:eastAsia="en-GB"/>
        </w:rPr>
        <w:t>Wales</w:t>
      </w:r>
      <w:r w:rsidR="00D32051">
        <w:rPr>
          <w:rFonts w:eastAsia="Times New Roman" w:cstheme="minorHAnsi"/>
          <w:lang w:val="en" w:eastAsia="en-GB"/>
        </w:rPr>
        <w:t xml:space="preserve"> and</w:t>
      </w:r>
      <w:r w:rsidR="00BD3DC1">
        <w:rPr>
          <w:rFonts w:eastAsia="Times New Roman" w:cstheme="minorHAnsi"/>
          <w:lang w:val="en" w:eastAsia="en-GB"/>
        </w:rPr>
        <w:t xml:space="preserve"> following</w:t>
      </w:r>
      <w:r w:rsidR="006C56E7">
        <w:rPr>
          <w:rFonts w:eastAsia="Times New Roman" w:cstheme="minorHAnsi"/>
          <w:lang w:val="en" w:eastAsia="en-GB"/>
        </w:rPr>
        <w:t xml:space="preserve"> amendment to</w:t>
      </w:r>
      <w:r w:rsidR="00BD3DC1">
        <w:rPr>
          <w:rFonts w:eastAsia="Times New Roman" w:cstheme="minorHAnsi"/>
          <w:lang w:val="en" w:eastAsia="en-GB"/>
        </w:rPr>
        <w:t xml:space="preserve"> </w:t>
      </w:r>
      <w:r w:rsidR="00BD3DC1">
        <w:t>the Domestic Fire Safety (Wales) Regulations</w:t>
      </w:r>
      <w:r w:rsidR="00D32051">
        <w:rPr>
          <w:rFonts w:eastAsia="Times New Roman" w:cstheme="minorHAnsi"/>
          <w:lang w:val="en" w:eastAsia="en-GB"/>
        </w:rPr>
        <w:t xml:space="preserve"> applies for all of Wales from January 2016</w:t>
      </w:r>
      <w:r w:rsidR="009E7831">
        <w:rPr>
          <w:rFonts w:eastAsia="Times New Roman" w:cstheme="minorHAnsi"/>
          <w:lang w:val="en" w:eastAsia="en-GB"/>
        </w:rPr>
        <w:t xml:space="preserve"> including new homes, flats, care homes and sheltered housing.</w:t>
      </w:r>
    </w:p>
    <w:p w14:paraId="6A7D4083" w14:textId="6220C205" w:rsidR="00CC4B00" w:rsidRDefault="00CC4B00" w:rsidP="00B93EDF">
      <w:pPr>
        <w:spacing w:after="0" w:line="480" w:lineRule="auto"/>
        <w:rPr>
          <w:rFonts w:eastAsia="Times New Roman" w:cstheme="minorHAnsi"/>
          <w:lang w:val="en" w:eastAsia="en-GB"/>
        </w:rPr>
      </w:pPr>
    </w:p>
    <w:p w14:paraId="1DC03141" w14:textId="712E529E" w:rsidR="00CC4B00" w:rsidRDefault="00CC4B00" w:rsidP="00B93EDF">
      <w:pPr>
        <w:spacing w:after="0" w:line="480" w:lineRule="auto"/>
        <w:rPr>
          <w:rFonts w:eastAsia="Times New Roman" w:cstheme="minorHAnsi"/>
          <w:lang w:val="en" w:eastAsia="en-GB"/>
        </w:rPr>
      </w:pPr>
    </w:p>
    <w:p w14:paraId="209D1825" w14:textId="34383065" w:rsidR="00441FFA" w:rsidRDefault="00441FFA" w:rsidP="00B93EDF">
      <w:pPr>
        <w:spacing w:after="0" w:line="480" w:lineRule="auto"/>
        <w:rPr>
          <w:rFonts w:eastAsia="Times New Roman" w:cstheme="minorHAnsi"/>
          <w:lang w:val="en" w:eastAsia="en-GB"/>
        </w:rPr>
      </w:pPr>
    </w:p>
    <w:p w14:paraId="6AA569AE" w14:textId="66D433FE" w:rsidR="00B93EDF" w:rsidRDefault="00B93EDF" w:rsidP="00B93EDF">
      <w:pPr>
        <w:spacing w:after="0" w:line="480" w:lineRule="auto"/>
        <w:rPr>
          <w:rFonts w:eastAsia="Times New Roman" w:cstheme="minorHAnsi"/>
          <w:lang w:val="en" w:eastAsia="en-GB"/>
        </w:rPr>
      </w:pPr>
    </w:p>
    <w:p w14:paraId="75DB73CF" w14:textId="7EF6B28C" w:rsidR="00B93EDF" w:rsidRDefault="00B93EDF" w:rsidP="00B93EDF">
      <w:pPr>
        <w:spacing w:after="0" w:line="480" w:lineRule="auto"/>
        <w:rPr>
          <w:rFonts w:eastAsia="Times New Roman" w:cstheme="minorHAnsi"/>
          <w:lang w:val="en" w:eastAsia="en-GB"/>
        </w:rPr>
      </w:pPr>
    </w:p>
    <w:p w14:paraId="592CA9DB" w14:textId="217D2049" w:rsidR="00B93EDF" w:rsidRDefault="00B93EDF" w:rsidP="00B93EDF">
      <w:pPr>
        <w:spacing w:after="0" w:line="480" w:lineRule="auto"/>
        <w:rPr>
          <w:rFonts w:eastAsia="Times New Roman" w:cstheme="minorHAnsi"/>
          <w:lang w:val="en" w:eastAsia="en-GB"/>
        </w:rPr>
      </w:pPr>
    </w:p>
    <w:p w14:paraId="584C4F4F" w14:textId="028B6BC9" w:rsidR="00B93EDF" w:rsidRDefault="00B93EDF" w:rsidP="00B93EDF">
      <w:pPr>
        <w:spacing w:after="0" w:line="480" w:lineRule="auto"/>
        <w:rPr>
          <w:rFonts w:eastAsia="Times New Roman" w:cstheme="minorHAnsi"/>
          <w:lang w:val="en" w:eastAsia="en-GB"/>
        </w:rPr>
      </w:pPr>
    </w:p>
    <w:p w14:paraId="39B2A894" w14:textId="15FA1634" w:rsidR="00B93EDF" w:rsidRDefault="00B93EDF" w:rsidP="00B93EDF">
      <w:pPr>
        <w:spacing w:after="0" w:line="480" w:lineRule="auto"/>
        <w:rPr>
          <w:rFonts w:eastAsia="Times New Roman" w:cstheme="minorHAnsi"/>
          <w:lang w:val="en" w:eastAsia="en-GB"/>
        </w:rPr>
      </w:pPr>
    </w:p>
    <w:p w14:paraId="36328A9B" w14:textId="77777777" w:rsidR="00B93EDF" w:rsidRDefault="00B93EDF" w:rsidP="00B93EDF">
      <w:pPr>
        <w:spacing w:after="0" w:line="480" w:lineRule="auto"/>
        <w:rPr>
          <w:rFonts w:eastAsia="Times New Roman" w:cstheme="minorHAnsi"/>
          <w:lang w:val="en" w:eastAsia="en-GB"/>
        </w:rPr>
      </w:pPr>
    </w:p>
    <w:p w14:paraId="2425A645" w14:textId="21AE2FE8" w:rsidR="00441FFA" w:rsidRDefault="00B93EDF" w:rsidP="00B93EDF">
      <w:pPr>
        <w:pStyle w:val="Heading1"/>
        <w:spacing w:line="480" w:lineRule="auto"/>
        <w:rPr>
          <w:rFonts w:eastAsia="Times New Roman"/>
          <w:lang w:val="en" w:eastAsia="en-GB"/>
        </w:rPr>
      </w:pPr>
      <w:bookmarkStart w:id="4" w:name="_Toc134570772"/>
      <w:r>
        <w:rPr>
          <w:rFonts w:eastAsia="Times New Roman"/>
          <w:lang w:val="en" w:eastAsia="en-GB"/>
        </w:rPr>
        <w:t>5</w:t>
      </w:r>
      <w:r w:rsidR="00441FFA">
        <w:rPr>
          <w:rFonts w:eastAsia="Times New Roman"/>
          <w:lang w:val="en" w:eastAsia="en-GB"/>
        </w:rPr>
        <w:t>.0 Security</w:t>
      </w:r>
      <w:bookmarkEnd w:id="4"/>
      <w:r w:rsidR="00441FFA">
        <w:rPr>
          <w:rFonts w:eastAsia="Times New Roman"/>
          <w:lang w:val="en" w:eastAsia="en-GB"/>
        </w:rPr>
        <w:t xml:space="preserve"> </w:t>
      </w:r>
    </w:p>
    <w:p w14:paraId="5B045E94" w14:textId="77777777" w:rsidR="00441FFA" w:rsidRPr="00441FFA" w:rsidRDefault="00441FFA" w:rsidP="00B93EDF">
      <w:pPr>
        <w:spacing w:line="480" w:lineRule="auto"/>
        <w:rPr>
          <w:lang w:val="en" w:eastAsia="en-GB"/>
        </w:rPr>
      </w:pPr>
    </w:p>
    <w:p w14:paraId="19246698" w14:textId="45B3F75E" w:rsidR="00CC4B00" w:rsidRDefault="00C070D1" w:rsidP="00B93EDF">
      <w:pPr>
        <w:spacing w:after="0" w:line="480" w:lineRule="auto"/>
        <w:rPr>
          <w:rFonts w:eastAsia="Times New Roman" w:cstheme="minorHAnsi"/>
          <w:lang w:val="en" w:eastAsia="en-GB"/>
        </w:rPr>
      </w:pPr>
      <w:r>
        <w:rPr>
          <w:rFonts w:eastAsia="Times New Roman" w:cstheme="minorHAnsi"/>
          <w:lang w:val="en" w:eastAsia="en-GB"/>
        </w:rPr>
        <w:t xml:space="preserve">Building occupancies security is paramount </w:t>
      </w:r>
      <w:r w:rsidR="00C41045">
        <w:rPr>
          <w:rFonts w:eastAsia="Times New Roman" w:cstheme="minorHAnsi"/>
          <w:lang w:val="en" w:eastAsia="en-GB"/>
        </w:rPr>
        <w:t xml:space="preserve">and facility and asset managers </w:t>
      </w:r>
      <w:r w:rsidR="00263FD4">
        <w:rPr>
          <w:rFonts w:eastAsia="Times New Roman" w:cstheme="minorHAnsi"/>
          <w:lang w:val="en" w:eastAsia="en-GB"/>
        </w:rPr>
        <w:t xml:space="preserve">have </w:t>
      </w:r>
      <w:r w:rsidR="00C005F3">
        <w:rPr>
          <w:rFonts w:eastAsia="Times New Roman" w:cstheme="minorHAnsi"/>
          <w:lang w:val="en" w:eastAsia="en-GB"/>
        </w:rPr>
        <w:t xml:space="preserve">increased security measures such as </w:t>
      </w:r>
      <w:r w:rsidR="00434302">
        <w:rPr>
          <w:rFonts w:eastAsia="Times New Roman" w:cstheme="minorHAnsi"/>
          <w:lang w:val="en" w:eastAsia="en-GB"/>
        </w:rPr>
        <w:t>CCTV systems</w:t>
      </w:r>
      <w:r w:rsidR="002B32A5">
        <w:rPr>
          <w:rFonts w:eastAsia="Times New Roman" w:cstheme="minorHAnsi"/>
          <w:lang w:val="en" w:eastAsia="en-GB"/>
        </w:rPr>
        <w:t xml:space="preserve"> and</w:t>
      </w:r>
      <w:r w:rsidR="00434302">
        <w:rPr>
          <w:rFonts w:eastAsia="Times New Roman" w:cstheme="minorHAnsi"/>
          <w:lang w:val="en" w:eastAsia="en-GB"/>
        </w:rPr>
        <w:t xml:space="preserve"> access control systems</w:t>
      </w:r>
      <w:r w:rsidR="002B32A5">
        <w:rPr>
          <w:rFonts w:eastAsia="Times New Roman" w:cstheme="minorHAnsi"/>
          <w:lang w:val="en" w:eastAsia="en-GB"/>
        </w:rPr>
        <w:t xml:space="preserve">. </w:t>
      </w:r>
    </w:p>
    <w:p w14:paraId="4F320A1B" w14:textId="5B8B20A7" w:rsidR="0022321F" w:rsidRDefault="003B5E9B" w:rsidP="00B93EDF">
      <w:pPr>
        <w:spacing w:after="0" w:line="480" w:lineRule="auto"/>
        <w:rPr>
          <w:rFonts w:eastAsia="Times New Roman" w:cstheme="minorHAnsi"/>
          <w:lang w:val="en" w:eastAsia="en-GB"/>
        </w:rPr>
      </w:pPr>
      <w:r>
        <w:rPr>
          <w:rFonts w:eastAsia="Times New Roman" w:cstheme="minorHAnsi"/>
          <w:lang w:val="en" w:eastAsia="en-GB"/>
        </w:rPr>
        <w:t>Dat</w:t>
      </w:r>
      <w:r w:rsidR="00B544C4">
        <w:rPr>
          <w:rFonts w:eastAsia="Times New Roman" w:cstheme="minorHAnsi"/>
          <w:lang w:val="en" w:eastAsia="en-GB"/>
        </w:rPr>
        <w:t>a</w:t>
      </w:r>
      <w:r w:rsidR="00B544C4">
        <w:t xml:space="preserve"> Protection Act 2018 and the General data Protection Regulations stipulate that is CCTV </w:t>
      </w:r>
      <w:r w:rsidR="00E81EBA">
        <w:t xml:space="preserve">systems are used within a business then the buildings responsible persons details must be registered to the Information Commissioner’s Office (ICO) and </w:t>
      </w:r>
      <w:r w:rsidR="00035E8B">
        <w:t xml:space="preserve">unless </w:t>
      </w:r>
      <w:r w:rsidR="00D74F98">
        <w:t>exempt</w:t>
      </w:r>
      <w:r w:rsidR="00035E8B">
        <w:t xml:space="preserve"> pay a data protection fee. </w:t>
      </w:r>
      <w:r w:rsidR="00B3327A">
        <w:t xml:space="preserve">As well as </w:t>
      </w:r>
      <w:r w:rsidR="00EE6466">
        <w:t>displaying signage</w:t>
      </w:r>
      <w:r w:rsidR="00217E34">
        <w:t>,</w:t>
      </w:r>
      <w:r w:rsidR="00EE6466">
        <w:t xml:space="preserve"> notifying people that they may be recorded</w:t>
      </w:r>
      <w:r w:rsidR="009523F9">
        <w:t xml:space="preserve">, controls must be in place to limit the persons </w:t>
      </w:r>
      <w:r w:rsidR="00217E34">
        <w:t>who</w:t>
      </w:r>
      <w:r w:rsidR="009523F9">
        <w:t xml:space="preserve"> can view the recordings</w:t>
      </w:r>
      <w:r w:rsidR="00217E34">
        <w:t xml:space="preserve">. </w:t>
      </w:r>
      <w:r w:rsidR="00750C8B">
        <w:t xml:space="preserve">Article 35 of the GDPR states that </w:t>
      </w:r>
      <w:r w:rsidR="003B0DCD">
        <w:t>a</w:t>
      </w:r>
      <w:r w:rsidR="00750C8B">
        <w:t xml:space="preserve"> </w:t>
      </w:r>
      <w:r w:rsidR="003865CF">
        <w:t xml:space="preserve">privacy impact assessment (PIA) must be </w:t>
      </w:r>
      <w:r w:rsidR="00707F3C">
        <w:t>conducted</w:t>
      </w:r>
      <w:r w:rsidR="003865CF">
        <w:t xml:space="preserve"> </w:t>
      </w:r>
      <w:r w:rsidR="004F43D2">
        <w:t xml:space="preserve">by the nominated data protection officer </w:t>
      </w:r>
      <w:r w:rsidR="00707F3C">
        <w:t>prior to any data being processed</w:t>
      </w:r>
      <w:r w:rsidR="008F25E7">
        <w:t xml:space="preserve"> detailing </w:t>
      </w:r>
      <w:r w:rsidR="00650577">
        <w:t>-</w:t>
      </w:r>
    </w:p>
    <w:p w14:paraId="26A91C23" w14:textId="0009577B"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The categories of individuals whose data will be </w:t>
      </w:r>
      <w:r w:rsidR="000B33E0" w:rsidRPr="00650577">
        <w:rPr>
          <w:rFonts w:ascii="Arial" w:eastAsia="Arial" w:hAnsi="Arial" w:cs="Arial"/>
          <w:color w:val="000000"/>
          <w:sz w:val="20"/>
          <w:szCs w:val="20"/>
          <w:lang w:val="en-US"/>
        </w:rPr>
        <w:t>collected.</w:t>
      </w:r>
    </w:p>
    <w:p w14:paraId="40A9241C" w14:textId="74FAE4C7"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The categories of personal data being </w:t>
      </w:r>
      <w:r w:rsidR="000B33E0" w:rsidRPr="00650577">
        <w:rPr>
          <w:rFonts w:ascii="Arial" w:eastAsia="Arial" w:hAnsi="Arial" w:cs="Arial"/>
          <w:color w:val="000000"/>
          <w:sz w:val="20"/>
          <w:szCs w:val="20"/>
          <w:lang w:val="en-US"/>
        </w:rPr>
        <w:t>collected.</w:t>
      </w:r>
    </w:p>
    <w:p w14:paraId="33DB2542" w14:textId="5C1D9E5B"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Whether any special categories or criminal offence data will be </w:t>
      </w:r>
      <w:r w:rsidR="000B33E0" w:rsidRPr="00650577">
        <w:rPr>
          <w:rFonts w:ascii="Arial" w:eastAsia="Arial" w:hAnsi="Arial" w:cs="Arial"/>
          <w:color w:val="000000"/>
          <w:sz w:val="20"/>
          <w:szCs w:val="20"/>
          <w:lang w:val="en-US"/>
        </w:rPr>
        <w:t>processed.</w:t>
      </w:r>
    </w:p>
    <w:p w14:paraId="79311BB5" w14:textId="3F5D1EB8"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How much data will be collected/used and how </w:t>
      </w:r>
      <w:r w:rsidR="000B33E0" w:rsidRPr="00650577">
        <w:rPr>
          <w:rFonts w:ascii="Arial" w:eastAsia="Arial" w:hAnsi="Arial" w:cs="Arial"/>
          <w:color w:val="000000"/>
          <w:sz w:val="20"/>
          <w:szCs w:val="20"/>
          <w:lang w:val="en-US"/>
        </w:rPr>
        <w:t>often.</w:t>
      </w:r>
    </w:p>
    <w:p w14:paraId="6C00DA93" w14:textId="210B846F"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How long the information will be </w:t>
      </w:r>
      <w:r w:rsidR="000B33E0" w:rsidRPr="00650577">
        <w:rPr>
          <w:rFonts w:ascii="Arial" w:eastAsia="Arial" w:hAnsi="Arial" w:cs="Arial"/>
          <w:color w:val="000000"/>
          <w:sz w:val="20"/>
          <w:szCs w:val="20"/>
          <w:lang w:val="en-US"/>
        </w:rPr>
        <w:t>retained.</w:t>
      </w:r>
    </w:p>
    <w:p w14:paraId="77CE21ED" w14:textId="1D47BE5D" w:rsidR="00650577" w:rsidRPr="00650577" w:rsidRDefault="00650577" w:rsidP="00B93EDF">
      <w:pPr>
        <w:widowControl w:val="0"/>
        <w:numPr>
          <w:ilvl w:val="0"/>
          <w:numId w:val="12"/>
        </w:numPr>
        <w:autoSpaceDE w:val="0"/>
        <w:autoSpaceDN w:val="0"/>
        <w:spacing w:after="0" w:line="480" w:lineRule="auto"/>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 xml:space="preserve">The number of individuals </w:t>
      </w:r>
      <w:r w:rsidR="000B33E0" w:rsidRPr="00650577">
        <w:rPr>
          <w:rFonts w:ascii="Arial" w:eastAsia="Arial" w:hAnsi="Arial" w:cs="Arial"/>
          <w:color w:val="000000"/>
          <w:sz w:val="20"/>
          <w:szCs w:val="20"/>
          <w:lang w:val="en-US"/>
        </w:rPr>
        <w:t>affected.</w:t>
      </w:r>
    </w:p>
    <w:p w14:paraId="39F869EC" w14:textId="2D26D618" w:rsidR="00650577" w:rsidRPr="00650577" w:rsidRDefault="00650577" w:rsidP="00B93EDF">
      <w:pPr>
        <w:widowControl w:val="0"/>
        <w:numPr>
          <w:ilvl w:val="0"/>
          <w:numId w:val="12"/>
        </w:numPr>
        <w:autoSpaceDE w:val="0"/>
        <w:autoSpaceDN w:val="0"/>
        <w:spacing w:after="0" w:line="480" w:lineRule="auto"/>
        <w:ind w:right="193"/>
        <w:jc w:val="both"/>
        <w:rPr>
          <w:rFonts w:ascii="Arial" w:eastAsia="Arial" w:hAnsi="Arial" w:cs="Arial"/>
          <w:color w:val="000000"/>
          <w:sz w:val="20"/>
          <w:szCs w:val="20"/>
          <w:lang w:val="en-US"/>
        </w:rPr>
      </w:pPr>
      <w:r w:rsidRPr="00650577">
        <w:rPr>
          <w:rFonts w:ascii="Arial" w:eastAsia="Arial" w:hAnsi="Arial" w:cs="Arial"/>
          <w:color w:val="000000"/>
          <w:sz w:val="20"/>
          <w:szCs w:val="20"/>
          <w:lang w:val="en-US"/>
        </w:rPr>
        <w:t>The geographical area covered.</w:t>
      </w:r>
      <w:sdt>
        <w:sdtPr>
          <w:rPr>
            <w:rFonts w:ascii="Arial" w:eastAsia="Arial" w:hAnsi="Arial" w:cs="Arial"/>
            <w:color w:val="000000"/>
            <w:sz w:val="20"/>
            <w:szCs w:val="20"/>
            <w:lang w:val="en-US"/>
          </w:rPr>
          <w:id w:val="1961375212"/>
          <w:citation/>
        </w:sdtPr>
        <w:sdtEndPr/>
        <w:sdtContent>
          <w:r w:rsidR="005D1C82">
            <w:rPr>
              <w:rFonts w:ascii="Arial" w:eastAsia="Arial" w:hAnsi="Arial" w:cs="Arial"/>
              <w:color w:val="000000"/>
              <w:sz w:val="20"/>
              <w:szCs w:val="20"/>
              <w:lang w:val="en-US"/>
            </w:rPr>
            <w:fldChar w:fldCharType="begin"/>
          </w:r>
          <w:r w:rsidR="005D1C82">
            <w:rPr>
              <w:rFonts w:ascii="Arial" w:eastAsia="Arial" w:hAnsi="Arial" w:cs="Arial"/>
              <w:color w:val="000000"/>
              <w:sz w:val="20"/>
              <w:szCs w:val="20"/>
            </w:rPr>
            <w:instrText xml:space="preserve">CITATION ICO23 \l 2057 </w:instrText>
          </w:r>
          <w:r w:rsidR="005D1C82">
            <w:rPr>
              <w:rFonts w:ascii="Arial" w:eastAsia="Arial" w:hAnsi="Arial" w:cs="Arial"/>
              <w:color w:val="000000"/>
              <w:sz w:val="20"/>
              <w:szCs w:val="20"/>
              <w:lang w:val="en-US"/>
            </w:rPr>
            <w:fldChar w:fldCharType="separate"/>
          </w:r>
          <w:r w:rsidR="005D1C82">
            <w:rPr>
              <w:rFonts w:ascii="Arial" w:eastAsia="Arial" w:hAnsi="Arial" w:cs="Arial"/>
              <w:noProof/>
              <w:color w:val="000000"/>
              <w:sz w:val="20"/>
              <w:szCs w:val="20"/>
              <w:lang w:val="en-US"/>
            </w:rPr>
            <w:t xml:space="preserve"> </w:t>
          </w:r>
          <w:r w:rsidR="005D1C82" w:rsidRPr="005D1C82">
            <w:rPr>
              <w:rFonts w:ascii="Arial" w:eastAsia="Arial" w:hAnsi="Arial" w:cs="Arial"/>
              <w:noProof/>
              <w:color w:val="000000"/>
              <w:sz w:val="20"/>
              <w:szCs w:val="20"/>
              <w:lang w:val="en-US"/>
            </w:rPr>
            <w:t>(ICO, 2022)</w:t>
          </w:r>
          <w:r w:rsidR="005D1C82">
            <w:rPr>
              <w:rFonts w:ascii="Arial" w:eastAsia="Arial" w:hAnsi="Arial" w:cs="Arial"/>
              <w:color w:val="000000"/>
              <w:sz w:val="20"/>
              <w:szCs w:val="20"/>
              <w:lang w:val="en-US"/>
            </w:rPr>
            <w:fldChar w:fldCharType="end"/>
          </w:r>
        </w:sdtContent>
      </w:sdt>
    </w:p>
    <w:p w14:paraId="491E8C59" w14:textId="3F37C841" w:rsidR="00832A37" w:rsidRDefault="00832A37" w:rsidP="00B93EDF">
      <w:pPr>
        <w:spacing w:after="0" w:line="480" w:lineRule="auto"/>
        <w:rPr>
          <w:rFonts w:eastAsia="Times New Roman" w:cstheme="minorHAnsi"/>
          <w:lang w:val="en" w:eastAsia="en-GB"/>
        </w:rPr>
      </w:pPr>
    </w:p>
    <w:p w14:paraId="5A0A2AC5" w14:textId="5317BA81" w:rsidR="00B93EDF" w:rsidRDefault="00B93EDF" w:rsidP="00B93EDF">
      <w:pPr>
        <w:spacing w:after="0" w:line="480" w:lineRule="auto"/>
        <w:rPr>
          <w:rFonts w:eastAsia="Times New Roman" w:cstheme="minorHAnsi"/>
          <w:lang w:val="en" w:eastAsia="en-GB"/>
        </w:rPr>
      </w:pPr>
    </w:p>
    <w:p w14:paraId="505AD921" w14:textId="4848A0E7" w:rsidR="00B93EDF" w:rsidRDefault="00B93EDF" w:rsidP="00B93EDF">
      <w:pPr>
        <w:spacing w:after="0" w:line="480" w:lineRule="auto"/>
        <w:rPr>
          <w:rFonts w:eastAsia="Times New Roman" w:cstheme="minorHAnsi"/>
          <w:lang w:val="en" w:eastAsia="en-GB"/>
        </w:rPr>
      </w:pPr>
    </w:p>
    <w:p w14:paraId="2551968F" w14:textId="4609C138" w:rsidR="00B93EDF" w:rsidRDefault="00B93EDF" w:rsidP="00B93EDF">
      <w:pPr>
        <w:spacing w:after="0" w:line="480" w:lineRule="auto"/>
        <w:rPr>
          <w:rFonts w:eastAsia="Times New Roman" w:cstheme="minorHAnsi"/>
          <w:lang w:val="en" w:eastAsia="en-GB"/>
        </w:rPr>
      </w:pPr>
    </w:p>
    <w:p w14:paraId="7F464FF1" w14:textId="4775BF25" w:rsidR="00B93EDF" w:rsidRDefault="00B93EDF" w:rsidP="00B93EDF">
      <w:pPr>
        <w:spacing w:after="0" w:line="480" w:lineRule="auto"/>
        <w:rPr>
          <w:rFonts w:eastAsia="Times New Roman" w:cstheme="minorHAnsi"/>
          <w:lang w:val="en" w:eastAsia="en-GB"/>
        </w:rPr>
      </w:pPr>
    </w:p>
    <w:p w14:paraId="0B32CC2E" w14:textId="77777777" w:rsidR="00B93EDF" w:rsidRDefault="00B93EDF" w:rsidP="00B93EDF">
      <w:pPr>
        <w:spacing w:after="0" w:line="480" w:lineRule="auto"/>
        <w:rPr>
          <w:rFonts w:eastAsia="Times New Roman" w:cstheme="minorHAnsi"/>
          <w:lang w:val="en" w:eastAsia="en-GB"/>
        </w:rPr>
      </w:pPr>
    </w:p>
    <w:p w14:paraId="595D8D9C" w14:textId="25B5818D" w:rsidR="00CD2768" w:rsidRDefault="00B93EDF" w:rsidP="00B93EDF">
      <w:pPr>
        <w:pStyle w:val="Heading1"/>
        <w:spacing w:line="480" w:lineRule="auto"/>
        <w:rPr>
          <w:rFonts w:eastAsia="Times New Roman"/>
          <w:lang w:val="en" w:eastAsia="en-GB"/>
        </w:rPr>
      </w:pPr>
      <w:bookmarkStart w:id="5" w:name="_Toc134570773"/>
      <w:r>
        <w:rPr>
          <w:rFonts w:eastAsia="Times New Roman"/>
          <w:lang w:val="en" w:eastAsia="en-GB"/>
        </w:rPr>
        <w:t>5</w:t>
      </w:r>
      <w:r w:rsidR="00A42AAC">
        <w:rPr>
          <w:rFonts w:eastAsia="Times New Roman"/>
          <w:lang w:val="en" w:eastAsia="en-GB"/>
        </w:rPr>
        <w:t>.</w:t>
      </w:r>
      <w:r w:rsidR="00CD2768">
        <w:rPr>
          <w:rFonts w:eastAsia="Times New Roman"/>
          <w:lang w:val="en" w:eastAsia="en-GB"/>
        </w:rPr>
        <w:t>1</w:t>
      </w:r>
      <w:r w:rsidR="00A42AAC">
        <w:rPr>
          <w:rFonts w:eastAsia="Times New Roman"/>
          <w:lang w:val="en" w:eastAsia="en-GB"/>
        </w:rPr>
        <w:t xml:space="preserve"> Data Protection</w:t>
      </w:r>
      <w:bookmarkEnd w:id="5"/>
    </w:p>
    <w:p w14:paraId="593DC16B" w14:textId="5E28DF55" w:rsidR="00CD2768" w:rsidRDefault="00CD2768" w:rsidP="00B93EDF">
      <w:pPr>
        <w:spacing w:line="480" w:lineRule="auto"/>
        <w:rPr>
          <w:lang w:val="en" w:eastAsia="en-GB"/>
        </w:rPr>
      </w:pPr>
    </w:p>
    <w:p w14:paraId="07ADEDF1" w14:textId="465212CD" w:rsidR="00E64E26" w:rsidRDefault="00120B66" w:rsidP="00B93EDF">
      <w:pPr>
        <w:spacing w:line="480" w:lineRule="auto"/>
        <w:rPr>
          <w:lang w:val="en" w:eastAsia="en-GB"/>
        </w:rPr>
      </w:pPr>
      <w:r>
        <w:rPr>
          <w:lang w:val="en" w:eastAsia="en-GB"/>
        </w:rPr>
        <w:t xml:space="preserve">In May 2018 the </w:t>
      </w:r>
      <w:r w:rsidR="00D358AB">
        <w:rPr>
          <w:lang w:val="en" w:eastAsia="en-GB"/>
        </w:rPr>
        <w:t xml:space="preserve">EU </w:t>
      </w:r>
      <w:r>
        <w:rPr>
          <w:lang w:val="en" w:eastAsia="en-GB"/>
        </w:rPr>
        <w:t xml:space="preserve">General Data Protection </w:t>
      </w:r>
      <w:r w:rsidR="00D358AB">
        <w:rPr>
          <w:lang w:val="en" w:eastAsia="en-GB"/>
        </w:rPr>
        <w:t xml:space="preserve">Regulations </w:t>
      </w:r>
      <w:r w:rsidR="002A55BC">
        <w:rPr>
          <w:lang w:val="en" w:eastAsia="en-GB"/>
        </w:rPr>
        <w:t xml:space="preserve">(GDPR) </w:t>
      </w:r>
      <w:r w:rsidR="00D358AB">
        <w:rPr>
          <w:lang w:val="en" w:eastAsia="en-GB"/>
        </w:rPr>
        <w:t>replaced the Data Protection Act 1998</w:t>
      </w:r>
      <w:r w:rsidR="00822831">
        <w:rPr>
          <w:lang w:val="en" w:eastAsia="en-GB"/>
        </w:rPr>
        <w:t xml:space="preserve"> and has </w:t>
      </w:r>
      <w:r w:rsidR="00E64E26">
        <w:rPr>
          <w:lang w:val="en" w:eastAsia="en-GB"/>
        </w:rPr>
        <w:t>eight principles</w:t>
      </w:r>
      <w:r w:rsidR="001B40CE">
        <w:rPr>
          <w:lang w:val="en" w:eastAsia="en-GB"/>
        </w:rPr>
        <w:t xml:space="preserve"> and it is law to comply to these</w:t>
      </w:r>
      <w:r w:rsidR="00E64E26">
        <w:rPr>
          <w:lang w:val="en" w:eastAsia="en-GB"/>
        </w:rPr>
        <w:t xml:space="preserve">- </w:t>
      </w:r>
    </w:p>
    <w:p w14:paraId="7AE53C68" w14:textId="27964E0E" w:rsidR="00E64E26" w:rsidRDefault="00095720" w:rsidP="00B93EDF">
      <w:pPr>
        <w:spacing w:line="480" w:lineRule="auto"/>
        <w:rPr>
          <w:lang w:val="en" w:eastAsia="en-GB"/>
        </w:rPr>
      </w:pPr>
      <w:r>
        <w:rPr>
          <w:lang w:val="en" w:eastAsia="en-GB"/>
        </w:rPr>
        <w:t>Data gathered must be processed fairly and lawfully.</w:t>
      </w:r>
      <w:r w:rsidR="00DF2FD3">
        <w:rPr>
          <w:lang w:val="en" w:eastAsia="en-GB"/>
        </w:rPr>
        <w:t xml:space="preserve"> Data cannot be transferred to </w:t>
      </w:r>
      <w:r w:rsidR="00C8614F">
        <w:rPr>
          <w:lang w:val="en" w:eastAsia="en-GB"/>
        </w:rPr>
        <w:t xml:space="preserve">another country without adequate protection. </w:t>
      </w:r>
      <w:r w:rsidR="008D6F5C">
        <w:rPr>
          <w:lang w:val="en" w:eastAsia="en-GB"/>
        </w:rPr>
        <w:t xml:space="preserve">Any data </w:t>
      </w:r>
      <w:r w:rsidR="00496F50">
        <w:rPr>
          <w:lang w:val="en" w:eastAsia="en-GB"/>
        </w:rPr>
        <w:t>gathered</w:t>
      </w:r>
      <w:r w:rsidR="008D6F5C">
        <w:rPr>
          <w:lang w:val="en" w:eastAsia="en-GB"/>
        </w:rPr>
        <w:t xml:space="preserve"> must be obtained </w:t>
      </w:r>
      <w:r w:rsidR="00F25966">
        <w:rPr>
          <w:lang w:val="en" w:eastAsia="en-GB"/>
        </w:rPr>
        <w:t xml:space="preserve">for a specific purpose and lawfully. </w:t>
      </w:r>
      <w:r w:rsidR="00496F50">
        <w:rPr>
          <w:lang w:val="en" w:eastAsia="en-GB"/>
        </w:rPr>
        <w:t xml:space="preserve">It must be </w:t>
      </w:r>
      <w:r w:rsidR="000757BD">
        <w:rPr>
          <w:lang w:val="en" w:eastAsia="en-GB"/>
        </w:rPr>
        <w:t xml:space="preserve">relevant and but not excessive. </w:t>
      </w:r>
      <w:r w:rsidR="00FB4A16">
        <w:rPr>
          <w:lang w:val="en" w:eastAsia="en-GB"/>
        </w:rPr>
        <w:t xml:space="preserve">Data must be accurate and up to </w:t>
      </w:r>
      <w:r w:rsidR="00A045A2">
        <w:rPr>
          <w:lang w:val="en" w:eastAsia="en-GB"/>
        </w:rPr>
        <w:t>date kept securely and</w:t>
      </w:r>
      <w:r w:rsidR="00FB4A16">
        <w:rPr>
          <w:lang w:val="en" w:eastAsia="en-GB"/>
        </w:rPr>
        <w:t xml:space="preserve"> not held </w:t>
      </w:r>
      <w:r w:rsidR="00C653E6">
        <w:rPr>
          <w:lang w:val="en" w:eastAsia="en-GB"/>
        </w:rPr>
        <w:t xml:space="preserve">for longer than necessary. </w:t>
      </w:r>
      <w:r w:rsidR="007C12E9">
        <w:rPr>
          <w:lang w:val="en" w:eastAsia="en-GB"/>
        </w:rPr>
        <w:t xml:space="preserve">All data must be processed in accordance with the </w:t>
      </w:r>
      <w:r w:rsidR="00CE36E6">
        <w:rPr>
          <w:lang w:val="en" w:eastAsia="en-GB"/>
        </w:rPr>
        <w:t xml:space="preserve">individuals’ rights. </w:t>
      </w:r>
    </w:p>
    <w:p w14:paraId="4C3D3A2A" w14:textId="1FCF5A14" w:rsidR="00BA31A5" w:rsidRDefault="00BA31A5" w:rsidP="00B93EDF">
      <w:pPr>
        <w:spacing w:line="480" w:lineRule="auto"/>
        <w:rPr>
          <w:lang w:val="en" w:eastAsia="en-GB"/>
        </w:rPr>
      </w:pPr>
      <w:r>
        <w:rPr>
          <w:lang w:val="en" w:eastAsia="en-GB"/>
        </w:rPr>
        <w:t xml:space="preserve">Facility and asset managers </w:t>
      </w:r>
      <w:r w:rsidR="00946B1F">
        <w:rPr>
          <w:lang w:val="en" w:eastAsia="en-GB"/>
        </w:rPr>
        <w:t xml:space="preserve">should </w:t>
      </w:r>
      <w:r>
        <w:rPr>
          <w:lang w:val="en" w:eastAsia="en-GB"/>
        </w:rPr>
        <w:t xml:space="preserve">ensure that </w:t>
      </w:r>
      <w:r w:rsidR="0073250F">
        <w:rPr>
          <w:lang w:val="en" w:eastAsia="en-GB"/>
        </w:rPr>
        <w:t xml:space="preserve">there is a data protection policy developed and </w:t>
      </w:r>
      <w:r w:rsidR="00946B1F">
        <w:rPr>
          <w:lang w:val="en" w:eastAsia="en-GB"/>
        </w:rPr>
        <w:t xml:space="preserve">they </w:t>
      </w:r>
      <w:r w:rsidR="00CB12ED">
        <w:rPr>
          <w:lang w:val="en" w:eastAsia="en-GB"/>
        </w:rPr>
        <w:t>must review what data is being gathered</w:t>
      </w:r>
      <w:r w:rsidR="0063566E">
        <w:rPr>
          <w:lang w:val="en" w:eastAsia="en-GB"/>
        </w:rPr>
        <w:t xml:space="preserve"> how they are going t</w:t>
      </w:r>
      <w:r w:rsidR="00976677">
        <w:rPr>
          <w:lang w:val="en" w:eastAsia="en-GB"/>
        </w:rPr>
        <w:t>o collect and process and use it</w:t>
      </w:r>
      <w:r w:rsidR="00CB12ED">
        <w:rPr>
          <w:lang w:val="en" w:eastAsia="en-GB"/>
        </w:rPr>
        <w:t xml:space="preserve">. </w:t>
      </w:r>
      <w:r w:rsidR="005E38A3">
        <w:rPr>
          <w:lang w:val="en" w:eastAsia="en-GB"/>
        </w:rPr>
        <w:t xml:space="preserve">any online activity must </w:t>
      </w:r>
      <w:r w:rsidR="001E3D27">
        <w:rPr>
          <w:lang w:val="en" w:eastAsia="en-GB"/>
        </w:rPr>
        <w:t xml:space="preserve">have a privacy notice and a consent for </w:t>
      </w:r>
      <w:r w:rsidR="00EB2911">
        <w:rPr>
          <w:lang w:val="en" w:eastAsia="en-GB"/>
        </w:rPr>
        <w:t>retrieving personal data and cookies</w:t>
      </w:r>
      <w:sdt>
        <w:sdtPr>
          <w:rPr>
            <w:lang w:val="en" w:eastAsia="en-GB"/>
          </w:rPr>
          <w:id w:val="1141006678"/>
          <w:citation/>
        </w:sdtPr>
        <w:sdtContent>
          <w:r w:rsidR="00A25309">
            <w:rPr>
              <w:lang w:val="en" w:eastAsia="en-GB"/>
            </w:rPr>
            <w:fldChar w:fldCharType="begin"/>
          </w:r>
          <w:r w:rsidR="00A25309">
            <w:rPr>
              <w:lang w:eastAsia="en-GB"/>
            </w:rPr>
            <w:instrText xml:space="preserve"> CITATION Bus23 \l 2057 </w:instrText>
          </w:r>
          <w:r w:rsidR="00A25309">
            <w:rPr>
              <w:lang w:val="en" w:eastAsia="en-GB"/>
            </w:rPr>
            <w:fldChar w:fldCharType="separate"/>
          </w:r>
          <w:r w:rsidR="00A25309">
            <w:rPr>
              <w:noProof/>
              <w:lang w:eastAsia="en-GB"/>
            </w:rPr>
            <w:t xml:space="preserve"> </w:t>
          </w:r>
          <w:r w:rsidR="00A25309" w:rsidRPr="00A25309">
            <w:rPr>
              <w:noProof/>
              <w:lang w:eastAsia="en-GB"/>
            </w:rPr>
            <w:t>(Business Wales , 2023)</w:t>
          </w:r>
          <w:r w:rsidR="00A25309">
            <w:rPr>
              <w:lang w:val="en" w:eastAsia="en-GB"/>
            </w:rPr>
            <w:fldChar w:fldCharType="end"/>
          </w:r>
        </w:sdtContent>
      </w:sdt>
    </w:p>
    <w:p w14:paraId="74E1C350" w14:textId="4ABAE25B" w:rsidR="00D9544C" w:rsidRDefault="00D9544C" w:rsidP="00B93EDF">
      <w:pPr>
        <w:spacing w:line="480" w:lineRule="auto"/>
        <w:rPr>
          <w:lang w:val="en" w:eastAsia="en-GB"/>
        </w:rPr>
      </w:pPr>
      <w:r>
        <w:rPr>
          <w:lang w:val="en" w:eastAsia="en-GB"/>
        </w:rPr>
        <w:t xml:space="preserve">As we move </w:t>
      </w:r>
      <w:r w:rsidR="00DE43C5">
        <w:rPr>
          <w:lang w:val="en" w:eastAsia="en-GB"/>
        </w:rPr>
        <w:t xml:space="preserve">into a time where collection of data </w:t>
      </w:r>
      <w:r w:rsidR="005436C9">
        <w:rPr>
          <w:lang w:val="en" w:eastAsia="en-GB"/>
        </w:rPr>
        <w:t>s</w:t>
      </w:r>
      <w:r w:rsidR="00C32639">
        <w:rPr>
          <w:lang w:val="en" w:eastAsia="en-GB"/>
        </w:rPr>
        <w:t>eems</w:t>
      </w:r>
      <w:r w:rsidR="005436C9">
        <w:rPr>
          <w:lang w:val="en" w:eastAsia="en-GB"/>
        </w:rPr>
        <w:t xml:space="preserve"> to be paramount</w:t>
      </w:r>
      <w:r w:rsidR="004E1B03">
        <w:rPr>
          <w:lang w:val="en" w:eastAsia="en-GB"/>
        </w:rPr>
        <w:t xml:space="preserve">, the question needs to be </w:t>
      </w:r>
      <w:r w:rsidR="004C3060">
        <w:rPr>
          <w:lang w:val="en" w:eastAsia="en-GB"/>
        </w:rPr>
        <w:t>as</w:t>
      </w:r>
      <w:r w:rsidR="00656578">
        <w:rPr>
          <w:lang w:val="en" w:eastAsia="en-GB"/>
        </w:rPr>
        <w:t xml:space="preserve">ked whether we </w:t>
      </w:r>
      <w:r w:rsidR="004E1B03">
        <w:rPr>
          <w:lang w:val="en" w:eastAsia="en-GB"/>
        </w:rPr>
        <w:t>are we collecting the right</w:t>
      </w:r>
      <w:r w:rsidR="009B4829">
        <w:rPr>
          <w:lang w:val="en" w:eastAsia="en-GB"/>
        </w:rPr>
        <w:t xml:space="preserve"> kind of</w:t>
      </w:r>
      <w:r w:rsidR="004E1B03">
        <w:rPr>
          <w:lang w:val="en" w:eastAsia="en-GB"/>
        </w:rPr>
        <w:t xml:space="preserve"> </w:t>
      </w:r>
      <w:r w:rsidR="00656578">
        <w:rPr>
          <w:lang w:val="en" w:eastAsia="en-GB"/>
        </w:rPr>
        <w:t>data, the right amount of data an</w:t>
      </w:r>
      <w:r w:rsidR="00B12BC7">
        <w:rPr>
          <w:lang w:val="en" w:eastAsia="en-GB"/>
        </w:rPr>
        <w:t xml:space="preserve">d we have the right system in place to process it and keep it secure. </w:t>
      </w:r>
    </w:p>
    <w:p w14:paraId="62D882CA" w14:textId="77777777" w:rsidR="007E7FD4" w:rsidRDefault="007E7FD4" w:rsidP="00B93EDF">
      <w:pPr>
        <w:spacing w:line="480" w:lineRule="auto"/>
      </w:pPr>
    </w:p>
    <w:p w14:paraId="393EA16E" w14:textId="33503116" w:rsidR="00AF5A8F" w:rsidRDefault="00AF5A8F" w:rsidP="00B93EDF">
      <w:pPr>
        <w:spacing w:line="480" w:lineRule="auto"/>
      </w:pPr>
    </w:p>
    <w:p w14:paraId="539FA430" w14:textId="597BAF8D" w:rsidR="000B191B" w:rsidRDefault="000B191B" w:rsidP="00B93EDF">
      <w:pPr>
        <w:spacing w:line="480" w:lineRule="auto"/>
      </w:pPr>
    </w:p>
    <w:p w14:paraId="790A88AA" w14:textId="2429D6CC" w:rsidR="00B93EDF" w:rsidRDefault="00B93EDF" w:rsidP="00B93EDF">
      <w:pPr>
        <w:spacing w:line="480" w:lineRule="auto"/>
      </w:pPr>
    </w:p>
    <w:p w14:paraId="74221F75" w14:textId="77777777" w:rsidR="00B93EDF" w:rsidRDefault="00B93EDF" w:rsidP="00B93EDF">
      <w:pPr>
        <w:spacing w:line="480" w:lineRule="auto"/>
      </w:pPr>
    </w:p>
    <w:p w14:paraId="4FC349D2" w14:textId="5A9677B8" w:rsidR="004728DC" w:rsidRDefault="00B93EDF" w:rsidP="00B93EDF">
      <w:pPr>
        <w:pStyle w:val="Heading1"/>
        <w:spacing w:line="480" w:lineRule="auto"/>
      </w:pPr>
      <w:bookmarkStart w:id="6" w:name="_Toc134570774"/>
      <w:r>
        <w:t>6</w:t>
      </w:r>
      <w:r w:rsidR="00F571D0">
        <w:t xml:space="preserve">.0 </w:t>
      </w:r>
      <w:r w:rsidR="00AA4357">
        <w:t xml:space="preserve">Covid-19 </w:t>
      </w:r>
      <w:r w:rsidR="004728DC">
        <w:t>Pandemic</w:t>
      </w:r>
      <w:bookmarkEnd w:id="6"/>
    </w:p>
    <w:p w14:paraId="586482A2" w14:textId="73E6473D" w:rsidR="004728DC" w:rsidRDefault="004728DC" w:rsidP="00B93EDF">
      <w:pPr>
        <w:spacing w:line="480" w:lineRule="auto"/>
      </w:pPr>
    </w:p>
    <w:p w14:paraId="6447D536" w14:textId="1D4D20CF" w:rsidR="004728DC" w:rsidRDefault="004728DC" w:rsidP="00B93EDF">
      <w:pPr>
        <w:spacing w:line="480" w:lineRule="auto"/>
      </w:pPr>
      <w:r>
        <w:t>The outbreak of the Covid-19 pandemic in March 2020, saw the</w:t>
      </w:r>
      <w:r w:rsidR="00FB316D">
        <w:t xml:space="preserve"> UK government rule a </w:t>
      </w:r>
      <w:r w:rsidR="00B0237A">
        <w:t>nation-wide</w:t>
      </w:r>
      <w:r w:rsidR="00182C33">
        <w:t xml:space="preserve"> lock down and stay at home order.</w:t>
      </w:r>
    </w:p>
    <w:p w14:paraId="44742ED8" w14:textId="6594DFD0" w:rsidR="001B74E4" w:rsidRDefault="00182C33" w:rsidP="00B93EDF">
      <w:pPr>
        <w:spacing w:line="480" w:lineRule="auto"/>
      </w:pPr>
      <w:r>
        <w:t xml:space="preserve">This meant that all non-essential </w:t>
      </w:r>
      <w:r w:rsidR="00521F2A">
        <w:t xml:space="preserve">businesses, shops, gyms, libraries, </w:t>
      </w:r>
      <w:r w:rsidR="00B0237A">
        <w:t>pubs, and places of worship were forced to close</w:t>
      </w:r>
      <w:r w:rsidR="00D4505C">
        <w:t xml:space="preserve">. </w:t>
      </w:r>
      <w:r w:rsidR="00C85A05">
        <w:t xml:space="preserve">People were instructed to stay at </w:t>
      </w:r>
      <w:r w:rsidR="00B57EB4">
        <w:t>home</w:t>
      </w:r>
      <w:r w:rsidR="00C85A05">
        <w:t xml:space="preserve"> and only leave their homes for essential </w:t>
      </w:r>
      <w:r w:rsidR="00DB1039">
        <w:t xml:space="preserve">purposes. </w:t>
      </w:r>
      <w:r w:rsidR="00D4505C">
        <w:t>All social gatherings was prohibited and</w:t>
      </w:r>
      <w:r w:rsidR="00850891">
        <w:t xml:space="preserve"> restricted to the same household and a</w:t>
      </w:r>
      <w:r w:rsidR="00CA35DD">
        <w:t xml:space="preserve"> social distancing rule was imposed with the public</w:t>
      </w:r>
      <w:r w:rsidR="00BC5E5F">
        <w:t xml:space="preserve">, times scales and social distancing rules </w:t>
      </w:r>
      <w:r w:rsidR="00B509D8">
        <w:t xml:space="preserve">were different </w:t>
      </w:r>
      <w:r w:rsidR="00A4053D">
        <w:t xml:space="preserve">between England, Scotland </w:t>
      </w:r>
      <w:r w:rsidR="00FE1D71">
        <w:t>Ireland,</w:t>
      </w:r>
      <w:r w:rsidR="00A4053D">
        <w:t xml:space="preserve"> and Wales</w:t>
      </w:r>
      <w:r w:rsidR="005D7965">
        <w:t xml:space="preserve"> </w:t>
      </w:r>
      <w:r w:rsidR="00A4053D">
        <w:t xml:space="preserve">due to </w:t>
      </w:r>
      <w:r w:rsidR="00B5771A">
        <w:t xml:space="preserve">devolution of powers. </w:t>
      </w:r>
    </w:p>
    <w:p w14:paraId="4A57563E" w14:textId="538F19CE" w:rsidR="008F3CA7" w:rsidRDefault="0014224E" w:rsidP="00B93EDF">
      <w:pPr>
        <w:spacing w:line="480" w:lineRule="auto"/>
      </w:pPr>
      <w:r>
        <w:t xml:space="preserve">Key workers were allowed to operate </w:t>
      </w:r>
      <w:r w:rsidR="00FE1D71">
        <w:t>within the same capacity and use their normal place of work.</w:t>
      </w:r>
      <w:r w:rsidR="005D7092">
        <w:t xml:space="preserve"> But for the majority of the nation and the world, a work from home </w:t>
      </w:r>
      <w:r w:rsidR="001C4040">
        <w:t>system was introduced</w:t>
      </w:r>
      <w:r w:rsidR="00ED5789">
        <w:t>, l</w:t>
      </w:r>
      <w:r w:rsidR="001C4040">
        <w:t>eaving many office spaces empty and not in use.</w:t>
      </w:r>
      <w:r w:rsidR="005840BA">
        <w:t xml:space="preserve"> </w:t>
      </w:r>
      <w:r w:rsidR="00786410">
        <w:t>Early</w:t>
      </w:r>
      <w:r w:rsidR="000A2DA2">
        <w:t xml:space="preserve"> 2022 </w:t>
      </w:r>
      <w:r w:rsidR="00E603C1">
        <w:t>G</w:t>
      </w:r>
      <w:r w:rsidR="006B789F">
        <w:t>overnment restriction</w:t>
      </w:r>
      <w:r w:rsidR="000A2DA2">
        <w:t>s</w:t>
      </w:r>
      <w:r w:rsidR="006B789F">
        <w:t xml:space="preserve"> started to </w:t>
      </w:r>
      <w:r w:rsidR="00DB7E20">
        <w:t>relax,</w:t>
      </w:r>
      <w:r w:rsidR="004025D1">
        <w:t xml:space="preserve"> </w:t>
      </w:r>
      <w:r w:rsidR="00E603C1">
        <w:t>businesses started to re</w:t>
      </w:r>
      <w:r w:rsidR="00786410">
        <w:t>-</w:t>
      </w:r>
      <w:r w:rsidR="00E2583F">
        <w:t>open,</w:t>
      </w:r>
      <w:r w:rsidR="00E603C1">
        <w:t xml:space="preserve"> </w:t>
      </w:r>
      <w:r w:rsidR="004025D1">
        <w:t xml:space="preserve">and workers returned to the </w:t>
      </w:r>
      <w:r w:rsidR="00247FFE">
        <w:t>office,</w:t>
      </w:r>
      <w:r w:rsidR="004025D1">
        <w:t xml:space="preserve"> </w:t>
      </w:r>
      <w:r w:rsidR="006A6C77">
        <w:t>but many employees are still working remotely from</w:t>
      </w:r>
      <w:r w:rsidR="004025D1">
        <w:t xml:space="preserve"> home</w:t>
      </w:r>
      <w:r w:rsidR="006A6C77">
        <w:t xml:space="preserve"> or in a hybrid capacity. </w:t>
      </w:r>
    </w:p>
    <w:p w14:paraId="04AB5C29" w14:textId="7A1131AD" w:rsidR="004025D1" w:rsidRDefault="0007346E" w:rsidP="00B93EDF">
      <w:pPr>
        <w:spacing w:line="480" w:lineRule="auto"/>
      </w:pPr>
      <w:r>
        <w:t xml:space="preserve">The covid-19 pandemic has had a </w:t>
      </w:r>
      <w:r w:rsidR="005D7965">
        <w:t xml:space="preserve">significant impact on facility and asset managers alike. </w:t>
      </w:r>
      <w:r w:rsidR="008C3509">
        <w:t xml:space="preserve">The introduction of the need to include </w:t>
      </w:r>
      <w:r w:rsidR="00444FA2">
        <w:t>Covid-19 to all risk assessments</w:t>
      </w:r>
      <w:r w:rsidR="008C3509">
        <w:t>,</w:t>
      </w:r>
      <w:r w:rsidR="00444FA2">
        <w:t xml:space="preserve"> we have seen an</w:t>
      </w:r>
      <w:r w:rsidR="00247FFE">
        <w:t xml:space="preserve"> increased need to </w:t>
      </w:r>
      <w:r w:rsidR="00A76E9A">
        <w:t>improve cleaning regimes</w:t>
      </w:r>
      <w:r w:rsidR="008C3509">
        <w:t xml:space="preserve"> and strategies to enhance </w:t>
      </w:r>
      <w:r w:rsidR="00A5307A">
        <w:t xml:space="preserve">employee safety, including providing hand sanitizer stations, </w:t>
      </w:r>
      <w:r w:rsidR="00DC0764">
        <w:t xml:space="preserve">disinfecting wipes, </w:t>
      </w:r>
      <w:r w:rsidR="002C6423">
        <w:t>and ensuring high contact areas were cleaned regularly.</w:t>
      </w:r>
    </w:p>
    <w:p w14:paraId="00ABA932" w14:textId="4325A06A" w:rsidR="002C6423" w:rsidRDefault="002A3E43" w:rsidP="00B93EDF">
      <w:pPr>
        <w:spacing w:line="480" w:lineRule="auto"/>
      </w:pPr>
      <w:r>
        <w:t>We sa</w:t>
      </w:r>
      <w:r w:rsidR="00374C09">
        <w:t xml:space="preserve">w changes to </w:t>
      </w:r>
      <w:r w:rsidR="007C409F">
        <w:t xml:space="preserve">how </w:t>
      </w:r>
      <w:r w:rsidR="00374C09">
        <w:t>buildings</w:t>
      </w:r>
      <w:r w:rsidR="007C409F">
        <w:t xml:space="preserve"> operated</w:t>
      </w:r>
      <w:r w:rsidR="00374C09">
        <w:t xml:space="preserve"> following the Covid-19 pandemic</w:t>
      </w:r>
      <w:r w:rsidR="007C409F">
        <w:t>, including the introduction of newer technologies</w:t>
      </w:r>
      <w:r w:rsidR="0087448F">
        <w:t xml:space="preserve">, improved </w:t>
      </w:r>
      <w:r w:rsidR="007673D4">
        <w:t>infostructure</w:t>
      </w:r>
      <w:r w:rsidR="0087448F">
        <w:t xml:space="preserve"> and </w:t>
      </w:r>
      <w:r w:rsidR="00342635">
        <w:t xml:space="preserve">conference style software, improved ventilation within the buildings and </w:t>
      </w:r>
      <w:r w:rsidR="007673D4">
        <w:t xml:space="preserve">the </w:t>
      </w:r>
      <w:r w:rsidR="00090BBC">
        <w:t>reconfiguring</w:t>
      </w:r>
      <w:r w:rsidR="007673D4">
        <w:t xml:space="preserve"> of</w:t>
      </w:r>
      <w:r w:rsidR="00090BBC">
        <w:t xml:space="preserve"> works stations </w:t>
      </w:r>
      <w:r w:rsidR="006A537F">
        <w:t xml:space="preserve">and office layouts to accommodate </w:t>
      </w:r>
      <w:r w:rsidR="00D37498">
        <w:t xml:space="preserve">social distancing and the </w:t>
      </w:r>
      <w:r w:rsidR="009519C7">
        <w:t>increased need for agile work areas and “hot desks”</w:t>
      </w:r>
      <w:r w:rsidR="007673D4">
        <w:t xml:space="preserve">. </w:t>
      </w:r>
    </w:p>
    <w:p w14:paraId="5CC7DB13" w14:textId="77777777" w:rsidR="002C5343" w:rsidRDefault="002C5343" w:rsidP="00B93EDF">
      <w:pPr>
        <w:spacing w:line="480" w:lineRule="auto"/>
      </w:pPr>
    </w:p>
    <w:p w14:paraId="6200CF87" w14:textId="4EF5DDD1" w:rsidR="00E935B4" w:rsidRDefault="00B93EDF" w:rsidP="00B93EDF">
      <w:pPr>
        <w:pStyle w:val="Heading1"/>
        <w:spacing w:line="480" w:lineRule="auto"/>
      </w:pPr>
      <w:bookmarkStart w:id="7" w:name="_Toc134570775"/>
      <w:r>
        <w:t>7</w:t>
      </w:r>
      <w:r w:rsidR="00E935B4">
        <w:t>.0 Ag</w:t>
      </w:r>
      <w:r w:rsidR="006F4E9A">
        <w:t>e</w:t>
      </w:r>
      <w:r w:rsidR="00E935B4">
        <w:t>ing Buildings</w:t>
      </w:r>
      <w:bookmarkEnd w:id="7"/>
      <w:r w:rsidR="00E935B4">
        <w:t xml:space="preserve"> </w:t>
      </w:r>
    </w:p>
    <w:p w14:paraId="494B7A16" w14:textId="77777777" w:rsidR="00B93EDF" w:rsidRPr="00B93EDF" w:rsidRDefault="00B93EDF" w:rsidP="00B93EDF"/>
    <w:p w14:paraId="299A2BD8" w14:textId="1217D9F9" w:rsidR="001156B1" w:rsidRDefault="00E9259A" w:rsidP="00B93EDF">
      <w:pPr>
        <w:spacing w:line="480" w:lineRule="auto"/>
      </w:pPr>
      <w:r>
        <w:t>Ag</w:t>
      </w:r>
      <w:r w:rsidR="00EB5FA9">
        <w:t>eing buildings</w:t>
      </w:r>
      <w:r w:rsidR="00E47FBB">
        <w:t xml:space="preserve"> can </w:t>
      </w:r>
      <w:r w:rsidR="00B12691">
        <w:t>be</w:t>
      </w:r>
      <w:r w:rsidR="00C02196">
        <w:t xml:space="preserve"> challenging for facility and asset managers to </w:t>
      </w:r>
      <w:r w:rsidR="00DB04D4">
        <w:t xml:space="preserve">maintain and forecast budgets for. </w:t>
      </w:r>
      <w:r w:rsidR="005B0EF3">
        <w:t xml:space="preserve">The older a building gets the fabric determinates and </w:t>
      </w:r>
      <w:r w:rsidR="00396D24">
        <w:t>facility,</w:t>
      </w:r>
      <w:r w:rsidR="00A758EF">
        <w:t xml:space="preserve"> and asset managers can see an increase in time </w:t>
      </w:r>
      <w:r w:rsidR="005449F2">
        <w:t>and costs.</w:t>
      </w:r>
      <w:r w:rsidR="00396D24">
        <w:t xml:space="preserve"> As </w:t>
      </w:r>
      <w:r w:rsidR="00355FC4">
        <w:t>the building may require more maintenance than newer building this can have an impact on bu</w:t>
      </w:r>
      <w:r w:rsidR="007924B7">
        <w:t>dgets and workforce. Due to the age of th</w:t>
      </w:r>
      <w:r w:rsidR="004706EA">
        <w:t xml:space="preserve">ese </w:t>
      </w:r>
      <w:r w:rsidR="00C02A1C">
        <w:t>buildings,</w:t>
      </w:r>
      <w:r w:rsidR="004706EA">
        <w:t xml:space="preserve"> </w:t>
      </w:r>
      <w:r w:rsidR="00E9074B">
        <w:t xml:space="preserve">they may be less efficient than newer stock, such as </w:t>
      </w:r>
      <w:r w:rsidR="003545B2">
        <w:t>dated plant and components</w:t>
      </w:r>
      <w:r w:rsidR="00B173CE">
        <w:t>,</w:t>
      </w:r>
      <w:r w:rsidR="003545B2">
        <w:t xml:space="preserve"> </w:t>
      </w:r>
      <w:r w:rsidR="00B173CE">
        <w:t>minimal or even zero insulation and</w:t>
      </w:r>
      <w:r w:rsidR="00C02A1C">
        <w:t xml:space="preserve"> </w:t>
      </w:r>
      <w:r w:rsidR="00B248EB">
        <w:t>poor-quality</w:t>
      </w:r>
      <w:r w:rsidR="00C02A1C">
        <w:t xml:space="preserve"> windows and doors. </w:t>
      </w:r>
      <w:r w:rsidR="00AA5AC2">
        <w:t xml:space="preserve">As a </w:t>
      </w:r>
      <w:r w:rsidR="00B248EB">
        <w:t>result,</w:t>
      </w:r>
      <w:r w:rsidR="00AA5AC2">
        <w:t xml:space="preserve"> we would expect higher energy costs</w:t>
      </w:r>
      <w:r w:rsidR="002879D2">
        <w:t xml:space="preserve">. </w:t>
      </w:r>
      <w:r w:rsidR="005E7D96">
        <w:t xml:space="preserve">The office of </w:t>
      </w:r>
      <w:r w:rsidR="0043711D">
        <w:t>N</w:t>
      </w:r>
      <w:r w:rsidR="005E7D96">
        <w:t xml:space="preserve">ational Statistics </w:t>
      </w:r>
      <w:r w:rsidR="0043711D">
        <w:t xml:space="preserve">has </w:t>
      </w:r>
      <w:r w:rsidR="00D25FE3">
        <w:t xml:space="preserve">found that the biggest factor </w:t>
      </w:r>
      <w:r w:rsidR="00AD2B52">
        <w:t xml:space="preserve">associated with the building’s energy efficiency is its age. </w:t>
      </w:r>
      <w:r w:rsidR="00AB514B">
        <w:t xml:space="preserve">Nearly all dwellings in England and Wales build after 2012 </w:t>
      </w:r>
      <w:r w:rsidR="00165A75">
        <w:t>have a high energy rating</w:t>
      </w:r>
      <w:r w:rsidR="00B45BC6">
        <w:t xml:space="preserve"> (e</w:t>
      </w:r>
      <w:r w:rsidR="00C86852">
        <w:t>nergy rating of C or above)</w:t>
      </w:r>
      <w:r w:rsidR="00165A75">
        <w:t xml:space="preserve">, </w:t>
      </w:r>
      <w:r w:rsidR="00DB0132">
        <w:t>compare</w:t>
      </w:r>
      <w:r w:rsidR="005A5080">
        <w:t xml:space="preserve">d to </w:t>
      </w:r>
      <w:r w:rsidR="00165A75">
        <w:t xml:space="preserve">12% of </w:t>
      </w:r>
      <w:r w:rsidR="00FE3A50">
        <w:t xml:space="preserve">surveyed dwellings build pre 1900 </w:t>
      </w:r>
      <w:r w:rsidR="005A5080">
        <w:t xml:space="preserve">in England and </w:t>
      </w:r>
      <w:r w:rsidR="00614DE1">
        <w:t xml:space="preserve">8% in Wales. </w:t>
      </w:r>
      <w:r w:rsidR="003A63DE">
        <w:t xml:space="preserve">In Wales a fifth of homes are </w:t>
      </w:r>
      <w:r w:rsidR="00157D46">
        <w:t>constructed before 1900 and one in six in England</w:t>
      </w:r>
      <w:r w:rsidR="00E16F39" w:rsidRPr="00E16F39">
        <w:rPr>
          <w:lang w:val="en" w:eastAsia="en-GB"/>
        </w:rPr>
        <w:t xml:space="preserve"> </w:t>
      </w:r>
      <w:sdt>
        <w:sdtPr>
          <w:rPr>
            <w:lang w:val="en" w:eastAsia="en-GB"/>
          </w:rPr>
          <w:id w:val="-1052845286"/>
          <w:citation/>
        </w:sdtPr>
        <w:sdtContent>
          <w:r w:rsidR="00E16F39">
            <w:rPr>
              <w:lang w:val="en" w:eastAsia="en-GB"/>
            </w:rPr>
            <w:fldChar w:fldCharType="begin"/>
          </w:r>
          <w:r w:rsidR="00E16F39">
            <w:rPr>
              <w:lang w:eastAsia="en-GB"/>
            </w:rPr>
            <w:instrText xml:space="preserve">CITATION Off21 \l 2057 </w:instrText>
          </w:r>
          <w:r w:rsidR="00E16F39">
            <w:rPr>
              <w:lang w:val="en" w:eastAsia="en-GB"/>
            </w:rPr>
            <w:fldChar w:fldCharType="separate"/>
          </w:r>
          <w:r w:rsidR="00E16F39">
            <w:rPr>
              <w:noProof/>
              <w:lang w:val="en" w:eastAsia="en-GB"/>
            </w:rPr>
            <w:t xml:space="preserve"> </w:t>
          </w:r>
          <w:r w:rsidR="00E16F39" w:rsidRPr="000F0180">
            <w:rPr>
              <w:noProof/>
              <w:lang w:val="en" w:eastAsia="en-GB"/>
            </w:rPr>
            <w:t>(ONS, 2021)</w:t>
          </w:r>
          <w:r w:rsidR="00E16F39">
            <w:rPr>
              <w:lang w:val="en" w:eastAsia="en-GB"/>
            </w:rPr>
            <w:fldChar w:fldCharType="end"/>
          </w:r>
        </w:sdtContent>
      </w:sdt>
      <w:r w:rsidR="00E16F39">
        <w:t>.</w:t>
      </w:r>
    </w:p>
    <w:p w14:paraId="1BA465F9" w14:textId="45BFE21D" w:rsidR="000B191B" w:rsidRPr="000F0180" w:rsidRDefault="002879D2" w:rsidP="00B93EDF">
      <w:pPr>
        <w:spacing w:line="480" w:lineRule="auto"/>
      </w:pPr>
      <w:r>
        <w:t xml:space="preserve">As building regulation and guidance </w:t>
      </w:r>
      <w:r w:rsidR="00B248EB">
        <w:t>evolves,</w:t>
      </w:r>
      <w:r>
        <w:t xml:space="preserve"> </w:t>
      </w:r>
      <w:r w:rsidR="00B248EB">
        <w:t xml:space="preserve">these buildings are potentially </w:t>
      </w:r>
      <w:r w:rsidR="00286BAF">
        <w:t>noncompliant</w:t>
      </w:r>
      <w:r w:rsidR="00B248EB">
        <w:t xml:space="preserve"> to current standards </w:t>
      </w:r>
      <w:r w:rsidR="00F00400">
        <w:t xml:space="preserve">requiring greater investment form budget holders for upgrades and renovations. </w:t>
      </w:r>
      <w:r w:rsidR="004A6501">
        <w:rPr>
          <w:lang w:val="en" w:eastAsia="en-GB"/>
        </w:rPr>
        <w:t>Occupancy satisfaction may be affected as the buildings are older and are less appealing. Facility and asset managers must be proactive in addressing maintenance and compliance issues to ensure their portfolios are fit for purpose, functional and attractive for the building users</w:t>
      </w:r>
      <w:r w:rsidR="00E16F39">
        <w:rPr>
          <w:lang w:val="en" w:eastAsia="en-GB"/>
        </w:rPr>
        <w:t xml:space="preserve">. </w:t>
      </w:r>
    </w:p>
    <w:p w14:paraId="08DD5B99" w14:textId="0F95E1D4" w:rsidR="002C5894" w:rsidRDefault="002C5894" w:rsidP="00B93EDF">
      <w:pPr>
        <w:spacing w:line="480" w:lineRule="auto"/>
      </w:pPr>
    </w:p>
    <w:p w14:paraId="040539EB" w14:textId="578B8CD0" w:rsidR="00B93EDF" w:rsidRDefault="00B93EDF" w:rsidP="00B93EDF">
      <w:pPr>
        <w:spacing w:line="480" w:lineRule="auto"/>
      </w:pPr>
    </w:p>
    <w:p w14:paraId="1FA5FA5B" w14:textId="3D823306" w:rsidR="00B93EDF" w:rsidRDefault="00B93EDF" w:rsidP="00B93EDF">
      <w:pPr>
        <w:spacing w:line="480" w:lineRule="auto"/>
      </w:pPr>
    </w:p>
    <w:p w14:paraId="46EC4F56" w14:textId="77777777" w:rsidR="00B93EDF" w:rsidRDefault="00B93EDF" w:rsidP="00B93EDF">
      <w:pPr>
        <w:spacing w:line="480" w:lineRule="auto"/>
      </w:pPr>
    </w:p>
    <w:p w14:paraId="06E7E217" w14:textId="1F0B4D01" w:rsidR="00645E5E" w:rsidRDefault="00B93EDF" w:rsidP="00B93EDF">
      <w:pPr>
        <w:pStyle w:val="Heading1"/>
        <w:spacing w:line="480" w:lineRule="auto"/>
      </w:pPr>
      <w:bookmarkStart w:id="8" w:name="_Toc134570776"/>
      <w:r>
        <w:t>8</w:t>
      </w:r>
      <w:r w:rsidR="00645E5E">
        <w:t xml:space="preserve">.0 </w:t>
      </w:r>
      <w:r w:rsidR="0098703A">
        <w:t>Economic Affects</w:t>
      </w:r>
      <w:bookmarkEnd w:id="8"/>
    </w:p>
    <w:p w14:paraId="656D0948" w14:textId="4B2030FA" w:rsidR="002E447B" w:rsidRDefault="002E447B" w:rsidP="00B93EDF">
      <w:pPr>
        <w:spacing w:line="480" w:lineRule="auto"/>
      </w:pPr>
    </w:p>
    <w:p w14:paraId="51CF57B9" w14:textId="5AB8F0D1" w:rsidR="00346C59" w:rsidRDefault="002E447B" w:rsidP="00B93EDF">
      <w:pPr>
        <w:spacing w:line="480" w:lineRule="auto"/>
      </w:pPr>
      <w:r>
        <w:t xml:space="preserve">Over the </w:t>
      </w:r>
      <w:r w:rsidR="00D40410">
        <w:t xml:space="preserve">past few </w:t>
      </w:r>
      <w:r w:rsidR="00B146C1">
        <w:t>decades,</w:t>
      </w:r>
      <w:r w:rsidR="00D40410">
        <w:t xml:space="preserve"> the global economy has seen </w:t>
      </w:r>
      <w:r w:rsidR="0096290C">
        <w:t xml:space="preserve">substantial </w:t>
      </w:r>
      <w:r w:rsidR="006C599E">
        <w:t xml:space="preserve">changes and challenges that have proved to be testing for facilities and asset managers. </w:t>
      </w:r>
      <w:r w:rsidR="0024198B">
        <w:t xml:space="preserve">The 2008 </w:t>
      </w:r>
      <w:r w:rsidR="00B146C1">
        <w:t xml:space="preserve">financial crisis </w:t>
      </w:r>
      <w:r w:rsidR="0065602B">
        <w:t xml:space="preserve">had a </w:t>
      </w:r>
      <w:r w:rsidR="002212F6">
        <w:t>major impact on budgets, as a result</w:t>
      </w:r>
      <w:r w:rsidR="00466E57">
        <w:t xml:space="preserve"> Facilities and</w:t>
      </w:r>
      <w:r w:rsidR="002212F6">
        <w:t xml:space="preserve"> </w:t>
      </w:r>
      <w:r w:rsidR="00466E57">
        <w:t xml:space="preserve">asset managers were forced to </w:t>
      </w:r>
      <w:r w:rsidR="00464779">
        <w:t xml:space="preserve">prioritise spending </w:t>
      </w:r>
      <w:r w:rsidR="003971CA">
        <w:t xml:space="preserve">and still ensure buildings were fit </w:t>
      </w:r>
      <w:r w:rsidR="005F10F3">
        <w:t xml:space="preserve">for purpose and met current standards. </w:t>
      </w:r>
      <w:r w:rsidR="00B816C6">
        <w:t>H</w:t>
      </w:r>
      <w:r w:rsidR="00F447BD">
        <w:t>igh unemployment</w:t>
      </w:r>
      <w:r w:rsidR="00D25881">
        <w:t xml:space="preserve"> </w:t>
      </w:r>
      <w:r w:rsidR="00B816C6">
        <w:t xml:space="preserve">and closures </w:t>
      </w:r>
      <w:r w:rsidR="00D25881">
        <w:t xml:space="preserve">caused </w:t>
      </w:r>
      <w:r w:rsidR="00C34632">
        <w:t xml:space="preserve">a reduced demand for </w:t>
      </w:r>
      <w:r w:rsidR="00726172">
        <w:t xml:space="preserve">office space which left </w:t>
      </w:r>
      <w:r w:rsidR="00D25881">
        <w:t>buildings empty</w:t>
      </w:r>
      <w:r w:rsidR="00C34632">
        <w:t xml:space="preserve"> </w:t>
      </w:r>
      <w:r w:rsidR="00726172">
        <w:t>and neglected.</w:t>
      </w:r>
    </w:p>
    <w:p w14:paraId="2D03B426" w14:textId="70888647" w:rsidR="002E447B" w:rsidRDefault="00D25881" w:rsidP="00B93EDF">
      <w:pPr>
        <w:spacing w:line="480" w:lineRule="auto"/>
      </w:pPr>
      <w:r>
        <w:t xml:space="preserve"> </w:t>
      </w:r>
      <w:r w:rsidR="00CC7D35">
        <w:t xml:space="preserve">In </w:t>
      </w:r>
      <w:r w:rsidR="00690270">
        <w:t>2016 the UK voted to leave the European union (Brexit)</w:t>
      </w:r>
      <w:r w:rsidR="002A201B">
        <w:t xml:space="preserve"> and in </w:t>
      </w:r>
      <w:r w:rsidR="00B07533">
        <w:t>January 2020</w:t>
      </w:r>
      <w:r w:rsidR="00A60646">
        <w:t xml:space="preserve"> the UK left the E</w:t>
      </w:r>
      <w:r w:rsidR="0063680B">
        <w:t xml:space="preserve">U. Freedom to work and live </w:t>
      </w:r>
      <w:r w:rsidR="00011357">
        <w:t xml:space="preserve">between the Europe and the UK stopped and </w:t>
      </w:r>
      <w:r w:rsidR="00254732">
        <w:t xml:space="preserve">visas will be mandatory for </w:t>
      </w:r>
      <w:r w:rsidR="0032157E">
        <w:t xml:space="preserve">UK residents to stay in </w:t>
      </w:r>
      <w:r w:rsidR="00B93EDF">
        <w:t>an</w:t>
      </w:r>
      <w:r w:rsidR="0032157E">
        <w:t xml:space="preserve"> EU country for more than 90 days </w:t>
      </w:r>
      <w:r w:rsidR="00F22369">
        <w:t xml:space="preserve">in </w:t>
      </w:r>
      <w:proofErr w:type="gramStart"/>
      <w:r w:rsidR="00F22369">
        <w:t>180 day</w:t>
      </w:r>
      <w:proofErr w:type="gramEnd"/>
      <w:r w:rsidR="00F22369">
        <w:t xml:space="preserve"> period. </w:t>
      </w:r>
      <w:r w:rsidR="002A396C">
        <w:t xml:space="preserve">following this the UK is free to operate its own trade policies </w:t>
      </w:r>
      <w:r w:rsidR="009644E0">
        <w:t xml:space="preserve">and negotiations with </w:t>
      </w:r>
      <w:r w:rsidR="00E82B05">
        <w:t xml:space="preserve">other non-European counties. </w:t>
      </w:r>
      <w:r w:rsidR="006B0A8A">
        <w:t xml:space="preserve"> This led to changes in regulations </w:t>
      </w:r>
      <w:r w:rsidR="00D9390A">
        <w:t>as the UK was no longer subject to European l</w:t>
      </w:r>
      <w:r w:rsidR="00457B5F">
        <w:t>aw or regulations</w:t>
      </w:r>
      <w:r w:rsidR="006A1DD5">
        <w:t xml:space="preserve"> forcing change in corporate strategies</w:t>
      </w:r>
      <w:r w:rsidR="00457B5F">
        <w:t xml:space="preserve">. </w:t>
      </w:r>
      <w:r w:rsidR="00991E9D">
        <w:t xml:space="preserve">Uncertainty to labour , </w:t>
      </w:r>
      <w:r w:rsidR="00383D80">
        <w:t xml:space="preserve">supply issues, logistics, </w:t>
      </w:r>
      <w:r w:rsidR="006A1DD5">
        <w:t>investments,</w:t>
      </w:r>
      <w:r w:rsidR="00383D80">
        <w:t xml:space="preserve"> and import/export tariffs has </w:t>
      </w:r>
      <w:r w:rsidR="00107DC2">
        <w:t xml:space="preserve">also </w:t>
      </w:r>
      <w:r w:rsidR="006A1DD5">
        <w:t xml:space="preserve">forced budget holders to rethink </w:t>
      </w:r>
      <w:r w:rsidR="003663B8">
        <w:t xml:space="preserve">priorities and adapt. </w:t>
      </w:r>
    </w:p>
    <w:p w14:paraId="40944A21" w14:textId="13ECA30A" w:rsidR="00B93EDF" w:rsidRDefault="00B93EDF" w:rsidP="00B93EDF">
      <w:pPr>
        <w:spacing w:line="480" w:lineRule="auto"/>
      </w:pPr>
    </w:p>
    <w:p w14:paraId="7837824F" w14:textId="048EFC13" w:rsidR="00B93EDF" w:rsidRDefault="00B93EDF" w:rsidP="00B93EDF">
      <w:pPr>
        <w:spacing w:line="480" w:lineRule="auto"/>
      </w:pPr>
    </w:p>
    <w:p w14:paraId="7C69239D" w14:textId="68883F82" w:rsidR="00B93EDF" w:rsidRDefault="00B93EDF" w:rsidP="00B93EDF">
      <w:pPr>
        <w:spacing w:line="480" w:lineRule="auto"/>
      </w:pPr>
    </w:p>
    <w:p w14:paraId="4DF959A2" w14:textId="71F07BE8" w:rsidR="00B93EDF" w:rsidRDefault="00B93EDF" w:rsidP="00B93EDF">
      <w:pPr>
        <w:spacing w:line="480" w:lineRule="auto"/>
      </w:pPr>
    </w:p>
    <w:p w14:paraId="31CE6E3D" w14:textId="5767F6D8" w:rsidR="00B93EDF" w:rsidRDefault="00B93EDF" w:rsidP="00B93EDF">
      <w:pPr>
        <w:spacing w:line="480" w:lineRule="auto"/>
      </w:pPr>
    </w:p>
    <w:p w14:paraId="4A75B0C2" w14:textId="200AD8B9" w:rsidR="00B93EDF" w:rsidRDefault="00B93EDF" w:rsidP="00B93EDF">
      <w:pPr>
        <w:spacing w:line="480" w:lineRule="auto"/>
      </w:pPr>
    </w:p>
    <w:p w14:paraId="5B28E74E" w14:textId="77777777" w:rsidR="00B93EDF" w:rsidRDefault="00B93EDF" w:rsidP="00B93EDF">
      <w:pPr>
        <w:spacing w:line="480" w:lineRule="auto"/>
      </w:pPr>
    </w:p>
    <w:p w14:paraId="11B9E21E" w14:textId="523258E1" w:rsidR="00BF1D92" w:rsidRDefault="00B93EDF" w:rsidP="00B93EDF">
      <w:pPr>
        <w:pStyle w:val="Heading1"/>
        <w:spacing w:line="480" w:lineRule="auto"/>
      </w:pPr>
      <w:bookmarkStart w:id="9" w:name="_Toc134570777"/>
      <w:r>
        <w:t>9</w:t>
      </w:r>
      <w:r w:rsidR="003F3A48">
        <w:t xml:space="preserve">.0 Risk </w:t>
      </w:r>
      <w:r w:rsidR="00021D58">
        <w:t>Management</w:t>
      </w:r>
      <w:bookmarkEnd w:id="9"/>
      <w:r w:rsidR="00021D58">
        <w:t xml:space="preserve"> </w:t>
      </w:r>
    </w:p>
    <w:p w14:paraId="6F4F0462" w14:textId="1F09962D" w:rsidR="008452C2" w:rsidRDefault="008452C2" w:rsidP="00B93EDF">
      <w:pPr>
        <w:spacing w:line="480" w:lineRule="auto"/>
      </w:pPr>
    </w:p>
    <w:p w14:paraId="4DD30AF2" w14:textId="1586FAAD" w:rsidR="008452C2" w:rsidRDefault="008452C2" w:rsidP="00B93EDF">
      <w:pPr>
        <w:spacing w:line="480" w:lineRule="auto"/>
      </w:pPr>
      <w:r>
        <w:t xml:space="preserve">The purpose of Risk Management is to </w:t>
      </w:r>
      <w:r w:rsidR="00F910BF">
        <w:t>supply guidance on managing risks</w:t>
      </w:r>
      <w:r w:rsidR="00235CB9">
        <w:t xml:space="preserve">, </w:t>
      </w:r>
      <w:r w:rsidR="008E2D5F">
        <w:t xml:space="preserve">facilities and asset managers have a major role in ensuring the </w:t>
      </w:r>
      <w:r w:rsidR="0035088D">
        <w:t xml:space="preserve">safety of the </w:t>
      </w:r>
      <w:r w:rsidR="008E2D5F">
        <w:t xml:space="preserve">buildings within their portfolio and the </w:t>
      </w:r>
      <w:r w:rsidR="0035088D">
        <w:t xml:space="preserve">occupiers. </w:t>
      </w:r>
      <w:r w:rsidR="00193C89">
        <w:t xml:space="preserve">The role of a building manager </w:t>
      </w:r>
      <w:r w:rsidR="00E83811">
        <w:t xml:space="preserve">in managing risk is to firstly identify potential risks and </w:t>
      </w:r>
      <w:r w:rsidR="00911594">
        <w:t xml:space="preserve">the impact it could have on the building and end users. </w:t>
      </w:r>
    </w:p>
    <w:p w14:paraId="1A6407F4" w14:textId="6D6BA4CC" w:rsidR="00706CB7" w:rsidRDefault="00AF4E4B" w:rsidP="00B93EDF">
      <w:pPr>
        <w:spacing w:line="480" w:lineRule="auto"/>
      </w:pPr>
      <w:r>
        <w:t xml:space="preserve">The likelihood and </w:t>
      </w:r>
      <w:r w:rsidR="00095D49">
        <w:t xml:space="preserve">impact of the </w:t>
      </w:r>
      <w:r w:rsidR="00947B49">
        <w:t>potential risk will be assessed</w:t>
      </w:r>
      <w:r w:rsidR="00D61BC3">
        <w:t xml:space="preserve"> by means of a risk assessment. Once risks have been identified </w:t>
      </w:r>
      <w:r w:rsidR="009147A3">
        <w:t>strategies should be developed to mitigate and address</w:t>
      </w:r>
      <w:r w:rsidR="00D42EE7">
        <w:t xml:space="preserve"> the findings. Such as</w:t>
      </w:r>
      <w:r w:rsidR="00D153ED">
        <w:t xml:space="preserve"> improving safety equipment, </w:t>
      </w:r>
      <w:r w:rsidR="00EC101D">
        <w:t xml:space="preserve">sprinkler systems, emergency lighting, fire fighting equipment. </w:t>
      </w:r>
      <w:r w:rsidR="00546889">
        <w:t xml:space="preserve">Implementing security measures and strategies whether that be building security or </w:t>
      </w:r>
      <w:r w:rsidR="00706CB7">
        <w:t>online security</w:t>
      </w:r>
      <w:r w:rsidR="00AA43A6">
        <w:t xml:space="preserve"> to mitigate cyber risks</w:t>
      </w:r>
      <w:r w:rsidR="00706CB7">
        <w:t xml:space="preserve">. </w:t>
      </w:r>
      <w:r w:rsidR="00D138EA">
        <w:t xml:space="preserve">Improvement to data protection and </w:t>
      </w:r>
      <w:r w:rsidR="004167F9">
        <w:t xml:space="preserve">operational risks. </w:t>
      </w:r>
    </w:p>
    <w:p w14:paraId="559E1A06" w14:textId="65954695" w:rsidR="004167F9" w:rsidRDefault="001F7D9F" w:rsidP="00B93EDF">
      <w:pPr>
        <w:spacing w:line="480" w:lineRule="auto"/>
      </w:pPr>
      <w:r>
        <w:t xml:space="preserve">Facilities and asset managers need </w:t>
      </w:r>
      <w:r w:rsidR="00283580">
        <w:t xml:space="preserve">to </w:t>
      </w:r>
      <w:r w:rsidR="00607822">
        <w:t xml:space="preserve">continue to review and monitor these strategies to ensure </w:t>
      </w:r>
      <w:r w:rsidR="002313E1">
        <w:t xml:space="preserve">they remain effective by conducting regular </w:t>
      </w:r>
      <w:r w:rsidR="00283580">
        <w:t>inspections and</w:t>
      </w:r>
      <w:r w:rsidR="002313E1">
        <w:t xml:space="preserve"> </w:t>
      </w:r>
      <w:r w:rsidR="009C62C0">
        <w:t xml:space="preserve">reviewing </w:t>
      </w:r>
      <w:r w:rsidR="00283580">
        <w:t xml:space="preserve">current mitigations. To </w:t>
      </w:r>
      <w:r w:rsidR="00B1768A">
        <w:t xml:space="preserve">ensure the ongoing safety of the portfolio and its tenants. </w:t>
      </w:r>
    </w:p>
    <w:p w14:paraId="764B8341" w14:textId="710BC634" w:rsidR="006F1350" w:rsidRDefault="00EC101D" w:rsidP="00B93EDF">
      <w:pPr>
        <w:spacing w:line="480" w:lineRule="auto"/>
      </w:pPr>
      <w:r>
        <w:t xml:space="preserve"> </w:t>
      </w:r>
      <w:r w:rsidR="00947B49">
        <w:t xml:space="preserve"> </w:t>
      </w:r>
    </w:p>
    <w:p w14:paraId="6BBF9AD2" w14:textId="30A353B7" w:rsidR="00762BB8" w:rsidRDefault="00762BB8" w:rsidP="00B93EDF">
      <w:pPr>
        <w:spacing w:line="480" w:lineRule="auto"/>
      </w:pPr>
    </w:p>
    <w:p w14:paraId="04CF5CD7" w14:textId="222950EA" w:rsidR="00762BB8" w:rsidRDefault="00762BB8" w:rsidP="00B93EDF">
      <w:pPr>
        <w:spacing w:line="480" w:lineRule="auto"/>
      </w:pPr>
    </w:p>
    <w:p w14:paraId="2611EC50" w14:textId="18A38199" w:rsidR="00762BB8" w:rsidRDefault="00762BB8" w:rsidP="00B93EDF">
      <w:pPr>
        <w:spacing w:line="480" w:lineRule="auto"/>
      </w:pPr>
    </w:p>
    <w:p w14:paraId="53AF7777" w14:textId="0D86E281" w:rsidR="00762BB8" w:rsidRDefault="00762BB8" w:rsidP="00B93EDF">
      <w:pPr>
        <w:spacing w:line="480" w:lineRule="auto"/>
      </w:pPr>
    </w:p>
    <w:p w14:paraId="0AAC3347" w14:textId="0B37D80E" w:rsidR="00762BB8" w:rsidRDefault="00762BB8" w:rsidP="00B93EDF">
      <w:pPr>
        <w:spacing w:line="480" w:lineRule="auto"/>
      </w:pPr>
    </w:p>
    <w:p w14:paraId="78683978" w14:textId="77777777" w:rsidR="00762BB8" w:rsidRDefault="00762BB8" w:rsidP="00B93EDF">
      <w:pPr>
        <w:spacing w:line="480" w:lineRule="auto"/>
      </w:pPr>
    </w:p>
    <w:p w14:paraId="63B0F72B" w14:textId="36F6C773" w:rsidR="00021D58" w:rsidRDefault="006A5BBC" w:rsidP="00B93EDF">
      <w:pPr>
        <w:pStyle w:val="Heading1"/>
        <w:spacing w:line="480" w:lineRule="auto"/>
      </w:pPr>
      <w:bookmarkStart w:id="10" w:name="_Toc134570778"/>
      <w:r>
        <w:t>1</w:t>
      </w:r>
      <w:r w:rsidR="00B93EDF">
        <w:t>0</w:t>
      </w:r>
      <w:r>
        <w:t>.0 Conclusion</w:t>
      </w:r>
      <w:bookmarkEnd w:id="10"/>
      <w:r>
        <w:t xml:space="preserve"> </w:t>
      </w:r>
    </w:p>
    <w:p w14:paraId="062A523F" w14:textId="44CA215D" w:rsidR="00C90AFD" w:rsidRDefault="00C90AFD" w:rsidP="00B93EDF">
      <w:pPr>
        <w:spacing w:line="480" w:lineRule="auto"/>
      </w:pPr>
    </w:p>
    <w:p w14:paraId="196EC594" w14:textId="7456AD54" w:rsidR="00A54E8A" w:rsidRPr="00C90AFD" w:rsidRDefault="00A54E8A" w:rsidP="00B93EDF">
      <w:pPr>
        <w:spacing w:line="480" w:lineRule="auto"/>
      </w:pPr>
      <w:r>
        <w:t>This report has highlighted how building maintenance and asset management has evolved over the past two decades</w:t>
      </w:r>
      <w:r w:rsidR="00C94A70">
        <w:t xml:space="preserve"> and how priorities have </w:t>
      </w:r>
      <w:r w:rsidR="00FC2C31">
        <w:t xml:space="preserve">changed. It has been identified that the main drivers </w:t>
      </w:r>
      <w:r w:rsidR="00762BB8">
        <w:t xml:space="preserve">that have had the most profound affect are the </w:t>
      </w:r>
      <w:r w:rsidR="0089055F">
        <w:t>Covid-19 and the effects this has had on building use</w:t>
      </w:r>
      <w:r w:rsidR="002C504C">
        <w:t xml:space="preserve"> and work areas. Building managers need to adapt to </w:t>
      </w:r>
      <w:r w:rsidR="00C92892">
        <w:t xml:space="preserve">a hybrid working system and the possibility that the need for office space for each employee is no longer needed. </w:t>
      </w:r>
      <w:r w:rsidR="00E52225">
        <w:t xml:space="preserve">workers are more in need for agile working areas that provide high quality </w:t>
      </w:r>
      <w:r w:rsidR="00446552">
        <w:t xml:space="preserve">facilities for comfort and </w:t>
      </w:r>
      <w:r w:rsidR="009B4040">
        <w:t xml:space="preserve">ease of working. </w:t>
      </w:r>
      <w:r w:rsidR="00AB10DA">
        <w:t>Workstation</w:t>
      </w:r>
      <w:r w:rsidR="00E335B5">
        <w:t xml:space="preserve"> numbers</w:t>
      </w:r>
      <w:r w:rsidR="00AB10DA">
        <w:t xml:space="preserve"> can be reduced with access to meeting rooms to accommodate online conference calls</w:t>
      </w:r>
      <w:r w:rsidR="00E335B5">
        <w:t xml:space="preserve">. </w:t>
      </w:r>
      <w:r w:rsidR="00AB10DA">
        <w:t xml:space="preserve"> </w:t>
      </w:r>
    </w:p>
    <w:p w14:paraId="54DCA062" w14:textId="562D9FD3" w:rsidR="0076773B" w:rsidRDefault="007B6FAB" w:rsidP="00B93EDF">
      <w:pPr>
        <w:spacing w:line="480" w:lineRule="auto"/>
        <w:jc w:val="both"/>
      </w:pPr>
      <w:r>
        <w:t xml:space="preserve">Sustainability is the </w:t>
      </w:r>
      <w:r w:rsidR="00164217">
        <w:t xml:space="preserve">main driver for </w:t>
      </w:r>
      <w:r w:rsidR="00DB515B">
        <w:t xml:space="preserve">reducing buildings carbon footprint and improving efficiency. </w:t>
      </w:r>
      <w:r w:rsidR="00285CA7">
        <w:t xml:space="preserve">Implementing </w:t>
      </w:r>
      <w:r w:rsidR="0052006F">
        <w:t>sustainable renewable energy sources such as solar panels, heat pumps etc. can</w:t>
      </w:r>
      <w:r w:rsidR="000A2EF2">
        <w:t xml:space="preserve"> i</w:t>
      </w:r>
      <w:r w:rsidR="00C463E1">
        <w:t>mprove running costs</w:t>
      </w:r>
      <w:r w:rsidR="000A2EF2">
        <w:t>,</w:t>
      </w:r>
      <w:r w:rsidR="00C463E1">
        <w:t xml:space="preserve"> can free up </w:t>
      </w:r>
      <w:r w:rsidR="00B43948">
        <w:t xml:space="preserve">cash flows for maintenance budgets and help improve </w:t>
      </w:r>
      <w:r w:rsidR="007E0C6D">
        <w:t>issues with an ageing building stock</w:t>
      </w:r>
      <w:r w:rsidR="0076773B">
        <w:t xml:space="preserve">. </w:t>
      </w:r>
    </w:p>
    <w:p w14:paraId="13C98B1B" w14:textId="77777777" w:rsidR="005D4508" w:rsidRDefault="0076773B" w:rsidP="00B93EDF">
      <w:pPr>
        <w:spacing w:line="480" w:lineRule="auto"/>
        <w:jc w:val="both"/>
      </w:pPr>
      <w:r>
        <w:t xml:space="preserve">As we see advances in technologies </w:t>
      </w:r>
      <w:r w:rsidR="00561399">
        <w:t xml:space="preserve">and the way data is gathered in buildings, </w:t>
      </w:r>
      <w:r w:rsidR="00CD4935">
        <w:t xml:space="preserve">maintenance issues </w:t>
      </w:r>
      <w:r w:rsidR="00FA6450">
        <w:t xml:space="preserve">with assets </w:t>
      </w:r>
      <w:r w:rsidR="00CD4935">
        <w:t xml:space="preserve">can be </w:t>
      </w:r>
      <w:r w:rsidR="00FA6450">
        <w:t xml:space="preserve">forecasted and managers can be more </w:t>
      </w:r>
      <w:r w:rsidR="00092703">
        <w:t xml:space="preserve">proactive and prioritise preventative maintenance tasks. </w:t>
      </w:r>
      <w:r w:rsidR="00237B72">
        <w:t>Facility and asset managers need to be aware of the data collected is the right data</w:t>
      </w:r>
      <w:r w:rsidR="00993826">
        <w:t>, can be analysed and stored correctly and</w:t>
      </w:r>
      <w:r w:rsidR="00237B72">
        <w:t xml:space="preserve"> that </w:t>
      </w:r>
      <w:r w:rsidR="00993826">
        <w:t xml:space="preserve">it </w:t>
      </w:r>
      <w:r w:rsidR="00237B72">
        <w:t xml:space="preserve">can be </w:t>
      </w:r>
      <w:r w:rsidR="00F51A75">
        <w:t>beneficial</w:t>
      </w:r>
      <w:r w:rsidR="00A1568D">
        <w:t xml:space="preserve"> </w:t>
      </w:r>
      <w:r w:rsidR="00F51A75">
        <w:t>for the portfolio</w:t>
      </w:r>
      <w:r w:rsidR="005D4508">
        <w:t xml:space="preserve"> asset stock. </w:t>
      </w:r>
    </w:p>
    <w:p w14:paraId="6CC71903" w14:textId="344E621E" w:rsidR="00C90AFD" w:rsidRDefault="00E700FE" w:rsidP="00B93EDF">
      <w:pPr>
        <w:spacing w:line="480" w:lineRule="auto"/>
        <w:jc w:val="both"/>
      </w:pPr>
      <w:r>
        <w:t xml:space="preserve">These are challenging and existing times for facility and asset managers </w:t>
      </w:r>
      <w:r w:rsidR="000C0329">
        <w:t>with the effects of the Covid-19 pandemic still</w:t>
      </w:r>
      <w:r w:rsidR="009C3964">
        <w:t xml:space="preserve"> evident</w:t>
      </w:r>
      <w:r w:rsidR="00306DE7">
        <w:t xml:space="preserve"> are we</w:t>
      </w:r>
      <w:r w:rsidR="003A0B5E">
        <w:t xml:space="preserve"> </w:t>
      </w:r>
      <w:r w:rsidR="00306DE7">
        <w:t xml:space="preserve">potentially seeing a shift in the </w:t>
      </w:r>
      <w:r w:rsidR="007221DF">
        <w:t xml:space="preserve">way we work forever, are the </w:t>
      </w:r>
      <w:r w:rsidR="00C86B4C">
        <w:t>days for working in a traditional office environment</w:t>
      </w:r>
      <w:r w:rsidR="00B94A3A">
        <w:t xml:space="preserve"> over and the need for hybrid working </w:t>
      </w:r>
      <w:r w:rsidR="00122CF3">
        <w:t xml:space="preserve">is in more demand. The freedom to work </w:t>
      </w:r>
      <w:r w:rsidR="005910FC">
        <w:t xml:space="preserve">flexible hours, reduced commuting and an improved work/home life </w:t>
      </w:r>
      <w:r w:rsidR="0034515D">
        <w:t xml:space="preserve">is improving productivity. </w:t>
      </w:r>
      <w:r w:rsidR="00C86B4C">
        <w:t xml:space="preserve"> </w:t>
      </w:r>
      <w:r w:rsidR="0034515D">
        <w:t>E</w:t>
      </w:r>
      <w:r w:rsidR="009C3964">
        <w:t>conomic challenges ahead</w:t>
      </w:r>
      <w:r w:rsidR="001B02FA">
        <w:t xml:space="preserve"> </w:t>
      </w:r>
      <w:r w:rsidR="00315A67">
        <w:t xml:space="preserve">are reducing budgets </w:t>
      </w:r>
      <w:r w:rsidR="000A1F9A">
        <w:t xml:space="preserve">and facility/asset managers need to ensure </w:t>
      </w:r>
      <w:r w:rsidR="001B1739">
        <w:t>health and safety</w:t>
      </w:r>
      <w:r w:rsidR="003A338F">
        <w:t xml:space="preserve"> and security are not compromised</w:t>
      </w:r>
      <w:r w:rsidR="00285CA7">
        <w:t xml:space="preserve">. </w:t>
      </w:r>
      <w:r w:rsidR="001B1739">
        <w:t xml:space="preserve"> </w:t>
      </w:r>
    </w:p>
    <w:p w14:paraId="3E16DC7C" w14:textId="0E1554BF" w:rsidR="00B93EDF" w:rsidRDefault="00B93EDF" w:rsidP="00B93EDF">
      <w:pPr>
        <w:spacing w:line="480" w:lineRule="auto"/>
        <w:jc w:val="both"/>
      </w:pPr>
    </w:p>
    <w:bookmarkStart w:id="11" w:name="_Toc134570779" w:displacedByCustomXml="next"/>
    <w:sdt>
      <w:sdtPr>
        <w:id w:val="-543064222"/>
        <w:docPartObj>
          <w:docPartGallery w:val="Bibliographies"/>
          <w:docPartUnique/>
        </w:docPartObj>
      </w:sdtPr>
      <w:sdtEndPr>
        <w:rPr>
          <w:rFonts w:asciiTheme="minorHAnsi" w:eastAsiaTheme="minorHAnsi" w:hAnsiTheme="minorHAnsi" w:cstheme="minorBidi"/>
          <w:color w:val="auto"/>
          <w:sz w:val="22"/>
          <w:szCs w:val="22"/>
        </w:rPr>
      </w:sdtEndPr>
      <w:sdtContent>
        <w:p w14:paraId="59A34554" w14:textId="160242FF" w:rsidR="00BF29D4" w:rsidRDefault="00BF29D4">
          <w:pPr>
            <w:pStyle w:val="Heading1"/>
          </w:pPr>
          <w:r>
            <w:t>References</w:t>
          </w:r>
          <w:bookmarkEnd w:id="11"/>
        </w:p>
        <w:sdt>
          <w:sdtPr>
            <w:id w:val="-573587230"/>
            <w:bibliography/>
          </w:sdtPr>
          <w:sdtContent>
            <w:p w14:paraId="2842DA42" w14:textId="77777777" w:rsidR="00BF29D4" w:rsidRDefault="00BF29D4" w:rsidP="00BF29D4">
              <w:pPr>
                <w:pStyle w:val="Bibliography"/>
                <w:rPr>
                  <w:noProof/>
                  <w:sz w:val="24"/>
                  <w:szCs w:val="24"/>
                </w:rPr>
              </w:pPr>
              <w:r>
                <w:fldChar w:fldCharType="begin"/>
              </w:r>
              <w:r>
                <w:instrText xml:space="preserve"> BIBLIOGRAPHY </w:instrText>
              </w:r>
              <w:r>
                <w:fldChar w:fldCharType="separate"/>
              </w:r>
              <w:r>
                <w:rPr>
                  <w:noProof/>
                </w:rPr>
                <w:t xml:space="preserve">architectural technology, 2018. </w:t>
              </w:r>
              <w:r>
                <w:rPr>
                  <w:i/>
                  <w:iCs/>
                  <w:noProof/>
                </w:rPr>
                <w:t xml:space="preserve">Building (Amendment) Regulations 2018 (S.I. 2018/ 1230. </w:t>
              </w:r>
              <w:r>
                <w:rPr>
                  <w:noProof/>
                </w:rPr>
                <w:t xml:space="preserve">[Online] </w:t>
              </w:r>
              <w:r>
                <w:rPr>
                  <w:noProof/>
                </w:rPr>
                <w:br/>
                <w:t xml:space="preserve">Available at: </w:t>
              </w:r>
              <w:r>
                <w:rPr>
                  <w:noProof/>
                  <w:u w:val="single"/>
                </w:rPr>
                <w:t>https://architecturaltechnology.com/resource/building-amendment-regulations-2018-s-i-2018-1230.html</w:t>
              </w:r>
              <w:r>
                <w:rPr>
                  <w:noProof/>
                </w:rPr>
                <w:br/>
                <w:t>[Accessed 6 May 2023].</w:t>
              </w:r>
            </w:p>
            <w:p w14:paraId="27BBCE40" w14:textId="77777777" w:rsidR="00BF29D4" w:rsidRDefault="00BF29D4" w:rsidP="00BF29D4">
              <w:pPr>
                <w:pStyle w:val="Bibliography"/>
                <w:rPr>
                  <w:noProof/>
                </w:rPr>
              </w:pPr>
              <w:r>
                <w:rPr>
                  <w:noProof/>
                </w:rPr>
                <w:t xml:space="preserve">Business Wales , 2023. </w:t>
              </w:r>
              <w:r>
                <w:rPr>
                  <w:i/>
                  <w:iCs/>
                  <w:noProof/>
                </w:rPr>
                <w:t xml:space="preserve">The General Data Protection Regulation. </w:t>
              </w:r>
              <w:r>
                <w:rPr>
                  <w:noProof/>
                </w:rPr>
                <w:t xml:space="preserve">[Online] </w:t>
              </w:r>
              <w:r>
                <w:rPr>
                  <w:noProof/>
                </w:rPr>
                <w:br/>
                <w:t xml:space="preserve">Available at: </w:t>
              </w:r>
              <w:r>
                <w:rPr>
                  <w:noProof/>
                  <w:u w:val="single"/>
                </w:rPr>
                <w:t>https://businesswales.gov.wales/starting-up/further-guides/general-data-protection-regulation</w:t>
              </w:r>
              <w:r>
                <w:rPr>
                  <w:noProof/>
                </w:rPr>
                <w:br/>
                <w:t>[Accessed 8 May 2023].</w:t>
              </w:r>
            </w:p>
            <w:p w14:paraId="6AE43089" w14:textId="77777777" w:rsidR="00BF29D4" w:rsidRDefault="00BF29D4" w:rsidP="00BF29D4">
              <w:pPr>
                <w:pStyle w:val="Bibliography"/>
                <w:rPr>
                  <w:noProof/>
                </w:rPr>
              </w:pPr>
              <w:r>
                <w:rPr>
                  <w:noProof/>
                </w:rPr>
                <w:t xml:space="preserve">CIBSE, 2009. </w:t>
              </w:r>
              <w:r>
                <w:rPr>
                  <w:i/>
                  <w:iCs/>
                  <w:noProof/>
                </w:rPr>
                <w:t xml:space="preserve">Guide H building control sytems 2009. </w:t>
              </w:r>
              <w:r>
                <w:rPr>
                  <w:noProof/>
                </w:rPr>
                <w:t xml:space="preserve">[Online] </w:t>
              </w:r>
              <w:r>
                <w:rPr>
                  <w:noProof/>
                </w:rPr>
                <w:br/>
                <w:t xml:space="preserve">Available at: </w:t>
              </w:r>
              <w:r>
                <w:rPr>
                  <w:noProof/>
                  <w:u w:val="single"/>
                </w:rPr>
                <w:t>https://www.cibse.org/knowledge-research/knowledge-portal/guide-h-building-control-systems-2009</w:t>
              </w:r>
              <w:r>
                <w:rPr>
                  <w:noProof/>
                </w:rPr>
                <w:br/>
                <w:t>[Accessed 19 April 2023].</w:t>
              </w:r>
            </w:p>
            <w:p w14:paraId="4F26D5F4" w14:textId="77777777" w:rsidR="00BF29D4" w:rsidRDefault="00BF29D4" w:rsidP="00BF29D4">
              <w:pPr>
                <w:pStyle w:val="Bibliography"/>
                <w:rPr>
                  <w:noProof/>
                </w:rPr>
              </w:pPr>
              <w:r>
                <w:rPr>
                  <w:noProof/>
                </w:rPr>
                <w:t xml:space="preserve">CIBSE, 2010. </w:t>
              </w:r>
              <w:r>
                <w:rPr>
                  <w:i/>
                  <w:iCs/>
                  <w:noProof/>
                </w:rPr>
                <w:t xml:space="preserve">Module 22: Lighting control technologies and strategies to cut energy consumption. </w:t>
              </w:r>
              <w:r>
                <w:rPr>
                  <w:noProof/>
                </w:rPr>
                <w:t xml:space="preserve">[Online] </w:t>
              </w:r>
              <w:r>
                <w:rPr>
                  <w:noProof/>
                </w:rPr>
                <w:br/>
                <w:t xml:space="preserve">Available at: </w:t>
              </w:r>
              <w:r>
                <w:rPr>
                  <w:noProof/>
                  <w:u w:val="single"/>
                </w:rPr>
                <w:t>https://www.cibsejournal.com/cpd/modules/2010-11/</w:t>
              </w:r>
              <w:r>
                <w:rPr>
                  <w:noProof/>
                </w:rPr>
                <w:br/>
                <w:t>[Accessed 19 April 2023].</w:t>
              </w:r>
            </w:p>
            <w:p w14:paraId="1FEAD7EC" w14:textId="77777777" w:rsidR="00BF29D4" w:rsidRDefault="00BF29D4" w:rsidP="00BF29D4">
              <w:pPr>
                <w:pStyle w:val="Bibliography"/>
                <w:rPr>
                  <w:noProof/>
                </w:rPr>
              </w:pPr>
              <w:r>
                <w:rPr>
                  <w:noProof/>
                </w:rPr>
                <w:t xml:space="preserve">Department for Business, Energy and industrial strategy, 2022. </w:t>
              </w:r>
              <w:r>
                <w:rPr>
                  <w:i/>
                  <w:iCs/>
                  <w:noProof/>
                </w:rPr>
                <w:t xml:space="preserve">Government joins with households to help millions reduce their energy bills. </w:t>
              </w:r>
              <w:r>
                <w:rPr>
                  <w:noProof/>
                </w:rPr>
                <w:t xml:space="preserve">[Online] </w:t>
              </w:r>
              <w:r>
                <w:rPr>
                  <w:noProof/>
                </w:rPr>
                <w:br/>
                <w:t xml:space="preserve">Available at: </w:t>
              </w:r>
              <w:r>
                <w:rPr>
                  <w:noProof/>
                  <w:u w:val="single"/>
                </w:rPr>
                <w:t>https://www.gov.uk/government/news/government-joins-with-households-to-help-millions-reduce-their-energy-bills</w:t>
              </w:r>
              <w:r>
                <w:rPr>
                  <w:noProof/>
                </w:rPr>
                <w:br/>
                <w:t>[Accessed 03 May 2023].</w:t>
              </w:r>
            </w:p>
            <w:p w14:paraId="0F6A29E4" w14:textId="77777777" w:rsidR="00BF29D4" w:rsidRDefault="00BF29D4" w:rsidP="00BF29D4">
              <w:pPr>
                <w:pStyle w:val="Bibliography"/>
                <w:rPr>
                  <w:noProof/>
                </w:rPr>
              </w:pPr>
              <w:r>
                <w:rPr>
                  <w:noProof/>
                </w:rPr>
                <w:t xml:space="preserve">European Commision, 2018. </w:t>
              </w:r>
              <w:r>
                <w:rPr>
                  <w:i/>
                  <w:iCs/>
                  <w:noProof/>
                </w:rPr>
                <w:t xml:space="preserve">Energy performance of buildings directive. </w:t>
              </w:r>
              <w:r>
                <w:rPr>
                  <w:noProof/>
                </w:rPr>
                <w:t xml:space="preserve">[Online] </w:t>
              </w:r>
              <w:r>
                <w:rPr>
                  <w:noProof/>
                </w:rPr>
                <w:br/>
                <w:t xml:space="preserve">Available at: </w:t>
              </w:r>
              <w:r>
                <w:rPr>
                  <w:noProof/>
                  <w:u w:val="single"/>
                </w:rPr>
                <w:t>https://energy.ec.europa.eu/topics/energy-efficiency/energy-efficient-buildings/energy-performance-buildings-directive_en</w:t>
              </w:r>
              <w:r>
                <w:rPr>
                  <w:noProof/>
                </w:rPr>
                <w:br/>
                <w:t>[Accessed 20 April 2023].</w:t>
              </w:r>
            </w:p>
            <w:p w14:paraId="76D5C94C" w14:textId="77777777" w:rsidR="00BF29D4" w:rsidRDefault="00BF29D4" w:rsidP="00BF29D4">
              <w:pPr>
                <w:pStyle w:val="Bibliography"/>
                <w:rPr>
                  <w:noProof/>
                </w:rPr>
              </w:pPr>
              <w:r>
                <w:rPr>
                  <w:noProof/>
                </w:rPr>
                <w:t xml:space="preserve">Gov.uk , 2022. </w:t>
              </w:r>
              <w:r>
                <w:rPr>
                  <w:i/>
                  <w:iCs/>
                  <w:noProof/>
                </w:rPr>
                <w:t xml:space="preserve">Guidance the building safety act. </w:t>
              </w:r>
              <w:r>
                <w:rPr>
                  <w:noProof/>
                </w:rPr>
                <w:t xml:space="preserve">[Online] </w:t>
              </w:r>
              <w:r>
                <w:rPr>
                  <w:noProof/>
                </w:rPr>
                <w:br/>
                <w:t xml:space="preserve">Available at: </w:t>
              </w:r>
              <w:r>
                <w:rPr>
                  <w:noProof/>
                  <w:u w:val="single"/>
                </w:rPr>
                <w:t>https://www.gov.uk/guidance/the-building-safety-act</w:t>
              </w:r>
              <w:r>
                <w:rPr>
                  <w:noProof/>
                </w:rPr>
                <w:br/>
                <w:t>[Accessed 25 April 2023].</w:t>
              </w:r>
            </w:p>
            <w:p w14:paraId="02984EAA" w14:textId="77777777" w:rsidR="00BF29D4" w:rsidRDefault="00BF29D4" w:rsidP="00BF29D4">
              <w:pPr>
                <w:pStyle w:val="Bibliography"/>
                <w:rPr>
                  <w:noProof/>
                </w:rPr>
              </w:pPr>
              <w:r>
                <w:rPr>
                  <w:noProof/>
                </w:rPr>
                <w:t xml:space="preserve">Gov.uk , 2023. [Online] </w:t>
              </w:r>
              <w:r>
                <w:rPr>
                  <w:noProof/>
                </w:rPr>
                <w:br/>
                <w:t xml:space="preserve">Available at: </w:t>
              </w:r>
              <w:r>
                <w:rPr>
                  <w:noProof/>
                  <w:u w:val="single"/>
                </w:rPr>
                <w:t>https://www.gov.uk/government/publications/energy-bills-support/energy-bills-support-factsheet-8-september-2022</w:t>
              </w:r>
              <w:r>
                <w:rPr>
                  <w:noProof/>
                </w:rPr>
                <w:br/>
                <w:t>[Accessed 05 May 2023].</w:t>
              </w:r>
            </w:p>
            <w:p w14:paraId="280E9285" w14:textId="77777777" w:rsidR="00BF29D4" w:rsidRDefault="00BF29D4" w:rsidP="00BF29D4">
              <w:pPr>
                <w:pStyle w:val="Bibliography"/>
                <w:rPr>
                  <w:noProof/>
                </w:rPr>
              </w:pPr>
              <w:r>
                <w:rPr>
                  <w:noProof/>
                </w:rPr>
                <w:t xml:space="preserve">Gov.uk, 2023. </w:t>
              </w:r>
              <w:r>
                <w:rPr>
                  <w:i/>
                  <w:iCs/>
                  <w:noProof/>
                </w:rPr>
                <w:t xml:space="preserve">Fact sheet. </w:t>
              </w:r>
              <w:r>
                <w:rPr>
                  <w:noProof/>
                </w:rPr>
                <w:t xml:space="preserve">[Online] </w:t>
              </w:r>
              <w:r>
                <w:rPr>
                  <w:noProof/>
                </w:rPr>
                <w:br/>
                <w:t xml:space="preserve">Available at: </w:t>
              </w:r>
              <w:r>
                <w:rPr>
                  <w:noProof/>
                  <w:u w:val="single"/>
                </w:rPr>
                <w:t>https://www.gov.uk/government/publications/fire-safety-england-regulations-2022/fact-sheet-overview#where-these-regulations-apply</w:t>
              </w:r>
              <w:r>
                <w:rPr>
                  <w:noProof/>
                </w:rPr>
                <w:br/>
                <w:t>[Accessed 25 April 2023].</w:t>
              </w:r>
            </w:p>
            <w:p w14:paraId="5217CC16" w14:textId="77777777" w:rsidR="00BF29D4" w:rsidRDefault="00BF29D4" w:rsidP="00BF29D4">
              <w:pPr>
                <w:pStyle w:val="Bibliography"/>
                <w:rPr>
                  <w:noProof/>
                </w:rPr>
              </w:pPr>
              <w:r>
                <w:rPr>
                  <w:noProof/>
                </w:rPr>
                <w:t xml:space="preserve">Hardin, B. a. D. M., 2015. </w:t>
              </w:r>
              <w:r>
                <w:rPr>
                  <w:i/>
                  <w:iCs/>
                  <w:noProof/>
                </w:rPr>
                <w:t xml:space="preserve">BIM and Construction Management : Proven Tools, Methods, and Workflows,. </w:t>
              </w:r>
              <w:r>
                <w:rPr>
                  <w:noProof/>
                </w:rPr>
                <w:t>2 ed. s.l.: John Wiley &amp; Sons.</w:t>
              </w:r>
            </w:p>
            <w:p w14:paraId="75FD5BAE" w14:textId="77777777" w:rsidR="00BF29D4" w:rsidRDefault="00BF29D4" w:rsidP="00BF29D4">
              <w:pPr>
                <w:pStyle w:val="Bibliography"/>
                <w:rPr>
                  <w:noProof/>
                </w:rPr>
              </w:pPr>
              <w:r>
                <w:rPr>
                  <w:noProof/>
                </w:rPr>
                <w:t xml:space="preserve">ICO, 2022. </w:t>
              </w:r>
              <w:r>
                <w:rPr>
                  <w:i/>
                  <w:iCs/>
                  <w:noProof/>
                </w:rPr>
                <w:t xml:space="preserve">Guide to the UK General Data Protection Regulation (UK GDPR). </w:t>
              </w:r>
              <w:r>
                <w:rPr>
                  <w:noProof/>
                </w:rPr>
                <w:t xml:space="preserve">[Online] </w:t>
              </w:r>
              <w:r>
                <w:rPr>
                  <w:noProof/>
                </w:rPr>
                <w:br/>
                <w:t xml:space="preserve">Available at: </w:t>
              </w:r>
              <w:r>
                <w:rPr>
                  <w:noProof/>
                  <w:u w:val="single"/>
                </w:rPr>
                <w:t>https://ico.org.uk/for-organisations/guide-to-data-protection/guide-to-the-general-data-protection-regulation-gdpr/</w:t>
              </w:r>
              <w:r>
                <w:rPr>
                  <w:noProof/>
                </w:rPr>
                <w:br/>
                <w:t>[Accessed 6 May 2023].</w:t>
              </w:r>
            </w:p>
            <w:p w14:paraId="13B30D70" w14:textId="77777777" w:rsidR="00BF29D4" w:rsidRDefault="00BF29D4" w:rsidP="00BF29D4">
              <w:pPr>
                <w:pStyle w:val="Bibliography"/>
                <w:rPr>
                  <w:noProof/>
                </w:rPr>
              </w:pPr>
              <w:r>
                <w:rPr>
                  <w:noProof/>
                </w:rPr>
                <w:t xml:space="preserve">Lupton, D., 1999. </w:t>
              </w:r>
              <w:r>
                <w:rPr>
                  <w:i/>
                  <w:iCs/>
                  <w:noProof/>
                </w:rPr>
                <w:t xml:space="preserve">Risk. </w:t>
              </w:r>
              <w:r>
                <w:rPr>
                  <w:noProof/>
                </w:rPr>
                <w:t>London: Routledge.</w:t>
              </w:r>
            </w:p>
            <w:p w14:paraId="57173277" w14:textId="77777777" w:rsidR="00BF29D4" w:rsidRDefault="00BF29D4" w:rsidP="00BF29D4">
              <w:pPr>
                <w:pStyle w:val="Bibliography"/>
                <w:rPr>
                  <w:noProof/>
                </w:rPr>
              </w:pPr>
              <w:r>
                <w:rPr>
                  <w:noProof/>
                </w:rPr>
                <w:t xml:space="preserve">Marr, B., 2015. </w:t>
              </w:r>
              <w:r>
                <w:rPr>
                  <w:i/>
                  <w:iCs/>
                  <w:noProof/>
                </w:rPr>
                <w:t xml:space="preserve">Big data: using SMART big data, analytics and metrics to make better decisions and improve performance. </w:t>
              </w:r>
              <w:r>
                <w:rPr>
                  <w:noProof/>
                </w:rPr>
                <w:t>s.l.:Wiley-Blackwell.</w:t>
              </w:r>
            </w:p>
            <w:p w14:paraId="2FF7E296" w14:textId="77777777" w:rsidR="00BF29D4" w:rsidRDefault="00BF29D4" w:rsidP="00BF29D4">
              <w:pPr>
                <w:pStyle w:val="Bibliography"/>
                <w:rPr>
                  <w:noProof/>
                </w:rPr>
              </w:pPr>
              <w:r>
                <w:rPr>
                  <w:noProof/>
                </w:rPr>
                <w:t xml:space="preserve">Ofgem, 2022. </w:t>
              </w:r>
              <w:r>
                <w:rPr>
                  <w:i/>
                  <w:iCs/>
                  <w:noProof/>
                </w:rPr>
                <w:t xml:space="preserve">Ofgem Press release. </w:t>
              </w:r>
              <w:r>
                <w:rPr>
                  <w:noProof/>
                </w:rPr>
                <w:t xml:space="preserve">[Online] </w:t>
              </w:r>
              <w:r>
                <w:rPr>
                  <w:noProof/>
                </w:rPr>
                <w:br/>
                <w:t xml:space="preserve">Available at: </w:t>
              </w:r>
              <w:r>
                <w:rPr>
                  <w:noProof/>
                  <w:u w:val="single"/>
                </w:rPr>
                <w:t>https://www.ofgem.gov.uk/publications/price-cap-increase-ps693-april</w:t>
              </w:r>
              <w:r>
                <w:rPr>
                  <w:noProof/>
                </w:rPr>
                <w:br/>
                <w:t>[Accessed 15 April 2022].</w:t>
              </w:r>
            </w:p>
            <w:p w14:paraId="53BC68C9" w14:textId="77777777" w:rsidR="00BF29D4" w:rsidRDefault="00BF29D4" w:rsidP="00BF29D4">
              <w:pPr>
                <w:pStyle w:val="Bibliography"/>
                <w:rPr>
                  <w:noProof/>
                </w:rPr>
              </w:pPr>
              <w:r>
                <w:rPr>
                  <w:noProof/>
                </w:rPr>
                <w:t xml:space="preserve">Ofgem, 2023. </w:t>
              </w:r>
              <w:r>
                <w:rPr>
                  <w:i/>
                  <w:iCs/>
                  <w:noProof/>
                </w:rPr>
                <w:t xml:space="preserve">Environmental and Social Schemes. </w:t>
              </w:r>
              <w:r>
                <w:rPr>
                  <w:noProof/>
                </w:rPr>
                <w:t xml:space="preserve">[Online] </w:t>
              </w:r>
              <w:r>
                <w:rPr>
                  <w:noProof/>
                </w:rPr>
                <w:br/>
                <w:t xml:space="preserve">Available at: </w:t>
              </w:r>
              <w:r>
                <w:rPr>
                  <w:noProof/>
                  <w:u w:val="single"/>
                </w:rPr>
                <w:t>https://www.ofgem.gov.uk/environmental-and-social-schemes/smart-export-guarantee-seg</w:t>
              </w:r>
              <w:r>
                <w:rPr>
                  <w:noProof/>
                </w:rPr>
                <w:br/>
                <w:t>[Accessed 06 May 2023].</w:t>
              </w:r>
            </w:p>
            <w:p w14:paraId="7E0CCE1E" w14:textId="77777777" w:rsidR="00BF29D4" w:rsidRDefault="00BF29D4" w:rsidP="00BF29D4">
              <w:pPr>
                <w:pStyle w:val="Bibliography"/>
                <w:rPr>
                  <w:noProof/>
                </w:rPr>
              </w:pPr>
              <w:r>
                <w:rPr>
                  <w:noProof/>
                </w:rPr>
                <w:t xml:space="preserve">ONS, 2021. </w:t>
              </w:r>
              <w:r>
                <w:rPr>
                  <w:i/>
                  <w:iCs/>
                  <w:noProof/>
                </w:rPr>
                <w:t xml:space="preserve">Age of the property is the biggest single factor in energy efficiency of homes. </w:t>
              </w:r>
              <w:r>
                <w:rPr>
                  <w:noProof/>
                </w:rPr>
                <w:t xml:space="preserve">[Online] </w:t>
              </w:r>
              <w:r>
                <w:rPr>
                  <w:noProof/>
                </w:rPr>
                <w:br/>
                <w:t xml:space="preserve">Available at: </w:t>
              </w:r>
              <w:r>
                <w:rPr>
                  <w:noProof/>
                  <w:u w:val="single"/>
                </w:rPr>
                <w:t>https://www.ons.gov.uk/peoplepopulationandcommunity/housing/articles/ageofthepropertyisthebiggestsinglefactorinenergyefficiencyofhomes/2021-11-01</w:t>
              </w:r>
              <w:r>
                <w:rPr>
                  <w:noProof/>
                </w:rPr>
                <w:br/>
                <w:t>[Accessed 5 May 2023].</w:t>
              </w:r>
            </w:p>
            <w:p w14:paraId="4C4C52B4" w14:textId="77777777" w:rsidR="00BF29D4" w:rsidRDefault="00BF29D4" w:rsidP="00BF29D4">
              <w:pPr>
                <w:pStyle w:val="Bibliography"/>
                <w:rPr>
                  <w:noProof/>
                </w:rPr>
              </w:pPr>
              <w:r>
                <w:rPr>
                  <w:noProof/>
                </w:rPr>
                <w:t xml:space="preserve">Popov, G., 2016. </w:t>
              </w:r>
              <w:r>
                <w:rPr>
                  <w:i/>
                  <w:iCs/>
                  <w:noProof/>
                </w:rPr>
                <w:t xml:space="preserve">Risk assessment: A practcal guide to assessing operational risks. </w:t>
              </w:r>
              <w:r>
                <w:rPr>
                  <w:noProof/>
                </w:rPr>
                <w:t>1st ed. s.l.:Wiley-Blackwell.</w:t>
              </w:r>
            </w:p>
            <w:p w14:paraId="270D9C55" w14:textId="77777777" w:rsidR="00BF29D4" w:rsidRDefault="00BF29D4" w:rsidP="00BF29D4">
              <w:pPr>
                <w:pStyle w:val="Bibliography"/>
                <w:rPr>
                  <w:noProof/>
                </w:rPr>
              </w:pPr>
              <w:r>
                <w:rPr>
                  <w:noProof/>
                </w:rPr>
                <w:t xml:space="preserve">RICS, 2023. </w:t>
              </w:r>
              <w:r>
                <w:rPr>
                  <w:i/>
                  <w:iCs/>
                  <w:noProof/>
                </w:rPr>
                <w:t xml:space="preserve">Minimum Energy Efficiency Standard. </w:t>
              </w:r>
              <w:r>
                <w:rPr>
                  <w:noProof/>
                </w:rPr>
                <w:t xml:space="preserve">[Online] </w:t>
              </w:r>
              <w:r>
                <w:rPr>
                  <w:noProof/>
                </w:rPr>
                <w:br/>
                <w:t xml:space="preserve">Available at: </w:t>
              </w:r>
              <w:r>
                <w:rPr>
                  <w:noProof/>
                  <w:u w:val="single"/>
                </w:rPr>
                <w:t>https://www.ricsfirms.com/glossary/minimum-energy-efficiency-standard/</w:t>
              </w:r>
              <w:r>
                <w:rPr>
                  <w:noProof/>
                </w:rPr>
                <w:br/>
                <w:t>[Accessed 19 April 2023].</w:t>
              </w:r>
            </w:p>
            <w:p w14:paraId="503333A8" w14:textId="77777777" w:rsidR="00BF29D4" w:rsidRDefault="00BF29D4" w:rsidP="00BF29D4">
              <w:pPr>
                <w:pStyle w:val="Bibliography"/>
                <w:rPr>
                  <w:noProof/>
                </w:rPr>
              </w:pPr>
              <w:r>
                <w:rPr>
                  <w:noProof/>
                </w:rPr>
                <w:t xml:space="preserve">Svalova, V., 2018. </w:t>
              </w:r>
              <w:r>
                <w:rPr>
                  <w:i/>
                  <w:iCs/>
                  <w:noProof/>
                </w:rPr>
                <w:t xml:space="preserve">Risk Assessment. </w:t>
              </w:r>
              <w:r>
                <w:rPr>
                  <w:noProof/>
                </w:rPr>
                <w:t>London: IntechOpen.</w:t>
              </w:r>
            </w:p>
            <w:p w14:paraId="57519882" w14:textId="77777777" w:rsidR="00BF29D4" w:rsidRDefault="00BF29D4" w:rsidP="00BF29D4">
              <w:pPr>
                <w:pStyle w:val="Bibliography"/>
                <w:rPr>
                  <w:noProof/>
                </w:rPr>
              </w:pPr>
              <w:r>
                <w:rPr>
                  <w:noProof/>
                </w:rPr>
                <w:t xml:space="preserve">Thiele, l. p., 2013. </w:t>
              </w:r>
              <w:r>
                <w:rPr>
                  <w:i/>
                  <w:iCs/>
                  <w:noProof/>
                </w:rPr>
                <w:t xml:space="preserve">Sustainability. </w:t>
              </w:r>
              <w:r>
                <w:rPr>
                  <w:noProof/>
                </w:rPr>
                <w:t>s.l.:Polity Press.</w:t>
              </w:r>
            </w:p>
            <w:p w14:paraId="7054A351" w14:textId="77777777" w:rsidR="00BF29D4" w:rsidRDefault="00BF29D4" w:rsidP="00BF29D4">
              <w:pPr>
                <w:pStyle w:val="Bibliography"/>
                <w:rPr>
                  <w:noProof/>
                </w:rPr>
              </w:pPr>
              <w:r>
                <w:rPr>
                  <w:noProof/>
                </w:rPr>
                <w:t xml:space="preserve">Tianzhen Hong, D. Y. S. D. C.-f. C., 2017. Ten questions concerning occupant behavior in buildings: The big picture. </w:t>
              </w:r>
              <w:r>
                <w:rPr>
                  <w:i/>
                  <w:iCs/>
                  <w:noProof/>
                </w:rPr>
                <w:t xml:space="preserve">Ten questions concerning occupant behavior in buildings: The big picture, </w:t>
              </w:r>
              <w:r>
                <w:rPr>
                  <w:noProof/>
                </w:rPr>
                <w:t>March, Volume 114, pp. 518-530.</w:t>
              </w:r>
            </w:p>
            <w:p w14:paraId="7A0A506F" w14:textId="77777777" w:rsidR="00BF29D4" w:rsidRDefault="00BF29D4" w:rsidP="00BF29D4">
              <w:pPr>
                <w:pStyle w:val="Bibliography"/>
                <w:rPr>
                  <w:noProof/>
                </w:rPr>
              </w:pPr>
              <w:r>
                <w:rPr>
                  <w:noProof/>
                </w:rPr>
                <w:t xml:space="preserve">UKCOP26, n.d. </w:t>
              </w:r>
              <w:r>
                <w:rPr>
                  <w:i/>
                  <w:iCs/>
                  <w:noProof/>
                </w:rPr>
                <w:t xml:space="preserve">UN Climate Change conference 2021. </w:t>
              </w:r>
              <w:r>
                <w:rPr>
                  <w:noProof/>
                </w:rPr>
                <w:t xml:space="preserve">[Online] </w:t>
              </w:r>
              <w:r>
                <w:rPr>
                  <w:noProof/>
                </w:rPr>
                <w:br/>
                <w:t xml:space="preserve">Available at: </w:t>
              </w:r>
              <w:r>
                <w:rPr>
                  <w:noProof/>
                  <w:u w:val="single"/>
                </w:rPr>
                <w:t>https://ukcop26.org/</w:t>
              </w:r>
            </w:p>
            <w:p w14:paraId="67A78DDE" w14:textId="3BA07701" w:rsidR="00BF29D4" w:rsidRDefault="00BF29D4" w:rsidP="00BF29D4">
              <w:r>
                <w:rPr>
                  <w:b/>
                  <w:bCs/>
                  <w:noProof/>
                </w:rPr>
                <w:fldChar w:fldCharType="end"/>
              </w:r>
            </w:p>
          </w:sdtContent>
        </w:sdt>
      </w:sdtContent>
    </w:sdt>
    <w:p w14:paraId="6360D2BD" w14:textId="77777777" w:rsidR="00B93EDF" w:rsidRDefault="00B93EDF" w:rsidP="00B93EDF">
      <w:pPr>
        <w:spacing w:line="480" w:lineRule="auto"/>
        <w:jc w:val="both"/>
        <w:rPr>
          <w:rFonts w:ascii="Arial" w:hAnsi="Arial" w:cs="Arial"/>
          <w:sz w:val="24"/>
          <w:szCs w:val="24"/>
        </w:rPr>
      </w:pPr>
    </w:p>
    <w:p w14:paraId="43DD61AD" w14:textId="7B790423" w:rsidR="00BF1D92" w:rsidRPr="002E447B" w:rsidRDefault="00BF1D92" w:rsidP="00CC7D35"/>
    <w:sectPr w:rsidR="00BF1D92" w:rsidRPr="002E44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86A35" w14:textId="77777777" w:rsidR="00EC2806" w:rsidRDefault="00EC2806" w:rsidP="00EC2806">
      <w:pPr>
        <w:spacing w:after="0" w:line="240" w:lineRule="auto"/>
      </w:pPr>
      <w:r>
        <w:separator/>
      </w:r>
    </w:p>
  </w:endnote>
  <w:endnote w:type="continuationSeparator" w:id="0">
    <w:p w14:paraId="2688FCB6" w14:textId="77777777" w:rsidR="00EC2806" w:rsidRDefault="00EC2806" w:rsidP="00EC2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454062"/>
      <w:docPartObj>
        <w:docPartGallery w:val="Page Numbers (Bottom of Page)"/>
        <w:docPartUnique/>
      </w:docPartObj>
    </w:sdtPr>
    <w:sdtEndPr>
      <w:rPr>
        <w:noProof/>
      </w:rPr>
    </w:sdtEndPr>
    <w:sdtContent>
      <w:p w14:paraId="2C7C4C56" w14:textId="5FDC64DE" w:rsidR="00EC2806" w:rsidRDefault="00EC28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BA48F" w14:textId="77777777" w:rsidR="00EC2806" w:rsidRDefault="00EC2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0AC68" w14:textId="77777777" w:rsidR="00EC2806" w:rsidRDefault="00EC2806" w:rsidP="00EC2806">
      <w:pPr>
        <w:spacing w:after="0" w:line="240" w:lineRule="auto"/>
      </w:pPr>
      <w:r>
        <w:separator/>
      </w:r>
    </w:p>
  </w:footnote>
  <w:footnote w:type="continuationSeparator" w:id="0">
    <w:p w14:paraId="22292D34" w14:textId="77777777" w:rsidR="00EC2806" w:rsidRDefault="00EC2806" w:rsidP="00EC2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87C75"/>
    <w:multiLevelType w:val="hybridMultilevel"/>
    <w:tmpl w:val="AD4CEA4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094FAC"/>
    <w:multiLevelType w:val="multilevel"/>
    <w:tmpl w:val="76F87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0C14D0"/>
    <w:multiLevelType w:val="multilevel"/>
    <w:tmpl w:val="30B4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A40EF"/>
    <w:multiLevelType w:val="multilevel"/>
    <w:tmpl w:val="82CC3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AB2F70"/>
    <w:multiLevelType w:val="multilevel"/>
    <w:tmpl w:val="3CD8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A00D7E"/>
    <w:multiLevelType w:val="multilevel"/>
    <w:tmpl w:val="8518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C50A01"/>
    <w:multiLevelType w:val="multilevel"/>
    <w:tmpl w:val="F5323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1201CE"/>
    <w:multiLevelType w:val="hybridMultilevel"/>
    <w:tmpl w:val="F1EC9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3853E8"/>
    <w:multiLevelType w:val="multilevel"/>
    <w:tmpl w:val="518E1DA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585678D"/>
    <w:multiLevelType w:val="hybridMultilevel"/>
    <w:tmpl w:val="E15C0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C4334D"/>
    <w:multiLevelType w:val="multilevel"/>
    <w:tmpl w:val="A9CC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494E7A"/>
    <w:multiLevelType w:val="multilevel"/>
    <w:tmpl w:val="CFEE942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E821808"/>
    <w:multiLevelType w:val="multilevel"/>
    <w:tmpl w:val="4E18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531300">
    <w:abstractNumId w:val="8"/>
  </w:num>
  <w:num w:numId="2" w16cid:durableId="556480318">
    <w:abstractNumId w:val="11"/>
  </w:num>
  <w:num w:numId="3" w16cid:durableId="354697355">
    <w:abstractNumId w:val="10"/>
  </w:num>
  <w:num w:numId="4" w16cid:durableId="697852123">
    <w:abstractNumId w:val="4"/>
  </w:num>
  <w:num w:numId="5" w16cid:durableId="2133815539">
    <w:abstractNumId w:val="9"/>
  </w:num>
  <w:num w:numId="6" w16cid:durableId="1701318258">
    <w:abstractNumId w:val="1"/>
  </w:num>
  <w:num w:numId="7" w16cid:durableId="869337371">
    <w:abstractNumId w:val="2"/>
  </w:num>
  <w:num w:numId="8" w16cid:durableId="245959106">
    <w:abstractNumId w:val="12"/>
  </w:num>
  <w:num w:numId="9" w16cid:durableId="1989943230">
    <w:abstractNumId w:val="3"/>
  </w:num>
  <w:num w:numId="10" w16cid:durableId="1482889696">
    <w:abstractNumId w:val="6"/>
  </w:num>
  <w:num w:numId="11" w16cid:durableId="383875949">
    <w:abstractNumId w:val="5"/>
  </w:num>
  <w:num w:numId="12" w16cid:durableId="690885916">
    <w:abstractNumId w:val="7"/>
  </w:num>
  <w:num w:numId="13" w16cid:durableId="1957174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D4D"/>
    <w:rsid w:val="00000323"/>
    <w:rsid w:val="000012BA"/>
    <w:rsid w:val="000028C1"/>
    <w:rsid w:val="00004AF2"/>
    <w:rsid w:val="00011357"/>
    <w:rsid w:val="0001526C"/>
    <w:rsid w:val="00015D9E"/>
    <w:rsid w:val="00021D58"/>
    <w:rsid w:val="00035E8B"/>
    <w:rsid w:val="000470A6"/>
    <w:rsid w:val="00061F6D"/>
    <w:rsid w:val="0006256E"/>
    <w:rsid w:val="000626F4"/>
    <w:rsid w:val="00064AD5"/>
    <w:rsid w:val="0007346E"/>
    <w:rsid w:val="000757BD"/>
    <w:rsid w:val="00082020"/>
    <w:rsid w:val="00090BBC"/>
    <w:rsid w:val="000920CA"/>
    <w:rsid w:val="00092703"/>
    <w:rsid w:val="00095720"/>
    <w:rsid w:val="00095D49"/>
    <w:rsid w:val="000A1F9A"/>
    <w:rsid w:val="000A2DA2"/>
    <w:rsid w:val="000A2EF2"/>
    <w:rsid w:val="000A42EA"/>
    <w:rsid w:val="000B191B"/>
    <w:rsid w:val="000B33E0"/>
    <w:rsid w:val="000B4109"/>
    <w:rsid w:val="000B5E0F"/>
    <w:rsid w:val="000C0329"/>
    <w:rsid w:val="000D29DB"/>
    <w:rsid w:val="000F0180"/>
    <w:rsid w:val="000F21ED"/>
    <w:rsid w:val="001048DE"/>
    <w:rsid w:val="00106339"/>
    <w:rsid w:val="00107DC2"/>
    <w:rsid w:val="001156B1"/>
    <w:rsid w:val="001174C0"/>
    <w:rsid w:val="00120B66"/>
    <w:rsid w:val="00122CF3"/>
    <w:rsid w:val="001317B0"/>
    <w:rsid w:val="0013243B"/>
    <w:rsid w:val="0014224E"/>
    <w:rsid w:val="00151E9B"/>
    <w:rsid w:val="00157D46"/>
    <w:rsid w:val="00164217"/>
    <w:rsid w:val="00165A75"/>
    <w:rsid w:val="00182C33"/>
    <w:rsid w:val="00185719"/>
    <w:rsid w:val="0018713B"/>
    <w:rsid w:val="00187A64"/>
    <w:rsid w:val="0019002C"/>
    <w:rsid w:val="00193C89"/>
    <w:rsid w:val="00195DAF"/>
    <w:rsid w:val="001A00C8"/>
    <w:rsid w:val="001B02FA"/>
    <w:rsid w:val="001B0F8E"/>
    <w:rsid w:val="001B1739"/>
    <w:rsid w:val="001B2A18"/>
    <w:rsid w:val="001B40CE"/>
    <w:rsid w:val="001B5FAD"/>
    <w:rsid w:val="001B74E4"/>
    <w:rsid w:val="001C4040"/>
    <w:rsid w:val="001D13EC"/>
    <w:rsid w:val="001E3D27"/>
    <w:rsid w:val="001E4CF0"/>
    <w:rsid w:val="001E68B2"/>
    <w:rsid w:val="001F7D9F"/>
    <w:rsid w:val="002020C7"/>
    <w:rsid w:val="00205736"/>
    <w:rsid w:val="00217E34"/>
    <w:rsid w:val="00220B2F"/>
    <w:rsid w:val="002212F6"/>
    <w:rsid w:val="0022321F"/>
    <w:rsid w:val="002313E1"/>
    <w:rsid w:val="00235CB9"/>
    <w:rsid w:val="00237B72"/>
    <w:rsid w:val="00240D47"/>
    <w:rsid w:val="0024198B"/>
    <w:rsid w:val="002450E3"/>
    <w:rsid w:val="00246725"/>
    <w:rsid w:val="00247FFE"/>
    <w:rsid w:val="00251BFE"/>
    <w:rsid w:val="00254732"/>
    <w:rsid w:val="002624BB"/>
    <w:rsid w:val="00263FD4"/>
    <w:rsid w:val="00277EC5"/>
    <w:rsid w:val="00280B6C"/>
    <w:rsid w:val="002829B4"/>
    <w:rsid w:val="00283580"/>
    <w:rsid w:val="00285CA7"/>
    <w:rsid w:val="00286BAF"/>
    <w:rsid w:val="002879D2"/>
    <w:rsid w:val="00292056"/>
    <w:rsid w:val="002A201B"/>
    <w:rsid w:val="002A396C"/>
    <w:rsid w:val="002A3E43"/>
    <w:rsid w:val="002A55BC"/>
    <w:rsid w:val="002A757D"/>
    <w:rsid w:val="002B26DA"/>
    <w:rsid w:val="002B32A5"/>
    <w:rsid w:val="002C1D0F"/>
    <w:rsid w:val="002C504C"/>
    <w:rsid w:val="002C5343"/>
    <w:rsid w:val="002C5894"/>
    <w:rsid w:val="002C6423"/>
    <w:rsid w:val="002E042B"/>
    <w:rsid w:val="002E447B"/>
    <w:rsid w:val="002E73A8"/>
    <w:rsid w:val="0030160B"/>
    <w:rsid w:val="00306DE7"/>
    <w:rsid w:val="003101A3"/>
    <w:rsid w:val="00310C43"/>
    <w:rsid w:val="00315A67"/>
    <w:rsid w:val="0032157E"/>
    <w:rsid w:val="00342635"/>
    <w:rsid w:val="00344EE9"/>
    <w:rsid w:val="0034515D"/>
    <w:rsid w:val="00346C59"/>
    <w:rsid w:val="0035088D"/>
    <w:rsid w:val="003545B2"/>
    <w:rsid w:val="00355FC4"/>
    <w:rsid w:val="00365AD8"/>
    <w:rsid w:val="003663B8"/>
    <w:rsid w:val="0037159C"/>
    <w:rsid w:val="00372D89"/>
    <w:rsid w:val="00374C09"/>
    <w:rsid w:val="00376D94"/>
    <w:rsid w:val="00382437"/>
    <w:rsid w:val="00383D80"/>
    <w:rsid w:val="003865CF"/>
    <w:rsid w:val="003874BE"/>
    <w:rsid w:val="00391AB1"/>
    <w:rsid w:val="00396D24"/>
    <w:rsid w:val="003971CA"/>
    <w:rsid w:val="003976F5"/>
    <w:rsid w:val="003A0B5E"/>
    <w:rsid w:val="003A338F"/>
    <w:rsid w:val="003A4707"/>
    <w:rsid w:val="003A63DE"/>
    <w:rsid w:val="003B0DCD"/>
    <w:rsid w:val="003B1216"/>
    <w:rsid w:val="003B5E9B"/>
    <w:rsid w:val="003C0239"/>
    <w:rsid w:val="003F3A48"/>
    <w:rsid w:val="003F6514"/>
    <w:rsid w:val="004025D1"/>
    <w:rsid w:val="00402B83"/>
    <w:rsid w:val="004167F9"/>
    <w:rsid w:val="00417D3C"/>
    <w:rsid w:val="004234B5"/>
    <w:rsid w:val="00427715"/>
    <w:rsid w:val="00434302"/>
    <w:rsid w:val="0043711D"/>
    <w:rsid w:val="00441FFA"/>
    <w:rsid w:val="00444FA2"/>
    <w:rsid w:val="00446552"/>
    <w:rsid w:val="004466DF"/>
    <w:rsid w:val="00455E0A"/>
    <w:rsid w:val="00457B5F"/>
    <w:rsid w:val="00464779"/>
    <w:rsid w:val="00464FBA"/>
    <w:rsid w:val="00466E57"/>
    <w:rsid w:val="004706EA"/>
    <w:rsid w:val="004728DC"/>
    <w:rsid w:val="004737B2"/>
    <w:rsid w:val="004867CD"/>
    <w:rsid w:val="00490454"/>
    <w:rsid w:val="00495379"/>
    <w:rsid w:val="00496F50"/>
    <w:rsid w:val="004A1CDA"/>
    <w:rsid w:val="004A6501"/>
    <w:rsid w:val="004B51A3"/>
    <w:rsid w:val="004C3060"/>
    <w:rsid w:val="004C40BC"/>
    <w:rsid w:val="004E1B03"/>
    <w:rsid w:val="004F43D2"/>
    <w:rsid w:val="0050277F"/>
    <w:rsid w:val="005037A5"/>
    <w:rsid w:val="0052006F"/>
    <w:rsid w:val="00520D3B"/>
    <w:rsid w:val="00521F2A"/>
    <w:rsid w:val="005275FE"/>
    <w:rsid w:val="0053280C"/>
    <w:rsid w:val="005436C9"/>
    <w:rsid w:val="005449F2"/>
    <w:rsid w:val="00546889"/>
    <w:rsid w:val="005572DB"/>
    <w:rsid w:val="005606C6"/>
    <w:rsid w:val="00561399"/>
    <w:rsid w:val="00565DF1"/>
    <w:rsid w:val="005721C2"/>
    <w:rsid w:val="00573B76"/>
    <w:rsid w:val="00577577"/>
    <w:rsid w:val="005840BA"/>
    <w:rsid w:val="00587A8B"/>
    <w:rsid w:val="005910FC"/>
    <w:rsid w:val="005A5080"/>
    <w:rsid w:val="005A710B"/>
    <w:rsid w:val="005B0EF3"/>
    <w:rsid w:val="005B62D2"/>
    <w:rsid w:val="005C775C"/>
    <w:rsid w:val="005D1C82"/>
    <w:rsid w:val="005D2797"/>
    <w:rsid w:val="005D3255"/>
    <w:rsid w:val="005D4508"/>
    <w:rsid w:val="005D7092"/>
    <w:rsid w:val="005D7965"/>
    <w:rsid w:val="005E38A3"/>
    <w:rsid w:val="005E3BE8"/>
    <w:rsid w:val="005E7D96"/>
    <w:rsid w:val="005F10F3"/>
    <w:rsid w:val="005F3E75"/>
    <w:rsid w:val="005F7B01"/>
    <w:rsid w:val="005F7F28"/>
    <w:rsid w:val="00607822"/>
    <w:rsid w:val="006105AB"/>
    <w:rsid w:val="006122D7"/>
    <w:rsid w:val="00614DE1"/>
    <w:rsid w:val="0063566E"/>
    <w:rsid w:val="0063680B"/>
    <w:rsid w:val="00644537"/>
    <w:rsid w:val="00645E5E"/>
    <w:rsid w:val="00650577"/>
    <w:rsid w:val="00655C50"/>
    <w:rsid w:val="0065602B"/>
    <w:rsid w:val="00656578"/>
    <w:rsid w:val="00672898"/>
    <w:rsid w:val="00684348"/>
    <w:rsid w:val="00690270"/>
    <w:rsid w:val="006955BB"/>
    <w:rsid w:val="006A1DD5"/>
    <w:rsid w:val="006A537F"/>
    <w:rsid w:val="006A5BBC"/>
    <w:rsid w:val="006A6C77"/>
    <w:rsid w:val="006B0A8A"/>
    <w:rsid w:val="006B2D6A"/>
    <w:rsid w:val="006B789F"/>
    <w:rsid w:val="006C56E7"/>
    <w:rsid w:val="006C599E"/>
    <w:rsid w:val="006C653B"/>
    <w:rsid w:val="006E0563"/>
    <w:rsid w:val="006F0EE2"/>
    <w:rsid w:val="006F1350"/>
    <w:rsid w:val="006F4E9A"/>
    <w:rsid w:val="00703051"/>
    <w:rsid w:val="00706CB7"/>
    <w:rsid w:val="00707F3C"/>
    <w:rsid w:val="00712977"/>
    <w:rsid w:val="0071794E"/>
    <w:rsid w:val="00721791"/>
    <w:rsid w:val="007221DF"/>
    <w:rsid w:val="00723E2F"/>
    <w:rsid w:val="00724BF0"/>
    <w:rsid w:val="00726172"/>
    <w:rsid w:val="00727345"/>
    <w:rsid w:val="0073250F"/>
    <w:rsid w:val="00741214"/>
    <w:rsid w:val="00750C8B"/>
    <w:rsid w:val="00754F6D"/>
    <w:rsid w:val="00762BB8"/>
    <w:rsid w:val="007673D4"/>
    <w:rsid w:val="0076773B"/>
    <w:rsid w:val="00767FF1"/>
    <w:rsid w:val="00786410"/>
    <w:rsid w:val="007924B7"/>
    <w:rsid w:val="007A097A"/>
    <w:rsid w:val="007B6FAB"/>
    <w:rsid w:val="007C12E9"/>
    <w:rsid w:val="007C409F"/>
    <w:rsid w:val="007C41F3"/>
    <w:rsid w:val="007D69D0"/>
    <w:rsid w:val="007D7291"/>
    <w:rsid w:val="007E0C6D"/>
    <w:rsid w:val="007E7FD4"/>
    <w:rsid w:val="007F133F"/>
    <w:rsid w:val="007F3B74"/>
    <w:rsid w:val="007F65B2"/>
    <w:rsid w:val="007F7B70"/>
    <w:rsid w:val="008134D1"/>
    <w:rsid w:val="00822831"/>
    <w:rsid w:val="00832A37"/>
    <w:rsid w:val="0084072F"/>
    <w:rsid w:val="008452C2"/>
    <w:rsid w:val="0084702F"/>
    <w:rsid w:val="00847FBA"/>
    <w:rsid w:val="00850891"/>
    <w:rsid w:val="00870998"/>
    <w:rsid w:val="008720C7"/>
    <w:rsid w:val="0087448F"/>
    <w:rsid w:val="0089055F"/>
    <w:rsid w:val="0089561C"/>
    <w:rsid w:val="008C13A8"/>
    <w:rsid w:val="008C3509"/>
    <w:rsid w:val="008C7E18"/>
    <w:rsid w:val="008D3D4D"/>
    <w:rsid w:val="008D64F5"/>
    <w:rsid w:val="008D6F5C"/>
    <w:rsid w:val="008E2D5F"/>
    <w:rsid w:val="008F25E7"/>
    <w:rsid w:val="008F3CA7"/>
    <w:rsid w:val="00911594"/>
    <w:rsid w:val="009147A3"/>
    <w:rsid w:val="00925923"/>
    <w:rsid w:val="00931560"/>
    <w:rsid w:val="00946B1F"/>
    <w:rsid w:val="00947B49"/>
    <w:rsid w:val="00947F69"/>
    <w:rsid w:val="009519C7"/>
    <w:rsid w:val="009523F9"/>
    <w:rsid w:val="00953585"/>
    <w:rsid w:val="00961E36"/>
    <w:rsid w:val="0096290C"/>
    <w:rsid w:val="009644E0"/>
    <w:rsid w:val="0096632E"/>
    <w:rsid w:val="00972F73"/>
    <w:rsid w:val="00976677"/>
    <w:rsid w:val="009832E2"/>
    <w:rsid w:val="00986AA5"/>
    <w:rsid w:val="0098703A"/>
    <w:rsid w:val="00991E9D"/>
    <w:rsid w:val="00992E6A"/>
    <w:rsid w:val="00993826"/>
    <w:rsid w:val="00994B3C"/>
    <w:rsid w:val="009A59F1"/>
    <w:rsid w:val="009B4040"/>
    <w:rsid w:val="009B4829"/>
    <w:rsid w:val="009B7FEA"/>
    <w:rsid w:val="009C298F"/>
    <w:rsid w:val="009C3964"/>
    <w:rsid w:val="009C62C0"/>
    <w:rsid w:val="009D620A"/>
    <w:rsid w:val="009E547A"/>
    <w:rsid w:val="009E610A"/>
    <w:rsid w:val="009E7831"/>
    <w:rsid w:val="009E7C39"/>
    <w:rsid w:val="00A045A2"/>
    <w:rsid w:val="00A12D53"/>
    <w:rsid w:val="00A1568D"/>
    <w:rsid w:val="00A2269E"/>
    <w:rsid w:val="00A22A6A"/>
    <w:rsid w:val="00A25309"/>
    <w:rsid w:val="00A30D82"/>
    <w:rsid w:val="00A360C7"/>
    <w:rsid w:val="00A3713C"/>
    <w:rsid w:val="00A4053D"/>
    <w:rsid w:val="00A42AAC"/>
    <w:rsid w:val="00A5307A"/>
    <w:rsid w:val="00A5495C"/>
    <w:rsid w:val="00A54E8A"/>
    <w:rsid w:val="00A60646"/>
    <w:rsid w:val="00A6474A"/>
    <w:rsid w:val="00A64B11"/>
    <w:rsid w:val="00A758EF"/>
    <w:rsid w:val="00A76E9A"/>
    <w:rsid w:val="00A82986"/>
    <w:rsid w:val="00A83602"/>
    <w:rsid w:val="00A84625"/>
    <w:rsid w:val="00A9227D"/>
    <w:rsid w:val="00AA4357"/>
    <w:rsid w:val="00AA43A6"/>
    <w:rsid w:val="00AA5AC2"/>
    <w:rsid w:val="00AB10DA"/>
    <w:rsid w:val="00AB514B"/>
    <w:rsid w:val="00AB6532"/>
    <w:rsid w:val="00AD2B52"/>
    <w:rsid w:val="00AD5AEA"/>
    <w:rsid w:val="00AF2542"/>
    <w:rsid w:val="00AF2FCB"/>
    <w:rsid w:val="00AF3BA1"/>
    <w:rsid w:val="00AF4E4B"/>
    <w:rsid w:val="00AF5A8F"/>
    <w:rsid w:val="00AF6488"/>
    <w:rsid w:val="00B0237A"/>
    <w:rsid w:val="00B045F3"/>
    <w:rsid w:val="00B07533"/>
    <w:rsid w:val="00B12691"/>
    <w:rsid w:val="00B12BC7"/>
    <w:rsid w:val="00B146C1"/>
    <w:rsid w:val="00B153C4"/>
    <w:rsid w:val="00B173CE"/>
    <w:rsid w:val="00B1768A"/>
    <w:rsid w:val="00B248EB"/>
    <w:rsid w:val="00B25163"/>
    <w:rsid w:val="00B312FB"/>
    <w:rsid w:val="00B3327A"/>
    <w:rsid w:val="00B36220"/>
    <w:rsid w:val="00B43948"/>
    <w:rsid w:val="00B45BC6"/>
    <w:rsid w:val="00B509D8"/>
    <w:rsid w:val="00B544C4"/>
    <w:rsid w:val="00B5771A"/>
    <w:rsid w:val="00B57EB4"/>
    <w:rsid w:val="00B67BDD"/>
    <w:rsid w:val="00B71917"/>
    <w:rsid w:val="00B8094B"/>
    <w:rsid w:val="00B815F6"/>
    <w:rsid w:val="00B816C6"/>
    <w:rsid w:val="00B82596"/>
    <w:rsid w:val="00B92ABB"/>
    <w:rsid w:val="00B93EDF"/>
    <w:rsid w:val="00B94A3A"/>
    <w:rsid w:val="00BA31A5"/>
    <w:rsid w:val="00BA4572"/>
    <w:rsid w:val="00BA6D72"/>
    <w:rsid w:val="00BC5E5F"/>
    <w:rsid w:val="00BD246B"/>
    <w:rsid w:val="00BD3DC1"/>
    <w:rsid w:val="00BD4B08"/>
    <w:rsid w:val="00BE67AF"/>
    <w:rsid w:val="00BE78B6"/>
    <w:rsid w:val="00BE7CD0"/>
    <w:rsid w:val="00BF1D92"/>
    <w:rsid w:val="00BF29D4"/>
    <w:rsid w:val="00BF7A47"/>
    <w:rsid w:val="00C005F3"/>
    <w:rsid w:val="00C02196"/>
    <w:rsid w:val="00C02A1C"/>
    <w:rsid w:val="00C070D1"/>
    <w:rsid w:val="00C07B77"/>
    <w:rsid w:val="00C20FFE"/>
    <w:rsid w:val="00C265F3"/>
    <w:rsid w:val="00C269D9"/>
    <w:rsid w:val="00C32639"/>
    <w:rsid w:val="00C34632"/>
    <w:rsid w:val="00C3799B"/>
    <w:rsid w:val="00C41045"/>
    <w:rsid w:val="00C4117A"/>
    <w:rsid w:val="00C424D7"/>
    <w:rsid w:val="00C456D8"/>
    <w:rsid w:val="00C463E1"/>
    <w:rsid w:val="00C57A8A"/>
    <w:rsid w:val="00C6298B"/>
    <w:rsid w:val="00C62C40"/>
    <w:rsid w:val="00C653E6"/>
    <w:rsid w:val="00C74199"/>
    <w:rsid w:val="00C77E70"/>
    <w:rsid w:val="00C85A05"/>
    <w:rsid w:val="00C8614F"/>
    <w:rsid w:val="00C86852"/>
    <w:rsid w:val="00C86B4C"/>
    <w:rsid w:val="00C90AFD"/>
    <w:rsid w:val="00C90B7A"/>
    <w:rsid w:val="00C92892"/>
    <w:rsid w:val="00C94A70"/>
    <w:rsid w:val="00C94BCB"/>
    <w:rsid w:val="00CA35DD"/>
    <w:rsid w:val="00CB12ED"/>
    <w:rsid w:val="00CB38DC"/>
    <w:rsid w:val="00CB49CA"/>
    <w:rsid w:val="00CC3ED1"/>
    <w:rsid w:val="00CC4B00"/>
    <w:rsid w:val="00CC5CAD"/>
    <w:rsid w:val="00CC6537"/>
    <w:rsid w:val="00CC7D35"/>
    <w:rsid w:val="00CD2768"/>
    <w:rsid w:val="00CD346D"/>
    <w:rsid w:val="00CD4935"/>
    <w:rsid w:val="00CE36E6"/>
    <w:rsid w:val="00CE649E"/>
    <w:rsid w:val="00CF5107"/>
    <w:rsid w:val="00D058AB"/>
    <w:rsid w:val="00D138EA"/>
    <w:rsid w:val="00D153ED"/>
    <w:rsid w:val="00D25881"/>
    <w:rsid w:val="00D25FE3"/>
    <w:rsid w:val="00D274B2"/>
    <w:rsid w:val="00D313B4"/>
    <w:rsid w:val="00D32051"/>
    <w:rsid w:val="00D327C9"/>
    <w:rsid w:val="00D358AB"/>
    <w:rsid w:val="00D3726F"/>
    <w:rsid w:val="00D37498"/>
    <w:rsid w:val="00D40410"/>
    <w:rsid w:val="00D42EE7"/>
    <w:rsid w:val="00D4505C"/>
    <w:rsid w:val="00D45ADB"/>
    <w:rsid w:val="00D52282"/>
    <w:rsid w:val="00D61BC3"/>
    <w:rsid w:val="00D636F0"/>
    <w:rsid w:val="00D6386B"/>
    <w:rsid w:val="00D7473A"/>
    <w:rsid w:val="00D74F98"/>
    <w:rsid w:val="00D82969"/>
    <w:rsid w:val="00D9390A"/>
    <w:rsid w:val="00D9544C"/>
    <w:rsid w:val="00DA55B6"/>
    <w:rsid w:val="00DB0132"/>
    <w:rsid w:val="00DB04D4"/>
    <w:rsid w:val="00DB1039"/>
    <w:rsid w:val="00DB27C4"/>
    <w:rsid w:val="00DB515B"/>
    <w:rsid w:val="00DB546D"/>
    <w:rsid w:val="00DB7E20"/>
    <w:rsid w:val="00DC0764"/>
    <w:rsid w:val="00DE43C5"/>
    <w:rsid w:val="00DF2359"/>
    <w:rsid w:val="00DF2FD3"/>
    <w:rsid w:val="00E0182B"/>
    <w:rsid w:val="00E048DB"/>
    <w:rsid w:val="00E07B71"/>
    <w:rsid w:val="00E16F39"/>
    <w:rsid w:val="00E24DA9"/>
    <w:rsid w:val="00E25581"/>
    <w:rsid w:val="00E2583F"/>
    <w:rsid w:val="00E335B5"/>
    <w:rsid w:val="00E34D82"/>
    <w:rsid w:val="00E43928"/>
    <w:rsid w:val="00E46A91"/>
    <w:rsid w:val="00E47FBB"/>
    <w:rsid w:val="00E52225"/>
    <w:rsid w:val="00E527CD"/>
    <w:rsid w:val="00E603C1"/>
    <w:rsid w:val="00E64E26"/>
    <w:rsid w:val="00E700FE"/>
    <w:rsid w:val="00E74697"/>
    <w:rsid w:val="00E81EBA"/>
    <w:rsid w:val="00E82B05"/>
    <w:rsid w:val="00E833D5"/>
    <w:rsid w:val="00E83811"/>
    <w:rsid w:val="00E9074B"/>
    <w:rsid w:val="00E9259A"/>
    <w:rsid w:val="00E932F1"/>
    <w:rsid w:val="00E933C8"/>
    <w:rsid w:val="00E935B4"/>
    <w:rsid w:val="00EB0479"/>
    <w:rsid w:val="00EB2911"/>
    <w:rsid w:val="00EB5FA9"/>
    <w:rsid w:val="00EC101D"/>
    <w:rsid w:val="00EC2806"/>
    <w:rsid w:val="00EC7016"/>
    <w:rsid w:val="00ED0E80"/>
    <w:rsid w:val="00ED5789"/>
    <w:rsid w:val="00EE6466"/>
    <w:rsid w:val="00EE71F1"/>
    <w:rsid w:val="00EE7AE7"/>
    <w:rsid w:val="00EF3E16"/>
    <w:rsid w:val="00EF5DCC"/>
    <w:rsid w:val="00F00400"/>
    <w:rsid w:val="00F109BD"/>
    <w:rsid w:val="00F22369"/>
    <w:rsid w:val="00F22A57"/>
    <w:rsid w:val="00F25966"/>
    <w:rsid w:val="00F43158"/>
    <w:rsid w:val="00F447BD"/>
    <w:rsid w:val="00F46696"/>
    <w:rsid w:val="00F51A75"/>
    <w:rsid w:val="00F52FCF"/>
    <w:rsid w:val="00F571D0"/>
    <w:rsid w:val="00F63335"/>
    <w:rsid w:val="00F65197"/>
    <w:rsid w:val="00F6693F"/>
    <w:rsid w:val="00F67871"/>
    <w:rsid w:val="00F773A5"/>
    <w:rsid w:val="00F866CC"/>
    <w:rsid w:val="00F869F5"/>
    <w:rsid w:val="00F910BF"/>
    <w:rsid w:val="00F92BD2"/>
    <w:rsid w:val="00F94392"/>
    <w:rsid w:val="00FA6450"/>
    <w:rsid w:val="00FB316D"/>
    <w:rsid w:val="00FB4A16"/>
    <w:rsid w:val="00FC23A9"/>
    <w:rsid w:val="00FC2C31"/>
    <w:rsid w:val="00FD40C1"/>
    <w:rsid w:val="00FD6C39"/>
    <w:rsid w:val="00FE1D71"/>
    <w:rsid w:val="00FE3A50"/>
    <w:rsid w:val="00FF20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79200"/>
  <w15:chartTrackingRefBased/>
  <w15:docId w15:val="{AE20753F-A92E-465F-B842-4E42161FC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1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C7E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1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21ED"/>
    <w:pPr>
      <w:outlineLvl w:val="9"/>
    </w:pPr>
    <w:rPr>
      <w:lang w:val="en-US"/>
    </w:rPr>
  </w:style>
  <w:style w:type="paragraph" w:styleId="TOC1">
    <w:name w:val="toc 1"/>
    <w:basedOn w:val="Normal"/>
    <w:next w:val="Normal"/>
    <w:autoRedefine/>
    <w:uiPriority w:val="39"/>
    <w:unhideWhenUsed/>
    <w:rsid w:val="000F21ED"/>
    <w:pPr>
      <w:spacing w:after="100"/>
    </w:pPr>
  </w:style>
  <w:style w:type="character" w:styleId="Hyperlink">
    <w:name w:val="Hyperlink"/>
    <w:basedOn w:val="DefaultParagraphFont"/>
    <w:uiPriority w:val="99"/>
    <w:unhideWhenUsed/>
    <w:rsid w:val="000F21ED"/>
    <w:rPr>
      <w:color w:val="0563C1" w:themeColor="hyperlink"/>
      <w:u w:val="single"/>
    </w:rPr>
  </w:style>
  <w:style w:type="paragraph" w:styleId="NormalWeb">
    <w:name w:val="Normal (Web)"/>
    <w:basedOn w:val="Normal"/>
    <w:uiPriority w:val="99"/>
    <w:unhideWhenUsed/>
    <w:rsid w:val="008709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C7E18"/>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B045F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82596"/>
    <w:rPr>
      <w:b/>
      <w:bCs/>
    </w:rPr>
  </w:style>
  <w:style w:type="character" w:styleId="UnresolvedMention">
    <w:name w:val="Unresolved Mention"/>
    <w:basedOn w:val="DefaultParagraphFont"/>
    <w:uiPriority w:val="99"/>
    <w:semiHidden/>
    <w:unhideWhenUsed/>
    <w:rsid w:val="00F866CC"/>
    <w:rPr>
      <w:color w:val="605E5C"/>
      <w:shd w:val="clear" w:color="auto" w:fill="E1DFDD"/>
    </w:rPr>
  </w:style>
  <w:style w:type="character" w:customStyle="1" w:styleId="charoverride-9">
    <w:name w:val="charoverride-9"/>
    <w:basedOn w:val="DefaultParagraphFont"/>
    <w:rsid w:val="00292056"/>
  </w:style>
  <w:style w:type="paragraph" w:customStyle="1" w:styleId="ssrcss-1q0x1qg-paragraph">
    <w:name w:val="ssrcss-1q0x1qg-paragraph"/>
    <w:basedOn w:val="Normal"/>
    <w:rsid w:val="006368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90AFD"/>
    <w:pPr>
      <w:spacing w:after="0" w:line="240" w:lineRule="auto"/>
      <w:ind w:left="720"/>
      <w:contextualSpacing/>
    </w:pPr>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BF29D4"/>
  </w:style>
  <w:style w:type="paragraph" w:styleId="Header">
    <w:name w:val="header"/>
    <w:basedOn w:val="Normal"/>
    <w:link w:val="HeaderChar"/>
    <w:uiPriority w:val="99"/>
    <w:unhideWhenUsed/>
    <w:rsid w:val="00EC2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806"/>
  </w:style>
  <w:style w:type="paragraph" w:styleId="Footer">
    <w:name w:val="footer"/>
    <w:basedOn w:val="Normal"/>
    <w:link w:val="FooterChar"/>
    <w:uiPriority w:val="99"/>
    <w:unhideWhenUsed/>
    <w:rsid w:val="00EC2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27414">
      <w:bodyDiv w:val="1"/>
      <w:marLeft w:val="0"/>
      <w:marRight w:val="0"/>
      <w:marTop w:val="0"/>
      <w:marBottom w:val="0"/>
      <w:divBdr>
        <w:top w:val="none" w:sz="0" w:space="0" w:color="auto"/>
        <w:left w:val="none" w:sz="0" w:space="0" w:color="auto"/>
        <w:bottom w:val="none" w:sz="0" w:space="0" w:color="auto"/>
        <w:right w:val="none" w:sz="0" w:space="0" w:color="auto"/>
      </w:divBdr>
    </w:div>
    <w:div w:id="163131294">
      <w:bodyDiv w:val="1"/>
      <w:marLeft w:val="0"/>
      <w:marRight w:val="0"/>
      <w:marTop w:val="0"/>
      <w:marBottom w:val="0"/>
      <w:divBdr>
        <w:top w:val="none" w:sz="0" w:space="0" w:color="auto"/>
        <w:left w:val="none" w:sz="0" w:space="0" w:color="auto"/>
        <w:bottom w:val="none" w:sz="0" w:space="0" w:color="auto"/>
        <w:right w:val="none" w:sz="0" w:space="0" w:color="auto"/>
      </w:divBdr>
    </w:div>
    <w:div w:id="207499852">
      <w:bodyDiv w:val="1"/>
      <w:marLeft w:val="0"/>
      <w:marRight w:val="0"/>
      <w:marTop w:val="0"/>
      <w:marBottom w:val="0"/>
      <w:divBdr>
        <w:top w:val="none" w:sz="0" w:space="0" w:color="auto"/>
        <w:left w:val="none" w:sz="0" w:space="0" w:color="auto"/>
        <w:bottom w:val="none" w:sz="0" w:space="0" w:color="auto"/>
        <w:right w:val="none" w:sz="0" w:space="0" w:color="auto"/>
      </w:divBdr>
    </w:div>
    <w:div w:id="251428574">
      <w:bodyDiv w:val="1"/>
      <w:marLeft w:val="0"/>
      <w:marRight w:val="0"/>
      <w:marTop w:val="0"/>
      <w:marBottom w:val="0"/>
      <w:divBdr>
        <w:top w:val="none" w:sz="0" w:space="0" w:color="auto"/>
        <w:left w:val="none" w:sz="0" w:space="0" w:color="auto"/>
        <w:bottom w:val="none" w:sz="0" w:space="0" w:color="auto"/>
        <w:right w:val="none" w:sz="0" w:space="0" w:color="auto"/>
      </w:divBdr>
    </w:div>
    <w:div w:id="288518401">
      <w:bodyDiv w:val="1"/>
      <w:marLeft w:val="0"/>
      <w:marRight w:val="0"/>
      <w:marTop w:val="0"/>
      <w:marBottom w:val="0"/>
      <w:divBdr>
        <w:top w:val="none" w:sz="0" w:space="0" w:color="auto"/>
        <w:left w:val="none" w:sz="0" w:space="0" w:color="auto"/>
        <w:bottom w:val="none" w:sz="0" w:space="0" w:color="auto"/>
        <w:right w:val="none" w:sz="0" w:space="0" w:color="auto"/>
      </w:divBdr>
    </w:div>
    <w:div w:id="354042900">
      <w:bodyDiv w:val="1"/>
      <w:marLeft w:val="0"/>
      <w:marRight w:val="0"/>
      <w:marTop w:val="0"/>
      <w:marBottom w:val="0"/>
      <w:divBdr>
        <w:top w:val="none" w:sz="0" w:space="0" w:color="auto"/>
        <w:left w:val="none" w:sz="0" w:space="0" w:color="auto"/>
        <w:bottom w:val="none" w:sz="0" w:space="0" w:color="auto"/>
        <w:right w:val="none" w:sz="0" w:space="0" w:color="auto"/>
      </w:divBdr>
    </w:div>
    <w:div w:id="405495124">
      <w:bodyDiv w:val="1"/>
      <w:marLeft w:val="0"/>
      <w:marRight w:val="0"/>
      <w:marTop w:val="0"/>
      <w:marBottom w:val="0"/>
      <w:divBdr>
        <w:top w:val="none" w:sz="0" w:space="0" w:color="auto"/>
        <w:left w:val="none" w:sz="0" w:space="0" w:color="auto"/>
        <w:bottom w:val="none" w:sz="0" w:space="0" w:color="auto"/>
        <w:right w:val="none" w:sz="0" w:space="0" w:color="auto"/>
      </w:divBdr>
    </w:div>
    <w:div w:id="585458224">
      <w:bodyDiv w:val="1"/>
      <w:marLeft w:val="0"/>
      <w:marRight w:val="0"/>
      <w:marTop w:val="0"/>
      <w:marBottom w:val="0"/>
      <w:divBdr>
        <w:top w:val="none" w:sz="0" w:space="0" w:color="auto"/>
        <w:left w:val="none" w:sz="0" w:space="0" w:color="auto"/>
        <w:bottom w:val="none" w:sz="0" w:space="0" w:color="auto"/>
        <w:right w:val="none" w:sz="0" w:space="0" w:color="auto"/>
      </w:divBdr>
    </w:div>
    <w:div w:id="745690944">
      <w:bodyDiv w:val="1"/>
      <w:marLeft w:val="0"/>
      <w:marRight w:val="0"/>
      <w:marTop w:val="0"/>
      <w:marBottom w:val="0"/>
      <w:divBdr>
        <w:top w:val="none" w:sz="0" w:space="0" w:color="auto"/>
        <w:left w:val="none" w:sz="0" w:space="0" w:color="auto"/>
        <w:bottom w:val="none" w:sz="0" w:space="0" w:color="auto"/>
        <w:right w:val="none" w:sz="0" w:space="0" w:color="auto"/>
      </w:divBdr>
    </w:div>
    <w:div w:id="861020404">
      <w:bodyDiv w:val="1"/>
      <w:marLeft w:val="0"/>
      <w:marRight w:val="0"/>
      <w:marTop w:val="0"/>
      <w:marBottom w:val="0"/>
      <w:divBdr>
        <w:top w:val="none" w:sz="0" w:space="0" w:color="auto"/>
        <w:left w:val="none" w:sz="0" w:space="0" w:color="auto"/>
        <w:bottom w:val="none" w:sz="0" w:space="0" w:color="auto"/>
        <w:right w:val="none" w:sz="0" w:space="0" w:color="auto"/>
      </w:divBdr>
    </w:div>
    <w:div w:id="970944582">
      <w:bodyDiv w:val="1"/>
      <w:marLeft w:val="0"/>
      <w:marRight w:val="0"/>
      <w:marTop w:val="0"/>
      <w:marBottom w:val="0"/>
      <w:divBdr>
        <w:top w:val="none" w:sz="0" w:space="0" w:color="auto"/>
        <w:left w:val="none" w:sz="0" w:space="0" w:color="auto"/>
        <w:bottom w:val="none" w:sz="0" w:space="0" w:color="auto"/>
        <w:right w:val="none" w:sz="0" w:space="0" w:color="auto"/>
      </w:divBdr>
    </w:div>
    <w:div w:id="1032992960">
      <w:bodyDiv w:val="1"/>
      <w:marLeft w:val="0"/>
      <w:marRight w:val="0"/>
      <w:marTop w:val="0"/>
      <w:marBottom w:val="0"/>
      <w:divBdr>
        <w:top w:val="none" w:sz="0" w:space="0" w:color="auto"/>
        <w:left w:val="none" w:sz="0" w:space="0" w:color="auto"/>
        <w:bottom w:val="none" w:sz="0" w:space="0" w:color="auto"/>
        <w:right w:val="none" w:sz="0" w:space="0" w:color="auto"/>
      </w:divBdr>
    </w:div>
    <w:div w:id="1081609241">
      <w:bodyDiv w:val="1"/>
      <w:marLeft w:val="0"/>
      <w:marRight w:val="0"/>
      <w:marTop w:val="0"/>
      <w:marBottom w:val="0"/>
      <w:divBdr>
        <w:top w:val="none" w:sz="0" w:space="0" w:color="auto"/>
        <w:left w:val="none" w:sz="0" w:space="0" w:color="auto"/>
        <w:bottom w:val="none" w:sz="0" w:space="0" w:color="auto"/>
        <w:right w:val="none" w:sz="0" w:space="0" w:color="auto"/>
      </w:divBdr>
    </w:div>
    <w:div w:id="1131049366">
      <w:bodyDiv w:val="1"/>
      <w:marLeft w:val="0"/>
      <w:marRight w:val="0"/>
      <w:marTop w:val="0"/>
      <w:marBottom w:val="0"/>
      <w:divBdr>
        <w:top w:val="none" w:sz="0" w:space="0" w:color="auto"/>
        <w:left w:val="none" w:sz="0" w:space="0" w:color="auto"/>
        <w:bottom w:val="none" w:sz="0" w:space="0" w:color="auto"/>
        <w:right w:val="none" w:sz="0" w:space="0" w:color="auto"/>
      </w:divBdr>
    </w:div>
    <w:div w:id="1153257246">
      <w:bodyDiv w:val="1"/>
      <w:marLeft w:val="0"/>
      <w:marRight w:val="0"/>
      <w:marTop w:val="0"/>
      <w:marBottom w:val="0"/>
      <w:divBdr>
        <w:top w:val="none" w:sz="0" w:space="0" w:color="auto"/>
        <w:left w:val="none" w:sz="0" w:space="0" w:color="auto"/>
        <w:bottom w:val="none" w:sz="0" w:space="0" w:color="auto"/>
        <w:right w:val="none" w:sz="0" w:space="0" w:color="auto"/>
      </w:divBdr>
    </w:div>
    <w:div w:id="1165705612">
      <w:bodyDiv w:val="1"/>
      <w:marLeft w:val="0"/>
      <w:marRight w:val="0"/>
      <w:marTop w:val="0"/>
      <w:marBottom w:val="0"/>
      <w:divBdr>
        <w:top w:val="none" w:sz="0" w:space="0" w:color="auto"/>
        <w:left w:val="none" w:sz="0" w:space="0" w:color="auto"/>
        <w:bottom w:val="none" w:sz="0" w:space="0" w:color="auto"/>
        <w:right w:val="none" w:sz="0" w:space="0" w:color="auto"/>
      </w:divBdr>
    </w:div>
    <w:div w:id="1209956533">
      <w:bodyDiv w:val="1"/>
      <w:marLeft w:val="0"/>
      <w:marRight w:val="0"/>
      <w:marTop w:val="0"/>
      <w:marBottom w:val="0"/>
      <w:divBdr>
        <w:top w:val="none" w:sz="0" w:space="0" w:color="auto"/>
        <w:left w:val="none" w:sz="0" w:space="0" w:color="auto"/>
        <w:bottom w:val="none" w:sz="0" w:space="0" w:color="auto"/>
        <w:right w:val="none" w:sz="0" w:space="0" w:color="auto"/>
      </w:divBdr>
    </w:div>
    <w:div w:id="1335957641">
      <w:bodyDiv w:val="1"/>
      <w:marLeft w:val="0"/>
      <w:marRight w:val="0"/>
      <w:marTop w:val="0"/>
      <w:marBottom w:val="0"/>
      <w:divBdr>
        <w:top w:val="none" w:sz="0" w:space="0" w:color="auto"/>
        <w:left w:val="none" w:sz="0" w:space="0" w:color="auto"/>
        <w:bottom w:val="none" w:sz="0" w:space="0" w:color="auto"/>
        <w:right w:val="none" w:sz="0" w:space="0" w:color="auto"/>
      </w:divBdr>
    </w:div>
    <w:div w:id="1363165740">
      <w:bodyDiv w:val="1"/>
      <w:marLeft w:val="0"/>
      <w:marRight w:val="0"/>
      <w:marTop w:val="0"/>
      <w:marBottom w:val="0"/>
      <w:divBdr>
        <w:top w:val="none" w:sz="0" w:space="0" w:color="auto"/>
        <w:left w:val="none" w:sz="0" w:space="0" w:color="auto"/>
        <w:bottom w:val="none" w:sz="0" w:space="0" w:color="auto"/>
        <w:right w:val="none" w:sz="0" w:space="0" w:color="auto"/>
      </w:divBdr>
    </w:div>
    <w:div w:id="1427845283">
      <w:bodyDiv w:val="1"/>
      <w:marLeft w:val="0"/>
      <w:marRight w:val="0"/>
      <w:marTop w:val="0"/>
      <w:marBottom w:val="0"/>
      <w:divBdr>
        <w:top w:val="none" w:sz="0" w:space="0" w:color="auto"/>
        <w:left w:val="none" w:sz="0" w:space="0" w:color="auto"/>
        <w:bottom w:val="none" w:sz="0" w:space="0" w:color="auto"/>
        <w:right w:val="none" w:sz="0" w:space="0" w:color="auto"/>
      </w:divBdr>
    </w:div>
    <w:div w:id="1438598518">
      <w:bodyDiv w:val="1"/>
      <w:marLeft w:val="0"/>
      <w:marRight w:val="0"/>
      <w:marTop w:val="0"/>
      <w:marBottom w:val="0"/>
      <w:divBdr>
        <w:top w:val="none" w:sz="0" w:space="0" w:color="auto"/>
        <w:left w:val="none" w:sz="0" w:space="0" w:color="auto"/>
        <w:bottom w:val="none" w:sz="0" w:space="0" w:color="auto"/>
        <w:right w:val="none" w:sz="0" w:space="0" w:color="auto"/>
      </w:divBdr>
    </w:div>
    <w:div w:id="1497694986">
      <w:bodyDiv w:val="1"/>
      <w:marLeft w:val="0"/>
      <w:marRight w:val="0"/>
      <w:marTop w:val="0"/>
      <w:marBottom w:val="0"/>
      <w:divBdr>
        <w:top w:val="none" w:sz="0" w:space="0" w:color="auto"/>
        <w:left w:val="none" w:sz="0" w:space="0" w:color="auto"/>
        <w:bottom w:val="none" w:sz="0" w:space="0" w:color="auto"/>
        <w:right w:val="none" w:sz="0" w:space="0" w:color="auto"/>
      </w:divBdr>
    </w:div>
    <w:div w:id="1504473082">
      <w:bodyDiv w:val="1"/>
      <w:marLeft w:val="0"/>
      <w:marRight w:val="0"/>
      <w:marTop w:val="0"/>
      <w:marBottom w:val="0"/>
      <w:divBdr>
        <w:top w:val="none" w:sz="0" w:space="0" w:color="auto"/>
        <w:left w:val="none" w:sz="0" w:space="0" w:color="auto"/>
        <w:bottom w:val="none" w:sz="0" w:space="0" w:color="auto"/>
        <w:right w:val="none" w:sz="0" w:space="0" w:color="auto"/>
      </w:divBdr>
    </w:div>
    <w:div w:id="1588807822">
      <w:bodyDiv w:val="1"/>
      <w:marLeft w:val="0"/>
      <w:marRight w:val="0"/>
      <w:marTop w:val="0"/>
      <w:marBottom w:val="0"/>
      <w:divBdr>
        <w:top w:val="none" w:sz="0" w:space="0" w:color="auto"/>
        <w:left w:val="none" w:sz="0" w:space="0" w:color="auto"/>
        <w:bottom w:val="none" w:sz="0" w:space="0" w:color="auto"/>
        <w:right w:val="none" w:sz="0" w:space="0" w:color="auto"/>
      </w:divBdr>
    </w:div>
    <w:div w:id="1606159517">
      <w:bodyDiv w:val="1"/>
      <w:marLeft w:val="0"/>
      <w:marRight w:val="0"/>
      <w:marTop w:val="0"/>
      <w:marBottom w:val="0"/>
      <w:divBdr>
        <w:top w:val="none" w:sz="0" w:space="0" w:color="auto"/>
        <w:left w:val="none" w:sz="0" w:space="0" w:color="auto"/>
        <w:bottom w:val="none" w:sz="0" w:space="0" w:color="auto"/>
        <w:right w:val="none" w:sz="0" w:space="0" w:color="auto"/>
      </w:divBdr>
    </w:div>
    <w:div w:id="1751124471">
      <w:bodyDiv w:val="1"/>
      <w:marLeft w:val="0"/>
      <w:marRight w:val="0"/>
      <w:marTop w:val="0"/>
      <w:marBottom w:val="0"/>
      <w:divBdr>
        <w:top w:val="none" w:sz="0" w:space="0" w:color="auto"/>
        <w:left w:val="none" w:sz="0" w:space="0" w:color="auto"/>
        <w:bottom w:val="none" w:sz="0" w:space="0" w:color="auto"/>
        <w:right w:val="none" w:sz="0" w:space="0" w:color="auto"/>
      </w:divBdr>
    </w:div>
    <w:div w:id="1764645277">
      <w:bodyDiv w:val="1"/>
      <w:marLeft w:val="0"/>
      <w:marRight w:val="0"/>
      <w:marTop w:val="0"/>
      <w:marBottom w:val="0"/>
      <w:divBdr>
        <w:top w:val="none" w:sz="0" w:space="0" w:color="auto"/>
        <w:left w:val="none" w:sz="0" w:space="0" w:color="auto"/>
        <w:bottom w:val="none" w:sz="0" w:space="0" w:color="auto"/>
        <w:right w:val="none" w:sz="0" w:space="0" w:color="auto"/>
      </w:divBdr>
      <w:divsChild>
        <w:div w:id="2001959329">
          <w:marLeft w:val="0"/>
          <w:marRight w:val="0"/>
          <w:marTop w:val="0"/>
          <w:marBottom w:val="0"/>
          <w:divBdr>
            <w:top w:val="none" w:sz="0" w:space="0" w:color="auto"/>
            <w:left w:val="none" w:sz="0" w:space="0" w:color="auto"/>
            <w:bottom w:val="none" w:sz="0" w:space="0" w:color="auto"/>
            <w:right w:val="none" w:sz="0" w:space="0" w:color="auto"/>
          </w:divBdr>
          <w:divsChild>
            <w:div w:id="1290630515">
              <w:marLeft w:val="0"/>
              <w:marRight w:val="0"/>
              <w:marTop w:val="0"/>
              <w:marBottom w:val="0"/>
              <w:divBdr>
                <w:top w:val="none" w:sz="0" w:space="0" w:color="auto"/>
                <w:left w:val="none" w:sz="0" w:space="0" w:color="auto"/>
                <w:bottom w:val="none" w:sz="0" w:space="0" w:color="auto"/>
                <w:right w:val="none" w:sz="0" w:space="0" w:color="auto"/>
              </w:divBdr>
            </w:div>
          </w:divsChild>
        </w:div>
        <w:div w:id="389115015">
          <w:marLeft w:val="0"/>
          <w:marRight w:val="0"/>
          <w:marTop w:val="0"/>
          <w:marBottom w:val="0"/>
          <w:divBdr>
            <w:top w:val="none" w:sz="0" w:space="0" w:color="auto"/>
            <w:left w:val="none" w:sz="0" w:space="0" w:color="auto"/>
            <w:bottom w:val="none" w:sz="0" w:space="0" w:color="auto"/>
            <w:right w:val="none" w:sz="0" w:space="0" w:color="auto"/>
          </w:divBdr>
          <w:divsChild>
            <w:div w:id="1039083850">
              <w:marLeft w:val="0"/>
              <w:marRight w:val="0"/>
              <w:marTop w:val="0"/>
              <w:marBottom w:val="0"/>
              <w:divBdr>
                <w:top w:val="none" w:sz="0" w:space="0" w:color="auto"/>
                <w:left w:val="none" w:sz="0" w:space="0" w:color="auto"/>
                <w:bottom w:val="none" w:sz="0" w:space="0" w:color="auto"/>
                <w:right w:val="none" w:sz="0" w:space="0" w:color="auto"/>
              </w:divBdr>
            </w:div>
          </w:divsChild>
        </w:div>
        <w:div w:id="665859856">
          <w:marLeft w:val="0"/>
          <w:marRight w:val="0"/>
          <w:marTop w:val="0"/>
          <w:marBottom w:val="0"/>
          <w:divBdr>
            <w:top w:val="none" w:sz="0" w:space="0" w:color="auto"/>
            <w:left w:val="none" w:sz="0" w:space="0" w:color="auto"/>
            <w:bottom w:val="none" w:sz="0" w:space="0" w:color="auto"/>
            <w:right w:val="none" w:sz="0" w:space="0" w:color="auto"/>
          </w:divBdr>
          <w:divsChild>
            <w:div w:id="42712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60317">
      <w:bodyDiv w:val="1"/>
      <w:marLeft w:val="0"/>
      <w:marRight w:val="0"/>
      <w:marTop w:val="0"/>
      <w:marBottom w:val="0"/>
      <w:divBdr>
        <w:top w:val="none" w:sz="0" w:space="0" w:color="auto"/>
        <w:left w:val="none" w:sz="0" w:space="0" w:color="auto"/>
        <w:bottom w:val="none" w:sz="0" w:space="0" w:color="auto"/>
        <w:right w:val="none" w:sz="0" w:space="0" w:color="auto"/>
      </w:divBdr>
    </w:div>
    <w:div w:id="1911765070">
      <w:bodyDiv w:val="1"/>
      <w:marLeft w:val="0"/>
      <w:marRight w:val="0"/>
      <w:marTop w:val="0"/>
      <w:marBottom w:val="0"/>
      <w:divBdr>
        <w:top w:val="none" w:sz="0" w:space="0" w:color="auto"/>
        <w:left w:val="none" w:sz="0" w:space="0" w:color="auto"/>
        <w:bottom w:val="none" w:sz="0" w:space="0" w:color="auto"/>
        <w:right w:val="none" w:sz="0" w:space="0" w:color="auto"/>
      </w:divBdr>
    </w:div>
    <w:div w:id="205025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DocumentFromInternetSite</b:SourceType>
    <b:Guid>{D515995E-DCB8-40F2-9CFB-4532B73BF357}</b:Guid>
    <b:Title>Fact sheet</b:Title>
    <b:Year>2023</b:Year>
    <b:YearAccessed>2023</b:YearAccessed>
    <b:MonthAccessed>April</b:MonthAccessed>
    <b:DayAccessed>25</b:DayAccessed>
    <b:URL>https://www.gov.uk/government/publications/fire-safety-england-regulations-2022/fact-sheet-overview#where-these-regulations-apply</b:URL>
    <b:Month>Febuary </b:Month>
    <b:Day>24</b:Day>
    <b:Author>
      <b:Author>
        <b:Corporate>Gov.uk</b:Corporate>
      </b:Author>
    </b:Author>
    <b:RefOrder>1</b:RefOrder>
  </b:Source>
  <b:Source>
    <b:Tag>Gov22</b:Tag>
    <b:SourceType>DocumentFromInternetSite</b:SourceType>
    <b:Guid>{B50ADDCF-BF9C-48C3-AFAD-25A6FB237ABC}</b:Guid>
    <b:Author>
      <b:Author>
        <b:Corporate>Gov.uk </b:Corporate>
      </b:Author>
    </b:Author>
    <b:Title>Guidance the building safety act</b:Title>
    <b:Year>2022</b:Year>
    <b:Month>April</b:Month>
    <b:Day>22</b:Day>
    <b:YearAccessed>2023</b:YearAccessed>
    <b:MonthAccessed>April</b:MonthAccessed>
    <b:DayAccessed>25</b:DayAccessed>
    <b:URL>https://www.gov.uk/guidance/the-building-safety-act</b:URL>
    <b:RefOrder>2</b:RefOrder>
  </b:Source>
  <b:Source>
    <b:Tag>UKC</b:Tag>
    <b:SourceType>InternetSite</b:SourceType>
    <b:Guid>{2358EC87-F629-4A7D-AFD8-FC491228417A}</b:Guid>
    <b:Title>UN Climate Change conference 2021</b:Title>
    <b:URL>https://ukcop26.org/</b:URL>
    <b:Author>
      <b:Author>
        <b:Corporate>UKCOP26</b:Corporate>
      </b:Author>
    </b:Author>
    <b:RefOrder>3</b:RefOrder>
  </b:Source>
  <b:Source>
    <b:Tag>RIC23</b:Tag>
    <b:SourceType>InternetSite</b:SourceType>
    <b:Guid>{7DD8125B-68BB-4DD0-8A3E-5EB7C6D367A0}</b:Guid>
    <b:Title>Minimum Energy Efficiency Standard</b:Title>
    <b:Year>2023</b:Year>
    <b:YearAccessed>2023</b:YearAccessed>
    <b:MonthAccessed>April</b:MonthAccessed>
    <b:DayAccessed>19</b:DayAccessed>
    <b:URL>https://www.ricsfirms.com/glossary/minimum-energy-efficiency-standard/</b:URL>
    <b:Author>
      <b:Author>
        <b:Corporate>RICS</b:Corporate>
      </b:Author>
    </b:Author>
    <b:RefOrder>4</b:RefOrder>
  </b:Source>
  <b:Source>
    <b:Tag>Eur18</b:Tag>
    <b:SourceType>InternetSite</b:SourceType>
    <b:Guid>{31F53740-E07B-4928-8F5C-B0479EE8F335}</b:Guid>
    <b:Author>
      <b:Author>
        <b:Corporate>European Commision</b:Corporate>
      </b:Author>
    </b:Author>
    <b:Title>Energy performance of buildings directive</b:Title>
    <b:Year>2018</b:Year>
    <b:YearAccessed>2023</b:YearAccessed>
    <b:MonthAccessed>April</b:MonthAccessed>
    <b:DayAccessed>20</b:DayAccessed>
    <b:URL>https://energy.ec.europa.eu/topics/energy-efficiency/energy-efficient-buildings/energy-performance-buildings-directive_en</b:URL>
    <b:RefOrder>5</b:RefOrder>
  </b:Source>
  <b:Source>
    <b:Tag>Thi13</b:Tag>
    <b:SourceType>Book</b:SourceType>
    <b:Guid>{7F7905ED-49DC-4B50-A7A5-1EA9472BC8F4}</b:Guid>
    <b:Title>Sustainability </b:Title>
    <b:Year>2013</b:Year>
    <b:Publisher>Polity Press</b:Publisher>
    <b:Author>
      <b:Author>
        <b:NameList>
          <b:Person>
            <b:Last>Thiele</b:Last>
            <b:First>leslie</b:First>
            <b:Middle>paul</b:Middle>
          </b:Person>
        </b:NameList>
      </b:Author>
    </b:Author>
    <b:RefOrder>6</b:RefOrder>
  </b:Source>
  <b:Source>
    <b:Tag>Ofg22</b:Tag>
    <b:SourceType>InternetSite</b:SourceType>
    <b:Guid>{78A5936E-1798-45E0-9832-95446739111A}</b:Guid>
    <b:Author>
      <b:Author>
        <b:Corporate>Ofgem</b:Corporate>
      </b:Author>
    </b:Author>
    <b:Title>Ofgem Press release </b:Title>
    <b:Year>2022</b:Year>
    <b:YearAccessed>2022</b:YearAccessed>
    <b:MonthAccessed>April </b:MonthAccessed>
    <b:DayAccessed>15</b:DayAccessed>
    <b:URL>https://www.ofgem.gov.uk/publications/price-cap-increase-ps693-april</b:URL>
    <b:Month>February</b:Month>
    <b:Day>3</b:Day>
    <b:RefOrder>19</b:RefOrder>
  </b:Source>
  <b:Source>
    <b:Tag>Gov231</b:Tag>
    <b:SourceType>InternetSite</b:SourceType>
    <b:Guid>{7966B051-12A3-4027-B204-ED19871DB890}</b:Guid>
    <b:Year>2023</b:Year>
    <b:YearAccessed>2023</b:YearAccessed>
    <b:MonthAccessed>May </b:MonthAccessed>
    <b:DayAccessed>05</b:DayAccessed>
    <b:URL>https://www.gov.uk/government/publications/energy-bills-support/energy-bills-support-factsheet-8-september-2022</b:URL>
    <b:Author>
      <b:Author>
        <b:Corporate>Gov.uk </b:Corporate>
      </b:Author>
    </b:Author>
    <b:RefOrder>8</b:RefOrder>
  </b:Source>
  <b:Source>
    <b:Tag>Dep22</b:Tag>
    <b:SourceType>InternetSite</b:SourceType>
    <b:Guid>{28B98834-7904-4BF5-BC45-0C6060A5133A}</b:Guid>
    <b:Title>Government joins with households to help millions reduce their energy bills</b:Title>
    <b:Year>2022</b:Year>
    <b:YearAccessed>2023</b:YearAccessed>
    <b:MonthAccessed>May </b:MonthAccessed>
    <b:DayAccessed>03</b:DayAccessed>
    <b:URL>https://www.gov.uk/government/news/government-joins-with-households-to-help-millions-reduce-their-energy-bills</b:URL>
    <b:Author>
      <b:Author>
        <b:Corporate>Department for Business, Energy and industrial strategy</b:Corporate>
      </b:Author>
    </b:Author>
    <b:RefOrder>9</b:RefOrder>
  </b:Source>
  <b:Source>
    <b:Tag>Ofg23</b:Tag>
    <b:SourceType>InternetSite</b:SourceType>
    <b:Guid>{75D133D7-F7DD-44E2-8287-2429DD2F452F}</b:Guid>
    <b:Title>Environmental and Social Schemes</b:Title>
    <b:Year>2023</b:Year>
    <b:YearAccessed>2023</b:YearAccessed>
    <b:MonthAccessed>May</b:MonthAccessed>
    <b:DayAccessed>06</b:DayAccessed>
    <b:URL>https://www.ofgem.gov.uk/environmental-and-social-schemes/smart-export-guarantee-seg</b:URL>
    <b:Author>
      <b:Author>
        <b:Corporate>Ofgem</b:Corporate>
      </b:Author>
    </b:Author>
    <b:Month>March</b:Month>
    <b:RefOrder>10</b:RefOrder>
  </b:Source>
  <b:Source>
    <b:Tag>Har15</b:Tag>
    <b:SourceType>Book</b:SourceType>
    <b:Guid>{A5EEE128-DE02-43D8-A5DD-EAC1AA74DD98}</b:Guid>
    <b:Title>BIM and Construction Management : Proven Tools, Methods, and Workflows,</b:Title>
    <b:Year>2015</b:Year>
    <b:Author>
      <b:Author>
        <b:NameList>
          <b:Person>
            <b:Last>Hardin</b:Last>
            <b:First>Brad,</b:First>
            <b:Middle>and Dave McCool</b:Middle>
          </b:Person>
        </b:NameList>
      </b:Author>
    </b:Author>
    <b:Publisher> John Wiley &amp; Sons</b:Publisher>
    <b:Edition>2</b:Edition>
    <b:RefOrder>11</b:RefOrder>
  </b:Source>
  <b:Source>
    <b:Tag>CIB10</b:Tag>
    <b:SourceType>DocumentFromInternetSite</b:SourceType>
    <b:Guid>{081D0A72-9470-49E9-A6D8-A5D9132593C8}</b:Guid>
    <b:Title>Module 22: Lighting control technologies and strategies to cut energy consumption</b:Title>
    <b:Year>2010</b:Year>
    <b:YearAccessed>2023</b:YearAccessed>
    <b:MonthAccessed>April</b:MonthAccessed>
    <b:DayAccessed>19</b:DayAccessed>
    <b:URL>https://www.cibsejournal.com/cpd/modules/2010-11/</b:URL>
    <b:Author>
      <b:Author>
        <b:Corporate>CIBSE</b:Corporate>
      </b:Author>
    </b:Author>
    <b:Month>November </b:Month>
    <b:Day>1</b:Day>
    <b:RefOrder>7</b:RefOrder>
  </b:Source>
  <b:Source>
    <b:Tag>CIB09</b:Tag>
    <b:SourceType>DocumentFromInternetSite</b:SourceType>
    <b:Guid>{83D02591-1D30-4CDB-870D-F6B8826B285D}</b:Guid>
    <b:Author>
      <b:Author>
        <b:Corporate>CIBSE</b:Corporate>
      </b:Author>
    </b:Author>
    <b:Title>Guide H building control sytems 2009</b:Title>
    <b:Year>2009</b:Year>
    <b:Month>February </b:Month>
    <b:Day>01</b:Day>
    <b:YearAccessed>2023</b:YearAccessed>
    <b:MonthAccessed>April</b:MonthAccessed>
    <b:DayAccessed>19</b:DayAccessed>
    <b:URL>https://www.cibse.org/knowledge-research/knowledge-portal/guide-h-building-control-systems-2009</b:URL>
    <b:RefOrder>13</b:RefOrder>
  </b:Source>
  <b:Source>
    <b:Tag>Tia17</b:Tag>
    <b:SourceType>JournalArticle</b:SourceType>
    <b:Guid>{270FB6EE-35D7-4456-809F-44D9DC394094}</b:Guid>
    <b:Title>Ten questions concerning occupant behavior in buildings: The big picture</b:Title>
    <b:Year>2017</b:Year>
    <b:Month>March</b:Month>
    <b:JournalName>Ten questions concerning occupant behavior in buildings: The big picture</b:JournalName>
    <b:Pages>518-530</b:Pages>
    <b:Volume>114</b:Volume>
    <b:Author>
      <b:Author>
        <b:NameList>
          <b:Person>
            <b:Last>Tianzhen Hong</b:Last>
            <b:First>Da</b:First>
            <b:Middle>Yan, Simona D'Oca, Chien-fei Chen</b:Middle>
          </b:Person>
        </b:NameList>
      </b:Author>
    </b:Author>
    <b:RefOrder>14</b:RefOrder>
  </b:Source>
  <b:Source>
    <b:Tag>arc18</b:Tag>
    <b:SourceType>InternetSite</b:SourceType>
    <b:Guid>{03D7670B-4955-4F7C-9899-64D3068EDC2F}</b:Guid>
    <b:Title>Building (Amendment) Regulations 2018 (S.I. 2018/ 1230</b:Title>
    <b:Year>2018</b:Year>
    <b:Author>
      <b:Author>
        <b:Corporate>architectural technology</b:Corporate>
      </b:Author>
    </b:Author>
    <b:YearAccessed>2023</b:YearAccessed>
    <b:MonthAccessed>May</b:MonthAccessed>
    <b:DayAccessed>6</b:DayAccessed>
    <b:URL>https://architecturaltechnology.com/resource/building-amendment-regulations-2018-s-i-2018-1230.html</b:URL>
    <b:RefOrder>15</b:RefOrder>
  </b:Source>
  <b:Source>
    <b:Tag>ICO23</b:Tag>
    <b:SourceType>InternetSite</b:SourceType>
    <b:Guid>{8BC7A9DE-30D5-4431-B502-3E59F2F484C4}</b:Guid>
    <b:Title>Guide to the UK General Data Protection Regulation (UK GDPR)</b:Title>
    <b:YearAccessed>2023</b:YearAccessed>
    <b:MonthAccessed>May</b:MonthAccessed>
    <b:DayAccessed>6</b:DayAccessed>
    <b:URL>https://ico.org.uk/for-organisations/guide-to-data-protection/guide-to-the-general-data-protection-regulation-gdpr/</b:URL>
    <b:Author>
      <b:Author>
        <b:Corporate>ICO</b:Corporate>
      </b:Author>
    </b:Author>
    <b:Year>2022</b:Year>
    <b:RefOrder>16</b:RefOrder>
  </b:Source>
  <b:Source>
    <b:Tag>Mar15</b:Tag>
    <b:SourceType>Book</b:SourceType>
    <b:Guid>{720C1498-344D-4585-B821-785F67C00B53}</b:Guid>
    <b:Title>Big data: using SMART big data, analytics and metrics to make better decisions and improve performance</b:Title>
    <b:Year>2015</b:Year>
    <b:Publisher>Wiley-Blackwell</b:Publisher>
    <b:Author>
      <b:Author>
        <b:NameList>
          <b:Person>
            <b:Last>Marr</b:Last>
            <b:First>Bernard</b:First>
          </b:Person>
        </b:NameList>
      </b:Author>
    </b:Author>
    <b:RefOrder>12</b:RefOrder>
  </b:Source>
  <b:Source>
    <b:Tag>Bus23</b:Tag>
    <b:SourceType>InternetSite</b:SourceType>
    <b:Guid>{2D02EE4C-4382-4F78-A2D6-532AB7C5A395}</b:Guid>
    <b:Title>The General Data Protection Regulation</b:Title>
    <b:Year>2023</b:Year>
    <b:YearAccessed>2023</b:YearAccessed>
    <b:MonthAccessed>May</b:MonthAccessed>
    <b:DayAccessed>8</b:DayAccessed>
    <b:URL>https://businesswales.gov.wales/starting-up/further-guides/general-data-protection-regulation</b:URL>
    <b:Author>
      <b:Author>
        <b:Corporate>Business Wales </b:Corporate>
      </b:Author>
    </b:Author>
    <b:RefOrder>17</b:RefOrder>
  </b:Source>
  <b:Source>
    <b:Tag>Off21</b:Tag>
    <b:SourceType>InternetSite</b:SourceType>
    <b:Guid>{000EF0DB-EB7B-4E87-9F88-8C40E4720D72}</b:Guid>
    <b:Title>Age of the property is the biggest single factor in energy efficiency of homes</b:Title>
    <b:Year>2021</b:Year>
    <b:YearAccessed>2023</b:YearAccessed>
    <b:MonthAccessed>May</b:MonthAccessed>
    <b:DayAccessed>5</b:DayAccessed>
    <b:URL>https://www.ons.gov.uk/peoplepopulationandcommunity/housing/articles/ageofthepropertyisthebiggestsinglefactorinenergyefficiencyofhomes/2021-11-01</b:URL>
    <b:Author>
      <b:Author>
        <b:Corporate>ONS</b:Corporate>
      </b:Author>
    </b:Author>
    <b:RefOrder>18</b:RefOrder>
  </b:Source>
  <b:Source>
    <b:Tag>Lup99</b:Tag>
    <b:SourceType>Book</b:SourceType>
    <b:Guid>{7A3132C4-DB09-4356-B648-93B92FB875DD}</b:Guid>
    <b:Title>Risk</b:Title>
    <b:Year>1999</b:Year>
    <b:City>London</b:City>
    <b:Publisher>Routledge</b:Publisher>
    <b:Author>
      <b:Author>
        <b:NameList>
          <b:Person>
            <b:Last>Lupton</b:Last>
            <b:First>D</b:First>
          </b:Person>
        </b:NameList>
      </b:Author>
    </b:Author>
    <b:RefOrder>20</b:RefOrder>
  </b:Source>
  <b:Source>
    <b:Tag>Pop16</b:Tag>
    <b:SourceType>Book</b:SourceType>
    <b:Guid>{E06D5405-263B-4E1B-A0DF-B7EDC19E8150}</b:Guid>
    <b:Title>Risk assessment: A practcal guide to assessing operational risks</b:Title>
    <b:Year>2016</b:Year>
    <b:Publisher>Wiley-Blackwell</b:Publisher>
    <b:Edition>1st</b:Edition>
    <b:Author>
      <b:Author>
        <b:NameList>
          <b:Person>
            <b:Last>Popov</b:Last>
            <b:First>G</b:First>
          </b:Person>
        </b:NameList>
      </b:Author>
    </b:Author>
    <b:RefOrder>21</b:RefOrder>
  </b:Source>
  <b:Source>
    <b:Tag>Sva18</b:Tag>
    <b:SourceType>Book</b:SourceType>
    <b:Guid>{F027E356-2939-4E3B-8692-D9731FAB5D87}</b:Guid>
    <b:Title>Risk Assessment</b:Title>
    <b:Year>2018</b:Year>
    <b:BookTitle>Risk Assessment</b:BookTitle>
    <b:City>London</b:City>
    <b:Publisher>IntechOpen</b:Publisher>
    <b:Author>
      <b:Author>
        <b:NameList>
          <b:Person>
            <b:Last>Svalova</b:Last>
            <b:First>V</b:First>
          </b:Person>
        </b:NameList>
      </b:Author>
    </b:Author>
    <b:RefOrder>22</b:RefOrder>
  </b:Source>
</b:Sources>
</file>

<file path=customXml/itemProps1.xml><?xml version="1.0" encoding="utf-8"?>
<ds:datastoreItem xmlns:ds="http://schemas.openxmlformats.org/officeDocument/2006/customXml" ds:itemID="{BAA0C83E-F6B0-4213-BB64-7934C49B4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2469</TotalTime>
  <Pages>19</Pages>
  <Words>4259</Words>
  <Characters>24281</Characters>
  <Application>Microsoft Office Word</Application>
  <DocSecurity>0</DocSecurity>
  <Lines>202</Lines>
  <Paragraphs>56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summery </vt:lpstr>
      <vt:lpstr/>
      <vt:lpstr>2.0 Introduction </vt:lpstr>
      <vt:lpstr>3.0 Sustainability </vt:lpstr>
      <vt:lpstr/>
      <vt:lpstr>4.0 Technical Advancements</vt:lpstr>
      <vt:lpstr>5.0 Health &amp; Safety </vt:lpstr>
      <vt:lpstr>6.0 Security </vt:lpstr>
    </vt:vector>
  </TitlesOfParts>
  <Company/>
  <LinksUpToDate>false</LinksUpToDate>
  <CharactersWithSpaces>28484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 Jones</dc:creator>
  <cp:keywords/>
  <dc:description/>
  <cp:lastModifiedBy>Matthew G Jones</cp:lastModifiedBy>
  <cp:revision>575</cp:revision>
  <dcterms:created xsi:type="dcterms:W3CDTF">2023-05-05T08:55:00Z</dcterms:created>
  <dcterms:modified xsi:type="dcterms:W3CDTF">2023-05-09T23:27:00Z</dcterms:modified>
</cp:coreProperties>
</file>