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ED0B88" w14:textId="77777777" w:rsidR="00393350" w:rsidRDefault="00871370" w:rsidP="00871370">
      <w:pPr>
        <w:spacing w:line="360" w:lineRule="auto"/>
      </w:pPr>
      <w:r>
        <w:t>Slide 1</w:t>
      </w:r>
    </w:p>
    <w:p w14:paraId="4BE018E7" w14:textId="77777777" w:rsidR="00871370" w:rsidRDefault="00871370" w:rsidP="00871370">
      <w:pPr>
        <w:spacing w:line="360" w:lineRule="auto"/>
      </w:pPr>
    </w:p>
    <w:p w14:paraId="6F282E1B" w14:textId="08BB2F95" w:rsidR="00871370" w:rsidRDefault="00871370" w:rsidP="00871370">
      <w:pPr>
        <w:spacing w:line="360" w:lineRule="auto"/>
        <w:jc w:val="center"/>
      </w:pPr>
      <w:r>
        <w:object w:dxaOrig="7200" w:dyaOrig="5401" w14:anchorId="737DB9F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70pt;height:202.5pt" o:ole="" o:bordertopcolor="this" o:borderleftcolor="this" o:borderbottomcolor="this" o:borderrightcolor="this">
            <v:imagedata r:id="rId5" o:title=""/>
            <w10:bordertop type="single" width="4" shadow="t"/>
            <w10:borderleft type="single" width="4" shadow="t"/>
            <w10:borderbottom type="single" width="4" shadow="t"/>
            <w10:borderright type="single" width="4" shadow="t"/>
          </v:shape>
          <o:OLEObject Type="Embed" ProgID="PowerPoint.Slide.12" ShapeID="_x0000_i1025" DrawAspect="Content" ObjectID="_1700230135" r:id="rId6"/>
        </w:object>
      </w:r>
    </w:p>
    <w:p w14:paraId="101D1883" w14:textId="4742019A" w:rsidR="00871370" w:rsidRDefault="00871370" w:rsidP="00871370">
      <w:pPr>
        <w:spacing w:line="360" w:lineRule="auto"/>
        <w:jc w:val="center"/>
      </w:pPr>
    </w:p>
    <w:p w14:paraId="4A444AA2" w14:textId="38F012F3" w:rsidR="00871370" w:rsidRDefault="00871370" w:rsidP="00871370">
      <w:pPr>
        <w:spacing w:line="360" w:lineRule="auto"/>
      </w:pPr>
    </w:p>
    <w:p w14:paraId="6D13D5E8" w14:textId="2D02191F" w:rsidR="00871370" w:rsidRDefault="00871370">
      <w:r>
        <w:br w:type="page"/>
      </w:r>
    </w:p>
    <w:p w14:paraId="448A8D35" w14:textId="5611F959" w:rsidR="00871370" w:rsidRDefault="00871370" w:rsidP="00871370">
      <w:pPr>
        <w:spacing w:line="360" w:lineRule="auto"/>
      </w:pPr>
      <w:r>
        <w:lastRenderedPageBreak/>
        <w:t>Slide 2</w:t>
      </w:r>
    </w:p>
    <w:p w14:paraId="0A979D75" w14:textId="758047F9" w:rsidR="00871370" w:rsidRDefault="00871370" w:rsidP="00871370">
      <w:pPr>
        <w:spacing w:line="360" w:lineRule="auto"/>
      </w:pPr>
    </w:p>
    <w:p w14:paraId="55561DAE" w14:textId="0084B89E" w:rsidR="00871370" w:rsidRDefault="00871370" w:rsidP="00871370">
      <w:pPr>
        <w:spacing w:line="360" w:lineRule="auto"/>
        <w:jc w:val="center"/>
      </w:pPr>
      <w:r>
        <w:object w:dxaOrig="7200" w:dyaOrig="5401" w14:anchorId="4D0FB4B4">
          <v:shape id="_x0000_i1031" type="#_x0000_t75" style="width:270pt;height:202.5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31" DrawAspect="Content" ObjectID="_1700230136" r:id="rId8"/>
        </w:object>
      </w:r>
    </w:p>
    <w:p w14:paraId="7EAB374C" w14:textId="09755DC4" w:rsidR="00871370" w:rsidRDefault="00871370" w:rsidP="00871370">
      <w:pPr>
        <w:spacing w:line="360" w:lineRule="auto"/>
        <w:jc w:val="center"/>
      </w:pPr>
    </w:p>
    <w:p w14:paraId="53990F2B" w14:textId="77777777" w:rsidR="00871370" w:rsidRDefault="00871370" w:rsidP="00871370">
      <w:pPr>
        <w:autoSpaceDE w:val="0"/>
        <w:autoSpaceDN w:val="0"/>
        <w:adjustRightInd w:val="0"/>
        <w:spacing w:after="0" w:line="240" w:lineRule="auto"/>
        <w:rPr>
          <w:rFonts w:ascii="Calibri" w:hAnsi="Calibri" w:cs="Calibri"/>
          <w:kern w:val="24"/>
          <w:sz w:val="24"/>
          <w:szCs w:val="24"/>
        </w:rPr>
      </w:pPr>
      <w:r>
        <w:rPr>
          <w:rFonts w:ascii="Times New Roman" w:eastAsia="Times New Roman" w:hAnsi="Times New Roman" w:cs="Times New Roman"/>
          <w:kern w:val="24"/>
          <w:sz w:val="24"/>
          <w:szCs w:val="24"/>
          <w:lang w:val="en-US"/>
        </w:rPr>
        <w:t>A key phase in every academic paper is evaluating the usefulness, trustworthiness, and authority of sources. Your research paper's readers will be able to verify the material that you are presenting in your work. It improves your overall talents and skills to cope with a variety of information sources and choose the best one to employ. Money and currency are not related in this scenario. The term "currency" here refers to the source's timeliness. How long ago was it first published? As long as you aren't analyzing a source or utilizing it for a historical perspective, you'll want to discover the most current information available. The date the source was initially written may not be simple to determine if you're referencing a website. Nevertheless, you should be able to discover when the data was most recently updated. Look at the bottom of the page for a date when the material was last updated or was first published. If you think a source's date isn't that important, think again. Reconsider your position. An internet source (published five years ago) claims to have information regarding a new cancer therapy. There are certain issues for which even a five-year-old source isn't too ancient. For scientists and technologists, though, five years is an eternity. In this case, the article by Duckworth was published in 2016 which is about five years ago. This makes the information presented to be credible in relation to the time it was published hence it can be used.</w:t>
      </w:r>
    </w:p>
    <w:p w14:paraId="31E7CECC" w14:textId="77777777" w:rsidR="00871370" w:rsidRDefault="00871370" w:rsidP="00871370">
      <w:pPr>
        <w:autoSpaceDE w:val="0"/>
        <w:autoSpaceDN w:val="0"/>
        <w:adjustRightInd w:val="0"/>
        <w:spacing w:after="0" w:line="240" w:lineRule="auto"/>
        <w:rPr>
          <w:rFonts w:ascii="Arial" w:hAnsi="Arial" w:cs="Arial"/>
          <w:sz w:val="24"/>
          <w:szCs w:val="24"/>
        </w:rPr>
      </w:pPr>
    </w:p>
    <w:p w14:paraId="769AF0A8" w14:textId="24F52A59" w:rsidR="00871370" w:rsidRDefault="00871370" w:rsidP="00871370">
      <w:pPr>
        <w:spacing w:line="360" w:lineRule="auto"/>
      </w:pPr>
    </w:p>
    <w:p w14:paraId="6C6661AF" w14:textId="2EBE701C" w:rsidR="00871370" w:rsidRDefault="00871370">
      <w:r>
        <w:br w:type="page"/>
      </w:r>
    </w:p>
    <w:p w14:paraId="5ADFADA0" w14:textId="7DBAF738" w:rsidR="00871370" w:rsidRDefault="00871370" w:rsidP="00871370">
      <w:pPr>
        <w:spacing w:line="360" w:lineRule="auto"/>
      </w:pPr>
      <w:r>
        <w:lastRenderedPageBreak/>
        <w:t>Slide 3</w:t>
      </w:r>
    </w:p>
    <w:p w14:paraId="08AB18BB" w14:textId="26E07B4D" w:rsidR="00871370" w:rsidRDefault="00871370" w:rsidP="00871370">
      <w:pPr>
        <w:spacing w:line="360" w:lineRule="auto"/>
      </w:pPr>
    </w:p>
    <w:p w14:paraId="0CE709C0" w14:textId="25C82E7C" w:rsidR="00871370" w:rsidRDefault="00871370" w:rsidP="00871370">
      <w:pPr>
        <w:spacing w:line="360" w:lineRule="auto"/>
        <w:jc w:val="center"/>
      </w:pPr>
      <w:r>
        <w:object w:dxaOrig="7200" w:dyaOrig="5401" w14:anchorId="762A5EDC">
          <v:shape id="_x0000_i1037" type="#_x0000_t75" style="width:270pt;height:202.5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37" DrawAspect="Content" ObjectID="_1700230137" r:id="rId10"/>
        </w:object>
      </w:r>
    </w:p>
    <w:p w14:paraId="0BAC12FB" w14:textId="6360E90B" w:rsidR="00871370" w:rsidRDefault="00871370" w:rsidP="00871370">
      <w:pPr>
        <w:spacing w:line="360" w:lineRule="auto"/>
        <w:jc w:val="center"/>
      </w:pPr>
    </w:p>
    <w:p w14:paraId="04B965B2" w14:textId="77777777" w:rsidR="00871370" w:rsidRDefault="00871370" w:rsidP="00871370">
      <w:pPr>
        <w:autoSpaceDE w:val="0"/>
        <w:autoSpaceDN w:val="0"/>
        <w:adjustRightInd w:val="0"/>
        <w:spacing w:after="0" w:line="240" w:lineRule="auto"/>
        <w:rPr>
          <w:rFonts w:ascii="Calibri" w:eastAsia="Times New Roman" w:hAnsi="Times New Roman" w:cs="Calibri"/>
          <w:kern w:val="24"/>
          <w:sz w:val="24"/>
          <w:szCs w:val="24"/>
        </w:rPr>
      </w:pPr>
      <w:r>
        <w:rPr>
          <w:rFonts w:ascii="Times New Roman" w:eastAsia="Times New Roman" w:hAnsi="Times New Roman" w:cs="Times New Roman"/>
          <w:kern w:val="24"/>
          <w:sz w:val="24"/>
          <w:szCs w:val="24"/>
          <w:lang w:val="en-US"/>
        </w:rPr>
        <w:t>The information's relevancy has an influence on the research as a whole. When assessing the relevance of a source, the student is able to identify the target audience. The learner has to know what they're searching for among the plethora of subjects accessible to them in order to find relevant knowledge.  When you read the source, think about how the source might help you make your case and how you can incorporate the source into your research essay. You should also think about how much information the source gives on the subject. You will need to sift through more sources of information if you want to get a complete picture of your subject. Knowledge sources with a restricted emphasis or clear bias need the use of other sources to get information on various elements of your subject matter. When one is writing a paper about a certain topic, he or she is supposed to look for sources related with that they are writing about and not just any paper that mentions the words of the topic they are writing about. In the case of Duckworth, looking at her piece of work, she uses information and resources that are related to the topic and points she is discussing thus making the source credible to be used. This is because the work that has been put in it is intense and in-depth gathering useful information that can be trusted.</w:t>
      </w:r>
    </w:p>
    <w:p w14:paraId="577F16D5" w14:textId="77777777" w:rsidR="00871370" w:rsidRDefault="00871370" w:rsidP="00871370">
      <w:pPr>
        <w:autoSpaceDE w:val="0"/>
        <w:autoSpaceDN w:val="0"/>
        <w:adjustRightInd w:val="0"/>
        <w:spacing w:after="0" w:line="240" w:lineRule="auto"/>
        <w:rPr>
          <w:rFonts w:ascii="Calibri" w:hAnsi="Calibri" w:cs="Calibri"/>
          <w:kern w:val="24"/>
          <w:sz w:val="24"/>
          <w:szCs w:val="24"/>
        </w:rPr>
      </w:pPr>
    </w:p>
    <w:p w14:paraId="419BD9EC" w14:textId="77777777" w:rsidR="00871370" w:rsidRDefault="00871370" w:rsidP="00871370">
      <w:pPr>
        <w:autoSpaceDE w:val="0"/>
        <w:autoSpaceDN w:val="0"/>
        <w:adjustRightInd w:val="0"/>
        <w:spacing w:after="0" w:line="240" w:lineRule="auto"/>
        <w:rPr>
          <w:rFonts w:ascii="Arial" w:hAnsi="Arial" w:cs="Arial"/>
          <w:sz w:val="24"/>
          <w:szCs w:val="24"/>
        </w:rPr>
      </w:pPr>
    </w:p>
    <w:p w14:paraId="17D93E3D" w14:textId="130405D5" w:rsidR="00871370" w:rsidRDefault="00871370" w:rsidP="00871370">
      <w:pPr>
        <w:spacing w:line="360" w:lineRule="auto"/>
      </w:pPr>
    </w:p>
    <w:p w14:paraId="1C6080B7" w14:textId="3D36B922" w:rsidR="00871370" w:rsidRDefault="00871370">
      <w:r>
        <w:br w:type="page"/>
      </w:r>
    </w:p>
    <w:p w14:paraId="77692038" w14:textId="5C4E0797" w:rsidR="00871370" w:rsidRDefault="00871370" w:rsidP="00871370">
      <w:pPr>
        <w:spacing w:line="360" w:lineRule="auto"/>
      </w:pPr>
      <w:r>
        <w:lastRenderedPageBreak/>
        <w:t>Slide 4</w:t>
      </w:r>
    </w:p>
    <w:p w14:paraId="38860492" w14:textId="086A3148" w:rsidR="00871370" w:rsidRDefault="00871370" w:rsidP="00871370">
      <w:pPr>
        <w:spacing w:line="360" w:lineRule="auto"/>
      </w:pPr>
    </w:p>
    <w:p w14:paraId="6CF13B45" w14:textId="5C41E08C" w:rsidR="00871370" w:rsidRDefault="00871370" w:rsidP="00871370">
      <w:pPr>
        <w:spacing w:line="360" w:lineRule="auto"/>
        <w:jc w:val="center"/>
      </w:pPr>
      <w:r>
        <w:object w:dxaOrig="7200" w:dyaOrig="5401" w14:anchorId="73D7A565">
          <v:shape id="_x0000_i1043" type="#_x0000_t75" style="width:270pt;height:202.5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43" DrawAspect="Content" ObjectID="_1700230138" r:id="rId12"/>
        </w:object>
      </w:r>
    </w:p>
    <w:p w14:paraId="665049FA" w14:textId="3132E3F9" w:rsidR="00871370" w:rsidRDefault="00871370" w:rsidP="00871370">
      <w:pPr>
        <w:spacing w:line="360" w:lineRule="auto"/>
        <w:jc w:val="center"/>
      </w:pPr>
    </w:p>
    <w:p w14:paraId="294A8875" w14:textId="77777777" w:rsidR="00871370" w:rsidRDefault="00871370" w:rsidP="00871370">
      <w:pPr>
        <w:autoSpaceDE w:val="0"/>
        <w:autoSpaceDN w:val="0"/>
        <w:adjustRightInd w:val="0"/>
        <w:spacing w:after="0" w:line="240" w:lineRule="auto"/>
        <w:rPr>
          <w:rFonts w:ascii="Calibri" w:eastAsia="Times New Roman" w:hAnsi="Times New Roman" w:cs="Calibri"/>
          <w:kern w:val="24"/>
          <w:sz w:val="24"/>
          <w:szCs w:val="24"/>
        </w:rPr>
      </w:pPr>
      <w:r>
        <w:rPr>
          <w:rFonts w:ascii="Times New Roman" w:eastAsia="Times New Roman" w:hAnsi="Times New Roman" w:cs="Times New Roman"/>
          <w:kern w:val="24"/>
          <w:sz w:val="24"/>
          <w:szCs w:val="24"/>
          <w:lang w:val="en-US"/>
        </w:rPr>
        <w:t xml:space="preserve">The credibility of the source is referred to as authority. Make sure the source's accuracy is linked back to the original content's accuracy. For a piece of information to be credible, you need to be able to see evidence that backs it up. The source must be referred to and validated from the general public's understanding. The language must be devoid of grammatical, spelling, and typographical problems since the material is utilized for facts. Reliability may be assessed by determining the author's level of experience and knowledge. To make a sufficiently credible claim about something, an individual must first have knowledge of or understanding of what they're talking about in order to make a statement about it. Useful information about a source's creator may be gleaned from this. Author affiliation and education level are critical factors for students when assessing sources. In every source, the author's contact information should be available for verification. As a result of the author's authority, pupils and instructors feel confident in the information's reliability and appropriateness. According to reliable sources, assessing a website's credibility involves more than merely finding the creator of an item or website. If all you know is the author's name, it doesn't do you much good. The author's qualifications are a good place to begin your evaluation of the site's credibility. Looking at the given source, the author, Angela Duckworth is well versed with in the area that she is writing about. Angela is a </w:t>
      </w:r>
      <w:r>
        <w:rPr>
          <w:rFonts w:ascii="Times New Roman" w:eastAsia="Times New Roman" w:hAnsi="Times New Roman" w:cs="Times New Roman"/>
          <w:kern w:val="24"/>
          <w:sz w:val="24"/>
          <w:szCs w:val="24"/>
        </w:rPr>
        <w:t>Professor of Psychology at the University of Pennsylvania, where she teaches grit and self-control. This gives her enough knowledge and expertise to write about the topic hence making this source credible.</w:t>
      </w:r>
    </w:p>
    <w:p w14:paraId="2B61A747" w14:textId="77777777" w:rsidR="00871370" w:rsidRDefault="00871370" w:rsidP="00871370">
      <w:pPr>
        <w:autoSpaceDE w:val="0"/>
        <w:autoSpaceDN w:val="0"/>
        <w:adjustRightInd w:val="0"/>
        <w:spacing w:after="0" w:line="240" w:lineRule="auto"/>
        <w:rPr>
          <w:rFonts w:ascii="Calibri" w:hAnsi="Calibri" w:cs="Calibri"/>
          <w:kern w:val="24"/>
          <w:sz w:val="24"/>
          <w:szCs w:val="24"/>
          <w:lang w:val="en-US"/>
        </w:rPr>
      </w:pPr>
    </w:p>
    <w:p w14:paraId="5C5B202A" w14:textId="77777777" w:rsidR="00871370" w:rsidRDefault="00871370" w:rsidP="00871370">
      <w:pPr>
        <w:autoSpaceDE w:val="0"/>
        <w:autoSpaceDN w:val="0"/>
        <w:adjustRightInd w:val="0"/>
        <w:spacing w:after="0" w:line="240" w:lineRule="auto"/>
        <w:rPr>
          <w:rFonts w:ascii="Arial" w:hAnsi="Arial" w:cs="Arial"/>
          <w:sz w:val="24"/>
          <w:szCs w:val="24"/>
        </w:rPr>
      </w:pPr>
    </w:p>
    <w:p w14:paraId="08608D5E" w14:textId="2EEDCF23" w:rsidR="00871370" w:rsidRDefault="00871370" w:rsidP="00871370">
      <w:pPr>
        <w:spacing w:line="360" w:lineRule="auto"/>
      </w:pPr>
    </w:p>
    <w:p w14:paraId="7430506C" w14:textId="7C8A2FD9" w:rsidR="00871370" w:rsidRDefault="00871370">
      <w:r>
        <w:br w:type="page"/>
      </w:r>
    </w:p>
    <w:p w14:paraId="5C5A9855" w14:textId="10081860" w:rsidR="00871370" w:rsidRDefault="00871370" w:rsidP="00871370">
      <w:pPr>
        <w:spacing w:line="360" w:lineRule="auto"/>
      </w:pPr>
      <w:r>
        <w:lastRenderedPageBreak/>
        <w:t>Slide 5</w:t>
      </w:r>
    </w:p>
    <w:p w14:paraId="219BE67B" w14:textId="74E5BAB9" w:rsidR="00871370" w:rsidRDefault="00871370" w:rsidP="00871370">
      <w:pPr>
        <w:spacing w:line="360" w:lineRule="auto"/>
      </w:pPr>
    </w:p>
    <w:p w14:paraId="2C393455" w14:textId="72ABA3E0" w:rsidR="00871370" w:rsidRDefault="00871370" w:rsidP="00871370">
      <w:pPr>
        <w:spacing w:line="360" w:lineRule="auto"/>
        <w:jc w:val="center"/>
      </w:pPr>
      <w:r>
        <w:object w:dxaOrig="7200" w:dyaOrig="5401" w14:anchorId="2DAECC28">
          <v:shape id="_x0000_i1049" type="#_x0000_t75" style="width:270pt;height:202.5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49" DrawAspect="Content" ObjectID="_1700230139" r:id="rId14"/>
        </w:object>
      </w:r>
    </w:p>
    <w:p w14:paraId="3DBAB851" w14:textId="3F3DE3A7" w:rsidR="00871370" w:rsidRDefault="00871370" w:rsidP="00871370">
      <w:pPr>
        <w:spacing w:line="360" w:lineRule="auto"/>
        <w:jc w:val="center"/>
      </w:pPr>
    </w:p>
    <w:p w14:paraId="52A5D922" w14:textId="77777777" w:rsidR="00871370" w:rsidRDefault="00871370" w:rsidP="00871370">
      <w:pPr>
        <w:autoSpaceDE w:val="0"/>
        <w:autoSpaceDN w:val="0"/>
        <w:adjustRightInd w:val="0"/>
        <w:spacing w:after="0" w:line="240" w:lineRule="auto"/>
        <w:rPr>
          <w:rFonts w:ascii="Calibri" w:eastAsia="Times New Roman" w:hAnsi="Times New Roman" w:cs="Calibri"/>
          <w:kern w:val="24"/>
          <w:sz w:val="24"/>
          <w:szCs w:val="24"/>
        </w:rPr>
      </w:pPr>
      <w:r>
        <w:rPr>
          <w:rFonts w:ascii="Times New Roman" w:eastAsia="Times New Roman" w:hAnsi="Times New Roman" w:cs="Times New Roman"/>
          <w:kern w:val="24"/>
          <w:sz w:val="24"/>
          <w:szCs w:val="24"/>
          <w:lang w:val="en-US"/>
        </w:rPr>
        <w:t>An essential aspect of determining the trustworthiness of information is determining the correctness or relative accuracy of information. Facts are simpler to verify than views, interpretations, or concepts, which are more difficult. Accuracy is more difficult to determine when a piece of information deviates from the accepted viewpoint on a certain subject. The credibility of the source is referred to as authority. Make sure the source's accuracy is linked back to the original content's accuracy. For a piece of information to be credible, you need to be able to see evidence that backs it up. The source must be referred to and validated from the general public's understanding. The language must be devoid of grammatical, spelling, and typographical problems since the material is utilized for facts. Looking at the piece of work by Angela Duckworth and the level of knowledge she has and research that she has input in the work, the information used can be said to be accurate thus making the source credible.</w:t>
      </w:r>
    </w:p>
    <w:p w14:paraId="3F87DB32" w14:textId="77777777" w:rsidR="00871370" w:rsidRDefault="00871370" w:rsidP="00871370">
      <w:pPr>
        <w:autoSpaceDE w:val="0"/>
        <w:autoSpaceDN w:val="0"/>
        <w:adjustRightInd w:val="0"/>
        <w:spacing w:after="0" w:line="240" w:lineRule="auto"/>
        <w:rPr>
          <w:rFonts w:ascii="Calibri" w:hAnsi="Calibri" w:cs="Calibri"/>
          <w:kern w:val="24"/>
          <w:sz w:val="24"/>
          <w:szCs w:val="24"/>
        </w:rPr>
      </w:pPr>
    </w:p>
    <w:p w14:paraId="59F0F1F1" w14:textId="77777777" w:rsidR="00871370" w:rsidRDefault="00871370" w:rsidP="00871370">
      <w:pPr>
        <w:autoSpaceDE w:val="0"/>
        <w:autoSpaceDN w:val="0"/>
        <w:adjustRightInd w:val="0"/>
        <w:spacing w:after="0" w:line="240" w:lineRule="auto"/>
        <w:rPr>
          <w:rFonts w:ascii="Arial" w:hAnsi="Arial" w:cs="Arial"/>
          <w:sz w:val="24"/>
          <w:szCs w:val="24"/>
        </w:rPr>
      </w:pPr>
    </w:p>
    <w:p w14:paraId="44534A8B" w14:textId="0B7E9028" w:rsidR="00871370" w:rsidRDefault="00871370" w:rsidP="00871370">
      <w:pPr>
        <w:spacing w:line="360" w:lineRule="auto"/>
      </w:pPr>
    </w:p>
    <w:p w14:paraId="116D0DB3" w14:textId="1FB3443A" w:rsidR="00871370" w:rsidRDefault="00871370">
      <w:r>
        <w:br w:type="page"/>
      </w:r>
    </w:p>
    <w:p w14:paraId="3B4D2163" w14:textId="3164FDE5" w:rsidR="00871370" w:rsidRDefault="00871370" w:rsidP="00871370">
      <w:pPr>
        <w:spacing w:line="360" w:lineRule="auto"/>
      </w:pPr>
      <w:r>
        <w:lastRenderedPageBreak/>
        <w:t>Slide 6</w:t>
      </w:r>
    </w:p>
    <w:p w14:paraId="0A6D0E44" w14:textId="14C8F28A" w:rsidR="00871370" w:rsidRDefault="00871370" w:rsidP="00871370">
      <w:pPr>
        <w:spacing w:line="360" w:lineRule="auto"/>
      </w:pPr>
    </w:p>
    <w:p w14:paraId="7C0D5592" w14:textId="4C230721" w:rsidR="00871370" w:rsidRDefault="00871370" w:rsidP="00871370">
      <w:pPr>
        <w:spacing w:line="360" w:lineRule="auto"/>
        <w:jc w:val="center"/>
      </w:pPr>
      <w:r>
        <w:object w:dxaOrig="7200" w:dyaOrig="5401" w14:anchorId="07879BCF">
          <v:shape id="_x0000_i1055" type="#_x0000_t75" style="width:270pt;height:202.5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55" DrawAspect="Content" ObjectID="_1700230140" r:id="rId16"/>
        </w:object>
      </w:r>
    </w:p>
    <w:p w14:paraId="76D55507" w14:textId="712BD7CA" w:rsidR="00871370" w:rsidRDefault="00871370" w:rsidP="00871370">
      <w:pPr>
        <w:spacing w:line="360" w:lineRule="auto"/>
        <w:jc w:val="center"/>
      </w:pPr>
    </w:p>
    <w:p w14:paraId="5E5D0360" w14:textId="77777777" w:rsidR="00871370" w:rsidRDefault="00871370" w:rsidP="00871370">
      <w:pPr>
        <w:autoSpaceDE w:val="0"/>
        <w:autoSpaceDN w:val="0"/>
        <w:adjustRightInd w:val="0"/>
        <w:spacing w:after="0" w:line="240" w:lineRule="auto"/>
        <w:rPr>
          <w:rFonts w:ascii="Calibri" w:eastAsia="Times New Roman" w:hAnsi="Times New Roman" w:cs="Calibri"/>
          <w:kern w:val="24"/>
          <w:sz w:val="24"/>
          <w:szCs w:val="24"/>
        </w:rPr>
      </w:pPr>
      <w:r>
        <w:rPr>
          <w:rFonts w:ascii="Times New Roman" w:eastAsia="Times New Roman" w:hAnsi="Times New Roman" w:cs="Times New Roman"/>
          <w:kern w:val="24"/>
          <w:sz w:val="24"/>
          <w:szCs w:val="24"/>
          <w:lang w:val="en-US"/>
        </w:rPr>
        <w:t>An essential aspect of determining the trustworthiness of information is determining the correctness or relative accuracy of information. Facts are simpler to verify than views, interpretations, or concepts, which are more difficult. Accuracy is more difficult to determine when a piece of information deviates from the accepted viewpoint on a certain subject. The credibility of the source is referred to as authority. Make sure the source's accuracy is linked back to the original content's accuracy. For a piece of information to be credible, you need to be able to see evidence that backs it up. The source must be referred to and validated from the general public's understanding. The language must be devoid of grammatical, spelling, and typographical problems since the material is utilized for facts. Looking at the piece of work by Angela Duckworth and the level of knowledge she has and research that she has input in the work, the information used can be said to be accurate thus making the source credible.</w:t>
      </w:r>
    </w:p>
    <w:p w14:paraId="31575271" w14:textId="77777777" w:rsidR="00871370" w:rsidRDefault="00871370" w:rsidP="00871370">
      <w:pPr>
        <w:autoSpaceDE w:val="0"/>
        <w:autoSpaceDN w:val="0"/>
        <w:adjustRightInd w:val="0"/>
        <w:spacing w:after="0" w:line="240" w:lineRule="auto"/>
        <w:rPr>
          <w:rFonts w:ascii="Calibri" w:hAnsi="Calibri" w:cs="Calibri"/>
          <w:kern w:val="24"/>
          <w:sz w:val="24"/>
          <w:szCs w:val="24"/>
        </w:rPr>
      </w:pPr>
    </w:p>
    <w:p w14:paraId="7E028759" w14:textId="77777777" w:rsidR="00871370" w:rsidRDefault="00871370" w:rsidP="00871370">
      <w:pPr>
        <w:autoSpaceDE w:val="0"/>
        <w:autoSpaceDN w:val="0"/>
        <w:adjustRightInd w:val="0"/>
        <w:spacing w:after="0" w:line="240" w:lineRule="auto"/>
        <w:rPr>
          <w:rFonts w:ascii="Arial" w:hAnsi="Arial" w:cs="Arial"/>
          <w:sz w:val="24"/>
          <w:szCs w:val="24"/>
        </w:rPr>
      </w:pPr>
    </w:p>
    <w:p w14:paraId="3A02501A" w14:textId="420F5A6B" w:rsidR="00871370" w:rsidRDefault="00871370" w:rsidP="00871370">
      <w:pPr>
        <w:spacing w:line="360" w:lineRule="auto"/>
      </w:pPr>
    </w:p>
    <w:p w14:paraId="620C82BA" w14:textId="14FFFAD5" w:rsidR="00871370" w:rsidRDefault="00871370">
      <w:r>
        <w:br w:type="page"/>
      </w:r>
    </w:p>
    <w:p w14:paraId="3B466804" w14:textId="076508BB" w:rsidR="00871370" w:rsidRDefault="00871370" w:rsidP="00871370">
      <w:pPr>
        <w:spacing w:line="360" w:lineRule="auto"/>
      </w:pPr>
      <w:r>
        <w:lastRenderedPageBreak/>
        <w:t>Slide 7</w:t>
      </w:r>
    </w:p>
    <w:p w14:paraId="4A0C8FF3" w14:textId="5EFB48F3" w:rsidR="00871370" w:rsidRDefault="00871370" w:rsidP="00871370">
      <w:pPr>
        <w:spacing w:line="360" w:lineRule="auto"/>
      </w:pPr>
    </w:p>
    <w:p w14:paraId="692A6CCA" w14:textId="236F71C7" w:rsidR="00871370" w:rsidRDefault="00871370" w:rsidP="00871370">
      <w:pPr>
        <w:spacing w:line="360" w:lineRule="auto"/>
        <w:jc w:val="center"/>
      </w:pPr>
      <w:r>
        <w:object w:dxaOrig="7200" w:dyaOrig="5401" w14:anchorId="648B1F9A">
          <v:shape id="_x0000_i1061" type="#_x0000_t75" style="width:270pt;height:202.5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61" DrawAspect="Content" ObjectID="_1700230141" r:id="rId18"/>
        </w:object>
      </w:r>
    </w:p>
    <w:p w14:paraId="056CA7E7" w14:textId="3471FCC5" w:rsidR="00871370" w:rsidRDefault="00871370" w:rsidP="00871370">
      <w:pPr>
        <w:spacing w:line="360" w:lineRule="auto"/>
        <w:jc w:val="center"/>
      </w:pPr>
    </w:p>
    <w:p w14:paraId="79C3A3BC" w14:textId="77777777" w:rsidR="00871370" w:rsidRDefault="00871370" w:rsidP="00871370">
      <w:pPr>
        <w:autoSpaceDE w:val="0"/>
        <w:autoSpaceDN w:val="0"/>
        <w:adjustRightInd w:val="0"/>
        <w:spacing w:after="0" w:line="240" w:lineRule="auto"/>
        <w:rPr>
          <w:rFonts w:ascii="Calibri" w:eastAsia="Times New Roman" w:hAnsi="Times New Roman" w:cs="Calibri"/>
          <w:kern w:val="24"/>
          <w:sz w:val="24"/>
          <w:szCs w:val="24"/>
        </w:rPr>
      </w:pPr>
      <w:r>
        <w:rPr>
          <w:rFonts w:ascii="Times New Roman" w:eastAsia="Times New Roman" w:hAnsi="Times New Roman" w:cs="Times New Roman"/>
          <w:kern w:val="24"/>
          <w:sz w:val="24"/>
          <w:szCs w:val="24"/>
          <w:lang w:val="en-US"/>
        </w:rPr>
        <w:t>In order to offer structure to the given set of data, information is acquired by integrating several data points (McGonigle &amp; Mastrian, 2018). Data is thought of as a set of symbols or signs, which represent impulses or signals, until they are transformed into a form that may be used. Sensory stimuli (i.e., imperial perception) are data, and their meaning is information. Take, for example, the noise I hear, it can be considered raw data that needs to be collected and analysed. In this grit study, data was collected from other students in the school where they got to fill information or answer some questions that gave the much-needed responses that could be analysed and with the information, a strategy put in place to help in the coming up of a strategy.</w:t>
      </w:r>
    </w:p>
    <w:p w14:paraId="616D5B41" w14:textId="77777777" w:rsidR="00871370" w:rsidRDefault="00871370" w:rsidP="00871370">
      <w:pPr>
        <w:autoSpaceDE w:val="0"/>
        <w:autoSpaceDN w:val="0"/>
        <w:adjustRightInd w:val="0"/>
        <w:spacing w:after="0" w:line="240" w:lineRule="auto"/>
        <w:rPr>
          <w:rFonts w:ascii="Calibri" w:hAnsi="Calibri" w:cs="Calibri"/>
          <w:kern w:val="24"/>
          <w:sz w:val="24"/>
          <w:szCs w:val="24"/>
        </w:rPr>
      </w:pPr>
    </w:p>
    <w:p w14:paraId="3B52C579" w14:textId="77777777" w:rsidR="00871370" w:rsidRDefault="00871370" w:rsidP="00871370">
      <w:pPr>
        <w:autoSpaceDE w:val="0"/>
        <w:autoSpaceDN w:val="0"/>
        <w:adjustRightInd w:val="0"/>
        <w:spacing w:after="0" w:line="240" w:lineRule="auto"/>
        <w:rPr>
          <w:rFonts w:ascii="Arial" w:hAnsi="Arial" w:cs="Arial"/>
          <w:sz w:val="24"/>
          <w:szCs w:val="24"/>
        </w:rPr>
      </w:pPr>
    </w:p>
    <w:p w14:paraId="13FADFB8" w14:textId="716E8C45" w:rsidR="00871370" w:rsidRDefault="00871370" w:rsidP="00871370">
      <w:pPr>
        <w:spacing w:line="360" w:lineRule="auto"/>
      </w:pPr>
    </w:p>
    <w:p w14:paraId="390820B0" w14:textId="07DACFE4" w:rsidR="00871370" w:rsidRDefault="00871370">
      <w:r>
        <w:br w:type="page"/>
      </w:r>
    </w:p>
    <w:p w14:paraId="70660A08" w14:textId="174299CD" w:rsidR="00871370" w:rsidRDefault="00871370" w:rsidP="00871370">
      <w:pPr>
        <w:spacing w:line="360" w:lineRule="auto"/>
      </w:pPr>
      <w:r>
        <w:lastRenderedPageBreak/>
        <w:t>Slide 8</w:t>
      </w:r>
    </w:p>
    <w:p w14:paraId="7112FE53" w14:textId="00B3A07B" w:rsidR="00871370" w:rsidRDefault="00871370" w:rsidP="00871370">
      <w:pPr>
        <w:spacing w:line="360" w:lineRule="auto"/>
      </w:pPr>
    </w:p>
    <w:p w14:paraId="06203893" w14:textId="1169599B" w:rsidR="00871370" w:rsidRDefault="00871370" w:rsidP="00871370">
      <w:pPr>
        <w:spacing w:line="360" w:lineRule="auto"/>
        <w:jc w:val="center"/>
      </w:pPr>
      <w:r>
        <w:object w:dxaOrig="7200" w:dyaOrig="5401" w14:anchorId="35B90787">
          <v:shape id="_x0000_i1067" type="#_x0000_t75" style="width:270pt;height:202.5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67" DrawAspect="Content" ObjectID="_1700230142" r:id="rId20"/>
        </w:object>
      </w:r>
    </w:p>
    <w:p w14:paraId="119F54C5" w14:textId="2883CBA8" w:rsidR="00871370" w:rsidRDefault="00871370" w:rsidP="00871370">
      <w:pPr>
        <w:spacing w:line="360" w:lineRule="auto"/>
        <w:jc w:val="center"/>
      </w:pPr>
    </w:p>
    <w:p w14:paraId="716F52EC" w14:textId="77777777" w:rsidR="00871370" w:rsidRDefault="00871370" w:rsidP="00871370">
      <w:pPr>
        <w:autoSpaceDE w:val="0"/>
        <w:autoSpaceDN w:val="0"/>
        <w:adjustRightInd w:val="0"/>
        <w:spacing w:after="0" w:line="240" w:lineRule="auto"/>
        <w:ind w:firstLine="680"/>
        <w:rPr>
          <w:rFonts w:ascii="Calibri" w:eastAsia="Times New Roman" w:hAnsi="Times New Roman" w:cs="Calibri"/>
          <w:kern w:val="24"/>
          <w:sz w:val="24"/>
          <w:szCs w:val="24"/>
        </w:rPr>
      </w:pPr>
      <w:r>
        <w:rPr>
          <w:rFonts w:ascii="Times New Roman" w:eastAsia="Times New Roman" w:hAnsi="Times New Roman" w:cs="Times New Roman"/>
          <w:kern w:val="24"/>
          <w:sz w:val="24"/>
          <w:szCs w:val="24"/>
          <w:lang w:val="en-US"/>
        </w:rPr>
        <w:t xml:space="preserve">Organization or structuring of data in a manner that makes it meaningful, important, helpful, and relevant to a given purpose or context is known as information. Data is valuable for making choices and actions when it can be derived from interrogative inquiries (e.g., who, what, where, how many, when). Data that has a purpose and significance is known as information in the traditional sense. The data gathered in this study was processed to come up with the useful information that would be used later in decision making. </w:t>
      </w:r>
    </w:p>
    <w:p w14:paraId="56CD1CC5" w14:textId="77777777" w:rsidR="00871370" w:rsidRDefault="00871370" w:rsidP="00871370">
      <w:pPr>
        <w:autoSpaceDE w:val="0"/>
        <w:autoSpaceDN w:val="0"/>
        <w:adjustRightInd w:val="0"/>
        <w:spacing w:after="0" w:line="240" w:lineRule="auto"/>
        <w:ind w:firstLine="680"/>
        <w:rPr>
          <w:rFonts w:ascii="Calibri" w:eastAsia="Times New Roman" w:hAnsi="Times New Roman" w:cs="Calibri"/>
          <w:kern w:val="24"/>
          <w:sz w:val="24"/>
          <w:szCs w:val="24"/>
        </w:rPr>
      </w:pPr>
      <w:r>
        <w:rPr>
          <w:rFonts w:ascii="Times New Roman" w:eastAsia="Times New Roman" w:hAnsi="Times New Roman" w:cs="Times New Roman"/>
          <w:kern w:val="24"/>
          <w:sz w:val="24"/>
          <w:szCs w:val="24"/>
          <w:lang w:val="en-US"/>
        </w:rPr>
        <w:t>A large quantity of relevant information might be gleaned from the search results in order to support the issue at hand, according to the researchers. In other words, the material would be classified as information since it had a direct connection to the purpose of the literature search. For example, the average of each category and responses were taken and like in the provided example, a graph of one of the questions was used to show the trend in the responses that were given by the students.</w:t>
      </w:r>
    </w:p>
    <w:p w14:paraId="15D5A748" w14:textId="77777777" w:rsidR="00871370" w:rsidRDefault="00871370" w:rsidP="00871370">
      <w:pPr>
        <w:autoSpaceDE w:val="0"/>
        <w:autoSpaceDN w:val="0"/>
        <w:adjustRightInd w:val="0"/>
        <w:spacing w:after="0" w:line="240" w:lineRule="auto"/>
        <w:rPr>
          <w:rFonts w:ascii="Calibri" w:hAnsi="Calibri" w:cs="Calibri"/>
          <w:kern w:val="24"/>
          <w:sz w:val="24"/>
          <w:szCs w:val="24"/>
        </w:rPr>
      </w:pPr>
    </w:p>
    <w:p w14:paraId="407F3658" w14:textId="77777777" w:rsidR="00871370" w:rsidRDefault="00871370" w:rsidP="00871370">
      <w:pPr>
        <w:autoSpaceDE w:val="0"/>
        <w:autoSpaceDN w:val="0"/>
        <w:adjustRightInd w:val="0"/>
        <w:spacing w:after="0" w:line="240" w:lineRule="auto"/>
        <w:rPr>
          <w:rFonts w:ascii="Arial" w:hAnsi="Arial" w:cs="Arial"/>
          <w:sz w:val="24"/>
          <w:szCs w:val="24"/>
        </w:rPr>
      </w:pPr>
    </w:p>
    <w:p w14:paraId="6328A773" w14:textId="6B54A8DB" w:rsidR="00871370" w:rsidRDefault="00871370" w:rsidP="00871370">
      <w:pPr>
        <w:spacing w:line="360" w:lineRule="auto"/>
      </w:pPr>
    </w:p>
    <w:p w14:paraId="29DEC010" w14:textId="617AEBDE" w:rsidR="00871370" w:rsidRDefault="00871370">
      <w:r>
        <w:br w:type="page"/>
      </w:r>
    </w:p>
    <w:p w14:paraId="43B79D7B" w14:textId="7940FC54" w:rsidR="00871370" w:rsidRDefault="00871370" w:rsidP="00871370">
      <w:pPr>
        <w:spacing w:line="360" w:lineRule="auto"/>
      </w:pPr>
      <w:r>
        <w:lastRenderedPageBreak/>
        <w:t>Slide 9</w:t>
      </w:r>
    </w:p>
    <w:p w14:paraId="4D1D1D9F" w14:textId="71064762" w:rsidR="00871370" w:rsidRDefault="00871370" w:rsidP="00871370">
      <w:pPr>
        <w:spacing w:line="360" w:lineRule="auto"/>
      </w:pPr>
    </w:p>
    <w:p w14:paraId="18ED66A7" w14:textId="6B3B39E9" w:rsidR="00871370" w:rsidRDefault="00871370" w:rsidP="00871370">
      <w:pPr>
        <w:spacing w:line="360" w:lineRule="auto"/>
        <w:jc w:val="center"/>
      </w:pPr>
      <w:r>
        <w:object w:dxaOrig="7200" w:dyaOrig="5401" w14:anchorId="0FFDD142">
          <v:shape id="_x0000_i1073" type="#_x0000_t75" style="width:270pt;height:202.5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73" DrawAspect="Content" ObjectID="_1700230143" r:id="rId22"/>
        </w:object>
      </w:r>
    </w:p>
    <w:p w14:paraId="5A298D57" w14:textId="07201973" w:rsidR="00871370" w:rsidRDefault="00871370" w:rsidP="00871370">
      <w:pPr>
        <w:spacing w:line="360" w:lineRule="auto"/>
        <w:jc w:val="center"/>
      </w:pPr>
    </w:p>
    <w:p w14:paraId="3DB825AC" w14:textId="77777777" w:rsidR="00871370" w:rsidRDefault="00871370" w:rsidP="00871370">
      <w:pPr>
        <w:autoSpaceDE w:val="0"/>
        <w:autoSpaceDN w:val="0"/>
        <w:adjustRightInd w:val="0"/>
        <w:spacing w:after="0" w:line="240" w:lineRule="auto"/>
        <w:rPr>
          <w:rFonts w:ascii="Calibri" w:eastAsia="Times New Roman" w:hAnsi="Times New Roman" w:cs="Calibri"/>
          <w:kern w:val="24"/>
          <w:sz w:val="24"/>
          <w:szCs w:val="24"/>
        </w:rPr>
      </w:pPr>
      <w:r>
        <w:rPr>
          <w:rFonts w:ascii="Times New Roman" w:eastAsia="Times New Roman" w:hAnsi="Times New Roman" w:cs="Times New Roman"/>
          <w:kern w:val="24"/>
          <w:sz w:val="24"/>
          <w:szCs w:val="24"/>
          <w:lang w:val="en-US"/>
        </w:rPr>
        <w:t>Expert insight, context, contextual information, and grounded intuition all contribute to a fluid mix of knowledge that serves as a foundation for assessing and adopting new experiences. As a matter of fact, it's all in the heads of those who are knowledgeable. It's common for it to be ingrained not just in papers and archives, but also in the daily activities, procedures, policies, and standards of an organization. When we use facts and information to gain meaningful and purposeful meaning, we've gained knowledge. An important step in the process of turning information into knowledge is the ability to identify connections and articulate them. This data may be compared with what is already known in order to change it into something new. In this case, the analyzed  information can be utilized in coming up with the right strategies for improving grit needed for student learning.</w:t>
      </w:r>
    </w:p>
    <w:p w14:paraId="5C8A15BE" w14:textId="77777777" w:rsidR="00871370" w:rsidRDefault="00871370" w:rsidP="00871370">
      <w:pPr>
        <w:autoSpaceDE w:val="0"/>
        <w:autoSpaceDN w:val="0"/>
        <w:adjustRightInd w:val="0"/>
        <w:spacing w:after="0" w:line="240" w:lineRule="auto"/>
        <w:rPr>
          <w:rFonts w:ascii="Calibri" w:hAnsi="Calibri" w:cs="Calibri"/>
          <w:kern w:val="24"/>
          <w:sz w:val="24"/>
          <w:szCs w:val="24"/>
        </w:rPr>
      </w:pPr>
    </w:p>
    <w:p w14:paraId="38710732" w14:textId="77777777" w:rsidR="00871370" w:rsidRDefault="00871370" w:rsidP="00871370">
      <w:pPr>
        <w:autoSpaceDE w:val="0"/>
        <w:autoSpaceDN w:val="0"/>
        <w:adjustRightInd w:val="0"/>
        <w:spacing w:after="0" w:line="240" w:lineRule="auto"/>
        <w:rPr>
          <w:rFonts w:ascii="Arial" w:hAnsi="Arial" w:cs="Arial"/>
          <w:sz w:val="24"/>
          <w:szCs w:val="24"/>
        </w:rPr>
      </w:pPr>
    </w:p>
    <w:p w14:paraId="757D1842" w14:textId="632DD597" w:rsidR="00871370" w:rsidRDefault="00871370" w:rsidP="00871370">
      <w:pPr>
        <w:spacing w:line="360" w:lineRule="auto"/>
      </w:pPr>
    </w:p>
    <w:p w14:paraId="7067E62F" w14:textId="5CF67B3B" w:rsidR="00871370" w:rsidRDefault="00871370">
      <w:r>
        <w:br w:type="page"/>
      </w:r>
    </w:p>
    <w:p w14:paraId="76E25E79" w14:textId="2A45E49C" w:rsidR="00871370" w:rsidRDefault="00871370" w:rsidP="00871370">
      <w:pPr>
        <w:spacing w:line="360" w:lineRule="auto"/>
      </w:pPr>
      <w:r>
        <w:lastRenderedPageBreak/>
        <w:t>Slide 10</w:t>
      </w:r>
    </w:p>
    <w:p w14:paraId="566007D7" w14:textId="3D19B4C6" w:rsidR="00871370" w:rsidRDefault="00871370" w:rsidP="00871370">
      <w:pPr>
        <w:spacing w:line="360" w:lineRule="auto"/>
      </w:pPr>
    </w:p>
    <w:p w14:paraId="1E38D876" w14:textId="307B6FE2" w:rsidR="00871370" w:rsidRDefault="00871370" w:rsidP="00871370">
      <w:pPr>
        <w:spacing w:line="360" w:lineRule="auto"/>
        <w:jc w:val="center"/>
      </w:pPr>
      <w:r>
        <w:object w:dxaOrig="7200" w:dyaOrig="5401" w14:anchorId="1B96F00D">
          <v:shape id="_x0000_i1079" type="#_x0000_t75" style="width:270pt;height:202.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79" DrawAspect="Content" ObjectID="_1700230144" r:id="rId24"/>
        </w:object>
      </w:r>
    </w:p>
    <w:p w14:paraId="0A800D44" w14:textId="6D89AD36" w:rsidR="00871370" w:rsidRDefault="00871370" w:rsidP="00871370">
      <w:pPr>
        <w:spacing w:line="360" w:lineRule="auto"/>
        <w:jc w:val="center"/>
      </w:pPr>
    </w:p>
    <w:p w14:paraId="0CA6FF3A" w14:textId="77777777" w:rsidR="00871370" w:rsidRDefault="00871370" w:rsidP="00871370">
      <w:pPr>
        <w:autoSpaceDE w:val="0"/>
        <w:autoSpaceDN w:val="0"/>
        <w:adjustRightInd w:val="0"/>
        <w:spacing w:after="0" w:line="240" w:lineRule="auto"/>
        <w:rPr>
          <w:rFonts w:ascii="Calibri" w:eastAsia="Times New Roman" w:hAnsi="Times New Roman" w:cs="Calibri"/>
          <w:kern w:val="24"/>
          <w:sz w:val="24"/>
          <w:szCs w:val="24"/>
        </w:rPr>
      </w:pPr>
      <w:r>
        <w:rPr>
          <w:rFonts w:ascii="Times New Roman" w:eastAsia="Times New Roman" w:hAnsi="Times New Roman" w:cs="Times New Roman"/>
          <w:kern w:val="24"/>
          <w:sz w:val="24"/>
          <w:szCs w:val="24"/>
          <w:lang w:val="en-US"/>
        </w:rPr>
        <w:t xml:space="preserve">To be healthy, one must learn to handle and solve human issues by using what they have learned. Wisdom is the ability to distinguish between options and recognize what is most essential. It is the use of experience, intellect, creativity, knowledge, and values, mediated by values, to attain a shared goal. A plausible assumption is that clinicians and researchers may assume that the information and knowledge acquired from this data is accurate and reliable enough to assist research, clinical nursing practice and nursing judgments. Wisdom is the ability to use what one knows in order to solve a problem (McGonigle &amp; Mastrian, 2018). The knowledge gained from the analyzed and structured data and information is put to use in this stage. </w:t>
      </w:r>
    </w:p>
    <w:p w14:paraId="7D99FA94" w14:textId="77777777" w:rsidR="00871370" w:rsidRDefault="00871370" w:rsidP="00871370">
      <w:pPr>
        <w:autoSpaceDE w:val="0"/>
        <w:autoSpaceDN w:val="0"/>
        <w:adjustRightInd w:val="0"/>
        <w:spacing w:after="0" w:line="240" w:lineRule="auto"/>
        <w:rPr>
          <w:rFonts w:ascii="Calibri" w:hAnsi="Calibri" w:cs="Calibri"/>
          <w:kern w:val="24"/>
          <w:sz w:val="24"/>
          <w:szCs w:val="24"/>
        </w:rPr>
      </w:pPr>
    </w:p>
    <w:p w14:paraId="172F0DE8" w14:textId="77777777" w:rsidR="00871370" w:rsidRDefault="00871370" w:rsidP="00871370">
      <w:pPr>
        <w:autoSpaceDE w:val="0"/>
        <w:autoSpaceDN w:val="0"/>
        <w:adjustRightInd w:val="0"/>
        <w:spacing w:after="0" w:line="240" w:lineRule="auto"/>
        <w:rPr>
          <w:rFonts w:ascii="Arial" w:hAnsi="Arial" w:cs="Arial"/>
          <w:sz w:val="24"/>
          <w:szCs w:val="24"/>
        </w:rPr>
      </w:pPr>
    </w:p>
    <w:p w14:paraId="55C6E3B5" w14:textId="033546CA" w:rsidR="00871370" w:rsidRDefault="00871370" w:rsidP="00871370">
      <w:pPr>
        <w:spacing w:line="360" w:lineRule="auto"/>
      </w:pPr>
    </w:p>
    <w:p w14:paraId="2DE96E21" w14:textId="6F32AB0D" w:rsidR="00871370" w:rsidRDefault="00871370">
      <w:r>
        <w:br w:type="page"/>
      </w:r>
    </w:p>
    <w:p w14:paraId="05D8F202" w14:textId="2F294368" w:rsidR="00871370" w:rsidRDefault="00871370" w:rsidP="00871370">
      <w:pPr>
        <w:spacing w:line="360" w:lineRule="auto"/>
      </w:pPr>
      <w:r>
        <w:lastRenderedPageBreak/>
        <w:t>Slide 11</w:t>
      </w:r>
    </w:p>
    <w:p w14:paraId="5D0BB0BD" w14:textId="24883933" w:rsidR="00871370" w:rsidRDefault="00871370" w:rsidP="00871370">
      <w:pPr>
        <w:spacing w:line="360" w:lineRule="auto"/>
      </w:pPr>
    </w:p>
    <w:p w14:paraId="19071AA5" w14:textId="31435306" w:rsidR="00871370" w:rsidRDefault="00871370" w:rsidP="00871370">
      <w:pPr>
        <w:spacing w:line="360" w:lineRule="auto"/>
        <w:jc w:val="center"/>
      </w:pPr>
      <w:r>
        <w:object w:dxaOrig="7200" w:dyaOrig="5401" w14:anchorId="23F77C0F">
          <v:shape id="_x0000_i1085" type="#_x0000_t75" style="width:270pt;height:202.5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85" DrawAspect="Content" ObjectID="_1700230145" r:id="rId26"/>
        </w:object>
      </w:r>
    </w:p>
    <w:p w14:paraId="7ED4D45C" w14:textId="45E3BCB1" w:rsidR="00871370" w:rsidRDefault="00871370" w:rsidP="00871370">
      <w:pPr>
        <w:spacing w:line="360" w:lineRule="auto"/>
        <w:jc w:val="center"/>
      </w:pPr>
    </w:p>
    <w:p w14:paraId="65D8100A" w14:textId="77777777" w:rsidR="00871370" w:rsidRDefault="00871370" w:rsidP="00871370">
      <w:pPr>
        <w:autoSpaceDE w:val="0"/>
        <w:autoSpaceDN w:val="0"/>
        <w:adjustRightInd w:val="0"/>
        <w:spacing w:after="0" w:line="240" w:lineRule="auto"/>
        <w:ind w:firstLine="680"/>
        <w:rPr>
          <w:rFonts w:ascii="Calibri" w:eastAsia="Times New Roman" w:hAnsi="Times New Roman" w:cs="Calibri"/>
          <w:kern w:val="24"/>
          <w:sz w:val="24"/>
          <w:szCs w:val="24"/>
        </w:rPr>
      </w:pPr>
      <w:r>
        <w:rPr>
          <w:rFonts w:ascii="Times New Roman" w:eastAsia="Times New Roman" w:hAnsi="Times New Roman" w:cs="Times New Roman"/>
          <w:kern w:val="24"/>
          <w:sz w:val="24"/>
          <w:szCs w:val="24"/>
          <w:lang w:val="en-US"/>
        </w:rPr>
        <w:t>Developing a school culture that values character and grit is vital to the development of kids' character and grit. There are many schools that adopt a character education curriculum, however copying and pasting a program is unlikely to be effective.</w:t>
      </w:r>
    </w:p>
    <w:p w14:paraId="2CEC311E" w14:textId="77777777" w:rsidR="00871370" w:rsidRDefault="00871370" w:rsidP="00871370">
      <w:pPr>
        <w:autoSpaceDE w:val="0"/>
        <w:autoSpaceDN w:val="0"/>
        <w:adjustRightInd w:val="0"/>
        <w:spacing w:after="0" w:line="240" w:lineRule="auto"/>
        <w:ind w:firstLine="680"/>
        <w:rPr>
          <w:rFonts w:ascii="Calibri" w:eastAsia="Times New Roman" w:hAnsi="Times New Roman" w:cs="Calibri"/>
          <w:kern w:val="24"/>
          <w:sz w:val="24"/>
          <w:szCs w:val="24"/>
        </w:rPr>
      </w:pPr>
      <w:r>
        <w:rPr>
          <w:rFonts w:ascii="Times New Roman" w:eastAsia="Times New Roman" w:hAnsi="Times New Roman" w:cs="Times New Roman"/>
          <w:kern w:val="24"/>
          <w:sz w:val="24"/>
          <w:szCs w:val="24"/>
          <w:lang w:val="en-US"/>
        </w:rPr>
        <w:t>When teaching grit and character, one school uses advice to teach the skills and mindsets that are essential. A lot of what occurs outside the advisory is in agreement with this instruction All students have an important part in character development, and instructors should demonstrate this by modeling and using a common vocabulary about it. Aside from these perks, students have the freedom to question school officials, decide the agenda for meetings, and become involved in problems that go beyond the four corners of the campus. Grit may be developed via a variety of interventions and tactics, but it is the quality of interactions and interventions that are most important. in the setting of loving and trusted relationships "transformation happens more quickly. Providing pupils with social and emotional assistance is essential. There will be serious consequences if public schools begin to undervalue the role of social workers, counselors, and school psychologists in the lives of students. In the face of severe issues, schools and research institutions should work together. The better off schools will be if they can establish more connections with outside resources.</w:t>
      </w:r>
    </w:p>
    <w:p w14:paraId="7C250B6F" w14:textId="77777777" w:rsidR="00871370" w:rsidRDefault="00871370" w:rsidP="00871370">
      <w:pPr>
        <w:autoSpaceDE w:val="0"/>
        <w:autoSpaceDN w:val="0"/>
        <w:adjustRightInd w:val="0"/>
        <w:spacing w:after="0" w:line="240" w:lineRule="auto"/>
        <w:rPr>
          <w:rFonts w:ascii="Calibri" w:hAnsi="Calibri" w:cs="Calibri"/>
          <w:kern w:val="24"/>
          <w:sz w:val="24"/>
          <w:szCs w:val="24"/>
        </w:rPr>
      </w:pPr>
    </w:p>
    <w:p w14:paraId="3434A2BA" w14:textId="77777777" w:rsidR="00871370" w:rsidRDefault="00871370" w:rsidP="00871370">
      <w:pPr>
        <w:autoSpaceDE w:val="0"/>
        <w:autoSpaceDN w:val="0"/>
        <w:adjustRightInd w:val="0"/>
        <w:spacing w:after="0" w:line="240" w:lineRule="auto"/>
        <w:rPr>
          <w:rFonts w:ascii="Arial" w:hAnsi="Arial" w:cs="Arial"/>
          <w:sz w:val="24"/>
          <w:szCs w:val="24"/>
        </w:rPr>
      </w:pPr>
    </w:p>
    <w:p w14:paraId="4CCAA219" w14:textId="625387B8" w:rsidR="00871370" w:rsidRDefault="00871370" w:rsidP="00871370">
      <w:pPr>
        <w:spacing w:line="360" w:lineRule="auto"/>
      </w:pPr>
    </w:p>
    <w:p w14:paraId="398A88FE" w14:textId="12B64860" w:rsidR="00871370" w:rsidRDefault="00871370">
      <w:r>
        <w:br w:type="page"/>
      </w:r>
    </w:p>
    <w:p w14:paraId="76034504" w14:textId="0109C3E3" w:rsidR="00871370" w:rsidRDefault="00871370" w:rsidP="00871370">
      <w:pPr>
        <w:spacing w:line="360" w:lineRule="auto"/>
      </w:pPr>
      <w:r>
        <w:lastRenderedPageBreak/>
        <w:t>Slide 12</w:t>
      </w:r>
    </w:p>
    <w:p w14:paraId="6EAC8559" w14:textId="6B8495C6" w:rsidR="00871370" w:rsidRDefault="00871370" w:rsidP="00871370">
      <w:pPr>
        <w:spacing w:line="360" w:lineRule="auto"/>
      </w:pPr>
    </w:p>
    <w:p w14:paraId="5872CEA1" w14:textId="49CBD44E" w:rsidR="00871370" w:rsidRDefault="00871370" w:rsidP="00871370">
      <w:pPr>
        <w:spacing w:line="360" w:lineRule="auto"/>
        <w:jc w:val="center"/>
      </w:pPr>
      <w:r>
        <w:object w:dxaOrig="7200" w:dyaOrig="5401" w14:anchorId="2CC3DDCA">
          <v:shape id="_x0000_i1091" type="#_x0000_t75" style="width:270pt;height:202.5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91" DrawAspect="Content" ObjectID="_1700230146" r:id="rId28"/>
        </w:object>
      </w:r>
    </w:p>
    <w:p w14:paraId="2B9C86C2" w14:textId="05642AEB" w:rsidR="00871370" w:rsidRDefault="00871370" w:rsidP="00871370">
      <w:pPr>
        <w:spacing w:line="360" w:lineRule="auto"/>
        <w:jc w:val="center"/>
      </w:pPr>
    </w:p>
    <w:p w14:paraId="6B09DC86" w14:textId="77777777" w:rsidR="00871370" w:rsidRPr="00871370" w:rsidRDefault="00871370" w:rsidP="00871370">
      <w:pPr>
        <w:pStyle w:val="ListParagraph"/>
        <w:numPr>
          <w:ilvl w:val="0"/>
          <w:numId w:val="1"/>
        </w:numPr>
        <w:autoSpaceDE w:val="0"/>
        <w:autoSpaceDN w:val="0"/>
        <w:adjustRightInd w:val="0"/>
        <w:spacing w:after="0" w:line="240" w:lineRule="auto"/>
        <w:rPr>
          <w:rFonts w:ascii="Arial" w:hAnsi="Arial" w:cs="Arial"/>
          <w:color w:val="222222"/>
          <w:kern w:val="24"/>
          <w:sz w:val="24"/>
          <w:szCs w:val="24"/>
          <w:lang w:val="en-US"/>
        </w:rPr>
      </w:pPr>
      <w:r w:rsidRPr="00871370">
        <w:rPr>
          <w:rFonts w:ascii="Arial" w:hAnsi="Arial" w:cs="Arial"/>
          <w:color w:val="222222"/>
          <w:kern w:val="24"/>
          <w:sz w:val="24"/>
          <w:szCs w:val="24"/>
          <w:lang w:val="en-US"/>
        </w:rPr>
        <w:t>McGonigle, D. and Mastrian, K., 2021. </w:t>
      </w:r>
      <w:r w:rsidRPr="00871370">
        <w:rPr>
          <w:rFonts w:ascii="Arial" w:hAnsi="Arial" w:cs="Arial"/>
          <w:i/>
          <w:iCs/>
          <w:color w:val="222222"/>
          <w:kern w:val="24"/>
          <w:sz w:val="24"/>
          <w:szCs w:val="24"/>
          <w:lang w:val="en-US"/>
        </w:rPr>
        <w:t>Nursing informatics and the foundation of knowledge</w:t>
      </w:r>
      <w:r w:rsidRPr="00871370">
        <w:rPr>
          <w:rFonts w:ascii="Arial" w:hAnsi="Arial" w:cs="Arial"/>
          <w:color w:val="222222"/>
          <w:kern w:val="24"/>
          <w:sz w:val="24"/>
          <w:szCs w:val="24"/>
          <w:lang w:val="en-US"/>
        </w:rPr>
        <w:t>. Jones &amp; Bartlett Publishers.</w:t>
      </w:r>
    </w:p>
    <w:p w14:paraId="745DE814" w14:textId="77777777" w:rsidR="00871370" w:rsidRPr="00871370" w:rsidRDefault="00871370" w:rsidP="00871370">
      <w:pPr>
        <w:pStyle w:val="ListParagraph"/>
        <w:numPr>
          <w:ilvl w:val="0"/>
          <w:numId w:val="1"/>
        </w:numPr>
        <w:autoSpaceDE w:val="0"/>
        <w:autoSpaceDN w:val="0"/>
        <w:adjustRightInd w:val="0"/>
        <w:spacing w:after="0" w:line="240" w:lineRule="auto"/>
        <w:rPr>
          <w:rFonts w:ascii="Arial" w:hAnsi="Arial" w:cs="Arial"/>
          <w:color w:val="222222"/>
          <w:kern w:val="24"/>
          <w:sz w:val="24"/>
          <w:szCs w:val="24"/>
          <w:lang w:val="en-US"/>
        </w:rPr>
      </w:pPr>
      <w:r w:rsidRPr="00871370">
        <w:rPr>
          <w:rFonts w:ascii="Arial" w:hAnsi="Arial" w:cs="Arial"/>
          <w:color w:val="222222"/>
          <w:kern w:val="24"/>
          <w:sz w:val="24"/>
          <w:szCs w:val="24"/>
          <w:lang w:val="en-US"/>
        </w:rPr>
        <w:t>Wichowski, D.E. and Kohl, L.E., 2013. Establishing credibility in the information jungle: Blogs, microblogs, and the CRAAP test. In </w:t>
      </w:r>
      <w:r w:rsidRPr="00871370">
        <w:rPr>
          <w:rFonts w:ascii="Arial" w:hAnsi="Arial" w:cs="Arial"/>
          <w:i/>
          <w:iCs/>
          <w:color w:val="222222"/>
          <w:kern w:val="24"/>
          <w:sz w:val="24"/>
          <w:szCs w:val="24"/>
          <w:lang w:val="en-US"/>
        </w:rPr>
        <w:t>Online credibility and digital ethos: Evaluating computer-mediated communication</w:t>
      </w:r>
      <w:r w:rsidRPr="00871370">
        <w:rPr>
          <w:rFonts w:ascii="Arial" w:hAnsi="Arial" w:cs="Arial"/>
          <w:color w:val="222222"/>
          <w:kern w:val="24"/>
          <w:sz w:val="24"/>
          <w:szCs w:val="24"/>
          <w:lang w:val="en-US"/>
        </w:rPr>
        <w:t> (pp. 229-251). IGI Global.</w:t>
      </w:r>
    </w:p>
    <w:p w14:paraId="519D3A94" w14:textId="77777777" w:rsidR="00871370" w:rsidRPr="00871370" w:rsidRDefault="00871370" w:rsidP="00871370">
      <w:pPr>
        <w:pStyle w:val="ListParagraph"/>
        <w:numPr>
          <w:ilvl w:val="0"/>
          <w:numId w:val="1"/>
        </w:numPr>
        <w:autoSpaceDE w:val="0"/>
        <w:autoSpaceDN w:val="0"/>
        <w:adjustRightInd w:val="0"/>
        <w:spacing w:after="0" w:line="240" w:lineRule="auto"/>
        <w:rPr>
          <w:rFonts w:ascii="Arial" w:hAnsi="Arial" w:cs="Arial"/>
          <w:color w:val="222222"/>
          <w:kern w:val="24"/>
          <w:sz w:val="24"/>
          <w:szCs w:val="24"/>
          <w:lang w:val="en-US"/>
        </w:rPr>
      </w:pPr>
      <w:r w:rsidRPr="00871370">
        <w:rPr>
          <w:rFonts w:ascii="Arial" w:hAnsi="Arial" w:cs="Arial"/>
          <w:color w:val="222222"/>
          <w:kern w:val="24"/>
          <w:sz w:val="24"/>
          <w:szCs w:val="24"/>
          <w:lang w:val="en-US"/>
        </w:rPr>
        <w:t>Myhre, S.K., 2012. Using the CRAAP test to evaluate websites.</w:t>
      </w:r>
    </w:p>
    <w:p w14:paraId="17DD2E96" w14:textId="77777777" w:rsidR="00871370" w:rsidRPr="00871370" w:rsidRDefault="00871370" w:rsidP="00871370">
      <w:pPr>
        <w:pStyle w:val="ListParagraph"/>
        <w:numPr>
          <w:ilvl w:val="0"/>
          <w:numId w:val="1"/>
        </w:numPr>
        <w:autoSpaceDE w:val="0"/>
        <w:autoSpaceDN w:val="0"/>
        <w:adjustRightInd w:val="0"/>
        <w:spacing w:after="0" w:line="240" w:lineRule="auto"/>
        <w:rPr>
          <w:rFonts w:ascii="Arial" w:hAnsi="Arial" w:cs="Arial"/>
          <w:color w:val="222222"/>
          <w:kern w:val="24"/>
          <w:sz w:val="24"/>
          <w:szCs w:val="24"/>
          <w:lang w:val="en-US"/>
        </w:rPr>
      </w:pPr>
      <w:r w:rsidRPr="00871370">
        <w:rPr>
          <w:rFonts w:ascii="Arial" w:hAnsi="Arial" w:cs="Arial"/>
          <w:color w:val="222222"/>
          <w:kern w:val="24"/>
          <w:sz w:val="24"/>
          <w:szCs w:val="24"/>
          <w:lang w:val="en-US"/>
        </w:rPr>
        <w:t>Kilcrease, B., 2021. 4. EVALUATING SOURCES WITH THE CRAAP TEST. In </w:t>
      </w:r>
      <w:r w:rsidRPr="00871370">
        <w:rPr>
          <w:rFonts w:ascii="Arial" w:hAnsi="Arial" w:cs="Arial"/>
          <w:i/>
          <w:iCs/>
          <w:color w:val="222222"/>
          <w:kern w:val="24"/>
          <w:sz w:val="24"/>
          <w:szCs w:val="24"/>
          <w:lang w:val="en-US"/>
        </w:rPr>
        <w:t>Falsehood and Fallacy</w:t>
      </w:r>
      <w:r w:rsidRPr="00871370">
        <w:rPr>
          <w:rFonts w:ascii="Arial" w:hAnsi="Arial" w:cs="Arial"/>
          <w:color w:val="222222"/>
          <w:kern w:val="24"/>
          <w:sz w:val="24"/>
          <w:szCs w:val="24"/>
          <w:lang w:val="en-US"/>
        </w:rPr>
        <w:t> (pp. 47-74). University of Toronto Press.</w:t>
      </w:r>
    </w:p>
    <w:p w14:paraId="1B50FCC6" w14:textId="77777777" w:rsidR="00871370" w:rsidRPr="00871370" w:rsidRDefault="00871370" w:rsidP="00871370">
      <w:pPr>
        <w:pStyle w:val="ListParagraph"/>
        <w:numPr>
          <w:ilvl w:val="0"/>
          <w:numId w:val="1"/>
        </w:numPr>
        <w:autoSpaceDE w:val="0"/>
        <w:autoSpaceDN w:val="0"/>
        <w:adjustRightInd w:val="0"/>
        <w:spacing w:after="0" w:line="240" w:lineRule="auto"/>
        <w:rPr>
          <w:rFonts w:ascii="Calibri" w:hAnsi="Calibri" w:cs="Calibri"/>
          <w:kern w:val="24"/>
          <w:sz w:val="24"/>
          <w:szCs w:val="24"/>
          <w:lang w:val="en-US"/>
        </w:rPr>
      </w:pPr>
      <w:r w:rsidRPr="00871370">
        <w:rPr>
          <w:rFonts w:ascii="Arial" w:hAnsi="Arial" w:cs="Arial"/>
          <w:color w:val="222222"/>
          <w:kern w:val="24"/>
          <w:sz w:val="24"/>
          <w:szCs w:val="24"/>
          <w:lang w:val="en-US"/>
        </w:rPr>
        <w:t>Frické, M., 2019. The knowledge pyramid: the DIKW hierarchy. </w:t>
      </w:r>
      <w:r w:rsidRPr="00871370">
        <w:rPr>
          <w:rFonts w:ascii="Arial" w:hAnsi="Arial" w:cs="Arial"/>
          <w:i/>
          <w:iCs/>
          <w:color w:val="222222"/>
          <w:kern w:val="24"/>
          <w:sz w:val="24"/>
          <w:szCs w:val="24"/>
          <w:lang w:val="en-US"/>
        </w:rPr>
        <w:t>KO KNOWLEDGE ORGANIZATION</w:t>
      </w:r>
      <w:r w:rsidRPr="00871370">
        <w:rPr>
          <w:rFonts w:ascii="Arial" w:hAnsi="Arial" w:cs="Arial"/>
          <w:color w:val="222222"/>
          <w:kern w:val="24"/>
          <w:sz w:val="24"/>
          <w:szCs w:val="24"/>
          <w:lang w:val="en-US"/>
        </w:rPr>
        <w:t>, </w:t>
      </w:r>
      <w:r w:rsidRPr="00871370">
        <w:rPr>
          <w:rFonts w:ascii="Arial" w:hAnsi="Arial" w:cs="Arial"/>
          <w:i/>
          <w:iCs/>
          <w:color w:val="222222"/>
          <w:kern w:val="24"/>
          <w:sz w:val="24"/>
          <w:szCs w:val="24"/>
          <w:lang w:val="en-US"/>
        </w:rPr>
        <w:t>46</w:t>
      </w:r>
      <w:r w:rsidRPr="00871370">
        <w:rPr>
          <w:rFonts w:ascii="Arial" w:hAnsi="Arial" w:cs="Arial"/>
          <w:color w:val="222222"/>
          <w:kern w:val="24"/>
          <w:sz w:val="24"/>
          <w:szCs w:val="24"/>
          <w:lang w:val="en-US"/>
        </w:rPr>
        <w:t>(1), pp.33-46.</w:t>
      </w:r>
    </w:p>
    <w:p w14:paraId="0CFDE7F6" w14:textId="77777777" w:rsidR="00871370" w:rsidRDefault="00871370" w:rsidP="00871370">
      <w:pPr>
        <w:autoSpaceDE w:val="0"/>
        <w:autoSpaceDN w:val="0"/>
        <w:adjustRightInd w:val="0"/>
        <w:spacing w:after="0" w:line="240" w:lineRule="auto"/>
        <w:rPr>
          <w:rFonts w:ascii="Calibri" w:hAnsi="Calibri" w:cs="Calibri"/>
          <w:kern w:val="24"/>
          <w:sz w:val="24"/>
          <w:szCs w:val="24"/>
        </w:rPr>
      </w:pPr>
    </w:p>
    <w:p w14:paraId="03B88C68" w14:textId="77777777" w:rsidR="00871370" w:rsidRDefault="00871370" w:rsidP="00871370">
      <w:pPr>
        <w:autoSpaceDE w:val="0"/>
        <w:autoSpaceDN w:val="0"/>
        <w:adjustRightInd w:val="0"/>
        <w:spacing w:after="0" w:line="240" w:lineRule="auto"/>
        <w:rPr>
          <w:rFonts w:ascii="Arial" w:hAnsi="Arial" w:cs="Arial"/>
          <w:sz w:val="24"/>
          <w:szCs w:val="24"/>
        </w:rPr>
      </w:pPr>
    </w:p>
    <w:p w14:paraId="6ECF201B" w14:textId="59EF228F" w:rsidR="00871370" w:rsidRDefault="00871370" w:rsidP="00871370">
      <w:pPr>
        <w:spacing w:line="360" w:lineRule="auto"/>
      </w:pPr>
    </w:p>
    <w:p w14:paraId="460DAB4E" w14:textId="77777777" w:rsidR="00871370" w:rsidRDefault="00871370" w:rsidP="00871370">
      <w:pPr>
        <w:spacing w:line="360" w:lineRule="auto"/>
      </w:pPr>
    </w:p>
    <w:sectPr w:rsidR="008713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B72521"/>
    <w:multiLevelType w:val="hybridMultilevel"/>
    <w:tmpl w:val="395A7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370"/>
    <w:rsid w:val="00393350"/>
    <w:rsid w:val="008713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B1F00"/>
  <w15:chartTrackingRefBased/>
  <w15:docId w15:val="{467A9875-F730-40FB-93AC-2F95D4DCE3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137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1.sldx"/><Relationship Id="rId13" Type="http://schemas.openxmlformats.org/officeDocument/2006/relationships/image" Target="media/image5.emf"/><Relationship Id="rId18" Type="http://schemas.openxmlformats.org/officeDocument/2006/relationships/package" Target="embeddings/Microsoft_PowerPoint_Slide6.sldx"/><Relationship Id="rId26" Type="http://schemas.openxmlformats.org/officeDocument/2006/relationships/package" Target="embeddings/Microsoft_PowerPoint_Slide10.sldx"/><Relationship Id="rId3" Type="http://schemas.openxmlformats.org/officeDocument/2006/relationships/settings" Target="settings.xml"/><Relationship Id="rId21" Type="http://schemas.openxmlformats.org/officeDocument/2006/relationships/image" Target="media/image9.emf"/><Relationship Id="rId7" Type="http://schemas.openxmlformats.org/officeDocument/2006/relationships/image" Target="media/image2.emf"/><Relationship Id="rId12" Type="http://schemas.openxmlformats.org/officeDocument/2006/relationships/package" Target="embeddings/Microsoft_PowerPoint_Slide3.sldx"/><Relationship Id="rId17" Type="http://schemas.openxmlformats.org/officeDocument/2006/relationships/image" Target="media/image7.emf"/><Relationship Id="rId25" Type="http://schemas.openxmlformats.org/officeDocument/2006/relationships/image" Target="media/image11.emf"/><Relationship Id="rId2" Type="http://schemas.openxmlformats.org/officeDocument/2006/relationships/styles" Target="styles.xml"/><Relationship Id="rId16" Type="http://schemas.openxmlformats.org/officeDocument/2006/relationships/package" Target="embeddings/Microsoft_PowerPoint_Slide5.sldx"/><Relationship Id="rId20" Type="http://schemas.openxmlformats.org/officeDocument/2006/relationships/package" Target="embeddings/Microsoft_PowerPoint_Slide7.sldx"/><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package" Target="embeddings/Microsoft_PowerPoint_Slide.sldx"/><Relationship Id="rId11" Type="http://schemas.openxmlformats.org/officeDocument/2006/relationships/image" Target="media/image4.emf"/><Relationship Id="rId24" Type="http://schemas.openxmlformats.org/officeDocument/2006/relationships/package" Target="embeddings/Microsoft_PowerPoint_Slide9.sldx"/><Relationship Id="rId5" Type="http://schemas.openxmlformats.org/officeDocument/2006/relationships/image" Target="media/image1.emf"/><Relationship Id="rId15" Type="http://schemas.openxmlformats.org/officeDocument/2006/relationships/image" Target="media/image6.emf"/><Relationship Id="rId23" Type="http://schemas.openxmlformats.org/officeDocument/2006/relationships/image" Target="media/image10.emf"/><Relationship Id="rId28" Type="http://schemas.openxmlformats.org/officeDocument/2006/relationships/package" Target="embeddings/Microsoft_PowerPoint_Slide11.sldx"/><Relationship Id="rId10" Type="http://schemas.openxmlformats.org/officeDocument/2006/relationships/package" Target="embeddings/Microsoft_PowerPoint_Slide2.sldx"/><Relationship Id="rId19" Type="http://schemas.openxmlformats.org/officeDocument/2006/relationships/image" Target="media/image8.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package" Target="embeddings/Microsoft_PowerPoint_Slide4.sldx"/><Relationship Id="rId22" Type="http://schemas.openxmlformats.org/officeDocument/2006/relationships/package" Target="embeddings/Microsoft_PowerPoint_Slide8.sldx"/><Relationship Id="rId27" Type="http://schemas.openxmlformats.org/officeDocument/2006/relationships/image" Target="media/image12.emf"/><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1894</Words>
  <Characters>10797</Characters>
  <Application>Microsoft Office Word</Application>
  <DocSecurity>0</DocSecurity>
  <Lines>89</Lines>
  <Paragraphs>25</Paragraphs>
  <ScaleCrop>false</ScaleCrop>
  <Company/>
  <LinksUpToDate>false</LinksUpToDate>
  <CharactersWithSpaces>12666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 Gugoi</dc:creator>
  <cp:keywords/>
  <dc:description/>
  <cp:lastModifiedBy>Ion Gugoi</cp:lastModifiedBy>
  <cp:revision>2</cp:revision>
  <dcterms:created xsi:type="dcterms:W3CDTF">2021-12-05T17:20:00Z</dcterms:created>
  <dcterms:modified xsi:type="dcterms:W3CDTF">2021-12-05T17:21:00Z</dcterms:modified>
</cp:coreProperties>
</file>