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35093" w14:textId="26D3F9D5" w:rsidR="009B3B8E" w:rsidRDefault="009B3B8E"/>
    <w:p w14:paraId="2D241CC6" w14:textId="72FA9773" w:rsidR="00A167DA" w:rsidRDefault="00A167DA"/>
    <w:p w14:paraId="2D8EFD09" w14:textId="07A5478A" w:rsidR="00EC3F2D" w:rsidRDefault="00FF1C7F">
      <w:r>
        <w:rPr>
          <w:noProof/>
        </w:rPr>
        <w:drawing>
          <wp:inline distT="0" distB="0" distL="0" distR="0" wp14:anchorId="6AB61FB8" wp14:editId="67EBC496">
            <wp:extent cx="2857500" cy="571500"/>
            <wp:effectExtent l="0" t="0" r="0" b="0"/>
            <wp:docPr id="1" name="Picture 1" descr="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2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466E27F6" w14:textId="77777777" w:rsidR="00EA3E43" w:rsidRDefault="00EA3E43"/>
    <w:p w14:paraId="13907435" w14:textId="77777777" w:rsidR="00EA3E43" w:rsidRDefault="00EA3E43"/>
    <w:p w14:paraId="11ECAA24" w14:textId="77777777" w:rsidR="00EA3E43" w:rsidRDefault="00EA3E43"/>
    <w:p w14:paraId="437E40E9" w14:textId="77777777" w:rsidR="00EA3E43" w:rsidRDefault="00EA3E43"/>
    <w:p w14:paraId="08368099" w14:textId="77777777" w:rsidR="00EA3E43" w:rsidRDefault="00EA3E43"/>
    <w:p w14:paraId="71DA7AFA" w14:textId="77777777" w:rsidR="00EA3E43" w:rsidRDefault="00EA3E43"/>
    <w:p w14:paraId="312CF6FB" w14:textId="77777777" w:rsidR="00EA3E43" w:rsidRDefault="00EA3E43"/>
    <w:p w14:paraId="4D88ABEF" w14:textId="77777777" w:rsidR="00EA3E43" w:rsidRDefault="00EA3E43"/>
    <w:p w14:paraId="1337224C" w14:textId="77777777" w:rsidR="00EC3F2D" w:rsidRDefault="00EC3F2D"/>
    <w:p w14:paraId="3110CE79" w14:textId="77777777" w:rsidR="00EC3F2D" w:rsidRDefault="00EC3F2D"/>
    <w:p w14:paraId="2C7DED3C" w14:textId="77777777" w:rsidR="00EC3F2D" w:rsidRDefault="00EC3F2D"/>
    <w:p w14:paraId="67AE87B7" w14:textId="2685591E" w:rsidR="00EC3F2D" w:rsidRPr="00F239ED" w:rsidRDefault="001F7B9D">
      <w:pPr>
        <w:rPr>
          <w:rFonts w:ascii="Arial" w:hAnsi="Arial" w:cs="Arial"/>
          <w:b/>
          <w:bCs/>
          <w:sz w:val="36"/>
          <w:szCs w:val="36"/>
        </w:rPr>
      </w:pPr>
      <w:r w:rsidRPr="00F239ED">
        <w:rPr>
          <w:rFonts w:ascii="Arial" w:hAnsi="Arial" w:cs="Arial"/>
          <w:b/>
          <w:bCs/>
          <w:sz w:val="36"/>
          <w:szCs w:val="36"/>
        </w:rPr>
        <w:t>Micro</w:t>
      </w:r>
      <w:r w:rsidR="00E924F4" w:rsidRPr="00F239ED">
        <w:rPr>
          <w:rFonts w:ascii="Arial" w:hAnsi="Arial" w:cs="Arial"/>
          <w:b/>
          <w:bCs/>
          <w:sz w:val="36"/>
          <w:szCs w:val="36"/>
        </w:rPr>
        <w:t>-</w:t>
      </w:r>
      <w:r w:rsidRPr="00F239ED">
        <w:rPr>
          <w:rFonts w:ascii="Arial" w:hAnsi="Arial" w:cs="Arial"/>
          <w:b/>
          <w:bCs/>
          <w:sz w:val="36"/>
          <w:szCs w:val="36"/>
        </w:rPr>
        <w:t>T</w:t>
      </w:r>
      <w:r w:rsidR="00E924F4" w:rsidRPr="00F239ED">
        <w:rPr>
          <w:rFonts w:ascii="Arial" w:hAnsi="Arial" w:cs="Arial"/>
          <w:b/>
          <w:bCs/>
          <w:sz w:val="36"/>
          <w:szCs w:val="36"/>
        </w:rPr>
        <w:t>e</w:t>
      </w:r>
      <w:r w:rsidRPr="00F239ED">
        <w:rPr>
          <w:rFonts w:ascii="Arial" w:hAnsi="Arial" w:cs="Arial"/>
          <w:b/>
          <w:bCs/>
          <w:sz w:val="36"/>
          <w:szCs w:val="36"/>
        </w:rPr>
        <w:t>ach Se</w:t>
      </w:r>
      <w:r w:rsidR="00C85C04" w:rsidRPr="00F239ED">
        <w:rPr>
          <w:rFonts w:ascii="Arial" w:hAnsi="Arial" w:cs="Arial"/>
          <w:b/>
          <w:bCs/>
          <w:sz w:val="36"/>
          <w:szCs w:val="36"/>
        </w:rPr>
        <w:t>ssion and Supporting</w:t>
      </w:r>
      <w:r w:rsidR="00F239ED" w:rsidRPr="00F239ED">
        <w:rPr>
          <w:rFonts w:ascii="Arial" w:hAnsi="Arial" w:cs="Arial"/>
          <w:b/>
          <w:bCs/>
          <w:sz w:val="36"/>
          <w:szCs w:val="36"/>
        </w:rPr>
        <w:t xml:space="preserve"> Paper</w:t>
      </w:r>
      <w:r w:rsidR="005D1253">
        <w:rPr>
          <w:rFonts w:ascii="Arial" w:hAnsi="Arial" w:cs="Arial"/>
          <w:b/>
          <w:bCs/>
          <w:sz w:val="36"/>
          <w:szCs w:val="36"/>
        </w:rPr>
        <w:t>.</w:t>
      </w:r>
    </w:p>
    <w:p w14:paraId="715DDF97" w14:textId="649C8DA3" w:rsidR="00EC3F2D" w:rsidRPr="00EA3E43" w:rsidRDefault="005A4768">
      <w:pPr>
        <w:rPr>
          <w:rFonts w:ascii="Arial" w:hAnsi="Arial" w:cs="Arial"/>
          <w:b/>
          <w:bCs/>
          <w:sz w:val="36"/>
          <w:szCs w:val="36"/>
        </w:rPr>
      </w:pPr>
      <w:r w:rsidRPr="00EA3E43">
        <w:rPr>
          <w:rFonts w:ascii="Arial" w:hAnsi="Arial" w:cs="Arial"/>
          <w:b/>
          <w:bCs/>
          <w:sz w:val="36"/>
          <w:szCs w:val="36"/>
        </w:rPr>
        <w:t>C</w:t>
      </w:r>
      <w:r w:rsidR="00EE7272">
        <w:rPr>
          <w:rFonts w:ascii="Arial" w:hAnsi="Arial" w:cs="Arial"/>
          <w:b/>
          <w:bCs/>
          <w:sz w:val="36"/>
          <w:szCs w:val="36"/>
        </w:rPr>
        <w:t>omplementary</w:t>
      </w:r>
      <w:r w:rsidR="00DC6375" w:rsidRPr="00EA3E43">
        <w:rPr>
          <w:rFonts w:ascii="Arial" w:hAnsi="Arial" w:cs="Arial"/>
          <w:b/>
          <w:bCs/>
          <w:sz w:val="36"/>
          <w:szCs w:val="36"/>
        </w:rPr>
        <w:t xml:space="preserve"> T</w:t>
      </w:r>
      <w:r w:rsidR="00EE7272">
        <w:rPr>
          <w:rFonts w:ascii="Arial" w:hAnsi="Arial" w:cs="Arial"/>
          <w:b/>
          <w:bCs/>
          <w:sz w:val="36"/>
          <w:szCs w:val="36"/>
        </w:rPr>
        <w:t>h</w:t>
      </w:r>
      <w:r w:rsidR="0033275F">
        <w:rPr>
          <w:rFonts w:ascii="Arial" w:hAnsi="Arial" w:cs="Arial"/>
          <w:b/>
          <w:bCs/>
          <w:sz w:val="36"/>
          <w:szCs w:val="36"/>
        </w:rPr>
        <w:t>erapies</w:t>
      </w:r>
      <w:r w:rsidR="00905075">
        <w:rPr>
          <w:rFonts w:ascii="Arial" w:hAnsi="Arial" w:cs="Arial"/>
          <w:b/>
          <w:bCs/>
          <w:sz w:val="36"/>
          <w:szCs w:val="36"/>
        </w:rPr>
        <w:t xml:space="preserve">. </w:t>
      </w:r>
      <w:r w:rsidR="00EA3E43" w:rsidRPr="00EA3E43">
        <w:rPr>
          <w:rFonts w:ascii="Arial" w:hAnsi="Arial" w:cs="Arial"/>
          <w:b/>
          <w:bCs/>
          <w:sz w:val="36"/>
          <w:szCs w:val="36"/>
        </w:rPr>
        <w:t>A</w:t>
      </w:r>
      <w:r w:rsidR="0033275F">
        <w:rPr>
          <w:rFonts w:ascii="Arial" w:hAnsi="Arial" w:cs="Arial"/>
          <w:b/>
          <w:bCs/>
          <w:sz w:val="36"/>
          <w:szCs w:val="36"/>
        </w:rPr>
        <w:t>ssignment</w:t>
      </w:r>
      <w:r w:rsidR="00EA3E43" w:rsidRPr="00EA3E43">
        <w:rPr>
          <w:rFonts w:ascii="Arial" w:hAnsi="Arial" w:cs="Arial"/>
          <w:b/>
          <w:bCs/>
          <w:sz w:val="36"/>
          <w:szCs w:val="36"/>
        </w:rPr>
        <w:t xml:space="preserve"> </w:t>
      </w:r>
      <w:r w:rsidR="00063CAF">
        <w:rPr>
          <w:rFonts w:ascii="Arial" w:hAnsi="Arial" w:cs="Arial"/>
          <w:b/>
          <w:bCs/>
          <w:sz w:val="36"/>
          <w:szCs w:val="36"/>
        </w:rPr>
        <w:t>1</w:t>
      </w:r>
      <w:r w:rsidR="0033275F">
        <w:rPr>
          <w:rFonts w:ascii="Arial" w:hAnsi="Arial" w:cs="Arial"/>
          <w:b/>
          <w:bCs/>
          <w:sz w:val="36"/>
          <w:szCs w:val="36"/>
        </w:rPr>
        <w:t>.</w:t>
      </w:r>
    </w:p>
    <w:p w14:paraId="2371B480" w14:textId="77777777" w:rsidR="00EC3F2D" w:rsidRDefault="00EC3F2D"/>
    <w:p w14:paraId="3C53D4C7" w14:textId="77777777" w:rsidR="00994C3C" w:rsidRDefault="00994C3C"/>
    <w:p w14:paraId="3BC641A7" w14:textId="77777777" w:rsidR="00994C3C" w:rsidRDefault="00994C3C"/>
    <w:p w14:paraId="64ABA02B" w14:textId="77777777" w:rsidR="00994C3C" w:rsidRDefault="00994C3C"/>
    <w:p w14:paraId="738CE133" w14:textId="77777777" w:rsidR="00994C3C" w:rsidRDefault="00994C3C"/>
    <w:p w14:paraId="1DF086B7" w14:textId="77777777" w:rsidR="00994C3C" w:rsidRDefault="00994C3C"/>
    <w:p w14:paraId="7F6D5BE9" w14:textId="77777777" w:rsidR="00994C3C" w:rsidRDefault="00994C3C"/>
    <w:p w14:paraId="442F24AB" w14:textId="77777777" w:rsidR="00994C3C" w:rsidRDefault="00994C3C"/>
    <w:p w14:paraId="60C74764" w14:textId="77777777" w:rsidR="00994C3C" w:rsidRDefault="00994C3C"/>
    <w:p w14:paraId="2D6DC26C" w14:textId="77777777" w:rsidR="00994C3C" w:rsidRDefault="00994C3C"/>
    <w:p w14:paraId="30995848" w14:textId="77777777" w:rsidR="00994C3C" w:rsidRDefault="00994C3C"/>
    <w:p w14:paraId="780F1D33" w14:textId="77777777" w:rsidR="00994C3C" w:rsidRDefault="00994C3C"/>
    <w:p w14:paraId="0E30B42C" w14:textId="77777777" w:rsidR="00994C3C" w:rsidRDefault="00994C3C"/>
    <w:p w14:paraId="3671F05D" w14:textId="77777777" w:rsidR="00994C3C" w:rsidRDefault="00994C3C"/>
    <w:p w14:paraId="5A0DCFCC" w14:textId="77AA1A52" w:rsidR="00994C3C" w:rsidRDefault="00193FB8">
      <w:r>
        <w:rPr>
          <w:noProof/>
        </w:rPr>
        <w:drawing>
          <wp:inline distT="0" distB="0" distL="0" distR="0" wp14:anchorId="53C0B685" wp14:editId="2326FA8A">
            <wp:extent cx="2857500" cy="571500"/>
            <wp:effectExtent l="0" t="0" r="0" b="0"/>
            <wp:docPr id="2" name="Picture 2" descr="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2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5EEB56F8" w14:textId="7DCC3188" w:rsidR="00193FB8" w:rsidRDefault="00193FB8"/>
    <w:p w14:paraId="1D9521B9" w14:textId="77777777" w:rsidR="00193FB8" w:rsidRDefault="00193FB8"/>
    <w:p w14:paraId="5903B4A2" w14:textId="77777777" w:rsidR="00193FB8" w:rsidRDefault="00193FB8"/>
    <w:p w14:paraId="43F10BD0" w14:textId="57DC5D42" w:rsidR="00A167DA" w:rsidRPr="00FF1C7F" w:rsidRDefault="00A167DA">
      <w:pPr>
        <w:rPr>
          <w:rFonts w:ascii="Arial" w:hAnsi="Arial" w:cs="Arial"/>
        </w:rPr>
      </w:pPr>
      <w:r w:rsidRPr="00FF1C7F">
        <w:rPr>
          <w:rFonts w:ascii="Arial" w:hAnsi="Arial" w:cs="Arial"/>
          <w:b/>
          <w:bCs/>
        </w:rPr>
        <w:t>Student Name:</w:t>
      </w:r>
      <w:r w:rsidRPr="00FF1C7F">
        <w:rPr>
          <w:rFonts w:ascii="Arial" w:hAnsi="Arial" w:cs="Arial"/>
        </w:rPr>
        <w:t xml:space="preserve"> </w:t>
      </w:r>
      <w:r w:rsidR="00DB54D3" w:rsidRPr="00FF1C7F">
        <w:rPr>
          <w:rFonts w:ascii="Arial" w:hAnsi="Arial" w:cs="Arial"/>
        </w:rPr>
        <w:t xml:space="preserve">       </w:t>
      </w:r>
      <w:r w:rsidRPr="00FF1C7F">
        <w:rPr>
          <w:rFonts w:ascii="Arial" w:hAnsi="Arial" w:cs="Arial"/>
        </w:rPr>
        <w:t xml:space="preserve"> Daniel Ifeanyichukwu Odunze.</w:t>
      </w:r>
    </w:p>
    <w:p w14:paraId="0D65B046" w14:textId="25D146D4" w:rsidR="00A167DA" w:rsidRPr="00FF1C7F" w:rsidRDefault="00A167DA">
      <w:pPr>
        <w:rPr>
          <w:rFonts w:ascii="Arial" w:hAnsi="Arial" w:cs="Arial"/>
        </w:rPr>
      </w:pPr>
      <w:r w:rsidRPr="00FF1C7F">
        <w:rPr>
          <w:rFonts w:ascii="Arial" w:hAnsi="Arial" w:cs="Arial"/>
          <w:b/>
          <w:bCs/>
        </w:rPr>
        <w:t>Student ID:</w:t>
      </w:r>
      <w:r w:rsidRPr="00FF1C7F">
        <w:rPr>
          <w:rFonts w:ascii="Arial" w:hAnsi="Arial" w:cs="Arial"/>
        </w:rPr>
        <w:t xml:space="preserve">  </w:t>
      </w:r>
      <w:r w:rsidR="00DB54D3" w:rsidRPr="00FF1C7F">
        <w:rPr>
          <w:rFonts w:ascii="Arial" w:hAnsi="Arial" w:cs="Arial"/>
        </w:rPr>
        <w:t xml:space="preserve">            </w:t>
      </w:r>
      <w:r w:rsidRPr="00FF1C7F">
        <w:rPr>
          <w:rFonts w:ascii="Arial" w:hAnsi="Arial" w:cs="Arial"/>
        </w:rPr>
        <w:t>2010476.</w:t>
      </w:r>
    </w:p>
    <w:p w14:paraId="7C52C032" w14:textId="3FA84389" w:rsidR="00A167DA" w:rsidRPr="00FF1C7F" w:rsidRDefault="00A167DA">
      <w:pPr>
        <w:rPr>
          <w:rFonts w:ascii="Arial" w:hAnsi="Arial" w:cs="Arial"/>
        </w:rPr>
      </w:pPr>
      <w:r w:rsidRPr="00FF1C7F">
        <w:rPr>
          <w:rFonts w:ascii="Arial" w:hAnsi="Arial" w:cs="Arial"/>
          <w:b/>
          <w:bCs/>
        </w:rPr>
        <w:t>Module Name:</w:t>
      </w:r>
      <w:r w:rsidRPr="00FF1C7F">
        <w:rPr>
          <w:rFonts w:ascii="Arial" w:hAnsi="Arial" w:cs="Arial"/>
        </w:rPr>
        <w:t xml:space="preserve"> </w:t>
      </w:r>
      <w:r w:rsidR="00DB54D3" w:rsidRPr="00FF1C7F">
        <w:rPr>
          <w:rFonts w:ascii="Arial" w:hAnsi="Arial" w:cs="Arial"/>
        </w:rPr>
        <w:t xml:space="preserve">      </w:t>
      </w:r>
      <w:r w:rsidRPr="00FF1C7F">
        <w:rPr>
          <w:rFonts w:ascii="Arial" w:hAnsi="Arial" w:cs="Arial"/>
        </w:rPr>
        <w:t xml:space="preserve"> Complementary Therapy Assessment Component 2</w:t>
      </w:r>
    </w:p>
    <w:p w14:paraId="6ACC7534" w14:textId="5D50DD47" w:rsidR="00A167DA" w:rsidRPr="00FF1C7F" w:rsidRDefault="00A167DA">
      <w:pPr>
        <w:rPr>
          <w:rFonts w:ascii="Arial" w:hAnsi="Arial" w:cs="Arial"/>
        </w:rPr>
      </w:pPr>
      <w:r w:rsidRPr="00FF1C7F">
        <w:rPr>
          <w:rFonts w:ascii="Arial" w:hAnsi="Arial" w:cs="Arial"/>
          <w:b/>
          <w:bCs/>
        </w:rPr>
        <w:t>Module Code:</w:t>
      </w:r>
      <w:r w:rsidRPr="00FF1C7F">
        <w:rPr>
          <w:rFonts w:ascii="Arial" w:hAnsi="Arial" w:cs="Arial"/>
        </w:rPr>
        <w:t xml:space="preserve"> </w:t>
      </w:r>
      <w:r w:rsidR="00DB54D3" w:rsidRPr="00FF1C7F">
        <w:rPr>
          <w:rFonts w:ascii="Arial" w:hAnsi="Arial" w:cs="Arial"/>
        </w:rPr>
        <w:t xml:space="preserve">       </w:t>
      </w:r>
      <w:r w:rsidRPr="00FF1C7F">
        <w:rPr>
          <w:rFonts w:ascii="Arial" w:hAnsi="Arial" w:cs="Arial"/>
        </w:rPr>
        <w:t xml:space="preserve"> BMHP5001_London.</w:t>
      </w:r>
    </w:p>
    <w:p w14:paraId="7A4882D9" w14:textId="20691F2E" w:rsidR="00A167DA" w:rsidRPr="00FF1C7F" w:rsidRDefault="00A167DA">
      <w:pPr>
        <w:rPr>
          <w:rFonts w:ascii="Arial" w:hAnsi="Arial" w:cs="Arial"/>
        </w:rPr>
      </w:pPr>
      <w:r w:rsidRPr="00FF1C7F">
        <w:rPr>
          <w:rFonts w:ascii="Arial" w:hAnsi="Arial" w:cs="Arial"/>
          <w:b/>
          <w:bCs/>
        </w:rPr>
        <w:t>Lecturer Name</w:t>
      </w:r>
      <w:r w:rsidRPr="00FF1C7F">
        <w:rPr>
          <w:rFonts w:ascii="Arial" w:hAnsi="Arial" w:cs="Arial"/>
        </w:rPr>
        <w:t xml:space="preserve">: </w:t>
      </w:r>
      <w:r w:rsidR="00DB54D3" w:rsidRPr="00FF1C7F">
        <w:rPr>
          <w:rFonts w:ascii="Arial" w:hAnsi="Arial" w:cs="Arial"/>
        </w:rPr>
        <w:t xml:space="preserve">      </w:t>
      </w:r>
      <w:proofErr w:type="spellStart"/>
      <w:r w:rsidRPr="00FF1C7F">
        <w:rPr>
          <w:rFonts w:ascii="Arial" w:hAnsi="Arial" w:cs="Arial"/>
        </w:rPr>
        <w:t>Mentesnot</w:t>
      </w:r>
      <w:proofErr w:type="spellEnd"/>
      <w:r w:rsidRPr="00FF1C7F">
        <w:rPr>
          <w:rFonts w:ascii="Arial" w:hAnsi="Arial" w:cs="Arial"/>
        </w:rPr>
        <w:t xml:space="preserve"> Mengesha.</w:t>
      </w:r>
    </w:p>
    <w:p w14:paraId="4EDC6FA7" w14:textId="73C1C382" w:rsidR="00B43349" w:rsidRPr="00FF1C7F" w:rsidRDefault="00B43349">
      <w:pPr>
        <w:rPr>
          <w:rFonts w:ascii="Arial" w:hAnsi="Arial" w:cs="Arial"/>
        </w:rPr>
      </w:pPr>
      <w:r w:rsidRPr="00FF1C7F">
        <w:rPr>
          <w:rFonts w:ascii="Arial" w:hAnsi="Arial" w:cs="Arial"/>
          <w:b/>
          <w:bCs/>
        </w:rPr>
        <w:t>Date</w:t>
      </w:r>
      <w:r w:rsidR="00145118" w:rsidRPr="00FF1C7F">
        <w:rPr>
          <w:rFonts w:ascii="Arial" w:hAnsi="Arial" w:cs="Arial"/>
          <w:b/>
          <w:bCs/>
        </w:rPr>
        <w:t>:</w:t>
      </w:r>
      <w:r w:rsidR="00145118" w:rsidRPr="00FF1C7F">
        <w:rPr>
          <w:rFonts w:ascii="Arial" w:hAnsi="Arial" w:cs="Arial"/>
        </w:rPr>
        <w:t xml:space="preserve">    </w:t>
      </w:r>
      <w:r w:rsidR="00DB54D3" w:rsidRPr="00FF1C7F">
        <w:rPr>
          <w:rFonts w:ascii="Arial" w:hAnsi="Arial" w:cs="Arial"/>
        </w:rPr>
        <w:t xml:space="preserve">                   </w:t>
      </w:r>
      <w:r w:rsidR="00145118" w:rsidRPr="00FF1C7F">
        <w:rPr>
          <w:rFonts w:ascii="Arial" w:hAnsi="Arial" w:cs="Arial"/>
        </w:rPr>
        <w:t>10/12/21.</w:t>
      </w:r>
    </w:p>
    <w:p w14:paraId="76E52717" w14:textId="50198594" w:rsidR="00A167DA" w:rsidRPr="00FF1C7F" w:rsidRDefault="00A167DA">
      <w:pPr>
        <w:rPr>
          <w:rFonts w:ascii="Arial" w:hAnsi="Arial" w:cs="Arial"/>
        </w:rPr>
      </w:pPr>
    </w:p>
    <w:p w14:paraId="7E267214" w14:textId="23F35803" w:rsidR="00A167DA" w:rsidRPr="00FF1C7F" w:rsidRDefault="00A167DA">
      <w:pPr>
        <w:rPr>
          <w:rFonts w:ascii="Arial" w:hAnsi="Arial" w:cs="Arial"/>
          <w:b/>
          <w:bCs/>
        </w:rPr>
      </w:pPr>
    </w:p>
    <w:p w14:paraId="49D7F0F2" w14:textId="77777777" w:rsidR="00DB3C20" w:rsidRDefault="00DB3C20">
      <w:pPr>
        <w:rPr>
          <w:rFonts w:ascii="Arial" w:hAnsi="Arial" w:cs="Arial"/>
          <w:b/>
          <w:bCs/>
        </w:rPr>
      </w:pPr>
    </w:p>
    <w:p w14:paraId="3B41AB59" w14:textId="77777777" w:rsidR="00DB3C20" w:rsidRPr="00A41DEB" w:rsidRDefault="00DB3C20">
      <w:pPr>
        <w:rPr>
          <w:rFonts w:ascii="Arial" w:hAnsi="Arial" w:cs="Arial"/>
          <w:b/>
          <w:bCs/>
        </w:rPr>
      </w:pPr>
    </w:p>
    <w:p w14:paraId="4984308C" w14:textId="2C45924F" w:rsidR="00A167DA" w:rsidRDefault="00A167DA">
      <w:pPr>
        <w:rPr>
          <w:rFonts w:ascii="Arial" w:hAnsi="Arial" w:cs="Arial"/>
          <w:b/>
          <w:bCs/>
        </w:rPr>
      </w:pPr>
      <w:r w:rsidRPr="00A41DEB">
        <w:rPr>
          <w:rFonts w:ascii="Arial" w:hAnsi="Arial" w:cs="Arial"/>
          <w:b/>
          <w:bCs/>
        </w:rPr>
        <w:t>Table of contents:</w:t>
      </w:r>
    </w:p>
    <w:p w14:paraId="44FD8E3C" w14:textId="77777777" w:rsidR="00EB7408" w:rsidRPr="00A41DEB" w:rsidRDefault="00EB7408">
      <w:pPr>
        <w:rPr>
          <w:rFonts w:ascii="Arial" w:hAnsi="Arial" w:cs="Arial"/>
          <w:b/>
          <w:bCs/>
        </w:rPr>
      </w:pPr>
    </w:p>
    <w:p w14:paraId="040AA351" w14:textId="66D29F82" w:rsidR="00A167DA" w:rsidRDefault="00E42FB4">
      <w:pPr>
        <w:rPr>
          <w:rFonts w:ascii="Arial" w:hAnsi="Arial" w:cs="Arial"/>
        </w:rPr>
      </w:pPr>
      <w:r>
        <w:rPr>
          <w:rFonts w:ascii="Arial" w:hAnsi="Arial" w:cs="Arial"/>
        </w:rPr>
        <w:t>1. Introduction</w:t>
      </w:r>
      <w:r w:rsidR="006D1D7C">
        <w:rPr>
          <w:rFonts w:ascii="Arial" w:hAnsi="Arial" w:cs="Arial"/>
        </w:rPr>
        <w:t>……………………………………………………………………………</w:t>
      </w:r>
      <w:r w:rsidR="00992714">
        <w:rPr>
          <w:rFonts w:ascii="Arial" w:hAnsi="Arial" w:cs="Arial"/>
        </w:rPr>
        <w:t>…3</w:t>
      </w:r>
      <w:r w:rsidR="006743CF">
        <w:rPr>
          <w:rFonts w:ascii="Arial" w:hAnsi="Arial" w:cs="Arial"/>
        </w:rPr>
        <w:t xml:space="preserve"> </w:t>
      </w:r>
    </w:p>
    <w:p w14:paraId="638C95FD" w14:textId="02705083" w:rsidR="00EB7408" w:rsidRDefault="00EB7408">
      <w:pPr>
        <w:rPr>
          <w:rFonts w:ascii="Arial" w:hAnsi="Arial" w:cs="Arial"/>
        </w:rPr>
      </w:pPr>
      <w:r>
        <w:rPr>
          <w:rFonts w:ascii="Arial" w:hAnsi="Arial" w:cs="Arial"/>
        </w:rPr>
        <w:t>2. History…………………………………………………………………………………</w:t>
      </w:r>
      <w:r w:rsidR="00F240A4">
        <w:rPr>
          <w:rFonts w:ascii="Arial" w:hAnsi="Arial" w:cs="Arial"/>
        </w:rPr>
        <w:t>…4</w:t>
      </w:r>
    </w:p>
    <w:p w14:paraId="54498242" w14:textId="6AFE711E" w:rsidR="00EB7408" w:rsidRDefault="00EB7408">
      <w:pPr>
        <w:rPr>
          <w:rFonts w:ascii="Arial" w:hAnsi="Arial" w:cs="Arial"/>
        </w:rPr>
      </w:pPr>
      <w:r>
        <w:rPr>
          <w:rFonts w:ascii="Arial" w:hAnsi="Arial" w:cs="Arial"/>
        </w:rPr>
        <w:t>3.</w:t>
      </w:r>
      <w:r w:rsidR="00345796">
        <w:rPr>
          <w:rFonts w:ascii="Arial" w:hAnsi="Arial" w:cs="Arial"/>
        </w:rPr>
        <w:t xml:space="preserve"> Uses……………………………………………………………………………………</w:t>
      </w:r>
      <w:r w:rsidR="00F240A4">
        <w:rPr>
          <w:rFonts w:ascii="Arial" w:hAnsi="Arial" w:cs="Arial"/>
        </w:rPr>
        <w:t>…5</w:t>
      </w:r>
    </w:p>
    <w:p w14:paraId="2B4502E3" w14:textId="13E4F55E" w:rsidR="00345796" w:rsidRDefault="00345796">
      <w:pPr>
        <w:rPr>
          <w:rFonts w:ascii="Arial" w:hAnsi="Arial" w:cs="Arial"/>
        </w:rPr>
      </w:pPr>
      <w:r>
        <w:rPr>
          <w:rFonts w:ascii="Arial" w:hAnsi="Arial" w:cs="Arial"/>
        </w:rPr>
        <w:t>4. Efficacy</w:t>
      </w:r>
      <w:r w:rsidR="00F5068C">
        <w:rPr>
          <w:rFonts w:ascii="Arial" w:hAnsi="Arial" w:cs="Arial"/>
        </w:rPr>
        <w:t>…………………………………………………………………………………</w:t>
      </w:r>
      <w:r w:rsidR="00F240A4">
        <w:rPr>
          <w:rFonts w:ascii="Arial" w:hAnsi="Arial" w:cs="Arial"/>
        </w:rPr>
        <w:t>5-6</w:t>
      </w:r>
    </w:p>
    <w:p w14:paraId="76CE464B" w14:textId="3F01724D" w:rsidR="00F5068C" w:rsidRDefault="00F5068C">
      <w:pPr>
        <w:rPr>
          <w:rFonts w:ascii="Arial" w:hAnsi="Arial" w:cs="Arial"/>
        </w:rPr>
      </w:pPr>
      <w:r>
        <w:rPr>
          <w:rFonts w:ascii="Arial" w:hAnsi="Arial" w:cs="Arial"/>
        </w:rPr>
        <w:t>5. Contraindications………………………………………………………………………</w:t>
      </w:r>
      <w:r w:rsidR="00EC2D1B">
        <w:rPr>
          <w:rFonts w:ascii="Arial" w:hAnsi="Arial" w:cs="Arial"/>
        </w:rPr>
        <w:t>.7</w:t>
      </w:r>
    </w:p>
    <w:p w14:paraId="5E886689" w14:textId="0D17895C" w:rsidR="00F5068C" w:rsidRDefault="00C9412C">
      <w:pPr>
        <w:rPr>
          <w:rFonts w:ascii="Arial" w:hAnsi="Arial" w:cs="Arial"/>
        </w:rPr>
      </w:pPr>
      <w:r>
        <w:rPr>
          <w:rFonts w:ascii="Arial" w:hAnsi="Arial" w:cs="Arial"/>
        </w:rPr>
        <w:t>6. Effectiveness…………………………………………………………………………</w:t>
      </w:r>
      <w:r w:rsidR="00EC2D1B">
        <w:rPr>
          <w:rFonts w:ascii="Arial" w:hAnsi="Arial" w:cs="Arial"/>
        </w:rPr>
        <w:t>.7-8</w:t>
      </w:r>
    </w:p>
    <w:p w14:paraId="5C861A53" w14:textId="4A942D8F" w:rsidR="00C9412C" w:rsidRDefault="00C9412C">
      <w:pPr>
        <w:rPr>
          <w:rFonts w:ascii="Arial" w:hAnsi="Arial" w:cs="Arial"/>
        </w:rPr>
      </w:pPr>
      <w:r>
        <w:rPr>
          <w:rFonts w:ascii="Arial" w:hAnsi="Arial" w:cs="Arial"/>
        </w:rPr>
        <w:t>7. conclusion……………………………………………………………………………</w:t>
      </w:r>
      <w:r w:rsidR="00965ADA">
        <w:rPr>
          <w:rFonts w:ascii="Arial" w:hAnsi="Arial" w:cs="Arial"/>
        </w:rPr>
        <w:t>….8</w:t>
      </w:r>
    </w:p>
    <w:p w14:paraId="6AF852D0" w14:textId="1D59485B" w:rsidR="00C9412C" w:rsidRDefault="00C9412C">
      <w:pPr>
        <w:rPr>
          <w:rFonts w:ascii="Arial" w:hAnsi="Arial" w:cs="Arial"/>
        </w:rPr>
      </w:pPr>
      <w:r>
        <w:rPr>
          <w:rFonts w:ascii="Arial" w:hAnsi="Arial" w:cs="Arial"/>
        </w:rPr>
        <w:t>8. Re</w:t>
      </w:r>
      <w:r w:rsidR="00D13521">
        <w:rPr>
          <w:rFonts w:ascii="Arial" w:hAnsi="Arial" w:cs="Arial"/>
        </w:rPr>
        <w:t>ference List………………………………………………………………………</w:t>
      </w:r>
      <w:r w:rsidR="00965ADA">
        <w:rPr>
          <w:rFonts w:ascii="Arial" w:hAnsi="Arial" w:cs="Arial"/>
        </w:rPr>
        <w:t>.9-10</w:t>
      </w:r>
    </w:p>
    <w:p w14:paraId="43AAAB1F" w14:textId="05739171" w:rsidR="00A167DA" w:rsidRDefault="00A167DA">
      <w:pPr>
        <w:rPr>
          <w:rFonts w:ascii="Arial" w:hAnsi="Arial" w:cs="Arial"/>
        </w:rPr>
      </w:pPr>
    </w:p>
    <w:p w14:paraId="3D9F52F9" w14:textId="243EF9C5" w:rsidR="00A167DA" w:rsidRDefault="00A167DA">
      <w:pPr>
        <w:rPr>
          <w:rFonts w:ascii="Arial" w:hAnsi="Arial" w:cs="Arial"/>
        </w:rPr>
      </w:pPr>
    </w:p>
    <w:p w14:paraId="1F00AFD8" w14:textId="7866AA90" w:rsidR="00A167DA" w:rsidRDefault="00A167DA">
      <w:pPr>
        <w:rPr>
          <w:rFonts w:ascii="Arial" w:hAnsi="Arial" w:cs="Arial"/>
        </w:rPr>
      </w:pPr>
    </w:p>
    <w:p w14:paraId="15AA3FE4" w14:textId="3F61BEC2" w:rsidR="00A167DA" w:rsidRDefault="00A167DA">
      <w:pPr>
        <w:rPr>
          <w:rFonts w:ascii="Arial" w:hAnsi="Arial" w:cs="Arial"/>
        </w:rPr>
      </w:pPr>
    </w:p>
    <w:p w14:paraId="23DFE368" w14:textId="5F23D8D5" w:rsidR="00A167DA" w:rsidRDefault="00A167DA">
      <w:pPr>
        <w:rPr>
          <w:rFonts w:ascii="Arial" w:hAnsi="Arial" w:cs="Arial"/>
        </w:rPr>
      </w:pPr>
    </w:p>
    <w:p w14:paraId="3A3BD852" w14:textId="77777777" w:rsidR="006D1D7C" w:rsidRDefault="006D1D7C">
      <w:pPr>
        <w:rPr>
          <w:rFonts w:ascii="Arial" w:hAnsi="Arial" w:cs="Arial"/>
        </w:rPr>
      </w:pPr>
    </w:p>
    <w:p w14:paraId="3BDF38D4" w14:textId="77777777" w:rsidR="006D1D7C" w:rsidRDefault="006D1D7C">
      <w:pPr>
        <w:rPr>
          <w:rFonts w:ascii="Arial" w:hAnsi="Arial" w:cs="Arial"/>
        </w:rPr>
      </w:pPr>
    </w:p>
    <w:p w14:paraId="52D06D2E" w14:textId="21B6902F" w:rsidR="00A167DA" w:rsidRDefault="007D46FB">
      <w:pPr>
        <w:rPr>
          <w:rFonts w:ascii="Arial" w:hAnsi="Arial" w:cs="Arial"/>
          <w:b/>
          <w:bCs/>
          <w:u w:val="single"/>
        </w:rPr>
      </w:pPr>
      <w:r>
        <w:rPr>
          <w:rFonts w:ascii="Arial" w:hAnsi="Arial" w:cs="Arial"/>
        </w:rPr>
        <w:t>1.</w:t>
      </w:r>
      <w:r w:rsidRPr="003E322F">
        <w:rPr>
          <w:rFonts w:ascii="Arial" w:hAnsi="Arial" w:cs="Arial"/>
          <w:u w:val="single"/>
        </w:rPr>
        <w:t xml:space="preserve"> </w:t>
      </w:r>
      <w:r w:rsidR="00A167DA" w:rsidRPr="003E322F">
        <w:rPr>
          <w:rFonts w:ascii="Arial" w:hAnsi="Arial" w:cs="Arial"/>
          <w:b/>
          <w:bCs/>
          <w:u w:val="single"/>
        </w:rPr>
        <w:t>Introduction</w:t>
      </w:r>
    </w:p>
    <w:p w14:paraId="5E8EDF32" w14:textId="77777777" w:rsidR="009E6AE3" w:rsidRPr="009E6AE3" w:rsidRDefault="009E6AE3">
      <w:pPr>
        <w:rPr>
          <w:rFonts w:ascii="Arial" w:hAnsi="Arial" w:cs="Arial"/>
        </w:rPr>
      </w:pPr>
    </w:p>
    <w:p w14:paraId="797A6ACF" w14:textId="0EEB14CD" w:rsidR="007D46FB" w:rsidRPr="009E6AE3" w:rsidRDefault="007D46FB" w:rsidP="007D46FB">
      <w:pPr>
        <w:spacing w:line="360" w:lineRule="auto"/>
        <w:rPr>
          <w:rFonts w:ascii="Arial" w:hAnsi="Arial" w:cs="Arial"/>
        </w:rPr>
      </w:pPr>
      <w:r w:rsidRPr="009E6AE3">
        <w:rPr>
          <w:rFonts w:ascii="Arial" w:hAnsi="Arial" w:cs="Arial"/>
        </w:rPr>
        <w:t>Massage Therapy:</w:t>
      </w:r>
    </w:p>
    <w:p w14:paraId="68607976" w14:textId="77777777" w:rsidR="007D46FB" w:rsidRPr="009E6AE3" w:rsidRDefault="007D46FB" w:rsidP="007D46FB">
      <w:pPr>
        <w:spacing w:line="360" w:lineRule="auto"/>
        <w:rPr>
          <w:rFonts w:ascii="Arial" w:hAnsi="Arial" w:cs="Arial"/>
        </w:rPr>
      </w:pPr>
      <w:r w:rsidRPr="009E6AE3">
        <w:rPr>
          <w:rFonts w:ascii="Arial" w:hAnsi="Arial" w:cs="Arial"/>
        </w:rPr>
        <w:t>Massage therapy is one of the world's earliest types of treatment, having been reported in China around the second century B.C. and shortly afterwards in India and Egypt. In 400 B.C., Hippocrates described therapy as "the art of rubbing." Massage treatment vanished from the American medical landscape during the time of the 1940s pharmacological revolution. It is now regarded as an "alternative" treatment and is regaining popularity as part of the alternative medical movement. Massage therapists now describe it as the manipulation of soft tissue by skilled therapists for therapeutic reasons. (Field, 2000.)</w:t>
      </w:r>
    </w:p>
    <w:p w14:paraId="5820A438" w14:textId="77777777" w:rsidR="007D46FB" w:rsidRPr="009E6AE3" w:rsidRDefault="007D46FB" w:rsidP="007D46FB">
      <w:pPr>
        <w:spacing w:line="360" w:lineRule="auto"/>
        <w:rPr>
          <w:rFonts w:ascii="Arial" w:hAnsi="Arial" w:cs="Arial"/>
        </w:rPr>
      </w:pPr>
      <w:r w:rsidRPr="009E6AE3">
        <w:rPr>
          <w:rFonts w:ascii="Arial" w:hAnsi="Arial" w:cs="Arial"/>
        </w:rPr>
        <w:t>Massage is considered as a systematic manipulation of the body's soft tissues for pain relief or other therapeutic objectives. Ernst (2003). </w:t>
      </w:r>
    </w:p>
    <w:p w14:paraId="7748D7F3" w14:textId="77777777" w:rsidR="007D46FB" w:rsidRPr="009E6AE3" w:rsidRDefault="007D46FB" w:rsidP="007D46FB">
      <w:pPr>
        <w:spacing w:line="360" w:lineRule="auto"/>
        <w:rPr>
          <w:rFonts w:ascii="Arial" w:hAnsi="Arial" w:cs="Arial"/>
        </w:rPr>
      </w:pPr>
      <w:r w:rsidRPr="009E6AE3">
        <w:rPr>
          <w:rFonts w:ascii="Arial" w:hAnsi="Arial" w:cs="Arial"/>
        </w:rPr>
        <w:t>Massage consists of stroking and pressing on muscles, connective tissues, tendons, and ligaments. (Health direct, 2019).</w:t>
      </w:r>
    </w:p>
    <w:p w14:paraId="40917CCA" w14:textId="04C09660" w:rsidR="007D46FB" w:rsidRPr="009E6AE3" w:rsidRDefault="007D46FB" w:rsidP="007D46FB">
      <w:pPr>
        <w:spacing w:line="360" w:lineRule="auto"/>
        <w:rPr>
          <w:rFonts w:ascii="Arial" w:hAnsi="Arial" w:cs="Arial"/>
        </w:rPr>
      </w:pPr>
      <w:r w:rsidRPr="009E6AE3">
        <w:rPr>
          <w:rFonts w:ascii="Arial" w:hAnsi="Arial" w:cs="Arial"/>
        </w:rPr>
        <w:t xml:space="preserve">Massage was generally acknowledged in Europe and internationally as a successful therapy for a variety of diseases until the early twentieth century. Even though </w:t>
      </w:r>
      <w:r w:rsidR="00951199" w:rsidRPr="009E6AE3">
        <w:rPr>
          <w:rFonts w:ascii="Arial" w:hAnsi="Arial" w:cs="Arial"/>
        </w:rPr>
        <w:t>most of</w:t>
      </w:r>
      <w:r w:rsidRPr="009E6AE3">
        <w:rPr>
          <w:rFonts w:ascii="Arial" w:hAnsi="Arial" w:cs="Arial"/>
        </w:rPr>
        <w:t xml:space="preserve"> its signals are yet unsubstantiated by compelling proof. (</w:t>
      </w:r>
      <w:proofErr w:type="spellStart"/>
      <w:r w:rsidRPr="009E6AE3">
        <w:rPr>
          <w:rFonts w:ascii="Arial" w:hAnsi="Arial" w:cs="Arial"/>
        </w:rPr>
        <w:t>Westhof</w:t>
      </w:r>
      <w:proofErr w:type="spellEnd"/>
      <w:r w:rsidRPr="009E6AE3">
        <w:rPr>
          <w:rFonts w:ascii="Arial" w:hAnsi="Arial" w:cs="Arial"/>
        </w:rPr>
        <w:t xml:space="preserve"> and Ernst, 2009).</w:t>
      </w:r>
    </w:p>
    <w:p w14:paraId="286D206F" w14:textId="77777777" w:rsidR="007D46FB" w:rsidRPr="009E6AE3" w:rsidRDefault="007D46FB" w:rsidP="007D46FB">
      <w:pPr>
        <w:spacing w:line="360" w:lineRule="auto"/>
        <w:rPr>
          <w:rFonts w:ascii="Arial" w:hAnsi="Arial" w:cs="Arial"/>
        </w:rPr>
      </w:pPr>
      <w:r w:rsidRPr="009E6AE3">
        <w:rPr>
          <w:rFonts w:ascii="Arial" w:hAnsi="Arial" w:cs="Arial"/>
        </w:rPr>
        <w:t>Massage as a complementary treatment was the subject of computerised literature searches in four databases. All papers that reported on the negative consequences of any sort of massage treatment were collected. Adverse effects from massage oil or ice were ruled out. There were no language limitations. Data were retrieved and analysed using standardized guidelines.</w:t>
      </w:r>
    </w:p>
    <w:p w14:paraId="7D820E00" w14:textId="6B89C021" w:rsidR="007D46FB" w:rsidRPr="009E6AE3" w:rsidRDefault="007D46FB" w:rsidP="007D46FB">
      <w:pPr>
        <w:spacing w:line="360" w:lineRule="auto"/>
        <w:rPr>
          <w:rFonts w:ascii="Arial" w:hAnsi="Arial" w:cs="Arial"/>
        </w:rPr>
      </w:pPr>
      <w:r w:rsidRPr="009E6AE3">
        <w:rPr>
          <w:rFonts w:ascii="Arial" w:hAnsi="Arial" w:cs="Arial"/>
        </w:rPr>
        <w:t>There were sixteen reports of adverse effects and four case series recorded. Most of the negative consequences related to exotic kinds of manual massage or massage performed by laypeople, with massage professionals being seldom involved. Cerebrovascular accidents, ureteral stent displacement, renal embolization, haematoma, leg ulcers, nerve injury, posterior interosseous syndrome, pseudo aneurism, pulmonary embolism, ruptured uterus, strangling of neck, thyrotoxicosis, and other pain syndromes have all been described. In most of these cases, there is little dispute regarding a cause–effect link. Serious side effects were largely linked to massage modalities other than 'Swedish' therapy. These findings led to the conclusion that massage treatment is not completely risk-free. Serious bad occurrences, on the other hand, are most likely actual rarities. (Ernst, 2003).</w:t>
      </w:r>
    </w:p>
    <w:p w14:paraId="1E9CB304" w14:textId="7D3B7EA9" w:rsidR="007D46FB" w:rsidRDefault="007D46FB" w:rsidP="007D46FB">
      <w:pPr>
        <w:spacing w:line="360" w:lineRule="auto"/>
        <w:rPr>
          <w:rFonts w:ascii="Arial" w:hAnsi="Arial" w:cs="Arial"/>
        </w:rPr>
      </w:pPr>
    </w:p>
    <w:p w14:paraId="6E770C08" w14:textId="68158BCF" w:rsidR="00193FB8" w:rsidRDefault="00193FB8" w:rsidP="007D46FB">
      <w:pPr>
        <w:spacing w:line="360" w:lineRule="auto"/>
        <w:rPr>
          <w:rFonts w:ascii="Arial" w:hAnsi="Arial" w:cs="Arial"/>
        </w:rPr>
      </w:pPr>
    </w:p>
    <w:p w14:paraId="1DA17C9D" w14:textId="5736428A" w:rsidR="00193FB8" w:rsidRDefault="00193FB8" w:rsidP="007D46FB">
      <w:pPr>
        <w:spacing w:line="360" w:lineRule="auto"/>
        <w:rPr>
          <w:rFonts w:ascii="Arial" w:hAnsi="Arial" w:cs="Arial"/>
        </w:rPr>
      </w:pPr>
    </w:p>
    <w:p w14:paraId="57A3881D" w14:textId="77777777" w:rsidR="00193FB8" w:rsidRPr="009E6AE3" w:rsidRDefault="00193FB8" w:rsidP="007D46FB">
      <w:pPr>
        <w:spacing w:line="360" w:lineRule="auto"/>
        <w:rPr>
          <w:rFonts w:ascii="Arial" w:hAnsi="Arial" w:cs="Arial"/>
        </w:rPr>
      </w:pPr>
    </w:p>
    <w:p w14:paraId="3305EEE3" w14:textId="1627EF12" w:rsidR="007D46FB" w:rsidRPr="009E6AE3" w:rsidRDefault="00C97AA5" w:rsidP="007D46FB">
      <w:pPr>
        <w:spacing w:line="360" w:lineRule="auto"/>
        <w:rPr>
          <w:rFonts w:ascii="Arial" w:hAnsi="Arial" w:cs="Arial"/>
        </w:rPr>
      </w:pPr>
      <w:r w:rsidRPr="00DF3374">
        <w:rPr>
          <w:rFonts w:ascii="Arial" w:hAnsi="Arial" w:cs="Arial"/>
          <w:b/>
          <w:bCs/>
        </w:rPr>
        <w:t>2. History</w:t>
      </w:r>
      <w:r w:rsidRPr="009E6AE3">
        <w:rPr>
          <w:rFonts w:ascii="Arial" w:hAnsi="Arial" w:cs="Arial"/>
        </w:rPr>
        <w:t>:</w:t>
      </w:r>
    </w:p>
    <w:p w14:paraId="275D5E6F" w14:textId="047F596B" w:rsidR="00CC4972" w:rsidRPr="009E6AE3" w:rsidRDefault="00CC4972" w:rsidP="00CC4972">
      <w:pPr>
        <w:spacing w:line="360" w:lineRule="auto"/>
        <w:rPr>
          <w:rFonts w:ascii="Arial" w:hAnsi="Arial" w:cs="Arial"/>
        </w:rPr>
      </w:pPr>
      <w:r w:rsidRPr="009E6AE3">
        <w:rPr>
          <w:rFonts w:ascii="Arial" w:hAnsi="Arial" w:cs="Arial"/>
        </w:rPr>
        <w:t xml:space="preserve">Massage treatment </w:t>
      </w:r>
      <w:r w:rsidR="00193FB8" w:rsidRPr="009E6AE3">
        <w:rPr>
          <w:rFonts w:ascii="Arial" w:hAnsi="Arial" w:cs="Arial"/>
        </w:rPr>
        <w:t>dates to</w:t>
      </w:r>
      <w:r w:rsidRPr="009E6AE3">
        <w:rPr>
          <w:rFonts w:ascii="Arial" w:hAnsi="Arial" w:cs="Arial"/>
        </w:rPr>
        <w:t xml:space="preserve"> almost 4700 years ago in Ancient China, when it was invented around 2700 B.C.E. At this time, a historical book named "The Yellow Emperor's Classic Book of Internal Medicine" was published, which included Chinese medical practises. This booklet was not printed in English until the mid-nineteenth century, but it is today regarded as one of the most important textbooks in acupuncture school, outlining the procedures and techniques employed in modern Oriental medicine and massage therapy. Acupuncture and acupressure are two of them, and they are both intimately connected to each other.</w:t>
      </w:r>
    </w:p>
    <w:p w14:paraId="43FC81F2" w14:textId="77777777" w:rsidR="00CC4972" w:rsidRPr="009E6AE3" w:rsidRDefault="00CC4972" w:rsidP="00CC4972">
      <w:pPr>
        <w:spacing w:line="360" w:lineRule="auto"/>
        <w:rPr>
          <w:rFonts w:ascii="Arial" w:hAnsi="Arial" w:cs="Arial"/>
        </w:rPr>
      </w:pPr>
      <w:r w:rsidRPr="009E6AE3">
        <w:rPr>
          <w:rFonts w:ascii="Arial" w:hAnsi="Arial" w:cs="Arial"/>
        </w:rPr>
        <w:t>Acupuncture is a technique that includes inserting needles into channel points to improve health and well-being. Acupressure, like acupuncture, uses your hands, fingers, and occasionally massage tools to apply pressure to specific points on your body to promote health and wellbeing. The main difference between acupressure and acupuncture is that instead of using needles, a practitioner applies pressure to the exact points where needles would normally go.</w:t>
      </w:r>
    </w:p>
    <w:p w14:paraId="1F3C7F3C" w14:textId="77777777" w:rsidR="00CC4972" w:rsidRPr="009E6AE3" w:rsidRDefault="00CC4972" w:rsidP="00CC4972">
      <w:pPr>
        <w:spacing w:line="360" w:lineRule="auto"/>
        <w:rPr>
          <w:rFonts w:ascii="Arial" w:hAnsi="Arial" w:cs="Arial"/>
        </w:rPr>
      </w:pPr>
      <w:r w:rsidRPr="009E6AE3">
        <w:rPr>
          <w:rFonts w:ascii="Arial" w:hAnsi="Arial" w:cs="Arial"/>
        </w:rPr>
        <w:t>The ancient Egyptians (2500 B.C.E) invented the reflexology method some 200 years later, and it was a crucial aspect of some of ancient history's most powerful societies, including ancient Greece and Rome.</w:t>
      </w:r>
    </w:p>
    <w:p w14:paraId="150B4A40" w14:textId="73FEEB7F" w:rsidR="00C97AA5" w:rsidRPr="009E6AE3" w:rsidRDefault="00CC4972" w:rsidP="00CC4972">
      <w:pPr>
        <w:spacing w:line="360" w:lineRule="auto"/>
        <w:rPr>
          <w:rFonts w:ascii="Arial" w:hAnsi="Arial" w:cs="Arial"/>
        </w:rPr>
      </w:pPr>
      <w:r w:rsidRPr="009E6AE3">
        <w:rPr>
          <w:rFonts w:ascii="Arial" w:hAnsi="Arial" w:cs="Arial"/>
        </w:rPr>
        <w:t>Modern Western Medicine (1800s-1900s): Modern Massage Therapy was mostly created in the nineteenth century. Per Henril Ling invented Swedish massage as we know it today. Doctor Henril's approach was modified by Johan Georg Mezger, who brought to the massage modality numerous methods based on Swedish gymnastics, such as the stroke techniques. (2018, College).</w:t>
      </w:r>
    </w:p>
    <w:p w14:paraId="159D4B2B" w14:textId="4E5976FA" w:rsidR="00CC4972" w:rsidRDefault="00CC4972" w:rsidP="00CC4972">
      <w:pPr>
        <w:spacing w:line="360" w:lineRule="auto"/>
        <w:rPr>
          <w:rFonts w:ascii="Arial" w:hAnsi="Arial" w:cs="Arial"/>
        </w:rPr>
      </w:pPr>
    </w:p>
    <w:p w14:paraId="71515A46" w14:textId="2495FE18" w:rsidR="00586C88" w:rsidRDefault="00586C88" w:rsidP="00CC4972">
      <w:pPr>
        <w:spacing w:line="360" w:lineRule="auto"/>
        <w:rPr>
          <w:rFonts w:ascii="Arial" w:hAnsi="Arial" w:cs="Arial"/>
        </w:rPr>
      </w:pPr>
    </w:p>
    <w:p w14:paraId="2941963E" w14:textId="542D92DA" w:rsidR="00193FB8" w:rsidRDefault="00193FB8" w:rsidP="00CC4972">
      <w:pPr>
        <w:spacing w:line="360" w:lineRule="auto"/>
        <w:rPr>
          <w:rFonts w:ascii="Arial" w:hAnsi="Arial" w:cs="Arial"/>
        </w:rPr>
      </w:pPr>
    </w:p>
    <w:p w14:paraId="7367963A" w14:textId="77777777" w:rsidR="00193FB8" w:rsidRPr="009E6AE3" w:rsidRDefault="00193FB8" w:rsidP="00CC4972">
      <w:pPr>
        <w:spacing w:line="360" w:lineRule="auto"/>
        <w:rPr>
          <w:rFonts w:ascii="Arial" w:hAnsi="Arial" w:cs="Arial"/>
        </w:rPr>
      </w:pPr>
    </w:p>
    <w:p w14:paraId="18EA4B41" w14:textId="77777777" w:rsidR="00193FB8" w:rsidRDefault="00193FB8" w:rsidP="00CC4972">
      <w:pPr>
        <w:shd w:val="clear" w:color="auto" w:fill="FFFFFF"/>
        <w:spacing w:beforeAutospacing="1" w:after="0" w:afterAutospacing="1" w:line="360" w:lineRule="auto"/>
        <w:textAlignment w:val="baseline"/>
        <w:rPr>
          <w:rFonts w:ascii="Arial" w:eastAsia="Times New Roman" w:hAnsi="Arial" w:cs="Arial"/>
          <w:b/>
          <w:bCs/>
          <w:color w:val="2A2A2A"/>
          <w:lang w:eastAsia="en-GB"/>
        </w:rPr>
      </w:pPr>
    </w:p>
    <w:p w14:paraId="5045BD83" w14:textId="0C00E1FD" w:rsidR="00CC4972" w:rsidRDefault="00CC4972" w:rsidP="00CC4972">
      <w:pPr>
        <w:shd w:val="clear" w:color="auto" w:fill="FFFFFF"/>
        <w:spacing w:beforeAutospacing="1" w:after="0" w:afterAutospacing="1" w:line="360" w:lineRule="auto"/>
        <w:textAlignment w:val="baseline"/>
        <w:rPr>
          <w:rFonts w:ascii="Arial" w:eastAsia="Times New Roman" w:hAnsi="Arial" w:cs="Arial"/>
          <w:b/>
          <w:bCs/>
          <w:color w:val="2A2A2A"/>
          <w:lang w:eastAsia="en-GB"/>
        </w:rPr>
      </w:pPr>
      <w:r w:rsidRPr="009E6AE3">
        <w:rPr>
          <w:rFonts w:ascii="Arial" w:eastAsia="Times New Roman" w:hAnsi="Arial" w:cs="Arial"/>
          <w:b/>
          <w:bCs/>
          <w:color w:val="2A2A2A"/>
          <w:lang w:eastAsia="en-GB"/>
        </w:rPr>
        <w:t>3. Common uses of massage therapy:</w:t>
      </w:r>
    </w:p>
    <w:p w14:paraId="1E843703" w14:textId="77777777" w:rsidR="00CC4972" w:rsidRPr="009E6AE3" w:rsidRDefault="00CC4972" w:rsidP="00CC4972">
      <w:pPr>
        <w:spacing w:line="360" w:lineRule="auto"/>
        <w:rPr>
          <w:rFonts w:ascii="Arial" w:hAnsi="Arial" w:cs="Arial"/>
        </w:rPr>
      </w:pPr>
      <w:r w:rsidRPr="009E6AE3">
        <w:rPr>
          <w:rFonts w:ascii="Arial" w:hAnsi="Arial" w:cs="Arial"/>
        </w:rPr>
        <w:t>Massage treatment is widely used to treat health issues such as:</w:t>
      </w:r>
    </w:p>
    <w:p w14:paraId="513F418F" w14:textId="77777777" w:rsidR="00CC4972" w:rsidRPr="009E6AE3" w:rsidRDefault="00CC4972" w:rsidP="00CC4972">
      <w:pPr>
        <w:spacing w:line="360" w:lineRule="auto"/>
        <w:rPr>
          <w:rFonts w:ascii="Arial" w:hAnsi="Arial" w:cs="Arial"/>
        </w:rPr>
      </w:pPr>
      <w:r w:rsidRPr="009E6AE3">
        <w:rPr>
          <w:rFonts w:ascii="Arial" w:hAnsi="Arial" w:cs="Arial"/>
        </w:rPr>
        <w:t xml:space="preserve"> • back discomfort </w:t>
      </w:r>
    </w:p>
    <w:p w14:paraId="02C2F221" w14:textId="77777777" w:rsidR="00CC4972" w:rsidRPr="009E6AE3" w:rsidRDefault="00CC4972" w:rsidP="00CC4972">
      <w:pPr>
        <w:spacing w:line="360" w:lineRule="auto"/>
        <w:rPr>
          <w:rFonts w:ascii="Arial" w:hAnsi="Arial" w:cs="Arial"/>
        </w:rPr>
      </w:pPr>
      <w:r w:rsidRPr="009E6AE3">
        <w:rPr>
          <w:rFonts w:ascii="Arial" w:hAnsi="Arial" w:cs="Arial"/>
        </w:rPr>
        <w:t>• neck or shoulder pain</w:t>
      </w:r>
    </w:p>
    <w:p w14:paraId="0BCF940A" w14:textId="77777777" w:rsidR="00CC4972" w:rsidRPr="009E6AE3" w:rsidRDefault="00CC4972" w:rsidP="00CC4972">
      <w:pPr>
        <w:spacing w:line="360" w:lineRule="auto"/>
        <w:rPr>
          <w:rFonts w:ascii="Arial" w:hAnsi="Arial" w:cs="Arial"/>
        </w:rPr>
      </w:pPr>
      <w:r w:rsidRPr="009E6AE3">
        <w:rPr>
          <w:rFonts w:ascii="Arial" w:hAnsi="Arial" w:cs="Arial"/>
        </w:rPr>
        <w:t>• headache</w:t>
      </w:r>
    </w:p>
    <w:p w14:paraId="356EF204" w14:textId="77777777" w:rsidR="00CC4972" w:rsidRPr="009E6AE3" w:rsidRDefault="00CC4972" w:rsidP="00CC4972">
      <w:pPr>
        <w:spacing w:line="360" w:lineRule="auto"/>
        <w:rPr>
          <w:rFonts w:ascii="Arial" w:hAnsi="Arial" w:cs="Arial"/>
        </w:rPr>
      </w:pPr>
      <w:r w:rsidRPr="009E6AE3">
        <w:rPr>
          <w:rFonts w:ascii="Arial" w:hAnsi="Arial" w:cs="Arial"/>
        </w:rPr>
        <w:t>• osteoarthritis</w:t>
      </w:r>
    </w:p>
    <w:p w14:paraId="7C475EA1" w14:textId="77777777" w:rsidR="00CC4972" w:rsidRPr="009E6AE3" w:rsidRDefault="00CC4972" w:rsidP="00CC4972">
      <w:pPr>
        <w:spacing w:line="360" w:lineRule="auto"/>
        <w:rPr>
          <w:rFonts w:ascii="Arial" w:hAnsi="Arial" w:cs="Arial"/>
        </w:rPr>
      </w:pPr>
      <w:r w:rsidRPr="009E6AE3">
        <w:rPr>
          <w:rFonts w:ascii="Arial" w:hAnsi="Arial" w:cs="Arial"/>
        </w:rPr>
        <w:t>• Anxiety and depression</w:t>
      </w:r>
    </w:p>
    <w:p w14:paraId="59063994" w14:textId="77777777" w:rsidR="00CC4972" w:rsidRPr="009E6AE3" w:rsidRDefault="00CC4972" w:rsidP="00CC4972">
      <w:pPr>
        <w:spacing w:line="360" w:lineRule="auto"/>
        <w:rPr>
          <w:rFonts w:ascii="Arial" w:hAnsi="Arial" w:cs="Arial"/>
        </w:rPr>
      </w:pPr>
      <w:r w:rsidRPr="009E6AE3">
        <w:rPr>
          <w:rFonts w:ascii="Arial" w:hAnsi="Arial" w:cs="Arial"/>
        </w:rPr>
        <w:t>• stomach issues</w:t>
      </w:r>
    </w:p>
    <w:p w14:paraId="5EDBBC9A" w14:textId="77777777" w:rsidR="00CC4972" w:rsidRPr="009E6AE3" w:rsidRDefault="00CC4972" w:rsidP="00CC4972">
      <w:pPr>
        <w:spacing w:line="360" w:lineRule="auto"/>
        <w:rPr>
          <w:rFonts w:ascii="Arial" w:hAnsi="Arial" w:cs="Arial"/>
        </w:rPr>
      </w:pPr>
      <w:r w:rsidRPr="009E6AE3">
        <w:rPr>
          <w:rFonts w:ascii="Arial" w:hAnsi="Arial" w:cs="Arial"/>
        </w:rPr>
        <w:t>• sprains and soft-tissue injuries</w:t>
      </w:r>
    </w:p>
    <w:p w14:paraId="2EDF57FB" w14:textId="77777777" w:rsidR="00CC4972" w:rsidRPr="009E6AE3" w:rsidRDefault="00CC4972" w:rsidP="00CC4972">
      <w:pPr>
        <w:spacing w:line="360" w:lineRule="auto"/>
        <w:rPr>
          <w:rFonts w:ascii="Arial" w:hAnsi="Arial" w:cs="Arial"/>
        </w:rPr>
      </w:pPr>
      <w:r w:rsidRPr="009E6AE3">
        <w:rPr>
          <w:rFonts w:ascii="Arial" w:hAnsi="Arial" w:cs="Arial"/>
        </w:rPr>
        <w:t>• sports-related injuries</w:t>
      </w:r>
    </w:p>
    <w:p w14:paraId="493F1193" w14:textId="77777777" w:rsidR="00CC4972" w:rsidRPr="009E6AE3" w:rsidRDefault="00CC4972" w:rsidP="00CC4972">
      <w:pPr>
        <w:spacing w:line="360" w:lineRule="auto"/>
        <w:rPr>
          <w:rFonts w:ascii="Arial" w:hAnsi="Arial" w:cs="Arial"/>
        </w:rPr>
      </w:pPr>
      <w:r w:rsidRPr="009E6AE3">
        <w:rPr>
          <w:rFonts w:ascii="Arial" w:hAnsi="Arial" w:cs="Arial"/>
        </w:rPr>
        <w:t>• arthritis</w:t>
      </w:r>
    </w:p>
    <w:p w14:paraId="139202A1" w14:textId="77777777" w:rsidR="00CC4972" w:rsidRPr="009E6AE3" w:rsidRDefault="00CC4972" w:rsidP="00CC4972">
      <w:pPr>
        <w:spacing w:line="360" w:lineRule="auto"/>
        <w:rPr>
          <w:rFonts w:ascii="Arial" w:hAnsi="Arial" w:cs="Arial"/>
        </w:rPr>
      </w:pPr>
      <w:r w:rsidRPr="009E6AE3">
        <w:rPr>
          <w:rFonts w:ascii="Arial" w:hAnsi="Arial" w:cs="Arial"/>
        </w:rPr>
        <w:t>• nervousness and sadness</w:t>
      </w:r>
    </w:p>
    <w:p w14:paraId="637BA63D" w14:textId="1B476E1A" w:rsidR="00CC4972" w:rsidRPr="009E6AE3" w:rsidRDefault="00CC4972" w:rsidP="00CC4972">
      <w:pPr>
        <w:spacing w:line="360" w:lineRule="auto"/>
        <w:rPr>
          <w:rFonts w:ascii="Arial" w:hAnsi="Arial" w:cs="Arial"/>
        </w:rPr>
      </w:pPr>
      <w:r w:rsidRPr="009E6AE3">
        <w:rPr>
          <w:rFonts w:ascii="Arial" w:hAnsi="Arial" w:cs="Arial"/>
        </w:rPr>
        <w:t>• addiction.</w:t>
      </w:r>
    </w:p>
    <w:p w14:paraId="1E578CD3" w14:textId="77777777" w:rsidR="00CC4972" w:rsidRPr="009E6AE3" w:rsidRDefault="00CC4972" w:rsidP="00CC4972">
      <w:pPr>
        <w:spacing w:line="360" w:lineRule="auto"/>
        <w:rPr>
          <w:rFonts w:ascii="Arial" w:hAnsi="Arial" w:cs="Arial"/>
        </w:rPr>
      </w:pPr>
    </w:p>
    <w:p w14:paraId="0B431375" w14:textId="113BED66" w:rsidR="00DB2EC0" w:rsidRPr="00DB2EC0" w:rsidRDefault="00CC4972" w:rsidP="00DB2EC0">
      <w:pPr>
        <w:spacing w:line="360" w:lineRule="auto"/>
        <w:rPr>
          <w:rFonts w:ascii="Arial" w:hAnsi="Arial" w:cs="Arial"/>
          <w:b/>
          <w:bCs/>
        </w:rPr>
      </w:pPr>
      <w:r w:rsidRPr="002C405E">
        <w:rPr>
          <w:rFonts w:ascii="Arial" w:hAnsi="Arial" w:cs="Arial"/>
          <w:b/>
          <w:bCs/>
        </w:rPr>
        <w:t>4. Efficacy</w:t>
      </w:r>
      <w:r w:rsidR="00915831">
        <w:rPr>
          <w:rFonts w:ascii="Arial" w:hAnsi="Arial" w:cs="Arial"/>
          <w:b/>
          <w:bCs/>
        </w:rPr>
        <w:t>.</w:t>
      </w:r>
    </w:p>
    <w:p w14:paraId="2ECA1576" w14:textId="331B86DC" w:rsidR="00DB2EC0" w:rsidRPr="002C405E" w:rsidRDefault="00DB2EC0" w:rsidP="00DB2EC0">
      <w:pPr>
        <w:spacing w:line="360" w:lineRule="auto"/>
        <w:rPr>
          <w:rFonts w:ascii="Arial" w:hAnsi="Arial" w:cs="Arial"/>
          <w:b/>
          <w:bCs/>
        </w:rPr>
      </w:pPr>
      <w:r w:rsidRPr="00DB2EC0">
        <w:rPr>
          <w:rFonts w:ascii="Arial" w:hAnsi="Arial" w:cs="Arial"/>
        </w:rPr>
        <w:t xml:space="preserve">Massage therapy may be beneficial for reducing tension and anxiety, relieving pain, relaxing the muscles, and rehabilitating injuries. Massage reduces cortisol (a stress hormone) levels while increasing levels of other hormones associated with well-being (including dopamine and serotonin). Massage therapy offers a few advantages, but it also has </w:t>
      </w:r>
      <w:r>
        <w:rPr>
          <w:rFonts w:ascii="Arial" w:hAnsi="Arial" w:cs="Arial"/>
        </w:rPr>
        <w:t xml:space="preserve">some </w:t>
      </w:r>
      <w:r w:rsidRPr="00DB2EC0">
        <w:rPr>
          <w:rFonts w:ascii="Arial" w:hAnsi="Arial" w:cs="Arial"/>
        </w:rPr>
        <w:t>disadvantages, which include the following</w:t>
      </w:r>
      <w:r w:rsidRPr="00DB2EC0">
        <w:rPr>
          <w:rFonts w:ascii="Arial" w:hAnsi="Arial" w:cs="Arial"/>
          <w:b/>
          <w:bCs/>
        </w:rPr>
        <w:t>:</w:t>
      </w:r>
    </w:p>
    <w:p w14:paraId="4B89B089" w14:textId="77777777" w:rsidR="00DB2EC0" w:rsidRDefault="00DB2EC0" w:rsidP="009820D6">
      <w:pPr>
        <w:spacing w:line="360" w:lineRule="auto"/>
        <w:rPr>
          <w:rFonts w:ascii="Arial" w:hAnsi="Arial" w:cs="Arial"/>
        </w:rPr>
      </w:pPr>
    </w:p>
    <w:p w14:paraId="265EA5E5" w14:textId="111AC87A" w:rsidR="009820D6" w:rsidRPr="009E6AE3" w:rsidRDefault="009820D6" w:rsidP="009820D6">
      <w:pPr>
        <w:spacing w:line="360" w:lineRule="auto"/>
        <w:rPr>
          <w:rFonts w:ascii="Arial" w:hAnsi="Arial" w:cs="Arial"/>
        </w:rPr>
      </w:pPr>
      <w:r w:rsidRPr="009E6AE3">
        <w:rPr>
          <w:rFonts w:ascii="Arial" w:hAnsi="Arial" w:cs="Arial"/>
        </w:rPr>
        <w:t>• Burns</w:t>
      </w:r>
    </w:p>
    <w:p w14:paraId="180F107F" w14:textId="77777777" w:rsidR="009820D6" w:rsidRPr="009E6AE3" w:rsidRDefault="009820D6" w:rsidP="009820D6">
      <w:pPr>
        <w:spacing w:line="360" w:lineRule="auto"/>
        <w:rPr>
          <w:rFonts w:ascii="Arial" w:hAnsi="Arial" w:cs="Arial"/>
        </w:rPr>
      </w:pPr>
      <w:r w:rsidRPr="009E6AE3">
        <w:rPr>
          <w:rFonts w:ascii="Arial" w:hAnsi="Arial" w:cs="Arial"/>
        </w:rPr>
        <w:t>• Bruises</w:t>
      </w:r>
    </w:p>
    <w:p w14:paraId="14F8847F" w14:textId="77777777" w:rsidR="009820D6" w:rsidRPr="009E6AE3" w:rsidRDefault="009820D6" w:rsidP="009820D6">
      <w:pPr>
        <w:spacing w:line="360" w:lineRule="auto"/>
        <w:rPr>
          <w:rFonts w:ascii="Arial" w:hAnsi="Arial" w:cs="Arial"/>
        </w:rPr>
      </w:pPr>
      <w:r w:rsidRPr="009E6AE3">
        <w:rPr>
          <w:rFonts w:ascii="Arial" w:hAnsi="Arial" w:cs="Arial"/>
        </w:rPr>
        <w:t>• An infectious skin disease (such as warts or cold sores)</w:t>
      </w:r>
    </w:p>
    <w:p w14:paraId="1CFFC3FF" w14:textId="77777777" w:rsidR="009820D6" w:rsidRPr="009E6AE3" w:rsidRDefault="009820D6" w:rsidP="009820D6">
      <w:pPr>
        <w:spacing w:line="360" w:lineRule="auto"/>
        <w:rPr>
          <w:rFonts w:ascii="Arial" w:hAnsi="Arial" w:cs="Arial"/>
        </w:rPr>
      </w:pPr>
      <w:r w:rsidRPr="009E6AE3">
        <w:rPr>
          <w:rFonts w:ascii="Arial" w:hAnsi="Arial" w:cs="Arial"/>
        </w:rPr>
        <w:t>• Osteoporosis</w:t>
      </w:r>
    </w:p>
    <w:p w14:paraId="1B0EC888" w14:textId="77777777" w:rsidR="009820D6" w:rsidRPr="009E6AE3" w:rsidRDefault="009820D6" w:rsidP="009820D6">
      <w:pPr>
        <w:spacing w:line="360" w:lineRule="auto"/>
        <w:rPr>
          <w:rFonts w:ascii="Arial" w:hAnsi="Arial" w:cs="Arial"/>
        </w:rPr>
      </w:pPr>
      <w:r w:rsidRPr="009E6AE3">
        <w:rPr>
          <w:rFonts w:ascii="Arial" w:hAnsi="Arial" w:cs="Arial"/>
        </w:rPr>
        <w:t>• Permanent nerve injury (Health direct, 2019).</w:t>
      </w:r>
    </w:p>
    <w:p w14:paraId="212FDA68" w14:textId="2424C784" w:rsidR="009820D6" w:rsidRPr="009E6AE3" w:rsidRDefault="00FE1605" w:rsidP="009820D6">
      <w:pPr>
        <w:spacing w:line="360" w:lineRule="auto"/>
        <w:rPr>
          <w:rFonts w:ascii="Arial" w:hAnsi="Arial" w:cs="Arial"/>
        </w:rPr>
      </w:pPr>
      <w:r>
        <w:rPr>
          <w:rFonts w:ascii="Arial" w:hAnsi="Arial" w:cs="Arial"/>
        </w:rPr>
        <w:lastRenderedPageBreak/>
        <w:t>Massage t</w:t>
      </w:r>
      <w:r w:rsidR="009820D6" w:rsidRPr="009E6AE3">
        <w:rPr>
          <w:rFonts w:ascii="Arial" w:hAnsi="Arial" w:cs="Arial"/>
        </w:rPr>
        <w:t>herapy will also be used to treat muscular, tendon, and ligament issues. (Health Direct, 2019). These may be accomplished as follows: -</w:t>
      </w:r>
    </w:p>
    <w:p w14:paraId="45DE0DB1" w14:textId="77777777" w:rsidR="00193FB8" w:rsidRDefault="00193FB8" w:rsidP="00992714">
      <w:pPr>
        <w:pStyle w:val="ListParagraph"/>
        <w:spacing w:line="360" w:lineRule="auto"/>
        <w:rPr>
          <w:rFonts w:ascii="Arial" w:hAnsi="Arial" w:cs="Arial"/>
        </w:rPr>
      </w:pPr>
      <w:bookmarkStart w:id="0" w:name="_Hlk87645136"/>
    </w:p>
    <w:p w14:paraId="43DA88D2" w14:textId="6F55B3C2" w:rsidR="009820D6" w:rsidRPr="009E6AE3" w:rsidRDefault="009820D6" w:rsidP="009820D6">
      <w:pPr>
        <w:pStyle w:val="ListParagraph"/>
        <w:numPr>
          <w:ilvl w:val="0"/>
          <w:numId w:val="1"/>
        </w:numPr>
        <w:spacing w:line="360" w:lineRule="auto"/>
        <w:rPr>
          <w:rFonts w:ascii="Arial" w:hAnsi="Arial" w:cs="Arial"/>
        </w:rPr>
      </w:pPr>
      <w:r w:rsidRPr="009E6AE3">
        <w:rPr>
          <w:rFonts w:ascii="Arial" w:hAnsi="Arial" w:cs="Arial"/>
        </w:rPr>
        <w:t>Swedish: The muscles' upper layers are kneaded with delicate, lengthy strokes, or they are struck or tapped. This may assist to reduce muscular tension and may be beneficial after an accident.</w:t>
      </w:r>
    </w:p>
    <w:p w14:paraId="31BFAD3E" w14:textId="77777777" w:rsidR="009820D6" w:rsidRPr="009E6AE3" w:rsidRDefault="009820D6" w:rsidP="009820D6">
      <w:pPr>
        <w:pStyle w:val="ListParagraph"/>
        <w:numPr>
          <w:ilvl w:val="0"/>
          <w:numId w:val="1"/>
        </w:numPr>
        <w:spacing w:line="360" w:lineRule="auto"/>
        <w:rPr>
          <w:rFonts w:ascii="Arial" w:hAnsi="Arial" w:cs="Arial"/>
        </w:rPr>
      </w:pPr>
      <w:r w:rsidRPr="009E6AE3">
        <w:rPr>
          <w:rFonts w:ascii="Arial" w:hAnsi="Arial" w:cs="Arial"/>
        </w:rPr>
        <w:t>Pregnancy: This is used to alleviate the tension, inflammation, muscle, and joint discomfort that might occur during pregnancy.</w:t>
      </w:r>
    </w:p>
    <w:p w14:paraId="2165EBE8" w14:textId="77777777" w:rsidR="009820D6" w:rsidRPr="009E6AE3" w:rsidRDefault="009820D6" w:rsidP="009820D6">
      <w:pPr>
        <w:pStyle w:val="ListParagraph"/>
        <w:numPr>
          <w:ilvl w:val="0"/>
          <w:numId w:val="1"/>
        </w:numPr>
        <w:spacing w:line="360" w:lineRule="auto"/>
        <w:rPr>
          <w:rFonts w:ascii="Arial" w:hAnsi="Arial" w:cs="Arial"/>
        </w:rPr>
      </w:pPr>
      <w:r w:rsidRPr="009E6AE3">
        <w:rPr>
          <w:rFonts w:ascii="Arial" w:hAnsi="Arial" w:cs="Arial"/>
        </w:rPr>
        <w:t>Remedial treatment is used to rehabilitate injured or sore muscles, tendons, ligaments, or connective tissues. Massage promotes the healing of the body and assists in the restoration of function.</w:t>
      </w:r>
    </w:p>
    <w:p w14:paraId="5E17E897" w14:textId="77777777" w:rsidR="009820D6" w:rsidRPr="009E6AE3" w:rsidRDefault="009820D6" w:rsidP="009820D6">
      <w:pPr>
        <w:pStyle w:val="ListParagraph"/>
        <w:numPr>
          <w:ilvl w:val="0"/>
          <w:numId w:val="1"/>
        </w:numPr>
        <w:spacing w:line="360" w:lineRule="auto"/>
        <w:rPr>
          <w:rFonts w:ascii="Arial" w:hAnsi="Arial" w:cs="Arial"/>
        </w:rPr>
      </w:pPr>
      <w:r w:rsidRPr="009E6AE3">
        <w:rPr>
          <w:rFonts w:ascii="Arial" w:hAnsi="Arial" w:cs="Arial"/>
        </w:rPr>
        <w:t>Sports massage was created to aid athletes in their training by increasing flexibility and preventing injuries. It is also used to treat injuries and strains. Neuromuscular treatment involves manipulating problem regions to alleviate chronic pain, sore muscles, circulation, trapped nerves, postural difficulties, or injuries caused by repeated motions.</w:t>
      </w:r>
    </w:p>
    <w:bookmarkEnd w:id="0"/>
    <w:p w14:paraId="5642C35E" w14:textId="77777777" w:rsidR="009820D6" w:rsidRPr="009E6AE3" w:rsidRDefault="009820D6" w:rsidP="009820D6">
      <w:pPr>
        <w:pStyle w:val="ListParagraph"/>
        <w:numPr>
          <w:ilvl w:val="0"/>
          <w:numId w:val="1"/>
        </w:numPr>
        <w:spacing w:line="360" w:lineRule="auto"/>
        <w:rPr>
          <w:rFonts w:ascii="Arial" w:hAnsi="Arial" w:cs="Arial"/>
        </w:rPr>
      </w:pPr>
      <w:r w:rsidRPr="009E6AE3">
        <w:rPr>
          <w:rFonts w:ascii="Arial" w:hAnsi="Arial" w:cs="Arial"/>
        </w:rPr>
        <w:t>Slow strokes are utilised to apply pressure on muscles or tendons deep under the skin. This is useful for certain problems, such as muscular injuries or back sprains.</w:t>
      </w:r>
    </w:p>
    <w:p w14:paraId="5A4DD72C" w14:textId="77777777" w:rsidR="009820D6" w:rsidRPr="009E6AE3" w:rsidRDefault="009820D6" w:rsidP="009820D6">
      <w:pPr>
        <w:pStyle w:val="ListParagraph"/>
        <w:numPr>
          <w:ilvl w:val="0"/>
          <w:numId w:val="1"/>
        </w:numPr>
        <w:spacing w:line="360" w:lineRule="auto"/>
        <w:rPr>
          <w:rFonts w:ascii="Arial" w:hAnsi="Arial" w:cs="Arial"/>
        </w:rPr>
      </w:pPr>
      <w:r w:rsidRPr="009E6AE3">
        <w:rPr>
          <w:rFonts w:ascii="Arial" w:hAnsi="Arial" w:cs="Arial"/>
        </w:rPr>
        <w:t>Shiatsu is a technique in which pressure is administered to portions of the body known as acupressure points using the fingers.</w:t>
      </w:r>
    </w:p>
    <w:p w14:paraId="77448DA5" w14:textId="77777777" w:rsidR="009820D6" w:rsidRPr="009E6AE3" w:rsidRDefault="009820D6" w:rsidP="009820D6">
      <w:pPr>
        <w:pStyle w:val="ListParagraph"/>
        <w:numPr>
          <w:ilvl w:val="0"/>
          <w:numId w:val="1"/>
        </w:numPr>
        <w:spacing w:line="360" w:lineRule="auto"/>
        <w:rPr>
          <w:rFonts w:ascii="Arial" w:hAnsi="Arial" w:cs="Arial"/>
        </w:rPr>
      </w:pPr>
      <w:r w:rsidRPr="009E6AE3">
        <w:rPr>
          <w:rFonts w:ascii="Arial" w:hAnsi="Arial" w:cs="Arial"/>
        </w:rPr>
        <w:t>Reflexology: The therapist stimulates specific regions of the foot with their palms, fingers, and thumbs.</w:t>
      </w:r>
    </w:p>
    <w:p w14:paraId="1BFAEAE7" w14:textId="57EEDB16" w:rsidR="009820D6" w:rsidRDefault="009820D6" w:rsidP="009820D6">
      <w:pPr>
        <w:pStyle w:val="ListParagraph"/>
        <w:numPr>
          <w:ilvl w:val="0"/>
          <w:numId w:val="1"/>
        </w:numPr>
        <w:spacing w:line="360" w:lineRule="auto"/>
        <w:rPr>
          <w:rFonts w:ascii="Arial" w:hAnsi="Arial" w:cs="Arial"/>
        </w:rPr>
      </w:pPr>
      <w:r w:rsidRPr="009E6AE3">
        <w:rPr>
          <w:rFonts w:ascii="Arial" w:hAnsi="Arial" w:cs="Arial"/>
        </w:rPr>
        <w:t>Warm stones are placed on certain sections of the body by the therapist to soothe or relax muscles.</w:t>
      </w:r>
    </w:p>
    <w:p w14:paraId="1B4E825A" w14:textId="77777777" w:rsidR="00AF6C0E" w:rsidRDefault="00AF6C0E" w:rsidP="00AF6C0E">
      <w:pPr>
        <w:spacing w:line="360" w:lineRule="auto"/>
        <w:rPr>
          <w:rFonts w:ascii="Arial" w:hAnsi="Arial" w:cs="Arial"/>
        </w:rPr>
      </w:pPr>
    </w:p>
    <w:p w14:paraId="4ACA5969" w14:textId="77777777" w:rsidR="00AF6C0E" w:rsidRDefault="00AF6C0E" w:rsidP="00AF6C0E">
      <w:pPr>
        <w:spacing w:line="360" w:lineRule="auto"/>
        <w:rPr>
          <w:rFonts w:ascii="Arial" w:hAnsi="Arial" w:cs="Arial"/>
        </w:rPr>
      </w:pPr>
    </w:p>
    <w:p w14:paraId="34AF6996" w14:textId="77777777" w:rsidR="00AF6C0E" w:rsidRDefault="00AF6C0E" w:rsidP="00AF6C0E">
      <w:pPr>
        <w:spacing w:line="360" w:lineRule="auto"/>
        <w:rPr>
          <w:rFonts w:ascii="Arial" w:hAnsi="Arial" w:cs="Arial"/>
        </w:rPr>
      </w:pPr>
    </w:p>
    <w:p w14:paraId="664A35BA" w14:textId="77777777" w:rsidR="00AF6C0E" w:rsidRDefault="00AF6C0E" w:rsidP="00AF6C0E">
      <w:pPr>
        <w:spacing w:line="360" w:lineRule="auto"/>
        <w:rPr>
          <w:rFonts w:ascii="Arial" w:hAnsi="Arial" w:cs="Arial"/>
        </w:rPr>
      </w:pPr>
    </w:p>
    <w:p w14:paraId="2C997397" w14:textId="77777777" w:rsidR="00AF6C0E" w:rsidRDefault="00AF6C0E" w:rsidP="00AF6C0E">
      <w:pPr>
        <w:spacing w:line="360" w:lineRule="auto"/>
        <w:rPr>
          <w:rFonts w:ascii="Arial" w:hAnsi="Arial" w:cs="Arial"/>
        </w:rPr>
      </w:pPr>
    </w:p>
    <w:p w14:paraId="52394CFF" w14:textId="77777777" w:rsidR="00AF6C0E" w:rsidRDefault="00AF6C0E" w:rsidP="00AF6C0E">
      <w:pPr>
        <w:spacing w:line="360" w:lineRule="auto"/>
        <w:rPr>
          <w:rFonts w:ascii="Arial" w:hAnsi="Arial" w:cs="Arial"/>
        </w:rPr>
      </w:pPr>
    </w:p>
    <w:p w14:paraId="22834637" w14:textId="77777777" w:rsidR="00AF6C0E" w:rsidRDefault="00AF6C0E" w:rsidP="00AF6C0E">
      <w:pPr>
        <w:spacing w:line="360" w:lineRule="auto"/>
        <w:rPr>
          <w:rFonts w:ascii="Arial" w:hAnsi="Arial" w:cs="Arial"/>
        </w:rPr>
      </w:pPr>
    </w:p>
    <w:p w14:paraId="505322B8" w14:textId="77777777" w:rsidR="00AF6C0E" w:rsidRDefault="00AF6C0E" w:rsidP="00AF6C0E">
      <w:pPr>
        <w:spacing w:line="360" w:lineRule="auto"/>
        <w:rPr>
          <w:rFonts w:ascii="Arial" w:hAnsi="Arial" w:cs="Arial"/>
        </w:rPr>
      </w:pPr>
    </w:p>
    <w:p w14:paraId="4ABC1C89" w14:textId="77777777" w:rsidR="00AF6C0E" w:rsidRDefault="00AF6C0E" w:rsidP="00AF6C0E">
      <w:pPr>
        <w:spacing w:line="360" w:lineRule="auto"/>
        <w:rPr>
          <w:rFonts w:ascii="Arial" w:hAnsi="Arial" w:cs="Arial"/>
        </w:rPr>
      </w:pPr>
    </w:p>
    <w:p w14:paraId="5DD76208" w14:textId="77777777" w:rsidR="00AF6C0E" w:rsidRDefault="00AF6C0E" w:rsidP="00AF6C0E">
      <w:pPr>
        <w:spacing w:line="360" w:lineRule="auto"/>
        <w:rPr>
          <w:rFonts w:ascii="Arial" w:hAnsi="Arial" w:cs="Arial"/>
        </w:rPr>
      </w:pPr>
    </w:p>
    <w:p w14:paraId="55F76E3F" w14:textId="77777777" w:rsidR="00AF6C0E" w:rsidRDefault="00AF6C0E" w:rsidP="00AF6C0E">
      <w:pPr>
        <w:spacing w:line="360" w:lineRule="auto"/>
        <w:rPr>
          <w:rFonts w:ascii="Arial" w:hAnsi="Arial" w:cs="Arial"/>
        </w:rPr>
      </w:pPr>
    </w:p>
    <w:p w14:paraId="7EDB6FB0" w14:textId="77777777" w:rsidR="00AF6C0E" w:rsidRPr="00AF6C0E" w:rsidRDefault="00AF6C0E" w:rsidP="00AF6C0E">
      <w:pPr>
        <w:spacing w:line="360" w:lineRule="auto"/>
        <w:rPr>
          <w:rFonts w:ascii="Arial" w:hAnsi="Arial" w:cs="Arial"/>
        </w:rPr>
      </w:pPr>
    </w:p>
    <w:p w14:paraId="0157AF11" w14:textId="10050C6C" w:rsidR="009820D6" w:rsidRPr="000341CF" w:rsidRDefault="009820D6" w:rsidP="009820D6">
      <w:pPr>
        <w:spacing w:line="360" w:lineRule="auto"/>
        <w:ind w:left="360"/>
        <w:rPr>
          <w:rFonts w:ascii="Arial" w:hAnsi="Arial" w:cs="Arial"/>
          <w:b/>
          <w:bCs/>
        </w:rPr>
      </w:pPr>
      <w:r w:rsidRPr="000341CF">
        <w:rPr>
          <w:rFonts w:ascii="Arial" w:hAnsi="Arial" w:cs="Arial"/>
          <w:b/>
          <w:bCs/>
        </w:rPr>
        <w:t>5. Contraindications.</w:t>
      </w:r>
    </w:p>
    <w:p w14:paraId="2AA1D39D" w14:textId="77777777" w:rsidR="00DE3698" w:rsidRPr="009E6AE3" w:rsidRDefault="00DE3698" w:rsidP="009820D6">
      <w:pPr>
        <w:spacing w:line="360" w:lineRule="auto"/>
        <w:ind w:left="360"/>
        <w:rPr>
          <w:rFonts w:ascii="Arial" w:hAnsi="Arial" w:cs="Arial"/>
        </w:rPr>
      </w:pPr>
    </w:p>
    <w:p w14:paraId="764E29CD" w14:textId="264E56C4" w:rsidR="00257ADF" w:rsidRPr="009E6AE3" w:rsidRDefault="005905F6" w:rsidP="00257ADF">
      <w:pPr>
        <w:spacing w:line="360" w:lineRule="auto"/>
        <w:ind w:left="360"/>
        <w:rPr>
          <w:rFonts w:ascii="Arial" w:hAnsi="Arial" w:cs="Arial"/>
        </w:rPr>
      </w:pPr>
      <w:r w:rsidRPr="009E6AE3">
        <w:rPr>
          <w:rFonts w:ascii="Arial" w:hAnsi="Arial" w:cs="Arial"/>
        </w:rPr>
        <w:t xml:space="preserve">The most common contraindications when massage therapies should not be performed </w:t>
      </w:r>
      <w:r w:rsidR="00AF1F36" w:rsidRPr="009E6AE3">
        <w:rPr>
          <w:rFonts w:ascii="Arial" w:hAnsi="Arial" w:cs="Arial"/>
        </w:rPr>
        <w:t>are in case of</w:t>
      </w:r>
      <w:r w:rsidRPr="009E6AE3">
        <w:rPr>
          <w:rFonts w:ascii="Arial" w:hAnsi="Arial" w:cs="Arial"/>
        </w:rPr>
        <w:t xml:space="preserve"> open wounds, burns, fractured bones, </w:t>
      </w:r>
      <w:r w:rsidR="00AF1F36" w:rsidRPr="009E6AE3">
        <w:rPr>
          <w:rFonts w:ascii="Arial" w:hAnsi="Arial" w:cs="Arial"/>
        </w:rPr>
        <w:t>Varicose veins, undiagnosed lumps or bumps, pregnancy, bruising, abrasions, sunburn, and undiagnosed pain</w:t>
      </w:r>
      <w:r w:rsidR="009B5577" w:rsidRPr="009E6AE3">
        <w:rPr>
          <w:rFonts w:ascii="Arial" w:hAnsi="Arial" w:cs="Arial"/>
        </w:rPr>
        <w:t xml:space="preserve">. </w:t>
      </w:r>
      <w:r w:rsidR="00EF366A" w:rsidRPr="009E6AE3">
        <w:rPr>
          <w:rFonts w:ascii="Arial" w:hAnsi="Arial" w:cs="Arial"/>
        </w:rPr>
        <w:t>(National Cancer Institute, 2011). Massage with a device can also be fatal. Example,</w:t>
      </w:r>
      <w:r w:rsidR="00257ADF" w:rsidRPr="009E6AE3">
        <w:rPr>
          <w:rFonts w:ascii="Arial" w:hAnsi="Arial" w:cs="Arial"/>
        </w:rPr>
        <w:t xml:space="preserve"> a 56-year-old lady was put on an electric roller massage device, on her bed beneath her head to alleviate her neck ache. When her husband went to bed later, he saw she was in the supine position and the gadget seemed to be working regularly. A clicking noise awakened the husband up early the following morning, and he discovered his wife in the same position. Her shirt had been caught in the massage device's roller and was tightened around her neck. Her husband phoned paramedics, who confirmed her dead. (Deidiker,1999).</w:t>
      </w:r>
    </w:p>
    <w:p w14:paraId="41BC77D6" w14:textId="77777777" w:rsidR="00257ADF" w:rsidRPr="009E6AE3" w:rsidRDefault="00257ADF" w:rsidP="009820D6">
      <w:pPr>
        <w:spacing w:line="360" w:lineRule="auto"/>
        <w:ind w:left="360"/>
        <w:rPr>
          <w:rFonts w:ascii="Arial" w:hAnsi="Arial" w:cs="Arial"/>
        </w:rPr>
      </w:pPr>
    </w:p>
    <w:p w14:paraId="1C3E2235" w14:textId="4712F4CE" w:rsidR="009820D6" w:rsidRPr="009E6AE3" w:rsidRDefault="009820D6" w:rsidP="009820D6">
      <w:pPr>
        <w:spacing w:line="360" w:lineRule="auto"/>
        <w:ind w:left="360"/>
        <w:rPr>
          <w:rFonts w:ascii="Arial" w:hAnsi="Arial" w:cs="Arial"/>
        </w:rPr>
      </w:pPr>
    </w:p>
    <w:p w14:paraId="3D465748" w14:textId="4E8F33D5" w:rsidR="00C14445" w:rsidRPr="009E6AE3" w:rsidRDefault="00C14445" w:rsidP="009820D6">
      <w:pPr>
        <w:spacing w:line="360" w:lineRule="auto"/>
        <w:ind w:left="360"/>
        <w:rPr>
          <w:rFonts w:ascii="Arial" w:hAnsi="Arial" w:cs="Arial"/>
        </w:rPr>
      </w:pPr>
    </w:p>
    <w:p w14:paraId="66C44193" w14:textId="1214A462" w:rsidR="00C14445" w:rsidRPr="009E6AE3" w:rsidRDefault="00C14445" w:rsidP="009820D6">
      <w:pPr>
        <w:spacing w:line="360" w:lineRule="auto"/>
        <w:ind w:left="360"/>
        <w:rPr>
          <w:rFonts w:ascii="Arial" w:hAnsi="Arial" w:cs="Arial"/>
        </w:rPr>
      </w:pPr>
    </w:p>
    <w:p w14:paraId="3CF3005E" w14:textId="1CE57C4D" w:rsidR="00C14445" w:rsidRPr="000341CF" w:rsidRDefault="00C14445" w:rsidP="009820D6">
      <w:pPr>
        <w:spacing w:line="360" w:lineRule="auto"/>
        <w:ind w:left="360"/>
        <w:rPr>
          <w:rFonts w:ascii="Arial" w:hAnsi="Arial" w:cs="Arial"/>
          <w:b/>
          <w:bCs/>
        </w:rPr>
      </w:pPr>
      <w:r w:rsidRPr="000341CF">
        <w:rPr>
          <w:rFonts w:ascii="Arial" w:hAnsi="Arial" w:cs="Arial"/>
          <w:b/>
          <w:bCs/>
        </w:rPr>
        <w:t>6. Effectiveness.</w:t>
      </w:r>
    </w:p>
    <w:p w14:paraId="3E069E2A" w14:textId="77777777" w:rsidR="00130B85" w:rsidRPr="009E6AE3" w:rsidRDefault="00130B85" w:rsidP="00130B85">
      <w:pPr>
        <w:spacing w:line="360" w:lineRule="auto"/>
        <w:ind w:left="360"/>
        <w:rPr>
          <w:rFonts w:ascii="Arial" w:hAnsi="Arial" w:cs="Arial"/>
        </w:rPr>
      </w:pPr>
      <w:r w:rsidRPr="009E6AE3">
        <w:rPr>
          <w:rFonts w:ascii="Arial" w:hAnsi="Arial" w:cs="Arial"/>
        </w:rPr>
        <w:t>Massage treatment is routinely used on human athletes, and its popularity among the general population has increased in recent years. These advantages include decreased muscular tension and soreness, decreased muscle spasm, enhanced range of motion and flexibility, decreased neurologic excitability, and an improved feeling of well-being.</w:t>
      </w:r>
    </w:p>
    <w:p w14:paraId="47643176" w14:textId="75F019AE" w:rsidR="00871F0B" w:rsidRPr="009E6AE3" w:rsidRDefault="00130B85" w:rsidP="00871F0B">
      <w:pPr>
        <w:spacing w:line="360" w:lineRule="auto"/>
        <w:ind w:left="360"/>
        <w:rPr>
          <w:rFonts w:ascii="Arial" w:hAnsi="Arial" w:cs="Arial"/>
        </w:rPr>
      </w:pPr>
      <w:r w:rsidRPr="009E6AE3">
        <w:rPr>
          <w:rFonts w:ascii="Arial" w:hAnsi="Arial" w:cs="Arial"/>
        </w:rPr>
        <w:t xml:space="preserve">Additionally, professional massage has been shown to increase blood flow to the muscles and oxygen clearance while decreasing creatinine kinase levels. (Smith et al.,1994). </w:t>
      </w:r>
      <w:r w:rsidR="00D07217" w:rsidRPr="009E6AE3">
        <w:rPr>
          <w:rFonts w:ascii="Arial" w:hAnsi="Arial" w:cs="Arial"/>
        </w:rPr>
        <w:t xml:space="preserve">Massage treatment performed by experts is more likely to be effective than massage therapy performed by non-professionals. </w:t>
      </w:r>
      <w:r w:rsidR="00871F0B" w:rsidRPr="009E6AE3">
        <w:rPr>
          <w:rFonts w:ascii="Arial" w:hAnsi="Arial" w:cs="Arial"/>
        </w:rPr>
        <w:t>E</w:t>
      </w:r>
      <w:r w:rsidR="00D07217" w:rsidRPr="009E6AE3">
        <w:rPr>
          <w:rFonts w:ascii="Arial" w:hAnsi="Arial" w:cs="Arial"/>
        </w:rPr>
        <w:t>xample</w:t>
      </w:r>
      <w:r w:rsidR="00871F0B" w:rsidRPr="009E6AE3">
        <w:rPr>
          <w:rFonts w:ascii="Arial" w:hAnsi="Arial" w:cs="Arial"/>
        </w:rPr>
        <w:t xml:space="preserve">, A 39-year-old healthy lady with no relevant medical history and no medications had a deep tissue massage that </w:t>
      </w:r>
      <w:r w:rsidR="00871F0B" w:rsidRPr="009E6AE3">
        <w:rPr>
          <w:rFonts w:ascii="Arial" w:hAnsi="Arial" w:cs="Arial"/>
        </w:rPr>
        <w:lastRenderedPageBreak/>
        <w:t>encompassed the abdomen. Within 24 hours, she was experiencing stomach pain, shoulder pain, and nausea. She was brought to the hospital 72 hours following the massage. She was anaemic (haematocrit=23 l/l) when she arrived, and an abdominal CT scan revealed a massive (14 cm18 cm) haematoma in the right hepatic lobe. There were no signs of a haemangioma, adenoma, or any intrahepatic abnormalities. The most probable cause of the hepatic haematoma was deemed to be the strong abdominal massage. The patient got 2 units of packed red cells during the next 6 months, lost 10.4kg of body weight owing to continuous sickness, and developed a low-grade fever. She eventually recovered completely. (Trotter, 1999).</w:t>
      </w:r>
    </w:p>
    <w:p w14:paraId="094D3190" w14:textId="4D498E12" w:rsidR="00257ADF" w:rsidRDefault="001D6DB9" w:rsidP="00871F0B">
      <w:pPr>
        <w:spacing w:line="360" w:lineRule="auto"/>
        <w:ind w:left="360"/>
        <w:rPr>
          <w:rFonts w:ascii="Arial" w:hAnsi="Arial" w:cs="Arial"/>
        </w:rPr>
      </w:pPr>
      <w:r w:rsidRPr="009E6AE3">
        <w:rPr>
          <w:rFonts w:ascii="Arial" w:hAnsi="Arial" w:cs="Arial"/>
        </w:rPr>
        <w:t xml:space="preserve">It is possible that massage therapy might alleviate tension and anxiety, as well as pain, muscle relaxation, and rehabilitation after an accident. Cortisol (a stress hormone) is reduced while other hormones that promote well-being are increased because of massage (including dopamine and serotonin). They are kneaded with careful, long strokes or poked or tapped. The top layers of muscles are kneaded. After an event, this may help to relieve muscle tension and alleviate pain. Muscles, tendons, ligaments, and other connective tissues may be rehabilitated with remedial therapy. As a means of aiding in repairing the body, massage may help restore function. </w:t>
      </w:r>
      <w:r w:rsidR="003A13D8" w:rsidRPr="009E6AE3">
        <w:rPr>
          <w:rFonts w:ascii="Arial" w:hAnsi="Arial" w:cs="Arial"/>
        </w:rPr>
        <w:t>To</w:t>
      </w:r>
      <w:r w:rsidRPr="009E6AE3">
        <w:rPr>
          <w:rFonts w:ascii="Arial" w:hAnsi="Arial" w:cs="Arial"/>
        </w:rPr>
        <w:t xml:space="preserve"> help athletes in their training, sports massage was developed to increase flexibility and avoid injury and strain.</w:t>
      </w:r>
    </w:p>
    <w:p w14:paraId="7E1F07DE" w14:textId="77777777" w:rsidR="00376499" w:rsidRDefault="00376499" w:rsidP="00871F0B">
      <w:pPr>
        <w:spacing w:line="360" w:lineRule="auto"/>
        <w:ind w:left="360"/>
        <w:rPr>
          <w:rFonts w:ascii="Arial" w:hAnsi="Arial" w:cs="Arial"/>
        </w:rPr>
      </w:pPr>
    </w:p>
    <w:p w14:paraId="7DBEBC61" w14:textId="77777777" w:rsidR="00376499" w:rsidRPr="009E6AE3" w:rsidRDefault="00376499" w:rsidP="00871F0B">
      <w:pPr>
        <w:spacing w:line="360" w:lineRule="auto"/>
        <w:ind w:left="360"/>
        <w:rPr>
          <w:rFonts w:ascii="Arial" w:hAnsi="Arial" w:cs="Arial"/>
        </w:rPr>
      </w:pPr>
    </w:p>
    <w:p w14:paraId="68A92744" w14:textId="345451EE" w:rsidR="00257ADF" w:rsidRPr="000341CF" w:rsidRDefault="00257ADF" w:rsidP="00871F0B">
      <w:pPr>
        <w:spacing w:line="360" w:lineRule="auto"/>
        <w:ind w:left="360"/>
        <w:rPr>
          <w:rFonts w:ascii="Arial" w:hAnsi="Arial" w:cs="Arial"/>
          <w:b/>
          <w:bCs/>
        </w:rPr>
      </w:pPr>
      <w:r w:rsidRPr="000341CF">
        <w:rPr>
          <w:rFonts w:ascii="Arial" w:hAnsi="Arial" w:cs="Arial"/>
          <w:b/>
          <w:bCs/>
        </w:rPr>
        <w:t>7. Conclusion.</w:t>
      </w:r>
    </w:p>
    <w:p w14:paraId="21D7DBDF" w14:textId="0714932A" w:rsidR="00257ADF" w:rsidRPr="009E6AE3" w:rsidRDefault="003A13D8" w:rsidP="00871F0B">
      <w:pPr>
        <w:spacing w:line="360" w:lineRule="auto"/>
        <w:ind w:left="360"/>
        <w:rPr>
          <w:rFonts w:ascii="Arial" w:hAnsi="Arial" w:cs="Arial"/>
        </w:rPr>
      </w:pPr>
      <w:r w:rsidRPr="009E6AE3">
        <w:rPr>
          <w:rFonts w:ascii="Arial" w:hAnsi="Arial" w:cs="Arial"/>
        </w:rPr>
        <w:t>Massage treatment has certain risks, as this research indicates. It's possible that major side effects are more common than previously thought. Massages performed by a layperson might result in burns, bruising, or even irreversible nerve damage to the patient, if the muscles or ligaments are over-compressed or stretched. People benefit more from massage treatment when it is performed by trained professionals than when it is performed by untrained amateurs, which may cause harm or even death.</w:t>
      </w:r>
    </w:p>
    <w:p w14:paraId="00B382A7" w14:textId="552358F3" w:rsidR="00C66B7F" w:rsidRDefault="00C66B7F" w:rsidP="00871F0B">
      <w:pPr>
        <w:spacing w:line="360" w:lineRule="auto"/>
        <w:ind w:left="360"/>
        <w:rPr>
          <w:rFonts w:ascii="Arial" w:hAnsi="Arial" w:cs="Arial"/>
        </w:rPr>
      </w:pPr>
    </w:p>
    <w:p w14:paraId="636CE486" w14:textId="77777777" w:rsidR="007D7EB6" w:rsidRDefault="007D7EB6" w:rsidP="00871F0B">
      <w:pPr>
        <w:spacing w:line="360" w:lineRule="auto"/>
        <w:ind w:left="360"/>
        <w:rPr>
          <w:rFonts w:ascii="Arial" w:hAnsi="Arial" w:cs="Arial"/>
        </w:rPr>
      </w:pPr>
    </w:p>
    <w:p w14:paraId="6E268CFB" w14:textId="77777777" w:rsidR="007D7EB6" w:rsidRDefault="007D7EB6" w:rsidP="00871F0B">
      <w:pPr>
        <w:spacing w:line="360" w:lineRule="auto"/>
        <w:ind w:left="360"/>
        <w:rPr>
          <w:rFonts w:ascii="Arial" w:hAnsi="Arial" w:cs="Arial"/>
        </w:rPr>
      </w:pPr>
    </w:p>
    <w:p w14:paraId="6327F6D5" w14:textId="77777777" w:rsidR="007D7EB6" w:rsidRDefault="007D7EB6" w:rsidP="00871F0B">
      <w:pPr>
        <w:spacing w:line="360" w:lineRule="auto"/>
        <w:ind w:left="360"/>
        <w:rPr>
          <w:rFonts w:ascii="Arial" w:hAnsi="Arial" w:cs="Arial"/>
        </w:rPr>
      </w:pPr>
    </w:p>
    <w:p w14:paraId="09941378" w14:textId="77777777" w:rsidR="007D7EB6" w:rsidRDefault="007D7EB6" w:rsidP="00871F0B">
      <w:pPr>
        <w:spacing w:line="360" w:lineRule="auto"/>
        <w:ind w:left="360"/>
        <w:rPr>
          <w:rFonts w:ascii="Arial" w:hAnsi="Arial" w:cs="Arial"/>
        </w:rPr>
      </w:pPr>
    </w:p>
    <w:p w14:paraId="088A15EE" w14:textId="77777777" w:rsidR="007D7EB6" w:rsidRDefault="007D7EB6" w:rsidP="00871F0B">
      <w:pPr>
        <w:spacing w:line="360" w:lineRule="auto"/>
        <w:ind w:left="360"/>
        <w:rPr>
          <w:rFonts w:ascii="Arial" w:hAnsi="Arial" w:cs="Arial"/>
        </w:rPr>
      </w:pPr>
    </w:p>
    <w:p w14:paraId="793CFD36" w14:textId="77777777" w:rsidR="007D7EB6" w:rsidRDefault="007D7EB6" w:rsidP="00871F0B">
      <w:pPr>
        <w:spacing w:line="360" w:lineRule="auto"/>
        <w:ind w:left="360"/>
        <w:rPr>
          <w:rFonts w:ascii="Arial" w:hAnsi="Arial" w:cs="Arial"/>
        </w:rPr>
      </w:pPr>
    </w:p>
    <w:p w14:paraId="0D69EFEF" w14:textId="77777777" w:rsidR="007D7EB6" w:rsidRPr="009E6AE3" w:rsidRDefault="007D7EB6" w:rsidP="00871F0B">
      <w:pPr>
        <w:spacing w:line="360" w:lineRule="auto"/>
        <w:ind w:left="360"/>
        <w:rPr>
          <w:rFonts w:ascii="Arial" w:hAnsi="Arial" w:cs="Arial"/>
        </w:rPr>
      </w:pPr>
    </w:p>
    <w:p w14:paraId="79E7ACDF" w14:textId="47434CCE" w:rsidR="000006D1" w:rsidRPr="000341CF" w:rsidRDefault="00BC1944" w:rsidP="000006D1">
      <w:pPr>
        <w:pStyle w:val="NormalWeb"/>
        <w:spacing w:before="0" w:beforeAutospacing="0" w:after="240" w:afterAutospacing="0" w:line="360" w:lineRule="auto"/>
        <w:rPr>
          <w:rFonts w:ascii="Arial" w:hAnsi="Arial" w:cs="Arial"/>
          <w:b/>
          <w:bCs/>
          <w:sz w:val="22"/>
          <w:szCs w:val="22"/>
        </w:rPr>
      </w:pPr>
      <w:r w:rsidRPr="000341CF">
        <w:rPr>
          <w:rFonts w:ascii="Arial" w:hAnsi="Arial" w:cs="Arial"/>
          <w:b/>
          <w:bCs/>
          <w:sz w:val="22"/>
          <w:szCs w:val="22"/>
        </w:rPr>
        <w:t xml:space="preserve">8. </w:t>
      </w:r>
      <w:r w:rsidR="000006D1" w:rsidRPr="000341CF">
        <w:rPr>
          <w:rFonts w:ascii="Arial" w:hAnsi="Arial" w:cs="Arial"/>
          <w:b/>
          <w:bCs/>
          <w:sz w:val="22"/>
          <w:szCs w:val="22"/>
        </w:rPr>
        <w:t>Reference list</w:t>
      </w:r>
    </w:p>
    <w:p w14:paraId="47DFDCB9"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College, M. (2018). </w:t>
      </w:r>
      <w:r w:rsidRPr="009E6AE3">
        <w:rPr>
          <w:rFonts w:ascii="Arial" w:hAnsi="Arial" w:cs="Arial"/>
          <w:i/>
          <w:iCs/>
          <w:sz w:val="22"/>
          <w:szCs w:val="22"/>
        </w:rPr>
        <w:t>Acupuncture and Massage College</w:t>
      </w:r>
      <w:r w:rsidRPr="009E6AE3">
        <w:rPr>
          <w:rFonts w:ascii="Arial" w:hAnsi="Arial" w:cs="Arial"/>
          <w:sz w:val="22"/>
          <w:szCs w:val="22"/>
        </w:rPr>
        <w:t>. [online] Acupuncture and Massage College. Available at: https://www.amcollege.edu/blog/history-of-massage-therapy-amc-miami [Accessed 4 Dec. 2021].</w:t>
      </w:r>
    </w:p>
    <w:p w14:paraId="72238CD5"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proofErr w:type="spellStart"/>
      <w:r w:rsidRPr="009E6AE3">
        <w:rPr>
          <w:rFonts w:ascii="Arial" w:hAnsi="Arial" w:cs="Arial"/>
          <w:sz w:val="22"/>
          <w:szCs w:val="22"/>
        </w:rPr>
        <w:t>Deidiker</w:t>
      </w:r>
      <w:proofErr w:type="spellEnd"/>
      <w:r w:rsidRPr="009E6AE3">
        <w:rPr>
          <w:rFonts w:ascii="Arial" w:hAnsi="Arial" w:cs="Arial"/>
          <w:sz w:val="22"/>
          <w:szCs w:val="22"/>
        </w:rPr>
        <w:t xml:space="preserve">, R.D. (1999). Accidental Ligature Strangulation Due to a Roller-Type Massage Device. </w:t>
      </w:r>
      <w:r w:rsidRPr="009E6AE3">
        <w:rPr>
          <w:rFonts w:ascii="Arial" w:hAnsi="Arial" w:cs="Arial"/>
          <w:i/>
          <w:iCs/>
          <w:sz w:val="22"/>
          <w:szCs w:val="22"/>
        </w:rPr>
        <w:t>The American Journal of Forensic Medicine and Pathology</w:t>
      </w:r>
      <w:r w:rsidRPr="009E6AE3">
        <w:rPr>
          <w:rFonts w:ascii="Arial" w:hAnsi="Arial" w:cs="Arial"/>
          <w:sz w:val="22"/>
          <w:szCs w:val="22"/>
        </w:rPr>
        <w:t>, 20(4), pp.354–356.</w:t>
      </w:r>
    </w:p>
    <w:p w14:paraId="58DEA93C"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Ernst, E. (2003). The safety of massage therapy. </w:t>
      </w:r>
      <w:r w:rsidRPr="009E6AE3">
        <w:rPr>
          <w:rFonts w:ascii="Arial" w:hAnsi="Arial" w:cs="Arial"/>
          <w:i/>
          <w:iCs/>
          <w:sz w:val="22"/>
          <w:szCs w:val="22"/>
        </w:rPr>
        <w:t>Rheumatology</w:t>
      </w:r>
      <w:r w:rsidRPr="009E6AE3">
        <w:rPr>
          <w:rFonts w:ascii="Arial" w:hAnsi="Arial" w:cs="Arial"/>
          <w:sz w:val="22"/>
          <w:szCs w:val="22"/>
        </w:rPr>
        <w:t>, [online] 42(9), pp.1101–1106. Available at: https://academic.oup.com/rheumatology/article/42/9/1101/1772218 [Accessed 12 Nov. 2021].</w:t>
      </w:r>
    </w:p>
    <w:p w14:paraId="710F4553" w14:textId="5C097E4D"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Field, T.M. (2000). “Massage therapy effects”: </w:t>
      </w:r>
      <w:r w:rsidR="00C800A7" w:rsidRPr="009E6AE3">
        <w:rPr>
          <w:rFonts w:ascii="Arial" w:hAnsi="Arial" w:cs="Arial"/>
          <w:sz w:val="22"/>
          <w:szCs w:val="22"/>
        </w:rPr>
        <w:t>Clarification.</w:t>
      </w:r>
      <w:r w:rsidRPr="009E6AE3">
        <w:rPr>
          <w:rFonts w:ascii="Arial" w:hAnsi="Arial" w:cs="Arial"/>
          <w:sz w:val="22"/>
          <w:szCs w:val="22"/>
        </w:rPr>
        <w:t xml:space="preserve"> </w:t>
      </w:r>
      <w:r w:rsidRPr="009E6AE3">
        <w:rPr>
          <w:rFonts w:ascii="Arial" w:hAnsi="Arial" w:cs="Arial"/>
          <w:i/>
          <w:iCs/>
          <w:sz w:val="22"/>
          <w:szCs w:val="22"/>
        </w:rPr>
        <w:t>American Psychologist</w:t>
      </w:r>
      <w:r w:rsidRPr="009E6AE3">
        <w:rPr>
          <w:rFonts w:ascii="Arial" w:hAnsi="Arial" w:cs="Arial"/>
          <w:sz w:val="22"/>
          <w:szCs w:val="22"/>
        </w:rPr>
        <w:t>, 55(2), pp.232–232.</w:t>
      </w:r>
    </w:p>
    <w:p w14:paraId="71E37BE2"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Gardham, A.J. (1939). THE PULMONARY EMBOLUS. </w:t>
      </w:r>
      <w:r w:rsidRPr="009E6AE3">
        <w:rPr>
          <w:rFonts w:ascii="Arial" w:hAnsi="Arial" w:cs="Arial"/>
          <w:i/>
          <w:iCs/>
          <w:sz w:val="22"/>
          <w:szCs w:val="22"/>
        </w:rPr>
        <w:t>The Lancet</w:t>
      </w:r>
      <w:r w:rsidRPr="009E6AE3">
        <w:rPr>
          <w:rFonts w:ascii="Arial" w:hAnsi="Arial" w:cs="Arial"/>
          <w:sz w:val="22"/>
          <w:szCs w:val="22"/>
        </w:rPr>
        <w:t>, 233(6041), pp.1345–1346.</w:t>
      </w:r>
    </w:p>
    <w:p w14:paraId="3F147B52"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Giese, S. and Hentz, V.R. (1998). POSTERIOR INTEROSSEOUS SYNDROME RESULTING FROM DEEP TISSUE MASSAGE. </w:t>
      </w:r>
      <w:r w:rsidRPr="009E6AE3">
        <w:rPr>
          <w:rFonts w:ascii="Arial" w:hAnsi="Arial" w:cs="Arial"/>
          <w:i/>
          <w:iCs/>
          <w:sz w:val="22"/>
          <w:szCs w:val="22"/>
        </w:rPr>
        <w:t>Plastic &amp; Reconstructive Surgery</w:t>
      </w:r>
      <w:r w:rsidRPr="009E6AE3">
        <w:rPr>
          <w:rFonts w:ascii="Arial" w:hAnsi="Arial" w:cs="Arial"/>
          <w:sz w:val="22"/>
          <w:szCs w:val="22"/>
        </w:rPr>
        <w:t>, 102(5), pp.1778–1779.</w:t>
      </w:r>
    </w:p>
    <w:p w14:paraId="0FCBDA20"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proofErr w:type="spellStart"/>
      <w:r w:rsidRPr="009E6AE3">
        <w:rPr>
          <w:rFonts w:ascii="Arial" w:hAnsi="Arial" w:cs="Arial"/>
          <w:sz w:val="22"/>
          <w:szCs w:val="22"/>
        </w:rPr>
        <w:t>healthdirect</w:t>
      </w:r>
      <w:proofErr w:type="spellEnd"/>
      <w:r w:rsidRPr="009E6AE3">
        <w:rPr>
          <w:rFonts w:ascii="Arial" w:hAnsi="Arial" w:cs="Arial"/>
          <w:sz w:val="22"/>
          <w:szCs w:val="22"/>
        </w:rPr>
        <w:t xml:space="preserve"> (2019). </w:t>
      </w:r>
      <w:r w:rsidRPr="009E6AE3">
        <w:rPr>
          <w:rFonts w:ascii="Arial" w:hAnsi="Arial" w:cs="Arial"/>
          <w:i/>
          <w:iCs/>
          <w:sz w:val="22"/>
          <w:szCs w:val="22"/>
        </w:rPr>
        <w:t>Massage therapy guide</w:t>
      </w:r>
      <w:r w:rsidRPr="009E6AE3">
        <w:rPr>
          <w:rFonts w:ascii="Arial" w:hAnsi="Arial" w:cs="Arial"/>
          <w:sz w:val="22"/>
          <w:szCs w:val="22"/>
        </w:rPr>
        <w:t>. [online] Healthdirect.gov.au. Available at: https://www.healthdirect.gov.au/massage-therapy [Accessed 12 Nov. 2021].</w:t>
      </w:r>
    </w:p>
    <w:p w14:paraId="1A7BAF3B"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Joyce, M. and Pick, A. (2013). Continuous Glucose Monitoring in a Patient </w:t>
      </w:r>
      <w:proofErr w:type="gramStart"/>
      <w:r w:rsidRPr="009E6AE3">
        <w:rPr>
          <w:rFonts w:ascii="Arial" w:hAnsi="Arial" w:cs="Arial"/>
          <w:sz w:val="22"/>
          <w:szCs w:val="22"/>
        </w:rPr>
        <w:t>With</w:t>
      </w:r>
      <w:proofErr w:type="gramEnd"/>
      <w:r w:rsidRPr="009E6AE3">
        <w:rPr>
          <w:rFonts w:ascii="Arial" w:hAnsi="Arial" w:cs="Arial"/>
          <w:sz w:val="22"/>
          <w:szCs w:val="22"/>
        </w:rPr>
        <w:t xml:space="preserve"> Insulin-Treated Type 2 Diabetes. </w:t>
      </w:r>
      <w:r w:rsidRPr="009E6AE3">
        <w:rPr>
          <w:rFonts w:ascii="Arial" w:hAnsi="Arial" w:cs="Arial"/>
          <w:i/>
          <w:iCs/>
          <w:sz w:val="22"/>
          <w:szCs w:val="22"/>
        </w:rPr>
        <w:t>Clinical Diabetes</w:t>
      </w:r>
      <w:r w:rsidRPr="009E6AE3">
        <w:rPr>
          <w:rFonts w:ascii="Arial" w:hAnsi="Arial" w:cs="Arial"/>
          <w:sz w:val="22"/>
          <w:szCs w:val="22"/>
        </w:rPr>
        <w:t>, 31(2), pp.79–81.</w:t>
      </w:r>
    </w:p>
    <w:p w14:paraId="15FE275A"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National Cancer Institute. (2011). </w:t>
      </w:r>
      <w:r w:rsidRPr="009E6AE3">
        <w:rPr>
          <w:rFonts w:ascii="Arial" w:hAnsi="Arial" w:cs="Arial"/>
          <w:i/>
          <w:iCs/>
          <w:sz w:val="22"/>
          <w:szCs w:val="22"/>
        </w:rPr>
        <w:t>NCI Dictionary of Cancer Terms</w:t>
      </w:r>
      <w:r w:rsidRPr="009E6AE3">
        <w:rPr>
          <w:rFonts w:ascii="Arial" w:hAnsi="Arial" w:cs="Arial"/>
          <w:sz w:val="22"/>
          <w:szCs w:val="22"/>
        </w:rPr>
        <w:t>. [online] Available at: https://www.cancer.gov/publications/dictionaries/cancer-terms/ [Accessed 4 Dec. 2021].</w:t>
      </w:r>
    </w:p>
    <w:p w14:paraId="52387505"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proofErr w:type="spellStart"/>
      <w:r w:rsidRPr="009E6AE3">
        <w:rPr>
          <w:rFonts w:ascii="Arial" w:hAnsi="Arial" w:cs="Arial"/>
          <w:sz w:val="22"/>
          <w:szCs w:val="22"/>
        </w:rPr>
        <w:t>Ozcelik</w:t>
      </w:r>
      <w:proofErr w:type="spellEnd"/>
      <w:r w:rsidRPr="009E6AE3">
        <w:rPr>
          <w:rFonts w:ascii="Arial" w:hAnsi="Arial" w:cs="Arial"/>
          <w:sz w:val="22"/>
          <w:szCs w:val="22"/>
        </w:rPr>
        <w:t xml:space="preserve">, I.B., Yildiran, G., </w:t>
      </w:r>
      <w:proofErr w:type="spellStart"/>
      <w:r w:rsidRPr="009E6AE3">
        <w:rPr>
          <w:rFonts w:ascii="Arial" w:hAnsi="Arial" w:cs="Arial"/>
          <w:sz w:val="22"/>
          <w:szCs w:val="22"/>
        </w:rPr>
        <w:t>Mersa</w:t>
      </w:r>
      <w:proofErr w:type="spellEnd"/>
      <w:r w:rsidRPr="009E6AE3">
        <w:rPr>
          <w:rFonts w:ascii="Arial" w:hAnsi="Arial" w:cs="Arial"/>
          <w:sz w:val="22"/>
          <w:szCs w:val="22"/>
        </w:rPr>
        <w:t xml:space="preserve">, B., Sutcu, M., Celik, Z.E. and </w:t>
      </w:r>
      <w:proofErr w:type="spellStart"/>
      <w:r w:rsidRPr="009E6AE3">
        <w:rPr>
          <w:rFonts w:ascii="Arial" w:hAnsi="Arial" w:cs="Arial"/>
          <w:sz w:val="22"/>
          <w:szCs w:val="22"/>
        </w:rPr>
        <w:t>Ozalp</w:t>
      </w:r>
      <w:proofErr w:type="spellEnd"/>
      <w:r w:rsidRPr="009E6AE3">
        <w:rPr>
          <w:rFonts w:ascii="Arial" w:hAnsi="Arial" w:cs="Arial"/>
          <w:sz w:val="22"/>
          <w:szCs w:val="22"/>
        </w:rPr>
        <w:t xml:space="preserve">, T. (2020). A novel nerve transfer: The first palmar interosseous motor branch of the ulnar nerve to the recurrent motor branch of the median nerve. </w:t>
      </w:r>
      <w:r w:rsidRPr="009E6AE3">
        <w:rPr>
          <w:rFonts w:ascii="Arial" w:hAnsi="Arial" w:cs="Arial"/>
          <w:i/>
          <w:iCs/>
          <w:sz w:val="22"/>
          <w:szCs w:val="22"/>
        </w:rPr>
        <w:t>Injury</w:t>
      </w:r>
      <w:r w:rsidRPr="009E6AE3">
        <w:rPr>
          <w:rFonts w:ascii="Arial" w:hAnsi="Arial" w:cs="Arial"/>
          <w:sz w:val="22"/>
          <w:szCs w:val="22"/>
        </w:rPr>
        <w:t xml:space="preserve">, 51, </w:t>
      </w:r>
      <w:proofErr w:type="gramStart"/>
      <w:r w:rsidRPr="009E6AE3">
        <w:rPr>
          <w:rFonts w:ascii="Arial" w:hAnsi="Arial" w:cs="Arial"/>
          <w:sz w:val="22"/>
          <w:szCs w:val="22"/>
        </w:rPr>
        <w:t>pp.S</w:t>
      </w:r>
      <w:proofErr w:type="gramEnd"/>
      <w:r w:rsidRPr="009E6AE3">
        <w:rPr>
          <w:rFonts w:ascii="Arial" w:hAnsi="Arial" w:cs="Arial"/>
          <w:sz w:val="22"/>
          <w:szCs w:val="22"/>
        </w:rPr>
        <w:t>81–S83.</w:t>
      </w:r>
    </w:p>
    <w:p w14:paraId="5AEE2C0A"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lastRenderedPageBreak/>
        <w:t xml:space="preserve">Sinclair, A., Morley, J.E., Rodriguez-Mañas, L., </w:t>
      </w:r>
      <w:proofErr w:type="spellStart"/>
      <w:r w:rsidRPr="009E6AE3">
        <w:rPr>
          <w:rFonts w:ascii="Arial" w:hAnsi="Arial" w:cs="Arial"/>
          <w:sz w:val="22"/>
          <w:szCs w:val="22"/>
        </w:rPr>
        <w:t>Paolisso</w:t>
      </w:r>
      <w:proofErr w:type="spellEnd"/>
      <w:r w:rsidRPr="009E6AE3">
        <w:rPr>
          <w:rFonts w:ascii="Arial" w:hAnsi="Arial" w:cs="Arial"/>
          <w:sz w:val="22"/>
          <w:szCs w:val="22"/>
        </w:rPr>
        <w:t xml:space="preserve">, G., Bayer, T., </w:t>
      </w:r>
      <w:proofErr w:type="spellStart"/>
      <w:r w:rsidRPr="009E6AE3">
        <w:rPr>
          <w:rFonts w:ascii="Arial" w:hAnsi="Arial" w:cs="Arial"/>
          <w:sz w:val="22"/>
          <w:szCs w:val="22"/>
        </w:rPr>
        <w:t>Zeyfang</w:t>
      </w:r>
      <w:proofErr w:type="spellEnd"/>
      <w:r w:rsidRPr="009E6AE3">
        <w:rPr>
          <w:rFonts w:ascii="Arial" w:hAnsi="Arial" w:cs="Arial"/>
          <w:sz w:val="22"/>
          <w:szCs w:val="22"/>
        </w:rPr>
        <w:t xml:space="preserve">, A., </w:t>
      </w:r>
      <w:proofErr w:type="spellStart"/>
      <w:r w:rsidRPr="009E6AE3">
        <w:rPr>
          <w:rFonts w:ascii="Arial" w:hAnsi="Arial" w:cs="Arial"/>
          <w:sz w:val="22"/>
          <w:szCs w:val="22"/>
        </w:rPr>
        <w:t>Bourdel-Marchasson</w:t>
      </w:r>
      <w:proofErr w:type="spellEnd"/>
      <w:r w:rsidRPr="009E6AE3">
        <w:rPr>
          <w:rFonts w:ascii="Arial" w:hAnsi="Arial" w:cs="Arial"/>
          <w:sz w:val="22"/>
          <w:szCs w:val="22"/>
        </w:rPr>
        <w:t xml:space="preserve">, I., Vischer, U., Woo, J., Chapman, I., Dunning, T., </w:t>
      </w:r>
      <w:proofErr w:type="spellStart"/>
      <w:r w:rsidRPr="009E6AE3">
        <w:rPr>
          <w:rFonts w:ascii="Arial" w:hAnsi="Arial" w:cs="Arial"/>
          <w:sz w:val="22"/>
          <w:szCs w:val="22"/>
        </w:rPr>
        <w:t>Meneilly</w:t>
      </w:r>
      <w:proofErr w:type="spellEnd"/>
      <w:r w:rsidRPr="009E6AE3">
        <w:rPr>
          <w:rFonts w:ascii="Arial" w:hAnsi="Arial" w:cs="Arial"/>
          <w:sz w:val="22"/>
          <w:szCs w:val="22"/>
        </w:rPr>
        <w:t xml:space="preserve">, G., Rodriguez-Saldana, J., Gutierrez Robledo, L.M., Cukierman-Yaffe, T., Gadsby, R., </w:t>
      </w:r>
      <w:proofErr w:type="spellStart"/>
      <w:r w:rsidRPr="009E6AE3">
        <w:rPr>
          <w:rFonts w:ascii="Arial" w:hAnsi="Arial" w:cs="Arial"/>
          <w:sz w:val="22"/>
          <w:szCs w:val="22"/>
        </w:rPr>
        <w:t>Schernthaner</w:t>
      </w:r>
      <w:proofErr w:type="spellEnd"/>
      <w:r w:rsidRPr="009E6AE3">
        <w:rPr>
          <w:rFonts w:ascii="Arial" w:hAnsi="Arial" w:cs="Arial"/>
          <w:sz w:val="22"/>
          <w:szCs w:val="22"/>
        </w:rPr>
        <w:t xml:space="preserve">, G. and Lorig, K. (2012). Diabetes Mellitus in Older People: Position Statement on behalf of the International Association of Gerontology and Geriatrics (IAGG), the European Diabetes Working Party for Older People (EDWPOP), and the International Task Force of Experts in Diabetes. </w:t>
      </w:r>
      <w:r w:rsidRPr="009E6AE3">
        <w:rPr>
          <w:rFonts w:ascii="Arial" w:hAnsi="Arial" w:cs="Arial"/>
          <w:i/>
          <w:iCs/>
          <w:sz w:val="22"/>
          <w:szCs w:val="22"/>
        </w:rPr>
        <w:t>Journal of the American Medical Directors Association</w:t>
      </w:r>
      <w:r w:rsidRPr="009E6AE3">
        <w:rPr>
          <w:rFonts w:ascii="Arial" w:hAnsi="Arial" w:cs="Arial"/>
          <w:sz w:val="22"/>
          <w:szCs w:val="22"/>
        </w:rPr>
        <w:t>, [online] 13(6), pp.497–502. Available at: https://www.sciencedirect.com/science/article/pii/S1525861012001314 [Accessed 2 Dec. 2021].</w:t>
      </w:r>
    </w:p>
    <w:p w14:paraId="7E1C52B2"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Smith, L.L., Keating, M.N., Holbert, D., Spratt, D.J., McCammon, M.R., Smith, S.S. and Israel, R.G. (1994). The Effects of Athletic Massage on Delayed Onset Muscle Soreness, Creatine Kinase, and Neutrophil Count: A Preliminary Report. </w:t>
      </w:r>
      <w:r w:rsidRPr="009E6AE3">
        <w:rPr>
          <w:rFonts w:ascii="Arial" w:hAnsi="Arial" w:cs="Arial"/>
          <w:i/>
          <w:iCs/>
          <w:sz w:val="22"/>
          <w:szCs w:val="22"/>
        </w:rPr>
        <w:t>Journal of Orthopaedic &amp; Sports Physical Therapy</w:t>
      </w:r>
      <w:r w:rsidRPr="009E6AE3">
        <w:rPr>
          <w:rFonts w:ascii="Arial" w:hAnsi="Arial" w:cs="Arial"/>
          <w:sz w:val="22"/>
          <w:szCs w:val="22"/>
        </w:rPr>
        <w:t>, [online] 19(2), pp.93–99. Available at: https://www.jospt.org/doi/pdf/10.2519/jospt.1994.19.2.93 [Accessed 4 Dec. 2021].</w:t>
      </w:r>
    </w:p>
    <w:p w14:paraId="1F9D796B"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Srivastava, S. and Solanki, T. (2008). Retropharyngeal haematoma – an unusual bleeding site in an anticoagulated patient: a case report. </w:t>
      </w:r>
      <w:r w:rsidRPr="009E6AE3">
        <w:rPr>
          <w:rFonts w:ascii="Arial" w:hAnsi="Arial" w:cs="Arial"/>
          <w:i/>
          <w:iCs/>
          <w:sz w:val="22"/>
          <w:szCs w:val="22"/>
        </w:rPr>
        <w:t>Cases Journal</w:t>
      </w:r>
      <w:r w:rsidRPr="009E6AE3">
        <w:rPr>
          <w:rFonts w:ascii="Arial" w:hAnsi="Arial" w:cs="Arial"/>
          <w:sz w:val="22"/>
          <w:szCs w:val="22"/>
        </w:rPr>
        <w:t>, 1(1).</w:t>
      </w:r>
    </w:p>
    <w:p w14:paraId="7747AFFF"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Trotter, J.F. (1999). Hepatic Hematoma after Deep Tissue Massage. </w:t>
      </w:r>
      <w:r w:rsidRPr="009E6AE3">
        <w:rPr>
          <w:rFonts w:ascii="Arial" w:hAnsi="Arial" w:cs="Arial"/>
          <w:i/>
          <w:iCs/>
          <w:sz w:val="22"/>
          <w:szCs w:val="22"/>
        </w:rPr>
        <w:t>New England Journal of Medicine</w:t>
      </w:r>
      <w:r w:rsidRPr="009E6AE3">
        <w:rPr>
          <w:rFonts w:ascii="Arial" w:hAnsi="Arial" w:cs="Arial"/>
          <w:sz w:val="22"/>
          <w:szCs w:val="22"/>
        </w:rPr>
        <w:t>, 341(26), pp.2019–2020.</w:t>
      </w:r>
    </w:p>
    <w:p w14:paraId="1437B756"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r w:rsidRPr="009E6AE3">
        <w:rPr>
          <w:rFonts w:ascii="Arial" w:hAnsi="Arial" w:cs="Arial"/>
          <w:sz w:val="22"/>
          <w:szCs w:val="22"/>
        </w:rPr>
        <w:t xml:space="preserve">Warren, S.E. (1978). PULMONARY EMBOLUS ORIGINATING BELOW KNEE. </w:t>
      </w:r>
      <w:r w:rsidRPr="009E6AE3">
        <w:rPr>
          <w:rFonts w:ascii="Arial" w:hAnsi="Arial" w:cs="Arial"/>
          <w:i/>
          <w:iCs/>
          <w:sz w:val="22"/>
          <w:szCs w:val="22"/>
        </w:rPr>
        <w:t>The Lancet</w:t>
      </w:r>
      <w:r w:rsidRPr="009E6AE3">
        <w:rPr>
          <w:rFonts w:ascii="Arial" w:hAnsi="Arial" w:cs="Arial"/>
          <w:sz w:val="22"/>
          <w:szCs w:val="22"/>
        </w:rPr>
        <w:t>, 312(8083), pp.272–273.</w:t>
      </w:r>
    </w:p>
    <w:p w14:paraId="38810EB9" w14:textId="77777777" w:rsidR="000006D1" w:rsidRPr="009E6AE3" w:rsidRDefault="000006D1" w:rsidP="000006D1">
      <w:pPr>
        <w:pStyle w:val="NormalWeb"/>
        <w:spacing w:before="0" w:beforeAutospacing="0" w:after="240" w:afterAutospacing="0" w:line="360" w:lineRule="auto"/>
        <w:rPr>
          <w:rFonts w:ascii="Arial" w:hAnsi="Arial" w:cs="Arial"/>
          <w:sz w:val="22"/>
          <w:szCs w:val="22"/>
        </w:rPr>
      </w:pPr>
      <w:proofErr w:type="spellStart"/>
      <w:r w:rsidRPr="009E6AE3">
        <w:rPr>
          <w:rFonts w:ascii="Arial" w:hAnsi="Arial" w:cs="Arial"/>
          <w:sz w:val="22"/>
          <w:szCs w:val="22"/>
        </w:rPr>
        <w:t>Westhof</w:t>
      </w:r>
      <w:proofErr w:type="spellEnd"/>
      <w:r w:rsidRPr="009E6AE3">
        <w:rPr>
          <w:rFonts w:ascii="Arial" w:hAnsi="Arial" w:cs="Arial"/>
          <w:sz w:val="22"/>
          <w:szCs w:val="22"/>
        </w:rPr>
        <w:t xml:space="preserve">, S. and Ernst, E. (2009). </w:t>
      </w:r>
      <w:proofErr w:type="spellStart"/>
      <w:r w:rsidRPr="009E6AE3">
        <w:rPr>
          <w:rFonts w:ascii="Arial" w:hAnsi="Arial" w:cs="Arial"/>
          <w:sz w:val="22"/>
          <w:szCs w:val="22"/>
        </w:rPr>
        <w:t>Geschichte</w:t>
      </w:r>
      <w:proofErr w:type="spellEnd"/>
      <w:r w:rsidRPr="009E6AE3">
        <w:rPr>
          <w:rFonts w:ascii="Arial" w:hAnsi="Arial" w:cs="Arial"/>
          <w:sz w:val="22"/>
          <w:szCs w:val="22"/>
        </w:rPr>
        <w:t xml:space="preserve"> der Massage. </w:t>
      </w:r>
      <w:r w:rsidRPr="009E6AE3">
        <w:rPr>
          <w:rFonts w:ascii="Arial" w:hAnsi="Arial" w:cs="Arial"/>
          <w:i/>
          <w:iCs/>
          <w:sz w:val="22"/>
          <w:szCs w:val="22"/>
        </w:rPr>
        <w:t xml:space="preserve">DMW - Deutsche </w:t>
      </w:r>
      <w:proofErr w:type="spellStart"/>
      <w:r w:rsidRPr="009E6AE3">
        <w:rPr>
          <w:rFonts w:ascii="Arial" w:hAnsi="Arial" w:cs="Arial"/>
          <w:i/>
          <w:iCs/>
          <w:sz w:val="22"/>
          <w:szCs w:val="22"/>
        </w:rPr>
        <w:t>Medizinische</w:t>
      </w:r>
      <w:proofErr w:type="spellEnd"/>
      <w:r w:rsidRPr="009E6AE3">
        <w:rPr>
          <w:rFonts w:ascii="Arial" w:hAnsi="Arial" w:cs="Arial"/>
          <w:i/>
          <w:iCs/>
          <w:sz w:val="22"/>
          <w:szCs w:val="22"/>
        </w:rPr>
        <w:t xml:space="preserve"> </w:t>
      </w:r>
      <w:proofErr w:type="spellStart"/>
      <w:r w:rsidRPr="009E6AE3">
        <w:rPr>
          <w:rFonts w:ascii="Arial" w:hAnsi="Arial" w:cs="Arial"/>
          <w:i/>
          <w:iCs/>
          <w:sz w:val="22"/>
          <w:szCs w:val="22"/>
        </w:rPr>
        <w:t>Wochenschrift</w:t>
      </w:r>
      <w:proofErr w:type="spellEnd"/>
      <w:r w:rsidRPr="009E6AE3">
        <w:rPr>
          <w:rFonts w:ascii="Arial" w:hAnsi="Arial" w:cs="Arial"/>
          <w:sz w:val="22"/>
          <w:szCs w:val="22"/>
        </w:rPr>
        <w:t>, 117(04), pp.150–153.</w:t>
      </w:r>
    </w:p>
    <w:p w14:paraId="68035034" w14:textId="77777777" w:rsidR="000006D1" w:rsidRPr="009E6AE3" w:rsidRDefault="000006D1" w:rsidP="00871F0B">
      <w:pPr>
        <w:spacing w:line="360" w:lineRule="auto"/>
        <w:ind w:left="360"/>
        <w:rPr>
          <w:rFonts w:ascii="Arial" w:hAnsi="Arial" w:cs="Arial"/>
        </w:rPr>
      </w:pPr>
    </w:p>
    <w:p w14:paraId="30DE1D7E" w14:textId="77777777" w:rsidR="000006D1" w:rsidRPr="009E6AE3" w:rsidRDefault="000006D1" w:rsidP="00871F0B">
      <w:pPr>
        <w:spacing w:line="360" w:lineRule="auto"/>
        <w:ind w:left="360"/>
        <w:rPr>
          <w:rFonts w:ascii="Arial" w:hAnsi="Arial" w:cs="Arial"/>
        </w:rPr>
      </w:pPr>
    </w:p>
    <w:p w14:paraId="42E78849" w14:textId="77777777" w:rsidR="00871F0B" w:rsidRPr="009E6AE3" w:rsidRDefault="00871F0B" w:rsidP="00130B85">
      <w:pPr>
        <w:spacing w:line="360" w:lineRule="auto"/>
        <w:ind w:left="360"/>
        <w:rPr>
          <w:rFonts w:ascii="Arial" w:hAnsi="Arial" w:cs="Arial"/>
        </w:rPr>
      </w:pPr>
    </w:p>
    <w:p w14:paraId="54E34861" w14:textId="77777777" w:rsidR="00C14445" w:rsidRPr="009E6AE3" w:rsidRDefault="00C14445" w:rsidP="009820D6">
      <w:pPr>
        <w:spacing w:line="360" w:lineRule="auto"/>
        <w:ind w:left="360"/>
        <w:rPr>
          <w:rFonts w:ascii="Arial" w:hAnsi="Arial" w:cs="Arial"/>
        </w:rPr>
      </w:pPr>
    </w:p>
    <w:p w14:paraId="68960049" w14:textId="77777777" w:rsidR="009820D6" w:rsidRPr="009E6AE3" w:rsidRDefault="009820D6" w:rsidP="009820D6">
      <w:pPr>
        <w:spacing w:line="360" w:lineRule="auto"/>
        <w:ind w:left="360"/>
        <w:rPr>
          <w:rFonts w:ascii="Arial" w:hAnsi="Arial" w:cs="Arial"/>
        </w:rPr>
      </w:pPr>
    </w:p>
    <w:p w14:paraId="663BFCD3" w14:textId="77777777" w:rsidR="009820D6" w:rsidRPr="009E6AE3" w:rsidRDefault="009820D6" w:rsidP="00CC4972">
      <w:pPr>
        <w:spacing w:line="360" w:lineRule="auto"/>
        <w:rPr>
          <w:rFonts w:ascii="Arial" w:hAnsi="Arial" w:cs="Arial"/>
        </w:rPr>
      </w:pPr>
    </w:p>
    <w:p w14:paraId="7B786B3B" w14:textId="77777777" w:rsidR="00CC4972" w:rsidRPr="009E6AE3" w:rsidRDefault="00CC4972" w:rsidP="00CC4972">
      <w:pPr>
        <w:spacing w:line="360" w:lineRule="auto"/>
        <w:rPr>
          <w:rFonts w:ascii="Arial" w:hAnsi="Arial" w:cs="Arial"/>
        </w:rPr>
      </w:pPr>
    </w:p>
    <w:p w14:paraId="73C63296" w14:textId="77777777" w:rsidR="007D46FB" w:rsidRPr="009E6AE3" w:rsidRDefault="007D46FB">
      <w:pPr>
        <w:rPr>
          <w:rFonts w:ascii="Arial" w:hAnsi="Arial" w:cs="Arial"/>
        </w:rPr>
      </w:pPr>
    </w:p>
    <w:p w14:paraId="337A470F" w14:textId="77777777" w:rsidR="00A167DA" w:rsidRPr="009E6AE3" w:rsidRDefault="00A167DA">
      <w:pPr>
        <w:rPr>
          <w:rFonts w:ascii="Arial" w:hAnsi="Arial" w:cs="Arial"/>
        </w:rPr>
      </w:pPr>
    </w:p>
    <w:sectPr w:rsidR="00A167DA" w:rsidRPr="009E6AE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C7CBF" w14:textId="77777777" w:rsidR="00001D44" w:rsidRDefault="00001D44" w:rsidP="00AB5AFA">
      <w:pPr>
        <w:spacing w:after="0" w:line="240" w:lineRule="auto"/>
      </w:pPr>
      <w:r>
        <w:separator/>
      </w:r>
    </w:p>
  </w:endnote>
  <w:endnote w:type="continuationSeparator" w:id="0">
    <w:p w14:paraId="5A9D0278" w14:textId="77777777" w:rsidR="00001D44" w:rsidRDefault="00001D44" w:rsidP="00AB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970381"/>
      <w:docPartObj>
        <w:docPartGallery w:val="Page Numbers (Bottom of Page)"/>
        <w:docPartUnique/>
      </w:docPartObj>
    </w:sdtPr>
    <w:sdtEndPr>
      <w:rPr>
        <w:noProof/>
      </w:rPr>
    </w:sdtEndPr>
    <w:sdtContent>
      <w:p w14:paraId="4D606C31" w14:textId="751AFF48" w:rsidR="00AB5AFA" w:rsidRDefault="00AB5A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8DCCE3" w14:textId="77777777" w:rsidR="00AB5AFA" w:rsidRDefault="00AB5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5470C" w14:textId="77777777" w:rsidR="00001D44" w:rsidRDefault="00001D44" w:rsidP="00AB5AFA">
      <w:pPr>
        <w:spacing w:after="0" w:line="240" w:lineRule="auto"/>
      </w:pPr>
      <w:r>
        <w:separator/>
      </w:r>
    </w:p>
  </w:footnote>
  <w:footnote w:type="continuationSeparator" w:id="0">
    <w:p w14:paraId="158823F6" w14:textId="77777777" w:rsidR="00001D44" w:rsidRDefault="00001D44" w:rsidP="00AB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347E9"/>
    <w:multiLevelType w:val="hybridMultilevel"/>
    <w:tmpl w:val="2056E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67DA"/>
    <w:rsid w:val="000006D1"/>
    <w:rsid w:val="00001D44"/>
    <w:rsid w:val="000341CF"/>
    <w:rsid w:val="00063CAF"/>
    <w:rsid w:val="00130B85"/>
    <w:rsid w:val="0013577E"/>
    <w:rsid w:val="00145118"/>
    <w:rsid w:val="00193FB8"/>
    <w:rsid w:val="001D6DB9"/>
    <w:rsid w:val="001F7B9D"/>
    <w:rsid w:val="002469D6"/>
    <w:rsid w:val="00257ADF"/>
    <w:rsid w:val="00290CC0"/>
    <w:rsid w:val="002C405E"/>
    <w:rsid w:val="002C7045"/>
    <w:rsid w:val="0033275F"/>
    <w:rsid w:val="00345796"/>
    <w:rsid w:val="00376499"/>
    <w:rsid w:val="003A13D8"/>
    <w:rsid w:val="003E322F"/>
    <w:rsid w:val="00467AC8"/>
    <w:rsid w:val="0056723A"/>
    <w:rsid w:val="00586C88"/>
    <w:rsid w:val="005905F6"/>
    <w:rsid w:val="005A4768"/>
    <w:rsid w:val="005D1253"/>
    <w:rsid w:val="006743CF"/>
    <w:rsid w:val="006D1D7C"/>
    <w:rsid w:val="00726D03"/>
    <w:rsid w:val="007943BC"/>
    <w:rsid w:val="007D46FB"/>
    <w:rsid w:val="007D7EB6"/>
    <w:rsid w:val="00871F0B"/>
    <w:rsid w:val="008A1F0B"/>
    <w:rsid w:val="00905075"/>
    <w:rsid w:val="00915831"/>
    <w:rsid w:val="00951199"/>
    <w:rsid w:val="00965ADA"/>
    <w:rsid w:val="00971DAF"/>
    <w:rsid w:val="009820D6"/>
    <w:rsid w:val="00986318"/>
    <w:rsid w:val="00992714"/>
    <w:rsid w:val="00994C3C"/>
    <w:rsid w:val="009B3B8E"/>
    <w:rsid w:val="009B5577"/>
    <w:rsid w:val="009E6AE3"/>
    <w:rsid w:val="00A167DA"/>
    <w:rsid w:val="00A41DEB"/>
    <w:rsid w:val="00AB5AFA"/>
    <w:rsid w:val="00AF03F5"/>
    <w:rsid w:val="00AF1F36"/>
    <w:rsid w:val="00AF6C0E"/>
    <w:rsid w:val="00B43349"/>
    <w:rsid w:val="00BC1944"/>
    <w:rsid w:val="00C14445"/>
    <w:rsid w:val="00C2793E"/>
    <w:rsid w:val="00C66B7F"/>
    <w:rsid w:val="00C800A7"/>
    <w:rsid w:val="00C85C04"/>
    <w:rsid w:val="00C9412C"/>
    <w:rsid w:val="00C97AA5"/>
    <w:rsid w:val="00CC4972"/>
    <w:rsid w:val="00D07217"/>
    <w:rsid w:val="00D13521"/>
    <w:rsid w:val="00DB2EC0"/>
    <w:rsid w:val="00DB3C20"/>
    <w:rsid w:val="00DB54D3"/>
    <w:rsid w:val="00DC6375"/>
    <w:rsid w:val="00DE3698"/>
    <w:rsid w:val="00DF3374"/>
    <w:rsid w:val="00E42FB4"/>
    <w:rsid w:val="00E924F4"/>
    <w:rsid w:val="00EA3E43"/>
    <w:rsid w:val="00EB7408"/>
    <w:rsid w:val="00EC2D1B"/>
    <w:rsid w:val="00EC3F2D"/>
    <w:rsid w:val="00EE7272"/>
    <w:rsid w:val="00EF366A"/>
    <w:rsid w:val="00F239ED"/>
    <w:rsid w:val="00F240A4"/>
    <w:rsid w:val="00F5068C"/>
    <w:rsid w:val="00FB590F"/>
    <w:rsid w:val="00FE1605"/>
    <w:rsid w:val="00FF1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D9481"/>
  <w15:chartTrackingRefBased/>
  <w15:docId w15:val="{344AB260-E7B0-4014-9E93-CED9D42ED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0D6"/>
    <w:pPr>
      <w:ind w:left="720"/>
      <w:contextualSpacing/>
    </w:pPr>
  </w:style>
  <w:style w:type="paragraph" w:styleId="NormalWeb">
    <w:name w:val="Normal (Web)"/>
    <w:basedOn w:val="Normal"/>
    <w:uiPriority w:val="99"/>
    <w:semiHidden/>
    <w:unhideWhenUsed/>
    <w:rsid w:val="000006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B5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AFA"/>
  </w:style>
  <w:style w:type="paragraph" w:styleId="Footer">
    <w:name w:val="footer"/>
    <w:basedOn w:val="Normal"/>
    <w:link w:val="FooterChar"/>
    <w:uiPriority w:val="99"/>
    <w:unhideWhenUsed/>
    <w:rsid w:val="00AB5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944253">
      <w:bodyDiv w:val="1"/>
      <w:marLeft w:val="0"/>
      <w:marRight w:val="0"/>
      <w:marTop w:val="0"/>
      <w:marBottom w:val="0"/>
      <w:divBdr>
        <w:top w:val="none" w:sz="0" w:space="0" w:color="auto"/>
        <w:left w:val="none" w:sz="0" w:space="0" w:color="auto"/>
        <w:bottom w:val="none" w:sz="0" w:space="0" w:color="auto"/>
        <w:right w:val="none" w:sz="0" w:space="0" w:color="auto"/>
      </w:divBdr>
      <w:divsChild>
        <w:div w:id="967470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95A69F-97E2-4FCA-B7C4-D01A0D34D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6EB67-8852-4212-97E8-ED14162FB34A}">
  <ds:schemaRefs>
    <ds:schemaRef ds:uri="http://schemas.microsoft.com/sharepoint/v3/contenttype/forms"/>
  </ds:schemaRefs>
</ds:datastoreItem>
</file>

<file path=customXml/itemProps3.xml><?xml version="1.0" encoding="utf-8"?>
<ds:datastoreItem xmlns:ds="http://schemas.openxmlformats.org/officeDocument/2006/customXml" ds:itemID="{FF1A2204-7273-4C7D-B1F9-E759255C6E36}">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 ds:uri="http://schemas.openxmlformats.org/package/2006/metadata/core-properties"/>
    <ds:schemaRef ds:uri="f54e4810-f1f5-4bce-aa8e-e4722dc561be"/>
    <ds:schemaRef ds:uri="7b23fa32-4003-4364-bee1-59546296639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2125</Words>
  <Characters>12115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Ifeanyichukwu Odunze (2010426)</dc:creator>
  <cp:keywords/>
  <dc:description/>
  <cp:lastModifiedBy>Daniel Ifeanyichukwu Odunze</cp:lastModifiedBy>
  <cp:revision>2</cp:revision>
  <cp:lastPrinted>2021-12-04T05:07:00Z</cp:lastPrinted>
  <dcterms:created xsi:type="dcterms:W3CDTF">2021-12-10T15:00:00Z</dcterms:created>
  <dcterms:modified xsi:type="dcterms:W3CDTF">2021-12-10T15:00:00Z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