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7DB28" w14:textId="77777777" w:rsidR="004723D8" w:rsidRDefault="004723D8" w:rsidP="004723D8">
      <w:pPr>
        <w:rPr>
          <w:lang w:val="en"/>
        </w:rPr>
      </w:pPr>
    </w:p>
    <w:p w14:paraId="08E6694D" w14:textId="77777777" w:rsidR="004723D8" w:rsidRPr="004723D8" w:rsidRDefault="004723D8" w:rsidP="004723D8">
      <w:r w:rsidRPr="004723D8">
        <w:rPr>
          <w:lang w:val="en"/>
        </w:rPr>
        <w:t>The classroom environment has a significant impact on early childhood development, influencing cognitive, social, emotional and behavioral outcomes. A positive and stimulating classroom, with well-planned spaces, supportive teachers and engaging activities, can foster a child's learning and overall well-being. Observing young children as they develop ideas about gender identity is important in childhood development. It helps to understand gender expression as a wider social justice issue, realizing how external influences were already at work in the pre-school classroom, affecting children's interactions and choices for play and exploration (Solomon J, 2015).</w:t>
      </w:r>
    </w:p>
    <w:p w14:paraId="20666ECA" w14:textId="77777777" w:rsidR="004723D8" w:rsidRPr="004723D8" w:rsidRDefault="004723D8" w:rsidP="004723D8">
      <w:r w:rsidRPr="004723D8">
        <w:rPr>
          <w:lang w:val="en"/>
        </w:rPr>
        <w:t xml:space="preserve">Social development is the process that children use to learn about their Society and the appropriate ways to act within it. It is a process for learning correct </w:t>
      </w:r>
      <w:proofErr w:type="spellStart"/>
      <w:r w:rsidRPr="004723D8">
        <w:rPr>
          <w:lang w:val="en"/>
        </w:rPr>
        <w:t>behaviours</w:t>
      </w:r>
      <w:proofErr w:type="spellEnd"/>
      <w:r w:rsidRPr="004723D8">
        <w:rPr>
          <w:lang w:val="en"/>
        </w:rPr>
        <w:t>, attitudes and attitudes. Lev Vygotsky's beginnings of the theory of social development. He developed a model of social development which continues to be widely used. His theory of social development states that children and individuals develop their behavior and habits based on the actions of their peers and those they consider authority figures (Hepler R, Mazarin J, 2023). Through these interactions, they develop a mental framework of things they can do, things they can only do with help, and things they cannot do under any circumstances.</w:t>
      </w:r>
    </w:p>
    <w:p w14:paraId="3D7489F4" w14:textId="72E26278" w:rsidR="004723D8" w:rsidRDefault="004723D8" w:rsidP="004723D8">
      <w:pPr>
        <w:rPr>
          <w:lang w:val="en"/>
        </w:rPr>
      </w:pPr>
      <w:r w:rsidRPr="004723D8">
        <w:rPr>
          <w:lang w:val="en"/>
        </w:rPr>
        <w:t xml:space="preserve">Wellbeing is a topic that raises concerns every day in professional and private lives. For pre-school teachers and other teachers who deal with children professionally, the welfare of the children in their care is of the utmost importance beyond all pedagogical methods and tendencies. In order to observe and keep track of each child's individual well-being, professional educators need to have a well-defined concept of well-being (Mayr T, Ulich M, 2009). In order to identify early signs of 'at risk' social development and associated social behavioral weaknesses later in life, it is important to study the effect of supervised community treatment on the social behavior phenotype very early in life. Because social difficulties have a major impact in a wide range of areas of development, including language acquisition, school readiness, peer acceptance, and risk and resilience for developmental psychopathy. Early social development in schools is marked by the increasing ability to coordinate eye contact and to participate in mutual social emotional interactions (Bouw N, </w:t>
      </w:r>
      <w:proofErr w:type="spellStart"/>
      <w:r w:rsidRPr="004723D8">
        <w:rPr>
          <w:lang w:val="en"/>
        </w:rPr>
        <w:t>Swaab</w:t>
      </w:r>
      <w:proofErr w:type="spellEnd"/>
      <w:r w:rsidRPr="004723D8">
        <w:rPr>
          <w:lang w:val="en"/>
        </w:rPr>
        <w:t xml:space="preserve"> H, Tartaglia N, 2022). Young children develop specific communication skills which form the basis of socially adaptive </w:t>
      </w:r>
      <w:proofErr w:type="spellStart"/>
      <w:r w:rsidRPr="004723D8">
        <w:rPr>
          <w:lang w:val="en"/>
        </w:rPr>
        <w:t>behaviour</w:t>
      </w:r>
      <w:proofErr w:type="spellEnd"/>
      <w:r w:rsidRPr="004723D8">
        <w:rPr>
          <w:lang w:val="en"/>
        </w:rPr>
        <w:t>, where the following elements are particularly important: being able to follow gaze, the ability to convey their own beliefs and desires. In a naturalistic daily life setting, social communication skills are associated with significant achievements of blood social emotional action (Jansen A, Van Rijn S, 2022).</w:t>
      </w:r>
    </w:p>
    <w:p w14:paraId="1D883A8A" w14:textId="77777777" w:rsidR="004723D8" w:rsidRPr="004723D8" w:rsidRDefault="004723D8" w:rsidP="004723D8">
      <w:r w:rsidRPr="004723D8">
        <w:rPr>
          <w:lang w:val="en"/>
        </w:rPr>
        <w:t xml:space="preserve">The first few months after birth, when a child begins to interact with the environment, are essential to the development of the human brain. The human frontal lobe is important for social behavior and executive function (Kingsley J, 2018). In a classroom </w:t>
      </w:r>
      <w:r w:rsidRPr="004723D8">
        <w:rPr>
          <w:lang w:val="en"/>
        </w:rPr>
        <w:lastRenderedPageBreak/>
        <w:t>environment, it is social interaction that takes place with peers of the same age and with teachers. Social interaction is essential as it helps children to form relationships, build trust with themselves and others, understand different subjects, learn new things, and develop socially and cognitively (Spark generation, 2022).  Schools are key in shaping children's social abilities. As teachers and school environments provide numerous opportunities for children to practice and refine their social skills. By interacting with peers from various backgrounds and participating in various activities, children learn to navigate social situations effectively (</w:t>
      </w:r>
      <w:proofErr w:type="spellStart"/>
      <w:r w:rsidRPr="004723D8">
        <w:rPr>
          <w:lang w:val="en"/>
        </w:rPr>
        <w:t>Priyangini</w:t>
      </w:r>
      <w:proofErr w:type="spellEnd"/>
      <w:r w:rsidRPr="004723D8">
        <w:rPr>
          <w:lang w:val="en"/>
        </w:rPr>
        <w:t>, 2024).</w:t>
      </w:r>
    </w:p>
    <w:p w14:paraId="2F0E6790" w14:textId="77777777" w:rsidR="009175AB" w:rsidRPr="009175AB" w:rsidRDefault="009175AB" w:rsidP="009175AB">
      <w:r w:rsidRPr="009175AB">
        <w:rPr>
          <w:lang w:val="en"/>
        </w:rPr>
        <w:t xml:space="preserve">Starting school has a significant impact on a child's social development, fostering essential skills such as sharing, listening and discussing, which are all essential for fostering healthy relationships and a sense of belonging. These skills are developed through interaction with peers and adults in a structured setting such as a classroom. Social and emotional skills are the skills that help children and young people to develop their resilience and manage their thoughts, feelings and </w:t>
      </w:r>
      <w:proofErr w:type="spellStart"/>
      <w:r w:rsidRPr="009175AB">
        <w:rPr>
          <w:lang w:val="en"/>
        </w:rPr>
        <w:t>behaviour</w:t>
      </w:r>
      <w:proofErr w:type="spellEnd"/>
      <w:r w:rsidRPr="009175AB">
        <w:rPr>
          <w:lang w:val="en"/>
        </w:rPr>
        <w:t>. All children and young people should have access to high quality lessons designed to build and strengthen their social and emotional skills. Health and wellbeing education can be used throughout primary and secondary education to teach social skills. There are many programs for all children and young people that can be introduced in schools. Many have been proven to help promote social and emotional skills and mental health.</w:t>
      </w:r>
    </w:p>
    <w:p w14:paraId="146E04D4" w14:textId="77777777" w:rsidR="009175AB" w:rsidRPr="009175AB" w:rsidRDefault="009175AB" w:rsidP="009175AB">
      <w:r w:rsidRPr="009175AB">
        <w:rPr>
          <w:lang w:val="en"/>
        </w:rPr>
        <w:t xml:space="preserve">The physical environment of the classroom allows growth and development through activities and materials in defined play areas. Room arrangement for play activity plays an important role in students' social and language interaction. In early childhood classrooms, children are embedded in a complex social fabric that shapes the experiences of their peers. Peers are social agents in the classroom that can facilitate or hinder children's learning development. Friendships support children's social competence, academic achievement, and emotional well-being. On the other hand, victimization can be particularly damaging to multiple aspects of children's social development (Monica S, Justice L, Purtell K, </w:t>
      </w:r>
      <w:proofErr w:type="spellStart"/>
      <w:r w:rsidRPr="009175AB">
        <w:rPr>
          <w:lang w:val="en"/>
        </w:rPr>
        <w:t>Xioa</w:t>
      </w:r>
      <w:proofErr w:type="spellEnd"/>
      <w:r w:rsidRPr="009175AB">
        <w:rPr>
          <w:lang w:val="en"/>
        </w:rPr>
        <w:t xml:space="preserve"> N, 2024). Social development in early childhood classrooms focuses on a child learning to interact with others, form relationships, and develop a sense of self in relation to others. Having friends and feeling connected to a group at school gives children a sense of belonging and being valued, which helps to develop confidence. Friendship also helps children learn important social and emotional skills, such as being sensitive to other people's thoughts, feelings and well-being.</w:t>
      </w:r>
    </w:p>
    <w:p w14:paraId="555DB8BA" w14:textId="77777777" w:rsidR="009175AB" w:rsidRPr="009175AB" w:rsidRDefault="009175AB" w:rsidP="009175AB">
      <w:r w:rsidRPr="009175AB">
        <w:rPr>
          <w:lang w:val="en"/>
        </w:rPr>
        <w:t>Social development is essential for children because it gives them the necessary skills to navigate the social world, build relationships, and thrive in various life contexts. These skills, developed through interaction and experience, are fundamental to a child's overall well-being, including emotional, cognitive and social development.</w:t>
      </w:r>
    </w:p>
    <w:p w14:paraId="6EB08AAA" w14:textId="77777777" w:rsidR="004723D8" w:rsidRDefault="004723D8" w:rsidP="004723D8"/>
    <w:p w14:paraId="0897BDCD" w14:textId="77777777" w:rsidR="004B40EE" w:rsidRPr="004B40EE" w:rsidRDefault="004B40EE" w:rsidP="004B40EE">
      <w:r w:rsidRPr="004B40EE">
        <w:rPr>
          <w:lang w:val="en"/>
        </w:rPr>
        <w:lastRenderedPageBreak/>
        <w:t xml:space="preserve">Methodology details a researcher's approach to the research to ensure reliable, valid results that address their aims and objectives. It covers what data they are going to collect and from where, as well as how it is collected and </w:t>
      </w:r>
      <w:proofErr w:type="spellStart"/>
      <w:r w:rsidRPr="004B40EE">
        <w:rPr>
          <w:lang w:val="en"/>
        </w:rPr>
        <w:t>analysed</w:t>
      </w:r>
      <w:proofErr w:type="spellEnd"/>
      <w:r w:rsidRPr="004B40EE">
        <w:rPr>
          <w:lang w:val="en"/>
        </w:rPr>
        <w:t xml:space="preserve">. Mixed methods is a powerful strategy increasingly used in early childhood research that combines qualitative and quantitative methods. It produces a more complete and comprehensive understanding of the research topic than one method alone. </w:t>
      </w:r>
      <w:proofErr w:type="spellStart"/>
      <w:r w:rsidRPr="004B40EE">
        <w:rPr>
          <w:lang w:val="en"/>
        </w:rPr>
        <w:t>Trongli</w:t>
      </w:r>
      <w:proofErr w:type="spellEnd"/>
      <w:r w:rsidRPr="004B40EE">
        <w:rPr>
          <w:lang w:val="en"/>
        </w:rPr>
        <w:t xml:space="preserve"> is the research practice of comparing and combining various sources of evidence in order to gain a better understanding of the research topic.</w:t>
      </w:r>
    </w:p>
    <w:p w14:paraId="479AAFF8" w14:textId="77777777" w:rsidR="004B40EE" w:rsidRPr="004B40EE" w:rsidRDefault="004B40EE" w:rsidP="004B40EE">
      <w:pPr>
        <w:rPr>
          <w:lang w:val="en"/>
        </w:rPr>
      </w:pPr>
      <w:r w:rsidRPr="004B40EE">
        <w:rPr>
          <w:lang w:val="en"/>
        </w:rPr>
        <w:t xml:space="preserve">In this research I will use primary research. The process I will use is observations, because it will be more effective for gathering the necessary information. This strategy is necessary because I will be in a Class room and can observe the children and how they socialize with each other. </w:t>
      </w:r>
    </w:p>
    <w:p w14:paraId="145DAB04" w14:textId="77777777" w:rsidR="004B40EE" w:rsidRPr="004B40EE" w:rsidRDefault="004B40EE" w:rsidP="004B40EE">
      <w:pPr>
        <w:rPr>
          <w:lang w:val="en"/>
        </w:rPr>
      </w:pPr>
    </w:p>
    <w:p w14:paraId="68767DD6" w14:textId="77777777" w:rsidR="004B40EE" w:rsidRPr="004B40EE" w:rsidRDefault="004B40EE" w:rsidP="004B40EE">
      <w:r w:rsidRPr="004B40EE">
        <w:rPr>
          <w:lang w:val="en"/>
        </w:rPr>
        <w:t>Primary research refers to individual studies where researchers generate and analyze their own data (</w:t>
      </w:r>
      <w:proofErr w:type="spellStart"/>
      <w:r w:rsidRPr="004B40EE">
        <w:rPr>
          <w:lang w:val="en"/>
        </w:rPr>
        <w:t>Bermignham</w:t>
      </w:r>
      <w:proofErr w:type="spellEnd"/>
      <w:r w:rsidRPr="004B40EE">
        <w:rPr>
          <w:lang w:val="en"/>
        </w:rPr>
        <w:t xml:space="preserve"> R, 2020). I have chosen an approach and study plan based on the knowledge I am trying to develop. Primary research enables me to collect new data directly from the source, offering a number of advantages over using existing data. It allows me to gain deeper insights, tailor data collection to specific needs, and maintain control over data quality, resulting in more relevant and up-to-date information.</w:t>
      </w:r>
    </w:p>
    <w:p w14:paraId="0A561A69" w14:textId="77777777" w:rsidR="004B40EE" w:rsidRDefault="004B40EE" w:rsidP="004723D8"/>
    <w:p w14:paraId="571650E0" w14:textId="77777777" w:rsidR="00E70E32" w:rsidRPr="00E70E32" w:rsidRDefault="00E70E32" w:rsidP="00E70E32">
      <w:r w:rsidRPr="00E70E32">
        <w:rPr>
          <w:lang w:val="en"/>
        </w:rPr>
        <w:t xml:space="preserve">Observational research is a research technique where you observe participants in the most natural settings. This would give me the opportunity to see the children making choices and responding to situations or natural settings, rather than structured settings such as focus groups (Delve, Ho L, </w:t>
      </w:r>
      <w:proofErr w:type="spellStart"/>
      <w:r w:rsidRPr="00E70E32">
        <w:rPr>
          <w:lang w:val="en"/>
        </w:rPr>
        <w:t>Limpaecher</w:t>
      </w:r>
      <w:proofErr w:type="spellEnd"/>
      <w:r w:rsidRPr="00E70E32">
        <w:rPr>
          <w:lang w:val="en"/>
        </w:rPr>
        <w:t xml:space="preserve">, 2020). Observational methods are used in many qualitative research methodologies such as thematic analysis and grounded theory. Both methods can include steps of data collection through observational methods in natural settings. Observation can also be described as paying close attention to a child's </w:t>
      </w:r>
      <w:proofErr w:type="spellStart"/>
      <w:r w:rsidRPr="00E70E32">
        <w:rPr>
          <w:lang w:val="en"/>
        </w:rPr>
        <w:t>behaviours</w:t>
      </w:r>
      <w:proofErr w:type="spellEnd"/>
      <w:r w:rsidRPr="00E70E32">
        <w:rPr>
          <w:lang w:val="en"/>
        </w:rPr>
        <w:t>, interactions, activities and interests, and observing all aspects of the child's development.</w:t>
      </w:r>
    </w:p>
    <w:p w14:paraId="55092256" w14:textId="77777777" w:rsidR="00E70E32" w:rsidRPr="00E70E32" w:rsidRDefault="00E70E32" w:rsidP="00E70E32">
      <w:r w:rsidRPr="00E70E32">
        <w:rPr>
          <w:lang w:val="en"/>
        </w:rPr>
        <w:t xml:space="preserve">The main purpose of observation during early childhood is to gather information about a child's needs, interests and individual development to inform their learning and care. Observation helps educators understand how children learn, what they are interested in, and how to best support their progress. It also plays a vital role in identifying potential challenges or areas where a child may need additional support. The general and overarching aim of observations is to enable practitioners to plan an appropriate curriculum, providing for the full range of needs within the setting. Observation is only the first step in the process of understanding and addressing children's learning needs </w:t>
      </w:r>
      <w:r w:rsidRPr="00E70E32">
        <w:rPr>
          <w:lang w:val="en"/>
        </w:rPr>
        <w:lastRenderedPageBreak/>
        <w:t>and interests. What is done next with this information will affect children's learning. Assessment is the analysis of observational information which will then inform practitioners' planning (Drake J, 2006).</w:t>
      </w:r>
    </w:p>
    <w:p w14:paraId="616EE8EC" w14:textId="77777777" w:rsidR="00E70E32" w:rsidRPr="00E70E32" w:rsidRDefault="00E70E32" w:rsidP="00E70E32">
      <w:r w:rsidRPr="00E70E32">
        <w:rPr>
          <w:lang w:val="en"/>
        </w:rPr>
        <w:t>Early childhood education is not just about educating children. It is about exploring, learning and observing play. Educators play an important role in helping children reach developmental milestones and observation is how educators learn more about each child they work with. Observation is often seen as one of the most simple but effective methods of assessing young children as they develop. For early childhood educators, observing a child begins by noting how each child behaves, learns, responds to new situations, and interacts with others (</w:t>
      </w:r>
      <w:proofErr w:type="spellStart"/>
      <w:r w:rsidRPr="00E70E32">
        <w:rPr>
          <w:lang w:val="en"/>
        </w:rPr>
        <w:t>Spreeuwenberg</w:t>
      </w:r>
      <w:proofErr w:type="spellEnd"/>
      <w:r w:rsidRPr="00E70E32">
        <w:rPr>
          <w:lang w:val="en"/>
        </w:rPr>
        <w:t xml:space="preserve"> R, 2022). One of the biggest benefits of Classroom observations is the opportunity to get constructive feedback. Observers can offer insight into teaching practices and classroom dynamics that may not have been considered. They can identify strengths that are not realized and highlight areas for improvement (Sharma S, 2024).</w:t>
      </w:r>
    </w:p>
    <w:p w14:paraId="2E7990C2" w14:textId="77777777" w:rsidR="00E70E32" w:rsidRPr="00E70E32" w:rsidRDefault="00E70E32" w:rsidP="00E70E32">
      <w:r w:rsidRPr="00E70E32">
        <w:rPr>
          <w:lang w:val="en"/>
        </w:rPr>
        <w:t xml:space="preserve">For educators, more structured forms of observation are recommended as part of professional practice. One is a platform for understanding and evaluating the growth and progression of learners and for formulating judgments and pedagogical interventions to improve their </w:t>
      </w:r>
      <w:proofErr w:type="spellStart"/>
      <w:r w:rsidRPr="00E70E32">
        <w:rPr>
          <w:lang w:val="en"/>
        </w:rPr>
        <w:t>behaviour</w:t>
      </w:r>
      <w:proofErr w:type="spellEnd"/>
      <w:r w:rsidRPr="00E70E32">
        <w:rPr>
          <w:lang w:val="en"/>
        </w:rPr>
        <w:t>, their curiosity and their learning. Another is practice from other practitioners, as part of training, mentoring and improving professional practice. Once observation has been confirmed as an appropriate method of data collection, research planning will need to address a further spectrum of practical issues (Lambert M, 2019).  The first issue is the role of the researcher in conducting observations. Originating from weak research traditions and situated at the ends of a complex spectrum, there are two opposing researcher roles in this respect: participant and non-participant. Participant observation emphasizes the active involvement of the researcher in the observed context, and interaction with it. Observing those who do not participate is the opposite: the researcher tries to remain separate from the context that is observing as well as not being influential in his activity, a method that is conventionally used in scientific investigations and tests (Lambert M, 2019). Observations can also be categorized according to what researchers focus on from the actual events and the scenarios that occur before or around them, also how the resulting data is recorded and remembered.</w:t>
      </w:r>
    </w:p>
    <w:p w14:paraId="46BDF16E" w14:textId="77777777" w:rsidR="00E70E32" w:rsidRPr="00E70E32" w:rsidRDefault="00E70E32" w:rsidP="00E70E32">
      <w:r w:rsidRPr="00E70E32">
        <w:rPr>
          <w:lang w:val="en"/>
        </w:rPr>
        <w:t>Once again, there are two ends of the spectrum, namely: structured and unstructured, with combined points again, some practical and others in between (Lambert M, 2019).</w:t>
      </w:r>
    </w:p>
    <w:p w14:paraId="36BBCDD9" w14:textId="77777777" w:rsidR="00E70E32" w:rsidRPr="00E70E32" w:rsidRDefault="00E70E32" w:rsidP="00E70E32">
      <w:r w:rsidRPr="00E70E32">
        <w:rPr>
          <w:lang w:val="en"/>
        </w:rPr>
        <w:t xml:space="preserve">The Hawthorne effect is named after a set of studies carried out at Hathorne's Western Electric Children in Cicero during the 1920s. The Hawthorne effect refers to an increase in the performance of individuals who are noticed, watched and paid attention to by researchers or supervisors. The novelty effect of demand characteristics and feedback on performance can explain what is widely perceived as the Hawthorne effect. Although </w:t>
      </w:r>
      <w:r w:rsidRPr="00E70E32">
        <w:rPr>
          <w:lang w:val="en"/>
        </w:rPr>
        <w:lastRenderedPageBreak/>
        <w:t xml:space="preserve">the potential implications of the Hawthorne effect are still relevant in many contexts, recent research findings challenge many of the original conclusions regarding the phenomenon. The research on the hawthorn experiments was very detailed, which has given researchers the opportunity to reinterpret the findings time and time again. The biggest criticism of the hawthorn experiments methodology was that two of the female subjects were allegedly altered during the experiment (Oswald D, </w:t>
      </w:r>
      <w:proofErr w:type="spellStart"/>
      <w:r w:rsidRPr="00E70E32">
        <w:rPr>
          <w:lang w:val="en"/>
        </w:rPr>
        <w:t>Sherrat</w:t>
      </w:r>
      <w:proofErr w:type="spellEnd"/>
      <w:r w:rsidRPr="00E70E32">
        <w:rPr>
          <w:lang w:val="en"/>
        </w:rPr>
        <w:t xml:space="preserve"> F, Smith S, 2014).</w:t>
      </w:r>
    </w:p>
    <w:p w14:paraId="39447FAC" w14:textId="77777777" w:rsidR="00D31523" w:rsidRPr="00D31523" w:rsidRDefault="00D31523" w:rsidP="00D31523">
      <w:r w:rsidRPr="00D31523">
        <w:rPr>
          <w:lang w:val="en"/>
        </w:rPr>
        <w:t>The Halo effect plays out in many areas. The Halo effect is a type of cognitive bias where the general impression of a person influences how others feel and think about a person's specific characteristics. Physical appearance is usually a big part of the Halo effect. People who are considered attractive tend to have a higher rate for other affirming characteristics as well (Cherry K, 2024).</w:t>
      </w:r>
    </w:p>
    <w:p w14:paraId="6167C628" w14:textId="77777777" w:rsidR="00D31523" w:rsidRPr="00D31523" w:rsidRDefault="00D31523" w:rsidP="00D31523">
      <w:r w:rsidRPr="00D31523">
        <w:rPr>
          <w:lang w:val="en"/>
        </w:rPr>
        <w:t>Another method of methodology is questionnaires. However, observations are often considered superior to questionnaires in research because they provide a direct view of behavior in its natural setting, revealing potential insights that surveys may miss. Although questionnaires offer a quick, cost-effective way of collecting data on a large scale, observations can offer a deeper and more nuanced understanding of complex social phenomena, including how people interact and behave in the or environment. Questionnaires usually rely on structured and predefined response options, which can limit participants' ability to provide detailed responses. This limitation limits the level of detail that can be obtained, leading to the loss of important context and a wealth of information (Lindemann N, 2023). When designing a self-report study, how the questions are worded is very important, as poorly worded questionnaires can lead to flawed data. One key consideration is the use of open and closed questions.</w:t>
      </w:r>
    </w:p>
    <w:p w14:paraId="3D6FD9AE" w14:textId="77777777" w:rsidR="00D31523" w:rsidRPr="00D31523" w:rsidRDefault="00D31523" w:rsidP="00D31523">
      <w:r w:rsidRPr="00D31523">
        <w:rPr>
          <w:lang w:val="en"/>
        </w:rPr>
        <w:t>Observation is important because it helps negate many forms of bias and much of the subjective interpretation that comes with children's self-reported facts. Basic psychology reveals that children remember and transmit things in different ways. In some ways conducting a survey is better as it allows an individual to collect larger data sets, while observations are not very practical for collecting large data sets because researchers can usually only observe a limited number of children at the same time (</w:t>
      </w:r>
      <w:proofErr w:type="spellStart"/>
      <w:r w:rsidRPr="00D31523">
        <w:rPr>
          <w:lang w:val="en"/>
        </w:rPr>
        <w:t>Qlarity</w:t>
      </w:r>
      <w:proofErr w:type="spellEnd"/>
      <w:r w:rsidRPr="00D31523">
        <w:rPr>
          <w:lang w:val="en"/>
        </w:rPr>
        <w:t xml:space="preserve"> access, 2019).</w:t>
      </w:r>
    </w:p>
    <w:p w14:paraId="6A8A32EC" w14:textId="77777777" w:rsidR="00D31523" w:rsidRPr="00D31523" w:rsidRDefault="00D31523" w:rsidP="00D31523">
      <w:r w:rsidRPr="00D31523">
        <w:rPr>
          <w:lang w:val="en"/>
        </w:rPr>
        <w:t>This research means that observations are the most relevant for this investigation, because questionnaires take a lot of time to complete, they are expensive and it is not necessary for children in the early years to do it. In addition to that, observations are more relevant because they are easier to do. This means the teacher can observe the children while the children are playing or socializing and working in the classroom environment to make sure they are not under any pressure or strain. It is also easier to observe children when they are in the classroom environment with their classmates because that is where they feel most comfortable and play naturally.</w:t>
      </w:r>
    </w:p>
    <w:p w14:paraId="7F587DAE" w14:textId="77777777" w:rsidR="00D31523" w:rsidRPr="00D31523" w:rsidRDefault="00D31523" w:rsidP="00D31523">
      <w:r w:rsidRPr="00D31523">
        <w:rPr>
          <w:lang w:val="en"/>
        </w:rPr>
        <w:lastRenderedPageBreak/>
        <w:t>Ethical issues in early childhood education are diverse and include respecting children's rights, ensuring safety and well-being, promoting inclusion, and fostering positive social and emotional development. Key areas include professional boundaries, confidentiality, respecting family values, and addressing potential harm.</w:t>
      </w:r>
    </w:p>
    <w:p w14:paraId="1A507872" w14:textId="77777777" w:rsidR="00066631" w:rsidRPr="00066631" w:rsidRDefault="00066631" w:rsidP="00066631">
      <w:r w:rsidRPr="00066631">
        <w:rPr>
          <w:lang w:val="en"/>
        </w:rPr>
        <w:t>Carrying out research with children can help us understand what they think about the issues that affect them. But any research involving children must balance the aims of the research, the safety and welfare of the children and their rights to participate in research that affects them (NSPCC, 2023). Research for the sake of research is not ethically sound. Researchers must assess the justification for conducting research with children, and there must be clear benefits. Ensuring that there is a balance between the needs of the research, the need to hear children's voices and the need to reduce the risk of harm. Children can face different types of differences that could be a barrier to their participation in research. By addressing these barriers, research can be opened up to wider social and cultural groups and this will improve the quality of the study. A complaints procedure should be in place when conducting any research. It should include a way of talking to someone who is not connected to the research, information about how children can make a complaint and the measures in place to ensure that their interests are adequately represented (NSPCC, 2023)</w:t>
      </w:r>
    </w:p>
    <w:p w14:paraId="65042B43" w14:textId="77777777" w:rsidR="00066631" w:rsidRPr="00066631" w:rsidRDefault="00066631" w:rsidP="00066631">
      <w:r w:rsidRPr="00066631">
        <w:rPr>
          <w:lang w:val="en"/>
        </w:rPr>
        <w:t>There is a wealth of research tools that researchers can use when conducting research with children in order to gain an understanding of children's perspectives, development and education. Research with children, especially very young people, should be creative in terms of the methods used and in ways that are appropriate to children's age and context. A variety of methods, rather than a single method, usually offers rich data and information about children's lives and goals (Palaiologou I, 2012). Obtaining informed consent must not be considered a one-off process; instead, it should be seen as an ongoing, two-way process using a method or methods of communication that the researcher, the child and any other parties understand. This will enable the participant to withdraw from the research process at any time if they wish. Children with SEN may be reluctant to tell the researcher that they do not wish to answer a question or that they no longer wish to participate (</w:t>
      </w:r>
      <w:proofErr w:type="spellStart"/>
      <w:r w:rsidRPr="00066631">
        <w:rPr>
          <w:lang w:val="en"/>
        </w:rPr>
        <w:t>Palaiogou</w:t>
      </w:r>
      <w:proofErr w:type="spellEnd"/>
      <w:r w:rsidRPr="00066631">
        <w:rPr>
          <w:lang w:val="en"/>
        </w:rPr>
        <w:t xml:space="preserve"> I, 2012).</w:t>
      </w:r>
    </w:p>
    <w:p w14:paraId="3487A96D" w14:textId="77777777" w:rsidR="00066631" w:rsidRPr="00066631" w:rsidRDefault="00066631" w:rsidP="00066631">
      <w:r w:rsidRPr="00066631">
        <w:rPr>
          <w:lang w:val="en"/>
        </w:rPr>
        <w:t xml:space="preserve">In this context it is impossible to prescribe a correct ethical approach to obtaining consent and then collecting, interpreting and reporting data when working with young children with special educational needs. What can be suggested is a range of tools that can be used. However, throughout the research process, it is essential to triangulate the individual children's responses with those persons who know them best. A suitable method, originally developed with young children under five years of age, but also used with children with SEN, is the </w:t>
      </w:r>
      <w:proofErr w:type="spellStart"/>
      <w:r w:rsidRPr="00066631">
        <w:rPr>
          <w:lang w:val="en"/>
        </w:rPr>
        <w:t>Mosiac</w:t>
      </w:r>
      <w:proofErr w:type="spellEnd"/>
      <w:r w:rsidRPr="00066631">
        <w:rPr>
          <w:lang w:val="en"/>
        </w:rPr>
        <w:t xml:space="preserve"> method (</w:t>
      </w:r>
      <w:proofErr w:type="spellStart"/>
      <w:r w:rsidRPr="00066631">
        <w:rPr>
          <w:lang w:val="en"/>
        </w:rPr>
        <w:t>Palaiogou</w:t>
      </w:r>
      <w:proofErr w:type="spellEnd"/>
      <w:r w:rsidRPr="00066631">
        <w:rPr>
          <w:lang w:val="en"/>
        </w:rPr>
        <w:t xml:space="preserve"> I, 2012).  The basis for developing this method was to find methodologies that affected young children's </w:t>
      </w:r>
      <w:r w:rsidRPr="00066631">
        <w:rPr>
          <w:lang w:val="en"/>
        </w:rPr>
        <w:lastRenderedPageBreak/>
        <w:t>strengths rather than weaknesses. A variety of visual and verbal methods are used to enable children to express their own opinions about their lives.</w:t>
      </w:r>
    </w:p>
    <w:p w14:paraId="67712F3E" w14:textId="77777777" w:rsidR="00066631" w:rsidRPr="00066631" w:rsidRDefault="00066631" w:rsidP="00066631">
      <w:r w:rsidRPr="00066631">
        <w:rPr>
          <w:lang w:val="en"/>
        </w:rPr>
        <w:t xml:space="preserve">Validity is particularly important in quantitative research because it refers to how accurately a practice assesses what it is supposed to measure and produces results that are consistent with actual characteristics, variations, and properties in the physical or social world (Penn LPS, 2024). In early years education, ethics play a vital role in shaping the overall quality of care and education provided to young children. It means making ethical choices and decisions that prioritize the best interests of children and their holistic development. Ethics in early years education are important because they provide a framework for creating safe, nurturing and inclusive learning environments. When educators and caregivers adhere to ethical principles and understand their professional responsibilities, they create an atmosphere of trust and respect, where children feel valued and supported (teach </w:t>
      </w:r>
      <w:proofErr w:type="spellStart"/>
      <w:r w:rsidRPr="00066631">
        <w:rPr>
          <w:lang w:val="en"/>
        </w:rPr>
        <w:t>kloud</w:t>
      </w:r>
      <w:proofErr w:type="spellEnd"/>
      <w:r w:rsidRPr="00066631">
        <w:rPr>
          <w:lang w:val="en"/>
        </w:rPr>
        <w:t>, 2023).</w:t>
      </w:r>
    </w:p>
    <w:p w14:paraId="3E39D8E7" w14:textId="77777777" w:rsidR="00066631" w:rsidRPr="00066631" w:rsidRDefault="00066631" w:rsidP="00066631">
      <w:r w:rsidRPr="00066631">
        <w:rPr>
          <w:lang w:val="en"/>
        </w:rPr>
        <w:t>Ethical teaching stimulates intellectual curiosity and cognitive development in children. It encourages them to question, explore and understand the world around them, promoting critical thinking and problem solving abilities. Emotional well-being is another significant aspect. An environment that respects the child's feelings and ideas fosters self-confidence, self-worth, and emotional stability. Ethical education lays a strong Foundation for creating responsible, caring and civic citizens. The benefits of ethical early years education are not limited to the classroom but have profound long-term effects on the individual and society as a whole.</w:t>
      </w:r>
    </w:p>
    <w:p w14:paraId="06018878" w14:textId="77777777" w:rsidR="00F11A9B" w:rsidRPr="00F11A9B" w:rsidRDefault="00F11A9B" w:rsidP="00F11A9B">
      <w:r w:rsidRPr="00F11A9B">
        <w:rPr>
          <w:lang w:val="en"/>
        </w:rPr>
        <w:t>Observational research, while valuable, presents unique ethical challenges, primarily related to privacy, consent, and potential harm. Key issues include ensuring anonymity and confidentiality, obtaining informed consent when possible, and minimizing potential risks to participants, particularly when studying vulnerable populations. Observational research, a key methodology in communication studies, offers invaluable insights into human behavior, interactions, and social trends. However, it comes with its own set of ethical challenges, especially when the research involves covert observation or when subjects are unaware that they are being studied. This raises important questions about transparency, consent, privacy and dignity (Journalism University, 2024).</w:t>
      </w:r>
    </w:p>
    <w:p w14:paraId="3C5EBCF2" w14:textId="77777777" w:rsidR="00F11A9B" w:rsidRPr="00F11A9B" w:rsidRDefault="00F11A9B" w:rsidP="00F11A9B">
      <w:r w:rsidRPr="00F11A9B">
        <w:rPr>
          <w:lang w:val="en"/>
        </w:rPr>
        <w:t xml:space="preserve">When observing researchers must decide how transparent they can be without influencing the behavior of the subjects. For example, when carrying out fieldwork in public places, researchers could advertise to individuals that they are being observed but do so in a way that does not change the group's </w:t>
      </w:r>
      <w:proofErr w:type="spellStart"/>
      <w:r w:rsidRPr="00F11A9B">
        <w:rPr>
          <w:lang w:val="en"/>
        </w:rPr>
        <w:t>behaviour</w:t>
      </w:r>
      <w:proofErr w:type="spellEnd"/>
      <w:r w:rsidRPr="00F11A9B">
        <w:rPr>
          <w:lang w:val="en"/>
        </w:rPr>
        <w:t>. Respecting the privacy and dignity of participants is a cornerstone of ethical observational research. Researchers must be particularly careful when observing individuals or groups in sensitive or private settings, such as at home or in medical environments (Journalism University, 2024).</w:t>
      </w:r>
    </w:p>
    <w:p w14:paraId="57CC665B" w14:textId="77777777" w:rsidR="00F11A9B" w:rsidRPr="00F11A9B" w:rsidRDefault="00F11A9B" w:rsidP="00F11A9B">
      <w:r w:rsidRPr="00F11A9B">
        <w:rPr>
          <w:lang w:val="en"/>
        </w:rPr>
        <w:lastRenderedPageBreak/>
        <w:t>This information shows the importance of ethical considerations and why it is important that the researchers take ethical considerations into account when they conduct research with children. It is important because it ensures that safety, welfare and their rights are protected. In addition to that, researchers must reduce risks, obtain informed consent, and ensure that children's voices are heard. Ethical considerations are particularly important in observations as the researcher is with the children.</w:t>
      </w:r>
    </w:p>
    <w:p w14:paraId="2ED181C0" w14:textId="5941D9CE" w:rsidR="004723D8" w:rsidRDefault="004723D8"/>
    <w:sectPr w:rsidR="00472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B13DB"/>
    <w:multiLevelType w:val="hybridMultilevel"/>
    <w:tmpl w:val="ED06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102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3D8"/>
    <w:rsid w:val="00066631"/>
    <w:rsid w:val="004723D8"/>
    <w:rsid w:val="004B40EE"/>
    <w:rsid w:val="0079764B"/>
    <w:rsid w:val="009175AB"/>
    <w:rsid w:val="00D31523"/>
    <w:rsid w:val="00E70E32"/>
    <w:rsid w:val="00F11A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50DAE"/>
  <w15:chartTrackingRefBased/>
  <w15:docId w15:val="{3BEC9FC6-6374-4C7D-A984-B2DDDD2A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3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3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3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3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3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3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3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3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3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3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3D8"/>
    <w:rPr>
      <w:rFonts w:eastAsiaTheme="majorEastAsia" w:cstheme="majorBidi"/>
      <w:color w:val="272727" w:themeColor="text1" w:themeTint="D8"/>
    </w:rPr>
  </w:style>
  <w:style w:type="paragraph" w:styleId="Title">
    <w:name w:val="Title"/>
    <w:basedOn w:val="Normal"/>
    <w:next w:val="Normal"/>
    <w:link w:val="TitleChar"/>
    <w:uiPriority w:val="10"/>
    <w:qFormat/>
    <w:rsid w:val="00472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3D8"/>
    <w:pPr>
      <w:spacing w:before="160"/>
      <w:jc w:val="center"/>
    </w:pPr>
    <w:rPr>
      <w:i/>
      <w:iCs/>
      <w:color w:val="404040" w:themeColor="text1" w:themeTint="BF"/>
    </w:rPr>
  </w:style>
  <w:style w:type="character" w:customStyle="1" w:styleId="QuoteChar">
    <w:name w:val="Quote Char"/>
    <w:basedOn w:val="DefaultParagraphFont"/>
    <w:link w:val="Quote"/>
    <w:uiPriority w:val="29"/>
    <w:rsid w:val="004723D8"/>
    <w:rPr>
      <w:i/>
      <w:iCs/>
      <w:color w:val="404040" w:themeColor="text1" w:themeTint="BF"/>
    </w:rPr>
  </w:style>
  <w:style w:type="paragraph" w:styleId="ListParagraph">
    <w:name w:val="List Paragraph"/>
    <w:basedOn w:val="Normal"/>
    <w:uiPriority w:val="34"/>
    <w:qFormat/>
    <w:rsid w:val="004723D8"/>
    <w:pPr>
      <w:ind w:left="720"/>
      <w:contextualSpacing/>
    </w:pPr>
  </w:style>
  <w:style w:type="character" w:styleId="IntenseEmphasis">
    <w:name w:val="Intense Emphasis"/>
    <w:basedOn w:val="DefaultParagraphFont"/>
    <w:uiPriority w:val="21"/>
    <w:qFormat/>
    <w:rsid w:val="004723D8"/>
    <w:rPr>
      <w:i/>
      <w:iCs/>
      <w:color w:val="0F4761" w:themeColor="accent1" w:themeShade="BF"/>
    </w:rPr>
  </w:style>
  <w:style w:type="paragraph" w:styleId="IntenseQuote">
    <w:name w:val="Intense Quote"/>
    <w:basedOn w:val="Normal"/>
    <w:next w:val="Normal"/>
    <w:link w:val="IntenseQuoteChar"/>
    <w:uiPriority w:val="30"/>
    <w:qFormat/>
    <w:rsid w:val="004723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3D8"/>
    <w:rPr>
      <w:i/>
      <w:iCs/>
      <w:color w:val="0F4761" w:themeColor="accent1" w:themeShade="BF"/>
    </w:rPr>
  </w:style>
  <w:style w:type="character" w:styleId="IntenseReference">
    <w:name w:val="Intense Reference"/>
    <w:basedOn w:val="DefaultParagraphFont"/>
    <w:uiPriority w:val="32"/>
    <w:qFormat/>
    <w:rsid w:val="004723D8"/>
    <w:rPr>
      <w:b/>
      <w:bCs/>
      <w:smallCaps/>
      <w:color w:val="0F4761" w:themeColor="accent1" w:themeShade="BF"/>
      <w:spacing w:val="5"/>
    </w:rPr>
  </w:style>
  <w:style w:type="character" w:styleId="Hyperlink">
    <w:name w:val="Hyperlink"/>
    <w:basedOn w:val="DefaultParagraphFont"/>
    <w:uiPriority w:val="99"/>
    <w:unhideWhenUsed/>
    <w:rsid w:val="00F11A9B"/>
    <w:rPr>
      <w:color w:val="467886" w:themeColor="hyperlink"/>
      <w:u w:val="single"/>
    </w:rPr>
  </w:style>
  <w:style w:type="character" w:styleId="FollowedHyperlink">
    <w:name w:val="FollowedHyperlink"/>
    <w:basedOn w:val="DefaultParagraphFont"/>
    <w:uiPriority w:val="99"/>
    <w:semiHidden/>
    <w:unhideWhenUsed/>
    <w:rsid w:val="00F11A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17377">
      <w:bodyDiv w:val="1"/>
      <w:marLeft w:val="0"/>
      <w:marRight w:val="0"/>
      <w:marTop w:val="0"/>
      <w:marBottom w:val="0"/>
      <w:divBdr>
        <w:top w:val="none" w:sz="0" w:space="0" w:color="auto"/>
        <w:left w:val="none" w:sz="0" w:space="0" w:color="auto"/>
        <w:bottom w:val="none" w:sz="0" w:space="0" w:color="auto"/>
        <w:right w:val="none" w:sz="0" w:space="0" w:color="auto"/>
      </w:divBdr>
    </w:div>
    <w:div w:id="56444517">
      <w:bodyDiv w:val="1"/>
      <w:marLeft w:val="0"/>
      <w:marRight w:val="0"/>
      <w:marTop w:val="0"/>
      <w:marBottom w:val="0"/>
      <w:divBdr>
        <w:top w:val="none" w:sz="0" w:space="0" w:color="auto"/>
        <w:left w:val="none" w:sz="0" w:space="0" w:color="auto"/>
        <w:bottom w:val="none" w:sz="0" w:space="0" w:color="auto"/>
        <w:right w:val="none" w:sz="0" w:space="0" w:color="auto"/>
      </w:divBdr>
    </w:div>
    <w:div w:id="242878595">
      <w:bodyDiv w:val="1"/>
      <w:marLeft w:val="0"/>
      <w:marRight w:val="0"/>
      <w:marTop w:val="0"/>
      <w:marBottom w:val="0"/>
      <w:divBdr>
        <w:top w:val="none" w:sz="0" w:space="0" w:color="auto"/>
        <w:left w:val="none" w:sz="0" w:space="0" w:color="auto"/>
        <w:bottom w:val="none" w:sz="0" w:space="0" w:color="auto"/>
        <w:right w:val="none" w:sz="0" w:space="0" w:color="auto"/>
      </w:divBdr>
    </w:div>
    <w:div w:id="310062642">
      <w:bodyDiv w:val="1"/>
      <w:marLeft w:val="0"/>
      <w:marRight w:val="0"/>
      <w:marTop w:val="0"/>
      <w:marBottom w:val="0"/>
      <w:divBdr>
        <w:top w:val="none" w:sz="0" w:space="0" w:color="auto"/>
        <w:left w:val="none" w:sz="0" w:space="0" w:color="auto"/>
        <w:bottom w:val="none" w:sz="0" w:space="0" w:color="auto"/>
        <w:right w:val="none" w:sz="0" w:space="0" w:color="auto"/>
      </w:divBdr>
    </w:div>
    <w:div w:id="389695750">
      <w:bodyDiv w:val="1"/>
      <w:marLeft w:val="0"/>
      <w:marRight w:val="0"/>
      <w:marTop w:val="0"/>
      <w:marBottom w:val="0"/>
      <w:divBdr>
        <w:top w:val="none" w:sz="0" w:space="0" w:color="auto"/>
        <w:left w:val="none" w:sz="0" w:space="0" w:color="auto"/>
        <w:bottom w:val="none" w:sz="0" w:space="0" w:color="auto"/>
        <w:right w:val="none" w:sz="0" w:space="0" w:color="auto"/>
      </w:divBdr>
    </w:div>
    <w:div w:id="439305504">
      <w:bodyDiv w:val="1"/>
      <w:marLeft w:val="0"/>
      <w:marRight w:val="0"/>
      <w:marTop w:val="0"/>
      <w:marBottom w:val="0"/>
      <w:divBdr>
        <w:top w:val="none" w:sz="0" w:space="0" w:color="auto"/>
        <w:left w:val="none" w:sz="0" w:space="0" w:color="auto"/>
        <w:bottom w:val="none" w:sz="0" w:space="0" w:color="auto"/>
        <w:right w:val="none" w:sz="0" w:space="0" w:color="auto"/>
      </w:divBdr>
    </w:div>
    <w:div w:id="451677531">
      <w:bodyDiv w:val="1"/>
      <w:marLeft w:val="0"/>
      <w:marRight w:val="0"/>
      <w:marTop w:val="0"/>
      <w:marBottom w:val="0"/>
      <w:divBdr>
        <w:top w:val="none" w:sz="0" w:space="0" w:color="auto"/>
        <w:left w:val="none" w:sz="0" w:space="0" w:color="auto"/>
        <w:bottom w:val="none" w:sz="0" w:space="0" w:color="auto"/>
        <w:right w:val="none" w:sz="0" w:space="0" w:color="auto"/>
      </w:divBdr>
    </w:div>
    <w:div w:id="460653960">
      <w:bodyDiv w:val="1"/>
      <w:marLeft w:val="0"/>
      <w:marRight w:val="0"/>
      <w:marTop w:val="0"/>
      <w:marBottom w:val="0"/>
      <w:divBdr>
        <w:top w:val="none" w:sz="0" w:space="0" w:color="auto"/>
        <w:left w:val="none" w:sz="0" w:space="0" w:color="auto"/>
        <w:bottom w:val="none" w:sz="0" w:space="0" w:color="auto"/>
        <w:right w:val="none" w:sz="0" w:space="0" w:color="auto"/>
      </w:divBdr>
    </w:div>
    <w:div w:id="493301308">
      <w:bodyDiv w:val="1"/>
      <w:marLeft w:val="0"/>
      <w:marRight w:val="0"/>
      <w:marTop w:val="0"/>
      <w:marBottom w:val="0"/>
      <w:divBdr>
        <w:top w:val="none" w:sz="0" w:space="0" w:color="auto"/>
        <w:left w:val="none" w:sz="0" w:space="0" w:color="auto"/>
        <w:bottom w:val="none" w:sz="0" w:space="0" w:color="auto"/>
        <w:right w:val="none" w:sz="0" w:space="0" w:color="auto"/>
      </w:divBdr>
    </w:div>
    <w:div w:id="505560094">
      <w:bodyDiv w:val="1"/>
      <w:marLeft w:val="0"/>
      <w:marRight w:val="0"/>
      <w:marTop w:val="0"/>
      <w:marBottom w:val="0"/>
      <w:divBdr>
        <w:top w:val="none" w:sz="0" w:space="0" w:color="auto"/>
        <w:left w:val="none" w:sz="0" w:space="0" w:color="auto"/>
        <w:bottom w:val="none" w:sz="0" w:space="0" w:color="auto"/>
        <w:right w:val="none" w:sz="0" w:space="0" w:color="auto"/>
      </w:divBdr>
    </w:div>
    <w:div w:id="523443697">
      <w:bodyDiv w:val="1"/>
      <w:marLeft w:val="0"/>
      <w:marRight w:val="0"/>
      <w:marTop w:val="0"/>
      <w:marBottom w:val="0"/>
      <w:divBdr>
        <w:top w:val="none" w:sz="0" w:space="0" w:color="auto"/>
        <w:left w:val="none" w:sz="0" w:space="0" w:color="auto"/>
        <w:bottom w:val="none" w:sz="0" w:space="0" w:color="auto"/>
        <w:right w:val="none" w:sz="0" w:space="0" w:color="auto"/>
      </w:divBdr>
    </w:div>
    <w:div w:id="572204450">
      <w:bodyDiv w:val="1"/>
      <w:marLeft w:val="0"/>
      <w:marRight w:val="0"/>
      <w:marTop w:val="0"/>
      <w:marBottom w:val="0"/>
      <w:divBdr>
        <w:top w:val="none" w:sz="0" w:space="0" w:color="auto"/>
        <w:left w:val="none" w:sz="0" w:space="0" w:color="auto"/>
        <w:bottom w:val="none" w:sz="0" w:space="0" w:color="auto"/>
        <w:right w:val="none" w:sz="0" w:space="0" w:color="auto"/>
      </w:divBdr>
    </w:div>
    <w:div w:id="632252062">
      <w:bodyDiv w:val="1"/>
      <w:marLeft w:val="0"/>
      <w:marRight w:val="0"/>
      <w:marTop w:val="0"/>
      <w:marBottom w:val="0"/>
      <w:divBdr>
        <w:top w:val="none" w:sz="0" w:space="0" w:color="auto"/>
        <w:left w:val="none" w:sz="0" w:space="0" w:color="auto"/>
        <w:bottom w:val="none" w:sz="0" w:space="0" w:color="auto"/>
        <w:right w:val="none" w:sz="0" w:space="0" w:color="auto"/>
      </w:divBdr>
    </w:div>
    <w:div w:id="650252274">
      <w:bodyDiv w:val="1"/>
      <w:marLeft w:val="0"/>
      <w:marRight w:val="0"/>
      <w:marTop w:val="0"/>
      <w:marBottom w:val="0"/>
      <w:divBdr>
        <w:top w:val="none" w:sz="0" w:space="0" w:color="auto"/>
        <w:left w:val="none" w:sz="0" w:space="0" w:color="auto"/>
        <w:bottom w:val="none" w:sz="0" w:space="0" w:color="auto"/>
        <w:right w:val="none" w:sz="0" w:space="0" w:color="auto"/>
      </w:divBdr>
    </w:div>
    <w:div w:id="661351484">
      <w:bodyDiv w:val="1"/>
      <w:marLeft w:val="0"/>
      <w:marRight w:val="0"/>
      <w:marTop w:val="0"/>
      <w:marBottom w:val="0"/>
      <w:divBdr>
        <w:top w:val="none" w:sz="0" w:space="0" w:color="auto"/>
        <w:left w:val="none" w:sz="0" w:space="0" w:color="auto"/>
        <w:bottom w:val="none" w:sz="0" w:space="0" w:color="auto"/>
        <w:right w:val="none" w:sz="0" w:space="0" w:color="auto"/>
      </w:divBdr>
    </w:div>
    <w:div w:id="676349918">
      <w:bodyDiv w:val="1"/>
      <w:marLeft w:val="0"/>
      <w:marRight w:val="0"/>
      <w:marTop w:val="0"/>
      <w:marBottom w:val="0"/>
      <w:divBdr>
        <w:top w:val="none" w:sz="0" w:space="0" w:color="auto"/>
        <w:left w:val="none" w:sz="0" w:space="0" w:color="auto"/>
        <w:bottom w:val="none" w:sz="0" w:space="0" w:color="auto"/>
        <w:right w:val="none" w:sz="0" w:space="0" w:color="auto"/>
      </w:divBdr>
    </w:div>
    <w:div w:id="750659907">
      <w:bodyDiv w:val="1"/>
      <w:marLeft w:val="0"/>
      <w:marRight w:val="0"/>
      <w:marTop w:val="0"/>
      <w:marBottom w:val="0"/>
      <w:divBdr>
        <w:top w:val="none" w:sz="0" w:space="0" w:color="auto"/>
        <w:left w:val="none" w:sz="0" w:space="0" w:color="auto"/>
        <w:bottom w:val="none" w:sz="0" w:space="0" w:color="auto"/>
        <w:right w:val="none" w:sz="0" w:space="0" w:color="auto"/>
      </w:divBdr>
    </w:div>
    <w:div w:id="761297038">
      <w:bodyDiv w:val="1"/>
      <w:marLeft w:val="0"/>
      <w:marRight w:val="0"/>
      <w:marTop w:val="0"/>
      <w:marBottom w:val="0"/>
      <w:divBdr>
        <w:top w:val="none" w:sz="0" w:space="0" w:color="auto"/>
        <w:left w:val="none" w:sz="0" w:space="0" w:color="auto"/>
        <w:bottom w:val="none" w:sz="0" w:space="0" w:color="auto"/>
        <w:right w:val="none" w:sz="0" w:space="0" w:color="auto"/>
      </w:divBdr>
    </w:div>
    <w:div w:id="841698596">
      <w:bodyDiv w:val="1"/>
      <w:marLeft w:val="0"/>
      <w:marRight w:val="0"/>
      <w:marTop w:val="0"/>
      <w:marBottom w:val="0"/>
      <w:divBdr>
        <w:top w:val="none" w:sz="0" w:space="0" w:color="auto"/>
        <w:left w:val="none" w:sz="0" w:space="0" w:color="auto"/>
        <w:bottom w:val="none" w:sz="0" w:space="0" w:color="auto"/>
        <w:right w:val="none" w:sz="0" w:space="0" w:color="auto"/>
      </w:divBdr>
    </w:div>
    <w:div w:id="905142836">
      <w:bodyDiv w:val="1"/>
      <w:marLeft w:val="0"/>
      <w:marRight w:val="0"/>
      <w:marTop w:val="0"/>
      <w:marBottom w:val="0"/>
      <w:divBdr>
        <w:top w:val="none" w:sz="0" w:space="0" w:color="auto"/>
        <w:left w:val="none" w:sz="0" w:space="0" w:color="auto"/>
        <w:bottom w:val="none" w:sz="0" w:space="0" w:color="auto"/>
        <w:right w:val="none" w:sz="0" w:space="0" w:color="auto"/>
      </w:divBdr>
    </w:div>
    <w:div w:id="927809750">
      <w:bodyDiv w:val="1"/>
      <w:marLeft w:val="0"/>
      <w:marRight w:val="0"/>
      <w:marTop w:val="0"/>
      <w:marBottom w:val="0"/>
      <w:divBdr>
        <w:top w:val="none" w:sz="0" w:space="0" w:color="auto"/>
        <w:left w:val="none" w:sz="0" w:space="0" w:color="auto"/>
        <w:bottom w:val="none" w:sz="0" w:space="0" w:color="auto"/>
        <w:right w:val="none" w:sz="0" w:space="0" w:color="auto"/>
      </w:divBdr>
    </w:div>
    <w:div w:id="932277993">
      <w:bodyDiv w:val="1"/>
      <w:marLeft w:val="0"/>
      <w:marRight w:val="0"/>
      <w:marTop w:val="0"/>
      <w:marBottom w:val="0"/>
      <w:divBdr>
        <w:top w:val="none" w:sz="0" w:space="0" w:color="auto"/>
        <w:left w:val="none" w:sz="0" w:space="0" w:color="auto"/>
        <w:bottom w:val="none" w:sz="0" w:space="0" w:color="auto"/>
        <w:right w:val="none" w:sz="0" w:space="0" w:color="auto"/>
      </w:divBdr>
    </w:div>
    <w:div w:id="989945801">
      <w:bodyDiv w:val="1"/>
      <w:marLeft w:val="0"/>
      <w:marRight w:val="0"/>
      <w:marTop w:val="0"/>
      <w:marBottom w:val="0"/>
      <w:divBdr>
        <w:top w:val="none" w:sz="0" w:space="0" w:color="auto"/>
        <w:left w:val="none" w:sz="0" w:space="0" w:color="auto"/>
        <w:bottom w:val="none" w:sz="0" w:space="0" w:color="auto"/>
        <w:right w:val="none" w:sz="0" w:space="0" w:color="auto"/>
      </w:divBdr>
    </w:div>
    <w:div w:id="1007368088">
      <w:bodyDiv w:val="1"/>
      <w:marLeft w:val="0"/>
      <w:marRight w:val="0"/>
      <w:marTop w:val="0"/>
      <w:marBottom w:val="0"/>
      <w:divBdr>
        <w:top w:val="none" w:sz="0" w:space="0" w:color="auto"/>
        <w:left w:val="none" w:sz="0" w:space="0" w:color="auto"/>
        <w:bottom w:val="none" w:sz="0" w:space="0" w:color="auto"/>
        <w:right w:val="none" w:sz="0" w:space="0" w:color="auto"/>
      </w:divBdr>
    </w:div>
    <w:div w:id="1032727489">
      <w:bodyDiv w:val="1"/>
      <w:marLeft w:val="0"/>
      <w:marRight w:val="0"/>
      <w:marTop w:val="0"/>
      <w:marBottom w:val="0"/>
      <w:divBdr>
        <w:top w:val="none" w:sz="0" w:space="0" w:color="auto"/>
        <w:left w:val="none" w:sz="0" w:space="0" w:color="auto"/>
        <w:bottom w:val="none" w:sz="0" w:space="0" w:color="auto"/>
        <w:right w:val="none" w:sz="0" w:space="0" w:color="auto"/>
      </w:divBdr>
    </w:div>
    <w:div w:id="1044057586">
      <w:bodyDiv w:val="1"/>
      <w:marLeft w:val="0"/>
      <w:marRight w:val="0"/>
      <w:marTop w:val="0"/>
      <w:marBottom w:val="0"/>
      <w:divBdr>
        <w:top w:val="none" w:sz="0" w:space="0" w:color="auto"/>
        <w:left w:val="none" w:sz="0" w:space="0" w:color="auto"/>
        <w:bottom w:val="none" w:sz="0" w:space="0" w:color="auto"/>
        <w:right w:val="none" w:sz="0" w:space="0" w:color="auto"/>
      </w:divBdr>
    </w:div>
    <w:div w:id="1111247344">
      <w:bodyDiv w:val="1"/>
      <w:marLeft w:val="0"/>
      <w:marRight w:val="0"/>
      <w:marTop w:val="0"/>
      <w:marBottom w:val="0"/>
      <w:divBdr>
        <w:top w:val="none" w:sz="0" w:space="0" w:color="auto"/>
        <w:left w:val="none" w:sz="0" w:space="0" w:color="auto"/>
        <w:bottom w:val="none" w:sz="0" w:space="0" w:color="auto"/>
        <w:right w:val="none" w:sz="0" w:space="0" w:color="auto"/>
      </w:divBdr>
    </w:div>
    <w:div w:id="1125780200">
      <w:bodyDiv w:val="1"/>
      <w:marLeft w:val="0"/>
      <w:marRight w:val="0"/>
      <w:marTop w:val="0"/>
      <w:marBottom w:val="0"/>
      <w:divBdr>
        <w:top w:val="none" w:sz="0" w:space="0" w:color="auto"/>
        <w:left w:val="none" w:sz="0" w:space="0" w:color="auto"/>
        <w:bottom w:val="none" w:sz="0" w:space="0" w:color="auto"/>
        <w:right w:val="none" w:sz="0" w:space="0" w:color="auto"/>
      </w:divBdr>
    </w:div>
    <w:div w:id="1139881981">
      <w:bodyDiv w:val="1"/>
      <w:marLeft w:val="0"/>
      <w:marRight w:val="0"/>
      <w:marTop w:val="0"/>
      <w:marBottom w:val="0"/>
      <w:divBdr>
        <w:top w:val="none" w:sz="0" w:space="0" w:color="auto"/>
        <w:left w:val="none" w:sz="0" w:space="0" w:color="auto"/>
        <w:bottom w:val="none" w:sz="0" w:space="0" w:color="auto"/>
        <w:right w:val="none" w:sz="0" w:space="0" w:color="auto"/>
      </w:divBdr>
    </w:div>
    <w:div w:id="1158182834">
      <w:bodyDiv w:val="1"/>
      <w:marLeft w:val="0"/>
      <w:marRight w:val="0"/>
      <w:marTop w:val="0"/>
      <w:marBottom w:val="0"/>
      <w:divBdr>
        <w:top w:val="none" w:sz="0" w:space="0" w:color="auto"/>
        <w:left w:val="none" w:sz="0" w:space="0" w:color="auto"/>
        <w:bottom w:val="none" w:sz="0" w:space="0" w:color="auto"/>
        <w:right w:val="none" w:sz="0" w:space="0" w:color="auto"/>
      </w:divBdr>
    </w:div>
    <w:div w:id="1312716029">
      <w:bodyDiv w:val="1"/>
      <w:marLeft w:val="0"/>
      <w:marRight w:val="0"/>
      <w:marTop w:val="0"/>
      <w:marBottom w:val="0"/>
      <w:divBdr>
        <w:top w:val="none" w:sz="0" w:space="0" w:color="auto"/>
        <w:left w:val="none" w:sz="0" w:space="0" w:color="auto"/>
        <w:bottom w:val="none" w:sz="0" w:space="0" w:color="auto"/>
        <w:right w:val="none" w:sz="0" w:space="0" w:color="auto"/>
      </w:divBdr>
    </w:div>
    <w:div w:id="1347361448">
      <w:bodyDiv w:val="1"/>
      <w:marLeft w:val="0"/>
      <w:marRight w:val="0"/>
      <w:marTop w:val="0"/>
      <w:marBottom w:val="0"/>
      <w:divBdr>
        <w:top w:val="none" w:sz="0" w:space="0" w:color="auto"/>
        <w:left w:val="none" w:sz="0" w:space="0" w:color="auto"/>
        <w:bottom w:val="none" w:sz="0" w:space="0" w:color="auto"/>
        <w:right w:val="none" w:sz="0" w:space="0" w:color="auto"/>
      </w:divBdr>
    </w:div>
    <w:div w:id="1373925562">
      <w:bodyDiv w:val="1"/>
      <w:marLeft w:val="0"/>
      <w:marRight w:val="0"/>
      <w:marTop w:val="0"/>
      <w:marBottom w:val="0"/>
      <w:divBdr>
        <w:top w:val="none" w:sz="0" w:space="0" w:color="auto"/>
        <w:left w:val="none" w:sz="0" w:space="0" w:color="auto"/>
        <w:bottom w:val="none" w:sz="0" w:space="0" w:color="auto"/>
        <w:right w:val="none" w:sz="0" w:space="0" w:color="auto"/>
      </w:divBdr>
    </w:div>
    <w:div w:id="1379629144">
      <w:bodyDiv w:val="1"/>
      <w:marLeft w:val="0"/>
      <w:marRight w:val="0"/>
      <w:marTop w:val="0"/>
      <w:marBottom w:val="0"/>
      <w:divBdr>
        <w:top w:val="none" w:sz="0" w:space="0" w:color="auto"/>
        <w:left w:val="none" w:sz="0" w:space="0" w:color="auto"/>
        <w:bottom w:val="none" w:sz="0" w:space="0" w:color="auto"/>
        <w:right w:val="none" w:sz="0" w:space="0" w:color="auto"/>
      </w:divBdr>
    </w:div>
    <w:div w:id="1418598806">
      <w:bodyDiv w:val="1"/>
      <w:marLeft w:val="0"/>
      <w:marRight w:val="0"/>
      <w:marTop w:val="0"/>
      <w:marBottom w:val="0"/>
      <w:divBdr>
        <w:top w:val="none" w:sz="0" w:space="0" w:color="auto"/>
        <w:left w:val="none" w:sz="0" w:space="0" w:color="auto"/>
        <w:bottom w:val="none" w:sz="0" w:space="0" w:color="auto"/>
        <w:right w:val="none" w:sz="0" w:space="0" w:color="auto"/>
      </w:divBdr>
    </w:div>
    <w:div w:id="1510559176">
      <w:bodyDiv w:val="1"/>
      <w:marLeft w:val="0"/>
      <w:marRight w:val="0"/>
      <w:marTop w:val="0"/>
      <w:marBottom w:val="0"/>
      <w:divBdr>
        <w:top w:val="none" w:sz="0" w:space="0" w:color="auto"/>
        <w:left w:val="none" w:sz="0" w:space="0" w:color="auto"/>
        <w:bottom w:val="none" w:sz="0" w:space="0" w:color="auto"/>
        <w:right w:val="none" w:sz="0" w:space="0" w:color="auto"/>
      </w:divBdr>
    </w:div>
    <w:div w:id="1562328655">
      <w:bodyDiv w:val="1"/>
      <w:marLeft w:val="0"/>
      <w:marRight w:val="0"/>
      <w:marTop w:val="0"/>
      <w:marBottom w:val="0"/>
      <w:divBdr>
        <w:top w:val="none" w:sz="0" w:space="0" w:color="auto"/>
        <w:left w:val="none" w:sz="0" w:space="0" w:color="auto"/>
        <w:bottom w:val="none" w:sz="0" w:space="0" w:color="auto"/>
        <w:right w:val="none" w:sz="0" w:space="0" w:color="auto"/>
      </w:divBdr>
    </w:div>
    <w:div w:id="1620333234">
      <w:bodyDiv w:val="1"/>
      <w:marLeft w:val="0"/>
      <w:marRight w:val="0"/>
      <w:marTop w:val="0"/>
      <w:marBottom w:val="0"/>
      <w:divBdr>
        <w:top w:val="none" w:sz="0" w:space="0" w:color="auto"/>
        <w:left w:val="none" w:sz="0" w:space="0" w:color="auto"/>
        <w:bottom w:val="none" w:sz="0" w:space="0" w:color="auto"/>
        <w:right w:val="none" w:sz="0" w:space="0" w:color="auto"/>
      </w:divBdr>
    </w:div>
    <w:div w:id="1689453984">
      <w:bodyDiv w:val="1"/>
      <w:marLeft w:val="0"/>
      <w:marRight w:val="0"/>
      <w:marTop w:val="0"/>
      <w:marBottom w:val="0"/>
      <w:divBdr>
        <w:top w:val="none" w:sz="0" w:space="0" w:color="auto"/>
        <w:left w:val="none" w:sz="0" w:space="0" w:color="auto"/>
        <w:bottom w:val="none" w:sz="0" w:space="0" w:color="auto"/>
        <w:right w:val="none" w:sz="0" w:space="0" w:color="auto"/>
      </w:divBdr>
    </w:div>
    <w:div w:id="1693259218">
      <w:bodyDiv w:val="1"/>
      <w:marLeft w:val="0"/>
      <w:marRight w:val="0"/>
      <w:marTop w:val="0"/>
      <w:marBottom w:val="0"/>
      <w:divBdr>
        <w:top w:val="none" w:sz="0" w:space="0" w:color="auto"/>
        <w:left w:val="none" w:sz="0" w:space="0" w:color="auto"/>
        <w:bottom w:val="none" w:sz="0" w:space="0" w:color="auto"/>
        <w:right w:val="none" w:sz="0" w:space="0" w:color="auto"/>
      </w:divBdr>
    </w:div>
    <w:div w:id="1725791932">
      <w:bodyDiv w:val="1"/>
      <w:marLeft w:val="0"/>
      <w:marRight w:val="0"/>
      <w:marTop w:val="0"/>
      <w:marBottom w:val="0"/>
      <w:divBdr>
        <w:top w:val="none" w:sz="0" w:space="0" w:color="auto"/>
        <w:left w:val="none" w:sz="0" w:space="0" w:color="auto"/>
        <w:bottom w:val="none" w:sz="0" w:space="0" w:color="auto"/>
        <w:right w:val="none" w:sz="0" w:space="0" w:color="auto"/>
      </w:divBdr>
    </w:div>
    <w:div w:id="1727223923">
      <w:bodyDiv w:val="1"/>
      <w:marLeft w:val="0"/>
      <w:marRight w:val="0"/>
      <w:marTop w:val="0"/>
      <w:marBottom w:val="0"/>
      <w:divBdr>
        <w:top w:val="none" w:sz="0" w:space="0" w:color="auto"/>
        <w:left w:val="none" w:sz="0" w:space="0" w:color="auto"/>
        <w:bottom w:val="none" w:sz="0" w:space="0" w:color="auto"/>
        <w:right w:val="none" w:sz="0" w:space="0" w:color="auto"/>
      </w:divBdr>
    </w:div>
    <w:div w:id="1758405508">
      <w:bodyDiv w:val="1"/>
      <w:marLeft w:val="0"/>
      <w:marRight w:val="0"/>
      <w:marTop w:val="0"/>
      <w:marBottom w:val="0"/>
      <w:divBdr>
        <w:top w:val="none" w:sz="0" w:space="0" w:color="auto"/>
        <w:left w:val="none" w:sz="0" w:space="0" w:color="auto"/>
        <w:bottom w:val="none" w:sz="0" w:space="0" w:color="auto"/>
        <w:right w:val="none" w:sz="0" w:space="0" w:color="auto"/>
      </w:divBdr>
    </w:div>
    <w:div w:id="1814365821">
      <w:bodyDiv w:val="1"/>
      <w:marLeft w:val="0"/>
      <w:marRight w:val="0"/>
      <w:marTop w:val="0"/>
      <w:marBottom w:val="0"/>
      <w:divBdr>
        <w:top w:val="none" w:sz="0" w:space="0" w:color="auto"/>
        <w:left w:val="none" w:sz="0" w:space="0" w:color="auto"/>
        <w:bottom w:val="none" w:sz="0" w:space="0" w:color="auto"/>
        <w:right w:val="none" w:sz="0" w:space="0" w:color="auto"/>
      </w:divBdr>
    </w:div>
    <w:div w:id="1822234713">
      <w:bodyDiv w:val="1"/>
      <w:marLeft w:val="0"/>
      <w:marRight w:val="0"/>
      <w:marTop w:val="0"/>
      <w:marBottom w:val="0"/>
      <w:divBdr>
        <w:top w:val="none" w:sz="0" w:space="0" w:color="auto"/>
        <w:left w:val="none" w:sz="0" w:space="0" w:color="auto"/>
        <w:bottom w:val="none" w:sz="0" w:space="0" w:color="auto"/>
        <w:right w:val="none" w:sz="0" w:space="0" w:color="auto"/>
      </w:divBdr>
    </w:div>
    <w:div w:id="1839268074">
      <w:bodyDiv w:val="1"/>
      <w:marLeft w:val="0"/>
      <w:marRight w:val="0"/>
      <w:marTop w:val="0"/>
      <w:marBottom w:val="0"/>
      <w:divBdr>
        <w:top w:val="none" w:sz="0" w:space="0" w:color="auto"/>
        <w:left w:val="none" w:sz="0" w:space="0" w:color="auto"/>
        <w:bottom w:val="none" w:sz="0" w:space="0" w:color="auto"/>
        <w:right w:val="none" w:sz="0" w:space="0" w:color="auto"/>
      </w:divBdr>
    </w:div>
    <w:div w:id="1840268590">
      <w:bodyDiv w:val="1"/>
      <w:marLeft w:val="0"/>
      <w:marRight w:val="0"/>
      <w:marTop w:val="0"/>
      <w:marBottom w:val="0"/>
      <w:divBdr>
        <w:top w:val="none" w:sz="0" w:space="0" w:color="auto"/>
        <w:left w:val="none" w:sz="0" w:space="0" w:color="auto"/>
        <w:bottom w:val="none" w:sz="0" w:space="0" w:color="auto"/>
        <w:right w:val="none" w:sz="0" w:space="0" w:color="auto"/>
      </w:divBdr>
    </w:div>
    <w:div w:id="1861701803">
      <w:bodyDiv w:val="1"/>
      <w:marLeft w:val="0"/>
      <w:marRight w:val="0"/>
      <w:marTop w:val="0"/>
      <w:marBottom w:val="0"/>
      <w:divBdr>
        <w:top w:val="none" w:sz="0" w:space="0" w:color="auto"/>
        <w:left w:val="none" w:sz="0" w:space="0" w:color="auto"/>
        <w:bottom w:val="none" w:sz="0" w:space="0" w:color="auto"/>
        <w:right w:val="none" w:sz="0" w:space="0" w:color="auto"/>
      </w:divBdr>
    </w:div>
    <w:div w:id="1898933617">
      <w:bodyDiv w:val="1"/>
      <w:marLeft w:val="0"/>
      <w:marRight w:val="0"/>
      <w:marTop w:val="0"/>
      <w:marBottom w:val="0"/>
      <w:divBdr>
        <w:top w:val="none" w:sz="0" w:space="0" w:color="auto"/>
        <w:left w:val="none" w:sz="0" w:space="0" w:color="auto"/>
        <w:bottom w:val="none" w:sz="0" w:space="0" w:color="auto"/>
        <w:right w:val="none" w:sz="0" w:space="0" w:color="auto"/>
      </w:divBdr>
    </w:div>
    <w:div w:id="1916745974">
      <w:bodyDiv w:val="1"/>
      <w:marLeft w:val="0"/>
      <w:marRight w:val="0"/>
      <w:marTop w:val="0"/>
      <w:marBottom w:val="0"/>
      <w:divBdr>
        <w:top w:val="none" w:sz="0" w:space="0" w:color="auto"/>
        <w:left w:val="none" w:sz="0" w:space="0" w:color="auto"/>
        <w:bottom w:val="none" w:sz="0" w:space="0" w:color="auto"/>
        <w:right w:val="none" w:sz="0" w:space="0" w:color="auto"/>
      </w:divBdr>
    </w:div>
    <w:div w:id="1948585235">
      <w:bodyDiv w:val="1"/>
      <w:marLeft w:val="0"/>
      <w:marRight w:val="0"/>
      <w:marTop w:val="0"/>
      <w:marBottom w:val="0"/>
      <w:divBdr>
        <w:top w:val="none" w:sz="0" w:space="0" w:color="auto"/>
        <w:left w:val="none" w:sz="0" w:space="0" w:color="auto"/>
        <w:bottom w:val="none" w:sz="0" w:space="0" w:color="auto"/>
        <w:right w:val="none" w:sz="0" w:space="0" w:color="auto"/>
      </w:divBdr>
    </w:div>
    <w:div w:id="1973752382">
      <w:bodyDiv w:val="1"/>
      <w:marLeft w:val="0"/>
      <w:marRight w:val="0"/>
      <w:marTop w:val="0"/>
      <w:marBottom w:val="0"/>
      <w:divBdr>
        <w:top w:val="none" w:sz="0" w:space="0" w:color="auto"/>
        <w:left w:val="none" w:sz="0" w:space="0" w:color="auto"/>
        <w:bottom w:val="none" w:sz="0" w:space="0" w:color="auto"/>
        <w:right w:val="none" w:sz="0" w:space="0" w:color="auto"/>
      </w:divBdr>
    </w:div>
    <w:div w:id="2000309787">
      <w:bodyDiv w:val="1"/>
      <w:marLeft w:val="0"/>
      <w:marRight w:val="0"/>
      <w:marTop w:val="0"/>
      <w:marBottom w:val="0"/>
      <w:divBdr>
        <w:top w:val="none" w:sz="0" w:space="0" w:color="auto"/>
        <w:left w:val="none" w:sz="0" w:space="0" w:color="auto"/>
        <w:bottom w:val="none" w:sz="0" w:space="0" w:color="auto"/>
        <w:right w:val="none" w:sz="0" w:space="0" w:color="auto"/>
      </w:divBdr>
    </w:div>
    <w:div w:id="2078161645">
      <w:bodyDiv w:val="1"/>
      <w:marLeft w:val="0"/>
      <w:marRight w:val="0"/>
      <w:marTop w:val="0"/>
      <w:marBottom w:val="0"/>
      <w:divBdr>
        <w:top w:val="none" w:sz="0" w:space="0" w:color="auto"/>
        <w:left w:val="none" w:sz="0" w:space="0" w:color="auto"/>
        <w:bottom w:val="none" w:sz="0" w:space="0" w:color="auto"/>
        <w:right w:val="none" w:sz="0" w:space="0" w:color="auto"/>
      </w:divBdr>
    </w:div>
    <w:div w:id="2113475817">
      <w:bodyDiv w:val="1"/>
      <w:marLeft w:val="0"/>
      <w:marRight w:val="0"/>
      <w:marTop w:val="0"/>
      <w:marBottom w:val="0"/>
      <w:divBdr>
        <w:top w:val="none" w:sz="0" w:space="0" w:color="auto"/>
        <w:left w:val="none" w:sz="0" w:space="0" w:color="auto"/>
        <w:bottom w:val="none" w:sz="0" w:space="0" w:color="auto"/>
        <w:right w:val="none" w:sz="0" w:space="0" w:color="auto"/>
      </w:divBdr>
    </w:div>
    <w:div w:id="214342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3318</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2025-05-29T15:19:00Z</dcterms:created>
  <dcterms:modified xsi:type="dcterms:W3CDTF">2025-05-29T16:28:00Z</dcterms:modified>
</cp:coreProperties>
</file>