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FD6E3" w14:textId="77777777" w:rsidR="00B95F75" w:rsidRPr="0035707F" w:rsidRDefault="00B95F75"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kern w:val="0"/>
          <w:sz w:val="22"/>
          <w:szCs w:val="22"/>
          <w:lang w:val="en-GB"/>
        </w:rPr>
      </w:pPr>
    </w:p>
    <w:p w14:paraId="2B4E6B18" w14:textId="348215B3" w:rsidR="00A62A6A" w:rsidRPr="0035707F" w:rsidRDefault="00697251" w:rsidP="00697251">
      <w:pPr>
        <w:spacing w:line="360" w:lineRule="auto"/>
        <w:jc w:val="center"/>
        <w:rPr>
          <w:rFonts w:ascii="Arial" w:eastAsiaTheme="majorEastAsia" w:hAnsi="Arial" w:cs="Arial"/>
          <w:b/>
          <w:bCs/>
          <w:spacing w:val="-10"/>
          <w:kern w:val="28"/>
          <w:sz w:val="22"/>
          <w:szCs w:val="22"/>
        </w:rPr>
      </w:pPr>
      <w:r w:rsidRPr="0035707F">
        <w:rPr>
          <w:rFonts w:ascii="Arial" w:eastAsiaTheme="majorEastAsia" w:hAnsi="Arial" w:cs="Arial"/>
          <w:b/>
          <w:bCs/>
          <w:spacing w:val="-10"/>
          <w:kern w:val="28"/>
          <w:sz w:val="22"/>
          <w:szCs w:val="22"/>
        </w:rPr>
        <w:t>Introduction to Health and Social Care</w:t>
      </w:r>
      <w:r w:rsidRPr="0035707F">
        <w:rPr>
          <w:rFonts w:ascii="Arial" w:eastAsiaTheme="majorEastAsia" w:hAnsi="Arial" w:cs="Arial"/>
          <w:b/>
          <w:bCs/>
          <w:spacing w:val="-10"/>
          <w:kern w:val="28"/>
          <w:sz w:val="22"/>
          <w:szCs w:val="22"/>
        </w:rPr>
        <w:t xml:space="preserve"> </w:t>
      </w:r>
      <w:r w:rsidR="00A62A6A" w:rsidRPr="0035707F">
        <w:rPr>
          <w:rFonts w:ascii="Arial" w:eastAsiaTheme="majorEastAsia" w:hAnsi="Arial" w:cs="Arial"/>
          <w:b/>
          <w:bCs/>
          <w:spacing w:val="-10"/>
          <w:kern w:val="28"/>
          <w:sz w:val="22"/>
          <w:szCs w:val="22"/>
        </w:rPr>
        <w:t>(</w:t>
      </w:r>
      <w:r w:rsidRPr="0035707F">
        <w:rPr>
          <w:rFonts w:ascii="Arial" w:eastAsiaTheme="majorEastAsia" w:hAnsi="Arial" w:cs="Arial"/>
          <w:b/>
          <w:bCs/>
          <w:spacing w:val="-10"/>
          <w:kern w:val="28"/>
          <w:sz w:val="22"/>
          <w:szCs w:val="22"/>
        </w:rPr>
        <w:t>LCHS4003</w:t>
      </w:r>
      <w:r w:rsidR="00A62A6A" w:rsidRPr="0035707F">
        <w:rPr>
          <w:rFonts w:ascii="Arial" w:eastAsiaTheme="majorEastAsia" w:hAnsi="Arial" w:cs="Arial"/>
          <w:b/>
          <w:bCs/>
          <w:spacing w:val="-10"/>
          <w:kern w:val="28"/>
          <w:sz w:val="22"/>
          <w:szCs w:val="22"/>
        </w:rPr>
        <w:t>)</w:t>
      </w:r>
    </w:p>
    <w:p w14:paraId="06643D6D" w14:textId="77777777" w:rsidR="00A62A6A" w:rsidRPr="0035707F" w:rsidRDefault="00A62A6A" w:rsidP="00697251">
      <w:pPr>
        <w:spacing w:line="360" w:lineRule="auto"/>
        <w:jc w:val="center"/>
        <w:rPr>
          <w:rFonts w:ascii="Arial" w:hAnsi="Arial" w:cs="Arial"/>
          <w:sz w:val="22"/>
          <w:szCs w:val="22"/>
        </w:rPr>
      </w:pPr>
    </w:p>
    <w:p w14:paraId="7A6F4198" w14:textId="424DB9A1" w:rsidR="00A62A6A" w:rsidRPr="0035707F" w:rsidRDefault="00A62A6A" w:rsidP="00697251">
      <w:pPr>
        <w:spacing w:line="360" w:lineRule="auto"/>
        <w:jc w:val="center"/>
        <w:rPr>
          <w:rFonts w:ascii="Arial" w:hAnsi="Arial" w:cs="Arial"/>
          <w:sz w:val="22"/>
          <w:szCs w:val="22"/>
        </w:rPr>
      </w:pPr>
      <w:r w:rsidRPr="0035707F">
        <w:rPr>
          <w:rFonts w:ascii="Arial" w:hAnsi="Arial" w:cs="Arial"/>
          <w:b/>
          <w:bCs/>
          <w:sz w:val="22"/>
          <w:szCs w:val="22"/>
          <w:u w:val="single"/>
        </w:rPr>
        <w:t xml:space="preserve">ASSIGNMENT </w:t>
      </w:r>
      <w:r w:rsidR="0077602F" w:rsidRPr="0035707F">
        <w:rPr>
          <w:rFonts w:ascii="Arial" w:hAnsi="Arial" w:cs="Arial"/>
          <w:b/>
          <w:bCs/>
          <w:sz w:val="22"/>
          <w:szCs w:val="22"/>
          <w:u w:val="single"/>
        </w:rPr>
        <w:t>2</w:t>
      </w:r>
    </w:p>
    <w:p w14:paraId="1934682C" w14:textId="77777777" w:rsidR="00A62A6A" w:rsidRPr="0035707F" w:rsidRDefault="00A62A6A" w:rsidP="00697251">
      <w:pPr>
        <w:spacing w:line="360" w:lineRule="auto"/>
        <w:rPr>
          <w:rFonts w:ascii="Arial" w:hAnsi="Arial" w:cs="Arial"/>
          <w:b/>
          <w:bCs/>
          <w:sz w:val="22"/>
          <w:szCs w:val="22"/>
          <w:u w:val="single"/>
        </w:rPr>
      </w:pPr>
    </w:p>
    <w:p w14:paraId="0A8D0E85" w14:textId="77777777" w:rsidR="00A62A6A" w:rsidRPr="0035707F" w:rsidRDefault="00A62A6A" w:rsidP="00697251">
      <w:pPr>
        <w:spacing w:line="360" w:lineRule="auto"/>
        <w:rPr>
          <w:rFonts w:ascii="Arial" w:hAnsi="Arial" w:cs="Arial"/>
          <w:b/>
          <w:bCs/>
          <w:sz w:val="22"/>
          <w:szCs w:val="22"/>
          <w:u w:val="single"/>
        </w:rPr>
      </w:pPr>
    </w:p>
    <w:p w14:paraId="6072B013" w14:textId="77777777" w:rsidR="00A62A6A" w:rsidRPr="0035707F" w:rsidRDefault="00A62A6A" w:rsidP="00697251">
      <w:pPr>
        <w:spacing w:line="360" w:lineRule="auto"/>
        <w:rPr>
          <w:rFonts w:ascii="Arial" w:hAnsi="Arial" w:cs="Arial"/>
          <w:b/>
          <w:bCs/>
          <w:sz w:val="22"/>
          <w:szCs w:val="22"/>
          <w:u w:val="single"/>
        </w:rPr>
      </w:pPr>
    </w:p>
    <w:p w14:paraId="2AD9A5BD" w14:textId="77777777" w:rsidR="00A62A6A" w:rsidRPr="0035707F" w:rsidRDefault="00A62A6A" w:rsidP="00697251">
      <w:pPr>
        <w:spacing w:line="360" w:lineRule="auto"/>
        <w:rPr>
          <w:rFonts w:ascii="Arial" w:hAnsi="Arial" w:cs="Arial"/>
          <w:b/>
          <w:bCs/>
          <w:sz w:val="22"/>
          <w:szCs w:val="22"/>
          <w:u w:val="single"/>
        </w:rPr>
      </w:pPr>
    </w:p>
    <w:p w14:paraId="7AB81F85" w14:textId="77777777" w:rsidR="00A62A6A" w:rsidRPr="0035707F" w:rsidRDefault="00A62A6A" w:rsidP="00697251">
      <w:pPr>
        <w:spacing w:line="360" w:lineRule="auto"/>
        <w:rPr>
          <w:rFonts w:ascii="Arial" w:hAnsi="Arial" w:cs="Arial"/>
          <w:b/>
          <w:bCs/>
          <w:sz w:val="22"/>
          <w:szCs w:val="22"/>
          <w:u w:val="single"/>
        </w:rPr>
      </w:pPr>
    </w:p>
    <w:p w14:paraId="049E25AF" w14:textId="77777777" w:rsidR="00A62A6A" w:rsidRPr="0035707F" w:rsidRDefault="00A62A6A" w:rsidP="00697251">
      <w:pPr>
        <w:spacing w:line="360" w:lineRule="auto"/>
        <w:rPr>
          <w:rFonts w:ascii="Arial" w:hAnsi="Arial" w:cs="Arial"/>
          <w:b/>
          <w:bCs/>
          <w:sz w:val="22"/>
          <w:szCs w:val="22"/>
          <w:u w:val="single"/>
        </w:rPr>
      </w:pPr>
    </w:p>
    <w:p w14:paraId="4218617F" w14:textId="77777777" w:rsidR="00A62A6A" w:rsidRPr="0035707F" w:rsidRDefault="00A62A6A" w:rsidP="00697251">
      <w:pPr>
        <w:spacing w:line="360" w:lineRule="auto"/>
        <w:rPr>
          <w:rFonts w:ascii="Arial" w:hAnsi="Arial" w:cs="Arial"/>
          <w:b/>
          <w:bCs/>
          <w:sz w:val="22"/>
          <w:szCs w:val="22"/>
          <w:u w:val="single"/>
        </w:rPr>
      </w:pPr>
    </w:p>
    <w:p w14:paraId="3C612472" w14:textId="77777777" w:rsidR="00A62A6A" w:rsidRPr="0035707F" w:rsidRDefault="00A62A6A" w:rsidP="00697251">
      <w:pPr>
        <w:spacing w:line="360" w:lineRule="auto"/>
        <w:rPr>
          <w:rFonts w:ascii="Arial" w:hAnsi="Arial" w:cs="Arial"/>
          <w:b/>
          <w:bCs/>
          <w:sz w:val="22"/>
          <w:szCs w:val="22"/>
          <w:u w:val="single"/>
        </w:rPr>
      </w:pPr>
    </w:p>
    <w:p w14:paraId="75C0050C" w14:textId="77777777" w:rsidR="00A62A6A" w:rsidRPr="0035707F" w:rsidRDefault="00A62A6A" w:rsidP="00697251">
      <w:pPr>
        <w:spacing w:line="360" w:lineRule="auto"/>
        <w:rPr>
          <w:rFonts w:ascii="Arial" w:hAnsi="Arial" w:cs="Arial"/>
          <w:b/>
          <w:bCs/>
          <w:sz w:val="22"/>
          <w:szCs w:val="22"/>
          <w:u w:val="single"/>
        </w:rPr>
      </w:pPr>
    </w:p>
    <w:p w14:paraId="628EA32E" w14:textId="77777777" w:rsidR="00A62A6A" w:rsidRPr="0035707F" w:rsidRDefault="00A62A6A" w:rsidP="00697251">
      <w:pPr>
        <w:spacing w:line="360" w:lineRule="auto"/>
        <w:rPr>
          <w:rFonts w:ascii="Arial" w:hAnsi="Arial" w:cs="Arial"/>
          <w:b/>
          <w:bCs/>
          <w:sz w:val="22"/>
          <w:szCs w:val="22"/>
          <w:u w:val="single"/>
        </w:rPr>
      </w:pPr>
      <w:r w:rsidRPr="0035707F">
        <w:rPr>
          <w:rFonts w:ascii="Arial" w:hAnsi="Arial" w:cs="Arial"/>
          <w:b/>
          <w:bCs/>
          <w:sz w:val="22"/>
          <w:szCs w:val="22"/>
          <w:u w:val="single"/>
        </w:rPr>
        <w:t>Name of Student: Adama Dalila Correia Djaura</w:t>
      </w:r>
    </w:p>
    <w:p w14:paraId="1517054A" w14:textId="77777777" w:rsidR="00A62A6A" w:rsidRPr="0035707F" w:rsidRDefault="00A62A6A" w:rsidP="00697251">
      <w:pPr>
        <w:spacing w:line="360" w:lineRule="auto"/>
        <w:rPr>
          <w:rFonts w:ascii="Arial" w:hAnsi="Arial" w:cs="Arial"/>
          <w:b/>
          <w:bCs/>
          <w:sz w:val="22"/>
          <w:szCs w:val="22"/>
          <w:u w:val="single"/>
        </w:rPr>
      </w:pPr>
    </w:p>
    <w:p w14:paraId="2F3298BD" w14:textId="77777777" w:rsidR="00A62A6A" w:rsidRPr="0035707F" w:rsidRDefault="00A62A6A" w:rsidP="00697251">
      <w:pPr>
        <w:spacing w:line="360" w:lineRule="auto"/>
        <w:rPr>
          <w:rFonts w:ascii="Arial" w:hAnsi="Arial" w:cs="Arial"/>
          <w:b/>
          <w:bCs/>
          <w:sz w:val="22"/>
          <w:szCs w:val="22"/>
          <w:u w:val="single"/>
        </w:rPr>
      </w:pPr>
    </w:p>
    <w:p w14:paraId="431A4E9F" w14:textId="77777777" w:rsidR="00A62A6A" w:rsidRPr="0035707F" w:rsidRDefault="00A62A6A" w:rsidP="00697251">
      <w:pPr>
        <w:spacing w:line="360" w:lineRule="auto"/>
        <w:rPr>
          <w:rFonts w:ascii="Arial" w:hAnsi="Arial" w:cs="Arial"/>
          <w:b/>
          <w:bCs/>
          <w:sz w:val="22"/>
          <w:szCs w:val="22"/>
          <w:u w:val="single"/>
        </w:rPr>
      </w:pPr>
    </w:p>
    <w:p w14:paraId="6346F9EF" w14:textId="77777777" w:rsidR="00A62A6A" w:rsidRPr="0035707F" w:rsidRDefault="00A62A6A" w:rsidP="00697251">
      <w:pPr>
        <w:spacing w:line="360" w:lineRule="auto"/>
        <w:rPr>
          <w:rFonts w:ascii="Arial" w:hAnsi="Arial" w:cs="Arial"/>
          <w:b/>
          <w:bCs/>
          <w:sz w:val="22"/>
          <w:szCs w:val="22"/>
          <w:u w:val="single"/>
        </w:rPr>
      </w:pPr>
      <w:r w:rsidRPr="0035707F">
        <w:rPr>
          <w:rFonts w:ascii="Arial" w:hAnsi="Arial" w:cs="Arial"/>
          <w:b/>
          <w:bCs/>
          <w:sz w:val="22"/>
          <w:szCs w:val="22"/>
          <w:u w:val="single"/>
        </w:rPr>
        <w:t>I.D. Number: 2127638</w:t>
      </w:r>
    </w:p>
    <w:p w14:paraId="34EF2D4D" w14:textId="77777777" w:rsidR="00A62A6A" w:rsidRPr="0035707F" w:rsidRDefault="00A62A6A" w:rsidP="00697251">
      <w:pPr>
        <w:spacing w:line="360" w:lineRule="auto"/>
        <w:rPr>
          <w:rFonts w:ascii="Arial" w:hAnsi="Arial" w:cs="Arial"/>
          <w:b/>
          <w:bCs/>
          <w:sz w:val="22"/>
          <w:szCs w:val="22"/>
          <w:u w:val="single"/>
        </w:rPr>
      </w:pPr>
    </w:p>
    <w:p w14:paraId="56A9B6E4" w14:textId="77777777" w:rsidR="00A62A6A" w:rsidRPr="0035707F" w:rsidRDefault="00A62A6A" w:rsidP="00697251">
      <w:pPr>
        <w:spacing w:line="360" w:lineRule="auto"/>
        <w:rPr>
          <w:rFonts w:ascii="Arial" w:hAnsi="Arial" w:cs="Arial"/>
          <w:b/>
          <w:bCs/>
          <w:sz w:val="22"/>
          <w:szCs w:val="22"/>
          <w:u w:val="single"/>
        </w:rPr>
      </w:pPr>
    </w:p>
    <w:p w14:paraId="47DA3373" w14:textId="77777777" w:rsidR="00A62A6A" w:rsidRPr="0035707F" w:rsidRDefault="00A62A6A" w:rsidP="00697251">
      <w:pPr>
        <w:spacing w:line="360" w:lineRule="auto"/>
        <w:rPr>
          <w:rFonts w:ascii="Arial" w:hAnsi="Arial" w:cs="Arial"/>
          <w:b/>
          <w:bCs/>
          <w:sz w:val="22"/>
          <w:szCs w:val="22"/>
          <w:u w:val="single"/>
        </w:rPr>
      </w:pPr>
    </w:p>
    <w:p w14:paraId="18F4AED4" w14:textId="680BAF3D" w:rsidR="00A62A6A" w:rsidRPr="0035707F" w:rsidRDefault="00A62A6A" w:rsidP="00697251">
      <w:pPr>
        <w:spacing w:line="360" w:lineRule="auto"/>
        <w:rPr>
          <w:rFonts w:ascii="Arial" w:hAnsi="Arial" w:cs="Arial"/>
          <w:b/>
          <w:bCs/>
          <w:sz w:val="22"/>
          <w:szCs w:val="22"/>
          <w:u w:val="single"/>
        </w:rPr>
      </w:pPr>
      <w:r w:rsidRPr="0035707F">
        <w:rPr>
          <w:rFonts w:ascii="Arial" w:hAnsi="Arial" w:cs="Arial"/>
          <w:b/>
          <w:bCs/>
          <w:sz w:val="22"/>
          <w:szCs w:val="22"/>
          <w:u w:val="single"/>
        </w:rPr>
        <w:t xml:space="preserve">Name of Tutor: </w:t>
      </w:r>
      <w:r w:rsidR="00697251" w:rsidRPr="0035707F">
        <w:rPr>
          <w:rFonts w:ascii="Arial" w:hAnsi="Arial" w:cs="Arial"/>
          <w:b/>
          <w:bCs/>
          <w:sz w:val="22"/>
          <w:szCs w:val="22"/>
          <w:u w:val="single"/>
        </w:rPr>
        <w:t>Muhammed Aliyu</w:t>
      </w:r>
    </w:p>
    <w:p w14:paraId="7DE3ABA4" w14:textId="77777777" w:rsidR="00A62A6A" w:rsidRPr="0035707F" w:rsidRDefault="00A62A6A" w:rsidP="00697251">
      <w:pPr>
        <w:spacing w:line="360" w:lineRule="auto"/>
        <w:rPr>
          <w:rFonts w:ascii="Arial" w:hAnsi="Arial" w:cs="Arial"/>
          <w:b/>
          <w:bCs/>
          <w:sz w:val="22"/>
          <w:szCs w:val="22"/>
          <w:u w:val="single"/>
        </w:rPr>
      </w:pPr>
    </w:p>
    <w:p w14:paraId="223CAE5D" w14:textId="77777777" w:rsidR="00A62A6A" w:rsidRPr="0035707F" w:rsidRDefault="00A62A6A" w:rsidP="00697251">
      <w:pPr>
        <w:spacing w:line="360" w:lineRule="auto"/>
        <w:rPr>
          <w:rFonts w:ascii="Arial" w:hAnsi="Arial" w:cs="Arial"/>
          <w:b/>
          <w:bCs/>
          <w:sz w:val="22"/>
          <w:szCs w:val="22"/>
          <w:u w:val="single"/>
        </w:rPr>
      </w:pPr>
    </w:p>
    <w:p w14:paraId="0CF9DBF6" w14:textId="77777777" w:rsidR="00A62A6A" w:rsidRPr="0035707F" w:rsidRDefault="00A62A6A" w:rsidP="00697251">
      <w:pPr>
        <w:spacing w:line="360" w:lineRule="auto"/>
        <w:rPr>
          <w:rFonts w:ascii="Arial" w:hAnsi="Arial" w:cs="Arial"/>
          <w:b/>
          <w:bCs/>
          <w:sz w:val="22"/>
          <w:szCs w:val="22"/>
          <w:u w:val="single"/>
        </w:rPr>
      </w:pPr>
    </w:p>
    <w:p w14:paraId="68782C5B" w14:textId="77777777" w:rsidR="00A62A6A" w:rsidRPr="0035707F" w:rsidRDefault="00A62A6A" w:rsidP="00697251">
      <w:pPr>
        <w:spacing w:line="360" w:lineRule="auto"/>
        <w:rPr>
          <w:rFonts w:ascii="Arial" w:hAnsi="Arial" w:cs="Arial"/>
          <w:sz w:val="22"/>
          <w:szCs w:val="22"/>
        </w:rPr>
      </w:pPr>
      <w:r w:rsidRPr="0035707F">
        <w:rPr>
          <w:rFonts w:ascii="Arial" w:hAnsi="Arial" w:cs="Arial"/>
          <w:b/>
          <w:bCs/>
          <w:sz w:val="22"/>
          <w:szCs w:val="22"/>
          <w:u w:val="single"/>
        </w:rPr>
        <w:t>Acknowledgement of AI use:</w:t>
      </w:r>
      <w:r w:rsidRPr="0035707F">
        <w:rPr>
          <w:rFonts w:ascii="Arial" w:hAnsi="Arial" w:cs="Arial"/>
          <w:sz w:val="22"/>
          <w:szCs w:val="22"/>
        </w:rPr>
        <w:t xml:space="preserve"> I confirm that I have not used AI to complete my work. </w:t>
      </w:r>
    </w:p>
    <w:p w14:paraId="409798CC" w14:textId="77777777" w:rsidR="00B95F75" w:rsidRPr="0035707F" w:rsidRDefault="00B95F75"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p>
    <w:p w14:paraId="78399A60" w14:textId="77777777" w:rsidR="00B95F75" w:rsidRPr="0035707F" w:rsidRDefault="00B95F75"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kern w:val="0"/>
          <w:sz w:val="22"/>
          <w:szCs w:val="22"/>
          <w:lang w:val="en-GB"/>
        </w:rPr>
      </w:pPr>
    </w:p>
    <w:p w14:paraId="7C83E646" w14:textId="0F9E9122" w:rsidR="005C0C6A" w:rsidRPr="0035707F" w:rsidRDefault="00A62A6A" w:rsidP="00697251">
      <w:pPr>
        <w:spacing w:line="360" w:lineRule="auto"/>
        <w:rPr>
          <w:rFonts w:ascii="Arial" w:hAnsi="Arial" w:cs="Arial"/>
          <w:kern w:val="0"/>
          <w:sz w:val="22"/>
          <w:szCs w:val="22"/>
          <w:lang w:val="en-GB"/>
        </w:rPr>
      </w:pPr>
      <w:r w:rsidRPr="0035707F">
        <w:rPr>
          <w:rFonts w:ascii="Arial" w:hAnsi="Arial" w:cs="Arial"/>
          <w:kern w:val="0"/>
          <w:sz w:val="22"/>
          <w:szCs w:val="22"/>
          <w:lang w:val="en-GB"/>
        </w:rPr>
        <w:br w:type="page"/>
      </w:r>
    </w:p>
    <w:p w14:paraId="6539636E" w14:textId="6AA5B877" w:rsidR="00A04FD6" w:rsidRPr="0035707F" w:rsidRDefault="00A04FD6"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lastRenderedPageBreak/>
        <w:t xml:space="preserve">In the health and social care fields, efficient communication, management, and teamwork are </w:t>
      </w:r>
      <w:r w:rsidRPr="0035707F">
        <w:rPr>
          <w:rFonts w:ascii="Arial" w:hAnsi="Arial" w:cs="Arial"/>
          <w:kern w:val="0"/>
          <w:sz w:val="22"/>
          <w:szCs w:val="22"/>
          <w:lang w:val="en-GB"/>
        </w:rPr>
        <w:t xml:space="preserve">all important </w:t>
      </w:r>
      <w:r w:rsidRPr="0035707F">
        <w:rPr>
          <w:rFonts w:ascii="Arial" w:hAnsi="Arial" w:cs="Arial"/>
          <w:kern w:val="0"/>
          <w:sz w:val="22"/>
          <w:szCs w:val="22"/>
          <w:lang w:val="en-GB"/>
        </w:rPr>
        <w:t xml:space="preserve">components of professional practice. This </w:t>
      </w:r>
      <w:r w:rsidRPr="0035707F">
        <w:rPr>
          <w:rFonts w:ascii="Arial" w:hAnsi="Arial" w:cs="Arial"/>
          <w:kern w:val="0"/>
          <w:sz w:val="22"/>
          <w:szCs w:val="22"/>
          <w:lang w:val="en-GB"/>
        </w:rPr>
        <w:t>report focuses</w:t>
      </w:r>
      <w:r w:rsidRPr="0035707F">
        <w:rPr>
          <w:rFonts w:ascii="Arial" w:hAnsi="Arial" w:cs="Arial"/>
          <w:kern w:val="0"/>
          <w:sz w:val="22"/>
          <w:szCs w:val="22"/>
          <w:lang w:val="en-GB"/>
        </w:rPr>
        <w:t xml:space="preserve"> on the case of Mrs Mann, a 72-year-old woman who was just released from the hospital after having a hip replacement and is currently receiving treatment from </w:t>
      </w:r>
      <w:r w:rsidRPr="0035707F">
        <w:rPr>
          <w:rFonts w:ascii="Arial" w:hAnsi="Arial" w:cs="Arial"/>
          <w:kern w:val="0"/>
          <w:sz w:val="22"/>
          <w:szCs w:val="22"/>
          <w:lang w:val="en-GB"/>
        </w:rPr>
        <w:t>several</w:t>
      </w:r>
      <w:r w:rsidRPr="0035707F">
        <w:rPr>
          <w:rFonts w:ascii="Arial" w:hAnsi="Arial" w:cs="Arial"/>
          <w:kern w:val="0"/>
          <w:sz w:val="22"/>
          <w:szCs w:val="22"/>
          <w:lang w:val="en-GB"/>
        </w:rPr>
        <w:t xml:space="preserve"> </w:t>
      </w:r>
      <w:r w:rsidRPr="0035707F">
        <w:rPr>
          <w:rFonts w:ascii="Arial" w:hAnsi="Arial" w:cs="Arial"/>
          <w:kern w:val="0"/>
          <w:sz w:val="22"/>
          <w:szCs w:val="22"/>
          <w:lang w:val="en-GB"/>
        </w:rPr>
        <w:t>c</w:t>
      </w:r>
      <w:r w:rsidRPr="0035707F">
        <w:rPr>
          <w:rFonts w:ascii="Arial" w:hAnsi="Arial" w:cs="Arial"/>
          <w:kern w:val="0"/>
          <w:sz w:val="22"/>
          <w:szCs w:val="22"/>
          <w:lang w:val="en-GB"/>
        </w:rPr>
        <w:t>ommunity providers</w:t>
      </w:r>
      <w:r w:rsidRPr="0035707F">
        <w:rPr>
          <w:rFonts w:ascii="Arial" w:hAnsi="Arial" w:cs="Arial"/>
          <w:kern w:val="0"/>
          <w:sz w:val="22"/>
          <w:szCs w:val="22"/>
          <w:lang w:val="en-GB"/>
        </w:rPr>
        <w:t>, including her GP and a physiotherapist</w:t>
      </w:r>
      <w:r w:rsidRPr="0035707F">
        <w:rPr>
          <w:rFonts w:ascii="Arial" w:hAnsi="Arial" w:cs="Arial"/>
          <w:kern w:val="0"/>
          <w:sz w:val="22"/>
          <w:szCs w:val="22"/>
          <w:lang w:val="en-GB"/>
        </w:rPr>
        <w:t xml:space="preserve">. Mrs Mann </w:t>
      </w:r>
      <w:r w:rsidRPr="0035707F">
        <w:rPr>
          <w:rFonts w:ascii="Arial" w:hAnsi="Arial" w:cs="Arial"/>
          <w:kern w:val="0"/>
          <w:sz w:val="22"/>
          <w:szCs w:val="22"/>
          <w:lang w:val="en-GB"/>
        </w:rPr>
        <w:t xml:space="preserve">mainly </w:t>
      </w:r>
      <w:r w:rsidRPr="0035707F">
        <w:rPr>
          <w:rFonts w:ascii="Arial" w:hAnsi="Arial" w:cs="Arial"/>
          <w:kern w:val="0"/>
          <w:sz w:val="22"/>
          <w:szCs w:val="22"/>
          <w:lang w:val="en-GB"/>
        </w:rPr>
        <w:t>depends on domiciliary care workers</w:t>
      </w:r>
      <w:r w:rsidRPr="0035707F">
        <w:rPr>
          <w:rFonts w:ascii="Arial" w:hAnsi="Arial" w:cs="Arial"/>
          <w:kern w:val="0"/>
          <w:sz w:val="22"/>
          <w:szCs w:val="22"/>
          <w:lang w:val="en-GB"/>
        </w:rPr>
        <w:t xml:space="preserve"> and</w:t>
      </w:r>
      <w:r w:rsidRPr="0035707F">
        <w:rPr>
          <w:rFonts w:ascii="Arial" w:hAnsi="Arial" w:cs="Arial"/>
          <w:kern w:val="0"/>
          <w:sz w:val="22"/>
          <w:szCs w:val="22"/>
          <w:lang w:val="en-GB"/>
        </w:rPr>
        <w:t xml:space="preserve"> her daughter for assistance because she lives alone and speaks little English</w:t>
      </w:r>
      <w:r w:rsidRPr="0035707F">
        <w:rPr>
          <w:rFonts w:ascii="Arial" w:hAnsi="Arial" w:cs="Arial"/>
          <w:kern w:val="0"/>
          <w:sz w:val="22"/>
          <w:szCs w:val="22"/>
          <w:lang w:val="en-GB"/>
        </w:rPr>
        <w:t>; hence c</w:t>
      </w:r>
      <w:r w:rsidRPr="0035707F">
        <w:rPr>
          <w:rFonts w:ascii="Arial" w:hAnsi="Arial" w:cs="Arial"/>
          <w:kern w:val="0"/>
          <w:sz w:val="22"/>
          <w:szCs w:val="22"/>
          <w:lang w:val="en-GB"/>
        </w:rPr>
        <w:t xml:space="preserve">oordinated, person-centred care is especially </w:t>
      </w:r>
      <w:r w:rsidRPr="0035707F">
        <w:rPr>
          <w:rFonts w:ascii="Arial" w:hAnsi="Arial" w:cs="Arial"/>
          <w:kern w:val="0"/>
          <w:sz w:val="22"/>
          <w:szCs w:val="22"/>
          <w:lang w:val="en-GB"/>
        </w:rPr>
        <w:t>important in her case</w:t>
      </w:r>
      <w:r w:rsidRPr="0035707F">
        <w:rPr>
          <w:rFonts w:ascii="Arial" w:hAnsi="Arial" w:cs="Arial"/>
          <w:kern w:val="0"/>
          <w:sz w:val="22"/>
          <w:szCs w:val="22"/>
          <w:lang w:val="en-GB"/>
        </w:rPr>
        <w:t>. Th</w:t>
      </w:r>
      <w:r w:rsidRPr="0035707F">
        <w:rPr>
          <w:rFonts w:ascii="Arial" w:hAnsi="Arial" w:cs="Arial"/>
          <w:kern w:val="0"/>
          <w:sz w:val="22"/>
          <w:szCs w:val="22"/>
          <w:lang w:val="en-GB"/>
        </w:rPr>
        <w:t>is report</w:t>
      </w:r>
      <w:r w:rsidRPr="0035707F">
        <w:rPr>
          <w:rFonts w:ascii="Arial" w:hAnsi="Arial" w:cs="Arial"/>
          <w:kern w:val="0"/>
          <w:sz w:val="22"/>
          <w:szCs w:val="22"/>
          <w:lang w:val="en-GB"/>
        </w:rPr>
        <w:t xml:space="preserve"> will examine how important it is to communicate effectively with Mrs Mann and her family, </w:t>
      </w:r>
      <w:r w:rsidR="00E30F16" w:rsidRPr="0035707F">
        <w:rPr>
          <w:rFonts w:ascii="Arial" w:hAnsi="Arial" w:cs="Arial"/>
          <w:kern w:val="0"/>
          <w:sz w:val="22"/>
          <w:szCs w:val="22"/>
          <w:lang w:val="en-GB"/>
        </w:rPr>
        <w:t xml:space="preserve">by </w:t>
      </w:r>
      <w:r w:rsidRPr="0035707F">
        <w:rPr>
          <w:rFonts w:ascii="Arial" w:hAnsi="Arial" w:cs="Arial"/>
          <w:kern w:val="0"/>
          <w:sz w:val="22"/>
          <w:szCs w:val="22"/>
          <w:lang w:val="en-GB"/>
        </w:rPr>
        <w:t>making use of legal frameworks and communication models</w:t>
      </w:r>
      <w:r w:rsidR="00EF4204" w:rsidRPr="0035707F">
        <w:rPr>
          <w:rFonts w:ascii="Arial" w:hAnsi="Arial" w:cs="Arial"/>
          <w:kern w:val="0"/>
          <w:sz w:val="22"/>
          <w:szCs w:val="22"/>
          <w:lang w:val="en-GB"/>
        </w:rPr>
        <w:t>. Likewise, it will discuss</w:t>
      </w:r>
      <w:r w:rsidRPr="0035707F">
        <w:rPr>
          <w:rFonts w:ascii="Arial" w:hAnsi="Arial" w:cs="Arial"/>
          <w:kern w:val="0"/>
          <w:sz w:val="22"/>
          <w:szCs w:val="22"/>
          <w:lang w:val="en-GB"/>
        </w:rPr>
        <w:t xml:space="preserve"> the need of having strong administrative abilities, with a particular emphasis on data protection laws and record keeping</w:t>
      </w:r>
      <w:r w:rsidR="00E30F16" w:rsidRPr="0035707F">
        <w:rPr>
          <w:rFonts w:ascii="Arial" w:hAnsi="Arial" w:cs="Arial"/>
          <w:kern w:val="0"/>
          <w:sz w:val="22"/>
          <w:szCs w:val="22"/>
          <w:lang w:val="en-GB"/>
        </w:rPr>
        <w:t xml:space="preserve">, which pertains to a documentation issue experienced by Mrs Mann, which </w:t>
      </w:r>
      <w:r w:rsidR="003C3FEB" w:rsidRPr="0035707F">
        <w:rPr>
          <w:rFonts w:ascii="Arial" w:hAnsi="Arial" w:cs="Arial"/>
          <w:kern w:val="0"/>
          <w:sz w:val="22"/>
          <w:szCs w:val="22"/>
          <w:lang w:val="en-GB"/>
        </w:rPr>
        <w:t xml:space="preserve">ultimately </w:t>
      </w:r>
      <w:r w:rsidR="00E30F16" w:rsidRPr="0035707F">
        <w:rPr>
          <w:rFonts w:ascii="Arial" w:hAnsi="Arial" w:cs="Arial"/>
          <w:kern w:val="0"/>
          <w:sz w:val="22"/>
          <w:szCs w:val="22"/>
          <w:lang w:val="en-GB"/>
        </w:rPr>
        <w:t xml:space="preserve">delayed </w:t>
      </w:r>
      <w:r w:rsidR="003C3FEB" w:rsidRPr="0035707F">
        <w:rPr>
          <w:rFonts w:ascii="Arial" w:hAnsi="Arial" w:cs="Arial"/>
          <w:kern w:val="0"/>
          <w:sz w:val="22"/>
          <w:szCs w:val="22"/>
          <w:lang w:val="en-GB"/>
        </w:rPr>
        <w:t xml:space="preserve">her medication adjustment. </w:t>
      </w:r>
      <w:proofErr w:type="gramStart"/>
      <w:r w:rsidR="004753E5" w:rsidRPr="004753E5">
        <w:rPr>
          <w:rFonts w:ascii="Arial" w:hAnsi="Arial" w:cs="Arial"/>
          <w:kern w:val="0"/>
          <w:sz w:val="22"/>
          <w:szCs w:val="22"/>
          <w:lang w:val="en-GB"/>
        </w:rPr>
        <w:t>In order to</w:t>
      </w:r>
      <w:proofErr w:type="gramEnd"/>
      <w:r w:rsidR="004753E5" w:rsidRPr="004753E5">
        <w:rPr>
          <w:rFonts w:ascii="Arial" w:hAnsi="Arial" w:cs="Arial"/>
          <w:kern w:val="0"/>
          <w:sz w:val="22"/>
          <w:szCs w:val="22"/>
          <w:lang w:val="en-GB"/>
        </w:rPr>
        <w:t xml:space="preserve"> ensure safe and high-quality care delivery, the assignment will conclude by discussing the value of cooperative working within a </w:t>
      </w:r>
      <w:r w:rsidR="004753E5">
        <w:rPr>
          <w:rFonts w:ascii="Arial" w:hAnsi="Arial" w:cs="Arial"/>
          <w:kern w:val="0"/>
          <w:sz w:val="22"/>
          <w:szCs w:val="22"/>
          <w:lang w:val="en-GB"/>
        </w:rPr>
        <w:t xml:space="preserve">multidisciplinary </w:t>
      </w:r>
      <w:r w:rsidR="004753E5" w:rsidRPr="004753E5">
        <w:rPr>
          <w:rFonts w:ascii="Arial" w:hAnsi="Arial" w:cs="Arial"/>
          <w:kern w:val="0"/>
          <w:sz w:val="22"/>
          <w:szCs w:val="22"/>
          <w:lang w:val="en-GB"/>
        </w:rPr>
        <w:t xml:space="preserve">team and the methods </w:t>
      </w:r>
      <w:r w:rsidR="004753E5">
        <w:rPr>
          <w:rFonts w:ascii="Arial" w:hAnsi="Arial" w:cs="Arial"/>
          <w:kern w:val="0"/>
          <w:sz w:val="22"/>
          <w:szCs w:val="22"/>
          <w:lang w:val="en-GB"/>
        </w:rPr>
        <w:t>used</w:t>
      </w:r>
      <w:r w:rsidR="004753E5" w:rsidRPr="004753E5">
        <w:rPr>
          <w:rFonts w:ascii="Arial" w:hAnsi="Arial" w:cs="Arial"/>
          <w:kern w:val="0"/>
          <w:sz w:val="22"/>
          <w:szCs w:val="22"/>
          <w:lang w:val="en-GB"/>
        </w:rPr>
        <w:t xml:space="preserve"> to overcome </w:t>
      </w:r>
      <w:r w:rsidR="004753E5">
        <w:rPr>
          <w:rFonts w:ascii="Arial" w:hAnsi="Arial" w:cs="Arial"/>
          <w:kern w:val="0"/>
          <w:sz w:val="22"/>
          <w:szCs w:val="22"/>
          <w:lang w:val="en-GB"/>
        </w:rPr>
        <w:t xml:space="preserve">frequent challenges in communicating with patients. </w:t>
      </w:r>
    </w:p>
    <w:p w14:paraId="33E50587" w14:textId="5FF165FD" w:rsidR="00DC7738" w:rsidRPr="0035707F" w:rsidRDefault="00DC7738"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 xml:space="preserve">Effective communication is </w:t>
      </w:r>
      <w:r w:rsidRPr="0035707F">
        <w:rPr>
          <w:rFonts w:ascii="Arial" w:hAnsi="Arial" w:cs="Arial"/>
          <w:kern w:val="0"/>
          <w:sz w:val="22"/>
          <w:szCs w:val="22"/>
          <w:lang w:val="en-GB"/>
        </w:rPr>
        <w:t>extremely important</w:t>
      </w:r>
      <w:r w:rsidRPr="0035707F">
        <w:rPr>
          <w:rFonts w:ascii="Arial" w:hAnsi="Arial" w:cs="Arial"/>
          <w:kern w:val="0"/>
          <w:sz w:val="22"/>
          <w:szCs w:val="22"/>
          <w:lang w:val="en-GB"/>
        </w:rPr>
        <w:t xml:space="preserve"> in health and social care, particularly when a service user has </w:t>
      </w:r>
      <w:r w:rsidRPr="0035707F">
        <w:rPr>
          <w:rFonts w:ascii="Arial" w:hAnsi="Arial" w:cs="Arial"/>
          <w:kern w:val="0"/>
          <w:sz w:val="22"/>
          <w:szCs w:val="22"/>
          <w:lang w:val="en-GB"/>
        </w:rPr>
        <w:t>more complex</w:t>
      </w:r>
      <w:r w:rsidRPr="0035707F">
        <w:rPr>
          <w:rFonts w:ascii="Arial" w:hAnsi="Arial" w:cs="Arial"/>
          <w:kern w:val="0"/>
          <w:sz w:val="22"/>
          <w:szCs w:val="22"/>
          <w:lang w:val="en-GB"/>
        </w:rPr>
        <w:t xml:space="preserve"> needs</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(Ratna, 2019)</w:t>
      </w:r>
      <w:r w:rsidRPr="0035707F">
        <w:rPr>
          <w:rFonts w:ascii="Arial" w:hAnsi="Arial" w:cs="Arial"/>
          <w:kern w:val="0"/>
          <w:sz w:val="22"/>
          <w:szCs w:val="22"/>
          <w:lang w:val="en-GB"/>
        </w:rPr>
        <w:t>. Mrs Mann</w:t>
      </w:r>
      <w:r w:rsidRPr="0035707F">
        <w:rPr>
          <w:rFonts w:ascii="Arial" w:hAnsi="Arial" w:cs="Arial"/>
          <w:kern w:val="0"/>
          <w:sz w:val="22"/>
          <w:szCs w:val="22"/>
          <w:lang w:val="en-GB"/>
        </w:rPr>
        <w:t>’</w:t>
      </w:r>
      <w:r w:rsidRPr="0035707F">
        <w:rPr>
          <w:rFonts w:ascii="Arial" w:hAnsi="Arial" w:cs="Arial"/>
          <w:kern w:val="0"/>
          <w:sz w:val="22"/>
          <w:szCs w:val="22"/>
          <w:lang w:val="en-GB"/>
        </w:rPr>
        <w:t>s situation requires effective communication to ensure she receives safe, person-centred care after being discharged from the hospital following hip replacement surgery. The incident with conflicting paperwork and a delayed prescription adjustment demonstrates how poor communication can put the service user at danger.</w:t>
      </w:r>
      <w:r w:rsidRPr="0035707F">
        <w:rPr>
          <w:rFonts w:ascii="Arial" w:hAnsi="Arial" w:cs="Arial"/>
          <w:kern w:val="0"/>
          <w:sz w:val="22"/>
          <w:szCs w:val="22"/>
          <w:lang w:val="en-GB"/>
        </w:rPr>
        <w:t xml:space="preserve"> </w:t>
      </w:r>
      <w:r w:rsidRPr="0035707F">
        <w:rPr>
          <w:rFonts w:ascii="Arial" w:hAnsi="Arial" w:cs="Arial"/>
          <w:kern w:val="0"/>
          <w:sz w:val="22"/>
          <w:szCs w:val="22"/>
          <w:lang w:val="en-GB"/>
        </w:rPr>
        <w:t xml:space="preserve">Mrs Mann confronts </w:t>
      </w:r>
      <w:r w:rsidRPr="0035707F">
        <w:rPr>
          <w:rFonts w:ascii="Arial" w:hAnsi="Arial" w:cs="Arial"/>
          <w:kern w:val="0"/>
          <w:sz w:val="22"/>
          <w:szCs w:val="22"/>
          <w:lang w:val="en-GB"/>
        </w:rPr>
        <w:t xml:space="preserve">additional </w:t>
      </w:r>
      <w:r w:rsidRPr="0035707F">
        <w:rPr>
          <w:rFonts w:ascii="Arial" w:hAnsi="Arial" w:cs="Arial"/>
          <w:kern w:val="0"/>
          <w:sz w:val="22"/>
          <w:szCs w:val="22"/>
          <w:lang w:val="en-GB"/>
        </w:rPr>
        <w:t xml:space="preserve">communication challenges because her primary language is Urdu and she speaks little English. If information is not presented in an </w:t>
      </w:r>
      <w:r w:rsidRPr="0035707F">
        <w:rPr>
          <w:rFonts w:ascii="Arial" w:hAnsi="Arial" w:cs="Arial"/>
          <w:kern w:val="0"/>
          <w:sz w:val="22"/>
          <w:szCs w:val="22"/>
          <w:lang w:val="en-GB"/>
        </w:rPr>
        <w:t>easily understandable way</w:t>
      </w:r>
      <w:r w:rsidRPr="0035707F">
        <w:rPr>
          <w:rFonts w:ascii="Arial" w:hAnsi="Arial" w:cs="Arial"/>
          <w:kern w:val="0"/>
          <w:sz w:val="22"/>
          <w:szCs w:val="22"/>
          <w:lang w:val="en-GB"/>
        </w:rPr>
        <w:t xml:space="preserve">, she may become confused, nervous, or unable to make educated decisions regarding her care. </w:t>
      </w:r>
    </w:p>
    <w:p w14:paraId="675E0F17" w14:textId="3C505600" w:rsidR="002D36D6" w:rsidRPr="0035707F" w:rsidRDefault="00DC7738"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 xml:space="preserve">The Equality Act of 2010 is especially </w:t>
      </w:r>
      <w:r w:rsidR="00483266" w:rsidRPr="0035707F">
        <w:rPr>
          <w:rFonts w:ascii="Arial" w:hAnsi="Arial" w:cs="Arial"/>
          <w:kern w:val="0"/>
          <w:sz w:val="22"/>
          <w:szCs w:val="22"/>
          <w:lang w:val="en-GB"/>
        </w:rPr>
        <w:t>relevan</w:t>
      </w:r>
      <w:r w:rsidRPr="0035707F">
        <w:rPr>
          <w:rFonts w:ascii="Arial" w:hAnsi="Arial" w:cs="Arial"/>
          <w:kern w:val="0"/>
          <w:sz w:val="22"/>
          <w:szCs w:val="22"/>
          <w:lang w:val="en-GB"/>
        </w:rPr>
        <w:t xml:space="preserve">t in this context. </w:t>
      </w:r>
      <w:r w:rsidR="00CA7E27" w:rsidRPr="0035707F">
        <w:rPr>
          <w:rFonts w:ascii="Arial" w:hAnsi="Arial" w:cs="Arial"/>
          <w:kern w:val="0"/>
          <w:sz w:val="22"/>
          <w:szCs w:val="22"/>
          <w:lang w:val="en-GB"/>
        </w:rPr>
        <w:t>The Equality Act of 2010 is a UK statute that protects individuals from being treated unjustly. It is applicable in fields such as employment, education, and health and social care services</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(GOV.UK, 2010)</w:t>
      </w:r>
      <w:r w:rsidR="00CA7E27"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T</w:t>
      </w:r>
      <w:r w:rsidR="00CA7E27" w:rsidRPr="0035707F">
        <w:rPr>
          <w:rFonts w:ascii="Arial" w:hAnsi="Arial" w:cs="Arial"/>
          <w:kern w:val="0"/>
          <w:sz w:val="22"/>
          <w:szCs w:val="22"/>
          <w:lang w:val="en-GB"/>
        </w:rPr>
        <w:t xml:space="preserve">he legislation protects individuals from discrimination, harassment, and unfair treatment based on specific personal </w:t>
      </w:r>
      <w:r w:rsidR="00D609CA" w:rsidRPr="0035707F">
        <w:rPr>
          <w:rFonts w:ascii="Arial" w:hAnsi="Arial" w:cs="Arial"/>
          <w:kern w:val="0"/>
          <w:sz w:val="22"/>
          <w:szCs w:val="22"/>
          <w:lang w:val="en-GB"/>
        </w:rPr>
        <w:t>trait</w:t>
      </w:r>
      <w:r w:rsidR="00CA7E27" w:rsidRPr="0035707F">
        <w:rPr>
          <w:rFonts w:ascii="Arial" w:hAnsi="Arial" w:cs="Arial"/>
          <w:kern w:val="0"/>
          <w:sz w:val="22"/>
          <w:szCs w:val="22"/>
          <w:lang w:val="en-GB"/>
        </w:rPr>
        <w:t>s</w:t>
      </w:r>
      <w:r w:rsidR="00D609CA" w:rsidRPr="0035707F">
        <w:rPr>
          <w:rFonts w:ascii="Arial" w:hAnsi="Arial" w:cs="Arial"/>
          <w:kern w:val="0"/>
          <w:sz w:val="22"/>
          <w:szCs w:val="22"/>
          <w:lang w:val="en-GB"/>
        </w:rPr>
        <w:t xml:space="preserve"> </w:t>
      </w:r>
      <w:r w:rsidR="00CA7E27" w:rsidRPr="0035707F">
        <w:rPr>
          <w:rFonts w:ascii="Arial" w:hAnsi="Arial" w:cs="Arial"/>
          <w:kern w:val="0"/>
          <w:sz w:val="22"/>
          <w:szCs w:val="22"/>
          <w:lang w:val="en-GB"/>
        </w:rPr>
        <w:t xml:space="preserve">known as </w:t>
      </w:r>
      <w:r w:rsidR="00D609CA" w:rsidRPr="0035707F">
        <w:rPr>
          <w:rFonts w:ascii="Arial" w:hAnsi="Arial" w:cs="Arial"/>
          <w:kern w:val="0"/>
          <w:sz w:val="22"/>
          <w:szCs w:val="22"/>
          <w:lang w:val="en-GB"/>
        </w:rPr>
        <w:t>‘</w:t>
      </w:r>
      <w:r w:rsidR="00CA7E27" w:rsidRPr="0035707F">
        <w:rPr>
          <w:rFonts w:ascii="Arial" w:hAnsi="Arial" w:cs="Arial"/>
          <w:kern w:val="0"/>
          <w:sz w:val="22"/>
          <w:szCs w:val="22"/>
          <w:lang w:val="en-GB"/>
        </w:rPr>
        <w:t>protected characteristics</w:t>
      </w:r>
      <w:r w:rsidR="00D609CA" w:rsidRPr="0035707F">
        <w:rPr>
          <w:rFonts w:ascii="Arial" w:hAnsi="Arial" w:cs="Arial"/>
          <w:kern w:val="0"/>
          <w:sz w:val="22"/>
          <w:szCs w:val="22"/>
          <w:lang w:val="en-GB"/>
        </w:rPr>
        <w:t xml:space="preserve">’: </w:t>
      </w:r>
      <w:r w:rsidR="00CA7E27" w:rsidRPr="0035707F">
        <w:rPr>
          <w:rFonts w:ascii="Arial" w:hAnsi="Arial" w:cs="Arial"/>
          <w:kern w:val="0"/>
          <w:sz w:val="22"/>
          <w:szCs w:val="22"/>
          <w:lang w:val="en-GB"/>
        </w:rPr>
        <w:t xml:space="preserve">age, </w:t>
      </w:r>
      <w:r w:rsidR="00D609CA" w:rsidRPr="0035707F">
        <w:rPr>
          <w:rFonts w:ascii="Arial" w:hAnsi="Arial" w:cs="Arial"/>
          <w:kern w:val="0"/>
          <w:sz w:val="22"/>
          <w:szCs w:val="22"/>
          <w:lang w:val="en-GB"/>
        </w:rPr>
        <w:t>disability</w:t>
      </w:r>
      <w:r w:rsidR="00CA7E27" w:rsidRPr="0035707F">
        <w:rPr>
          <w:rFonts w:ascii="Arial" w:hAnsi="Arial" w:cs="Arial"/>
          <w:kern w:val="0"/>
          <w:sz w:val="22"/>
          <w:szCs w:val="22"/>
          <w:lang w:val="en-GB"/>
        </w:rPr>
        <w:t>, gender reassignment, marriage or civil partnership, pregnancy or motherhood, race, religion or belief, sex, and sexual orientation</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(GOV.UK, 2010)</w:t>
      </w:r>
      <w:r w:rsidR="00CA7E27" w:rsidRPr="0035707F">
        <w:rPr>
          <w:rFonts w:ascii="Arial" w:hAnsi="Arial" w:cs="Arial"/>
          <w:kern w:val="0"/>
          <w:sz w:val="22"/>
          <w:szCs w:val="22"/>
          <w:lang w:val="en-GB"/>
        </w:rPr>
        <w:t>.</w:t>
      </w:r>
      <w:r w:rsidR="00D609CA" w:rsidRPr="0035707F">
        <w:rPr>
          <w:rFonts w:ascii="Arial" w:hAnsi="Arial" w:cs="Arial"/>
          <w:kern w:val="0"/>
          <w:sz w:val="22"/>
          <w:szCs w:val="22"/>
          <w:lang w:val="en-GB"/>
        </w:rPr>
        <w:t xml:space="preserve"> </w:t>
      </w:r>
      <w:r w:rsidRPr="0035707F">
        <w:rPr>
          <w:rFonts w:ascii="Arial" w:hAnsi="Arial" w:cs="Arial"/>
          <w:kern w:val="0"/>
          <w:sz w:val="22"/>
          <w:szCs w:val="22"/>
          <w:lang w:val="en-GB"/>
        </w:rPr>
        <w:t xml:space="preserve">Health and social care providers are obligated to make reasonable accommodations to ensure Mrs Mann is not disadvantaged. This might involve </w:t>
      </w:r>
      <w:r w:rsidR="00483266" w:rsidRPr="0035707F">
        <w:rPr>
          <w:rFonts w:ascii="Arial" w:hAnsi="Arial" w:cs="Arial"/>
          <w:kern w:val="0"/>
          <w:sz w:val="22"/>
          <w:szCs w:val="22"/>
          <w:lang w:val="en-GB"/>
        </w:rPr>
        <w:t>making use of</w:t>
      </w:r>
      <w:r w:rsidRPr="0035707F">
        <w:rPr>
          <w:rFonts w:ascii="Arial" w:hAnsi="Arial" w:cs="Arial"/>
          <w:kern w:val="0"/>
          <w:sz w:val="22"/>
          <w:szCs w:val="22"/>
          <w:lang w:val="en-GB"/>
        </w:rPr>
        <w:t xml:space="preserve"> expert interpreters, translated treatment plans, or visual assistance instead of just spoken English.</w:t>
      </w:r>
      <w:r w:rsidR="00C817E2">
        <w:rPr>
          <w:rFonts w:ascii="Arial" w:hAnsi="Arial" w:cs="Arial"/>
          <w:kern w:val="0"/>
          <w:sz w:val="22"/>
          <w:szCs w:val="22"/>
          <w:lang w:val="en-GB"/>
        </w:rPr>
        <w:t xml:space="preserve"> In the healthcare sector, e</w:t>
      </w:r>
      <w:r w:rsidR="00C817E2" w:rsidRPr="00C817E2">
        <w:rPr>
          <w:rFonts w:ascii="Arial" w:hAnsi="Arial" w:cs="Arial"/>
          <w:kern w:val="0"/>
          <w:sz w:val="22"/>
          <w:szCs w:val="22"/>
          <w:lang w:val="en-GB"/>
        </w:rPr>
        <w:t xml:space="preserve">ffective communication involves </w:t>
      </w:r>
      <w:r w:rsidR="00C817E2">
        <w:rPr>
          <w:rFonts w:ascii="Arial" w:hAnsi="Arial" w:cs="Arial"/>
          <w:kern w:val="0"/>
          <w:sz w:val="22"/>
          <w:szCs w:val="22"/>
          <w:lang w:val="en-GB"/>
        </w:rPr>
        <w:t>several</w:t>
      </w:r>
      <w:r w:rsidR="00C817E2" w:rsidRPr="00C817E2">
        <w:rPr>
          <w:rFonts w:ascii="Arial" w:hAnsi="Arial" w:cs="Arial"/>
          <w:kern w:val="0"/>
          <w:sz w:val="22"/>
          <w:szCs w:val="22"/>
          <w:lang w:val="en-GB"/>
        </w:rPr>
        <w:t xml:space="preserve"> factors, including language challenges, cultural competency, and healthcare literacy. Effective communication cannot take place if any one of these elements is compromised</w:t>
      </w:r>
      <w:r w:rsidR="004753E5">
        <w:rPr>
          <w:rFonts w:ascii="Arial" w:hAnsi="Arial" w:cs="Arial"/>
          <w:kern w:val="0"/>
          <w:sz w:val="22"/>
          <w:szCs w:val="22"/>
          <w:lang w:val="en-GB"/>
        </w:rPr>
        <w:t xml:space="preserve"> </w:t>
      </w:r>
      <w:r w:rsidR="004753E5" w:rsidRPr="004753E5">
        <w:rPr>
          <w:rFonts w:ascii="Arial" w:hAnsi="Arial" w:cs="Arial"/>
          <w:kern w:val="0"/>
          <w:sz w:val="22"/>
          <w:szCs w:val="22"/>
          <w:lang w:val="en-GB"/>
        </w:rPr>
        <w:t>(Ratna, 2019)</w:t>
      </w:r>
      <w:r w:rsidR="00C817E2" w:rsidRPr="00C817E2">
        <w:rPr>
          <w:rFonts w:ascii="Arial" w:hAnsi="Arial" w:cs="Arial"/>
          <w:kern w:val="0"/>
          <w:sz w:val="22"/>
          <w:szCs w:val="22"/>
          <w:lang w:val="en-GB"/>
        </w:rPr>
        <w:t xml:space="preserve">. Patients and healthcare systems must communicate effectively </w:t>
      </w:r>
      <w:r w:rsidR="00C817E2" w:rsidRPr="00C817E2">
        <w:rPr>
          <w:rFonts w:ascii="Arial" w:hAnsi="Arial" w:cs="Arial"/>
          <w:kern w:val="0"/>
          <w:sz w:val="22"/>
          <w:szCs w:val="22"/>
          <w:lang w:val="en-GB"/>
        </w:rPr>
        <w:lastRenderedPageBreak/>
        <w:t>in both directions</w:t>
      </w:r>
      <w:r w:rsidR="00C817E2">
        <w:rPr>
          <w:rFonts w:ascii="Arial" w:hAnsi="Arial" w:cs="Arial"/>
          <w:kern w:val="0"/>
          <w:sz w:val="22"/>
          <w:szCs w:val="22"/>
          <w:lang w:val="en-GB"/>
        </w:rPr>
        <w:t>, as c</w:t>
      </w:r>
      <w:r w:rsidR="00C817E2" w:rsidRPr="00C817E2">
        <w:rPr>
          <w:rFonts w:ascii="Arial" w:hAnsi="Arial" w:cs="Arial"/>
          <w:kern w:val="0"/>
          <w:sz w:val="22"/>
          <w:szCs w:val="22"/>
          <w:lang w:val="en-GB"/>
        </w:rPr>
        <w:t xml:space="preserve">are delivery </w:t>
      </w:r>
      <w:r w:rsidR="00C817E2">
        <w:rPr>
          <w:rFonts w:ascii="Arial" w:hAnsi="Arial" w:cs="Arial"/>
          <w:kern w:val="0"/>
          <w:sz w:val="22"/>
          <w:szCs w:val="22"/>
          <w:lang w:val="en-GB"/>
        </w:rPr>
        <w:t xml:space="preserve">may be severely affected </w:t>
      </w:r>
      <w:r w:rsidR="00C817E2" w:rsidRPr="00C817E2">
        <w:rPr>
          <w:rFonts w:ascii="Arial" w:hAnsi="Arial" w:cs="Arial"/>
          <w:kern w:val="0"/>
          <w:sz w:val="22"/>
          <w:szCs w:val="22"/>
          <w:lang w:val="en-GB"/>
        </w:rPr>
        <w:t>if either the patient or the healthcare professional does not fully comprehend the information being communicated</w:t>
      </w:r>
      <w:r w:rsidR="00C817E2">
        <w:rPr>
          <w:rFonts w:ascii="Arial" w:hAnsi="Arial" w:cs="Arial"/>
          <w:kern w:val="0"/>
          <w:sz w:val="22"/>
          <w:szCs w:val="22"/>
          <w:lang w:val="en-GB"/>
        </w:rPr>
        <w:t xml:space="preserve"> </w:t>
      </w:r>
      <w:r w:rsidR="004753E5" w:rsidRPr="004753E5">
        <w:rPr>
          <w:rFonts w:ascii="Arial" w:hAnsi="Arial" w:cs="Arial"/>
          <w:kern w:val="0"/>
          <w:sz w:val="22"/>
          <w:szCs w:val="22"/>
          <w:lang w:val="en-GB"/>
        </w:rPr>
        <w:t>(Ratna, 2019)</w:t>
      </w:r>
      <w:r w:rsidR="00C817E2" w:rsidRPr="00C817E2">
        <w:rPr>
          <w:rFonts w:ascii="Arial" w:hAnsi="Arial" w:cs="Arial"/>
          <w:kern w:val="0"/>
          <w:sz w:val="22"/>
          <w:szCs w:val="22"/>
          <w:lang w:val="en-GB"/>
        </w:rPr>
        <w:t xml:space="preserve">. </w:t>
      </w:r>
    </w:p>
    <w:p w14:paraId="254CE984" w14:textId="22B78B63" w:rsidR="00D609CA" w:rsidRPr="0035707F" w:rsidRDefault="00D609CA"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 xml:space="preserve">When speaking with Mrs Mann, carers should use simple language, speak slowly, and avoid medical </w:t>
      </w:r>
      <w:r w:rsidRPr="0035707F">
        <w:rPr>
          <w:rFonts w:ascii="Arial" w:hAnsi="Arial" w:cs="Arial"/>
          <w:kern w:val="0"/>
          <w:sz w:val="22"/>
          <w:szCs w:val="22"/>
          <w:lang w:val="en-GB"/>
        </w:rPr>
        <w:t>terms that could cause confusion</w:t>
      </w:r>
      <w:r w:rsidRPr="0035707F">
        <w:rPr>
          <w:rFonts w:ascii="Arial" w:hAnsi="Arial" w:cs="Arial"/>
          <w:kern w:val="0"/>
          <w:sz w:val="22"/>
          <w:szCs w:val="22"/>
          <w:lang w:val="en-GB"/>
        </w:rPr>
        <w:t xml:space="preserve">. Asking her to repeat </w:t>
      </w:r>
      <w:r w:rsidRPr="0035707F">
        <w:rPr>
          <w:rFonts w:ascii="Arial" w:hAnsi="Arial" w:cs="Arial"/>
          <w:kern w:val="0"/>
          <w:sz w:val="22"/>
          <w:szCs w:val="22"/>
          <w:lang w:val="en-GB"/>
        </w:rPr>
        <w:t>important details</w:t>
      </w:r>
      <w:r w:rsidRPr="0035707F">
        <w:rPr>
          <w:rFonts w:ascii="Arial" w:hAnsi="Arial" w:cs="Arial"/>
          <w:kern w:val="0"/>
          <w:sz w:val="22"/>
          <w:szCs w:val="22"/>
          <w:lang w:val="en-GB"/>
        </w:rPr>
        <w:t xml:space="preserve"> can assist ensure she understands </w:t>
      </w:r>
      <w:r w:rsidRPr="0035707F">
        <w:rPr>
          <w:rFonts w:ascii="Arial" w:hAnsi="Arial" w:cs="Arial"/>
          <w:kern w:val="0"/>
          <w:sz w:val="22"/>
          <w:szCs w:val="22"/>
          <w:lang w:val="en-GB"/>
        </w:rPr>
        <w:t>the message</w:t>
      </w:r>
      <w:r w:rsidRPr="0035707F">
        <w:rPr>
          <w:rFonts w:ascii="Arial" w:hAnsi="Arial" w:cs="Arial"/>
          <w:kern w:val="0"/>
          <w:sz w:val="22"/>
          <w:szCs w:val="22"/>
          <w:lang w:val="en-GB"/>
        </w:rPr>
        <w:t xml:space="preserve">. </w:t>
      </w:r>
      <w:r w:rsidR="004753E5" w:rsidRPr="004753E5">
        <w:rPr>
          <w:rFonts w:ascii="Arial" w:hAnsi="Arial" w:cs="Arial"/>
          <w:kern w:val="0"/>
          <w:sz w:val="22"/>
          <w:szCs w:val="22"/>
          <w:lang w:val="en-GB"/>
        </w:rPr>
        <w:t>Whether interacting with patients, coworkers, family members, or anyone else, effective communication in all spheres of life</w:t>
      </w:r>
      <w:r w:rsidR="004753E5">
        <w:rPr>
          <w:rFonts w:ascii="Arial" w:hAnsi="Arial" w:cs="Arial"/>
          <w:kern w:val="0"/>
          <w:sz w:val="22"/>
          <w:szCs w:val="22"/>
          <w:lang w:val="en-GB"/>
        </w:rPr>
        <w:t xml:space="preserve">, </w:t>
      </w:r>
      <w:r w:rsidR="004753E5" w:rsidRPr="004753E5">
        <w:rPr>
          <w:rFonts w:ascii="Arial" w:hAnsi="Arial" w:cs="Arial"/>
          <w:kern w:val="0"/>
          <w:sz w:val="22"/>
          <w:szCs w:val="22"/>
          <w:lang w:val="en-GB"/>
        </w:rPr>
        <w:t>and especially in the provision of healthcare</w:t>
      </w:r>
      <w:r w:rsidR="004753E5">
        <w:rPr>
          <w:rFonts w:ascii="Arial" w:hAnsi="Arial" w:cs="Arial"/>
          <w:kern w:val="0"/>
          <w:sz w:val="22"/>
          <w:szCs w:val="22"/>
          <w:lang w:val="en-GB"/>
        </w:rPr>
        <w:t xml:space="preserve">, </w:t>
      </w:r>
      <w:r w:rsidR="004753E5" w:rsidRPr="004753E5">
        <w:rPr>
          <w:rFonts w:ascii="Arial" w:hAnsi="Arial" w:cs="Arial"/>
          <w:kern w:val="0"/>
          <w:sz w:val="22"/>
          <w:szCs w:val="22"/>
          <w:lang w:val="en-GB"/>
        </w:rPr>
        <w:t xml:space="preserve">requires concentrating on the goal of each </w:t>
      </w:r>
      <w:r w:rsidR="004753E5">
        <w:rPr>
          <w:rFonts w:ascii="Arial" w:hAnsi="Arial" w:cs="Arial"/>
          <w:kern w:val="0"/>
          <w:sz w:val="22"/>
          <w:szCs w:val="22"/>
          <w:lang w:val="en-GB"/>
        </w:rPr>
        <w:t xml:space="preserve">information </w:t>
      </w:r>
      <w:r w:rsidR="004753E5" w:rsidRPr="004753E5">
        <w:rPr>
          <w:rFonts w:ascii="Arial" w:hAnsi="Arial" w:cs="Arial"/>
          <w:kern w:val="0"/>
          <w:sz w:val="22"/>
          <w:szCs w:val="22"/>
          <w:lang w:val="en-GB"/>
        </w:rPr>
        <w:t>exchange and having a solid grasp of its purpose</w:t>
      </w:r>
      <w:r w:rsidR="004753E5">
        <w:rPr>
          <w:rFonts w:ascii="Arial" w:hAnsi="Arial" w:cs="Arial"/>
          <w:kern w:val="0"/>
          <w:sz w:val="22"/>
          <w:szCs w:val="22"/>
          <w:lang w:val="en-GB"/>
        </w:rPr>
        <w:t xml:space="preserve"> </w:t>
      </w:r>
      <w:r w:rsidR="004753E5" w:rsidRPr="004753E5">
        <w:rPr>
          <w:rFonts w:ascii="Arial" w:hAnsi="Arial" w:cs="Arial"/>
          <w:kern w:val="0"/>
          <w:sz w:val="22"/>
          <w:szCs w:val="22"/>
          <w:lang w:val="en-GB"/>
        </w:rPr>
        <w:t>(Ravindran, 2020).</w:t>
      </w:r>
      <w:r w:rsidR="004753E5">
        <w:rPr>
          <w:rFonts w:ascii="Arial" w:hAnsi="Arial" w:cs="Arial"/>
          <w:kern w:val="0"/>
          <w:sz w:val="22"/>
          <w:szCs w:val="22"/>
          <w:lang w:val="en-GB"/>
        </w:rPr>
        <w:t xml:space="preserve"> Intelligent</w:t>
      </w:r>
      <w:r w:rsidR="004753E5" w:rsidRPr="004753E5">
        <w:rPr>
          <w:rFonts w:ascii="Arial" w:hAnsi="Arial" w:cs="Arial"/>
          <w:kern w:val="0"/>
          <w:sz w:val="22"/>
          <w:szCs w:val="22"/>
          <w:lang w:val="en-GB"/>
        </w:rPr>
        <w:t>, well-executed communication</w:t>
      </w:r>
      <w:r w:rsidR="004753E5">
        <w:rPr>
          <w:rFonts w:ascii="Arial" w:hAnsi="Arial" w:cs="Arial"/>
          <w:kern w:val="0"/>
          <w:sz w:val="22"/>
          <w:szCs w:val="22"/>
          <w:lang w:val="en-GB"/>
        </w:rPr>
        <w:t xml:space="preserve"> has been proven to</w:t>
      </w:r>
      <w:r w:rsidR="004753E5" w:rsidRPr="004753E5">
        <w:rPr>
          <w:rFonts w:ascii="Arial" w:hAnsi="Arial" w:cs="Arial"/>
          <w:kern w:val="0"/>
          <w:sz w:val="22"/>
          <w:szCs w:val="22"/>
          <w:lang w:val="en-GB"/>
        </w:rPr>
        <w:t xml:space="preserve"> improve health outcomes and</w:t>
      </w:r>
      <w:r w:rsidR="004753E5">
        <w:rPr>
          <w:rFonts w:ascii="Arial" w:hAnsi="Arial" w:cs="Arial"/>
          <w:kern w:val="0"/>
          <w:sz w:val="22"/>
          <w:szCs w:val="22"/>
          <w:lang w:val="en-GB"/>
        </w:rPr>
        <w:t xml:space="preserve"> </w:t>
      </w:r>
      <w:r w:rsidR="004753E5" w:rsidRPr="004753E5">
        <w:rPr>
          <w:rFonts w:ascii="Arial" w:hAnsi="Arial" w:cs="Arial"/>
          <w:kern w:val="0"/>
          <w:sz w:val="22"/>
          <w:szCs w:val="22"/>
          <w:lang w:val="en-GB"/>
        </w:rPr>
        <w:t xml:space="preserve">create a </w:t>
      </w:r>
      <w:r w:rsidR="004753E5">
        <w:rPr>
          <w:rFonts w:ascii="Arial" w:hAnsi="Arial" w:cs="Arial"/>
          <w:kern w:val="0"/>
          <w:sz w:val="22"/>
          <w:szCs w:val="22"/>
          <w:lang w:val="en-GB"/>
        </w:rPr>
        <w:t xml:space="preserve">better overall </w:t>
      </w:r>
      <w:r w:rsidR="004753E5" w:rsidRPr="004753E5">
        <w:rPr>
          <w:rFonts w:ascii="Arial" w:hAnsi="Arial" w:cs="Arial"/>
          <w:kern w:val="0"/>
          <w:sz w:val="22"/>
          <w:szCs w:val="22"/>
          <w:lang w:val="en-GB"/>
        </w:rPr>
        <w:t>experience for all parties involved</w:t>
      </w:r>
      <w:r w:rsidR="004753E5">
        <w:rPr>
          <w:rFonts w:ascii="Arial" w:hAnsi="Arial" w:cs="Arial"/>
          <w:kern w:val="0"/>
          <w:sz w:val="22"/>
          <w:szCs w:val="22"/>
          <w:lang w:val="en-GB"/>
        </w:rPr>
        <w:t xml:space="preserve"> </w:t>
      </w:r>
      <w:r w:rsidR="004753E5" w:rsidRPr="004753E5">
        <w:rPr>
          <w:rFonts w:ascii="Arial" w:hAnsi="Arial" w:cs="Arial"/>
          <w:kern w:val="0"/>
          <w:sz w:val="22"/>
          <w:szCs w:val="22"/>
          <w:lang w:val="en-GB"/>
        </w:rPr>
        <w:t>(Ravindran, 2020).</w:t>
      </w:r>
      <w:r w:rsidR="004753E5">
        <w:rPr>
          <w:rFonts w:ascii="Arial" w:hAnsi="Arial" w:cs="Arial"/>
          <w:kern w:val="0"/>
          <w:sz w:val="22"/>
          <w:szCs w:val="22"/>
          <w:lang w:val="en-GB"/>
        </w:rPr>
        <w:t xml:space="preserve"> It is important to mention that communication encompasses nonverbal cues as well</w:t>
      </w:r>
      <w:r w:rsidRPr="0035707F">
        <w:rPr>
          <w:rFonts w:ascii="Arial" w:hAnsi="Arial" w:cs="Arial"/>
          <w:kern w:val="0"/>
          <w:sz w:val="22"/>
          <w:szCs w:val="22"/>
          <w:lang w:val="en-GB"/>
        </w:rPr>
        <w:t xml:space="preserve">, including gestures, </w:t>
      </w:r>
      <w:r w:rsidRPr="0035707F">
        <w:rPr>
          <w:rFonts w:ascii="Arial" w:hAnsi="Arial" w:cs="Arial"/>
          <w:kern w:val="0"/>
          <w:sz w:val="22"/>
          <w:szCs w:val="22"/>
          <w:lang w:val="en-GB"/>
        </w:rPr>
        <w:t xml:space="preserve">visual </w:t>
      </w:r>
      <w:r w:rsidRPr="0035707F">
        <w:rPr>
          <w:rFonts w:ascii="Arial" w:hAnsi="Arial" w:cs="Arial"/>
          <w:kern w:val="0"/>
          <w:sz w:val="22"/>
          <w:szCs w:val="22"/>
          <w:lang w:val="en-GB"/>
        </w:rPr>
        <w:t xml:space="preserve">demonstrations, and </w:t>
      </w:r>
      <w:r w:rsidRPr="0035707F">
        <w:rPr>
          <w:rFonts w:ascii="Arial" w:hAnsi="Arial" w:cs="Arial"/>
          <w:kern w:val="0"/>
          <w:sz w:val="22"/>
          <w:szCs w:val="22"/>
          <w:lang w:val="en-GB"/>
        </w:rPr>
        <w:t xml:space="preserve">effective </w:t>
      </w:r>
      <w:r w:rsidRPr="0035707F">
        <w:rPr>
          <w:rFonts w:ascii="Arial" w:hAnsi="Arial" w:cs="Arial"/>
          <w:kern w:val="0"/>
          <w:sz w:val="22"/>
          <w:szCs w:val="22"/>
          <w:lang w:val="en-GB"/>
        </w:rPr>
        <w:t>body languag</w:t>
      </w:r>
      <w:r w:rsidRPr="0035707F">
        <w:rPr>
          <w:rFonts w:ascii="Arial" w:hAnsi="Arial" w:cs="Arial"/>
          <w:kern w:val="0"/>
          <w:sz w:val="22"/>
          <w:szCs w:val="22"/>
          <w:lang w:val="en-GB"/>
        </w:rPr>
        <w:t>e</w:t>
      </w:r>
      <w:r w:rsidR="004753E5">
        <w:rPr>
          <w:rFonts w:ascii="Arial" w:hAnsi="Arial" w:cs="Arial"/>
          <w:kern w:val="0"/>
          <w:sz w:val="22"/>
          <w:szCs w:val="22"/>
          <w:lang w:val="en-GB"/>
        </w:rPr>
        <w:t xml:space="preserve"> – which</w:t>
      </w:r>
      <w:r w:rsidRPr="0035707F">
        <w:rPr>
          <w:rFonts w:ascii="Arial" w:hAnsi="Arial" w:cs="Arial"/>
          <w:kern w:val="0"/>
          <w:sz w:val="22"/>
          <w:szCs w:val="22"/>
          <w:lang w:val="en-GB"/>
        </w:rPr>
        <w:t xml:space="preserve"> can </w:t>
      </w:r>
      <w:r w:rsidR="004753E5">
        <w:rPr>
          <w:rFonts w:ascii="Arial" w:hAnsi="Arial" w:cs="Arial"/>
          <w:kern w:val="0"/>
          <w:sz w:val="22"/>
          <w:szCs w:val="22"/>
          <w:lang w:val="en-GB"/>
        </w:rPr>
        <w:t>further improve the comprehension of information</w:t>
      </w:r>
      <w:r w:rsidRPr="0035707F">
        <w:rPr>
          <w:rFonts w:ascii="Arial" w:hAnsi="Arial" w:cs="Arial"/>
          <w:kern w:val="0"/>
          <w:sz w:val="22"/>
          <w:szCs w:val="22"/>
          <w:lang w:val="en-GB"/>
        </w:rPr>
        <w:t xml:space="preserve">. </w:t>
      </w:r>
      <w:r w:rsidR="004753E5">
        <w:rPr>
          <w:rFonts w:ascii="Arial" w:hAnsi="Arial" w:cs="Arial"/>
          <w:kern w:val="0"/>
          <w:sz w:val="22"/>
          <w:szCs w:val="22"/>
          <w:lang w:val="en-GB"/>
        </w:rPr>
        <w:t>Mrs Mann’s</w:t>
      </w:r>
      <w:r w:rsidRPr="0035707F">
        <w:rPr>
          <w:rFonts w:ascii="Arial" w:hAnsi="Arial" w:cs="Arial"/>
          <w:kern w:val="0"/>
          <w:sz w:val="22"/>
          <w:szCs w:val="22"/>
          <w:lang w:val="en-GB"/>
        </w:rPr>
        <w:t xml:space="preserve"> daughter plays a key role in facilitating communication, but </w:t>
      </w:r>
      <w:r w:rsidR="004753E5">
        <w:rPr>
          <w:rFonts w:ascii="Arial" w:hAnsi="Arial" w:cs="Arial"/>
          <w:kern w:val="0"/>
          <w:sz w:val="22"/>
          <w:szCs w:val="22"/>
          <w:lang w:val="en-GB"/>
        </w:rPr>
        <w:t xml:space="preserve">she </w:t>
      </w:r>
      <w:r w:rsidRPr="0035707F">
        <w:rPr>
          <w:rFonts w:ascii="Arial" w:hAnsi="Arial" w:cs="Arial"/>
          <w:kern w:val="0"/>
          <w:sz w:val="22"/>
          <w:szCs w:val="22"/>
          <w:lang w:val="en-GB"/>
        </w:rPr>
        <w:t xml:space="preserve">must grant approval for her to be engaged </w:t>
      </w:r>
      <w:r w:rsidR="00EB0909" w:rsidRPr="0035707F">
        <w:rPr>
          <w:rFonts w:ascii="Arial" w:hAnsi="Arial" w:cs="Arial"/>
          <w:kern w:val="0"/>
          <w:sz w:val="22"/>
          <w:szCs w:val="22"/>
          <w:lang w:val="en-GB"/>
        </w:rPr>
        <w:t xml:space="preserve">in her treatment </w:t>
      </w:r>
      <w:r w:rsidRPr="0035707F">
        <w:rPr>
          <w:rFonts w:ascii="Arial" w:hAnsi="Arial" w:cs="Arial"/>
          <w:kern w:val="0"/>
          <w:sz w:val="22"/>
          <w:szCs w:val="22"/>
          <w:lang w:val="en-GB"/>
        </w:rPr>
        <w:t>and ensure confidentiality</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(Dickerson, 2022)</w:t>
      </w:r>
      <w:r w:rsidRPr="0035707F">
        <w:rPr>
          <w:rFonts w:ascii="Arial" w:hAnsi="Arial" w:cs="Arial"/>
          <w:kern w:val="0"/>
          <w:sz w:val="22"/>
          <w:szCs w:val="22"/>
          <w:lang w:val="en-GB"/>
        </w:rPr>
        <w:t>. Professionals should also be mindful that family members may mistakenly misinterpret information, thus</w:t>
      </w:r>
      <w:r w:rsidR="00EB0909" w:rsidRPr="0035707F">
        <w:rPr>
          <w:rFonts w:ascii="Arial" w:hAnsi="Arial" w:cs="Arial"/>
          <w:kern w:val="0"/>
          <w:sz w:val="22"/>
          <w:szCs w:val="22"/>
          <w:lang w:val="en-GB"/>
        </w:rPr>
        <w:t xml:space="preserve"> all</w:t>
      </w:r>
      <w:r w:rsidR="00F8391E" w:rsidRPr="0035707F">
        <w:rPr>
          <w:rFonts w:ascii="Arial" w:hAnsi="Arial" w:cs="Arial"/>
          <w:kern w:val="0"/>
          <w:sz w:val="22"/>
          <w:szCs w:val="22"/>
          <w:lang w:val="en-GB"/>
        </w:rPr>
        <w:t xml:space="preserve"> </w:t>
      </w:r>
      <w:r w:rsidRPr="0035707F">
        <w:rPr>
          <w:rFonts w:ascii="Arial" w:hAnsi="Arial" w:cs="Arial"/>
          <w:kern w:val="0"/>
          <w:sz w:val="22"/>
          <w:szCs w:val="22"/>
          <w:lang w:val="en-GB"/>
        </w:rPr>
        <w:t>data must be validated and documented correctly.</w:t>
      </w:r>
    </w:p>
    <w:p w14:paraId="4053CBFF" w14:textId="423375C9" w:rsidR="00F8391E" w:rsidRPr="0035707F" w:rsidRDefault="00F8391E" w:rsidP="003C3FE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Berlo</w:t>
      </w:r>
      <w:r w:rsidRPr="0035707F">
        <w:rPr>
          <w:rFonts w:ascii="Arial" w:hAnsi="Arial" w:cs="Arial"/>
          <w:kern w:val="0"/>
          <w:sz w:val="22"/>
          <w:szCs w:val="22"/>
          <w:lang w:val="en-GB"/>
        </w:rPr>
        <w:t>’s</w:t>
      </w:r>
      <w:r w:rsidRPr="0035707F">
        <w:rPr>
          <w:rFonts w:ascii="Arial" w:hAnsi="Arial" w:cs="Arial"/>
          <w:kern w:val="0"/>
          <w:sz w:val="22"/>
          <w:szCs w:val="22"/>
          <w:lang w:val="en-GB"/>
        </w:rPr>
        <w:t xml:space="preserve"> (1960) </w:t>
      </w:r>
      <w:r w:rsidRPr="0035707F">
        <w:rPr>
          <w:rFonts w:ascii="Arial" w:hAnsi="Arial" w:cs="Arial"/>
          <w:kern w:val="0"/>
          <w:sz w:val="22"/>
          <w:szCs w:val="22"/>
          <w:lang w:val="en-GB"/>
        </w:rPr>
        <w:t>Model of</w:t>
      </w:r>
      <w:r w:rsidRPr="0035707F">
        <w:rPr>
          <w:rFonts w:ascii="Arial" w:hAnsi="Arial" w:cs="Arial"/>
          <w:kern w:val="0"/>
          <w:sz w:val="22"/>
          <w:szCs w:val="22"/>
          <w:lang w:val="en-GB"/>
        </w:rPr>
        <w:t xml:space="preserve"> Communication be </w:t>
      </w:r>
      <w:r w:rsidRPr="0035707F">
        <w:rPr>
          <w:rFonts w:ascii="Arial" w:hAnsi="Arial" w:cs="Arial"/>
          <w:kern w:val="0"/>
          <w:sz w:val="22"/>
          <w:szCs w:val="22"/>
          <w:lang w:val="en-GB"/>
        </w:rPr>
        <w:t>applied to Mrs Mann’s case</w:t>
      </w:r>
      <w:r w:rsidRPr="0035707F">
        <w:rPr>
          <w:rFonts w:ascii="Arial" w:hAnsi="Arial" w:cs="Arial"/>
          <w:kern w:val="0"/>
          <w:sz w:val="22"/>
          <w:szCs w:val="22"/>
          <w:lang w:val="en-GB"/>
        </w:rPr>
        <w:t xml:space="preserve">. This </w:t>
      </w:r>
      <w:r w:rsidRPr="0035707F">
        <w:rPr>
          <w:rFonts w:ascii="Arial" w:hAnsi="Arial" w:cs="Arial"/>
          <w:kern w:val="0"/>
          <w:sz w:val="22"/>
          <w:szCs w:val="22"/>
          <w:lang w:val="en-GB"/>
        </w:rPr>
        <w:t xml:space="preserve">framework </w:t>
      </w:r>
      <w:r w:rsidRPr="0035707F">
        <w:rPr>
          <w:rFonts w:ascii="Arial" w:hAnsi="Arial" w:cs="Arial"/>
          <w:kern w:val="0"/>
          <w:sz w:val="22"/>
          <w:szCs w:val="22"/>
          <w:lang w:val="en-GB"/>
        </w:rPr>
        <w:t>describes communication as a four-part process: sender, message, channel, and receiver (SMCR). It emphasises how knowledge, language, culture, and experience influence how information is conveyed and comprehended.</w:t>
      </w:r>
      <w:r w:rsidRPr="0035707F">
        <w:rPr>
          <w:rFonts w:ascii="Arial" w:hAnsi="Arial" w:cs="Arial"/>
          <w:kern w:val="0"/>
          <w:sz w:val="22"/>
          <w:szCs w:val="22"/>
          <w:lang w:val="en-GB"/>
        </w:rPr>
        <w:t xml:space="preserve"> </w:t>
      </w:r>
      <w:r w:rsidRPr="0035707F">
        <w:rPr>
          <w:rFonts w:ascii="Arial" w:hAnsi="Arial" w:cs="Arial"/>
          <w:kern w:val="0"/>
          <w:sz w:val="22"/>
          <w:szCs w:val="22"/>
          <w:lang w:val="en-GB"/>
        </w:rPr>
        <w:t>Mrs Mann</w:t>
      </w:r>
      <w:r w:rsidRPr="0035707F">
        <w:rPr>
          <w:rFonts w:ascii="Arial" w:hAnsi="Arial" w:cs="Arial"/>
          <w:kern w:val="0"/>
          <w:sz w:val="22"/>
          <w:szCs w:val="22"/>
          <w:lang w:val="en-GB"/>
        </w:rPr>
        <w:t>’</w:t>
      </w:r>
      <w:r w:rsidRPr="0035707F">
        <w:rPr>
          <w:rFonts w:ascii="Arial" w:hAnsi="Arial" w:cs="Arial"/>
          <w:kern w:val="0"/>
          <w:sz w:val="22"/>
          <w:szCs w:val="22"/>
          <w:lang w:val="en-GB"/>
        </w:rPr>
        <w:t xml:space="preserve">s sender may be a care worker, GP, or physiotherapist who is communicating information regarding her </w:t>
      </w:r>
      <w:r w:rsidRPr="0035707F">
        <w:rPr>
          <w:rFonts w:ascii="Arial" w:hAnsi="Arial" w:cs="Arial"/>
          <w:kern w:val="0"/>
          <w:sz w:val="22"/>
          <w:szCs w:val="22"/>
          <w:lang w:val="en-GB"/>
        </w:rPr>
        <w:t>treatment</w:t>
      </w:r>
      <w:r w:rsidRPr="0035707F">
        <w:rPr>
          <w:rFonts w:ascii="Arial" w:hAnsi="Arial" w:cs="Arial"/>
          <w:kern w:val="0"/>
          <w:sz w:val="22"/>
          <w:szCs w:val="22"/>
          <w:lang w:val="en-GB"/>
        </w:rPr>
        <w:t>, mobility, or rehabilitation. The sender</w:t>
      </w:r>
      <w:r w:rsidRPr="0035707F">
        <w:rPr>
          <w:rFonts w:ascii="Arial" w:hAnsi="Arial" w:cs="Arial"/>
          <w:kern w:val="0"/>
          <w:sz w:val="22"/>
          <w:szCs w:val="22"/>
          <w:lang w:val="en-GB"/>
        </w:rPr>
        <w:t>’</w:t>
      </w:r>
      <w:r w:rsidRPr="0035707F">
        <w:rPr>
          <w:rFonts w:ascii="Arial" w:hAnsi="Arial" w:cs="Arial"/>
          <w:kern w:val="0"/>
          <w:sz w:val="22"/>
          <w:szCs w:val="22"/>
          <w:lang w:val="en-GB"/>
        </w:rPr>
        <w:t xml:space="preserve">s communication skills, attitude, and expertise are </w:t>
      </w:r>
      <w:r w:rsidRPr="0035707F">
        <w:rPr>
          <w:rFonts w:ascii="Arial" w:hAnsi="Arial" w:cs="Arial"/>
          <w:kern w:val="0"/>
          <w:sz w:val="22"/>
          <w:szCs w:val="22"/>
          <w:lang w:val="en-GB"/>
        </w:rPr>
        <w:t>important</w:t>
      </w:r>
      <w:r w:rsidRPr="0035707F">
        <w:rPr>
          <w:rFonts w:ascii="Arial" w:hAnsi="Arial" w:cs="Arial"/>
          <w:kern w:val="0"/>
          <w:sz w:val="22"/>
          <w:szCs w:val="22"/>
          <w:lang w:val="en-GB"/>
        </w:rPr>
        <w:t xml:space="preserve">, since imprecise </w:t>
      </w:r>
      <w:r w:rsidRPr="0035707F">
        <w:rPr>
          <w:rFonts w:ascii="Arial" w:hAnsi="Arial" w:cs="Arial"/>
          <w:kern w:val="0"/>
          <w:sz w:val="22"/>
          <w:szCs w:val="22"/>
          <w:lang w:val="en-GB"/>
        </w:rPr>
        <w:t xml:space="preserve">or insufficient </w:t>
      </w:r>
      <w:r w:rsidRPr="0035707F">
        <w:rPr>
          <w:rFonts w:ascii="Arial" w:hAnsi="Arial" w:cs="Arial"/>
          <w:kern w:val="0"/>
          <w:sz w:val="22"/>
          <w:szCs w:val="22"/>
          <w:lang w:val="en-GB"/>
        </w:rPr>
        <w:t xml:space="preserve">explanations or the use of medical </w:t>
      </w:r>
      <w:r w:rsidRPr="0035707F">
        <w:rPr>
          <w:rFonts w:ascii="Arial" w:hAnsi="Arial" w:cs="Arial"/>
          <w:kern w:val="0"/>
          <w:sz w:val="22"/>
          <w:szCs w:val="22"/>
          <w:lang w:val="en-GB"/>
        </w:rPr>
        <w:t>terms</w:t>
      </w:r>
      <w:r w:rsidRPr="0035707F">
        <w:rPr>
          <w:rFonts w:ascii="Arial" w:hAnsi="Arial" w:cs="Arial"/>
          <w:kern w:val="0"/>
          <w:sz w:val="22"/>
          <w:szCs w:val="22"/>
          <w:lang w:val="en-GB"/>
        </w:rPr>
        <w:t xml:space="preserve"> may</w:t>
      </w:r>
      <w:r w:rsidRPr="0035707F">
        <w:rPr>
          <w:rFonts w:ascii="Arial" w:hAnsi="Arial" w:cs="Arial"/>
          <w:kern w:val="0"/>
          <w:sz w:val="22"/>
          <w:szCs w:val="22"/>
          <w:lang w:val="en-GB"/>
        </w:rPr>
        <w:t xml:space="preserve"> easily</w:t>
      </w:r>
      <w:r w:rsidRPr="0035707F">
        <w:rPr>
          <w:rFonts w:ascii="Arial" w:hAnsi="Arial" w:cs="Arial"/>
          <w:kern w:val="0"/>
          <w:sz w:val="22"/>
          <w:szCs w:val="22"/>
          <w:lang w:val="en-GB"/>
        </w:rPr>
        <w:t xml:space="preserve"> result in </w:t>
      </w:r>
      <w:r w:rsidRPr="0035707F">
        <w:rPr>
          <w:rFonts w:ascii="Arial" w:hAnsi="Arial" w:cs="Arial"/>
          <w:kern w:val="0"/>
          <w:sz w:val="22"/>
          <w:szCs w:val="22"/>
          <w:lang w:val="en-GB"/>
        </w:rPr>
        <w:t>misunderstandings</w:t>
      </w:r>
      <w:r w:rsidRPr="0035707F">
        <w:rPr>
          <w:rFonts w:ascii="Arial" w:hAnsi="Arial" w:cs="Arial"/>
          <w:kern w:val="0"/>
          <w:sz w:val="22"/>
          <w:szCs w:val="22"/>
          <w:lang w:val="en-GB"/>
        </w:rPr>
        <w:t>.</w:t>
      </w:r>
      <w:r w:rsidR="003C3FEB" w:rsidRPr="0035707F">
        <w:rPr>
          <w:rFonts w:ascii="Arial" w:hAnsi="Arial" w:cs="Arial"/>
          <w:kern w:val="0"/>
          <w:sz w:val="22"/>
          <w:szCs w:val="22"/>
          <w:lang w:val="en-GB"/>
        </w:rPr>
        <w:t xml:space="preserve"> Following, t</w:t>
      </w:r>
      <w:r w:rsidRPr="0035707F">
        <w:rPr>
          <w:rFonts w:ascii="Arial" w:hAnsi="Arial" w:cs="Arial"/>
          <w:kern w:val="0"/>
          <w:sz w:val="22"/>
          <w:szCs w:val="22"/>
          <w:lang w:val="en-GB"/>
        </w:rPr>
        <w:t>he message is the information being sent, such as medication modifications or physical therapy activities. This statement must be clear</w:t>
      </w:r>
      <w:r w:rsidRPr="0035707F">
        <w:rPr>
          <w:rFonts w:ascii="Arial" w:hAnsi="Arial" w:cs="Arial"/>
          <w:kern w:val="0"/>
          <w:sz w:val="22"/>
          <w:szCs w:val="22"/>
          <w:lang w:val="en-GB"/>
        </w:rPr>
        <w:t xml:space="preserve"> and easy to understand. To achieve this, </w:t>
      </w:r>
      <w:r w:rsidRPr="0035707F">
        <w:rPr>
          <w:rFonts w:ascii="Arial" w:hAnsi="Arial" w:cs="Arial"/>
          <w:kern w:val="0"/>
          <w:sz w:val="22"/>
          <w:szCs w:val="22"/>
          <w:lang w:val="en-GB"/>
        </w:rPr>
        <w:t xml:space="preserve">messages </w:t>
      </w:r>
      <w:r w:rsidRPr="0035707F">
        <w:rPr>
          <w:rFonts w:ascii="Arial" w:hAnsi="Arial" w:cs="Arial"/>
          <w:kern w:val="0"/>
          <w:sz w:val="22"/>
          <w:szCs w:val="22"/>
          <w:lang w:val="en-GB"/>
        </w:rPr>
        <w:t xml:space="preserve">could </w:t>
      </w:r>
      <w:r w:rsidRPr="0035707F">
        <w:rPr>
          <w:rFonts w:ascii="Arial" w:hAnsi="Arial" w:cs="Arial"/>
          <w:kern w:val="0"/>
          <w:sz w:val="22"/>
          <w:szCs w:val="22"/>
          <w:lang w:val="en-GB"/>
        </w:rPr>
        <w:t xml:space="preserve">be broken down into </w:t>
      </w:r>
      <w:r w:rsidRPr="0035707F">
        <w:rPr>
          <w:rFonts w:ascii="Arial" w:hAnsi="Arial" w:cs="Arial"/>
          <w:kern w:val="0"/>
          <w:sz w:val="22"/>
          <w:szCs w:val="22"/>
          <w:lang w:val="en-GB"/>
        </w:rPr>
        <w:t xml:space="preserve">smaller </w:t>
      </w:r>
      <w:r w:rsidRPr="0035707F">
        <w:rPr>
          <w:rFonts w:ascii="Arial" w:hAnsi="Arial" w:cs="Arial"/>
          <w:kern w:val="0"/>
          <w:sz w:val="22"/>
          <w:szCs w:val="22"/>
          <w:lang w:val="en-GB"/>
        </w:rPr>
        <w:t xml:space="preserve">segments and accompanied by visual aids or textual material in Urdu wherever feasible. </w:t>
      </w:r>
      <w:r w:rsidRPr="0035707F">
        <w:rPr>
          <w:rFonts w:ascii="Arial" w:hAnsi="Arial" w:cs="Arial"/>
          <w:kern w:val="0"/>
          <w:sz w:val="22"/>
          <w:szCs w:val="22"/>
          <w:lang w:val="en-GB"/>
        </w:rPr>
        <w:t>Likewise, t</w:t>
      </w:r>
      <w:r w:rsidRPr="0035707F">
        <w:rPr>
          <w:rFonts w:ascii="Arial" w:hAnsi="Arial" w:cs="Arial"/>
          <w:kern w:val="0"/>
          <w:sz w:val="22"/>
          <w:szCs w:val="22"/>
          <w:lang w:val="en-GB"/>
        </w:rPr>
        <w:t>he channel</w:t>
      </w:r>
      <w:r w:rsidRPr="0035707F">
        <w:rPr>
          <w:rFonts w:ascii="Arial" w:hAnsi="Arial" w:cs="Arial"/>
          <w:kern w:val="0"/>
          <w:sz w:val="22"/>
          <w:szCs w:val="22"/>
          <w:lang w:val="en-GB"/>
        </w:rPr>
        <w:t xml:space="preserve"> is an important element of communication</w:t>
      </w:r>
      <w:r w:rsidRPr="0035707F">
        <w:rPr>
          <w:rFonts w:ascii="Arial" w:hAnsi="Arial" w:cs="Arial"/>
          <w:kern w:val="0"/>
          <w:sz w:val="22"/>
          <w:szCs w:val="22"/>
          <w:lang w:val="en-GB"/>
        </w:rPr>
        <w:t>. Mrs Mann</w:t>
      </w:r>
      <w:r w:rsidRPr="0035707F">
        <w:rPr>
          <w:rFonts w:ascii="Arial" w:hAnsi="Arial" w:cs="Arial"/>
          <w:kern w:val="0"/>
          <w:sz w:val="22"/>
          <w:szCs w:val="22"/>
          <w:lang w:val="en-GB"/>
        </w:rPr>
        <w:t>’</w:t>
      </w:r>
      <w:r w:rsidRPr="0035707F">
        <w:rPr>
          <w:rFonts w:ascii="Arial" w:hAnsi="Arial" w:cs="Arial"/>
          <w:kern w:val="0"/>
          <w:sz w:val="22"/>
          <w:szCs w:val="22"/>
          <w:lang w:val="en-GB"/>
        </w:rPr>
        <w:t>s care</w:t>
      </w:r>
      <w:r w:rsidRPr="0035707F">
        <w:rPr>
          <w:rFonts w:ascii="Arial" w:hAnsi="Arial" w:cs="Arial"/>
          <w:kern w:val="0"/>
          <w:sz w:val="22"/>
          <w:szCs w:val="22"/>
          <w:lang w:val="en-GB"/>
        </w:rPr>
        <w:t>r</w:t>
      </w:r>
      <w:r w:rsidRPr="0035707F">
        <w:rPr>
          <w:rFonts w:ascii="Arial" w:hAnsi="Arial" w:cs="Arial"/>
          <w:kern w:val="0"/>
          <w:sz w:val="22"/>
          <w:szCs w:val="22"/>
          <w:lang w:val="en-GB"/>
        </w:rPr>
        <w:t xml:space="preserve"> may use verbal communication, written care notes, demonstrations, or translated materials. Using m</w:t>
      </w:r>
      <w:r w:rsidRPr="0035707F">
        <w:rPr>
          <w:rFonts w:ascii="Arial" w:hAnsi="Arial" w:cs="Arial"/>
          <w:kern w:val="0"/>
          <w:sz w:val="22"/>
          <w:szCs w:val="22"/>
          <w:lang w:val="en-GB"/>
        </w:rPr>
        <w:t>ore than one</w:t>
      </w:r>
      <w:r w:rsidRPr="0035707F">
        <w:rPr>
          <w:rFonts w:ascii="Arial" w:hAnsi="Arial" w:cs="Arial"/>
          <w:kern w:val="0"/>
          <w:sz w:val="22"/>
          <w:szCs w:val="22"/>
          <w:lang w:val="en-GB"/>
        </w:rPr>
        <w:t xml:space="preserve"> channel</w:t>
      </w:r>
      <w:r w:rsidRPr="0035707F">
        <w:rPr>
          <w:rFonts w:ascii="Arial" w:hAnsi="Arial" w:cs="Arial"/>
          <w:kern w:val="0"/>
          <w:sz w:val="22"/>
          <w:szCs w:val="22"/>
          <w:lang w:val="en-GB"/>
        </w:rPr>
        <w:t xml:space="preserve"> of communication</w:t>
      </w:r>
      <w:r w:rsidRPr="0035707F">
        <w:rPr>
          <w:rFonts w:ascii="Arial" w:hAnsi="Arial" w:cs="Arial"/>
          <w:kern w:val="0"/>
          <w:sz w:val="22"/>
          <w:szCs w:val="22"/>
          <w:lang w:val="en-GB"/>
        </w:rPr>
        <w:t xml:space="preserve"> can </w:t>
      </w:r>
      <w:r w:rsidRPr="0035707F">
        <w:rPr>
          <w:rFonts w:ascii="Arial" w:hAnsi="Arial" w:cs="Arial"/>
          <w:kern w:val="0"/>
          <w:sz w:val="22"/>
          <w:szCs w:val="22"/>
          <w:lang w:val="en-GB"/>
        </w:rPr>
        <w:t>improve comprehension</w:t>
      </w:r>
      <w:r w:rsidRPr="0035707F">
        <w:rPr>
          <w:rFonts w:ascii="Arial" w:hAnsi="Arial" w:cs="Arial"/>
          <w:kern w:val="0"/>
          <w:sz w:val="22"/>
          <w:szCs w:val="22"/>
          <w:lang w:val="en-GB"/>
        </w:rPr>
        <w:t>, especially when there is a language barrier</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(Broca and Assunção</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Ferreira, 2016)</w:t>
      </w:r>
      <w:r w:rsidRPr="0035707F">
        <w:rPr>
          <w:rFonts w:ascii="Arial" w:hAnsi="Arial" w:cs="Arial"/>
          <w:kern w:val="0"/>
          <w:sz w:val="22"/>
          <w:szCs w:val="22"/>
          <w:lang w:val="en-GB"/>
        </w:rPr>
        <w:t xml:space="preserve">. Accurate documentation is also an important </w:t>
      </w:r>
      <w:r w:rsidRPr="0035707F">
        <w:rPr>
          <w:rFonts w:ascii="Arial" w:hAnsi="Arial" w:cs="Arial"/>
          <w:kern w:val="0"/>
          <w:sz w:val="22"/>
          <w:szCs w:val="22"/>
          <w:lang w:val="en-GB"/>
        </w:rPr>
        <w:t>way</w:t>
      </w:r>
      <w:r w:rsidRPr="0035707F">
        <w:rPr>
          <w:rFonts w:ascii="Arial" w:hAnsi="Arial" w:cs="Arial"/>
          <w:kern w:val="0"/>
          <w:sz w:val="22"/>
          <w:szCs w:val="22"/>
          <w:lang w:val="en-GB"/>
        </w:rPr>
        <w:t xml:space="preserve"> of communication between specialists</w:t>
      </w:r>
      <w:r w:rsidRPr="0035707F">
        <w:rPr>
          <w:rFonts w:ascii="Arial" w:hAnsi="Arial" w:cs="Arial"/>
          <w:kern w:val="0"/>
          <w:sz w:val="22"/>
          <w:szCs w:val="22"/>
          <w:lang w:val="en-GB"/>
        </w:rPr>
        <w:t>; hence</w:t>
      </w:r>
      <w:r w:rsidRPr="0035707F">
        <w:rPr>
          <w:rFonts w:ascii="Arial" w:hAnsi="Arial" w:cs="Arial"/>
          <w:kern w:val="0"/>
          <w:sz w:val="22"/>
          <w:szCs w:val="22"/>
          <w:lang w:val="en-GB"/>
        </w:rPr>
        <w:t xml:space="preserve"> errors in this area led to the current </w:t>
      </w:r>
      <w:r w:rsidRPr="0035707F">
        <w:rPr>
          <w:rFonts w:ascii="Arial" w:hAnsi="Arial" w:cs="Arial"/>
          <w:kern w:val="0"/>
          <w:sz w:val="22"/>
          <w:szCs w:val="22"/>
          <w:lang w:val="en-GB"/>
        </w:rPr>
        <w:t>treatment delay for Mrs Mann.</w:t>
      </w:r>
    </w:p>
    <w:p w14:paraId="6684182B" w14:textId="680056A2" w:rsidR="00F8391E" w:rsidRPr="0035707F" w:rsidRDefault="00F8391E" w:rsidP="00F8391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In relation to good administrative skills, o</w:t>
      </w:r>
      <w:r w:rsidRPr="0035707F">
        <w:rPr>
          <w:rFonts w:ascii="Arial" w:hAnsi="Arial" w:cs="Arial"/>
          <w:kern w:val="0"/>
          <w:sz w:val="22"/>
          <w:szCs w:val="22"/>
          <w:lang w:val="en-GB"/>
        </w:rPr>
        <w:t>ne of the most important responsibilities</w:t>
      </w:r>
      <w:r w:rsidRPr="0035707F">
        <w:rPr>
          <w:rFonts w:ascii="Arial" w:hAnsi="Arial" w:cs="Arial"/>
          <w:kern w:val="0"/>
          <w:sz w:val="22"/>
          <w:szCs w:val="22"/>
          <w:lang w:val="en-GB"/>
        </w:rPr>
        <w:t xml:space="preserve"> for specialists who are actively working with Mrs Mann</w:t>
      </w:r>
      <w:r w:rsidRPr="0035707F">
        <w:rPr>
          <w:rFonts w:ascii="Arial" w:hAnsi="Arial" w:cs="Arial"/>
          <w:kern w:val="0"/>
          <w:sz w:val="22"/>
          <w:szCs w:val="22"/>
          <w:lang w:val="en-GB"/>
        </w:rPr>
        <w:t xml:space="preserve"> is accurate and consistent record </w:t>
      </w:r>
      <w:r w:rsidRPr="0035707F">
        <w:rPr>
          <w:rFonts w:ascii="Arial" w:hAnsi="Arial" w:cs="Arial"/>
          <w:kern w:val="0"/>
          <w:sz w:val="22"/>
          <w:szCs w:val="22"/>
          <w:lang w:val="en-GB"/>
        </w:rPr>
        <w:lastRenderedPageBreak/>
        <w:t>keeping. Care records provide a clear account of Mrs Mann</w:t>
      </w:r>
      <w:r w:rsidRPr="0035707F">
        <w:rPr>
          <w:rFonts w:ascii="Arial" w:hAnsi="Arial" w:cs="Arial"/>
          <w:kern w:val="0"/>
          <w:sz w:val="22"/>
          <w:szCs w:val="22"/>
          <w:lang w:val="en-GB"/>
        </w:rPr>
        <w:t>’</w:t>
      </w:r>
      <w:r w:rsidRPr="0035707F">
        <w:rPr>
          <w:rFonts w:ascii="Arial" w:hAnsi="Arial" w:cs="Arial"/>
          <w:kern w:val="0"/>
          <w:sz w:val="22"/>
          <w:szCs w:val="22"/>
          <w:lang w:val="en-GB"/>
        </w:rPr>
        <w:t>s health status, personal care needs, medication, mobility progress, and any concerns raised by staff. When records are incomplete, unclear, or inconsistent, important information may be missed, leading to poor decision-making and risks to the service user</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(Zegers et al., 2011)</w:t>
      </w:r>
      <w:r w:rsidRPr="0035707F">
        <w:rPr>
          <w:rFonts w:ascii="Arial" w:hAnsi="Arial" w:cs="Arial"/>
          <w:kern w:val="0"/>
          <w:sz w:val="22"/>
          <w:szCs w:val="22"/>
          <w:lang w:val="en-GB"/>
        </w:rPr>
        <w:t>. In Mrs Mann</w:t>
      </w:r>
      <w:r w:rsidRPr="0035707F">
        <w:rPr>
          <w:rFonts w:ascii="Arial" w:hAnsi="Arial" w:cs="Arial"/>
          <w:kern w:val="0"/>
          <w:sz w:val="22"/>
          <w:szCs w:val="22"/>
          <w:lang w:val="en-GB"/>
        </w:rPr>
        <w:t>’</w:t>
      </w:r>
      <w:r w:rsidRPr="0035707F">
        <w:rPr>
          <w:rFonts w:ascii="Arial" w:hAnsi="Arial" w:cs="Arial"/>
          <w:kern w:val="0"/>
          <w:sz w:val="22"/>
          <w:szCs w:val="22"/>
          <w:lang w:val="en-GB"/>
        </w:rPr>
        <w:t>s case, inconsistent documentation contributed to a breakdown in communication, showing how</w:t>
      </w:r>
      <w:r w:rsidRPr="0035707F">
        <w:rPr>
          <w:rFonts w:ascii="Arial" w:hAnsi="Arial" w:cs="Arial"/>
          <w:kern w:val="0"/>
          <w:sz w:val="22"/>
          <w:szCs w:val="22"/>
          <w:lang w:val="en-GB"/>
        </w:rPr>
        <w:t xml:space="preserve"> important</w:t>
      </w:r>
      <w:r w:rsidRPr="0035707F">
        <w:rPr>
          <w:rFonts w:ascii="Arial" w:hAnsi="Arial" w:cs="Arial"/>
          <w:kern w:val="0"/>
          <w:sz w:val="22"/>
          <w:szCs w:val="22"/>
          <w:lang w:val="en-GB"/>
        </w:rPr>
        <w:t xml:space="preserve"> good administrative practice is in preventing </w:t>
      </w:r>
      <w:r w:rsidRPr="0035707F">
        <w:rPr>
          <w:rFonts w:ascii="Arial" w:hAnsi="Arial" w:cs="Arial"/>
          <w:kern w:val="0"/>
          <w:sz w:val="22"/>
          <w:szCs w:val="22"/>
          <w:lang w:val="en-GB"/>
        </w:rPr>
        <w:t>any potential danger that patients may be exposed to</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(Zegers et al., 2011)</w:t>
      </w:r>
      <w:r w:rsidRPr="0035707F">
        <w:rPr>
          <w:rFonts w:ascii="Arial" w:hAnsi="Arial" w:cs="Arial"/>
          <w:kern w:val="0"/>
          <w:sz w:val="22"/>
          <w:szCs w:val="22"/>
          <w:lang w:val="en-GB"/>
        </w:rPr>
        <w:t xml:space="preserve">. </w:t>
      </w:r>
      <w:r w:rsidR="008F4527" w:rsidRPr="0035707F">
        <w:rPr>
          <w:rFonts w:ascii="Arial" w:hAnsi="Arial" w:cs="Arial"/>
          <w:kern w:val="0"/>
          <w:sz w:val="22"/>
          <w:szCs w:val="22"/>
          <w:lang w:val="en-GB"/>
        </w:rPr>
        <w:t xml:space="preserve">The Health and Care Act of 2022 and other </w:t>
      </w:r>
      <w:r w:rsidR="008F4527" w:rsidRPr="0035707F">
        <w:rPr>
          <w:rFonts w:ascii="Arial" w:hAnsi="Arial" w:cs="Arial"/>
          <w:kern w:val="0"/>
          <w:sz w:val="22"/>
          <w:szCs w:val="22"/>
          <w:lang w:val="en-GB"/>
        </w:rPr>
        <w:t>relevant</w:t>
      </w:r>
      <w:r w:rsidR="008F4527" w:rsidRPr="0035707F">
        <w:rPr>
          <w:rFonts w:ascii="Arial" w:hAnsi="Arial" w:cs="Arial"/>
          <w:kern w:val="0"/>
          <w:sz w:val="22"/>
          <w:szCs w:val="22"/>
          <w:lang w:val="en-GB"/>
        </w:rPr>
        <w:t xml:space="preserve"> laws and policy frameworks must be followed when preserving records</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w:t>
      </w:r>
      <w:r w:rsidR="003C3FEB" w:rsidRPr="0035707F">
        <w:rPr>
          <w:rFonts w:ascii="Arial" w:hAnsi="Arial" w:cs="Arial"/>
          <w:kern w:val="0"/>
          <w:sz w:val="22"/>
          <w:szCs w:val="22"/>
          <w:lang w:val="en-GB"/>
        </w:rPr>
        <w:t>GOV.UK</w:t>
      </w:r>
      <w:r w:rsidR="003C3FEB" w:rsidRPr="0035707F">
        <w:rPr>
          <w:rFonts w:ascii="Arial" w:hAnsi="Arial" w:cs="Arial"/>
          <w:kern w:val="0"/>
          <w:sz w:val="22"/>
          <w:szCs w:val="22"/>
          <w:lang w:val="en-GB"/>
        </w:rPr>
        <w:t>, 2022)</w:t>
      </w:r>
      <w:r w:rsidR="008F4527" w:rsidRPr="0035707F">
        <w:rPr>
          <w:rFonts w:ascii="Arial" w:hAnsi="Arial" w:cs="Arial"/>
          <w:kern w:val="0"/>
          <w:sz w:val="22"/>
          <w:szCs w:val="22"/>
          <w:lang w:val="en-GB"/>
        </w:rPr>
        <w:t xml:space="preserve">. The purpose of this Act is to enhance cooperation and integration between social care and health services. </w:t>
      </w:r>
      <w:r w:rsidR="008F4527" w:rsidRPr="0035707F">
        <w:rPr>
          <w:rFonts w:ascii="Arial" w:hAnsi="Arial" w:cs="Arial"/>
          <w:kern w:val="0"/>
          <w:sz w:val="22"/>
          <w:szCs w:val="22"/>
          <w:lang w:val="en-GB"/>
        </w:rPr>
        <w:t>For</w:t>
      </w:r>
      <w:r w:rsidR="008F4527" w:rsidRPr="0035707F">
        <w:rPr>
          <w:rFonts w:ascii="Arial" w:hAnsi="Arial" w:cs="Arial"/>
          <w:kern w:val="0"/>
          <w:sz w:val="22"/>
          <w:szCs w:val="22"/>
          <w:lang w:val="en-GB"/>
        </w:rPr>
        <w:t xml:space="preserve"> information to be effectively shared between domiciliary care providers, NHS services, and other professionals involved in Mrs. Mann</w:t>
      </w:r>
      <w:r w:rsidR="008F4527" w:rsidRPr="0035707F">
        <w:rPr>
          <w:rFonts w:ascii="Arial" w:hAnsi="Arial" w:cs="Arial"/>
          <w:kern w:val="0"/>
          <w:sz w:val="22"/>
          <w:szCs w:val="22"/>
          <w:lang w:val="en-GB"/>
        </w:rPr>
        <w:t>’</w:t>
      </w:r>
      <w:r w:rsidR="008F4527" w:rsidRPr="0035707F">
        <w:rPr>
          <w:rFonts w:ascii="Arial" w:hAnsi="Arial" w:cs="Arial"/>
          <w:kern w:val="0"/>
          <w:sz w:val="22"/>
          <w:szCs w:val="22"/>
          <w:lang w:val="en-GB"/>
        </w:rPr>
        <w:t>s recovery, accurate and timely records are crucial. Effective administrative systems facilitate collaborative work and guarantee that all professionals have access to the same</w:t>
      </w:r>
      <w:r w:rsidR="008F4527" w:rsidRPr="0035707F">
        <w:rPr>
          <w:rFonts w:ascii="Arial" w:hAnsi="Arial" w:cs="Arial"/>
          <w:kern w:val="0"/>
          <w:sz w:val="22"/>
          <w:szCs w:val="22"/>
          <w:lang w:val="en-GB"/>
        </w:rPr>
        <w:t xml:space="preserve"> </w:t>
      </w:r>
      <w:r w:rsidR="008F4527" w:rsidRPr="0035707F">
        <w:rPr>
          <w:rFonts w:ascii="Arial" w:hAnsi="Arial" w:cs="Arial"/>
          <w:kern w:val="0"/>
          <w:sz w:val="22"/>
          <w:szCs w:val="22"/>
          <w:lang w:val="en-GB"/>
        </w:rPr>
        <w:t>information.</w:t>
      </w:r>
    </w:p>
    <w:p w14:paraId="223A9B10" w14:textId="7CB4CC62" w:rsidR="00AE3175" w:rsidRPr="0035707F" w:rsidRDefault="008F4527"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Likewise, t</w:t>
      </w:r>
      <w:r w:rsidRPr="0035707F">
        <w:rPr>
          <w:rFonts w:ascii="Arial" w:hAnsi="Arial" w:cs="Arial"/>
          <w:kern w:val="0"/>
          <w:sz w:val="22"/>
          <w:szCs w:val="22"/>
          <w:lang w:val="en-GB"/>
        </w:rPr>
        <w:t>he Data Protection Act of 2018, which integrates UK GDPR principles, must also be followed in administrative practice.</w:t>
      </w:r>
      <w:r w:rsidRPr="0035707F">
        <w:rPr>
          <w:rFonts w:ascii="Arial" w:hAnsi="Arial" w:cs="Arial"/>
          <w:kern w:val="0"/>
          <w:sz w:val="22"/>
          <w:szCs w:val="22"/>
          <w:lang w:val="en-GB"/>
        </w:rPr>
        <w:t xml:space="preserve"> </w:t>
      </w:r>
      <w:r w:rsidRPr="0035707F">
        <w:rPr>
          <w:rFonts w:ascii="Arial" w:hAnsi="Arial" w:cs="Arial"/>
          <w:kern w:val="0"/>
          <w:sz w:val="22"/>
          <w:szCs w:val="22"/>
          <w:lang w:val="en-GB"/>
        </w:rPr>
        <w:t>This law guarantees the safe, equitable, and legal handling of personal data</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(GOV.UK, 2018)</w:t>
      </w:r>
      <w:r w:rsidRPr="0035707F">
        <w:rPr>
          <w:rFonts w:ascii="Arial" w:hAnsi="Arial" w:cs="Arial"/>
          <w:kern w:val="0"/>
          <w:sz w:val="22"/>
          <w:szCs w:val="22"/>
          <w:lang w:val="en-GB"/>
        </w:rPr>
        <w:t>. Sensitive information about Mrs</w:t>
      </w:r>
      <w:r w:rsidRPr="0035707F">
        <w:rPr>
          <w:rFonts w:ascii="Arial" w:hAnsi="Arial" w:cs="Arial"/>
          <w:kern w:val="0"/>
          <w:sz w:val="22"/>
          <w:szCs w:val="22"/>
          <w:lang w:val="en-GB"/>
        </w:rPr>
        <w:t xml:space="preserve"> </w:t>
      </w:r>
      <w:r w:rsidRPr="0035707F">
        <w:rPr>
          <w:rFonts w:ascii="Arial" w:hAnsi="Arial" w:cs="Arial"/>
          <w:kern w:val="0"/>
          <w:sz w:val="22"/>
          <w:szCs w:val="22"/>
          <w:lang w:val="en-GB"/>
        </w:rPr>
        <w:t>Mann</w:t>
      </w:r>
      <w:r w:rsidRPr="0035707F">
        <w:rPr>
          <w:rFonts w:ascii="Arial" w:hAnsi="Arial" w:cs="Arial"/>
          <w:kern w:val="0"/>
          <w:sz w:val="22"/>
          <w:szCs w:val="22"/>
          <w:lang w:val="en-GB"/>
        </w:rPr>
        <w:t>’</w:t>
      </w:r>
      <w:r w:rsidRPr="0035707F">
        <w:rPr>
          <w:rFonts w:ascii="Arial" w:hAnsi="Arial" w:cs="Arial"/>
          <w:kern w:val="0"/>
          <w:sz w:val="22"/>
          <w:szCs w:val="22"/>
          <w:lang w:val="en-GB"/>
        </w:rPr>
        <w:t>s ca</w:t>
      </w:r>
      <w:r w:rsidRPr="0035707F">
        <w:rPr>
          <w:rFonts w:ascii="Arial" w:hAnsi="Arial" w:cs="Arial"/>
          <w:kern w:val="0"/>
          <w:sz w:val="22"/>
          <w:szCs w:val="22"/>
          <w:lang w:val="en-GB"/>
        </w:rPr>
        <w:t>s</w:t>
      </w:r>
      <w:r w:rsidRPr="0035707F">
        <w:rPr>
          <w:rFonts w:ascii="Arial" w:hAnsi="Arial" w:cs="Arial"/>
          <w:kern w:val="0"/>
          <w:sz w:val="22"/>
          <w:szCs w:val="22"/>
          <w:lang w:val="en-GB"/>
        </w:rPr>
        <w:t>e, including her medical condition, language requirements, and care plan, must only be disclosed to the appropriate specialists and for justifiable reasons. Whether they are kept in paper files or computer systems, records should be correct, current, and safely retained.</w:t>
      </w:r>
      <w:r w:rsidRPr="0035707F">
        <w:rPr>
          <w:rFonts w:ascii="Arial" w:hAnsi="Arial" w:cs="Arial"/>
          <w:kern w:val="0"/>
          <w:sz w:val="22"/>
          <w:szCs w:val="22"/>
          <w:lang w:val="en-GB"/>
        </w:rPr>
        <w:t xml:space="preserve"> </w:t>
      </w:r>
      <w:r w:rsidRPr="0035707F">
        <w:rPr>
          <w:rFonts w:ascii="Arial" w:hAnsi="Arial" w:cs="Arial"/>
          <w:kern w:val="0"/>
          <w:sz w:val="22"/>
          <w:szCs w:val="22"/>
          <w:lang w:val="en-GB"/>
        </w:rPr>
        <w:t>A crucial component of record keeping is confidentiality. Even if Mrs</w:t>
      </w:r>
      <w:r w:rsidRPr="0035707F">
        <w:rPr>
          <w:rFonts w:ascii="Arial" w:hAnsi="Arial" w:cs="Arial"/>
          <w:kern w:val="0"/>
          <w:sz w:val="22"/>
          <w:szCs w:val="22"/>
          <w:lang w:val="en-GB"/>
        </w:rPr>
        <w:t xml:space="preserve"> </w:t>
      </w:r>
      <w:r w:rsidRPr="0035707F">
        <w:rPr>
          <w:rFonts w:ascii="Arial" w:hAnsi="Arial" w:cs="Arial"/>
          <w:kern w:val="0"/>
          <w:sz w:val="22"/>
          <w:szCs w:val="22"/>
          <w:lang w:val="en-GB"/>
        </w:rPr>
        <w:t>Mann</w:t>
      </w:r>
      <w:r w:rsidRPr="0035707F">
        <w:rPr>
          <w:rFonts w:ascii="Arial" w:hAnsi="Arial" w:cs="Arial"/>
          <w:kern w:val="0"/>
          <w:sz w:val="22"/>
          <w:szCs w:val="22"/>
          <w:lang w:val="en-GB"/>
        </w:rPr>
        <w:t>’</w:t>
      </w:r>
      <w:r w:rsidRPr="0035707F">
        <w:rPr>
          <w:rFonts w:ascii="Arial" w:hAnsi="Arial" w:cs="Arial"/>
          <w:kern w:val="0"/>
          <w:sz w:val="22"/>
          <w:szCs w:val="22"/>
          <w:lang w:val="en-GB"/>
        </w:rPr>
        <w:t>s daughter encourages communication, information should only be disclosed to her with Mrs Mann</w:t>
      </w:r>
      <w:r w:rsidRPr="0035707F">
        <w:rPr>
          <w:rFonts w:ascii="Arial" w:hAnsi="Arial" w:cs="Arial"/>
          <w:kern w:val="0"/>
          <w:sz w:val="22"/>
          <w:szCs w:val="22"/>
          <w:lang w:val="en-GB"/>
        </w:rPr>
        <w:t>’</w:t>
      </w:r>
      <w:r w:rsidRPr="0035707F">
        <w:rPr>
          <w:rFonts w:ascii="Arial" w:hAnsi="Arial" w:cs="Arial"/>
          <w:kern w:val="0"/>
          <w:sz w:val="22"/>
          <w:szCs w:val="22"/>
          <w:lang w:val="en-GB"/>
        </w:rPr>
        <w:t xml:space="preserve">s permission, unless there is a legitimate or protective purpose to do so. </w:t>
      </w:r>
      <w:r w:rsidR="00293251" w:rsidRPr="0035707F">
        <w:rPr>
          <w:rFonts w:ascii="Arial" w:hAnsi="Arial" w:cs="Arial"/>
          <w:kern w:val="0"/>
          <w:sz w:val="22"/>
          <w:szCs w:val="22"/>
          <w:lang w:val="en-GB"/>
        </w:rPr>
        <w:t xml:space="preserve">In this regard, the Access to Health Records Act of 1990 is also </w:t>
      </w:r>
      <w:r w:rsidR="003C3FEB" w:rsidRPr="0035707F">
        <w:rPr>
          <w:rFonts w:ascii="Arial" w:hAnsi="Arial" w:cs="Arial"/>
          <w:kern w:val="0"/>
          <w:sz w:val="22"/>
          <w:szCs w:val="22"/>
          <w:lang w:val="en-GB"/>
        </w:rPr>
        <w:t>relevan</w:t>
      </w:r>
      <w:r w:rsidR="00293251" w:rsidRPr="0035707F">
        <w:rPr>
          <w:rFonts w:ascii="Arial" w:hAnsi="Arial" w:cs="Arial"/>
          <w:kern w:val="0"/>
          <w:sz w:val="22"/>
          <w:szCs w:val="22"/>
          <w:lang w:val="en-GB"/>
        </w:rPr>
        <w:t>t</w:t>
      </w:r>
      <w:r w:rsidR="003C3FEB" w:rsidRPr="0035707F">
        <w:rPr>
          <w:rFonts w:ascii="Arial" w:hAnsi="Arial" w:cs="Arial"/>
          <w:kern w:val="0"/>
          <w:sz w:val="22"/>
          <w:szCs w:val="22"/>
          <w:lang w:val="en-GB"/>
        </w:rPr>
        <w:t xml:space="preserve"> </w:t>
      </w:r>
      <w:r w:rsidR="003C3FEB" w:rsidRPr="0035707F">
        <w:rPr>
          <w:rFonts w:ascii="Arial" w:hAnsi="Arial" w:cs="Arial"/>
          <w:kern w:val="0"/>
          <w:sz w:val="22"/>
          <w:szCs w:val="22"/>
          <w:lang w:val="en-GB"/>
        </w:rPr>
        <w:t>(GOV.UK, 2019)</w:t>
      </w:r>
      <w:r w:rsidR="00293251" w:rsidRPr="0035707F">
        <w:rPr>
          <w:rFonts w:ascii="Arial" w:hAnsi="Arial" w:cs="Arial"/>
          <w:kern w:val="0"/>
          <w:sz w:val="22"/>
          <w:szCs w:val="22"/>
          <w:lang w:val="en-GB"/>
        </w:rPr>
        <w:t>.</w:t>
      </w:r>
      <w:r w:rsidR="00A21F4B" w:rsidRPr="0035707F">
        <w:rPr>
          <w:rFonts w:ascii="Arial" w:hAnsi="Arial" w:cs="Arial"/>
          <w:kern w:val="0"/>
          <w:sz w:val="22"/>
          <w:szCs w:val="22"/>
          <w:lang w:val="en-GB"/>
        </w:rPr>
        <w:t xml:space="preserve"> </w:t>
      </w:r>
      <w:r w:rsidR="00293251" w:rsidRPr="0035707F">
        <w:rPr>
          <w:rFonts w:ascii="Arial" w:hAnsi="Arial" w:cs="Arial"/>
          <w:kern w:val="0"/>
          <w:sz w:val="22"/>
          <w:szCs w:val="22"/>
          <w:lang w:val="en-GB"/>
        </w:rPr>
        <w:t>Patients like Mrs</w:t>
      </w:r>
      <w:r w:rsidR="00A21F4B" w:rsidRPr="0035707F">
        <w:rPr>
          <w:rFonts w:ascii="Arial" w:hAnsi="Arial" w:cs="Arial"/>
          <w:kern w:val="0"/>
          <w:sz w:val="22"/>
          <w:szCs w:val="22"/>
          <w:lang w:val="en-GB"/>
        </w:rPr>
        <w:t xml:space="preserve"> </w:t>
      </w:r>
      <w:r w:rsidR="00293251" w:rsidRPr="0035707F">
        <w:rPr>
          <w:rFonts w:ascii="Arial" w:hAnsi="Arial" w:cs="Arial"/>
          <w:kern w:val="0"/>
          <w:sz w:val="22"/>
          <w:szCs w:val="22"/>
          <w:lang w:val="en-GB"/>
        </w:rPr>
        <w:t>Mann now have the legal right to see their own medical records and to request copies if necessary. This promotes openness, enabl</w:t>
      </w:r>
      <w:r w:rsidR="00A21F4B" w:rsidRPr="0035707F">
        <w:rPr>
          <w:rFonts w:ascii="Arial" w:hAnsi="Arial" w:cs="Arial"/>
          <w:kern w:val="0"/>
          <w:sz w:val="22"/>
          <w:szCs w:val="22"/>
          <w:lang w:val="en-GB"/>
        </w:rPr>
        <w:t>ing</w:t>
      </w:r>
      <w:r w:rsidR="00293251" w:rsidRPr="0035707F">
        <w:rPr>
          <w:rFonts w:ascii="Arial" w:hAnsi="Arial" w:cs="Arial"/>
          <w:kern w:val="0"/>
          <w:sz w:val="22"/>
          <w:szCs w:val="22"/>
          <w:lang w:val="en-GB"/>
        </w:rPr>
        <w:t xml:space="preserve"> Mrs Mann to actively participate in choices regarding her care, and guarantees that she can verify the accuracy of the data that has been recorded about her. </w:t>
      </w:r>
      <w:r w:rsidR="00A21F4B" w:rsidRPr="0035707F">
        <w:rPr>
          <w:rFonts w:ascii="Arial" w:hAnsi="Arial" w:cs="Arial"/>
          <w:kern w:val="0"/>
          <w:sz w:val="22"/>
          <w:szCs w:val="22"/>
          <w:lang w:val="en-GB"/>
        </w:rPr>
        <w:t>Once again, care</w:t>
      </w:r>
      <w:r w:rsidR="00293251" w:rsidRPr="0035707F">
        <w:rPr>
          <w:rFonts w:ascii="Arial" w:hAnsi="Arial" w:cs="Arial"/>
          <w:kern w:val="0"/>
          <w:sz w:val="22"/>
          <w:szCs w:val="22"/>
          <w:lang w:val="en-GB"/>
        </w:rPr>
        <w:t xml:space="preserve"> providers must make sure that requests are handled correctly and that information is only disclosed to those who are permitted</w:t>
      </w:r>
      <w:r w:rsidR="0035707F" w:rsidRPr="0035707F">
        <w:rPr>
          <w:rFonts w:ascii="Arial" w:hAnsi="Arial" w:cs="Arial"/>
          <w:kern w:val="0"/>
          <w:sz w:val="22"/>
          <w:szCs w:val="22"/>
          <w:lang w:val="en-GB"/>
        </w:rPr>
        <w:t xml:space="preserve"> </w:t>
      </w:r>
      <w:r w:rsidR="0035707F" w:rsidRPr="0035707F">
        <w:rPr>
          <w:rFonts w:ascii="Arial" w:hAnsi="Arial" w:cs="Arial"/>
          <w:kern w:val="0"/>
          <w:sz w:val="22"/>
          <w:szCs w:val="22"/>
          <w:lang w:val="en-GB"/>
        </w:rPr>
        <w:t>(Barnard, 2010)</w:t>
      </w:r>
      <w:r w:rsidR="00293251" w:rsidRPr="0035707F">
        <w:rPr>
          <w:rFonts w:ascii="Arial" w:hAnsi="Arial" w:cs="Arial"/>
          <w:kern w:val="0"/>
          <w:sz w:val="22"/>
          <w:szCs w:val="22"/>
          <w:lang w:val="en-GB"/>
        </w:rPr>
        <w:t>.</w:t>
      </w:r>
    </w:p>
    <w:p w14:paraId="41507F3C" w14:textId="52258346" w:rsidR="00EF4204" w:rsidRPr="0035707F" w:rsidRDefault="00EF4204"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To conclude</w:t>
      </w:r>
      <w:r w:rsidRPr="0035707F">
        <w:rPr>
          <w:rFonts w:ascii="Arial" w:hAnsi="Arial" w:cs="Arial"/>
          <w:kern w:val="0"/>
          <w:sz w:val="22"/>
          <w:szCs w:val="22"/>
          <w:lang w:val="en-GB"/>
        </w:rPr>
        <w:t>, Mrs Mann</w:t>
      </w:r>
      <w:r w:rsidRPr="0035707F">
        <w:rPr>
          <w:rFonts w:ascii="Arial" w:hAnsi="Arial" w:cs="Arial"/>
          <w:kern w:val="0"/>
          <w:sz w:val="22"/>
          <w:szCs w:val="22"/>
          <w:lang w:val="en-GB"/>
        </w:rPr>
        <w:t>’</w:t>
      </w:r>
      <w:r w:rsidRPr="0035707F">
        <w:rPr>
          <w:rFonts w:ascii="Arial" w:hAnsi="Arial" w:cs="Arial"/>
          <w:kern w:val="0"/>
          <w:sz w:val="22"/>
          <w:szCs w:val="22"/>
          <w:lang w:val="en-GB"/>
        </w:rPr>
        <w:t xml:space="preserve">s </w:t>
      </w:r>
      <w:r w:rsidRPr="0035707F">
        <w:rPr>
          <w:rFonts w:ascii="Arial" w:hAnsi="Arial" w:cs="Arial"/>
          <w:kern w:val="0"/>
          <w:sz w:val="22"/>
          <w:szCs w:val="22"/>
          <w:lang w:val="en-GB"/>
        </w:rPr>
        <w:t>case study</w:t>
      </w:r>
      <w:r w:rsidRPr="0035707F">
        <w:rPr>
          <w:rFonts w:ascii="Arial" w:hAnsi="Arial" w:cs="Arial"/>
          <w:kern w:val="0"/>
          <w:sz w:val="22"/>
          <w:szCs w:val="22"/>
          <w:lang w:val="en-GB"/>
        </w:rPr>
        <w:t xml:space="preserve"> emphasises the value of strong administrative abilities, efficient communication, and teamwork in the practice of health and social care. In accordance with equality laws, it is crucial to communicate in a clear and inclusive manner to make sure Mrs</w:t>
      </w:r>
      <w:r w:rsidR="00E30F16" w:rsidRPr="0035707F">
        <w:rPr>
          <w:rFonts w:ascii="Arial" w:hAnsi="Arial" w:cs="Arial"/>
          <w:kern w:val="0"/>
          <w:sz w:val="22"/>
          <w:szCs w:val="22"/>
          <w:lang w:val="en-GB"/>
        </w:rPr>
        <w:t xml:space="preserve"> </w:t>
      </w:r>
      <w:r w:rsidRPr="0035707F">
        <w:rPr>
          <w:rFonts w:ascii="Arial" w:hAnsi="Arial" w:cs="Arial"/>
          <w:kern w:val="0"/>
          <w:sz w:val="22"/>
          <w:szCs w:val="22"/>
          <w:lang w:val="en-GB"/>
        </w:rPr>
        <w:t xml:space="preserve">Mann is aware of her care and is not at a disadvantage because of language </w:t>
      </w:r>
      <w:r w:rsidR="00E30F16" w:rsidRPr="0035707F">
        <w:rPr>
          <w:rFonts w:ascii="Arial" w:hAnsi="Arial" w:cs="Arial"/>
          <w:kern w:val="0"/>
          <w:sz w:val="22"/>
          <w:szCs w:val="22"/>
          <w:lang w:val="en-GB"/>
        </w:rPr>
        <w:t>barriers</w:t>
      </w:r>
      <w:r w:rsidRPr="0035707F">
        <w:rPr>
          <w:rFonts w:ascii="Arial" w:hAnsi="Arial" w:cs="Arial"/>
          <w:kern w:val="0"/>
          <w:sz w:val="22"/>
          <w:szCs w:val="22"/>
          <w:lang w:val="en-GB"/>
        </w:rPr>
        <w:t xml:space="preserve">. Safe, coordinated, and transparent treatment is supported by accurate record keeping and adherence to laws including the Data Protection Act of 2018, the Access to Health Records Act of 1990, and the </w:t>
      </w:r>
      <w:r w:rsidR="00E30F16" w:rsidRPr="0035707F">
        <w:rPr>
          <w:rFonts w:ascii="Arial" w:hAnsi="Arial" w:cs="Arial"/>
          <w:kern w:val="0"/>
          <w:sz w:val="22"/>
          <w:szCs w:val="22"/>
          <w:lang w:val="en-GB"/>
        </w:rPr>
        <w:t>Health</w:t>
      </w:r>
      <w:r w:rsidRPr="0035707F">
        <w:rPr>
          <w:rFonts w:ascii="Arial" w:hAnsi="Arial" w:cs="Arial"/>
          <w:kern w:val="0"/>
          <w:sz w:val="22"/>
          <w:szCs w:val="22"/>
          <w:lang w:val="en-GB"/>
        </w:rPr>
        <w:t xml:space="preserve"> and </w:t>
      </w:r>
      <w:r w:rsidR="00E30F16" w:rsidRPr="0035707F">
        <w:rPr>
          <w:rFonts w:ascii="Arial" w:hAnsi="Arial" w:cs="Arial"/>
          <w:kern w:val="0"/>
          <w:sz w:val="22"/>
          <w:szCs w:val="22"/>
          <w:lang w:val="en-GB"/>
        </w:rPr>
        <w:t>T</w:t>
      </w:r>
      <w:r w:rsidRPr="0035707F">
        <w:rPr>
          <w:rFonts w:ascii="Arial" w:hAnsi="Arial" w:cs="Arial"/>
          <w:kern w:val="0"/>
          <w:sz w:val="22"/>
          <w:szCs w:val="22"/>
          <w:lang w:val="en-GB"/>
        </w:rPr>
        <w:t xml:space="preserve">reatment Act of 2022. Effective administrative procedures encourage continuity of service and lower the possibility of </w:t>
      </w:r>
      <w:r w:rsidRPr="0035707F">
        <w:rPr>
          <w:rFonts w:ascii="Arial" w:hAnsi="Arial" w:cs="Arial"/>
          <w:kern w:val="0"/>
          <w:sz w:val="22"/>
          <w:szCs w:val="22"/>
          <w:lang w:val="en-GB"/>
        </w:rPr>
        <w:lastRenderedPageBreak/>
        <w:t xml:space="preserve">mistakes like postponed medication adjustments. </w:t>
      </w:r>
      <w:r w:rsidR="00E30F16" w:rsidRPr="0035707F">
        <w:rPr>
          <w:rFonts w:ascii="Arial" w:hAnsi="Arial" w:cs="Arial"/>
          <w:kern w:val="0"/>
          <w:sz w:val="22"/>
          <w:szCs w:val="22"/>
          <w:lang w:val="en-GB"/>
        </w:rPr>
        <w:t xml:space="preserve">Furthermore, the </w:t>
      </w:r>
      <w:r w:rsidRPr="0035707F">
        <w:rPr>
          <w:rFonts w:ascii="Arial" w:hAnsi="Arial" w:cs="Arial"/>
          <w:kern w:val="0"/>
          <w:sz w:val="22"/>
          <w:szCs w:val="22"/>
          <w:lang w:val="en-GB"/>
        </w:rPr>
        <w:t>cooperation between medical specialists, such as carers, the general practitioner, and the physiotherapist, guarantees common objectives and steady assistance for Mrs</w:t>
      </w:r>
      <w:r w:rsidR="00E30F16" w:rsidRPr="0035707F">
        <w:rPr>
          <w:rFonts w:ascii="Arial" w:hAnsi="Arial" w:cs="Arial"/>
          <w:kern w:val="0"/>
          <w:sz w:val="22"/>
          <w:szCs w:val="22"/>
          <w:lang w:val="en-GB"/>
        </w:rPr>
        <w:t xml:space="preserve"> </w:t>
      </w:r>
      <w:r w:rsidRPr="0035707F">
        <w:rPr>
          <w:rFonts w:ascii="Arial" w:hAnsi="Arial" w:cs="Arial"/>
          <w:kern w:val="0"/>
          <w:sz w:val="22"/>
          <w:szCs w:val="22"/>
          <w:lang w:val="en-GB"/>
        </w:rPr>
        <w:t>Mann</w:t>
      </w:r>
      <w:r w:rsidR="00E30F16" w:rsidRPr="0035707F">
        <w:rPr>
          <w:rFonts w:ascii="Arial" w:hAnsi="Arial" w:cs="Arial"/>
          <w:kern w:val="0"/>
          <w:sz w:val="22"/>
          <w:szCs w:val="22"/>
          <w:lang w:val="en-GB"/>
        </w:rPr>
        <w:t>’</w:t>
      </w:r>
      <w:r w:rsidRPr="0035707F">
        <w:rPr>
          <w:rFonts w:ascii="Arial" w:hAnsi="Arial" w:cs="Arial"/>
          <w:kern w:val="0"/>
          <w:sz w:val="22"/>
          <w:szCs w:val="22"/>
          <w:lang w:val="en-GB"/>
        </w:rPr>
        <w:t xml:space="preserve">s </w:t>
      </w:r>
      <w:r w:rsidR="00E30F16" w:rsidRPr="0035707F">
        <w:rPr>
          <w:rFonts w:ascii="Arial" w:hAnsi="Arial" w:cs="Arial"/>
          <w:kern w:val="0"/>
          <w:sz w:val="22"/>
          <w:szCs w:val="22"/>
          <w:lang w:val="en-GB"/>
        </w:rPr>
        <w:t xml:space="preserve">recovery. </w:t>
      </w:r>
      <w:r w:rsidR="00E30F16" w:rsidRPr="0035707F">
        <w:rPr>
          <w:rFonts w:ascii="Arial" w:hAnsi="Arial" w:cs="Arial"/>
          <w:kern w:val="0"/>
          <w:sz w:val="22"/>
          <w:szCs w:val="22"/>
          <w:lang w:val="en-GB"/>
        </w:rPr>
        <w:t xml:space="preserve">Professionals may </w:t>
      </w:r>
      <w:r w:rsidR="00E30F16" w:rsidRPr="0035707F">
        <w:rPr>
          <w:rFonts w:ascii="Arial" w:hAnsi="Arial" w:cs="Arial"/>
          <w:kern w:val="0"/>
          <w:sz w:val="22"/>
          <w:szCs w:val="22"/>
          <w:lang w:val="en-GB"/>
        </w:rPr>
        <w:t>improve the outcome of patients’ plan</w:t>
      </w:r>
      <w:r w:rsidR="00E30F16" w:rsidRPr="0035707F">
        <w:rPr>
          <w:rFonts w:ascii="Arial" w:hAnsi="Arial" w:cs="Arial"/>
          <w:kern w:val="0"/>
          <w:sz w:val="22"/>
          <w:szCs w:val="22"/>
          <w:lang w:val="en-GB"/>
        </w:rPr>
        <w:t xml:space="preserve">, </w:t>
      </w:r>
      <w:r w:rsidR="00E30F16" w:rsidRPr="0035707F">
        <w:rPr>
          <w:rFonts w:ascii="Arial" w:hAnsi="Arial" w:cs="Arial"/>
          <w:kern w:val="0"/>
          <w:sz w:val="22"/>
          <w:szCs w:val="22"/>
          <w:lang w:val="en-GB"/>
        </w:rPr>
        <w:t xml:space="preserve">defend </w:t>
      </w:r>
      <w:r w:rsidR="00E30F16" w:rsidRPr="0035707F">
        <w:rPr>
          <w:rFonts w:ascii="Arial" w:hAnsi="Arial" w:cs="Arial"/>
          <w:kern w:val="0"/>
          <w:sz w:val="22"/>
          <w:szCs w:val="22"/>
          <w:lang w:val="en-GB"/>
        </w:rPr>
        <w:t>the rights of service users, and provide individualised, high-quality care by working in a structured, collaborative, and person-centred manner.</w:t>
      </w:r>
    </w:p>
    <w:p w14:paraId="1487745A" w14:textId="77777777" w:rsidR="00A21F4B" w:rsidRPr="0035707F" w:rsidRDefault="00A21F4B"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p>
    <w:p w14:paraId="338F500B" w14:textId="77A609A8" w:rsidR="003C3FEB" w:rsidRPr="0035707F" w:rsidRDefault="003C3FEB">
      <w:pPr>
        <w:rPr>
          <w:rFonts w:ascii="Arial" w:hAnsi="Arial" w:cs="Arial"/>
          <w:kern w:val="0"/>
          <w:sz w:val="22"/>
          <w:szCs w:val="22"/>
          <w:lang w:val="en-GB"/>
        </w:rPr>
      </w:pPr>
      <w:r w:rsidRPr="0035707F">
        <w:rPr>
          <w:rFonts w:ascii="Arial" w:hAnsi="Arial" w:cs="Arial"/>
          <w:kern w:val="0"/>
          <w:sz w:val="22"/>
          <w:szCs w:val="22"/>
          <w:lang w:val="en-GB"/>
        </w:rPr>
        <w:br w:type="page"/>
      </w:r>
    </w:p>
    <w:p w14:paraId="37CD67E5" w14:textId="083B6666" w:rsidR="00AE3175" w:rsidRPr="0035707F" w:rsidRDefault="003C3FEB"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bCs/>
          <w:kern w:val="0"/>
          <w:sz w:val="22"/>
          <w:szCs w:val="22"/>
          <w:lang w:val="en-GB"/>
        </w:rPr>
      </w:pPr>
      <w:r w:rsidRPr="0035707F">
        <w:rPr>
          <w:rFonts w:ascii="Arial" w:hAnsi="Arial" w:cs="Arial"/>
          <w:b/>
          <w:bCs/>
          <w:kern w:val="0"/>
          <w:sz w:val="22"/>
          <w:szCs w:val="22"/>
          <w:lang w:val="en-GB"/>
        </w:rPr>
        <w:lastRenderedPageBreak/>
        <w:t>Reference List</w:t>
      </w:r>
    </w:p>
    <w:p w14:paraId="066877CC" w14:textId="77777777" w:rsidR="003C3FEB" w:rsidRPr="0035707F" w:rsidRDefault="003C3FEB"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p>
    <w:p w14:paraId="4F942878" w14:textId="77777777"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Barnard, A. (2010). </w:t>
      </w:r>
      <w:r w:rsidRPr="0035707F">
        <w:rPr>
          <w:rFonts w:ascii="Arial" w:hAnsi="Arial" w:cs="Arial"/>
          <w:i/>
          <w:iCs/>
          <w:sz w:val="22"/>
          <w:szCs w:val="22"/>
        </w:rPr>
        <w:t>Key issues in health and social care : a companion in learning</w:t>
      </w:r>
      <w:r w:rsidRPr="0035707F">
        <w:rPr>
          <w:rFonts w:ascii="Arial" w:hAnsi="Arial" w:cs="Arial"/>
          <w:sz w:val="22"/>
          <w:szCs w:val="22"/>
        </w:rPr>
        <w:t>. London: Routledge.</w:t>
      </w:r>
    </w:p>
    <w:p w14:paraId="33057D9C" w14:textId="2FA7747A" w:rsidR="0035707F" w:rsidRPr="0035707F" w:rsidRDefault="0035707F" w:rsidP="003570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r w:rsidRPr="0035707F">
        <w:rPr>
          <w:rFonts w:ascii="Arial" w:hAnsi="Arial" w:cs="Arial"/>
          <w:kern w:val="0"/>
          <w:sz w:val="22"/>
          <w:szCs w:val="22"/>
          <w:lang w:val="en-GB"/>
        </w:rPr>
        <w:t xml:space="preserve">Berlo, D. K. (1960). </w:t>
      </w:r>
      <w:r w:rsidRPr="0035707F">
        <w:rPr>
          <w:rFonts w:ascii="Arial" w:hAnsi="Arial" w:cs="Arial"/>
          <w:i/>
          <w:iCs/>
          <w:kern w:val="0"/>
          <w:sz w:val="22"/>
          <w:szCs w:val="22"/>
          <w:lang w:val="en-GB"/>
        </w:rPr>
        <w:t>The Process of Communication: An Introduction to Theory and Practice.</w:t>
      </w:r>
      <w:r w:rsidRPr="0035707F">
        <w:rPr>
          <w:rFonts w:ascii="Arial" w:hAnsi="Arial" w:cs="Arial"/>
          <w:kern w:val="0"/>
          <w:sz w:val="22"/>
          <w:szCs w:val="22"/>
          <w:lang w:val="en-GB"/>
        </w:rPr>
        <w:t xml:space="preserve"> New York: Holt, Rinehart and Winston.</w:t>
      </w:r>
    </w:p>
    <w:p w14:paraId="2A199540" w14:textId="77777777" w:rsidR="0035707F" w:rsidRPr="0035707F" w:rsidRDefault="0035707F" w:rsidP="0035707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p>
    <w:p w14:paraId="01E165AE" w14:textId="7F86B049"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Broca, P.V. and Assunção Ferreira, M. de (2016). Action plan for the communication process in a nursing team. </w:t>
      </w:r>
      <w:r w:rsidRPr="0035707F">
        <w:rPr>
          <w:rFonts w:ascii="Arial" w:hAnsi="Arial" w:cs="Arial"/>
          <w:i/>
          <w:iCs/>
          <w:sz w:val="22"/>
          <w:szCs w:val="22"/>
        </w:rPr>
        <w:t>Acta Scientiarum. Health Sciences</w:t>
      </w:r>
      <w:r w:rsidRPr="0035707F">
        <w:rPr>
          <w:rFonts w:ascii="Arial" w:hAnsi="Arial" w:cs="Arial"/>
          <w:sz w:val="22"/>
          <w:szCs w:val="22"/>
        </w:rPr>
        <w:t xml:space="preserve">, 38(1), pp.23–31. </w:t>
      </w:r>
    </w:p>
    <w:p w14:paraId="3F066EC5" w14:textId="77777777"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Dickerson, J.E. (2022). Privacy, confidentiality, and security of healthcare information. </w:t>
      </w:r>
      <w:r w:rsidRPr="0035707F">
        <w:rPr>
          <w:rFonts w:ascii="Arial" w:hAnsi="Arial" w:cs="Arial"/>
          <w:i/>
          <w:iCs/>
          <w:sz w:val="22"/>
          <w:szCs w:val="22"/>
        </w:rPr>
        <w:t>Anaesthesia &amp; Intensive Care Medicine</w:t>
      </w:r>
      <w:r w:rsidRPr="0035707F">
        <w:rPr>
          <w:rFonts w:ascii="Arial" w:hAnsi="Arial" w:cs="Arial"/>
          <w:sz w:val="22"/>
          <w:szCs w:val="22"/>
        </w:rPr>
        <w:t>, 23(11), pp.740–743. doi:https://doi.org/10.1016/j.mpaic.2022.08.014.</w:t>
      </w:r>
    </w:p>
    <w:p w14:paraId="74D45C00" w14:textId="788BD9AE"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GOV.UK (2010). </w:t>
      </w:r>
      <w:r w:rsidRPr="0035707F">
        <w:rPr>
          <w:rFonts w:ascii="Arial" w:hAnsi="Arial" w:cs="Arial"/>
          <w:i/>
          <w:iCs/>
          <w:sz w:val="22"/>
          <w:szCs w:val="22"/>
        </w:rPr>
        <w:t>Equality Act 2010</w:t>
      </w:r>
      <w:r w:rsidRPr="0035707F">
        <w:rPr>
          <w:rFonts w:ascii="Arial" w:hAnsi="Arial" w:cs="Arial"/>
          <w:sz w:val="22"/>
          <w:szCs w:val="22"/>
        </w:rPr>
        <w:t xml:space="preserve">. [online] Legislation.gov.uk. Available at: </w:t>
      </w:r>
      <w:hyperlink r:id="rId7" w:history="1">
        <w:r w:rsidRPr="00F966EE">
          <w:rPr>
            <w:rStyle w:val="Hyperlink"/>
            <w:rFonts w:ascii="Arial" w:hAnsi="Arial" w:cs="Arial"/>
            <w:sz w:val="22"/>
            <w:szCs w:val="22"/>
          </w:rPr>
          <w:t>https://www.legislation.gov.uk/ukpga/2010/15/contents</w:t>
        </w:r>
      </w:hyperlink>
      <w:r>
        <w:rPr>
          <w:rFonts w:ascii="Arial" w:hAnsi="Arial" w:cs="Arial"/>
          <w:sz w:val="22"/>
          <w:szCs w:val="22"/>
        </w:rPr>
        <w:t xml:space="preserve"> [Accessed: 15 December 2025]</w:t>
      </w:r>
      <w:r w:rsidRPr="0035707F">
        <w:rPr>
          <w:rFonts w:ascii="Arial" w:hAnsi="Arial" w:cs="Arial"/>
          <w:sz w:val="22"/>
          <w:szCs w:val="22"/>
        </w:rPr>
        <w:t>.</w:t>
      </w:r>
    </w:p>
    <w:p w14:paraId="11DA5414" w14:textId="0BBA27C2"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GOV.UK (2018). </w:t>
      </w:r>
      <w:r w:rsidRPr="0035707F">
        <w:rPr>
          <w:rFonts w:ascii="Arial" w:hAnsi="Arial" w:cs="Arial"/>
          <w:i/>
          <w:iCs/>
          <w:sz w:val="22"/>
          <w:szCs w:val="22"/>
        </w:rPr>
        <w:t>Data Protection Act 2018</w:t>
      </w:r>
      <w:r w:rsidRPr="0035707F">
        <w:rPr>
          <w:rFonts w:ascii="Arial" w:hAnsi="Arial" w:cs="Arial"/>
          <w:sz w:val="22"/>
          <w:szCs w:val="22"/>
        </w:rPr>
        <w:t xml:space="preserve">. [online] legislation.gov.uk. Available at: </w:t>
      </w:r>
      <w:hyperlink r:id="rId8" w:history="1">
        <w:r w:rsidRPr="00F966EE">
          <w:rPr>
            <w:rStyle w:val="Hyperlink"/>
            <w:rFonts w:ascii="Arial" w:hAnsi="Arial" w:cs="Arial"/>
            <w:sz w:val="22"/>
            <w:szCs w:val="22"/>
          </w:rPr>
          <w:t>https://www.legislation.gov.uk/ukpga/2018/12/contents</w:t>
        </w:r>
      </w:hyperlink>
      <w:r>
        <w:rPr>
          <w:rFonts w:ascii="Arial" w:hAnsi="Arial" w:cs="Arial"/>
          <w:sz w:val="22"/>
          <w:szCs w:val="22"/>
        </w:rPr>
        <w:t xml:space="preserve"> </w:t>
      </w:r>
      <w:r>
        <w:rPr>
          <w:rFonts w:ascii="Arial" w:hAnsi="Arial" w:cs="Arial"/>
          <w:sz w:val="22"/>
          <w:szCs w:val="22"/>
        </w:rPr>
        <w:t>[Accessed: 15 December 2025]</w:t>
      </w:r>
      <w:r w:rsidRPr="0035707F">
        <w:rPr>
          <w:rFonts w:ascii="Arial" w:hAnsi="Arial" w:cs="Arial"/>
          <w:sz w:val="22"/>
          <w:szCs w:val="22"/>
        </w:rPr>
        <w:t>.</w:t>
      </w:r>
    </w:p>
    <w:p w14:paraId="7FD84247" w14:textId="3998E2C5"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GOV.UK (2019). </w:t>
      </w:r>
      <w:r w:rsidRPr="0035707F">
        <w:rPr>
          <w:rFonts w:ascii="Arial" w:hAnsi="Arial" w:cs="Arial"/>
          <w:i/>
          <w:iCs/>
          <w:sz w:val="22"/>
          <w:szCs w:val="22"/>
        </w:rPr>
        <w:t>Access to Health Records Act 1990</w:t>
      </w:r>
      <w:r w:rsidRPr="0035707F">
        <w:rPr>
          <w:rFonts w:ascii="Arial" w:hAnsi="Arial" w:cs="Arial"/>
          <w:sz w:val="22"/>
          <w:szCs w:val="22"/>
        </w:rPr>
        <w:t xml:space="preserve">. [online] Legislation.gov.uk. Available at: </w:t>
      </w:r>
      <w:hyperlink r:id="rId9" w:history="1">
        <w:r w:rsidRPr="00F966EE">
          <w:rPr>
            <w:rStyle w:val="Hyperlink"/>
            <w:rFonts w:ascii="Arial" w:hAnsi="Arial" w:cs="Arial"/>
            <w:sz w:val="22"/>
            <w:szCs w:val="22"/>
          </w:rPr>
          <w:t>https://www.legislation.gov.uk/ukpga/1990/23/contents</w:t>
        </w:r>
      </w:hyperlink>
      <w:r>
        <w:rPr>
          <w:rFonts w:ascii="Arial" w:hAnsi="Arial" w:cs="Arial"/>
          <w:sz w:val="22"/>
          <w:szCs w:val="22"/>
        </w:rPr>
        <w:t xml:space="preserve"> </w:t>
      </w:r>
      <w:r>
        <w:rPr>
          <w:rFonts w:ascii="Arial" w:hAnsi="Arial" w:cs="Arial"/>
          <w:sz w:val="22"/>
          <w:szCs w:val="22"/>
        </w:rPr>
        <w:t>[Accessed: 15 December 2025]</w:t>
      </w:r>
      <w:r w:rsidRPr="0035707F">
        <w:rPr>
          <w:rFonts w:ascii="Arial" w:hAnsi="Arial" w:cs="Arial"/>
          <w:sz w:val="22"/>
          <w:szCs w:val="22"/>
        </w:rPr>
        <w:t>.</w:t>
      </w:r>
    </w:p>
    <w:p w14:paraId="267394C8" w14:textId="56F3DDC6"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GOV.UK (2022). </w:t>
      </w:r>
      <w:r w:rsidRPr="0035707F">
        <w:rPr>
          <w:rFonts w:ascii="Arial" w:hAnsi="Arial" w:cs="Arial"/>
          <w:i/>
          <w:iCs/>
          <w:sz w:val="22"/>
          <w:szCs w:val="22"/>
        </w:rPr>
        <w:t>Health and Care Act 2022</w:t>
      </w:r>
      <w:r w:rsidRPr="0035707F">
        <w:rPr>
          <w:rFonts w:ascii="Arial" w:hAnsi="Arial" w:cs="Arial"/>
          <w:sz w:val="22"/>
          <w:szCs w:val="22"/>
        </w:rPr>
        <w:t xml:space="preserve">. [online] Legislation.gov.uk. Available at: </w:t>
      </w:r>
      <w:hyperlink r:id="rId10" w:history="1">
        <w:r w:rsidRPr="00F966EE">
          <w:rPr>
            <w:rStyle w:val="Hyperlink"/>
            <w:rFonts w:ascii="Arial" w:hAnsi="Arial" w:cs="Arial"/>
            <w:sz w:val="22"/>
            <w:szCs w:val="22"/>
          </w:rPr>
          <w:t>https://www.legislation.gov.uk/ukpga/2022/31/contents</w:t>
        </w:r>
      </w:hyperlink>
      <w:r>
        <w:rPr>
          <w:rFonts w:ascii="Arial" w:hAnsi="Arial" w:cs="Arial"/>
          <w:sz w:val="22"/>
          <w:szCs w:val="22"/>
        </w:rPr>
        <w:t xml:space="preserve"> </w:t>
      </w:r>
      <w:r>
        <w:rPr>
          <w:rFonts w:ascii="Arial" w:hAnsi="Arial" w:cs="Arial"/>
          <w:sz w:val="22"/>
          <w:szCs w:val="22"/>
        </w:rPr>
        <w:t>[Accessed: 15 December 2025]</w:t>
      </w:r>
      <w:r w:rsidRPr="0035707F">
        <w:rPr>
          <w:rFonts w:ascii="Arial" w:hAnsi="Arial" w:cs="Arial"/>
          <w:sz w:val="22"/>
          <w:szCs w:val="22"/>
        </w:rPr>
        <w:t>.</w:t>
      </w:r>
    </w:p>
    <w:p w14:paraId="3B1F8137" w14:textId="5759C9C0" w:rsid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Ratna, H. (2019). The Importance of Effective Communication in Healthcare Practice. </w:t>
      </w:r>
      <w:r w:rsidRPr="0035707F">
        <w:rPr>
          <w:rFonts w:ascii="Arial" w:hAnsi="Arial" w:cs="Arial"/>
          <w:i/>
          <w:iCs/>
          <w:sz w:val="22"/>
          <w:szCs w:val="22"/>
        </w:rPr>
        <w:t>Harvard Public Health Review</w:t>
      </w:r>
      <w:r w:rsidRPr="0035707F">
        <w:rPr>
          <w:rFonts w:ascii="Arial" w:hAnsi="Arial" w:cs="Arial"/>
          <w:sz w:val="22"/>
          <w:szCs w:val="22"/>
        </w:rPr>
        <w:t xml:space="preserve">, 23(1), pp.1–6. </w:t>
      </w:r>
    </w:p>
    <w:p w14:paraId="6515564E" w14:textId="3C421C05" w:rsidR="004753E5" w:rsidRPr="004753E5" w:rsidRDefault="004753E5" w:rsidP="0035707F">
      <w:pPr>
        <w:pStyle w:val="NormalWeb"/>
        <w:spacing w:before="0" w:beforeAutospacing="0" w:after="240" w:afterAutospacing="0" w:line="360" w:lineRule="auto"/>
        <w:rPr>
          <w:rFonts w:ascii="Arial" w:hAnsi="Arial" w:cs="Arial"/>
          <w:sz w:val="22"/>
          <w:szCs w:val="22"/>
        </w:rPr>
      </w:pPr>
      <w:r w:rsidRPr="004753E5">
        <w:rPr>
          <w:rFonts w:ascii="Arial" w:hAnsi="Arial" w:cs="Arial"/>
          <w:sz w:val="22"/>
          <w:szCs w:val="22"/>
        </w:rPr>
        <w:t xml:space="preserve">Ravindran, V. (2020). Improving communications in healthcare. </w:t>
      </w:r>
      <w:r w:rsidRPr="004753E5">
        <w:rPr>
          <w:rFonts w:ascii="Arial" w:hAnsi="Arial" w:cs="Arial"/>
          <w:i/>
          <w:iCs/>
          <w:sz w:val="22"/>
          <w:szCs w:val="22"/>
        </w:rPr>
        <w:t>Indian Journal of Rheumatology</w:t>
      </w:r>
      <w:r w:rsidRPr="004753E5">
        <w:rPr>
          <w:rFonts w:ascii="Arial" w:hAnsi="Arial" w:cs="Arial"/>
          <w:sz w:val="22"/>
          <w:szCs w:val="22"/>
        </w:rPr>
        <w:t>, 15(2), p.147. doi:https://doi.org/10.4103/injr.injr_78_20.</w:t>
      </w:r>
    </w:p>
    <w:p w14:paraId="42ACFC8A" w14:textId="00241F7A" w:rsidR="0035707F" w:rsidRPr="0035707F" w:rsidRDefault="0035707F" w:rsidP="0035707F">
      <w:pPr>
        <w:pStyle w:val="NormalWeb"/>
        <w:spacing w:before="0" w:beforeAutospacing="0" w:after="240" w:afterAutospacing="0" w:line="360" w:lineRule="auto"/>
        <w:rPr>
          <w:rFonts w:ascii="Arial" w:hAnsi="Arial" w:cs="Arial"/>
          <w:sz w:val="22"/>
          <w:szCs w:val="22"/>
        </w:rPr>
      </w:pPr>
      <w:r w:rsidRPr="0035707F">
        <w:rPr>
          <w:rFonts w:ascii="Arial" w:hAnsi="Arial" w:cs="Arial"/>
          <w:sz w:val="22"/>
          <w:szCs w:val="22"/>
        </w:rPr>
        <w:t xml:space="preserve">Zegers, M., de Bruijne, M.C., Spreeuwenberg, P., Wagner, C., Groenewegen, P.P. and van der Wal, G. (2011). Quality of patient record keeping: an indicator of the quality of care? </w:t>
      </w:r>
      <w:r w:rsidRPr="0035707F">
        <w:rPr>
          <w:rFonts w:ascii="Arial" w:hAnsi="Arial" w:cs="Arial"/>
          <w:i/>
          <w:iCs/>
          <w:sz w:val="22"/>
          <w:szCs w:val="22"/>
        </w:rPr>
        <w:t>BMJ Quality &amp; Safety</w:t>
      </w:r>
      <w:r w:rsidRPr="0035707F">
        <w:rPr>
          <w:rFonts w:ascii="Arial" w:hAnsi="Arial" w:cs="Arial"/>
          <w:sz w:val="22"/>
          <w:szCs w:val="22"/>
        </w:rPr>
        <w:t>, 20(4), pp.314–318. doi:https://doi.org/10.1136/bmjqs.2009.038976.</w:t>
      </w:r>
    </w:p>
    <w:p w14:paraId="270403C2" w14:textId="77777777" w:rsidR="0035707F" w:rsidRPr="0035707F" w:rsidRDefault="0035707F" w:rsidP="0069725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kern w:val="0"/>
          <w:sz w:val="22"/>
          <w:szCs w:val="22"/>
          <w:lang w:val="en-GB"/>
        </w:rPr>
      </w:pPr>
    </w:p>
    <w:sectPr w:rsidR="0035707F" w:rsidRPr="0035707F">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82C36" w14:textId="77777777" w:rsidR="003C3476" w:rsidRDefault="003C3476" w:rsidP="00B95F75">
      <w:r>
        <w:separator/>
      </w:r>
    </w:p>
  </w:endnote>
  <w:endnote w:type="continuationSeparator" w:id="0">
    <w:p w14:paraId="78D4A8EB" w14:textId="77777777" w:rsidR="003C3476" w:rsidRDefault="003C3476" w:rsidP="00B95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93916687"/>
      <w:docPartObj>
        <w:docPartGallery w:val="Page Numbers (Bottom of Page)"/>
        <w:docPartUnique/>
      </w:docPartObj>
    </w:sdtPr>
    <w:sdtContent>
      <w:p w14:paraId="61987FA0" w14:textId="679105D2" w:rsidR="00B95F75" w:rsidRDefault="00B95F75" w:rsidP="000B2D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77C9622" w14:textId="77777777" w:rsidR="00B95F75" w:rsidRDefault="00B95F75" w:rsidP="00B95F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sz w:val="22"/>
        <w:szCs w:val="22"/>
      </w:rPr>
      <w:id w:val="-1943909280"/>
      <w:docPartObj>
        <w:docPartGallery w:val="Page Numbers (Bottom of Page)"/>
        <w:docPartUnique/>
      </w:docPartObj>
    </w:sdtPr>
    <w:sdtContent>
      <w:p w14:paraId="3E2DA696" w14:textId="2F96045D" w:rsidR="00B95F75" w:rsidRPr="00020BFC" w:rsidRDefault="00B95F75" w:rsidP="000B2D12">
        <w:pPr>
          <w:pStyle w:val="Footer"/>
          <w:framePr w:wrap="none" w:vAnchor="text" w:hAnchor="margin" w:xAlign="right" w:y="1"/>
          <w:rPr>
            <w:rStyle w:val="PageNumber"/>
            <w:rFonts w:ascii="Arial" w:hAnsi="Arial" w:cs="Arial"/>
            <w:sz w:val="22"/>
            <w:szCs w:val="22"/>
          </w:rPr>
        </w:pPr>
        <w:r w:rsidRPr="00020BFC">
          <w:rPr>
            <w:rStyle w:val="PageNumber"/>
            <w:rFonts w:ascii="Arial" w:hAnsi="Arial" w:cs="Arial"/>
            <w:sz w:val="22"/>
            <w:szCs w:val="22"/>
          </w:rPr>
          <w:fldChar w:fldCharType="begin"/>
        </w:r>
        <w:r w:rsidRPr="00020BFC">
          <w:rPr>
            <w:rStyle w:val="PageNumber"/>
            <w:rFonts w:ascii="Arial" w:hAnsi="Arial" w:cs="Arial"/>
            <w:sz w:val="22"/>
            <w:szCs w:val="22"/>
          </w:rPr>
          <w:instrText xml:space="preserve"> PAGE </w:instrText>
        </w:r>
        <w:r w:rsidRPr="00020BFC">
          <w:rPr>
            <w:rStyle w:val="PageNumber"/>
            <w:rFonts w:ascii="Arial" w:hAnsi="Arial" w:cs="Arial"/>
            <w:sz w:val="22"/>
            <w:szCs w:val="22"/>
          </w:rPr>
          <w:fldChar w:fldCharType="separate"/>
        </w:r>
        <w:r w:rsidRPr="00020BFC">
          <w:rPr>
            <w:rStyle w:val="PageNumber"/>
            <w:rFonts w:ascii="Arial" w:hAnsi="Arial" w:cs="Arial"/>
            <w:noProof/>
            <w:sz w:val="22"/>
            <w:szCs w:val="22"/>
          </w:rPr>
          <w:t>1</w:t>
        </w:r>
        <w:r w:rsidRPr="00020BFC">
          <w:rPr>
            <w:rStyle w:val="PageNumber"/>
            <w:rFonts w:ascii="Arial" w:hAnsi="Arial" w:cs="Arial"/>
            <w:sz w:val="22"/>
            <w:szCs w:val="22"/>
          </w:rPr>
          <w:fldChar w:fldCharType="end"/>
        </w:r>
      </w:p>
    </w:sdtContent>
  </w:sdt>
  <w:p w14:paraId="6F056CD9" w14:textId="77777777" w:rsidR="00B95F75" w:rsidRPr="00020BFC" w:rsidRDefault="00B95F75" w:rsidP="00B95F75">
    <w:pPr>
      <w:pStyle w:val="Footer"/>
      <w:ind w:right="360"/>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AC046" w14:textId="77777777" w:rsidR="003C3476" w:rsidRDefault="003C3476" w:rsidP="00B95F75">
      <w:r>
        <w:separator/>
      </w:r>
    </w:p>
  </w:footnote>
  <w:footnote w:type="continuationSeparator" w:id="0">
    <w:p w14:paraId="1658E106" w14:textId="77777777" w:rsidR="003C3476" w:rsidRDefault="003C3476" w:rsidP="00B95F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F75"/>
    <w:rsid w:val="00006724"/>
    <w:rsid w:val="00020BFC"/>
    <w:rsid w:val="00044248"/>
    <w:rsid w:val="00140C14"/>
    <w:rsid w:val="00293251"/>
    <w:rsid w:val="002D36D6"/>
    <w:rsid w:val="002E4536"/>
    <w:rsid w:val="002F69FD"/>
    <w:rsid w:val="003405B5"/>
    <w:rsid w:val="0035707F"/>
    <w:rsid w:val="003634AC"/>
    <w:rsid w:val="003C3476"/>
    <w:rsid w:val="003C3FEB"/>
    <w:rsid w:val="00471784"/>
    <w:rsid w:val="004753E5"/>
    <w:rsid w:val="00483266"/>
    <w:rsid w:val="005A57AB"/>
    <w:rsid w:val="005C0C6A"/>
    <w:rsid w:val="005C7314"/>
    <w:rsid w:val="00680BB2"/>
    <w:rsid w:val="00697251"/>
    <w:rsid w:val="006C7893"/>
    <w:rsid w:val="0077602F"/>
    <w:rsid w:val="007D1B34"/>
    <w:rsid w:val="00846528"/>
    <w:rsid w:val="008E1F95"/>
    <w:rsid w:val="008F4527"/>
    <w:rsid w:val="00980507"/>
    <w:rsid w:val="00A04FD6"/>
    <w:rsid w:val="00A21F4B"/>
    <w:rsid w:val="00A62A6A"/>
    <w:rsid w:val="00AA278D"/>
    <w:rsid w:val="00AE3175"/>
    <w:rsid w:val="00AE3721"/>
    <w:rsid w:val="00B56F8A"/>
    <w:rsid w:val="00B95F75"/>
    <w:rsid w:val="00C817E2"/>
    <w:rsid w:val="00CA7E27"/>
    <w:rsid w:val="00D609CA"/>
    <w:rsid w:val="00DA47A4"/>
    <w:rsid w:val="00DC7738"/>
    <w:rsid w:val="00E100A4"/>
    <w:rsid w:val="00E30F16"/>
    <w:rsid w:val="00E41D10"/>
    <w:rsid w:val="00EA5E31"/>
    <w:rsid w:val="00EB0909"/>
    <w:rsid w:val="00EF4204"/>
    <w:rsid w:val="00F8391E"/>
    <w:rsid w:val="00FD6BD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5283F3B"/>
  <w15:chartTrackingRefBased/>
  <w15:docId w15:val="{1279AEEB-11F2-1740-B226-4DA8EBD0B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5F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5F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5F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5F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5F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5F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5F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5F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5F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F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5F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5F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5F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5F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5F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5F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5F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5F75"/>
    <w:rPr>
      <w:rFonts w:eastAsiaTheme="majorEastAsia" w:cstheme="majorBidi"/>
      <w:color w:val="272727" w:themeColor="text1" w:themeTint="D8"/>
    </w:rPr>
  </w:style>
  <w:style w:type="paragraph" w:styleId="Title">
    <w:name w:val="Title"/>
    <w:basedOn w:val="Normal"/>
    <w:next w:val="Normal"/>
    <w:link w:val="TitleChar"/>
    <w:uiPriority w:val="10"/>
    <w:qFormat/>
    <w:rsid w:val="00B95F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F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5F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5F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5F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5F75"/>
    <w:rPr>
      <w:i/>
      <w:iCs/>
      <w:color w:val="404040" w:themeColor="text1" w:themeTint="BF"/>
    </w:rPr>
  </w:style>
  <w:style w:type="paragraph" w:styleId="ListParagraph">
    <w:name w:val="List Paragraph"/>
    <w:basedOn w:val="Normal"/>
    <w:uiPriority w:val="34"/>
    <w:qFormat/>
    <w:rsid w:val="00B95F75"/>
    <w:pPr>
      <w:ind w:left="720"/>
      <w:contextualSpacing/>
    </w:pPr>
  </w:style>
  <w:style w:type="character" w:styleId="IntenseEmphasis">
    <w:name w:val="Intense Emphasis"/>
    <w:basedOn w:val="DefaultParagraphFont"/>
    <w:uiPriority w:val="21"/>
    <w:qFormat/>
    <w:rsid w:val="00B95F75"/>
    <w:rPr>
      <w:i/>
      <w:iCs/>
      <w:color w:val="0F4761" w:themeColor="accent1" w:themeShade="BF"/>
    </w:rPr>
  </w:style>
  <w:style w:type="paragraph" w:styleId="IntenseQuote">
    <w:name w:val="Intense Quote"/>
    <w:basedOn w:val="Normal"/>
    <w:next w:val="Normal"/>
    <w:link w:val="IntenseQuoteChar"/>
    <w:uiPriority w:val="30"/>
    <w:qFormat/>
    <w:rsid w:val="00B95F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5F75"/>
    <w:rPr>
      <w:i/>
      <w:iCs/>
      <w:color w:val="0F4761" w:themeColor="accent1" w:themeShade="BF"/>
    </w:rPr>
  </w:style>
  <w:style w:type="character" w:styleId="IntenseReference">
    <w:name w:val="Intense Reference"/>
    <w:basedOn w:val="DefaultParagraphFont"/>
    <w:uiPriority w:val="32"/>
    <w:qFormat/>
    <w:rsid w:val="00B95F75"/>
    <w:rPr>
      <w:b/>
      <w:bCs/>
      <w:smallCaps/>
      <w:color w:val="0F4761" w:themeColor="accent1" w:themeShade="BF"/>
      <w:spacing w:val="5"/>
    </w:rPr>
  </w:style>
  <w:style w:type="paragraph" w:styleId="Footer">
    <w:name w:val="footer"/>
    <w:basedOn w:val="Normal"/>
    <w:link w:val="FooterChar"/>
    <w:uiPriority w:val="99"/>
    <w:unhideWhenUsed/>
    <w:rsid w:val="00B95F75"/>
    <w:pPr>
      <w:tabs>
        <w:tab w:val="center" w:pos="4513"/>
        <w:tab w:val="right" w:pos="9026"/>
      </w:tabs>
    </w:pPr>
  </w:style>
  <w:style w:type="character" w:customStyle="1" w:styleId="FooterChar">
    <w:name w:val="Footer Char"/>
    <w:basedOn w:val="DefaultParagraphFont"/>
    <w:link w:val="Footer"/>
    <w:uiPriority w:val="99"/>
    <w:rsid w:val="00B95F75"/>
  </w:style>
  <w:style w:type="character" w:styleId="PageNumber">
    <w:name w:val="page number"/>
    <w:basedOn w:val="DefaultParagraphFont"/>
    <w:uiPriority w:val="99"/>
    <w:semiHidden/>
    <w:unhideWhenUsed/>
    <w:rsid w:val="00B95F75"/>
  </w:style>
  <w:style w:type="paragraph" w:styleId="Header">
    <w:name w:val="header"/>
    <w:basedOn w:val="Normal"/>
    <w:link w:val="HeaderChar"/>
    <w:uiPriority w:val="99"/>
    <w:unhideWhenUsed/>
    <w:rsid w:val="00B95F75"/>
    <w:pPr>
      <w:tabs>
        <w:tab w:val="center" w:pos="4513"/>
        <w:tab w:val="right" w:pos="9026"/>
      </w:tabs>
    </w:pPr>
  </w:style>
  <w:style w:type="character" w:customStyle="1" w:styleId="HeaderChar">
    <w:name w:val="Header Char"/>
    <w:basedOn w:val="DefaultParagraphFont"/>
    <w:link w:val="Header"/>
    <w:uiPriority w:val="99"/>
    <w:rsid w:val="00B95F75"/>
  </w:style>
  <w:style w:type="paragraph" w:styleId="NormalWeb">
    <w:name w:val="Normal (Web)"/>
    <w:basedOn w:val="Normal"/>
    <w:uiPriority w:val="99"/>
    <w:unhideWhenUsed/>
    <w:rsid w:val="00B95F7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B95F75"/>
    <w:rPr>
      <w:color w:val="467886" w:themeColor="hyperlink"/>
      <w:u w:val="single"/>
    </w:rPr>
  </w:style>
  <w:style w:type="character" w:styleId="UnresolvedMention">
    <w:name w:val="Unresolved Mention"/>
    <w:basedOn w:val="DefaultParagraphFont"/>
    <w:uiPriority w:val="99"/>
    <w:semiHidden/>
    <w:unhideWhenUsed/>
    <w:rsid w:val="00B95F75"/>
    <w:rPr>
      <w:color w:val="605E5C"/>
      <w:shd w:val="clear" w:color="auto" w:fill="E1DFDD"/>
    </w:rPr>
  </w:style>
  <w:style w:type="paragraph" w:styleId="TOCHeading">
    <w:name w:val="TOC Heading"/>
    <w:basedOn w:val="Heading1"/>
    <w:next w:val="Normal"/>
    <w:uiPriority w:val="39"/>
    <w:unhideWhenUsed/>
    <w:qFormat/>
    <w:rsid w:val="00A62A6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62A6A"/>
    <w:pPr>
      <w:spacing w:before="120"/>
    </w:pPr>
    <w:rPr>
      <w:b/>
      <w:bCs/>
      <w:i/>
      <w:iCs/>
    </w:rPr>
  </w:style>
  <w:style w:type="paragraph" w:styleId="TOC2">
    <w:name w:val="toc 2"/>
    <w:basedOn w:val="Normal"/>
    <w:next w:val="Normal"/>
    <w:autoRedefine/>
    <w:uiPriority w:val="39"/>
    <w:semiHidden/>
    <w:unhideWhenUsed/>
    <w:rsid w:val="00A62A6A"/>
    <w:pPr>
      <w:spacing w:before="120"/>
      <w:ind w:left="240"/>
    </w:pPr>
    <w:rPr>
      <w:b/>
      <w:bCs/>
      <w:sz w:val="22"/>
      <w:szCs w:val="22"/>
    </w:rPr>
  </w:style>
  <w:style w:type="paragraph" w:styleId="TOC3">
    <w:name w:val="toc 3"/>
    <w:basedOn w:val="Normal"/>
    <w:next w:val="Normal"/>
    <w:autoRedefine/>
    <w:uiPriority w:val="39"/>
    <w:semiHidden/>
    <w:unhideWhenUsed/>
    <w:rsid w:val="00A62A6A"/>
    <w:pPr>
      <w:ind w:left="480"/>
    </w:pPr>
    <w:rPr>
      <w:sz w:val="20"/>
      <w:szCs w:val="20"/>
    </w:rPr>
  </w:style>
  <w:style w:type="paragraph" w:styleId="TOC4">
    <w:name w:val="toc 4"/>
    <w:basedOn w:val="Normal"/>
    <w:next w:val="Normal"/>
    <w:autoRedefine/>
    <w:uiPriority w:val="39"/>
    <w:semiHidden/>
    <w:unhideWhenUsed/>
    <w:rsid w:val="00A62A6A"/>
    <w:pPr>
      <w:ind w:left="720"/>
    </w:pPr>
    <w:rPr>
      <w:sz w:val="20"/>
      <w:szCs w:val="20"/>
    </w:rPr>
  </w:style>
  <w:style w:type="paragraph" w:styleId="TOC5">
    <w:name w:val="toc 5"/>
    <w:basedOn w:val="Normal"/>
    <w:next w:val="Normal"/>
    <w:autoRedefine/>
    <w:uiPriority w:val="39"/>
    <w:semiHidden/>
    <w:unhideWhenUsed/>
    <w:rsid w:val="00A62A6A"/>
    <w:pPr>
      <w:ind w:left="960"/>
    </w:pPr>
    <w:rPr>
      <w:sz w:val="20"/>
      <w:szCs w:val="20"/>
    </w:rPr>
  </w:style>
  <w:style w:type="paragraph" w:styleId="TOC6">
    <w:name w:val="toc 6"/>
    <w:basedOn w:val="Normal"/>
    <w:next w:val="Normal"/>
    <w:autoRedefine/>
    <w:uiPriority w:val="39"/>
    <w:semiHidden/>
    <w:unhideWhenUsed/>
    <w:rsid w:val="00A62A6A"/>
    <w:pPr>
      <w:ind w:left="1200"/>
    </w:pPr>
    <w:rPr>
      <w:sz w:val="20"/>
      <w:szCs w:val="20"/>
    </w:rPr>
  </w:style>
  <w:style w:type="paragraph" w:styleId="TOC7">
    <w:name w:val="toc 7"/>
    <w:basedOn w:val="Normal"/>
    <w:next w:val="Normal"/>
    <w:autoRedefine/>
    <w:uiPriority w:val="39"/>
    <w:semiHidden/>
    <w:unhideWhenUsed/>
    <w:rsid w:val="00A62A6A"/>
    <w:pPr>
      <w:ind w:left="1440"/>
    </w:pPr>
    <w:rPr>
      <w:sz w:val="20"/>
      <w:szCs w:val="20"/>
    </w:rPr>
  </w:style>
  <w:style w:type="paragraph" w:styleId="TOC8">
    <w:name w:val="toc 8"/>
    <w:basedOn w:val="Normal"/>
    <w:next w:val="Normal"/>
    <w:autoRedefine/>
    <w:uiPriority w:val="39"/>
    <w:semiHidden/>
    <w:unhideWhenUsed/>
    <w:rsid w:val="00A62A6A"/>
    <w:pPr>
      <w:ind w:left="1680"/>
    </w:pPr>
    <w:rPr>
      <w:sz w:val="20"/>
      <w:szCs w:val="20"/>
    </w:rPr>
  </w:style>
  <w:style w:type="paragraph" w:styleId="TOC9">
    <w:name w:val="toc 9"/>
    <w:basedOn w:val="Normal"/>
    <w:next w:val="Normal"/>
    <w:autoRedefine/>
    <w:uiPriority w:val="39"/>
    <w:semiHidden/>
    <w:unhideWhenUsed/>
    <w:rsid w:val="00A62A6A"/>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lation.gov.uk/ukpga/2022/31/contents" TargetMode="External"/><Relationship Id="rId4" Type="http://schemas.openxmlformats.org/officeDocument/2006/relationships/webSettings" Target="webSettings.xml"/><Relationship Id="rId9" Type="http://schemas.openxmlformats.org/officeDocument/2006/relationships/hyperlink" Target="https://www.legislation.gov.uk/ukpga/1990/23/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A0DDA-7128-7343-8249-5A9F26D30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1685</Words>
  <Characters>10270</Characters>
  <Application>Microsoft Office Word</Application>
  <DocSecurity>0</DocSecurity>
  <Lines>175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Francesca Pirvan</cp:lastModifiedBy>
  <cp:revision>3</cp:revision>
  <dcterms:created xsi:type="dcterms:W3CDTF">2025-12-17T17:58:00Z</dcterms:created>
  <dcterms:modified xsi:type="dcterms:W3CDTF">2025-12-17T17:58:00Z</dcterms:modified>
  <cp:category/>
</cp:coreProperties>
</file>