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3424" w:rsidRPr="00D812DF" w:rsidRDefault="00B03424">
      <w:pPr>
        <w:pStyle w:val="normal0"/>
        <w:spacing w:before="240" w:after="240" w:line="360" w:lineRule="auto"/>
        <w:jc w:val="center"/>
        <w:rPr>
          <w:rFonts w:ascii="Times New Roman" w:eastAsia="Times New Roman" w:hAnsi="Times New Roman" w:cs="Times New Roman"/>
          <w:b/>
          <w:sz w:val="32"/>
          <w:szCs w:val="32"/>
          <w:lang w:val="en-GB"/>
        </w:rPr>
      </w:pPr>
    </w:p>
    <w:p w:rsidR="00B03424" w:rsidRPr="00D812DF" w:rsidRDefault="00F34020">
      <w:pPr>
        <w:pStyle w:val="normal0"/>
        <w:spacing w:before="240" w:after="240" w:line="360" w:lineRule="auto"/>
        <w:jc w:val="center"/>
        <w:rPr>
          <w:rFonts w:ascii="Times New Roman" w:eastAsia="Times New Roman" w:hAnsi="Times New Roman" w:cs="Times New Roman"/>
          <w:b/>
          <w:sz w:val="32"/>
          <w:szCs w:val="32"/>
          <w:lang w:val="en-GB"/>
        </w:rPr>
      </w:pPr>
      <w:r w:rsidRPr="00F34020">
        <w:rPr>
          <w:rFonts w:ascii="Times New Roman" w:eastAsia="Times New Roman" w:hAnsi="Times New Roman" w:cs="Times New Roman"/>
          <w:b/>
          <w:noProof/>
          <w:sz w:val="32"/>
          <w:szCs w:val="32"/>
        </w:rPr>
        <w:drawing>
          <wp:inline distT="0" distB="0" distL="0" distR="0">
            <wp:extent cx="3511549" cy="19177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532437" cy="1929107"/>
                    </a:xfrm>
                    <a:prstGeom prst="rect">
                      <a:avLst/>
                    </a:prstGeom>
                  </pic:spPr>
                </pic:pic>
              </a:graphicData>
            </a:graphic>
          </wp:inline>
        </w:drawing>
      </w:r>
    </w:p>
    <w:p w:rsidR="00B03424" w:rsidRPr="00D812DF" w:rsidRDefault="00B03424">
      <w:pPr>
        <w:pStyle w:val="normal0"/>
        <w:spacing w:before="240" w:after="240" w:line="360" w:lineRule="auto"/>
        <w:jc w:val="center"/>
        <w:rPr>
          <w:rFonts w:ascii="Times New Roman" w:eastAsia="Times New Roman" w:hAnsi="Times New Roman" w:cs="Times New Roman"/>
          <w:b/>
          <w:sz w:val="32"/>
          <w:szCs w:val="32"/>
          <w:lang w:val="en-GB"/>
        </w:rPr>
      </w:pPr>
    </w:p>
    <w:p w:rsidR="00F34020" w:rsidRPr="00D812DF" w:rsidRDefault="00F34020" w:rsidP="00F34020">
      <w:pPr>
        <w:pStyle w:val="normal0"/>
        <w:spacing w:before="240" w:after="240" w:line="360" w:lineRule="auto"/>
        <w:jc w:val="center"/>
        <w:rPr>
          <w:rFonts w:ascii="Times New Roman" w:eastAsia="Times New Roman" w:hAnsi="Times New Roman" w:cs="Times New Roman"/>
          <w:b/>
          <w:sz w:val="32"/>
          <w:szCs w:val="32"/>
          <w:lang w:val="en-GB"/>
        </w:rPr>
      </w:pPr>
    </w:p>
    <w:p w:rsidR="00F34020" w:rsidRPr="00D812DF" w:rsidRDefault="00F34020" w:rsidP="00F34020">
      <w:pPr>
        <w:pStyle w:val="normal0"/>
        <w:spacing w:before="240" w:after="240" w:line="360" w:lineRule="auto"/>
        <w:jc w:val="center"/>
        <w:rPr>
          <w:rFonts w:ascii="Times New Roman" w:eastAsia="Times New Roman" w:hAnsi="Times New Roman" w:cs="Times New Roman"/>
          <w:b/>
          <w:sz w:val="32"/>
          <w:szCs w:val="32"/>
          <w:lang w:val="en-GB"/>
        </w:rPr>
      </w:pPr>
      <w:r w:rsidRPr="00D812DF">
        <w:rPr>
          <w:rFonts w:ascii="Times New Roman" w:eastAsia="Times New Roman" w:hAnsi="Times New Roman" w:cs="Times New Roman"/>
          <w:b/>
          <w:sz w:val="32"/>
          <w:szCs w:val="32"/>
          <w:lang w:val="en-GB"/>
        </w:rPr>
        <w:t>ASSESSMENT 1</w:t>
      </w:r>
    </w:p>
    <w:p w:rsidR="00F34020" w:rsidRPr="00D812DF" w:rsidRDefault="00F34020" w:rsidP="00F34020">
      <w:pPr>
        <w:pStyle w:val="normal0"/>
        <w:spacing w:line="360" w:lineRule="auto"/>
        <w:jc w:val="center"/>
        <w:rPr>
          <w:rFonts w:ascii="Times New Roman" w:eastAsia="Times New Roman" w:hAnsi="Times New Roman" w:cs="Times New Roman"/>
          <w:b/>
          <w:sz w:val="32"/>
          <w:szCs w:val="32"/>
          <w:lang w:val="en-GB"/>
        </w:rPr>
      </w:pPr>
      <w:r w:rsidRPr="00D812DF">
        <w:rPr>
          <w:rFonts w:ascii="Times New Roman" w:eastAsia="Times New Roman" w:hAnsi="Times New Roman" w:cs="Times New Roman"/>
          <w:b/>
          <w:sz w:val="32"/>
          <w:szCs w:val="32"/>
          <w:lang w:val="en-GB"/>
        </w:rPr>
        <w:t>HUMAN RESOURCE MANAGEMENT</w:t>
      </w:r>
    </w:p>
    <w:p w:rsidR="00F34020" w:rsidRPr="00A06F22" w:rsidRDefault="00F34020" w:rsidP="00F34020">
      <w:pPr>
        <w:spacing w:line="360" w:lineRule="auto"/>
        <w:jc w:val="center"/>
        <w:rPr>
          <w:rFonts w:ascii="Times New Roman" w:eastAsia="Times New Roman" w:hAnsi="Times New Roman" w:cs="Times New Roman"/>
          <w:b/>
          <w:sz w:val="24"/>
          <w:szCs w:val="20"/>
          <w:lang w:val="en-GB"/>
        </w:rPr>
      </w:pPr>
    </w:p>
    <w:p w:rsidR="00F34020" w:rsidRPr="0027044F" w:rsidRDefault="00F34020" w:rsidP="00F34020">
      <w:pPr>
        <w:rPr>
          <w:b/>
          <w:sz w:val="44"/>
          <w:szCs w:val="44"/>
        </w:rPr>
      </w:pPr>
      <w:r>
        <w:rPr>
          <w:b/>
          <w:sz w:val="44"/>
          <w:szCs w:val="44"/>
        </w:rPr>
        <w:t>Student Name: Chandanpreet</w:t>
      </w:r>
      <w:r w:rsidRPr="0027044F">
        <w:rPr>
          <w:b/>
          <w:sz w:val="44"/>
          <w:szCs w:val="44"/>
        </w:rPr>
        <w:t xml:space="preserve"> kaur</w:t>
      </w:r>
    </w:p>
    <w:p w:rsidR="00F34020" w:rsidRPr="0027044F" w:rsidRDefault="00F34020" w:rsidP="00F34020">
      <w:pPr>
        <w:rPr>
          <w:b/>
          <w:sz w:val="44"/>
          <w:szCs w:val="44"/>
        </w:rPr>
      </w:pPr>
      <w:r>
        <w:rPr>
          <w:b/>
          <w:sz w:val="44"/>
          <w:szCs w:val="44"/>
        </w:rPr>
        <w:t>Student ID: 2227261</w:t>
      </w:r>
    </w:p>
    <w:p w:rsidR="00F34020" w:rsidRPr="0027044F" w:rsidRDefault="00F34020" w:rsidP="00F34020">
      <w:pPr>
        <w:rPr>
          <w:b/>
          <w:sz w:val="44"/>
          <w:szCs w:val="44"/>
        </w:rPr>
      </w:pPr>
      <w:r>
        <w:rPr>
          <w:b/>
          <w:sz w:val="44"/>
          <w:szCs w:val="44"/>
        </w:rPr>
        <w:t>Subject: Human Resource Management</w:t>
      </w:r>
    </w:p>
    <w:p w:rsidR="00F34020" w:rsidRPr="0027044F" w:rsidRDefault="00F34020" w:rsidP="00F34020">
      <w:pPr>
        <w:rPr>
          <w:b/>
          <w:sz w:val="44"/>
          <w:szCs w:val="44"/>
        </w:rPr>
      </w:pPr>
      <w:r>
        <w:rPr>
          <w:b/>
          <w:sz w:val="44"/>
          <w:szCs w:val="44"/>
        </w:rPr>
        <w:t>Subject Code: LCMB7000</w:t>
      </w:r>
    </w:p>
    <w:p w:rsidR="00F34020" w:rsidRDefault="00F34020" w:rsidP="00F34020">
      <w:pPr>
        <w:rPr>
          <w:b/>
          <w:sz w:val="44"/>
          <w:szCs w:val="44"/>
        </w:rPr>
      </w:pPr>
      <w:r w:rsidRPr="0027044F">
        <w:rPr>
          <w:b/>
          <w:sz w:val="44"/>
          <w:szCs w:val="44"/>
        </w:rPr>
        <w:t xml:space="preserve">Lecturer name: Dr. </w:t>
      </w:r>
      <w:r>
        <w:rPr>
          <w:b/>
          <w:sz w:val="44"/>
          <w:szCs w:val="44"/>
        </w:rPr>
        <w:t>Mushfiqur Rahman</w:t>
      </w:r>
    </w:p>
    <w:p w:rsidR="00F34020" w:rsidRPr="00F34020" w:rsidRDefault="00F34020" w:rsidP="00F34020">
      <w:pPr>
        <w:rPr>
          <w:b/>
          <w:sz w:val="44"/>
          <w:szCs w:val="44"/>
        </w:rPr>
      </w:pPr>
      <w:r>
        <w:rPr>
          <w:b/>
          <w:sz w:val="44"/>
          <w:szCs w:val="44"/>
        </w:rPr>
        <w:t>Dr</w:t>
      </w:r>
      <w:r w:rsidRPr="00F34020">
        <w:rPr>
          <w:b/>
          <w:sz w:val="44"/>
          <w:szCs w:val="44"/>
        </w:rPr>
        <w:t>.Gladius Kulothungan</w:t>
      </w:r>
    </w:p>
    <w:p w:rsidR="00F34020" w:rsidRPr="0027044F" w:rsidRDefault="00F34020" w:rsidP="00F34020">
      <w:pPr>
        <w:rPr>
          <w:sz w:val="44"/>
          <w:szCs w:val="44"/>
        </w:rPr>
      </w:pPr>
    </w:p>
    <w:p w:rsidR="00A402B3" w:rsidRPr="00D812DF" w:rsidRDefault="00A402B3">
      <w:pPr>
        <w:pStyle w:val="normal0"/>
        <w:spacing w:before="240" w:after="240" w:line="360" w:lineRule="auto"/>
        <w:jc w:val="center"/>
        <w:rPr>
          <w:rFonts w:ascii="Times New Roman" w:eastAsia="Times New Roman" w:hAnsi="Times New Roman" w:cs="Times New Roman"/>
          <w:b/>
          <w:sz w:val="32"/>
          <w:szCs w:val="32"/>
          <w:lang w:val="en-GB"/>
        </w:rPr>
      </w:pPr>
    </w:p>
    <w:p w:rsidR="00A402B3" w:rsidRPr="00D812DF" w:rsidRDefault="00A402B3">
      <w:pPr>
        <w:pStyle w:val="normal0"/>
        <w:spacing w:before="240" w:after="240" w:line="360" w:lineRule="auto"/>
        <w:jc w:val="center"/>
        <w:rPr>
          <w:rFonts w:ascii="Times New Roman" w:eastAsia="Times New Roman" w:hAnsi="Times New Roman" w:cs="Times New Roman"/>
          <w:b/>
          <w:sz w:val="32"/>
          <w:szCs w:val="32"/>
          <w:lang w:val="en-GB"/>
        </w:rPr>
      </w:pPr>
    </w:p>
    <w:p w:rsidR="00A402B3" w:rsidRPr="00D812DF" w:rsidRDefault="00A402B3">
      <w:pPr>
        <w:pStyle w:val="normal0"/>
        <w:spacing w:before="240" w:after="240" w:line="360" w:lineRule="auto"/>
        <w:jc w:val="center"/>
        <w:rPr>
          <w:rFonts w:ascii="Times New Roman" w:eastAsia="Times New Roman" w:hAnsi="Times New Roman" w:cs="Times New Roman"/>
          <w:b/>
          <w:sz w:val="32"/>
          <w:szCs w:val="32"/>
          <w:lang w:val="en-GB"/>
        </w:rPr>
      </w:pPr>
    </w:p>
    <w:p w:rsidR="00A402B3" w:rsidRPr="00D812DF" w:rsidRDefault="00A402B3">
      <w:pPr>
        <w:pStyle w:val="normal0"/>
        <w:spacing w:before="240" w:after="240" w:line="360" w:lineRule="auto"/>
        <w:jc w:val="center"/>
        <w:rPr>
          <w:rFonts w:ascii="Times New Roman" w:eastAsia="Times New Roman" w:hAnsi="Times New Roman" w:cs="Times New Roman"/>
          <w:b/>
          <w:sz w:val="32"/>
          <w:szCs w:val="32"/>
          <w:lang w:val="en-GB"/>
        </w:rPr>
      </w:pPr>
    </w:p>
    <w:p w:rsidR="00F16162" w:rsidRPr="00D812DF" w:rsidRDefault="00F16162">
      <w:pPr>
        <w:rPr>
          <w:rFonts w:ascii="Times New Roman" w:eastAsia="Times New Roman" w:hAnsi="Times New Roman" w:cs="Times New Roman"/>
          <w:b/>
          <w:sz w:val="32"/>
          <w:szCs w:val="32"/>
          <w:lang w:val="en-GB"/>
        </w:rPr>
      </w:pPr>
    </w:p>
    <w:p w:rsidR="00C74496" w:rsidRPr="00D812DF" w:rsidRDefault="00C74496" w:rsidP="00C74496">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 xml:space="preserve">Executive Summary </w:t>
      </w:r>
    </w:p>
    <w:p w:rsidR="00C74496" w:rsidRPr="00D812DF" w:rsidRDefault="00C74496" w:rsidP="00C7449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This report comprises a strategic idea of human resources and its innovative </w:t>
      </w:r>
      <w:r w:rsidR="00D812DF" w:rsidRPr="00D812DF">
        <w:rPr>
          <w:rFonts w:ascii="Times New Roman" w:eastAsia="Times New Roman" w:hAnsi="Times New Roman" w:cs="Times New Roman"/>
          <w:sz w:val="24"/>
          <w:szCs w:val="24"/>
          <w:lang w:val="en-GB"/>
        </w:rPr>
        <w:t>strategies to</w:t>
      </w:r>
      <w:r w:rsidRPr="00D812DF">
        <w:rPr>
          <w:rFonts w:ascii="Times New Roman" w:eastAsia="Times New Roman" w:hAnsi="Times New Roman" w:cs="Times New Roman"/>
          <w:sz w:val="24"/>
          <w:szCs w:val="24"/>
          <w:lang w:val="en-GB"/>
        </w:rPr>
        <w:t xml:space="preserve"> enhance performance developing as</w:t>
      </w:r>
      <w:r w:rsidR="00D812DF">
        <w:rPr>
          <w:rFonts w:ascii="Times New Roman" w:eastAsia="Times New Roman" w:hAnsi="Times New Roman" w:cs="Times New Roman"/>
          <w:sz w:val="24"/>
          <w:szCs w:val="24"/>
          <w:lang w:val="en-GB"/>
        </w:rPr>
        <w:t>pects. On the other hand, post C</w:t>
      </w:r>
      <w:r w:rsidRPr="00D812DF">
        <w:rPr>
          <w:rFonts w:ascii="Times New Roman" w:eastAsia="Times New Roman" w:hAnsi="Times New Roman" w:cs="Times New Roman"/>
          <w:sz w:val="24"/>
          <w:szCs w:val="24"/>
          <w:lang w:val="en-GB"/>
        </w:rPr>
        <w:t>ovid and post Brexit issues analysis and its impact in business enhancing aspects is strategically involved in a diversified business development process.  However, strategies related to the human resources are purposely related with the concepts of recruitment, training, benefits management, employee relation enhancement and sustainable workplace structure.</w:t>
      </w:r>
    </w:p>
    <w:p w:rsidR="00C74496" w:rsidRPr="00D812DF" w:rsidRDefault="00C74496">
      <w:pP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16110193"/>
        <w:docPartObj>
          <w:docPartGallery w:val="Table of Contents"/>
          <w:docPartUnique/>
        </w:docPartObj>
      </w:sdtPr>
      <w:sdtContent>
        <w:p w:rsidR="00C74496" w:rsidRPr="00D812DF" w:rsidRDefault="00C74496" w:rsidP="00C74496">
          <w:pPr>
            <w:pStyle w:val="TOCHeading"/>
            <w:spacing w:line="360" w:lineRule="auto"/>
            <w:jc w:val="center"/>
            <w:rPr>
              <w:lang w:val="en-GB"/>
            </w:rPr>
          </w:pPr>
          <w:r w:rsidRPr="00D812DF">
            <w:rPr>
              <w:rFonts w:ascii="Times New Roman" w:hAnsi="Times New Roman" w:cs="Times New Roman"/>
              <w:color w:val="000000" w:themeColor="text1"/>
              <w:sz w:val="24"/>
              <w:lang w:val="en-GB"/>
            </w:rPr>
            <w:t>Table of Contents</w:t>
          </w:r>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r w:rsidRPr="00D812DF">
            <w:rPr>
              <w:lang w:val="en-GB"/>
            </w:rPr>
            <w:fldChar w:fldCharType="begin"/>
          </w:r>
          <w:r w:rsidR="00C74496" w:rsidRPr="00D812DF">
            <w:rPr>
              <w:lang w:val="en-GB"/>
            </w:rPr>
            <w:instrText xml:space="preserve"> TOC \o "1-3" \h \z \u </w:instrText>
          </w:r>
          <w:r w:rsidRPr="00D812DF">
            <w:rPr>
              <w:lang w:val="en-GB"/>
            </w:rPr>
            <w:fldChar w:fldCharType="separate"/>
          </w:r>
          <w:hyperlink w:anchor="_Toc133932725" w:history="1">
            <w:r w:rsidR="00C74496" w:rsidRPr="00D812DF">
              <w:rPr>
                <w:rStyle w:val="Hyperlink"/>
                <w:rFonts w:ascii="Times New Roman" w:hAnsi="Times New Roman" w:cs="Times New Roman"/>
                <w:noProof/>
                <w:color w:val="000000" w:themeColor="text1"/>
                <w:sz w:val="24"/>
                <w:lang w:val="en-GB"/>
              </w:rPr>
              <w:t>1. Introduction</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_Toc133932725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4</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hyperlink w:anchor="_Toc133932726" w:history="1">
            <w:r w:rsidR="00C74496" w:rsidRPr="00D812DF">
              <w:rPr>
                <w:rStyle w:val="Hyperlink"/>
                <w:rFonts w:ascii="Times New Roman" w:hAnsi="Times New Roman" w:cs="Times New Roman"/>
                <w:noProof/>
                <w:color w:val="000000" w:themeColor="text1"/>
                <w:sz w:val="24"/>
                <w:lang w:val="en-GB"/>
              </w:rPr>
              <w:t>2. Labour market</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_Toc133932726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4</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27" w:history="1">
            <w:r w:rsidR="00C74496" w:rsidRPr="00D812DF">
              <w:rPr>
                <w:rStyle w:val="Hyperlink"/>
                <w:rFonts w:ascii="Times New Roman" w:hAnsi="Times New Roman" w:cs="Times New Roman"/>
                <w:noProof/>
                <w:color w:val="000000" w:themeColor="text1"/>
                <w:sz w:val="24"/>
                <w:lang w:val="en-GB"/>
              </w:rPr>
              <w:t>2.1 Employability and unemployment</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_Toc133932727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4</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28" w:history="1">
            <w:r w:rsidR="00C74496" w:rsidRPr="00D812DF">
              <w:rPr>
                <w:rStyle w:val="Hyperlink"/>
                <w:rFonts w:ascii="Times New Roman" w:hAnsi="Times New Roman" w:cs="Times New Roman"/>
                <w:noProof/>
                <w:color w:val="000000" w:themeColor="text1"/>
                <w:sz w:val="24"/>
                <w:lang w:val="en-GB"/>
              </w:rPr>
              <w:t>2.2 Developed countries</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_Toc133932728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5</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29" w:history="1">
            <w:r w:rsidR="00C74496" w:rsidRPr="00D812DF">
              <w:rPr>
                <w:rStyle w:val="Hyperlink"/>
                <w:rFonts w:ascii="Times New Roman" w:hAnsi="Times New Roman" w:cs="Times New Roman"/>
                <w:noProof/>
                <w:color w:val="000000" w:themeColor="text1"/>
                <w:sz w:val="24"/>
                <w:lang w:val="en-GB"/>
              </w:rPr>
              <w:t>2.3 Developing countries</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_Toc133932729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5</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hyperlink w:anchor="_Toc133932730" w:history="1">
            <w:r w:rsidR="00C74496" w:rsidRPr="00D812DF">
              <w:rPr>
                <w:rStyle w:val="Hyperlink"/>
                <w:rFonts w:ascii="Times New Roman" w:hAnsi="Times New Roman" w:cs="Times New Roman"/>
                <w:noProof/>
                <w:color w:val="000000" w:themeColor="text1"/>
                <w:sz w:val="24"/>
                <w:lang w:val="en-GB"/>
              </w:rPr>
              <w:t>3. UK’s labour market evaluation</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_Toc133932730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6</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31" w:history="1">
            <w:r w:rsidR="00C74496" w:rsidRPr="00D812DF">
              <w:rPr>
                <w:rStyle w:val="Hyperlink"/>
                <w:rFonts w:ascii="Times New Roman" w:hAnsi="Times New Roman" w:cs="Times New Roman"/>
                <w:noProof/>
                <w:color w:val="000000" w:themeColor="text1"/>
                <w:sz w:val="24"/>
                <w:lang w:val="en-GB"/>
              </w:rPr>
              <w:t>3.1 PESTLE analysis</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_Toc133932731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6</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hyperlink w:anchor="_Toc133932732" w:history="1">
            <w:r w:rsidR="00C74496" w:rsidRPr="00D812DF">
              <w:rPr>
                <w:rStyle w:val="Hyperlink"/>
                <w:rFonts w:ascii="Times New Roman" w:hAnsi="Times New Roman" w:cs="Times New Roman"/>
                <w:noProof/>
                <w:color w:val="000000" w:themeColor="text1"/>
                <w:sz w:val="24"/>
                <w:lang w:val="en-GB"/>
              </w:rPr>
              <w:t>4. Emerging changes of the future strategy of the UK</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_Toc133932732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9</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33" w:history="1">
            <w:r w:rsidR="00C74496" w:rsidRPr="00D812DF">
              <w:rPr>
                <w:rStyle w:val="Hyperlink"/>
                <w:rFonts w:ascii="Times New Roman" w:hAnsi="Times New Roman" w:cs="Times New Roman"/>
                <w:noProof/>
                <w:color w:val="000000" w:themeColor="text1"/>
                <w:sz w:val="24"/>
                <w:lang w:val="en-GB"/>
              </w:rPr>
              <w:t>4.1 Situation analysis of Post Covid</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_Toc133932733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10</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34" w:history="1">
            <w:r w:rsidR="00C74496" w:rsidRPr="00D812DF">
              <w:rPr>
                <w:rStyle w:val="Hyperlink"/>
                <w:rFonts w:ascii="Times New Roman" w:hAnsi="Times New Roman" w:cs="Times New Roman"/>
                <w:noProof/>
                <w:color w:val="000000" w:themeColor="text1"/>
                <w:sz w:val="24"/>
                <w:lang w:val="en-GB"/>
              </w:rPr>
              <w:t>4.2 Situation analysis of Post Brexit</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_Toc133932734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12</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2"/>
            <w:tabs>
              <w:tab w:val="right" w:leader="dot" w:pos="9019"/>
            </w:tabs>
            <w:spacing w:line="360" w:lineRule="auto"/>
            <w:rPr>
              <w:rFonts w:ascii="Times New Roman" w:hAnsi="Times New Roman" w:cs="Times New Roman"/>
              <w:noProof/>
              <w:color w:val="000000" w:themeColor="text1"/>
              <w:sz w:val="24"/>
              <w:lang w:val="en-GB"/>
            </w:rPr>
          </w:pPr>
          <w:hyperlink w:anchor="_Toc133932735" w:history="1">
            <w:r w:rsidR="00C74496" w:rsidRPr="00D812DF">
              <w:rPr>
                <w:rStyle w:val="Hyperlink"/>
                <w:rFonts w:ascii="Times New Roman" w:hAnsi="Times New Roman" w:cs="Times New Roman"/>
                <w:noProof/>
                <w:color w:val="000000" w:themeColor="text1"/>
                <w:sz w:val="24"/>
                <w:lang w:val="en-GB"/>
              </w:rPr>
              <w:t>4.3 Cost of living crisis in 2022 recession</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_Toc133932735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13</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hyperlink w:anchor="_Toc133932736" w:history="1">
            <w:r w:rsidR="00C74496" w:rsidRPr="00D812DF">
              <w:rPr>
                <w:rStyle w:val="Hyperlink"/>
                <w:rFonts w:ascii="Times New Roman" w:hAnsi="Times New Roman" w:cs="Times New Roman"/>
                <w:noProof/>
                <w:color w:val="000000" w:themeColor="text1"/>
                <w:sz w:val="24"/>
                <w:lang w:val="en-GB"/>
              </w:rPr>
              <w:t>5. Recommendation-MBO’s model</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_Toc133932736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15</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rFonts w:ascii="Times New Roman" w:hAnsi="Times New Roman" w:cs="Times New Roman"/>
              <w:noProof/>
              <w:color w:val="000000" w:themeColor="text1"/>
              <w:sz w:val="24"/>
              <w:lang w:val="en-GB"/>
            </w:rPr>
          </w:pPr>
          <w:hyperlink w:anchor="_Toc133932737" w:history="1">
            <w:r w:rsidR="00C74496" w:rsidRPr="00D812DF">
              <w:rPr>
                <w:rStyle w:val="Hyperlink"/>
                <w:rFonts w:ascii="Times New Roman" w:hAnsi="Times New Roman" w:cs="Times New Roman"/>
                <w:noProof/>
                <w:color w:val="000000" w:themeColor="text1"/>
                <w:sz w:val="24"/>
                <w:lang w:val="en-GB"/>
              </w:rPr>
              <w:t>6. Conclusion</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_Toc133932737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16</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rsidP="00C74496">
          <w:pPr>
            <w:pStyle w:val="TOC1"/>
            <w:tabs>
              <w:tab w:val="right" w:leader="dot" w:pos="9019"/>
            </w:tabs>
            <w:spacing w:line="360" w:lineRule="auto"/>
            <w:rPr>
              <w:noProof/>
              <w:lang w:val="en-GB"/>
            </w:rPr>
          </w:pPr>
          <w:hyperlink w:anchor="_Toc133932738" w:history="1">
            <w:r w:rsidR="00C74496" w:rsidRPr="00D812DF">
              <w:rPr>
                <w:rStyle w:val="Hyperlink"/>
                <w:rFonts w:ascii="Times New Roman" w:hAnsi="Times New Roman" w:cs="Times New Roman"/>
                <w:noProof/>
                <w:color w:val="000000" w:themeColor="text1"/>
                <w:sz w:val="24"/>
                <w:lang w:val="en-GB"/>
              </w:rPr>
              <w:t>References</w:t>
            </w:r>
            <w:r w:rsidR="00C74496" w:rsidRPr="00D812DF">
              <w:rPr>
                <w:rFonts w:ascii="Times New Roman" w:hAnsi="Times New Roman" w:cs="Times New Roman"/>
                <w:noProof/>
                <w:webHidden/>
                <w:color w:val="000000" w:themeColor="text1"/>
                <w:sz w:val="24"/>
                <w:lang w:val="en-GB"/>
              </w:rPr>
              <w:tab/>
            </w:r>
            <w:r w:rsidRPr="00D812DF">
              <w:rPr>
                <w:rFonts w:ascii="Times New Roman" w:hAnsi="Times New Roman" w:cs="Times New Roman"/>
                <w:noProof/>
                <w:webHidden/>
                <w:color w:val="000000" w:themeColor="text1"/>
                <w:sz w:val="24"/>
                <w:lang w:val="en-GB"/>
              </w:rPr>
              <w:fldChar w:fldCharType="begin"/>
            </w:r>
            <w:r w:rsidR="00C74496" w:rsidRPr="00D812DF">
              <w:rPr>
                <w:rFonts w:ascii="Times New Roman" w:hAnsi="Times New Roman" w:cs="Times New Roman"/>
                <w:noProof/>
                <w:webHidden/>
                <w:color w:val="000000" w:themeColor="text1"/>
                <w:sz w:val="24"/>
                <w:lang w:val="en-GB"/>
              </w:rPr>
              <w:instrText xml:space="preserve"> PAGEREF _Toc133932738 \h </w:instrText>
            </w:r>
            <w:r w:rsidRPr="00D812DF">
              <w:rPr>
                <w:rFonts w:ascii="Times New Roman" w:hAnsi="Times New Roman" w:cs="Times New Roman"/>
                <w:noProof/>
                <w:webHidden/>
                <w:color w:val="000000" w:themeColor="text1"/>
                <w:sz w:val="24"/>
                <w:lang w:val="en-GB"/>
              </w:rPr>
            </w:r>
            <w:r w:rsidRPr="00D812DF">
              <w:rPr>
                <w:rFonts w:ascii="Times New Roman" w:hAnsi="Times New Roman" w:cs="Times New Roman"/>
                <w:noProof/>
                <w:webHidden/>
                <w:color w:val="000000" w:themeColor="text1"/>
                <w:sz w:val="24"/>
                <w:lang w:val="en-GB"/>
              </w:rPr>
              <w:fldChar w:fldCharType="separate"/>
            </w:r>
            <w:r w:rsidR="00C74496" w:rsidRPr="00D812DF">
              <w:rPr>
                <w:rFonts w:ascii="Times New Roman" w:hAnsi="Times New Roman" w:cs="Times New Roman"/>
                <w:noProof/>
                <w:webHidden/>
                <w:color w:val="000000" w:themeColor="text1"/>
                <w:sz w:val="24"/>
                <w:lang w:val="en-GB"/>
              </w:rPr>
              <w:t>17</w:t>
            </w:r>
            <w:r w:rsidRPr="00D812DF">
              <w:rPr>
                <w:rFonts w:ascii="Times New Roman" w:hAnsi="Times New Roman" w:cs="Times New Roman"/>
                <w:noProof/>
                <w:webHidden/>
                <w:color w:val="000000" w:themeColor="text1"/>
                <w:sz w:val="24"/>
                <w:lang w:val="en-GB"/>
              </w:rPr>
              <w:fldChar w:fldCharType="end"/>
            </w:r>
          </w:hyperlink>
        </w:p>
        <w:p w:rsidR="00C74496" w:rsidRPr="00D812DF" w:rsidRDefault="00310678">
          <w:pPr>
            <w:rPr>
              <w:lang w:val="en-GB"/>
            </w:rPr>
          </w:pPr>
          <w:r w:rsidRPr="00D812DF">
            <w:rPr>
              <w:lang w:val="en-GB"/>
            </w:rPr>
            <w:fldChar w:fldCharType="end"/>
          </w:r>
        </w:p>
      </w:sdtContent>
    </w:sdt>
    <w:p w:rsidR="00C74496" w:rsidRPr="00D812DF" w:rsidRDefault="00C74496" w:rsidP="00C74496">
      <w:pPr>
        <w:pStyle w:val="Normal1"/>
        <w:spacing w:line="360" w:lineRule="auto"/>
        <w:jc w:val="both"/>
        <w:rPr>
          <w:rFonts w:ascii="Times New Roman" w:eastAsia="Times New Roman" w:hAnsi="Times New Roman" w:cs="Times New Roman"/>
          <w:sz w:val="24"/>
          <w:szCs w:val="24"/>
          <w:lang w:val="en-GB"/>
        </w:rPr>
      </w:pPr>
    </w:p>
    <w:p w:rsidR="00B03424" w:rsidRPr="00D812DF" w:rsidRDefault="002533EB">
      <w:pPr>
        <w:pStyle w:val="normal0"/>
        <w:spacing w:line="360" w:lineRule="auto"/>
        <w:jc w:val="center"/>
        <w:rPr>
          <w:rFonts w:ascii="Times New Roman" w:eastAsia="Times New Roman" w:hAnsi="Times New Roman" w:cs="Times New Roman"/>
          <w:b/>
          <w:sz w:val="32"/>
          <w:szCs w:val="32"/>
          <w:lang w:val="en-GB"/>
        </w:rPr>
      </w:pPr>
      <w:r w:rsidRPr="00D812DF">
        <w:rPr>
          <w:lang w:val="en-GB"/>
        </w:rPr>
        <w:br w:type="page"/>
      </w:r>
    </w:p>
    <w:p w:rsidR="00B03424" w:rsidRPr="00D812DF" w:rsidRDefault="002533EB" w:rsidP="005B3921">
      <w:pPr>
        <w:pStyle w:val="Heading1"/>
        <w:rPr>
          <w:b w:val="0"/>
          <w:lang w:val="en-GB"/>
        </w:rPr>
      </w:pPr>
      <w:bookmarkStart w:id="0" w:name="_Toc133932725"/>
      <w:r w:rsidRPr="00D812DF">
        <w:rPr>
          <w:lang w:val="en-GB"/>
        </w:rPr>
        <w:lastRenderedPageBreak/>
        <w:t>1. Introduction</w:t>
      </w:r>
      <w:bookmarkEnd w:id="0"/>
      <w:r w:rsidRPr="00D812DF">
        <w:rPr>
          <w:lang w:val="en-GB"/>
        </w:rPr>
        <w:t xml:space="preserve"> </w:t>
      </w:r>
    </w:p>
    <w:p w:rsidR="00B03424" w:rsidRPr="00D812DF" w:rsidRDefault="002A0C51">
      <w:pPr>
        <w:pStyle w:val="normal0"/>
        <w:spacing w:line="360" w:lineRule="auto"/>
        <w:jc w:val="both"/>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b/>
          <w:i/>
          <w:sz w:val="24"/>
          <w:szCs w:val="24"/>
          <w:lang w:val="en-GB"/>
        </w:rPr>
        <w:t>“Human Resource Management (HRM)”</w:t>
      </w:r>
      <w:r w:rsidRPr="00D812DF">
        <w:rPr>
          <w:rFonts w:ascii="Times New Roman" w:eastAsia="Times New Roman" w:hAnsi="Times New Roman" w:cs="Times New Roman"/>
          <w:sz w:val="24"/>
          <w:szCs w:val="24"/>
          <w:lang w:val="en-GB"/>
        </w:rPr>
        <w:t xml:space="preserve"> is a strategic approach that is related with positive environment creation and nurturing of employees for developmental purposes. This study focused on the approaches of the HRS in considering socio-political and legislative approaches of the UK market. It also related with the f</w:t>
      </w:r>
      <w:r w:rsidR="009C7849">
        <w:rPr>
          <w:rFonts w:ascii="Times New Roman" w:eastAsia="Times New Roman" w:hAnsi="Times New Roman" w:cs="Times New Roman"/>
          <w:sz w:val="24"/>
          <w:szCs w:val="24"/>
          <w:lang w:val="en-GB"/>
        </w:rPr>
        <w:t>actors that affected over post C</w:t>
      </w:r>
      <w:r w:rsidRPr="00D812DF">
        <w:rPr>
          <w:rFonts w:ascii="Times New Roman" w:eastAsia="Times New Roman" w:hAnsi="Times New Roman" w:cs="Times New Roman"/>
          <w:sz w:val="24"/>
          <w:szCs w:val="24"/>
          <w:lang w:val="en-GB"/>
        </w:rPr>
        <w:t xml:space="preserve">ovid and post Brexit situations in emerging sustainable growth in respective market conditions. </w:t>
      </w:r>
      <w:r w:rsidR="002533EB" w:rsidRPr="00FE469D">
        <w:rPr>
          <w:rFonts w:ascii="Times New Roman" w:eastAsia="Times New Roman" w:hAnsi="Times New Roman" w:cs="Times New Roman"/>
          <w:color w:val="000000" w:themeColor="text1"/>
          <w:sz w:val="24"/>
          <w:szCs w:val="24"/>
          <w:lang w:val="en-GB"/>
        </w:rPr>
        <w:t>PESTLE analysis has provided a constructive idea regarding coordination management of socio and political approaches for managing quality of services in the labour market of the UK. However, analysis of the global labour market condition has provided a strategic growth in comparison with developed and developing countries respectively.</w:t>
      </w:r>
      <w:r w:rsidR="004238F7" w:rsidRPr="00FE469D">
        <w:rPr>
          <w:rFonts w:ascii="Times New Roman" w:eastAsia="Times New Roman" w:hAnsi="Times New Roman" w:cs="Times New Roman"/>
          <w:color w:val="000000" w:themeColor="text1"/>
          <w:sz w:val="24"/>
          <w:szCs w:val="24"/>
          <w:lang w:val="en-GB"/>
        </w:rPr>
        <w:t xml:space="preserve"> Therefore, sustainable HR strategies analysis and implementation process has enhanced the scope of quality based service analysis process.</w:t>
      </w:r>
      <w:r w:rsidR="004238F7" w:rsidRPr="00D812DF">
        <w:rPr>
          <w:rFonts w:ascii="Times New Roman" w:eastAsia="Times New Roman" w:hAnsi="Times New Roman" w:cs="Times New Roman"/>
          <w:color w:val="002060"/>
          <w:sz w:val="24"/>
          <w:szCs w:val="24"/>
          <w:lang w:val="en-GB"/>
        </w:rPr>
        <w:t xml:space="preserve"> </w:t>
      </w:r>
      <w:r w:rsidR="002533EB" w:rsidRPr="00D812DF">
        <w:rPr>
          <w:rFonts w:ascii="Times New Roman" w:eastAsia="Times New Roman" w:hAnsi="Times New Roman" w:cs="Times New Roman"/>
          <w:color w:val="002060"/>
          <w:sz w:val="24"/>
          <w:szCs w:val="24"/>
          <w:lang w:val="en-GB"/>
        </w:rPr>
        <w:t xml:space="preserve">    </w:t>
      </w:r>
    </w:p>
    <w:p w:rsidR="00B03424" w:rsidRPr="00D812DF" w:rsidRDefault="002533EB" w:rsidP="005B3921">
      <w:pPr>
        <w:pStyle w:val="Heading1"/>
        <w:rPr>
          <w:lang w:val="en-GB"/>
        </w:rPr>
      </w:pPr>
      <w:bookmarkStart w:id="1" w:name="_Toc133932726"/>
      <w:r w:rsidRPr="00D812DF">
        <w:rPr>
          <w:lang w:val="en-GB"/>
        </w:rPr>
        <w:t>2. Labour market</w:t>
      </w:r>
      <w:bookmarkEnd w:id="1"/>
      <w:r w:rsidRPr="00D812DF">
        <w:rPr>
          <w:lang w:val="en-GB"/>
        </w:rPr>
        <w:t xml:space="preserve"> </w:t>
      </w:r>
    </w:p>
    <w:p w:rsidR="00B03424" w:rsidRPr="00D812DF" w:rsidRDefault="002533EB" w:rsidP="005B3921">
      <w:pPr>
        <w:pStyle w:val="Heading2"/>
        <w:rPr>
          <w:b w:val="0"/>
          <w:i w:val="0"/>
          <w:lang w:val="en-GB"/>
        </w:rPr>
      </w:pPr>
      <w:bookmarkStart w:id="2" w:name="_Toc133932727"/>
      <w:r w:rsidRPr="00D812DF">
        <w:rPr>
          <w:lang w:val="en-GB"/>
        </w:rPr>
        <w:t>2.1 Employability and unemployment</w:t>
      </w:r>
      <w:bookmarkEnd w:id="2"/>
      <w:r w:rsidRPr="00D812DF">
        <w:rPr>
          <w:lang w:val="en-GB"/>
        </w:rPr>
        <w:t xml:space="preserve"> </w:t>
      </w:r>
    </w:p>
    <w:p w:rsidR="00B03424" w:rsidRPr="00FE469D" w:rsidRDefault="002533EB">
      <w:pPr>
        <w:pStyle w:val="normal0"/>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Employability is an approach that is related with excelling, gaming and retaining employees in considering competitive market conditions. As per the opinion of Bushe (2019</w:t>
      </w:r>
      <w:r w:rsidR="0085636E" w:rsidRPr="00FE469D">
        <w:rPr>
          <w:rFonts w:ascii="Times New Roman" w:eastAsia="Times New Roman" w:hAnsi="Times New Roman" w:cs="Times New Roman"/>
          <w:color w:val="000000" w:themeColor="text1"/>
          <w:sz w:val="24"/>
          <w:szCs w:val="24"/>
          <w:lang w:val="en-GB"/>
        </w:rPr>
        <w:t>, pp.1</w:t>
      </w:r>
      <w:r w:rsidRPr="00FE469D">
        <w:rPr>
          <w:rFonts w:ascii="Times New Roman" w:eastAsia="Times New Roman" w:hAnsi="Times New Roman" w:cs="Times New Roman"/>
          <w:color w:val="000000" w:themeColor="text1"/>
          <w:sz w:val="24"/>
          <w:szCs w:val="24"/>
          <w:lang w:val="en-GB"/>
        </w:rPr>
        <w:t xml:space="preserve">), analysis of unemployment rate has indicated aspects of labour supply and straightforwardness analysis respectively. In the year 2022, the unemployment rate of the UK has indicated the value of </w:t>
      </w:r>
      <w:r w:rsidRPr="00FE469D">
        <w:rPr>
          <w:rFonts w:ascii="Times New Roman" w:eastAsia="Times New Roman" w:hAnsi="Times New Roman" w:cs="Times New Roman"/>
          <w:b/>
          <w:i/>
          <w:color w:val="000000" w:themeColor="text1"/>
          <w:sz w:val="24"/>
          <w:szCs w:val="24"/>
          <w:lang w:val="en-GB"/>
        </w:rPr>
        <w:t>4.9%</w:t>
      </w:r>
      <w:r w:rsidRPr="00FE469D">
        <w:rPr>
          <w:rFonts w:ascii="Times New Roman" w:eastAsia="Times New Roman" w:hAnsi="Times New Roman" w:cs="Times New Roman"/>
          <w:color w:val="000000" w:themeColor="text1"/>
          <w:sz w:val="24"/>
          <w:szCs w:val="24"/>
          <w:lang w:val="en-GB"/>
        </w:rPr>
        <w:t xml:space="preserve"> considering the financial year 2022 (oecd.org, 2023). Moreover, unemployment rate has indicated an aspect of lack of labour forces supply and economic regulations in the market structure. As per the analysis of Onifade et al. (2020</w:t>
      </w:r>
      <w:r w:rsidR="0085636E" w:rsidRPr="00FE469D">
        <w:rPr>
          <w:rFonts w:ascii="Times New Roman" w:eastAsia="Times New Roman" w:hAnsi="Times New Roman" w:cs="Times New Roman"/>
          <w:color w:val="000000" w:themeColor="text1"/>
          <w:sz w:val="24"/>
          <w:szCs w:val="24"/>
          <w:lang w:val="en-GB"/>
        </w:rPr>
        <w:t>, pp. 1</w:t>
      </w:r>
      <w:r w:rsidRPr="00FE469D">
        <w:rPr>
          <w:rFonts w:ascii="Times New Roman" w:eastAsia="Times New Roman" w:hAnsi="Times New Roman" w:cs="Times New Roman"/>
          <w:color w:val="000000" w:themeColor="text1"/>
          <w:sz w:val="24"/>
          <w:szCs w:val="24"/>
          <w:lang w:val="en-GB"/>
        </w:rPr>
        <w:t xml:space="preserve">), unemployment rate directly impacted on economic emergencies in the global market structure by considering productivity level. Henceforth, labour supply management with strategic innovative approaches using HR strategies helps in emerging growth in business sectors.        </w:t>
      </w:r>
    </w:p>
    <w:p w:rsidR="00B03424" w:rsidRPr="00D812DF" w:rsidRDefault="002533EB">
      <w:pPr>
        <w:pStyle w:val="normal0"/>
        <w:spacing w:line="360" w:lineRule="auto"/>
        <w:jc w:val="center"/>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noProof/>
          <w:color w:val="002060"/>
          <w:sz w:val="24"/>
          <w:szCs w:val="24"/>
        </w:rPr>
        <w:lastRenderedPageBreak/>
        <w:drawing>
          <wp:inline distT="114300" distB="114300" distL="114300" distR="114300">
            <wp:extent cx="5731200" cy="17272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1727200"/>
                    </a:xfrm>
                    <a:prstGeom prst="rect">
                      <a:avLst/>
                    </a:prstGeom>
                    <a:ln w="25400">
                      <a:solidFill>
                        <a:srgbClr val="000000"/>
                      </a:solidFill>
                      <a:prstDash val="solid"/>
                    </a:ln>
                  </pic:spPr>
                </pic:pic>
              </a:graphicData>
            </a:graphic>
          </wp:inline>
        </w:drawing>
      </w:r>
    </w:p>
    <w:p w:rsidR="00B03424" w:rsidRPr="00D812DF" w:rsidRDefault="002533EB">
      <w:pPr>
        <w:pStyle w:val="normal0"/>
        <w:spacing w:line="360" w:lineRule="auto"/>
        <w:jc w:val="center"/>
        <w:rPr>
          <w:rFonts w:ascii="Times New Roman" w:eastAsia="Times New Roman" w:hAnsi="Times New Roman" w:cs="Times New Roman"/>
          <w:b/>
          <w:color w:val="002060"/>
          <w:sz w:val="24"/>
          <w:szCs w:val="24"/>
          <w:lang w:val="en-GB"/>
        </w:rPr>
      </w:pPr>
      <w:r w:rsidRPr="00D812DF">
        <w:rPr>
          <w:rFonts w:ascii="Times New Roman" w:eastAsia="Times New Roman" w:hAnsi="Times New Roman" w:cs="Times New Roman"/>
          <w:b/>
          <w:color w:val="002060"/>
          <w:sz w:val="24"/>
          <w:szCs w:val="24"/>
          <w:lang w:val="en-GB"/>
        </w:rPr>
        <w:t>Figure 1: Global Unemployment rate</w:t>
      </w:r>
    </w:p>
    <w:p w:rsidR="00B03424" w:rsidRPr="00D812DF" w:rsidRDefault="002533EB">
      <w:pPr>
        <w:pStyle w:val="normal0"/>
        <w:spacing w:line="360" w:lineRule="auto"/>
        <w:jc w:val="center"/>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color w:val="002060"/>
          <w:sz w:val="24"/>
          <w:szCs w:val="24"/>
          <w:lang w:val="en-GB"/>
        </w:rPr>
        <w:t>(Source: oecd.org, 2022)</w:t>
      </w:r>
    </w:p>
    <w:p w:rsidR="00B03424" w:rsidRPr="00D812DF" w:rsidRDefault="002533EB" w:rsidP="005B3921">
      <w:pPr>
        <w:pStyle w:val="Heading2"/>
        <w:rPr>
          <w:lang w:val="en-GB"/>
        </w:rPr>
      </w:pPr>
      <w:bookmarkStart w:id="3" w:name="_Toc133932728"/>
      <w:r w:rsidRPr="00D812DF">
        <w:rPr>
          <w:lang w:val="en-GB"/>
        </w:rPr>
        <w:t>2.2 Developed countries</w:t>
      </w:r>
      <w:bookmarkEnd w:id="3"/>
    </w:p>
    <w:p w:rsidR="00B03424" w:rsidRPr="00FE469D" w:rsidRDefault="002533EB">
      <w:pPr>
        <w:pStyle w:val="normal0"/>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Economic and socio-political condition analysis in the UK’s market Unemployment rate in the developed country has indicated the value of 5.5% in considering competitive market growth (ilostat.ilo.org, 2023). On the other hand, GDP growth rate is also regulated in consideration with competitive growth in business enhancement and management process. The value of enhancing GDP growth in 2022 has indicated the value of 2.8% in considering competitive market condition (imf.org, 2023). Therefore, strategic market orientation and service developmental aspects supportively improved the scope of the quality enhancement process.     </w:t>
      </w:r>
    </w:p>
    <w:p w:rsidR="00B03424" w:rsidRPr="00D812DF" w:rsidRDefault="002533EB" w:rsidP="005B3921">
      <w:pPr>
        <w:pStyle w:val="Heading2"/>
        <w:rPr>
          <w:lang w:val="en-GB"/>
        </w:rPr>
      </w:pPr>
      <w:bookmarkStart w:id="4" w:name="_Toc133932729"/>
      <w:r w:rsidRPr="00D812DF">
        <w:rPr>
          <w:lang w:val="en-GB"/>
        </w:rPr>
        <w:t>2.3 Developing countries</w:t>
      </w:r>
      <w:bookmarkEnd w:id="4"/>
    </w:p>
    <w:p w:rsidR="00B03424" w:rsidRPr="00FE469D" w:rsidRDefault="002533EB">
      <w:pPr>
        <w:pStyle w:val="normal0"/>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Analysis of the economic condition of the developing countries has reflected a strategic approach to GDP enhancement and labour force management process. In 2022, the unemployment rate of global developing countries has indicated the value of 8.3% (ilo.org, 2023). Therefore, enhancing the rate of unemployment has indicated risk factors in the economic regulation of developing countries. On the other hand, post covid economic situation has </w:t>
      </w:r>
      <w:r w:rsidR="002A0C51" w:rsidRPr="00FE469D">
        <w:rPr>
          <w:rFonts w:ascii="Times New Roman" w:eastAsia="Times New Roman" w:hAnsi="Times New Roman" w:cs="Times New Roman"/>
          <w:color w:val="000000" w:themeColor="text1"/>
          <w:sz w:val="24"/>
          <w:szCs w:val="24"/>
          <w:lang w:val="en-GB"/>
        </w:rPr>
        <w:t>affected</w:t>
      </w:r>
      <w:r w:rsidRPr="00FE469D">
        <w:rPr>
          <w:rFonts w:ascii="Times New Roman" w:eastAsia="Times New Roman" w:hAnsi="Times New Roman" w:cs="Times New Roman"/>
          <w:color w:val="000000" w:themeColor="text1"/>
          <w:sz w:val="24"/>
          <w:szCs w:val="24"/>
          <w:lang w:val="en-GB"/>
        </w:rPr>
        <w:t xml:space="preserve"> the lower down of 0.2% in the market sectors of the UK (ons.gov.uk, 2023).  The emerging </w:t>
      </w:r>
      <w:r w:rsidR="002A0C51" w:rsidRPr="00FE469D">
        <w:rPr>
          <w:rFonts w:ascii="Times New Roman" w:eastAsia="Times New Roman" w:hAnsi="Times New Roman" w:cs="Times New Roman"/>
          <w:color w:val="000000" w:themeColor="text1"/>
          <w:sz w:val="24"/>
          <w:szCs w:val="24"/>
          <w:lang w:val="en-GB"/>
        </w:rPr>
        <w:t>emergency</w:t>
      </w:r>
      <w:r w:rsidRPr="00FE469D">
        <w:rPr>
          <w:rFonts w:ascii="Times New Roman" w:eastAsia="Times New Roman" w:hAnsi="Times New Roman" w:cs="Times New Roman"/>
          <w:color w:val="000000" w:themeColor="text1"/>
          <w:sz w:val="24"/>
          <w:szCs w:val="24"/>
          <w:lang w:val="en-GB"/>
        </w:rPr>
        <w:t xml:space="preserve"> and unprecedented condition has reflected the risk factors in the market orientation process. Therefore, application of strategic HR policies has improved the scope </w:t>
      </w:r>
      <w:r w:rsidR="002A0C51" w:rsidRPr="00FE469D">
        <w:rPr>
          <w:rFonts w:ascii="Times New Roman" w:eastAsia="Times New Roman" w:hAnsi="Times New Roman" w:cs="Times New Roman"/>
          <w:color w:val="000000" w:themeColor="text1"/>
          <w:sz w:val="24"/>
          <w:szCs w:val="24"/>
          <w:lang w:val="en-GB"/>
        </w:rPr>
        <w:t>of quality</w:t>
      </w:r>
      <w:r w:rsidRPr="00FE469D">
        <w:rPr>
          <w:rFonts w:ascii="Times New Roman" w:eastAsia="Times New Roman" w:hAnsi="Times New Roman" w:cs="Times New Roman"/>
          <w:color w:val="000000" w:themeColor="text1"/>
          <w:sz w:val="24"/>
          <w:szCs w:val="24"/>
          <w:lang w:val="en-GB"/>
        </w:rPr>
        <w:t xml:space="preserve"> improvement and innovative service managing approaches respectively.   </w:t>
      </w:r>
    </w:p>
    <w:p w:rsidR="00B03424" w:rsidRPr="00D812DF" w:rsidRDefault="002533EB" w:rsidP="005B3921">
      <w:pPr>
        <w:pStyle w:val="Heading1"/>
        <w:rPr>
          <w:lang w:val="en-GB"/>
        </w:rPr>
      </w:pPr>
      <w:bookmarkStart w:id="5" w:name="_Toc133932730"/>
      <w:r w:rsidRPr="00D812DF">
        <w:rPr>
          <w:lang w:val="en-GB"/>
        </w:rPr>
        <w:lastRenderedPageBreak/>
        <w:t>3. UK’s labour market evaluation</w:t>
      </w:r>
      <w:bookmarkEnd w:id="5"/>
    </w:p>
    <w:p w:rsidR="00B03424" w:rsidRPr="00D812DF" w:rsidRDefault="002533EB" w:rsidP="005B3921">
      <w:pPr>
        <w:pStyle w:val="Heading2"/>
        <w:rPr>
          <w:lang w:val="en-GB"/>
        </w:rPr>
      </w:pPr>
      <w:bookmarkStart w:id="6" w:name="_Toc133932731"/>
      <w:r w:rsidRPr="00D812DF">
        <w:rPr>
          <w:lang w:val="en-GB"/>
        </w:rPr>
        <w:t>3.1 PESTLE analysis</w:t>
      </w:r>
      <w:bookmarkEnd w:id="6"/>
      <w:r w:rsidRPr="00D812DF">
        <w:rPr>
          <w:lang w:val="en-GB"/>
        </w:rPr>
        <w:t xml:space="preserve">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70"/>
        <w:gridCol w:w="6630"/>
      </w:tblGrid>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Political</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Parliamentary democracy with a combination of  constitutional monarchy </w:t>
            </w:r>
          </w:p>
          <w:p w:rsidR="00B03424" w:rsidRPr="00FE469D" w:rsidRDefault="002533EB">
            <w:pPr>
              <w:pStyle w:val="normal0"/>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Brexit</w:t>
            </w:r>
            <w:r w:rsidRPr="00FE469D">
              <w:rPr>
                <w:rFonts w:ascii="Times New Roman" w:eastAsia="Times New Roman" w:hAnsi="Times New Roman" w:cs="Times New Roman"/>
                <w:color w:val="000000" w:themeColor="text1"/>
                <w:sz w:val="24"/>
                <w:szCs w:val="24"/>
                <w:lang w:val="en-GB"/>
              </w:rPr>
              <w:t xml:space="preserve"> issues has created uncertainties in socio-political aspects of the UK (bbc.com, 2023)</w:t>
            </w:r>
          </w:p>
          <w:p w:rsidR="00B03424" w:rsidRPr="00FE469D" w:rsidRDefault="002533EB">
            <w:pPr>
              <w:pStyle w:val="normal0"/>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Post Covid</w:t>
            </w:r>
            <w:r w:rsidRPr="00FE469D">
              <w:rPr>
                <w:rFonts w:ascii="Times New Roman" w:eastAsia="Times New Roman" w:hAnsi="Times New Roman" w:cs="Times New Roman"/>
                <w:color w:val="000000" w:themeColor="text1"/>
                <w:sz w:val="24"/>
                <w:szCs w:val="24"/>
                <w:lang w:val="en-GB"/>
              </w:rPr>
              <w:t xml:space="preserve"> situation resulted socio political </w:t>
            </w:r>
            <w:r w:rsidR="007D4ED5" w:rsidRPr="00FE469D">
              <w:rPr>
                <w:rFonts w:ascii="Times New Roman" w:eastAsia="Times New Roman" w:hAnsi="Times New Roman" w:cs="Times New Roman"/>
                <w:color w:val="000000" w:themeColor="text1"/>
                <w:sz w:val="24"/>
                <w:szCs w:val="24"/>
                <w:lang w:val="en-GB"/>
              </w:rPr>
              <w:t>violence</w:t>
            </w:r>
            <w:r w:rsidRPr="00FE469D">
              <w:rPr>
                <w:rFonts w:ascii="Times New Roman" w:eastAsia="Times New Roman" w:hAnsi="Times New Roman" w:cs="Times New Roman"/>
                <w:color w:val="000000" w:themeColor="text1"/>
                <w:sz w:val="24"/>
                <w:szCs w:val="24"/>
                <w:lang w:val="en-GB"/>
              </w:rPr>
              <w:t xml:space="preserve"> (bbc.com, 2023)</w:t>
            </w:r>
          </w:p>
        </w:tc>
      </w:tr>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Economic</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GDP</w:t>
            </w:r>
            <w:r w:rsidRPr="00FE469D">
              <w:rPr>
                <w:rFonts w:ascii="Times New Roman" w:eastAsia="Times New Roman" w:hAnsi="Times New Roman" w:cs="Times New Roman"/>
                <w:color w:val="000000" w:themeColor="text1"/>
                <w:sz w:val="24"/>
                <w:szCs w:val="24"/>
                <w:lang w:val="en-GB"/>
              </w:rPr>
              <w:t xml:space="preserve"> of the UK in the year 2022 was </w:t>
            </w:r>
            <w:r w:rsidRPr="00FE469D">
              <w:rPr>
                <w:rFonts w:ascii="Times New Roman" w:eastAsia="Times New Roman" w:hAnsi="Times New Roman" w:cs="Times New Roman"/>
                <w:b/>
                <w:i/>
                <w:color w:val="000000" w:themeColor="text1"/>
                <w:sz w:val="24"/>
                <w:szCs w:val="24"/>
                <w:lang w:val="en-GB"/>
              </w:rPr>
              <w:t>US$3.159 trillion</w:t>
            </w:r>
            <w:r w:rsidRPr="00FE469D">
              <w:rPr>
                <w:rFonts w:ascii="Times New Roman" w:eastAsia="Times New Roman" w:hAnsi="Times New Roman" w:cs="Times New Roman"/>
                <w:color w:val="000000" w:themeColor="text1"/>
                <w:sz w:val="24"/>
                <w:szCs w:val="24"/>
                <w:lang w:val="en-GB"/>
              </w:rPr>
              <w:t xml:space="preserve">  (commonslibrary.parliament.uk, 2023)</w:t>
            </w:r>
          </w:p>
          <w:p w:rsidR="00B03424" w:rsidRPr="00FE469D" w:rsidRDefault="002533EB">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 xml:space="preserve">Inflation rate </w:t>
            </w:r>
            <w:r w:rsidRPr="00FE469D">
              <w:rPr>
                <w:rFonts w:ascii="Times New Roman" w:eastAsia="Times New Roman" w:hAnsi="Times New Roman" w:cs="Times New Roman"/>
                <w:color w:val="000000" w:themeColor="text1"/>
                <w:sz w:val="24"/>
                <w:szCs w:val="24"/>
                <w:lang w:val="en-GB"/>
              </w:rPr>
              <w:t xml:space="preserve">of the UK in 2022 was </w:t>
            </w:r>
            <w:r w:rsidRPr="00FE469D">
              <w:rPr>
                <w:rFonts w:ascii="Times New Roman" w:eastAsia="Times New Roman" w:hAnsi="Times New Roman" w:cs="Times New Roman"/>
                <w:b/>
                <w:i/>
                <w:color w:val="000000" w:themeColor="text1"/>
                <w:sz w:val="24"/>
                <w:szCs w:val="24"/>
                <w:lang w:val="en-GB"/>
              </w:rPr>
              <w:t>9.2%</w:t>
            </w:r>
            <w:r w:rsidRPr="00FE469D">
              <w:rPr>
                <w:rFonts w:ascii="Times New Roman" w:eastAsia="Times New Roman" w:hAnsi="Times New Roman" w:cs="Times New Roman"/>
                <w:color w:val="000000" w:themeColor="text1"/>
                <w:sz w:val="24"/>
                <w:szCs w:val="24"/>
                <w:lang w:val="en-GB"/>
              </w:rPr>
              <w:t xml:space="preserve"> (ons.gov.uk, 2023)</w:t>
            </w:r>
          </w:p>
          <w:p w:rsidR="00B03424" w:rsidRPr="00FE469D" w:rsidRDefault="002533EB">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Corporate tax</w:t>
            </w:r>
            <w:r w:rsidRPr="00FE469D">
              <w:rPr>
                <w:rFonts w:ascii="Times New Roman" w:eastAsia="Times New Roman" w:hAnsi="Times New Roman" w:cs="Times New Roman"/>
                <w:color w:val="000000" w:themeColor="text1"/>
                <w:sz w:val="24"/>
                <w:szCs w:val="24"/>
                <w:lang w:val="en-GB"/>
              </w:rPr>
              <w:t xml:space="preserve"> rate in 2022 was </w:t>
            </w:r>
            <w:r w:rsidRPr="00FE469D">
              <w:rPr>
                <w:rFonts w:ascii="Times New Roman" w:eastAsia="Times New Roman" w:hAnsi="Times New Roman" w:cs="Times New Roman"/>
                <w:b/>
                <w:i/>
                <w:color w:val="000000" w:themeColor="text1"/>
                <w:sz w:val="24"/>
                <w:szCs w:val="24"/>
                <w:lang w:val="en-GB"/>
              </w:rPr>
              <w:t>19%</w:t>
            </w:r>
            <w:r w:rsidRPr="00FE469D">
              <w:rPr>
                <w:rFonts w:ascii="Times New Roman" w:eastAsia="Times New Roman" w:hAnsi="Times New Roman" w:cs="Times New Roman"/>
                <w:color w:val="000000" w:themeColor="text1"/>
                <w:sz w:val="24"/>
                <w:szCs w:val="24"/>
                <w:lang w:val="en-GB"/>
              </w:rPr>
              <w:t xml:space="preserve"> (tradingeconomics.com, 2023)</w:t>
            </w:r>
          </w:p>
        </w:tc>
      </w:tr>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Social</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Total population of The UK in 2022 was </w:t>
            </w:r>
            <w:r w:rsidRPr="00FE469D">
              <w:rPr>
                <w:rFonts w:ascii="Times New Roman" w:eastAsia="Times New Roman" w:hAnsi="Times New Roman" w:cs="Times New Roman"/>
                <w:b/>
                <w:i/>
                <w:color w:val="000000" w:themeColor="text1"/>
                <w:sz w:val="24"/>
                <w:szCs w:val="24"/>
                <w:lang w:val="en-GB"/>
              </w:rPr>
              <w:t>68,890,488</w:t>
            </w:r>
            <w:r w:rsidRPr="00FE469D">
              <w:rPr>
                <w:rFonts w:ascii="Times New Roman" w:eastAsia="Times New Roman" w:hAnsi="Times New Roman" w:cs="Times New Roman"/>
                <w:color w:val="000000" w:themeColor="text1"/>
                <w:sz w:val="24"/>
                <w:szCs w:val="24"/>
                <w:lang w:val="en-GB"/>
              </w:rPr>
              <w:t xml:space="preserve"> (worldometers.info, 2023)</w:t>
            </w:r>
          </w:p>
          <w:p w:rsidR="00B03424" w:rsidRPr="00FE469D" w:rsidRDefault="002533EB">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Literacy rate</w:t>
            </w:r>
            <w:r w:rsidRPr="00FE469D">
              <w:rPr>
                <w:rFonts w:ascii="Times New Roman" w:eastAsia="Times New Roman" w:hAnsi="Times New Roman" w:cs="Times New Roman"/>
                <w:color w:val="000000" w:themeColor="text1"/>
                <w:sz w:val="24"/>
                <w:szCs w:val="24"/>
                <w:lang w:val="en-GB"/>
              </w:rPr>
              <w:t xml:space="preserve"> in 2022 was </w:t>
            </w:r>
            <w:r w:rsidRPr="00FE469D">
              <w:rPr>
                <w:rFonts w:ascii="Times New Roman" w:eastAsia="Times New Roman" w:hAnsi="Times New Roman" w:cs="Times New Roman"/>
                <w:b/>
                <w:i/>
                <w:color w:val="000000" w:themeColor="text1"/>
                <w:sz w:val="24"/>
                <w:szCs w:val="24"/>
                <w:lang w:val="en-GB"/>
              </w:rPr>
              <w:t>99%</w:t>
            </w:r>
            <w:r w:rsidRPr="00FE469D">
              <w:rPr>
                <w:rFonts w:ascii="Times New Roman" w:eastAsia="Times New Roman" w:hAnsi="Times New Roman" w:cs="Times New Roman"/>
                <w:color w:val="000000" w:themeColor="text1"/>
                <w:sz w:val="24"/>
                <w:szCs w:val="24"/>
                <w:lang w:val="en-GB"/>
              </w:rPr>
              <w:t xml:space="preserve"> (data.worldbank.org, 2023)</w:t>
            </w:r>
          </w:p>
          <w:p w:rsidR="00B03424" w:rsidRPr="00FE469D" w:rsidRDefault="002533EB">
            <w:pPr>
              <w:pStyle w:val="normal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 xml:space="preserve">3.8% unemployment rate </w:t>
            </w:r>
            <w:r w:rsidRPr="00FE469D">
              <w:rPr>
                <w:rFonts w:ascii="Times New Roman" w:eastAsia="Times New Roman" w:hAnsi="Times New Roman" w:cs="Times New Roman"/>
                <w:color w:val="000000" w:themeColor="text1"/>
                <w:sz w:val="24"/>
                <w:szCs w:val="24"/>
                <w:lang w:val="en-GB"/>
              </w:rPr>
              <w:t>of the UK in 2022 (ons.gov.uk, 2023)</w:t>
            </w:r>
          </w:p>
        </w:tc>
      </w:tr>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Technology</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 xml:space="preserve">7.7% </w:t>
            </w:r>
            <w:r w:rsidRPr="00FE469D">
              <w:rPr>
                <w:rFonts w:ascii="Times New Roman" w:eastAsia="Times New Roman" w:hAnsi="Times New Roman" w:cs="Times New Roman"/>
                <w:color w:val="000000" w:themeColor="text1"/>
                <w:sz w:val="24"/>
                <w:szCs w:val="24"/>
                <w:lang w:val="en-GB"/>
              </w:rPr>
              <w:t>contribution in the economy based on digitally sustainable technology  (assets.publishing.service.gov.uk 2023)</w:t>
            </w:r>
          </w:p>
          <w:p w:rsidR="00B03424" w:rsidRPr="00FE469D" w:rsidRDefault="002533EB">
            <w:pPr>
              <w:pStyle w:val="normal0"/>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UK has ranked 7th in innovation input in 2020 (assets.publishing.service.gov.uk 2023)</w:t>
            </w:r>
          </w:p>
        </w:tc>
      </w:tr>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lastRenderedPageBreak/>
              <w:t>Legal</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“Employment Act 1996”</w:t>
            </w:r>
            <w:r w:rsidRPr="00FE469D">
              <w:rPr>
                <w:rFonts w:ascii="Times New Roman" w:eastAsia="Times New Roman" w:hAnsi="Times New Roman" w:cs="Times New Roman"/>
                <w:color w:val="000000" w:themeColor="text1"/>
                <w:sz w:val="24"/>
                <w:szCs w:val="24"/>
                <w:lang w:val="en-GB"/>
              </w:rPr>
              <w:t>provides basic rights and opportunities to employees (legislation.gov.uk, 2023)</w:t>
            </w:r>
          </w:p>
          <w:p w:rsidR="00B03424" w:rsidRPr="00FE469D" w:rsidRDefault="002533EB">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“Equality Act 2010”</w:t>
            </w:r>
            <w:r w:rsidRPr="00FE469D">
              <w:rPr>
                <w:rFonts w:ascii="Times New Roman" w:eastAsia="Times New Roman" w:hAnsi="Times New Roman" w:cs="Times New Roman"/>
                <w:color w:val="000000" w:themeColor="text1"/>
                <w:sz w:val="24"/>
                <w:szCs w:val="24"/>
                <w:lang w:val="en-GB"/>
              </w:rPr>
              <w:t xml:space="preserve"> provides equal opportunities in labour market (legislation.gov.uk, 2023)</w:t>
            </w:r>
          </w:p>
          <w:p w:rsidR="00B03424" w:rsidRPr="00FE469D" w:rsidRDefault="002533EB">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 xml:space="preserve">“Fair </w:t>
            </w:r>
            <w:r w:rsidR="007D4ED5" w:rsidRPr="00FE469D">
              <w:rPr>
                <w:rFonts w:ascii="Times New Roman" w:eastAsia="Times New Roman" w:hAnsi="Times New Roman" w:cs="Times New Roman"/>
                <w:b/>
                <w:i/>
                <w:color w:val="000000" w:themeColor="text1"/>
                <w:sz w:val="24"/>
                <w:szCs w:val="24"/>
                <w:lang w:val="en-GB"/>
              </w:rPr>
              <w:t>Labour</w:t>
            </w:r>
            <w:r w:rsidRPr="00FE469D">
              <w:rPr>
                <w:rFonts w:ascii="Times New Roman" w:eastAsia="Times New Roman" w:hAnsi="Times New Roman" w:cs="Times New Roman"/>
                <w:b/>
                <w:i/>
                <w:color w:val="000000" w:themeColor="text1"/>
                <w:sz w:val="24"/>
                <w:szCs w:val="24"/>
                <w:lang w:val="en-GB"/>
              </w:rPr>
              <w:t xml:space="preserve"> Standards Act, 1938”</w:t>
            </w:r>
            <w:r w:rsidRPr="00FE469D">
              <w:rPr>
                <w:rFonts w:ascii="Times New Roman" w:eastAsia="Times New Roman" w:hAnsi="Times New Roman" w:cs="Times New Roman"/>
                <w:color w:val="000000" w:themeColor="text1"/>
                <w:sz w:val="24"/>
                <w:szCs w:val="24"/>
                <w:lang w:val="en-GB"/>
              </w:rPr>
              <w:t xml:space="preserve"> prevents child labour from UK’s market (ilo.org, 2023)</w:t>
            </w:r>
          </w:p>
        </w:tc>
      </w:tr>
      <w:tr w:rsidR="00B03424" w:rsidRPr="00FE469D">
        <w:trPr>
          <w:cantSplit/>
          <w:tblHeader/>
        </w:trPr>
        <w:tc>
          <w:tcPr>
            <w:tcW w:w="2370" w:type="dxa"/>
            <w:shd w:val="clear" w:color="auto" w:fill="auto"/>
            <w:tcMar>
              <w:top w:w="100" w:type="dxa"/>
              <w:left w:w="100" w:type="dxa"/>
              <w:bottom w:w="100" w:type="dxa"/>
              <w:right w:w="100" w:type="dxa"/>
            </w:tcMar>
          </w:tcPr>
          <w:p w:rsidR="00B03424" w:rsidRPr="00FE469D" w:rsidRDefault="002533EB">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 xml:space="preserve">Environment </w:t>
            </w:r>
          </w:p>
        </w:tc>
        <w:tc>
          <w:tcPr>
            <w:tcW w:w="6630" w:type="dxa"/>
            <w:shd w:val="clear" w:color="auto" w:fill="auto"/>
            <w:tcMar>
              <w:top w:w="100" w:type="dxa"/>
              <w:left w:w="100" w:type="dxa"/>
              <w:bottom w:w="100" w:type="dxa"/>
              <w:right w:w="100" w:type="dxa"/>
            </w:tcMar>
          </w:tcPr>
          <w:p w:rsidR="00B03424" w:rsidRPr="00FE469D" w:rsidRDefault="002533EB">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Carbon emission rate of the UK was </w:t>
            </w:r>
            <w:r w:rsidRPr="00FE469D">
              <w:rPr>
                <w:rFonts w:ascii="Times New Roman" w:eastAsia="Times New Roman" w:hAnsi="Times New Roman" w:cs="Times New Roman"/>
                <w:b/>
                <w:i/>
                <w:color w:val="000000" w:themeColor="text1"/>
                <w:sz w:val="24"/>
                <w:szCs w:val="24"/>
                <w:lang w:val="en-GB"/>
              </w:rPr>
              <w:t xml:space="preserve">339.5 million metric tons </w:t>
            </w:r>
            <w:r w:rsidRPr="00FE469D">
              <w:rPr>
                <w:rFonts w:ascii="Times New Roman" w:eastAsia="Times New Roman" w:hAnsi="Times New Roman" w:cs="Times New Roman"/>
                <w:color w:val="000000" w:themeColor="text1"/>
                <w:sz w:val="24"/>
                <w:szCs w:val="24"/>
                <w:lang w:val="en-GB"/>
              </w:rPr>
              <w:t>(assets.publishing.service.gov.uk, 2023)</w:t>
            </w:r>
          </w:p>
          <w:p w:rsidR="00B03424" w:rsidRPr="00FE469D" w:rsidRDefault="002533EB">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Tourism sectors has contributed 10% in  the economic aspects of the UK (wttc.org, 2023) </w:t>
            </w:r>
          </w:p>
        </w:tc>
      </w:tr>
    </w:tbl>
    <w:p w:rsidR="00B03424" w:rsidRPr="00FE469D" w:rsidRDefault="002533EB">
      <w:pPr>
        <w:pStyle w:val="normal0"/>
        <w:spacing w:line="360" w:lineRule="auto"/>
        <w:jc w:val="center"/>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b/>
          <w:color w:val="000000" w:themeColor="text1"/>
          <w:sz w:val="24"/>
          <w:szCs w:val="24"/>
          <w:lang w:val="en-GB"/>
        </w:rPr>
        <w:t>Table 1: PESTLE analysis</w:t>
      </w:r>
    </w:p>
    <w:p w:rsidR="00B03424" w:rsidRPr="00FE469D" w:rsidRDefault="002533EB">
      <w:pPr>
        <w:pStyle w:val="normal0"/>
        <w:spacing w:line="360" w:lineRule="auto"/>
        <w:jc w:val="center"/>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(Source: Self-created)</w:t>
      </w:r>
    </w:p>
    <w:p w:rsidR="00F16162" w:rsidRPr="00FE469D" w:rsidRDefault="002533EB">
      <w:pPr>
        <w:pStyle w:val="normal0"/>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PESTLE analysis has provided an idea of external business analysis related to social, political, economic, technology, environment and legal factors. However, it has been identified that Brexit and Post covid condition has created uncertainties in labour market management of the UK. On the other hand, increasing the unemployment rate with the value of 3.8% has indicated the recent approaches of the labour market of the UK. As per the key principles of </w:t>
      </w:r>
      <w:r w:rsidRPr="00FE469D">
        <w:rPr>
          <w:rFonts w:ascii="Times New Roman" w:eastAsia="Times New Roman" w:hAnsi="Times New Roman" w:cs="Times New Roman"/>
          <w:b/>
          <w:i/>
          <w:color w:val="000000" w:themeColor="text1"/>
          <w:sz w:val="24"/>
          <w:szCs w:val="24"/>
          <w:lang w:val="en-GB"/>
        </w:rPr>
        <w:t>“Social Network Theory”</w:t>
      </w:r>
      <w:r w:rsidRPr="00FE469D">
        <w:rPr>
          <w:rFonts w:ascii="Times New Roman" w:eastAsia="Times New Roman" w:hAnsi="Times New Roman" w:cs="Times New Roman"/>
          <w:color w:val="000000" w:themeColor="text1"/>
          <w:sz w:val="24"/>
          <w:szCs w:val="24"/>
          <w:lang w:val="en-GB"/>
        </w:rPr>
        <w:t xml:space="preserve"> has indicated balancing among social and economical factors for a sustainable growth in market sectors (Valeri and Baggio, 2021</w:t>
      </w:r>
      <w:r w:rsidR="0085636E" w:rsidRPr="00FE469D">
        <w:rPr>
          <w:rFonts w:ascii="Times New Roman" w:eastAsia="Times New Roman" w:hAnsi="Times New Roman" w:cs="Times New Roman"/>
          <w:color w:val="000000" w:themeColor="text1"/>
          <w:sz w:val="24"/>
          <w:szCs w:val="24"/>
          <w:lang w:val="en-GB"/>
        </w:rPr>
        <w:t>, pp.342</w:t>
      </w:r>
      <w:r w:rsidRPr="00FE469D">
        <w:rPr>
          <w:rFonts w:ascii="Times New Roman" w:eastAsia="Times New Roman" w:hAnsi="Times New Roman" w:cs="Times New Roman"/>
          <w:color w:val="000000" w:themeColor="text1"/>
          <w:sz w:val="24"/>
          <w:szCs w:val="24"/>
          <w:lang w:val="en-GB"/>
        </w:rPr>
        <w:t xml:space="preserve">). Therefore, quality based service analysis of the labour market in considering </w:t>
      </w:r>
      <w:r w:rsidR="007D4ED5" w:rsidRPr="00FE469D">
        <w:rPr>
          <w:rFonts w:ascii="Times New Roman" w:eastAsia="Times New Roman" w:hAnsi="Times New Roman" w:cs="Times New Roman"/>
          <w:color w:val="000000" w:themeColor="text1"/>
          <w:sz w:val="24"/>
          <w:szCs w:val="24"/>
          <w:lang w:val="en-GB"/>
        </w:rPr>
        <w:t>external situations have</w:t>
      </w:r>
      <w:r w:rsidRPr="00FE469D">
        <w:rPr>
          <w:rFonts w:ascii="Times New Roman" w:eastAsia="Times New Roman" w:hAnsi="Times New Roman" w:cs="Times New Roman"/>
          <w:color w:val="000000" w:themeColor="text1"/>
          <w:sz w:val="24"/>
          <w:szCs w:val="24"/>
          <w:lang w:val="en-GB"/>
        </w:rPr>
        <w:t xml:space="preserve"> enhanced the scope of strategic market orientation aspects. </w:t>
      </w:r>
      <w:r w:rsidRPr="00FE469D">
        <w:rPr>
          <w:rFonts w:ascii="Times New Roman" w:eastAsia="Times New Roman" w:hAnsi="Times New Roman" w:cs="Times New Roman"/>
          <w:b/>
          <w:i/>
          <w:color w:val="000000" w:themeColor="text1"/>
          <w:sz w:val="24"/>
          <w:szCs w:val="24"/>
          <w:lang w:val="en-GB"/>
        </w:rPr>
        <w:t>“Employment Act 1996”,</w:t>
      </w:r>
      <w:r w:rsidRPr="00FE469D">
        <w:rPr>
          <w:rFonts w:ascii="Times New Roman" w:eastAsia="Times New Roman" w:hAnsi="Times New Roman" w:cs="Times New Roman"/>
          <w:color w:val="000000" w:themeColor="text1"/>
          <w:sz w:val="24"/>
          <w:szCs w:val="24"/>
          <w:lang w:val="en-GB"/>
        </w:rPr>
        <w:t xml:space="preserve"> </w:t>
      </w:r>
      <w:r w:rsidRPr="00FE469D">
        <w:rPr>
          <w:rFonts w:ascii="Times New Roman" w:eastAsia="Times New Roman" w:hAnsi="Times New Roman" w:cs="Times New Roman"/>
          <w:b/>
          <w:i/>
          <w:color w:val="000000" w:themeColor="text1"/>
          <w:sz w:val="24"/>
          <w:szCs w:val="24"/>
          <w:lang w:val="en-GB"/>
        </w:rPr>
        <w:t xml:space="preserve">“Fair </w:t>
      </w:r>
      <w:r w:rsidR="007D4ED5" w:rsidRPr="00FE469D">
        <w:rPr>
          <w:rFonts w:ascii="Times New Roman" w:eastAsia="Times New Roman" w:hAnsi="Times New Roman" w:cs="Times New Roman"/>
          <w:b/>
          <w:i/>
          <w:color w:val="000000" w:themeColor="text1"/>
          <w:sz w:val="24"/>
          <w:szCs w:val="24"/>
          <w:lang w:val="en-GB"/>
        </w:rPr>
        <w:t>Labour</w:t>
      </w:r>
      <w:r w:rsidRPr="00FE469D">
        <w:rPr>
          <w:rFonts w:ascii="Times New Roman" w:eastAsia="Times New Roman" w:hAnsi="Times New Roman" w:cs="Times New Roman"/>
          <w:b/>
          <w:i/>
          <w:color w:val="000000" w:themeColor="text1"/>
          <w:sz w:val="24"/>
          <w:szCs w:val="24"/>
          <w:lang w:val="en-GB"/>
        </w:rPr>
        <w:t xml:space="preserve"> Standards Act, 1938” </w:t>
      </w:r>
      <w:r w:rsidRPr="00FE469D">
        <w:rPr>
          <w:rFonts w:ascii="Times New Roman" w:eastAsia="Times New Roman" w:hAnsi="Times New Roman" w:cs="Times New Roman"/>
          <w:color w:val="000000" w:themeColor="text1"/>
          <w:sz w:val="24"/>
          <w:szCs w:val="24"/>
          <w:lang w:val="en-GB"/>
        </w:rPr>
        <w:t xml:space="preserve">and </w:t>
      </w:r>
      <w:r w:rsidRPr="00FE469D">
        <w:rPr>
          <w:rFonts w:ascii="Times New Roman" w:eastAsia="Times New Roman" w:hAnsi="Times New Roman" w:cs="Times New Roman"/>
          <w:b/>
          <w:i/>
          <w:color w:val="000000" w:themeColor="text1"/>
          <w:sz w:val="24"/>
          <w:szCs w:val="24"/>
          <w:lang w:val="en-GB"/>
        </w:rPr>
        <w:t xml:space="preserve">“Equality Act 2010” </w:t>
      </w:r>
      <w:r w:rsidR="007D4ED5" w:rsidRPr="00FE469D">
        <w:rPr>
          <w:rFonts w:ascii="Times New Roman" w:eastAsia="Times New Roman" w:hAnsi="Times New Roman" w:cs="Times New Roman"/>
          <w:color w:val="000000" w:themeColor="text1"/>
          <w:sz w:val="24"/>
          <w:szCs w:val="24"/>
          <w:lang w:val="en-GB"/>
        </w:rPr>
        <w:t>has</w:t>
      </w:r>
      <w:r w:rsidRPr="00FE469D">
        <w:rPr>
          <w:rFonts w:ascii="Times New Roman" w:eastAsia="Times New Roman" w:hAnsi="Times New Roman" w:cs="Times New Roman"/>
          <w:color w:val="000000" w:themeColor="text1"/>
          <w:sz w:val="24"/>
          <w:szCs w:val="24"/>
          <w:lang w:val="en-GB"/>
        </w:rPr>
        <w:t xml:space="preserve"> provided sustainable aspects of market orientation and developmental approaches considering the growth in the labour market (legislation.gov.uk, 2023). </w:t>
      </w:r>
      <w:r w:rsidR="00EA35E5" w:rsidRPr="00FE469D">
        <w:rPr>
          <w:rFonts w:ascii="Times New Roman" w:eastAsia="Times New Roman" w:hAnsi="Times New Roman" w:cs="Times New Roman"/>
          <w:color w:val="000000" w:themeColor="text1"/>
          <w:sz w:val="24"/>
          <w:szCs w:val="24"/>
          <w:lang w:val="en-GB"/>
        </w:rPr>
        <w:t xml:space="preserve">Legislative approaches such as </w:t>
      </w:r>
      <w:r w:rsidR="00EA35E5" w:rsidRPr="00FE469D">
        <w:rPr>
          <w:rFonts w:ascii="Times New Roman" w:eastAsia="Times New Roman" w:hAnsi="Times New Roman" w:cs="Times New Roman"/>
          <w:b/>
          <w:i/>
          <w:color w:val="000000" w:themeColor="text1"/>
          <w:sz w:val="24"/>
          <w:szCs w:val="24"/>
          <w:lang w:val="en-GB"/>
        </w:rPr>
        <w:t>“Employment Rights Act 1996”</w:t>
      </w:r>
      <w:r w:rsidR="00EA35E5" w:rsidRPr="00FE469D">
        <w:rPr>
          <w:rFonts w:ascii="Times New Roman" w:eastAsia="Times New Roman" w:hAnsi="Times New Roman" w:cs="Times New Roman"/>
          <w:color w:val="000000" w:themeColor="text1"/>
          <w:sz w:val="24"/>
          <w:szCs w:val="24"/>
          <w:lang w:val="en-GB"/>
        </w:rPr>
        <w:t xml:space="preserve"> have possessed service, payments, rights management for employees in considering the labour markets of the UK. </w:t>
      </w:r>
    </w:p>
    <w:p w:rsidR="00F16162" w:rsidRPr="00D812DF" w:rsidRDefault="00F16162" w:rsidP="00F16162">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lastRenderedPageBreak/>
        <w:drawing>
          <wp:inline distT="114300" distB="114300" distL="114300" distR="114300">
            <wp:extent cx="4691063" cy="2401377"/>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691063" cy="2401377"/>
                    </a:xfrm>
                    <a:prstGeom prst="rect">
                      <a:avLst/>
                    </a:prstGeom>
                    <a:ln w="25400">
                      <a:solidFill>
                        <a:srgbClr val="000000"/>
                      </a:solidFill>
                      <a:prstDash val="solid"/>
                    </a:ln>
                  </pic:spPr>
                </pic:pic>
              </a:graphicData>
            </a:graphic>
          </wp:inline>
        </w:drawing>
      </w:r>
    </w:p>
    <w:p w:rsidR="00F16162" w:rsidRPr="00D812DF" w:rsidRDefault="00CC4A49" w:rsidP="00F16162">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Figure 2</w:t>
      </w:r>
      <w:r w:rsidR="00F16162" w:rsidRPr="00D812DF">
        <w:rPr>
          <w:rFonts w:ascii="Times New Roman" w:eastAsia="Times New Roman" w:hAnsi="Times New Roman" w:cs="Times New Roman"/>
          <w:b/>
          <w:sz w:val="24"/>
          <w:szCs w:val="24"/>
          <w:lang w:val="en-GB"/>
        </w:rPr>
        <w:t>: Employees rights management policies</w:t>
      </w:r>
    </w:p>
    <w:p w:rsidR="00F16162" w:rsidRPr="00D812DF" w:rsidRDefault="00F16162" w:rsidP="00CC4A49">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(Source: study materials) </w:t>
      </w:r>
    </w:p>
    <w:p w:rsidR="00EA35E5" w:rsidRPr="00D812DF" w:rsidRDefault="00EA35E5">
      <w:pPr>
        <w:pStyle w:val="normal0"/>
        <w:spacing w:line="360" w:lineRule="auto"/>
        <w:jc w:val="both"/>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sz w:val="24"/>
          <w:szCs w:val="24"/>
          <w:lang w:val="en-GB"/>
        </w:rPr>
        <w:t xml:space="preserve">Strategic HR policies incorporation and market developmental process are enhanced the scope of performance enhancement </w:t>
      </w:r>
      <w:r w:rsidRPr="00FE469D">
        <w:rPr>
          <w:rFonts w:ascii="Times New Roman" w:eastAsia="Times New Roman" w:hAnsi="Times New Roman" w:cs="Times New Roman"/>
          <w:color w:val="000000" w:themeColor="text1"/>
          <w:sz w:val="24"/>
          <w:szCs w:val="24"/>
          <w:lang w:val="en-GB"/>
        </w:rPr>
        <w:t>of an organisation.</w:t>
      </w:r>
      <w:r w:rsidRPr="00D812DF">
        <w:rPr>
          <w:rFonts w:ascii="Times New Roman" w:eastAsia="Times New Roman" w:hAnsi="Times New Roman" w:cs="Times New Roman"/>
          <w:sz w:val="24"/>
          <w:szCs w:val="24"/>
          <w:lang w:val="en-GB"/>
        </w:rPr>
        <w:t xml:space="preserve"> In addition, </w:t>
      </w:r>
      <w:r w:rsidRPr="00D812DF">
        <w:rPr>
          <w:rFonts w:ascii="Times New Roman" w:eastAsia="Times New Roman" w:hAnsi="Times New Roman" w:cs="Times New Roman"/>
          <w:b/>
          <w:i/>
          <w:sz w:val="24"/>
          <w:szCs w:val="24"/>
          <w:lang w:val="en-GB"/>
        </w:rPr>
        <w:t xml:space="preserve">“Equality Act 2010” </w:t>
      </w:r>
      <w:r w:rsidRPr="00D812DF">
        <w:rPr>
          <w:rFonts w:ascii="Times New Roman" w:eastAsia="Times New Roman" w:hAnsi="Times New Roman" w:cs="Times New Roman"/>
          <w:sz w:val="24"/>
          <w:szCs w:val="24"/>
          <w:lang w:val="en-GB"/>
        </w:rPr>
        <w:t xml:space="preserve">has strengthened equal protection and distribution policies in considering competitive market conditions of the UK (legislation.gov.uk, 2023). </w:t>
      </w:r>
      <w:r w:rsidRPr="00D812DF">
        <w:rPr>
          <w:rFonts w:ascii="Times New Roman" w:eastAsia="Times New Roman" w:hAnsi="Times New Roman" w:cs="Times New Roman"/>
          <w:b/>
          <w:i/>
          <w:sz w:val="24"/>
          <w:szCs w:val="24"/>
          <w:lang w:val="en-GB"/>
        </w:rPr>
        <w:t xml:space="preserve">“National Minimum Wage Act 1998” </w:t>
      </w:r>
      <w:r w:rsidRPr="00D812DF">
        <w:rPr>
          <w:rFonts w:ascii="Times New Roman" w:eastAsia="Times New Roman" w:hAnsi="Times New Roman" w:cs="Times New Roman"/>
          <w:sz w:val="24"/>
          <w:szCs w:val="24"/>
          <w:lang w:val="en-GB"/>
        </w:rPr>
        <w:t>also related to avoid discrepancies in the labour market of the UK by providing supportive service growth. (legislation.</w:t>
      </w:r>
      <w:r w:rsidRPr="00FE469D">
        <w:rPr>
          <w:rFonts w:ascii="Times New Roman" w:eastAsia="Times New Roman" w:hAnsi="Times New Roman" w:cs="Times New Roman"/>
          <w:color w:val="000000" w:themeColor="text1"/>
          <w:sz w:val="24"/>
          <w:szCs w:val="24"/>
          <w:lang w:val="en-GB"/>
        </w:rPr>
        <w:t xml:space="preserve">gov.uk, 2023). </w:t>
      </w:r>
      <w:r w:rsidR="002533EB" w:rsidRPr="00FE469D">
        <w:rPr>
          <w:rFonts w:ascii="Times New Roman" w:eastAsia="Times New Roman" w:hAnsi="Times New Roman" w:cs="Times New Roman"/>
          <w:color w:val="000000" w:themeColor="text1"/>
          <w:sz w:val="24"/>
          <w:szCs w:val="24"/>
          <w:lang w:val="en-GB"/>
        </w:rPr>
        <w:t xml:space="preserve">However, emerging carbon emission level management with sustainable approaches has potentially enhanced the scope of the competitive marketing environment. </w:t>
      </w:r>
      <w:r w:rsidRPr="00FE469D">
        <w:rPr>
          <w:rFonts w:ascii="Times New Roman" w:eastAsia="Times New Roman" w:hAnsi="Times New Roman" w:cs="Times New Roman"/>
          <w:color w:val="000000" w:themeColor="text1"/>
          <w:sz w:val="24"/>
          <w:szCs w:val="24"/>
          <w:lang w:val="en-GB"/>
        </w:rPr>
        <w:t>Potential</w:t>
      </w:r>
      <w:r w:rsidR="002533EB" w:rsidRPr="00FE469D">
        <w:rPr>
          <w:rFonts w:ascii="Times New Roman" w:eastAsia="Times New Roman" w:hAnsi="Times New Roman" w:cs="Times New Roman"/>
          <w:color w:val="000000" w:themeColor="text1"/>
          <w:sz w:val="24"/>
          <w:szCs w:val="24"/>
          <w:lang w:val="en-GB"/>
        </w:rPr>
        <w:t xml:space="preserve"> situation analysis in considering competitive market conditions has provided an empirical idea of market management and developmental process.</w:t>
      </w:r>
      <w:r w:rsidR="004238F7" w:rsidRPr="00FE469D">
        <w:rPr>
          <w:rFonts w:ascii="Times New Roman" w:eastAsia="Times New Roman" w:hAnsi="Times New Roman" w:cs="Times New Roman"/>
          <w:color w:val="000000" w:themeColor="text1"/>
          <w:sz w:val="24"/>
          <w:szCs w:val="24"/>
          <w:lang w:val="en-GB"/>
        </w:rPr>
        <w:t xml:space="preserve"> Therefore, using of HR strategy has potentially enhanced the scope of market orientation and developmental aspects in business emerging process.</w:t>
      </w:r>
      <w:r w:rsidR="004238F7" w:rsidRPr="00D812DF">
        <w:rPr>
          <w:rFonts w:ascii="Times New Roman" w:eastAsia="Times New Roman" w:hAnsi="Times New Roman" w:cs="Times New Roman"/>
          <w:color w:val="002060"/>
          <w:sz w:val="24"/>
          <w:szCs w:val="24"/>
          <w:lang w:val="en-GB"/>
        </w:rPr>
        <w:t xml:space="preserve"> </w:t>
      </w:r>
    </w:p>
    <w:p w:rsidR="00EA35E5" w:rsidRPr="00D812DF" w:rsidRDefault="00EA35E5" w:rsidP="00EA35E5">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lastRenderedPageBreak/>
        <w:drawing>
          <wp:inline distT="114300" distB="114300" distL="114300" distR="114300">
            <wp:extent cx="5062538" cy="4027606"/>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062538" cy="4027606"/>
                    </a:xfrm>
                    <a:prstGeom prst="rect">
                      <a:avLst/>
                    </a:prstGeom>
                    <a:ln w="25400">
                      <a:solidFill>
                        <a:srgbClr val="000000"/>
                      </a:solidFill>
                      <a:prstDash val="solid"/>
                    </a:ln>
                  </pic:spPr>
                </pic:pic>
              </a:graphicData>
            </a:graphic>
          </wp:inline>
        </w:drawing>
      </w:r>
    </w:p>
    <w:p w:rsidR="00EA35E5" w:rsidRPr="00D812DF" w:rsidRDefault="00CC4A49" w:rsidP="00EA35E5">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Figure 3</w:t>
      </w:r>
      <w:r w:rsidR="00EA35E5" w:rsidRPr="00D812DF">
        <w:rPr>
          <w:rFonts w:ascii="Times New Roman" w:eastAsia="Times New Roman" w:hAnsi="Times New Roman" w:cs="Times New Roman"/>
          <w:b/>
          <w:sz w:val="24"/>
          <w:szCs w:val="24"/>
          <w:lang w:val="en-GB"/>
        </w:rPr>
        <w:t>: Labour market condition analysis of the UK</w:t>
      </w:r>
    </w:p>
    <w:p w:rsidR="00EA35E5" w:rsidRPr="00D812DF" w:rsidRDefault="00EA35E5" w:rsidP="00EA35E5">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(Source: researchbriefings.files.parliament.uk, 2023) </w:t>
      </w:r>
    </w:p>
    <w:p w:rsidR="00EA35E5" w:rsidRPr="00D812DF" w:rsidRDefault="00EA35E5">
      <w:pPr>
        <w:pStyle w:val="normal0"/>
        <w:spacing w:line="360" w:lineRule="auto"/>
        <w:jc w:val="both"/>
        <w:rPr>
          <w:rFonts w:ascii="Times New Roman" w:eastAsia="Times New Roman" w:hAnsi="Times New Roman" w:cs="Times New Roman"/>
          <w:color w:val="002060"/>
          <w:sz w:val="24"/>
          <w:szCs w:val="24"/>
          <w:lang w:val="en-GB"/>
        </w:rPr>
      </w:pPr>
    </w:p>
    <w:p w:rsidR="00B03424" w:rsidRPr="00D812DF" w:rsidRDefault="00EA35E5">
      <w:pPr>
        <w:pStyle w:val="normal0"/>
        <w:spacing w:line="360" w:lineRule="auto"/>
        <w:jc w:val="both"/>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sz w:val="24"/>
          <w:szCs w:val="24"/>
          <w:lang w:val="en-GB"/>
        </w:rPr>
        <w:t xml:space="preserve">As per the financial year of 2022, the number of people engaged in the labour market of the UK aged above 16 was 32.84 million (researchbriefings.files.parliament.uk, 2023). Therefore, a high level of the employment rate has indicated the strategic qualities in considering competitive market conditions. Therefore, it has indicated the employment level from the age group 16-64 has increased 75.7% in consideration with the market condition of the UK (researchbriefings.files.parliament.uk, 2023). Furthermore, the unemployment rate of a country has indicated an approach of demand, consumption, profit and budget analysis for understanding the workforce structure However, the value of the unemployment rate of the UK market has indicated 3.7% in considering economic uncertainties in the market structure (ons.gov.uk, 2023). </w:t>
      </w:r>
      <w:r w:rsidR="004238F7" w:rsidRPr="00D812DF">
        <w:rPr>
          <w:rFonts w:ascii="Times New Roman" w:eastAsia="Times New Roman" w:hAnsi="Times New Roman" w:cs="Times New Roman"/>
          <w:color w:val="002060"/>
          <w:sz w:val="24"/>
          <w:szCs w:val="24"/>
          <w:lang w:val="en-GB"/>
        </w:rPr>
        <w:t xml:space="preserve"> </w:t>
      </w:r>
      <w:r w:rsidR="002533EB" w:rsidRPr="00D812DF">
        <w:rPr>
          <w:rFonts w:ascii="Times New Roman" w:eastAsia="Times New Roman" w:hAnsi="Times New Roman" w:cs="Times New Roman"/>
          <w:color w:val="002060"/>
          <w:sz w:val="24"/>
          <w:szCs w:val="24"/>
          <w:lang w:val="en-GB"/>
        </w:rPr>
        <w:t xml:space="preserve">  </w:t>
      </w:r>
    </w:p>
    <w:p w:rsidR="00B03424" w:rsidRPr="00D812DF" w:rsidRDefault="002533EB" w:rsidP="005B3921">
      <w:pPr>
        <w:pStyle w:val="Heading1"/>
        <w:rPr>
          <w:lang w:val="en-GB"/>
        </w:rPr>
      </w:pPr>
      <w:bookmarkStart w:id="7" w:name="_Toc133932732"/>
      <w:r w:rsidRPr="00D812DF">
        <w:rPr>
          <w:lang w:val="en-GB"/>
        </w:rPr>
        <w:t>4. Emerging changes of the future strategy of the UK</w:t>
      </w:r>
      <w:bookmarkEnd w:id="7"/>
    </w:p>
    <w:p w:rsidR="00874EE6" w:rsidRPr="00D812DF" w:rsidRDefault="00874EE6" w:rsidP="00874EE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External environment analysis of the business sectors supportively related with the factors of customers, competition, shareholders, society, economy, technology and government rules </w:t>
      </w:r>
      <w:r w:rsidRPr="00D812DF">
        <w:rPr>
          <w:rFonts w:ascii="Times New Roman" w:eastAsia="Times New Roman" w:hAnsi="Times New Roman" w:cs="Times New Roman"/>
          <w:sz w:val="24"/>
          <w:szCs w:val="24"/>
          <w:lang w:val="en-GB"/>
        </w:rPr>
        <w:lastRenderedPageBreak/>
        <w:t xml:space="preserve">and regulations. As per the analysis of Boudlaie </w:t>
      </w:r>
      <w:r w:rsidRPr="00561767">
        <w:rPr>
          <w:rFonts w:ascii="Times New Roman" w:eastAsia="Times New Roman" w:hAnsi="Times New Roman" w:cs="Times New Roman"/>
          <w:sz w:val="24"/>
          <w:szCs w:val="24"/>
          <w:lang w:val="en-GB"/>
        </w:rPr>
        <w:t>et al.</w:t>
      </w:r>
      <w:r w:rsidRPr="00D812DF">
        <w:rPr>
          <w:rFonts w:ascii="Times New Roman" w:eastAsia="Times New Roman" w:hAnsi="Times New Roman" w:cs="Times New Roman"/>
          <w:sz w:val="24"/>
          <w:szCs w:val="24"/>
          <w:lang w:val="en-GB"/>
        </w:rPr>
        <w:t xml:space="preserve"> (2020, pp. 113), customer needs analysis for external business environment analysis processes are purposely improved business orientation planning. </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drawing>
          <wp:inline distT="114300" distB="114300" distL="114300" distR="114300">
            <wp:extent cx="5033963" cy="2433361"/>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033963" cy="2433361"/>
                    </a:xfrm>
                    <a:prstGeom prst="rect">
                      <a:avLst/>
                    </a:prstGeom>
                    <a:ln w="25400">
                      <a:solidFill>
                        <a:srgbClr val="000000"/>
                      </a:solidFill>
                      <a:prstDash val="solid"/>
                    </a:ln>
                  </pic:spPr>
                </pic:pic>
              </a:graphicData>
            </a:graphic>
          </wp:inline>
        </w:drawing>
      </w:r>
    </w:p>
    <w:p w:rsidR="00874EE6" w:rsidRPr="00D812DF" w:rsidRDefault="00874EE6" w:rsidP="00874EE6">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Figure 4: Factors responsible for external business analysis</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(Source: Study materials)   </w:t>
      </w:r>
    </w:p>
    <w:p w:rsidR="00874EE6" w:rsidRPr="00D812DF" w:rsidRDefault="00874EE6" w:rsidP="005B3921">
      <w:pPr>
        <w:pStyle w:val="Heading2"/>
        <w:rPr>
          <w:lang w:val="en-GB"/>
        </w:rPr>
      </w:pPr>
      <w:bookmarkStart w:id="8" w:name="_Toc133932733"/>
      <w:r w:rsidRPr="00D812DF">
        <w:rPr>
          <w:lang w:val="en-GB"/>
        </w:rPr>
        <w:t>4.1 Situation analysis of Post Covid</w:t>
      </w:r>
      <w:bookmarkEnd w:id="8"/>
    </w:p>
    <w:p w:rsidR="00874EE6" w:rsidRPr="00D812DF" w:rsidRDefault="00874EE6" w:rsidP="00874EE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Analysis of the economic condition and employees engagement rates in comparison with pre covid and post Covid conditions has indicated the impact of economic instances on market condition. As per the financial year 2019, the GDP rate of the UK was £2,238,348 million (ons.gov.uk, 2023). During the emergency of Covid it has reflected the drastic changes in economic condition due to </w:t>
      </w:r>
      <w:r w:rsidRPr="00D812DF">
        <w:rPr>
          <w:rFonts w:ascii="Times New Roman" w:eastAsia="Times New Roman" w:hAnsi="Times New Roman" w:cs="Times New Roman"/>
          <w:b/>
          <w:i/>
          <w:sz w:val="24"/>
          <w:szCs w:val="24"/>
          <w:lang w:val="en-GB"/>
        </w:rPr>
        <w:t>lock down and disruption</w:t>
      </w:r>
      <w:r w:rsidRPr="00D812DF">
        <w:rPr>
          <w:rFonts w:ascii="Times New Roman" w:eastAsia="Times New Roman" w:hAnsi="Times New Roman" w:cs="Times New Roman"/>
          <w:sz w:val="24"/>
          <w:szCs w:val="24"/>
          <w:lang w:val="en-GB"/>
        </w:rPr>
        <w:t xml:space="preserve"> of all service sectors. However, the value of the GDP in the year 2021 has indicated the value of £2,142,738 million (tradingeconomics.com, 2023). In between the year 2020, the UK has faced high levels of </w:t>
      </w:r>
      <w:r w:rsidRPr="00D812DF">
        <w:rPr>
          <w:rFonts w:ascii="Times New Roman" w:eastAsia="Times New Roman" w:hAnsi="Times New Roman" w:cs="Times New Roman"/>
          <w:b/>
          <w:i/>
          <w:sz w:val="24"/>
          <w:szCs w:val="24"/>
          <w:lang w:val="en-GB"/>
        </w:rPr>
        <w:t>economic uncertainties</w:t>
      </w:r>
      <w:r w:rsidRPr="00D812DF">
        <w:rPr>
          <w:rFonts w:ascii="Times New Roman" w:eastAsia="Times New Roman" w:hAnsi="Times New Roman" w:cs="Times New Roman"/>
          <w:sz w:val="24"/>
          <w:szCs w:val="24"/>
          <w:lang w:val="en-GB"/>
        </w:rPr>
        <w:t xml:space="preserve"> that have affected over economic distribution and management process. </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lastRenderedPageBreak/>
        <w:drawing>
          <wp:inline distT="114300" distB="114300" distL="114300" distR="114300">
            <wp:extent cx="4338638" cy="3489774"/>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338638" cy="3489774"/>
                    </a:xfrm>
                    <a:prstGeom prst="rect">
                      <a:avLst/>
                    </a:prstGeom>
                    <a:ln w="25400">
                      <a:solidFill>
                        <a:srgbClr val="000000"/>
                      </a:solidFill>
                      <a:prstDash val="solid"/>
                    </a:ln>
                  </pic:spPr>
                </pic:pic>
              </a:graphicData>
            </a:graphic>
          </wp:inline>
        </w:drawing>
      </w:r>
    </w:p>
    <w:p w:rsidR="00874EE6" w:rsidRPr="00D812DF" w:rsidRDefault="00874EE6" w:rsidP="00874EE6">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Figure 5: GDP distribution rate of the UK</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(Source: statista.com, 2023)</w:t>
      </w:r>
    </w:p>
    <w:p w:rsidR="00874EE6" w:rsidRPr="00D812DF" w:rsidRDefault="00874EE6" w:rsidP="00874EE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The </w:t>
      </w:r>
      <w:r w:rsidRPr="00D812DF">
        <w:rPr>
          <w:rFonts w:ascii="Times New Roman" w:eastAsia="Times New Roman" w:hAnsi="Times New Roman" w:cs="Times New Roman"/>
          <w:b/>
          <w:i/>
          <w:sz w:val="24"/>
          <w:szCs w:val="24"/>
          <w:lang w:val="en-GB"/>
        </w:rPr>
        <w:t>unemployment rate</w:t>
      </w:r>
      <w:r w:rsidRPr="00D812DF">
        <w:rPr>
          <w:rFonts w:ascii="Times New Roman" w:eastAsia="Times New Roman" w:hAnsi="Times New Roman" w:cs="Times New Roman"/>
          <w:sz w:val="24"/>
          <w:szCs w:val="24"/>
          <w:lang w:val="en-GB"/>
        </w:rPr>
        <w:t xml:space="preserve"> of the UK market in the year 2019 was </w:t>
      </w:r>
      <w:r w:rsidRPr="00D812DF">
        <w:rPr>
          <w:rFonts w:ascii="Times New Roman" w:eastAsia="Times New Roman" w:hAnsi="Times New Roman" w:cs="Times New Roman"/>
          <w:b/>
          <w:i/>
          <w:sz w:val="24"/>
          <w:szCs w:val="24"/>
          <w:lang w:val="en-GB"/>
        </w:rPr>
        <w:t>3.74%</w:t>
      </w:r>
      <w:r w:rsidRPr="00D812DF">
        <w:rPr>
          <w:rFonts w:ascii="Times New Roman" w:eastAsia="Times New Roman" w:hAnsi="Times New Roman" w:cs="Times New Roman"/>
          <w:sz w:val="24"/>
          <w:szCs w:val="24"/>
          <w:lang w:val="en-GB"/>
        </w:rPr>
        <w:t xml:space="preserve"> (ons.gov.uk, 2023). However, the value of unemployment rate in the post covid year has reflected the number </w:t>
      </w:r>
      <w:r w:rsidRPr="00D812DF">
        <w:rPr>
          <w:rFonts w:ascii="Times New Roman" w:eastAsia="Times New Roman" w:hAnsi="Times New Roman" w:cs="Times New Roman"/>
          <w:b/>
          <w:i/>
          <w:sz w:val="24"/>
          <w:szCs w:val="24"/>
          <w:lang w:val="en-GB"/>
        </w:rPr>
        <w:t>4.53%</w:t>
      </w:r>
      <w:r w:rsidRPr="00D812DF">
        <w:rPr>
          <w:rFonts w:ascii="Times New Roman" w:eastAsia="Times New Roman" w:hAnsi="Times New Roman" w:cs="Times New Roman"/>
          <w:sz w:val="24"/>
          <w:szCs w:val="24"/>
          <w:lang w:val="en-GB"/>
        </w:rPr>
        <w:t xml:space="preserve"> in 2022 (ons.gov.uk, 2023). High level of uncertainties in the market condition has indicated the flows of employee’s engagement and service initiation process in considering competitive market conditions. </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lastRenderedPageBreak/>
        <w:drawing>
          <wp:inline distT="114300" distB="114300" distL="114300" distR="114300">
            <wp:extent cx="4291013" cy="3387641"/>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291013" cy="3387641"/>
                    </a:xfrm>
                    <a:prstGeom prst="rect">
                      <a:avLst/>
                    </a:prstGeom>
                    <a:ln w="25400">
                      <a:solidFill>
                        <a:srgbClr val="000000"/>
                      </a:solidFill>
                      <a:prstDash val="solid"/>
                    </a:ln>
                  </pic:spPr>
                </pic:pic>
              </a:graphicData>
            </a:graphic>
          </wp:inline>
        </w:drawing>
      </w:r>
    </w:p>
    <w:p w:rsidR="00874EE6" w:rsidRPr="00D812DF" w:rsidRDefault="00874EE6" w:rsidP="00874EE6">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t>Figure 6: Unemployment distribution in the market of the UK</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(Source: statista.com, 2023)       </w:t>
      </w:r>
    </w:p>
    <w:p w:rsidR="00874EE6" w:rsidRPr="00D812DF" w:rsidRDefault="00874EE6" w:rsidP="005B3921">
      <w:pPr>
        <w:pStyle w:val="Heading2"/>
        <w:rPr>
          <w:lang w:val="en-GB"/>
        </w:rPr>
      </w:pPr>
      <w:bookmarkStart w:id="9" w:name="_Toc133932734"/>
      <w:r w:rsidRPr="00D812DF">
        <w:rPr>
          <w:lang w:val="en-GB"/>
        </w:rPr>
        <w:t>4.2 Situation analysis of Post Brexit</w:t>
      </w:r>
      <w:bookmarkEnd w:id="9"/>
      <w:r w:rsidRPr="00D812DF">
        <w:rPr>
          <w:lang w:val="en-GB"/>
        </w:rPr>
        <w:t xml:space="preserve"> </w:t>
      </w:r>
    </w:p>
    <w:p w:rsidR="00874EE6" w:rsidRPr="00D812DF" w:rsidRDefault="00874EE6" w:rsidP="00874EE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Brexit issues have affected over the trading policies of the UK that reflected on the economic management and business initiation process. Brexit issues affected over the total workforces structure in different industry sectors of the UK that affected in economic standardisation. It has been reported that 330,000 workers are lower down in the service sector of the UK that affected economic stability and GDP management process (bbc.com, 2023). In comparison with GDP growth rate with other organisations, the UK has faced a reduction due to political instability in market conditions.    </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noProof/>
          <w:sz w:val="24"/>
          <w:szCs w:val="24"/>
        </w:rPr>
        <w:drawing>
          <wp:inline distT="114300" distB="114300" distL="114300" distR="114300">
            <wp:extent cx="4401554" cy="2319338"/>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401554" cy="2319338"/>
                    </a:xfrm>
                    <a:prstGeom prst="rect">
                      <a:avLst/>
                    </a:prstGeom>
                    <a:ln w="25400">
                      <a:solidFill>
                        <a:srgbClr val="000000"/>
                      </a:solidFill>
                      <a:prstDash val="solid"/>
                    </a:ln>
                  </pic:spPr>
                </pic:pic>
              </a:graphicData>
            </a:graphic>
          </wp:inline>
        </w:drawing>
      </w:r>
    </w:p>
    <w:p w:rsidR="00874EE6" w:rsidRPr="00D812DF" w:rsidRDefault="00874EE6" w:rsidP="00874EE6">
      <w:pPr>
        <w:pStyle w:val="Normal1"/>
        <w:spacing w:line="360" w:lineRule="auto"/>
        <w:jc w:val="center"/>
        <w:rPr>
          <w:rFonts w:ascii="Times New Roman" w:eastAsia="Times New Roman" w:hAnsi="Times New Roman" w:cs="Times New Roman"/>
          <w:b/>
          <w:sz w:val="24"/>
          <w:szCs w:val="24"/>
          <w:lang w:val="en-GB"/>
        </w:rPr>
      </w:pPr>
      <w:r w:rsidRPr="00D812DF">
        <w:rPr>
          <w:rFonts w:ascii="Times New Roman" w:eastAsia="Times New Roman" w:hAnsi="Times New Roman" w:cs="Times New Roman"/>
          <w:b/>
          <w:sz w:val="24"/>
          <w:szCs w:val="24"/>
          <w:lang w:val="en-GB"/>
        </w:rPr>
        <w:lastRenderedPageBreak/>
        <w:t>Figure 7: GDP fluctuation in the market sectors of the UK</w:t>
      </w:r>
    </w:p>
    <w:p w:rsidR="00874EE6" w:rsidRPr="00D812DF" w:rsidRDefault="00874EE6" w:rsidP="00874EE6">
      <w:pPr>
        <w:pStyle w:val="Normal1"/>
        <w:spacing w:line="360" w:lineRule="auto"/>
        <w:jc w:val="center"/>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(Source: bbc.com, 2023)</w:t>
      </w:r>
    </w:p>
    <w:p w:rsidR="00874EE6" w:rsidRPr="00D812DF" w:rsidRDefault="00874EE6" w:rsidP="00874EE6">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Strategic HRM framework management of the HRM policies in business structure has emerged the scope of market orientation. As per the opinion of Alqudah et al. (2022, pp. 1), HR strategies help in developing strategic values that sustainably enhance the scope of market orientation and management process in respective manner. </w:t>
      </w:r>
      <w:r w:rsidRPr="00D812DF">
        <w:rPr>
          <w:rFonts w:ascii="Times New Roman" w:eastAsia="Times New Roman" w:hAnsi="Times New Roman" w:cs="Times New Roman"/>
          <w:b/>
          <w:i/>
          <w:sz w:val="24"/>
          <w:szCs w:val="24"/>
          <w:lang w:val="en-GB"/>
        </w:rPr>
        <w:t>Competency framework</w:t>
      </w:r>
      <w:r w:rsidRPr="00D812DF">
        <w:rPr>
          <w:rFonts w:ascii="Times New Roman" w:eastAsia="Times New Roman" w:hAnsi="Times New Roman" w:cs="Times New Roman"/>
          <w:sz w:val="24"/>
          <w:szCs w:val="24"/>
          <w:lang w:val="en-GB"/>
        </w:rPr>
        <w:t xml:space="preserve"> of the HRM policies has indicated the structured approaches related skill development and management process are supportively improved the scope of market initiation. As per the opinion of Misra and Sharma (2019, pp. 81), importance’s of a competencies framework is related to values creation and behavioural enhancement in the strategic business initiation process. Factors that are related to the competency framework of HRM policies are </w:t>
      </w:r>
      <w:r w:rsidRPr="00D812DF">
        <w:rPr>
          <w:rFonts w:ascii="Times New Roman" w:eastAsia="Times New Roman" w:hAnsi="Times New Roman" w:cs="Times New Roman"/>
          <w:b/>
          <w:i/>
          <w:sz w:val="24"/>
          <w:szCs w:val="24"/>
          <w:lang w:val="en-GB"/>
        </w:rPr>
        <w:t>communication</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b/>
          <w:i/>
          <w:sz w:val="24"/>
          <w:szCs w:val="24"/>
          <w:lang w:val="en-GB"/>
        </w:rPr>
        <w:t>key themes identification</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b/>
          <w:i/>
          <w:sz w:val="24"/>
          <w:szCs w:val="24"/>
          <w:lang w:val="en-GB"/>
        </w:rPr>
        <w:t>right condition identification</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b/>
          <w:i/>
          <w:sz w:val="24"/>
          <w:szCs w:val="24"/>
          <w:lang w:val="en-GB"/>
        </w:rPr>
        <w:t>root cause analysis</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b/>
          <w:i/>
          <w:sz w:val="24"/>
          <w:szCs w:val="24"/>
          <w:lang w:val="en-GB"/>
        </w:rPr>
        <w:t>language &amp; structure</w:t>
      </w:r>
      <w:r w:rsidRPr="00D812DF">
        <w:rPr>
          <w:rFonts w:ascii="Times New Roman" w:eastAsia="Times New Roman" w:hAnsi="Times New Roman" w:cs="Times New Roman"/>
          <w:sz w:val="24"/>
          <w:szCs w:val="24"/>
          <w:lang w:val="en-GB"/>
        </w:rPr>
        <w:t xml:space="preserve"> and </w:t>
      </w:r>
      <w:r w:rsidRPr="00D812DF">
        <w:rPr>
          <w:rFonts w:ascii="Times New Roman" w:eastAsia="Times New Roman" w:hAnsi="Times New Roman" w:cs="Times New Roman"/>
          <w:b/>
          <w:i/>
          <w:sz w:val="24"/>
          <w:szCs w:val="24"/>
          <w:lang w:val="en-GB"/>
        </w:rPr>
        <w:t>training &amp; development</w:t>
      </w:r>
      <w:r w:rsidRPr="00D812DF">
        <w:rPr>
          <w:rFonts w:ascii="Times New Roman" w:eastAsia="Times New Roman" w:hAnsi="Times New Roman" w:cs="Times New Roman"/>
          <w:sz w:val="24"/>
          <w:szCs w:val="24"/>
          <w:lang w:val="en-GB"/>
        </w:rPr>
        <w:t xml:space="preserve">. Competency improvement of employees in emergencies is associated with cognitive market developmental approaches in considering competitive market conditions. In addition, it is also involved in enhancing the organisational effectiveness in comparison with competitive market conditions in the global business sectors. According to Ruparel et al. (2020, pp. 1), supportive communication strategies with stakeholders has emerged the scope of strategic business development and management process.            </w:t>
      </w:r>
    </w:p>
    <w:p w:rsidR="00B03424" w:rsidRPr="00FE469D" w:rsidRDefault="002533EB" w:rsidP="005B3921">
      <w:pPr>
        <w:pStyle w:val="Heading2"/>
        <w:rPr>
          <w:lang w:val="en-GB"/>
        </w:rPr>
      </w:pPr>
      <w:bookmarkStart w:id="10" w:name="_Toc133932735"/>
      <w:r w:rsidRPr="00D812DF">
        <w:rPr>
          <w:lang w:val="en-GB"/>
        </w:rPr>
        <w:t>4.3 Cost of living crisis in 2022 recession</w:t>
      </w:r>
      <w:bookmarkEnd w:id="10"/>
      <w:r w:rsidRPr="00D812DF">
        <w:rPr>
          <w:lang w:val="en-GB"/>
        </w:rPr>
        <w:t xml:space="preserve">  </w:t>
      </w:r>
    </w:p>
    <w:p w:rsidR="00B03424" w:rsidRPr="00D812DF" w:rsidRDefault="002533EB">
      <w:pPr>
        <w:pStyle w:val="normal0"/>
        <w:spacing w:line="360" w:lineRule="auto"/>
        <w:jc w:val="both"/>
        <w:rPr>
          <w:rFonts w:ascii="Times New Roman" w:eastAsia="Times New Roman" w:hAnsi="Times New Roman" w:cs="Times New Roman"/>
          <w:color w:val="002060"/>
          <w:sz w:val="24"/>
          <w:szCs w:val="24"/>
          <w:lang w:val="en-GB"/>
        </w:rPr>
      </w:pPr>
      <w:r w:rsidRPr="00FE469D">
        <w:rPr>
          <w:rFonts w:ascii="Times New Roman" w:eastAsia="Times New Roman" w:hAnsi="Times New Roman" w:cs="Times New Roman"/>
          <w:color w:val="000000" w:themeColor="text1"/>
          <w:sz w:val="24"/>
          <w:szCs w:val="24"/>
          <w:lang w:val="en-GB"/>
        </w:rPr>
        <w:t xml:space="preserve">Economic recession impacted the daily living and supportive market orientation approaches of the UK. As per the analysis of the financial year 2022, the inflation rate of the UK has indicated the value of 9.2% (ons.gov.uk, 2023). Changing inflation rate in the competitive market condition of the UK has reflected a strategic approach of business orientation aspects.  On the other hand, this </w:t>
      </w:r>
      <w:r w:rsidR="007D4ED5" w:rsidRPr="00FE469D">
        <w:rPr>
          <w:rFonts w:ascii="Times New Roman" w:eastAsia="Times New Roman" w:hAnsi="Times New Roman" w:cs="Times New Roman"/>
          <w:color w:val="000000" w:themeColor="text1"/>
          <w:sz w:val="24"/>
          <w:szCs w:val="24"/>
          <w:lang w:val="en-GB"/>
        </w:rPr>
        <w:t>rate was</w:t>
      </w:r>
      <w:r w:rsidRPr="00FE469D">
        <w:rPr>
          <w:rFonts w:ascii="Times New Roman" w:eastAsia="Times New Roman" w:hAnsi="Times New Roman" w:cs="Times New Roman"/>
          <w:color w:val="000000" w:themeColor="text1"/>
          <w:sz w:val="24"/>
          <w:szCs w:val="24"/>
          <w:lang w:val="en-GB"/>
        </w:rPr>
        <w:t xml:space="preserve"> 0.85% in the financial year 2020 in consideration with market orientation and developmental aspects of the UK (ons.gov.uk, 2023). During the Covid, economic uncertainties in and lack of input aspects are reflected on market uncertainties of the UK.  As per the opinion of Rudd (2022</w:t>
      </w:r>
      <w:r w:rsidR="0085636E" w:rsidRPr="00FE469D">
        <w:rPr>
          <w:rFonts w:ascii="Times New Roman" w:eastAsia="Times New Roman" w:hAnsi="Times New Roman" w:cs="Times New Roman"/>
          <w:color w:val="000000" w:themeColor="text1"/>
          <w:sz w:val="24"/>
          <w:szCs w:val="24"/>
          <w:lang w:val="en-GB"/>
        </w:rPr>
        <w:t>, pp. 1</w:t>
      </w:r>
      <w:r w:rsidRPr="00FE469D">
        <w:rPr>
          <w:rFonts w:ascii="Times New Roman" w:eastAsia="Times New Roman" w:hAnsi="Times New Roman" w:cs="Times New Roman"/>
          <w:color w:val="000000" w:themeColor="text1"/>
          <w:sz w:val="24"/>
          <w:szCs w:val="24"/>
          <w:lang w:val="en-GB"/>
        </w:rPr>
        <w:t xml:space="preserve">), importance of cost of living analysis has provided a socio-cultural and infrastructural balance management in competitive market conditions. However, </w:t>
      </w:r>
      <w:r w:rsidR="007D4ED5" w:rsidRPr="00FE469D">
        <w:rPr>
          <w:rFonts w:ascii="Times New Roman" w:eastAsia="Times New Roman" w:hAnsi="Times New Roman" w:cs="Times New Roman"/>
          <w:color w:val="000000" w:themeColor="text1"/>
          <w:sz w:val="24"/>
          <w:szCs w:val="24"/>
          <w:lang w:val="en-GB"/>
        </w:rPr>
        <w:t>HR strategies have</w:t>
      </w:r>
      <w:r w:rsidRPr="00FE469D">
        <w:rPr>
          <w:rFonts w:ascii="Times New Roman" w:eastAsia="Times New Roman" w:hAnsi="Times New Roman" w:cs="Times New Roman"/>
          <w:color w:val="000000" w:themeColor="text1"/>
          <w:sz w:val="24"/>
          <w:szCs w:val="24"/>
          <w:lang w:val="en-GB"/>
        </w:rPr>
        <w:t xml:space="preserve"> provided an aspect with innovative strategies in price level and consumer price index analysis of the UK.</w:t>
      </w:r>
      <w:r w:rsidRPr="00D812DF">
        <w:rPr>
          <w:rFonts w:ascii="Times New Roman" w:eastAsia="Times New Roman" w:hAnsi="Times New Roman" w:cs="Times New Roman"/>
          <w:color w:val="002060"/>
          <w:sz w:val="24"/>
          <w:szCs w:val="24"/>
          <w:lang w:val="en-GB"/>
        </w:rPr>
        <w:t xml:space="preserve"> </w:t>
      </w:r>
      <w:r w:rsidRPr="00FE469D">
        <w:rPr>
          <w:rFonts w:ascii="Times New Roman" w:eastAsia="Times New Roman" w:hAnsi="Times New Roman" w:cs="Times New Roman"/>
          <w:color w:val="000000" w:themeColor="text1"/>
          <w:sz w:val="24"/>
          <w:szCs w:val="24"/>
          <w:lang w:val="en-GB"/>
        </w:rPr>
        <w:lastRenderedPageBreak/>
        <w:t>Collaborative business emerging approaches on the basis of market orientation aspects supportively enhanced the scope of competitive market orientation.</w:t>
      </w:r>
      <w:r w:rsidRPr="00D812DF">
        <w:rPr>
          <w:rFonts w:ascii="Times New Roman" w:eastAsia="Times New Roman" w:hAnsi="Times New Roman" w:cs="Times New Roman"/>
          <w:color w:val="002060"/>
          <w:sz w:val="24"/>
          <w:szCs w:val="24"/>
          <w:lang w:val="en-GB"/>
        </w:rPr>
        <w:t xml:space="preserve">  </w:t>
      </w:r>
    </w:p>
    <w:p w:rsidR="00B03424" w:rsidRPr="00D812DF" w:rsidRDefault="002533EB">
      <w:pPr>
        <w:pStyle w:val="normal0"/>
        <w:spacing w:line="360" w:lineRule="auto"/>
        <w:jc w:val="center"/>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noProof/>
          <w:color w:val="002060"/>
          <w:sz w:val="24"/>
          <w:szCs w:val="24"/>
        </w:rPr>
        <w:drawing>
          <wp:inline distT="114300" distB="114300" distL="114300" distR="114300">
            <wp:extent cx="4195763" cy="3285571"/>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195763" cy="3285571"/>
                    </a:xfrm>
                    <a:prstGeom prst="rect">
                      <a:avLst/>
                    </a:prstGeom>
                    <a:ln w="25400">
                      <a:solidFill>
                        <a:srgbClr val="000000"/>
                      </a:solidFill>
                      <a:prstDash val="solid"/>
                    </a:ln>
                  </pic:spPr>
                </pic:pic>
              </a:graphicData>
            </a:graphic>
          </wp:inline>
        </w:drawing>
      </w:r>
    </w:p>
    <w:p w:rsidR="00B03424" w:rsidRPr="00FE469D" w:rsidRDefault="00CC4A49">
      <w:pPr>
        <w:pStyle w:val="normal0"/>
        <w:spacing w:line="360" w:lineRule="auto"/>
        <w:jc w:val="center"/>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b/>
          <w:color w:val="002060"/>
          <w:sz w:val="24"/>
          <w:szCs w:val="24"/>
          <w:lang w:val="en-GB"/>
        </w:rPr>
        <w:t>Figure 8</w:t>
      </w:r>
      <w:r w:rsidR="002533EB" w:rsidRPr="00D812DF">
        <w:rPr>
          <w:rFonts w:ascii="Times New Roman" w:eastAsia="Times New Roman" w:hAnsi="Times New Roman" w:cs="Times New Roman"/>
          <w:b/>
          <w:color w:val="002060"/>
          <w:sz w:val="24"/>
          <w:szCs w:val="24"/>
          <w:lang w:val="en-GB"/>
        </w:rPr>
        <w:t xml:space="preserve">: Inflation </w:t>
      </w:r>
      <w:r w:rsidR="002533EB" w:rsidRPr="00FE469D">
        <w:rPr>
          <w:rFonts w:ascii="Times New Roman" w:eastAsia="Times New Roman" w:hAnsi="Times New Roman" w:cs="Times New Roman"/>
          <w:b/>
          <w:color w:val="000000" w:themeColor="text1"/>
          <w:sz w:val="24"/>
          <w:szCs w:val="24"/>
          <w:lang w:val="en-GB"/>
        </w:rPr>
        <w:t>rate analysis of the UK</w:t>
      </w:r>
      <w:r w:rsidR="002533EB" w:rsidRPr="00FE469D">
        <w:rPr>
          <w:rFonts w:ascii="Times New Roman" w:eastAsia="Times New Roman" w:hAnsi="Times New Roman" w:cs="Times New Roman"/>
          <w:color w:val="000000" w:themeColor="text1"/>
          <w:sz w:val="24"/>
          <w:szCs w:val="24"/>
          <w:lang w:val="en-GB"/>
        </w:rPr>
        <w:t xml:space="preserve"> </w:t>
      </w:r>
    </w:p>
    <w:p w:rsidR="00B03424" w:rsidRPr="00FE469D" w:rsidRDefault="002533EB">
      <w:pPr>
        <w:pStyle w:val="normal0"/>
        <w:spacing w:line="360" w:lineRule="auto"/>
        <w:jc w:val="center"/>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(Source: statista.com, 2023)</w:t>
      </w:r>
    </w:p>
    <w:p w:rsidR="00B03424" w:rsidRPr="00FE469D" w:rsidRDefault="002533EB">
      <w:pPr>
        <w:pStyle w:val="normal0"/>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Analysis of price rises in domestic price gaps has indicated 129% enhancement that impacted over regular cost of living of the people of the UK. On the other hand, the emerging inflation rate also impacted price hikes in essential commodities and compared the demand management process. Furthermore, a 67% increase in the electricity prices of the UK has impacted quality of daily life management in the UK (commonslibrary.parliament.uk, 2023). Application of potential HR strategies sustainably involved in aspects of quality improvement and management for the employees of the organisation. Consecutive service analysis </w:t>
      </w:r>
      <w:r w:rsidR="007D4ED5" w:rsidRPr="00FE469D">
        <w:rPr>
          <w:rFonts w:ascii="Times New Roman" w:eastAsia="Times New Roman" w:hAnsi="Times New Roman" w:cs="Times New Roman"/>
          <w:color w:val="000000" w:themeColor="text1"/>
          <w:sz w:val="24"/>
          <w:szCs w:val="24"/>
          <w:lang w:val="en-GB"/>
        </w:rPr>
        <w:t>in the</w:t>
      </w:r>
      <w:r w:rsidRPr="00FE469D">
        <w:rPr>
          <w:rFonts w:ascii="Times New Roman" w:eastAsia="Times New Roman" w:hAnsi="Times New Roman" w:cs="Times New Roman"/>
          <w:color w:val="000000" w:themeColor="text1"/>
          <w:sz w:val="24"/>
          <w:szCs w:val="24"/>
          <w:lang w:val="en-GB"/>
        </w:rPr>
        <w:t xml:space="preserve"> quality based lifestyle management process among employees of an organisation has substantially managed the service variation using HR strategies has suggestively improved positive growth in market orientation aspects.        </w:t>
      </w:r>
    </w:p>
    <w:p w:rsidR="00B03424" w:rsidRPr="00D812DF" w:rsidRDefault="002533EB">
      <w:pPr>
        <w:pStyle w:val="normal0"/>
        <w:spacing w:line="360" w:lineRule="auto"/>
        <w:jc w:val="center"/>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noProof/>
          <w:color w:val="002060"/>
          <w:sz w:val="24"/>
          <w:szCs w:val="24"/>
        </w:rPr>
        <w:lastRenderedPageBreak/>
        <w:drawing>
          <wp:inline distT="114300" distB="114300" distL="114300" distR="114300">
            <wp:extent cx="4773450" cy="199935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4773450" cy="1999351"/>
                    </a:xfrm>
                    <a:prstGeom prst="rect">
                      <a:avLst/>
                    </a:prstGeom>
                    <a:ln w="25400">
                      <a:solidFill>
                        <a:srgbClr val="000000"/>
                      </a:solidFill>
                      <a:prstDash val="solid"/>
                    </a:ln>
                  </pic:spPr>
                </pic:pic>
              </a:graphicData>
            </a:graphic>
          </wp:inline>
        </w:drawing>
      </w:r>
    </w:p>
    <w:p w:rsidR="00B03424" w:rsidRPr="00D812DF" w:rsidRDefault="00CC4A49">
      <w:pPr>
        <w:pStyle w:val="normal0"/>
        <w:spacing w:line="360" w:lineRule="auto"/>
        <w:jc w:val="center"/>
        <w:rPr>
          <w:rFonts w:ascii="Times New Roman" w:eastAsia="Times New Roman" w:hAnsi="Times New Roman" w:cs="Times New Roman"/>
          <w:b/>
          <w:color w:val="002060"/>
          <w:sz w:val="24"/>
          <w:szCs w:val="24"/>
          <w:lang w:val="en-GB"/>
        </w:rPr>
      </w:pPr>
      <w:r w:rsidRPr="00D812DF">
        <w:rPr>
          <w:rFonts w:ascii="Times New Roman" w:eastAsia="Times New Roman" w:hAnsi="Times New Roman" w:cs="Times New Roman"/>
          <w:b/>
          <w:color w:val="002060"/>
          <w:sz w:val="24"/>
          <w:szCs w:val="24"/>
          <w:lang w:val="en-GB"/>
        </w:rPr>
        <w:t>Figure 9: H</w:t>
      </w:r>
      <w:r w:rsidR="002533EB" w:rsidRPr="00D812DF">
        <w:rPr>
          <w:rFonts w:ascii="Times New Roman" w:eastAsia="Times New Roman" w:hAnsi="Times New Roman" w:cs="Times New Roman"/>
          <w:b/>
          <w:color w:val="002060"/>
          <w:sz w:val="24"/>
          <w:szCs w:val="24"/>
          <w:lang w:val="en-GB"/>
        </w:rPr>
        <w:t>ike in CPI index of the UK</w:t>
      </w:r>
    </w:p>
    <w:p w:rsidR="00B03424" w:rsidRPr="00D812DF" w:rsidRDefault="002533EB">
      <w:pPr>
        <w:pStyle w:val="normal0"/>
        <w:spacing w:line="360" w:lineRule="auto"/>
        <w:jc w:val="center"/>
        <w:rPr>
          <w:rFonts w:ascii="Times New Roman" w:eastAsia="Times New Roman" w:hAnsi="Times New Roman" w:cs="Times New Roman"/>
          <w:color w:val="002060"/>
          <w:sz w:val="24"/>
          <w:szCs w:val="24"/>
          <w:lang w:val="en-GB"/>
        </w:rPr>
      </w:pPr>
      <w:r w:rsidRPr="00D812DF">
        <w:rPr>
          <w:rFonts w:ascii="Times New Roman" w:eastAsia="Times New Roman" w:hAnsi="Times New Roman" w:cs="Times New Roman"/>
          <w:color w:val="002060"/>
          <w:sz w:val="24"/>
          <w:szCs w:val="24"/>
          <w:lang w:val="en-GB"/>
        </w:rPr>
        <w:t>(</w:t>
      </w:r>
      <w:r w:rsidRPr="00FE469D">
        <w:rPr>
          <w:rFonts w:ascii="Times New Roman" w:eastAsia="Times New Roman" w:hAnsi="Times New Roman" w:cs="Times New Roman"/>
          <w:color w:val="000000" w:themeColor="text1"/>
          <w:sz w:val="24"/>
          <w:szCs w:val="24"/>
          <w:lang w:val="en-GB"/>
        </w:rPr>
        <w:t>Source: commonslibrary.parliament.uk, 2023)</w:t>
      </w:r>
    </w:p>
    <w:p w:rsidR="00B03424" w:rsidRPr="00FE469D" w:rsidRDefault="005B3921" w:rsidP="005B3921">
      <w:pPr>
        <w:pStyle w:val="Heading1"/>
        <w:rPr>
          <w:lang w:val="en-GB"/>
        </w:rPr>
      </w:pPr>
      <w:bookmarkStart w:id="11" w:name="_Toc133932736"/>
      <w:r w:rsidRPr="00D812DF">
        <w:rPr>
          <w:lang w:val="en-GB"/>
        </w:rPr>
        <w:t>5. R</w:t>
      </w:r>
      <w:r w:rsidR="002533EB" w:rsidRPr="00D812DF">
        <w:rPr>
          <w:lang w:val="en-GB"/>
        </w:rPr>
        <w:t>ecommendation-MBO’s model</w:t>
      </w:r>
      <w:bookmarkEnd w:id="11"/>
      <w:r w:rsidR="002533EB" w:rsidRPr="00D812DF">
        <w:rPr>
          <w:lang w:val="en-GB"/>
        </w:rPr>
        <w:t xml:space="preserve"> </w:t>
      </w:r>
    </w:p>
    <w:p w:rsidR="00B03424" w:rsidRPr="00FE469D" w:rsidRDefault="002533EB">
      <w:pPr>
        <w:pStyle w:val="normal0"/>
        <w:spacing w:line="360" w:lineRule="auto"/>
        <w:jc w:val="both"/>
        <w:rPr>
          <w:rFonts w:ascii="Times New Roman" w:eastAsia="Times New Roman" w:hAnsi="Times New Roman" w:cs="Times New Roman"/>
          <w:b/>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Emerging issues in the market orientation aspects on the basis of labour market has reflected lack of potentiality in the living approaches among people. Therefore, using standard and innovative approaches of HR considering market developmental aspects helps in emerging potential growth in market orientation and developmental process. </w:t>
      </w:r>
      <w:r w:rsidRPr="00FE469D">
        <w:rPr>
          <w:rFonts w:ascii="Times New Roman" w:eastAsia="Times New Roman" w:hAnsi="Times New Roman" w:cs="Times New Roman"/>
          <w:b/>
          <w:i/>
          <w:color w:val="000000" w:themeColor="text1"/>
          <w:sz w:val="24"/>
          <w:szCs w:val="24"/>
          <w:lang w:val="en-GB"/>
        </w:rPr>
        <w:t xml:space="preserve">Management by objective (MBO) </w:t>
      </w:r>
      <w:r w:rsidRPr="00FE469D">
        <w:rPr>
          <w:rFonts w:ascii="Times New Roman" w:eastAsia="Times New Roman" w:hAnsi="Times New Roman" w:cs="Times New Roman"/>
          <w:color w:val="000000" w:themeColor="text1"/>
          <w:sz w:val="24"/>
          <w:szCs w:val="24"/>
          <w:lang w:val="en-GB"/>
        </w:rPr>
        <w:t>model has provided supportive approaches in quality dissemination developmental aspects (Okolocha, 2020</w:t>
      </w:r>
      <w:r w:rsidR="0085636E" w:rsidRPr="00FE469D">
        <w:rPr>
          <w:rFonts w:ascii="Times New Roman" w:eastAsia="Times New Roman" w:hAnsi="Times New Roman" w:cs="Times New Roman"/>
          <w:color w:val="000000" w:themeColor="text1"/>
          <w:sz w:val="24"/>
          <w:szCs w:val="24"/>
          <w:lang w:val="en-GB"/>
        </w:rPr>
        <w:t>, pp. 1469</w:t>
      </w:r>
      <w:r w:rsidRPr="00FE469D">
        <w:rPr>
          <w:rFonts w:ascii="Times New Roman" w:eastAsia="Times New Roman" w:hAnsi="Times New Roman" w:cs="Times New Roman"/>
          <w:color w:val="000000" w:themeColor="text1"/>
          <w:sz w:val="24"/>
          <w:szCs w:val="24"/>
          <w:lang w:val="en-GB"/>
        </w:rPr>
        <w:t xml:space="preserve">). Key approaches of MBO model that are helps in enhancing standard growth in business initiation process are   </w:t>
      </w:r>
      <w:r w:rsidRPr="00FE469D">
        <w:rPr>
          <w:rFonts w:ascii="Times New Roman" w:eastAsia="Times New Roman" w:hAnsi="Times New Roman" w:cs="Times New Roman"/>
          <w:b/>
          <w:color w:val="000000" w:themeColor="text1"/>
          <w:sz w:val="24"/>
          <w:szCs w:val="24"/>
          <w:lang w:val="en-GB"/>
        </w:rPr>
        <w:t xml:space="preserve"> </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 xml:space="preserve">Organisational goal </w:t>
      </w:r>
      <w:r w:rsidRPr="00FE469D">
        <w:rPr>
          <w:rFonts w:ascii="Times New Roman" w:eastAsia="Times New Roman" w:hAnsi="Times New Roman" w:cs="Times New Roman"/>
          <w:color w:val="000000" w:themeColor="text1"/>
          <w:sz w:val="24"/>
          <w:szCs w:val="24"/>
          <w:lang w:val="en-GB"/>
        </w:rPr>
        <w:t>selection and service orientation in considering with competitive advantages of HR strategies</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Redefining the </w:t>
      </w:r>
      <w:r w:rsidRPr="00FE469D">
        <w:rPr>
          <w:rFonts w:ascii="Times New Roman" w:eastAsia="Times New Roman" w:hAnsi="Times New Roman" w:cs="Times New Roman"/>
          <w:b/>
          <w:i/>
          <w:color w:val="000000" w:themeColor="text1"/>
          <w:sz w:val="24"/>
          <w:szCs w:val="24"/>
          <w:lang w:val="en-GB"/>
        </w:rPr>
        <w:t>objectives of employees'</w:t>
      </w:r>
      <w:r w:rsidRPr="00FE469D">
        <w:rPr>
          <w:rFonts w:ascii="Times New Roman" w:eastAsia="Times New Roman" w:hAnsi="Times New Roman" w:cs="Times New Roman"/>
          <w:color w:val="000000" w:themeColor="text1"/>
          <w:sz w:val="24"/>
          <w:szCs w:val="24"/>
          <w:lang w:val="en-GB"/>
        </w:rPr>
        <w:t xml:space="preserve"> advanced skill developmental aspects for strategic b</w:t>
      </w:r>
      <w:r w:rsidR="0085636E" w:rsidRPr="00FE469D">
        <w:rPr>
          <w:rFonts w:ascii="Times New Roman" w:eastAsia="Times New Roman" w:hAnsi="Times New Roman" w:cs="Times New Roman"/>
          <w:color w:val="000000" w:themeColor="text1"/>
          <w:sz w:val="24"/>
          <w:szCs w:val="24"/>
          <w:lang w:val="en-GB"/>
        </w:rPr>
        <w:t>usiness orientation approaches</w:t>
      </w:r>
      <w:r w:rsidRPr="00FE469D">
        <w:rPr>
          <w:rFonts w:ascii="Times New Roman" w:eastAsia="Times New Roman" w:hAnsi="Times New Roman" w:cs="Times New Roman"/>
          <w:color w:val="000000" w:themeColor="text1"/>
          <w:sz w:val="24"/>
          <w:szCs w:val="24"/>
          <w:lang w:val="en-GB"/>
        </w:rPr>
        <w:t xml:space="preserve"> </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Using of respective tools for </w:t>
      </w:r>
      <w:r w:rsidRPr="00FE469D">
        <w:rPr>
          <w:rFonts w:ascii="Times New Roman" w:eastAsia="Times New Roman" w:hAnsi="Times New Roman" w:cs="Times New Roman"/>
          <w:b/>
          <w:i/>
          <w:color w:val="000000" w:themeColor="text1"/>
          <w:sz w:val="24"/>
          <w:szCs w:val="24"/>
          <w:lang w:val="en-GB"/>
        </w:rPr>
        <w:t>performance monitoring</w:t>
      </w:r>
      <w:r w:rsidRPr="00FE469D">
        <w:rPr>
          <w:rFonts w:ascii="Times New Roman" w:eastAsia="Times New Roman" w:hAnsi="Times New Roman" w:cs="Times New Roman"/>
          <w:color w:val="000000" w:themeColor="text1"/>
          <w:sz w:val="24"/>
          <w:szCs w:val="24"/>
          <w:lang w:val="en-GB"/>
        </w:rPr>
        <w:t xml:space="preserve"> and service orientation process has enhanced productivity level in business operations </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HR strategies with innovative approaches regarding </w:t>
      </w:r>
      <w:r w:rsidRPr="00FE469D">
        <w:rPr>
          <w:rFonts w:ascii="Times New Roman" w:eastAsia="Times New Roman" w:hAnsi="Times New Roman" w:cs="Times New Roman"/>
          <w:b/>
          <w:i/>
          <w:color w:val="000000" w:themeColor="text1"/>
          <w:sz w:val="24"/>
          <w:szCs w:val="24"/>
          <w:lang w:val="en-GB"/>
        </w:rPr>
        <w:t>employees feedback analysis</w:t>
      </w:r>
      <w:r w:rsidRPr="00FE469D">
        <w:rPr>
          <w:rFonts w:ascii="Times New Roman" w:eastAsia="Times New Roman" w:hAnsi="Times New Roman" w:cs="Times New Roman"/>
          <w:color w:val="000000" w:themeColor="text1"/>
          <w:sz w:val="24"/>
          <w:szCs w:val="24"/>
          <w:lang w:val="en-GB"/>
        </w:rPr>
        <w:t xml:space="preserve"> and project distribution according to it</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b/>
          <w:i/>
          <w:color w:val="000000" w:themeColor="text1"/>
          <w:sz w:val="24"/>
          <w:szCs w:val="24"/>
          <w:lang w:val="en-GB"/>
        </w:rPr>
        <w:t>Appraisal</w:t>
      </w:r>
      <w:r w:rsidRPr="00FE469D">
        <w:rPr>
          <w:rFonts w:ascii="Times New Roman" w:eastAsia="Times New Roman" w:hAnsi="Times New Roman" w:cs="Times New Roman"/>
          <w:color w:val="000000" w:themeColor="text1"/>
          <w:sz w:val="24"/>
          <w:szCs w:val="24"/>
          <w:lang w:val="en-GB"/>
        </w:rPr>
        <w:t xml:space="preserve"> is another positive aspect that is related to quality positive work environment management and developmental process.  </w:t>
      </w:r>
    </w:p>
    <w:p w:rsidR="00B03424" w:rsidRPr="00FE469D" w:rsidRDefault="002533EB">
      <w:pPr>
        <w:pStyle w:val="normal0"/>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KPI incorporation for performance analysis and service development processes are involved in aspects of business development and management processes. </w:t>
      </w:r>
    </w:p>
    <w:p w:rsidR="00B03424" w:rsidRPr="00D812DF" w:rsidRDefault="002533EB">
      <w:pPr>
        <w:pStyle w:val="normal0"/>
        <w:spacing w:line="360" w:lineRule="auto"/>
        <w:jc w:val="both"/>
        <w:rPr>
          <w:rFonts w:ascii="Times New Roman" w:eastAsia="Times New Roman" w:hAnsi="Times New Roman" w:cs="Times New Roman"/>
          <w:color w:val="002060"/>
          <w:sz w:val="24"/>
          <w:szCs w:val="24"/>
          <w:lang w:val="en-GB"/>
        </w:rPr>
      </w:pPr>
      <w:r w:rsidRPr="00FE469D">
        <w:rPr>
          <w:rFonts w:ascii="Times New Roman" w:eastAsia="Times New Roman" w:hAnsi="Times New Roman" w:cs="Times New Roman"/>
          <w:color w:val="000000" w:themeColor="text1"/>
          <w:sz w:val="24"/>
          <w:szCs w:val="24"/>
          <w:lang w:val="en-GB"/>
        </w:rPr>
        <w:t xml:space="preserve">Therefore, identification of recent market conditions and implementation of innovative business approaches of HR has provided a strategic growth in the quality enhancing process.  </w:t>
      </w:r>
      <w:r w:rsidRPr="00FE469D">
        <w:rPr>
          <w:rFonts w:ascii="Times New Roman" w:eastAsia="Times New Roman" w:hAnsi="Times New Roman" w:cs="Times New Roman"/>
          <w:color w:val="000000" w:themeColor="text1"/>
          <w:sz w:val="24"/>
          <w:szCs w:val="24"/>
          <w:lang w:val="en-GB"/>
        </w:rPr>
        <w:lastRenderedPageBreak/>
        <w:t>As opined by Islam and Sarker (2022</w:t>
      </w:r>
      <w:r w:rsidR="0085636E" w:rsidRPr="00FE469D">
        <w:rPr>
          <w:rFonts w:ascii="Times New Roman" w:eastAsia="Times New Roman" w:hAnsi="Times New Roman" w:cs="Times New Roman"/>
          <w:color w:val="000000" w:themeColor="text1"/>
          <w:sz w:val="24"/>
          <w:szCs w:val="24"/>
          <w:lang w:val="en-GB"/>
        </w:rPr>
        <w:t>, pp. 4</w:t>
      </w:r>
      <w:r w:rsidRPr="00FE469D">
        <w:rPr>
          <w:rFonts w:ascii="Times New Roman" w:eastAsia="Times New Roman" w:hAnsi="Times New Roman" w:cs="Times New Roman"/>
          <w:color w:val="000000" w:themeColor="text1"/>
          <w:sz w:val="24"/>
          <w:szCs w:val="24"/>
          <w:lang w:val="en-GB"/>
        </w:rPr>
        <w:t>), acknowledgement of the service operations based on quality emerging approaches has potentially enhanced the scope of market orientation. Henceforth, resilient approaches of the government support system have potentially enhanced quality developmental aspects for an organisation.</w:t>
      </w:r>
      <w:r w:rsidRPr="00D812DF">
        <w:rPr>
          <w:rFonts w:ascii="Times New Roman" w:eastAsia="Times New Roman" w:hAnsi="Times New Roman" w:cs="Times New Roman"/>
          <w:color w:val="002060"/>
          <w:sz w:val="24"/>
          <w:szCs w:val="24"/>
          <w:lang w:val="en-GB"/>
        </w:rPr>
        <w:t xml:space="preserve"> </w:t>
      </w:r>
    </w:p>
    <w:p w:rsidR="00B03424" w:rsidRPr="00D812DF" w:rsidRDefault="002533EB" w:rsidP="005B3921">
      <w:pPr>
        <w:pStyle w:val="Heading1"/>
        <w:rPr>
          <w:lang w:val="en-GB"/>
        </w:rPr>
      </w:pPr>
      <w:bookmarkStart w:id="12" w:name="_Toc133932737"/>
      <w:r w:rsidRPr="00D812DF">
        <w:rPr>
          <w:lang w:val="en-GB"/>
        </w:rPr>
        <w:t>6. Conclusion</w:t>
      </w:r>
      <w:bookmarkEnd w:id="12"/>
      <w:r w:rsidRPr="00D812DF">
        <w:rPr>
          <w:lang w:val="en-GB"/>
        </w:rPr>
        <w:t xml:space="preserve"> </w:t>
      </w:r>
    </w:p>
    <w:p w:rsidR="00D87ACC" w:rsidRPr="00D812DF" w:rsidRDefault="00D87ACC" w:rsidP="00D87ACC">
      <w:pPr>
        <w:pStyle w:val="Normal1"/>
        <w:spacing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It has been concluded from this analysis that, strategic HR policies have played an important role in strategic business development and management process. However, critical situation analysis of the situation of the labour market of the UK has potentially enhanced the supportive market orientation process over competitive market conditions. Cultural diversity analysis in the business condition of the UK market sectors structurally involved the quality developing approaches in competitive market conditions. Therefore, the supportive business development process has potentially improved the scope of strategic business development plans.    </w:t>
      </w:r>
    </w:p>
    <w:p w:rsidR="00F512BC" w:rsidRPr="00FE469D" w:rsidRDefault="00D87ACC" w:rsidP="00D87ACC">
      <w:pPr>
        <w:pStyle w:val="normal0"/>
        <w:spacing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lang w:val="en-GB"/>
        </w:rPr>
        <w:t xml:space="preserve">In comparative analysis the post covid and post Brexit situation influenced the business initiation process that was strategically related with expansion in the UK's market. However, the strategic competencies framework has provided supportive aspects that help in developing supportive growth in the business </w:t>
      </w:r>
      <w:r w:rsidRPr="00FE469D">
        <w:rPr>
          <w:rFonts w:ascii="Times New Roman" w:eastAsia="Times New Roman" w:hAnsi="Times New Roman" w:cs="Times New Roman"/>
          <w:color w:val="000000" w:themeColor="text1"/>
          <w:sz w:val="24"/>
          <w:szCs w:val="24"/>
          <w:lang w:val="en-GB"/>
        </w:rPr>
        <w:t xml:space="preserve">initiation process. Competent skills development and better communication approaches helps in enhancing effective relationships among the stakeholders in a supportive business development process. </w:t>
      </w:r>
      <w:r w:rsidR="002533EB" w:rsidRPr="00FE469D">
        <w:rPr>
          <w:rFonts w:ascii="Times New Roman" w:eastAsia="Times New Roman" w:hAnsi="Times New Roman" w:cs="Times New Roman"/>
          <w:color w:val="000000" w:themeColor="text1"/>
          <w:sz w:val="24"/>
          <w:szCs w:val="24"/>
          <w:lang w:val="en-GB"/>
        </w:rPr>
        <w:t xml:space="preserve">An overall idea of the recent labour market condition analysis in considering global data has indicated lack of potentiality in the quality life management process. On the other hand, emerging inflation rates of the UK have potentially indicated the approaches of performance enhancement and service developmental aspects in the market of the UK.  Therefore, standard service analysis on the basis of emerging socio-economic </w:t>
      </w:r>
      <w:r w:rsidRPr="00FE469D">
        <w:rPr>
          <w:rFonts w:ascii="Times New Roman" w:eastAsia="Times New Roman" w:hAnsi="Times New Roman" w:cs="Times New Roman"/>
          <w:color w:val="000000" w:themeColor="text1"/>
          <w:sz w:val="24"/>
          <w:szCs w:val="24"/>
          <w:lang w:val="en-GB"/>
        </w:rPr>
        <w:t>conditions has</w:t>
      </w:r>
      <w:r w:rsidR="002533EB" w:rsidRPr="00FE469D">
        <w:rPr>
          <w:rFonts w:ascii="Times New Roman" w:eastAsia="Times New Roman" w:hAnsi="Times New Roman" w:cs="Times New Roman"/>
          <w:color w:val="000000" w:themeColor="text1"/>
          <w:sz w:val="24"/>
          <w:szCs w:val="24"/>
          <w:lang w:val="en-GB"/>
        </w:rPr>
        <w:t xml:space="preserve"> potentially enhanced the aspects of better service emergence </w:t>
      </w:r>
      <w:r w:rsidR="004238F7" w:rsidRPr="00FE469D">
        <w:rPr>
          <w:rFonts w:ascii="Times New Roman" w:eastAsia="Times New Roman" w:hAnsi="Times New Roman" w:cs="Times New Roman"/>
          <w:color w:val="000000" w:themeColor="text1"/>
          <w:sz w:val="24"/>
          <w:szCs w:val="24"/>
          <w:lang w:val="en-GB"/>
        </w:rPr>
        <w:t>can</w:t>
      </w:r>
      <w:r w:rsidR="002533EB" w:rsidRPr="00FE469D">
        <w:rPr>
          <w:rFonts w:ascii="Times New Roman" w:eastAsia="Times New Roman" w:hAnsi="Times New Roman" w:cs="Times New Roman"/>
          <w:color w:val="000000" w:themeColor="text1"/>
          <w:sz w:val="24"/>
          <w:szCs w:val="24"/>
          <w:lang w:val="en-GB"/>
        </w:rPr>
        <w:t xml:space="preserve"> management process.  </w:t>
      </w:r>
    </w:p>
    <w:p w:rsidR="00F512BC" w:rsidRPr="00FE469D" w:rsidRDefault="00F512BC">
      <w:pPr>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br w:type="page"/>
      </w:r>
    </w:p>
    <w:p w:rsidR="00F512BC" w:rsidRPr="00D812DF" w:rsidRDefault="00F512BC" w:rsidP="00F512BC">
      <w:pPr>
        <w:pStyle w:val="Heading1"/>
        <w:rPr>
          <w:lang w:val="en-GB"/>
        </w:rPr>
      </w:pPr>
      <w:bookmarkStart w:id="13" w:name="_Toc133932738"/>
      <w:r w:rsidRPr="00D812DF">
        <w:rPr>
          <w:lang w:val="en-GB"/>
        </w:rPr>
        <w:lastRenderedPageBreak/>
        <w:t>References</w:t>
      </w:r>
      <w:bookmarkEnd w:id="13"/>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highlight w:val="white"/>
          <w:lang w:val="en-GB"/>
        </w:rPr>
        <w:t xml:space="preserve">Alqudah, I.H., Carballo-Penela, A. and Ruzo-Sanmartín, E., (2022). High-performance human resource management practices and readiness for change: An integrative model including affective commitment, employees’ performance, and the moderating role of hierarchy culture. </w:t>
      </w:r>
      <w:r w:rsidRPr="00D812DF">
        <w:rPr>
          <w:rFonts w:ascii="Times New Roman" w:eastAsia="Times New Roman" w:hAnsi="Times New Roman" w:cs="Times New Roman"/>
          <w:i/>
          <w:sz w:val="24"/>
          <w:szCs w:val="24"/>
          <w:lang w:val="en-GB"/>
        </w:rPr>
        <w:t>European Research on Management and Business Economics</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i/>
          <w:sz w:val="24"/>
          <w:szCs w:val="24"/>
          <w:lang w:val="en-GB"/>
        </w:rPr>
        <w:t>28</w:t>
      </w:r>
      <w:r w:rsidRPr="00D812DF">
        <w:rPr>
          <w:rFonts w:ascii="Times New Roman" w:eastAsia="Times New Roman" w:hAnsi="Times New Roman" w:cs="Times New Roman"/>
          <w:sz w:val="24"/>
          <w:szCs w:val="24"/>
          <w:lang w:val="en-GB"/>
        </w:rPr>
        <w:t>(1), p.100177.</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assets.publishing.service.gov.uk (2023) </w:t>
      </w:r>
      <w:r w:rsidRPr="00FE469D">
        <w:rPr>
          <w:rFonts w:ascii="Times New Roman" w:hAnsi="Times New Roman" w:cs="Times New Roman"/>
          <w:i/>
          <w:color w:val="000000" w:themeColor="text1"/>
          <w:sz w:val="24"/>
          <w:lang w:val="en-GB"/>
        </w:rPr>
        <w:t>2020 UK Greenhouse Gas Emissions, Final Figures</w:t>
      </w:r>
      <w:r w:rsidRPr="00FE469D">
        <w:rPr>
          <w:rFonts w:ascii="Times New Roman" w:hAnsi="Times New Roman" w:cs="Times New Roman"/>
          <w:color w:val="000000" w:themeColor="text1"/>
          <w:sz w:val="24"/>
          <w:lang w:val="en-GB"/>
        </w:rPr>
        <w:t xml:space="preserve"> Available at: https://assets.publishing.service.gov.uk/government/uploads/system/uploads/attachment_data/file/1051408/2020-final-greenhouse-gas-emissions-statistical-release.pdf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assets.publishing.service.gov.uk (2023) </w:t>
      </w:r>
      <w:r w:rsidRPr="00FE469D">
        <w:rPr>
          <w:rFonts w:ascii="Times New Roman" w:hAnsi="Times New Roman" w:cs="Times New Roman"/>
          <w:i/>
          <w:color w:val="000000" w:themeColor="text1"/>
          <w:sz w:val="24"/>
          <w:lang w:val="en-GB"/>
        </w:rPr>
        <w:t>Department for Digital, Culture, Media &amp; Sport: Assessing the UK’s Regional Digital Ecosystems</w:t>
      </w:r>
      <w:r w:rsidRPr="00FE469D">
        <w:rPr>
          <w:rFonts w:ascii="Times New Roman" w:hAnsi="Times New Roman" w:cs="Times New Roman"/>
          <w:color w:val="000000" w:themeColor="text1"/>
          <w:sz w:val="24"/>
          <w:lang w:val="en-GB"/>
        </w:rPr>
        <w:t xml:space="preserve"> Available at: https://assets.publishing.service.gov.uk/government/uploads/system/uploads/attachment_data/file/1020407/Digital_Regional_Ecosystems_report_v9.1.pdf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bbc.com (2023) </w:t>
      </w:r>
      <w:r w:rsidRPr="00FE469D">
        <w:rPr>
          <w:rFonts w:ascii="Times New Roman" w:hAnsi="Times New Roman" w:cs="Times New Roman"/>
          <w:i/>
          <w:color w:val="000000" w:themeColor="text1"/>
          <w:sz w:val="24"/>
          <w:lang w:val="en-GB"/>
        </w:rPr>
        <w:t xml:space="preserve">Brexit: What you need to know about the UK leaving the EU </w:t>
      </w:r>
      <w:r w:rsidRPr="00FE469D">
        <w:rPr>
          <w:rFonts w:ascii="Times New Roman" w:hAnsi="Times New Roman" w:cs="Times New Roman"/>
          <w:color w:val="000000" w:themeColor="text1"/>
          <w:sz w:val="24"/>
          <w:lang w:val="en-GB"/>
        </w:rPr>
        <w:t>Available at:</w:t>
      </w:r>
      <w:r w:rsidRPr="00FE469D">
        <w:rPr>
          <w:color w:val="000000" w:themeColor="text1"/>
          <w:lang w:val="en-GB"/>
        </w:rPr>
        <w:t xml:space="preserve"> </w:t>
      </w:r>
      <w:r w:rsidRPr="00FE469D">
        <w:rPr>
          <w:rFonts w:ascii="Times New Roman" w:hAnsi="Times New Roman" w:cs="Times New Roman"/>
          <w:color w:val="000000" w:themeColor="text1"/>
          <w:sz w:val="24"/>
          <w:lang w:val="en-GB"/>
        </w:rPr>
        <w:t>https://www.bbc.com/news/uk-politics-32810887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bbc.com (2023) </w:t>
      </w:r>
      <w:r w:rsidRPr="00FE469D">
        <w:rPr>
          <w:rFonts w:ascii="Times New Roman" w:hAnsi="Times New Roman" w:cs="Times New Roman"/>
          <w:i/>
          <w:color w:val="000000" w:themeColor="text1"/>
          <w:sz w:val="24"/>
          <w:lang w:val="en-GB"/>
        </w:rPr>
        <w:t>Serious violence rose after lockdown restrictions ended</w:t>
      </w:r>
      <w:r w:rsidRPr="00FE469D">
        <w:rPr>
          <w:rFonts w:ascii="Times New Roman" w:hAnsi="Times New Roman" w:cs="Times New Roman"/>
          <w:color w:val="000000" w:themeColor="text1"/>
          <w:sz w:val="24"/>
          <w:lang w:val="en-GB"/>
        </w:rPr>
        <w:t xml:space="preserve"> Available at: https://www.bbc.com/news/uk-61182344 [Accessed on: 30/04/2023]</w:t>
      </w:r>
    </w:p>
    <w:p w:rsidR="007D4ED5" w:rsidRPr="00D812DF" w:rsidRDefault="007D4ED5" w:rsidP="00CB621C">
      <w:pPr>
        <w:pStyle w:val="Normal1"/>
        <w:spacing w:before="240" w:after="240"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bbc.com (2023) </w:t>
      </w:r>
      <w:r w:rsidRPr="00D812DF">
        <w:rPr>
          <w:rFonts w:ascii="Times New Roman" w:eastAsia="Times New Roman" w:hAnsi="Times New Roman" w:cs="Times New Roman"/>
          <w:i/>
          <w:sz w:val="24"/>
          <w:szCs w:val="24"/>
          <w:lang w:val="en-GB"/>
        </w:rPr>
        <w:t>What impact has Brexit had on the UK economy?</w:t>
      </w:r>
      <w:r w:rsidRPr="00D812DF">
        <w:rPr>
          <w:rFonts w:ascii="Times New Roman" w:eastAsia="Times New Roman" w:hAnsi="Times New Roman" w:cs="Times New Roman"/>
          <w:sz w:val="24"/>
          <w:szCs w:val="24"/>
          <w:lang w:val="en-GB"/>
        </w:rPr>
        <w:t xml:space="preserve"> Available at: https://www.bbc.com/news/business-64450882 [Accessed on: 15/04/2023]</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highlight w:val="white"/>
          <w:lang w:val="en-GB"/>
        </w:rPr>
        <w:t xml:space="preserve">Boudlaie, H., Mahdiraji, H.A., Shamsi, S., Jafari-Sadeghi, V. and Garcia-Pereze, A., (2020). Designing a human resource scorecard: An empirical stakeholder-based study with a company culture perspective. </w:t>
      </w:r>
      <w:r w:rsidRPr="00D812DF">
        <w:rPr>
          <w:rFonts w:ascii="Times New Roman" w:eastAsia="Times New Roman" w:hAnsi="Times New Roman" w:cs="Times New Roman"/>
          <w:i/>
          <w:sz w:val="24"/>
          <w:szCs w:val="24"/>
          <w:lang w:val="en-GB"/>
        </w:rPr>
        <w:t>Journal of Entrepreneurship, Management and Innovation</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i/>
          <w:sz w:val="24"/>
          <w:szCs w:val="24"/>
          <w:lang w:val="en-GB"/>
        </w:rPr>
        <w:t>16</w:t>
      </w:r>
      <w:r w:rsidRPr="00D812DF">
        <w:rPr>
          <w:rFonts w:ascii="Times New Roman" w:eastAsia="Times New Roman" w:hAnsi="Times New Roman" w:cs="Times New Roman"/>
          <w:sz w:val="24"/>
          <w:szCs w:val="24"/>
          <w:lang w:val="en-GB"/>
        </w:rPr>
        <w:t>(4), pp.113-147.</w:t>
      </w:r>
    </w:p>
    <w:p w:rsidR="007D4ED5" w:rsidRPr="00FE469D" w:rsidRDefault="007D4ED5" w:rsidP="00F512BC">
      <w:pPr>
        <w:spacing w:line="360" w:lineRule="auto"/>
        <w:jc w:val="both"/>
        <w:rPr>
          <w:rFonts w:ascii="Times New Roman" w:hAnsi="Times New Roman" w:cs="Times New Roman"/>
          <w:color w:val="000000" w:themeColor="text1"/>
          <w:sz w:val="24"/>
          <w:szCs w:val="20"/>
          <w:shd w:val="clear" w:color="auto" w:fill="FFFFFF"/>
          <w:lang w:val="en-GB"/>
        </w:rPr>
      </w:pPr>
      <w:r w:rsidRPr="00FE469D">
        <w:rPr>
          <w:rFonts w:ascii="Times New Roman" w:hAnsi="Times New Roman" w:cs="Times New Roman"/>
          <w:color w:val="000000" w:themeColor="text1"/>
          <w:sz w:val="24"/>
          <w:szCs w:val="20"/>
          <w:shd w:val="clear" w:color="auto" w:fill="FFFFFF"/>
          <w:lang w:val="en-GB"/>
        </w:rPr>
        <w:t>Bushe, B., (2019). The causes and impact of business failure among small to micro and medium enterprises in South Africa. </w:t>
      </w:r>
      <w:r w:rsidRPr="00FE469D">
        <w:rPr>
          <w:rFonts w:ascii="Times New Roman" w:hAnsi="Times New Roman" w:cs="Times New Roman"/>
          <w:i/>
          <w:iCs/>
          <w:color w:val="000000" w:themeColor="text1"/>
          <w:sz w:val="24"/>
          <w:szCs w:val="20"/>
          <w:shd w:val="clear" w:color="auto" w:fill="FFFFFF"/>
          <w:lang w:val="en-GB"/>
        </w:rPr>
        <w:t>Africa’s Public Service Delivery and Performance Review</w:t>
      </w:r>
      <w:r w:rsidRPr="00FE469D">
        <w:rPr>
          <w:rFonts w:ascii="Times New Roman" w:hAnsi="Times New Roman" w:cs="Times New Roman"/>
          <w:color w:val="000000" w:themeColor="text1"/>
          <w:sz w:val="24"/>
          <w:szCs w:val="20"/>
          <w:shd w:val="clear" w:color="auto" w:fill="FFFFFF"/>
          <w:lang w:val="en-GB"/>
        </w:rPr>
        <w:t>, </w:t>
      </w:r>
      <w:r w:rsidRPr="00FE469D">
        <w:rPr>
          <w:rFonts w:ascii="Times New Roman" w:hAnsi="Times New Roman" w:cs="Times New Roman"/>
          <w:i/>
          <w:iCs/>
          <w:color w:val="000000" w:themeColor="text1"/>
          <w:sz w:val="24"/>
          <w:szCs w:val="20"/>
          <w:shd w:val="clear" w:color="auto" w:fill="FFFFFF"/>
          <w:lang w:val="en-GB"/>
        </w:rPr>
        <w:t>7</w:t>
      </w:r>
      <w:r w:rsidRPr="00FE469D">
        <w:rPr>
          <w:rFonts w:ascii="Times New Roman" w:hAnsi="Times New Roman" w:cs="Times New Roman"/>
          <w:color w:val="000000" w:themeColor="text1"/>
          <w:sz w:val="24"/>
          <w:szCs w:val="20"/>
          <w:shd w:val="clear" w:color="auto" w:fill="FFFFFF"/>
          <w:lang w:val="en-GB"/>
        </w:rPr>
        <w:t>(1), pp.1-26.</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commonslibrary.parliament.uk (2023) </w:t>
      </w:r>
      <w:r w:rsidRPr="00FE469D">
        <w:rPr>
          <w:rFonts w:ascii="Times New Roman" w:hAnsi="Times New Roman" w:cs="Times New Roman"/>
          <w:i/>
          <w:color w:val="000000" w:themeColor="text1"/>
          <w:sz w:val="24"/>
          <w:lang w:val="en-GB"/>
        </w:rPr>
        <w:t>GDP – International Comparisons: Key Economic Indicators</w:t>
      </w:r>
      <w:r w:rsidRPr="00FE469D">
        <w:rPr>
          <w:rFonts w:ascii="Times New Roman" w:hAnsi="Times New Roman" w:cs="Times New Roman"/>
          <w:color w:val="000000" w:themeColor="text1"/>
          <w:sz w:val="24"/>
          <w:lang w:val="en-GB"/>
        </w:rPr>
        <w:t xml:space="preserve"> Available at: https://commonslibrary.parliament.uk/research-</w:t>
      </w:r>
      <w:r w:rsidRPr="00FE469D">
        <w:rPr>
          <w:rFonts w:ascii="Times New Roman" w:hAnsi="Times New Roman" w:cs="Times New Roman"/>
          <w:color w:val="000000" w:themeColor="text1"/>
          <w:sz w:val="24"/>
          <w:lang w:val="en-GB"/>
        </w:rPr>
        <w:lastRenderedPageBreak/>
        <w:t>briefings/sn02784/#:~:text=Compared%20to%20the%20pre%2Dpandemic,UK%20GDP%20growth%20was%204.1%25. [Accessed on: 30/04/2023]</w:t>
      </w:r>
    </w:p>
    <w:p w:rsidR="007D4ED5" w:rsidRPr="00FE469D" w:rsidRDefault="007D4ED5" w:rsidP="00F512BC">
      <w:pPr>
        <w:spacing w:line="360" w:lineRule="auto"/>
        <w:jc w:val="both"/>
        <w:rPr>
          <w:rFonts w:ascii="Times New Roman" w:hAnsi="Times New Roman" w:cs="Times New Roman"/>
          <w:color w:val="000000" w:themeColor="text1"/>
          <w:sz w:val="24"/>
          <w:szCs w:val="24"/>
          <w:lang w:val="en-GB"/>
        </w:rPr>
      </w:pPr>
      <w:r w:rsidRPr="00FE469D">
        <w:rPr>
          <w:rFonts w:ascii="Times New Roman" w:hAnsi="Times New Roman" w:cs="Times New Roman"/>
          <w:color w:val="000000" w:themeColor="text1"/>
          <w:sz w:val="24"/>
          <w:szCs w:val="24"/>
          <w:lang w:val="en-GB"/>
        </w:rPr>
        <w:t xml:space="preserve">commonslibrary.parliament.uk (2023) </w:t>
      </w:r>
      <w:r w:rsidRPr="00FE469D">
        <w:rPr>
          <w:rFonts w:ascii="Times New Roman" w:hAnsi="Times New Roman" w:cs="Times New Roman"/>
          <w:i/>
          <w:color w:val="000000" w:themeColor="text1"/>
          <w:sz w:val="24"/>
          <w:szCs w:val="24"/>
          <w:lang w:val="en-GB"/>
        </w:rPr>
        <w:t>Rising cost of living in the UK</w:t>
      </w:r>
      <w:r w:rsidRPr="00FE469D">
        <w:rPr>
          <w:rFonts w:ascii="Times New Roman" w:hAnsi="Times New Roman" w:cs="Times New Roman"/>
          <w:color w:val="000000" w:themeColor="text1"/>
          <w:sz w:val="24"/>
          <w:szCs w:val="24"/>
          <w:lang w:val="en-GB"/>
        </w:rPr>
        <w:t xml:space="preserve">  Available at:</w:t>
      </w:r>
      <w:r w:rsidRPr="00FE469D">
        <w:rPr>
          <w:color w:val="000000" w:themeColor="text1"/>
          <w:lang w:val="en-GB"/>
        </w:rPr>
        <w:t xml:space="preserve"> </w:t>
      </w:r>
      <w:r w:rsidRPr="00FE469D">
        <w:rPr>
          <w:rFonts w:ascii="Times New Roman" w:hAnsi="Times New Roman" w:cs="Times New Roman"/>
          <w:color w:val="000000" w:themeColor="text1"/>
          <w:sz w:val="24"/>
          <w:szCs w:val="24"/>
          <w:lang w:val="en-GB"/>
        </w:rPr>
        <w:t xml:space="preserve">https://commonslibrary.parliament.uk/research-briefings/cbp-9428/ </w:t>
      </w:r>
      <w:r w:rsidRPr="00FE469D">
        <w:rPr>
          <w:rFonts w:ascii="Times New Roman" w:hAnsi="Times New Roman" w:cs="Times New Roman"/>
          <w:color w:val="000000" w:themeColor="text1"/>
          <w:sz w:val="24"/>
          <w:lang w:val="en-GB"/>
        </w:rPr>
        <w:t>[Accessed on: 30/04/2023]</w:t>
      </w:r>
      <w:r w:rsidRPr="00FE469D">
        <w:rPr>
          <w:rFonts w:ascii="Times New Roman" w:hAnsi="Times New Roman" w:cs="Times New Roman"/>
          <w:color w:val="000000" w:themeColor="text1"/>
          <w:sz w:val="24"/>
          <w:szCs w:val="24"/>
          <w:lang w:val="en-GB"/>
        </w:rPr>
        <w:t xml:space="preserve"> </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data.worldbank.org (2023) </w:t>
      </w:r>
      <w:r w:rsidRPr="00FE469D">
        <w:rPr>
          <w:rFonts w:ascii="Times New Roman" w:hAnsi="Times New Roman" w:cs="Times New Roman"/>
          <w:i/>
          <w:color w:val="000000" w:themeColor="text1"/>
          <w:sz w:val="24"/>
          <w:lang w:val="en-GB"/>
        </w:rPr>
        <w:t>Literacy rate (%) of the UK</w:t>
      </w:r>
      <w:r w:rsidRPr="00FE469D">
        <w:rPr>
          <w:rFonts w:ascii="Times New Roman" w:hAnsi="Times New Roman" w:cs="Times New Roman"/>
          <w:color w:val="000000" w:themeColor="text1"/>
          <w:sz w:val="24"/>
          <w:lang w:val="en-GB"/>
        </w:rPr>
        <w:t xml:space="preserve"> Available at: https://data.worldbank.org/indicator/SE.ADT.LITR.ZS?locations=GB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ilo.org (2023) </w:t>
      </w:r>
      <w:r w:rsidRPr="00FE469D">
        <w:rPr>
          <w:rFonts w:ascii="Times New Roman" w:hAnsi="Times New Roman" w:cs="Times New Roman"/>
          <w:i/>
          <w:color w:val="000000" w:themeColor="text1"/>
          <w:sz w:val="24"/>
          <w:lang w:val="en-GB"/>
        </w:rPr>
        <w:t>Recovery in youth employment is still lagging, says ILO</w:t>
      </w:r>
      <w:r w:rsidRPr="00FE469D">
        <w:rPr>
          <w:rFonts w:ascii="Times New Roman" w:hAnsi="Times New Roman" w:cs="Times New Roman"/>
          <w:color w:val="000000" w:themeColor="text1"/>
          <w:sz w:val="24"/>
          <w:lang w:val="en-GB"/>
        </w:rPr>
        <w:t xml:space="preserve"> Available at: https://www.ilo.org/global/about-the-ilo/newsroom/news/WCMS_853078/lang--en/index.htm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ilo.org (2023) </w:t>
      </w:r>
      <w:r w:rsidRPr="00FE469D">
        <w:rPr>
          <w:rFonts w:ascii="Times New Roman" w:hAnsi="Times New Roman" w:cs="Times New Roman"/>
          <w:i/>
          <w:color w:val="000000" w:themeColor="text1"/>
          <w:sz w:val="24"/>
          <w:lang w:val="en-GB"/>
        </w:rPr>
        <w:t>The Fair Labor Standards Act Of 1938, As Amended</w:t>
      </w:r>
      <w:r w:rsidRPr="00FE469D">
        <w:rPr>
          <w:rFonts w:ascii="Times New Roman" w:hAnsi="Times New Roman" w:cs="Times New Roman"/>
          <w:color w:val="000000" w:themeColor="text1"/>
          <w:sz w:val="24"/>
          <w:lang w:val="en-GB"/>
        </w:rPr>
        <w:t xml:space="preserve"> Available at: https://www.ilo.org/dyn/travail/docs/2364/Fair%20Labor%20Standards%20Act.pdf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ilostat.ilo.org (2023) Overview Available at: https://ilostat.ilo.org/resources/concepts-and-definitions/description-labour-force-statistics/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imf.org (2023) </w:t>
      </w:r>
      <w:r w:rsidRPr="00FE469D">
        <w:rPr>
          <w:rFonts w:ascii="Times New Roman" w:hAnsi="Times New Roman" w:cs="Times New Roman"/>
          <w:i/>
          <w:color w:val="000000" w:themeColor="text1"/>
          <w:sz w:val="24"/>
          <w:lang w:val="en-GB"/>
        </w:rPr>
        <w:t>A ROCKY RECOVERY</w:t>
      </w:r>
      <w:r w:rsidRPr="00FE469D">
        <w:rPr>
          <w:rFonts w:ascii="Times New Roman" w:hAnsi="Times New Roman" w:cs="Times New Roman"/>
          <w:color w:val="000000" w:themeColor="text1"/>
          <w:sz w:val="24"/>
          <w:lang w:val="en-GB"/>
        </w:rPr>
        <w:t xml:space="preserve"> Available at: https://www.imf.org/en/Publications/WEO/Issues/2023/04/11/world-economic-outlook-april-2023 [Accessed on: 30/04/2023]</w:t>
      </w:r>
    </w:p>
    <w:p w:rsidR="007D4ED5" w:rsidRPr="00FE469D" w:rsidRDefault="007D4ED5" w:rsidP="00F512BC">
      <w:pPr>
        <w:spacing w:line="360" w:lineRule="auto"/>
        <w:jc w:val="both"/>
        <w:rPr>
          <w:rFonts w:ascii="Times New Roman" w:hAnsi="Times New Roman" w:cs="Times New Roman"/>
          <w:color w:val="000000" w:themeColor="text1"/>
          <w:sz w:val="24"/>
          <w:shd w:val="clear" w:color="auto" w:fill="FFFFFF"/>
          <w:lang w:val="en-GB"/>
        </w:rPr>
      </w:pPr>
      <w:r w:rsidRPr="00FE469D">
        <w:rPr>
          <w:rFonts w:ascii="Times New Roman" w:hAnsi="Times New Roman" w:cs="Times New Roman"/>
          <w:color w:val="000000" w:themeColor="text1"/>
          <w:sz w:val="24"/>
          <w:shd w:val="clear" w:color="auto" w:fill="FFFFFF"/>
          <w:lang w:val="en-GB"/>
        </w:rPr>
        <w:t>Islam, M.A.R.H. and Sarker, R.I.N.K., (2020). The effect of management by objectives on performance appraisal and employee satisfaction in commercial banks. </w:t>
      </w:r>
      <w:r w:rsidRPr="00FE469D">
        <w:rPr>
          <w:rFonts w:ascii="Times New Roman" w:hAnsi="Times New Roman" w:cs="Times New Roman"/>
          <w:i/>
          <w:iCs/>
          <w:color w:val="000000" w:themeColor="text1"/>
          <w:sz w:val="24"/>
          <w:shd w:val="clear" w:color="auto" w:fill="FFFFFF"/>
          <w:lang w:val="en-GB"/>
        </w:rPr>
        <w:t>Journal of Social and Development Sciences</w:t>
      </w:r>
      <w:r w:rsidRPr="00FE469D">
        <w:rPr>
          <w:rFonts w:ascii="Times New Roman" w:hAnsi="Times New Roman" w:cs="Times New Roman"/>
          <w:color w:val="000000" w:themeColor="text1"/>
          <w:sz w:val="24"/>
          <w:shd w:val="clear" w:color="auto" w:fill="FFFFFF"/>
          <w:lang w:val="en-GB"/>
        </w:rPr>
        <w:t>, </w:t>
      </w:r>
      <w:r w:rsidRPr="00FE469D">
        <w:rPr>
          <w:rFonts w:ascii="Times New Roman" w:hAnsi="Times New Roman" w:cs="Times New Roman"/>
          <w:i/>
          <w:iCs/>
          <w:color w:val="000000" w:themeColor="text1"/>
          <w:sz w:val="24"/>
          <w:shd w:val="clear" w:color="auto" w:fill="FFFFFF"/>
          <w:lang w:val="en-GB"/>
        </w:rPr>
        <w:t>32</w:t>
      </w:r>
      <w:r w:rsidRPr="00FE469D">
        <w:rPr>
          <w:rFonts w:ascii="Times New Roman" w:hAnsi="Times New Roman" w:cs="Times New Roman"/>
          <w:color w:val="000000" w:themeColor="text1"/>
          <w:sz w:val="24"/>
          <w:shd w:val="clear" w:color="auto" w:fill="FFFFFF"/>
          <w:lang w:val="en-GB"/>
        </w:rPr>
        <w:t>(6), pp.4-23.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legislation.gov.uk (2023) </w:t>
      </w:r>
      <w:r w:rsidRPr="00FE469D">
        <w:rPr>
          <w:rFonts w:ascii="Times New Roman" w:hAnsi="Times New Roman" w:cs="Times New Roman"/>
          <w:i/>
          <w:color w:val="000000" w:themeColor="text1"/>
          <w:sz w:val="24"/>
          <w:lang w:val="en-GB"/>
        </w:rPr>
        <w:t>Employment Rights Act 1996</w:t>
      </w:r>
      <w:r w:rsidRPr="00FE469D">
        <w:rPr>
          <w:rFonts w:ascii="Times New Roman" w:hAnsi="Times New Roman" w:cs="Times New Roman"/>
          <w:color w:val="000000" w:themeColor="text1"/>
          <w:sz w:val="24"/>
          <w:lang w:val="en-GB"/>
        </w:rPr>
        <w:t xml:space="preserve"> Available at: https://www.legislation.gov.uk/ukpga/1996/18/contents [Accessed on: 30/04/2023]</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legislation.gov.uk (2023) </w:t>
      </w:r>
      <w:r w:rsidRPr="00FE469D">
        <w:rPr>
          <w:rFonts w:ascii="Times New Roman" w:eastAsia="Times New Roman" w:hAnsi="Times New Roman" w:cs="Times New Roman"/>
          <w:i/>
          <w:color w:val="000000" w:themeColor="text1"/>
          <w:sz w:val="24"/>
          <w:szCs w:val="24"/>
          <w:lang w:val="en-GB"/>
        </w:rPr>
        <w:t>Employment Rights Act 1996</w:t>
      </w:r>
      <w:r w:rsidRPr="00FE469D">
        <w:rPr>
          <w:rFonts w:ascii="Times New Roman" w:eastAsia="Times New Roman" w:hAnsi="Times New Roman" w:cs="Times New Roman"/>
          <w:color w:val="000000" w:themeColor="text1"/>
          <w:sz w:val="24"/>
          <w:szCs w:val="24"/>
          <w:lang w:val="en-GB"/>
        </w:rPr>
        <w:t xml:space="preserve"> Available at: https://www.legislation.gov.uk/ukpga/1996/18/contents [Accessed on: 15/04/2023]  </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legislation.gov.uk (2023)</w:t>
      </w:r>
      <w:r w:rsidRPr="00FE469D">
        <w:rPr>
          <w:color w:val="000000" w:themeColor="text1"/>
          <w:lang w:val="en-GB"/>
        </w:rPr>
        <w:t xml:space="preserve"> </w:t>
      </w:r>
      <w:r w:rsidRPr="00FE469D">
        <w:rPr>
          <w:rFonts w:ascii="Times New Roman" w:hAnsi="Times New Roman" w:cs="Times New Roman"/>
          <w:i/>
          <w:color w:val="000000" w:themeColor="text1"/>
          <w:sz w:val="24"/>
          <w:lang w:val="en-GB"/>
        </w:rPr>
        <w:t>Equality Act 2010</w:t>
      </w:r>
      <w:r w:rsidRPr="00FE469D">
        <w:rPr>
          <w:rFonts w:ascii="Times New Roman" w:hAnsi="Times New Roman" w:cs="Times New Roman"/>
          <w:color w:val="000000" w:themeColor="text1"/>
          <w:sz w:val="24"/>
          <w:lang w:val="en-GB"/>
        </w:rPr>
        <w:t xml:space="preserve"> Available at: https://www.legislation.gov.uk/ukpga/2010/15/contents [Accessed on: 30/04/2023]</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legislation.gov.uk (2023) </w:t>
      </w:r>
      <w:r w:rsidRPr="00FE469D">
        <w:rPr>
          <w:rFonts w:ascii="Times New Roman" w:eastAsia="Times New Roman" w:hAnsi="Times New Roman" w:cs="Times New Roman"/>
          <w:i/>
          <w:color w:val="000000" w:themeColor="text1"/>
          <w:sz w:val="24"/>
          <w:szCs w:val="24"/>
          <w:lang w:val="en-GB"/>
        </w:rPr>
        <w:t>Equality Act 2010</w:t>
      </w:r>
      <w:r w:rsidRPr="00FE469D">
        <w:rPr>
          <w:rFonts w:ascii="Times New Roman" w:eastAsia="Times New Roman" w:hAnsi="Times New Roman" w:cs="Times New Roman"/>
          <w:color w:val="000000" w:themeColor="text1"/>
          <w:sz w:val="24"/>
          <w:szCs w:val="24"/>
          <w:lang w:val="en-GB"/>
        </w:rPr>
        <w:t xml:space="preserve"> Available at: https://www.legislation.gov.uk/ukpga/2010/15/contents [Accessed on: 15/04/2023]  </w:t>
      </w:r>
    </w:p>
    <w:p w:rsidR="007D4ED5" w:rsidRPr="00D812DF" w:rsidRDefault="007D4ED5" w:rsidP="00CB621C">
      <w:pPr>
        <w:pStyle w:val="Normal1"/>
        <w:spacing w:before="240" w:after="240"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lastRenderedPageBreak/>
        <w:t xml:space="preserve">legislation.gov.uk (2023) </w:t>
      </w:r>
      <w:r w:rsidRPr="00D812DF">
        <w:rPr>
          <w:rFonts w:ascii="Times New Roman" w:eastAsia="Times New Roman" w:hAnsi="Times New Roman" w:cs="Times New Roman"/>
          <w:i/>
          <w:sz w:val="24"/>
          <w:szCs w:val="24"/>
          <w:lang w:val="en-GB"/>
        </w:rPr>
        <w:t>National Minimum Wage Act 1998</w:t>
      </w:r>
      <w:r w:rsidRPr="00D812DF">
        <w:rPr>
          <w:rFonts w:ascii="Times New Roman" w:eastAsia="Times New Roman" w:hAnsi="Times New Roman" w:cs="Times New Roman"/>
          <w:sz w:val="24"/>
          <w:szCs w:val="24"/>
          <w:lang w:val="en-GB"/>
        </w:rPr>
        <w:t xml:space="preserve"> Available at: https://www.legislation.gov.uk/ukpga/1998/39/contents [Accessed on: 15/04/2023]  </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highlight w:val="white"/>
          <w:lang w:val="en-GB"/>
        </w:rPr>
        <w:t xml:space="preserve">Misra, Y. and Sharma, V., (2019). Adoption of competency frameworks-comparative analysis of public and private sector organisations in India. </w:t>
      </w:r>
      <w:r w:rsidRPr="00D812DF">
        <w:rPr>
          <w:rFonts w:ascii="Times New Roman" w:eastAsia="Times New Roman" w:hAnsi="Times New Roman" w:cs="Times New Roman"/>
          <w:i/>
          <w:sz w:val="24"/>
          <w:szCs w:val="24"/>
          <w:lang w:val="en-GB"/>
        </w:rPr>
        <w:t>International Journal of Public Sector Performance Management</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i/>
          <w:sz w:val="24"/>
          <w:szCs w:val="24"/>
          <w:lang w:val="en-GB"/>
        </w:rPr>
        <w:t>5</w:t>
      </w:r>
      <w:r w:rsidRPr="00D812DF">
        <w:rPr>
          <w:rFonts w:ascii="Times New Roman" w:eastAsia="Times New Roman" w:hAnsi="Times New Roman" w:cs="Times New Roman"/>
          <w:sz w:val="24"/>
          <w:szCs w:val="24"/>
          <w:lang w:val="en-GB"/>
        </w:rPr>
        <w:t xml:space="preserve">(1), </w:t>
      </w:r>
      <w:r w:rsidRPr="00FE469D">
        <w:rPr>
          <w:rFonts w:ascii="Times New Roman" w:eastAsia="Times New Roman" w:hAnsi="Times New Roman" w:cs="Times New Roman"/>
          <w:color w:val="000000" w:themeColor="text1"/>
          <w:sz w:val="24"/>
          <w:szCs w:val="24"/>
          <w:lang w:val="en-GB"/>
        </w:rPr>
        <w:t>pp.81-104.</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oecd.org (2023) </w:t>
      </w:r>
      <w:r w:rsidRPr="00FE469D">
        <w:rPr>
          <w:rFonts w:ascii="Times New Roman" w:hAnsi="Times New Roman" w:cs="Times New Roman"/>
          <w:i/>
          <w:color w:val="000000" w:themeColor="text1"/>
          <w:sz w:val="24"/>
          <w:lang w:val="en-GB"/>
        </w:rPr>
        <w:t>Unemployment Rates, OECD - Updated: November 2022</w:t>
      </w:r>
      <w:r w:rsidRPr="00FE469D">
        <w:rPr>
          <w:rFonts w:ascii="Times New Roman" w:hAnsi="Times New Roman" w:cs="Times New Roman"/>
          <w:color w:val="000000" w:themeColor="text1"/>
          <w:sz w:val="24"/>
          <w:lang w:val="en-GB"/>
        </w:rPr>
        <w:t xml:space="preserve"> Available at: https://www.oecd.org/newsroom/unemployment-rates-oecd-updated-november-2022.htm#:~:text=OECD%20unemployment%20rate%20stable%20at,close%20to%20the%20record%20low [Accessed on: 30/04/2023]</w:t>
      </w:r>
    </w:p>
    <w:p w:rsidR="007D4ED5" w:rsidRPr="00FE469D" w:rsidRDefault="007D4ED5" w:rsidP="00F512BC">
      <w:pPr>
        <w:spacing w:line="360" w:lineRule="auto"/>
        <w:jc w:val="both"/>
        <w:rPr>
          <w:rFonts w:ascii="Times New Roman" w:hAnsi="Times New Roman" w:cs="Times New Roman"/>
          <w:color w:val="000000" w:themeColor="text1"/>
          <w:sz w:val="24"/>
          <w:shd w:val="clear" w:color="auto" w:fill="FFFFFF"/>
          <w:lang w:val="en-GB"/>
        </w:rPr>
      </w:pPr>
      <w:r w:rsidRPr="00FE469D">
        <w:rPr>
          <w:rFonts w:ascii="Times New Roman" w:hAnsi="Times New Roman" w:cs="Times New Roman"/>
          <w:color w:val="000000" w:themeColor="text1"/>
          <w:sz w:val="24"/>
          <w:shd w:val="clear" w:color="auto" w:fill="FFFFFF"/>
          <w:lang w:val="en-GB"/>
        </w:rPr>
        <w:t>Okolocha, C.B., (2020). Effect of Management by Objectives (MBO) on Organizational Productivity of Commercial Banks in Nigeria. </w:t>
      </w:r>
      <w:r w:rsidRPr="00FE469D">
        <w:rPr>
          <w:rFonts w:ascii="Times New Roman" w:hAnsi="Times New Roman" w:cs="Times New Roman"/>
          <w:i/>
          <w:iCs/>
          <w:color w:val="000000" w:themeColor="text1"/>
          <w:sz w:val="24"/>
          <w:shd w:val="clear" w:color="auto" w:fill="FFFFFF"/>
          <w:lang w:val="en-GB"/>
        </w:rPr>
        <w:t>International Journal of Trend in Scientific Research and Development (IJTSRD)</w:t>
      </w:r>
      <w:r w:rsidRPr="00FE469D">
        <w:rPr>
          <w:rFonts w:ascii="Times New Roman" w:hAnsi="Times New Roman" w:cs="Times New Roman"/>
          <w:color w:val="000000" w:themeColor="text1"/>
          <w:sz w:val="24"/>
          <w:shd w:val="clear" w:color="auto" w:fill="FFFFFF"/>
          <w:lang w:val="en-GB"/>
        </w:rPr>
        <w:t>, </w:t>
      </w:r>
      <w:r w:rsidRPr="00FE469D">
        <w:rPr>
          <w:rFonts w:ascii="Times New Roman" w:hAnsi="Times New Roman" w:cs="Times New Roman"/>
          <w:i/>
          <w:iCs/>
          <w:color w:val="000000" w:themeColor="text1"/>
          <w:sz w:val="24"/>
          <w:shd w:val="clear" w:color="auto" w:fill="FFFFFF"/>
          <w:lang w:val="en-GB"/>
        </w:rPr>
        <w:t>4</w:t>
      </w:r>
      <w:r w:rsidRPr="00FE469D">
        <w:rPr>
          <w:rFonts w:ascii="Times New Roman" w:hAnsi="Times New Roman" w:cs="Times New Roman"/>
          <w:color w:val="000000" w:themeColor="text1"/>
          <w:sz w:val="24"/>
          <w:shd w:val="clear" w:color="auto" w:fill="FFFFFF"/>
          <w:lang w:val="en-GB"/>
        </w:rPr>
        <w:t>(5), pp.1469-1476.</w:t>
      </w:r>
    </w:p>
    <w:p w:rsidR="007D4ED5" w:rsidRPr="00FE469D" w:rsidRDefault="007D4ED5" w:rsidP="00F512BC">
      <w:pPr>
        <w:spacing w:line="360" w:lineRule="auto"/>
        <w:jc w:val="both"/>
        <w:rPr>
          <w:rFonts w:ascii="Times New Roman" w:hAnsi="Times New Roman" w:cs="Times New Roman"/>
          <w:color w:val="000000" w:themeColor="text1"/>
          <w:sz w:val="24"/>
          <w:szCs w:val="20"/>
          <w:shd w:val="clear" w:color="auto" w:fill="FFFFFF"/>
          <w:lang w:val="en-GB"/>
        </w:rPr>
      </w:pPr>
      <w:r w:rsidRPr="00FE469D">
        <w:rPr>
          <w:rFonts w:ascii="Times New Roman" w:hAnsi="Times New Roman" w:cs="Times New Roman"/>
          <w:color w:val="000000" w:themeColor="text1"/>
          <w:sz w:val="24"/>
          <w:szCs w:val="20"/>
          <w:shd w:val="clear" w:color="auto" w:fill="FFFFFF"/>
          <w:lang w:val="en-GB"/>
        </w:rPr>
        <w:t>Onifade, S.T., Ay, A., Asongu, S. and Bekun, F.V., (2020). Revisiting the trade and unemployment nexus: Empirical evidence from the Nigerian economy. </w:t>
      </w:r>
      <w:r w:rsidRPr="00FE469D">
        <w:rPr>
          <w:rFonts w:ascii="Times New Roman" w:hAnsi="Times New Roman" w:cs="Times New Roman"/>
          <w:i/>
          <w:iCs/>
          <w:color w:val="000000" w:themeColor="text1"/>
          <w:sz w:val="24"/>
          <w:szCs w:val="20"/>
          <w:shd w:val="clear" w:color="auto" w:fill="FFFFFF"/>
          <w:lang w:val="en-GB"/>
        </w:rPr>
        <w:t>Journal of Public s</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ons.gov.uk (2023) </w:t>
      </w:r>
      <w:r w:rsidRPr="00FE469D">
        <w:rPr>
          <w:rFonts w:ascii="Times New Roman" w:hAnsi="Times New Roman" w:cs="Times New Roman"/>
          <w:i/>
          <w:color w:val="000000" w:themeColor="text1"/>
          <w:sz w:val="24"/>
          <w:lang w:val="en-GB"/>
        </w:rPr>
        <w:t>Consumer price inflation, UK: December 2022</w:t>
      </w:r>
      <w:r w:rsidRPr="00FE469D">
        <w:rPr>
          <w:rFonts w:ascii="Times New Roman" w:hAnsi="Times New Roman" w:cs="Times New Roman"/>
          <w:color w:val="000000" w:themeColor="text1"/>
          <w:sz w:val="24"/>
          <w:lang w:val="en-GB"/>
        </w:rPr>
        <w:t xml:space="preserve"> Available at: https://www.ons.gov.uk/economy/inflationandpriceindices/bulletins/consumerpriceinflation/december2022#:~:text=The%20Consumer%20Prices%20Index%20including,down%20from%209.3%25%20in%20November. [Accessed on: 30/04/2023]</w:t>
      </w:r>
    </w:p>
    <w:p w:rsidR="007D4ED5" w:rsidRPr="00FE469D" w:rsidRDefault="007D4ED5" w:rsidP="00F512BC">
      <w:pPr>
        <w:spacing w:line="360" w:lineRule="auto"/>
        <w:jc w:val="both"/>
        <w:rPr>
          <w:rFonts w:ascii="Times New Roman" w:hAnsi="Times New Roman" w:cs="Times New Roman"/>
          <w:color w:val="000000" w:themeColor="text1"/>
          <w:sz w:val="24"/>
          <w:lang w:val="en-GB"/>
        </w:rPr>
      </w:pPr>
      <w:r w:rsidRPr="00FE469D">
        <w:rPr>
          <w:rFonts w:ascii="Times New Roman" w:hAnsi="Times New Roman" w:cs="Times New Roman"/>
          <w:color w:val="000000" w:themeColor="text1"/>
          <w:sz w:val="24"/>
          <w:lang w:val="en-GB"/>
        </w:rPr>
        <w:t xml:space="preserve">ons.gov.uk (2023) </w:t>
      </w:r>
      <w:r w:rsidRPr="00FE469D">
        <w:rPr>
          <w:rFonts w:ascii="Times New Roman" w:hAnsi="Times New Roman" w:cs="Times New Roman"/>
          <w:i/>
          <w:color w:val="000000" w:themeColor="text1"/>
          <w:sz w:val="24"/>
          <w:lang w:val="en-GB"/>
        </w:rPr>
        <w:t>Coronavirus and the impact on output in the UK economy: December 2020</w:t>
      </w:r>
      <w:r w:rsidRPr="00FE469D">
        <w:rPr>
          <w:rFonts w:ascii="Times New Roman" w:hAnsi="Times New Roman" w:cs="Times New Roman"/>
          <w:color w:val="000000" w:themeColor="text1"/>
          <w:sz w:val="24"/>
          <w:lang w:val="en-GB"/>
        </w:rPr>
        <w:t xml:space="preserve"> Available at: https://www.ons.gov.uk/economy/grossdomesticproductgdp/articles/coronavirusandtheimpactonoutputintheukeconomy/december2020 [Accessed on: 30/04/2023]</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FE469D">
        <w:rPr>
          <w:rFonts w:ascii="Times New Roman" w:eastAsia="Times New Roman" w:hAnsi="Times New Roman" w:cs="Times New Roman"/>
          <w:color w:val="000000" w:themeColor="text1"/>
          <w:sz w:val="24"/>
          <w:szCs w:val="24"/>
          <w:lang w:val="en-GB"/>
        </w:rPr>
        <w:t xml:space="preserve">ons.gov.uk (2023) </w:t>
      </w:r>
      <w:r w:rsidRPr="00FE469D">
        <w:rPr>
          <w:rFonts w:ascii="Times New Roman" w:eastAsia="Times New Roman" w:hAnsi="Times New Roman" w:cs="Times New Roman"/>
          <w:i/>
          <w:color w:val="000000" w:themeColor="text1"/>
          <w:sz w:val="24"/>
          <w:szCs w:val="24"/>
          <w:lang w:val="en-GB"/>
        </w:rPr>
        <w:t>GDP first quarterly estimate, UK: October to December 2019</w:t>
      </w:r>
      <w:r w:rsidRPr="00FE469D">
        <w:rPr>
          <w:rFonts w:ascii="Times New Roman" w:eastAsia="Times New Roman" w:hAnsi="Times New Roman" w:cs="Times New Roman"/>
          <w:color w:val="000000" w:themeColor="text1"/>
          <w:sz w:val="24"/>
          <w:szCs w:val="24"/>
          <w:lang w:val="en-GB"/>
        </w:rPr>
        <w:t xml:space="preserve"> Available at: https://www.ons.gov.uk/economy/grossdomesticproductgdp/bulletins/gdpfirstquarterlyestimateuk/octobertodecember2019  [Accessed on: 15/04/2023]  </w:t>
      </w:r>
    </w:p>
    <w:p w:rsidR="007D4ED5" w:rsidRPr="00D812DF" w:rsidRDefault="007D4ED5" w:rsidP="00F512BC">
      <w:pPr>
        <w:spacing w:line="360" w:lineRule="auto"/>
        <w:jc w:val="both"/>
        <w:rPr>
          <w:rFonts w:ascii="Times New Roman" w:hAnsi="Times New Roman" w:cs="Times New Roman"/>
          <w:color w:val="002060"/>
          <w:sz w:val="24"/>
          <w:lang w:val="en-GB"/>
        </w:rPr>
      </w:pPr>
      <w:r w:rsidRPr="00FE469D">
        <w:rPr>
          <w:rFonts w:ascii="Times New Roman" w:hAnsi="Times New Roman" w:cs="Times New Roman"/>
          <w:color w:val="000000" w:themeColor="text1"/>
          <w:sz w:val="24"/>
          <w:lang w:val="en-GB"/>
        </w:rPr>
        <w:t xml:space="preserve">ons.gov.uk (2023) </w:t>
      </w:r>
      <w:r w:rsidRPr="00FE469D">
        <w:rPr>
          <w:rFonts w:ascii="Times New Roman" w:hAnsi="Times New Roman" w:cs="Times New Roman"/>
          <w:i/>
          <w:color w:val="000000" w:themeColor="text1"/>
          <w:sz w:val="24"/>
          <w:lang w:val="en-GB"/>
        </w:rPr>
        <w:t>Unemployment rate (aged 16 and over, seasonally adjusted): %</w:t>
      </w:r>
      <w:r w:rsidRPr="00FE469D">
        <w:rPr>
          <w:rFonts w:ascii="Times New Roman" w:hAnsi="Times New Roman" w:cs="Times New Roman"/>
          <w:color w:val="000000" w:themeColor="text1"/>
          <w:sz w:val="24"/>
          <w:lang w:val="en-GB"/>
        </w:rPr>
        <w:t xml:space="preserve"> Available at: https://www.ons.gov.uk/employmentandlabourmarket/peoplenotinwork/unemployment/timeseries/mgsx/lms [Accessed on: 30/04/2023</w:t>
      </w:r>
      <w:r w:rsidRPr="00D812DF">
        <w:rPr>
          <w:rFonts w:ascii="Times New Roman" w:hAnsi="Times New Roman" w:cs="Times New Roman"/>
          <w:color w:val="002060"/>
          <w:sz w:val="24"/>
          <w:lang w:val="en-GB"/>
        </w:rPr>
        <w:t>]</w:t>
      </w:r>
    </w:p>
    <w:p w:rsidR="007D4ED5" w:rsidRPr="00D812DF" w:rsidRDefault="007D4ED5" w:rsidP="00CB621C">
      <w:pPr>
        <w:pStyle w:val="Normal1"/>
        <w:spacing w:before="240" w:after="240"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lastRenderedPageBreak/>
        <w:t xml:space="preserve">ons.gov.uk (2023) </w:t>
      </w:r>
      <w:r w:rsidRPr="00D812DF">
        <w:rPr>
          <w:rFonts w:ascii="Times New Roman" w:eastAsia="Times New Roman" w:hAnsi="Times New Roman" w:cs="Times New Roman"/>
          <w:i/>
          <w:sz w:val="24"/>
          <w:szCs w:val="24"/>
          <w:lang w:val="en-GB"/>
        </w:rPr>
        <w:t>Unemployment rate (aged 16 and over, seasonally adjusted): %</w:t>
      </w:r>
      <w:r w:rsidRPr="00D812DF">
        <w:rPr>
          <w:rFonts w:ascii="Times New Roman" w:eastAsia="Times New Roman" w:hAnsi="Times New Roman" w:cs="Times New Roman"/>
          <w:sz w:val="24"/>
          <w:szCs w:val="24"/>
          <w:lang w:val="en-GB"/>
        </w:rPr>
        <w:t xml:space="preserve"> Available at: https://www.ons.gov.uk/employmentandlabourmarket/peoplenotinwork/unemployment/timeseries/mgsx/lms [Accessed on: 15/04/2023]</w:t>
      </w:r>
    </w:p>
    <w:p w:rsidR="007D4ED5" w:rsidRPr="00FE469D"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lang w:val="en-GB"/>
        </w:rPr>
        <w:t xml:space="preserve">researchbriefings.files.parliament.uk (2023) </w:t>
      </w:r>
      <w:r w:rsidRPr="00D812DF">
        <w:rPr>
          <w:rFonts w:ascii="Times New Roman" w:eastAsia="Times New Roman" w:hAnsi="Times New Roman" w:cs="Times New Roman"/>
          <w:i/>
          <w:sz w:val="24"/>
          <w:szCs w:val="24"/>
          <w:lang w:val="en-GB"/>
        </w:rPr>
        <w:t>UK labour market statistics</w:t>
      </w:r>
      <w:r w:rsidRPr="00D812DF">
        <w:rPr>
          <w:rFonts w:ascii="Times New Roman" w:eastAsia="Times New Roman" w:hAnsi="Times New Roman" w:cs="Times New Roman"/>
          <w:sz w:val="24"/>
          <w:szCs w:val="24"/>
          <w:lang w:val="en-GB"/>
        </w:rPr>
        <w:t xml:space="preserve"> Available at: https://researchbriefings.files.parliament.uk/documents/CBP-9366/CBP-9366.pdf [Accessed on: 15/04/2023]  </w:t>
      </w:r>
    </w:p>
    <w:p w:rsidR="007D4ED5" w:rsidRPr="00FE469D" w:rsidRDefault="007D4ED5" w:rsidP="00F512BC">
      <w:pPr>
        <w:spacing w:line="360" w:lineRule="auto"/>
        <w:jc w:val="both"/>
        <w:rPr>
          <w:rFonts w:ascii="Times New Roman" w:hAnsi="Times New Roman" w:cs="Times New Roman"/>
          <w:color w:val="000000" w:themeColor="text1"/>
          <w:sz w:val="24"/>
          <w:shd w:val="clear" w:color="auto" w:fill="FFFFFF"/>
          <w:lang w:val="en-GB"/>
        </w:rPr>
      </w:pPr>
      <w:r w:rsidRPr="00FE469D">
        <w:rPr>
          <w:rFonts w:ascii="Times New Roman" w:hAnsi="Times New Roman" w:cs="Times New Roman"/>
          <w:color w:val="000000" w:themeColor="text1"/>
          <w:sz w:val="24"/>
          <w:shd w:val="clear" w:color="auto" w:fill="FFFFFF"/>
          <w:lang w:val="en-GB"/>
        </w:rPr>
        <w:t>Rudd, J.B., (2022). Why do we think that inflation expectations matter for inflation?(And should we?). </w:t>
      </w:r>
      <w:r w:rsidRPr="00FE469D">
        <w:rPr>
          <w:rFonts w:ascii="Times New Roman" w:hAnsi="Times New Roman" w:cs="Times New Roman"/>
          <w:i/>
          <w:iCs/>
          <w:color w:val="000000" w:themeColor="text1"/>
          <w:sz w:val="24"/>
          <w:shd w:val="clear" w:color="auto" w:fill="FFFFFF"/>
          <w:lang w:val="en-GB"/>
        </w:rPr>
        <w:t>Review of Keynesian Economics</w:t>
      </w:r>
      <w:r w:rsidRPr="00FE469D">
        <w:rPr>
          <w:rFonts w:ascii="Times New Roman" w:hAnsi="Times New Roman" w:cs="Times New Roman"/>
          <w:color w:val="000000" w:themeColor="text1"/>
          <w:sz w:val="24"/>
          <w:shd w:val="clear" w:color="auto" w:fill="FFFFFF"/>
          <w:lang w:val="en-GB"/>
        </w:rPr>
        <w:t>, </w:t>
      </w:r>
      <w:r w:rsidRPr="00FE469D">
        <w:rPr>
          <w:rFonts w:ascii="Times New Roman" w:hAnsi="Times New Roman" w:cs="Times New Roman"/>
          <w:i/>
          <w:iCs/>
          <w:color w:val="000000" w:themeColor="text1"/>
          <w:sz w:val="24"/>
          <w:shd w:val="clear" w:color="auto" w:fill="FFFFFF"/>
          <w:lang w:val="en-GB"/>
        </w:rPr>
        <w:t>10</w:t>
      </w:r>
      <w:r w:rsidRPr="00FE469D">
        <w:rPr>
          <w:rFonts w:ascii="Times New Roman" w:hAnsi="Times New Roman" w:cs="Times New Roman"/>
          <w:color w:val="000000" w:themeColor="text1"/>
          <w:sz w:val="24"/>
          <w:shd w:val="clear" w:color="auto" w:fill="FFFFFF"/>
          <w:lang w:val="en-GB"/>
        </w:rPr>
        <w:t>(1), pp.25-45.</w:t>
      </w:r>
    </w:p>
    <w:p w:rsidR="007D4ED5" w:rsidRPr="00D812DF" w:rsidRDefault="007D4ED5" w:rsidP="00CB621C">
      <w:pPr>
        <w:pStyle w:val="Normal1"/>
        <w:spacing w:before="240" w:after="240"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highlight w:val="white"/>
          <w:lang w:val="en-GB"/>
        </w:rPr>
        <w:t xml:space="preserve">Ruparel, N., Dhir, A., Tandon, A., Kaur, P. and Islam, J.U., (2020). The influence of online professional social media in human resource management: A systematic literature review. </w:t>
      </w:r>
      <w:r w:rsidRPr="00D812DF">
        <w:rPr>
          <w:rFonts w:ascii="Times New Roman" w:eastAsia="Times New Roman" w:hAnsi="Times New Roman" w:cs="Times New Roman"/>
          <w:i/>
          <w:sz w:val="24"/>
          <w:szCs w:val="24"/>
          <w:lang w:val="en-GB"/>
        </w:rPr>
        <w:t>Technology in Society</w:t>
      </w:r>
      <w:r w:rsidRPr="00D812DF">
        <w:rPr>
          <w:rFonts w:ascii="Times New Roman" w:eastAsia="Times New Roman" w:hAnsi="Times New Roman" w:cs="Times New Roman"/>
          <w:sz w:val="24"/>
          <w:szCs w:val="24"/>
          <w:lang w:val="en-GB"/>
        </w:rPr>
        <w:t xml:space="preserve">, </w:t>
      </w:r>
      <w:r w:rsidRPr="00D812DF">
        <w:rPr>
          <w:rFonts w:ascii="Times New Roman" w:eastAsia="Times New Roman" w:hAnsi="Times New Roman" w:cs="Times New Roman"/>
          <w:i/>
          <w:sz w:val="24"/>
          <w:szCs w:val="24"/>
          <w:lang w:val="en-GB"/>
        </w:rPr>
        <w:t>63</w:t>
      </w:r>
      <w:r w:rsidRPr="00D812DF">
        <w:rPr>
          <w:rFonts w:ascii="Times New Roman" w:eastAsia="Times New Roman" w:hAnsi="Times New Roman" w:cs="Times New Roman"/>
          <w:sz w:val="24"/>
          <w:szCs w:val="24"/>
          <w:lang w:val="en-GB"/>
        </w:rPr>
        <w:t>, p.101335.</w:t>
      </w:r>
    </w:p>
    <w:p w:rsidR="007D4ED5" w:rsidRPr="00D812DF" w:rsidRDefault="007D4ED5" w:rsidP="00CB621C">
      <w:pPr>
        <w:pStyle w:val="Normal1"/>
        <w:spacing w:before="240" w:after="240" w:line="360" w:lineRule="auto"/>
        <w:jc w:val="both"/>
        <w:rPr>
          <w:rFonts w:ascii="Times New Roman" w:eastAsia="Times New Roman" w:hAnsi="Times New Roman" w:cs="Times New Roman"/>
          <w:sz w:val="24"/>
          <w:szCs w:val="24"/>
          <w:lang w:val="en-GB"/>
        </w:rPr>
      </w:pPr>
      <w:r w:rsidRPr="00D812DF">
        <w:rPr>
          <w:rFonts w:ascii="Times New Roman" w:eastAsia="Times New Roman" w:hAnsi="Times New Roman" w:cs="Times New Roman"/>
          <w:sz w:val="24"/>
          <w:szCs w:val="24"/>
          <w:lang w:val="en-GB"/>
        </w:rPr>
        <w:t xml:space="preserve">statista (2023) </w:t>
      </w:r>
      <w:r w:rsidRPr="00D812DF">
        <w:rPr>
          <w:rFonts w:ascii="Times New Roman" w:eastAsia="Times New Roman" w:hAnsi="Times New Roman" w:cs="Times New Roman"/>
          <w:i/>
          <w:sz w:val="24"/>
          <w:szCs w:val="24"/>
          <w:lang w:val="en-GB"/>
        </w:rPr>
        <w:t>Unemployment rate in the United Kingdom (UK) from 1999 to 2021</w:t>
      </w:r>
      <w:r w:rsidRPr="00D812DF">
        <w:rPr>
          <w:rFonts w:ascii="Times New Roman" w:eastAsia="Times New Roman" w:hAnsi="Times New Roman" w:cs="Times New Roman"/>
          <w:sz w:val="24"/>
          <w:szCs w:val="24"/>
          <w:lang w:val="en-GB"/>
        </w:rPr>
        <w:t xml:space="preserve"> Available at: https://www.statista.com/statistics/263709/unemployment-rate-in-the-united-kingdom/ [Accessed on: 15/04/2023]  </w:t>
      </w:r>
    </w:p>
    <w:p w:rsidR="007D4ED5" w:rsidRPr="00565949"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lang w:val="en-GB"/>
        </w:rPr>
        <w:t xml:space="preserve">statista.com (2023) </w:t>
      </w:r>
      <w:r w:rsidRPr="00D812DF">
        <w:rPr>
          <w:rFonts w:ascii="Times New Roman" w:eastAsia="Times New Roman" w:hAnsi="Times New Roman" w:cs="Times New Roman"/>
          <w:i/>
          <w:sz w:val="24"/>
          <w:szCs w:val="24"/>
          <w:lang w:val="en-GB"/>
        </w:rPr>
        <w:t>Gross domestic product of the United Kingdom from 1948 to 2022(in million GBP)</w:t>
      </w:r>
      <w:r w:rsidRPr="00D812DF">
        <w:rPr>
          <w:rFonts w:ascii="Times New Roman" w:eastAsia="Times New Roman" w:hAnsi="Times New Roman" w:cs="Times New Roman"/>
          <w:sz w:val="24"/>
          <w:szCs w:val="24"/>
          <w:lang w:val="en-GB"/>
        </w:rPr>
        <w:t xml:space="preserve"> Available at: https://www.statista.com/statistics/281744/gdp-of-the-united-kingdom/[Accessed on: 15/04/2023]</w:t>
      </w:r>
    </w:p>
    <w:p w:rsidR="007D4ED5" w:rsidRPr="00565949" w:rsidRDefault="007D4ED5" w:rsidP="00F512BC">
      <w:pPr>
        <w:spacing w:line="360" w:lineRule="auto"/>
        <w:jc w:val="both"/>
        <w:rPr>
          <w:rFonts w:ascii="Times New Roman" w:hAnsi="Times New Roman" w:cs="Times New Roman"/>
          <w:color w:val="000000" w:themeColor="text1"/>
          <w:sz w:val="24"/>
          <w:lang w:val="en-GB"/>
        </w:rPr>
      </w:pPr>
      <w:r w:rsidRPr="00565949">
        <w:rPr>
          <w:rFonts w:ascii="Times New Roman" w:hAnsi="Times New Roman" w:cs="Times New Roman"/>
          <w:color w:val="000000" w:themeColor="text1"/>
          <w:sz w:val="24"/>
          <w:lang w:val="en-GB"/>
        </w:rPr>
        <w:t xml:space="preserve">statista.com (2023) </w:t>
      </w:r>
      <w:r w:rsidRPr="00565949">
        <w:rPr>
          <w:rFonts w:ascii="Times New Roman" w:hAnsi="Times New Roman" w:cs="Times New Roman"/>
          <w:i/>
          <w:color w:val="000000" w:themeColor="text1"/>
          <w:sz w:val="24"/>
          <w:lang w:val="en-GB"/>
        </w:rPr>
        <w:t>United Kingdom (UK): Inflation rate from 1988 to 2028(compared to the previous year)</w:t>
      </w:r>
      <w:r w:rsidRPr="00565949">
        <w:rPr>
          <w:rFonts w:ascii="Times New Roman" w:hAnsi="Times New Roman" w:cs="Times New Roman"/>
          <w:color w:val="000000" w:themeColor="text1"/>
          <w:sz w:val="24"/>
          <w:lang w:val="en-GB"/>
        </w:rPr>
        <w:t xml:space="preserve"> Available at: https://www.statista.com/statistics/270384/inflation-rate-in-the-united-kingdom/ [Accessed on: 30/04/2023]</w:t>
      </w:r>
    </w:p>
    <w:p w:rsidR="007D4ED5" w:rsidRPr="00565949" w:rsidRDefault="007D4ED5" w:rsidP="00F512BC">
      <w:pPr>
        <w:spacing w:line="360" w:lineRule="auto"/>
        <w:jc w:val="both"/>
        <w:rPr>
          <w:rFonts w:ascii="Times New Roman" w:hAnsi="Times New Roman" w:cs="Times New Roman"/>
          <w:color w:val="000000" w:themeColor="text1"/>
          <w:sz w:val="24"/>
          <w:lang w:val="en-GB"/>
        </w:rPr>
      </w:pPr>
      <w:r w:rsidRPr="00565949">
        <w:rPr>
          <w:rFonts w:ascii="Times New Roman" w:hAnsi="Times New Roman" w:cs="Times New Roman"/>
          <w:color w:val="000000" w:themeColor="text1"/>
          <w:sz w:val="24"/>
          <w:lang w:val="en-GB"/>
        </w:rPr>
        <w:t xml:space="preserve">tradingeconomics.com (2023) </w:t>
      </w:r>
      <w:r w:rsidRPr="00565949">
        <w:rPr>
          <w:rFonts w:ascii="Times New Roman" w:hAnsi="Times New Roman" w:cs="Times New Roman"/>
          <w:i/>
          <w:color w:val="000000" w:themeColor="text1"/>
          <w:sz w:val="24"/>
          <w:lang w:val="en-GB"/>
        </w:rPr>
        <w:t>United Kingdom Corporate Tax Rate</w:t>
      </w:r>
      <w:r w:rsidRPr="00565949">
        <w:rPr>
          <w:rFonts w:ascii="Times New Roman" w:hAnsi="Times New Roman" w:cs="Times New Roman"/>
          <w:color w:val="000000" w:themeColor="text1"/>
          <w:sz w:val="24"/>
          <w:lang w:val="en-GB"/>
        </w:rPr>
        <w:t xml:space="preserve"> Available at:  https://tradingeconomics.com/united-kingdom/corporate-tax-rate [Accessed on: 30/04/2023]</w:t>
      </w:r>
    </w:p>
    <w:p w:rsidR="007D4ED5" w:rsidRPr="00565949" w:rsidRDefault="007D4ED5" w:rsidP="00CB621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812DF">
        <w:rPr>
          <w:rFonts w:ascii="Times New Roman" w:eastAsia="Times New Roman" w:hAnsi="Times New Roman" w:cs="Times New Roman"/>
          <w:sz w:val="24"/>
          <w:szCs w:val="24"/>
          <w:lang w:val="en-GB"/>
        </w:rPr>
        <w:t xml:space="preserve">tradingeconomics.com (2023) </w:t>
      </w:r>
      <w:r w:rsidRPr="00D812DF">
        <w:rPr>
          <w:rFonts w:ascii="Times New Roman" w:eastAsia="Times New Roman" w:hAnsi="Times New Roman" w:cs="Times New Roman"/>
          <w:i/>
          <w:sz w:val="24"/>
          <w:szCs w:val="24"/>
          <w:lang w:val="en-GB"/>
        </w:rPr>
        <w:t>United Kingdom GDP Annual Growth Rate</w:t>
      </w:r>
      <w:r w:rsidRPr="00D812DF">
        <w:rPr>
          <w:rFonts w:ascii="Times New Roman" w:eastAsia="Times New Roman" w:hAnsi="Times New Roman" w:cs="Times New Roman"/>
          <w:sz w:val="24"/>
          <w:szCs w:val="24"/>
          <w:lang w:val="en-GB"/>
        </w:rPr>
        <w:t xml:space="preserve"> Available at: https://tradingeconomics.com/united-kingdom/gdp-growth-annual [Accessed on: 15/04/2023]  </w:t>
      </w:r>
    </w:p>
    <w:p w:rsidR="007D4ED5" w:rsidRPr="00565949" w:rsidRDefault="007D4ED5" w:rsidP="00F512BC">
      <w:pPr>
        <w:spacing w:line="360" w:lineRule="auto"/>
        <w:jc w:val="both"/>
        <w:rPr>
          <w:rFonts w:ascii="Times New Roman" w:hAnsi="Times New Roman" w:cs="Times New Roman"/>
          <w:color w:val="000000" w:themeColor="text1"/>
          <w:sz w:val="24"/>
          <w:szCs w:val="20"/>
          <w:shd w:val="clear" w:color="auto" w:fill="FFFFFF"/>
          <w:lang w:val="en-GB"/>
        </w:rPr>
      </w:pPr>
      <w:r w:rsidRPr="00565949">
        <w:rPr>
          <w:rFonts w:ascii="Times New Roman" w:hAnsi="Times New Roman" w:cs="Times New Roman"/>
          <w:color w:val="000000" w:themeColor="text1"/>
          <w:sz w:val="24"/>
          <w:szCs w:val="20"/>
          <w:shd w:val="clear" w:color="auto" w:fill="FFFFFF"/>
          <w:lang w:val="en-GB"/>
        </w:rPr>
        <w:t>Valeri, M. and Baggio, R., (2021). Social network analysis: Organizational implications in tourism management. </w:t>
      </w:r>
      <w:r w:rsidRPr="00565949">
        <w:rPr>
          <w:rFonts w:ascii="Times New Roman" w:hAnsi="Times New Roman" w:cs="Times New Roman"/>
          <w:i/>
          <w:iCs/>
          <w:color w:val="000000" w:themeColor="text1"/>
          <w:sz w:val="24"/>
          <w:szCs w:val="20"/>
          <w:shd w:val="clear" w:color="auto" w:fill="FFFFFF"/>
          <w:lang w:val="en-GB"/>
        </w:rPr>
        <w:t>International Journal of Organizational Analysis</w:t>
      </w:r>
      <w:r w:rsidRPr="00565949">
        <w:rPr>
          <w:rFonts w:ascii="Times New Roman" w:hAnsi="Times New Roman" w:cs="Times New Roman"/>
          <w:color w:val="000000" w:themeColor="text1"/>
          <w:sz w:val="24"/>
          <w:szCs w:val="20"/>
          <w:shd w:val="clear" w:color="auto" w:fill="FFFFFF"/>
          <w:lang w:val="en-GB"/>
        </w:rPr>
        <w:t>, </w:t>
      </w:r>
      <w:r w:rsidRPr="00565949">
        <w:rPr>
          <w:rFonts w:ascii="Times New Roman" w:hAnsi="Times New Roman" w:cs="Times New Roman"/>
          <w:i/>
          <w:iCs/>
          <w:color w:val="000000" w:themeColor="text1"/>
          <w:sz w:val="24"/>
          <w:szCs w:val="20"/>
          <w:shd w:val="clear" w:color="auto" w:fill="FFFFFF"/>
          <w:lang w:val="en-GB"/>
        </w:rPr>
        <w:t>29</w:t>
      </w:r>
      <w:r w:rsidRPr="00565949">
        <w:rPr>
          <w:rFonts w:ascii="Times New Roman" w:hAnsi="Times New Roman" w:cs="Times New Roman"/>
          <w:color w:val="000000" w:themeColor="text1"/>
          <w:sz w:val="24"/>
          <w:szCs w:val="20"/>
          <w:shd w:val="clear" w:color="auto" w:fill="FFFFFF"/>
          <w:lang w:val="en-GB"/>
        </w:rPr>
        <w:t>(2), pp.342-353.</w:t>
      </w:r>
    </w:p>
    <w:p w:rsidR="007D4ED5" w:rsidRPr="00565949" w:rsidRDefault="007D4ED5" w:rsidP="00F512BC">
      <w:pPr>
        <w:spacing w:line="360" w:lineRule="auto"/>
        <w:jc w:val="both"/>
        <w:rPr>
          <w:rFonts w:ascii="Times New Roman" w:hAnsi="Times New Roman" w:cs="Times New Roman"/>
          <w:color w:val="000000" w:themeColor="text1"/>
          <w:sz w:val="24"/>
          <w:lang w:val="en-GB"/>
        </w:rPr>
      </w:pPr>
      <w:r w:rsidRPr="00565949">
        <w:rPr>
          <w:rFonts w:ascii="Times New Roman" w:hAnsi="Times New Roman" w:cs="Times New Roman"/>
          <w:color w:val="000000" w:themeColor="text1"/>
          <w:sz w:val="24"/>
          <w:lang w:val="en-GB"/>
        </w:rPr>
        <w:t xml:space="preserve">worldometers.info (2023) </w:t>
      </w:r>
      <w:r w:rsidRPr="00565949">
        <w:rPr>
          <w:rFonts w:ascii="Times New Roman" w:hAnsi="Times New Roman" w:cs="Times New Roman"/>
          <w:i/>
          <w:color w:val="000000" w:themeColor="text1"/>
          <w:sz w:val="24"/>
          <w:lang w:val="en-GB"/>
        </w:rPr>
        <w:t>U.K. Population</w:t>
      </w:r>
      <w:r w:rsidRPr="00565949">
        <w:rPr>
          <w:rFonts w:ascii="Times New Roman" w:hAnsi="Times New Roman" w:cs="Times New Roman"/>
          <w:color w:val="000000" w:themeColor="text1"/>
          <w:sz w:val="24"/>
          <w:lang w:val="en-GB"/>
        </w:rPr>
        <w:t xml:space="preserve"> Available at: https://www.worldometers.info/world-population/uk-population/ [Accessed on: 30/04/2023]</w:t>
      </w:r>
    </w:p>
    <w:p w:rsidR="007D4ED5" w:rsidRPr="00565949" w:rsidRDefault="007D4ED5" w:rsidP="00F512BC">
      <w:pPr>
        <w:spacing w:line="360" w:lineRule="auto"/>
        <w:jc w:val="both"/>
        <w:rPr>
          <w:rFonts w:ascii="Times New Roman" w:hAnsi="Times New Roman" w:cs="Times New Roman"/>
          <w:color w:val="000000" w:themeColor="text1"/>
          <w:sz w:val="24"/>
          <w:lang w:val="en-GB"/>
        </w:rPr>
      </w:pPr>
      <w:r w:rsidRPr="00565949">
        <w:rPr>
          <w:rFonts w:ascii="Times New Roman" w:hAnsi="Times New Roman" w:cs="Times New Roman"/>
          <w:color w:val="000000" w:themeColor="text1"/>
          <w:sz w:val="24"/>
          <w:lang w:val="en-GB"/>
        </w:rPr>
        <w:lastRenderedPageBreak/>
        <w:t xml:space="preserve">wttc.org (2023) </w:t>
      </w:r>
      <w:r w:rsidRPr="00565949">
        <w:rPr>
          <w:rFonts w:ascii="Times New Roman" w:hAnsi="Times New Roman" w:cs="Times New Roman"/>
          <w:i/>
          <w:color w:val="000000" w:themeColor="text1"/>
          <w:sz w:val="24"/>
          <w:lang w:val="en-GB"/>
        </w:rPr>
        <w:t>New report from WTTC reveals UK Travel &amp; Tourism sector is expected to create 700,000 jobs over the next decade</w:t>
      </w:r>
      <w:r w:rsidRPr="00565949">
        <w:rPr>
          <w:rFonts w:ascii="Times New Roman" w:hAnsi="Times New Roman" w:cs="Times New Roman"/>
          <w:color w:val="000000" w:themeColor="text1"/>
          <w:sz w:val="24"/>
          <w:lang w:val="en-GB"/>
        </w:rPr>
        <w:t xml:space="preserve">  Available at: https://wttc.org/news-article/new-report-from-wttc-reveals-uk-travel-and-tourism-sector-is-expected-to-create-700000-jobs-over-the-next-decade [Accessed on: 30/04/2023]</w:t>
      </w:r>
    </w:p>
    <w:p w:rsidR="00B03424" w:rsidRPr="00D812DF" w:rsidRDefault="00B03424" w:rsidP="00D87ACC">
      <w:pPr>
        <w:pStyle w:val="normal0"/>
        <w:spacing w:line="360" w:lineRule="auto"/>
        <w:jc w:val="both"/>
        <w:rPr>
          <w:rFonts w:ascii="Times New Roman" w:eastAsia="Times New Roman" w:hAnsi="Times New Roman" w:cs="Times New Roman"/>
          <w:color w:val="002060"/>
          <w:sz w:val="24"/>
          <w:szCs w:val="24"/>
          <w:lang w:val="en-GB"/>
        </w:rPr>
      </w:pPr>
    </w:p>
    <w:sectPr w:rsidR="00B03424" w:rsidRPr="00D812DF" w:rsidSect="00CB621C">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1907" w:rsidRDefault="00711907" w:rsidP="00CB621C">
      <w:pPr>
        <w:spacing w:line="240" w:lineRule="auto"/>
      </w:pPr>
      <w:r>
        <w:separator/>
      </w:r>
    </w:p>
  </w:endnote>
  <w:endnote w:type="continuationSeparator" w:id="1">
    <w:p w:rsidR="00711907" w:rsidRDefault="00711907" w:rsidP="00CB621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110188"/>
      <w:docPartObj>
        <w:docPartGallery w:val="Page Numbers (Bottom of Page)"/>
        <w:docPartUnique/>
      </w:docPartObj>
    </w:sdtPr>
    <w:sdtContent>
      <w:p w:rsidR="00CB621C" w:rsidRDefault="00310678">
        <w:pPr>
          <w:pStyle w:val="Footer"/>
          <w:jc w:val="right"/>
        </w:pPr>
        <w:r w:rsidRPr="00CB621C">
          <w:rPr>
            <w:rFonts w:ascii="Times New Roman" w:hAnsi="Times New Roman" w:cs="Times New Roman"/>
            <w:color w:val="000000" w:themeColor="text1"/>
            <w:sz w:val="20"/>
          </w:rPr>
          <w:fldChar w:fldCharType="begin"/>
        </w:r>
        <w:r w:rsidR="00CB621C" w:rsidRPr="00CB621C">
          <w:rPr>
            <w:rFonts w:ascii="Times New Roman" w:hAnsi="Times New Roman" w:cs="Times New Roman"/>
            <w:color w:val="000000" w:themeColor="text1"/>
            <w:sz w:val="20"/>
          </w:rPr>
          <w:instrText xml:space="preserve"> PAGE   \* MERGEFORMAT </w:instrText>
        </w:r>
        <w:r w:rsidRPr="00CB621C">
          <w:rPr>
            <w:rFonts w:ascii="Times New Roman" w:hAnsi="Times New Roman" w:cs="Times New Roman"/>
            <w:color w:val="000000" w:themeColor="text1"/>
            <w:sz w:val="20"/>
          </w:rPr>
          <w:fldChar w:fldCharType="separate"/>
        </w:r>
        <w:r w:rsidR="00565949">
          <w:rPr>
            <w:rFonts w:ascii="Times New Roman" w:hAnsi="Times New Roman" w:cs="Times New Roman"/>
            <w:noProof/>
            <w:color w:val="000000" w:themeColor="text1"/>
            <w:sz w:val="20"/>
          </w:rPr>
          <w:t>21</w:t>
        </w:r>
        <w:r w:rsidRPr="00CB621C">
          <w:rPr>
            <w:rFonts w:ascii="Times New Roman" w:hAnsi="Times New Roman" w:cs="Times New Roman"/>
            <w:color w:val="000000" w:themeColor="text1"/>
            <w:sz w:val="20"/>
          </w:rPr>
          <w:fldChar w:fldCharType="end"/>
        </w:r>
      </w:p>
    </w:sdtContent>
  </w:sdt>
  <w:p w:rsidR="00CB621C" w:rsidRDefault="00CB62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1907" w:rsidRDefault="00711907" w:rsidP="00CB621C">
      <w:pPr>
        <w:spacing w:line="240" w:lineRule="auto"/>
      </w:pPr>
      <w:r>
        <w:separator/>
      </w:r>
    </w:p>
  </w:footnote>
  <w:footnote w:type="continuationSeparator" w:id="1">
    <w:p w:rsidR="00711907" w:rsidRDefault="00711907" w:rsidP="00CB621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30591"/>
    <w:multiLevelType w:val="multilevel"/>
    <w:tmpl w:val="65F6EC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86E5667"/>
    <w:multiLevelType w:val="multilevel"/>
    <w:tmpl w:val="CE589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34930F8"/>
    <w:multiLevelType w:val="multilevel"/>
    <w:tmpl w:val="B0682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96C7605"/>
    <w:multiLevelType w:val="multilevel"/>
    <w:tmpl w:val="CCB48A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62811A7"/>
    <w:multiLevelType w:val="multilevel"/>
    <w:tmpl w:val="EC565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9623EE2"/>
    <w:multiLevelType w:val="hybridMultilevel"/>
    <w:tmpl w:val="2976E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58162BA"/>
    <w:multiLevelType w:val="multilevel"/>
    <w:tmpl w:val="9EF48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FAE2E98"/>
    <w:multiLevelType w:val="multilevel"/>
    <w:tmpl w:val="7812D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6"/>
  </w:num>
  <w:num w:numId="3">
    <w:abstractNumId w:val="7"/>
  </w:num>
  <w:num w:numId="4">
    <w:abstractNumId w:val="0"/>
  </w:num>
  <w:num w:numId="5">
    <w:abstractNumId w:val="1"/>
  </w:num>
  <w:num w:numId="6">
    <w:abstractNumId w:val="2"/>
  </w:num>
  <w:num w:numId="7">
    <w:abstractNumId w:val="4"/>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03424"/>
    <w:rsid w:val="00091774"/>
    <w:rsid w:val="001A0645"/>
    <w:rsid w:val="001D1A3F"/>
    <w:rsid w:val="001D4E7C"/>
    <w:rsid w:val="002533EB"/>
    <w:rsid w:val="002A0C51"/>
    <w:rsid w:val="00310678"/>
    <w:rsid w:val="004238F7"/>
    <w:rsid w:val="00427EDF"/>
    <w:rsid w:val="00561767"/>
    <w:rsid w:val="00565949"/>
    <w:rsid w:val="005B3921"/>
    <w:rsid w:val="00711907"/>
    <w:rsid w:val="007D4ED5"/>
    <w:rsid w:val="0085636E"/>
    <w:rsid w:val="00874EE6"/>
    <w:rsid w:val="008B7983"/>
    <w:rsid w:val="009C7849"/>
    <w:rsid w:val="00A402B3"/>
    <w:rsid w:val="00AA5CB3"/>
    <w:rsid w:val="00B03424"/>
    <w:rsid w:val="00BE21EF"/>
    <w:rsid w:val="00C74496"/>
    <w:rsid w:val="00CB621C"/>
    <w:rsid w:val="00CC4A49"/>
    <w:rsid w:val="00D812DF"/>
    <w:rsid w:val="00D87ACC"/>
    <w:rsid w:val="00E33763"/>
    <w:rsid w:val="00EA35E5"/>
    <w:rsid w:val="00F04845"/>
    <w:rsid w:val="00F16162"/>
    <w:rsid w:val="00F34020"/>
    <w:rsid w:val="00F512BC"/>
    <w:rsid w:val="00F65708"/>
    <w:rsid w:val="00FE30DE"/>
    <w:rsid w:val="00FE46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1EF"/>
  </w:style>
  <w:style w:type="paragraph" w:styleId="Heading1">
    <w:name w:val="heading 1"/>
    <w:basedOn w:val="normal0"/>
    <w:next w:val="normal0"/>
    <w:autoRedefine/>
    <w:rsid w:val="005B3921"/>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0"/>
    <w:next w:val="normal0"/>
    <w:autoRedefine/>
    <w:rsid w:val="005B3921"/>
    <w:pPr>
      <w:keepNext/>
      <w:keepLines/>
      <w:spacing w:before="360" w:after="120" w:line="360" w:lineRule="auto"/>
      <w:outlineLvl w:val="1"/>
    </w:pPr>
    <w:rPr>
      <w:rFonts w:ascii="Times New Roman" w:hAnsi="Times New Roman"/>
      <w:b/>
      <w:i/>
      <w:color w:val="000000" w:themeColor="text1"/>
      <w:sz w:val="24"/>
      <w:szCs w:val="32"/>
    </w:rPr>
  </w:style>
  <w:style w:type="paragraph" w:styleId="Heading3">
    <w:name w:val="heading 3"/>
    <w:basedOn w:val="normal0"/>
    <w:next w:val="normal0"/>
    <w:rsid w:val="00B03424"/>
    <w:pPr>
      <w:keepNext/>
      <w:keepLines/>
      <w:spacing w:before="320" w:after="80"/>
      <w:outlineLvl w:val="2"/>
    </w:pPr>
    <w:rPr>
      <w:color w:val="434343"/>
      <w:sz w:val="28"/>
      <w:szCs w:val="28"/>
    </w:rPr>
  </w:style>
  <w:style w:type="paragraph" w:styleId="Heading4">
    <w:name w:val="heading 4"/>
    <w:basedOn w:val="normal0"/>
    <w:next w:val="normal0"/>
    <w:rsid w:val="00B03424"/>
    <w:pPr>
      <w:keepNext/>
      <w:keepLines/>
      <w:spacing w:before="280" w:after="80"/>
      <w:outlineLvl w:val="3"/>
    </w:pPr>
    <w:rPr>
      <w:color w:val="666666"/>
      <w:sz w:val="24"/>
      <w:szCs w:val="24"/>
    </w:rPr>
  </w:style>
  <w:style w:type="paragraph" w:styleId="Heading5">
    <w:name w:val="heading 5"/>
    <w:basedOn w:val="normal0"/>
    <w:next w:val="normal0"/>
    <w:rsid w:val="00B03424"/>
    <w:pPr>
      <w:keepNext/>
      <w:keepLines/>
      <w:spacing w:before="240" w:after="80"/>
      <w:outlineLvl w:val="4"/>
    </w:pPr>
    <w:rPr>
      <w:color w:val="666666"/>
    </w:rPr>
  </w:style>
  <w:style w:type="paragraph" w:styleId="Heading6">
    <w:name w:val="heading 6"/>
    <w:basedOn w:val="normal0"/>
    <w:next w:val="normal0"/>
    <w:rsid w:val="00B034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03424"/>
  </w:style>
  <w:style w:type="paragraph" w:styleId="Title">
    <w:name w:val="Title"/>
    <w:basedOn w:val="normal0"/>
    <w:next w:val="normal0"/>
    <w:rsid w:val="00B03424"/>
    <w:pPr>
      <w:keepNext/>
      <w:keepLines/>
      <w:spacing w:after="60"/>
    </w:pPr>
    <w:rPr>
      <w:sz w:val="52"/>
      <w:szCs w:val="52"/>
    </w:rPr>
  </w:style>
  <w:style w:type="paragraph" w:styleId="Subtitle">
    <w:name w:val="Subtitle"/>
    <w:basedOn w:val="normal0"/>
    <w:next w:val="normal0"/>
    <w:rsid w:val="00B03424"/>
    <w:pPr>
      <w:keepNext/>
      <w:keepLines/>
      <w:spacing w:after="320"/>
    </w:pPr>
    <w:rPr>
      <w:color w:val="666666"/>
      <w:sz w:val="30"/>
      <w:szCs w:val="30"/>
    </w:rPr>
  </w:style>
  <w:style w:type="table" w:customStyle="1" w:styleId="a">
    <w:basedOn w:val="TableNormal"/>
    <w:rsid w:val="00B03424"/>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03424"/>
    <w:pPr>
      <w:spacing w:line="240" w:lineRule="auto"/>
    </w:pPr>
    <w:rPr>
      <w:sz w:val="20"/>
      <w:szCs w:val="20"/>
    </w:rPr>
  </w:style>
  <w:style w:type="character" w:customStyle="1" w:styleId="CommentTextChar">
    <w:name w:val="Comment Text Char"/>
    <w:basedOn w:val="DefaultParagraphFont"/>
    <w:link w:val="CommentText"/>
    <w:uiPriority w:val="99"/>
    <w:semiHidden/>
    <w:rsid w:val="00B03424"/>
    <w:rPr>
      <w:sz w:val="20"/>
      <w:szCs w:val="20"/>
    </w:rPr>
  </w:style>
  <w:style w:type="character" w:styleId="CommentReference">
    <w:name w:val="annotation reference"/>
    <w:basedOn w:val="DefaultParagraphFont"/>
    <w:uiPriority w:val="99"/>
    <w:semiHidden/>
    <w:unhideWhenUsed/>
    <w:rsid w:val="00B03424"/>
    <w:rPr>
      <w:sz w:val="16"/>
      <w:szCs w:val="16"/>
    </w:rPr>
  </w:style>
  <w:style w:type="paragraph" w:styleId="BalloonText">
    <w:name w:val="Balloon Text"/>
    <w:basedOn w:val="Normal"/>
    <w:link w:val="BalloonTextChar"/>
    <w:uiPriority w:val="99"/>
    <w:semiHidden/>
    <w:unhideWhenUsed/>
    <w:rsid w:val="000917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774"/>
    <w:rPr>
      <w:rFonts w:ascii="Tahoma" w:hAnsi="Tahoma" w:cs="Tahoma"/>
      <w:sz w:val="16"/>
      <w:szCs w:val="16"/>
    </w:rPr>
  </w:style>
  <w:style w:type="paragraph" w:customStyle="1" w:styleId="Normal1">
    <w:name w:val="Normal1"/>
    <w:rsid w:val="00874EE6"/>
  </w:style>
  <w:style w:type="paragraph" w:styleId="Header">
    <w:name w:val="header"/>
    <w:basedOn w:val="Normal"/>
    <w:link w:val="HeaderChar"/>
    <w:uiPriority w:val="99"/>
    <w:semiHidden/>
    <w:unhideWhenUsed/>
    <w:rsid w:val="00CB621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621C"/>
  </w:style>
  <w:style w:type="paragraph" w:styleId="Footer">
    <w:name w:val="footer"/>
    <w:basedOn w:val="Normal"/>
    <w:link w:val="FooterChar"/>
    <w:uiPriority w:val="99"/>
    <w:unhideWhenUsed/>
    <w:rsid w:val="00CB621C"/>
    <w:pPr>
      <w:tabs>
        <w:tab w:val="center" w:pos="4680"/>
        <w:tab w:val="right" w:pos="9360"/>
      </w:tabs>
      <w:spacing w:line="240" w:lineRule="auto"/>
    </w:pPr>
  </w:style>
  <w:style w:type="character" w:customStyle="1" w:styleId="FooterChar">
    <w:name w:val="Footer Char"/>
    <w:basedOn w:val="DefaultParagraphFont"/>
    <w:link w:val="Footer"/>
    <w:uiPriority w:val="99"/>
    <w:rsid w:val="00CB621C"/>
  </w:style>
  <w:style w:type="paragraph" w:styleId="TOCHeading">
    <w:name w:val="TOC Heading"/>
    <w:basedOn w:val="Heading1"/>
    <w:next w:val="Normal"/>
    <w:uiPriority w:val="39"/>
    <w:semiHidden/>
    <w:unhideWhenUsed/>
    <w:qFormat/>
    <w:rsid w:val="00C74496"/>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74496"/>
    <w:pPr>
      <w:spacing w:after="100"/>
    </w:pPr>
  </w:style>
  <w:style w:type="paragraph" w:styleId="TOC2">
    <w:name w:val="toc 2"/>
    <w:basedOn w:val="Normal"/>
    <w:next w:val="Normal"/>
    <w:autoRedefine/>
    <w:uiPriority w:val="39"/>
    <w:unhideWhenUsed/>
    <w:rsid w:val="00C74496"/>
    <w:pPr>
      <w:spacing w:after="100"/>
      <w:ind w:left="220"/>
    </w:pPr>
  </w:style>
  <w:style w:type="character" w:styleId="Hyperlink">
    <w:name w:val="Hyperlink"/>
    <w:basedOn w:val="DefaultParagraphFont"/>
    <w:uiPriority w:val="99"/>
    <w:unhideWhenUsed/>
    <w:rsid w:val="00C74496"/>
    <w:rPr>
      <w:color w:val="0000FF" w:themeColor="hyperlink"/>
      <w:u w:val="single"/>
    </w:rPr>
  </w:style>
  <w:style w:type="paragraph" w:styleId="ListParagraph">
    <w:name w:val="List Paragraph"/>
    <w:basedOn w:val="Normal"/>
    <w:uiPriority w:val="34"/>
    <w:qFormat/>
    <w:rsid w:val="00F34020"/>
    <w:pPr>
      <w:ind w:left="720"/>
      <w:contextualSpacing/>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0FE310-1643-4B9E-A162-7AD7BE50D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4234</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2023-05-09T17:05:00Z</dcterms:created>
  <dcterms:modified xsi:type="dcterms:W3CDTF">2023-05-09T17:05:00Z</dcterms:modified>
</cp:coreProperties>
</file>