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A9853FA" wp14:paraId="08E9E2BF" wp14:textId="3D8514AC">
      <w:pPr>
        <w:pStyle w:val="Normal"/>
        <w:rPr>
          <w:b w:val="0"/>
          <w:bCs w:val="0"/>
          <w:noProof w:val="0"/>
          <w:sz w:val="32"/>
          <w:szCs w:val="32"/>
          <w:u w:val="none"/>
          <w:lang w:val="en-US"/>
        </w:rPr>
      </w:pPr>
    </w:p>
    <w:p xmlns:wp14="http://schemas.microsoft.com/office/word/2010/wordml" w:rsidP="3A9853FA" wp14:paraId="72DA3292" wp14:textId="1AC7D3F2">
      <w:pPr>
        <w:pStyle w:val="Normal"/>
        <w:rPr>
          <w:b w:val="1"/>
          <w:bCs w:val="1"/>
          <w:noProof w:val="0"/>
          <w:sz w:val="36"/>
          <w:szCs w:val="36"/>
          <w:u w:val="single"/>
          <w:lang w:val="en-US"/>
        </w:rPr>
      </w:pPr>
      <w:r w:rsidRPr="3A9853FA" w:rsidR="5EC0B0E0">
        <w:rPr>
          <w:b w:val="1"/>
          <w:bCs w:val="1"/>
          <w:noProof w:val="0"/>
          <w:sz w:val="32"/>
          <w:szCs w:val="32"/>
          <w:u w:val="single"/>
          <w:lang w:val="en-US"/>
        </w:rPr>
        <w:t>1. Executive Sum</w:t>
      </w:r>
      <w:r w:rsidRPr="3A9853FA" w:rsidR="2847867E">
        <w:rPr>
          <w:b w:val="1"/>
          <w:bCs w:val="1"/>
          <w:noProof w:val="0"/>
          <w:sz w:val="32"/>
          <w:szCs w:val="32"/>
          <w:u w:val="single"/>
          <w:lang w:val="en-US"/>
        </w:rPr>
        <w:t>mary</w:t>
      </w:r>
    </w:p>
    <w:p xmlns:wp14="http://schemas.microsoft.com/office/word/2010/wordml" w:rsidP="3A9853FA" wp14:paraId="6E129FF9" wp14:textId="5ABA36AB">
      <w:pPr>
        <w:pStyle w:val="Normal"/>
        <w:spacing w:before="240" w:beforeAutospacing="off" w:after="240" w:afterAutospacing="off"/>
      </w:pPr>
      <w:r w:rsidRPr="3EC7F338" w:rsidR="5EC0B0E0">
        <w:rPr>
          <w:rFonts w:ascii="Aptos" w:hAnsi="Aptos" w:eastAsia="Aptos" w:cs="Aptos"/>
          <w:noProof w:val="0"/>
          <w:sz w:val="24"/>
          <w:szCs w:val="24"/>
          <w:lang w:val="en-US"/>
        </w:rPr>
        <w:t xml:space="preserve">This report provides a critical evaluation of the stakeholder engagement strategies </w:t>
      </w:r>
      <w:r w:rsidRPr="3EC7F338" w:rsidR="5EC0B0E0">
        <w:rPr>
          <w:rFonts w:ascii="Aptos" w:hAnsi="Aptos" w:eastAsia="Aptos" w:cs="Aptos"/>
          <w:noProof w:val="0"/>
          <w:sz w:val="24"/>
          <w:szCs w:val="24"/>
          <w:lang w:val="en-US"/>
        </w:rPr>
        <w:t>required</w:t>
      </w:r>
      <w:r w:rsidRPr="3EC7F338" w:rsidR="5EC0B0E0">
        <w:rPr>
          <w:rFonts w:ascii="Aptos" w:hAnsi="Aptos" w:eastAsia="Aptos" w:cs="Aptos"/>
          <w:noProof w:val="0"/>
          <w:sz w:val="24"/>
          <w:szCs w:val="24"/>
          <w:lang w:val="en-US"/>
        </w:rPr>
        <w:t xml:space="preserve"> for the pilot launch of </w:t>
      </w:r>
      <w:r w:rsidRPr="3EC7F338" w:rsidR="5EC0B0E0">
        <w:rPr>
          <w:rFonts w:ascii="Aptos" w:hAnsi="Aptos" w:eastAsia="Aptos" w:cs="Aptos"/>
          <w:b w:val="1"/>
          <w:bCs w:val="1"/>
          <w:noProof w:val="0"/>
          <w:sz w:val="24"/>
          <w:szCs w:val="24"/>
          <w:lang w:val="en-US"/>
        </w:rPr>
        <w:t>StaySmart</w:t>
      </w:r>
      <w:r w:rsidRPr="3EC7F338" w:rsidR="5EC0B0E0">
        <w:rPr>
          <w:rFonts w:ascii="Aptos" w:hAnsi="Aptos" w:eastAsia="Aptos" w:cs="Aptos"/>
          <w:b w:val="1"/>
          <w:bCs w:val="1"/>
          <w:noProof w:val="0"/>
          <w:sz w:val="24"/>
          <w:szCs w:val="24"/>
          <w:lang w:val="en-US"/>
        </w:rPr>
        <w:t>+</w:t>
      </w:r>
      <w:r w:rsidRPr="3EC7F338" w:rsidR="5EC0B0E0">
        <w:rPr>
          <w:rFonts w:ascii="Aptos" w:hAnsi="Aptos" w:eastAsia="Aptos" w:cs="Aptos"/>
          <w:noProof w:val="0"/>
          <w:sz w:val="24"/>
          <w:szCs w:val="24"/>
          <w:lang w:val="en-US"/>
        </w:rPr>
        <w:t xml:space="preserve">, an AI-driven guest experience initiative by </w:t>
      </w:r>
      <w:r w:rsidRPr="3EC7F338" w:rsidR="5EC0B0E0">
        <w:rPr>
          <w:rFonts w:ascii="Aptos" w:hAnsi="Aptos" w:eastAsia="Aptos" w:cs="Aptos"/>
          <w:b w:val="1"/>
          <w:bCs w:val="1"/>
          <w:noProof w:val="0"/>
          <w:sz w:val="24"/>
          <w:szCs w:val="24"/>
          <w:lang w:val="en-US"/>
        </w:rPr>
        <w:t>InterContinental Hotels Group (IHG)</w:t>
      </w:r>
      <w:r w:rsidRPr="3EC7F338" w:rsidR="5EC0B0E0">
        <w:rPr>
          <w:rFonts w:ascii="Aptos" w:hAnsi="Aptos" w:eastAsia="Aptos" w:cs="Aptos"/>
          <w:noProof w:val="0"/>
          <w:sz w:val="24"/>
          <w:szCs w:val="24"/>
          <w:lang w:val="en-US"/>
        </w:rPr>
        <w:t xml:space="preserve">. Focused on the </w:t>
      </w:r>
      <w:r w:rsidRPr="3EC7F338" w:rsidR="5EC0B0E0">
        <w:rPr>
          <w:rFonts w:ascii="Aptos" w:hAnsi="Aptos" w:eastAsia="Aptos" w:cs="Aptos"/>
          <w:b w:val="1"/>
          <w:bCs w:val="1"/>
          <w:noProof w:val="0"/>
          <w:sz w:val="24"/>
          <w:szCs w:val="24"/>
          <w:lang w:val="en-US"/>
        </w:rPr>
        <w:t>Holiday Inn Birmingham City Centre</w:t>
      </w:r>
      <w:r w:rsidRPr="3EC7F338" w:rsidR="5EC0B0E0">
        <w:rPr>
          <w:rFonts w:ascii="Aptos" w:hAnsi="Aptos" w:eastAsia="Aptos" w:cs="Aptos"/>
          <w:noProof w:val="0"/>
          <w:sz w:val="24"/>
          <w:szCs w:val="24"/>
          <w:lang w:val="en-US"/>
        </w:rPr>
        <w:t>, the project integrates pre</w:t>
      </w:r>
      <w:r w:rsidRPr="3EC7F338" w:rsidR="6916B312">
        <w:rPr>
          <w:rFonts w:ascii="Aptos" w:hAnsi="Aptos" w:eastAsia="Aptos" w:cs="Aptos"/>
          <w:noProof w:val="0"/>
          <w:sz w:val="24"/>
          <w:szCs w:val="24"/>
          <w:lang w:val="en-US"/>
        </w:rPr>
        <w:t>fictive</w:t>
      </w:r>
      <w:r w:rsidRPr="3EC7F338" w:rsidR="5EC0B0E0">
        <w:rPr>
          <w:rFonts w:ascii="Aptos" w:hAnsi="Aptos" w:eastAsia="Aptos" w:cs="Aptos"/>
          <w:noProof w:val="0"/>
          <w:sz w:val="24"/>
          <w:szCs w:val="24"/>
          <w:lang w:val="en-US"/>
        </w:rPr>
        <w:t xml:space="preserve"> AI guest interactions and IoT-enabled sustainability systems. The primary </w:t>
      </w:r>
      <w:r w:rsidRPr="3EC7F338" w:rsidR="5EC0B0E0">
        <w:rPr>
          <w:rFonts w:ascii="Aptos" w:hAnsi="Aptos" w:eastAsia="Aptos" w:cs="Aptos"/>
          <w:noProof w:val="0"/>
          <w:sz w:val="24"/>
          <w:szCs w:val="24"/>
          <w:lang w:val="en-US"/>
        </w:rPr>
        <w:t>objective</w:t>
      </w:r>
      <w:r w:rsidRPr="3EC7F338" w:rsidR="5EC0B0E0">
        <w:rPr>
          <w:rFonts w:ascii="Aptos" w:hAnsi="Aptos" w:eastAsia="Aptos" w:cs="Aptos"/>
          <w:noProof w:val="0"/>
          <w:sz w:val="24"/>
          <w:szCs w:val="24"/>
          <w:lang w:val="en-US"/>
        </w:rPr>
        <w:t xml:space="preserve"> is to </w:t>
      </w:r>
      <w:r w:rsidRPr="3EC7F338" w:rsidR="5EC0B0E0">
        <w:rPr>
          <w:rFonts w:ascii="Aptos" w:hAnsi="Aptos" w:eastAsia="Aptos" w:cs="Aptos"/>
          <w:noProof w:val="0"/>
          <w:sz w:val="24"/>
          <w:szCs w:val="24"/>
          <w:lang w:val="en-US"/>
        </w:rPr>
        <w:t>demonstrate</w:t>
      </w:r>
      <w:r w:rsidRPr="3EC7F338" w:rsidR="5EC0B0E0">
        <w:rPr>
          <w:rFonts w:ascii="Aptos" w:hAnsi="Aptos" w:eastAsia="Aptos" w:cs="Aptos"/>
          <w:noProof w:val="0"/>
          <w:sz w:val="24"/>
          <w:szCs w:val="24"/>
          <w:lang w:val="en-US"/>
        </w:rPr>
        <w:t xml:space="preserve"> that project success in the global hospitality sector is fundamentally contingent upon a leader's ability to navigate complex stakeholder landscapes.</w:t>
      </w:r>
    </w:p>
    <w:p xmlns:wp14="http://schemas.microsoft.com/office/word/2010/wordml" w:rsidP="3A9853FA" wp14:paraId="05E65701" wp14:textId="2445FB1F">
      <w:pPr>
        <w:spacing w:before="0" w:beforeAutospacing="off" w:after="0" w:afterAutospacing="off"/>
      </w:pPr>
    </w:p>
    <w:p xmlns:wp14="http://schemas.microsoft.com/office/word/2010/wordml" w:rsidP="3A9853FA" wp14:paraId="4E1ECCB0" wp14:textId="56181ED2">
      <w:pPr>
        <w:spacing w:before="0" w:beforeAutospacing="off" w:after="0" w:afterAutospacing="off"/>
      </w:pPr>
      <w:r w:rsidRPr="3A9853FA" w:rsidR="5EC0B0E0">
        <w:rPr>
          <w:rFonts w:ascii="Aptos" w:hAnsi="Aptos" w:eastAsia="Aptos" w:cs="Aptos"/>
          <w:noProof w:val="0"/>
          <w:sz w:val="24"/>
          <w:szCs w:val="24"/>
          <w:lang w:val="en-US"/>
        </w:rPr>
        <w:t>Getty Images</w:t>
      </w:r>
    </w:p>
    <w:p xmlns:wp14="http://schemas.microsoft.com/office/word/2010/wordml" w:rsidP="3A9853FA" wp14:paraId="6F473A0B" wp14:textId="4527B37F">
      <w:pPr>
        <w:spacing w:before="240" w:beforeAutospacing="off" w:after="240" w:afterAutospacing="off"/>
      </w:pPr>
      <w:r w:rsidRPr="3A9853FA" w:rsidR="5EC0B0E0">
        <w:rPr>
          <w:rFonts w:ascii="Aptos" w:hAnsi="Aptos" w:eastAsia="Aptos" w:cs="Aptos"/>
          <w:noProof w:val="0"/>
          <w:sz w:val="24"/>
          <w:szCs w:val="24"/>
          <w:lang w:val="en-US"/>
        </w:rPr>
        <w:t xml:space="preserve">The analysis is theoretically grounded in </w:t>
      </w:r>
      <w:r w:rsidRPr="3A9853FA" w:rsidR="5EC0B0E0">
        <w:rPr>
          <w:rFonts w:ascii="Aptos" w:hAnsi="Aptos" w:eastAsia="Aptos" w:cs="Aptos"/>
          <w:b w:val="1"/>
          <w:bCs w:val="1"/>
          <w:noProof w:val="0"/>
          <w:sz w:val="24"/>
          <w:szCs w:val="24"/>
          <w:lang w:val="en-US"/>
        </w:rPr>
        <w:t>Stakeholder Theory (Freeman, 1984)</w:t>
      </w:r>
      <w:r w:rsidRPr="3A9853FA" w:rsidR="5EC0B0E0">
        <w:rPr>
          <w:rFonts w:ascii="Aptos" w:hAnsi="Aptos" w:eastAsia="Aptos" w:cs="Aptos"/>
          <w:noProof w:val="0"/>
          <w:sz w:val="24"/>
          <w:szCs w:val="24"/>
          <w:lang w:val="en-US"/>
        </w:rPr>
        <w:t xml:space="preserve"> and </w:t>
      </w:r>
      <w:r w:rsidRPr="3A9853FA" w:rsidR="5EC0B0E0">
        <w:rPr>
          <w:rFonts w:ascii="Aptos" w:hAnsi="Aptos" w:eastAsia="Aptos" w:cs="Aptos"/>
          <w:b w:val="1"/>
          <w:bCs w:val="1"/>
          <w:noProof w:val="0"/>
          <w:sz w:val="24"/>
          <w:szCs w:val="24"/>
          <w:lang w:val="en-US"/>
        </w:rPr>
        <w:t>Mitchell et al.’s (1997) Salience Model</w:t>
      </w:r>
      <w:r w:rsidRPr="3A9853FA" w:rsidR="5EC0B0E0">
        <w:rPr>
          <w:rFonts w:ascii="Aptos" w:hAnsi="Aptos" w:eastAsia="Aptos" w:cs="Aptos"/>
          <w:noProof w:val="0"/>
          <w:sz w:val="24"/>
          <w:szCs w:val="24"/>
          <w:lang w:val="en-US"/>
        </w:rPr>
        <w:t xml:space="preserve">, which are used to categorize the diverse interests of internal staff and external regulators. A localized SWOT and PESTLE analysis reveals that while IHG possesses the infrastructure to lead this digital shift, significant hurdles exist regarding "automation anxiety" among frontline staff and the rigorous demands of </w:t>
      </w:r>
      <w:r w:rsidRPr="3A9853FA" w:rsidR="5EC0B0E0">
        <w:rPr>
          <w:rFonts w:ascii="Aptos" w:hAnsi="Aptos" w:eastAsia="Aptos" w:cs="Aptos"/>
          <w:b w:val="1"/>
          <w:bCs w:val="1"/>
          <w:noProof w:val="0"/>
          <w:sz w:val="24"/>
          <w:szCs w:val="24"/>
          <w:lang w:val="en-US"/>
        </w:rPr>
        <w:t>UK GDPR</w:t>
      </w:r>
      <w:r w:rsidRPr="3A9853FA" w:rsidR="5EC0B0E0">
        <w:rPr>
          <w:rFonts w:ascii="Aptos" w:hAnsi="Aptos" w:eastAsia="Aptos" w:cs="Aptos"/>
          <w:noProof w:val="0"/>
          <w:sz w:val="24"/>
          <w:szCs w:val="24"/>
          <w:lang w:val="en-US"/>
        </w:rPr>
        <w:t xml:space="preserve"> compliance.</w:t>
      </w:r>
    </w:p>
    <w:p xmlns:wp14="http://schemas.microsoft.com/office/word/2010/wordml" w:rsidP="3A9853FA" wp14:paraId="0CEC7E58" wp14:textId="33F809C5">
      <w:pPr>
        <w:spacing w:before="240" w:beforeAutospacing="off" w:after="240" w:afterAutospacing="off"/>
      </w:pPr>
      <w:r w:rsidRPr="3A9853FA" w:rsidR="5EC0B0E0">
        <w:rPr>
          <w:rFonts w:ascii="Aptos" w:hAnsi="Aptos" w:eastAsia="Aptos" w:cs="Aptos"/>
          <w:noProof w:val="0"/>
          <w:sz w:val="24"/>
          <w:szCs w:val="24"/>
          <w:lang w:val="en-US"/>
        </w:rPr>
        <w:t xml:space="preserve">To address these complexities, the report </w:t>
      </w:r>
      <w:r w:rsidRPr="3A9853FA" w:rsidR="5EC0B0E0">
        <w:rPr>
          <w:rFonts w:ascii="Aptos" w:hAnsi="Aptos" w:eastAsia="Aptos" w:cs="Aptos"/>
          <w:noProof w:val="0"/>
          <w:sz w:val="24"/>
          <w:szCs w:val="24"/>
          <w:lang w:val="en-US"/>
        </w:rPr>
        <w:t>applies to</w:t>
      </w:r>
      <w:r w:rsidRPr="3A9853FA" w:rsidR="5EC0B0E0">
        <w:rPr>
          <w:rFonts w:ascii="Aptos" w:hAnsi="Aptos" w:eastAsia="Aptos" w:cs="Aptos"/>
          <w:noProof w:val="0"/>
          <w:sz w:val="24"/>
          <w:szCs w:val="24"/>
          <w:lang w:val="en-US"/>
        </w:rPr>
        <w:t xml:space="preserve"> structured management tools, including the </w:t>
      </w:r>
      <w:r w:rsidRPr="3A9853FA" w:rsidR="5EC0B0E0">
        <w:rPr>
          <w:rFonts w:ascii="Aptos" w:hAnsi="Aptos" w:eastAsia="Aptos" w:cs="Aptos"/>
          <w:b w:val="1"/>
          <w:bCs w:val="1"/>
          <w:noProof w:val="0"/>
          <w:sz w:val="24"/>
          <w:szCs w:val="24"/>
          <w:lang w:val="en-US"/>
        </w:rPr>
        <w:t>Power–Interest Matrix</w:t>
      </w:r>
      <w:r w:rsidRPr="3A9853FA" w:rsidR="5EC0B0E0">
        <w:rPr>
          <w:rFonts w:ascii="Aptos" w:hAnsi="Aptos" w:eastAsia="Aptos" w:cs="Aptos"/>
          <w:noProof w:val="0"/>
          <w:sz w:val="24"/>
          <w:szCs w:val="24"/>
          <w:lang w:val="en-US"/>
        </w:rPr>
        <w:t xml:space="preserve"> and a </w:t>
      </w:r>
      <w:r w:rsidRPr="3A9853FA" w:rsidR="5EC0B0E0">
        <w:rPr>
          <w:rFonts w:ascii="Aptos" w:hAnsi="Aptos" w:eastAsia="Aptos" w:cs="Aptos"/>
          <w:b w:val="1"/>
          <w:bCs w:val="1"/>
          <w:noProof w:val="0"/>
          <w:sz w:val="24"/>
          <w:szCs w:val="24"/>
          <w:lang w:val="en-US"/>
        </w:rPr>
        <w:t>RACI Matrix</w:t>
      </w:r>
      <w:r w:rsidRPr="3A9853FA" w:rsidR="5EC0B0E0">
        <w:rPr>
          <w:rFonts w:ascii="Aptos" w:hAnsi="Aptos" w:eastAsia="Aptos" w:cs="Aptos"/>
          <w:noProof w:val="0"/>
          <w:sz w:val="24"/>
          <w:szCs w:val="24"/>
          <w:lang w:val="en-US"/>
        </w:rPr>
        <w:t xml:space="preserve">, to clarify accountability and minimize "role ambiguity" (Bourne, 2015). Using the </w:t>
      </w:r>
      <w:r w:rsidRPr="3A9853FA" w:rsidR="5EC0B0E0">
        <w:rPr>
          <w:rFonts w:ascii="Aptos" w:hAnsi="Aptos" w:eastAsia="Aptos" w:cs="Aptos"/>
          <w:b w:val="1"/>
          <w:bCs w:val="1"/>
          <w:noProof w:val="0"/>
          <w:sz w:val="24"/>
          <w:szCs w:val="24"/>
          <w:lang w:val="en-US"/>
        </w:rPr>
        <w:t>4</w:t>
      </w:r>
      <w:r w:rsidRPr="3A9853FA" w:rsidR="5EC0B0E0">
        <w:rPr>
          <w:rFonts w:ascii="Aptos" w:hAnsi="Aptos" w:eastAsia="Aptos" w:cs="Aptos"/>
          <w:b w:val="1"/>
          <w:bCs w:val="1"/>
          <w:noProof w:val="0"/>
          <w:sz w:val="24"/>
          <w:szCs w:val="24"/>
          <w:lang w:val="en-US"/>
        </w:rPr>
        <w:t>C’s</w:t>
      </w:r>
      <w:r w:rsidRPr="3A9853FA" w:rsidR="5EC0B0E0">
        <w:rPr>
          <w:rFonts w:ascii="Aptos" w:hAnsi="Aptos" w:eastAsia="Aptos" w:cs="Aptos"/>
          <w:b w:val="1"/>
          <w:bCs w:val="1"/>
          <w:noProof w:val="0"/>
          <w:sz w:val="24"/>
          <w:szCs w:val="24"/>
          <w:lang w:val="en-US"/>
        </w:rPr>
        <w:t xml:space="preserve"> framework</w:t>
      </w:r>
      <w:r w:rsidRPr="3A9853FA" w:rsidR="5EC0B0E0">
        <w:rPr>
          <w:rFonts w:ascii="Aptos" w:hAnsi="Aptos" w:eastAsia="Aptos" w:cs="Aptos"/>
          <w:noProof w:val="0"/>
          <w:sz w:val="24"/>
          <w:szCs w:val="24"/>
          <w:lang w:val="en-US"/>
        </w:rPr>
        <w:t xml:space="preserve"> (Communication, Consultation, Collaboration, and Commitment), the discussion critically examines how proactive engagement reduces resistance and fosters "psychological buy-in."</w:t>
      </w:r>
    </w:p>
    <w:p xmlns:wp14="http://schemas.microsoft.com/office/word/2010/wordml" w:rsidP="3A9853FA" wp14:paraId="26E4CA47" wp14:textId="0CBF6EB5">
      <w:pPr>
        <w:spacing w:before="240" w:beforeAutospacing="off" w:after="240" w:afterAutospacing="off"/>
      </w:pPr>
      <w:r w:rsidRPr="3A9853FA" w:rsidR="5EC0B0E0">
        <w:rPr>
          <w:rFonts w:ascii="Aptos" w:hAnsi="Aptos" w:eastAsia="Aptos" w:cs="Aptos"/>
          <w:noProof w:val="0"/>
          <w:sz w:val="24"/>
          <w:szCs w:val="24"/>
          <w:lang w:val="en-US"/>
        </w:rPr>
        <w:t xml:space="preserve">The findings, mapped against the </w:t>
      </w:r>
      <w:r w:rsidRPr="3A9853FA" w:rsidR="5EC0B0E0">
        <w:rPr>
          <w:rFonts w:ascii="Aptos" w:hAnsi="Aptos" w:eastAsia="Aptos" w:cs="Aptos"/>
          <w:b w:val="1"/>
          <w:bCs w:val="1"/>
          <w:noProof w:val="0"/>
          <w:sz w:val="24"/>
          <w:szCs w:val="24"/>
          <w:lang w:val="en-US"/>
        </w:rPr>
        <w:t>Balanced Scorecard (Kaplan and Norton, 1992)</w:t>
      </w:r>
      <w:r w:rsidRPr="3A9853FA" w:rsidR="5EC0B0E0">
        <w:rPr>
          <w:rFonts w:ascii="Aptos" w:hAnsi="Aptos" w:eastAsia="Aptos" w:cs="Aptos"/>
          <w:noProof w:val="0"/>
          <w:sz w:val="24"/>
          <w:szCs w:val="24"/>
          <w:lang w:val="en-US"/>
        </w:rPr>
        <w:t>, demonstrate that effective engagement improves guest loyalty, strengthens employee commitment, and secures IHG’s "Social License to Operate" through transparent ESG performance. The report concludes that stakeholder engagement is not merely an operational formality but a strategic capability. Actionable recommendations are provided to ensure the Birmingham pilot serves as a scalable blueprint for IHG’s wider international market.</w:t>
      </w:r>
    </w:p>
    <w:p xmlns:wp14="http://schemas.microsoft.com/office/word/2010/wordml" w:rsidP="3A9853FA" wp14:paraId="233DBF3D" wp14:textId="0F51DEC7">
      <w:pPr>
        <w:spacing w:before="299" w:beforeAutospacing="off" w:after="299" w:afterAutospacing="off"/>
      </w:pPr>
      <w:r w:rsidR="7378DC1F">
        <w:rPr/>
        <w:t xml:space="preserve"> </w:t>
      </w:r>
    </w:p>
    <w:p xmlns:wp14="http://schemas.microsoft.com/office/word/2010/wordml" w:rsidP="3A9853FA" wp14:paraId="0DA46FB4" wp14:textId="4F4A59E4">
      <w:pPr>
        <w:spacing w:before="299" w:beforeAutospacing="off" w:after="299" w:afterAutospacing="off"/>
      </w:pPr>
      <w:r w:rsidRPr="3A9853FA" w:rsidR="5D599112">
        <w:rPr>
          <w:rFonts w:ascii="Aptos" w:hAnsi="Aptos" w:eastAsia="Aptos" w:cs="Aptos"/>
          <w:b w:val="1"/>
          <w:bCs w:val="1"/>
          <w:noProof w:val="0"/>
          <w:sz w:val="36"/>
          <w:szCs w:val="36"/>
          <w:lang w:val="en-US"/>
        </w:rPr>
        <w:t>2. Introduction to the Company and Project</w:t>
      </w:r>
    </w:p>
    <w:p xmlns:wp14="http://schemas.microsoft.com/office/word/2010/wordml" w:rsidP="3A9853FA" wp14:paraId="24866119" wp14:textId="2AA22C44">
      <w:pPr>
        <w:pStyle w:val="Normal"/>
        <w:rPr>
          <w:b w:val="1"/>
          <w:bCs w:val="1"/>
          <w:noProof w:val="0"/>
          <w:sz w:val="32"/>
          <w:szCs w:val="32"/>
          <w:u w:val="single"/>
          <w:lang w:val="en-US"/>
        </w:rPr>
      </w:pPr>
      <w:r w:rsidRPr="3A9853FA" w:rsidR="5D599112">
        <w:rPr>
          <w:b w:val="1"/>
          <w:bCs w:val="1"/>
          <w:noProof w:val="0"/>
          <w:sz w:val="28"/>
          <w:szCs w:val="28"/>
          <w:u w:val="single"/>
          <w:lang w:val="en-US"/>
        </w:rPr>
        <w:t xml:space="preserve">2.1 Company Overview: IHG’s </w:t>
      </w:r>
      <w:r w:rsidRPr="3A9853FA" w:rsidR="5D599112">
        <w:rPr>
          <w:b w:val="1"/>
          <w:bCs w:val="1"/>
          <w:noProof w:val="0"/>
          <w:sz w:val="28"/>
          <w:szCs w:val="28"/>
          <w:u w:val="single"/>
          <w:lang w:val="en-US"/>
        </w:rPr>
        <w:t>Strategic</w:t>
      </w:r>
      <w:r w:rsidRPr="3A9853FA" w:rsidR="5D599112">
        <w:rPr>
          <w:b w:val="1"/>
          <w:bCs w:val="1"/>
          <w:noProof w:val="0"/>
          <w:sz w:val="28"/>
          <w:szCs w:val="28"/>
          <w:u w:val="single"/>
          <w:lang w:val="en-US"/>
        </w:rPr>
        <w:t xml:space="preserve"> Ecosystem </w:t>
      </w:r>
    </w:p>
    <w:p xmlns:wp14="http://schemas.microsoft.com/office/word/2010/wordml" w:rsidP="3A9853FA" wp14:paraId="3C87A001" wp14:textId="0D2401A8">
      <w:pPr>
        <w:spacing w:before="240" w:beforeAutospacing="off" w:after="240" w:afterAutospacing="off"/>
      </w:pPr>
      <w:r w:rsidRPr="3A9853FA" w:rsidR="5D599112">
        <w:rPr>
          <w:rFonts w:ascii="Aptos" w:hAnsi="Aptos" w:eastAsia="Aptos" w:cs="Aptos"/>
          <w:noProof w:val="0"/>
          <w:sz w:val="24"/>
          <w:szCs w:val="24"/>
          <w:lang w:val="en-US"/>
        </w:rPr>
        <w:t>InterContinental Hotels Group (IHG) is a British multinational powerhouse in the hospitality sector, headquartered in Windsor, UK. With a portfolio of over 6,000 hotels across 100 countries, IHG operates a diverse "asset-light" business model consisting of owned, managed, and franchised properties. Its brand architecture is strategically segmented from essential travel (Holiday Inn) to luxury (InterContinental and Regent).</w:t>
      </w:r>
    </w:p>
    <w:p xmlns:wp14="http://schemas.microsoft.com/office/word/2010/wordml" w:rsidP="3A9853FA" wp14:paraId="5BECE9FD" wp14:textId="5F5DBF58">
      <w:pPr>
        <w:spacing w:before="240" w:beforeAutospacing="off" w:after="240" w:afterAutospacing="off"/>
      </w:pPr>
      <w:r w:rsidRPr="3A9853FA" w:rsidR="5D599112">
        <w:rPr>
          <w:rFonts w:ascii="Aptos" w:hAnsi="Aptos" w:eastAsia="Aptos" w:cs="Aptos"/>
          <w:noProof w:val="0"/>
          <w:sz w:val="24"/>
          <w:szCs w:val="24"/>
          <w:lang w:val="en-US"/>
        </w:rPr>
        <w:t xml:space="preserve">Central to IHG’s competitive strategy is its "Journey to Tomorrow" plan—a 10-year commitment to ESG (Environmental, Social, and Governance) goals. This report focuses on the </w:t>
      </w:r>
      <w:r w:rsidRPr="3A9853FA" w:rsidR="5D599112">
        <w:rPr>
          <w:rFonts w:ascii="Aptos" w:hAnsi="Aptos" w:eastAsia="Aptos" w:cs="Aptos"/>
          <w:b w:val="1"/>
          <w:bCs w:val="1"/>
          <w:noProof w:val="0"/>
          <w:sz w:val="24"/>
          <w:szCs w:val="24"/>
          <w:lang w:val="en-US"/>
        </w:rPr>
        <w:t>Holiday Inn Birmingham City Centre</w:t>
      </w:r>
      <w:r w:rsidRPr="3A9853FA" w:rsidR="5D599112">
        <w:rPr>
          <w:rFonts w:ascii="Aptos" w:hAnsi="Aptos" w:eastAsia="Aptos" w:cs="Aptos"/>
          <w:noProof w:val="0"/>
          <w:sz w:val="24"/>
          <w:szCs w:val="24"/>
          <w:lang w:val="en-US"/>
        </w:rPr>
        <w:t xml:space="preserve"> as a primary pilot site. As a midscale brand, Holiday Inn represents IHG’s "Global Engine," where operational efficiency and guest reliability are critical. For a manager at this site, the challenge lies in maintaining the brand’s "warm hospitality" while integrating high-tech solutions that could potentially alienate traditional guests or staff.</w:t>
      </w:r>
    </w:p>
    <w:p xmlns:wp14="http://schemas.microsoft.com/office/word/2010/wordml" w:rsidP="3A9853FA" wp14:paraId="7C05E11D" wp14:textId="21D52070">
      <w:pPr>
        <w:pStyle w:val="Normal"/>
        <w:rPr>
          <w:b w:val="1"/>
          <w:bCs w:val="1"/>
          <w:noProof w:val="0"/>
          <w:sz w:val="32"/>
          <w:szCs w:val="32"/>
          <w:u w:val="single"/>
          <w:lang w:val="en-US"/>
        </w:rPr>
      </w:pPr>
      <w:r w:rsidRPr="3A9853FA" w:rsidR="5D599112">
        <w:rPr>
          <w:b w:val="1"/>
          <w:bCs w:val="1"/>
          <w:noProof w:val="0"/>
          <w:sz w:val="28"/>
          <w:szCs w:val="28"/>
          <w:u w:val="single"/>
          <w:lang w:val="en-US"/>
        </w:rPr>
        <w:t xml:space="preserve">2.2 Project Overview </w:t>
      </w:r>
      <w:r w:rsidRPr="3A9853FA" w:rsidR="5D599112">
        <w:rPr>
          <w:b w:val="1"/>
          <w:bCs w:val="1"/>
          <w:noProof w:val="0"/>
          <w:sz w:val="28"/>
          <w:szCs w:val="28"/>
          <w:u w:val="single"/>
          <w:lang w:val="en-US"/>
        </w:rPr>
        <w:t>StaySmart</w:t>
      </w:r>
      <w:r w:rsidRPr="3A9853FA" w:rsidR="5D599112">
        <w:rPr>
          <w:b w:val="1"/>
          <w:bCs w:val="1"/>
          <w:noProof w:val="0"/>
          <w:sz w:val="28"/>
          <w:szCs w:val="28"/>
          <w:u w:val="single"/>
          <w:lang w:val="en-US"/>
        </w:rPr>
        <w:t xml:space="preserve">+ as a disruptive innovation </w:t>
      </w:r>
    </w:p>
    <w:p xmlns:wp14="http://schemas.microsoft.com/office/word/2010/wordml" w:rsidP="3A9853FA" wp14:paraId="47F2C6E7" wp14:textId="7E58C8B4">
      <w:pPr>
        <w:spacing w:before="240" w:beforeAutospacing="off" w:after="240" w:afterAutospacing="off"/>
      </w:pPr>
      <w:r w:rsidRPr="3A9853FA" w:rsidR="5D599112">
        <w:rPr>
          <w:rFonts w:ascii="Aptos" w:hAnsi="Aptos" w:eastAsia="Aptos" w:cs="Aptos"/>
          <w:noProof w:val="0"/>
          <w:sz w:val="24"/>
          <w:szCs w:val="24"/>
          <w:lang w:val="en-US"/>
        </w:rPr>
        <w:t xml:space="preserve">StaySmart+ is not merely a software update; it is a strategic repositioning of the guest journey. The initiative leverages </w:t>
      </w:r>
      <w:r w:rsidRPr="3A9853FA" w:rsidR="5D599112">
        <w:rPr>
          <w:rFonts w:ascii="Aptos" w:hAnsi="Aptos" w:eastAsia="Aptos" w:cs="Aptos"/>
          <w:b w:val="1"/>
          <w:bCs w:val="1"/>
          <w:noProof w:val="0"/>
          <w:sz w:val="24"/>
          <w:szCs w:val="24"/>
          <w:lang w:val="en-US"/>
        </w:rPr>
        <w:t>Artificial Intelligence (AI)</w:t>
      </w:r>
      <w:r w:rsidRPr="3A9853FA" w:rsidR="5D599112">
        <w:rPr>
          <w:rFonts w:ascii="Aptos" w:hAnsi="Aptos" w:eastAsia="Aptos" w:cs="Aptos"/>
          <w:noProof w:val="0"/>
          <w:sz w:val="24"/>
          <w:szCs w:val="24"/>
          <w:lang w:val="en-US"/>
        </w:rPr>
        <w:t xml:space="preserve"> and </w:t>
      </w:r>
      <w:r w:rsidRPr="3A9853FA" w:rsidR="5D599112">
        <w:rPr>
          <w:rFonts w:ascii="Aptos" w:hAnsi="Aptos" w:eastAsia="Aptos" w:cs="Aptos"/>
          <w:b w:val="1"/>
          <w:bCs w:val="1"/>
          <w:noProof w:val="0"/>
          <w:sz w:val="24"/>
          <w:szCs w:val="24"/>
          <w:lang w:val="en-US"/>
        </w:rPr>
        <w:t>Internet of Things (IoT)</w:t>
      </w:r>
      <w:r w:rsidRPr="3A9853FA" w:rsidR="5D599112">
        <w:rPr>
          <w:rFonts w:ascii="Aptos" w:hAnsi="Aptos" w:eastAsia="Aptos" w:cs="Aptos"/>
          <w:noProof w:val="0"/>
          <w:sz w:val="24"/>
          <w:szCs w:val="24"/>
          <w:lang w:val="en-US"/>
        </w:rPr>
        <w:t xml:space="preserve"> technologies to drive three core pillars:</w:t>
      </w:r>
    </w:p>
    <w:p xmlns:wp14="http://schemas.microsoft.com/office/word/2010/wordml" w:rsidP="3A9853FA" wp14:paraId="09742C48" wp14:textId="1F201C1E">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3A9853FA" w:rsidR="5D599112">
        <w:rPr>
          <w:rFonts w:ascii="Aptos" w:hAnsi="Aptos" w:eastAsia="Aptos" w:cs="Aptos"/>
          <w:b w:val="1"/>
          <w:bCs w:val="1"/>
          <w:noProof w:val="0"/>
          <w:sz w:val="24"/>
          <w:szCs w:val="24"/>
          <w:lang w:val="en-US"/>
        </w:rPr>
        <w:t>Predictive AI Concierge:</w:t>
      </w:r>
      <w:r w:rsidRPr="3A9853FA" w:rsidR="5D599112">
        <w:rPr>
          <w:rFonts w:ascii="Aptos" w:hAnsi="Aptos" w:eastAsia="Aptos" w:cs="Aptos"/>
          <w:noProof w:val="0"/>
          <w:sz w:val="24"/>
          <w:szCs w:val="24"/>
          <w:lang w:val="en-US"/>
        </w:rPr>
        <w:t xml:space="preserve"> Utilizing the </w:t>
      </w:r>
      <w:r w:rsidRPr="3A9853FA" w:rsidR="5D599112">
        <w:rPr>
          <w:rFonts w:ascii="Aptos" w:hAnsi="Aptos" w:eastAsia="Aptos" w:cs="Aptos"/>
          <w:b w:val="1"/>
          <w:bCs w:val="1"/>
          <w:noProof w:val="0"/>
          <w:sz w:val="24"/>
          <w:szCs w:val="24"/>
          <w:lang w:val="en-US"/>
        </w:rPr>
        <w:t>IHG One Rewards</w:t>
      </w:r>
      <w:r w:rsidRPr="3A9853FA" w:rsidR="5D599112">
        <w:rPr>
          <w:rFonts w:ascii="Aptos" w:hAnsi="Aptos" w:eastAsia="Aptos" w:cs="Aptos"/>
          <w:noProof w:val="0"/>
          <w:sz w:val="24"/>
          <w:szCs w:val="24"/>
          <w:lang w:val="en-US"/>
        </w:rPr>
        <w:t xml:space="preserve"> data lake to anticipate guest preferences (e.g., pillow types, dining times) before arrival.</w:t>
      </w:r>
    </w:p>
    <w:p xmlns:wp14="http://schemas.microsoft.com/office/word/2010/wordml" w:rsidP="3A9853FA" wp14:paraId="33B2DCED" wp14:textId="5A90847C">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3A9853FA" w:rsidR="5D599112">
        <w:rPr>
          <w:rFonts w:ascii="Aptos" w:hAnsi="Aptos" w:eastAsia="Aptos" w:cs="Aptos"/>
          <w:b w:val="1"/>
          <w:bCs w:val="1"/>
          <w:noProof w:val="0"/>
          <w:sz w:val="24"/>
          <w:szCs w:val="24"/>
          <w:lang w:val="en-US"/>
        </w:rPr>
        <w:t>Hyper-Personalised Planning:</w:t>
      </w:r>
      <w:r w:rsidRPr="3A9853FA" w:rsidR="5D599112">
        <w:rPr>
          <w:rFonts w:ascii="Aptos" w:hAnsi="Aptos" w:eastAsia="Aptos" w:cs="Aptos"/>
          <w:noProof w:val="0"/>
          <w:sz w:val="24"/>
          <w:szCs w:val="24"/>
          <w:lang w:val="en-US"/>
        </w:rPr>
        <w:t xml:space="preserve"> A digital ecosystem that integrates local Birmingham travel data to provide bespoke guest itineraries.</w:t>
      </w:r>
    </w:p>
    <w:p xmlns:wp14="http://schemas.microsoft.com/office/word/2010/wordml" w:rsidP="3A9853FA" wp14:paraId="1DAB0DE2" wp14:textId="1EDEBBB7">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3A9853FA" w:rsidR="5D599112">
        <w:rPr>
          <w:rFonts w:ascii="Aptos" w:hAnsi="Aptos" w:eastAsia="Aptos" w:cs="Aptos"/>
          <w:b w:val="1"/>
          <w:bCs w:val="1"/>
          <w:noProof w:val="0"/>
          <w:sz w:val="24"/>
          <w:szCs w:val="24"/>
          <w:lang w:val="en-US"/>
        </w:rPr>
        <w:t>IoT Smart Energy Management:</w:t>
      </w:r>
      <w:r w:rsidRPr="3A9853FA" w:rsidR="5D599112">
        <w:rPr>
          <w:rFonts w:ascii="Aptos" w:hAnsi="Aptos" w:eastAsia="Aptos" w:cs="Aptos"/>
          <w:noProof w:val="0"/>
          <w:sz w:val="24"/>
          <w:szCs w:val="24"/>
          <w:lang w:val="en-US"/>
        </w:rPr>
        <w:t xml:space="preserve"> Real-time room sensors that reduce carbon footprints, aligning with IHG’s decarbonization targets.</w:t>
      </w:r>
    </w:p>
    <w:p xmlns:wp14="http://schemas.microsoft.com/office/word/2010/wordml" w:rsidP="3A9853FA" wp14:paraId="7CD3004F" wp14:textId="4EBB18EC">
      <w:pPr>
        <w:pStyle w:val="Normal"/>
        <w:rPr>
          <w:b w:val="1"/>
          <w:bCs w:val="1"/>
          <w:noProof w:val="0"/>
          <w:sz w:val="36"/>
          <w:szCs w:val="36"/>
          <w:u w:val="single"/>
          <w:lang w:val="en-US"/>
        </w:rPr>
      </w:pPr>
      <w:r w:rsidRPr="3A9853FA" w:rsidR="489A7268">
        <w:rPr>
          <w:b w:val="1"/>
          <w:bCs w:val="1"/>
          <w:noProof w:val="0"/>
          <w:sz w:val="32"/>
          <w:szCs w:val="32"/>
          <w:u w:val="single"/>
          <w:lang w:val="en-US"/>
        </w:rPr>
        <w:t>2.3 The Complexity of Global and Local Implementation</w:t>
      </w:r>
    </w:p>
    <w:p xmlns:wp14="http://schemas.microsoft.com/office/word/2010/wordml" w:rsidP="3A9853FA" wp14:paraId="5864FA3F" wp14:textId="3ADF10FC">
      <w:pPr>
        <w:spacing w:before="240" w:beforeAutospacing="off" w:after="240" w:afterAutospacing="off"/>
      </w:pPr>
      <w:r w:rsidRPr="3A9853FA" w:rsidR="5D599112">
        <w:rPr>
          <w:rFonts w:ascii="Aptos" w:hAnsi="Aptos" w:eastAsia="Aptos" w:cs="Aptos"/>
          <w:noProof w:val="0"/>
          <w:sz w:val="24"/>
          <w:szCs w:val="24"/>
          <w:lang w:val="en-US"/>
        </w:rPr>
        <w:t xml:space="preserve">From a leadership perspective, the six-month rollout across 20 global pilot hotels creates a high-pressure environment. The complexity is compounded by what </w:t>
      </w:r>
      <w:r w:rsidRPr="3A9853FA" w:rsidR="5D599112">
        <w:rPr>
          <w:rFonts w:ascii="Aptos" w:hAnsi="Aptos" w:eastAsia="Aptos" w:cs="Aptos"/>
          <w:b w:val="1"/>
          <w:bCs w:val="1"/>
          <w:noProof w:val="0"/>
          <w:sz w:val="24"/>
          <w:szCs w:val="24"/>
          <w:lang w:val="en-US"/>
        </w:rPr>
        <w:t>Bourne (2015)</w:t>
      </w:r>
      <w:r w:rsidRPr="3A9853FA" w:rsidR="5D599112">
        <w:rPr>
          <w:rFonts w:ascii="Aptos" w:hAnsi="Aptos" w:eastAsia="Aptos" w:cs="Aptos"/>
          <w:noProof w:val="0"/>
          <w:sz w:val="24"/>
          <w:szCs w:val="24"/>
          <w:lang w:val="en-US"/>
        </w:rPr>
        <w:t xml:space="preserve"> describes as "Stakeholder Dissonance."</w:t>
      </w:r>
    </w:p>
    <w:p xmlns:wp14="http://schemas.microsoft.com/office/word/2010/wordml" w:rsidP="3A9853FA" wp14:paraId="4FC93DD6" wp14:textId="760D1F87">
      <w:pPr>
        <w:spacing w:before="240" w:beforeAutospacing="off" w:after="240" w:afterAutospacing="off"/>
      </w:pPr>
      <w:r w:rsidRPr="3A9853FA" w:rsidR="5D599112">
        <w:rPr>
          <w:rFonts w:ascii="Aptos" w:hAnsi="Aptos" w:eastAsia="Aptos" w:cs="Aptos"/>
          <w:noProof w:val="0"/>
          <w:sz w:val="24"/>
          <w:szCs w:val="24"/>
          <w:lang w:val="en-US"/>
        </w:rPr>
        <w:t xml:space="preserve">In the UK context, specifically Birmingham, the project must navigate </w:t>
      </w:r>
      <w:r w:rsidRPr="3A9853FA" w:rsidR="5D599112">
        <w:rPr>
          <w:rFonts w:ascii="Aptos" w:hAnsi="Aptos" w:eastAsia="Aptos" w:cs="Aptos"/>
          <w:b w:val="1"/>
          <w:bCs w:val="1"/>
          <w:noProof w:val="0"/>
          <w:sz w:val="24"/>
          <w:szCs w:val="24"/>
          <w:lang w:val="en-US"/>
        </w:rPr>
        <w:t>UK GDPR</w:t>
      </w:r>
      <w:r w:rsidRPr="3A9853FA" w:rsidR="5D599112">
        <w:rPr>
          <w:rFonts w:ascii="Aptos" w:hAnsi="Aptos" w:eastAsia="Aptos" w:cs="Aptos"/>
          <w:noProof w:val="0"/>
          <w:sz w:val="24"/>
          <w:szCs w:val="24"/>
          <w:lang w:val="en-US"/>
        </w:rPr>
        <w:t xml:space="preserve"> and the </w:t>
      </w:r>
      <w:r w:rsidRPr="3A9853FA" w:rsidR="5D599112">
        <w:rPr>
          <w:rFonts w:ascii="Aptos" w:hAnsi="Aptos" w:eastAsia="Aptos" w:cs="Aptos"/>
          <w:b w:val="1"/>
          <w:bCs w:val="1"/>
          <w:noProof w:val="0"/>
          <w:sz w:val="24"/>
          <w:szCs w:val="24"/>
          <w:lang w:val="en-US"/>
        </w:rPr>
        <w:t>UK AI Regulation White Paper</w:t>
      </w:r>
      <w:r w:rsidRPr="3A9853FA" w:rsidR="5D599112">
        <w:rPr>
          <w:rFonts w:ascii="Aptos" w:hAnsi="Aptos" w:eastAsia="Aptos" w:cs="Aptos"/>
          <w:noProof w:val="0"/>
          <w:sz w:val="24"/>
          <w:szCs w:val="24"/>
          <w:lang w:val="en-US"/>
        </w:rPr>
        <w:t xml:space="preserve">, ensuring guest data is handled ethically. Furthermore, as noted by </w:t>
      </w:r>
      <w:r w:rsidRPr="3A9853FA" w:rsidR="5D599112">
        <w:rPr>
          <w:rFonts w:ascii="Aptos" w:hAnsi="Aptos" w:eastAsia="Aptos" w:cs="Aptos"/>
          <w:b w:val="1"/>
          <w:bCs w:val="1"/>
          <w:noProof w:val="0"/>
          <w:sz w:val="24"/>
          <w:szCs w:val="24"/>
          <w:lang w:val="en-US"/>
        </w:rPr>
        <w:t>Hofstede (2011)</w:t>
      </w:r>
      <w:r w:rsidRPr="3A9853FA" w:rsidR="5D599112">
        <w:rPr>
          <w:rFonts w:ascii="Aptos" w:hAnsi="Aptos" w:eastAsia="Aptos" w:cs="Aptos"/>
          <w:noProof w:val="0"/>
          <w:sz w:val="24"/>
          <w:szCs w:val="24"/>
          <w:lang w:val="en-US"/>
        </w:rPr>
        <w:t xml:space="preserve">, cultural dimensions such as </w:t>
      </w:r>
      <w:r w:rsidRPr="3A9853FA" w:rsidR="5D599112">
        <w:rPr>
          <w:rFonts w:ascii="Aptos" w:hAnsi="Aptos" w:eastAsia="Aptos" w:cs="Aptos"/>
          <w:i w:val="1"/>
          <w:iCs w:val="1"/>
          <w:noProof w:val="0"/>
          <w:sz w:val="24"/>
          <w:szCs w:val="24"/>
          <w:lang w:val="en-US"/>
        </w:rPr>
        <w:t>Uncertainty Avoidance</w:t>
      </w:r>
      <w:r w:rsidRPr="3A9853FA" w:rsidR="5D599112">
        <w:rPr>
          <w:rFonts w:ascii="Aptos" w:hAnsi="Aptos" w:eastAsia="Aptos" w:cs="Aptos"/>
          <w:noProof w:val="0"/>
          <w:sz w:val="24"/>
          <w:szCs w:val="24"/>
          <w:lang w:val="en-US"/>
        </w:rPr>
        <w:t xml:space="preserve"> vary across the 20 pilot regions. In the UK, frontline staff may view AI as a threat to job security, requiring a leadership approach that prioritizes </w:t>
      </w:r>
      <w:r w:rsidRPr="3A9853FA" w:rsidR="5D599112">
        <w:rPr>
          <w:rFonts w:ascii="Aptos" w:hAnsi="Aptos" w:eastAsia="Aptos" w:cs="Aptos"/>
          <w:b w:val="1"/>
          <w:bCs w:val="1"/>
          <w:noProof w:val="0"/>
          <w:sz w:val="24"/>
          <w:szCs w:val="24"/>
          <w:lang w:val="en-US"/>
        </w:rPr>
        <w:t>Consultation</w:t>
      </w:r>
      <w:r w:rsidRPr="3A9853FA" w:rsidR="5D599112">
        <w:rPr>
          <w:rFonts w:ascii="Aptos" w:hAnsi="Aptos" w:eastAsia="Aptos" w:cs="Aptos"/>
          <w:noProof w:val="0"/>
          <w:sz w:val="24"/>
          <w:szCs w:val="24"/>
          <w:lang w:val="en-US"/>
        </w:rPr>
        <w:t xml:space="preserve"> and </w:t>
      </w:r>
      <w:r w:rsidRPr="3A9853FA" w:rsidR="5D599112">
        <w:rPr>
          <w:rFonts w:ascii="Aptos" w:hAnsi="Aptos" w:eastAsia="Aptos" w:cs="Aptos"/>
          <w:b w:val="1"/>
          <w:bCs w:val="1"/>
          <w:noProof w:val="0"/>
          <w:sz w:val="24"/>
          <w:szCs w:val="24"/>
          <w:lang w:val="en-US"/>
        </w:rPr>
        <w:t>Collaboration</w:t>
      </w:r>
      <w:r w:rsidRPr="3A9853FA" w:rsidR="5D599112">
        <w:rPr>
          <w:rFonts w:ascii="Aptos" w:hAnsi="Aptos" w:eastAsia="Aptos" w:cs="Aptos"/>
          <w:noProof w:val="0"/>
          <w:sz w:val="24"/>
          <w:szCs w:val="24"/>
          <w:lang w:val="en-US"/>
        </w:rPr>
        <w:t xml:space="preserve"> to ensure the technology augments, rather than replaces, the human element of service.</w:t>
      </w:r>
    </w:p>
    <w:p xmlns:wp14="http://schemas.microsoft.com/office/word/2010/wordml" w:rsidP="3A9853FA" wp14:paraId="4F2B4BD0" wp14:textId="11AD0D2E">
      <w:pPr>
        <w:pStyle w:val="Normal"/>
        <w:rPr>
          <w:b w:val="1"/>
          <w:bCs w:val="1"/>
          <w:noProof w:val="0"/>
          <w:sz w:val="36"/>
          <w:szCs w:val="36"/>
          <w:u w:val="single"/>
          <w:lang w:val="en-US"/>
        </w:rPr>
      </w:pPr>
      <w:r w:rsidRPr="3A9853FA" w:rsidR="29CE6C01">
        <w:rPr>
          <w:b w:val="1"/>
          <w:bCs w:val="1"/>
          <w:noProof w:val="0"/>
          <w:sz w:val="32"/>
          <w:szCs w:val="32"/>
          <w:u w:val="single"/>
          <w:lang w:val="en-US"/>
        </w:rPr>
        <w:t>3. Situational Analysis: SWOT, PESTLE &amp; SMART Objectives</w:t>
      </w:r>
    </w:p>
    <w:p xmlns:wp14="http://schemas.microsoft.com/office/word/2010/wordml" w:rsidP="3A9853FA" wp14:paraId="15D3B46B" wp14:textId="778E6184">
      <w:pPr>
        <w:pStyle w:val="Normal"/>
        <w:rPr>
          <w:b w:val="1"/>
          <w:bCs w:val="1"/>
          <w:noProof w:val="0"/>
          <w:sz w:val="28"/>
          <w:szCs w:val="28"/>
          <w:u w:val="single"/>
          <w:lang w:val="en-US"/>
        </w:rPr>
      </w:pPr>
    </w:p>
    <w:p xmlns:wp14="http://schemas.microsoft.com/office/word/2010/wordml" w:rsidP="3A9853FA" wp14:paraId="0C137335" wp14:textId="0C6D314D">
      <w:pPr>
        <w:pStyle w:val="Normal"/>
        <w:rPr>
          <w:b w:val="1"/>
          <w:bCs w:val="1"/>
          <w:noProof w:val="0"/>
          <w:sz w:val="32"/>
          <w:szCs w:val="32"/>
          <w:u w:val="single"/>
          <w:lang w:val="en-US"/>
        </w:rPr>
      </w:pPr>
      <w:r w:rsidRPr="3A9853FA" w:rsidR="29CE6C01">
        <w:rPr>
          <w:b w:val="1"/>
          <w:bCs w:val="1"/>
          <w:noProof w:val="0"/>
          <w:sz w:val="28"/>
          <w:szCs w:val="28"/>
          <w:u w:val="single"/>
          <w:lang w:val="en-US"/>
        </w:rPr>
        <w:t>3.1 SWOT Analysis (Project-Specific)</w:t>
      </w:r>
    </w:p>
    <w:p xmlns:wp14="http://schemas.microsoft.com/office/word/2010/wordml" w:rsidP="3A9853FA" wp14:paraId="4B01DF70" wp14:textId="6AF40B41">
      <w:pPr>
        <w:pStyle w:val="Normal"/>
        <w:rPr>
          <w:b w:val="1"/>
          <w:bCs w:val="1"/>
          <w:noProof w:val="0"/>
          <w:lang w:val="en-US"/>
        </w:rPr>
      </w:pPr>
      <w:r w:rsidRPr="3A9853FA" w:rsidR="6CB8D5CA">
        <w:rPr>
          <w:b w:val="1"/>
          <w:bCs w:val="1"/>
          <w:noProof w:val="0"/>
          <w:lang w:val="en-US"/>
        </w:rPr>
        <w:t>Strengths</w:t>
      </w:r>
    </w:p>
    <w:p xmlns:wp14="http://schemas.microsoft.com/office/word/2010/wordml" w:rsidP="3A9853FA" wp14:paraId="1FCD0E93" wp14:textId="13214D91">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Strong global brand portfolio and reputation</w:t>
      </w:r>
    </w:p>
    <w:p xmlns:wp14="http://schemas.microsoft.com/office/word/2010/wordml" w:rsidP="3A9853FA" wp14:paraId="6BA81A00" wp14:textId="27A1C44F">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Established global IT infrastructure</w:t>
      </w:r>
    </w:p>
    <w:p xmlns:wp14="http://schemas.microsoft.com/office/word/2010/wordml" w:rsidP="3A9853FA" wp14:paraId="0350D900" wp14:textId="55AC0F17">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 xml:space="preserve">Data-rich loyalty </w:t>
      </w:r>
      <w:r w:rsidRPr="3A9853FA" w:rsidR="29CE6C01">
        <w:rPr>
          <w:rFonts w:ascii="Aptos" w:hAnsi="Aptos" w:eastAsia="Aptos" w:cs="Aptos"/>
          <w:noProof w:val="0"/>
          <w:sz w:val="24"/>
          <w:szCs w:val="24"/>
          <w:lang w:val="en-US"/>
        </w:rPr>
        <w:t>programmed</w:t>
      </w:r>
    </w:p>
    <w:p xmlns:wp14="http://schemas.microsoft.com/office/word/2010/wordml" w:rsidP="3A9853FA" wp14:paraId="62016FFE" wp14:textId="747C9470">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Financial stability and global operational reach</w:t>
      </w:r>
    </w:p>
    <w:p xmlns:wp14="http://schemas.microsoft.com/office/word/2010/wordml" w:rsidP="3A9853FA" wp14:paraId="52406FE7" wp14:textId="284E000D">
      <w:pPr>
        <w:pStyle w:val="Normal"/>
        <w:rPr>
          <w:b w:val="1"/>
          <w:bCs w:val="1"/>
          <w:noProof w:val="0"/>
          <w:lang w:val="en-US"/>
        </w:rPr>
      </w:pPr>
      <w:r w:rsidRPr="3A9853FA" w:rsidR="412CDDED">
        <w:rPr>
          <w:b w:val="1"/>
          <w:bCs w:val="1"/>
          <w:noProof w:val="0"/>
          <w:lang w:val="en-US"/>
        </w:rPr>
        <w:t>Weaknesses</w:t>
      </w:r>
    </w:p>
    <w:p xmlns:wp14="http://schemas.microsoft.com/office/word/2010/wordml" w:rsidP="3A9853FA" wp14:paraId="5530509A" wp14:textId="28FCAB95">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Variability in digital skills among frontline staff</w:t>
      </w:r>
    </w:p>
    <w:p xmlns:wp14="http://schemas.microsoft.com/office/word/2010/wordml" w:rsidP="3A9853FA" wp14:paraId="211DEAEE" wp14:textId="31A1541A">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Potential resistance to AI replacing traditional service elements</w:t>
      </w:r>
    </w:p>
    <w:p xmlns:wp14="http://schemas.microsoft.com/office/word/2010/wordml" w:rsidP="3A9853FA" wp14:paraId="5933040B" wp14:textId="4363D258">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High capital and training costs</w:t>
      </w:r>
    </w:p>
    <w:p xmlns:wp14="http://schemas.microsoft.com/office/word/2010/wordml" w:rsidP="3A9853FA" wp14:paraId="23488FA2" wp14:textId="41C138A7">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Integration complexity across franchised properties</w:t>
      </w:r>
    </w:p>
    <w:p xmlns:wp14="http://schemas.microsoft.com/office/word/2010/wordml" w:rsidP="3A9853FA" wp14:paraId="3D29510F" wp14:textId="4FEC8247">
      <w:pPr>
        <w:pStyle w:val="Normal"/>
        <w:rPr>
          <w:b w:val="1"/>
          <w:bCs w:val="1"/>
          <w:noProof w:val="0"/>
          <w:lang w:val="en-US"/>
        </w:rPr>
      </w:pPr>
      <w:r w:rsidRPr="3A9853FA" w:rsidR="6DF9310C">
        <w:rPr>
          <w:b w:val="1"/>
          <w:bCs w:val="1"/>
          <w:noProof w:val="0"/>
          <w:lang w:val="en-US"/>
        </w:rPr>
        <w:t>Opportunities</w:t>
      </w:r>
    </w:p>
    <w:p xmlns:wp14="http://schemas.microsoft.com/office/word/2010/wordml" w:rsidP="3A9853FA" wp14:paraId="3F60CF67" wp14:textId="1B9A6CDC">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Rising demand for personalised digital guest experiences</w:t>
      </w:r>
    </w:p>
    <w:p xmlns:wp14="http://schemas.microsoft.com/office/word/2010/wordml" w:rsidP="3A9853FA" wp14:paraId="2CEF0399" wp14:textId="398A8005">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Increased sustainability awareness among travellers</w:t>
      </w:r>
    </w:p>
    <w:p xmlns:wp14="http://schemas.microsoft.com/office/word/2010/wordml" w:rsidP="3A9853FA" wp14:paraId="29869827" wp14:textId="4863F754">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Competitive differentiation in premium hospitality</w:t>
      </w:r>
    </w:p>
    <w:p xmlns:wp14="http://schemas.microsoft.com/office/word/2010/wordml" w:rsidP="3A9853FA" wp14:paraId="242A90E5" wp14:textId="1E787118">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Operational efficiency through automation</w:t>
      </w:r>
    </w:p>
    <w:p xmlns:wp14="http://schemas.microsoft.com/office/word/2010/wordml" w:rsidP="3A9853FA" wp14:paraId="171DE9FF" wp14:textId="103A5466">
      <w:pPr>
        <w:pStyle w:val="Normal"/>
        <w:rPr>
          <w:b w:val="1"/>
          <w:bCs w:val="1"/>
          <w:noProof w:val="0"/>
          <w:lang w:val="en-US"/>
        </w:rPr>
      </w:pPr>
      <w:r w:rsidRPr="3A9853FA" w:rsidR="690E2F41">
        <w:rPr>
          <w:b w:val="1"/>
          <w:bCs w:val="1"/>
          <w:noProof w:val="0"/>
          <w:lang w:val="en-US"/>
        </w:rPr>
        <w:t>Threats</w:t>
      </w:r>
    </w:p>
    <w:p xmlns:wp14="http://schemas.microsoft.com/office/word/2010/wordml" w:rsidP="3A9853FA" wp14:paraId="3B01969E" wp14:textId="0E9465AC">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Cybersecurity vulnerabilities</w:t>
      </w:r>
    </w:p>
    <w:p xmlns:wp14="http://schemas.microsoft.com/office/word/2010/wordml" w:rsidP="3A9853FA" wp14:paraId="52611535" wp14:textId="1F01B9C9">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Data privacy regulation risks</w:t>
      </w:r>
    </w:p>
    <w:p xmlns:wp14="http://schemas.microsoft.com/office/word/2010/wordml" w:rsidP="3A9853FA" wp14:paraId="672F8CCB" wp14:textId="5228623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Cultural misalignment affecting adoption</w:t>
      </w:r>
    </w:p>
    <w:p xmlns:wp14="http://schemas.microsoft.com/office/word/2010/wordml" w:rsidP="3A9853FA" wp14:paraId="093DB651" wp14:textId="4892DADE">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Technological malfunction during rollout</w:t>
      </w:r>
    </w:p>
    <w:p xmlns:wp14="http://schemas.microsoft.com/office/word/2010/wordml" wp14:paraId="62A29EF2" wp14:textId="1AD76A62"/>
    <w:p xmlns:wp14="http://schemas.microsoft.com/office/word/2010/wordml" w:rsidP="3A9853FA" wp14:paraId="381ECFC1" wp14:textId="5921FA6E">
      <w:pPr>
        <w:pStyle w:val="Normal"/>
        <w:rPr>
          <w:b w:val="1"/>
          <w:bCs w:val="1"/>
          <w:noProof w:val="0"/>
          <w:lang w:val="en-US"/>
        </w:rPr>
      </w:pPr>
      <w:r w:rsidRPr="3A9853FA" w:rsidR="43653F69">
        <w:rPr>
          <w:b w:val="1"/>
          <w:bCs w:val="1"/>
          <w:noProof w:val="0"/>
          <w:lang w:val="en-US"/>
        </w:rPr>
        <w:t>PESTLE Analysis</w:t>
      </w:r>
    </w:p>
    <w:p xmlns:wp14="http://schemas.microsoft.com/office/word/2010/wordml" w:rsidP="3A9853FA" wp14:paraId="35BE09C9" wp14:textId="56764B1E">
      <w:pPr>
        <w:spacing w:before="240" w:beforeAutospacing="off" w:after="240" w:afterAutospacing="off"/>
      </w:pPr>
      <w:r w:rsidRPr="3A9853FA" w:rsidR="29CE6C01">
        <w:rPr>
          <w:rFonts w:ascii="Aptos" w:hAnsi="Aptos" w:eastAsia="Aptos" w:cs="Aptos"/>
          <w:b w:val="1"/>
          <w:bCs w:val="1"/>
          <w:noProof w:val="0"/>
          <w:sz w:val="24"/>
          <w:szCs w:val="24"/>
          <w:lang w:val="en-US"/>
        </w:rPr>
        <w:t>Political/Legal:</w:t>
      </w:r>
      <w:r>
        <w:br/>
      </w:r>
      <w:r w:rsidRPr="3A9853FA" w:rsidR="29CE6C01">
        <w:rPr>
          <w:rFonts w:ascii="Aptos" w:hAnsi="Aptos" w:eastAsia="Aptos" w:cs="Aptos"/>
          <w:noProof w:val="0"/>
          <w:sz w:val="24"/>
          <w:szCs w:val="24"/>
          <w:lang w:val="en-US"/>
        </w:rPr>
        <w:t xml:space="preserve"> Global compliance requirements, GDPR, AI regulatory frameworks, employment law differences.</w:t>
      </w:r>
    </w:p>
    <w:p xmlns:wp14="http://schemas.microsoft.com/office/word/2010/wordml" w:rsidP="3A9853FA" wp14:paraId="268682FA" wp14:textId="79B7D9DB">
      <w:pPr>
        <w:spacing w:before="240" w:beforeAutospacing="off" w:after="240" w:afterAutospacing="off"/>
      </w:pPr>
      <w:r w:rsidRPr="3A9853FA" w:rsidR="29CE6C01">
        <w:rPr>
          <w:rFonts w:ascii="Aptos" w:hAnsi="Aptos" w:eastAsia="Aptos" w:cs="Aptos"/>
          <w:b w:val="1"/>
          <w:bCs w:val="1"/>
          <w:noProof w:val="0"/>
          <w:sz w:val="24"/>
          <w:szCs w:val="24"/>
          <w:lang w:val="en-US"/>
        </w:rPr>
        <w:t>Economic:</w:t>
      </w:r>
      <w:r>
        <w:br/>
      </w:r>
      <w:r w:rsidRPr="3A9853FA" w:rsidR="29CE6C01">
        <w:rPr>
          <w:rFonts w:ascii="Aptos" w:hAnsi="Aptos" w:eastAsia="Aptos" w:cs="Aptos"/>
          <w:noProof w:val="0"/>
          <w:sz w:val="24"/>
          <w:szCs w:val="24"/>
          <w:lang w:val="en-US"/>
        </w:rPr>
        <w:t xml:space="preserve"> Inflation, fluctuating tourism demand, cost pressures affecting return on investment.</w:t>
      </w:r>
    </w:p>
    <w:p xmlns:wp14="http://schemas.microsoft.com/office/word/2010/wordml" w:rsidP="3A9853FA" wp14:paraId="3790D749" wp14:textId="20EC4B20">
      <w:pPr>
        <w:spacing w:before="240" w:beforeAutospacing="off" w:after="240" w:afterAutospacing="off"/>
      </w:pPr>
      <w:r w:rsidRPr="3A9853FA" w:rsidR="29CE6C01">
        <w:rPr>
          <w:rFonts w:ascii="Aptos" w:hAnsi="Aptos" w:eastAsia="Aptos" w:cs="Aptos"/>
          <w:b w:val="1"/>
          <w:bCs w:val="1"/>
          <w:noProof w:val="0"/>
          <w:sz w:val="24"/>
          <w:szCs w:val="24"/>
          <w:lang w:val="en-US"/>
        </w:rPr>
        <w:t>Social:</w:t>
      </w:r>
      <w:r>
        <w:br/>
      </w:r>
      <w:r w:rsidRPr="3A9853FA" w:rsidR="29CE6C01">
        <w:rPr>
          <w:rFonts w:ascii="Aptos" w:hAnsi="Aptos" w:eastAsia="Aptos" w:cs="Aptos"/>
          <w:noProof w:val="0"/>
          <w:sz w:val="24"/>
          <w:szCs w:val="24"/>
          <w:lang w:val="en-US"/>
        </w:rPr>
        <w:t xml:space="preserve"> Cultural expectations of personalised human service; generational differences in technology acceptance.</w:t>
      </w:r>
    </w:p>
    <w:p xmlns:wp14="http://schemas.microsoft.com/office/word/2010/wordml" w:rsidP="3A9853FA" wp14:paraId="5ACC2A5D" wp14:textId="1F12074C">
      <w:pPr>
        <w:spacing w:before="240" w:beforeAutospacing="off" w:after="240" w:afterAutospacing="off"/>
      </w:pPr>
      <w:r w:rsidRPr="3A9853FA" w:rsidR="29CE6C01">
        <w:rPr>
          <w:rFonts w:ascii="Aptos" w:hAnsi="Aptos" w:eastAsia="Aptos" w:cs="Aptos"/>
          <w:b w:val="1"/>
          <w:bCs w:val="1"/>
          <w:noProof w:val="0"/>
          <w:sz w:val="24"/>
          <w:szCs w:val="24"/>
          <w:lang w:val="en-US"/>
        </w:rPr>
        <w:t>Technological:</w:t>
      </w:r>
      <w:r>
        <w:br/>
      </w:r>
      <w:r w:rsidRPr="3A9853FA" w:rsidR="29CE6C01">
        <w:rPr>
          <w:rFonts w:ascii="Aptos" w:hAnsi="Aptos" w:eastAsia="Aptos" w:cs="Aptos"/>
          <w:noProof w:val="0"/>
          <w:sz w:val="24"/>
          <w:szCs w:val="24"/>
          <w:lang w:val="en-US"/>
        </w:rPr>
        <w:t xml:space="preserve"> Rapid AI advancement, cybersecurity threats, digital transformation speed.</w:t>
      </w:r>
    </w:p>
    <w:p xmlns:wp14="http://schemas.microsoft.com/office/word/2010/wordml" w:rsidP="3A9853FA" wp14:paraId="4DEE2142" wp14:textId="3CCF528F">
      <w:pPr>
        <w:spacing w:before="240" w:beforeAutospacing="off" w:after="240" w:afterAutospacing="off"/>
      </w:pPr>
      <w:r w:rsidRPr="3A9853FA" w:rsidR="29CE6C01">
        <w:rPr>
          <w:rFonts w:ascii="Aptos" w:hAnsi="Aptos" w:eastAsia="Aptos" w:cs="Aptos"/>
          <w:b w:val="1"/>
          <w:bCs w:val="1"/>
          <w:noProof w:val="0"/>
          <w:sz w:val="24"/>
          <w:szCs w:val="24"/>
          <w:lang w:val="en-US"/>
        </w:rPr>
        <w:t>Environmental:</w:t>
      </w:r>
      <w:r>
        <w:br/>
      </w:r>
      <w:r w:rsidRPr="3A9853FA" w:rsidR="29CE6C01">
        <w:rPr>
          <w:rFonts w:ascii="Aptos" w:hAnsi="Aptos" w:eastAsia="Aptos" w:cs="Aptos"/>
          <w:noProof w:val="0"/>
          <w:sz w:val="24"/>
          <w:szCs w:val="24"/>
          <w:lang w:val="en-US"/>
        </w:rPr>
        <w:t xml:space="preserve"> Sustainability reporting pressure, carbon reduction targets, ESG accountability.</w:t>
      </w:r>
    </w:p>
    <w:p xmlns:wp14="http://schemas.microsoft.com/office/word/2010/wordml" w:rsidP="3A9853FA" wp14:paraId="3AD59AB2" wp14:textId="7F9F023F">
      <w:pPr>
        <w:pStyle w:val="Normal"/>
        <w:rPr>
          <w:b w:val="1"/>
          <w:bCs w:val="1"/>
          <w:noProof w:val="0"/>
          <w:lang w:val="en-US"/>
        </w:rPr>
      </w:pPr>
      <w:r w:rsidRPr="3A9853FA" w:rsidR="537C73FC">
        <w:rPr>
          <w:b w:val="1"/>
          <w:bCs w:val="1"/>
          <w:noProof w:val="0"/>
          <w:lang w:val="en-US"/>
        </w:rPr>
        <w:t>SMART Objective</w:t>
      </w:r>
    </w:p>
    <w:p xmlns:wp14="http://schemas.microsoft.com/office/word/2010/wordml" w:rsidP="3A9853FA" wp14:paraId="5ADB0EBD" wp14:textId="70F68CC8">
      <w:pPr>
        <w:spacing w:before="240" w:beforeAutospacing="off" w:after="240" w:afterAutospacing="off"/>
      </w:pPr>
      <w:r w:rsidRPr="3A9853FA" w:rsidR="29CE6C01">
        <w:rPr>
          <w:rFonts w:ascii="Aptos" w:hAnsi="Aptos" w:eastAsia="Aptos" w:cs="Aptos"/>
          <w:noProof w:val="0"/>
          <w:sz w:val="24"/>
          <w:szCs w:val="24"/>
          <w:lang w:val="en-US"/>
        </w:rPr>
        <w:t>Roll out StaySmart+ across 20 pilot hotels in five regions within six months, achieving:</w:t>
      </w:r>
    </w:p>
    <w:p xmlns:wp14="http://schemas.microsoft.com/office/word/2010/wordml" w:rsidP="3A9853FA" wp14:paraId="122F79D1" wp14:textId="6AD01DEF">
      <w:pPr>
        <w:pStyle w:val="ListParagraph"/>
        <w:numPr>
          <w:ilvl w:val="0"/>
          <w:numId w:val="6"/>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80% staff adoption rate</w:t>
      </w:r>
    </w:p>
    <w:p xmlns:wp14="http://schemas.microsoft.com/office/word/2010/wordml" w:rsidP="3A9853FA" wp14:paraId="1DA9A665" wp14:textId="6893D2DE">
      <w:pPr>
        <w:pStyle w:val="ListParagraph"/>
        <w:numPr>
          <w:ilvl w:val="0"/>
          <w:numId w:val="6"/>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15% improvement in guest satisfaction scores within 12 months</w:t>
      </w:r>
    </w:p>
    <w:p xmlns:wp14="http://schemas.microsoft.com/office/word/2010/wordml" w:rsidP="3A9853FA" wp14:paraId="66A272A1" wp14:textId="7932B04E">
      <w:pPr>
        <w:pStyle w:val="ListParagraph"/>
        <w:numPr>
          <w:ilvl w:val="0"/>
          <w:numId w:val="6"/>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10% reduction in operational energy use</w:t>
      </w:r>
    </w:p>
    <w:p xmlns:wp14="http://schemas.microsoft.com/office/word/2010/wordml" w:rsidP="3A9853FA" wp14:paraId="2ECD4094" wp14:textId="4C9BA50C">
      <w:pPr>
        <w:pStyle w:val="ListParagraph"/>
        <w:numPr>
          <w:ilvl w:val="0"/>
          <w:numId w:val="6"/>
        </w:numPr>
        <w:spacing w:before="240" w:beforeAutospacing="off" w:after="240" w:afterAutospacing="off"/>
        <w:rPr>
          <w:rFonts w:ascii="Aptos" w:hAnsi="Aptos" w:eastAsia="Aptos" w:cs="Aptos"/>
          <w:noProof w:val="0"/>
          <w:sz w:val="24"/>
          <w:szCs w:val="24"/>
          <w:lang w:val="en-US"/>
        </w:rPr>
      </w:pPr>
      <w:r w:rsidRPr="3A9853FA" w:rsidR="29CE6C01">
        <w:rPr>
          <w:rFonts w:ascii="Aptos" w:hAnsi="Aptos" w:eastAsia="Aptos" w:cs="Aptos"/>
          <w:noProof w:val="0"/>
          <w:sz w:val="24"/>
          <w:szCs w:val="24"/>
          <w:lang w:val="en-US"/>
        </w:rPr>
        <w:t xml:space="preserve">25% engagement rate among loyalty </w:t>
      </w:r>
      <w:r w:rsidRPr="3A9853FA" w:rsidR="29CE6C01">
        <w:rPr>
          <w:rFonts w:ascii="Aptos" w:hAnsi="Aptos" w:eastAsia="Aptos" w:cs="Aptos"/>
          <w:noProof w:val="0"/>
          <w:sz w:val="24"/>
          <w:szCs w:val="24"/>
          <w:lang w:val="en-US"/>
        </w:rPr>
        <w:t>programme</w:t>
      </w:r>
      <w:r w:rsidRPr="3A9853FA" w:rsidR="29CE6C01">
        <w:rPr>
          <w:rFonts w:ascii="Aptos" w:hAnsi="Aptos" w:eastAsia="Aptos" w:cs="Aptos"/>
          <w:noProof w:val="0"/>
          <w:sz w:val="24"/>
          <w:szCs w:val="24"/>
          <w:lang w:val="en-US"/>
        </w:rPr>
        <w:t xml:space="preserve"> members</w:t>
      </w:r>
    </w:p>
    <w:p xmlns:wp14="http://schemas.microsoft.com/office/word/2010/wordml" w:rsidP="3A9853FA" wp14:paraId="6BF7BFCC" wp14:textId="1192E433">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rsidP="3A9853FA" wp14:paraId="10BABADA" wp14:textId="4C1652FB">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p14:paraId="7B1798A2" wp14:textId="5C0E1664"/>
    <w:p xmlns:wp14="http://schemas.microsoft.com/office/word/2010/wordml" w:rsidP="3A9853FA" wp14:paraId="5C1A48B7" wp14:textId="2B7ECAD7">
      <w:pPr>
        <w:pStyle w:val="Normal"/>
        <w:rPr>
          <w:noProof w:val="0"/>
          <w:lang w:val="en-US"/>
        </w:rPr>
      </w:pPr>
    </w:p>
    <w:p xmlns:wp14="http://schemas.microsoft.com/office/word/2010/wordml" w:rsidP="3A9853FA" wp14:paraId="5C7BCE1D" wp14:textId="67043B0B">
      <w:pPr>
        <w:pStyle w:val="Normal"/>
        <w:rPr>
          <w:noProof w:val="0"/>
          <w:lang w:val="en-US"/>
        </w:rPr>
      </w:pPr>
    </w:p>
    <w:p xmlns:wp14="http://schemas.microsoft.com/office/word/2010/wordml" w:rsidP="3A9853FA" wp14:paraId="312A9C15" wp14:textId="4B9ED447">
      <w:pPr>
        <w:pStyle w:val="Normal"/>
        <w:rPr>
          <w:noProof w:val="0"/>
          <w:lang w:val="en-US"/>
        </w:rPr>
      </w:pPr>
    </w:p>
    <w:p xmlns:wp14="http://schemas.microsoft.com/office/word/2010/wordml" w:rsidP="3A9853FA" wp14:paraId="242813CC" wp14:textId="01E20044">
      <w:pPr>
        <w:pStyle w:val="Normal"/>
        <w:rPr>
          <w:noProof w:val="0"/>
          <w:lang w:val="en-US"/>
        </w:rPr>
      </w:pPr>
    </w:p>
    <w:p xmlns:wp14="http://schemas.microsoft.com/office/word/2010/wordml" w:rsidP="3A9853FA" wp14:paraId="2DD9F3F0" wp14:textId="51F20285">
      <w:pPr>
        <w:pStyle w:val="Normal"/>
        <w:rPr>
          <w:b w:val="1"/>
          <w:bCs w:val="1"/>
          <w:noProof w:val="0"/>
          <w:sz w:val="32"/>
          <w:szCs w:val="32"/>
          <w:u w:val="single"/>
          <w:lang w:val="en-US"/>
        </w:rPr>
      </w:pPr>
      <w:r w:rsidRPr="3A9853FA" w:rsidR="09390EA5">
        <w:rPr>
          <w:b w:val="1"/>
          <w:bCs w:val="1"/>
          <w:noProof w:val="0"/>
          <w:sz w:val="28"/>
          <w:szCs w:val="28"/>
          <w:u w:val="single"/>
          <w:lang w:val="en-US"/>
        </w:rPr>
        <w:t xml:space="preserve">Identification and </w:t>
      </w:r>
      <w:r w:rsidRPr="3A9853FA" w:rsidR="09390EA5">
        <w:rPr>
          <w:b w:val="1"/>
          <w:bCs w:val="1"/>
          <w:noProof w:val="0"/>
          <w:sz w:val="28"/>
          <w:szCs w:val="28"/>
          <w:u w:val="single"/>
          <w:lang w:val="en-US"/>
        </w:rPr>
        <w:t>Categorization</w:t>
      </w:r>
      <w:r w:rsidRPr="3A9853FA" w:rsidR="09390EA5">
        <w:rPr>
          <w:b w:val="1"/>
          <w:bCs w:val="1"/>
          <w:noProof w:val="0"/>
          <w:sz w:val="28"/>
          <w:szCs w:val="28"/>
          <w:u w:val="single"/>
          <w:lang w:val="en-US"/>
        </w:rPr>
        <w:t xml:space="preserve"> Stakeholders </w:t>
      </w:r>
    </w:p>
    <w:p xmlns:wp14="http://schemas.microsoft.com/office/word/2010/wordml" w:rsidP="3A9853FA" wp14:paraId="1FBD103D" wp14:textId="3EEA382F">
      <w:pPr>
        <w:pStyle w:val="Heading3"/>
        <w:spacing w:before="0" w:beforeAutospacing="off" w:after="281" w:afterAutospacing="off"/>
      </w:pPr>
      <w:r w:rsidRPr="3A9853FA" w:rsidR="323966FD">
        <w:rPr>
          <w:rFonts w:ascii="Aptos" w:hAnsi="Aptos" w:eastAsia="Aptos" w:cs="Aptos"/>
          <w:b w:val="1"/>
          <w:bCs w:val="1"/>
          <w:noProof w:val="0"/>
          <w:sz w:val="28"/>
          <w:szCs w:val="28"/>
          <w:lang w:val="en-US"/>
        </w:rPr>
        <w:t>4.1 Theoretical Mapping: Stakeholder Salience</w:t>
      </w:r>
    </w:p>
    <w:p xmlns:wp14="http://schemas.microsoft.com/office/word/2010/wordml" w:rsidP="3A9853FA" wp14:paraId="214A69E0" wp14:textId="398735C4">
      <w:pPr>
        <w:pStyle w:val="Normal"/>
        <w:rPr>
          <w:b w:val="1"/>
          <w:bCs w:val="1"/>
          <w:noProof w:val="0"/>
          <w:u w:val="single"/>
          <w:lang w:val="en-US"/>
        </w:rPr>
      </w:pPr>
      <w:r w:rsidRPr="3A9853FA" w:rsidR="6597A207">
        <w:rPr>
          <w:b w:val="1"/>
          <w:bCs w:val="1"/>
          <w:noProof w:val="0"/>
          <w:u w:val="single"/>
          <w:lang w:val="en-US"/>
        </w:rPr>
        <w:t xml:space="preserve">Theoretical Mapping: Stakeholder Salience </w:t>
      </w:r>
    </w:p>
    <w:p xmlns:wp14="http://schemas.microsoft.com/office/word/2010/wordml" w:rsidP="3A9853FA" wp14:paraId="1B8DC1C2" wp14:textId="75C8999B">
      <w:pPr>
        <w:spacing w:before="0" w:beforeAutospacing="off" w:after="240" w:afterAutospacing="off"/>
      </w:pPr>
      <w:r w:rsidRPr="3A9853FA" w:rsidR="323966FD">
        <w:rPr>
          <w:rFonts w:ascii="Aptos" w:hAnsi="Aptos" w:eastAsia="Aptos" w:cs="Aptos"/>
          <w:noProof w:val="0"/>
          <w:sz w:val="24"/>
          <w:szCs w:val="24"/>
          <w:lang w:val="en-US"/>
        </w:rPr>
        <w:t xml:space="preserve">According to </w:t>
      </w:r>
      <w:r w:rsidRPr="3A9853FA" w:rsidR="323966FD">
        <w:rPr>
          <w:rFonts w:ascii="Aptos" w:hAnsi="Aptos" w:eastAsia="Aptos" w:cs="Aptos"/>
          <w:b w:val="1"/>
          <w:bCs w:val="1"/>
          <w:noProof w:val="0"/>
          <w:sz w:val="24"/>
          <w:szCs w:val="24"/>
          <w:lang w:val="en-US"/>
        </w:rPr>
        <w:t>Freeman (1984)</w:t>
      </w:r>
      <w:r w:rsidRPr="3A9853FA" w:rsidR="323966FD">
        <w:rPr>
          <w:rFonts w:ascii="Aptos" w:hAnsi="Aptos" w:eastAsia="Aptos" w:cs="Aptos"/>
          <w:noProof w:val="0"/>
          <w:sz w:val="24"/>
          <w:szCs w:val="24"/>
          <w:lang w:val="en-US"/>
        </w:rPr>
        <w:t xml:space="preserve">, stakeholders are any group or individual who can affect or is affected by the achievement of the organization's objectives. However, for a complex rollout like StaySmart+, a simple list is insufficient for strategic planning. This report applies the </w:t>
      </w:r>
      <w:r w:rsidRPr="3A9853FA" w:rsidR="323966FD">
        <w:rPr>
          <w:rFonts w:ascii="Aptos" w:hAnsi="Aptos" w:eastAsia="Aptos" w:cs="Aptos"/>
          <w:b w:val="1"/>
          <w:bCs w:val="1"/>
          <w:noProof w:val="0"/>
          <w:sz w:val="24"/>
          <w:szCs w:val="24"/>
          <w:lang w:val="en-US"/>
        </w:rPr>
        <w:t>Stakeholder Salience Model (Mitchell, Agle, and Wood, 1997)</w:t>
      </w:r>
      <w:r w:rsidRPr="3A9853FA" w:rsidR="323966FD">
        <w:rPr>
          <w:rFonts w:ascii="Aptos" w:hAnsi="Aptos" w:eastAsia="Aptos" w:cs="Aptos"/>
          <w:noProof w:val="0"/>
          <w:sz w:val="24"/>
          <w:szCs w:val="24"/>
          <w:lang w:val="en-US"/>
        </w:rPr>
        <w:t xml:space="preserve"> to prioritize stakeholders based on three attributes: </w:t>
      </w:r>
      <w:r w:rsidRPr="3A9853FA" w:rsidR="323966FD">
        <w:rPr>
          <w:rFonts w:ascii="Aptos" w:hAnsi="Aptos" w:eastAsia="Aptos" w:cs="Aptos"/>
          <w:b w:val="1"/>
          <w:bCs w:val="1"/>
          <w:noProof w:val="0"/>
          <w:sz w:val="24"/>
          <w:szCs w:val="24"/>
          <w:lang w:val="en-US"/>
        </w:rPr>
        <w:t>Power, Legitimacy, and Urgency</w:t>
      </w:r>
      <w:r w:rsidRPr="3A9853FA" w:rsidR="323966FD">
        <w:rPr>
          <w:rFonts w:ascii="Aptos" w:hAnsi="Aptos" w:eastAsia="Aptos" w:cs="Aptos"/>
          <w:noProof w:val="0"/>
          <w:sz w:val="24"/>
          <w:szCs w:val="24"/>
          <w:lang w:val="en-US"/>
        </w:rPr>
        <w:t>.</w:t>
      </w:r>
    </w:p>
    <w:p xmlns:wp14="http://schemas.microsoft.com/office/word/2010/wordml" w:rsidP="3A9853FA" wp14:paraId="297F678A" wp14:textId="64B1A4C0">
      <w:pPr>
        <w:spacing w:before="0" w:beforeAutospacing="off" w:after="240" w:afterAutospacing="off"/>
      </w:pPr>
      <w:r w:rsidRPr="3A9853FA" w:rsidR="323966FD">
        <w:rPr>
          <w:rFonts w:ascii="Aptos" w:hAnsi="Aptos" w:eastAsia="Aptos" w:cs="Aptos"/>
          <w:noProof w:val="0"/>
          <w:sz w:val="24"/>
          <w:szCs w:val="24"/>
          <w:lang w:val="en-US"/>
        </w:rPr>
        <w:t xml:space="preserve">In the Birmingham pilot, the </w:t>
      </w:r>
      <w:r w:rsidRPr="3A9853FA" w:rsidR="323966FD">
        <w:rPr>
          <w:rFonts w:ascii="Aptos" w:hAnsi="Aptos" w:eastAsia="Aptos" w:cs="Aptos"/>
          <w:b w:val="1"/>
          <w:bCs w:val="1"/>
          <w:noProof w:val="0"/>
          <w:sz w:val="24"/>
          <w:szCs w:val="24"/>
          <w:lang w:val="en-US"/>
        </w:rPr>
        <w:t>Information Commissioner’s Office (ICO)</w:t>
      </w:r>
      <w:r w:rsidRPr="3A9853FA" w:rsidR="323966FD">
        <w:rPr>
          <w:rFonts w:ascii="Aptos" w:hAnsi="Aptos" w:eastAsia="Aptos" w:cs="Aptos"/>
          <w:noProof w:val="0"/>
          <w:sz w:val="24"/>
          <w:szCs w:val="24"/>
          <w:lang w:val="en-US"/>
        </w:rPr>
        <w:t xml:space="preserve"> represents a "Definitive Stakeholder" possessing all three attributes. Their power to issue fines under UK GDPR, combined with the legitimacy of data protection laws and the urgency of AI integration, means they dictate the project's legal boundaries. Conversely, </w:t>
      </w:r>
      <w:r w:rsidRPr="3A9853FA" w:rsidR="323966FD">
        <w:rPr>
          <w:rFonts w:ascii="Aptos" w:hAnsi="Aptos" w:eastAsia="Aptos" w:cs="Aptos"/>
          <w:b w:val="1"/>
          <w:bCs w:val="1"/>
          <w:noProof w:val="0"/>
          <w:sz w:val="24"/>
          <w:szCs w:val="24"/>
          <w:lang w:val="en-US"/>
        </w:rPr>
        <w:t>Frontline Hotel Staff</w:t>
      </w:r>
      <w:r w:rsidRPr="3A9853FA" w:rsidR="323966FD">
        <w:rPr>
          <w:rFonts w:ascii="Aptos" w:hAnsi="Aptos" w:eastAsia="Aptos" w:cs="Aptos"/>
          <w:noProof w:val="0"/>
          <w:sz w:val="24"/>
          <w:szCs w:val="24"/>
          <w:lang w:val="en-US"/>
        </w:rPr>
        <w:t xml:space="preserve"> are "Expectant Stakeholders" with high legitimacy and urgency. While they lack formal corporate power, they possess "utilitarian power"—if they do not adopt the AI tools, the guest experience fails at the point of service.</w:t>
      </w:r>
    </w:p>
    <w:p xmlns:wp14="http://schemas.microsoft.com/office/word/2010/wordml" w:rsidP="3A9853FA" wp14:paraId="3F72680A" wp14:textId="6E88A10D">
      <w:pPr>
        <w:pStyle w:val="Normal"/>
        <w:rPr>
          <w:b w:val="1"/>
          <w:bCs w:val="1"/>
          <w:noProof w:val="0"/>
          <w:sz w:val="32"/>
          <w:szCs w:val="32"/>
          <w:u w:val="single"/>
          <w:lang w:val="en-US"/>
        </w:rPr>
      </w:pPr>
      <w:r w:rsidRPr="3A9853FA" w:rsidR="1A9E279F">
        <w:rPr>
          <w:b w:val="1"/>
          <w:bCs w:val="1"/>
          <w:noProof w:val="0"/>
          <w:sz w:val="28"/>
          <w:szCs w:val="28"/>
          <w:u w:val="single"/>
          <w:lang w:val="en-US"/>
        </w:rPr>
        <w:t xml:space="preserve">Catergorization of Internal and External Actors </w:t>
      </w:r>
    </w:p>
    <w:p xmlns:wp14="http://schemas.microsoft.com/office/word/2010/wordml" w:rsidP="3A9853FA" wp14:paraId="64F57E93" wp14:textId="2D475CE3">
      <w:pPr>
        <w:spacing w:before="0" w:beforeAutospacing="off" w:after="240" w:afterAutospacing="off"/>
      </w:pPr>
      <w:r w:rsidRPr="3A9853FA" w:rsidR="323966FD">
        <w:rPr>
          <w:rFonts w:ascii="Aptos" w:hAnsi="Aptos" w:eastAsia="Aptos" w:cs="Aptos"/>
          <w:noProof w:val="0"/>
          <w:sz w:val="24"/>
          <w:szCs w:val="24"/>
          <w:lang w:val="en-US"/>
        </w:rPr>
        <w:t>The stakeholder landscape for the Holiday Inn Birmingham is divided into two primary spheres:</w:t>
      </w:r>
    </w:p>
    <w:p xmlns:wp14="http://schemas.microsoft.com/office/word/2010/wordml" w:rsidP="3A9853FA" wp14:paraId="3BB439DE" wp14:textId="1F57A045">
      <w:pPr>
        <w:pStyle w:val="ListParagraph"/>
        <w:numPr>
          <w:ilvl w:val="0"/>
          <w:numId w:val="7"/>
        </w:numPr>
        <w:spacing w:before="240" w:beforeAutospacing="off" w:after="240" w:afterAutospacing="off"/>
        <w:rPr>
          <w:rFonts w:ascii="Aptos" w:hAnsi="Aptos" w:eastAsia="Aptos" w:cs="Aptos"/>
          <w:noProof w:val="0"/>
          <w:sz w:val="24"/>
          <w:szCs w:val="24"/>
          <w:lang w:val="en-US"/>
        </w:rPr>
      </w:pPr>
      <w:r w:rsidRPr="3A9853FA" w:rsidR="323966FD">
        <w:rPr>
          <w:rFonts w:ascii="Aptos" w:hAnsi="Aptos" w:eastAsia="Aptos" w:cs="Aptos"/>
          <w:b w:val="1"/>
          <w:bCs w:val="1"/>
          <w:noProof w:val="0"/>
          <w:sz w:val="24"/>
          <w:szCs w:val="24"/>
          <w:lang w:val="en-US"/>
        </w:rPr>
        <w:t>Internal Stakeholders:</w:t>
      </w:r>
      <w:r w:rsidRPr="3A9853FA" w:rsidR="323966FD">
        <w:rPr>
          <w:rFonts w:ascii="Aptos" w:hAnsi="Aptos" w:eastAsia="Aptos" w:cs="Aptos"/>
          <w:noProof w:val="0"/>
          <w:sz w:val="24"/>
          <w:szCs w:val="24"/>
          <w:lang w:val="en-US"/>
        </w:rPr>
        <w:t xml:space="preserve"> These include the </w:t>
      </w:r>
      <w:r w:rsidRPr="3A9853FA" w:rsidR="323966FD">
        <w:rPr>
          <w:rFonts w:ascii="Aptos" w:hAnsi="Aptos" w:eastAsia="Aptos" w:cs="Aptos"/>
          <w:b w:val="1"/>
          <w:bCs w:val="1"/>
          <w:noProof w:val="0"/>
          <w:sz w:val="24"/>
          <w:szCs w:val="24"/>
          <w:lang w:val="en-US"/>
        </w:rPr>
        <w:t>IHG Board</w:t>
      </w:r>
      <w:r w:rsidRPr="3A9853FA" w:rsidR="323966FD">
        <w:rPr>
          <w:rFonts w:ascii="Aptos" w:hAnsi="Aptos" w:eastAsia="Aptos" w:cs="Aptos"/>
          <w:noProof w:val="0"/>
          <w:sz w:val="24"/>
          <w:szCs w:val="24"/>
          <w:lang w:val="en-US"/>
        </w:rPr>
        <w:t xml:space="preserve">, </w:t>
      </w:r>
      <w:r w:rsidRPr="3A9853FA" w:rsidR="323966FD">
        <w:rPr>
          <w:rFonts w:ascii="Aptos" w:hAnsi="Aptos" w:eastAsia="Aptos" w:cs="Aptos"/>
          <w:b w:val="1"/>
          <w:bCs w:val="1"/>
          <w:noProof w:val="0"/>
          <w:sz w:val="24"/>
          <w:szCs w:val="24"/>
          <w:lang w:val="en-US"/>
        </w:rPr>
        <w:t>Project Managers</w:t>
      </w:r>
      <w:r w:rsidRPr="3A9853FA" w:rsidR="323966FD">
        <w:rPr>
          <w:rFonts w:ascii="Aptos" w:hAnsi="Aptos" w:eastAsia="Aptos" w:cs="Aptos"/>
          <w:noProof w:val="0"/>
          <w:sz w:val="24"/>
          <w:szCs w:val="24"/>
          <w:lang w:val="en-US"/>
        </w:rPr>
        <w:t xml:space="preserve">, and </w:t>
      </w:r>
      <w:r w:rsidRPr="3A9853FA" w:rsidR="323966FD">
        <w:rPr>
          <w:rFonts w:ascii="Aptos" w:hAnsi="Aptos" w:eastAsia="Aptos" w:cs="Aptos"/>
          <w:b w:val="1"/>
          <w:bCs w:val="1"/>
          <w:noProof w:val="0"/>
          <w:sz w:val="24"/>
          <w:szCs w:val="24"/>
          <w:lang w:val="en-US"/>
        </w:rPr>
        <w:t>IT Developers</w:t>
      </w:r>
      <w:r w:rsidRPr="3A9853FA" w:rsidR="323966FD">
        <w:rPr>
          <w:rFonts w:ascii="Aptos" w:hAnsi="Aptos" w:eastAsia="Aptos" w:cs="Aptos"/>
          <w:noProof w:val="0"/>
          <w:sz w:val="24"/>
          <w:szCs w:val="24"/>
          <w:lang w:val="en-US"/>
        </w:rPr>
        <w:t xml:space="preserve">. A critical group often overlooked is </w:t>
      </w:r>
      <w:r w:rsidRPr="3A9853FA" w:rsidR="323966FD">
        <w:rPr>
          <w:rFonts w:ascii="Aptos" w:hAnsi="Aptos" w:eastAsia="Aptos" w:cs="Aptos"/>
          <w:b w:val="1"/>
          <w:bCs w:val="1"/>
          <w:noProof w:val="0"/>
          <w:sz w:val="24"/>
          <w:szCs w:val="24"/>
          <w:lang w:val="en-US"/>
        </w:rPr>
        <w:t>HR and Learning Development</w:t>
      </w:r>
      <w:r w:rsidRPr="3A9853FA" w:rsidR="323966FD">
        <w:rPr>
          <w:rFonts w:ascii="Aptos" w:hAnsi="Aptos" w:eastAsia="Aptos" w:cs="Aptos"/>
          <w:noProof w:val="0"/>
          <w:sz w:val="24"/>
          <w:szCs w:val="24"/>
          <w:lang w:val="en-US"/>
        </w:rPr>
        <w:t xml:space="preserve">; their role is vital in addressing the "Skill Gap" identified in the SWOT analysis. At the local level, </w:t>
      </w:r>
      <w:r w:rsidRPr="3A9853FA" w:rsidR="323966FD">
        <w:rPr>
          <w:rFonts w:ascii="Aptos" w:hAnsi="Aptos" w:eastAsia="Aptos" w:cs="Aptos"/>
          <w:b w:val="1"/>
          <w:bCs w:val="1"/>
          <w:noProof w:val="0"/>
          <w:sz w:val="24"/>
          <w:szCs w:val="24"/>
          <w:lang w:val="en-US"/>
        </w:rPr>
        <w:t>Operations Managers</w:t>
      </w:r>
      <w:r w:rsidRPr="3A9853FA" w:rsidR="323966FD">
        <w:rPr>
          <w:rFonts w:ascii="Aptos" w:hAnsi="Aptos" w:eastAsia="Aptos" w:cs="Aptos"/>
          <w:noProof w:val="0"/>
          <w:sz w:val="24"/>
          <w:szCs w:val="24"/>
          <w:lang w:val="en-US"/>
        </w:rPr>
        <w:t xml:space="preserve"> must balance global IHG mandates with local staffing constraints.</w:t>
      </w:r>
    </w:p>
    <w:p xmlns:wp14="http://schemas.microsoft.com/office/word/2010/wordml" w:rsidP="3A9853FA" wp14:paraId="35771E81" wp14:textId="05B098F8">
      <w:pPr>
        <w:pStyle w:val="ListParagraph"/>
        <w:numPr>
          <w:ilvl w:val="0"/>
          <w:numId w:val="7"/>
        </w:numPr>
        <w:spacing w:before="240" w:beforeAutospacing="off" w:after="240" w:afterAutospacing="off"/>
        <w:rPr>
          <w:rFonts w:ascii="Aptos" w:hAnsi="Aptos" w:eastAsia="Aptos" w:cs="Aptos"/>
          <w:noProof w:val="0"/>
          <w:sz w:val="24"/>
          <w:szCs w:val="24"/>
          <w:lang w:val="en-US"/>
        </w:rPr>
      </w:pPr>
      <w:r w:rsidRPr="3A9853FA" w:rsidR="323966FD">
        <w:rPr>
          <w:rFonts w:ascii="Aptos" w:hAnsi="Aptos" w:eastAsia="Aptos" w:cs="Aptos"/>
          <w:b w:val="1"/>
          <w:bCs w:val="1"/>
          <w:noProof w:val="0"/>
          <w:sz w:val="24"/>
          <w:szCs w:val="24"/>
          <w:lang w:val="en-US"/>
        </w:rPr>
        <w:t>External Stakeholders:</w:t>
      </w:r>
      <w:r w:rsidRPr="3A9853FA" w:rsidR="323966FD">
        <w:rPr>
          <w:rFonts w:ascii="Aptos" w:hAnsi="Aptos" w:eastAsia="Aptos" w:cs="Aptos"/>
          <w:noProof w:val="0"/>
          <w:sz w:val="24"/>
          <w:szCs w:val="24"/>
          <w:lang w:val="en-US"/>
        </w:rPr>
        <w:t xml:space="preserve"> Beyond </w:t>
      </w:r>
      <w:r w:rsidRPr="3A9853FA" w:rsidR="323966FD">
        <w:rPr>
          <w:rFonts w:ascii="Aptos" w:hAnsi="Aptos" w:eastAsia="Aptos" w:cs="Aptos"/>
          <w:b w:val="1"/>
          <w:bCs w:val="1"/>
          <w:noProof w:val="0"/>
          <w:sz w:val="24"/>
          <w:szCs w:val="24"/>
          <w:lang w:val="en-US"/>
        </w:rPr>
        <w:t>Guests</w:t>
      </w:r>
      <w:r w:rsidRPr="3A9853FA" w:rsidR="323966FD">
        <w:rPr>
          <w:rFonts w:ascii="Aptos" w:hAnsi="Aptos" w:eastAsia="Aptos" w:cs="Aptos"/>
          <w:noProof w:val="0"/>
          <w:sz w:val="24"/>
          <w:szCs w:val="24"/>
          <w:lang w:val="en-US"/>
        </w:rPr>
        <w:t xml:space="preserve"> and </w:t>
      </w:r>
      <w:r w:rsidRPr="3A9853FA" w:rsidR="323966FD">
        <w:rPr>
          <w:rFonts w:ascii="Aptos" w:hAnsi="Aptos" w:eastAsia="Aptos" w:cs="Aptos"/>
          <w:b w:val="1"/>
          <w:bCs w:val="1"/>
          <w:noProof w:val="0"/>
          <w:sz w:val="24"/>
          <w:szCs w:val="24"/>
          <w:lang w:val="en-US"/>
        </w:rPr>
        <w:t>Investors</w:t>
      </w:r>
      <w:r w:rsidRPr="3A9853FA" w:rsidR="323966FD">
        <w:rPr>
          <w:rFonts w:ascii="Aptos" w:hAnsi="Aptos" w:eastAsia="Aptos" w:cs="Aptos"/>
          <w:noProof w:val="0"/>
          <w:sz w:val="24"/>
          <w:szCs w:val="24"/>
          <w:lang w:val="en-US"/>
        </w:rPr>
        <w:t xml:space="preserve">, </w:t>
      </w:r>
      <w:r w:rsidRPr="3A9853FA" w:rsidR="323966FD">
        <w:rPr>
          <w:rFonts w:ascii="Aptos" w:hAnsi="Aptos" w:eastAsia="Aptos" w:cs="Aptos"/>
          <w:b w:val="1"/>
          <w:bCs w:val="1"/>
          <w:noProof w:val="0"/>
          <w:sz w:val="24"/>
          <w:szCs w:val="24"/>
          <w:lang w:val="en-US"/>
        </w:rPr>
        <w:t>Technology Vendors</w:t>
      </w:r>
      <w:r w:rsidRPr="3A9853FA" w:rsidR="323966FD">
        <w:rPr>
          <w:rFonts w:ascii="Aptos" w:hAnsi="Aptos" w:eastAsia="Aptos" w:cs="Aptos"/>
          <w:noProof w:val="0"/>
          <w:sz w:val="24"/>
          <w:szCs w:val="24"/>
          <w:lang w:val="en-US"/>
        </w:rPr>
        <w:t xml:space="preserve"> hold "Moderate Power" as IHG is dependent on their proprietary AI algorithms (</w:t>
      </w:r>
      <w:r w:rsidRPr="3A9853FA" w:rsidR="323966FD">
        <w:rPr>
          <w:rFonts w:ascii="Aptos" w:hAnsi="Aptos" w:eastAsia="Aptos" w:cs="Aptos"/>
          <w:b w:val="1"/>
          <w:bCs w:val="1"/>
          <w:noProof w:val="0"/>
          <w:sz w:val="24"/>
          <w:szCs w:val="24"/>
          <w:lang w:val="en-US"/>
        </w:rPr>
        <w:t>Resource Dependence Theory</w:t>
      </w:r>
      <w:r w:rsidRPr="3A9853FA" w:rsidR="323966FD">
        <w:rPr>
          <w:rFonts w:ascii="Aptos" w:hAnsi="Aptos" w:eastAsia="Aptos" w:cs="Aptos"/>
          <w:noProof w:val="0"/>
          <w:sz w:val="24"/>
          <w:szCs w:val="24"/>
          <w:lang w:val="en-US"/>
        </w:rPr>
        <w:t xml:space="preserve">). In the UK context, </w:t>
      </w:r>
      <w:r w:rsidRPr="3A9853FA" w:rsidR="323966FD">
        <w:rPr>
          <w:rFonts w:ascii="Aptos" w:hAnsi="Aptos" w:eastAsia="Aptos" w:cs="Aptos"/>
          <w:b w:val="1"/>
          <w:bCs w:val="1"/>
          <w:noProof w:val="0"/>
          <w:sz w:val="24"/>
          <w:szCs w:val="24"/>
          <w:lang w:val="en-US"/>
        </w:rPr>
        <w:t>Local Communities</w:t>
      </w:r>
      <w:r w:rsidRPr="3A9853FA" w:rsidR="323966FD">
        <w:rPr>
          <w:rFonts w:ascii="Aptos" w:hAnsi="Aptos" w:eastAsia="Aptos" w:cs="Aptos"/>
          <w:noProof w:val="0"/>
          <w:sz w:val="24"/>
          <w:szCs w:val="24"/>
          <w:lang w:val="en-US"/>
        </w:rPr>
        <w:t xml:space="preserve"> and </w:t>
      </w:r>
      <w:r w:rsidRPr="3A9853FA" w:rsidR="323966FD">
        <w:rPr>
          <w:rFonts w:ascii="Aptos" w:hAnsi="Aptos" w:eastAsia="Aptos" w:cs="Aptos"/>
          <w:b w:val="1"/>
          <w:bCs w:val="1"/>
          <w:noProof w:val="0"/>
          <w:sz w:val="24"/>
          <w:szCs w:val="24"/>
          <w:lang w:val="en-US"/>
        </w:rPr>
        <w:t>Sustainability Partners</w:t>
      </w:r>
      <w:r w:rsidRPr="3A9853FA" w:rsidR="323966FD">
        <w:rPr>
          <w:rFonts w:ascii="Aptos" w:hAnsi="Aptos" w:eastAsia="Aptos" w:cs="Aptos"/>
          <w:noProof w:val="0"/>
          <w:sz w:val="24"/>
          <w:szCs w:val="24"/>
          <w:lang w:val="en-US"/>
        </w:rPr>
        <w:t xml:space="preserve"> are increasingly salient due to the "Journey to Tomorrow" initiative, which requires transparent reporting on local carbon reductions.</w:t>
      </w:r>
    </w:p>
    <w:p xmlns:wp14="http://schemas.microsoft.com/office/word/2010/wordml" w:rsidP="3A9853FA" wp14:paraId="6AAB3775" wp14:textId="7703DA47">
      <w:pPr>
        <w:pStyle w:val="Normal"/>
        <w:rPr>
          <w:b w:val="1"/>
          <w:bCs w:val="1"/>
          <w:noProof w:val="0"/>
          <w:sz w:val="32"/>
          <w:szCs w:val="32"/>
          <w:u w:val="single"/>
          <w:lang w:val="en-US"/>
        </w:rPr>
      </w:pPr>
      <w:r w:rsidRPr="3A9853FA" w:rsidR="04C6B467">
        <w:rPr>
          <w:b w:val="1"/>
          <w:bCs w:val="1"/>
          <w:noProof w:val="0"/>
          <w:sz w:val="28"/>
          <w:szCs w:val="28"/>
          <w:u w:val="single"/>
          <w:lang w:val="en-US"/>
        </w:rPr>
        <w:t>The Power-Interest Matrix (Mendelow, 1991)</w:t>
      </w:r>
    </w:p>
    <w:p xmlns:wp14="http://schemas.microsoft.com/office/word/2010/wordml" w:rsidP="3A9853FA" wp14:paraId="4DBD5DC5" wp14:textId="3E029D83">
      <w:pPr>
        <w:spacing w:before="0" w:beforeAutospacing="off" w:after="240" w:afterAutospacing="off"/>
      </w:pPr>
      <w:r w:rsidRPr="3A9853FA" w:rsidR="323966FD">
        <w:rPr>
          <w:rFonts w:ascii="Aptos" w:hAnsi="Aptos" w:eastAsia="Aptos" w:cs="Aptos"/>
          <w:noProof w:val="0"/>
          <w:sz w:val="24"/>
          <w:szCs w:val="24"/>
          <w:lang w:val="en-US"/>
        </w:rPr>
        <w:t xml:space="preserve">To determine the appropriate engagement intensity, stakeholders are mapped onto </w:t>
      </w:r>
      <w:r w:rsidRPr="3A9853FA" w:rsidR="323966FD">
        <w:rPr>
          <w:rFonts w:ascii="Aptos" w:hAnsi="Aptos" w:eastAsia="Aptos" w:cs="Aptos"/>
          <w:b w:val="1"/>
          <w:bCs w:val="1"/>
          <w:noProof w:val="0"/>
          <w:sz w:val="24"/>
          <w:szCs w:val="24"/>
          <w:lang w:val="en-US"/>
        </w:rPr>
        <w:t>Mendelow’s Matrix</w:t>
      </w:r>
      <w:r w:rsidRPr="3A9853FA" w:rsidR="323966FD">
        <w:rPr>
          <w:rFonts w:ascii="Aptos" w:hAnsi="Aptos" w:eastAsia="Aptos" w:cs="Aptos"/>
          <w:noProof w:val="0"/>
          <w:sz w:val="24"/>
          <w:szCs w:val="24"/>
          <w:lang w:val="en-US"/>
        </w:rPr>
        <w:t>. This tool allows the Project Manager to allocate resources efficiently:</w:t>
      </w:r>
    </w:p>
    <w:p xmlns:wp14="http://schemas.microsoft.com/office/word/2010/wordml" w:rsidP="3A9853FA" wp14:paraId="2BF76B18" wp14:textId="6E7CE308">
      <w:pPr>
        <w:spacing w:before="0" w:beforeAutospacing="off" w:after="0" w:afterAutospacing="off"/>
      </w:pPr>
      <w:r w:rsidR="323966FD">
        <w:drawing>
          <wp:inline xmlns:wp14="http://schemas.microsoft.com/office/word/2010/wordprocessingDrawing" wp14:editId="40A2D4CF" wp14:anchorId="0A30D13D">
            <wp:extent cx="5905500" cy="5905500"/>
            <wp:effectExtent l="0" t="0" r="0" b="0"/>
            <wp:docPr id="676387091" name="drawing" title="Mendelow's Power-Interest Matrix,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6387091" name="Picture 676387091"/>
                    <pic:cNvPicPr/>
                  </pic:nvPicPr>
                  <pic:blipFill>
                    <a:blip xmlns:r="http://schemas.openxmlformats.org/officeDocument/2006/relationships" r:embed="rId182421456">
                      <a:extLst>
                        <a:ext uri="{28A0092B-C50C-407E-A947-70E740481C1C}">
                          <a14:useLocalDpi xmlns:a14="http://schemas.microsoft.com/office/drawing/2010/main"/>
                        </a:ext>
                      </a:extLst>
                    </a:blip>
                    <a:stretch>
                      <a:fillRect/>
                    </a:stretch>
                  </pic:blipFill>
                  <pic:spPr>
                    <a:xfrm>
                      <a:off x="0" y="0"/>
                      <a:ext cx="5905500" cy="5905500"/>
                    </a:xfrm>
                    <a:prstGeom prst="rect">
                      <a:avLst/>
                    </a:prstGeom>
                  </pic:spPr>
                </pic:pic>
              </a:graphicData>
            </a:graphic>
          </wp:inline>
        </w:drawing>
      </w:r>
    </w:p>
    <w:p xmlns:wp14="http://schemas.microsoft.com/office/word/2010/wordml" w:rsidP="3A9853FA" wp14:paraId="3FF0E1B7" wp14:textId="633D9E03">
      <w:pPr>
        <w:spacing w:before="0" w:beforeAutospacing="off" w:after="0" w:afterAutospacing="off"/>
      </w:pPr>
      <w:r w:rsidRPr="3A9853FA" w:rsidR="323966FD">
        <w:rPr>
          <w:rFonts w:ascii="Aptos" w:hAnsi="Aptos" w:eastAsia="Aptos" w:cs="Aptos"/>
          <w:noProof w:val="0"/>
          <w:sz w:val="24"/>
          <w:szCs w:val="24"/>
          <w:lang w:val="en-US"/>
        </w:rPr>
        <w:t>Shutterstock</w:t>
      </w:r>
    </w:p>
    <w:tbl>
      <w:tblPr>
        <w:tblStyle w:val="TableNormal"/>
        <w:bidiVisual w:val="0"/>
        <w:tblW w:w="0" w:type="auto"/>
        <w:tblLook w:val="06A0" w:firstRow="1" w:lastRow="0" w:firstColumn="1" w:lastColumn="0" w:noHBand="1" w:noVBand="1"/>
      </w:tblPr>
      <w:tblGrid>
        <w:gridCol w:w="1714"/>
        <w:gridCol w:w="2311"/>
        <w:gridCol w:w="5335"/>
      </w:tblGrid>
      <w:tr w:rsidR="3A9853FA" w:rsidTr="3A9853FA" w14:paraId="5408EA2A">
        <w:trPr>
          <w:trHeight w:val="300"/>
        </w:trPr>
        <w:tc>
          <w:tcPr>
            <w:tcW w:w="1714" w:type="dxa"/>
            <w:tcBorders>
              <w:top w:val="single" w:sz="6"/>
              <w:left w:val="single" w:sz="6"/>
              <w:bottom w:val="single" w:sz="6"/>
              <w:right w:val="single" w:sz="6"/>
            </w:tcBorders>
            <w:tcMar/>
            <w:vAlign w:val="center"/>
          </w:tcPr>
          <w:p w:rsidR="3A9853FA" w:rsidP="3A9853FA" w:rsidRDefault="3A9853FA" w14:paraId="633533B1" w14:textId="0BFBD9F6">
            <w:pPr>
              <w:spacing w:before="0" w:beforeAutospacing="off" w:after="0" w:afterAutospacing="off"/>
            </w:pPr>
            <w:r w:rsidRPr="3A9853FA" w:rsidR="3A9853FA">
              <w:rPr>
                <w:b w:val="1"/>
                <w:bCs w:val="1"/>
              </w:rPr>
              <w:t>Quadrant</w:t>
            </w:r>
          </w:p>
        </w:tc>
        <w:tc>
          <w:tcPr>
            <w:tcW w:w="2311" w:type="dxa"/>
            <w:tcBorders>
              <w:top w:val="single" w:sz="6"/>
              <w:left w:val="single" w:sz="6"/>
              <w:bottom w:val="single" w:sz="6"/>
              <w:right w:val="single" w:sz="6"/>
            </w:tcBorders>
            <w:tcMar/>
            <w:vAlign w:val="center"/>
          </w:tcPr>
          <w:p w:rsidR="3A9853FA" w:rsidP="3A9853FA" w:rsidRDefault="3A9853FA" w14:paraId="6138621A" w14:textId="59352F78">
            <w:pPr>
              <w:spacing w:before="0" w:beforeAutospacing="off" w:after="0" w:afterAutospacing="off"/>
            </w:pPr>
            <w:r w:rsidRPr="3A9853FA" w:rsidR="3A9853FA">
              <w:rPr>
                <w:b w:val="1"/>
                <w:bCs w:val="1"/>
              </w:rPr>
              <w:t>Stakeholder Group</w:t>
            </w:r>
          </w:p>
        </w:tc>
        <w:tc>
          <w:tcPr>
            <w:tcW w:w="5335" w:type="dxa"/>
            <w:tcBorders>
              <w:top w:val="single" w:sz="6"/>
              <w:left w:val="single" w:sz="6"/>
              <w:bottom w:val="single" w:sz="6"/>
              <w:right w:val="single" w:sz="6"/>
            </w:tcBorders>
            <w:tcMar/>
            <w:vAlign w:val="center"/>
          </w:tcPr>
          <w:p w:rsidR="3A9853FA" w:rsidP="3A9853FA" w:rsidRDefault="3A9853FA" w14:paraId="48A6EA44" w14:textId="6C6B846E">
            <w:pPr>
              <w:spacing w:before="0" w:beforeAutospacing="off" w:after="0" w:afterAutospacing="off"/>
            </w:pPr>
            <w:r w:rsidRPr="3A9853FA" w:rsidR="3A9853FA">
              <w:rPr>
                <w:b w:val="1"/>
                <w:bCs w:val="1"/>
              </w:rPr>
              <w:t>Management Strategy</w:t>
            </w:r>
          </w:p>
        </w:tc>
      </w:tr>
      <w:tr w:rsidR="3A9853FA" w:rsidTr="3A9853FA" w14:paraId="71142E8C">
        <w:trPr>
          <w:trHeight w:val="300"/>
        </w:trPr>
        <w:tc>
          <w:tcPr>
            <w:tcW w:w="1714" w:type="dxa"/>
            <w:tcBorders>
              <w:top w:val="single" w:sz="6"/>
              <w:left w:val="single" w:sz="6"/>
              <w:bottom w:val="single" w:sz="6"/>
              <w:right w:val="single" w:sz="6"/>
            </w:tcBorders>
            <w:tcMar/>
            <w:vAlign w:val="center"/>
          </w:tcPr>
          <w:p w:rsidR="3A9853FA" w:rsidP="3A9853FA" w:rsidRDefault="3A9853FA" w14:paraId="27ADC9B2" w14:textId="74A1314C">
            <w:pPr>
              <w:spacing w:before="0" w:beforeAutospacing="off" w:after="0" w:afterAutospacing="off"/>
            </w:pPr>
            <w:r w:rsidRPr="3A9853FA" w:rsidR="3A9853FA">
              <w:rPr>
                <w:b w:val="1"/>
                <w:bCs w:val="1"/>
              </w:rPr>
              <w:t>High Power / High Interest</w:t>
            </w:r>
          </w:p>
        </w:tc>
        <w:tc>
          <w:tcPr>
            <w:tcW w:w="2311" w:type="dxa"/>
            <w:tcBorders>
              <w:top w:val="single" w:sz="6"/>
              <w:left w:val="single" w:sz="6"/>
              <w:bottom w:val="single" w:sz="6"/>
              <w:right w:val="single" w:sz="6"/>
            </w:tcBorders>
            <w:tcMar/>
            <w:vAlign w:val="center"/>
          </w:tcPr>
          <w:p w:rsidR="3A9853FA" w:rsidP="3A9853FA" w:rsidRDefault="3A9853FA" w14:paraId="121D67B6" w14:textId="5985A1CD">
            <w:pPr>
              <w:spacing w:before="0" w:beforeAutospacing="off" w:after="0" w:afterAutospacing="off"/>
            </w:pPr>
            <w:r w:rsidR="3A9853FA">
              <w:rPr/>
              <w:t>IHG Senior Leadership, Key Investors</w:t>
            </w:r>
          </w:p>
        </w:tc>
        <w:tc>
          <w:tcPr>
            <w:tcW w:w="5335" w:type="dxa"/>
            <w:tcBorders>
              <w:top w:val="single" w:sz="6"/>
              <w:left w:val="single" w:sz="6"/>
              <w:bottom w:val="single" w:sz="6"/>
              <w:right w:val="single" w:sz="6"/>
            </w:tcBorders>
            <w:tcMar/>
            <w:vAlign w:val="center"/>
          </w:tcPr>
          <w:p w:rsidR="3A9853FA" w:rsidP="3A9853FA" w:rsidRDefault="3A9853FA" w14:paraId="4DFD07D0" w14:textId="0C12D985">
            <w:pPr>
              <w:spacing w:before="0" w:beforeAutospacing="off" w:after="0" w:afterAutospacing="off"/>
            </w:pPr>
            <w:r w:rsidRPr="3A9853FA" w:rsidR="3A9853FA">
              <w:rPr>
                <w:b w:val="1"/>
                <w:bCs w:val="1"/>
              </w:rPr>
              <w:t>Manage Closely:</w:t>
            </w:r>
            <w:r w:rsidR="3A9853FA">
              <w:rPr/>
              <w:t xml:space="preserve"> Requires high-frequency, detailed reporting on ROI and pilot KPIs.</w:t>
            </w:r>
          </w:p>
        </w:tc>
      </w:tr>
      <w:tr w:rsidR="3A9853FA" w:rsidTr="3A9853FA" w14:paraId="48A0D7DB">
        <w:trPr>
          <w:trHeight w:val="300"/>
        </w:trPr>
        <w:tc>
          <w:tcPr>
            <w:tcW w:w="1714" w:type="dxa"/>
            <w:tcBorders>
              <w:top w:val="single" w:sz="6"/>
              <w:left w:val="single" w:sz="6"/>
              <w:bottom w:val="single" w:sz="6"/>
              <w:right w:val="single" w:sz="6"/>
            </w:tcBorders>
            <w:tcMar/>
            <w:vAlign w:val="center"/>
          </w:tcPr>
          <w:p w:rsidR="3A9853FA" w:rsidP="3A9853FA" w:rsidRDefault="3A9853FA" w14:paraId="78F79AEF" w14:textId="24505582">
            <w:pPr>
              <w:spacing w:before="0" w:beforeAutospacing="off" w:after="0" w:afterAutospacing="off"/>
            </w:pPr>
            <w:r w:rsidRPr="3A9853FA" w:rsidR="3A9853FA">
              <w:rPr>
                <w:b w:val="1"/>
                <w:bCs w:val="1"/>
              </w:rPr>
              <w:t>High Power / Low Interest</w:t>
            </w:r>
          </w:p>
        </w:tc>
        <w:tc>
          <w:tcPr>
            <w:tcW w:w="2311" w:type="dxa"/>
            <w:tcBorders>
              <w:top w:val="single" w:sz="6"/>
              <w:left w:val="single" w:sz="6"/>
              <w:bottom w:val="single" w:sz="6"/>
              <w:right w:val="single" w:sz="6"/>
            </w:tcBorders>
            <w:tcMar/>
            <w:vAlign w:val="center"/>
          </w:tcPr>
          <w:p w:rsidR="3A9853FA" w:rsidP="3A9853FA" w:rsidRDefault="3A9853FA" w14:paraId="0366BD10" w14:textId="1F876384">
            <w:pPr>
              <w:spacing w:before="0" w:beforeAutospacing="off" w:after="0" w:afterAutospacing="off"/>
            </w:pPr>
            <w:r w:rsidR="3A9853FA">
              <w:rPr/>
              <w:t>Data Regulators (ICO), UK Gov</w:t>
            </w:r>
          </w:p>
        </w:tc>
        <w:tc>
          <w:tcPr>
            <w:tcW w:w="5335" w:type="dxa"/>
            <w:tcBorders>
              <w:top w:val="single" w:sz="6"/>
              <w:left w:val="single" w:sz="6"/>
              <w:bottom w:val="single" w:sz="6"/>
              <w:right w:val="single" w:sz="6"/>
            </w:tcBorders>
            <w:tcMar/>
            <w:vAlign w:val="center"/>
          </w:tcPr>
          <w:p w:rsidR="3A9853FA" w:rsidP="3A9853FA" w:rsidRDefault="3A9853FA" w14:paraId="147609E4" w14:textId="750C0FA0">
            <w:pPr>
              <w:spacing w:before="0" w:beforeAutospacing="off" w:after="0" w:afterAutospacing="off"/>
            </w:pPr>
            <w:r w:rsidRPr="3A9853FA" w:rsidR="3A9853FA">
              <w:rPr>
                <w:b w:val="1"/>
                <w:bCs w:val="1"/>
              </w:rPr>
              <w:t>Keep Satisfied:</w:t>
            </w:r>
            <w:r w:rsidR="3A9853FA">
              <w:rPr/>
              <w:t xml:space="preserve"> Ensure total compliance with AI ethical standards to avoid intervention.</w:t>
            </w:r>
          </w:p>
        </w:tc>
      </w:tr>
      <w:tr w:rsidR="3A9853FA" w:rsidTr="3A9853FA" w14:paraId="0564787A">
        <w:trPr>
          <w:trHeight w:val="300"/>
        </w:trPr>
        <w:tc>
          <w:tcPr>
            <w:tcW w:w="1714" w:type="dxa"/>
            <w:tcBorders>
              <w:top w:val="single" w:sz="6"/>
              <w:left w:val="single" w:sz="6"/>
              <w:bottom w:val="single" w:sz="6"/>
              <w:right w:val="single" w:sz="6"/>
            </w:tcBorders>
            <w:tcMar/>
            <w:vAlign w:val="center"/>
          </w:tcPr>
          <w:p w:rsidR="3A9853FA" w:rsidP="3A9853FA" w:rsidRDefault="3A9853FA" w14:paraId="4F9CC563" w14:textId="6D73B8F7">
            <w:pPr>
              <w:spacing w:before="0" w:beforeAutospacing="off" w:after="0" w:afterAutospacing="off"/>
            </w:pPr>
            <w:r w:rsidRPr="3A9853FA" w:rsidR="3A9853FA">
              <w:rPr>
                <w:b w:val="1"/>
                <w:bCs w:val="1"/>
              </w:rPr>
              <w:t>Low Power / High Interest</w:t>
            </w:r>
          </w:p>
        </w:tc>
        <w:tc>
          <w:tcPr>
            <w:tcW w:w="2311" w:type="dxa"/>
            <w:tcBorders>
              <w:top w:val="single" w:sz="6"/>
              <w:left w:val="single" w:sz="6"/>
              <w:bottom w:val="single" w:sz="6"/>
              <w:right w:val="single" w:sz="6"/>
            </w:tcBorders>
            <w:tcMar/>
            <w:vAlign w:val="center"/>
          </w:tcPr>
          <w:p w:rsidR="3A9853FA" w:rsidP="3A9853FA" w:rsidRDefault="3A9853FA" w14:paraId="5EBB8310" w14:textId="1253D225">
            <w:pPr>
              <w:spacing w:before="0" w:beforeAutospacing="off" w:after="0" w:afterAutospacing="off"/>
            </w:pPr>
            <w:r w:rsidR="3A9853FA">
              <w:rPr/>
              <w:t>Frontline Staff, IHG One Members</w:t>
            </w:r>
          </w:p>
        </w:tc>
        <w:tc>
          <w:tcPr>
            <w:tcW w:w="5335" w:type="dxa"/>
            <w:tcBorders>
              <w:top w:val="single" w:sz="6"/>
              <w:left w:val="single" w:sz="6"/>
              <w:bottom w:val="single" w:sz="6"/>
              <w:right w:val="single" w:sz="6"/>
            </w:tcBorders>
            <w:tcMar/>
            <w:vAlign w:val="center"/>
          </w:tcPr>
          <w:p w:rsidR="3A9853FA" w:rsidP="3A9853FA" w:rsidRDefault="3A9853FA" w14:paraId="04F5E91E" w14:textId="7B239923">
            <w:pPr>
              <w:spacing w:before="0" w:beforeAutospacing="off" w:after="0" w:afterAutospacing="off"/>
            </w:pPr>
            <w:r w:rsidRPr="3A9853FA" w:rsidR="3A9853FA">
              <w:rPr>
                <w:b w:val="1"/>
                <w:bCs w:val="1"/>
              </w:rPr>
              <w:t>Keep Informed:</w:t>
            </w:r>
            <w:r w:rsidR="3A9853FA">
              <w:rPr/>
              <w:t xml:space="preserve"> Use the 4C’s to reduce "Automation Anxiety" and build guest trust.</w:t>
            </w:r>
          </w:p>
        </w:tc>
      </w:tr>
      <w:tr w:rsidR="3A9853FA" w:rsidTr="3A9853FA" w14:paraId="56D8AA36">
        <w:trPr>
          <w:trHeight w:val="300"/>
        </w:trPr>
        <w:tc>
          <w:tcPr>
            <w:tcW w:w="1714" w:type="dxa"/>
            <w:tcBorders>
              <w:top w:val="single" w:sz="6"/>
              <w:left w:val="single" w:sz="6"/>
              <w:bottom w:val="single" w:sz="6"/>
              <w:right w:val="single" w:sz="6"/>
            </w:tcBorders>
            <w:tcMar/>
            <w:vAlign w:val="center"/>
          </w:tcPr>
          <w:p w:rsidR="3A9853FA" w:rsidP="3A9853FA" w:rsidRDefault="3A9853FA" w14:paraId="3FE7CA91" w14:textId="2235A5CD">
            <w:pPr>
              <w:spacing w:before="0" w:beforeAutospacing="off" w:after="0" w:afterAutospacing="off"/>
            </w:pPr>
            <w:r w:rsidRPr="3A9853FA" w:rsidR="3A9853FA">
              <w:rPr>
                <w:b w:val="1"/>
                <w:bCs w:val="1"/>
              </w:rPr>
              <w:t>Low Power / Low Interest</w:t>
            </w:r>
          </w:p>
        </w:tc>
        <w:tc>
          <w:tcPr>
            <w:tcW w:w="2311" w:type="dxa"/>
            <w:tcBorders>
              <w:top w:val="single" w:sz="6"/>
              <w:left w:val="single" w:sz="6"/>
              <w:bottom w:val="single" w:sz="6"/>
              <w:right w:val="single" w:sz="6"/>
            </w:tcBorders>
            <w:tcMar/>
            <w:vAlign w:val="center"/>
          </w:tcPr>
          <w:p w:rsidR="3A9853FA" w:rsidP="3A9853FA" w:rsidRDefault="3A9853FA" w14:paraId="563852C9" w14:textId="53EBB138">
            <w:pPr>
              <w:spacing w:before="0" w:beforeAutospacing="off" w:after="0" w:afterAutospacing="off"/>
            </w:pPr>
            <w:r w:rsidR="3A9853FA">
              <w:rPr/>
              <w:t>General Suppliers, Local Press</w:t>
            </w:r>
          </w:p>
        </w:tc>
        <w:tc>
          <w:tcPr>
            <w:tcW w:w="5335" w:type="dxa"/>
            <w:tcBorders>
              <w:top w:val="single" w:sz="6"/>
              <w:left w:val="single" w:sz="6"/>
              <w:bottom w:val="single" w:sz="6"/>
              <w:right w:val="single" w:sz="6"/>
            </w:tcBorders>
            <w:tcMar/>
            <w:vAlign w:val="center"/>
          </w:tcPr>
          <w:p w:rsidR="3A9853FA" w:rsidP="3A9853FA" w:rsidRDefault="3A9853FA" w14:paraId="6581166D" w14:textId="5D4CAD41">
            <w:pPr>
              <w:spacing w:before="0" w:beforeAutospacing="off" w:after="0" w:afterAutospacing="off"/>
            </w:pPr>
            <w:r w:rsidRPr="3A9853FA" w:rsidR="3A9853FA">
              <w:rPr>
                <w:b w:val="1"/>
                <w:bCs w:val="1"/>
              </w:rPr>
              <w:t>Monitor:</w:t>
            </w:r>
            <w:r w:rsidR="3A9853FA">
              <w:rPr/>
              <w:t xml:space="preserve"> Minimal effort; provide general updates via corporate newsletters.</w:t>
            </w:r>
          </w:p>
        </w:tc>
      </w:tr>
    </w:tbl>
    <w:p xmlns:wp14="http://schemas.microsoft.com/office/word/2010/wordml" w:rsidP="3A9853FA" wp14:paraId="209CEAB9" wp14:textId="2B7293DF">
      <w:pPr>
        <w:pStyle w:val="Normal"/>
        <w:bidi w:val="0"/>
        <w:rPr>
          <w:b w:val="1"/>
          <w:bCs w:val="1"/>
          <w:noProof w:val="0"/>
          <w:sz w:val="32"/>
          <w:szCs w:val="32"/>
          <w:u w:val="single"/>
          <w:lang w:val="en-US"/>
        </w:rPr>
      </w:pPr>
      <w:r w:rsidRPr="3A9853FA" w:rsidR="4069D03A">
        <w:rPr>
          <w:b w:val="1"/>
          <w:bCs w:val="1"/>
          <w:noProof w:val="0"/>
          <w:sz w:val="28"/>
          <w:szCs w:val="28"/>
          <w:u w:val="single"/>
          <w:lang w:val="en-US"/>
        </w:rPr>
        <w:t xml:space="preserve">Critical Reflection on Regional Influence </w:t>
      </w:r>
    </w:p>
    <w:p xmlns:wp14="http://schemas.microsoft.com/office/word/2010/wordml" w:rsidP="3A9853FA" wp14:paraId="33B1DE91" wp14:textId="09953F2F">
      <w:pPr>
        <w:bidi w:val="0"/>
        <w:spacing w:before="0" w:beforeAutospacing="off" w:after="240" w:afterAutospacing="off"/>
      </w:pPr>
      <w:r w:rsidRPr="3A9853FA" w:rsidR="323966FD">
        <w:rPr>
          <w:rFonts w:ascii="Aptos" w:hAnsi="Aptos" w:eastAsia="Aptos" w:cs="Aptos"/>
          <w:noProof w:val="0"/>
          <w:sz w:val="24"/>
          <w:szCs w:val="24"/>
          <w:lang w:val="en-US"/>
        </w:rPr>
        <w:t xml:space="preserve">As </w:t>
      </w:r>
      <w:r w:rsidRPr="3A9853FA" w:rsidR="323966FD">
        <w:rPr>
          <w:rFonts w:ascii="Aptos" w:hAnsi="Aptos" w:eastAsia="Aptos" w:cs="Aptos"/>
          <w:b w:val="1"/>
          <w:bCs w:val="1"/>
          <w:noProof w:val="0"/>
          <w:sz w:val="24"/>
          <w:szCs w:val="24"/>
          <w:lang w:val="en-US"/>
        </w:rPr>
        <w:t>Bourne (2015)</w:t>
      </w:r>
      <w:r w:rsidRPr="3A9853FA" w:rsidR="323966FD">
        <w:rPr>
          <w:rFonts w:ascii="Aptos" w:hAnsi="Aptos" w:eastAsia="Aptos" w:cs="Aptos"/>
          <w:noProof w:val="0"/>
          <w:sz w:val="24"/>
          <w:szCs w:val="24"/>
          <w:lang w:val="en-US"/>
        </w:rPr>
        <w:t xml:space="preserve"> argues, stakeholder influence is not static; it is fluid and culturally dependent. In the Birmingham pilot, the </w:t>
      </w:r>
      <w:r w:rsidRPr="3A9853FA" w:rsidR="323966FD">
        <w:rPr>
          <w:rFonts w:ascii="Aptos" w:hAnsi="Aptos" w:eastAsia="Aptos" w:cs="Aptos"/>
          <w:b w:val="1"/>
          <w:bCs w:val="1"/>
          <w:noProof w:val="0"/>
          <w:sz w:val="24"/>
          <w:szCs w:val="24"/>
          <w:lang w:val="en-US"/>
        </w:rPr>
        <w:t>Social</w:t>
      </w:r>
      <w:r w:rsidRPr="3A9853FA" w:rsidR="323966FD">
        <w:rPr>
          <w:rFonts w:ascii="Aptos" w:hAnsi="Aptos" w:eastAsia="Aptos" w:cs="Aptos"/>
          <w:noProof w:val="0"/>
          <w:sz w:val="24"/>
          <w:szCs w:val="24"/>
          <w:lang w:val="en-US"/>
        </w:rPr>
        <w:t xml:space="preserve"> pillar of PESTLE suggests that guests may have a high interest in how their data is used compared to guests in less regulated markets. Therefore, leadership must shift from a "one-size-fits-all" global communication style to a </w:t>
      </w:r>
      <w:r w:rsidRPr="3A9853FA" w:rsidR="323966FD">
        <w:rPr>
          <w:rFonts w:ascii="Aptos" w:hAnsi="Aptos" w:eastAsia="Aptos" w:cs="Aptos"/>
          <w:b w:val="1"/>
          <w:bCs w:val="1"/>
          <w:noProof w:val="0"/>
          <w:sz w:val="24"/>
          <w:szCs w:val="24"/>
          <w:lang w:val="en-US"/>
        </w:rPr>
        <w:t>localized engagement strategy</w:t>
      </w:r>
      <w:r w:rsidRPr="3A9853FA" w:rsidR="323966FD">
        <w:rPr>
          <w:rFonts w:ascii="Aptos" w:hAnsi="Aptos" w:eastAsia="Aptos" w:cs="Aptos"/>
          <w:noProof w:val="0"/>
          <w:sz w:val="24"/>
          <w:szCs w:val="24"/>
          <w:lang w:val="en-US"/>
        </w:rPr>
        <w:t xml:space="preserve"> that defends the brand's legitimacy and ensures "Psychological Buy-in" across all levels of the Holiday Inn hierarchy.</w:t>
      </w:r>
    </w:p>
    <w:p xmlns:wp14="http://schemas.microsoft.com/office/word/2010/wordml" w:rsidP="3A9853FA" wp14:paraId="2927CCCC" wp14:textId="47DD7AE8">
      <w:pPr>
        <w:bidi w:val="0"/>
        <w:spacing w:before="0" w:beforeAutospacing="off" w:after="240" w:afterAutospacing="off"/>
        <w:rPr>
          <w:rFonts w:ascii="Aptos" w:hAnsi="Aptos" w:eastAsia="Aptos" w:cs="Aptos"/>
          <w:noProof w:val="0"/>
          <w:sz w:val="24"/>
          <w:szCs w:val="24"/>
          <w:lang w:val="en-US"/>
        </w:rPr>
      </w:pPr>
    </w:p>
    <w:p xmlns:wp14="http://schemas.microsoft.com/office/word/2010/wordml" w:rsidP="3A9853FA" wp14:paraId="7EE346A7" wp14:textId="4C4FBD4B">
      <w:pPr>
        <w:pStyle w:val="Normal"/>
        <w:spacing w:before="240" w:beforeAutospacing="off" w:after="240" w:afterAutospacing="off"/>
        <w:ind w:left="0"/>
        <w:rPr>
          <w:rFonts w:ascii="Aptos" w:hAnsi="Aptos" w:eastAsia="Aptos" w:cs="Aptos"/>
          <w:b w:val="1"/>
          <w:bCs w:val="1"/>
          <w:noProof w:val="0"/>
          <w:sz w:val="32"/>
          <w:szCs w:val="32"/>
          <w:u w:val="single"/>
          <w:lang w:val="en-US"/>
        </w:rPr>
      </w:pPr>
    </w:p>
    <w:p xmlns:wp14="http://schemas.microsoft.com/office/word/2010/wordml" w:rsidP="3A9853FA" wp14:paraId="6FAE6BC6" wp14:textId="4E8A2540">
      <w:pPr>
        <w:pStyle w:val="Normal"/>
        <w:rPr>
          <w:b w:val="1"/>
          <w:bCs w:val="1"/>
          <w:noProof w:val="0"/>
          <w:sz w:val="36"/>
          <w:szCs w:val="36"/>
          <w:u w:val="single"/>
          <w:lang w:val="en-US"/>
        </w:rPr>
      </w:pPr>
      <w:r w:rsidRPr="3A9853FA" w:rsidR="7102D813">
        <w:rPr>
          <w:b w:val="1"/>
          <w:bCs w:val="1"/>
          <w:noProof w:val="0"/>
          <w:sz w:val="32"/>
          <w:szCs w:val="32"/>
          <w:u w:val="single"/>
          <w:lang w:val="en-US"/>
        </w:rPr>
        <w:t xml:space="preserve">5.Roles, Responsibilities, Benefits, and Challenges </w:t>
      </w:r>
    </w:p>
    <w:p xmlns:wp14="http://schemas.microsoft.com/office/word/2010/wordml" w:rsidP="3A9853FA" wp14:paraId="34BCEAB8" wp14:textId="35A50A0F">
      <w:pPr>
        <w:pStyle w:val="Normal"/>
        <w:rPr>
          <w:b w:val="1"/>
          <w:bCs w:val="1"/>
          <w:noProof w:val="0"/>
          <w:sz w:val="32"/>
          <w:szCs w:val="32"/>
          <w:u w:val="single"/>
          <w:lang w:val="en-US"/>
        </w:rPr>
      </w:pPr>
      <w:r w:rsidRPr="3A9853FA" w:rsidR="7102D813">
        <w:rPr>
          <w:b w:val="1"/>
          <w:bCs w:val="1"/>
          <w:noProof w:val="0"/>
          <w:sz w:val="28"/>
          <w:szCs w:val="28"/>
          <w:u w:val="single"/>
          <w:lang w:val="en-US"/>
        </w:rPr>
        <w:t>Critical Application of the RACI Matrix</w:t>
      </w:r>
    </w:p>
    <w:p xmlns:wp14="http://schemas.microsoft.com/office/word/2010/wordml" w:rsidP="3A9853FA" wp14:paraId="612637BD" wp14:textId="5513B48D">
      <w:pPr>
        <w:spacing w:before="0" w:beforeAutospacing="off" w:after="240" w:afterAutospacing="off"/>
      </w:pPr>
      <w:r w:rsidRPr="3A9853FA" w:rsidR="7102D813">
        <w:rPr>
          <w:rFonts w:ascii="Aptos" w:hAnsi="Aptos" w:eastAsia="Aptos" w:cs="Aptos"/>
          <w:noProof w:val="0"/>
          <w:sz w:val="24"/>
          <w:szCs w:val="24"/>
          <w:lang w:val="en-US"/>
        </w:rPr>
        <w:t xml:space="preserve">In large-scale digital transformations, "role ambiguity" is a primary driver of project failure. To mitigate this, the StaySmart+ rollout utilizes a </w:t>
      </w:r>
      <w:r w:rsidRPr="3A9853FA" w:rsidR="7102D813">
        <w:rPr>
          <w:rFonts w:ascii="Aptos" w:hAnsi="Aptos" w:eastAsia="Aptos" w:cs="Aptos"/>
          <w:b w:val="1"/>
          <w:bCs w:val="1"/>
          <w:noProof w:val="0"/>
          <w:sz w:val="24"/>
          <w:szCs w:val="24"/>
          <w:lang w:val="en-US"/>
        </w:rPr>
        <w:t>RACI Matrix</w:t>
      </w:r>
      <w:r w:rsidRPr="3A9853FA" w:rsidR="7102D813">
        <w:rPr>
          <w:rFonts w:ascii="Aptos" w:hAnsi="Aptos" w:eastAsia="Aptos" w:cs="Aptos"/>
          <w:noProof w:val="0"/>
          <w:sz w:val="24"/>
          <w:szCs w:val="24"/>
          <w:lang w:val="en-US"/>
        </w:rPr>
        <w:t xml:space="preserve"> (Responsible, Accountable, Consulted, and Informed). This ensures that every task has a clear owner, preventing the "bystander effect" in complex organizational structures.</w:t>
      </w:r>
    </w:p>
    <w:tbl>
      <w:tblPr>
        <w:tblStyle w:val="TableNormal"/>
        <w:bidiVisual w:val="0"/>
        <w:tblW w:w="0" w:type="auto"/>
        <w:tblInd w:w="-420" w:type="dxa"/>
        <w:tblLook w:val="06A0" w:firstRow="1" w:lastRow="0" w:firstColumn="1" w:lastColumn="0" w:noHBand="1" w:noVBand="1"/>
      </w:tblPr>
      <w:tblGrid>
        <w:gridCol w:w="3160"/>
        <w:gridCol w:w="2339"/>
        <w:gridCol w:w="1761"/>
        <w:gridCol w:w="1454"/>
        <w:gridCol w:w="2495"/>
      </w:tblGrid>
      <w:tr w:rsidR="3A9853FA" w:rsidTr="3A9853FA" w14:paraId="2FD0C490">
        <w:trPr>
          <w:trHeight w:val="300"/>
        </w:trPr>
        <w:tc>
          <w:tcPr>
            <w:tcW w:w="3160" w:type="dxa"/>
            <w:tcBorders>
              <w:top w:val="single" w:sz="6"/>
              <w:left w:val="single" w:sz="6"/>
              <w:bottom w:val="single" w:sz="6"/>
              <w:right w:val="single" w:sz="6"/>
            </w:tcBorders>
            <w:tcMar/>
            <w:vAlign w:val="center"/>
          </w:tcPr>
          <w:p w:rsidR="3A9853FA" w:rsidP="3A9853FA" w:rsidRDefault="3A9853FA" w14:paraId="137C52E8" w14:textId="5BD5C76F">
            <w:pPr>
              <w:spacing w:before="0" w:beforeAutospacing="off" w:after="0" w:afterAutospacing="off"/>
            </w:pPr>
            <w:r w:rsidRPr="3A9853FA" w:rsidR="3A9853FA">
              <w:rPr>
                <w:b w:val="1"/>
                <w:bCs w:val="1"/>
              </w:rPr>
              <w:t>Activity</w:t>
            </w:r>
          </w:p>
        </w:tc>
        <w:tc>
          <w:tcPr>
            <w:tcW w:w="2339" w:type="dxa"/>
            <w:tcBorders>
              <w:top w:val="single" w:sz="6"/>
              <w:left w:val="single" w:sz="6"/>
              <w:bottom w:val="single" w:sz="6"/>
              <w:right w:val="single" w:sz="6"/>
            </w:tcBorders>
            <w:tcMar/>
            <w:vAlign w:val="center"/>
          </w:tcPr>
          <w:p w:rsidR="3A9853FA" w:rsidP="3A9853FA" w:rsidRDefault="3A9853FA" w14:paraId="3E8A74DA" w14:textId="1D4BE70C">
            <w:pPr>
              <w:spacing w:before="0" w:beforeAutospacing="off" w:after="0" w:afterAutospacing="off"/>
            </w:pPr>
            <w:r w:rsidRPr="3A9853FA" w:rsidR="3A9853FA">
              <w:rPr>
                <w:b w:val="1"/>
                <w:bCs w:val="1"/>
              </w:rPr>
              <w:t>Responsible</w:t>
            </w:r>
          </w:p>
        </w:tc>
        <w:tc>
          <w:tcPr>
            <w:tcW w:w="1761" w:type="dxa"/>
            <w:tcBorders>
              <w:top w:val="single" w:sz="6"/>
              <w:left w:val="single" w:sz="6"/>
              <w:bottom w:val="single" w:sz="6"/>
              <w:right w:val="single" w:sz="6"/>
            </w:tcBorders>
            <w:tcMar/>
            <w:vAlign w:val="center"/>
          </w:tcPr>
          <w:p w:rsidR="3A9853FA" w:rsidP="3A9853FA" w:rsidRDefault="3A9853FA" w14:paraId="5B93927A" w14:textId="29D77E71">
            <w:pPr>
              <w:spacing w:before="0" w:beforeAutospacing="off" w:after="0" w:afterAutospacing="off"/>
            </w:pPr>
            <w:r w:rsidRPr="3A9853FA" w:rsidR="3A9853FA">
              <w:rPr>
                <w:b w:val="1"/>
                <w:bCs w:val="1"/>
              </w:rPr>
              <w:t>Accountable</w:t>
            </w:r>
          </w:p>
        </w:tc>
        <w:tc>
          <w:tcPr>
            <w:tcW w:w="1454" w:type="dxa"/>
            <w:tcBorders>
              <w:top w:val="single" w:sz="6"/>
              <w:left w:val="single" w:sz="6"/>
              <w:bottom w:val="single" w:sz="6"/>
              <w:right w:val="single" w:sz="6"/>
            </w:tcBorders>
            <w:tcMar/>
            <w:vAlign w:val="center"/>
          </w:tcPr>
          <w:p w:rsidR="3A9853FA" w:rsidP="3A9853FA" w:rsidRDefault="3A9853FA" w14:paraId="0C03BB11" w14:textId="174CA0AD">
            <w:pPr>
              <w:spacing w:before="0" w:beforeAutospacing="off" w:after="0" w:afterAutospacing="off"/>
            </w:pPr>
            <w:r w:rsidRPr="3A9853FA" w:rsidR="3A9853FA">
              <w:rPr>
                <w:b w:val="1"/>
                <w:bCs w:val="1"/>
              </w:rPr>
              <w:t>Consulted</w:t>
            </w:r>
          </w:p>
        </w:tc>
        <w:tc>
          <w:tcPr>
            <w:tcW w:w="2495" w:type="dxa"/>
            <w:tcBorders>
              <w:top w:val="single" w:sz="6"/>
              <w:left w:val="single" w:sz="6"/>
              <w:bottom w:val="single" w:sz="6"/>
              <w:right w:val="single" w:sz="6"/>
            </w:tcBorders>
            <w:tcMar/>
            <w:vAlign w:val="center"/>
          </w:tcPr>
          <w:p w:rsidR="3A9853FA" w:rsidP="3A9853FA" w:rsidRDefault="3A9853FA" w14:paraId="77A217B7" w14:textId="1B4B9BC3">
            <w:pPr>
              <w:spacing w:before="0" w:beforeAutospacing="off" w:after="0" w:afterAutospacing="off"/>
            </w:pPr>
            <w:r w:rsidRPr="3A9853FA" w:rsidR="3A9853FA">
              <w:rPr>
                <w:b w:val="1"/>
                <w:bCs w:val="1"/>
              </w:rPr>
              <w:t>Informed</w:t>
            </w:r>
          </w:p>
        </w:tc>
      </w:tr>
      <w:tr w:rsidR="3A9853FA" w:rsidTr="3A9853FA" w14:paraId="7A240F01">
        <w:trPr>
          <w:trHeight w:val="300"/>
        </w:trPr>
        <w:tc>
          <w:tcPr>
            <w:tcW w:w="3160" w:type="dxa"/>
            <w:tcBorders>
              <w:top w:val="single" w:sz="6"/>
              <w:left w:val="single" w:sz="6"/>
              <w:bottom w:val="single" w:sz="6"/>
              <w:right w:val="single" w:sz="6"/>
            </w:tcBorders>
            <w:tcMar/>
            <w:vAlign w:val="center"/>
          </w:tcPr>
          <w:p w:rsidR="3A9853FA" w:rsidP="3A9853FA" w:rsidRDefault="3A9853FA" w14:paraId="59F5EFE9" w14:textId="6C133294">
            <w:pPr>
              <w:spacing w:before="0" w:beforeAutospacing="off" w:after="0" w:afterAutospacing="off"/>
            </w:pPr>
            <w:r w:rsidRPr="3A9853FA" w:rsidR="3A9853FA">
              <w:rPr>
                <w:b w:val="1"/>
                <w:bCs w:val="1"/>
              </w:rPr>
              <w:t>AI System Integration</w:t>
            </w:r>
          </w:p>
        </w:tc>
        <w:tc>
          <w:tcPr>
            <w:tcW w:w="2339" w:type="dxa"/>
            <w:tcBorders>
              <w:top w:val="single" w:sz="6"/>
              <w:left w:val="single" w:sz="6"/>
              <w:bottom w:val="single" w:sz="6"/>
              <w:right w:val="single" w:sz="6"/>
            </w:tcBorders>
            <w:tcMar/>
            <w:vAlign w:val="center"/>
          </w:tcPr>
          <w:p w:rsidR="3A9853FA" w:rsidP="3A9853FA" w:rsidRDefault="3A9853FA" w14:paraId="739037D8" w14:textId="6215F146">
            <w:pPr>
              <w:spacing w:before="0" w:beforeAutospacing="off" w:after="0" w:afterAutospacing="off"/>
            </w:pPr>
            <w:r w:rsidR="3A9853FA">
              <w:rPr/>
              <w:t>IT Development Team</w:t>
            </w:r>
          </w:p>
        </w:tc>
        <w:tc>
          <w:tcPr>
            <w:tcW w:w="1761" w:type="dxa"/>
            <w:tcBorders>
              <w:top w:val="single" w:sz="6"/>
              <w:left w:val="single" w:sz="6"/>
              <w:bottom w:val="single" w:sz="6"/>
              <w:right w:val="single" w:sz="6"/>
            </w:tcBorders>
            <w:tcMar/>
            <w:vAlign w:val="center"/>
          </w:tcPr>
          <w:p w:rsidR="3A9853FA" w:rsidP="3A9853FA" w:rsidRDefault="3A9853FA" w14:paraId="4E7782E7" w14:textId="3BFCA161">
            <w:pPr>
              <w:spacing w:before="0" w:beforeAutospacing="off" w:after="0" w:afterAutospacing="off"/>
            </w:pPr>
            <w:r w:rsidR="3A9853FA">
              <w:rPr/>
              <w:t>Project Manager</w:t>
            </w:r>
          </w:p>
        </w:tc>
        <w:tc>
          <w:tcPr>
            <w:tcW w:w="1454" w:type="dxa"/>
            <w:tcBorders>
              <w:top w:val="single" w:sz="6"/>
              <w:left w:val="single" w:sz="6"/>
              <w:bottom w:val="single" w:sz="6"/>
              <w:right w:val="single" w:sz="6"/>
            </w:tcBorders>
            <w:tcMar/>
            <w:vAlign w:val="center"/>
          </w:tcPr>
          <w:p w:rsidR="3A9853FA" w:rsidP="3A9853FA" w:rsidRDefault="3A9853FA" w14:paraId="2E6381CC" w14:textId="3AA084C0">
            <w:pPr>
              <w:spacing w:before="0" w:beforeAutospacing="off" w:after="0" w:afterAutospacing="off"/>
            </w:pPr>
            <w:r w:rsidR="3A9853FA">
              <w:rPr/>
              <w:t>Tech Vendors</w:t>
            </w:r>
          </w:p>
        </w:tc>
        <w:tc>
          <w:tcPr>
            <w:tcW w:w="2495" w:type="dxa"/>
            <w:tcBorders>
              <w:top w:val="single" w:sz="6"/>
              <w:left w:val="single" w:sz="6"/>
              <w:bottom w:val="single" w:sz="6"/>
              <w:right w:val="single" w:sz="6"/>
            </w:tcBorders>
            <w:tcMar/>
            <w:vAlign w:val="center"/>
          </w:tcPr>
          <w:p w:rsidR="3A9853FA" w:rsidP="3A9853FA" w:rsidRDefault="3A9853FA" w14:paraId="4EE5BFE6" w14:textId="6FA1A2A5">
            <w:pPr>
              <w:spacing w:before="0" w:beforeAutospacing="off" w:after="0" w:afterAutospacing="off"/>
            </w:pPr>
            <w:r w:rsidR="3A9853FA">
              <w:rPr/>
              <w:t>Hotel General Manager</w:t>
            </w:r>
          </w:p>
        </w:tc>
      </w:tr>
      <w:tr w:rsidR="3A9853FA" w:rsidTr="3A9853FA" w14:paraId="591C091A">
        <w:trPr>
          <w:trHeight w:val="300"/>
        </w:trPr>
        <w:tc>
          <w:tcPr>
            <w:tcW w:w="3160" w:type="dxa"/>
            <w:tcBorders>
              <w:top w:val="single" w:sz="6"/>
              <w:left w:val="single" w:sz="6"/>
              <w:bottom w:val="single" w:sz="6"/>
              <w:right w:val="single" w:sz="6"/>
            </w:tcBorders>
            <w:tcMar/>
            <w:vAlign w:val="center"/>
          </w:tcPr>
          <w:p w:rsidR="3A9853FA" w:rsidP="3A9853FA" w:rsidRDefault="3A9853FA" w14:paraId="753E1B5A" w14:textId="218BAA4D">
            <w:pPr>
              <w:spacing w:before="0" w:beforeAutospacing="off" w:after="0" w:afterAutospacing="off"/>
            </w:pPr>
            <w:r w:rsidRPr="3A9853FA" w:rsidR="3A9853FA">
              <w:rPr>
                <w:b w:val="1"/>
                <w:bCs w:val="1"/>
              </w:rPr>
              <w:t>Staff Training (Birmingham)</w:t>
            </w:r>
          </w:p>
        </w:tc>
        <w:tc>
          <w:tcPr>
            <w:tcW w:w="2339" w:type="dxa"/>
            <w:tcBorders>
              <w:top w:val="single" w:sz="6"/>
              <w:left w:val="single" w:sz="6"/>
              <w:bottom w:val="single" w:sz="6"/>
              <w:right w:val="single" w:sz="6"/>
            </w:tcBorders>
            <w:tcMar/>
            <w:vAlign w:val="center"/>
          </w:tcPr>
          <w:p w:rsidR="3A9853FA" w:rsidP="3A9853FA" w:rsidRDefault="3A9853FA" w14:paraId="6132F926" w14:textId="0A74395A">
            <w:pPr>
              <w:spacing w:before="0" w:beforeAutospacing="off" w:after="0" w:afterAutospacing="off"/>
            </w:pPr>
            <w:r w:rsidR="3A9853FA">
              <w:rPr/>
              <w:t>HR / Training Dept</w:t>
            </w:r>
          </w:p>
        </w:tc>
        <w:tc>
          <w:tcPr>
            <w:tcW w:w="1761" w:type="dxa"/>
            <w:tcBorders>
              <w:top w:val="single" w:sz="6"/>
              <w:left w:val="single" w:sz="6"/>
              <w:bottom w:val="single" w:sz="6"/>
              <w:right w:val="single" w:sz="6"/>
            </w:tcBorders>
            <w:tcMar/>
            <w:vAlign w:val="center"/>
          </w:tcPr>
          <w:p w:rsidR="3A9853FA" w:rsidP="3A9853FA" w:rsidRDefault="3A9853FA" w14:paraId="7C823FED" w14:textId="68191DFB">
            <w:pPr>
              <w:spacing w:before="0" w:beforeAutospacing="off" w:after="0" w:afterAutospacing="off"/>
            </w:pPr>
            <w:r w:rsidR="3A9853FA">
              <w:rPr/>
              <w:t>Hotel Manager</w:t>
            </w:r>
          </w:p>
        </w:tc>
        <w:tc>
          <w:tcPr>
            <w:tcW w:w="1454" w:type="dxa"/>
            <w:tcBorders>
              <w:top w:val="single" w:sz="6"/>
              <w:left w:val="single" w:sz="6"/>
              <w:bottom w:val="single" w:sz="6"/>
              <w:right w:val="single" w:sz="6"/>
            </w:tcBorders>
            <w:tcMar/>
            <w:vAlign w:val="center"/>
          </w:tcPr>
          <w:p w:rsidR="3A9853FA" w:rsidP="3A9853FA" w:rsidRDefault="3A9853FA" w14:paraId="72484988" w14:textId="5E351C0C">
            <w:pPr>
              <w:spacing w:before="0" w:beforeAutospacing="off" w:after="0" w:afterAutospacing="off"/>
            </w:pPr>
            <w:r w:rsidR="3A9853FA">
              <w:rPr/>
              <w:t>AI Specialists</w:t>
            </w:r>
          </w:p>
        </w:tc>
        <w:tc>
          <w:tcPr>
            <w:tcW w:w="2495" w:type="dxa"/>
            <w:tcBorders>
              <w:top w:val="single" w:sz="6"/>
              <w:left w:val="single" w:sz="6"/>
              <w:bottom w:val="single" w:sz="6"/>
              <w:right w:val="single" w:sz="6"/>
            </w:tcBorders>
            <w:tcMar/>
            <w:vAlign w:val="center"/>
          </w:tcPr>
          <w:p w:rsidR="3A9853FA" w:rsidP="3A9853FA" w:rsidRDefault="3A9853FA" w14:paraId="3430C1BA" w14:textId="3BC591F4">
            <w:pPr>
              <w:spacing w:before="0" w:beforeAutospacing="off" w:after="0" w:afterAutospacing="off"/>
            </w:pPr>
            <w:r w:rsidR="3A9853FA">
              <w:rPr/>
              <w:t>Frontline Staff</w:t>
            </w:r>
          </w:p>
        </w:tc>
      </w:tr>
      <w:tr w:rsidR="3A9853FA" w:rsidTr="3A9853FA" w14:paraId="3CD5F840">
        <w:trPr>
          <w:trHeight w:val="300"/>
        </w:trPr>
        <w:tc>
          <w:tcPr>
            <w:tcW w:w="3160" w:type="dxa"/>
            <w:tcBorders>
              <w:top w:val="single" w:sz="6"/>
              <w:left w:val="single" w:sz="6"/>
              <w:bottom w:val="single" w:sz="6"/>
              <w:right w:val="single" w:sz="6"/>
            </w:tcBorders>
            <w:tcMar/>
            <w:vAlign w:val="center"/>
          </w:tcPr>
          <w:p w:rsidR="3A9853FA" w:rsidP="3A9853FA" w:rsidRDefault="3A9853FA" w14:paraId="755BBC0B" w14:textId="39A6DC42">
            <w:pPr>
              <w:spacing w:before="0" w:beforeAutospacing="off" w:after="0" w:afterAutospacing="off"/>
            </w:pPr>
            <w:r w:rsidRPr="3A9853FA" w:rsidR="3A9853FA">
              <w:rPr>
                <w:b w:val="1"/>
                <w:bCs w:val="1"/>
              </w:rPr>
              <w:t>Guest Communication</w:t>
            </w:r>
          </w:p>
        </w:tc>
        <w:tc>
          <w:tcPr>
            <w:tcW w:w="2339" w:type="dxa"/>
            <w:tcBorders>
              <w:top w:val="single" w:sz="6"/>
              <w:left w:val="single" w:sz="6"/>
              <w:bottom w:val="single" w:sz="6"/>
              <w:right w:val="single" w:sz="6"/>
            </w:tcBorders>
            <w:tcMar/>
            <w:vAlign w:val="center"/>
          </w:tcPr>
          <w:p w:rsidR="3A9853FA" w:rsidP="3A9853FA" w:rsidRDefault="3A9853FA" w14:paraId="42B7FB78" w14:textId="1E7B4E75">
            <w:pPr>
              <w:spacing w:before="0" w:beforeAutospacing="off" w:after="0" w:afterAutospacing="off"/>
            </w:pPr>
            <w:r w:rsidR="3A9853FA">
              <w:rPr/>
              <w:t>Marketing Team</w:t>
            </w:r>
          </w:p>
        </w:tc>
        <w:tc>
          <w:tcPr>
            <w:tcW w:w="1761" w:type="dxa"/>
            <w:tcBorders>
              <w:top w:val="single" w:sz="6"/>
              <w:left w:val="single" w:sz="6"/>
              <w:bottom w:val="single" w:sz="6"/>
              <w:right w:val="single" w:sz="6"/>
            </w:tcBorders>
            <w:tcMar/>
            <w:vAlign w:val="center"/>
          </w:tcPr>
          <w:p w:rsidR="3A9853FA" w:rsidP="3A9853FA" w:rsidRDefault="3A9853FA" w14:paraId="1A9B84BE" w14:textId="0A6A7400">
            <w:pPr>
              <w:spacing w:before="0" w:beforeAutospacing="off" w:after="0" w:afterAutospacing="off"/>
            </w:pPr>
            <w:r w:rsidR="3A9853FA">
              <w:rPr/>
              <w:t>CMO</w:t>
            </w:r>
          </w:p>
        </w:tc>
        <w:tc>
          <w:tcPr>
            <w:tcW w:w="1454" w:type="dxa"/>
            <w:tcBorders>
              <w:top w:val="single" w:sz="6"/>
              <w:left w:val="single" w:sz="6"/>
              <w:bottom w:val="single" w:sz="6"/>
              <w:right w:val="single" w:sz="6"/>
            </w:tcBorders>
            <w:tcMar/>
            <w:vAlign w:val="center"/>
          </w:tcPr>
          <w:p w:rsidR="3A9853FA" w:rsidP="3A9853FA" w:rsidRDefault="3A9853FA" w14:paraId="39F99CC8" w14:textId="654C50A2">
            <w:pPr>
              <w:spacing w:before="0" w:beforeAutospacing="off" w:after="0" w:afterAutospacing="off"/>
            </w:pPr>
            <w:r w:rsidR="3A9853FA">
              <w:rPr/>
              <w:t>Sales Teams</w:t>
            </w:r>
          </w:p>
        </w:tc>
        <w:tc>
          <w:tcPr>
            <w:tcW w:w="2495" w:type="dxa"/>
            <w:tcBorders>
              <w:top w:val="single" w:sz="6"/>
              <w:left w:val="single" w:sz="6"/>
              <w:bottom w:val="single" w:sz="6"/>
              <w:right w:val="single" w:sz="6"/>
            </w:tcBorders>
            <w:tcMar/>
            <w:vAlign w:val="center"/>
          </w:tcPr>
          <w:p w:rsidR="3A9853FA" w:rsidP="3A9853FA" w:rsidRDefault="3A9853FA" w14:paraId="74BB21FF" w14:textId="583D0F10">
            <w:pPr>
              <w:spacing w:before="0" w:beforeAutospacing="off" w:after="0" w:afterAutospacing="off"/>
            </w:pPr>
            <w:r w:rsidR="3A9853FA">
              <w:rPr/>
              <w:t>Loyalty Members</w:t>
            </w:r>
          </w:p>
        </w:tc>
      </w:tr>
      <w:tr w:rsidR="3A9853FA" w:rsidTr="3A9853FA" w14:paraId="5B96287D">
        <w:trPr>
          <w:trHeight w:val="300"/>
        </w:trPr>
        <w:tc>
          <w:tcPr>
            <w:tcW w:w="3160" w:type="dxa"/>
            <w:tcBorders>
              <w:top w:val="single" w:sz="6"/>
              <w:left w:val="single" w:sz="6"/>
              <w:bottom w:val="single" w:sz="6"/>
              <w:right w:val="single" w:sz="6"/>
            </w:tcBorders>
            <w:tcMar/>
            <w:vAlign w:val="center"/>
          </w:tcPr>
          <w:p w:rsidR="3A9853FA" w:rsidP="3A9853FA" w:rsidRDefault="3A9853FA" w14:paraId="2FE1DA9A" w14:textId="3BB1C44F">
            <w:pPr>
              <w:spacing w:before="0" w:beforeAutospacing="off" w:after="0" w:afterAutospacing="off"/>
            </w:pPr>
            <w:r w:rsidRPr="3A9853FA" w:rsidR="3A9853FA">
              <w:rPr>
                <w:b w:val="1"/>
                <w:bCs w:val="1"/>
              </w:rPr>
              <w:t>ESG Compliance</w:t>
            </w:r>
          </w:p>
        </w:tc>
        <w:tc>
          <w:tcPr>
            <w:tcW w:w="2339" w:type="dxa"/>
            <w:tcBorders>
              <w:top w:val="single" w:sz="6"/>
              <w:left w:val="single" w:sz="6"/>
              <w:bottom w:val="single" w:sz="6"/>
              <w:right w:val="single" w:sz="6"/>
            </w:tcBorders>
            <w:tcMar/>
            <w:vAlign w:val="center"/>
          </w:tcPr>
          <w:p w:rsidR="3A9853FA" w:rsidP="3A9853FA" w:rsidRDefault="3A9853FA" w14:paraId="160CEA4B" w14:textId="189DE095">
            <w:pPr>
              <w:spacing w:before="0" w:beforeAutospacing="off" w:after="0" w:afterAutospacing="off"/>
            </w:pPr>
            <w:r w:rsidR="3A9853FA">
              <w:rPr/>
              <w:t>ESG Team</w:t>
            </w:r>
          </w:p>
        </w:tc>
        <w:tc>
          <w:tcPr>
            <w:tcW w:w="1761" w:type="dxa"/>
            <w:tcBorders>
              <w:top w:val="single" w:sz="6"/>
              <w:left w:val="single" w:sz="6"/>
              <w:bottom w:val="single" w:sz="6"/>
              <w:right w:val="single" w:sz="6"/>
            </w:tcBorders>
            <w:tcMar/>
            <w:vAlign w:val="center"/>
          </w:tcPr>
          <w:p w:rsidR="3A9853FA" w:rsidP="3A9853FA" w:rsidRDefault="3A9853FA" w14:paraId="48A62C51" w14:textId="198D41E3">
            <w:pPr>
              <w:spacing w:before="0" w:beforeAutospacing="off" w:after="0" w:afterAutospacing="off"/>
            </w:pPr>
            <w:r w:rsidR="3A9853FA">
              <w:rPr/>
              <w:t>Project Manager</w:t>
            </w:r>
          </w:p>
        </w:tc>
        <w:tc>
          <w:tcPr>
            <w:tcW w:w="1454" w:type="dxa"/>
            <w:tcBorders>
              <w:top w:val="single" w:sz="6"/>
              <w:left w:val="single" w:sz="6"/>
              <w:bottom w:val="single" w:sz="6"/>
              <w:right w:val="single" w:sz="6"/>
            </w:tcBorders>
            <w:tcMar/>
            <w:vAlign w:val="center"/>
          </w:tcPr>
          <w:p w:rsidR="3A9853FA" w:rsidP="3A9853FA" w:rsidRDefault="3A9853FA" w14:paraId="21EDECED" w14:textId="5BB13159">
            <w:pPr>
              <w:spacing w:before="0" w:beforeAutospacing="off" w:after="0" w:afterAutospacing="off"/>
            </w:pPr>
            <w:r w:rsidR="3A9853FA">
              <w:rPr/>
              <w:t>Suppliers</w:t>
            </w:r>
          </w:p>
        </w:tc>
        <w:tc>
          <w:tcPr>
            <w:tcW w:w="2495" w:type="dxa"/>
            <w:tcBorders>
              <w:top w:val="single" w:sz="6"/>
              <w:left w:val="single" w:sz="6"/>
              <w:bottom w:val="single" w:sz="6"/>
              <w:right w:val="single" w:sz="6"/>
            </w:tcBorders>
            <w:tcMar/>
            <w:vAlign w:val="center"/>
          </w:tcPr>
          <w:p w:rsidR="3A9853FA" w:rsidP="3A9853FA" w:rsidRDefault="3A9853FA" w14:paraId="02C3A6AB" w14:textId="194C9DB4">
            <w:pPr>
              <w:spacing w:before="0" w:beforeAutospacing="off" w:after="0" w:afterAutospacing="off"/>
            </w:pPr>
            <w:r w:rsidR="3A9853FA">
              <w:rPr/>
              <w:t>UK Regulators</w:t>
            </w:r>
          </w:p>
        </w:tc>
      </w:tr>
    </w:tbl>
    <w:p xmlns:wp14="http://schemas.microsoft.com/office/word/2010/wordml" w:rsidP="3A9853FA" wp14:paraId="7FF8009A" wp14:textId="4EAF5EBC">
      <w:pPr>
        <w:bidi w:val="0"/>
        <w:spacing w:before="0" w:beforeAutospacing="off" w:after="240" w:afterAutospacing="off"/>
      </w:pPr>
      <w:r w:rsidRPr="3A9853FA" w:rsidR="7102D813">
        <w:rPr>
          <w:rFonts w:ascii="Aptos" w:hAnsi="Aptos" w:eastAsia="Aptos" w:cs="Aptos"/>
          <w:noProof w:val="0"/>
          <w:sz w:val="24"/>
          <w:szCs w:val="24"/>
          <w:lang w:val="en-US"/>
        </w:rPr>
        <w:t xml:space="preserve">A key leadership distinction at Level 5 is the difference between </w:t>
      </w:r>
      <w:r w:rsidRPr="3A9853FA" w:rsidR="7102D813">
        <w:rPr>
          <w:rFonts w:ascii="Aptos" w:hAnsi="Aptos" w:eastAsia="Aptos" w:cs="Aptos"/>
          <w:b w:val="1"/>
          <w:bCs w:val="1"/>
          <w:noProof w:val="0"/>
          <w:sz w:val="24"/>
          <w:szCs w:val="24"/>
          <w:lang w:val="en-US"/>
        </w:rPr>
        <w:t>Responsibility</w:t>
      </w:r>
      <w:r w:rsidRPr="3A9853FA" w:rsidR="7102D813">
        <w:rPr>
          <w:rFonts w:ascii="Aptos" w:hAnsi="Aptos" w:eastAsia="Aptos" w:cs="Aptos"/>
          <w:noProof w:val="0"/>
          <w:sz w:val="24"/>
          <w:szCs w:val="24"/>
          <w:lang w:val="en-US"/>
        </w:rPr>
        <w:t xml:space="preserve"> (those performing the task) and </w:t>
      </w:r>
      <w:r w:rsidRPr="3A9853FA" w:rsidR="7102D813">
        <w:rPr>
          <w:rFonts w:ascii="Aptos" w:hAnsi="Aptos" w:eastAsia="Aptos" w:cs="Aptos"/>
          <w:b w:val="1"/>
          <w:bCs w:val="1"/>
          <w:noProof w:val="0"/>
          <w:sz w:val="24"/>
          <w:szCs w:val="24"/>
          <w:lang w:val="en-US"/>
        </w:rPr>
        <w:t>Accountability</w:t>
      </w:r>
      <w:r w:rsidRPr="3A9853FA" w:rsidR="7102D813">
        <w:rPr>
          <w:rFonts w:ascii="Aptos" w:hAnsi="Aptos" w:eastAsia="Aptos" w:cs="Aptos"/>
          <w:noProof w:val="0"/>
          <w:sz w:val="24"/>
          <w:szCs w:val="24"/>
          <w:lang w:val="en-US"/>
        </w:rPr>
        <w:t xml:space="preserve"> (the person answerable for its success). In the Birmingham pilot, while the IT team is </w:t>
      </w:r>
      <w:r w:rsidRPr="3A9853FA" w:rsidR="7102D813">
        <w:rPr>
          <w:rFonts w:ascii="Aptos" w:hAnsi="Aptos" w:eastAsia="Aptos" w:cs="Aptos"/>
          <w:i w:val="1"/>
          <w:iCs w:val="1"/>
          <w:noProof w:val="0"/>
          <w:sz w:val="24"/>
          <w:szCs w:val="24"/>
          <w:lang w:val="en-US"/>
        </w:rPr>
        <w:t>responsible</w:t>
      </w:r>
      <w:r w:rsidRPr="3A9853FA" w:rsidR="7102D813">
        <w:rPr>
          <w:rFonts w:ascii="Aptos" w:hAnsi="Aptos" w:eastAsia="Aptos" w:cs="Aptos"/>
          <w:noProof w:val="0"/>
          <w:sz w:val="24"/>
          <w:szCs w:val="24"/>
          <w:lang w:val="en-US"/>
        </w:rPr>
        <w:t xml:space="preserve"> for the software, the </w:t>
      </w:r>
      <w:r w:rsidRPr="3A9853FA" w:rsidR="7102D813">
        <w:rPr>
          <w:rFonts w:ascii="Aptos" w:hAnsi="Aptos" w:eastAsia="Aptos" w:cs="Aptos"/>
          <w:b w:val="1"/>
          <w:bCs w:val="1"/>
          <w:noProof w:val="0"/>
          <w:sz w:val="24"/>
          <w:szCs w:val="24"/>
          <w:lang w:val="en-US"/>
        </w:rPr>
        <w:t>Hotel General Manager</w:t>
      </w:r>
      <w:r w:rsidRPr="3A9853FA" w:rsidR="7102D813">
        <w:rPr>
          <w:rFonts w:ascii="Aptos" w:hAnsi="Aptos" w:eastAsia="Aptos" w:cs="Aptos"/>
          <w:noProof w:val="0"/>
          <w:sz w:val="24"/>
          <w:szCs w:val="24"/>
          <w:lang w:val="en-US"/>
        </w:rPr>
        <w:t xml:space="preserve"> is </w:t>
      </w:r>
      <w:r w:rsidRPr="3A9853FA" w:rsidR="7102D813">
        <w:rPr>
          <w:rFonts w:ascii="Aptos" w:hAnsi="Aptos" w:eastAsia="Aptos" w:cs="Aptos"/>
          <w:i w:val="1"/>
          <w:iCs w:val="1"/>
          <w:noProof w:val="0"/>
          <w:sz w:val="24"/>
          <w:szCs w:val="24"/>
          <w:lang w:val="en-US"/>
        </w:rPr>
        <w:t>accountable</w:t>
      </w:r>
      <w:r w:rsidRPr="3A9853FA" w:rsidR="7102D813">
        <w:rPr>
          <w:rFonts w:ascii="Aptos" w:hAnsi="Aptos" w:eastAsia="Aptos" w:cs="Aptos"/>
          <w:noProof w:val="0"/>
          <w:sz w:val="24"/>
          <w:szCs w:val="24"/>
          <w:lang w:val="en-US"/>
        </w:rPr>
        <w:t xml:space="preserve"> for staff adoption. If the staff at the Holiday Inn Birmingham do not use the AI tools, the GM is answerable to the Board, regardless of the software’s technical quality.</w:t>
      </w:r>
    </w:p>
    <w:p xmlns:wp14="http://schemas.microsoft.com/office/word/2010/wordml" w:rsidP="3A9853FA" wp14:paraId="78426511" wp14:textId="78348F7B">
      <w:pPr>
        <w:pStyle w:val="Normal"/>
        <w:bidi w:val="0"/>
        <w:rPr>
          <w:b w:val="1"/>
          <w:bCs w:val="1"/>
          <w:noProof w:val="0"/>
          <w:sz w:val="32"/>
          <w:szCs w:val="32"/>
          <w:u w:val="single"/>
          <w:lang w:val="en-US"/>
        </w:rPr>
      </w:pPr>
      <w:r w:rsidRPr="3A9853FA" w:rsidR="7102D813">
        <w:rPr>
          <w:b w:val="1"/>
          <w:bCs w:val="1"/>
          <w:noProof w:val="0"/>
          <w:sz w:val="28"/>
          <w:szCs w:val="28"/>
          <w:u w:val="single"/>
          <w:lang w:val="en-US"/>
        </w:rPr>
        <w:t xml:space="preserve">Stakeholder Contributions and Resource </w:t>
      </w:r>
      <w:r w:rsidRPr="3A9853FA" w:rsidR="7102D813">
        <w:rPr>
          <w:b w:val="1"/>
          <w:bCs w:val="1"/>
          <w:noProof w:val="0"/>
          <w:sz w:val="28"/>
          <w:szCs w:val="28"/>
          <w:u w:val="single"/>
          <w:lang w:val="en-US"/>
        </w:rPr>
        <w:t>Dependence</w:t>
      </w:r>
      <w:r w:rsidRPr="3A9853FA" w:rsidR="7102D813">
        <w:rPr>
          <w:b w:val="1"/>
          <w:bCs w:val="1"/>
          <w:noProof w:val="0"/>
          <w:sz w:val="28"/>
          <w:szCs w:val="28"/>
          <w:u w:val="single"/>
          <w:lang w:val="en-US"/>
        </w:rPr>
        <w:t xml:space="preserve"> </w:t>
      </w:r>
    </w:p>
    <w:p xmlns:wp14="http://schemas.microsoft.com/office/word/2010/wordml" w:rsidP="3A9853FA" wp14:paraId="3B558368" wp14:textId="6615F87D">
      <w:pPr>
        <w:bidi w:val="0"/>
        <w:spacing w:before="0" w:beforeAutospacing="off" w:after="240" w:afterAutospacing="off"/>
      </w:pPr>
      <w:r w:rsidRPr="3A9853FA" w:rsidR="7102D813">
        <w:rPr>
          <w:rFonts w:ascii="Aptos" w:hAnsi="Aptos" w:eastAsia="Aptos" w:cs="Aptos"/>
          <w:noProof w:val="0"/>
          <w:sz w:val="24"/>
          <w:szCs w:val="24"/>
          <w:lang w:val="en-US"/>
        </w:rPr>
        <w:t xml:space="preserve">Drawing on </w:t>
      </w:r>
      <w:r w:rsidRPr="3A9853FA" w:rsidR="7102D813">
        <w:rPr>
          <w:rFonts w:ascii="Aptos" w:hAnsi="Aptos" w:eastAsia="Aptos" w:cs="Aptos"/>
          <w:b w:val="1"/>
          <w:bCs w:val="1"/>
          <w:noProof w:val="0"/>
          <w:sz w:val="24"/>
          <w:szCs w:val="24"/>
          <w:lang w:val="en-US"/>
        </w:rPr>
        <w:t>Resource Dependence Theory (Pfeffer and Salancik, 1978)</w:t>
      </w:r>
      <w:r w:rsidRPr="3A9853FA" w:rsidR="7102D813">
        <w:rPr>
          <w:rFonts w:ascii="Aptos" w:hAnsi="Aptos" w:eastAsia="Aptos" w:cs="Aptos"/>
          <w:noProof w:val="0"/>
          <w:sz w:val="24"/>
          <w:szCs w:val="24"/>
          <w:lang w:val="en-US"/>
        </w:rPr>
        <w:t>, this report acknowledges that IHG does not possess all the resources necessary for StaySmart+ internally.</w:t>
      </w:r>
    </w:p>
    <w:p xmlns:wp14="http://schemas.microsoft.com/office/word/2010/wordml" w:rsidP="3A9853FA" wp14:paraId="02237C0E" wp14:textId="0C0AF976">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3A9853FA" w:rsidR="7102D813">
        <w:rPr>
          <w:rFonts w:ascii="Aptos" w:hAnsi="Aptos" w:eastAsia="Aptos" w:cs="Aptos"/>
          <w:b w:val="1"/>
          <w:bCs w:val="1"/>
          <w:noProof w:val="0"/>
          <w:sz w:val="24"/>
          <w:szCs w:val="24"/>
          <w:lang w:val="en-US"/>
        </w:rPr>
        <w:t>Technology Vendors:</w:t>
      </w:r>
      <w:r w:rsidRPr="3A9853FA" w:rsidR="7102D813">
        <w:rPr>
          <w:rFonts w:ascii="Aptos" w:hAnsi="Aptos" w:eastAsia="Aptos" w:cs="Aptos"/>
          <w:noProof w:val="0"/>
          <w:sz w:val="24"/>
          <w:szCs w:val="24"/>
          <w:lang w:val="en-US"/>
        </w:rPr>
        <w:t xml:space="preserve"> Provide the specialized AI "know-how" and algorithmic infrastructure.</w:t>
      </w:r>
    </w:p>
    <w:p xmlns:wp14="http://schemas.microsoft.com/office/word/2010/wordml" w:rsidP="3A9853FA" wp14:paraId="44C4C1AA" wp14:textId="5B0B4BE4">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3A9853FA" w:rsidR="7102D813">
        <w:rPr>
          <w:rFonts w:ascii="Aptos" w:hAnsi="Aptos" w:eastAsia="Aptos" w:cs="Aptos"/>
          <w:b w:val="1"/>
          <w:bCs w:val="1"/>
          <w:noProof w:val="0"/>
          <w:sz w:val="24"/>
          <w:szCs w:val="24"/>
          <w:lang w:val="en-US"/>
        </w:rPr>
        <w:t>Frontline Employees:</w:t>
      </w:r>
      <w:r w:rsidRPr="3A9853FA" w:rsidR="7102D813">
        <w:rPr>
          <w:rFonts w:ascii="Aptos" w:hAnsi="Aptos" w:eastAsia="Aptos" w:cs="Aptos"/>
          <w:noProof w:val="0"/>
          <w:sz w:val="24"/>
          <w:szCs w:val="24"/>
          <w:lang w:val="en-US"/>
        </w:rPr>
        <w:t xml:space="preserve"> Provide "local tacit knowledge"—the specific understanding of Birmingham guest demographics that a global algorithm cannot fully replicate.</w:t>
      </w:r>
    </w:p>
    <w:p xmlns:wp14="http://schemas.microsoft.com/office/word/2010/wordml" w:rsidP="3A9853FA" wp14:paraId="3A3AE352" wp14:textId="75599188">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3A9853FA" w:rsidR="7102D813">
        <w:rPr>
          <w:rFonts w:ascii="Aptos" w:hAnsi="Aptos" w:eastAsia="Aptos" w:cs="Aptos"/>
          <w:b w:val="1"/>
          <w:bCs w:val="1"/>
          <w:noProof w:val="0"/>
          <w:sz w:val="24"/>
          <w:szCs w:val="24"/>
          <w:lang w:val="en-US"/>
        </w:rPr>
        <w:t>Investors:</w:t>
      </w:r>
      <w:r w:rsidRPr="3A9853FA" w:rsidR="7102D813">
        <w:rPr>
          <w:rFonts w:ascii="Aptos" w:hAnsi="Aptos" w:eastAsia="Aptos" w:cs="Aptos"/>
          <w:noProof w:val="0"/>
          <w:sz w:val="24"/>
          <w:szCs w:val="24"/>
          <w:lang w:val="en-US"/>
        </w:rPr>
        <w:t xml:space="preserve"> Provide the financial "oxygen" required for the six-month pilot phase.</w:t>
      </w:r>
    </w:p>
    <w:p xmlns:wp14="http://schemas.microsoft.com/office/word/2010/wordml" w:rsidP="3A9853FA" wp14:paraId="33ACCA37" wp14:textId="2057FE1F">
      <w:pPr>
        <w:pStyle w:val="Normal"/>
        <w:bidi w:val="0"/>
        <w:rPr>
          <w:b w:val="1"/>
          <w:bCs w:val="1"/>
          <w:noProof w:val="0"/>
          <w:sz w:val="32"/>
          <w:szCs w:val="32"/>
          <w:u w:val="single"/>
          <w:lang w:val="en-US"/>
        </w:rPr>
      </w:pPr>
      <w:r w:rsidRPr="3A9853FA" w:rsidR="7102D813">
        <w:rPr>
          <w:b w:val="1"/>
          <w:bCs w:val="1"/>
          <w:noProof w:val="0"/>
          <w:sz w:val="28"/>
          <w:szCs w:val="28"/>
          <w:u w:val="single"/>
          <w:lang w:val="en-US"/>
        </w:rPr>
        <w:t xml:space="preserve">Strategic Challenges and </w:t>
      </w:r>
      <w:r w:rsidRPr="3A9853FA" w:rsidR="7102D813">
        <w:rPr>
          <w:b w:val="1"/>
          <w:bCs w:val="1"/>
          <w:noProof w:val="0"/>
          <w:sz w:val="28"/>
          <w:szCs w:val="28"/>
          <w:u w:val="single"/>
          <w:lang w:val="en-US"/>
        </w:rPr>
        <w:t>Conflict</w:t>
      </w:r>
      <w:r w:rsidRPr="3A9853FA" w:rsidR="7102D813">
        <w:rPr>
          <w:b w:val="1"/>
          <w:bCs w:val="1"/>
          <w:noProof w:val="0"/>
          <w:sz w:val="28"/>
          <w:szCs w:val="28"/>
          <w:u w:val="single"/>
          <w:lang w:val="en-US"/>
        </w:rPr>
        <w:t xml:space="preserve"> Management</w:t>
      </w:r>
    </w:p>
    <w:p xmlns:wp14="http://schemas.microsoft.com/office/word/2010/wordml" w:rsidP="3A9853FA" wp14:paraId="77CC20DB" wp14:textId="54BC46D7">
      <w:pPr>
        <w:bidi w:val="0"/>
        <w:spacing w:before="0" w:beforeAutospacing="off" w:after="240" w:afterAutospacing="off"/>
      </w:pPr>
      <w:r w:rsidRPr="3A9853FA" w:rsidR="7102D813">
        <w:rPr>
          <w:rFonts w:ascii="Aptos" w:hAnsi="Aptos" w:eastAsia="Aptos" w:cs="Aptos"/>
          <w:noProof w:val="0"/>
          <w:sz w:val="24"/>
          <w:szCs w:val="24"/>
          <w:lang w:val="en-US"/>
        </w:rPr>
        <w:t>Leadership must proactively address the "friction points" inherent in AI adoption:</w:t>
      </w:r>
    </w:p>
    <w:p xmlns:wp14="http://schemas.microsoft.com/office/word/2010/wordml" w:rsidP="3A9853FA" wp14:paraId="2AF8A6E3" wp14:textId="5FE80A91">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3A9853FA" w:rsidR="7102D813">
        <w:rPr>
          <w:rFonts w:ascii="Aptos" w:hAnsi="Aptos" w:eastAsia="Aptos" w:cs="Aptos"/>
          <w:b w:val="1"/>
          <w:bCs w:val="1"/>
          <w:noProof w:val="0"/>
          <w:sz w:val="24"/>
          <w:szCs w:val="24"/>
          <w:lang w:val="en-US"/>
        </w:rPr>
        <w:t>The "De-skilling" Paradox:</w:t>
      </w:r>
      <w:r w:rsidRPr="3A9853FA" w:rsidR="7102D813">
        <w:rPr>
          <w:rFonts w:ascii="Aptos" w:hAnsi="Aptos" w:eastAsia="Aptos" w:cs="Aptos"/>
          <w:noProof w:val="0"/>
          <w:sz w:val="24"/>
          <w:szCs w:val="24"/>
          <w:lang w:val="en-US"/>
        </w:rPr>
        <w:t xml:space="preserve"> Employees may fear that AI reduces their professional value to mere "screen-monitoring." As </w:t>
      </w:r>
      <w:r w:rsidRPr="3A9853FA" w:rsidR="7102D813">
        <w:rPr>
          <w:rFonts w:ascii="Aptos" w:hAnsi="Aptos" w:eastAsia="Aptos" w:cs="Aptos"/>
          <w:b w:val="1"/>
          <w:bCs w:val="1"/>
          <w:noProof w:val="0"/>
          <w:sz w:val="24"/>
          <w:szCs w:val="24"/>
          <w:lang w:val="en-US"/>
        </w:rPr>
        <w:t>Bourne (2015)</w:t>
      </w:r>
      <w:r w:rsidRPr="3A9853FA" w:rsidR="7102D813">
        <w:rPr>
          <w:rFonts w:ascii="Aptos" w:hAnsi="Aptos" w:eastAsia="Aptos" w:cs="Aptos"/>
          <w:noProof w:val="0"/>
          <w:sz w:val="24"/>
          <w:szCs w:val="24"/>
          <w:lang w:val="en-US"/>
        </w:rPr>
        <w:t xml:space="preserve"> notes, leadership must reframe AI as a tool for </w:t>
      </w:r>
      <w:r w:rsidRPr="3A9853FA" w:rsidR="7102D813">
        <w:rPr>
          <w:rFonts w:ascii="Aptos" w:hAnsi="Aptos" w:eastAsia="Aptos" w:cs="Aptos"/>
          <w:b w:val="1"/>
          <w:bCs w:val="1"/>
          <w:noProof w:val="0"/>
          <w:sz w:val="24"/>
          <w:szCs w:val="24"/>
          <w:lang w:val="en-US"/>
        </w:rPr>
        <w:t>Empowerment</w:t>
      </w:r>
      <w:r w:rsidRPr="3A9853FA" w:rsidR="7102D813">
        <w:rPr>
          <w:rFonts w:ascii="Aptos" w:hAnsi="Aptos" w:eastAsia="Aptos" w:cs="Aptos"/>
          <w:noProof w:val="0"/>
          <w:sz w:val="24"/>
          <w:szCs w:val="24"/>
          <w:lang w:val="en-US"/>
        </w:rPr>
        <w:t>, allowing staff to focus on high-empathy guest interactions rather than data entry.</w:t>
      </w:r>
    </w:p>
    <w:p xmlns:wp14="http://schemas.microsoft.com/office/word/2010/wordml" w:rsidP="3A9853FA" wp14:paraId="20960A51" wp14:textId="3B58D007">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3A9853FA" w:rsidR="7102D813">
        <w:rPr>
          <w:rFonts w:ascii="Aptos" w:hAnsi="Aptos" w:eastAsia="Aptos" w:cs="Aptos"/>
          <w:b w:val="1"/>
          <w:bCs w:val="1"/>
          <w:noProof w:val="0"/>
          <w:sz w:val="24"/>
          <w:szCs w:val="24"/>
          <w:lang w:val="en-US"/>
        </w:rPr>
        <w:t>Conflicting Strategic Priorities:</w:t>
      </w:r>
      <w:r w:rsidRPr="3A9853FA" w:rsidR="7102D813">
        <w:rPr>
          <w:rFonts w:ascii="Aptos" w:hAnsi="Aptos" w:eastAsia="Aptos" w:cs="Aptos"/>
          <w:noProof w:val="0"/>
          <w:sz w:val="24"/>
          <w:szCs w:val="24"/>
          <w:lang w:val="en-US"/>
        </w:rPr>
        <w:t xml:space="preserve"> The </w:t>
      </w:r>
      <w:r w:rsidRPr="3A9853FA" w:rsidR="7102D813">
        <w:rPr>
          <w:rFonts w:ascii="Aptos" w:hAnsi="Aptos" w:eastAsia="Aptos" w:cs="Aptos"/>
          <w:b w:val="1"/>
          <w:bCs w:val="1"/>
          <w:noProof w:val="0"/>
          <w:sz w:val="24"/>
          <w:szCs w:val="24"/>
          <w:lang w:val="en-US"/>
        </w:rPr>
        <w:t>IT Team</w:t>
      </w:r>
      <w:r w:rsidRPr="3A9853FA" w:rsidR="7102D813">
        <w:rPr>
          <w:rFonts w:ascii="Aptos" w:hAnsi="Aptos" w:eastAsia="Aptos" w:cs="Aptos"/>
          <w:noProof w:val="0"/>
          <w:sz w:val="24"/>
          <w:szCs w:val="24"/>
          <w:lang w:val="en-US"/>
        </w:rPr>
        <w:t xml:space="preserve"> may prioritize data security, while the </w:t>
      </w:r>
      <w:r w:rsidRPr="3A9853FA" w:rsidR="7102D813">
        <w:rPr>
          <w:rFonts w:ascii="Aptos" w:hAnsi="Aptos" w:eastAsia="Aptos" w:cs="Aptos"/>
          <w:b w:val="1"/>
          <w:bCs w:val="1"/>
          <w:noProof w:val="0"/>
          <w:sz w:val="24"/>
          <w:szCs w:val="24"/>
          <w:lang w:val="en-US"/>
        </w:rPr>
        <w:t>Marketing Team</w:t>
      </w:r>
      <w:r w:rsidRPr="3A9853FA" w:rsidR="7102D813">
        <w:rPr>
          <w:rFonts w:ascii="Aptos" w:hAnsi="Aptos" w:eastAsia="Aptos" w:cs="Aptos"/>
          <w:noProof w:val="0"/>
          <w:sz w:val="24"/>
          <w:szCs w:val="24"/>
          <w:lang w:val="en-US"/>
        </w:rPr>
        <w:t xml:space="preserve"> prioritizes "frictionless" user experience. These conflicting goals require the Project Manager to act as a mediator to ensure a balanced output.</w:t>
      </w:r>
    </w:p>
    <w:p xmlns:wp14="http://schemas.microsoft.com/office/word/2010/wordml" w:rsidP="3A9853FA" wp14:paraId="7076C344" wp14:textId="659C5BE0">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3A9853FA" w:rsidR="7102D813">
        <w:rPr>
          <w:rFonts w:ascii="Aptos" w:hAnsi="Aptos" w:eastAsia="Aptos" w:cs="Aptos"/>
          <w:b w:val="1"/>
          <w:bCs w:val="1"/>
          <w:noProof w:val="0"/>
          <w:sz w:val="24"/>
          <w:szCs w:val="24"/>
          <w:lang w:val="en-US"/>
        </w:rPr>
        <w:t>The Digital Skill Gap:</w:t>
      </w:r>
      <w:r w:rsidRPr="3A9853FA" w:rsidR="7102D813">
        <w:rPr>
          <w:rFonts w:ascii="Aptos" w:hAnsi="Aptos" w:eastAsia="Aptos" w:cs="Aptos"/>
          <w:noProof w:val="0"/>
          <w:sz w:val="24"/>
          <w:szCs w:val="24"/>
          <w:lang w:val="en-US"/>
        </w:rPr>
        <w:t xml:space="preserve"> The Birmingham labor market varies in technical literacy. Leadership must ensure that training is not "one-size-fits-all" but tailored to different levels of digital comfort.</w:t>
      </w:r>
    </w:p>
    <w:p xmlns:wp14="http://schemas.microsoft.com/office/word/2010/wordml" w:rsidP="3A9853FA" wp14:paraId="471E02D7" wp14:textId="3A248ED3">
      <w:pPr>
        <w:pStyle w:val="Normal"/>
        <w:bidi w:val="0"/>
        <w:rPr>
          <w:b w:val="1"/>
          <w:bCs w:val="1"/>
          <w:noProof w:val="0"/>
          <w:sz w:val="32"/>
          <w:szCs w:val="32"/>
          <w:u w:val="single"/>
          <w:lang w:val="en-US"/>
        </w:rPr>
      </w:pPr>
      <w:r w:rsidRPr="3A9853FA" w:rsidR="50C30AE3">
        <w:rPr>
          <w:b w:val="1"/>
          <w:bCs w:val="1"/>
          <w:noProof w:val="0"/>
          <w:sz w:val="28"/>
          <w:szCs w:val="28"/>
          <w:u w:val="single"/>
          <w:lang w:val="en-US"/>
        </w:rPr>
        <w:t>Ethical Leadership and Transparency</w:t>
      </w:r>
    </w:p>
    <w:p xmlns:wp14="http://schemas.microsoft.com/office/word/2010/wordml" w:rsidP="3A9853FA" wp14:paraId="40DD8980" wp14:textId="6EBD9B15">
      <w:pPr>
        <w:bidi w:val="0"/>
        <w:spacing w:before="0" w:beforeAutospacing="off" w:after="240" w:afterAutospacing="off"/>
      </w:pPr>
      <w:r w:rsidRPr="3A9853FA" w:rsidR="7102D813">
        <w:rPr>
          <w:rFonts w:ascii="Aptos" w:hAnsi="Aptos" w:eastAsia="Aptos" w:cs="Aptos"/>
          <w:noProof w:val="0"/>
          <w:sz w:val="24"/>
          <w:szCs w:val="24"/>
          <w:lang w:val="en-US"/>
        </w:rPr>
        <w:t xml:space="preserve">Ethical stakeholder management is a non-negotiable requirement for brand legitimacy. For IHG, this means being "Radically Transparent" about how guest data is used. According to </w:t>
      </w:r>
      <w:r w:rsidRPr="3A9853FA" w:rsidR="7102D813">
        <w:rPr>
          <w:rFonts w:ascii="Aptos" w:hAnsi="Aptos" w:eastAsia="Aptos" w:cs="Aptos"/>
          <w:b w:val="1"/>
          <w:bCs w:val="1"/>
          <w:noProof w:val="0"/>
          <w:sz w:val="24"/>
          <w:szCs w:val="24"/>
          <w:lang w:val="en-US"/>
        </w:rPr>
        <w:t>Stakeholder Theory (Freeman, 1984)</w:t>
      </w:r>
      <w:r w:rsidRPr="3A9853FA" w:rsidR="7102D813">
        <w:rPr>
          <w:rFonts w:ascii="Aptos" w:hAnsi="Aptos" w:eastAsia="Aptos" w:cs="Aptos"/>
          <w:noProof w:val="0"/>
          <w:sz w:val="24"/>
          <w:szCs w:val="24"/>
          <w:lang w:val="en-US"/>
        </w:rPr>
        <w:t>, ignoring the ethical concerns of guests regarding AI privacy would lead to a "Legitimacy Crisis," eventually impacting the group’s financial performance.</w:t>
      </w:r>
    </w:p>
    <w:p xmlns:wp14="http://schemas.microsoft.com/office/word/2010/wordml" w:rsidP="3A9853FA" wp14:paraId="66307933" wp14:textId="5176AEBC">
      <w:pPr>
        <w:pStyle w:val="Normal"/>
        <w:rPr>
          <w:b w:val="1"/>
          <w:bCs w:val="1"/>
          <w:noProof w:val="0"/>
          <w:sz w:val="36"/>
          <w:szCs w:val="36"/>
          <w:u w:val="single"/>
          <w:lang w:val="en-US"/>
        </w:rPr>
      </w:pPr>
      <w:r w:rsidRPr="3A9853FA" w:rsidR="0543C30B">
        <w:rPr>
          <w:b w:val="1"/>
          <w:bCs w:val="1"/>
          <w:noProof w:val="0"/>
          <w:sz w:val="32"/>
          <w:szCs w:val="32"/>
          <w:u w:val="single"/>
          <w:lang w:val="en-US"/>
        </w:rPr>
        <w:t>6. Frameworks, Models, and Engagement Tools</w:t>
      </w:r>
    </w:p>
    <w:p xmlns:wp14="http://schemas.microsoft.com/office/word/2010/wordml" w:rsidP="3A9853FA" wp14:paraId="76D421B3" wp14:textId="6EBBC396">
      <w:pPr>
        <w:pStyle w:val="Normal"/>
        <w:rPr>
          <w:b w:val="1"/>
          <w:bCs w:val="1"/>
          <w:noProof w:val="0"/>
          <w:sz w:val="28"/>
          <w:szCs w:val="28"/>
          <w:u w:val="single"/>
          <w:lang w:val="en-US"/>
        </w:rPr>
      </w:pPr>
      <w:r w:rsidRPr="3A9853FA" w:rsidR="0543C30B">
        <w:rPr>
          <w:b w:val="1"/>
          <w:bCs w:val="1"/>
          <w:noProof w:val="0"/>
          <w:sz w:val="28"/>
          <w:szCs w:val="28"/>
          <w:u w:val="single"/>
          <w:lang w:val="en-US"/>
        </w:rPr>
        <w:t xml:space="preserve">Strategic </w:t>
      </w:r>
      <w:r w:rsidRPr="3A9853FA" w:rsidR="0543C30B">
        <w:rPr>
          <w:b w:val="1"/>
          <w:bCs w:val="1"/>
          <w:noProof w:val="0"/>
          <w:sz w:val="28"/>
          <w:szCs w:val="28"/>
          <w:u w:val="single"/>
          <w:lang w:val="en-US"/>
        </w:rPr>
        <w:t>Prioritization</w:t>
      </w:r>
      <w:r w:rsidRPr="3A9853FA" w:rsidR="0543C30B">
        <w:rPr>
          <w:b w:val="1"/>
          <w:bCs w:val="1"/>
          <w:noProof w:val="0"/>
          <w:sz w:val="28"/>
          <w:szCs w:val="28"/>
          <w:u w:val="single"/>
          <w:lang w:val="en-US"/>
        </w:rPr>
        <w:t xml:space="preserve">: The Stakeholder Salience Model </w:t>
      </w:r>
    </w:p>
    <w:p xmlns:wp14="http://schemas.microsoft.com/office/word/2010/wordml" w:rsidP="3A9853FA" wp14:paraId="7A301511" wp14:textId="427B6CBB">
      <w:pPr>
        <w:spacing w:before="0" w:beforeAutospacing="off" w:after="240" w:afterAutospacing="off"/>
      </w:pPr>
      <w:r w:rsidRPr="3A9853FA" w:rsidR="0543C30B">
        <w:rPr>
          <w:rFonts w:ascii="Aptos" w:hAnsi="Aptos" w:eastAsia="Aptos" w:cs="Aptos"/>
          <w:noProof w:val="0"/>
          <w:sz w:val="24"/>
          <w:szCs w:val="24"/>
          <w:lang w:val="en-US"/>
        </w:rPr>
        <w:t xml:space="preserve">In a high-pressure rollout like StaySmart+, leadership cannot treat all stakeholders equally. Using the </w:t>
      </w:r>
      <w:r w:rsidRPr="3A9853FA" w:rsidR="0543C30B">
        <w:rPr>
          <w:rFonts w:ascii="Aptos" w:hAnsi="Aptos" w:eastAsia="Aptos" w:cs="Aptos"/>
          <w:b w:val="1"/>
          <w:bCs w:val="1"/>
          <w:noProof w:val="0"/>
          <w:sz w:val="24"/>
          <w:szCs w:val="24"/>
          <w:lang w:val="en-US"/>
        </w:rPr>
        <w:t>Salience Model (Mitchell, Agle, and Wood, 1997)</w:t>
      </w:r>
      <w:r w:rsidRPr="3A9853FA" w:rsidR="0543C30B">
        <w:rPr>
          <w:rFonts w:ascii="Aptos" w:hAnsi="Aptos" w:eastAsia="Aptos" w:cs="Aptos"/>
          <w:noProof w:val="0"/>
          <w:sz w:val="24"/>
          <w:szCs w:val="24"/>
          <w:lang w:val="en-US"/>
        </w:rPr>
        <w:t xml:space="preserve">, the Project Manager categorises stakeholders by the intersection of </w:t>
      </w:r>
      <w:r w:rsidRPr="3A9853FA" w:rsidR="0543C30B">
        <w:rPr>
          <w:rFonts w:ascii="Aptos" w:hAnsi="Aptos" w:eastAsia="Aptos" w:cs="Aptos"/>
          <w:b w:val="1"/>
          <w:bCs w:val="1"/>
          <w:noProof w:val="0"/>
          <w:sz w:val="24"/>
          <w:szCs w:val="24"/>
          <w:lang w:val="en-US"/>
        </w:rPr>
        <w:t>Power, Legitimacy, and Urgency</w:t>
      </w:r>
      <w:r w:rsidRPr="3A9853FA" w:rsidR="0543C30B">
        <w:rPr>
          <w:rFonts w:ascii="Aptos" w:hAnsi="Aptos" w:eastAsia="Aptos" w:cs="Aptos"/>
          <w:noProof w:val="0"/>
          <w:sz w:val="24"/>
          <w:szCs w:val="24"/>
          <w:lang w:val="en-US"/>
        </w:rPr>
        <w:t>.</w:t>
      </w:r>
    </w:p>
    <w:p xmlns:wp14="http://schemas.microsoft.com/office/word/2010/wordml" w:rsidP="3A9853FA" wp14:paraId="57887A70" wp14:textId="2F653D2C">
      <w:pPr>
        <w:pStyle w:val="ListParagraph"/>
        <w:numPr>
          <w:ilvl w:val="0"/>
          <w:numId w:val="10"/>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Definitive Stakeholders (All 3 attributes):</w:t>
      </w:r>
      <w:r w:rsidRPr="3A9853FA" w:rsidR="0543C30B">
        <w:rPr>
          <w:rFonts w:ascii="Aptos" w:hAnsi="Aptos" w:eastAsia="Aptos" w:cs="Aptos"/>
          <w:noProof w:val="0"/>
          <w:sz w:val="24"/>
          <w:szCs w:val="24"/>
          <w:lang w:val="en-US"/>
        </w:rPr>
        <w:t xml:space="preserve"> The </w:t>
      </w:r>
      <w:r w:rsidRPr="3A9853FA" w:rsidR="0543C30B">
        <w:rPr>
          <w:rFonts w:ascii="Aptos" w:hAnsi="Aptos" w:eastAsia="Aptos" w:cs="Aptos"/>
          <w:b w:val="1"/>
          <w:bCs w:val="1"/>
          <w:noProof w:val="0"/>
          <w:sz w:val="24"/>
          <w:szCs w:val="24"/>
          <w:lang w:val="en-US"/>
        </w:rPr>
        <w:t>IHG Board</w:t>
      </w:r>
      <w:r w:rsidRPr="3A9853FA" w:rsidR="0543C30B">
        <w:rPr>
          <w:rFonts w:ascii="Aptos" w:hAnsi="Aptos" w:eastAsia="Aptos" w:cs="Aptos"/>
          <w:noProof w:val="0"/>
          <w:sz w:val="24"/>
          <w:szCs w:val="24"/>
          <w:lang w:val="en-US"/>
        </w:rPr>
        <w:t xml:space="preserve"> and </w:t>
      </w:r>
      <w:r w:rsidRPr="3A9853FA" w:rsidR="0543C30B">
        <w:rPr>
          <w:rFonts w:ascii="Aptos" w:hAnsi="Aptos" w:eastAsia="Aptos" w:cs="Aptos"/>
          <w:b w:val="1"/>
          <w:bCs w:val="1"/>
          <w:noProof w:val="0"/>
          <w:sz w:val="24"/>
          <w:szCs w:val="24"/>
          <w:lang w:val="en-US"/>
        </w:rPr>
        <w:t>UK Data Regulators (ICO)</w:t>
      </w:r>
      <w:r w:rsidRPr="3A9853FA" w:rsidR="0543C30B">
        <w:rPr>
          <w:rFonts w:ascii="Aptos" w:hAnsi="Aptos" w:eastAsia="Aptos" w:cs="Aptos"/>
          <w:noProof w:val="0"/>
          <w:sz w:val="24"/>
          <w:szCs w:val="24"/>
          <w:lang w:val="en-US"/>
        </w:rPr>
        <w:t>. Their power is structural, their legitimacy is legal, and their urgency is immediate due to the six-month pilot deadline.</w:t>
      </w:r>
    </w:p>
    <w:p xmlns:wp14="http://schemas.microsoft.com/office/word/2010/wordml" w:rsidP="3A9853FA" wp14:paraId="72826DC4" wp14:textId="76B2D16E">
      <w:pPr>
        <w:pStyle w:val="ListParagraph"/>
        <w:numPr>
          <w:ilvl w:val="0"/>
          <w:numId w:val="10"/>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Expectant Stakeholders (Legitimacy + Urgency):</w:t>
      </w:r>
      <w:r w:rsidRPr="3A9853FA" w:rsidR="0543C30B">
        <w:rPr>
          <w:rFonts w:ascii="Aptos" w:hAnsi="Aptos" w:eastAsia="Aptos" w:cs="Aptos"/>
          <w:noProof w:val="0"/>
          <w:sz w:val="24"/>
          <w:szCs w:val="24"/>
          <w:lang w:val="en-US"/>
        </w:rPr>
        <w:t xml:space="preserve"> </w:t>
      </w:r>
      <w:r w:rsidRPr="3A9853FA" w:rsidR="0543C30B">
        <w:rPr>
          <w:rFonts w:ascii="Aptos" w:hAnsi="Aptos" w:eastAsia="Aptos" w:cs="Aptos"/>
          <w:b w:val="1"/>
          <w:bCs w:val="1"/>
          <w:noProof w:val="0"/>
          <w:sz w:val="24"/>
          <w:szCs w:val="24"/>
          <w:lang w:val="en-US"/>
        </w:rPr>
        <w:t>Frontline Staff</w:t>
      </w:r>
      <w:r w:rsidRPr="3A9853FA" w:rsidR="0543C30B">
        <w:rPr>
          <w:rFonts w:ascii="Aptos" w:hAnsi="Aptos" w:eastAsia="Aptos" w:cs="Aptos"/>
          <w:noProof w:val="0"/>
          <w:sz w:val="24"/>
          <w:szCs w:val="24"/>
          <w:lang w:val="en-US"/>
        </w:rPr>
        <w:t xml:space="preserve"> at the Birmingham site. While they lack formal "Power" in the boardroom, they possess "Urgency" during implementation. If their concerns about AI replacing human service are ignored, they can become "Dangerous Stakeholders" by passively resisting the technology, leading to a "High-Tech, Low-Touch" guest experience that damages the Holiday Inn brand.</w:t>
      </w:r>
    </w:p>
    <w:p xmlns:wp14="http://schemas.microsoft.com/office/word/2010/wordml" w:rsidP="3A9853FA" wp14:paraId="3240C151" wp14:textId="76C60DD9">
      <w:pPr>
        <w:pStyle w:val="Normal"/>
        <w:rPr>
          <w:b w:val="1"/>
          <w:bCs w:val="1"/>
          <w:noProof w:val="0"/>
          <w:sz w:val="32"/>
          <w:szCs w:val="32"/>
          <w:u w:val="single"/>
          <w:lang w:val="en-US"/>
        </w:rPr>
      </w:pPr>
      <w:r w:rsidRPr="3A9853FA" w:rsidR="0543C30B">
        <w:rPr>
          <w:b w:val="1"/>
          <w:bCs w:val="1"/>
          <w:noProof w:val="0"/>
          <w:sz w:val="28"/>
          <w:szCs w:val="28"/>
          <w:u w:val="single"/>
          <w:lang w:val="en-US"/>
        </w:rPr>
        <w:t>The Stakeholder Engagement Plan (The 4C’s)</w:t>
      </w:r>
    </w:p>
    <w:p xmlns:wp14="http://schemas.microsoft.com/office/word/2010/wordml" w:rsidP="3A9853FA" wp14:paraId="7741FBA9" wp14:textId="41AE12D4">
      <w:pPr>
        <w:spacing w:before="0" w:beforeAutospacing="off" w:after="240" w:afterAutospacing="off"/>
      </w:pPr>
      <w:r w:rsidRPr="3A9853FA" w:rsidR="0543C30B">
        <w:rPr>
          <w:rFonts w:ascii="Aptos" w:hAnsi="Aptos" w:eastAsia="Aptos" w:cs="Aptos"/>
          <w:noProof w:val="0"/>
          <w:sz w:val="24"/>
          <w:szCs w:val="24"/>
          <w:lang w:val="en-US"/>
        </w:rPr>
        <w:t xml:space="preserve">To move stakeholders from "Awareness" to "Commitment," the Birmingham pilot follows a structured Engagement Plan. As </w:t>
      </w:r>
      <w:r w:rsidRPr="3A9853FA" w:rsidR="0543C30B">
        <w:rPr>
          <w:rFonts w:ascii="Aptos" w:hAnsi="Aptos" w:eastAsia="Aptos" w:cs="Aptos"/>
          <w:b w:val="1"/>
          <w:bCs w:val="1"/>
          <w:noProof w:val="0"/>
          <w:sz w:val="24"/>
          <w:szCs w:val="24"/>
          <w:lang w:val="en-US"/>
        </w:rPr>
        <w:t>Bourne (2015)</w:t>
      </w:r>
      <w:r w:rsidRPr="3A9853FA" w:rsidR="0543C30B">
        <w:rPr>
          <w:rFonts w:ascii="Aptos" w:hAnsi="Aptos" w:eastAsia="Aptos" w:cs="Aptos"/>
          <w:noProof w:val="0"/>
          <w:sz w:val="24"/>
          <w:szCs w:val="24"/>
          <w:lang w:val="en-US"/>
        </w:rPr>
        <w:t xml:space="preserve"> notes, engagement is an iterative process, not a linear one.</w:t>
      </w:r>
    </w:p>
    <w:p xmlns:wp14="http://schemas.microsoft.com/office/word/2010/wordml" w:rsidP="3A9853FA" wp14:paraId="67747C4B" wp14:textId="10B05A8C">
      <w:pPr>
        <w:pStyle w:val="ListParagraph"/>
        <w:numPr>
          <w:ilvl w:val="0"/>
          <w:numId w:val="11"/>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Identification and Analysis:</w:t>
      </w:r>
      <w:r w:rsidRPr="3A9853FA" w:rsidR="0543C30B">
        <w:rPr>
          <w:rFonts w:ascii="Aptos" w:hAnsi="Aptos" w:eastAsia="Aptos" w:cs="Aptos"/>
          <w:noProof w:val="0"/>
          <w:sz w:val="24"/>
          <w:szCs w:val="24"/>
          <w:lang w:val="en-US"/>
        </w:rPr>
        <w:t xml:space="preserve"> Mapping stakeholders onto the Power-Interest Matrix to determine the "Weight" of each group.</w:t>
      </w:r>
    </w:p>
    <w:p xmlns:wp14="http://schemas.microsoft.com/office/word/2010/wordml" w:rsidP="3A9853FA" wp14:paraId="23259A08" wp14:textId="4F4ECB7E">
      <w:pPr>
        <w:pStyle w:val="ListParagraph"/>
        <w:numPr>
          <w:ilvl w:val="0"/>
          <w:numId w:val="11"/>
        </w:numPr>
        <w:spacing w:before="240" w:beforeAutospacing="off" w:after="240" w:afterAutospacing="off"/>
        <w:rPr>
          <w:rFonts w:ascii="Aptos" w:hAnsi="Aptos" w:eastAsia="Aptos" w:cs="Aptos"/>
          <w:b w:val="1"/>
          <w:bCs w:val="1"/>
          <w:noProof w:val="0"/>
          <w:sz w:val="24"/>
          <w:szCs w:val="24"/>
          <w:lang w:val="en-US"/>
        </w:rPr>
      </w:pPr>
      <w:r w:rsidRPr="3A9853FA" w:rsidR="0543C30B">
        <w:rPr>
          <w:rFonts w:ascii="Aptos" w:hAnsi="Aptos" w:eastAsia="Aptos" w:cs="Aptos"/>
          <w:b w:val="1"/>
          <w:bCs w:val="1"/>
          <w:noProof w:val="0"/>
          <w:sz w:val="24"/>
          <w:szCs w:val="24"/>
          <w:lang w:val="en-US"/>
        </w:rPr>
        <w:t>Strategy Development (The 4C's):</w:t>
      </w:r>
    </w:p>
    <w:p xmlns:wp14="http://schemas.microsoft.com/office/word/2010/wordml" w:rsidP="3A9853FA" wp14:paraId="5790D67B" wp14:textId="0377C930">
      <w:pPr>
        <w:pStyle w:val="ListParagraph"/>
        <w:numPr>
          <w:ilvl w:val="1"/>
          <w:numId w:val="11"/>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Communication:</w:t>
      </w:r>
      <w:r w:rsidRPr="3A9853FA" w:rsidR="0543C30B">
        <w:rPr>
          <w:rFonts w:ascii="Aptos" w:hAnsi="Aptos" w:eastAsia="Aptos" w:cs="Aptos"/>
          <w:noProof w:val="0"/>
          <w:sz w:val="24"/>
          <w:szCs w:val="24"/>
          <w:lang w:val="en-US"/>
        </w:rPr>
        <w:t xml:space="preserve"> Transparently sharing the "Why" behind StaySmart+.</w:t>
      </w:r>
    </w:p>
    <w:p xmlns:wp14="http://schemas.microsoft.com/office/word/2010/wordml" w:rsidP="3A9853FA" wp14:paraId="26008A47" wp14:textId="1D495C57">
      <w:pPr>
        <w:pStyle w:val="ListParagraph"/>
        <w:numPr>
          <w:ilvl w:val="1"/>
          <w:numId w:val="11"/>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Consultation:</w:t>
      </w:r>
      <w:r w:rsidRPr="3A9853FA" w:rsidR="0543C30B">
        <w:rPr>
          <w:rFonts w:ascii="Aptos" w:hAnsi="Aptos" w:eastAsia="Aptos" w:cs="Aptos"/>
          <w:noProof w:val="0"/>
          <w:sz w:val="24"/>
          <w:szCs w:val="24"/>
          <w:lang w:val="en-US"/>
        </w:rPr>
        <w:t xml:space="preserve"> Gathering "Tacit Knowledge" from Birmingham receptionists to refine the AI's local recommendations.</w:t>
      </w:r>
    </w:p>
    <w:p xmlns:wp14="http://schemas.microsoft.com/office/word/2010/wordml" w:rsidP="3A9853FA" wp14:paraId="54CC29A2" wp14:textId="28CD6FFB">
      <w:pPr>
        <w:pStyle w:val="ListParagraph"/>
        <w:numPr>
          <w:ilvl w:val="1"/>
          <w:numId w:val="11"/>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Collaboration:</w:t>
      </w:r>
      <w:r w:rsidRPr="3A9853FA" w:rsidR="0543C30B">
        <w:rPr>
          <w:rFonts w:ascii="Aptos" w:hAnsi="Aptos" w:eastAsia="Aptos" w:cs="Aptos"/>
          <w:noProof w:val="0"/>
          <w:sz w:val="24"/>
          <w:szCs w:val="24"/>
          <w:lang w:val="en-US"/>
        </w:rPr>
        <w:t xml:space="preserve"> Joint problem-solving between IT vendors and hotel operations.</w:t>
      </w:r>
    </w:p>
    <w:p xmlns:wp14="http://schemas.microsoft.com/office/word/2010/wordml" w:rsidP="3A9853FA" wp14:paraId="3662DB5E" wp14:textId="27642A4A">
      <w:pPr>
        <w:pStyle w:val="ListParagraph"/>
        <w:numPr>
          <w:ilvl w:val="1"/>
          <w:numId w:val="11"/>
        </w:numPr>
        <w:spacing w:before="240" w:beforeAutospacing="off" w:after="240" w:afterAutospacing="off"/>
        <w:rPr>
          <w:rFonts w:ascii="Aptos" w:hAnsi="Aptos" w:eastAsia="Aptos" w:cs="Aptos"/>
          <w:noProof w:val="0"/>
          <w:sz w:val="24"/>
          <w:szCs w:val="24"/>
          <w:lang w:val="en-US"/>
        </w:rPr>
      </w:pPr>
      <w:r w:rsidRPr="3A9853FA" w:rsidR="0543C30B">
        <w:rPr>
          <w:rFonts w:ascii="Aptos" w:hAnsi="Aptos" w:eastAsia="Aptos" w:cs="Aptos"/>
          <w:b w:val="1"/>
          <w:bCs w:val="1"/>
          <w:noProof w:val="0"/>
          <w:sz w:val="24"/>
          <w:szCs w:val="24"/>
          <w:lang w:val="en-US"/>
        </w:rPr>
        <w:t>Commitment:</w:t>
      </w:r>
      <w:r w:rsidRPr="3A9853FA" w:rsidR="0543C30B">
        <w:rPr>
          <w:rFonts w:ascii="Aptos" w:hAnsi="Aptos" w:eastAsia="Aptos" w:cs="Aptos"/>
          <w:noProof w:val="0"/>
          <w:sz w:val="24"/>
          <w:szCs w:val="24"/>
          <w:lang w:val="en-US"/>
        </w:rPr>
        <w:t xml:space="preserve"> Aligning individual KPIs with project success.</w:t>
      </w:r>
    </w:p>
    <w:p xmlns:wp14="http://schemas.microsoft.com/office/word/2010/wordml" w:rsidP="3A9853FA" wp14:paraId="357B41C9" wp14:textId="4D258341">
      <w:pPr>
        <w:pStyle w:val="Normal"/>
        <w:rPr>
          <w:b w:val="1"/>
          <w:bCs w:val="1"/>
          <w:noProof w:val="0"/>
          <w:sz w:val="32"/>
          <w:szCs w:val="32"/>
          <w:u w:val="single"/>
          <w:lang w:val="en-US"/>
        </w:rPr>
      </w:pPr>
      <w:r w:rsidRPr="3A9853FA" w:rsidR="0543C30B">
        <w:rPr>
          <w:b w:val="1"/>
          <w:bCs w:val="1"/>
          <w:noProof w:val="0"/>
          <w:sz w:val="28"/>
          <w:szCs w:val="28"/>
          <w:u w:val="single"/>
          <w:lang w:val="en-US"/>
        </w:rPr>
        <w:t xml:space="preserve">Tactical Communication Plan </w:t>
      </w:r>
    </w:p>
    <w:p xmlns:wp14="http://schemas.microsoft.com/office/word/2010/wordml" w:rsidP="3A9853FA" wp14:paraId="099E8A19" wp14:textId="5A4C8688">
      <w:pPr>
        <w:spacing w:before="0" w:beforeAutospacing="off" w:after="240" w:afterAutospacing="off"/>
      </w:pPr>
      <w:r w:rsidRPr="3A9853FA" w:rsidR="0543C30B">
        <w:rPr>
          <w:rFonts w:ascii="Aptos" w:hAnsi="Aptos" w:eastAsia="Aptos" w:cs="Aptos"/>
          <w:noProof w:val="0"/>
          <w:sz w:val="24"/>
          <w:szCs w:val="24"/>
          <w:lang w:val="en-US"/>
        </w:rPr>
        <w:t>Consistency is vital for building "Relational Capital." The communication plan for the Holiday Inn Birmingham is designed to prevent "Information Silos" where one department has more data than another.</w:t>
      </w:r>
    </w:p>
    <w:tbl>
      <w:tblPr>
        <w:tblStyle w:val="TableNormal"/>
        <w:bidiVisual w:val="0"/>
        <w:tblW w:w="0" w:type="auto"/>
        <w:tblLook w:val="06A0" w:firstRow="1" w:lastRow="0" w:firstColumn="1" w:lastColumn="0" w:noHBand="1" w:noVBand="1"/>
      </w:tblPr>
      <w:tblGrid>
        <w:gridCol w:w="903"/>
        <w:gridCol w:w="1956"/>
        <w:gridCol w:w="1717"/>
        <w:gridCol w:w="4784"/>
      </w:tblGrid>
      <w:tr w:rsidR="3A9853FA" w:rsidTr="3A9853FA" w14:paraId="7FDEBA15">
        <w:trPr>
          <w:trHeight w:val="300"/>
        </w:trPr>
        <w:tc>
          <w:tcPr>
            <w:tcW w:w="903" w:type="dxa"/>
            <w:tcBorders>
              <w:top w:val="single" w:sz="6"/>
              <w:left w:val="single" w:sz="6"/>
              <w:bottom w:val="single" w:sz="6"/>
              <w:right w:val="single" w:sz="6"/>
            </w:tcBorders>
            <w:tcMar/>
            <w:vAlign w:val="center"/>
          </w:tcPr>
          <w:p w:rsidR="3A9853FA" w:rsidP="3A9853FA" w:rsidRDefault="3A9853FA" w14:paraId="6F05F738" w14:textId="36BF22FE">
            <w:pPr>
              <w:spacing w:before="0" w:beforeAutospacing="off" w:after="0" w:afterAutospacing="off"/>
            </w:pPr>
            <w:r w:rsidRPr="3A9853FA" w:rsidR="3A9853FA">
              <w:rPr>
                <w:b w:val="1"/>
                <w:bCs w:val="1"/>
              </w:rPr>
              <w:t>Frequency</w:t>
            </w:r>
          </w:p>
        </w:tc>
        <w:tc>
          <w:tcPr>
            <w:tcW w:w="1956" w:type="dxa"/>
            <w:tcBorders>
              <w:top w:val="single" w:sz="6"/>
              <w:left w:val="single" w:sz="6"/>
              <w:bottom w:val="single" w:sz="6"/>
              <w:right w:val="single" w:sz="6"/>
            </w:tcBorders>
            <w:tcMar/>
            <w:vAlign w:val="center"/>
          </w:tcPr>
          <w:p w:rsidR="3A9853FA" w:rsidP="3A9853FA" w:rsidRDefault="3A9853FA" w14:paraId="62216D4E" w14:textId="1D9CC63C">
            <w:pPr>
              <w:spacing w:before="0" w:beforeAutospacing="off" w:after="0" w:afterAutospacing="off"/>
            </w:pPr>
            <w:r w:rsidRPr="3A9853FA" w:rsidR="3A9853FA">
              <w:rPr>
                <w:b w:val="1"/>
                <w:bCs w:val="1"/>
              </w:rPr>
              <w:t>Tool / Method</w:t>
            </w:r>
          </w:p>
        </w:tc>
        <w:tc>
          <w:tcPr>
            <w:tcW w:w="1717" w:type="dxa"/>
            <w:tcBorders>
              <w:top w:val="single" w:sz="6"/>
              <w:left w:val="single" w:sz="6"/>
              <w:bottom w:val="single" w:sz="6"/>
              <w:right w:val="single" w:sz="6"/>
            </w:tcBorders>
            <w:tcMar/>
            <w:vAlign w:val="center"/>
          </w:tcPr>
          <w:p w:rsidR="3A9853FA" w:rsidP="3A9853FA" w:rsidRDefault="3A9853FA" w14:paraId="74422C34" w14:textId="2F30CF25">
            <w:pPr>
              <w:spacing w:before="0" w:beforeAutospacing="off" w:after="0" w:afterAutospacing="off"/>
            </w:pPr>
            <w:r w:rsidRPr="3A9853FA" w:rsidR="3A9853FA">
              <w:rPr>
                <w:b w:val="1"/>
                <w:bCs w:val="1"/>
              </w:rPr>
              <w:t>Primary Audience</w:t>
            </w:r>
          </w:p>
        </w:tc>
        <w:tc>
          <w:tcPr>
            <w:tcW w:w="4784" w:type="dxa"/>
            <w:tcBorders>
              <w:top w:val="single" w:sz="6"/>
              <w:left w:val="single" w:sz="6"/>
              <w:bottom w:val="single" w:sz="6"/>
              <w:right w:val="single" w:sz="6"/>
            </w:tcBorders>
            <w:tcMar/>
            <w:vAlign w:val="center"/>
          </w:tcPr>
          <w:p w:rsidR="3A9853FA" w:rsidP="3A9853FA" w:rsidRDefault="3A9853FA" w14:paraId="5E951D21" w14:textId="099D4B58">
            <w:pPr>
              <w:spacing w:before="0" w:beforeAutospacing="off" w:after="0" w:afterAutospacing="off"/>
            </w:pPr>
            <w:r w:rsidRPr="3A9853FA" w:rsidR="3A9853FA">
              <w:rPr>
                <w:b w:val="1"/>
                <w:bCs w:val="1"/>
              </w:rPr>
              <w:t>Strategic Objective</w:t>
            </w:r>
          </w:p>
        </w:tc>
      </w:tr>
      <w:tr w:rsidR="3A9853FA" w:rsidTr="3A9853FA" w14:paraId="3D7E4B32">
        <w:trPr>
          <w:trHeight w:val="300"/>
        </w:trPr>
        <w:tc>
          <w:tcPr>
            <w:tcW w:w="903" w:type="dxa"/>
            <w:tcBorders>
              <w:top w:val="single" w:sz="6"/>
              <w:left w:val="single" w:sz="6"/>
              <w:bottom w:val="single" w:sz="6"/>
              <w:right w:val="single" w:sz="6"/>
            </w:tcBorders>
            <w:tcMar/>
            <w:vAlign w:val="center"/>
          </w:tcPr>
          <w:p w:rsidR="3A9853FA" w:rsidP="3A9853FA" w:rsidRDefault="3A9853FA" w14:paraId="43C36E88" w14:textId="0E764A51">
            <w:pPr>
              <w:spacing w:before="0" w:beforeAutospacing="off" w:after="0" w:afterAutospacing="off"/>
            </w:pPr>
            <w:r w:rsidRPr="3A9853FA" w:rsidR="3A9853FA">
              <w:rPr>
                <w:b w:val="1"/>
                <w:bCs w:val="1"/>
              </w:rPr>
              <w:t>Monthly</w:t>
            </w:r>
          </w:p>
        </w:tc>
        <w:tc>
          <w:tcPr>
            <w:tcW w:w="1956" w:type="dxa"/>
            <w:tcBorders>
              <w:top w:val="single" w:sz="6"/>
              <w:left w:val="single" w:sz="6"/>
              <w:bottom w:val="single" w:sz="6"/>
              <w:right w:val="single" w:sz="6"/>
            </w:tcBorders>
            <w:tcMar/>
            <w:vAlign w:val="center"/>
          </w:tcPr>
          <w:p w:rsidR="3A9853FA" w:rsidP="3A9853FA" w:rsidRDefault="3A9853FA" w14:paraId="5EF829A9" w14:textId="276A4C14">
            <w:pPr>
              <w:spacing w:before="0" w:beforeAutospacing="off" w:after="0" w:afterAutospacing="off"/>
            </w:pPr>
            <w:r w:rsidR="3A9853FA">
              <w:rPr/>
              <w:t>Executive Briefings</w:t>
            </w:r>
          </w:p>
        </w:tc>
        <w:tc>
          <w:tcPr>
            <w:tcW w:w="1717" w:type="dxa"/>
            <w:tcBorders>
              <w:top w:val="single" w:sz="6"/>
              <w:left w:val="single" w:sz="6"/>
              <w:bottom w:val="single" w:sz="6"/>
              <w:right w:val="single" w:sz="6"/>
            </w:tcBorders>
            <w:tcMar/>
            <w:vAlign w:val="center"/>
          </w:tcPr>
          <w:p w:rsidR="3A9853FA" w:rsidP="3A9853FA" w:rsidRDefault="3A9853FA" w14:paraId="76A570D9" w14:textId="151082F9">
            <w:pPr>
              <w:spacing w:before="0" w:beforeAutospacing="off" w:after="0" w:afterAutospacing="off"/>
            </w:pPr>
            <w:r w:rsidR="3A9853FA">
              <w:rPr/>
              <w:t>IHG Board / Investors</w:t>
            </w:r>
          </w:p>
        </w:tc>
        <w:tc>
          <w:tcPr>
            <w:tcW w:w="4784" w:type="dxa"/>
            <w:tcBorders>
              <w:top w:val="single" w:sz="6"/>
              <w:left w:val="single" w:sz="6"/>
              <w:bottom w:val="single" w:sz="6"/>
              <w:right w:val="single" w:sz="6"/>
            </w:tcBorders>
            <w:tcMar/>
            <w:vAlign w:val="center"/>
          </w:tcPr>
          <w:p w:rsidR="3A9853FA" w:rsidP="3A9853FA" w:rsidRDefault="3A9853FA" w14:paraId="65772E8D" w14:textId="2F203DAD">
            <w:pPr>
              <w:spacing w:before="0" w:beforeAutospacing="off" w:after="0" w:afterAutospacing="off"/>
            </w:pPr>
            <w:r w:rsidR="3A9853FA">
              <w:rPr/>
              <w:t>Demonstrating ROI and ESG milestone achievements.</w:t>
            </w:r>
          </w:p>
        </w:tc>
      </w:tr>
      <w:tr w:rsidR="3A9853FA" w:rsidTr="3A9853FA" w14:paraId="091F4F98">
        <w:trPr>
          <w:trHeight w:val="300"/>
        </w:trPr>
        <w:tc>
          <w:tcPr>
            <w:tcW w:w="903" w:type="dxa"/>
            <w:tcBorders>
              <w:top w:val="single" w:sz="6"/>
              <w:left w:val="single" w:sz="6"/>
              <w:bottom w:val="single" w:sz="6"/>
              <w:right w:val="single" w:sz="6"/>
            </w:tcBorders>
            <w:tcMar/>
            <w:vAlign w:val="center"/>
          </w:tcPr>
          <w:p w:rsidR="3A9853FA" w:rsidP="3A9853FA" w:rsidRDefault="3A9853FA" w14:paraId="58A821C3" w14:textId="7A3120CE">
            <w:pPr>
              <w:spacing w:before="0" w:beforeAutospacing="off" w:after="0" w:afterAutospacing="off"/>
            </w:pPr>
            <w:r w:rsidRPr="3A9853FA" w:rsidR="3A9853FA">
              <w:rPr>
                <w:b w:val="1"/>
                <w:bCs w:val="1"/>
              </w:rPr>
              <w:t>Bi-Weekly</w:t>
            </w:r>
          </w:p>
        </w:tc>
        <w:tc>
          <w:tcPr>
            <w:tcW w:w="1956" w:type="dxa"/>
            <w:tcBorders>
              <w:top w:val="single" w:sz="6"/>
              <w:left w:val="single" w:sz="6"/>
              <w:bottom w:val="single" w:sz="6"/>
              <w:right w:val="single" w:sz="6"/>
            </w:tcBorders>
            <w:tcMar/>
            <w:vAlign w:val="center"/>
          </w:tcPr>
          <w:p w:rsidR="3A9853FA" w:rsidP="3A9853FA" w:rsidRDefault="3A9853FA" w14:paraId="0D15C464" w14:textId="10F0347B">
            <w:pPr>
              <w:spacing w:before="0" w:beforeAutospacing="off" w:after="0" w:afterAutospacing="off"/>
            </w:pPr>
            <w:r w:rsidR="3A9853FA">
              <w:rPr/>
              <w:t>Cross-Functional Sprints</w:t>
            </w:r>
          </w:p>
        </w:tc>
        <w:tc>
          <w:tcPr>
            <w:tcW w:w="1717" w:type="dxa"/>
            <w:tcBorders>
              <w:top w:val="single" w:sz="6"/>
              <w:left w:val="single" w:sz="6"/>
              <w:bottom w:val="single" w:sz="6"/>
              <w:right w:val="single" w:sz="6"/>
            </w:tcBorders>
            <w:tcMar/>
            <w:vAlign w:val="center"/>
          </w:tcPr>
          <w:p w:rsidR="3A9853FA" w:rsidP="3A9853FA" w:rsidRDefault="3A9853FA" w14:paraId="328E9AAB" w14:textId="6E87616B">
            <w:pPr>
              <w:spacing w:before="0" w:beforeAutospacing="off" w:after="0" w:afterAutospacing="off"/>
            </w:pPr>
            <w:r w:rsidR="3A9853FA">
              <w:rPr/>
              <w:t>IT, Marketing, Ops</w:t>
            </w:r>
          </w:p>
        </w:tc>
        <w:tc>
          <w:tcPr>
            <w:tcW w:w="4784" w:type="dxa"/>
            <w:tcBorders>
              <w:top w:val="single" w:sz="6"/>
              <w:left w:val="single" w:sz="6"/>
              <w:bottom w:val="single" w:sz="6"/>
              <w:right w:val="single" w:sz="6"/>
            </w:tcBorders>
            <w:tcMar/>
            <w:vAlign w:val="center"/>
          </w:tcPr>
          <w:p w:rsidR="3A9853FA" w:rsidP="3A9853FA" w:rsidRDefault="3A9853FA" w14:paraId="6F9DD36E" w14:textId="7B421C24">
            <w:pPr>
              <w:spacing w:before="0" w:beforeAutospacing="off" w:after="0" w:afterAutospacing="off"/>
            </w:pPr>
            <w:r w:rsidR="3A9853FA">
              <w:rPr/>
              <w:t>Resolving technical "bugs" identified in the Birmingham pilot.</w:t>
            </w:r>
          </w:p>
        </w:tc>
      </w:tr>
      <w:tr w:rsidR="3A9853FA" w:rsidTr="3A9853FA" w14:paraId="41A468EC">
        <w:trPr>
          <w:trHeight w:val="300"/>
        </w:trPr>
        <w:tc>
          <w:tcPr>
            <w:tcW w:w="903" w:type="dxa"/>
            <w:tcBorders>
              <w:top w:val="single" w:sz="6"/>
              <w:left w:val="single" w:sz="6"/>
              <w:bottom w:val="single" w:sz="6"/>
              <w:right w:val="single" w:sz="6"/>
            </w:tcBorders>
            <w:tcMar/>
            <w:vAlign w:val="center"/>
          </w:tcPr>
          <w:p w:rsidR="3A9853FA" w:rsidP="3A9853FA" w:rsidRDefault="3A9853FA" w14:paraId="51D209C0" w14:textId="5258A7F6">
            <w:pPr>
              <w:spacing w:before="0" w:beforeAutospacing="off" w:after="0" w:afterAutospacing="off"/>
            </w:pPr>
            <w:r w:rsidRPr="3A9853FA" w:rsidR="3A9853FA">
              <w:rPr>
                <w:b w:val="1"/>
                <w:bCs w:val="1"/>
              </w:rPr>
              <w:t>Weekly</w:t>
            </w:r>
          </w:p>
        </w:tc>
        <w:tc>
          <w:tcPr>
            <w:tcW w:w="1956" w:type="dxa"/>
            <w:tcBorders>
              <w:top w:val="single" w:sz="6"/>
              <w:left w:val="single" w:sz="6"/>
              <w:bottom w:val="single" w:sz="6"/>
              <w:right w:val="single" w:sz="6"/>
            </w:tcBorders>
            <w:tcMar/>
            <w:vAlign w:val="center"/>
          </w:tcPr>
          <w:p w:rsidR="3A9853FA" w:rsidP="3A9853FA" w:rsidRDefault="3A9853FA" w14:paraId="0C56C499" w14:textId="66237F1B">
            <w:pPr>
              <w:spacing w:before="0" w:beforeAutospacing="off" w:after="0" w:afterAutospacing="off"/>
            </w:pPr>
            <w:r w:rsidR="3A9853FA">
              <w:rPr/>
              <w:t>Shift "Huddles"</w:t>
            </w:r>
          </w:p>
        </w:tc>
        <w:tc>
          <w:tcPr>
            <w:tcW w:w="1717" w:type="dxa"/>
            <w:tcBorders>
              <w:top w:val="single" w:sz="6"/>
              <w:left w:val="single" w:sz="6"/>
              <w:bottom w:val="single" w:sz="6"/>
              <w:right w:val="single" w:sz="6"/>
            </w:tcBorders>
            <w:tcMar/>
            <w:vAlign w:val="center"/>
          </w:tcPr>
          <w:p w:rsidR="3A9853FA" w:rsidP="3A9853FA" w:rsidRDefault="3A9853FA" w14:paraId="2E1346A3" w14:textId="5A9F316A">
            <w:pPr>
              <w:spacing w:before="0" w:beforeAutospacing="off" w:after="0" w:afterAutospacing="off"/>
            </w:pPr>
            <w:r w:rsidR="3A9853FA">
              <w:rPr/>
              <w:t>Frontline Staff</w:t>
            </w:r>
          </w:p>
        </w:tc>
        <w:tc>
          <w:tcPr>
            <w:tcW w:w="4784" w:type="dxa"/>
            <w:tcBorders>
              <w:top w:val="single" w:sz="6"/>
              <w:left w:val="single" w:sz="6"/>
              <w:bottom w:val="single" w:sz="6"/>
              <w:right w:val="single" w:sz="6"/>
            </w:tcBorders>
            <w:tcMar/>
            <w:vAlign w:val="center"/>
          </w:tcPr>
          <w:p w:rsidR="3A9853FA" w:rsidP="3A9853FA" w:rsidRDefault="3A9853FA" w14:paraId="0CFB3C83" w14:textId="6F1A477D">
            <w:pPr>
              <w:spacing w:before="0" w:beforeAutospacing="off" w:after="0" w:afterAutospacing="off"/>
            </w:pPr>
            <w:r w:rsidR="3A9853FA">
              <w:rPr/>
              <w:t>Gathering real-time feedback on guest reactions to the AI.</w:t>
            </w:r>
          </w:p>
        </w:tc>
      </w:tr>
      <w:tr w:rsidR="3A9853FA" w:rsidTr="3A9853FA" w14:paraId="34B14BF8">
        <w:trPr>
          <w:trHeight w:val="855"/>
        </w:trPr>
        <w:tc>
          <w:tcPr>
            <w:tcW w:w="903" w:type="dxa"/>
            <w:tcBorders>
              <w:top w:val="single" w:sz="6"/>
              <w:left w:val="single" w:sz="6"/>
              <w:bottom w:val="single" w:sz="6"/>
              <w:right w:val="single" w:sz="6"/>
            </w:tcBorders>
            <w:tcMar/>
            <w:vAlign w:val="center"/>
          </w:tcPr>
          <w:p w:rsidR="3A9853FA" w:rsidP="3A9853FA" w:rsidRDefault="3A9853FA" w14:paraId="15DEED3C" w14:textId="27EACBEF">
            <w:pPr>
              <w:spacing w:before="0" w:beforeAutospacing="off" w:after="0" w:afterAutospacing="off"/>
            </w:pPr>
            <w:r w:rsidRPr="3A9853FA" w:rsidR="3A9853FA">
              <w:rPr>
                <w:b w:val="1"/>
                <w:bCs w:val="1"/>
              </w:rPr>
              <w:t>Real-Time</w:t>
            </w:r>
          </w:p>
        </w:tc>
        <w:tc>
          <w:tcPr>
            <w:tcW w:w="1956" w:type="dxa"/>
            <w:tcBorders>
              <w:top w:val="single" w:sz="6"/>
              <w:left w:val="single" w:sz="6"/>
              <w:bottom w:val="single" w:sz="6"/>
              <w:right w:val="single" w:sz="6"/>
            </w:tcBorders>
            <w:tcMar/>
            <w:vAlign w:val="center"/>
          </w:tcPr>
          <w:p w:rsidR="3A9853FA" w:rsidP="3A9853FA" w:rsidRDefault="3A9853FA" w14:paraId="109F90EA" w14:textId="6DD10EDD">
            <w:pPr>
              <w:spacing w:before="0" w:beforeAutospacing="off" w:after="0" w:afterAutospacing="off"/>
            </w:pPr>
            <w:r w:rsidR="3A9853FA">
              <w:rPr/>
              <w:t>Digital Dashboards</w:t>
            </w:r>
          </w:p>
        </w:tc>
        <w:tc>
          <w:tcPr>
            <w:tcW w:w="1717" w:type="dxa"/>
            <w:tcBorders>
              <w:top w:val="single" w:sz="6"/>
              <w:left w:val="single" w:sz="6"/>
              <w:bottom w:val="single" w:sz="6"/>
              <w:right w:val="single" w:sz="6"/>
            </w:tcBorders>
            <w:tcMar/>
            <w:vAlign w:val="center"/>
          </w:tcPr>
          <w:p w:rsidR="3A9853FA" w:rsidP="3A9853FA" w:rsidRDefault="3A9853FA" w14:paraId="4CCFD6B7" w14:textId="3E3DB599">
            <w:pPr>
              <w:spacing w:before="0" w:beforeAutospacing="off" w:after="0" w:afterAutospacing="off"/>
            </w:pPr>
            <w:r w:rsidR="3A9853FA">
              <w:rPr/>
              <w:t>All Staff</w:t>
            </w:r>
          </w:p>
        </w:tc>
        <w:tc>
          <w:tcPr>
            <w:tcW w:w="4784" w:type="dxa"/>
            <w:tcBorders>
              <w:top w:val="single" w:sz="6"/>
              <w:left w:val="single" w:sz="6"/>
              <w:bottom w:val="single" w:sz="6"/>
              <w:right w:val="single" w:sz="6"/>
            </w:tcBorders>
            <w:tcMar/>
            <w:vAlign w:val="center"/>
          </w:tcPr>
          <w:p w:rsidR="3A9853FA" w:rsidP="3A9853FA" w:rsidRDefault="3A9853FA" w14:paraId="7C1F7DB6" w14:textId="75A9D43C">
            <w:pPr>
              <w:spacing w:before="0" w:beforeAutospacing="off" w:after="0" w:afterAutospacing="off"/>
            </w:pPr>
            <w:r w:rsidR="3A9853FA">
              <w:rPr/>
              <w:t>Visualising progress toward the 15% GSS increase target.</w:t>
            </w:r>
          </w:p>
        </w:tc>
      </w:tr>
    </w:tbl>
    <w:p xmlns:wp14="http://schemas.microsoft.com/office/word/2010/wordml" w:rsidP="3A9853FA" wp14:paraId="1F33667B" wp14:textId="501D006A">
      <w:pPr>
        <w:pStyle w:val="Normal"/>
        <w:bidi w:val="0"/>
        <w:rPr>
          <w:b w:val="1"/>
          <w:bCs w:val="1"/>
          <w:noProof w:val="0"/>
          <w:sz w:val="32"/>
          <w:szCs w:val="32"/>
          <w:u w:val="single"/>
          <w:lang w:val="en-US"/>
        </w:rPr>
      </w:pPr>
      <w:r w:rsidRPr="3A9853FA" w:rsidR="166F1011">
        <w:rPr>
          <w:b w:val="1"/>
          <w:bCs w:val="1"/>
          <w:noProof w:val="0"/>
          <w:sz w:val="28"/>
          <w:szCs w:val="28"/>
          <w:u w:val="single"/>
          <w:lang w:val="en-US"/>
        </w:rPr>
        <w:t>Monitoring and Critical Evaluation</w:t>
      </w:r>
    </w:p>
    <w:p xmlns:wp14="http://schemas.microsoft.com/office/word/2010/wordml" w:rsidP="3A9853FA" wp14:paraId="05D8CD61" wp14:textId="7BD5938A">
      <w:pPr>
        <w:bidi w:val="0"/>
        <w:spacing w:before="0" w:beforeAutospacing="off" w:after="240" w:afterAutospacing="off"/>
      </w:pPr>
      <w:r w:rsidRPr="3A9853FA" w:rsidR="0543C30B">
        <w:rPr>
          <w:rFonts w:ascii="Aptos" w:hAnsi="Aptos" w:eastAsia="Aptos" w:cs="Aptos"/>
          <w:noProof w:val="0"/>
          <w:sz w:val="24"/>
          <w:szCs w:val="24"/>
          <w:lang w:val="en-US"/>
        </w:rPr>
        <w:t xml:space="preserve">A Level 5 manager must recognize that a communication plan is only as good as its </w:t>
      </w:r>
      <w:r w:rsidRPr="3A9853FA" w:rsidR="0543C30B">
        <w:rPr>
          <w:rFonts w:ascii="Aptos" w:hAnsi="Aptos" w:eastAsia="Aptos" w:cs="Aptos"/>
          <w:b w:val="1"/>
          <w:bCs w:val="1"/>
          <w:noProof w:val="0"/>
          <w:sz w:val="24"/>
          <w:szCs w:val="24"/>
          <w:lang w:val="en-US"/>
        </w:rPr>
        <w:t>feedback loop</w:t>
      </w:r>
      <w:r w:rsidRPr="3A9853FA" w:rsidR="0543C30B">
        <w:rPr>
          <w:rFonts w:ascii="Aptos" w:hAnsi="Aptos" w:eastAsia="Aptos" w:cs="Aptos"/>
          <w:noProof w:val="0"/>
          <w:sz w:val="24"/>
          <w:szCs w:val="24"/>
          <w:lang w:val="en-US"/>
        </w:rPr>
        <w:t xml:space="preserve">. Using </w:t>
      </w:r>
      <w:r w:rsidRPr="3A9853FA" w:rsidR="0543C30B">
        <w:rPr>
          <w:rFonts w:ascii="Aptos" w:hAnsi="Aptos" w:eastAsia="Aptos" w:cs="Aptos"/>
          <w:b w:val="1"/>
          <w:bCs w:val="1"/>
          <w:noProof w:val="0"/>
          <w:sz w:val="24"/>
          <w:szCs w:val="24"/>
          <w:lang w:val="en-US"/>
        </w:rPr>
        <w:t>Digital Guest Surveys</w:t>
      </w:r>
      <w:r w:rsidRPr="3A9853FA" w:rsidR="0543C30B">
        <w:rPr>
          <w:rFonts w:ascii="Aptos" w:hAnsi="Aptos" w:eastAsia="Aptos" w:cs="Aptos"/>
          <w:noProof w:val="0"/>
          <w:sz w:val="24"/>
          <w:szCs w:val="24"/>
          <w:lang w:val="en-US"/>
        </w:rPr>
        <w:t xml:space="preserve"> and </w:t>
      </w:r>
      <w:r w:rsidRPr="3A9853FA" w:rsidR="0543C30B">
        <w:rPr>
          <w:rFonts w:ascii="Aptos" w:hAnsi="Aptos" w:eastAsia="Aptos" w:cs="Aptos"/>
          <w:b w:val="1"/>
          <w:bCs w:val="1"/>
          <w:noProof w:val="0"/>
          <w:sz w:val="24"/>
          <w:szCs w:val="24"/>
          <w:lang w:val="en-US"/>
        </w:rPr>
        <w:t>Staff Engagement Pulses</w:t>
      </w:r>
      <w:r w:rsidRPr="3A9853FA" w:rsidR="0543C30B">
        <w:rPr>
          <w:rFonts w:ascii="Aptos" w:hAnsi="Aptos" w:eastAsia="Aptos" w:cs="Aptos"/>
          <w:noProof w:val="0"/>
          <w:sz w:val="24"/>
          <w:szCs w:val="24"/>
          <w:lang w:val="en-US"/>
        </w:rPr>
        <w:t xml:space="preserve">, the Project Manager </w:t>
      </w:r>
      <w:r w:rsidRPr="3A9853FA" w:rsidR="0543C30B">
        <w:rPr>
          <w:rFonts w:ascii="Aptos" w:hAnsi="Aptos" w:eastAsia="Aptos" w:cs="Aptos"/>
          <w:noProof w:val="0"/>
          <w:sz w:val="24"/>
          <w:szCs w:val="24"/>
          <w:lang w:val="en-US"/>
        </w:rPr>
        <w:t>monitors</w:t>
      </w:r>
      <w:r w:rsidRPr="3A9853FA" w:rsidR="0543C30B">
        <w:rPr>
          <w:rFonts w:ascii="Aptos" w:hAnsi="Aptos" w:eastAsia="Aptos" w:cs="Aptos"/>
          <w:noProof w:val="0"/>
          <w:sz w:val="24"/>
          <w:szCs w:val="24"/>
          <w:lang w:val="en-US"/>
        </w:rPr>
        <w:t xml:space="preserve"> "Engagement Fatigue." If staff in Birmingham show a dip in morale, the leadership must pivot from "Informing" (Push communication) to "Consulting" (Pull communication). This ensures the project </w:t>
      </w:r>
      <w:r w:rsidRPr="3A9853FA" w:rsidR="0543C30B">
        <w:rPr>
          <w:rFonts w:ascii="Aptos" w:hAnsi="Aptos" w:eastAsia="Aptos" w:cs="Aptos"/>
          <w:noProof w:val="0"/>
          <w:sz w:val="24"/>
          <w:szCs w:val="24"/>
          <w:lang w:val="en-US"/>
        </w:rPr>
        <w:t>remains</w:t>
      </w:r>
      <w:r w:rsidRPr="3A9853FA" w:rsidR="0543C30B">
        <w:rPr>
          <w:rFonts w:ascii="Aptos" w:hAnsi="Aptos" w:eastAsia="Aptos" w:cs="Aptos"/>
          <w:noProof w:val="0"/>
          <w:sz w:val="24"/>
          <w:szCs w:val="24"/>
          <w:lang w:val="en-US"/>
        </w:rPr>
        <w:t xml:space="preserve"> agile and that the "Human Dimension" of IHG hospitality is preserved amidst the digital shift.</w:t>
      </w:r>
    </w:p>
    <w:p xmlns:wp14="http://schemas.microsoft.com/office/word/2010/wordml" w:rsidP="3A9853FA" wp14:paraId="2B17BDCC" wp14:textId="6EE8FE0E">
      <w:pPr>
        <w:pStyle w:val="Normal"/>
        <w:bidi w:val="0"/>
        <w:rPr>
          <w:b w:val="1"/>
          <w:bCs w:val="1"/>
          <w:noProof w:val="0"/>
          <w:sz w:val="32"/>
          <w:szCs w:val="32"/>
          <w:u w:val="single"/>
          <w:lang w:val="en-US"/>
        </w:rPr>
      </w:pPr>
      <w:r w:rsidRPr="3A9853FA" w:rsidR="03A636FF">
        <w:rPr>
          <w:b w:val="1"/>
          <w:bCs w:val="1"/>
          <w:noProof w:val="0"/>
          <w:sz w:val="28"/>
          <w:szCs w:val="28"/>
          <w:u w:val="single"/>
          <w:lang w:val="en-US"/>
        </w:rPr>
        <w:t xml:space="preserve">7. Stakeholder Engagement Process &amp; Conflict Management </w:t>
      </w:r>
    </w:p>
    <w:p xmlns:wp14="http://schemas.microsoft.com/office/word/2010/wordml" w:rsidP="3A9853FA" wp14:paraId="3563334B" wp14:textId="0F8F403E">
      <w:pPr>
        <w:bidi w:val="0"/>
        <w:spacing w:before="240" w:beforeAutospacing="off" w:after="240" w:afterAutospacing="off"/>
      </w:pPr>
      <w:r w:rsidRPr="3A9853FA" w:rsidR="3428DE4D">
        <w:rPr>
          <w:rFonts w:ascii="Aptos" w:hAnsi="Aptos" w:eastAsia="Aptos" w:cs="Aptos"/>
          <w:noProof w:val="0"/>
          <w:sz w:val="24"/>
          <w:szCs w:val="24"/>
          <w:lang w:val="en-US"/>
        </w:rPr>
        <w:t xml:space="preserve">The successful deployment of StaySmart+ is not merely a technical challenge; it is a feat of organizational psychology. As the Project Manager, the </w:t>
      </w:r>
      <w:r w:rsidRPr="3A9853FA" w:rsidR="3428DE4D">
        <w:rPr>
          <w:rFonts w:ascii="Aptos" w:hAnsi="Aptos" w:eastAsia="Aptos" w:cs="Aptos"/>
          <w:b w:val="1"/>
          <w:bCs w:val="1"/>
          <w:noProof w:val="0"/>
          <w:sz w:val="24"/>
          <w:szCs w:val="24"/>
          <w:lang w:val="en-US"/>
        </w:rPr>
        <w:t>4C’s Framework</w:t>
      </w:r>
      <w:r w:rsidRPr="3A9853FA" w:rsidR="3428DE4D">
        <w:rPr>
          <w:rFonts w:ascii="Aptos" w:hAnsi="Aptos" w:eastAsia="Aptos" w:cs="Aptos"/>
          <w:noProof w:val="0"/>
          <w:sz w:val="24"/>
          <w:szCs w:val="24"/>
          <w:lang w:val="en-US"/>
        </w:rPr>
        <w:t xml:space="preserve"> (Communication, Consultation, Collaboration, and Commitment) serves as the primary mechanism for moving stakeholders from passive resistance to active advocacy.</w:t>
      </w:r>
    </w:p>
    <w:p xmlns:wp14="http://schemas.microsoft.com/office/word/2010/wordml" w:rsidP="3A9853FA" wp14:paraId="52B46D78" wp14:textId="2AF2192F">
      <w:pPr>
        <w:pStyle w:val="Normal"/>
        <w:bidi w:val="0"/>
        <w:rPr>
          <w:b w:val="1"/>
          <w:bCs w:val="1"/>
          <w:noProof w:val="0"/>
          <w:sz w:val="32"/>
          <w:szCs w:val="32"/>
          <w:u w:val="single"/>
          <w:lang w:val="en-US"/>
        </w:rPr>
      </w:pPr>
      <w:r w:rsidRPr="3A9853FA" w:rsidR="5CC10D8C">
        <w:rPr>
          <w:b w:val="1"/>
          <w:bCs w:val="1"/>
          <w:noProof w:val="0"/>
          <w:sz w:val="28"/>
          <w:szCs w:val="28"/>
          <w:u w:val="single"/>
          <w:lang w:val="en-US"/>
        </w:rPr>
        <w:t>Communication: Transparency and the “Why”</w:t>
      </w:r>
    </w:p>
    <w:p xmlns:wp14="http://schemas.microsoft.com/office/word/2010/wordml" w:rsidP="3A9853FA" wp14:paraId="7BF192FE" wp14:textId="1F0F872C">
      <w:pPr>
        <w:bidi w:val="0"/>
        <w:spacing w:before="240" w:beforeAutospacing="off" w:after="240" w:afterAutospacing="off"/>
      </w:pPr>
      <w:r w:rsidRPr="3A9853FA" w:rsidR="3428DE4D">
        <w:rPr>
          <w:rFonts w:ascii="Aptos" w:hAnsi="Aptos" w:eastAsia="Aptos" w:cs="Aptos"/>
          <w:noProof w:val="0"/>
          <w:sz w:val="24"/>
          <w:szCs w:val="24"/>
          <w:lang w:val="en-US"/>
        </w:rPr>
        <w:t xml:space="preserve">Effective communication in a leadership context must be </w:t>
      </w:r>
      <w:r w:rsidRPr="3A9853FA" w:rsidR="3428DE4D">
        <w:rPr>
          <w:rFonts w:ascii="Aptos" w:hAnsi="Aptos" w:eastAsia="Aptos" w:cs="Aptos"/>
          <w:b w:val="1"/>
          <w:bCs w:val="1"/>
          <w:noProof w:val="0"/>
          <w:sz w:val="24"/>
          <w:szCs w:val="24"/>
          <w:lang w:val="en-US"/>
        </w:rPr>
        <w:t>symmetrical and multi-directional</w:t>
      </w:r>
      <w:r w:rsidRPr="3A9853FA" w:rsidR="3428DE4D">
        <w:rPr>
          <w:rFonts w:ascii="Aptos" w:hAnsi="Aptos" w:eastAsia="Aptos" w:cs="Aptos"/>
          <w:noProof w:val="0"/>
          <w:sz w:val="24"/>
          <w:szCs w:val="24"/>
          <w:lang w:val="en-US"/>
        </w:rPr>
        <w:t>. For the Birmingham pilot, the primary barrier is "automation anxiety"—the fear among housekeeping and front-desk staff that AI signifies future redundancies.</w:t>
      </w:r>
    </w:p>
    <w:p xmlns:wp14="http://schemas.microsoft.com/office/word/2010/wordml" w:rsidP="3A9853FA" wp14:paraId="2B16C810" wp14:textId="731427FA">
      <w:pPr>
        <w:bidi w:val="0"/>
        <w:spacing w:before="240" w:beforeAutospacing="off" w:after="240" w:afterAutospacing="off"/>
      </w:pPr>
      <w:r w:rsidRPr="3A9853FA" w:rsidR="3428DE4D">
        <w:rPr>
          <w:rFonts w:ascii="Aptos" w:hAnsi="Aptos" w:eastAsia="Aptos" w:cs="Aptos"/>
          <w:noProof w:val="0"/>
          <w:sz w:val="24"/>
          <w:szCs w:val="24"/>
          <w:lang w:val="en-US"/>
        </w:rPr>
        <w:t xml:space="preserve">To counter this, a </w:t>
      </w:r>
      <w:r w:rsidRPr="3A9853FA" w:rsidR="3428DE4D">
        <w:rPr>
          <w:rFonts w:ascii="Aptos" w:hAnsi="Aptos" w:eastAsia="Aptos" w:cs="Aptos"/>
          <w:b w:val="1"/>
          <w:bCs w:val="1"/>
          <w:noProof w:val="0"/>
          <w:sz w:val="24"/>
          <w:szCs w:val="24"/>
          <w:lang w:val="en-US"/>
        </w:rPr>
        <w:t>Strategic Communication Plan</w:t>
      </w:r>
      <w:r w:rsidRPr="3A9853FA" w:rsidR="3428DE4D">
        <w:rPr>
          <w:rFonts w:ascii="Aptos" w:hAnsi="Aptos" w:eastAsia="Aptos" w:cs="Aptos"/>
          <w:noProof w:val="0"/>
          <w:sz w:val="24"/>
          <w:szCs w:val="24"/>
          <w:lang w:val="en-US"/>
        </w:rPr>
        <w:t xml:space="preserve"> is implemented, focusing on the "Augmentation, not Replacement" narrative.</w:t>
      </w:r>
    </w:p>
    <w:p xmlns:wp14="http://schemas.microsoft.com/office/word/2010/wordml" w:rsidP="3A9853FA" wp14:paraId="0989C4AA" wp14:textId="6C380C76">
      <w:pPr>
        <w:pStyle w:val="ListParagraph"/>
        <w:numPr>
          <w:ilvl w:val="0"/>
          <w:numId w:val="12"/>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Tactics:</w:t>
      </w:r>
      <w:r w:rsidRPr="3A9853FA" w:rsidR="3428DE4D">
        <w:rPr>
          <w:rFonts w:ascii="Aptos" w:hAnsi="Aptos" w:eastAsia="Aptos" w:cs="Aptos"/>
          <w:noProof w:val="0"/>
          <w:sz w:val="24"/>
          <w:szCs w:val="24"/>
          <w:lang w:val="en-US"/>
        </w:rPr>
        <w:t xml:space="preserve"> Weekly "Tech-Huddles" and digital dashboards in the staff canteen.</w:t>
      </w:r>
    </w:p>
    <w:p xmlns:wp14="http://schemas.microsoft.com/office/word/2010/wordml" w:rsidP="3A9853FA" wp14:paraId="41B9EA0E" wp14:textId="29FEC24B">
      <w:pPr>
        <w:pStyle w:val="ListParagraph"/>
        <w:numPr>
          <w:ilvl w:val="0"/>
          <w:numId w:val="12"/>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Leadership Approach:</w:t>
      </w:r>
      <w:r w:rsidRPr="3A9853FA" w:rsidR="3428DE4D">
        <w:rPr>
          <w:rFonts w:ascii="Aptos" w:hAnsi="Aptos" w:eastAsia="Aptos" w:cs="Aptos"/>
          <w:noProof w:val="0"/>
          <w:sz w:val="24"/>
          <w:szCs w:val="24"/>
          <w:lang w:val="en-US"/>
        </w:rPr>
        <w:t xml:space="preserve"> Using clear, localized messaging. By explaining </w:t>
      </w:r>
      <w:r w:rsidRPr="3A9853FA" w:rsidR="3428DE4D">
        <w:rPr>
          <w:rFonts w:ascii="Aptos" w:hAnsi="Aptos" w:eastAsia="Aptos" w:cs="Aptos"/>
          <w:i w:val="1"/>
          <w:iCs w:val="1"/>
          <w:noProof w:val="0"/>
          <w:sz w:val="24"/>
          <w:szCs w:val="24"/>
          <w:lang w:val="en-US"/>
        </w:rPr>
        <w:t>how</w:t>
      </w:r>
      <w:r w:rsidRPr="3A9853FA" w:rsidR="3428DE4D">
        <w:rPr>
          <w:rFonts w:ascii="Aptos" w:hAnsi="Aptos" w:eastAsia="Aptos" w:cs="Aptos"/>
          <w:noProof w:val="0"/>
          <w:sz w:val="24"/>
          <w:szCs w:val="24"/>
          <w:lang w:val="en-US"/>
        </w:rPr>
        <w:t xml:space="preserve"> the AI concierge handles repetitive bookings, the leader frames the technology as a "digital assistant." As </w:t>
      </w:r>
      <w:r w:rsidRPr="3A9853FA" w:rsidR="3428DE4D">
        <w:rPr>
          <w:rFonts w:ascii="Aptos" w:hAnsi="Aptos" w:eastAsia="Aptos" w:cs="Aptos"/>
          <w:b w:val="1"/>
          <w:bCs w:val="1"/>
          <w:noProof w:val="0"/>
          <w:sz w:val="24"/>
          <w:szCs w:val="24"/>
          <w:lang w:val="en-US"/>
        </w:rPr>
        <w:t>Bourne (2015)</w:t>
      </w:r>
      <w:r w:rsidRPr="3A9853FA" w:rsidR="3428DE4D">
        <w:rPr>
          <w:rFonts w:ascii="Aptos" w:hAnsi="Aptos" w:eastAsia="Aptos" w:cs="Aptos"/>
          <w:noProof w:val="0"/>
          <w:sz w:val="24"/>
          <w:szCs w:val="24"/>
          <w:lang w:val="en-US"/>
        </w:rPr>
        <w:t xml:space="preserve"> suggests, targeted communication reduces the "uncertainty gap" that typically breeds resistance. In a diverse city like Birmingham, this also requires multilingual materials to ensure inclusivity across a multicultural workforce.</w:t>
      </w:r>
    </w:p>
    <w:p xmlns:wp14="http://schemas.microsoft.com/office/word/2010/wordml" w:rsidP="3A9853FA" wp14:paraId="749B01C2" wp14:textId="3E735F52">
      <w:pPr>
        <w:pStyle w:val="Normal"/>
        <w:bidi w:val="0"/>
        <w:rPr>
          <w:noProof w:val="0"/>
          <w:lang w:val="en-US"/>
        </w:rPr>
      </w:pPr>
    </w:p>
    <w:p xmlns:wp14="http://schemas.microsoft.com/office/word/2010/wordml" w:rsidP="3A9853FA" wp14:paraId="0DD4DC86" wp14:textId="50469302">
      <w:pPr>
        <w:pStyle w:val="Normal"/>
        <w:bidi w:val="0"/>
        <w:rPr>
          <w:b w:val="1"/>
          <w:bCs w:val="1"/>
          <w:noProof w:val="0"/>
          <w:sz w:val="32"/>
          <w:szCs w:val="32"/>
          <w:u w:val="single"/>
          <w:lang w:val="en-US"/>
        </w:rPr>
      </w:pPr>
      <w:r w:rsidRPr="3A9853FA" w:rsidR="590ADFF9">
        <w:rPr>
          <w:b w:val="1"/>
          <w:bCs w:val="1"/>
          <w:noProof w:val="0"/>
          <w:sz w:val="28"/>
          <w:szCs w:val="28"/>
          <w:u w:val="single"/>
          <w:lang w:val="en-US"/>
        </w:rPr>
        <w:t xml:space="preserve">Consultation: </w:t>
      </w:r>
      <w:r w:rsidRPr="3A9853FA" w:rsidR="590ADFF9">
        <w:rPr>
          <w:b w:val="1"/>
          <w:bCs w:val="1"/>
          <w:noProof w:val="0"/>
          <w:sz w:val="28"/>
          <w:szCs w:val="28"/>
          <w:u w:val="single"/>
          <w:lang w:val="en-US"/>
        </w:rPr>
        <w:t>Leveraging</w:t>
      </w:r>
      <w:r w:rsidRPr="3A9853FA" w:rsidR="590ADFF9">
        <w:rPr>
          <w:b w:val="1"/>
          <w:bCs w:val="1"/>
          <w:noProof w:val="0"/>
          <w:sz w:val="28"/>
          <w:szCs w:val="28"/>
          <w:u w:val="single"/>
          <w:lang w:val="en-US"/>
        </w:rPr>
        <w:t xml:space="preserve"> Frontline </w:t>
      </w:r>
      <w:r w:rsidRPr="3A9853FA" w:rsidR="590ADFF9">
        <w:rPr>
          <w:b w:val="1"/>
          <w:bCs w:val="1"/>
          <w:noProof w:val="0"/>
          <w:sz w:val="28"/>
          <w:szCs w:val="28"/>
          <w:u w:val="single"/>
          <w:lang w:val="en-US"/>
        </w:rPr>
        <w:t>Intelligence</w:t>
      </w:r>
      <w:r w:rsidRPr="3A9853FA" w:rsidR="590ADFF9">
        <w:rPr>
          <w:b w:val="1"/>
          <w:bCs w:val="1"/>
          <w:noProof w:val="0"/>
          <w:sz w:val="28"/>
          <w:szCs w:val="28"/>
          <w:u w:val="single"/>
          <w:lang w:val="en-US"/>
        </w:rPr>
        <w:t xml:space="preserve"> </w:t>
      </w:r>
    </w:p>
    <w:p xmlns:wp14="http://schemas.microsoft.com/office/word/2010/wordml" w:rsidP="3A9853FA" wp14:paraId="128AA255" wp14:textId="5CB115EC">
      <w:pPr>
        <w:bidi w:val="0"/>
        <w:spacing w:before="240" w:beforeAutospacing="off" w:after="240" w:afterAutospacing="off"/>
      </w:pPr>
      <w:r w:rsidRPr="3A9853FA" w:rsidR="3428DE4D">
        <w:rPr>
          <w:rFonts w:ascii="Aptos" w:hAnsi="Aptos" w:eastAsia="Aptos" w:cs="Aptos"/>
          <w:noProof w:val="0"/>
          <w:sz w:val="24"/>
          <w:szCs w:val="24"/>
          <w:lang w:val="en-US"/>
        </w:rPr>
        <w:t xml:space="preserve">At Level 5, management is recognized as a consultative process. The staff at Holiday Inn Birmingham possess </w:t>
      </w:r>
      <w:r w:rsidRPr="3A9853FA" w:rsidR="3428DE4D">
        <w:rPr>
          <w:rFonts w:ascii="Aptos" w:hAnsi="Aptos" w:eastAsia="Aptos" w:cs="Aptos"/>
          <w:b w:val="1"/>
          <w:bCs w:val="1"/>
          <w:noProof w:val="0"/>
          <w:sz w:val="24"/>
          <w:szCs w:val="24"/>
          <w:lang w:val="en-US"/>
        </w:rPr>
        <w:t>tacit knowledge</w:t>
      </w:r>
      <w:r w:rsidRPr="3A9853FA" w:rsidR="3428DE4D">
        <w:rPr>
          <w:rFonts w:ascii="Aptos" w:hAnsi="Aptos" w:eastAsia="Aptos" w:cs="Aptos"/>
          <w:noProof w:val="0"/>
          <w:sz w:val="24"/>
          <w:szCs w:val="24"/>
          <w:lang w:val="en-US"/>
        </w:rPr>
        <w:t xml:space="preserve"> of the local guest demographic that global developers lack.</w:t>
      </w:r>
    </w:p>
    <w:p xmlns:wp14="http://schemas.microsoft.com/office/word/2010/wordml" w:rsidP="3A9853FA" wp14:paraId="23933009" wp14:textId="6273F436">
      <w:pPr>
        <w:pStyle w:val="ListParagraph"/>
        <w:numPr>
          <w:ilvl w:val="0"/>
          <w:numId w:val="13"/>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Implementation:</w:t>
      </w:r>
      <w:r w:rsidRPr="3A9853FA" w:rsidR="3428DE4D">
        <w:rPr>
          <w:rFonts w:ascii="Aptos" w:hAnsi="Aptos" w:eastAsia="Aptos" w:cs="Aptos"/>
          <w:noProof w:val="0"/>
          <w:sz w:val="24"/>
          <w:szCs w:val="24"/>
          <w:lang w:val="en-US"/>
        </w:rPr>
        <w:t xml:space="preserve"> Before the full rollout, "Beta-Testing Workshops" are held with frontline teams.</w:t>
      </w:r>
    </w:p>
    <w:p xmlns:wp14="http://schemas.microsoft.com/office/word/2010/wordml" w:rsidP="3A9853FA" wp14:paraId="5BBF2B31" wp14:textId="289B481D">
      <w:pPr>
        <w:pStyle w:val="ListParagraph"/>
        <w:numPr>
          <w:ilvl w:val="0"/>
          <w:numId w:val="13"/>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Impact:</w:t>
      </w:r>
      <w:r w:rsidRPr="3A9853FA" w:rsidR="3428DE4D">
        <w:rPr>
          <w:rFonts w:ascii="Aptos" w:hAnsi="Aptos" w:eastAsia="Aptos" w:cs="Aptos"/>
          <w:noProof w:val="0"/>
          <w:sz w:val="24"/>
          <w:szCs w:val="24"/>
          <w:lang w:val="en-US"/>
        </w:rPr>
        <w:t xml:space="preserve"> By asking staff to critique the AI’s predictive accuracy, the leader grants them </w:t>
      </w:r>
      <w:r w:rsidRPr="3A9853FA" w:rsidR="3428DE4D">
        <w:rPr>
          <w:rFonts w:ascii="Aptos" w:hAnsi="Aptos" w:eastAsia="Aptos" w:cs="Aptos"/>
          <w:b w:val="1"/>
          <w:bCs w:val="1"/>
          <w:noProof w:val="0"/>
          <w:sz w:val="24"/>
          <w:szCs w:val="24"/>
          <w:lang w:val="en-US"/>
        </w:rPr>
        <w:t>agency</w:t>
      </w:r>
      <w:r w:rsidRPr="3A9853FA" w:rsidR="3428DE4D">
        <w:rPr>
          <w:rFonts w:ascii="Aptos" w:hAnsi="Aptos" w:eastAsia="Aptos" w:cs="Aptos"/>
          <w:noProof w:val="0"/>
          <w:sz w:val="24"/>
          <w:szCs w:val="24"/>
          <w:lang w:val="en-US"/>
        </w:rPr>
        <w:t xml:space="preserve">. This consultative approach transforms staff from "users" to "co-creators." When employees see their feedback resulting in software tweaks, their </w:t>
      </w:r>
      <w:r w:rsidRPr="3A9853FA" w:rsidR="3428DE4D">
        <w:rPr>
          <w:rFonts w:ascii="Aptos" w:hAnsi="Aptos" w:eastAsia="Aptos" w:cs="Aptos"/>
          <w:b w:val="1"/>
          <w:bCs w:val="1"/>
          <w:noProof w:val="0"/>
          <w:sz w:val="24"/>
          <w:szCs w:val="24"/>
          <w:lang w:val="en-US"/>
        </w:rPr>
        <w:t>Psychological Contract</w:t>
      </w:r>
      <w:r w:rsidRPr="3A9853FA" w:rsidR="3428DE4D">
        <w:rPr>
          <w:rFonts w:ascii="Aptos" w:hAnsi="Aptos" w:eastAsia="Aptos" w:cs="Aptos"/>
          <w:noProof w:val="0"/>
          <w:sz w:val="24"/>
          <w:szCs w:val="24"/>
          <w:lang w:val="en-US"/>
        </w:rPr>
        <w:t xml:space="preserve"> with IHG is strengthened, significantly lowering the risk of "quiet quitting" or active sabotage of the new systems.</w:t>
      </w:r>
    </w:p>
    <w:p xmlns:wp14="http://schemas.microsoft.com/office/word/2010/wordml" w:rsidP="3A9853FA" wp14:paraId="2251FDDA" wp14:textId="7DDD7F82">
      <w:pPr>
        <w:pStyle w:val="Normal"/>
        <w:bidi w:val="0"/>
        <w:rPr>
          <w:b w:val="1"/>
          <w:bCs w:val="1"/>
          <w:noProof w:val="0"/>
          <w:sz w:val="32"/>
          <w:szCs w:val="32"/>
          <w:u w:val="single"/>
          <w:lang w:val="en-US"/>
        </w:rPr>
      </w:pPr>
      <w:r w:rsidRPr="3A9853FA" w:rsidR="1A42C001">
        <w:rPr>
          <w:b w:val="1"/>
          <w:bCs w:val="1"/>
          <w:noProof w:val="0"/>
          <w:sz w:val="28"/>
          <w:szCs w:val="28"/>
          <w:u w:val="single"/>
          <w:lang w:val="en-US"/>
        </w:rPr>
        <w:t xml:space="preserve">Collaboration: Breaking Down Functional Silos </w:t>
      </w:r>
    </w:p>
    <w:p xmlns:wp14="http://schemas.microsoft.com/office/word/2010/wordml" w:rsidP="3A9853FA" wp14:paraId="1205798B" wp14:textId="59FEB918">
      <w:pPr>
        <w:bidi w:val="0"/>
        <w:spacing w:before="240" w:beforeAutospacing="off" w:after="240" w:afterAutospacing="off"/>
      </w:pPr>
      <w:r w:rsidRPr="3A9853FA" w:rsidR="3428DE4D">
        <w:rPr>
          <w:rFonts w:ascii="Aptos" w:hAnsi="Aptos" w:eastAsia="Aptos" w:cs="Aptos"/>
          <w:noProof w:val="0"/>
          <w:sz w:val="24"/>
          <w:szCs w:val="24"/>
          <w:lang w:val="en-US"/>
        </w:rPr>
        <w:t xml:space="preserve">Collaboration involves the active participation of diverse groups to achieve a shared goal. For StaySmart+, this requires bridging the gap between the </w:t>
      </w:r>
      <w:r w:rsidRPr="3A9853FA" w:rsidR="3428DE4D">
        <w:rPr>
          <w:rFonts w:ascii="Aptos" w:hAnsi="Aptos" w:eastAsia="Aptos" w:cs="Aptos"/>
          <w:b w:val="1"/>
          <w:bCs w:val="1"/>
          <w:noProof w:val="0"/>
          <w:sz w:val="24"/>
          <w:szCs w:val="24"/>
          <w:lang w:val="en-US"/>
        </w:rPr>
        <w:t>IHG corporate IT developers</w:t>
      </w:r>
      <w:r w:rsidRPr="3A9853FA" w:rsidR="3428DE4D">
        <w:rPr>
          <w:rFonts w:ascii="Aptos" w:hAnsi="Aptos" w:eastAsia="Aptos" w:cs="Aptos"/>
          <w:noProof w:val="0"/>
          <w:sz w:val="24"/>
          <w:szCs w:val="24"/>
          <w:lang w:val="en-US"/>
        </w:rPr>
        <w:t xml:space="preserve"> and the </w:t>
      </w:r>
      <w:r w:rsidRPr="3A9853FA" w:rsidR="3428DE4D">
        <w:rPr>
          <w:rFonts w:ascii="Aptos" w:hAnsi="Aptos" w:eastAsia="Aptos" w:cs="Aptos"/>
          <w:b w:val="1"/>
          <w:bCs w:val="1"/>
          <w:noProof w:val="0"/>
          <w:sz w:val="24"/>
          <w:szCs w:val="24"/>
          <w:lang w:val="en-US"/>
        </w:rPr>
        <w:t>local operations team</w:t>
      </w:r>
      <w:r w:rsidRPr="3A9853FA" w:rsidR="3428DE4D">
        <w:rPr>
          <w:rFonts w:ascii="Aptos" w:hAnsi="Aptos" w:eastAsia="Aptos" w:cs="Aptos"/>
          <w:noProof w:val="0"/>
          <w:sz w:val="24"/>
          <w:szCs w:val="24"/>
          <w:lang w:val="en-US"/>
        </w:rPr>
        <w:t>.</w:t>
      </w:r>
    </w:p>
    <w:p xmlns:wp14="http://schemas.microsoft.com/office/word/2010/wordml" w:rsidP="3A9853FA" wp14:paraId="3E3DAE00" wp14:textId="6E027E36">
      <w:pPr>
        <w:pStyle w:val="ListParagraph"/>
        <w:numPr>
          <w:ilvl w:val="0"/>
          <w:numId w:val="14"/>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Cross-Functional Sprints:</w:t>
      </w:r>
      <w:r w:rsidRPr="3A9853FA" w:rsidR="3428DE4D">
        <w:rPr>
          <w:rFonts w:ascii="Aptos" w:hAnsi="Aptos" w:eastAsia="Aptos" w:cs="Aptos"/>
          <w:noProof w:val="0"/>
          <w:sz w:val="24"/>
          <w:szCs w:val="24"/>
          <w:lang w:val="en-US"/>
        </w:rPr>
        <w:t xml:space="preserve"> Bi-weekly meetings ensure that the "Smart Energy Systems" (Sustainability Team) integrate seamlessly with the "Guest Mobile App" (Marketing Team).</w:t>
      </w:r>
    </w:p>
    <w:p xmlns:wp14="http://schemas.microsoft.com/office/word/2010/wordml" w:rsidP="3A9853FA" wp14:paraId="6173551B" wp14:textId="6250315B">
      <w:pPr>
        <w:pStyle w:val="ListParagraph"/>
        <w:numPr>
          <w:ilvl w:val="0"/>
          <w:numId w:val="14"/>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Vendor Partnerships:</w:t>
      </w:r>
      <w:r w:rsidRPr="3A9853FA" w:rsidR="3428DE4D">
        <w:rPr>
          <w:rFonts w:ascii="Aptos" w:hAnsi="Aptos" w:eastAsia="Aptos" w:cs="Aptos"/>
          <w:noProof w:val="0"/>
          <w:sz w:val="24"/>
          <w:szCs w:val="24"/>
          <w:lang w:val="en-US"/>
        </w:rPr>
        <w:t xml:space="preserve"> Following </w:t>
      </w:r>
      <w:r w:rsidRPr="3A9853FA" w:rsidR="3428DE4D">
        <w:rPr>
          <w:rFonts w:ascii="Aptos" w:hAnsi="Aptos" w:eastAsia="Aptos" w:cs="Aptos"/>
          <w:b w:val="1"/>
          <w:bCs w:val="1"/>
          <w:noProof w:val="0"/>
          <w:sz w:val="24"/>
          <w:szCs w:val="24"/>
          <w:lang w:val="en-US"/>
        </w:rPr>
        <w:t>Resource Dependence Theory</w:t>
      </w:r>
      <w:r w:rsidRPr="3A9853FA" w:rsidR="3428DE4D">
        <w:rPr>
          <w:rFonts w:ascii="Aptos" w:hAnsi="Aptos" w:eastAsia="Aptos" w:cs="Aptos"/>
          <w:noProof w:val="0"/>
          <w:sz w:val="24"/>
          <w:szCs w:val="24"/>
          <w:lang w:val="en-US"/>
        </w:rPr>
        <w:t>, the leader manages the relationship with AI vendors not as a transactional purchase, but as a strategic alliance. This ensures that technical support is available in real-time for the Birmingham site, preventing "system downtime" which would alienate guests.</w:t>
      </w:r>
    </w:p>
    <w:p xmlns:wp14="http://schemas.microsoft.com/office/word/2010/wordml" w:rsidP="3A9853FA" wp14:paraId="1CD8A287" wp14:textId="655EAFAD">
      <w:pPr>
        <w:pStyle w:val="Normal"/>
        <w:bidi w:val="0"/>
        <w:rPr>
          <w:b w:val="1"/>
          <w:bCs w:val="1"/>
          <w:noProof w:val="0"/>
          <w:sz w:val="28"/>
          <w:szCs w:val="28"/>
          <w:u w:val="single"/>
          <w:lang w:val="en-US"/>
        </w:rPr>
      </w:pPr>
      <w:r w:rsidRPr="3A9853FA" w:rsidR="4286D4F7">
        <w:rPr>
          <w:b w:val="1"/>
          <w:bCs w:val="1"/>
          <w:noProof w:val="0"/>
          <w:sz w:val="28"/>
          <w:szCs w:val="28"/>
          <w:u w:val="single"/>
          <w:lang w:val="en-US"/>
        </w:rPr>
        <w:t>Commitment: Securing Long-Term Buy-in</w:t>
      </w:r>
    </w:p>
    <w:p xmlns:wp14="http://schemas.microsoft.com/office/word/2010/wordml" w:rsidP="3A9853FA" wp14:paraId="7CD3494B" wp14:textId="250AA44E">
      <w:pPr>
        <w:bidi w:val="0"/>
        <w:spacing w:before="240" w:beforeAutospacing="off" w:after="240" w:afterAutospacing="off"/>
      </w:pPr>
      <w:r w:rsidRPr="3A9853FA" w:rsidR="3428DE4D">
        <w:rPr>
          <w:rFonts w:ascii="Aptos" w:hAnsi="Aptos" w:eastAsia="Aptos" w:cs="Aptos"/>
          <w:noProof w:val="0"/>
          <w:sz w:val="24"/>
          <w:szCs w:val="24"/>
          <w:lang w:val="en-US"/>
        </w:rPr>
        <w:t xml:space="preserve">Commitment requires moving beyond compliance to </w:t>
      </w:r>
      <w:r w:rsidRPr="3A9853FA" w:rsidR="3428DE4D">
        <w:rPr>
          <w:rFonts w:ascii="Aptos" w:hAnsi="Aptos" w:eastAsia="Aptos" w:cs="Aptos"/>
          <w:b w:val="1"/>
          <w:bCs w:val="1"/>
          <w:noProof w:val="0"/>
          <w:sz w:val="24"/>
          <w:szCs w:val="24"/>
          <w:lang w:val="en-US"/>
        </w:rPr>
        <w:t>internalization</w:t>
      </w:r>
      <w:r w:rsidRPr="3A9853FA" w:rsidR="3428DE4D">
        <w:rPr>
          <w:rFonts w:ascii="Aptos" w:hAnsi="Aptos" w:eastAsia="Aptos" w:cs="Aptos"/>
          <w:noProof w:val="0"/>
          <w:sz w:val="24"/>
          <w:szCs w:val="24"/>
          <w:lang w:val="en-US"/>
        </w:rPr>
        <w:t>.</w:t>
      </w:r>
    </w:p>
    <w:p xmlns:wp14="http://schemas.microsoft.com/office/word/2010/wordml" w:rsidP="3A9853FA" wp14:paraId="369C62B8" wp14:textId="14A32BF2">
      <w:pPr>
        <w:pStyle w:val="ListParagraph"/>
        <w:numPr>
          <w:ilvl w:val="0"/>
          <w:numId w:val="15"/>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Incentivisation:</w:t>
      </w:r>
      <w:r w:rsidRPr="3A9853FA" w:rsidR="3428DE4D">
        <w:rPr>
          <w:rFonts w:ascii="Aptos" w:hAnsi="Aptos" w:eastAsia="Aptos" w:cs="Aptos"/>
          <w:noProof w:val="0"/>
          <w:sz w:val="24"/>
          <w:szCs w:val="24"/>
          <w:lang w:val="en-US"/>
        </w:rPr>
        <w:t xml:space="preserve"> Leadership must align the pilot's SMART objectives with </w:t>
      </w:r>
      <w:r w:rsidRPr="3A9853FA" w:rsidR="3428DE4D">
        <w:rPr>
          <w:rFonts w:ascii="Aptos" w:hAnsi="Aptos" w:eastAsia="Aptos" w:cs="Aptos"/>
          <w:b w:val="1"/>
          <w:bCs w:val="1"/>
          <w:noProof w:val="0"/>
          <w:sz w:val="24"/>
          <w:szCs w:val="24"/>
          <w:lang w:val="en-US"/>
        </w:rPr>
        <w:t>Performance-Related Pay (PRP)</w:t>
      </w:r>
      <w:r w:rsidRPr="3A9853FA" w:rsidR="3428DE4D">
        <w:rPr>
          <w:rFonts w:ascii="Aptos" w:hAnsi="Aptos" w:eastAsia="Aptos" w:cs="Aptos"/>
          <w:noProof w:val="0"/>
          <w:sz w:val="24"/>
          <w:szCs w:val="24"/>
          <w:lang w:val="en-US"/>
        </w:rPr>
        <w:t xml:space="preserve"> or "Employee of the Month" recognitions for "AI Champions."</w:t>
      </w:r>
    </w:p>
    <w:p xmlns:wp14="http://schemas.microsoft.com/office/word/2010/wordml" w:rsidP="3A9853FA" wp14:paraId="2F9391CC" wp14:textId="0947B43F">
      <w:pPr>
        <w:pStyle w:val="ListParagraph"/>
        <w:numPr>
          <w:ilvl w:val="0"/>
          <w:numId w:val="15"/>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Leadership Sponsorship:</w:t>
      </w:r>
      <w:r w:rsidRPr="3A9853FA" w:rsidR="3428DE4D">
        <w:rPr>
          <w:rFonts w:ascii="Aptos" w:hAnsi="Aptos" w:eastAsia="Aptos" w:cs="Aptos"/>
          <w:noProof w:val="0"/>
          <w:sz w:val="24"/>
          <w:szCs w:val="24"/>
          <w:lang w:val="en-US"/>
        </w:rPr>
        <w:t xml:space="preserve"> The General Manager of the Holiday Inn must be seen using the StaySmart+ tools personally. Visible leadership commitment acts as a powerful "social cue" for the rest of the organization.</w:t>
      </w:r>
    </w:p>
    <w:p xmlns:wp14="http://schemas.microsoft.com/office/word/2010/wordml" w:rsidP="3A9853FA" wp14:paraId="4A532CB1" wp14:textId="525005BF">
      <w:pPr>
        <w:pStyle w:val="Normal"/>
        <w:bidi w:val="0"/>
        <w:rPr>
          <w:b w:val="1"/>
          <w:bCs w:val="1"/>
          <w:noProof w:val="0"/>
          <w:sz w:val="28"/>
          <w:szCs w:val="28"/>
          <w:u w:val="single"/>
          <w:lang w:val="en-US"/>
        </w:rPr>
      </w:pPr>
      <w:r w:rsidRPr="3A9853FA" w:rsidR="5EF62CF4">
        <w:rPr>
          <w:b w:val="1"/>
          <w:bCs w:val="1"/>
          <w:noProof w:val="0"/>
          <w:sz w:val="28"/>
          <w:szCs w:val="28"/>
          <w:u w:val="single"/>
          <w:lang w:val="en-US"/>
        </w:rPr>
        <w:t xml:space="preserve">Conflict Management and Resolution </w:t>
      </w:r>
      <w:r w:rsidRPr="3A9853FA" w:rsidR="5EF62CF4">
        <w:rPr>
          <w:b w:val="1"/>
          <w:bCs w:val="1"/>
          <w:noProof w:val="0"/>
          <w:sz w:val="28"/>
          <w:szCs w:val="28"/>
          <w:u w:val="single"/>
          <w:lang w:val="en-US"/>
        </w:rPr>
        <w:t>Strategies</w:t>
      </w:r>
      <w:r w:rsidRPr="3A9853FA" w:rsidR="5EF62CF4">
        <w:rPr>
          <w:b w:val="1"/>
          <w:bCs w:val="1"/>
          <w:noProof w:val="0"/>
          <w:sz w:val="28"/>
          <w:szCs w:val="28"/>
          <w:u w:val="single"/>
          <w:lang w:val="en-US"/>
        </w:rPr>
        <w:t xml:space="preserve"> </w:t>
      </w:r>
    </w:p>
    <w:p xmlns:wp14="http://schemas.microsoft.com/office/word/2010/wordml" w:rsidP="3A9853FA" wp14:paraId="00F39965" wp14:textId="1AD40173">
      <w:pPr>
        <w:bidi w:val="0"/>
        <w:spacing w:before="240" w:beforeAutospacing="off" w:after="240" w:afterAutospacing="off"/>
      </w:pPr>
      <w:r w:rsidRPr="3A9853FA" w:rsidR="3428DE4D">
        <w:rPr>
          <w:rFonts w:ascii="Aptos" w:hAnsi="Aptos" w:eastAsia="Aptos" w:cs="Aptos"/>
          <w:noProof w:val="0"/>
          <w:sz w:val="24"/>
          <w:szCs w:val="24"/>
          <w:lang w:val="en-US"/>
        </w:rPr>
        <w:t xml:space="preserve">Conflict is an inevitable byproduct of change. At the Birmingham site, disputes may arise over </w:t>
      </w:r>
      <w:r w:rsidRPr="3A9853FA" w:rsidR="3428DE4D">
        <w:rPr>
          <w:rFonts w:ascii="Aptos" w:hAnsi="Aptos" w:eastAsia="Aptos" w:cs="Aptos"/>
          <w:b w:val="1"/>
          <w:bCs w:val="1"/>
          <w:noProof w:val="0"/>
          <w:sz w:val="24"/>
          <w:szCs w:val="24"/>
          <w:lang w:val="en-US"/>
        </w:rPr>
        <w:t>budget priority</w:t>
      </w:r>
      <w:r w:rsidRPr="3A9853FA" w:rsidR="3428DE4D">
        <w:rPr>
          <w:rFonts w:ascii="Aptos" w:hAnsi="Aptos" w:eastAsia="Aptos" w:cs="Aptos"/>
          <w:noProof w:val="0"/>
          <w:sz w:val="24"/>
          <w:szCs w:val="24"/>
          <w:lang w:val="en-US"/>
        </w:rPr>
        <w:t xml:space="preserve"> (spending on AI vs. traditional room refurbishments) or </w:t>
      </w:r>
      <w:r w:rsidRPr="3A9853FA" w:rsidR="3428DE4D">
        <w:rPr>
          <w:rFonts w:ascii="Aptos" w:hAnsi="Aptos" w:eastAsia="Aptos" w:cs="Aptos"/>
          <w:b w:val="1"/>
          <w:bCs w:val="1"/>
          <w:noProof w:val="0"/>
          <w:sz w:val="24"/>
          <w:szCs w:val="24"/>
          <w:lang w:val="en-US"/>
        </w:rPr>
        <w:t>cultural friction</w:t>
      </w:r>
      <w:r w:rsidRPr="3A9853FA" w:rsidR="3428DE4D">
        <w:rPr>
          <w:rFonts w:ascii="Aptos" w:hAnsi="Aptos" w:eastAsia="Aptos" w:cs="Aptos"/>
          <w:noProof w:val="0"/>
          <w:sz w:val="24"/>
          <w:szCs w:val="24"/>
          <w:lang w:val="en-US"/>
        </w:rPr>
        <w:t xml:space="preserve"> regarding data privacy.</w:t>
      </w:r>
    </w:p>
    <w:p xmlns:wp14="http://schemas.microsoft.com/office/word/2010/wordml" w:rsidP="3A9853FA" wp14:paraId="6A03FAC1" wp14:textId="420F6536">
      <w:pPr>
        <w:bidi w:val="0"/>
        <w:spacing w:before="240" w:beforeAutospacing="off" w:after="240" w:afterAutospacing="off"/>
      </w:pPr>
      <w:r w:rsidRPr="3A9853FA" w:rsidR="3428DE4D">
        <w:rPr>
          <w:rFonts w:ascii="Aptos" w:hAnsi="Aptos" w:eastAsia="Aptos" w:cs="Aptos"/>
          <w:noProof w:val="0"/>
          <w:sz w:val="24"/>
          <w:szCs w:val="24"/>
          <w:lang w:val="en-US"/>
        </w:rPr>
        <w:t>To manage these, the Project Manager employs several conflict resolution strategies:</w:t>
      </w:r>
    </w:p>
    <w:p xmlns:wp14="http://schemas.microsoft.com/office/word/2010/wordml" w:rsidP="3A9853FA" wp14:paraId="129E8566" wp14:textId="28B4CD6B">
      <w:pPr>
        <w:pStyle w:val="ListParagraph"/>
        <w:numPr>
          <w:ilvl w:val="0"/>
          <w:numId w:val="16"/>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Interest-Based Negotiation (Fisher and Ury, 1981):</w:t>
      </w:r>
      <w:r w:rsidRPr="3A9853FA" w:rsidR="3428DE4D">
        <w:rPr>
          <w:rFonts w:ascii="Aptos" w:hAnsi="Aptos" w:eastAsia="Aptos" w:cs="Aptos"/>
          <w:noProof w:val="0"/>
          <w:sz w:val="24"/>
          <w:szCs w:val="24"/>
          <w:lang w:val="en-US"/>
        </w:rPr>
        <w:t xml:space="preserve"> Focus on the "interests" (job security and hotel profitability) rather than "positions" ("I don't like the new app").</w:t>
      </w:r>
    </w:p>
    <w:p xmlns:wp14="http://schemas.microsoft.com/office/word/2010/wordml" w:rsidP="3A9853FA" wp14:paraId="11B23F1C" wp14:textId="764D2353">
      <w:pPr>
        <w:pStyle w:val="ListParagraph"/>
        <w:numPr>
          <w:ilvl w:val="0"/>
          <w:numId w:val="16"/>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Mediation:</w:t>
      </w:r>
      <w:r w:rsidRPr="3A9853FA" w:rsidR="3428DE4D">
        <w:rPr>
          <w:rFonts w:ascii="Aptos" w:hAnsi="Aptos" w:eastAsia="Aptos" w:cs="Aptos"/>
          <w:noProof w:val="0"/>
          <w:sz w:val="24"/>
          <w:szCs w:val="24"/>
          <w:lang w:val="en-US"/>
        </w:rPr>
        <w:t xml:space="preserve"> Facilitating structured dialogues between the IT department and the Operations Manager to resolve "feature creep" that complicates the staff’s daily workflow.</w:t>
      </w:r>
    </w:p>
    <w:p xmlns:wp14="http://schemas.microsoft.com/office/word/2010/wordml" w:rsidP="3A9853FA" wp14:paraId="1D4F069B" wp14:textId="1D69482A">
      <w:pPr>
        <w:pStyle w:val="ListParagraph"/>
        <w:numPr>
          <w:ilvl w:val="0"/>
          <w:numId w:val="16"/>
        </w:numPr>
        <w:bidi w:val="0"/>
        <w:spacing w:before="240" w:beforeAutospacing="off" w:after="240" w:afterAutospacing="off"/>
        <w:rPr>
          <w:rFonts w:ascii="Aptos" w:hAnsi="Aptos" w:eastAsia="Aptos" w:cs="Aptos"/>
          <w:noProof w:val="0"/>
          <w:sz w:val="24"/>
          <w:szCs w:val="24"/>
          <w:lang w:val="en-US"/>
        </w:rPr>
      </w:pPr>
      <w:r w:rsidRPr="3A9853FA" w:rsidR="3428DE4D">
        <w:rPr>
          <w:rFonts w:ascii="Aptos" w:hAnsi="Aptos" w:eastAsia="Aptos" w:cs="Aptos"/>
          <w:b w:val="1"/>
          <w:bCs w:val="1"/>
          <w:noProof w:val="0"/>
          <w:sz w:val="24"/>
          <w:szCs w:val="24"/>
          <w:lang w:val="en-US"/>
        </w:rPr>
        <w:t>Cultural Intelligence (CQ):</w:t>
      </w:r>
      <w:r w:rsidRPr="3A9853FA" w:rsidR="3428DE4D">
        <w:rPr>
          <w:rFonts w:ascii="Aptos" w:hAnsi="Aptos" w:eastAsia="Aptos" w:cs="Aptos"/>
          <w:noProof w:val="0"/>
          <w:sz w:val="24"/>
          <w:szCs w:val="24"/>
          <w:lang w:val="en-US"/>
        </w:rPr>
        <w:t xml:space="preserve"> Leadership must be sensitive to how different cultures perceive "AI authority." In Birmingham’s diverse workforce, some may view automated instructions as empowering, while others may find them impersonal.</w:t>
      </w:r>
    </w:p>
    <w:p xmlns:wp14="http://schemas.microsoft.com/office/word/2010/wordml" w:rsidP="3A9853FA" wp14:paraId="2D822B04" wp14:textId="6FB02743">
      <w:pPr>
        <w:pStyle w:val="Normal"/>
        <w:bidi w:val="0"/>
        <w:rPr>
          <w:b w:val="1"/>
          <w:bCs w:val="1"/>
          <w:noProof w:val="0"/>
          <w:sz w:val="32"/>
          <w:szCs w:val="32"/>
          <w:u w:val="single"/>
          <w:lang w:val="en-US"/>
        </w:rPr>
      </w:pPr>
      <w:r w:rsidRPr="3A9853FA" w:rsidR="186AF012">
        <w:rPr>
          <w:b w:val="1"/>
          <w:bCs w:val="1"/>
          <w:noProof w:val="0"/>
          <w:sz w:val="28"/>
          <w:szCs w:val="28"/>
          <w:u w:val="single"/>
          <w:lang w:val="en-US"/>
        </w:rPr>
        <w:t xml:space="preserve">Critical Summary of the Mangers Roles </w:t>
      </w:r>
    </w:p>
    <w:p xmlns:wp14="http://schemas.microsoft.com/office/word/2010/wordml" w:rsidP="3A9853FA" wp14:paraId="140D7D0C" wp14:textId="0997FFF1">
      <w:pPr>
        <w:bidi w:val="0"/>
        <w:spacing w:before="240" w:beforeAutospacing="off" w:after="240" w:afterAutospacing="off"/>
      </w:pPr>
      <w:r w:rsidRPr="3A9853FA" w:rsidR="3428DE4D">
        <w:rPr>
          <w:rFonts w:ascii="Aptos" w:hAnsi="Aptos" w:eastAsia="Aptos" w:cs="Aptos"/>
          <w:noProof w:val="0"/>
          <w:sz w:val="24"/>
          <w:szCs w:val="24"/>
          <w:lang w:val="en-US"/>
        </w:rPr>
        <w:t xml:space="preserve">The Project Manager acts as the </w:t>
      </w:r>
      <w:r w:rsidRPr="3A9853FA" w:rsidR="3428DE4D">
        <w:rPr>
          <w:rFonts w:ascii="Aptos" w:hAnsi="Aptos" w:eastAsia="Aptos" w:cs="Aptos"/>
          <w:b w:val="1"/>
          <w:bCs w:val="1"/>
          <w:noProof w:val="0"/>
          <w:sz w:val="24"/>
          <w:szCs w:val="24"/>
          <w:lang w:val="en-US"/>
        </w:rPr>
        <w:t>"Integrator."</w:t>
      </w:r>
      <w:r w:rsidRPr="3A9853FA" w:rsidR="3428DE4D">
        <w:rPr>
          <w:rFonts w:ascii="Aptos" w:hAnsi="Aptos" w:eastAsia="Aptos" w:cs="Aptos"/>
          <w:noProof w:val="0"/>
          <w:sz w:val="24"/>
          <w:szCs w:val="24"/>
          <w:lang w:val="en-US"/>
        </w:rPr>
        <w:t xml:space="preserve"> By balancing the 4C’s, they ensure that the project remains ethically grounded. Success is measured not just by the software’s "uptime," but by the </w:t>
      </w:r>
      <w:r w:rsidRPr="3A9853FA" w:rsidR="3428DE4D">
        <w:rPr>
          <w:rFonts w:ascii="Aptos" w:hAnsi="Aptos" w:eastAsia="Aptos" w:cs="Aptos"/>
          <w:b w:val="1"/>
          <w:bCs w:val="1"/>
          <w:noProof w:val="0"/>
          <w:sz w:val="24"/>
          <w:szCs w:val="24"/>
          <w:lang w:val="en-US"/>
        </w:rPr>
        <w:t>commitment</w:t>
      </w:r>
      <w:r w:rsidRPr="3A9853FA" w:rsidR="3428DE4D">
        <w:rPr>
          <w:rFonts w:ascii="Aptos" w:hAnsi="Aptos" w:eastAsia="Aptos" w:cs="Aptos"/>
          <w:noProof w:val="0"/>
          <w:sz w:val="24"/>
          <w:szCs w:val="24"/>
          <w:lang w:val="en-US"/>
        </w:rPr>
        <w:t xml:space="preserve"> of the Birmingham team to a digital future that supports their professional growth.</w:t>
      </w:r>
    </w:p>
    <w:p xmlns:wp14="http://schemas.microsoft.com/office/word/2010/wordml" wp14:paraId="176411F4" wp14:textId="67BE48B5"/>
    <w:p xmlns:wp14="http://schemas.microsoft.com/office/word/2010/wordml" w:rsidP="3A9853FA" wp14:paraId="32D9F898" wp14:textId="1A99945C">
      <w:pPr>
        <w:pStyle w:val="Normal"/>
        <w:bidi w:val="0"/>
        <w:rPr>
          <w:b w:val="1"/>
          <w:bCs w:val="1"/>
          <w:noProof w:val="0"/>
          <w:sz w:val="32"/>
          <w:szCs w:val="32"/>
          <w:u w:val="single"/>
          <w:lang w:val="en-US"/>
        </w:rPr>
      </w:pPr>
      <w:r w:rsidRPr="3A9853FA" w:rsidR="041F996A">
        <w:rPr>
          <w:b w:val="1"/>
          <w:bCs w:val="1"/>
          <w:noProof w:val="0"/>
          <w:sz w:val="28"/>
          <w:szCs w:val="28"/>
          <w:u w:val="single"/>
          <w:lang w:val="en-US"/>
        </w:rPr>
        <w:t>8. Impact of Stakeholder Engagement on business Performance</w:t>
      </w:r>
    </w:p>
    <w:p xmlns:wp14="http://schemas.microsoft.com/office/word/2010/wordml" w:rsidP="3A9853FA" wp14:paraId="18BA5FC6" wp14:textId="6AB8C374">
      <w:pPr>
        <w:bidi w:val="0"/>
        <w:spacing w:before="240" w:beforeAutospacing="off" w:after="240" w:afterAutospacing="off"/>
      </w:pPr>
      <w:r w:rsidRPr="3A9853FA" w:rsidR="041F996A">
        <w:rPr>
          <w:rFonts w:ascii="Aptos" w:hAnsi="Aptos" w:eastAsia="Aptos" w:cs="Aptos"/>
          <w:noProof w:val="0"/>
          <w:sz w:val="24"/>
          <w:szCs w:val="24"/>
          <w:lang w:val="en-US"/>
        </w:rPr>
        <w:t xml:space="preserve">The strategic value of stakeholder engagement for the </w:t>
      </w:r>
      <w:r w:rsidRPr="3A9853FA" w:rsidR="041F996A">
        <w:rPr>
          <w:rFonts w:ascii="Aptos" w:hAnsi="Aptos" w:eastAsia="Aptos" w:cs="Aptos"/>
          <w:noProof w:val="0"/>
          <w:sz w:val="24"/>
          <w:szCs w:val="24"/>
          <w:lang w:val="en-US"/>
        </w:rPr>
        <w:t>StaySmart</w:t>
      </w:r>
      <w:r w:rsidRPr="3A9853FA" w:rsidR="041F996A">
        <w:rPr>
          <w:rFonts w:ascii="Aptos" w:hAnsi="Aptos" w:eastAsia="Aptos" w:cs="Aptos"/>
          <w:noProof w:val="0"/>
          <w:sz w:val="24"/>
          <w:szCs w:val="24"/>
          <w:lang w:val="en-US"/>
        </w:rPr>
        <w:t xml:space="preserve">+ initiative is measured by its ability to create sustainable value across the organization. For IHG, particularly within the competitive Birmingham "Business Hub," the quality of these relationships directly dictates the </w:t>
      </w:r>
      <w:r w:rsidRPr="3A9853FA" w:rsidR="041F996A">
        <w:rPr>
          <w:rFonts w:ascii="Aptos" w:hAnsi="Aptos" w:eastAsia="Aptos" w:cs="Aptos"/>
          <w:b w:val="1"/>
          <w:bCs w:val="1"/>
          <w:noProof w:val="0"/>
          <w:sz w:val="24"/>
          <w:szCs w:val="24"/>
          <w:lang w:val="en-US"/>
        </w:rPr>
        <w:t>Return on Investment (ROI)</w:t>
      </w:r>
      <w:r w:rsidRPr="3A9853FA" w:rsidR="041F996A">
        <w:rPr>
          <w:rFonts w:ascii="Aptos" w:hAnsi="Aptos" w:eastAsia="Aptos" w:cs="Aptos"/>
          <w:noProof w:val="0"/>
          <w:sz w:val="24"/>
          <w:szCs w:val="24"/>
          <w:lang w:val="en-US"/>
        </w:rPr>
        <w:t xml:space="preserve">. To critically evaluate this impact, the report </w:t>
      </w:r>
      <w:r w:rsidRPr="3A9853FA" w:rsidR="041F996A">
        <w:rPr>
          <w:rFonts w:ascii="Aptos" w:hAnsi="Aptos" w:eastAsia="Aptos" w:cs="Aptos"/>
          <w:noProof w:val="0"/>
          <w:sz w:val="24"/>
          <w:szCs w:val="24"/>
          <w:lang w:val="en-US"/>
        </w:rPr>
        <w:t>applies to</w:t>
      </w:r>
      <w:r w:rsidRPr="3A9853FA" w:rsidR="041F996A">
        <w:rPr>
          <w:rFonts w:ascii="Aptos" w:hAnsi="Aptos" w:eastAsia="Aptos" w:cs="Aptos"/>
          <w:noProof w:val="0"/>
          <w:sz w:val="24"/>
          <w:szCs w:val="24"/>
          <w:lang w:val="en-US"/>
        </w:rPr>
        <w:t xml:space="preserve"> the </w:t>
      </w:r>
      <w:r w:rsidRPr="3A9853FA" w:rsidR="041F996A">
        <w:rPr>
          <w:rFonts w:ascii="Aptos" w:hAnsi="Aptos" w:eastAsia="Aptos" w:cs="Aptos"/>
          <w:b w:val="1"/>
          <w:bCs w:val="1"/>
          <w:noProof w:val="0"/>
          <w:sz w:val="24"/>
          <w:szCs w:val="24"/>
          <w:lang w:val="en-US"/>
        </w:rPr>
        <w:t>Balanced Scorecard framework</w:t>
      </w:r>
      <w:r w:rsidRPr="3A9853FA" w:rsidR="041F996A">
        <w:rPr>
          <w:rFonts w:ascii="Aptos" w:hAnsi="Aptos" w:eastAsia="Aptos" w:cs="Aptos"/>
          <w:noProof w:val="0"/>
          <w:sz w:val="24"/>
          <w:szCs w:val="24"/>
          <w:lang w:val="en-US"/>
        </w:rPr>
        <w:t>, illustrating how engagement filters through four key performance dimensions.</w:t>
      </w:r>
    </w:p>
    <w:p xmlns:wp14="http://schemas.microsoft.com/office/word/2010/wordml" w:rsidP="3A9853FA" wp14:paraId="5F1C6F78" wp14:textId="5789D2A5">
      <w:pPr>
        <w:pStyle w:val="Normal"/>
        <w:bidi w:val="0"/>
        <w:rPr>
          <w:b w:val="1"/>
          <w:bCs w:val="1"/>
          <w:noProof w:val="0"/>
          <w:sz w:val="32"/>
          <w:szCs w:val="32"/>
          <w:u w:val="single"/>
          <w:lang w:val="en-US"/>
        </w:rPr>
      </w:pPr>
      <w:r w:rsidRPr="3A9853FA" w:rsidR="041F996A">
        <w:rPr>
          <w:b w:val="1"/>
          <w:bCs w:val="1"/>
          <w:noProof w:val="0"/>
          <w:sz w:val="28"/>
          <w:szCs w:val="28"/>
          <w:u w:val="single"/>
          <w:lang w:val="en-US"/>
        </w:rPr>
        <w:t>The Financial Perspective: Revenue and Risk Mitigation</w:t>
      </w:r>
    </w:p>
    <w:p xmlns:wp14="http://schemas.microsoft.com/office/word/2010/wordml" w:rsidP="3A9853FA" wp14:paraId="6127210C" wp14:textId="4A43F287">
      <w:pPr>
        <w:bidi w:val="0"/>
        <w:spacing w:before="240" w:beforeAutospacing="off" w:after="240" w:afterAutospacing="off"/>
      </w:pPr>
      <w:r w:rsidRPr="3A9853FA" w:rsidR="041F996A">
        <w:rPr>
          <w:rFonts w:ascii="Aptos" w:hAnsi="Aptos" w:eastAsia="Aptos" w:cs="Aptos"/>
          <w:noProof w:val="0"/>
          <w:sz w:val="24"/>
          <w:szCs w:val="24"/>
          <w:lang w:val="en-US"/>
        </w:rPr>
        <w:t xml:space="preserve">Effective engagement with </w:t>
      </w:r>
      <w:r w:rsidRPr="3A9853FA" w:rsidR="041F996A">
        <w:rPr>
          <w:rFonts w:ascii="Aptos" w:hAnsi="Aptos" w:eastAsia="Aptos" w:cs="Aptos"/>
          <w:b w:val="1"/>
          <w:bCs w:val="1"/>
          <w:noProof w:val="0"/>
          <w:sz w:val="24"/>
          <w:szCs w:val="24"/>
          <w:lang w:val="en-US"/>
        </w:rPr>
        <w:t>Investors</w:t>
      </w:r>
      <w:r w:rsidRPr="3A9853FA" w:rsidR="041F996A">
        <w:rPr>
          <w:rFonts w:ascii="Aptos" w:hAnsi="Aptos" w:eastAsia="Aptos" w:cs="Aptos"/>
          <w:noProof w:val="0"/>
          <w:sz w:val="24"/>
          <w:szCs w:val="24"/>
          <w:lang w:val="en-US"/>
        </w:rPr>
        <w:t xml:space="preserve"> and </w:t>
      </w:r>
      <w:r w:rsidRPr="3A9853FA" w:rsidR="041F996A">
        <w:rPr>
          <w:rFonts w:ascii="Aptos" w:hAnsi="Aptos" w:eastAsia="Aptos" w:cs="Aptos"/>
          <w:b w:val="1"/>
          <w:bCs w:val="1"/>
          <w:noProof w:val="0"/>
          <w:sz w:val="24"/>
          <w:szCs w:val="24"/>
          <w:lang w:val="en-US"/>
        </w:rPr>
        <w:t>Project Sponsors</w:t>
      </w:r>
      <w:r w:rsidRPr="3A9853FA" w:rsidR="041F996A">
        <w:rPr>
          <w:rFonts w:ascii="Aptos" w:hAnsi="Aptos" w:eastAsia="Aptos" w:cs="Aptos"/>
          <w:noProof w:val="0"/>
          <w:sz w:val="24"/>
          <w:szCs w:val="24"/>
          <w:lang w:val="en-US"/>
        </w:rPr>
        <w:t xml:space="preserve"> ensures that capital expenditure (CAPEX) is directed toward high-impact features.</w:t>
      </w:r>
    </w:p>
    <w:p xmlns:wp14="http://schemas.microsoft.com/office/word/2010/wordml" w:rsidP="3A9853FA" wp14:paraId="23656F20" wp14:textId="1B240CD6">
      <w:pPr>
        <w:pStyle w:val="ListParagraph"/>
        <w:numPr>
          <w:ilvl w:val="0"/>
          <w:numId w:val="17"/>
        </w:numPr>
        <w:bidi w:val="0"/>
        <w:spacing w:before="240" w:beforeAutospacing="off" w:after="240" w:afterAutospacing="off"/>
        <w:rPr>
          <w:rFonts w:ascii="Aptos" w:hAnsi="Aptos" w:eastAsia="Aptos" w:cs="Aptos"/>
          <w:noProof w:val="0"/>
          <w:sz w:val="24"/>
          <w:szCs w:val="24"/>
          <w:lang w:val="en-US"/>
        </w:rPr>
      </w:pPr>
      <w:r w:rsidRPr="3A9853FA" w:rsidR="041F996A">
        <w:rPr>
          <w:rFonts w:ascii="Aptos" w:hAnsi="Aptos" w:eastAsia="Aptos" w:cs="Aptos"/>
          <w:b w:val="1"/>
          <w:bCs w:val="1"/>
          <w:noProof w:val="0"/>
          <w:sz w:val="24"/>
          <w:szCs w:val="24"/>
          <w:lang w:val="en-US"/>
        </w:rPr>
        <w:t>Impact:</w:t>
      </w:r>
      <w:r w:rsidRPr="3A9853FA" w:rsidR="041F996A">
        <w:rPr>
          <w:rFonts w:ascii="Aptos" w:hAnsi="Aptos" w:eastAsia="Aptos" w:cs="Aptos"/>
          <w:noProof w:val="0"/>
          <w:sz w:val="24"/>
          <w:szCs w:val="24"/>
          <w:lang w:val="en-US"/>
        </w:rPr>
        <w:t xml:space="preserve"> By consulting with guests during the pilot, IHG avoids spending on technology that users find intrusive. In Birmingham, the "Smart Energy" systems directly lower utility overheads—a critical financial relief during periods of high UK energy inflation.</w:t>
      </w:r>
    </w:p>
    <w:p xmlns:wp14="http://schemas.microsoft.com/office/word/2010/wordml" w:rsidP="3A9853FA" wp14:paraId="0B8B4E16" wp14:textId="5C98E69B">
      <w:pPr>
        <w:pStyle w:val="ListParagraph"/>
        <w:numPr>
          <w:ilvl w:val="0"/>
          <w:numId w:val="17"/>
        </w:numPr>
        <w:bidi w:val="0"/>
        <w:spacing w:before="240" w:beforeAutospacing="off" w:after="240" w:afterAutospacing="off"/>
        <w:rPr>
          <w:rFonts w:ascii="Aptos" w:hAnsi="Aptos" w:eastAsia="Aptos" w:cs="Aptos"/>
          <w:noProof w:val="0"/>
          <w:sz w:val="24"/>
          <w:szCs w:val="24"/>
          <w:lang w:val="en-US"/>
        </w:rPr>
      </w:pPr>
      <w:r w:rsidRPr="3A9853FA" w:rsidR="041F996A">
        <w:rPr>
          <w:rFonts w:ascii="Aptos" w:hAnsi="Aptos" w:eastAsia="Aptos" w:cs="Aptos"/>
          <w:b w:val="1"/>
          <w:bCs w:val="1"/>
          <w:noProof w:val="0"/>
          <w:sz w:val="24"/>
          <w:szCs w:val="24"/>
          <w:lang w:val="en-US"/>
        </w:rPr>
        <w:t>Revenue Growth:</w:t>
      </w:r>
      <w:r w:rsidRPr="3A9853FA" w:rsidR="041F996A">
        <w:rPr>
          <w:rFonts w:ascii="Aptos" w:hAnsi="Aptos" w:eastAsia="Aptos" w:cs="Aptos"/>
          <w:noProof w:val="0"/>
          <w:sz w:val="24"/>
          <w:szCs w:val="24"/>
          <w:lang w:val="en-US"/>
        </w:rPr>
        <w:t xml:space="preserve"> High adoption of the AI concierge leads to increased "Direct Bookings" via the IHG One Rewards app, bypassing expensive third-party commission fees. This strengthens the hotel's </w:t>
      </w:r>
      <w:r w:rsidRPr="3A9853FA" w:rsidR="041F996A">
        <w:rPr>
          <w:rFonts w:ascii="Aptos" w:hAnsi="Aptos" w:eastAsia="Aptos" w:cs="Aptos"/>
          <w:b w:val="1"/>
          <w:bCs w:val="1"/>
          <w:noProof w:val="0"/>
          <w:sz w:val="24"/>
          <w:szCs w:val="24"/>
          <w:lang w:val="en-US"/>
        </w:rPr>
        <w:t xml:space="preserve">RevPAR (Revenue Per Available </w:t>
      </w:r>
    </w:p>
    <w:p xmlns:wp14="http://schemas.microsoft.com/office/word/2010/wordml" w:rsidP="3A9853FA" wp14:paraId="1CAF53FB" wp14:textId="4B8C8D71">
      <w:pPr>
        <w:pStyle w:val="Normal"/>
        <w:bidi w:val="0"/>
        <w:rPr>
          <w:b w:val="1"/>
          <w:bCs w:val="1"/>
          <w:noProof w:val="0"/>
          <w:sz w:val="32"/>
          <w:szCs w:val="32"/>
          <w:u w:val="single"/>
          <w:lang w:val="en-US"/>
        </w:rPr>
      </w:pPr>
      <w:r w:rsidRPr="3A9853FA" w:rsidR="041F996A">
        <w:rPr>
          <w:b w:val="1"/>
          <w:bCs w:val="1"/>
          <w:noProof w:val="0"/>
          <w:sz w:val="28"/>
          <w:szCs w:val="28"/>
          <w:u w:val="single"/>
          <w:lang w:val="en-US"/>
        </w:rPr>
        <w:t>The Customer Perspective: Loyalty and Hyper-</w:t>
      </w:r>
      <w:r w:rsidRPr="3A9853FA" w:rsidR="041F996A">
        <w:rPr>
          <w:b w:val="1"/>
          <w:bCs w:val="1"/>
          <w:noProof w:val="0"/>
          <w:sz w:val="28"/>
          <w:szCs w:val="28"/>
          <w:u w:val="single"/>
          <w:lang w:val="en-US"/>
        </w:rPr>
        <w:t>Personalisation</w:t>
      </w:r>
    </w:p>
    <w:p xmlns:wp14="http://schemas.microsoft.com/office/word/2010/wordml" w:rsidP="3A9853FA" wp14:paraId="5575F863" wp14:textId="62120250">
      <w:pPr>
        <w:bidi w:val="0"/>
        <w:spacing w:before="240" w:beforeAutospacing="off" w:after="240" w:afterAutospacing="off"/>
      </w:pPr>
      <w:r w:rsidRPr="3A9853FA" w:rsidR="041F996A">
        <w:rPr>
          <w:rFonts w:ascii="Aptos" w:hAnsi="Aptos" w:eastAsia="Aptos" w:cs="Aptos"/>
          <w:noProof w:val="0"/>
          <w:sz w:val="24"/>
          <w:szCs w:val="24"/>
          <w:lang w:val="en-US"/>
        </w:rPr>
        <w:t>In the modern "Experience Economy," guest satisfaction is the ultimate currency. By engaging guests through beta-testing and feedback loops, StaySmart+ moves from a generic service to a hyper-personalized journey.</w:t>
      </w:r>
    </w:p>
    <w:p xmlns:wp14="http://schemas.microsoft.com/office/word/2010/wordml" w:rsidP="3A9853FA" wp14:paraId="47C0F07A" wp14:textId="5A0BCA88">
      <w:pPr>
        <w:pStyle w:val="ListParagraph"/>
        <w:numPr>
          <w:ilvl w:val="0"/>
          <w:numId w:val="18"/>
        </w:numPr>
        <w:bidi w:val="0"/>
        <w:spacing w:before="240" w:beforeAutospacing="off" w:after="240" w:afterAutospacing="off"/>
        <w:rPr>
          <w:rFonts w:ascii="Aptos" w:hAnsi="Aptos" w:eastAsia="Aptos" w:cs="Aptos"/>
          <w:noProof w:val="0"/>
          <w:sz w:val="24"/>
          <w:szCs w:val="24"/>
          <w:lang w:val="en-US"/>
        </w:rPr>
      </w:pPr>
      <w:r w:rsidRPr="3A9853FA" w:rsidR="041F996A">
        <w:rPr>
          <w:rFonts w:ascii="Aptos" w:hAnsi="Aptos" w:eastAsia="Aptos" w:cs="Aptos"/>
          <w:b w:val="1"/>
          <w:bCs w:val="1"/>
          <w:noProof w:val="0"/>
          <w:sz w:val="24"/>
          <w:szCs w:val="24"/>
          <w:lang w:val="en-US"/>
        </w:rPr>
        <w:t>Impact:</w:t>
      </w:r>
      <w:r w:rsidRPr="3A9853FA" w:rsidR="041F996A">
        <w:rPr>
          <w:rFonts w:ascii="Aptos" w:hAnsi="Aptos" w:eastAsia="Aptos" w:cs="Aptos"/>
          <w:noProof w:val="0"/>
          <w:sz w:val="24"/>
          <w:szCs w:val="24"/>
          <w:lang w:val="en-US"/>
        </w:rPr>
        <w:t xml:space="preserve"> The 15% target increase in </w:t>
      </w:r>
      <w:r w:rsidRPr="3A9853FA" w:rsidR="041F996A">
        <w:rPr>
          <w:rFonts w:ascii="Aptos" w:hAnsi="Aptos" w:eastAsia="Aptos" w:cs="Aptos"/>
          <w:b w:val="1"/>
          <w:bCs w:val="1"/>
          <w:noProof w:val="0"/>
          <w:sz w:val="24"/>
          <w:szCs w:val="24"/>
          <w:lang w:val="en-US"/>
        </w:rPr>
        <w:t>Guest Satisfaction Scores (GSS)</w:t>
      </w:r>
      <w:r w:rsidRPr="3A9853FA" w:rsidR="041F996A">
        <w:rPr>
          <w:rFonts w:ascii="Aptos" w:hAnsi="Aptos" w:eastAsia="Aptos" w:cs="Aptos"/>
          <w:noProof w:val="0"/>
          <w:sz w:val="24"/>
          <w:szCs w:val="24"/>
          <w:lang w:val="en-US"/>
        </w:rPr>
        <w:t xml:space="preserve"> is only achievable if the AI feels "intuitive" rather than "robotic." Strong engagement ensures that IHG respects privacy boundaries (UK GDPR), building a foundation of brand trust. This loyalty acts as a "Competitive Moat," as satisfied guests become brand advocates on digital platforms like TripAdvisor and Google Reviews.</w:t>
      </w:r>
    </w:p>
    <w:p xmlns:wp14="http://schemas.microsoft.com/office/word/2010/wordml" w:rsidP="3A9853FA" wp14:paraId="4216772B" wp14:textId="0EA039A0">
      <w:pPr>
        <w:pStyle w:val="Normal"/>
        <w:bidi w:val="0"/>
        <w:rPr>
          <w:b w:val="1"/>
          <w:bCs w:val="1"/>
          <w:noProof w:val="0"/>
          <w:sz w:val="32"/>
          <w:szCs w:val="32"/>
          <w:u w:val="single"/>
          <w:lang w:val="en-US"/>
        </w:rPr>
      </w:pPr>
      <w:r w:rsidRPr="3A9853FA" w:rsidR="041F996A">
        <w:rPr>
          <w:b w:val="1"/>
          <w:bCs w:val="1"/>
          <w:noProof w:val="0"/>
          <w:sz w:val="28"/>
          <w:szCs w:val="28"/>
          <w:u w:val="single"/>
          <w:lang w:val="en-US"/>
        </w:rPr>
        <w:t xml:space="preserve">Internal Business Processes: Operational Excellence </w:t>
      </w:r>
    </w:p>
    <w:p xmlns:wp14="http://schemas.microsoft.com/office/word/2010/wordml" w:rsidP="3A9853FA" wp14:paraId="7DF04E9D" wp14:textId="7DC147DE">
      <w:pPr>
        <w:bidi w:val="0"/>
        <w:spacing w:before="240" w:beforeAutospacing="off" w:after="240" w:afterAutospacing="off"/>
      </w:pPr>
      <w:r w:rsidRPr="3A9853FA" w:rsidR="041F996A">
        <w:rPr>
          <w:rFonts w:ascii="Aptos" w:hAnsi="Aptos" w:eastAsia="Aptos" w:cs="Aptos"/>
          <w:noProof w:val="0"/>
          <w:sz w:val="24"/>
          <w:szCs w:val="24"/>
          <w:lang w:val="en-US"/>
        </w:rPr>
        <w:t xml:space="preserve">The use of the </w:t>
      </w:r>
      <w:r w:rsidRPr="3A9853FA" w:rsidR="041F996A">
        <w:rPr>
          <w:rFonts w:ascii="Aptos" w:hAnsi="Aptos" w:eastAsia="Aptos" w:cs="Aptos"/>
          <w:b w:val="1"/>
          <w:bCs w:val="1"/>
          <w:noProof w:val="0"/>
          <w:sz w:val="24"/>
          <w:szCs w:val="24"/>
          <w:lang w:val="en-US"/>
        </w:rPr>
        <w:t>RACI Matrix</w:t>
      </w:r>
      <w:r w:rsidRPr="3A9853FA" w:rsidR="041F996A">
        <w:rPr>
          <w:rFonts w:ascii="Aptos" w:hAnsi="Aptos" w:eastAsia="Aptos" w:cs="Aptos"/>
          <w:noProof w:val="0"/>
          <w:sz w:val="24"/>
          <w:szCs w:val="24"/>
          <w:lang w:val="en-US"/>
        </w:rPr>
        <w:t xml:space="preserve"> and the </w:t>
      </w:r>
      <w:r w:rsidRPr="3A9853FA" w:rsidR="041F996A">
        <w:rPr>
          <w:rFonts w:ascii="Aptos" w:hAnsi="Aptos" w:eastAsia="Aptos" w:cs="Aptos"/>
          <w:b w:val="1"/>
          <w:bCs w:val="1"/>
          <w:noProof w:val="0"/>
          <w:sz w:val="24"/>
          <w:szCs w:val="24"/>
          <w:lang w:val="en-US"/>
        </w:rPr>
        <w:t>4C’s framework</w:t>
      </w:r>
      <w:r w:rsidRPr="3A9853FA" w:rsidR="041F996A">
        <w:rPr>
          <w:rFonts w:ascii="Aptos" w:hAnsi="Aptos" w:eastAsia="Aptos" w:cs="Aptos"/>
          <w:noProof w:val="0"/>
          <w:sz w:val="24"/>
          <w:szCs w:val="24"/>
          <w:lang w:val="en-US"/>
        </w:rPr>
        <w:t xml:space="preserve"> directly improves the efficiency of internal hotel operations. When </w:t>
      </w:r>
      <w:r w:rsidRPr="3A9853FA" w:rsidR="041F996A">
        <w:rPr>
          <w:rFonts w:ascii="Aptos" w:hAnsi="Aptos" w:eastAsia="Aptos" w:cs="Aptos"/>
          <w:b w:val="1"/>
          <w:bCs w:val="1"/>
          <w:noProof w:val="0"/>
          <w:sz w:val="24"/>
          <w:szCs w:val="24"/>
          <w:lang w:val="en-US"/>
        </w:rPr>
        <w:t>Frontline Staff</w:t>
      </w:r>
      <w:r w:rsidRPr="3A9853FA" w:rsidR="041F996A">
        <w:rPr>
          <w:rFonts w:ascii="Aptos" w:hAnsi="Aptos" w:eastAsia="Aptos" w:cs="Aptos"/>
          <w:noProof w:val="0"/>
          <w:sz w:val="24"/>
          <w:szCs w:val="24"/>
          <w:lang w:val="en-US"/>
        </w:rPr>
        <w:t xml:space="preserve"> are engaged, the "friction" of digital transformation is minimized.</w:t>
      </w:r>
    </w:p>
    <w:p xmlns:wp14="http://schemas.microsoft.com/office/word/2010/wordml" w:rsidP="3A9853FA" wp14:paraId="4F9B9848" wp14:textId="49486F7C">
      <w:pPr>
        <w:pStyle w:val="ListParagraph"/>
        <w:numPr>
          <w:ilvl w:val="0"/>
          <w:numId w:val="19"/>
        </w:numPr>
        <w:bidi w:val="0"/>
        <w:spacing w:before="240" w:beforeAutospacing="off" w:after="240" w:afterAutospacing="off"/>
        <w:rPr>
          <w:rFonts w:ascii="Aptos" w:hAnsi="Aptos" w:eastAsia="Aptos" w:cs="Aptos"/>
          <w:noProof w:val="0"/>
          <w:sz w:val="24"/>
          <w:szCs w:val="24"/>
          <w:lang w:val="en-US"/>
        </w:rPr>
      </w:pPr>
      <w:r w:rsidRPr="3A9853FA" w:rsidR="041F996A">
        <w:rPr>
          <w:rFonts w:ascii="Aptos" w:hAnsi="Aptos" w:eastAsia="Aptos" w:cs="Aptos"/>
          <w:b w:val="1"/>
          <w:bCs w:val="1"/>
          <w:noProof w:val="0"/>
          <w:sz w:val="24"/>
          <w:szCs w:val="24"/>
          <w:lang w:val="en-US"/>
        </w:rPr>
        <w:t>Impact:</w:t>
      </w:r>
      <w:r w:rsidRPr="3A9853FA" w:rsidR="041F996A">
        <w:rPr>
          <w:rFonts w:ascii="Aptos" w:hAnsi="Aptos" w:eastAsia="Aptos" w:cs="Aptos"/>
          <w:noProof w:val="0"/>
          <w:sz w:val="24"/>
          <w:szCs w:val="24"/>
          <w:lang w:val="en-US"/>
        </w:rPr>
        <w:t xml:space="preserve"> Automation of mundane tasks (e.g., automated check-ins and basic guest queries) reduces the "Time-to-Service" metric. At the Holiday Inn Birmingham, this allows staff to reallocate their time to "Moment of Truth" interactions—complex guest needs that require human empathy. This operational agility ensures the hotel can maintain service consistency even during peak conference seasons at the nearby ICC or NEC.</w:t>
      </w:r>
    </w:p>
    <w:p xmlns:wp14="http://schemas.microsoft.com/office/word/2010/wordml" w:rsidP="3A9853FA" wp14:paraId="3B5FEF9A" wp14:textId="04E9A860">
      <w:pPr>
        <w:pStyle w:val="Normal"/>
        <w:bidi w:val="0"/>
        <w:rPr>
          <w:b w:val="1"/>
          <w:bCs w:val="1"/>
          <w:noProof w:val="0"/>
          <w:sz w:val="32"/>
          <w:szCs w:val="32"/>
          <w:u w:val="single"/>
          <w:lang w:val="en-US"/>
        </w:rPr>
      </w:pPr>
      <w:r w:rsidRPr="3A9853FA" w:rsidR="041F996A">
        <w:rPr>
          <w:b w:val="1"/>
          <w:bCs w:val="1"/>
          <w:noProof w:val="0"/>
          <w:sz w:val="28"/>
          <w:szCs w:val="28"/>
          <w:u w:val="single"/>
          <w:lang w:val="en-US"/>
        </w:rPr>
        <w:t xml:space="preserve">Learning and Growth: Developing </w:t>
      </w:r>
      <w:r w:rsidRPr="3A9853FA" w:rsidR="041F996A">
        <w:rPr>
          <w:b w:val="1"/>
          <w:bCs w:val="1"/>
          <w:noProof w:val="0"/>
          <w:sz w:val="28"/>
          <w:szCs w:val="28"/>
          <w:u w:val="single"/>
          <w:lang w:val="en-US"/>
        </w:rPr>
        <w:t>Organizational</w:t>
      </w:r>
      <w:r w:rsidRPr="3A9853FA" w:rsidR="041F996A">
        <w:rPr>
          <w:b w:val="1"/>
          <w:bCs w:val="1"/>
          <w:noProof w:val="0"/>
          <w:sz w:val="28"/>
          <w:szCs w:val="28"/>
          <w:u w:val="single"/>
          <w:lang w:val="en-US"/>
        </w:rPr>
        <w:t xml:space="preserve"> Capital </w:t>
      </w:r>
    </w:p>
    <w:p xmlns:wp14="http://schemas.microsoft.com/office/word/2010/wordml" w:rsidP="3A9853FA" wp14:paraId="743F56B9" wp14:textId="3D4D030D">
      <w:pPr>
        <w:bidi w:val="0"/>
        <w:spacing w:before="240" w:beforeAutospacing="off" w:after="240" w:afterAutospacing="off"/>
      </w:pPr>
      <w:r w:rsidRPr="3A9853FA" w:rsidR="041F996A">
        <w:rPr>
          <w:rFonts w:ascii="Aptos" w:hAnsi="Aptos" w:eastAsia="Aptos" w:cs="Aptos"/>
          <w:noProof w:val="0"/>
          <w:sz w:val="24"/>
          <w:szCs w:val="24"/>
          <w:lang w:val="en-US"/>
        </w:rPr>
        <w:t xml:space="preserve">For a Level 5 manager, the long-term impact on "Organisational Capital" is a significant strategic win. Stakeholder engagement fosters what </w:t>
      </w:r>
      <w:r w:rsidRPr="3A9853FA" w:rsidR="041F996A">
        <w:rPr>
          <w:rFonts w:ascii="Aptos" w:hAnsi="Aptos" w:eastAsia="Aptos" w:cs="Aptos"/>
          <w:b w:val="1"/>
          <w:bCs w:val="1"/>
          <w:noProof w:val="0"/>
          <w:sz w:val="24"/>
          <w:szCs w:val="24"/>
          <w:lang w:val="en-US"/>
        </w:rPr>
        <w:t>Senge (1990)</w:t>
      </w:r>
      <w:r w:rsidRPr="3A9853FA" w:rsidR="041F996A">
        <w:rPr>
          <w:rFonts w:ascii="Aptos" w:hAnsi="Aptos" w:eastAsia="Aptos" w:cs="Aptos"/>
          <w:noProof w:val="0"/>
          <w:sz w:val="24"/>
          <w:szCs w:val="24"/>
          <w:lang w:val="en-US"/>
        </w:rPr>
        <w:t xml:space="preserve"> calls a </w:t>
      </w:r>
      <w:r w:rsidRPr="3A9853FA" w:rsidR="041F996A">
        <w:rPr>
          <w:rFonts w:ascii="Aptos" w:hAnsi="Aptos" w:eastAsia="Aptos" w:cs="Aptos"/>
          <w:b w:val="1"/>
          <w:bCs w:val="1"/>
          <w:noProof w:val="0"/>
          <w:sz w:val="24"/>
          <w:szCs w:val="24"/>
          <w:lang w:val="en-US"/>
        </w:rPr>
        <w:t>"Learning Organisation."</w:t>
      </w:r>
    </w:p>
    <w:p xmlns:wp14="http://schemas.microsoft.com/office/word/2010/wordml" w:rsidP="3A9853FA" wp14:paraId="5B999E36" wp14:textId="1283C8DA">
      <w:pPr>
        <w:pStyle w:val="ListParagraph"/>
        <w:numPr>
          <w:ilvl w:val="0"/>
          <w:numId w:val="20"/>
        </w:numPr>
        <w:bidi w:val="0"/>
        <w:spacing w:before="240" w:beforeAutospacing="off" w:after="240" w:afterAutospacing="off"/>
        <w:rPr>
          <w:rFonts w:ascii="Aptos" w:hAnsi="Aptos" w:eastAsia="Aptos" w:cs="Aptos"/>
          <w:noProof w:val="0"/>
          <w:sz w:val="24"/>
          <w:szCs w:val="24"/>
          <w:lang w:val="en-US"/>
        </w:rPr>
      </w:pPr>
      <w:r w:rsidRPr="3A9853FA" w:rsidR="041F996A">
        <w:rPr>
          <w:rFonts w:ascii="Aptos" w:hAnsi="Aptos" w:eastAsia="Aptos" w:cs="Aptos"/>
          <w:b w:val="1"/>
          <w:bCs w:val="1"/>
          <w:noProof w:val="0"/>
          <w:sz w:val="24"/>
          <w:szCs w:val="24"/>
          <w:lang w:val="en-US"/>
        </w:rPr>
        <w:t>Impact:</w:t>
      </w:r>
      <w:r w:rsidRPr="3A9853FA" w:rsidR="041F996A">
        <w:rPr>
          <w:rFonts w:ascii="Aptos" w:hAnsi="Aptos" w:eastAsia="Aptos" w:cs="Aptos"/>
          <w:noProof w:val="0"/>
          <w:sz w:val="24"/>
          <w:szCs w:val="24"/>
          <w:lang w:val="en-US"/>
        </w:rPr>
        <w:t xml:space="preserve"> By involving employees in the design of StaySmart+, IHG builds the "digital literacy" of its workforce. This reduces "Cultural Resistance" to future innovations. Staff who feel empowered by technology rather than threatened by it exhibit higher levels of </w:t>
      </w:r>
      <w:r w:rsidRPr="3A9853FA" w:rsidR="041F996A">
        <w:rPr>
          <w:rFonts w:ascii="Aptos" w:hAnsi="Aptos" w:eastAsia="Aptos" w:cs="Aptos"/>
          <w:b w:val="1"/>
          <w:bCs w:val="1"/>
          <w:noProof w:val="0"/>
          <w:sz w:val="24"/>
          <w:szCs w:val="24"/>
          <w:lang w:val="en-US"/>
        </w:rPr>
        <w:t>Employee Engagement</w:t>
      </w:r>
      <w:r w:rsidRPr="3A9853FA" w:rsidR="041F996A">
        <w:rPr>
          <w:rFonts w:ascii="Aptos" w:hAnsi="Aptos" w:eastAsia="Aptos" w:cs="Aptos"/>
          <w:noProof w:val="0"/>
          <w:sz w:val="24"/>
          <w:szCs w:val="24"/>
          <w:lang w:val="en-US"/>
        </w:rPr>
        <w:t xml:space="preserve"> and lower turnover rates—a massive cost-saver in the high-churn Birmingham hospitality sector.</w:t>
      </w:r>
    </w:p>
    <w:p xmlns:wp14="http://schemas.microsoft.com/office/word/2010/wordml" w:rsidP="3A9853FA" wp14:paraId="686BA8DC" wp14:textId="1624413B">
      <w:pPr>
        <w:pStyle w:val="Normal"/>
        <w:bidi w:val="0"/>
        <w:rPr>
          <w:b w:val="1"/>
          <w:bCs w:val="1"/>
          <w:noProof w:val="0"/>
          <w:sz w:val="32"/>
          <w:szCs w:val="32"/>
          <w:u w:val="single"/>
          <w:lang w:val="en-US"/>
        </w:rPr>
      </w:pPr>
      <w:r w:rsidRPr="3A9853FA" w:rsidR="041F996A">
        <w:rPr>
          <w:b w:val="1"/>
          <w:bCs w:val="1"/>
          <w:noProof w:val="0"/>
          <w:sz w:val="28"/>
          <w:szCs w:val="28"/>
          <w:u w:val="single"/>
          <w:lang w:val="en-US"/>
        </w:rPr>
        <w:t>Sustainability and ESG Performance: The “Social License”</w:t>
      </w:r>
    </w:p>
    <w:p xmlns:wp14="http://schemas.microsoft.com/office/word/2010/wordml" w:rsidP="3A9853FA" wp14:paraId="2C8A1220" wp14:textId="2D7D46EF">
      <w:pPr>
        <w:bidi w:val="0"/>
        <w:spacing w:before="240" w:beforeAutospacing="off" w:after="240" w:afterAutospacing="off"/>
      </w:pPr>
      <w:r w:rsidRPr="3A9853FA" w:rsidR="041F996A">
        <w:rPr>
          <w:rFonts w:ascii="Aptos" w:hAnsi="Aptos" w:eastAsia="Aptos" w:cs="Aptos"/>
          <w:noProof w:val="0"/>
          <w:sz w:val="24"/>
          <w:szCs w:val="24"/>
          <w:lang w:val="en-US"/>
        </w:rPr>
        <w:t xml:space="preserve">Finally, engagement with </w:t>
      </w:r>
      <w:r w:rsidRPr="3A9853FA" w:rsidR="041F996A">
        <w:rPr>
          <w:rFonts w:ascii="Aptos" w:hAnsi="Aptos" w:eastAsia="Aptos" w:cs="Aptos"/>
          <w:b w:val="1"/>
          <w:bCs w:val="1"/>
          <w:noProof w:val="0"/>
          <w:sz w:val="24"/>
          <w:szCs w:val="24"/>
          <w:lang w:val="en-US"/>
        </w:rPr>
        <w:t>Sustainability Partners</w:t>
      </w:r>
      <w:r w:rsidRPr="3A9853FA" w:rsidR="041F996A">
        <w:rPr>
          <w:rFonts w:ascii="Aptos" w:hAnsi="Aptos" w:eastAsia="Aptos" w:cs="Aptos"/>
          <w:noProof w:val="0"/>
          <w:sz w:val="24"/>
          <w:szCs w:val="24"/>
          <w:lang w:val="en-US"/>
        </w:rPr>
        <w:t xml:space="preserve"> and </w:t>
      </w:r>
      <w:r w:rsidRPr="3A9853FA" w:rsidR="041F996A">
        <w:rPr>
          <w:rFonts w:ascii="Aptos" w:hAnsi="Aptos" w:eastAsia="Aptos" w:cs="Aptos"/>
          <w:b w:val="1"/>
          <w:bCs w:val="1"/>
          <w:noProof w:val="0"/>
          <w:sz w:val="24"/>
          <w:szCs w:val="24"/>
          <w:lang w:val="en-US"/>
        </w:rPr>
        <w:t>Regulators</w:t>
      </w:r>
      <w:r w:rsidRPr="3A9853FA" w:rsidR="041F996A">
        <w:rPr>
          <w:rFonts w:ascii="Aptos" w:hAnsi="Aptos" w:eastAsia="Aptos" w:cs="Aptos"/>
          <w:noProof w:val="0"/>
          <w:sz w:val="24"/>
          <w:szCs w:val="24"/>
          <w:lang w:val="en-US"/>
        </w:rPr>
        <w:t xml:space="preserve"> ensures that StaySmart+ delivers on its environmental promises. The integration of IoT-enabled energy systems is a core part of IHG’s </w:t>
      </w:r>
      <w:r w:rsidRPr="3A9853FA" w:rsidR="041F996A">
        <w:rPr>
          <w:rFonts w:ascii="Aptos" w:hAnsi="Aptos" w:eastAsia="Aptos" w:cs="Aptos"/>
          <w:b w:val="1"/>
          <w:bCs w:val="1"/>
          <w:noProof w:val="0"/>
          <w:sz w:val="24"/>
          <w:szCs w:val="24"/>
          <w:lang w:val="en-US"/>
        </w:rPr>
        <w:t>"Journey to Tomorrow"</w:t>
      </w:r>
      <w:r w:rsidRPr="3A9853FA" w:rsidR="041F996A">
        <w:rPr>
          <w:rFonts w:ascii="Aptos" w:hAnsi="Aptos" w:eastAsia="Aptos" w:cs="Aptos"/>
          <w:noProof w:val="0"/>
          <w:sz w:val="24"/>
          <w:szCs w:val="24"/>
          <w:lang w:val="en-US"/>
        </w:rPr>
        <w:t xml:space="preserve"> ESG goals.</w:t>
      </w:r>
    </w:p>
    <w:p xmlns:wp14="http://schemas.microsoft.com/office/word/2010/wordml" w:rsidP="3A9853FA" wp14:paraId="439D763E" wp14:textId="69340305">
      <w:pPr>
        <w:pStyle w:val="ListParagraph"/>
        <w:numPr>
          <w:ilvl w:val="0"/>
          <w:numId w:val="21"/>
        </w:numPr>
        <w:bidi w:val="0"/>
        <w:spacing w:before="240" w:beforeAutospacing="off" w:after="240" w:afterAutospacing="off"/>
        <w:rPr>
          <w:rFonts w:ascii="Aptos" w:hAnsi="Aptos" w:eastAsia="Aptos" w:cs="Aptos"/>
          <w:noProof w:val="0"/>
          <w:sz w:val="24"/>
          <w:szCs w:val="24"/>
          <w:lang w:val="en-US"/>
        </w:rPr>
      </w:pPr>
      <w:r w:rsidRPr="3A9853FA" w:rsidR="041F996A">
        <w:rPr>
          <w:rFonts w:ascii="Aptos" w:hAnsi="Aptos" w:eastAsia="Aptos" w:cs="Aptos"/>
          <w:b w:val="1"/>
          <w:bCs w:val="1"/>
          <w:noProof w:val="0"/>
          <w:sz w:val="24"/>
          <w:szCs w:val="24"/>
          <w:lang w:val="en-US"/>
        </w:rPr>
        <w:t>Impact:</w:t>
      </w:r>
      <w:r w:rsidRPr="3A9853FA" w:rsidR="041F996A">
        <w:rPr>
          <w:rFonts w:ascii="Aptos" w:hAnsi="Aptos" w:eastAsia="Aptos" w:cs="Aptos"/>
          <w:noProof w:val="0"/>
          <w:sz w:val="24"/>
          <w:szCs w:val="24"/>
          <w:lang w:val="en-US"/>
        </w:rPr>
        <w:t xml:space="preserve"> A 10% to 12% reduction in energy consumption provides a dual benefit: it lowers costs and enhances IHG's reputation among "Conscious Consumers." In a city like Birmingham, which is increasingly focused on "Clean Air Zones" and urban sustainability, this engagement provides the </w:t>
      </w:r>
      <w:r w:rsidRPr="3A9853FA" w:rsidR="041F996A">
        <w:rPr>
          <w:rFonts w:ascii="Aptos" w:hAnsi="Aptos" w:eastAsia="Aptos" w:cs="Aptos"/>
          <w:b w:val="1"/>
          <w:bCs w:val="1"/>
          <w:noProof w:val="0"/>
          <w:sz w:val="24"/>
          <w:szCs w:val="24"/>
          <w:lang w:val="en-US"/>
        </w:rPr>
        <w:t>Social License to Operate</w:t>
      </w:r>
      <w:r w:rsidRPr="3A9853FA" w:rsidR="041F996A">
        <w:rPr>
          <w:rFonts w:ascii="Aptos" w:hAnsi="Aptos" w:eastAsia="Aptos" w:cs="Aptos"/>
          <w:noProof w:val="0"/>
          <w:sz w:val="24"/>
          <w:szCs w:val="24"/>
          <w:lang w:val="en-US"/>
        </w:rPr>
        <w:t>.</w:t>
      </w:r>
    </w:p>
    <w:p xmlns:wp14="http://schemas.microsoft.com/office/word/2010/wordml" w:rsidP="3A9853FA" wp14:paraId="14BA07E6" wp14:textId="698A29DF">
      <w:pPr>
        <w:bidi w:val="0"/>
        <w:spacing w:before="0" w:beforeAutospacing="off" w:after="0" w:afterAutospacing="off"/>
      </w:pPr>
      <w:r w:rsidR="041F996A">
        <w:drawing>
          <wp:inline xmlns:wp14="http://schemas.microsoft.com/office/word/2010/wordprocessingDrawing" wp14:editId="0BAF98AD" wp14:anchorId="373EB27F">
            <wp:extent cx="5943600" cy="5943600"/>
            <wp:effectExtent l="0" t="0" r="0" b="0"/>
            <wp:docPr id="714318023" name="drawing" title="the Triple Bottom Line: Profit, People, Planet,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4318023" name="Picture 714318023"/>
                    <pic:cNvPicPr/>
                  </pic:nvPicPr>
                  <pic:blipFill>
                    <a:blip xmlns:r="http://schemas.openxmlformats.org/officeDocument/2006/relationships" r:embed="rId1175768940">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p>
    <w:p xmlns:wp14="http://schemas.microsoft.com/office/word/2010/wordml" w:rsidP="3A9853FA" wp14:paraId="5466C115" wp14:textId="77F1D559">
      <w:pPr>
        <w:bidi w:val="0"/>
        <w:spacing w:before="0" w:beforeAutospacing="off" w:after="0" w:afterAutospacing="off"/>
      </w:pPr>
      <w:r w:rsidRPr="3A9853FA" w:rsidR="041F996A">
        <w:rPr>
          <w:rFonts w:ascii="Aptos" w:hAnsi="Aptos" w:eastAsia="Aptos" w:cs="Aptos"/>
          <w:noProof w:val="0"/>
          <w:sz w:val="24"/>
          <w:szCs w:val="24"/>
          <w:lang w:val="en-US"/>
        </w:rPr>
        <w:t>Shutterstock</w:t>
      </w:r>
    </w:p>
    <w:p xmlns:wp14="http://schemas.microsoft.com/office/word/2010/wordml" w:rsidP="3A9853FA" wp14:paraId="2B9A5C6B" wp14:textId="1EE2BFE6">
      <w:pPr>
        <w:bidi w:val="0"/>
        <w:spacing w:before="0" w:beforeAutospacing="off" w:after="0" w:afterAutospacing="off"/>
      </w:pPr>
      <w:r w:rsidRPr="3A9853FA" w:rsidR="041F996A">
        <w:rPr>
          <w:rFonts w:ascii="Aptos" w:hAnsi="Aptos" w:eastAsia="Aptos" w:cs="Aptos"/>
          <w:noProof w:val="0"/>
          <w:sz w:val="24"/>
          <w:szCs w:val="24"/>
          <w:lang w:val="en-US"/>
        </w:rPr>
        <w:t>Explore</w:t>
      </w:r>
    </w:p>
    <w:p xmlns:wp14="http://schemas.microsoft.com/office/word/2010/wordml" w:rsidP="3A9853FA" wp14:paraId="188E6B82" wp14:textId="3E752767">
      <w:pPr>
        <w:pStyle w:val="Normal"/>
        <w:bidi w:val="0"/>
        <w:rPr>
          <w:b w:val="1"/>
          <w:bCs w:val="1"/>
          <w:noProof w:val="0"/>
          <w:sz w:val="36"/>
          <w:szCs w:val="36"/>
          <w:u w:val="single"/>
          <w:lang w:val="en-US"/>
        </w:rPr>
      </w:pPr>
      <w:r w:rsidRPr="3A9853FA" w:rsidR="68DB937C">
        <w:rPr>
          <w:b w:val="1"/>
          <w:bCs w:val="1"/>
          <w:noProof w:val="0"/>
          <w:sz w:val="32"/>
          <w:szCs w:val="32"/>
          <w:u w:val="single"/>
          <w:lang w:val="en-US"/>
        </w:rPr>
        <w:t xml:space="preserve">Strategic Summary </w:t>
      </w:r>
    </w:p>
    <w:p xmlns:wp14="http://schemas.microsoft.com/office/word/2010/wordml" w:rsidP="3A9853FA" wp14:paraId="5CE86F51" wp14:textId="25BE26D3">
      <w:pPr>
        <w:bidi w:val="0"/>
        <w:spacing w:before="240" w:beforeAutospacing="off" w:after="240" w:afterAutospacing="off"/>
      </w:pPr>
      <w:r w:rsidRPr="3A9853FA" w:rsidR="041F996A">
        <w:rPr>
          <w:rFonts w:ascii="Aptos" w:hAnsi="Aptos" w:eastAsia="Aptos" w:cs="Aptos"/>
          <w:noProof w:val="0"/>
          <w:sz w:val="24"/>
          <w:szCs w:val="24"/>
          <w:lang w:val="en-US"/>
        </w:rPr>
        <w:t xml:space="preserve">In conclusion, stakeholder engagement is a </w:t>
      </w:r>
      <w:r w:rsidRPr="3A9853FA" w:rsidR="041F996A">
        <w:rPr>
          <w:rFonts w:ascii="Aptos" w:hAnsi="Aptos" w:eastAsia="Aptos" w:cs="Aptos"/>
          <w:b w:val="1"/>
          <w:bCs w:val="1"/>
          <w:noProof w:val="0"/>
          <w:sz w:val="24"/>
          <w:szCs w:val="24"/>
          <w:lang w:val="en-US"/>
        </w:rPr>
        <w:t>hard strategic capability</w:t>
      </w:r>
      <w:r w:rsidRPr="3A9853FA" w:rsidR="041F996A">
        <w:rPr>
          <w:rFonts w:ascii="Aptos" w:hAnsi="Aptos" w:eastAsia="Aptos" w:cs="Aptos"/>
          <w:noProof w:val="0"/>
          <w:sz w:val="24"/>
          <w:szCs w:val="24"/>
          <w:lang w:val="en-US"/>
        </w:rPr>
        <w:t xml:space="preserve">. The StaySmart+ pilot demonstrates that when power dynamics are managed via the </w:t>
      </w:r>
      <w:r w:rsidRPr="3A9853FA" w:rsidR="041F996A">
        <w:rPr>
          <w:rFonts w:ascii="Aptos" w:hAnsi="Aptos" w:eastAsia="Aptos" w:cs="Aptos"/>
          <w:b w:val="1"/>
          <w:bCs w:val="1"/>
          <w:noProof w:val="0"/>
          <w:sz w:val="24"/>
          <w:szCs w:val="24"/>
          <w:lang w:val="en-US"/>
        </w:rPr>
        <w:t>Salience Model</w:t>
      </w:r>
      <w:r w:rsidRPr="3A9853FA" w:rsidR="041F996A">
        <w:rPr>
          <w:rFonts w:ascii="Aptos" w:hAnsi="Aptos" w:eastAsia="Aptos" w:cs="Aptos"/>
          <w:noProof w:val="0"/>
          <w:sz w:val="24"/>
          <w:szCs w:val="24"/>
          <w:lang w:val="en-US"/>
        </w:rPr>
        <w:t>, the result is a holistic improvement in business performance. By balancing the needs of guests, staff, and investors, IHG secures a sustainable competitive advantage that is both technologically advanced and humanly centered.</w:t>
      </w:r>
    </w:p>
    <w:p xmlns:wp14="http://schemas.microsoft.com/office/word/2010/wordml" wp14:paraId="6A842498" wp14:textId="1F991DDD"/>
    <w:p xmlns:wp14="http://schemas.microsoft.com/office/word/2010/wordml" w:rsidP="3A9853FA" wp14:paraId="0A2DE4C7" wp14:textId="2F7BD7C3">
      <w:pPr>
        <w:pStyle w:val="Normal"/>
        <w:bidi w:val="0"/>
        <w:rPr>
          <w:b w:val="1"/>
          <w:bCs w:val="1"/>
          <w:noProof w:val="0"/>
          <w:sz w:val="36"/>
          <w:szCs w:val="36"/>
          <w:u w:val="single"/>
          <w:lang w:val="en-US"/>
        </w:rPr>
      </w:pPr>
      <w:r w:rsidRPr="3A9853FA" w:rsidR="2A2A335B">
        <w:rPr>
          <w:b w:val="1"/>
          <w:bCs w:val="1"/>
          <w:noProof w:val="0"/>
          <w:sz w:val="32"/>
          <w:szCs w:val="32"/>
          <w:u w:val="single"/>
          <w:lang w:val="en-US"/>
        </w:rPr>
        <w:t xml:space="preserve">9. Recommendation for Strategic Integration </w:t>
      </w:r>
    </w:p>
    <w:p xmlns:wp14="http://schemas.microsoft.com/office/word/2010/wordml" w:rsidP="3A9853FA" wp14:paraId="44D2E686" wp14:textId="7688574B">
      <w:pPr>
        <w:pStyle w:val="Normal"/>
        <w:bidi w:val="0"/>
        <w:rPr>
          <w:noProof w:val="0"/>
          <w:lang w:val="en-US"/>
        </w:rPr>
      </w:pPr>
      <w:r w:rsidRPr="3A9853FA" w:rsidR="2A2A335B">
        <w:rPr>
          <w:rFonts w:ascii="Aptos" w:hAnsi="Aptos" w:eastAsia="Aptos" w:cs="Aptos"/>
          <w:noProof w:val="0"/>
          <w:sz w:val="24"/>
          <w:szCs w:val="24"/>
          <w:lang w:val="en-US"/>
        </w:rPr>
        <w:t xml:space="preserve">The following recommendations are designed to transition stakeholder engagement from a project-specific activity to a core organizational capability. By implementing these, IHG can ensure that the </w:t>
      </w:r>
      <w:r w:rsidRPr="3A9853FA" w:rsidR="2A2A335B">
        <w:rPr>
          <w:rFonts w:ascii="Aptos" w:hAnsi="Aptos" w:eastAsia="Aptos" w:cs="Aptos"/>
          <w:noProof w:val="0"/>
          <w:sz w:val="24"/>
          <w:szCs w:val="24"/>
          <w:lang w:val="en-US"/>
        </w:rPr>
        <w:t>Sta</w:t>
      </w:r>
      <w:r w:rsidRPr="3A9853FA" w:rsidR="2A2A335B">
        <w:rPr>
          <w:rFonts w:ascii="Aptos" w:hAnsi="Aptos" w:eastAsia="Aptos" w:cs="Aptos"/>
          <w:noProof w:val="0"/>
          <w:sz w:val="24"/>
          <w:szCs w:val="24"/>
          <w:lang w:val="en-US"/>
        </w:rPr>
        <w:t>ySmart</w:t>
      </w:r>
      <w:r w:rsidRPr="3A9853FA" w:rsidR="2A2A335B">
        <w:rPr>
          <w:rFonts w:ascii="Aptos" w:hAnsi="Aptos" w:eastAsia="Aptos" w:cs="Aptos"/>
          <w:noProof w:val="0"/>
          <w:sz w:val="24"/>
          <w:szCs w:val="24"/>
          <w:lang w:val="en-US"/>
        </w:rPr>
        <w:t>+ i</w:t>
      </w:r>
      <w:r w:rsidRPr="3A9853FA" w:rsidR="2A2A335B">
        <w:rPr>
          <w:rFonts w:ascii="Aptos" w:hAnsi="Aptos" w:eastAsia="Aptos" w:cs="Aptos"/>
          <w:noProof w:val="0"/>
          <w:sz w:val="24"/>
          <w:szCs w:val="24"/>
          <w:lang w:val="en-US"/>
        </w:rPr>
        <w:t xml:space="preserve">nitiative </w:t>
      </w:r>
      <w:r w:rsidRPr="3A9853FA" w:rsidR="2A2A335B">
        <w:rPr>
          <w:rFonts w:ascii="Aptos" w:hAnsi="Aptos" w:eastAsia="Aptos" w:cs="Aptos"/>
          <w:noProof w:val="0"/>
          <w:sz w:val="24"/>
          <w:szCs w:val="24"/>
          <w:lang w:val="en-US"/>
        </w:rPr>
        <w:t>rem</w:t>
      </w:r>
      <w:r w:rsidRPr="3A9853FA" w:rsidR="2A2A335B">
        <w:rPr>
          <w:rFonts w:ascii="Aptos" w:hAnsi="Aptos" w:eastAsia="Aptos" w:cs="Aptos"/>
          <w:noProof w:val="0"/>
          <w:sz w:val="24"/>
          <w:szCs w:val="24"/>
          <w:lang w:val="en-US"/>
        </w:rPr>
        <w:t>ains</w:t>
      </w:r>
      <w:r w:rsidRPr="3A9853FA" w:rsidR="2A2A335B">
        <w:rPr>
          <w:rFonts w:ascii="Aptos" w:hAnsi="Aptos" w:eastAsia="Aptos" w:cs="Aptos"/>
          <w:noProof w:val="0"/>
          <w:sz w:val="24"/>
          <w:szCs w:val="24"/>
          <w:lang w:val="en-US"/>
        </w:rPr>
        <w:t xml:space="preserve"> re</w:t>
      </w:r>
      <w:r w:rsidRPr="3A9853FA" w:rsidR="2A2A335B">
        <w:rPr>
          <w:rFonts w:ascii="Aptos" w:hAnsi="Aptos" w:eastAsia="Aptos" w:cs="Aptos"/>
          <w:noProof w:val="0"/>
          <w:sz w:val="24"/>
          <w:szCs w:val="24"/>
          <w:lang w:val="en-US"/>
        </w:rPr>
        <w:t>silient, ethical, and profitable.</w:t>
      </w:r>
    </w:p>
    <w:p xmlns:wp14="http://schemas.microsoft.com/office/word/2010/wordml" w:rsidP="3A9853FA" wp14:paraId="520DA61C" wp14:textId="39851241">
      <w:pPr>
        <w:pStyle w:val="Normal"/>
        <w:bidi w:val="0"/>
        <w:rPr>
          <w:b w:val="1"/>
          <w:bCs w:val="1"/>
          <w:noProof w:val="0"/>
          <w:sz w:val="32"/>
          <w:szCs w:val="32"/>
          <w:u w:val="single"/>
          <w:lang w:val="en-US"/>
        </w:rPr>
      </w:pPr>
      <w:r w:rsidRPr="3A9853FA" w:rsidR="2A2A335B">
        <w:rPr>
          <w:b w:val="1"/>
          <w:bCs w:val="1"/>
          <w:noProof w:val="0"/>
          <w:sz w:val="28"/>
          <w:szCs w:val="28"/>
          <w:u w:val="single"/>
          <w:lang w:val="en-US"/>
        </w:rPr>
        <w:t xml:space="preserve">Establish Continuous “Hyper-Local” Feedback Mechanisms </w:t>
      </w:r>
    </w:p>
    <w:p xmlns:wp14="http://schemas.microsoft.com/office/word/2010/wordml" w:rsidP="3A9853FA" wp14:paraId="3BC7E486" wp14:textId="44186933">
      <w:pPr>
        <w:bidi w:val="0"/>
        <w:spacing w:before="240" w:beforeAutospacing="off" w:after="240" w:afterAutospacing="off"/>
      </w:pPr>
      <w:r w:rsidRPr="3A9853FA" w:rsidR="2A2A335B">
        <w:rPr>
          <w:rFonts w:ascii="Aptos" w:hAnsi="Aptos" w:eastAsia="Aptos" w:cs="Aptos"/>
          <w:noProof w:val="0"/>
          <w:sz w:val="24"/>
          <w:szCs w:val="24"/>
          <w:lang w:val="en-US"/>
        </w:rPr>
        <w:t xml:space="preserve">While IHG operates as a global entity, the "Moment of Truth" in hospitality occurs at the local level. It is recommended that the </w:t>
      </w:r>
      <w:r w:rsidRPr="3A9853FA" w:rsidR="2A2A335B">
        <w:rPr>
          <w:rFonts w:ascii="Aptos" w:hAnsi="Aptos" w:eastAsia="Aptos" w:cs="Aptos"/>
          <w:b w:val="1"/>
          <w:bCs w:val="1"/>
          <w:noProof w:val="0"/>
          <w:sz w:val="24"/>
          <w:szCs w:val="24"/>
          <w:lang w:val="en-US"/>
        </w:rPr>
        <w:t>Holiday Inn Birmingham City Centre</w:t>
      </w:r>
      <w:r w:rsidRPr="3A9853FA" w:rsidR="2A2A335B">
        <w:rPr>
          <w:rFonts w:ascii="Aptos" w:hAnsi="Aptos" w:eastAsia="Aptos" w:cs="Aptos"/>
          <w:noProof w:val="0"/>
          <w:sz w:val="24"/>
          <w:szCs w:val="24"/>
          <w:lang w:val="en-US"/>
        </w:rPr>
        <w:t xml:space="preserve"> establishes a permanent </w:t>
      </w:r>
      <w:r w:rsidRPr="3A9853FA" w:rsidR="2A2A335B">
        <w:rPr>
          <w:rFonts w:ascii="Aptos" w:hAnsi="Aptos" w:eastAsia="Aptos" w:cs="Aptos"/>
          <w:b w:val="1"/>
          <w:bCs w:val="1"/>
          <w:noProof w:val="0"/>
          <w:sz w:val="24"/>
          <w:szCs w:val="24"/>
          <w:lang w:val="en-US"/>
        </w:rPr>
        <w:t>"Digital Transformation Forum."</w:t>
      </w:r>
    </w:p>
    <w:p xmlns:wp14="http://schemas.microsoft.com/office/word/2010/wordml" w:rsidP="3A9853FA" wp14:paraId="07DEA66F" wp14:textId="57FE6A3E">
      <w:pPr>
        <w:pStyle w:val="ListParagraph"/>
        <w:numPr>
          <w:ilvl w:val="0"/>
          <w:numId w:val="22"/>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Monthly roundtable sessions facilitated by the Project Manager, involving frontline staff, the General Manager, and the regional IT lead.</w:t>
      </w:r>
    </w:p>
    <w:p xmlns:wp14="http://schemas.microsoft.com/office/word/2010/wordml" w:rsidP="3A9853FA" wp14:paraId="08CBD629" wp14:textId="52643721">
      <w:pPr>
        <w:pStyle w:val="ListParagraph"/>
        <w:numPr>
          <w:ilvl w:val="0"/>
          <w:numId w:val="22"/>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This creates a structured environment for </w:t>
      </w:r>
      <w:r w:rsidRPr="3A9853FA" w:rsidR="2A2A335B">
        <w:rPr>
          <w:rFonts w:ascii="Aptos" w:hAnsi="Aptos" w:eastAsia="Aptos" w:cs="Aptos"/>
          <w:b w:val="1"/>
          <w:bCs w:val="1"/>
          <w:noProof w:val="0"/>
          <w:sz w:val="24"/>
          <w:szCs w:val="24"/>
          <w:lang w:val="en-US"/>
        </w:rPr>
        <w:t>Consultation</w:t>
      </w:r>
      <w:r w:rsidRPr="3A9853FA" w:rsidR="2A2A335B">
        <w:rPr>
          <w:rFonts w:ascii="Aptos" w:hAnsi="Aptos" w:eastAsia="Aptos" w:cs="Aptos"/>
          <w:noProof w:val="0"/>
          <w:sz w:val="24"/>
          <w:szCs w:val="24"/>
          <w:lang w:val="en-US"/>
        </w:rPr>
        <w:t>, ensuring that "technical glitches" in the AI concierge are caught before they impact Guest Satisfaction Scores (GSS). This prevents "Information Asymmetry" where corporate HQ is unaware of local operational struggles.</w:t>
      </w:r>
    </w:p>
    <w:p xmlns:wp14="http://schemas.microsoft.com/office/word/2010/wordml" w:rsidP="3A9853FA" wp14:paraId="23690EC8" wp14:textId="61682496">
      <w:pPr>
        <w:pStyle w:val="Normal"/>
        <w:bidi w:val="0"/>
        <w:rPr>
          <w:b w:val="1"/>
          <w:bCs w:val="1"/>
          <w:noProof w:val="0"/>
          <w:sz w:val="32"/>
          <w:szCs w:val="32"/>
          <w:u w:val="single"/>
          <w:lang w:val="en-US"/>
        </w:rPr>
      </w:pPr>
      <w:r w:rsidRPr="3A9853FA" w:rsidR="2A2A335B">
        <w:rPr>
          <w:b w:val="1"/>
          <w:bCs w:val="1"/>
          <w:noProof w:val="0"/>
          <w:sz w:val="28"/>
          <w:szCs w:val="28"/>
          <w:u w:val="single"/>
          <w:lang w:val="en-US"/>
        </w:rPr>
        <w:t xml:space="preserve">Expand AI Ethics and Digital Literacy Training </w:t>
      </w:r>
    </w:p>
    <w:p xmlns:wp14="http://schemas.microsoft.com/office/word/2010/wordml" w:rsidP="3A9853FA" wp14:paraId="01785DBF" wp14:textId="3B1CA6CC">
      <w:pPr>
        <w:bidi w:val="0"/>
        <w:spacing w:before="240" w:beforeAutospacing="off" w:after="240" w:afterAutospacing="off"/>
      </w:pPr>
      <w:r w:rsidRPr="3A9853FA" w:rsidR="2A2A335B">
        <w:rPr>
          <w:rFonts w:ascii="Aptos" w:hAnsi="Aptos" w:eastAsia="Aptos" w:cs="Aptos"/>
          <w:noProof w:val="0"/>
          <w:sz w:val="24"/>
          <w:szCs w:val="24"/>
          <w:lang w:val="en-US"/>
        </w:rPr>
        <w:t xml:space="preserve">To mitigate the "automation anxiety" identified in the SWOT analysis, IHG must invest in specialized training that emphasizes </w:t>
      </w:r>
      <w:r w:rsidRPr="3A9853FA" w:rsidR="2A2A335B">
        <w:rPr>
          <w:rFonts w:ascii="Aptos" w:hAnsi="Aptos" w:eastAsia="Aptos" w:cs="Aptos"/>
          <w:b w:val="1"/>
          <w:bCs w:val="1"/>
          <w:noProof w:val="0"/>
          <w:sz w:val="24"/>
          <w:szCs w:val="24"/>
          <w:lang w:val="en-US"/>
        </w:rPr>
        <w:t>"Augmented Hospitality."</w:t>
      </w:r>
    </w:p>
    <w:p xmlns:wp14="http://schemas.microsoft.com/office/word/2010/wordml" w:rsidP="3A9853FA" wp14:paraId="73CD75D9" wp14:textId="4AF8469D">
      <w:pPr>
        <w:pStyle w:val="ListParagraph"/>
        <w:numPr>
          <w:ilvl w:val="0"/>
          <w:numId w:val="23"/>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Launch a mandatory certification for all staff that focuses on using AI data to enhance </w:t>
      </w:r>
      <w:r w:rsidRPr="3A9853FA" w:rsidR="2A2A335B">
        <w:rPr>
          <w:rFonts w:ascii="Aptos" w:hAnsi="Aptos" w:eastAsia="Aptos" w:cs="Aptos"/>
          <w:b w:val="1"/>
          <w:bCs w:val="1"/>
          <w:noProof w:val="0"/>
          <w:sz w:val="24"/>
          <w:szCs w:val="24"/>
          <w:lang w:val="en-US"/>
        </w:rPr>
        <w:t>Emotional Intelligence (EQ)</w:t>
      </w:r>
      <w:r w:rsidRPr="3A9853FA" w:rsidR="2A2A335B">
        <w:rPr>
          <w:rFonts w:ascii="Aptos" w:hAnsi="Aptos" w:eastAsia="Aptos" w:cs="Aptos"/>
          <w:noProof w:val="0"/>
          <w:sz w:val="24"/>
          <w:szCs w:val="24"/>
          <w:lang w:val="en-US"/>
        </w:rPr>
        <w:t xml:space="preserve"> during guest interactions.</w:t>
      </w:r>
    </w:p>
    <w:p xmlns:wp14="http://schemas.microsoft.com/office/word/2010/wordml" w:rsidP="3A9853FA" wp14:paraId="13CE2D01" wp14:textId="42A9832D">
      <w:pPr>
        <w:pStyle w:val="ListParagraph"/>
        <w:numPr>
          <w:ilvl w:val="0"/>
          <w:numId w:val="23"/>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This addresses the "Learning and Growth" aspect of the Balanced Scorecard. By teaching staff </w:t>
      </w:r>
      <w:r w:rsidRPr="3A9853FA" w:rsidR="2A2A335B">
        <w:rPr>
          <w:rFonts w:ascii="Aptos" w:hAnsi="Aptos" w:eastAsia="Aptos" w:cs="Aptos"/>
          <w:i w:val="1"/>
          <w:iCs w:val="1"/>
          <w:noProof w:val="0"/>
          <w:sz w:val="24"/>
          <w:szCs w:val="24"/>
          <w:lang w:val="en-US"/>
        </w:rPr>
        <w:t>how</w:t>
      </w:r>
      <w:r w:rsidRPr="3A9853FA" w:rsidR="2A2A335B">
        <w:rPr>
          <w:rFonts w:ascii="Aptos" w:hAnsi="Aptos" w:eastAsia="Aptos" w:cs="Aptos"/>
          <w:noProof w:val="0"/>
          <w:sz w:val="24"/>
          <w:szCs w:val="24"/>
          <w:lang w:val="en-US"/>
        </w:rPr>
        <w:t xml:space="preserve"> the AI works and </w:t>
      </w:r>
      <w:r w:rsidRPr="3A9853FA" w:rsidR="2A2A335B">
        <w:rPr>
          <w:rFonts w:ascii="Aptos" w:hAnsi="Aptos" w:eastAsia="Aptos" w:cs="Aptos"/>
          <w:i w:val="1"/>
          <w:iCs w:val="1"/>
          <w:noProof w:val="0"/>
          <w:sz w:val="24"/>
          <w:szCs w:val="24"/>
          <w:lang w:val="en-US"/>
        </w:rPr>
        <w:t>why</w:t>
      </w:r>
      <w:r w:rsidRPr="3A9853FA" w:rsidR="2A2A335B">
        <w:rPr>
          <w:rFonts w:ascii="Aptos" w:hAnsi="Aptos" w:eastAsia="Aptos" w:cs="Aptos"/>
          <w:noProof w:val="0"/>
          <w:sz w:val="24"/>
          <w:szCs w:val="24"/>
          <w:lang w:val="en-US"/>
        </w:rPr>
        <w:t xml:space="preserve"> it is being used, leadership reduces the "Fear of the Unknown" and builds </w:t>
      </w:r>
      <w:r w:rsidRPr="3A9853FA" w:rsidR="2A2A335B">
        <w:rPr>
          <w:rFonts w:ascii="Aptos" w:hAnsi="Aptos" w:eastAsia="Aptos" w:cs="Aptos"/>
          <w:b w:val="1"/>
          <w:bCs w:val="1"/>
          <w:noProof w:val="0"/>
          <w:sz w:val="24"/>
          <w:szCs w:val="24"/>
          <w:lang w:val="en-US"/>
        </w:rPr>
        <w:t>Commitment</w:t>
      </w:r>
      <w:r w:rsidRPr="3A9853FA" w:rsidR="2A2A335B">
        <w:rPr>
          <w:rFonts w:ascii="Aptos" w:hAnsi="Aptos" w:eastAsia="Aptos" w:cs="Aptos"/>
          <w:noProof w:val="0"/>
          <w:sz w:val="24"/>
          <w:szCs w:val="24"/>
          <w:lang w:val="en-US"/>
        </w:rPr>
        <w:t xml:space="preserve"> rather than mere compliance.</w:t>
      </w:r>
    </w:p>
    <w:p xmlns:wp14="http://schemas.microsoft.com/office/word/2010/wordml" w:rsidP="3A9853FA" wp14:paraId="216B7F27" wp14:textId="43E2175D">
      <w:pPr>
        <w:pStyle w:val="Normal"/>
        <w:bidi w:val="0"/>
        <w:rPr>
          <w:b w:val="1"/>
          <w:bCs w:val="1"/>
          <w:noProof w:val="0"/>
          <w:sz w:val="32"/>
          <w:szCs w:val="32"/>
          <w:u w:val="single"/>
          <w:lang w:val="en-US"/>
        </w:rPr>
      </w:pPr>
      <w:r w:rsidRPr="3A9853FA" w:rsidR="2A2A335B">
        <w:rPr>
          <w:b w:val="1"/>
          <w:bCs w:val="1"/>
          <w:noProof w:val="0"/>
          <w:sz w:val="28"/>
          <w:szCs w:val="28"/>
          <w:u w:val="single"/>
          <w:lang w:val="en-US"/>
        </w:rPr>
        <w:t>Localize</w:t>
      </w:r>
      <w:r w:rsidRPr="3A9853FA" w:rsidR="2A2A335B">
        <w:rPr>
          <w:b w:val="1"/>
          <w:bCs w:val="1"/>
          <w:noProof w:val="0"/>
          <w:sz w:val="28"/>
          <w:szCs w:val="28"/>
          <w:u w:val="single"/>
          <w:lang w:val="en-US"/>
        </w:rPr>
        <w:t xml:space="preserve"> Engagement Strategies to Cultural Contexts </w:t>
      </w:r>
    </w:p>
    <w:p xmlns:wp14="http://schemas.microsoft.com/office/word/2010/wordml" w:rsidP="3A9853FA" wp14:paraId="39F6F3D1" wp14:textId="708BB864">
      <w:pPr>
        <w:bidi w:val="0"/>
        <w:spacing w:before="240" w:beforeAutospacing="off" w:after="240" w:afterAutospacing="off"/>
      </w:pPr>
      <w:r w:rsidRPr="3A9853FA" w:rsidR="2A2A335B">
        <w:rPr>
          <w:rFonts w:ascii="Aptos" w:hAnsi="Aptos" w:eastAsia="Aptos" w:cs="Aptos"/>
          <w:noProof w:val="0"/>
          <w:sz w:val="24"/>
          <w:szCs w:val="24"/>
          <w:lang w:val="en-US"/>
        </w:rPr>
        <w:t xml:space="preserve">As noted via </w:t>
      </w:r>
      <w:r w:rsidRPr="3A9853FA" w:rsidR="2A2A335B">
        <w:rPr>
          <w:rFonts w:ascii="Aptos" w:hAnsi="Aptos" w:eastAsia="Aptos" w:cs="Aptos"/>
          <w:b w:val="1"/>
          <w:bCs w:val="1"/>
          <w:noProof w:val="0"/>
          <w:sz w:val="24"/>
          <w:szCs w:val="24"/>
          <w:lang w:val="en-US"/>
        </w:rPr>
        <w:t>Hofstede’s Cultural Dimensions</w:t>
      </w:r>
      <w:r w:rsidRPr="3A9853FA" w:rsidR="2A2A335B">
        <w:rPr>
          <w:rFonts w:ascii="Aptos" w:hAnsi="Aptos" w:eastAsia="Aptos" w:cs="Aptos"/>
          <w:noProof w:val="0"/>
          <w:sz w:val="24"/>
          <w:szCs w:val="24"/>
          <w:lang w:val="en-US"/>
        </w:rPr>
        <w:t>, a "one-size-fits-all" approach to change management is likely to fail in a global rollout.</w:t>
      </w:r>
    </w:p>
    <w:p xmlns:wp14="http://schemas.microsoft.com/office/word/2010/wordml" w:rsidP="3A9853FA" wp14:paraId="33B55090" wp14:textId="3804DF08">
      <w:pPr>
        <w:pStyle w:val="ListParagraph"/>
        <w:numPr>
          <w:ilvl w:val="0"/>
          <w:numId w:val="24"/>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Develop a </w:t>
      </w:r>
      <w:r w:rsidRPr="3A9853FA" w:rsidR="2A2A335B">
        <w:rPr>
          <w:rFonts w:ascii="Aptos" w:hAnsi="Aptos" w:eastAsia="Aptos" w:cs="Aptos"/>
          <w:b w:val="1"/>
          <w:bCs w:val="1"/>
          <w:noProof w:val="0"/>
          <w:sz w:val="24"/>
          <w:szCs w:val="24"/>
          <w:lang w:val="en-US"/>
        </w:rPr>
        <w:t>"Cultural Intelligence (CQ) Toolkit"</w:t>
      </w:r>
      <w:r w:rsidRPr="3A9853FA" w:rsidR="2A2A335B">
        <w:rPr>
          <w:rFonts w:ascii="Aptos" w:hAnsi="Aptos" w:eastAsia="Aptos" w:cs="Aptos"/>
          <w:noProof w:val="0"/>
          <w:sz w:val="24"/>
          <w:szCs w:val="24"/>
          <w:lang w:val="en-US"/>
        </w:rPr>
        <w:t xml:space="preserve"> for Project Managers. For the Birmingham pilot, this focuses on transparency and labor rights; for a pilot in Tokyo, it may focus on collective harmony and social hierarchy.</w:t>
      </w:r>
    </w:p>
    <w:p xmlns:wp14="http://schemas.microsoft.com/office/word/2010/wordml" w:rsidP="3A9853FA" wp14:paraId="755604EF" wp14:textId="46F1EB55">
      <w:pPr>
        <w:pStyle w:val="ListParagraph"/>
        <w:numPr>
          <w:ilvl w:val="0"/>
          <w:numId w:val="24"/>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This ensures that </w:t>
      </w:r>
      <w:r w:rsidRPr="3A9853FA" w:rsidR="2A2A335B">
        <w:rPr>
          <w:rFonts w:ascii="Aptos" w:hAnsi="Aptos" w:eastAsia="Aptos" w:cs="Aptos"/>
          <w:b w:val="1"/>
          <w:bCs w:val="1"/>
          <w:noProof w:val="0"/>
          <w:sz w:val="24"/>
          <w:szCs w:val="24"/>
          <w:lang w:val="en-US"/>
        </w:rPr>
        <w:t>Communication</w:t>
      </w:r>
      <w:r w:rsidRPr="3A9853FA" w:rsidR="2A2A335B">
        <w:rPr>
          <w:rFonts w:ascii="Aptos" w:hAnsi="Aptos" w:eastAsia="Aptos" w:cs="Aptos"/>
          <w:noProof w:val="0"/>
          <w:sz w:val="24"/>
          <w:szCs w:val="24"/>
          <w:lang w:val="en-US"/>
        </w:rPr>
        <w:t xml:space="preserve"> is culturally resonant, preventing misunderstandings that could lead to stakeholder withdrawal or active resistance.</w:t>
      </w:r>
    </w:p>
    <w:p xmlns:wp14="http://schemas.microsoft.com/office/word/2010/wordml" w:rsidP="3A9853FA" wp14:paraId="571F7E38" wp14:textId="3EF7CCC4">
      <w:pPr>
        <w:bidi w:val="0"/>
        <w:spacing w:before="240" w:beforeAutospacing="off" w:after="240" w:afterAutospacing="off"/>
        <w:rPr>
          <w:rFonts w:ascii="Aptos" w:hAnsi="Aptos" w:eastAsia="Aptos" w:cs="Aptos"/>
          <w:b w:val="1"/>
          <w:bCs w:val="1"/>
          <w:noProof w:val="0"/>
          <w:sz w:val="28"/>
          <w:szCs w:val="28"/>
          <w:u w:val="single"/>
          <w:lang w:val="en-US"/>
        </w:rPr>
      </w:pPr>
      <w:r w:rsidRPr="3A9853FA" w:rsidR="2A2A335B">
        <w:rPr>
          <w:rFonts w:ascii="Aptos" w:hAnsi="Aptos" w:eastAsia="Aptos" w:cs="Aptos"/>
          <w:b w:val="1"/>
          <w:bCs w:val="1"/>
          <w:noProof w:val="0"/>
          <w:sz w:val="28"/>
          <w:szCs w:val="28"/>
          <w:u w:val="single"/>
          <w:lang w:val="en-US"/>
        </w:rPr>
        <w:t xml:space="preserve"> Strengthen ESG Transparency and Reporting</w:t>
      </w:r>
    </w:p>
    <w:p xmlns:wp14="http://schemas.microsoft.com/office/word/2010/wordml" w:rsidP="3A9853FA" wp14:paraId="287F30C9" wp14:textId="0C458BCF">
      <w:pPr>
        <w:pStyle w:val="Normal"/>
        <w:bidi w:val="0"/>
        <w:spacing w:before="240" w:beforeAutospacing="off" w:after="240" w:afterAutospacing="off"/>
        <w:rPr>
          <w:rFonts w:ascii="Aptos" w:hAnsi="Aptos" w:eastAsia="Aptos" w:cs="Aptos"/>
          <w:noProof w:val="0"/>
          <w:sz w:val="24"/>
          <w:szCs w:val="24"/>
          <w:lang w:val="en-US"/>
        </w:rPr>
      </w:pPr>
    </w:p>
    <w:p xmlns:wp14="http://schemas.microsoft.com/office/word/2010/wordml" w:rsidP="3A9853FA" wp14:paraId="2C59FE37" wp14:textId="76FE4EA8">
      <w:pPr>
        <w:pStyle w:val="Normal"/>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noProof w:val="0"/>
          <w:sz w:val="24"/>
          <w:szCs w:val="24"/>
          <w:lang w:val="en-US"/>
        </w:rPr>
        <w:t xml:space="preserve">The sustainability benefits of </w:t>
      </w:r>
      <w:r w:rsidRPr="3A9853FA" w:rsidR="2A2A335B">
        <w:rPr>
          <w:rFonts w:ascii="Aptos" w:hAnsi="Aptos" w:eastAsia="Aptos" w:cs="Aptos"/>
          <w:noProof w:val="0"/>
          <w:sz w:val="24"/>
          <w:szCs w:val="24"/>
          <w:lang w:val="en-US"/>
        </w:rPr>
        <w:t>StaySmart</w:t>
      </w:r>
      <w:r w:rsidRPr="3A9853FA" w:rsidR="2A2A335B">
        <w:rPr>
          <w:rFonts w:ascii="Aptos" w:hAnsi="Aptos" w:eastAsia="Aptos" w:cs="Aptos"/>
          <w:noProof w:val="0"/>
          <w:sz w:val="24"/>
          <w:szCs w:val="24"/>
          <w:lang w:val="en-US"/>
        </w:rPr>
        <w:t xml:space="preserve">+ must be </w:t>
      </w:r>
      <w:r w:rsidRPr="3A9853FA" w:rsidR="2A2A335B">
        <w:rPr>
          <w:rFonts w:ascii="Aptos" w:hAnsi="Aptos" w:eastAsia="Aptos" w:cs="Aptos"/>
          <w:noProof w:val="0"/>
          <w:sz w:val="24"/>
          <w:szCs w:val="24"/>
          <w:lang w:val="en-US"/>
        </w:rPr>
        <w:t>validated</w:t>
      </w:r>
      <w:r w:rsidRPr="3A9853FA" w:rsidR="2A2A335B">
        <w:rPr>
          <w:rFonts w:ascii="Aptos" w:hAnsi="Aptos" w:eastAsia="Aptos" w:cs="Aptos"/>
          <w:noProof w:val="0"/>
          <w:sz w:val="24"/>
          <w:szCs w:val="24"/>
          <w:lang w:val="en-US"/>
        </w:rPr>
        <w:t xml:space="preserve"> to maintain </w:t>
      </w:r>
      <w:r w:rsidRPr="3A9853FA" w:rsidR="2A2A335B">
        <w:rPr>
          <w:rFonts w:ascii="Aptos" w:hAnsi="Aptos" w:eastAsia="Aptos" w:cs="Aptos"/>
          <w:b w:val="1"/>
          <w:bCs w:val="1"/>
          <w:noProof w:val="0"/>
          <w:sz w:val="24"/>
          <w:szCs w:val="24"/>
          <w:lang w:val="en-US"/>
        </w:rPr>
        <w:t>Brand Legitimacy</w:t>
      </w:r>
      <w:r w:rsidRPr="3A9853FA" w:rsidR="2A2A335B">
        <w:rPr>
          <w:rFonts w:ascii="Aptos" w:hAnsi="Aptos" w:eastAsia="Aptos" w:cs="Aptos"/>
          <w:noProof w:val="0"/>
          <w:sz w:val="24"/>
          <w:szCs w:val="24"/>
          <w:lang w:val="en-US"/>
        </w:rPr>
        <w:t xml:space="preserve"> among "Conscious Consumers."</w:t>
      </w:r>
    </w:p>
    <w:p xmlns:wp14="http://schemas.microsoft.com/office/word/2010/wordml" w:rsidP="3A9853FA" wp14:paraId="6F86E65A" wp14:textId="470E9DAE">
      <w:pPr>
        <w:pStyle w:val="ListParagraph"/>
        <w:numPr>
          <w:ilvl w:val="0"/>
          <w:numId w:val="25"/>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Integrate real-time energy-saving "dashboards" into the guest rooms and the IHG One Rewards app.</w:t>
      </w:r>
    </w:p>
    <w:p xmlns:wp14="http://schemas.microsoft.com/office/word/2010/wordml" w:rsidP="3A9853FA" wp14:paraId="67F76130" wp14:textId="7A5A5EED">
      <w:pPr>
        <w:pStyle w:val="ListParagraph"/>
        <w:numPr>
          <w:ilvl w:val="0"/>
          <w:numId w:val="25"/>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By showing guests the direct impact of the IoT-enabled rooms on their carbon footprint, IHG fosters </w:t>
      </w:r>
      <w:r w:rsidRPr="3A9853FA" w:rsidR="2A2A335B">
        <w:rPr>
          <w:rFonts w:ascii="Aptos" w:hAnsi="Aptos" w:eastAsia="Aptos" w:cs="Aptos"/>
          <w:b w:val="1"/>
          <w:bCs w:val="1"/>
          <w:noProof w:val="0"/>
          <w:sz w:val="24"/>
          <w:szCs w:val="24"/>
          <w:lang w:val="en-US"/>
        </w:rPr>
        <w:t>Guest Commitment</w:t>
      </w:r>
      <w:r w:rsidRPr="3A9853FA" w:rsidR="2A2A335B">
        <w:rPr>
          <w:rFonts w:ascii="Aptos" w:hAnsi="Aptos" w:eastAsia="Aptos" w:cs="Aptos"/>
          <w:noProof w:val="0"/>
          <w:sz w:val="24"/>
          <w:szCs w:val="24"/>
          <w:lang w:val="en-US"/>
        </w:rPr>
        <w:t>. This data also provides "audit-ready" evidence for UK ESG regulators, fulfilling the needs of high-power external stakeholders.</w:t>
      </w:r>
    </w:p>
    <w:p xmlns:wp14="http://schemas.microsoft.com/office/word/2010/wordml" w:rsidP="3A9853FA" wp14:paraId="2A0BF408" wp14:textId="4AC00DE9">
      <w:pPr>
        <w:bidi w:val="0"/>
        <w:spacing w:before="240" w:beforeAutospacing="off" w:after="240" w:afterAutospacing="off"/>
        <w:rPr>
          <w:rFonts w:ascii="Aptos" w:hAnsi="Aptos" w:eastAsia="Aptos" w:cs="Aptos"/>
          <w:b w:val="1"/>
          <w:bCs w:val="1"/>
          <w:noProof w:val="0"/>
          <w:sz w:val="24"/>
          <w:szCs w:val="24"/>
          <w:u w:val="single"/>
          <w:lang w:val="en-US"/>
        </w:rPr>
      </w:pPr>
      <w:r w:rsidRPr="3A9853FA" w:rsidR="2A2A335B">
        <w:rPr>
          <w:rFonts w:ascii="Aptos" w:hAnsi="Aptos" w:eastAsia="Aptos" w:cs="Aptos"/>
          <w:b w:val="1"/>
          <w:bCs w:val="1"/>
          <w:noProof w:val="0"/>
          <w:sz w:val="24"/>
          <w:szCs w:val="24"/>
          <w:u w:val="single"/>
          <w:lang w:val="en-US"/>
        </w:rPr>
        <w:t xml:space="preserve">Establish Long-Term Technology Partnerships </w:t>
      </w:r>
    </w:p>
    <w:p xmlns:wp14="http://schemas.microsoft.com/office/word/2010/wordml" w:rsidP="3A9853FA" wp14:paraId="69021C59" wp14:textId="4E096ACB">
      <w:pPr>
        <w:bidi w:val="0"/>
        <w:spacing w:before="240" w:beforeAutospacing="off" w:after="240" w:afterAutospacing="off"/>
      </w:pPr>
      <w:r w:rsidRPr="3A9853FA" w:rsidR="2A2A335B">
        <w:rPr>
          <w:rFonts w:ascii="Aptos" w:hAnsi="Aptos" w:eastAsia="Aptos" w:cs="Aptos"/>
          <w:noProof w:val="0"/>
          <w:sz w:val="24"/>
          <w:szCs w:val="24"/>
          <w:lang w:val="en-US"/>
        </w:rPr>
        <w:t>IHG must move from transactional vendor relationships to strategic alliances.</w:t>
      </w:r>
    </w:p>
    <w:p xmlns:wp14="http://schemas.microsoft.com/office/word/2010/wordml" w:rsidP="3A9853FA" wp14:paraId="467DF108" wp14:textId="4225EC02">
      <w:pPr>
        <w:pStyle w:val="ListParagraph"/>
        <w:numPr>
          <w:ilvl w:val="0"/>
          <w:numId w:val="26"/>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Enter into </w:t>
      </w:r>
      <w:r w:rsidRPr="3A9853FA" w:rsidR="2A2A335B">
        <w:rPr>
          <w:rFonts w:ascii="Aptos" w:hAnsi="Aptos" w:eastAsia="Aptos" w:cs="Aptos"/>
          <w:b w:val="1"/>
          <w:bCs w:val="1"/>
          <w:noProof w:val="0"/>
          <w:sz w:val="24"/>
          <w:szCs w:val="24"/>
          <w:lang w:val="en-US"/>
        </w:rPr>
        <w:t>Service Level Agreements (SLAs)</w:t>
      </w:r>
      <w:r w:rsidRPr="3A9853FA" w:rsidR="2A2A335B">
        <w:rPr>
          <w:rFonts w:ascii="Aptos" w:hAnsi="Aptos" w:eastAsia="Aptos" w:cs="Aptos"/>
          <w:noProof w:val="0"/>
          <w:sz w:val="24"/>
          <w:szCs w:val="24"/>
          <w:lang w:val="en-US"/>
        </w:rPr>
        <w:t xml:space="preserve"> with AI vendors that include shared KPIs. If guest satisfaction drops due to technical lag, the vendor should share the financial risk.</w:t>
      </w:r>
    </w:p>
    <w:p xmlns:wp14="http://schemas.microsoft.com/office/word/2010/wordml" w:rsidP="3A9853FA" wp14:paraId="3A23C18E" wp14:textId="2B0B3ED9">
      <w:pPr>
        <w:pStyle w:val="ListParagraph"/>
        <w:numPr>
          <w:ilvl w:val="0"/>
          <w:numId w:val="26"/>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Based on </w:t>
      </w:r>
      <w:r w:rsidRPr="3A9853FA" w:rsidR="2A2A335B">
        <w:rPr>
          <w:rFonts w:ascii="Aptos" w:hAnsi="Aptos" w:eastAsia="Aptos" w:cs="Aptos"/>
          <w:b w:val="1"/>
          <w:bCs w:val="1"/>
          <w:noProof w:val="0"/>
          <w:sz w:val="24"/>
          <w:szCs w:val="24"/>
          <w:lang w:val="en-US"/>
        </w:rPr>
        <w:t>Resource Dependence Theory</w:t>
      </w:r>
      <w:r w:rsidRPr="3A9853FA" w:rsidR="2A2A335B">
        <w:rPr>
          <w:rFonts w:ascii="Aptos" w:hAnsi="Aptos" w:eastAsia="Aptos" w:cs="Aptos"/>
          <w:noProof w:val="0"/>
          <w:sz w:val="24"/>
          <w:szCs w:val="24"/>
          <w:lang w:val="en-US"/>
        </w:rPr>
        <w:t>, this secures the technical expertise IHG lacks internally while ensuring the vendor is incentivized to maintain high-quality service at the Birmingham site.</w:t>
      </w:r>
    </w:p>
    <w:p xmlns:wp14="http://schemas.microsoft.com/office/word/2010/wordml" w:rsidP="3A9853FA" wp14:paraId="07F2FA22" wp14:textId="0B4B542A">
      <w:pPr>
        <w:bidi w:val="0"/>
        <w:spacing w:before="240" w:beforeAutospacing="off" w:after="240" w:afterAutospacing="off"/>
        <w:rPr>
          <w:rFonts w:ascii="Aptos" w:hAnsi="Aptos" w:eastAsia="Aptos" w:cs="Aptos"/>
          <w:b w:val="1"/>
          <w:bCs w:val="1"/>
          <w:noProof w:val="0"/>
          <w:sz w:val="24"/>
          <w:szCs w:val="24"/>
          <w:u w:val="single"/>
          <w:lang w:val="en-US"/>
        </w:rPr>
      </w:pPr>
    </w:p>
    <w:p xmlns:wp14="http://schemas.microsoft.com/office/word/2010/wordml" w:rsidP="3A9853FA" wp14:paraId="74A0862D" wp14:textId="5532007B">
      <w:pPr>
        <w:bidi w:val="0"/>
        <w:spacing w:before="240" w:beforeAutospacing="off" w:after="240" w:afterAutospacing="off"/>
        <w:rPr>
          <w:rFonts w:ascii="Aptos" w:hAnsi="Aptos" w:eastAsia="Aptos" w:cs="Aptos"/>
          <w:b w:val="1"/>
          <w:bCs w:val="1"/>
          <w:noProof w:val="0"/>
          <w:sz w:val="24"/>
          <w:szCs w:val="24"/>
          <w:u w:val="single"/>
          <w:lang w:val="en-US"/>
        </w:rPr>
      </w:pPr>
    </w:p>
    <w:p xmlns:wp14="http://schemas.microsoft.com/office/word/2010/wordml" w:rsidP="3A9853FA" wp14:paraId="09659E79" wp14:textId="4C3C7C93">
      <w:pPr>
        <w:bidi w:val="0"/>
        <w:spacing w:before="240" w:beforeAutospacing="off" w:after="240" w:afterAutospacing="off"/>
        <w:rPr>
          <w:rFonts w:ascii="Aptos" w:hAnsi="Aptos" w:eastAsia="Aptos" w:cs="Aptos"/>
          <w:b w:val="1"/>
          <w:bCs w:val="1"/>
          <w:noProof w:val="0"/>
          <w:sz w:val="24"/>
          <w:szCs w:val="24"/>
          <w:u w:val="single"/>
          <w:lang w:val="en-US"/>
        </w:rPr>
      </w:pPr>
      <w:r w:rsidRPr="3A9853FA" w:rsidR="1AFC2BBB">
        <w:rPr>
          <w:rFonts w:ascii="Aptos" w:hAnsi="Aptos" w:eastAsia="Aptos" w:cs="Aptos"/>
          <w:b w:val="1"/>
          <w:bCs w:val="1"/>
          <w:noProof w:val="0"/>
          <w:sz w:val="24"/>
          <w:szCs w:val="24"/>
          <w:u w:val="single"/>
          <w:lang w:val="en-US"/>
        </w:rPr>
        <w:t xml:space="preserve">Introduce Cross-Cultural Leadership Development </w:t>
      </w:r>
    </w:p>
    <w:p xmlns:wp14="http://schemas.microsoft.com/office/word/2010/wordml" w:rsidP="3A9853FA" wp14:paraId="098F24E9" wp14:textId="0CDD1F51">
      <w:pPr>
        <w:bidi w:val="0"/>
        <w:spacing w:before="240" w:beforeAutospacing="off" w:after="240" w:afterAutospacing="off"/>
      </w:pPr>
      <w:r w:rsidRPr="3A9853FA" w:rsidR="2A2A335B">
        <w:rPr>
          <w:rFonts w:ascii="Aptos" w:hAnsi="Aptos" w:eastAsia="Aptos" w:cs="Aptos"/>
          <w:noProof w:val="0"/>
          <w:sz w:val="24"/>
          <w:szCs w:val="24"/>
          <w:lang w:val="en-US"/>
        </w:rPr>
        <w:t xml:space="preserve">To manage a project across 20 global pilots, IHG </w:t>
      </w:r>
      <w:r w:rsidRPr="3A9853FA" w:rsidR="2A2A335B">
        <w:rPr>
          <w:rFonts w:ascii="Aptos" w:hAnsi="Aptos" w:eastAsia="Aptos" w:cs="Aptos"/>
          <w:noProof w:val="0"/>
          <w:sz w:val="24"/>
          <w:szCs w:val="24"/>
          <w:lang w:val="en-US"/>
        </w:rPr>
        <w:t>requires</w:t>
      </w:r>
      <w:r w:rsidRPr="3A9853FA" w:rsidR="2A2A335B">
        <w:rPr>
          <w:rFonts w:ascii="Aptos" w:hAnsi="Aptos" w:eastAsia="Aptos" w:cs="Aptos"/>
          <w:noProof w:val="0"/>
          <w:sz w:val="24"/>
          <w:szCs w:val="24"/>
          <w:lang w:val="en-US"/>
        </w:rPr>
        <w:t xml:space="preserve"> leaders who can navigate diverse stakeholder expectations.</w:t>
      </w:r>
    </w:p>
    <w:p xmlns:wp14="http://schemas.microsoft.com/office/word/2010/wordml" w:rsidP="3A9853FA" wp14:paraId="2DDA12BD" wp14:textId="550071D6">
      <w:pPr>
        <w:pStyle w:val="ListParagraph"/>
        <w:numPr>
          <w:ilvl w:val="0"/>
          <w:numId w:val="27"/>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Implement a rotation program where Birmingham managers shadow their counterparts in Singapore or Dubai during the StaySmart+ rollout.</w:t>
      </w:r>
    </w:p>
    <w:p xmlns:wp14="http://schemas.microsoft.com/office/word/2010/wordml" w:rsidP="3A9853FA" wp14:paraId="73BE3D72" wp14:textId="46313DE2">
      <w:pPr>
        <w:pStyle w:val="ListParagraph"/>
        <w:numPr>
          <w:ilvl w:val="0"/>
          <w:numId w:val="27"/>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This builds </w:t>
      </w:r>
      <w:r w:rsidRPr="3A9853FA" w:rsidR="2A2A335B">
        <w:rPr>
          <w:rFonts w:ascii="Aptos" w:hAnsi="Aptos" w:eastAsia="Aptos" w:cs="Aptos"/>
          <w:b w:val="1"/>
          <w:bCs w:val="1"/>
          <w:noProof w:val="0"/>
          <w:sz w:val="24"/>
          <w:szCs w:val="24"/>
          <w:lang w:val="en-US"/>
        </w:rPr>
        <w:t>Collaboration</w:t>
      </w:r>
      <w:r w:rsidRPr="3A9853FA" w:rsidR="2A2A335B">
        <w:rPr>
          <w:rFonts w:ascii="Aptos" w:hAnsi="Aptos" w:eastAsia="Aptos" w:cs="Aptos"/>
          <w:noProof w:val="0"/>
          <w:sz w:val="24"/>
          <w:szCs w:val="24"/>
          <w:lang w:val="en-US"/>
        </w:rPr>
        <w:t xml:space="preserve"> by helping leaders understand the global implications of local decisions, fostering a unified IHG culture.</w:t>
      </w:r>
    </w:p>
    <w:p xmlns:wp14="http://schemas.microsoft.com/office/word/2010/wordml" w:rsidP="3A9853FA" wp14:paraId="7C04BF64" wp14:textId="17A3A931">
      <w:pPr>
        <w:bidi w:val="0"/>
        <w:spacing w:before="240" w:beforeAutospacing="off" w:after="240" w:afterAutospacing="off"/>
        <w:rPr>
          <w:rFonts w:ascii="Aptos" w:hAnsi="Aptos" w:eastAsia="Aptos" w:cs="Aptos"/>
          <w:noProof w:val="0"/>
          <w:sz w:val="24"/>
          <w:szCs w:val="24"/>
          <w:lang w:val="en-US"/>
        </w:rPr>
      </w:pPr>
    </w:p>
    <w:p xmlns:wp14="http://schemas.microsoft.com/office/word/2010/wordml" w:rsidP="3A9853FA" wp14:paraId="1CC63947" wp14:textId="395EE8DE">
      <w:pPr>
        <w:bidi w:val="0"/>
        <w:spacing w:before="240" w:beforeAutospacing="off" w:after="240" w:afterAutospacing="off"/>
        <w:rPr>
          <w:rFonts w:ascii="Aptos" w:hAnsi="Aptos" w:eastAsia="Aptos" w:cs="Aptos"/>
          <w:b w:val="1"/>
          <w:bCs w:val="1"/>
          <w:noProof w:val="0"/>
          <w:sz w:val="24"/>
          <w:szCs w:val="24"/>
          <w:u w:val="single"/>
          <w:lang w:val="en-US"/>
        </w:rPr>
      </w:pPr>
      <w:r w:rsidRPr="3A9853FA" w:rsidR="5701A388">
        <w:rPr>
          <w:rFonts w:ascii="Aptos" w:hAnsi="Aptos" w:eastAsia="Aptos" w:cs="Aptos"/>
          <w:b w:val="1"/>
          <w:bCs w:val="1"/>
          <w:noProof w:val="0"/>
          <w:sz w:val="24"/>
          <w:szCs w:val="24"/>
          <w:u w:val="single"/>
          <w:lang w:val="en-US"/>
        </w:rPr>
        <w:t xml:space="preserve">Implement Quarterly Stakeholder Engagement Audits </w:t>
      </w:r>
    </w:p>
    <w:p xmlns:wp14="http://schemas.microsoft.com/office/word/2010/wordml" w:rsidP="3A9853FA" wp14:paraId="4D29F63B" wp14:textId="4AA88B08">
      <w:pPr>
        <w:bidi w:val="0"/>
        <w:spacing w:before="240" w:beforeAutospacing="off" w:after="240" w:afterAutospacing="off"/>
      </w:pPr>
      <w:r w:rsidRPr="3A9853FA" w:rsidR="2A2A335B">
        <w:rPr>
          <w:rFonts w:ascii="Aptos" w:hAnsi="Aptos" w:eastAsia="Aptos" w:cs="Aptos"/>
          <w:noProof w:val="0"/>
          <w:sz w:val="24"/>
          <w:szCs w:val="24"/>
          <w:lang w:val="en-US"/>
        </w:rPr>
        <w:t>Stakeholder dynamics are fluid, not static. A "definitive" stakeholder today may become "marginal" tomorrow.</w:t>
      </w:r>
    </w:p>
    <w:p xmlns:wp14="http://schemas.microsoft.com/office/word/2010/wordml" w:rsidP="3A9853FA" wp14:paraId="3142079E" wp14:textId="4227354C">
      <w:pPr>
        <w:pStyle w:val="ListParagraph"/>
        <w:numPr>
          <w:ilvl w:val="0"/>
          <w:numId w:val="28"/>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Action:</w:t>
      </w:r>
      <w:r w:rsidRPr="3A9853FA" w:rsidR="2A2A335B">
        <w:rPr>
          <w:rFonts w:ascii="Aptos" w:hAnsi="Aptos" w:eastAsia="Aptos" w:cs="Aptos"/>
          <w:noProof w:val="0"/>
          <w:sz w:val="24"/>
          <w:szCs w:val="24"/>
          <w:lang w:val="en-US"/>
        </w:rPr>
        <w:t xml:space="preserve"> The Project Manager should re-map the </w:t>
      </w:r>
      <w:r w:rsidRPr="3A9853FA" w:rsidR="2A2A335B">
        <w:rPr>
          <w:rFonts w:ascii="Aptos" w:hAnsi="Aptos" w:eastAsia="Aptos" w:cs="Aptos"/>
          <w:b w:val="1"/>
          <w:bCs w:val="1"/>
          <w:noProof w:val="0"/>
          <w:sz w:val="24"/>
          <w:szCs w:val="24"/>
          <w:lang w:val="en-US"/>
        </w:rPr>
        <w:t>Power-Interest Matrix</w:t>
      </w:r>
      <w:r w:rsidRPr="3A9853FA" w:rsidR="2A2A335B">
        <w:rPr>
          <w:rFonts w:ascii="Aptos" w:hAnsi="Aptos" w:eastAsia="Aptos" w:cs="Aptos"/>
          <w:noProof w:val="0"/>
          <w:sz w:val="24"/>
          <w:szCs w:val="24"/>
          <w:lang w:val="en-US"/>
        </w:rPr>
        <w:t xml:space="preserve"> every 90 days using "Pulse Surveys" from staff and guests.</w:t>
      </w:r>
    </w:p>
    <w:p xmlns:wp14="http://schemas.microsoft.com/office/word/2010/wordml" w:rsidP="3A9853FA" wp14:paraId="1714D1A4" wp14:textId="08BA4CB1">
      <w:pPr>
        <w:pStyle w:val="ListParagraph"/>
        <w:numPr>
          <w:ilvl w:val="0"/>
          <w:numId w:val="28"/>
        </w:numPr>
        <w:bidi w:val="0"/>
        <w:spacing w:before="240" w:beforeAutospacing="off" w:after="240" w:afterAutospacing="off"/>
        <w:rPr>
          <w:rFonts w:ascii="Aptos" w:hAnsi="Aptos" w:eastAsia="Aptos" w:cs="Aptos"/>
          <w:noProof w:val="0"/>
          <w:sz w:val="24"/>
          <w:szCs w:val="24"/>
          <w:lang w:val="en-US"/>
        </w:rPr>
      </w:pPr>
      <w:r w:rsidRPr="3A9853FA" w:rsidR="2A2A335B">
        <w:rPr>
          <w:rFonts w:ascii="Aptos" w:hAnsi="Aptos" w:eastAsia="Aptos" w:cs="Aptos"/>
          <w:b w:val="1"/>
          <w:bCs w:val="1"/>
          <w:noProof w:val="0"/>
          <w:sz w:val="24"/>
          <w:szCs w:val="24"/>
          <w:lang w:val="en-US"/>
        </w:rPr>
        <w:t>Rationale:</w:t>
      </w:r>
      <w:r w:rsidRPr="3A9853FA" w:rsidR="2A2A335B">
        <w:rPr>
          <w:rFonts w:ascii="Aptos" w:hAnsi="Aptos" w:eastAsia="Aptos" w:cs="Aptos"/>
          <w:noProof w:val="0"/>
          <w:sz w:val="24"/>
          <w:szCs w:val="24"/>
          <w:lang w:val="en-US"/>
        </w:rPr>
        <w:t xml:space="preserve"> As argued by </w:t>
      </w:r>
      <w:r w:rsidRPr="3A9853FA" w:rsidR="2A2A335B">
        <w:rPr>
          <w:rFonts w:ascii="Aptos" w:hAnsi="Aptos" w:eastAsia="Aptos" w:cs="Aptos"/>
          <w:b w:val="1"/>
          <w:bCs w:val="1"/>
          <w:noProof w:val="0"/>
          <w:sz w:val="24"/>
          <w:szCs w:val="24"/>
          <w:lang w:val="en-US"/>
        </w:rPr>
        <w:t>Bourne (2015)</w:t>
      </w:r>
      <w:r w:rsidRPr="3A9853FA" w:rsidR="2A2A335B">
        <w:rPr>
          <w:rFonts w:ascii="Aptos" w:hAnsi="Aptos" w:eastAsia="Aptos" w:cs="Aptos"/>
          <w:noProof w:val="0"/>
          <w:sz w:val="24"/>
          <w:szCs w:val="24"/>
          <w:lang w:val="en-US"/>
        </w:rPr>
        <w:t xml:space="preserve">, proactive monitoring prevents "blind spots." If the audit reveals a dip in staff engagement in Birmingham, leadership can intervene with </w:t>
      </w:r>
      <w:r w:rsidRPr="3A9853FA" w:rsidR="2A2A335B">
        <w:rPr>
          <w:rFonts w:ascii="Aptos" w:hAnsi="Aptos" w:eastAsia="Aptos" w:cs="Aptos"/>
          <w:b w:val="1"/>
          <w:bCs w:val="1"/>
          <w:noProof w:val="0"/>
          <w:sz w:val="24"/>
          <w:szCs w:val="24"/>
          <w:lang w:val="en-US"/>
        </w:rPr>
        <w:t>Mediation</w:t>
      </w:r>
      <w:r w:rsidRPr="3A9853FA" w:rsidR="2A2A335B">
        <w:rPr>
          <w:rFonts w:ascii="Aptos" w:hAnsi="Aptos" w:eastAsia="Aptos" w:cs="Aptos"/>
          <w:noProof w:val="0"/>
          <w:sz w:val="24"/>
          <w:szCs w:val="24"/>
          <w:lang w:val="en-US"/>
        </w:rPr>
        <w:t xml:space="preserve"> or extra training before the project’s ROI is affected.</w:t>
      </w:r>
    </w:p>
    <w:p xmlns:wp14="http://schemas.microsoft.com/office/word/2010/wordml" w:rsidP="3A9853FA" wp14:paraId="187AFA9A" wp14:textId="612E635F">
      <w:pPr>
        <w:bidi w:val="0"/>
        <w:spacing w:before="0" w:beforeAutospacing="off" w:after="240" w:afterAutospacing="off"/>
        <w:rPr>
          <w:rFonts w:ascii="Aptos" w:hAnsi="Aptos" w:eastAsia="Aptos" w:cs="Aptos"/>
          <w:noProof w:val="0"/>
          <w:sz w:val="24"/>
          <w:szCs w:val="24"/>
          <w:lang w:val="en-US"/>
        </w:rPr>
      </w:pPr>
    </w:p>
    <w:p xmlns:wp14="http://schemas.microsoft.com/office/word/2010/wordml" w:rsidP="3A9853FA" wp14:paraId="0849A333" wp14:textId="47300255">
      <w:pPr>
        <w:spacing w:before="240" w:beforeAutospacing="off" w:after="240" w:afterAutospacing="off"/>
        <w:rPr>
          <w:rFonts w:ascii="Aptos" w:hAnsi="Aptos" w:eastAsia="Aptos" w:cs="Aptos"/>
          <w:noProof w:val="0"/>
          <w:sz w:val="24"/>
          <w:szCs w:val="24"/>
          <w:lang w:val="en-US"/>
        </w:rPr>
      </w:pPr>
    </w:p>
    <w:p xmlns:wp14="http://schemas.microsoft.com/office/word/2010/wordml" w:rsidP="3A9853FA" wp14:paraId="576DB964" wp14:textId="4A175A96">
      <w:pPr>
        <w:spacing w:before="240" w:beforeAutospacing="off" w:after="240" w:afterAutospacing="off"/>
        <w:rPr>
          <w:rFonts w:ascii="Aptos" w:hAnsi="Aptos" w:eastAsia="Aptos" w:cs="Aptos"/>
          <w:noProof w:val="0"/>
          <w:sz w:val="24"/>
          <w:szCs w:val="24"/>
          <w:lang w:val="en-US"/>
        </w:rPr>
      </w:pPr>
    </w:p>
    <w:p xmlns:wp14="http://schemas.microsoft.com/office/word/2010/wordml" w:rsidP="3A9853FA" wp14:paraId="248B39DD" wp14:textId="2561C7CF">
      <w:pPr>
        <w:spacing w:before="240" w:beforeAutospacing="off" w:after="240" w:afterAutospacing="off"/>
        <w:rPr>
          <w:rFonts w:ascii="Aptos" w:hAnsi="Aptos" w:eastAsia="Aptos" w:cs="Aptos"/>
          <w:noProof w:val="0"/>
          <w:sz w:val="24"/>
          <w:szCs w:val="24"/>
          <w:lang w:val="en-US"/>
        </w:rPr>
      </w:pPr>
    </w:p>
    <w:p xmlns:wp14="http://schemas.microsoft.com/office/word/2010/wordml" w:rsidP="3A9853FA" wp14:paraId="19920DF0" wp14:textId="6ABC5314">
      <w:pPr>
        <w:spacing w:before="240" w:beforeAutospacing="off" w:after="240" w:afterAutospacing="off"/>
        <w:rPr>
          <w:rFonts w:ascii="Aptos" w:hAnsi="Aptos" w:eastAsia="Aptos" w:cs="Aptos"/>
          <w:noProof w:val="0"/>
          <w:sz w:val="24"/>
          <w:szCs w:val="24"/>
          <w:lang w:val="en-US"/>
        </w:rPr>
      </w:pPr>
    </w:p>
    <w:p xmlns:wp14="http://schemas.microsoft.com/office/word/2010/wordml" w:rsidP="3A9853FA" wp14:paraId="614F43E9" wp14:textId="55A77205">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p14:paraId="311B5692" wp14:textId="11DACC64"/>
    <w:p xmlns:wp14="http://schemas.microsoft.com/office/word/2010/wordml" w:rsidP="3A9853FA" wp14:paraId="2EC68417" wp14:textId="0D4CF50E">
      <w:pPr>
        <w:spacing w:before="240" w:beforeAutospacing="off" w:after="240" w:afterAutospacing="off"/>
        <w:rPr>
          <w:rFonts w:ascii="Aptos" w:hAnsi="Aptos" w:eastAsia="Aptos" w:cs="Aptos"/>
          <w:b w:val="1"/>
          <w:bCs w:val="1"/>
          <w:noProof w:val="0"/>
          <w:sz w:val="32"/>
          <w:szCs w:val="32"/>
          <w:u w:val="single"/>
          <w:lang w:val="en-US"/>
        </w:rPr>
      </w:pPr>
      <w:r w:rsidRPr="3A9853FA" w:rsidR="0E27E83D">
        <w:rPr>
          <w:rFonts w:ascii="Aptos" w:hAnsi="Aptos" w:eastAsia="Aptos" w:cs="Aptos"/>
          <w:b w:val="1"/>
          <w:bCs w:val="1"/>
          <w:noProof w:val="0"/>
          <w:sz w:val="32"/>
          <w:szCs w:val="32"/>
          <w:u w:val="single"/>
          <w:lang w:val="en-US"/>
        </w:rPr>
        <w:t xml:space="preserve">Conclusion </w:t>
      </w:r>
    </w:p>
    <w:p xmlns:wp14="http://schemas.microsoft.com/office/word/2010/wordml" w:rsidP="3A9853FA" wp14:paraId="3D5238BD" wp14:textId="252F3627">
      <w:pPr>
        <w:spacing w:before="240" w:beforeAutospacing="off" w:after="240" w:afterAutospacing="off"/>
      </w:pPr>
      <w:r w:rsidRPr="3A9853FA" w:rsidR="0E27E83D">
        <w:rPr>
          <w:rFonts w:ascii="Aptos" w:hAnsi="Aptos" w:eastAsia="Aptos" w:cs="Aptos"/>
          <w:noProof w:val="0"/>
          <w:sz w:val="24"/>
          <w:szCs w:val="24"/>
          <w:lang w:val="en-US"/>
        </w:rPr>
        <w:t>The pilot implementation o</w:t>
      </w:r>
      <w:r w:rsidRPr="3A9853FA" w:rsidR="0E27E83D">
        <w:rPr>
          <w:rFonts w:ascii="Aptos" w:hAnsi="Aptos" w:eastAsia="Aptos" w:cs="Aptos"/>
          <w:noProof w:val="0"/>
          <w:sz w:val="24"/>
          <w:szCs w:val="24"/>
          <w:lang w:val="en-US"/>
        </w:rPr>
        <w:t xml:space="preserve">f </w:t>
      </w:r>
      <w:r w:rsidRPr="3A9853FA" w:rsidR="0E27E83D">
        <w:rPr>
          <w:rFonts w:ascii="Aptos" w:hAnsi="Aptos" w:eastAsia="Aptos" w:cs="Aptos"/>
          <w:b w:val="1"/>
          <w:bCs w:val="1"/>
          <w:noProof w:val="0"/>
          <w:sz w:val="24"/>
          <w:szCs w:val="24"/>
          <w:lang w:val="en-US"/>
        </w:rPr>
        <w:t>StaySma</w:t>
      </w:r>
      <w:r w:rsidRPr="3A9853FA" w:rsidR="0E27E83D">
        <w:rPr>
          <w:rFonts w:ascii="Aptos" w:hAnsi="Aptos" w:eastAsia="Aptos" w:cs="Aptos"/>
          <w:b w:val="1"/>
          <w:bCs w:val="1"/>
          <w:noProof w:val="0"/>
          <w:sz w:val="24"/>
          <w:szCs w:val="24"/>
          <w:lang w:val="en-US"/>
        </w:rPr>
        <w:t>rt+</w:t>
      </w:r>
      <w:r w:rsidRPr="3A9853FA" w:rsidR="0E27E83D">
        <w:rPr>
          <w:rFonts w:ascii="Aptos" w:hAnsi="Aptos" w:eastAsia="Aptos" w:cs="Aptos"/>
          <w:noProof w:val="0"/>
          <w:sz w:val="24"/>
          <w:szCs w:val="24"/>
          <w:lang w:val="en-US"/>
        </w:rPr>
        <w:t xml:space="preserve"> at the </w:t>
      </w:r>
      <w:r w:rsidRPr="3A9853FA" w:rsidR="0E27E83D">
        <w:rPr>
          <w:rFonts w:ascii="Aptos" w:hAnsi="Aptos" w:eastAsia="Aptos" w:cs="Aptos"/>
          <w:b w:val="1"/>
          <w:bCs w:val="1"/>
          <w:noProof w:val="0"/>
          <w:sz w:val="24"/>
          <w:szCs w:val="24"/>
          <w:lang w:val="en-US"/>
        </w:rPr>
        <w:t>Holiday Inn Birmingham City Centr</w:t>
      </w:r>
      <w:r w:rsidRPr="3A9853FA" w:rsidR="0E27E83D">
        <w:rPr>
          <w:rFonts w:ascii="Aptos" w:hAnsi="Aptos" w:eastAsia="Aptos" w:cs="Aptos"/>
          <w:b w:val="1"/>
          <w:bCs w:val="1"/>
          <w:noProof w:val="0"/>
          <w:sz w:val="24"/>
          <w:szCs w:val="24"/>
          <w:lang w:val="en-US"/>
        </w:rPr>
        <w:t>e</w:t>
      </w:r>
      <w:r w:rsidRPr="3A9853FA" w:rsidR="0E27E83D">
        <w:rPr>
          <w:rFonts w:ascii="Aptos" w:hAnsi="Aptos" w:eastAsia="Aptos" w:cs="Aptos"/>
          <w:noProof w:val="0"/>
          <w:sz w:val="24"/>
          <w:szCs w:val="24"/>
          <w:lang w:val="en-US"/>
        </w:rPr>
        <w:t xml:space="preserve"> represen</w:t>
      </w:r>
      <w:r w:rsidRPr="3A9853FA" w:rsidR="0E27E83D">
        <w:rPr>
          <w:rFonts w:ascii="Aptos" w:hAnsi="Aptos" w:eastAsia="Aptos" w:cs="Aptos"/>
          <w:noProof w:val="0"/>
          <w:sz w:val="24"/>
          <w:szCs w:val="24"/>
          <w:lang w:val="en-US"/>
        </w:rPr>
        <w:t xml:space="preserve">ts a watershed moment for </w:t>
      </w:r>
      <w:r w:rsidRPr="3A9853FA" w:rsidR="0E27E83D">
        <w:rPr>
          <w:rFonts w:ascii="Aptos" w:hAnsi="Aptos" w:eastAsia="Aptos" w:cs="Aptos"/>
          <w:b w:val="1"/>
          <w:bCs w:val="1"/>
          <w:noProof w:val="0"/>
          <w:sz w:val="24"/>
          <w:szCs w:val="24"/>
          <w:lang w:val="en-US"/>
        </w:rPr>
        <w:t>InterContinental Hotels Group (IHG)</w:t>
      </w:r>
      <w:r w:rsidRPr="3A9853FA" w:rsidR="0E27E83D">
        <w:rPr>
          <w:rFonts w:ascii="Aptos" w:hAnsi="Aptos" w:eastAsia="Aptos" w:cs="Aptos"/>
          <w:noProof w:val="0"/>
          <w:sz w:val="24"/>
          <w:szCs w:val="24"/>
          <w:lang w:val="en-US"/>
        </w:rPr>
        <w:t>. As this report has criticall</w:t>
      </w:r>
      <w:r w:rsidRPr="3A9853FA" w:rsidR="0E27E83D">
        <w:rPr>
          <w:rFonts w:ascii="Aptos" w:hAnsi="Aptos" w:eastAsia="Aptos" w:cs="Aptos"/>
          <w:noProof w:val="0"/>
          <w:sz w:val="24"/>
          <w:szCs w:val="24"/>
          <w:lang w:val="en-US"/>
        </w:rPr>
        <w:t>y establish</w:t>
      </w:r>
      <w:r w:rsidRPr="3A9853FA" w:rsidR="0E27E83D">
        <w:rPr>
          <w:rFonts w:ascii="Aptos" w:hAnsi="Aptos" w:eastAsia="Aptos" w:cs="Aptos"/>
          <w:noProof w:val="0"/>
          <w:sz w:val="24"/>
          <w:szCs w:val="24"/>
          <w:lang w:val="en-US"/>
        </w:rPr>
        <w:t>ed, the technical sophistication of AI-driven concierges and IoT sustainability systems is secondary to the human infrastructur</w:t>
      </w:r>
      <w:r w:rsidRPr="3A9853FA" w:rsidR="0E27E83D">
        <w:rPr>
          <w:rFonts w:ascii="Aptos" w:hAnsi="Aptos" w:eastAsia="Aptos" w:cs="Aptos"/>
          <w:noProof w:val="0"/>
          <w:sz w:val="24"/>
          <w:szCs w:val="24"/>
          <w:lang w:val="en-US"/>
        </w:rPr>
        <w:t>e requir</w:t>
      </w:r>
      <w:r w:rsidRPr="3A9853FA" w:rsidR="0E27E83D">
        <w:rPr>
          <w:rFonts w:ascii="Aptos" w:hAnsi="Aptos" w:eastAsia="Aptos" w:cs="Aptos"/>
          <w:noProof w:val="0"/>
          <w:sz w:val="24"/>
          <w:szCs w:val="24"/>
          <w:lang w:val="en-US"/>
        </w:rPr>
        <w:t xml:space="preserve">ed to support them. The transition to "Augmented Hospitality" is not merely a software deployment; it is a complex shift in the </w:t>
      </w:r>
      <w:r w:rsidRPr="3A9853FA" w:rsidR="0E27E83D">
        <w:rPr>
          <w:rFonts w:ascii="Aptos" w:hAnsi="Aptos" w:eastAsia="Aptos" w:cs="Aptos"/>
          <w:b w:val="1"/>
          <w:bCs w:val="1"/>
          <w:noProof w:val="0"/>
          <w:sz w:val="24"/>
          <w:szCs w:val="24"/>
          <w:lang w:val="en-US"/>
        </w:rPr>
        <w:t>Psychological Contract</w:t>
      </w:r>
      <w:r w:rsidRPr="3A9853FA" w:rsidR="0E27E83D">
        <w:rPr>
          <w:rFonts w:ascii="Aptos" w:hAnsi="Aptos" w:eastAsia="Aptos" w:cs="Aptos"/>
          <w:noProof w:val="0"/>
          <w:sz w:val="24"/>
          <w:szCs w:val="24"/>
          <w:lang w:val="en-US"/>
        </w:rPr>
        <w:t xml:space="preserve"> between the organization and its diverse stakeholder base.</w:t>
      </w:r>
    </w:p>
    <w:p xmlns:wp14="http://schemas.microsoft.com/office/word/2010/wordml" w:rsidP="3A9853FA" wp14:paraId="1A1308CE" wp14:textId="7CEB2693">
      <w:pPr>
        <w:spacing w:before="240" w:beforeAutospacing="off" w:after="240" w:afterAutospacing="off"/>
      </w:pPr>
      <w:r w:rsidRPr="3A9853FA" w:rsidR="0E27E83D">
        <w:rPr>
          <w:rFonts w:ascii="Aptos" w:hAnsi="Aptos" w:eastAsia="Aptos" w:cs="Aptos"/>
          <w:noProof w:val="0"/>
          <w:sz w:val="24"/>
          <w:szCs w:val="24"/>
          <w:lang w:val="en-US"/>
        </w:rPr>
        <w:t xml:space="preserve">By grounding the project in </w:t>
      </w:r>
      <w:r w:rsidRPr="3A9853FA" w:rsidR="0E27E83D">
        <w:rPr>
          <w:rFonts w:ascii="Aptos" w:hAnsi="Aptos" w:eastAsia="Aptos" w:cs="Aptos"/>
          <w:b w:val="1"/>
          <w:bCs w:val="1"/>
          <w:noProof w:val="0"/>
          <w:sz w:val="24"/>
          <w:szCs w:val="24"/>
          <w:lang w:val="en-US"/>
        </w:rPr>
        <w:t>Stakeholder Theory (Freeman, 1984)</w:t>
      </w:r>
      <w:r w:rsidRPr="3A9853FA" w:rsidR="0E27E83D">
        <w:rPr>
          <w:rFonts w:ascii="Aptos" w:hAnsi="Aptos" w:eastAsia="Aptos" w:cs="Aptos"/>
          <w:noProof w:val="0"/>
          <w:sz w:val="24"/>
          <w:szCs w:val="24"/>
          <w:lang w:val="en-US"/>
        </w:rPr>
        <w:t xml:space="preserve"> and the </w:t>
      </w:r>
      <w:r w:rsidRPr="3A9853FA" w:rsidR="0E27E83D">
        <w:rPr>
          <w:rFonts w:ascii="Aptos" w:hAnsi="Aptos" w:eastAsia="Aptos" w:cs="Aptos"/>
          <w:b w:val="1"/>
          <w:bCs w:val="1"/>
          <w:noProof w:val="0"/>
          <w:sz w:val="24"/>
          <w:szCs w:val="24"/>
          <w:lang w:val="en-US"/>
        </w:rPr>
        <w:t>Salience Model (Mitchell et al., 1997)</w:t>
      </w:r>
      <w:r w:rsidRPr="3A9853FA" w:rsidR="0E27E83D">
        <w:rPr>
          <w:rFonts w:ascii="Aptos" w:hAnsi="Aptos" w:eastAsia="Aptos" w:cs="Aptos"/>
          <w:noProof w:val="0"/>
          <w:sz w:val="24"/>
          <w:szCs w:val="24"/>
          <w:lang w:val="en-US"/>
        </w:rPr>
        <w:t xml:space="preserve">, this analysis has demonstrated that identifying "Definitive Stakeholders"—such as the </w:t>
      </w:r>
      <w:r w:rsidRPr="3A9853FA" w:rsidR="0E27E83D">
        <w:rPr>
          <w:rFonts w:ascii="Aptos" w:hAnsi="Aptos" w:eastAsia="Aptos" w:cs="Aptos"/>
          <w:b w:val="1"/>
          <w:bCs w:val="1"/>
          <w:noProof w:val="0"/>
          <w:sz w:val="24"/>
          <w:szCs w:val="24"/>
          <w:lang w:val="en-US"/>
        </w:rPr>
        <w:t>ICO</w:t>
      </w:r>
      <w:r w:rsidRPr="3A9853FA" w:rsidR="0E27E83D">
        <w:rPr>
          <w:rFonts w:ascii="Aptos" w:hAnsi="Aptos" w:eastAsia="Aptos" w:cs="Aptos"/>
          <w:noProof w:val="0"/>
          <w:sz w:val="24"/>
          <w:szCs w:val="24"/>
          <w:lang w:val="en-US"/>
        </w:rPr>
        <w:t xml:space="preserve"> and the </w:t>
      </w:r>
      <w:r w:rsidRPr="3A9853FA" w:rsidR="0E27E83D">
        <w:rPr>
          <w:rFonts w:ascii="Aptos" w:hAnsi="Aptos" w:eastAsia="Aptos" w:cs="Aptos"/>
          <w:b w:val="1"/>
          <w:bCs w:val="1"/>
          <w:noProof w:val="0"/>
          <w:sz w:val="24"/>
          <w:szCs w:val="24"/>
          <w:lang w:val="en-US"/>
        </w:rPr>
        <w:t>IHG Board</w:t>
      </w:r>
      <w:r w:rsidRPr="3A9853FA" w:rsidR="0E27E83D">
        <w:rPr>
          <w:rFonts w:ascii="Aptos" w:hAnsi="Aptos" w:eastAsia="Aptos" w:cs="Aptos"/>
          <w:noProof w:val="0"/>
          <w:sz w:val="24"/>
          <w:szCs w:val="24"/>
          <w:lang w:val="en-US"/>
        </w:rPr>
        <w:t xml:space="preserve">—is vital for legal and financial survival. However, it is the engagement of "Expectant Stakeholders," particularly the frontline Birmingham staff, that determines the ultimate quality of the guest experience. The application of the </w:t>
      </w:r>
      <w:r w:rsidRPr="3A9853FA" w:rsidR="0E27E83D">
        <w:rPr>
          <w:rFonts w:ascii="Aptos" w:hAnsi="Aptos" w:eastAsia="Aptos" w:cs="Aptos"/>
          <w:b w:val="1"/>
          <w:bCs w:val="1"/>
          <w:noProof w:val="0"/>
          <w:sz w:val="24"/>
          <w:szCs w:val="24"/>
          <w:lang w:val="en-US"/>
        </w:rPr>
        <w:t>RACI Matrix</w:t>
      </w:r>
      <w:r w:rsidRPr="3A9853FA" w:rsidR="0E27E83D">
        <w:rPr>
          <w:rFonts w:ascii="Aptos" w:hAnsi="Aptos" w:eastAsia="Aptos" w:cs="Aptos"/>
          <w:noProof w:val="0"/>
          <w:sz w:val="24"/>
          <w:szCs w:val="24"/>
          <w:lang w:val="en-US"/>
        </w:rPr>
        <w:t xml:space="preserve"> and the </w:t>
      </w:r>
      <w:r w:rsidRPr="3A9853FA" w:rsidR="0E27E83D">
        <w:rPr>
          <w:rFonts w:ascii="Aptos" w:hAnsi="Aptos" w:eastAsia="Aptos" w:cs="Aptos"/>
          <w:b w:val="1"/>
          <w:bCs w:val="1"/>
          <w:noProof w:val="0"/>
          <w:sz w:val="24"/>
          <w:szCs w:val="24"/>
          <w:lang w:val="en-US"/>
        </w:rPr>
        <w:t>4C’s Framework</w:t>
      </w:r>
      <w:r w:rsidRPr="3A9853FA" w:rsidR="0E27E83D">
        <w:rPr>
          <w:rFonts w:ascii="Aptos" w:hAnsi="Aptos" w:eastAsia="Aptos" w:cs="Aptos"/>
          <w:noProof w:val="0"/>
          <w:sz w:val="24"/>
          <w:szCs w:val="24"/>
          <w:lang w:val="en-US"/>
        </w:rPr>
        <w:t xml:space="preserve"> provides the structural and emotional intelligence needed to move these groups from skepticism to active commitment.</w:t>
      </w:r>
    </w:p>
    <w:p xmlns:wp14="http://schemas.microsoft.com/office/word/2010/wordml" w:rsidP="3A9853FA" wp14:paraId="3F0413B2" wp14:textId="79ED5A06">
      <w:pPr>
        <w:spacing w:before="240" w:beforeAutospacing="off" w:after="240" w:afterAutospacing="off"/>
      </w:pPr>
      <w:r w:rsidRPr="3A9853FA" w:rsidR="0E27E83D">
        <w:rPr>
          <w:rFonts w:ascii="Aptos" w:hAnsi="Aptos" w:eastAsia="Aptos" w:cs="Aptos"/>
          <w:noProof w:val="0"/>
          <w:sz w:val="24"/>
          <w:szCs w:val="24"/>
          <w:lang w:val="en-US"/>
        </w:rPr>
        <w:t xml:space="preserve">When mapped against the </w:t>
      </w:r>
      <w:r w:rsidRPr="3A9853FA" w:rsidR="0E27E83D">
        <w:rPr>
          <w:rFonts w:ascii="Aptos" w:hAnsi="Aptos" w:eastAsia="Aptos" w:cs="Aptos"/>
          <w:b w:val="1"/>
          <w:bCs w:val="1"/>
          <w:noProof w:val="0"/>
          <w:sz w:val="24"/>
          <w:szCs w:val="24"/>
          <w:lang w:val="en-US"/>
        </w:rPr>
        <w:t>Balanced Scorecard</w:t>
      </w:r>
      <w:r w:rsidRPr="3A9853FA" w:rsidR="0E27E83D">
        <w:rPr>
          <w:rFonts w:ascii="Aptos" w:hAnsi="Aptos" w:eastAsia="Aptos" w:cs="Aptos"/>
          <w:noProof w:val="0"/>
          <w:sz w:val="24"/>
          <w:szCs w:val="24"/>
          <w:lang w:val="en-US"/>
        </w:rPr>
        <w:t xml:space="preserve">, the impact of structured engagement is clear: it drives </w:t>
      </w:r>
      <w:r w:rsidRPr="3A9853FA" w:rsidR="0E27E83D">
        <w:rPr>
          <w:rFonts w:ascii="Aptos" w:hAnsi="Aptos" w:eastAsia="Aptos" w:cs="Aptos"/>
          <w:b w:val="1"/>
          <w:bCs w:val="1"/>
          <w:noProof w:val="0"/>
          <w:sz w:val="24"/>
          <w:szCs w:val="24"/>
          <w:lang w:val="en-US"/>
        </w:rPr>
        <w:t>Financial</w:t>
      </w:r>
      <w:r w:rsidRPr="3A9853FA" w:rsidR="0E27E83D">
        <w:rPr>
          <w:rFonts w:ascii="Aptos" w:hAnsi="Aptos" w:eastAsia="Aptos" w:cs="Aptos"/>
          <w:noProof w:val="0"/>
          <w:sz w:val="24"/>
          <w:szCs w:val="24"/>
          <w:lang w:val="en-US"/>
        </w:rPr>
        <w:t xml:space="preserve"> performance through energy savings and direct bookings, enhances </w:t>
      </w:r>
      <w:r w:rsidRPr="3A9853FA" w:rsidR="0E27E83D">
        <w:rPr>
          <w:rFonts w:ascii="Aptos" w:hAnsi="Aptos" w:eastAsia="Aptos" w:cs="Aptos"/>
          <w:b w:val="1"/>
          <w:bCs w:val="1"/>
          <w:noProof w:val="0"/>
          <w:sz w:val="24"/>
          <w:szCs w:val="24"/>
          <w:lang w:val="en-US"/>
        </w:rPr>
        <w:t>Customer</w:t>
      </w:r>
      <w:r w:rsidRPr="3A9853FA" w:rsidR="0E27E83D">
        <w:rPr>
          <w:rFonts w:ascii="Aptos" w:hAnsi="Aptos" w:eastAsia="Aptos" w:cs="Aptos"/>
          <w:noProof w:val="0"/>
          <w:sz w:val="24"/>
          <w:szCs w:val="24"/>
          <w:lang w:val="en-US"/>
        </w:rPr>
        <w:t xml:space="preserve"> loyalty through hyper-personalization, streamlines </w:t>
      </w:r>
      <w:r w:rsidRPr="3A9853FA" w:rsidR="0E27E83D">
        <w:rPr>
          <w:rFonts w:ascii="Aptos" w:hAnsi="Aptos" w:eastAsia="Aptos" w:cs="Aptos"/>
          <w:b w:val="1"/>
          <w:bCs w:val="1"/>
          <w:noProof w:val="0"/>
          <w:sz w:val="24"/>
          <w:szCs w:val="24"/>
          <w:lang w:val="en-US"/>
        </w:rPr>
        <w:t>Internal Processes</w:t>
      </w:r>
      <w:r w:rsidRPr="3A9853FA" w:rsidR="0E27E83D">
        <w:rPr>
          <w:rFonts w:ascii="Aptos" w:hAnsi="Aptos" w:eastAsia="Aptos" w:cs="Aptos"/>
          <w:noProof w:val="0"/>
          <w:sz w:val="24"/>
          <w:szCs w:val="24"/>
          <w:lang w:val="en-US"/>
        </w:rPr>
        <w:t xml:space="preserve">, and fosters </w:t>
      </w:r>
      <w:r w:rsidRPr="3A9853FA" w:rsidR="0E27E83D">
        <w:rPr>
          <w:rFonts w:ascii="Aptos" w:hAnsi="Aptos" w:eastAsia="Aptos" w:cs="Aptos"/>
          <w:b w:val="1"/>
          <w:bCs w:val="1"/>
          <w:noProof w:val="0"/>
          <w:sz w:val="24"/>
          <w:szCs w:val="24"/>
          <w:lang w:val="en-US"/>
        </w:rPr>
        <w:t>Learning and Growth</w:t>
      </w:r>
      <w:r w:rsidRPr="3A9853FA" w:rsidR="0E27E83D">
        <w:rPr>
          <w:rFonts w:ascii="Aptos" w:hAnsi="Aptos" w:eastAsia="Aptos" w:cs="Aptos"/>
          <w:noProof w:val="0"/>
          <w:sz w:val="24"/>
          <w:szCs w:val="24"/>
          <w:lang w:val="en-US"/>
        </w:rPr>
        <w:t xml:space="preserve"> within the workforce.</w:t>
      </w:r>
    </w:p>
    <w:p xmlns:wp14="http://schemas.microsoft.com/office/word/2010/wordml" w:rsidP="3A9853FA" wp14:paraId="59912C96" wp14:textId="49BA544B">
      <w:pPr>
        <w:spacing w:before="240" w:beforeAutospacing="off" w:after="240" w:afterAutospacing="off"/>
      </w:pPr>
      <w:r w:rsidRPr="3A9853FA" w:rsidR="0E27E83D">
        <w:rPr>
          <w:rFonts w:ascii="Aptos" w:hAnsi="Aptos" w:eastAsia="Aptos" w:cs="Aptos"/>
          <w:noProof w:val="0"/>
          <w:sz w:val="24"/>
          <w:szCs w:val="24"/>
          <w:lang w:val="en-US"/>
        </w:rPr>
        <w:t xml:space="preserve">Ultimately, stakeholder engagement must be recognized as a </w:t>
      </w:r>
      <w:r w:rsidRPr="3A9853FA" w:rsidR="0E27E83D">
        <w:rPr>
          <w:rFonts w:ascii="Aptos" w:hAnsi="Aptos" w:eastAsia="Aptos" w:cs="Aptos"/>
          <w:b w:val="1"/>
          <w:bCs w:val="1"/>
          <w:noProof w:val="0"/>
          <w:sz w:val="24"/>
          <w:szCs w:val="24"/>
          <w:lang w:val="en-US"/>
        </w:rPr>
        <w:t>core strategic capability</w:t>
      </w:r>
      <w:r w:rsidRPr="3A9853FA" w:rsidR="0E27E83D">
        <w:rPr>
          <w:rFonts w:ascii="Aptos" w:hAnsi="Aptos" w:eastAsia="Aptos" w:cs="Aptos"/>
          <w:noProof w:val="0"/>
          <w:sz w:val="24"/>
          <w:szCs w:val="24"/>
          <w:lang w:val="en-US"/>
        </w:rPr>
        <w:t xml:space="preserve"> rather than an administrative function. In a global hospitality market defined by rapid digital disruption and increasing ESG scrutiny, IHG’s ability to treat stakeholders as "Innovation Partners" will be the deciding factor in its long-term resilience. By balancing the efficiency of AI with the irreplaceable "human touch" of the Birmingham team, IHG secures a sustainable competitive advantage that is both technologically advanced and ethically sound.</w:t>
      </w:r>
    </w:p>
    <w:p xmlns:wp14="http://schemas.microsoft.com/office/word/2010/wordml" w:rsidP="3A9853FA" wp14:paraId="1A31F624" wp14:textId="7BBE36E5">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3A2EDD49"/>
    <w:sectPr>
      <w:pgSz w:w="12240" w:h="15840" w:orient="portrait"/>
      <w:pgMar w:top="1440" w:right="1440" w:bottom="1440" w:left="1440" w:header="720" w:footer="720" w:gutter="0"/>
      <w:cols w:space="720"/>
      <w:docGrid w:linePitch="360"/>
      <w:headerReference w:type="default" r:id="Rdfb51c155a7a4159"/>
      <w:footerReference w:type="default" r:id="R683b9fc778d144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C7F338" w:rsidTr="3EC7F338" w14:paraId="2C73AAC0">
      <w:trPr>
        <w:trHeight w:val="300"/>
      </w:trPr>
      <w:tc>
        <w:tcPr>
          <w:tcW w:w="3120" w:type="dxa"/>
          <w:tcMar/>
        </w:tcPr>
        <w:p w:rsidR="3EC7F338" w:rsidP="3EC7F338" w:rsidRDefault="3EC7F338" w14:paraId="57D7950B" w14:textId="7F92E608">
          <w:pPr>
            <w:pStyle w:val="Header"/>
            <w:bidi w:val="0"/>
            <w:ind w:left="-115"/>
            <w:jc w:val="left"/>
          </w:pPr>
        </w:p>
      </w:tc>
      <w:tc>
        <w:tcPr>
          <w:tcW w:w="3120" w:type="dxa"/>
          <w:tcMar/>
        </w:tcPr>
        <w:p w:rsidR="3EC7F338" w:rsidP="3EC7F338" w:rsidRDefault="3EC7F338" w14:paraId="2B79C10D" w14:textId="652F883A">
          <w:pPr>
            <w:pStyle w:val="Header"/>
            <w:bidi w:val="0"/>
            <w:jc w:val="center"/>
          </w:pPr>
        </w:p>
      </w:tc>
      <w:tc>
        <w:tcPr>
          <w:tcW w:w="3120" w:type="dxa"/>
          <w:tcMar/>
        </w:tcPr>
        <w:p w:rsidR="3EC7F338" w:rsidP="3EC7F338" w:rsidRDefault="3EC7F338" w14:paraId="153261E8" w14:textId="11B6260F">
          <w:pPr>
            <w:pStyle w:val="Header"/>
            <w:bidi w:val="0"/>
            <w:ind w:right="-115"/>
            <w:jc w:val="right"/>
          </w:pPr>
        </w:p>
      </w:tc>
    </w:tr>
  </w:tbl>
  <w:p w:rsidR="3EC7F338" w:rsidP="3EC7F338" w:rsidRDefault="3EC7F338" w14:paraId="07B616A9" w14:textId="61ACAE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C7F338" w:rsidTr="3EC7F338" w14:paraId="3C5F73CA">
      <w:trPr>
        <w:trHeight w:val="300"/>
      </w:trPr>
      <w:tc>
        <w:tcPr>
          <w:tcW w:w="3120" w:type="dxa"/>
          <w:tcMar/>
        </w:tcPr>
        <w:p w:rsidR="3EC7F338" w:rsidP="3EC7F338" w:rsidRDefault="3EC7F338" w14:paraId="6AFE3081" w14:textId="1F59AE7E">
          <w:pPr>
            <w:pStyle w:val="Header"/>
            <w:bidi w:val="0"/>
            <w:ind w:left="-115"/>
            <w:jc w:val="left"/>
          </w:pPr>
          <w:r w:rsidR="3EC7F338">
            <w:rPr/>
            <w:t>Casandra Tanase 2410900</w:t>
          </w:r>
        </w:p>
      </w:tc>
      <w:tc>
        <w:tcPr>
          <w:tcW w:w="3120" w:type="dxa"/>
          <w:tcMar/>
        </w:tcPr>
        <w:p w:rsidR="3EC7F338" w:rsidP="3EC7F338" w:rsidRDefault="3EC7F338" w14:paraId="76C16203" w14:textId="4800E71D">
          <w:pPr>
            <w:pStyle w:val="Header"/>
            <w:bidi w:val="0"/>
            <w:jc w:val="center"/>
          </w:pPr>
          <w:r w:rsidR="3EC7F338">
            <w:rPr/>
            <w:t xml:space="preserve">Understanding and engaging stakeholders </w:t>
          </w:r>
        </w:p>
      </w:tc>
      <w:tc>
        <w:tcPr>
          <w:tcW w:w="3120" w:type="dxa"/>
          <w:tcMar/>
        </w:tcPr>
        <w:p w:rsidR="3EC7F338" w:rsidP="3EC7F338" w:rsidRDefault="3EC7F338" w14:paraId="5D80543C" w14:textId="7F8CBF63">
          <w:pPr>
            <w:pStyle w:val="Header"/>
            <w:bidi w:val="0"/>
            <w:ind w:right="-115"/>
            <w:jc w:val="right"/>
          </w:pPr>
          <w:r w:rsidR="3EC7F338">
            <w:rPr/>
            <w:t xml:space="preserve">Aso Abdullah </w:t>
          </w:r>
        </w:p>
      </w:tc>
    </w:tr>
  </w:tbl>
  <w:p w:rsidR="3EC7F338" w:rsidP="3EC7F338" w:rsidRDefault="3EC7F338" w14:paraId="46505964" w14:textId="0DFBAFEB">
    <w:pPr>
      <w:pStyle w:val="Header"/>
      <w:bidi w:val="0"/>
    </w:pPr>
  </w:p>
</w:hdr>
</file>

<file path=word/numbering.xml><?xml version="1.0" encoding="utf-8"?>
<w:numbering xmlns:w="http://schemas.openxmlformats.org/wordprocessingml/2006/main">
  <w:abstractNum xmlns:w="http://schemas.openxmlformats.org/wordprocessingml/2006/main" w:abstractNumId="28">
    <w:nsid w:val="2e355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1da70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8c0b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723c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65677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2a38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e63b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b56a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cd3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2d9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f972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b9a8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98232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571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7d1d6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9e1cc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dd06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1943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2973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eea29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b50c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aaae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3c77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6a5f3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e1d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ef3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d12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04ef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9B0D2"/>
    <w:rsid w:val="031A39C4"/>
    <w:rsid w:val="0370688D"/>
    <w:rsid w:val="03A636FF"/>
    <w:rsid w:val="03F3B319"/>
    <w:rsid w:val="041F996A"/>
    <w:rsid w:val="04C6B467"/>
    <w:rsid w:val="0543C30B"/>
    <w:rsid w:val="07BAC795"/>
    <w:rsid w:val="07FDCDB2"/>
    <w:rsid w:val="09390EA5"/>
    <w:rsid w:val="09CE8C73"/>
    <w:rsid w:val="0AC197A0"/>
    <w:rsid w:val="0C0590C8"/>
    <w:rsid w:val="0E27E83D"/>
    <w:rsid w:val="135B8AD8"/>
    <w:rsid w:val="14279DFA"/>
    <w:rsid w:val="1599D236"/>
    <w:rsid w:val="166F1011"/>
    <w:rsid w:val="175F4ED4"/>
    <w:rsid w:val="186AF012"/>
    <w:rsid w:val="18DF3D74"/>
    <w:rsid w:val="1999E4CA"/>
    <w:rsid w:val="1A2185F3"/>
    <w:rsid w:val="1A42C001"/>
    <w:rsid w:val="1A9E279F"/>
    <w:rsid w:val="1AFC2BBB"/>
    <w:rsid w:val="1EA94476"/>
    <w:rsid w:val="1F0EA6B2"/>
    <w:rsid w:val="2069B0D2"/>
    <w:rsid w:val="20834D5C"/>
    <w:rsid w:val="22687D77"/>
    <w:rsid w:val="241016C0"/>
    <w:rsid w:val="27A6F010"/>
    <w:rsid w:val="2847867E"/>
    <w:rsid w:val="29CE6C01"/>
    <w:rsid w:val="2A2A335B"/>
    <w:rsid w:val="2AB28390"/>
    <w:rsid w:val="2C87B233"/>
    <w:rsid w:val="2EF1C7F2"/>
    <w:rsid w:val="2F77B24C"/>
    <w:rsid w:val="323966FD"/>
    <w:rsid w:val="329E0A42"/>
    <w:rsid w:val="3428DE4D"/>
    <w:rsid w:val="35E93BF0"/>
    <w:rsid w:val="369DB4C2"/>
    <w:rsid w:val="3A9853FA"/>
    <w:rsid w:val="3C94300C"/>
    <w:rsid w:val="3EC7F338"/>
    <w:rsid w:val="3FEA00C5"/>
    <w:rsid w:val="3FF36572"/>
    <w:rsid w:val="4069D03A"/>
    <w:rsid w:val="412CDDED"/>
    <w:rsid w:val="4286D4F7"/>
    <w:rsid w:val="42A0516A"/>
    <w:rsid w:val="43653F69"/>
    <w:rsid w:val="43AC3A24"/>
    <w:rsid w:val="459060F2"/>
    <w:rsid w:val="489A7268"/>
    <w:rsid w:val="4B336660"/>
    <w:rsid w:val="4C496B48"/>
    <w:rsid w:val="4D4D2456"/>
    <w:rsid w:val="50C30AE3"/>
    <w:rsid w:val="52419DED"/>
    <w:rsid w:val="537C73FC"/>
    <w:rsid w:val="5534BF83"/>
    <w:rsid w:val="55B67922"/>
    <w:rsid w:val="5677B002"/>
    <w:rsid w:val="5701A388"/>
    <w:rsid w:val="58F08DB4"/>
    <w:rsid w:val="590ADFF9"/>
    <w:rsid w:val="59F6966D"/>
    <w:rsid w:val="5B4B2AC1"/>
    <w:rsid w:val="5C0A72FA"/>
    <w:rsid w:val="5CC10D8C"/>
    <w:rsid w:val="5D599112"/>
    <w:rsid w:val="5DABC520"/>
    <w:rsid w:val="5EA9EC86"/>
    <w:rsid w:val="5EC0B0E0"/>
    <w:rsid w:val="5EF62CF4"/>
    <w:rsid w:val="61887C64"/>
    <w:rsid w:val="64027174"/>
    <w:rsid w:val="64596782"/>
    <w:rsid w:val="64ED67CC"/>
    <w:rsid w:val="6589C008"/>
    <w:rsid w:val="6597A207"/>
    <w:rsid w:val="68DB937C"/>
    <w:rsid w:val="690E2F41"/>
    <w:rsid w:val="6916B312"/>
    <w:rsid w:val="6BE23E83"/>
    <w:rsid w:val="6CB8D5CA"/>
    <w:rsid w:val="6DF9310C"/>
    <w:rsid w:val="6F77C308"/>
    <w:rsid w:val="6F93050B"/>
    <w:rsid w:val="70F52CEA"/>
    <w:rsid w:val="7102D813"/>
    <w:rsid w:val="7378DC1F"/>
    <w:rsid w:val="76B38A56"/>
    <w:rsid w:val="76CA7AAD"/>
    <w:rsid w:val="77A25862"/>
    <w:rsid w:val="7D419B50"/>
    <w:rsid w:val="7DDF2B46"/>
    <w:rsid w:val="7E1BC0FC"/>
    <w:rsid w:val="7EDF0C12"/>
    <w:rsid w:val="7FA8D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9B0D2"/>
  <w15:chartTrackingRefBased/>
  <w15:docId w15:val="{5D8E9700-7F3C-44EC-B7AD-3296B27D51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A9853F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A9853FA"/>
    <w:pPr>
      <w:spacing/>
      <w:ind w:left="720"/>
      <w:contextualSpacing/>
    </w:pPr>
  </w:style>
  <w:style w:type="paragraph" w:styleId="Heading1">
    <w:uiPriority w:val="9"/>
    <w:name w:val="heading 1"/>
    <w:basedOn w:val="Normal"/>
    <w:next w:val="Normal"/>
    <w:qFormat/>
    <w:rsid w:val="3A9853F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A9853F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EC7F338"/>
    <w:pPr>
      <w:tabs>
        <w:tab w:val="center" w:leader="none" w:pos="4680"/>
        <w:tab w:val="right" w:leader="none" w:pos="9360"/>
      </w:tabs>
      <w:spacing w:after="0" w:line="240" w:lineRule="auto"/>
    </w:pPr>
  </w:style>
  <w:style w:type="paragraph" w:styleId="Footer">
    <w:uiPriority w:val="99"/>
    <w:name w:val="footer"/>
    <w:basedOn w:val="Normal"/>
    <w:unhideWhenUsed/>
    <w:rsid w:val="3EC7F33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82421456" /><Relationship Type="http://schemas.openxmlformats.org/officeDocument/2006/relationships/image" Target="/media/image2.jpg" Id="rId1175768940" /><Relationship Type="http://schemas.openxmlformats.org/officeDocument/2006/relationships/numbering" Target="numbering.xml" Id="Redb5c4dc6e8547ad" /><Relationship Type="http://schemas.openxmlformats.org/officeDocument/2006/relationships/header" Target="header.xml" Id="Rdfb51c155a7a4159" /><Relationship Type="http://schemas.openxmlformats.org/officeDocument/2006/relationships/footer" Target="footer.xml" Id="R683b9fc778d144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2026-03-04T10:20:06.8849681Z</dcterms:created>
  <dcterms:modified xsi:type="dcterms:W3CDTF">2026-03-11T11:13:16.0348940Z</dcterms:modified>
  <dc:creator>Casandra Tanase (2410900)</dc:creator>
  <lastModifiedBy>Casandra Tanase (2410900)</lastModifiedBy>
</coreProperties>
</file>