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13C3B42" w14:textId="4DBEC9C8" w:rsidR="00657A7B" w:rsidRDefault="002A6D0B">
      <w:r>
        <w:t>Rhif myfyriwr: 1811199</w:t>
      </w:r>
    </w:p>
    <w:p w14:paraId="7535626E" w14:textId="44EF3AA6" w:rsidR="002A6D0B" w:rsidRDefault="002A6D0B">
      <w:r>
        <w:t>Enw: Sioned Thomas-Workman</w:t>
      </w:r>
    </w:p>
    <w:p w14:paraId="12859616" w14:textId="43166E3B" w:rsidR="002A6D0B" w:rsidRDefault="002A6D0B">
      <w:r>
        <w:t>Modiwl: ECAD7005C</w:t>
      </w:r>
    </w:p>
    <w:p w14:paraId="1A54BC6C" w14:textId="77777777" w:rsidR="002A6D0B" w:rsidRDefault="002A6D0B"/>
    <w:p w14:paraId="3FFB5178" w14:textId="77777777" w:rsidR="002A6D0B" w:rsidRDefault="002A6D0B"/>
    <w:p w14:paraId="40627B2E" w14:textId="1D1C7545" w:rsidR="002A6D0B" w:rsidRDefault="002A6D0B">
      <w:r>
        <w:t xml:space="preserve">Rhan 1: </w:t>
      </w:r>
      <w:r w:rsidRPr="002A6D0B">
        <w:fldChar w:fldCharType="begin"/>
      </w:r>
      <w:r w:rsidRPr="002A6D0B">
        <w:instrText>HYPERLINK "https://uowtsd-my.sharepoint.com/:p:/g/personal/1811199_student_uwtsd_ac_uk/EcIAn1GXLh9IgIdAN8aUMuEBpEEYvGuu3OOCvr_f-M43EQ?e=iL3JTT"</w:instrText>
      </w:r>
      <w:r w:rsidRPr="002A6D0B">
        <w:fldChar w:fldCharType="separate"/>
      </w:r>
      <w:r w:rsidRPr="002A6D0B">
        <w:rPr>
          <w:rStyle w:val="Hyperlink"/>
        </w:rPr>
        <w:t>ECAD7005C - Fid</w:t>
      </w:r>
      <w:r w:rsidRPr="002A6D0B">
        <w:rPr>
          <w:rStyle w:val="Hyperlink"/>
        </w:rPr>
        <w:t>e</w:t>
      </w:r>
      <w:r w:rsidRPr="002A6D0B">
        <w:rPr>
          <w:rStyle w:val="Hyperlink"/>
        </w:rPr>
        <w:t>o.pptx</w:t>
      </w:r>
      <w:r w:rsidRPr="002A6D0B">
        <w:fldChar w:fldCharType="end"/>
      </w:r>
      <w:r>
        <w:t xml:space="preserve"> </w:t>
      </w:r>
    </w:p>
    <w:p w14:paraId="0FB3A798" w14:textId="7BDC2B17" w:rsidR="002A6D0B" w:rsidRDefault="002A6D0B">
      <w:r>
        <w:t xml:space="preserve"> (7 munud 39 eiliad) </w:t>
      </w:r>
    </w:p>
    <w:p w14:paraId="098F4453" w14:textId="77777777" w:rsidR="002A6D0B" w:rsidRDefault="002A6D0B"/>
    <w:p w14:paraId="2D098242" w14:textId="097E21CC" w:rsidR="002A6D0B" w:rsidRPr="002A6D0B" w:rsidRDefault="002A6D0B" w:rsidP="002A6D0B">
      <w:r>
        <w:t xml:space="preserve">Rhestr Cyferirnodi: </w:t>
      </w:r>
    </w:p>
    <w:p w14:paraId="60D6DF3D" w14:textId="77777777" w:rsidR="002A6D0B" w:rsidRPr="002A6D0B" w:rsidRDefault="002A6D0B" w:rsidP="002A6D0B">
      <w:pPr>
        <w:rPr>
          <w:lang w:val="en-GB"/>
        </w:rPr>
      </w:pPr>
    </w:p>
    <w:p w14:paraId="2E3F0905" w14:textId="77777777" w:rsidR="002A6D0B" w:rsidRPr="002A6D0B" w:rsidRDefault="002A6D0B" w:rsidP="002A6D0B">
      <w:pPr>
        <w:rPr>
          <w:lang w:val="en-GB"/>
        </w:rPr>
      </w:pPr>
      <w:r w:rsidRPr="002A6D0B">
        <w:rPr>
          <w:lang w:val="en-GB"/>
        </w:rPr>
        <w:t xml:space="preserve">British Educational Research Association and Universities Council </w:t>
      </w:r>
      <w:proofErr w:type="gramStart"/>
      <w:r w:rsidRPr="002A6D0B">
        <w:rPr>
          <w:lang w:val="en-GB"/>
        </w:rPr>
        <w:t>For</w:t>
      </w:r>
      <w:proofErr w:type="gramEnd"/>
      <w:r w:rsidRPr="002A6D0B">
        <w:rPr>
          <w:lang w:val="en-GB"/>
        </w:rPr>
        <w:t xml:space="preserve"> The Education Of Teachers (Great Britain (2024). </w:t>
      </w:r>
      <w:r w:rsidRPr="002A6D0B">
        <w:rPr>
          <w:i/>
          <w:iCs/>
          <w:lang w:val="en-GB"/>
        </w:rPr>
        <w:t>The BERA</w:t>
      </w:r>
      <w:r w:rsidRPr="002A6D0B">
        <w:rPr>
          <w:lang w:val="en-GB"/>
        </w:rPr>
        <w:t>. London: Bera.</w:t>
      </w:r>
    </w:p>
    <w:p w14:paraId="4349C0D6" w14:textId="77777777" w:rsidR="002A6D0B" w:rsidRPr="002A6D0B" w:rsidRDefault="002A6D0B" w:rsidP="002A6D0B">
      <w:pPr>
        <w:rPr>
          <w:lang w:val="en-GB"/>
        </w:rPr>
      </w:pPr>
    </w:p>
    <w:p w14:paraId="7F77982C" w14:textId="77777777" w:rsidR="002A6D0B" w:rsidRPr="002A6D0B" w:rsidRDefault="002A6D0B" w:rsidP="002A6D0B">
      <w:r w:rsidRPr="002A6D0B">
        <w:t>Bronfenbrenner, U. (1979). </w:t>
      </w:r>
      <w:r w:rsidRPr="002A6D0B">
        <w:rPr>
          <w:i/>
          <w:iCs/>
        </w:rPr>
        <w:t>The Ecology of Human Development: Experiments by Nature and Design.</w:t>
      </w:r>
      <w:r w:rsidRPr="002A6D0B">
        <w:t> Harvard University Press.</w:t>
      </w:r>
    </w:p>
    <w:p w14:paraId="2A15C64C" w14:textId="77777777" w:rsidR="002A6D0B" w:rsidRPr="002A6D0B" w:rsidRDefault="002A6D0B" w:rsidP="002A6D0B"/>
    <w:p w14:paraId="20652442" w14:textId="77777777" w:rsidR="002A6D0B" w:rsidRPr="002A6D0B" w:rsidRDefault="002A6D0B" w:rsidP="002A6D0B">
      <w:r w:rsidRPr="002A6D0B">
        <w:t>Desforges, C., &amp; Abouchaar, A. (2003). </w:t>
      </w:r>
      <w:r w:rsidRPr="002A6D0B">
        <w:rPr>
          <w:i/>
          <w:iCs/>
        </w:rPr>
        <w:t>The impact of parental involvement, parental support and family education on pupil achievements and adjustment: A literature review.</w:t>
      </w:r>
      <w:r w:rsidRPr="002A6D0B">
        <w:t> Department for Education and Skills.</w:t>
      </w:r>
    </w:p>
    <w:p w14:paraId="632CB8DD" w14:textId="77777777" w:rsidR="002A6D0B" w:rsidRPr="002A6D0B" w:rsidRDefault="002A6D0B" w:rsidP="002A6D0B"/>
    <w:p w14:paraId="45BCDBAA" w14:textId="77777777" w:rsidR="002A6D0B" w:rsidRPr="002A6D0B" w:rsidRDefault="002A6D0B" w:rsidP="002A6D0B">
      <w:pPr>
        <w:rPr>
          <w:lang w:val="en-GB"/>
        </w:rPr>
      </w:pPr>
      <w:r w:rsidRPr="002A6D0B">
        <w:rPr>
          <w:lang w:val="en-GB"/>
        </w:rPr>
        <w:t xml:space="preserve">Epstein, J. L. (1995). </w:t>
      </w:r>
      <w:r w:rsidRPr="002A6D0B">
        <w:rPr>
          <w:i/>
          <w:iCs/>
          <w:lang w:val="en-GB"/>
        </w:rPr>
        <w:t>School/family/community partnerships: Caring for the children we share.</w:t>
      </w:r>
      <w:r w:rsidRPr="002A6D0B">
        <w:rPr>
          <w:lang w:val="en-GB"/>
        </w:rPr>
        <w:t xml:space="preserve"> Phi Delta </w:t>
      </w:r>
      <w:proofErr w:type="spellStart"/>
      <w:r w:rsidRPr="002A6D0B">
        <w:rPr>
          <w:lang w:val="en-GB"/>
        </w:rPr>
        <w:t>Kappan</w:t>
      </w:r>
      <w:proofErr w:type="spellEnd"/>
      <w:r w:rsidRPr="002A6D0B">
        <w:rPr>
          <w:lang w:val="en-GB"/>
        </w:rPr>
        <w:t>, 76(9), 701–712.</w:t>
      </w:r>
    </w:p>
    <w:p w14:paraId="7943D961" w14:textId="77777777" w:rsidR="002A6D0B" w:rsidRPr="002A6D0B" w:rsidRDefault="002A6D0B" w:rsidP="002A6D0B">
      <w:pPr>
        <w:rPr>
          <w:lang w:val="en-GB"/>
        </w:rPr>
      </w:pPr>
    </w:p>
    <w:p w14:paraId="3AF74929" w14:textId="77777777" w:rsidR="002A6D0B" w:rsidRPr="002A6D0B" w:rsidRDefault="002A6D0B" w:rsidP="002A6D0B">
      <w:pPr>
        <w:rPr>
          <w:lang w:val="en-GB"/>
        </w:rPr>
      </w:pPr>
      <w:r w:rsidRPr="002A6D0B">
        <w:rPr>
          <w:lang w:val="en-GB"/>
        </w:rPr>
        <w:t>Estyn (2020). </w:t>
      </w:r>
      <w:proofErr w:type="spellStart"/>
      <w:r w:rsidRPr="002A6D0B">
        <w:rPr>
          <w:i/>
          <w:iCs/>
          <w:lang w:val="en-GB"/>
        </w:rPr>
        <w:t>Ysgolion</w:t>
      </w:r>
      <w:proofErr w:type="spellEnd"/>
      <w:r w:rsidRPr="002A6D0B">
        <w:rPr>
          <w:i/>
          <w:iCs/>
          <w:lang w:val="en-GB"/>
        </w:rPr>
        <w:t xml:space="preserve"> </w:t>
      </w:r>
      <w:proofErr w:type="spellStart"/>
      <w:r w:rsidRPr="002A6D0B">
        <w:rPr>
          <w:i/>
          <w:iCs/>
          <w:lang w:val="en-GB"/>
        </w:rPr>
        <w:t>cymunedol</w:t>
      </w:r>
      <w:proofErr w:type="spellEnd"/>
      <w:r w:rsidRPr="002A6D0B">
        <w:rPr>
          <w:i/>
          <w:iCs/>
          <w:lang w:val="en-GB"/>
        </w:rPr>
        <w:t xml:space="preserve">: </w:t>
      </w:r>
      <w:proofErr w:type="spellStart"/>
      <w:r w:rsidRPr="002A6D0B">
        <w:rPr>
          <w:i/>
          <w:iCs/>
          <w:lang w:val="en-GB"/>
        </w:rPr>
        <w:t>teuluoedd</w:t>
      </w:r>
      <w:proofErr w:type="spellEnd"/>
      <w:r w:rsidRPr="002A6D0B">
        <w:rPr>
          <w:i/>
          <w:iCs/>
          <w:lang w:val="en-GB"/>
        </w:rPr>
        <w:t xml:space="preserve"> a </w:t>
      </w:r>
      <w:proofErr w:type="spellStart"/>
      <w:r w:rsidRPr="002A6D0B">
        <w:rPr>
          <w:i/>
          <w:iCs/>
          <w:lang w:val="en-GB"/>
        </w:rPr>
        <w:t>chymunedau</w:t>
      </w:r>
      <w:proofErr w:type="spellEnd"/>
      <w:r w:rsidRPr="002A6D0B">
        <w:rPr>
          <w:i/>
          <w:iCs/>
          <w:lang w:val="en-GB"/>
        </w:rPr>
        <w:t xml:space="preserve"> </w:t>
      </w:r>
      <w:proofErr w:type="spellStart"/>
      <w:r w:rsidRPr="002A6D0B">
        <w:rPr>
          <w:i/>
          <w:iCs/>
          <w:lang w:val="en-GB"/>
        </w:rPr>
        <w:t>wrth</w:t>
      </w:r>
      <w:proofErr w:type="spellEnd"/>
      <w:r w:rsidRPr="002A6D0B">
        <w:rPr>
          <w:i/>
          <w:iCs/>
          <w:lang w:val="en-GB"/>
        </w:rPr>
        <w:t xml:space="preserve"> </w:t>
      </w:r>
      <w:proofErr w:type="spellStart"/>
      <w:r w:rsidRPr="002A6D0B">
        <w:rPr>
          <w:i/>
          <w:iCs/>
          <w:lang w:val="en-GB"/>
        </w:rPr>
        <w:t>wraidd</w:t>
      </w:r>
      <w:proofErr w:type="spellEnd"/>
      <w:r w:rsidRPr="002A6D0B">
        <w:rPr>
          <w:i/>
          <w:iCs/>
          <w:lang w:val="en-GB"/>
        </w:rPr>
        <w:t xml:space="preserve"> </w:t>
      </w:r>
      <w:proofErr w:type="spellStart"/>
      <w:r w:rsidRPr="002A6D0B">
        <w:rPr>
          <w:i/>
          <w:iCs/>
          <w:lang w:val="en-GB"/>
        </w:rPr>
        <w:t>bywyd</w:t>
      </w:r>
      <w:proofErr w:type="spellEnd"/>
      <w:r w:rsidRPr="002A6D0B">
        <w:rPr>
          <w:i/>
          <w:iCs/>
          <w:lang w:val="en-GB"/>
        </w:rPr>
        <w:t xml:space="preserve"> </w:t>
      </w:r>
      <w:proofErr w:type="spellStart"/>
      <w:r w:rsidRPr="002A6D0B">
        <w:rPr>
          <w:i/>
          <w:iCs/>
          <w:lang w:val="en-GB"/>
        </w:rPr>
        <w:t>ysgol</w:t>
      </w:r>
      <w:proofErr w:type="spellEnd"/>
      <w:r w:rsidRPr="002A6D0B">
        <w:rPr>
          <w:i/>
          <w:iCs/>
          <w:lang w:val="en-GB"/>
        </w:rPr>
        <w:t xml:space="preserve"> - Estyn</w:t>
      </w:r>
      <w:r w:rsidRPr="002A6D0B">
        <w:rPr>
          <w:lang w:val="en-GB"/>
        </w:rPr>
        <w:t>. [online] Estyn. Available at: https://www.estyn.llyw.cymru/adnoddau-gwella/ysgolion-cymunedol-teuluoedd-a-chymunedau-wrth-wraidd-bywyd-ysgol/ [Accessed 24 Feb. 2025].</w:t>
      </w:r>
    </w:p>
    <w:p w14:paraId="3BBE8B87" w14:textId="77777777" w:rsidR="002A6D0B" w:rsidRPr="002A6D0B" w:rsidRDefault="002A6D0B" w:rsidP="002A6D0B">
      <w:pPr>
        <w:rPr>
          <w:lang w:val="en-GB"/>
        </w:rPr>
      </w:pPr>
    </w:p>
    <w:p w14:paraId="17FB8786" w14:textId="77777777" w:rsidR="002A6D0B" w:rsidRPr="002A6D0B" w:rsidRDefault="002A6D0B" w:rsidP="002A6D0B">
      <w:r w:rsidRPr="002A6D0B">
        <w:t>Goodall, J., &amp; Montgomery, C. (2014). </w:t>
      </w:r>
      <w:r w:rsidRPr="002A6D0B">
        <w:rPr>
          <w:i/>
          <w:iCs/>
        </w:rPr>
        <w:t>Parental involvement to parental engagement: A continuum.</w:t>
      </w:r>
      <w:r w:rsidRPr="002A6D0B">
        <w:t> Educational Review, 66(4), 399-410.</w:t>
      </w:r>
    </w:p>
    <w:p w14:paraId="278ACC1D" w14:textId="77777777" w:rsidR="002A6D0B" w:rsidRPr="002A6D0B" w:rsidRDefault="002A6D0B" w:rsidP="002A6D0B"/>
    <w:p w14:paraId="12C5435D" w14:textId="77777777" w:rsidR="002A6D0B" w:rsidRPr="002A6D0B" w:rsidRDefault="002A6D0B" w:rsidP="002A6D0B">
      <w:r w:rsidRPr="002A6D0B">
        <w:t xml:space="preserve">Goodall, J., &amp; Vorhaus, J. (2011). </w:t>
      </w:r>
      <w:r w:rsidRPr="002A6D0B">
        <w:rPr>
          <w:i/>
          <w:iCs/>
        </w:rPr>
        <w:t>Review of Best Practice in Parental Engagement</w:t>
      </w:r>
      <w:r w:rsidRPr="002A6D0B">
        <w:t>. Department for Education.</w:t>
      </w:r>
    </w:p>
    <w:p w14:paraId="34B5FD8F" w14:textId="77777777" w:rsidR="002A6D0B" w:rsidRPr="002A6D0B" w:rsidRDefault="002A6D0B" w:rsidP="002A6D0B"/>
    <w:p w14:paraId="44CD2852" w14:textId="77777777" w:rsidR="002A6D0B" w:rsidRPr="002A6D0B" w:rsidRDefault="002A6D0B" w:rsidP="002A6D0B">
      <w:pPr>
        <w:rPr>
          <w:lang w:val="en-GB"/>
        </w:rPr>
      </w:pPr>
      <w:proofErr w:type="spellStart"/>
      <w:r w:rsidRPr="002A6D0B">
        <w:rPr>
          <w:lang w:val="en-GB"/>
        </w:rPr>
        <w:t>Llywodraeth</w:t>
      </w:r>
      <w:proofErr w:type="spellEnd"/>
      <w:r w:rsidRPr="002A6D0B">
        <w:rPr>
          <w:lang w:val="en-GB"/>
        </w:rPr>
        <w:t xml:space="preserve"> Cymru (2016). </w:t>
      </w:r>
      <w:r w:rsidRPr="002A6D0B">
        <w:rPr>
          <w:i/>
          <w:iCs/>
          <w:lang w:val="en-GB"/>
        </w:rPr>
        <w:t xml:space="preserve">Thema 3: </w:t>
      </w:r>
      <w:proofErr w:type="spellStart"/>
      <w:r w:rsidRPr="002A6D0B">
        <w:rPr>
          <w:i/>
          <w:iCs/>
          <w:lang w:val="en-GB"/>
        </w:rPr>
        <w:t>Croesawu</w:t>
      </w:r>
      <w:proofErr w:type="spellEnd"/>
      <w:r w:rsidRPr="002A6D0B">
        <w:rPr>
          <w:i/>
          <w:iCs/>
          <w:lang w:val="en-GB"/>
        </w:rPr>
        <w:t xml:space="preserve"> </w:t>
      </w:r>
      <w:proofErr w:type="spellStart"/>
      <w:r w:rsidRPr="002A6D0B">
        <w:rPr>
          <w:i/>
          <w:iCs/>
          <w:lang w:val="en-GB"/>
        </w:rPr>
        <w:t>teuluoedd</w:t>
      </w:r>
      <w:proofErr w:type="spellEnd"/>
      <w:r w:rsidRPr="002A6D0B">
        <w:rPr>
          <w:i/>
          <w:iCs/>
          <w:lang w:val="en-GB"/>
        </w:rPr>
        <w:t xml:space="preserve"> </w:t>
      </w:r>
      <w:proofErr w:type="spellStart"/>
      <w:r w:rsidRPr="002A6D0B">
        <w:rPr>
          <w:i/>
          <w:iCs/>
          <w:lang w:val="en-GB"/>
        </w:rPr>
        <w:t>i</w:t>
      </w:r>
      <w:proofErr w:type="spellEnd"/>
      <w:r w:rsidRPr="002A6D0B">
        <w:rPr>
          <w:i/>
          <w:iCs/>
          <w:lang w:val="en-GB"/>
        </w:rPr>
        <w:t xml:space="preserve"> </w:t>
      </w:r>
      <w:proofErr w:type="spellStart"/>
      <w:r w:rsidRPr="002A6D0B">
        <w:rPr>
          <w:i/>
          <w:iCs/>
          <w:lang w:val="en-GB"/>
        </w:rPr>
        <w:t>ymgysylltu</w:t>
      </w:r>
      <w:proofErr w:type="spellEnd"/>
      <w:r w:rsidRPr="002A6D0B">
        <w:rPr>
          <w:i/>
          <w:iCs/>
          <w:lang w:val="en-GB"/>
        </w:rPr>
        <w:t xml:space="preserve"> </w:t>
      </w:r>
      <w:proofErr w:type="spellStart"/>
      <w:r w:rsidRPr="002A6D0B">
        <w:rPr>
          <w:i/>
          <w:iCs/>
          <w:lang w:val="en-GB"/>
        </w:rPr>
        <w:t>â’r</w:t>
      </w:r>
      <w:proofErr w:type="spellEnd"/>
      <w:r w:rsidRPr="002A6D0B">
        <w:rPr>
          <w:i/>
          <w:iCs/>
          <w:lang w:val="en-GB"/>
        </w:rPr>
        <w:t xml:space="preserve"> </w:t>
      </w:r>
      <w:proofErr w:type="spellStart"/>
      <w:r w:rsidRPr="002A6D0B">
        <w:rPr>
          <w:i/>
          <w:iCs/>
          <w:lang w:val="en-GB"/>
        </w:rPr>
        <w:t>ysgol</w:t>
      </w:r>
      <w:proofErr w:type="spellEnd"/>
      <w:r w:rsidRPr="002A6D0B">
        <w:rPr>
          <w:i/>
          <w:iCs/>
          <w:lang w:val="en-GB"/>
        </w:rPr>
        <w:t xml:space="preserve"> </w:t>
      </w:r>
      <w:proofErr w:type="spellStart"/>
      <w:r w:rsidRPr="002A6D0B">
        <w:rPr>
          <w:i/>
          <w:iCs/>
          <w:lang w:val="en-GB"/>
        </w:rPr>
        <w:t>Adnoddau</w:t>
      </w:r>
      <w:proofErr w:type="spellEnd"/>
      <w:r w:rsidRPr="002A6D0B">
        <w:rPr>
          <w:i/>
          <w:iCs/>
          <w:lang w:val="en-GB"/>
        </w:rPr>
        <w:t xml:space="preserve"> 1-9</w:t>
      </w:r>
      <w:r w:rsidRPr="002A6D0B">
        <w:rPr>
          <w:lang w:val="en-GB"/>
        </w:rPr>
        <w:t xml:space="preserve">. [online] Available at: </w:t>
      </w:r>
      <w:hyperlink r:id="rId4" w:history="1">
        <w:r w:rsidRPr="002A6D0B">
          <w:rPr>
            <w:rStyle w:val="Hyperlink"/>
            <w:lang w:val="en-GB"/>
          </w:rPr>
          <w:t>https://www.llyw.cymru/sites/default/files/publications/2018-12/thema-3-croesawu-teuluoedd-i-ymgysylltu-a-r-ysgol-adnoddau-1-9.pdf</w:t>
        </w:r>
      </w:hyperlink>
      <w:r w:rsidRPr="002A6D0B">
        <w:rPr>
          <w:lang w:val="en-GB"/>
        </w:rPr>
        <w:t>.</w:t>
      </w:r>
    </w:p>
    <w:p w14:paraId="0D90B5AC" w14:textId="77777777" w:rsidR="002A6D0B" w:rsidRPr="002A6D0B" w:rsidRDefault="002A6D0B" w:rsidP="002A6D0B">
      <w:pPr>
        <w:rPr>
          <w:lang w:val="en-GB"/>
        </w:rPr>
      </w:pPr>
    </w:p>
    <w:p w14:paraId="03963FD6" w14:textId="77777777" w:rsidR="002A6D0B" w:rsidRPr="002A6D0B" w:rsidRDefault="002A6D0B" w:rsidP="002A6D0B">
      <w:pPr>
        <w:rPr>
          <w:lang w:val="en-GB"/>
        </w:rPr>
      </w:pPr>
      <w:proofErr w:type="spellStart"/>
      <w:r w:rsidRPr="002A6D0B">
        <w:rPr>
          <w:lang w:val="en-GB"/>
        </w:rPr>
        <w:t>Llywodraeth</w:t>
      </w:r>
      <w:proofErr w:type="spellEnd"/>
      <w:r w:rsidRPr="002A6D0B">
        <w:rPr>
          <w:lang w:val="en-GB"/>
        </w:rPr>
        <w:t xml:space="preserve"> Cymru (2023). </w:t>
      </w:r>
      <w:proofErr w:type="spellStart"/>
      <w:r w:rsidRPr="002A6D0B">
        <w:rPr>
          <w:i/>
          <w:iCs/>
          <w:lang w:val="en-GB"/>
        </w:rPr>
        <w:t>Atodiad</w:t>
      </w:r>
      <w:proofErr w:type="spellEnd"/>
      <w:r w:rsidRPr="002A6D0B">
        <w:rPr>
          <w:i/>
          <w:iCs/>
          <w:lang w:val="en-GB"/>
        </w:rPr>
        <w:t xml:space="preserve"> 3: </w:t>
      </w:r>
      <w:proofErr w:type="spellStart"/>
      <w:r w:rsidRPr="002A6D0B">
        <w:rPr>
          <w:i/>
          <w:iCs/>
          <w:lang w:val="en-GB"/>
        </w:rPr>
        <w:t>Datblygu</w:t>
      </w:r>
      <w:proofErr w:type="spellEnd"/>
      <w:r w:rsidRPr="002A6D0B">
        <w:rPr>
          <w:i/>
          <w:iCs/>
          <w:lang w:val="en-GB"/>
        </w:rPr>
        <w:t xml:space="preserve"> </w:t>
      </w:r>
      <w:proofErr w:type="spellStart"/>
      <w:r w:rsidRPr="002A6D0B">
        <w:rPr>
          <w:i/>
          <w:iCs/>
          <w:lang w:val="en-GB"/>
        </w:rPr>
        <w:t>trefniadau</w:t>
      </w:r>
      <w:proofErr w:type="spellEnd"/>
      <w:r w:rsidRPr="002A6D0B">
        <w:rPr>
          <w:i/>
          <w:iCs/>
          <w:lang w:val="en-GB"/>
        </w:rPr>
        <w:t xml:space="preserve"> </w:t>
      </w:r>
      <w:proofErr w:type="spellStart"/>
      <w:r w:rsidRPr="002A6D0B">
        <w:rPr>
          <w:i/>
          <w:iCs/>
          <w:lang w:val="en-GB"/>
        </w:rPr>
        <w:t>ar</w:t>
      </w:r>
      <w:proofErr w:type="spellEnd"/>
      <w:r w:rsidRPr="002A6D0B">
        <w:rPr>
          <w:i/>
          <w:iCs/>
          <w:lang w:val="en-GB"/>
        </w:rPr>
        <w:t xml:space="preserve"> </w:t>
      </w:r>
      <w:proofErr w:type="spellStart"/>
      <w:r w:rsidRPr="002A6D0B">
        <w:rPr>
          <w:i/>
          <w:iCs/>
          <w:lang w:val="en-GB"/>
        </w:rPr>
        <w:t>gyfer</w:t>
      </w:r>
      <w:proofErr w:type="spellEnd"/>
      <w:r w:rsidRPr="002A6D0B">
        <w:rPr>
          <w:i/>
          <w:iCs/>
          <w:lang w:val="en-GB"/>
        </w:rPr>
        <w:t xml:space="preserve"> </w:t>
      </w:r>
      <w:proofErr w:type="spellStart"/>
      <w:r w:rsidRPr="002A6D0B">
        <w:rPr>
          <w:i/>
          <w:iCs/>
          <w:lang w:val="en-GB"/>
        </w:rPr>
        <w:t>ymgysylltu</w:t>
      </w:r>
      <w:proofErr w:type="spellEnd"/>
      <w:r w:rsidRPr="002A6D0B">
        <w:rPr>
          <w:i/>
          <w:iCs/>
          <w:lang w:val="en-GB"/>
        </w:rPr>
        <w:t xml:space="preserve"> â </w:t>
      </w:r>
      <w:proofErr w:type="spellStart"/>
      <w:r w:rsidRPr="002A6D0B">
        <w:rPr>
          <w:i/>
          <w:iCs/>
          <w:lang w:val="en-GB"/>
        </w:rPr>
        <w:t>theuluoedd</w:t>
      </w:r>
      <w:proofErr w:type="spellEnd"/>
      <w:r w:rsidRPr="002A6D0B">
        <w:rPr>
          <w:i/>
          <w:iCs/>
          <w:lang w:val="en-GB"/>
        </w:rPr>
        <w:t xml:space="preserve"> </w:t>
      </w:r>
      <w:proofErr w:type="spellStart"/>
      <w:r w:rsidRPr="002A6D0B">
        <w:rPr>
          <w:i/>
          <w:iCs/>
          <w:lang w:val="en-GB"/>
        </w:rPr>
        <w:t>mewn</w:t>
      </w:r>
      <w:proofErr w:type="spellEnd"/>
      <w:r w:rsidRPr="002A6D0B">
        <w:rPr>
          <w:i/>
          <w:iCs/>
          <w:lang w:val="en-GB"/>
        </w:rPr>
        <w:t xml:space="preserve"> </w:t>
      </w:r>
      <w:proofErr w:type="spellStart"/>
      <w:r w:rsidRPr="002A6D0B">
        <w:rPr>
          <w:i/>
          <w:iCs/>
          <w:lang w:val="en-GB"/>
        </w:rPr>
        <w:t>Ysgolion</w:t>
      </w:r>
      <w:proofErr w:type="spellEnd"/>
      <w:r w:rsidRPr="002A6D0B">
        <w:rPr>
          <w:i/>
          <w:iCs/>
          <w:lang w:val="en-GB"/>
        </w:rPr>
        <w:t xml:space="preserve"> Bro [HTML] | LLYW.CYMRU</w:t>
      </w:r>
      <w:r w:rsidRPr="002A6D0B">
        <w:rPr>
          <w:lang w:val="en-GB"/>
        </w:rPr>
        <w:t xml:space="preserve">. [online] www.llyw.cymru. Available at: </w:t>
      </w:r>
      <w:hyperlink r:id="rId5" w:history="1">
        <w:r w:rsidRPr="002A6D0B">
          <w:rPr>
            <w:rStyle w:val="Hyperlink"/>
            <w:lang w:val="en-GB"/>
          </w:rPr>
          <w:t>https://www.llyw.cymru/atodiad-3-datblygu-trefniadau-ar-gyfer-ymgysylltu-theuluoedd-mewn-ysgolion-bro-html</w:t>
        </w:r>
      </w:hyperlink>
      <w:r w:rsidRPr="002A6D0B">
        <w:rPr>
          <w:lang w:val="en-GB"/>
        </w:rPr>
        <w:t>.</w:t>
      </w:r>
    </w:p>
    <w:p w14:paraId="361B98A2" w14:textId="77777777" w:rsidR="002A6D0B" w:rsidRPr="002A6D0B" w:rsidRDefault="002A6D0B" w:rsidP="002A6D0B">
      <w:pPr>
        <w:rPr>
          <w:lang w:val="en-GB"/>
        </w:rPr>
      </w:pPr>
    </w:p>
    <w:p w14:paraId="5BBB58EA" w14:textId="77777777" w:rsidR="002A6D0B" w:rsidRPr="002A6D0B" w:rsidRDefault="002A6D0B" w:rsidP="002A6D0B">
      <w:pPr>
        <w:rPr>
          <w:lang w:val="en-GB"/>
        </w:rPr>
      </w:pPr>
      <w:proofErr w:type="spellStart"/>
      <w:r w:rsidRPr="002A6D0B">
        <w:rPr>
          <w:lang w:val="en-GB"/>
        </w:rPr>
        <w:t>Llywodraeth</w:t>
      </w:r>
      <w:proofErr w:type="spellEnd"/>
      <w:r w:rsidRPr="002A6D0B">
        <w:rPr>
          <w:lang w:val="en-GB"/>
        </w:rPr>
        <w:t xml:space="preserve"> Cymru (2023). </w:t>
      </w:r>
      <w:proofErr w:type="spellStart"/>
      <w:r w:rsidRPr="002A6D0B">
        <w:rPr>
          <w:i/>
          <w:iCs/>
          <w:lang w:val="en-GB"/>
        </w:rPr>
        <w:t>Canllaw</w:t>
      </w:r>
      <w:proofErr w:type="spellEnd"/>
      <w:r w:rsidRPr="002A6D0B">
        <w:rPr>
          <w:i/>
          <w:iCs/>
          <w:lang w:val="en-GB"/>
        </w:rPr>
        <w:t xml:space="preserve"> </w:t>
      </w:r>
      <w:proofErr w:type="spellStart"/>
      <w:r w:rsidRPr="002A6D0B">
        <w:rPr>
          <w:i/>
          <w:iCs/>
          <w:lang w:val="en-GB"/>
        </w:rPr>
        <w:t>i’r</w:t>
      </w:r>
      <w:proofErr w:type="spellEnd"/>
      <w:r w:rsidRPr="002A6D0B">
        <w:rPr>
          <w:i/>
          <w:iCs/>
          <w:lang w:val="en-GB"/>
        </w:rPr>
        <w:t xml:space="preserve"> Grant </w:t>
      </w:r>
      <w:proofErr w:type="spellStart"/>
      <w:r w:rsidRPr="002A6D0B">
        <w:rPr>
          <w:i/>
          <w:iCs/>
          <w:lang w:val="en-GB"/>
        </w:rPr>
        <w:t>Datblygu</w:t>
      </w:r>
      <w:proofErr w:type="spellEnd"/>
      <w:r w:rsidRPr="002A6D0B">
        <w:rPr>
          <w:i/>
          <w:iCs/>
          <w:lang w:val="en-GB"/>
        </w:rPr>
        <w:t xml:space="preserve"> </w:t>
      </w:r>
      <w:proofErr w:type="spellStart"/>
      <w:r w:rsidRPr="002A6D0B">
        <w:rPr>
          <w:i/>
          <w:iCs/>
          <w:lang w:val="en-GB"/>
        </w:rPr>
        <w:t>Disgyblion</w:t>
      </w:r>
      <w:proofErr w:type="spellEnd"/>
      <w:r w:rsidRPr="002A6D0B">
        <w:rPr>
          <w:i/>
          <w:iCs/>
          <w:lang w:val="en-GB"/>
        </w:rPr>
        <w:t xml:space="preserve"> [HTML] | LLYW.CYMRU</w:t>
      </w:r>
      <w:r w:rsidRPr="002A6D0B">
        <w:rPr>
          <w:lang w:val="en-GB"/>
        </w:rPr>
        <w:t>. [online] LLYW.CYMRU. Available at: https://www.llyw.cymru/canllaw-ir-grant-datblygu-disgyblion-html [Accessed 24 Feb. 2025].</w:t>
      </w:r>
    </w:p>
    <w:p w14:paraId="3D4EEF96" w14:textId="77777777" w:rsidR="002A6D0B" w:rsidRPr="002A6D0B" w:rsidRDefault="002A6D0B" w:rsidP="002A6D0B">
      <w:pPr>
        <w:rPr>
          <w:lang w:val="en-GB"/>
        </w:rPr>
      </w:pPr>
    </w:p>
    <w:p w14:paraId="184A1A85" w14:textId="77777777" w:rsidR="002A6D0B" w:rsidRPr="002A6D0B" w:rsidRDefault="002A6D0B" w:rsidP="002A6D0B">
      <w:pPr>
        <w:rPr>
          <w:lang w:val="en-GB"/>
        </w:rPr>
      </w:pPr>
      <w:proofErr w:type="spellStart"/>
      <w:r w:rsidRPr="002A6D0B">
        <w:rPr>
          <w:lang w:val="en-GB"/>
        </w:rPr>
        <w:t>Llywodraeth</w:t>
      </w:r>
      <w:proofErr w:type="spellEnd"/>
      <w:r w:rsidRPr="002A6D0B">
        <w:rPr>
          <w:lang w:val="en-GB"/>
        </w:rPr>
        <w:t xml:space="preserve"> Cymru (2024). </w:t>
      </w:r>
      <w:proofErr w:type="spellStart"/>
      <w:r w:rsidRPr="002A6D0B">
        <w:rPr>
          <w:i/>
          <w:iCs/>
          <w:lang w:val="en-GB"/>
        </w:rPr>
        <w:t>Strategaeth</w:t>
      </w:r>
      <w:proofErr w:type="spellEnd"/>
      <w:r w:rsidRPr="002A6D0B">
        <w:rPr>
          <w:i/>
          <w:iCs/>
          <w:lang w:val="en-GB"/>
        </w:rPr>
        <w:t xml:space="preserve"> </w:t>
      </w:r>
      <w:proofErr w:type="spellStart"/>
      <w:r w:rsidRPr="002A6D0B">
        <w:rPr>
          <w:i/>
          <w:iCs/>
          <w:lang w:val="en-GB"/>
        </w:rPr>
        <w:t>Tlodi</w:t>
      </w:r>
      <w:proofErr w:type="spellEnd"/>
      <w:r w:rsidRPr="002A6D0B">
        <w:rPr>
          <w:i/>
          <w:iCs/>
          <w:lang w:val="en-GB"/>
        </w:rPr>
        <w:t xml:space="preserve"> Plant Cymru</w:t>
      </w:r>
      <w:r w:rsidRPr="002A6D0B">
        <w:rPr>
          <w:lang w:val="en-GB"/>
        </w:rPr>
        <w:t xml:space="preserve">. [online] Available at: </w:t>
      </w:r>
      <w:hyperlink r:id="rId6" w:history="1">
        <w:r w:rsidRPr="002A6D0B">
          <w:rPr>
            <w:rStyle w:val="Hyperlink"/>
            <w:lang w:val="en-GB"/>
          </w:rPr>
          <w:t>https://www.llyw.cymru/sites/default/files/publications/2024-01/strategaeth-tlodi-plant-cymru-2024.pdf</w:t>
        </w:r>
      </w:hyperlink>
      <w:r w:rsidRPr="002A6D0B">
        <w:rPr>
          <w:lang w:val="en-GB"/>
        </w:rPr>
        <w:t>.</w:t>
      </w:r>
    </w:p>
    <w:p w14:paraId="6DE82FAA" w14:textId="77777777" w:rsidR="002A6D0B" w:rsidRPr="002A6D0B" w:rsidRDefault="002A6D0B" w:rsidP="002A6D0B">
      <w:pPr>
        <w:rPr>
          <w:lang w:val="en-GB"/>
        </w:rPr>
      </w:pPr>
    </w:p>
    <w:p w14:paraId="7F79744E" w14:textId="77777777" w:rsidR="002A6D0B" w:rsidRPr="002A6D0B" w:rsidRDefault="002A6D0B" w:rsidP="002A6D0B">
      <w:pPr>
        <w:rPr>
          <w:lang w:val="en-GB"/>
        </w:rPr>
      </w:pPr>
      <w:r w:rsidRPr="002A6D0B">
        <w:rPr>
          <w:lang w:val="en-GB"/>
        </w:rPr>
        <w:t>Sheldon, S.B. and Epstein, J.L. (2005). Involvement Counts: Family and Community Partnerships and Mathematics Achievement. </w:t>
      </w:r>
      <w:r w:rsidRPr="002A6D0B">
        <w:rPr>
          <w:i/>
          <w:iCs/>
          <w:lang w:val="en-GB"/>
        </w:rPr>
        <w:t>The Journal of Educational Research</w:t>
      </w:r>
      <w:r w:rsidRPr="002A6D0B">
        <w:rPr>
          <w:lang w:val="en-GB"/>
        </w:rPr>
        <w:t xml:space="preserve">, 98(4), pp.196–207. </w:t>
      </w:r>
      <w:proofErr w:type="spellStart"/>
      <w:proofErr w:type="gramStart"/>
      <w:r w:rsidRPr="002A6D0B">
        <w:rPr>
          <w:lang w:val="en-GB"/>
        </w:rPr>
        <w:t>doi:https</w:t>
      </w:r>
      <w:proofErr w:type="spellEnd"/>
      <w:r w:rsidRPr="002A6D0B">
        <w:rPr>
          <w:lang w:val="en-GB"/>
        </w:rPr>
        <w:t>://doi.org/10.3200/joer.98.4.196-207</w:t>
      </w:r>
      <w:proofErr w:type="gramEnd"/>
      <w:r w:rsidRPr="002A6D0B">
        <w:rPr>
          <w:lang w:val="en-GB"/>
        </w:rPr>
        <w:t>.</w:t>
      </w:r>
    </w:p>
    <w:p w14:paraId="57B5A827" w14:textId="77777777" w:rsidR="002A6D0B" w:rsidRDefault="002A6D0B"/>
    <w:sectPr w:rsidR="002A6D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6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6D0B"/>
    <w:rsid w:val="002A6D0B"/>
    <w:rsid w:val="00410E39"/>
    <w:rsid w:val="005A092F"/>
    <w:rsid w:val="00657A7B"/>
    <w:rsid w:val="00704E95"/>
    <w:rsid w:val="007065FD"/>
    <w:rsid w:val="00997753"/>
    <w:rsid w:val="00BD7FD0"/>
    <w:rsid w:val="00EF3CC2"/>
    <w:rsid w:val="00FF32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CFE82E"/>
  <w15:chartTrackingRefBased/>
  <w15:docId w15:val="{279CB31A-90BA-E74F-9358-7EFB5470E3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A6D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6D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6D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6D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6D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6D0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6D0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6D0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6D0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6D0B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6D0B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6D0B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6D0B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6D0B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6D0B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6D0B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6D0B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6D0B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2A6D0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6D0B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6D0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6D0B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2A6D0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6D0B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2A6D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6D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6D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6D0B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2A6D0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A6D0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A6D0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A6D0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llyw.cymru/sites/default/files/publications/2024-01/strategaeth-tlodi-plant-cymru-2024.pdf" TargetMode="External"/><Relationship Id="rId5" Type="http://schemas.openxmlformats.org/officeDocument/2006/relationships/hyperlink" Target="https://www.llyw.cymru/atodiad-3-datblygu-trefniadau-ar-gyfer-ymgysylltu-theuluoedd-mewn-ysgolion-bro-html" TargetMode="External"/><Relationship Id="rId4" Type="http://schemas.openxmlformats.org/officeDocument/2006/relationships/hyperlink" Target="https://www.llyw.cymru/sites/default/files/publications/2018-12/thema-3-croesawu-teuluoedd-i-ymgysylltu-a-r-ysgol-adnoddau-1-9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437</Words>
  <Characters>2497</Characters>
  <Application>Microsoft Office Word</Application>
  <DocSecurity>0</DocSecurity>
  <Lines>20</Lines>
  <Paragraphs>5</Paragraphs>
  <ScaleCrop>false</ScaleCrop>
  <Company/>
  <LinksUpToDate>false</LinksUpToDate>
  <CharactersWithSpaces>2929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Thomas-Workman (1811199)</dc:creator>
  <cp:keywords/>
  <dc:description/>
  <cp:lastModifiedBy>Sioned Thomas-Workman (1811199)</cp:lastModifiedBy>
  <cp:revision>1</cp:revision>
  <dcterms:created xsi:type="dcterms:W3CDTF">2025-02-25T13:48:00Z</dcterms:created>
  <dcterms:modified xsi:type="dcterms:W3CDTF">2025-02-25T13:53:00Z</dcterms:modified>
</cp:coreProperties>
</file>